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B4FAA" w14:textId="775EB22A" w:rsidR="00B9538F" w:rsidRPr="00FD45DA" w:rsidRDefault="00B9538F" w:rsidP="00FD45DA">
      <w:pPr>
        <w:pStyle w:val="datumtevilka"/>
        <w:tabs>
          <w:tab w:val="clear" w:pos="1701"/>
        </w:tabs>
        <w:rPr>
          <w:rFonts w:cs="Arial"/>
          <w:b/>
          <w:bCs/>
        </w:rPr>
      </w:pPr>
    </w:p>
    <w:p w14:paraId="360C0A6B" w14:textId="77777777" w:rsidR="00B9538F" w:rsidRPr="0094403A" w:rsidRDefault="00B9538F" w:rsidP="00FD45DA">
      <w:pPr>
        <w:spacing w:line="240" w:lineRule="auto"/>
        <w:jc w:val="center"/>
        <w:rPr>
          <w:rFonts w:cs="Arial"/>
          <w:b/>
          <w:bCs/>
          <w:szCs w:val="20"/>
          <w:lang w:eastAsia="sl-SI"/>
        </w:rPr>
      </w:pPr>
    </w:p>
    <w:p w14:paraId="06F886A9" w14:textId="7DDFE30B" w:rsidR="00B9538F" w:rsidRPr="00FD45DA" w:rsidRDefault="00FD45DA" w:rsidP="007901E7">
      <w:pPr>
        <w:rPr>
          <w:rFonts w:ascii="Tahoma" w:hAnsi="Tahoma" w:cs="Tahoma"/>
          <w:sz w:val="22"/>
          <w:szCs w:val="22"/>
        </w:rPr>
      </w:pPr>
      <w:r w:rsidRPr="00FD45DA">
        <w:rPr>
          <w:rFonts w:ascii="Tahoma" w:hAnsi="Tahoma" w:cs="Tahoma"/>
          <w:sz w:val="22"/>
          <w:szCs w:val="22"/>
        </w:rPr>
        <w:t>Številka:</w:t>
      </w:r>
      <w:r>
        <w:rPr>
          <w:rFonts w:ascii="Tahoma" w:hAnsi="Tahoma" w:cs="Tahoma"/>
          <w:sz w:val="22"/>
          <w:szCs w:val="22"/>
        </w:rPr>
        <w:t xml:space="preserve"> 35301-1/2024/7</w:t>
      </w:r>
    </w:p>
    <w:p w14:paraId="1ABDA6C9" w14:textId="699CB1A9" w:rsidR="00FD45DA" w:rsidRPr="00FD45DA" w:rsidRDefault="00FD45DA" w:rsidP="007901E7">
      <w:pPr>
        <w:rPr>
          <w:rFonts w:ascii="Tahoma" w:hAnsi="Tahoma" w:cs="Tahoma"/>
          <w:sz w:val="22"/>
          <w:szCs w:val="22"/>
        </w:rPr>
      </w:pPr>
      <w:r w:rsidRPr="00FD45DA">
        <w:rPr>
          <w:rFonts w:ascii="Tahoma" w:hAnsi="Tahoma" w:cs="Tahoma"/>
          <w:sz w:val="22"/>
          <w:szCs w:val="22"/>
        </w:rPr>
        <w:t xml:space="preserve">Datum: </w:t>
      </w:r>
      <w:r w:rsidR="00151853">
        <w:rPr>
          <w:rFonts w:ascii="Tahoma" w:hAnsi="Tahoma" w:cs="Tahoma"/>
          <w:sz w:val="22"/>
          <w:szCs w:val="22"/>
        </w:rPr>
        <w:t>4. 4. 2024</w:t>
      </w:r>
    </w:p>
    <w:p w14:paraId="0752C86E" w14:textId="77777777" w:rsidR="00B9538F" w:rsidRPr="0094403A" w:rsidRDefault="00B9538F" w:rsidP="007901E7">
      <w:pPr>
        <w:rPr>
          <w:rFonts w:cs="Arial"/>
          <w:szCs w:val="20"/>
        </w:rPr>
      </w:pPr>
    </w:p>
    <w:p w14:paraId="0DDFDEEF" w14:textId="77777777" w:rsidR="00B9538F" w:rsidRPr="0094403A" w:rsidRDefault="00B9538F" w:rsidP="00FD45DA">
      <w:pPr>
        <w:rPr>
          <w:rFonts w:cs="Arial"/>
          <w:szCs w:val="20"/>
        </w:rPr>
      </w:pPr>
    </w:p>
    <w:p w14:paraId="6078286D" w14:textId="77777777" w:rsidR="00B9538F" w:rsidRPr="0094403A" w:rsidRDefault="00B9538F" w:rsidP="007901E7">
      <w:pPr>
        <w:rPr>
          <w:rFonts w:cs="Arial"/>
          <w:szCs w:val="20"/>
        </w:rPr>
      </w:pPr>
    </w:p>
    <w:p w14:paraId="7CB3C0E0" w14:textId="77777777" w:rsidR="00B9538F" w:rsidRPr="0094403A" w:rsidRDefault="00B9538F" w:rsidP="007901E7">
      <w:pPr>
        <w:rPr>
          <w:rFonts w:cs="Arial"/>
          <w:szCs w:val="20"/>
        </w:rPr>
      </w:pPr>
    </w:p>
    <w:p w14:paraId="16FB4511" w14:textId="77777777" w:rsidR="00B9538F" w:rsidRPr="0094403A" w:rsidRDefault="00B9538F" w:rsidP="007901E7">
      <w:pPr>
        <w:rPr>
          <w:rFonts w:cs="Arial"/>
          <w:szCs w:val="20"/>
        </w:rPr>
      </w:pPr>
    </w:p>
    <w:p w14:paraId="40956209" w14:textId="77777777" w:rsidR="00B9538F" w:rsidRPr="0094403A" w:rsidRDefault="00B9538F" w:rsidP="007901E7">
      <w:pPr>
        <w:rPr>
          <w:rFonts w:cs="Arial"/>
          <w:szCs w:val="20"/>
        </w:rPr>
      </w:pPr>
    </w:p>
    <w:p w14:paraId="3DDECA56" w14:textId="77777777" w:rsidR="00B9538F" w:rsidRPr="0094403A" w:rsidRDefault="00B9538F" w:rsidP="007901E7">
      <w:pPr>
        <w:rPr>
          <w:rFonts w:cs="Arial"/>
          <w:szCs w:val="20"/>
        </w:rPr>
      </w:pPr>
    </w:p>
    <w:p w14:paraId="270521A1" w14:textId="77777777" w:rsidR="00B9538F" w:rsidRPr="0094403A" w:rsidRDefault="00B9538F" w:rsidP="007901E7">
      <w:pPr>
        <w:rPr>
          <w:rFonts w:cs="Arial"/>
          <w:szCs w:val="20"/>
        </w:rPr>
      </w:pPr>
    </w:p>
    <w:p w14:paraId="0AE7F5E8" w14:textId="77777777" w:rsidR="00B9538F" w:rsidRPr="0094403A" w:rsidRDefault="00B9538F" w:rsidP="007901E7">
      <w:pPr>
        <w:rPr>
          <w:rFonts w:cs="Arial"/>
          <w:szCs w:val="20"/>
        </w:rPr>
      </w:pPr>
    </w:p>
    <w:p w14:paraId="7FD185A4" w14:textId="77777777" w:rsidR="00B9538F" w:rsidRPr="0094403A" w:rsidRDefault="00B9538F" w:rsidP="007901E7">
      <w:pPr>
        <w:rPr>
          <w:rFonts w:cs="Arial"/>
          <w:szCs w:val="20"/>
        </w:rPr>
      </w:pPr>
    </w:p>
    <w:p w14:paraId="2400E5E8" w14:textId="77777777" w:rsidR="00B9538F" w:rsidRPr="0094403A" w:rsidRDefault="00B9538F" w:rsidP="007901E7">
      <w:pPr>
        <w:overflowPunct w:val="0"/>
        <w:autoSpaceDE w:val="0"/>
        <w:autoSpaceDN w:val="0"/>
        <w:adjustRightInd w:val="0"/>
        <w:spacing w:after="120" w:line="240" w:lineRule="atLeast"/>
        <w:ind w:left="283" w:right="-51"/>
        <w:jc w:val="center"/>
        <w:textAlignment w:val="baseline"/>
        <w:rPr>
          <w:rFonts w:cs="Arial"/>
          <w:sz w:val="36"/>
          <w:szCs w:val="36"/>
        </w:rPr>
      </w:pPr>
    </w:p>
    <w:p w14:paraId="5180BC8A" w14:textId="77777777" w:rsidR="00B9538F" w:rsidRPr="00B124AA" w:rsidRDefault="00B9538F" w:rsidP="007901E7">
      <w:pPr>
        <w:overflowPunct w:val="0"/>
        <w:autoSpaceDE w:val="0"/>
        <w:autoSpaceDN w:val="0"/>
        <w:adjustRightInd w:val="0"/>
        <w:spacing w:after="120" w:line="240" w:lineRule="atLeast"/>
        <w:ind w:left="283" w:right="-51"/>
        <w:jc w:val="center"/>
        <w:textAlignment w:val="baseline"/>
        <w:rPr>
          <w:rFonts w:ascii="Tahoma" w:hAnsi="Tahoma" w:cs="Tahoma"/>
          <w:b/>
          <w:sz w:val="44"/>
          <w:szCs w:val="44"/>
        </w:rPr>
      </w:pPr>
      <w:r w:rsidRPr="00B124AA">
        <w:rPr>
          <w:rFonts w:ascii="Tahoma" w:hAnsi="Tahoma" w:cs="Tahoma"/>
          <w:b/>
          <w:sz w:val="44"/>
          <w:szCs w:val="44"/>
        </w:rPr>
        <w:t>PROGRAM DELA</w:t>
      </w:r>
    </w:p>
    <w:p w14:paraId="52CDCA01" w14:textId="77777777" w:rsidR="00B9538F" w:rsidRPr="00B124AA" w:rsidRDefault="00B9538F" w:rsidP="007901E7">
      <w:pPr>
        <w:overflowPunct w:val="0"/>
        <w:autoSpaceDE w:val="0"/>
        <w:autoSpaceDN w:val="0"/>
        <w:adjustRightInd w:val="0"/>
        <w:spacing w:after="120" w:line="240" w:lineRule="atLeast"/>
        <w:ind w:left="283" w:right="-51"/>
        <w:jc w:val="center"/>
        <w:textAlignment w:val="baseline"/>
        <w:rPr>
          <w:rFonts w:ascii="Tahoma" w:hAnsi="Tahoma" w:cs="Tahoma"/>
          <w:b/>
          <w:sz w:val="44"/>
          <w:szCs w:val="44"/>
        </w:rPr>
      </w:pPr>
      <w:r w:rsidRPr="00B124AA">
        <w:rPr>
          <w:rFonts w:ascii="Tahoma" w:hAnsi="Tahoma" w:cs="Tahoma"/>
          <w:b/>
          <w:sz w:val="44"/>
          <w:szCs w:val="44"/>
        </w:rPr>
        <w:t>DRŽAVNE GEODETSKE SLUŽBE</w:t>
      </w:r>
    </w:p>
    <w:p w14:paraId="3BCB7A54" w14:textId="77777777" w:rsidR="00B9538F" w:rsidRPr="00B124AA" w:rsidRDefault="00B9538F" w:rsidP="007901E7">
      <w:pPr>
        <w:overflowPunct w:val="0"/>
        <w:autoSpaceDE w:val="0"/>
        <w:autoSpaceDN w:val="0"/>
        <w:adjustRightInd w:val="0"/>
        <w:spacing w:after="120" w:line="240" w:lineRule="atLeast"/>
        <w:ind w:left="283" w:right="-51"/>
        <w:jc w:val="center"/>
        <w:textAlignment w:val="baseline"/>
        <w:rPr>
          <w:rFonts w:ascii="Tahoma" w:hAnsi="Tahoma" w:cs="Tahoma"/>
          <w:b/>
          <w:sz w:val="44"/>
          <w:szCs w:val="44"/>
        </w:rPr>
      </w:pPr>
      <w:r w:rsidRPr="00B124AA">
        <w:rPr>
          <w:rFonts w:ascii="Tahoma" w:hAnsi="Tahoma" w:cs="Tahoma"/>
          <w:b/>
          <w:sz w:val="44"/>
          <w:szCs w:val="44"/>
        </w:rPr>
        <w:t>ZA LETO 2024</w:t>
      </w:r>
    </w:p>
    <w:p w14:paraId="0820CCEC" w14:textId="77777777" w:rsidR="00B9538F" w:rsidRPr="00B124AA" w:rsidRDefault="00B9538F" w:rsidP="007901E7">
      <w:pPr>
        <w:rPr>
          <w:rFonts w:ascii="Tahoma" w:hAnsi="Tahoma" w:cs="Tahoma"/>
          <w:sz w:val="44"/>
          <w:szCs w:val="44"/>
        </w:rPr>
      </w:pPr>
    </w:p>
    <w:p w14:paraId="6D623C7E" w14:textId="77777777" w:rsidR="00B9538F" w:rsidRPr="0094403A" w:rsidRDefault="00B9538F" w:rsidP="007901E7">
      <w:pPr>
        <w:rPr>
          <w:rFonts w:cs="Arial"/>
          <w:sz w:val="36"/>
          <w:szCs w:val="36"/>
        </w:rPr>
      </w:pPr>
    </w:p>
    <w:p w14:paraId="6CB7A7E7" w14:textId="77777777" w:rsidR="00B9538F" w:rsidRPr="0094403A" w:rsidRDefault="00B9538F" w:rsidP="007901E7">
      <w:pPr>
        <w:rPr>
          <w:rFonts w:cs="Arial"/>
          <w:sz w:val="36"/>
          <w:szCs w:val="36"/>
        </w:rPr>
      </w:pPr>
    </w:p>
    <w:p w14:paraId="5CB14C1E" w14:textId="77777777" w:rsidR="00B9538F" w:rsidRPr="0094403A" w:rsidRDefault="00B9538F" w:rsidP="007901E7">
      <w:pPr>
        <w:rPr>
          <w:rFonts w:cs="Arial"/>
          <w:szCs w:val="20"/>
        </w:rPr>
      </w:pPr>
    </w:p>
    <w:p w14:paraId="18C1F6D7" w14:textId="77777777" w:rsidR="00B9538F" w:rsidRDefault="00B9538F" w:rsidP="007901E7">
      <w:pPr>
        <w:rPr>
          <w:rFonts w:cs="Arial"/>
          <w:szCs w:val="20"/>
        </w:rPr>
      </w:pPr>
    </w:p>
    <w:p w14:paraId="642744B6" w14:textId="77777777" w:rsidR="00B9538F" w:rsidRPr="0094403A" w:rsidRDefault="00B9538F" w:rsidP="007901E7">
      <w:pPr>
        <w:rPr>
          <w:rFonts w:cs="Arial"/>
          <w:szCs w:val="20"/>
        </w:rPr>
      </w:pPr>
    </w:p>
    <w:p w14:paraId="5183D335" w14:textId="77777777" w:rsidR="00B9538F" w:rsidRPr="0094403A" w:rsidRDefault="00B9538F" w:rsidP="007901E7">
      <w:pPr>
        <w:rPr>
          <w:rFonts w:cs="Arial"/>
          <w:szCs w:val="20"/>
        </w:rPr>
      </w:pPr>
    </w:p>
    <w:p w14:paraId="494A70F8" w14:textId="77777777" w:rsidR="00B9538F" w:rsidRPr="0094403A" w:rsidRDefault="00B9538F" w:rsidP="007901E7">
      <w:pPr>
        <w:rPr>
          <w:rFonts w:cs="Arial"/>
          <w:szCs w:val="20"/>
        </w:rPr>
      </w:pPr>
    </w:p>
    <w:p w14:paraId="47DCB655" w14:textId="77777777" w:rsidR="00B9538F" w:rsidRPr="0094403A" w:rsidRDefault="00B9538F" w:rsidP="007901E7">
      <w:pPr>
        <w:rPr>
          <w:rFonts w:cs="Arial"/>
          <w:szCs w:val="20"/>
        </w:rPr>
      </w:pPr>
    </w:p>
    <w:p w14:paraId="794BA55B" w14:textId="77777777" w:rsidR="00B9538F" w:rsidRPr="0094403A" w:rsidRDefault="00B9538F" w:rsidP="007901E7">
      <w:pPr>
        <w:rPr>
          <w:rFonts w:cs="Arial"/>
          <w:szCs w:val="20"/>
        </w:rPr>
      </w:pPr>
    </w:p>
    <w:p w14:paraId="66138307" w14:textId="77777777" w:rsidR="00B9538F" w:rsidRPr="0094403A" w:rsidRDefault="00B9538F" w:rsidP="007901E7">
      <w:pPr>
        <w:rPr>
          <w:rFonts w:cs="Arial"/>
          <w:szCs w:val="20"/>
        </w:rPr>
      </w:pPr>
    </w:p>
    <w:p w14:paraId="15967DD6" w14:textId="77777777" w:rsidR="00B9538F" w:rsidRPr="0094403A" w:rsidRDefault="00B9538F" w:rsidP="007901E7">
      <w:pPr>
        <w:rPr>
          <w:rFonts w:cs="Arial"/>
          <w:szCs w:val="20"/>
        </w:rPr>
      </w:pPr>
    </w:p>
    <w:p w14:paraId="4966297F" w14:textId="77777777" w:rsidR="00B9538F" w:rsidRPr="0094403A" w:rsidRDefault="00B9538F" w:rsidP="007901E7">
      <w:pPr>
        <w:rPr>
          <w:rFonts w:cs="Arial"/>
          <w:szCs w:val="20"/>
        </w:rPr>
      </w:pPr>
    </w:p>
    <w:p w14:paraId="6F52D429" w14:textId="77777777" w:rsidR="00B9538F" w:rsidRDefault="00B9538F" w:rsidP="007901E7">
      <w:pPr>
        <w:rPr>
          <w:rFonts w:cs="Arial"/>
          <w:szCs w:val="20"/>
        </w:rPr>
      </w:pPr>
    </w:p>
    <w:p w14:paraId="57A21FBB" w14:textId="77777777" w:rsidR="00B9538F" w:rsidRDefault="00B9538F" w:rsidP="007901E7">
      <w:pPr>
        <w:rPr>
          <w:rFonts w:cs="Arial"/>
          <w:szCs w:val="20"/>
        </w:rPr>
      </w:pPr>
    </w:p>
    <w:p w14:paraId="01A82613" w14:textId="77777777" w:rsidR="00B9538F" w:rsidRDefault="00B9538F" w:rsidP="007901E7">
      <w:pPr>
        <w:rPr>
          <w:rFonts w:cs="Arial"/>
          <w:szCs w:val="20"/>
        </w:rPr>
      </w:pPr>
    </w:p>
    <w:p w14:paraId="2AC951EA" w14:textId="77777777" w:rsidR="00B9538F" w:rsidRDefault="00B9538F" w:rsidP="007901E7">
      <w:pPr>
        <w:rPr>
          <w:rFonts w:cs="Arial"/>
          <w:szCs w:val="20"/>
        </w:rPr>
      </w:pPr>
    </w:p>
    <w:p w14:paraId="08583B87" w14:textId="77777777" w:rsidR="00B9538F" w:rsidRDefault="00B9538F" w:rsidP="007901E7">
      <w:pPr>
        <w:rPr>
          <w:rFonts w:cs="Arial"/>
          <w:szCs w:val="20"/>
        </w:rPr>
      </w:pPr>
    </w:p>
    <w:p w14:paraId="3BF06DE4" w14:textId="77777777" w:rsidR="00B9538F" w:rsidRDefault="00B9538F" w:rsidP="007901E7">
      <w:pPr>
        <w:rPr>
          <w:rFonts w:cs="Arial"/>
          <w:szCs w:val="20"/>
        </w:rPr>
      </w:pPr>
    </w:p>
    <w:p w14:paraId="11B49CBC" w14:textId="77777777" w:rsidR="00B9538F" w:rsidRPr="0094403A" w:rsidRDefault="00B9538F" w:rsidP="007901E7">
      <w:pPr>
        <w:rPr>
          <w:rFonts w:cs="Arial"/>
          <w:szCs w:val="20"/>
        </w:rPr>
      </w:pPr>
    </w:p>
    <w:p w14:paraId="58ED8C72" w14:textId="77777777" w:rsidR="00B9538F" w:rsidRPr="0094403A" w:rsidRDefault="00B9538F" w:rsidP="007901E7">
      <w:pPr>
        <w:rPr>
          <w:rFonts w:cs="Arial"/>
          <w:szCs w:val="20"/>
        </w:rPr>
      </w:pPr>
    </w:p>
    <w:p w14:paraId="2C31DB70" w14:textId="77777777" w:rsidR="00B9538F" w:rsidRPr="0094403A" w:rsidRDefault="00B9538F" w:rsidP="007901E7">
      <w:pPr>
        <w:rPr>
          <w:rFonts w:cs="Arial"/>
          <w:szCs w:val="20"/>
        </w:rPr>
      </w:pPr>
      <w:r w:rsidRPr="0094403A">
        <w:rPr>
          <w:rFonts w:cs="Arial"/>
          <w:szCs w:val="20"/>
        </w:rPr>
        <w:br w:type="page"/>
      </w:r>
    </w:p>
    <w:p w14:paraId="0FBC325B" w14:textId="77777777" w:rsidR="00B9538F" w:rsidRPr="00B124AA" w:rsidRDefault="00B9538F" w:rsidP="00CF04EF">
      <w:pPr>
        <w:rPr>
          <w:rFonts w:ascii="Tahoma" w:hAnsi="Tahoma" w:cs="Tahoma"/>
          <w:b/>
          <w:sz w:val="22"/>
          <w:szCs w:val="22"/>
        </w:rPr>
      </w:pPr>
      <w:r w:rsidRPr="00B124AA">
        <w:rPr>
          <w:rFonts w:ascii="Tahoma" w:hAnsi="Tahoma" w:cs="Tahoma"/>
          <w:b/>
          <w:sz w:val="22"/>
          <w:szCs w:val="22"/>
        </w:rPr>
        <w:lastRenderedPageBreak/>
        <w:t>Vsebina:</w:t>
      </w:r>
      <w:r w:rsidRPr="00B124AA">
        <w:rPr>
          <w:rFonts w:ascii="Tahoma" w:hAnsi="Tahoma" w:cs="Tahoma"/>
          <w:b/>
          <w:sz w:val="22"/>
          <w:szCs w:val="22"/>
        </w:rPr>
        <w:tab/>
      </w:r>
      <w:r w:rsidRPr="00B124AA">
        <w:rPr>
          <w:rFonts w:ascii="Tahoma" w:hAnsi="Tahoma" w:cs="Tahoma"/>
          <w:b/>
          <w:sz w:val="22"/>
          <w:szCs w:val="22"/>
        </w:rPr>
        <w:tab/>
      </w:r>
      <w:r w:rsidRPr="00B124AA">
        <w:rPr>
          <w:rFonts w:ascii="Tahoma" w:hAnsi="Tahoma" w:cs="Tahoma"/>
          <w:b/>
          <w:sz w:val="22"/>
          <w:szCs w:val="22"/>
        </w:rPr>
        <w:tab/>
      </w:r>
      <w:r w:rsidRPr="00B124AA">
        <w:rPr>
          <w:rFonts w:ascii="Tahoma" w:hAnsi="Tahoma" w:cs="Tahoma"/>
          <w:b/>
          <w:sz w:val="22"/>
          <w:szCs w:val="22"/>
        </w:rPr>
        <w:tab/>
      </w:r>
      <w:r w:rsidRPr="00B124AA">
        <w:rPr>
          <w:rFonts w:ascii="Tahoma" w:hAnsi="Tahoma" w:cs="Tahoma"/>
          <w:b/>
          <w:sz w:val="22"/>
          <w:szCs w:val="22"/>
        </w:rPr>
        <w:tab/>
      </w:r>
      <w:r w:rsidRPr="00B124AA">
        <w:rPr>
          <w:rFonts w:ascii="Tahoma" w:hAnsi="Tahoma" w:cs="Tahoma"/>
          <w:b/>
          <w:sz w:val="22"/>
          <w:szCs w:val="22"/>
        </w:rPr>
        <w:tab/>
      </w:r>
      <w:r w:rsidRPr="00B124AA">
        <w:rPr>
          <w:rFonts w:ascii="Tahoma" w:hAnsi="Tahoma" w:cs="Tahoma"/>
          <w:b/>
          <w:sz w:val="22"/>
          <w:szCs w:val="22"/>
        </w:rPr>
        <w:tab/>
      </w:r>
      <w:r w:rsidRPr="00B124AA">
        <w:rPr>
          <w:rFonts w:ascii="Tahoma" w:hAnsi="Tahoma" w:cs="Tahoma"/>
          <w:b/>
          <w:sz w:val="22"/>
          <w:szCs w:val="22"/>
        </w:rPr>
        <w:tab/>
      </w:r>
      <w:r w:rsidRPr="00B124AA">
        <w:rPr>
          <w:rFonts w:ascii="Tahoma" w:hAnsi="Tahoma" w:cs="Tahoma"/>
          <w:b/>
          <w:sz w:val="22"/>
          <w:szCs w:val="22"/>
        </w:rPr>
        <w:tab/>
      </w:r>
    </w:p>
    <w:p w14:paraId="41E4784B" w14:textId="77777777" w:rsidR="00B9538F" w:rsidRPr="00B124AA" w:rsidRDefault="00B9538F" w:rsidP="00CF04EF">
      <w:pPr>
        <w:rPr>
          <w:rFonts w:ascii="Tahoma" w:hAnsi="Tahoma" w:cs="Tahoma"/>
          <w:sz w:val="22"/>
          <w:szCs w:val="22"/>
        </w:rPr>
      </w:pPr>
    </w:p>
    <w:p w14:paraId="74E7A7AA" w14:textId="77777777" w:rsidR="00B9538F" w:rsidRPr="00B124AA" w:rsidRDefault="00B9538F" w:rsidP="00CF04EF">
      <w:pPr>
        <w:rPr>
          <w:rFonts w:ascii="Tahoma" w:hAnsi="Tahoma" w:cs="Tahoma"/>
          <w:b/>
          <w:sz w:val="22"/>
          <w:szCs w:val="22"/>
        </w:rPr>
      </w:pPr>
      <w:r w:rsidRPr="00B124AA">
        <w:rPr>
          <w:rFonts w:ascii="Tahoma" w:hAnsi="Tahoma" w:cs="Tahoma"/>
          <w:b/>
          <w:sz w:val="22"/>
          <w:szCs w:val="22"/>
        </w:rPr>
        <w:t xml:space="preserve">UVOD </w:t>
      </w:r>
    </w:p>
    <w:p w14:paraId="76181D77" w14:textId="77777777" w:rsidR="00B9538F" w:rsidRPr="00B124AA" w:rsidRDefault="00B9538F" w:rsidP="00CF04EF">
      <w:pPr>
        <w:rPr>
          <w:rFonts w:ascii="Tahoma" w:hAnsi="Tahoma" w:cs="Tahoma"/>
          <w:b/>
          <w:sz w:val="22"/>
          <w:szCs w:val="22"/>
        </w:rPr>
      </w:pPr>
    </w:p>
    <w:p w14:paraId="162F500D" w14:textId="77777777" w:rsidR="00B9538F" w:rsidRDefault="00B9538F" w:rsidP="00CF04EF">
      <w:pPr>
        <w:rPr>
          <w:rFonts w:ascii="Tahoma" w:hAnsi="Tahoma" w:cs="Tahoma"/>
          <w:b/>
          <w:sz w:val="22"/>
          <w:szCs w:val="22"/>
        </w:rPr>
      </w:pPr>
      <w:r w:rsidRPr="00B124AA">
        <w:rPr>
          <w:rFonts w:ascii="Tahoma" w:hAnsi="Tahoma" w:cs="Tahoma"/>
          <w:b/>
          <w:sz w:val="22"/>
          <w:szCs w:val="22"/>
        </w:rPr>
        <w:t>1.</w:t>
      </w:r>
      <w:r w:rsidRPr="00B124AA">
        <w:rPr>
          <w:rFonts w:ascii="Tahoma" w:hAnsi="Tahoma" w:cs="Tahoma"/>
          <w:b/>
          <w:sz w:val="22"/>
          <w:szCs w:val="22"/>
        </w:rPr>
        <w:tab/>
        <w:t xml:space="preserve">STRATEŠKI CILJI DRŽAVNE GEODETSKE SLUŽBE </w:t>
      </w:r>
      <w:r w:rsidRPr="00B124AA">
        <w:rPr>
          <w:rFonts w:ascii="Tahoma" w:hAnsi="Tahoma" w:cs="Tahoma"/>
          <w:b/>
          <w:sz w:val="22"/>
          <w:szCs w:val="22"/>
        </w:rPr>
        <w:tab/>
      </w:r>
    </w:p>
    <w:p w14:paraId="301EB2E7" w14:textId="77777777" w:rsidR="00B9538F" w:rsidRDefault="00B9538F" w:rsidP="00CF04EF">
      <w:pPr>
        <w:rPr>
          <w:rFonts w:ascii="Tahoma" w:hAnsi="Tahoma" w:cs="Tahoma"/>
          <w:b/>
          <w:sz w:val="22"/>
          <w:szCs w:val="22"/>
        </w:rPr>
      </w:pPr>
    </w:p>
    <w:p w14:paraId="24C219E4" w14:textId="77777777" w:rsidR="00B9538F" w:rsidRPr="00CA75CD" w:rsidRDefault="00B9538F" w:rsidP="001D48BA">
      <w:pPr>
        <w:pStyle w:val="Odstavekseznama"/>
        <w:numPr>
          <w:ilvl w:val="1"/>
          <w:numId w:val="23"/>
        </w:numPr>
        <w:jc w:val="both"/>
        <w:rPr>
          <w:rFonts w:ascii="Tahoma" w:hAnsi="Tahoma" w:cs="Tahoma"/>
          <w:sz w:val="22"/>
          <w:szCs w:val="22"/>
        </w:rPr>
      </w:pPr>
      <w:r w:rsidRPr="00CA75CD">
        <w:rPr>
          <w:rFonts w:ascii="Tahoma" w:hAnsi="Tahoma" w:cs="Tahoma"/>
          <w:sz w:val="22"/>
          <w:szCs w:val="22"/>
        </w:rPr>
        <w:t xml:space="preserve">Opis </w:t>
      </w:r>
      <w:r>
        <w:rPr>
          <w:rFonts w:ascii="Tahoma" w:hAnsi="Tahoma" w:cs="Tahoma"/>
          <w:sz w:val="22"/>
          <w:szCs w:val="22"/>
        </w:rPr>
        <w:t>prioritetnih</w:t>
      </w:r>
      <w:r w:rsidRPr="00CA75CD">
        <w:rPr>
          <w:rFonts w:ascii="Tahoma" w:hAnsi="Tahoma" w:cs="Tahoma"/>
          <w:sz w:val="22"/>
          <w:szCs w:val="22"/>
        </w:rPr>
        <w:t xml:space="preserve"> ukrepov v letih 2024 in 2025</w:t>
      </w:r>
    </w:p>
    <w:p w14:paraId="45680EBA" w14:textId="77777777" w:rsidR="00B9538F" w:rsidRDefault="00B9538F" w:rsidP="001D48BA">
      <w:pPr>
        <w:pStyle w:val="Odstavekseznama"/>
        <w:numPr>
          <w:ilvl w:val="1"/>
          <w:numId w:val="23"/>
        </w:numPr>
        <w:jc w:val="both"/>
        <w:rPr>
          <w:rFonts w:ascii="Tahoma" w:hAnsi="Tahoma" w:cs="Tahoma"/>
          <w:sz w:val="22"/>
          <w:szCs w:val="22"/>
        </w:rPr>
      </w:pPr>
      <w:r w:rsidRPr="00CA75CD">
        <w:rPr>
          <w:rFonts w:ascii="Tahoma" w:hAnsi="Tahoma" w:cs="Tahoma"/>
          <w:sz w:val="22"/>
          <w:szCs w:val="22"/>
        </w:rPr>
        <w:t>Pravne podlage</w:t>
      </w:r>
    </w:p>
    <w:p w14:paraId="4409D9AD" w14:textId="77777777" w:rsidR="00B9538F" w:rsidRPr="00CA75CD" w:rsidRDefault="00B9538F" w:rsidP="001D48BA">
      <w:pPr>
        <w:pStyle w:val="Odstavekseznama"/>
        <w:numPr>
          <w:ilvl w:val="1"/>
          <w:numId w:val="23"/>
        </w:numPr>
        <w:jc w:val="both"/>
        <w:rPr>
          <w:rFonts w:ascii="Tahoma" w:hAnsi="Tahoma" w:cs="Tahoma"/>
          <w:sz w:val="22"/>
          <w:szCs w:val="22"/>
        </w:rPr>
      </w:pPr>
      <w:r>
        <w:rPr>
          <w:rFonts w:ascii="Tahoma" w:hAnsi="Tahoma" w:cs="Tahoma"/>
          <w:sz w:val="22"/>
          <w:szCs w:val="22"/>
        </w:rPr>
        <w:t>Povzetek za odločanje</w:t>
      </w:r>
    </w:p>
    <w:p w14:paraId="48F08F19" w14:textId="77777777" w:rsidR="00B9538F" w:rsidRPr="00B124AA" w:rsidRDefault="00B9538F" w:rsidP="00CF04EF">
      <w:pPr>
        <w:rPr>
          <w:rFonts w:ascii="Tahoma" w:hAnsi="Tahoma" w:cs="Tahoma"/>
          <w:b/>
          <w:sz w:val="22"/>
          <w:szCs w:val="22"/>
        </w:rPr>
      </w:pPr>
    </w:p>
    <w:p w14:paraId="4FAE9656" w14:textId="77777777" w:rsidR="00B9538F" w:rsidRPr="00B124AA" w:rsidRDefault="00B9538F" w:rsidP="00FD45DA">
      <w:pPr>
        <w:jc w:val="both"/>
        <w:rPr>
          <w:rFonts w:ascii="Tahoma" w:hAnsi="Tahoma" w:cs="Tahoma"/>
          <w:b/>
          <w:sz w:val="22"/>
          <w:szCs w:val="22"/>
        </w:rPr>
      </w:pPr>
      <w:r w:rsidRPr="00B124AA">
        <w:rPr>
          <w:rFonts w:ascii="Tahoma" w:hAnsi="Tahoma" w:cs="Tahoma"/>
          <w:b/>
          <w:sz w:val="22"/>
          <w:szCs w:val="22"/>
        </w:rPr>
        <w:t>2.</w:t>
      </w:r>
      <w:r w:rsidRPr="00B124AA">
        <w:rPr>
          <w:rFonts w:ascii="Tahoma" w:hAnsi="Tahoma" w:cs="Tahoma"/>
          <w:b/>
          <w:sz w:val="22"/>
          <w:szCs w:val="22"/>
        </w:rPr>
        <w:tab/>
        <w:t>PROGRAM DELA DRŽAVNE GEODETSKE SLUŽBE ZA LETO 2024</w:t>
      </w:r>
      <w:r w:rsidRPr="00B124AA">
        <w:rPr>
          <w:rFonts w:ascii="Tahoma" w:hAnsi="Tahoma" w:cs="Tahoma"/>
          <w:b/>
          <w:sz w:val="22"/>
          <w:szCs w:val="22"/>
        </w:rPr>
        <w:tab/>
      </w:r>
      <w:r w:rsidRPr="00B124AA">
        <w:rPr>
          <w:rFonts w:ascii="Tahoma" w:hAnsi="Tahoma" w:cs="Tahoma"/>
          <w:b/>
          <w:sz w:val="22"/>
          <w:szCs w:val="22"/>
        </w:rPr>
        <w:tab/>
      </w:r>
    </w:p>
    <w:p w14:paraId="77CA3C6D" w14:textId="77777777" w:rsidR="00B9538F" w:rsidRPr="00B124AA" w:rsidRDefault="00B9538F" w:rsidP="00FD45DA">
      <w:pPr>
        <w:ind w:left="720" w:hanging="720"/>
        <w:jc w:val="both"/>
        <w:rPr>
          <w:rFonts w:ascii="Tahoma" w:hAnsi="Tahoma" w:cs="Tahoma"/>
          <w:sz w:val="22"/>
          <w:szCs w:val="22"/>
        </w:rPr>
      </w:pPr>
    </w:p>
    <w:p w14:paraId="247D23FA" w14:textId="77777777" w:rsidR="00B9538F" w:rsidRPr="00B124AA" w:rsidRDefault="00B9538F" w:rsidP="00FD45DA">
      <w:pPr>
        <w:ind w:left="720" w:hanging="720"/>
        <w:jc w:val="both"/>
        <w:rPr>
          <w:rFonts w:ascii="Tahoma" w:hAnsi="Tahoma" w:cs="Tahoma"/>
          <w:sz w:val="22"/>
          <w:szCs w:val="22"/>
        </w:rPr>
      </w:pPr>
      <w:r w:rsidRPr="00B124AA">
        <w:rPr>
          <w:rFonts w:ascii="Tahoma" w:hAnsi="Tahoma" w:cs="Tahoma"/>
          <w:sz w:val="22"/>
          <w:szCs w:val="22"/>
        </w:rPr>
        <w:t>A.</w:t>
      </w:r>
      <w:r w:rsidRPr="00B124AA">
        <w:rPr>
          <w:rFonts w:ascii="Tahoma" w:hAnsi="Tahoma" w:cs="Tahoma"/>
          <w:sz w:val="22"/>
          <w:szCs w:val="22"/>
        </w:rPr>
        <w:tab/>
        <w:t>Program dela Geodetske uprave Republike Slovenije in Geodetskega inštituta Slovenije za leto 2024</w:t>
      </w:r>
    </w:p>
    <w:p w14:paraId="6FD9E364" w14:textId="77777777" w:rsidR="00B9538F" w:rsidRPr="00B124AA" w:rsidRDefault="00B9538F" w:rsidP="00FD45DA">
      <w:pPr>
        <w:ind w:left="720" w:hanging="720"/>
        <w:jc w:val="both"/>
        <w:rPr>
          <w:rFonts w:ascii="Tahoma" w:hAnsi="Tahoma" w:cs="Tahoma"/>
          <w:sz w:val="22"/>
          <w:szCs w:val="22"/>
        </w:rPr>
      </w:pPr>
      <w:r w:rsidRPr="00B124AA">
        <w:rPr>
          <w:rFonts w:ascii="Tahoma" w:hAnsi="Tahoma" w:cs="Tahoma"/>
          <w:sz w:val="22"/>
          <w:szCs w:val="22"/>
        </w:rPr>
        <w:t>B.</w:t>
      </w:r>
      <w:r w:rsidRPr="00B124AA">
        <w:rPr>
          <w:rFonts w:ascii="Tahoma" w:hAnsi="Tahoma" w:cs="Tahoma"/>
          <w:sz w:val="22"/>
          <w:szCs w:val="22"/>
        </w:rPr>
        <w:tab/>
        <w:t>Naloge Geodetskega inštituta Slovenije za leto 2024 s področja dela drugih resorjev</w:t>
      </w:r>
    </w:p>
    <w:p w14:paraId="14F56EAA" w14:textId="77777777" w:rsidR="00B9538F" w:rsidRPr="00B124AA" w:rsidRDefault="00B9538F" w:rsidP="00FD45DA">
      <w:pPr>
        <w:ind w:left="720" w:hanging="720"/>
        <w:jc w:val="both"/>
        <w:rPr>
          <w:rFonts w:ascii="Tahoma" w:hAnsi="Tahoma" w:cs="Tahoma"/>
          <w:bCs/>
          <w:sz w:val="22"/>
          <w:szCs w:val="22"/>
        </w:rPr>
      </w:pPr>
      <w:r w:rsidRPr="00B124AA">
        <w:rPr>
          <w:rFonts w:ascii="Tahoma" w:hAnsi="Tahoma" w:cs="Tahoma"/>
          <w:bCs/>
          <w:sz w:val="22"/>
          <w:szCs w:val="22"/>
        </w:rPr>
        <w:t>C.</w:t>
      </w:r>
      <w:r w:rsidRPr="00B124AA">
        <w:rPr>
          <w:rFonts w:ascii="Tahoma" w:hAnsi="Tahoma" w:cs="Tahoma"/>
          <w:bCs/>
          <w:sz w:val="22"/>
          <w:szCs w:val="22"/>
        </w:rPr>
        <w:tab/>
        <w:t>Zeleni slovenski lokacijski okvir (GreenSLO4D)</w:t>
      </w:r>
    </w:p>
    <w:p w14:paraId="26A322A3" w14:textId="77777777" w:rsidR="00B9538F" w:rsidRPr="00B124AA" w:rsidRDefault="00B9538F" w:rsidP="00FD45DA">
      <w:pPr>
        <w:ind w:left="720" w:hanging="720"/>
        <w:jc w:val="both"/>
        <w:rPr>
          <w:rFonts w:ascii="Tahoma" w:hAnsi="Tahoma" w:cs="Tahoma"/>
          <w:sz w:val="22"/>
          <w:szCs w:val="22"/>
        </w:rPr>
      </w:pPr>
    </w:p>
    <w:p w14:paraId="5B748781" w14:textId="77777777" w:rsidR="00B9538F" w:rsidRPr="00B124AA" w:rsidRDefault="00B9538F" w:rsidP="00FD45DA">
      <w:pPr>
        <w:jc w:val="both"/>
        <w:rPr>
          <w:rFonts w:ascii="Tahoma" w:hAnsi="Tahoma" w:cs="Tahoma"/>
          <w:b/>
          <w:sz w:val="22"/>
          <w:szCs w:val="22"/>
        </w:rPr>
      </w:pPr>
    </w:p>
    <w:p w14:paraId="207F33DC" w14:textId="77777777" w:rsidR="00B9538F" w:rsidRPr="00B124AA" w:rsidRDefault="00B9538F" w:rsidP="00FD45DA">
      <w:pPr>
        <w:jc w:val="both"/>
        <w:rPr>
          <w:rFonts w:ascii="Tahoma" w:hAnsi="Tahoma" w:cs="Tahoma"/>
          <w:b/>
          <w:sz w:val="22"/>
          <w:szCs w:val="22"/>
        </w:rPr>
      </w:pPr>
      <w:r w:rsidRPr="00B124AA">
        <w:rPr>
          <w:rFonts w:ascii="Tahoma" w:hAnsi="Tahoma" w:cs="Tahoma"/>
          <w:b/>
          <w:sz w:val="22"/>
          <w:szCs w:val="22"/>
        </w:rPr>
        <w:t>3.</w:t>
      </w:r>
      <w:r w:rsidRPr="00B124AA">
        <w:rPr>
          <w:rFonts w:ascii="Tahoma" w:hAnsi="Tahoma" w:cs="Tahoma"/>
          <w:b/>
          <w:sz w:val="22"/>
          <w:szCs w:val="22"/>
        </w:rPr>
        <w:tab/>
        <w:t>FINANČNI PROGRAM ZA LETO 2024</w:t>
      </w:r>
    </w:p>
    <w:p w14:paraId="4AF54A26" w14:textId="77777777" w:rsidR="00B9538F" w:rsidRPr="00B124AA" w:rsidRDefault="00B9538F" w:rsidP="00FD45DA">
      <w:pPr>
        <w:jc w:val="both"/>
        <w:rPr>
          <w:rFonts w:ascii="Tahoma" w:hAnsi="Tahoma" w:cs="Tahoma"/>
          <w:sz w:val="22"/>
          <w:szCs w:val="22"/>
        </w:rPr>
      </w:pPr>
    </w:p>
    <w:p w14:paraId="3F2A7BBB" w14:textId="77777777" w:rsidR="00B9538F" w:rsidRPr="00B124AA" w:rsidRDefault="00B9538F" w:rsidP="00FD45DA">
      <w:pPr>
        <w:jc w:val="both"/>
        <w:rPr>
          <w:rFonts w:ascii="Tahoma" w:hAnsi="Tahoma" w:cs="Tahoma"/>
          <w:sz w:val="22"/>
          <w:szCs w:val="22"/>
        </w:rPr>
      </w:pPr>
      <w:r w:rsidRPr="00B124AA">
        <w:rPr>
          <w:rFonts w:ascii="Tahoma" w:hAnsi="Tahoma" w:cs="Tahoma"/>
          <w:sz w:val="22"/>
          <w:szCs w:val="22"/>
        </w:rPr>
        <w:t>A.</w:t>
      </w:r>
      <w:r w:rsidRPr="00B124AA">
        <w:rPr>
          <w:rFonts w:ascii="Tahoma" w:hAnsi="Tahoma" w:cs="Tahoma"/>
          <w:sz w:val="22"/>
          <w:szCs w:val="22"/>
        </w:rPr>
        <w:tab/>
        <w:t>Program dela za leto 2024</w:t>
      </w:r>
    </w:p>
    <w:p w14:paraId="5BD98C4C" w14:textId="77777777" w:rsidR="00B9538F" w:rsidRPr="00B124AA" w:rsidRDefault="00B9538F" w:rsidP="00FD45DA">
      <w:pPr>
        <w:ind w:left="720" w:hanging="720"/>
        <w:jc w:val="both"/>
        <w:rPr>
          <w:rFonts w:ascii="Tahoma" w:hAnsi="Tahoma" w:cs="Tahoma"/>
          <w:sz w:val="22"/>
          <w:szCs w:val="22"/>
        </w:rPr>
      </w:pPr>
      <w:r w:rsidRPr="00B124AA">
        <w:rPr>
          <w:rFonts w:ascii="Tahoma" w:hAnsi="Tahoma" w:cs="Tahoma"/>
          <w:sz w:val="22"/>
          <w:szCs w:val="22"/>
        </w:rPr>
        <w:t>B.</w:t>
      </w:r>
      <w:r w:rsidRPr="00B124AA">
        <w:rPr>
          <w:rFonts w:ascii="Tahoma" w:hAnsi="Tahoma" w:cs="Tahoma"/>
          <w:sz w:val="22"/>
          <w:szCs w:val="22"/>
        </w:rPr>
        <w:tab/>
        <w:t xml:space="preserve">Program dela za leto 2024 po proračunskih postavkah Geodetske uprave Republike Slovenije </w:t>
      </w:r>
    </w:p>
    <w:p w14:paraId="43E837DF" w14:textId="77777777" w:rsidR="00B9538F" w:rsidRPr="00B124AA" w:rsidRDefault="00B9538F" w:rsidP="00FD45DA">
      <w:pPr>
        <w:jc w:val="both"/>
        <w:rPr>
          <w:rFonts w:ascii="Tahoma" w:hAnsi="Tahoma" w:cs="Tahoma"/>
          <w:bCs/>
          <w:sz w:val="22"/>
          <w:szCs w:val="22"/>
        </w:rPr>
      </w:pPr>
      <w:r w:rsidRPr="00B124AA">
        <w:rPr>
          <w:rFonts w:ascii="Tahoma" w:hAnsi="Tahoma" w:cs="Tahoma"/>
          <w:bCs/>
          <w:sz w:val="22"/>
          <w:szCs w:val="22"/>
        </w:rPr>
        <w:t>C</w:t>
      </w:r>
      <w:r w:rsidRPr="00CE56D2">
        <w:rPr>
          <w:rFonts w:ascii="Tahoma" w:hAnsi="Tahoma" w:cs="Tahoma"/>
          <w:bCs/>
          <w:sz w:val="22"/>
          <w:szCs w:val="22"/>
        </w:rPr>
        <w:t>.</w:t>
      </w:r>
      <w:r w:rsidRPr="00B124AA">
        <w:rPr>
          <w:rFonts w:ascii="Tahoma" w:hAnsi="Tahoma" w:cs="Tahoma"/>
          <w:bCs/>
          <w:sz w:val="22"/>
          <w:szCs w:val="22"/>
        </w:rPr>
        <w:tab/>
      </w:r>
      <w:bookmarkStart w:id="0" w:name="_Hlk120779177"/>
      <w:r w:rsidRPr="00B124AA">
        <w:rPr>
          <w:rFonts w:ascii="Tahoma" w:hAnsi="Tahoma" w:cs="Tahoma"/>
          <w:bCs/>
          <w:sz w:val="22"/>
          <w:szCs w:val="22"/>
        </w:rPr>
        <w:t>Zeleni slovenski lokacijski okvir (GreenSLO4D) – finančni del</w:t>
      </w:r>
      <w:bookmarkEnd w:id="0"/>
    </w:p>
    <w:p w14:paraId="3EB42DF1" w14:textId="77777777" w:rsidR="00B9538F" w:rsidRPr="00B124AA" w:rsidRDefault="00B9538F" w:rsidP="00FD45DA">
      <w:pPr>
        <w:jc w:val="both"/>
        <w:rPr>
          <w:rFonts w:ascii="Tahoma" w:hAnsi="Tahoma" w:cs="Tahoma"/>
          <w:sz w:val="22"/>
          <w:szCs w:val="22"/>
        </w:rPr>
      </w:pPr>
    </w:p>
    <w:p w14:paraId="21535EC7" w14:textId="77777777" w:rsidR="00B9538F" w:rsidRPr="00B124AA" w:rsidRDefault="00B9538F">
      <w:pPr>
        <w:spacing w:line="240" w:lineRule="auto"/>
        <w:rPr>
          <w:rFonts w:ascii="Tahoma" w:hAnsi="Tahoma" w:cs="Tahoma"/>
          <w:sz w:val="22"/>
          <w:szCs w:val="22"/>
        </w:rPr>
      </w:pPr>
      <w:r w:rsidRPr="00B124AA">
        <w:rPr>
          <w:rFonts w:ascii="Tahoma" w:hAnsi="Tahoma" w:cs="Tahoma"/>
          <w:sz w:val="22"/>
          <w:szCs w:val="22"/>
        </w:rPr>
        <w:br w:type="page"/>
      </w:r>
    </w:p>
    <w:p w14:paraId="1667C52C" w14:textId="77777777" w:rsidR="00B9538F" w:rsidRPr="00B124AA" w:rsidRDefault="00B9538F" w:rsidP="00FD45DA">
      <w:pPr>
        <w:jc w:val="both"/>
        <w:rPr>
          <w:rFonts w:ascii="Tahoma" w:hAnsi="Tahoma" w:cs="Tahoma"/>
          <w:b/>
          <w:sz w:val="22"/>
          <w:szCs w:val="22"/>
        </w:rPr>
      </w:pPr>
      <w:r w:rsidRPr="00B124AA">
        <w:rPr>
          <w:rFonts w:ascii="Tahoma" w:hAnsi="Tahoma" w:cs="Tahoma"/>
          <w:b/>
          <w:sz w:val="22"/>
          <w:szCs w:val="22"/>
        </w:rPr>
        <w:lastRenderedPageBreak/>
        <w:t xml:space="preserve">UVOD </w:t>
      </w:r>
    </w:p>
    <w:p w14:paraId="2603EA66" w14:textId="77777777" w:rsidR="00B9538F" w:rsidRPr="00B124AA" w:rsidRDefault="00B9538F" w:rsidP="00FD45DA">
      <w:pPr>
        <w:jc w:val="both"/>
        <w:rPr>
          <w:rFonts w:ascii="Tahoma" w:hAnsi="Tahoma" w:cs="Tahoma"/>
          <w:sz w:val="22"/>
          <w:szCs w:val="22"/>
        </w:rPr>
      </w:pPr>
    </w:p>
    <w:p w14:paraId="7F44147B" w14:textId="77777777" w:rsidR="00B9538F" w:rsidRPr="00B124AA" w:rsidRDefault="00B9538F" w:rsidP="00FD45DA">
      <w:pPr>
        <w:jc w:val="both"/>
        <w:rPr>
          <w:rFonts w:ascii="Tahoma" w:hAnsi="Tahoma" w:cs="Tahoma"/>
          <w:sz w:val="22"/>
          <w:szCs w:val="22"/>
        </w:rPr>
      </w:pPr>
      <w:r w:rsidRPr="00B124AA">
        <w:rPr>
          <w:rFonts w:ascii="Tahoma" w:hAnsi="Tahoma" w:cs="Tahoma"/>
          <w:sz w:val="22"/>
          <w:szCs w:val="22"/>
        </w:rPr>
        <w:t>Program dela državne geodetske službe za leto 2024 je pripravljen v skladu z Zakonom o geodetski dejavnosti (Uradni list RS, št. 77/10 in 61/17 – ZAID; v nadaljnjem besedilu: ZGeoD-1), ki v 29. členu določa, da mora Geodetska uprava Republike Slovenije (v nadaljnjem besedilu: Geodetska uprava RS) pripraviti in predložiti Vladi Republike Slovenije v sprejem letni program državne geodetske službe, ki mora vsebovati podrobnejšo opredelitev in predvideni obseg nalog državne geodetske službe ter predvideno višino sredstev za izvajanje teh nalog. ZGeoD-1 določa, da mora Vlada Republike Slovenije sprejeti letni program državne geodetske službe za tekoče leto najpozneje do 1. februarja tekočega leta.</w:t>
      </w:r>
    </w:p>
    <w:p w14:paraId="71D2B32F" w14:textId="77777777" w:rsidR="00B9538F" w:rsidRPr="00B124AA" w:rsidRDefault="00B9538F" w:rsidP="00FD45DA">
      <w:pPr>
        <w:jc w:val="both"/>
        <w:rPr>
          <w:rFonts w:ascii="Tahoma" w:hAnsi="Tahoma" w:cs="Tahoma"/>
          <w:sz w:val="22"/>
          <w:szCs w:val="22"/>
        </w:rPr>
      </w:pPr>
    </w:p>
    <w:p w14:paraId="3B30FFB2" w14:textId="593F2BDA" w:rsidR="00B9538F" w:rsidRPr="00B124AA" w:rsidRDefault="00B9538F" w:rsidP="00FD45DA">
      <w:pPr>
        <w:jc w:val="both"/>
        <w:rPr>
          <w:rFonts w:ascii="Tahoma" w:hAnsi="Tahoma" w:cs="Tahoma"/>
          <w:iCs/>
          <w:sz w:val="22"/>
          <w:szCs w:val="22"/>
        </w:rPr>
      </w:pPr>
      <w:r w:rsidRPr="00B124AA">
        <w:rPr>
          <w:rFonts w:ascii="Tahoma" w:hAnsi="Tahoma" w:cs="Tahoma"/>
          <w:iCs/>
          <w:sz w:val="22"/>
          <w:szCs w:val="22"/>
        </w:rPr>
        <w:t>Geodetska uprava RS v skladu z zakonsko določenimi obveznostmi izvaja naloge, ki se nanašajo na povezane referenčne nacionalne prostorske podatkovne zbirke, vključujoč opredelitev in izvedbo referenčnega geodetskega koordinatnega sistema, vzpostavitev in vzdrževanje zbirk prostorskih podatkov z metapodatki, izvajanje storitev v zvezi z dostopom in uporabo prostorskih podatkov, zagotavljanje potrebnih omrežnih rešitev in tehnologij ter zagotavljanje temeljnih storitev v podporo upravljanju prostora in drugim odločitvenim procesom. Vodi in vzdržuje tudi prostorsko podatkovno infrastrukturo, v okviru katere je opredeljena dostopnost in uporaba podatkov, cenovna politika storitev, uravnoteženost financiranja, usklajevanja in spremljanja delovanja prostorske podatkovne infrastrukture ter kakovost upravljanja in razvoj človeških virov.</w:t>
      </w:r>
    </w:p>
    <w:p w14:paraId="61CE1F9C" w14:textId="77777777" w:rsidR="00B9538F" w:rsidRPr="00B124AA" w:rsidRDefault="00B9538F" w:rsidP="00FD45DA">
      <w:pPr>
        <w:jc w:val="both"/>
        <w:rPr>
          <w:rFonts w:ascii="Tahoma" w:hAnsi="Tahoma" w:cs="Tahoma"/>
          <w:iCs/>
          <w:color w:val="0000FF"/>
          <w:sz w:val="22"/>
          <w:szCs w:val="22"/>
        </w:rPr>
      </w:pPr>
    </w:p>
    <w:p w14:paraId="3B9F9C9B" w14:textId="77777777" w:rsidR="00B9538F" w:rsidRPr="00B124AA" w:rsidRDefault="00B9538F" w:rsidP="00FD45DA">
      <w:pPr>
        <w:jc w:val="both"/>
        <w:rPr>
          <w:rFonts w:ascii="Tahoma" w:hAnsi="Tahoma" w:cs="Tahoma"/>
          <w:sz w:val="22"/>
          <w:szCs w:val="22"/>
        </w:rPr>
      </w:pPr>
      <w:r w:rsidRPr="00B124AA">
        <w:rPr>
          <w:rFonts w:ascii="Tahoma" w:hAnsi="Tahoma" w:cs="Tahoma"/>
          <w:iCs/>
          <w:sz w:val="22"/>
          <w:szCs w:val="22"/>
        </w:rPr>
        <w:t xml:space="preserve">Geodetska uprava RS </w:t>
      </w:r>
      <w:r w:rsidRPr="00B124AA">
        <w:rPr>
          <w:rFonts w:ascii="Tahoma" w:hAnsi="Tahoma" w:cs="Tahoma"/>
          <w:sz w:val="22"/>
          <w:szCs w:val="22"/>
        </w:rPr>
        <w:t xml:space="preserve">izvaja tudi naloge množičnega vrednotenja nepremičnin, določene z </w:t>
      </w:r>
      <w:r w:rsidRPr="00B124AA">
        <w:rPr>
          <w:rFonts w:ascii="Tahoma" w:hAnsi="Tahoma" w:cs="Tahoma"/>
          <w:bCs/>
          <w:sz w:val="22"/>
          <w:szCs w:val="22"/>
        </w:rPr>
        <w:t>Zakonom o množičnem vrednotenju nepremičnin (Uradni list RS, št. 77/17, 33/19 in 66/19</w:t>
      </w:r>
      <w:r>
        <w:rPr>
          <w:rFonts w:ascii="Tahoma" w:hAnsi="Tahoma" w:cs="Tahoma"/>
          <w:bCs/>
          <w:sz w:val="22"/>
          <w:szCs w:val="22"/>
        </w:rPr>
        <w:t xml:space="preserve"> </w:t>
      </w:r>
      <w:r w:rsidRPr="0020137F">
        <w:rPr>
          <w:rFonts w:ascii="Tahoma" w:hAnsi="Tahoma" w:cs="Tahoma"/>
          <w:bCs/>
          <w:sz w:val="22"/>
          <w:szCs w:val="22"/>
        </w:rPr>
        <w:t>in 54/23 – odl. US</w:t>
      </w:r>
      <w:r w:rsidRPr="00B124AA">
        <w:rPr>
          <w:rFonts w:ascii="Tahoma" w:hAnsi="Tahoma" w:cs="Tahoma"/>
          <w:bCs/>
          <w:sz w:val="22"/>
          <w:szCs w:val="22"/>
        </w:rPr>
        <w:t xml:space="preserve">; </w:t>
      </w:r>
      <w:r w:rsidRPr="00B124AA">
        <w:rPr>
          <w:rFonts w:ascii="Tahoma" w:hAnsi="Tahoma" w:cs="Tahoma"/>
          <w:sz w:val="22"/>
          <w:szCs w:val="22"/>
        </w:rPr>
        <w:t>v nadaljnjem besedilu: ZMVN-1)</w:t>
      </w:r>
      <w:r w:rsidRPr="00B124AA">
        <w:rPr>
          <w:rFonts w:ascii="Tahoma" w:hAnsi="Tahoma" w:cs="Tahoma"/>
          <w:bCs/>
          <w:sz w:val="22"/>
          <w:szCs w:val="22"/>
        </w:rPr>
        <w:t xml:space="preserve">, </w:t>
      </w:r>
      <w:r w:rsidRPr="00B124AA">
        <w:rPr>
          <w:rFonts w:ascii="Tahoma" w:hAnsi="Tahoma" w:cs="Tahoma"/>
          <w:sz w:val="22"/>
          <w:szCs w:val="22"/>
        </w:rPr>
        <w:t>za davčne in druge namene, določene z zakonom.</w:t>
      </w:r>
    </w:p>
    <w:p w14:paraId="7547C697" w14:textId="77777777" w:rsidR="00B9538F" w:rsidRPr="00B124AA" w:rsidRDefault="00B9538F" w:rsidP="00FD45DA">
      <w:pPr>
        <w:spacing w:line="240" w:lineRule="auto"/>
        <w:jc w:val="both"/>
        <w:rPr>
          <w:rFonts w:ascii="Tahoma" w:hAnsi="Tahoma" w:cs="Tahoma"/>
          <w:sz w:val="22"/>
          <w:szCs w:val="22"/>
        </w:rPr>
      </w:pPr>
    </w:p>
    <w:p w14:paraId="5D9A785A" w14:textId="77777777" w:rsidR="00B9538F" w:rsidRPr="00B55EF5" w:rsidRDefault="00B9538F" w:rsidP="00FD45DA">
      <w:pPr>
        <w:jc w:val="both"/>
        <w:rPr>
          <w:rFonts w:ascii="Tahoma" w:hAnsi="Tahoma" w:cs="Tahoma"/>
          <w:sz w:val="22"/>
          <w:szCs w:val="22"/>
        </w:rPr>
      </w:pPr>
      <w:r w:rsidRPr="00B55EF5">
        <w:rPr>
          <w:rFonts w:ascii="Tahoma" w:hAnsi="Tahoma" w:cs="Tahoma"/>
          <w:sz w:val="22"/>
          <w:szCs w:val="22"/>
        </w:rPr>
        <w:t xml:space="preserve">Delovanje Geodetske uprave </w:t>
      </w:r>
      <w:r w:rsidRPr="00B55EF5">
        <w:rPr>
          <w:rFonts w:ascii="Tahoma" w:hAnsi="Tahoma" w:cs="Tahoma"/>
          <w:iCs/>
          <w:sz w:val="22"/>
          <w:szCs w:val="22"/>
        </w:rPr>
        <w:t xml:space="preserve">RS </w:t>
      </w:r>
      <w:r w:rsidRPr="00B55EF5">
        <w:rPr>
          <w:rFonts w:ascii="Tahoma" w:hAnsi="Tahoma" w:cs="Tahoma"/>
          <w:sz w:val="22"/>
          <w:szCs w:val="22"/>
        </w:rPr>
        <w:t>vključuje naloge:</w:t>
      </w:r>
    </w:p>
    <w:p w14:paraId="0A080B4F" w14:textId="77777777" w:rsidR="00B9538F" w:rsidRPr="00B124AA" w:rsidRDefault="00B9538F" w:rsidP="001D48BA">
      <w:pPr>
        <w:pStyle w:val="Odstavekseznama"/>
        <w:numPr>
          <w:ilvl w:val="0"/>
          <w:numId w:val="16"/>
        </w:numPr>
        <w:spacing w:line="252" w:lineRule="auto"/>
        <w:jc w:val="both"/>
        <w:rPr>
          <w:rFonts w:ascii="Tahoma" w:hAnsi="Tahoma" w:cs="Tahoma"/>
          <w:sz w:val="22"/>
          <w:szCs w:val="22"/>
        </w:rPr>
      </w:pPr>
      <w:r w:rsidRPr="00B124AA">
        <w:rPr>
          <w:rFonts w:ascii="Tahoma" w:hAnsi="Tahoma" w:cs="Tahoma"/>
          <w:sz w:val="22"/>
          <w:szCs w:val="22"/>
        </w:rPr>
        <w:t>vzpostavitve in vzdrževanja državnega prostorskega koordinatnega sistema, ki mora biti skladen z evropskim koordinatnim sistemom, da so zagotovljeni osnovni pogoji za izvajanje geodetsko-tehničnih nalog v državnem prostorskem koordinatnem sistemu ter za čezmejno povezovanje zbirk prostorskih podatkov;</w:t>
      </w:r>
    </w:p>
    <w:p w14:paraId="71A69DC7" w14:textId="77777777" w:rsidR="00B9538F" w:rsidRPr="00B124AA" w:rsidRDefault="00B9538F" w:rsidP="001D48BA">
      <w:pPr>
        <w:pStyle w:val="Odstavekseznama"/>
        <w:numPr>
          <w:ilvl w:val="0"/>
          <w:numId w:val="16"/>
        </w:numPr>
        <w:spacing w:line="252" w:lineRule="auto"/>
        <w:jc w:val="both"/>
        <w:rPr>
          <w:rFonts w:ascii="Tahoma" w:hAnsi="Tahoma" w:cs="Tahoma"/>
          <w:sz w:val="22"/>
          <w:szCs w:val="22"/>
        </w:rPr>
      </w:pPr>
      <w:r w:rsidRPr="00B124AA">
        <w:rPr>
          <w:rFonts w:ascii="Tahoma" w:hAnsi="Tahoma" w:cs="Tahoma"/>
          <w:sz w:val="22"/>
          <w:szCs w:val="22"/>
        </w:rPr>
        <w:t>zagotavljanja osnovnih podatkov v uradnih zbirkah podatkov ter izvajanja postopkov evidentiranja podatkov državne meje, prostorskih enot, hišnih številk in zemljepisnih imen;</w:t>
      </w:r>
    </w:p>
    <w:p w14:paraId="1FFFD175" w14:textId="77777777" w:rsidR="00B9538F" w:rsidRPr="008B5126" w:rsidRDefault="00B9538F" w:rsidP="001D48BA">
      <w:pPr>
        <w:pStyle w:val="Odstavekseznama"/>
        <w:numPr>
          <w:ilvl w:val="0"/>
          <w:numId w:val="16"/>
        </w:numPr>
        <w:spacing w:line="252" w:lineRule="auto"/>
        <w:jc w:val="both"/>
        <w:rPr>
          <w:rFonts w:ascii="Tahoma" w:hAnsi="Tahoma" w:cs="Tahoma"/>
          <w:sz w:val="22"/>
          <w:szCs w:val="22"/>
        </w:rPr>
      </w:pPr>
      <w:r w:rsidRPr="00B124AA">
        <w:rPr>
          <w:rFonts w:ascii="Tahoma" w:hAnsi="Tahoma" w:cs="Tahoma"/>
          <w:sz w:val="22"/>
          <w:szCs w:val="22"/>
        </w:rPr>
        <w:t>zagotavljanja podatkov o nepremičninah v urejenih in kakovostnih uradnih zbirkah podatkov ter izvajanja postopkov evidentiranja nepremičnin in katastrskih preureditev</w:t>
      </w:r>
      <w:r>
        <w:rPr>
          <w:rFonts w:ascii="Tahoma" w:hAnsi="Tahoma" w:cs="Tahoma"/>
          <w:sz w:val="22"/>
          <w:szCs w:val="22"/>
        </w:rPr>
        <w:t xml:space="preserve">, </w:t>
      </w:r>
      <w:r w:rsidRPr="008B5126">
        <w:rPr>
          <w:rFonts w:ascii="Tahoma" w:hAnsi="Tahoma" w:cs="Tahoma"/>
          <w:sz w:val="22"/>
          <w:szCs w:val="22"/>
        </w:rPr>
        <w:t>ter izboljševanje kakovosti teh evidenc;</w:t>
      </w:r>
    </w:p>
    <w:p w14:paraId="34133A37" w14:textId="77777777" w:rsidR="00B9538F" w:rsidRPr="00B124AA" w:rsidRDefault="00B9538F" w:rsidP="001D48BA">
      <w:pPr>
        <w:pStyle w:val="Odstavekseznama"/>
        <w:numPr>
          <w:ilvl w:val="0"/>
          <w:numId w:val="16"/>
        </w:numPr>
        <w:spacing w:line="252" w:lineRule="auto"/>
        <w:jc w:val="both"/>
        <w:rPr>
          <w:rFonts w:ascii="Tahoma" w:hAnsi="Tahoma" w:cs="Tahoma"/>
          <w:sz w:val="22"/>
          <w:szCs w:val="22"/>
        </w:rPr>
      </w:pPr>
      <w:r w:rsidRPr="00B124AA">
        <w:rPr>
          <w:rFonts w:ascii="Tahoma" w:hAnsi="Tahoma" w:cs="Tahoma"/>
          <w:sz w:val="22"/>
          <w:szCs w:val="22"/>
        </w:rPr>
        <w:t>spremljanja in analiziranja nepremičninskega trga, vzdrževanja sistema množičnega vrednotenja nepremičnin ter zagotavljanja podatkov o trgu nepremičnin in ocenjenih tržnih vrednostih nepremičnin;</w:t>
      </w:r>
    </w:p>
    <w:p w14:paraId="60AD191C" w14:textId="77777777" w:rsidR="00B9538F" w:rsidRPr="00B124AA" w:rsidRDefault="00B9538F" w:rsidP="001D48BA">
      <w:pPr>
        <w:pStyle w:val="Odstavekseznama"/>
        <w:numPr>
          <w:ilvl w:val="0"/>
          <w:numId w:val="16"/>
        </w:numPr>
        <w:spacing w:line="252" w:lineRule="auto"/>
        <w:jc w:val="both"/>
        <w:rPr>
          <w:rFonts w:ascii="Tahoma" w:hAnsi="Tahoma" w:cs="Tahoma"/>
          <w:sz w:val="22"/>
          <w:szCs w:val="22"/>
        </w:rPr>
      </w:pPr>
      <w:r w:rsidRPr="00B124AA">
        <w:rPr>
          <w:rFonts w:ascii="Tahoma" w:hAnsi="Tahoma" w:cs="Tahoma"/>
          <w:sz w:val="22"/>
          <w:szCs w:val="22"/>
        </w:rPr>
        <w:t>zagotavljanja temeljnih podatkov in informacij o naravnem in grajenem okolju z državnim topografskim sistemom in s temeljnimi kartografskimi prikazi ter z</w:t>
      </w:r>
      <w:r w:rsidRPr="00B124AA">
        <w:rPr>
          <w:rFonts w:ascii="Tahoma" w:hAnsi="Tahoma" w:cs="Tahoma"/>
          <w:color w:val="FF0000"/>
          <w:sz w:val="22"/>
          <w:szCs w:val="22"/>
        </w:rPr>
        <w:t xml:space="preserve"> </w:t>
      </w:r>
      <w:r w:rsidRPr="00B124AA">
        <w:rPr>
          <w:rFonts w:ascii="Tahoma" w:hAnsi="Tahoma" w:cs="Tahoma"/>
          <w:sz w:val="22"/>
          <w:szCs w:val="22"/>
        </w:rPr>
        <w:t xml:space="preserve">drugimi izdelki fotogrametričnega zajema podatkov in daljinskega zaznavanja; </w:t>
      </w:r>
    </w:p>
    <w:p w14:paraId="6BA92BCC" w14:textId="77777777" w:rsidR="00B9538F" w:rsidRPr="00B124AA" w:rsidRDefault="00B9538F" w:rsidP="001D48BA">
      <w:pPr>
        <w:pStyle w:val="Odstavekseznama"/>
        <w:numPr>
          <w:ilvl w:val="0"/>
          <w:numId w:val="16"/>
        </w:numPr>
        <w:spacing w:line="252" w:lineRule="auto"/>
        <w:jc w:val="both"/>
        <w:rPr>
          <w:rFonts w:ascii="Tahoma" w:hAnsi="Tahoma" w:cs="Tahoma"/>
          <w:sz w:val="22"/>
          <w:szCs w:val="22"/>
        </w:rPr>
      </w:pPr>
      <w:r w:rsidRPr="00B124AA">
        <w:rPr>
          <w:rFonts w:ascii="Tahoma" w:hAnsi="Tahoma" w:cs="Tahoma"/>
          <w:sz w:val="22"/>
          <w:szCs w:val="22"/>
        </w:rPr>
        <w:t xml:space="preserve">vzpostavitve ter koordinacije na državni in mednarodni ravni na področju javne državne prostorske podatkovne infrastrukture, kjer je zadolžena tudi za izvajanje in spremljanje uvajanja Direktive Evropskega parlamenta o vzpostavitvi infrastrukture za prostorske informacije v Evropski skupnosti (INSPIRE); </w:t>
      </w:r>
    </w:p>
    <w:p w14:paraId="54022F23" w14:textId="77777777" w:rsidR="00B9538F" w:rsidRPr="00B124AA" w:rsidRDefault="00B9538F" w:rsidP="001D48BA">
      <w:pPr>
        <w:pStyle w:val="Odstavekseznama"/>
        <w:numPr>
          <w:ilvl w:val="0"/>
          <w:numId w:val="16"/>
        </w:numPr>
        <w:spacing w:after="200" w:line="240" w:lineRule="auto"/>
        <w:jc w:val="both"/>
        <w:rPr>
          <w:rFonts w:ascii="Tahoma" w:hAnsi="Tahoma" w:cs="Tahoma"/>
          <w:sz w:val="22"/>
          <w:szCs w:val="22"/>
        </w:rPr>
      </w:pPr>
      <w:r w:rsidRPr="00B124AA">
        <w:rPr>
          <w:rFonts w:ascii="Tahoma" w:hAnsi="Tahoma" w:cs="Tahoma"/>
          <w:sz w:val="22"/>
          <w:szCs w:val="22"/>
        </w:rPr>
        <w:t>razvoja in vzdrževanja geoinformacijskih rešitev v podporo izvajanja notranjim procesom in za dostop do podatkov za zunanje uporabnike.</w:t>
      </w:r>
    </w:p>
    <w:p w14:paraId="72D73FA2" w14:textId="77777777" w:rsidR="00B9538F" w:rsidRDefault="00B9538F" w:rsidP="00FD45DA">
      <w:pPr>
        <w:jc w:val="both"/>
        <w:rPr>
          <w:rFonts w:ascii="Tahoma" w:hAnsi="Tahoma" w:cs="Tahoma"/>
          <w:sz w:val="22"/>
          <w:szCs w:val="22"/>
        </w:rPr>
      </w:pPr>
    </w:p>
    <w:p w14:paraId="46B11599" w14:textId="77777777" w:rsidR="00B9538F" w:rsidRDefault="00B9538F">
      <w:pPr>
        <w:spacing w:line="240" w:lineRule="auto"/>
        <w:rPr>
          <w:rFonts w:ascii="Tahoma" w:hAnsi="Tahoma" w:cs="Tahoma"/>
          <w:b/>
          <w:sz w:val="22"/>
          <w:szCs w:val="22"/>
        </w:rPr>
      </w:pPr>
      <w:r>
        <w:rPr>
          <w:rFonts w:ascii="Tahoma" w:hAnsi="Tahoma" w:cs="Tahoma"/>
          <w:b/>
          <w:sz w:val="22"/>
          <w:szCs w:val="22"/>
        </w:rPr>
        <w:br w:type="page"/>
      </w:r>
    </w:p>
    <w:p w14:paraId="12967037" w14:textId="77777777" w:rsidR="00B9538F" w:rsidRPr="00101CCC" w:rsidRDefault="00B9538F" w:rsidP="001D48BA">
      <w:pPr>
        <w:pStyle w:val="Naslov1"/>
        <w:numPr>
          <w:ilvl w:val="0"/>
          <w:numId w:val="25"/>
        </w:numPr>
        <w:jc w:val="left"/>
      </w:pPr>
      <w:r w:rsidRPr="00101CCC">
        <w:lastRenderedPageBreak/>
        <w:t>STRATEŠKI CILJI DRŽAVNE GEODETSKE SLUŽBE</w:t>
      </w:r>
    </w:p>
    <w:p w14:paraId="305BBB75" w14:textId="77777777" w:rsidR="00B9538F" w:rsidRDefault="00B9538F" w:rsidP="00FD45DA">
      <w:pPr>
        <w:jc w:val="both"/>
        <w:rPr>
          <w:rFonts w:ascii="Tahoma" w:hAnsi="Tahoma" w:cs="Tahoma"/>
          <w:sz w:val="22"/>
          <w:szCs w:val="22"/>
        </w:rPr>
      </w:pPr>
    </w:p>
    <w:p w14:paraId="4A334A4D" w14:textId="77777777" w:rsidR="00B9538F" w:rsidRPr="009026F1" w:rsidRDefault="00B9538F" w:rsidP="00FD45DA">
      <w:pPr>
        <w:jc w:val="both"/>
        <w:rPr>
          <w:rFonts w:ascii="Tahoma" w:hAnsi="Tahoma" w:cs="Tahoma"/>
          <w:sz w:val="22"/>
          <w:szCs w:val="22"/>
        </w:rPr>
      </w:pPr>
      <w:r w:rsidRPr="004969A7">
        <w:rPr>
          <w:rFonts w:ascii="Tahoma" w:hAnsi="Tahoma" w:cs="Tahoma"/>
          <w:b/>
          <w:bCs/>
          <w:sz w:val="22"/>
          <w:szCs w:val="22"/>
        </w:rPr>
        <w:t>Strateški cilji državne geodetske službe</w:t>
      </w:r>
      <w:r w:rsidRPr="009026F1">
        <w:rPr>
          <w:rFonts w:ascii="Tahoma" w:hAnsi="Tahoma" w:cs="Tahoma"/>
          <w:sz w:val="22"/>
          <w:szCs w:val="22"/>
        </w:rPr>
        <w:t xml:space="preserve"> podpirajo razvoj celovitega nepremičninskega sistema in nacionalne prostorske podatkovne infrastrukture z namenom zagotavljanja</w:t>
      </w:r>
      <w:r>
        <w:rPr>
          <w:rFonts w:ascii="Tahoma" w:hAnsi="Tahoma" w:cs="Tahoma"/>
          <w:sz w:val="22"/>
          <w:szCs w:val="22"/>
        </w:rPr>
        <w:t xml:space="preserve"> </w:t>
      </w:r>
      <w:r w:rsidRPr="00062DA8">
        <w:rPr>
          <w:rFonts w:ascii="Tahoma" w:hAnsi="Tahoma" w:cs="Tahoma"/>
          <w:sz w:val="22"/>
          <w:szCs w:val="22"/>
        </w:rPr>
        <w:t>kakovostnih</w:t>
      </w:r>
      <w:r w:rsidRPr="004969A7">
        <w:rPr>
          <w:rFonts w:ascii="Tahoma" w:hAnsi="Tahoma" w:cs="Tahoma"/>
          <w:color w:val="FF0000"/>
          <w:sz w:val="22"/>
          <w:szCs w:val="22"/>
        </w:rPr>
        <w:t xml:space="preserve"> </w:t>
      </w:r>
      <w:r w:rsidRPr="009026F1">
        <w:rPr>
          <w:rFonts w:ascii="Tahoma" w:hAnsi="Tahoma" w:cs="Tahoma"/>
          <w:sz w:val="22"/>
          <w:szCs w:val="22"/>
        </w:rPr>
        <w:t>osnovnih in izvedenih podatkov ter storitev vsem uporabnikom, zlasti za podporo izvajanja politike urejanja prostora in okolja, zemljiške politike in kmetijske politike ter učinkovitega gospodarjenja z nepremičninami. Strateški cilji so:</w:t>
      </w:r>
    </w:p>
    <w:p w14:paraId="2CB63ACC" w14:textId="77777777" w:rsidR="00B9538F" w:rsidRPr="009026F1" w:rsidRDefault="00B9538F" w:rsidP="001D48BA">
      <w:pPr>
        <w:numPr>
          <w:ilvl w:val="0"/>
          <w:numId w:val="17"/>
        </w:numPr>
        <w:jc w:val="both"/>
        <w:rPr>
          <w:rFonts w:ascii="Tahoma" w:hAnsi="Tahoma" w:cs="Tahoma"/>
          <w:sz w:val="22"/>
          <w:szCs w:val="22"/>
        </w:rPr>
      </w:pPr>
      <w:r w:rsidRPr="009026F1">
        <w:rPr>
          <w:rFonts w:ascii="Tahoma" w:hAnsi="Tahoma" w:cs="Tahoma"/>
          <w:sz w:val="22"/>
          <w:szCs w:val="22"/>
        </w:rPr>
        <w:t xml:space="preserve">realizacija </w:t>
      </w:r>
      <w:r w:rsidRPr="00062DA8">
        <w:rPr>
          <w:rFonts w:ascii="Tahoma" w:hAnsi="Tahoma" w:cs="Tahoma"/>
          <w:sz w:val="22"/>
          <w:szCs w:val="22"/>
        </w:rPr>
        <w:t>sodobnega</w:t>
      </w:r>
      <w:r w:rsidRPr="004969A7">
        <w:rPr>
          <w:rFonts w:ascii="Tahoma" w:hAnsi="Tahoma" w:cs="Tahoma"/>
          <w:color w:val="FF0000"/>
          <w:sz w:val="22"/>
          <w:szCs w:val="22"/>
        </w:rPr>
        <w:t xml:space="preserve"> </w:t>
      </w:r>
      <w:r w:rsidRPr="009026F1">
        <w:rPr>
          <w:rFonts w:ascii="Tahoma" w:hAnsi="Tahoma" w:cs="Tahoma"/>
          <w:sz w:val="22"/>
          <w:szCs w:val="22"/>
        </w:rPr>
        <w:t>referenčnega geodetskega koordinatnega sistema, ki omogoča enolično določanje položaja v prostoru ne glede na uporabljeno metodologijo in tehnologijo;</w:t>
      </w:r>
    </w:p>
    <w:p w14:paraId="65FA813E" w14:textId="77777777" w:rsidR="00B9538F" w:rsidRPr="009026F1" w:rsidRDefault="00B9538F" w:rsidP="001D48BA">
      <w:pPr>
        <w:numPr>
          <w:ilvl w:val="0"/>
          <w:numId w:val="17"/>
        </w:numPr>
        <w:jc w:val="both"/>
        <w:rPr>
          <w:rFonts w:ascii="Tahoma" w:hAnsi="Tahoma" w:cs="Tahoma"/>
          <w:sz w:val="22"/>
          <w:szCs w:val="22"/>
        </w:rPr>
      </w:pPr>
      <w:r w:rsidRPr="009026F1">
        <w:rPr>
          <w:rFonts w:ascii="Tahoma" w:hAnsi="Tahoma" w:cs="Tahoma"/>
          <w:sz w:val="22"/>
          <w:szCs w:val="22"/>
        </w:rPr>
        <w:t>zagotavljanje storitev (omrežje SIGNAL) za kakovostno določanje položaja v prostoru v realnem času in za naknadno obdelavo opazovanj za vse uporabnike;</w:t>
      </w:r>
    </w:p>
    <w:p w14:paraId="563D1F42" w14:textId="77777777" w:rsidR="00B9538F" w:rsidRPr="009026F1" w:rsidRDefault="00B9538F" w:rsidP="001D48BA">
      <w:pPr>
        <w:numPr>
          <w:ilvl w:val="0"/>
          <w:numId w:val="17"/>
        </w:numPr>
        <w:jc w:val="both"/>
        <w:rPr>
          <w:rFonts w:ascii="Tahoma" w:hAnsi="Tahoma" w:cs="Tahoma"/>
          <w:sz w:val="22"/>
          <w:szCs w:val="22"/>
        </w:rPr>
      </w:pPr>
      <w:r w:rsidRPr="009026F1">
        <w:rPr>
          <w:rFonts w:ascii="Tahoma" w:hAnsi="Tahoma" w:cs="Tahoma"/>
          <w:sz w:val="22"/>
          <w:szCs w:val="22"/>
        </w:rPr>
        <w:t xml:space="preserve">vzpostavitev tri-razsežnostnega (3D-) večnamenskega katastra nepremičnin, ki bo omogočal kakovostno evidentiranje meja lastninskih pravic ter fizičnih lastnosti nepremičnin; </w:t>
      </w:r>
    </w:p>
    <w:p w14:paraId="01E50ADC" w14:textId="77777777" w:rsidR="00B9538F" w:rsidRPr="009026F1" w:rsidRDefault="00B9538F" w:rsidP="001D48BA">
      <w:pPr>
        <w:numPr>
          <w:ilvl w:val="0"/>
          <w:numId w:val="17"/>
        </w:numPr>
        <w:jc w:val="both"/>
        <w:rPr>
          <w:rFonts w:ascii="Tahoma" w:hAnsi="Tahoma" w:cs="Tahoma"/>
          <w:sz w:val="22"/>
          <w:szCs w:val="22"/>
        </w:rPr>
      </w:pPr>
      <w:r w:rsidRPr="00062DA8">
        <w:rPr>
          <w:rFonts w:ascii="Tahoma" w:hAnsi="Tahoma" w:cs="Tahoma"/>
          <w:sz w:val="22"/>
          <w:szCs w:val="22"/>
        </w:rPr>
        <w:t xml:space="preserve">izboljšanje kakovosti katastrskih podatkov in posodobitev postopkov katastrskega preurejanja zemljišč z nadzorovanim </w:t>
      </w:r>
      <w:r w:rsidRPr="009026F1">
        <w:rPr>
          <w:rFonts w:ascii="Tahoma" w:hAnsi="Tahoma" w:cs="Tahoma"/>
          <w:sz w:val="22"/>
          <w:szCs w:val="22"/>
        </w:rPr>
        <w:t>upoštevanjem prostorskih planskih aktov;</w:t>
      </w:r>
    </w:p>
    <w:p w14:paraId="4ADE5245" w14:textId="77777777" w:rsidR="00B9538F" w:rsidRPr="009026F1" w:rsidRDefault="00B9538F" w:rsidP="001D48BA">
      <w:pPr>
        <w:numPr>
          <w:ilvl w:val="0"/>
          <w:numId w:val="17"/>
        </w:numPr>
        <w:jc w:val="both"/>
        <w:rPr>
          <w:rFonts w:ascii="Tahoma" w:hAnsi="Tahoma" w:cs="Tahoma"/>
          <w:sz w:val="22"/>
          <w:szCs w:val="22"/>
        </w:rPr>
      </w:pPr>
      <w:r w:rsidRPr="009026F1">
        <w:rPr>
          <w:rFonts w:ascii="Tahoma" w:hAnsi="Tahoma" w:cs="Tahoma"/>
          <w:sz w:val="22"/>
          <w:szCs w:val="22"/>
        </w:rPr>
        <w:t>povrnitev kompetentne vloge in pristojnosti Geodetske uprave RS pri zajemu, upravljanju ter zagotavljanju kakovostnih in ažurnih topografskih in kartografskih podatkov ter izdelkov na ozemlju Republike Slovenije;</w:t>
      </w:r>
    </w:p>
    <w:p w14:paraId="4E06EB52" w14:textId="77777777" w:rsidR="00B9538F" w:rsidRPr="009026F1" w:rsidRDefault="00B9538F" w:rsidP="001D48BA">
      <w:pPr>
        <w:numPr>
          <w:ilvl w:val="0"/>
          <w:numId w:val="17"/>
        </w:numPr>
        <w:jc w:val="both"/>
        <w:rPr>
          <w:rFonts w:ascii="Tahoma" w:hAnsi="Tahoma" w:cs="Tahoma"/>
          <w:sz w:val="22"/>
          <w:szCs w:val="22"/>
        </w:rPr>
      </w:pPr>
      <w:r w:rsidRPr="009026F1">
        <w:rPr>
          <w:rFonts w:ascii="Tahoma" w:hAnsi="Tahoma" w:cs="Tahoma"/>
          <w:sz w:val="22"/>
          <w:szCs w:val="22"/>
        </w:rPr>
        <w:t>vzpostavitev kakovostnih in standardiziranih rešitev za povezovanje in medopravilnost podatkovnih zbirk državne prostorske podatkovne infrastrukture;</w:t>
      </w:r>
    </w:p>
    <w:p w14:paraId="7A7E99DA" w14:textId="77777777" w:rsidR="00B9538F" w:rsidRPr="009026F1" w:rsidRDefault="00B9538F" w:rsidP="001D48BA">
      <w:pPr>
        <w:numPr>
          <w:ilvl w:val="0"/>
          <w:numId w:val="17"/>
        </w:numPr>
        <w:jc w:val="both"/>
        <w:rPr>
          <w:rFonts w:ascii="Tahoma" w:hAnsi="Tahoma" w:cs="Tahoma"/>
          <w:sz w:val="22"/>
          <w:szCs w:val="22"/>
        </w:rPr>
      </w:pPr>
      <w:r w:rsidRPr="009026F1">
        <w:rPr>
          <w:rFonts w:ascii="Tahoma" w:hAnsi="Tahoma" w:cs="Tahoma"/>
          <w:sz w:val="22"/>
          <w:szCs w:val="22"/>
        </w:rPr>
        <w:t xml:space="preserve">organizacijska prilagoditev Geodetske uprave </w:t>
      </w:r>
      <w:r w:rsidRPr="009026F1">
        <w:rPr>
          <w:rFonts w:ascii="Tahoma" w:hAnsi="Tahoma" w:cs="Tahoma"/>
          <w:iCs/>
          <w:sz w:val="22"/>
          <w:szCs w:val="22"/>
        </w:rPr>
        <w:t>RS</w:t>
      </w:r>
      <w:r w:rsidRPr="009026F1">
        <w:rPr>
          <w:rFonts w:ascii="Tahoma" w:hAnsi="Tahoma" w:cs="Tahoma"/>
          <w:sz w:val="22"/>
          <w:szCs w:val="22"/>
        </w:rPr>
        <w:t xml:space="preserve"> za izvedbo strateških nalog, strokovno-inženirskega nadzora ter državne prostorske podatkovne infrastrukture.</w:t>
      </w:r>
    </w:p>
    <w:p w14:paraId="65E14411" w14:textId="77777777" w:rsidR="00B9538F" w:rsidRDefault="00B9538F" w:rsidP="00FD45DA">
      <w:pPr>
        <w:jc w:val="both"/>
        <w:rPr>
          <w:rFonts w:ascii="Tahoma" w:hAnsi="Tahoma" w:cs="Tahoma"/>
          <w:sz w:val="22"/>
          <w:szCs w:val="22"/>
        </w:rPr>
      </w:pPr>
    </w:p>
    <w:p w14:paraId="0DFD3465" w14:textId="36B42919" w:rsidR="00B9538F" w:rsidRPr="00B556DE" w:rsidRDefault="00B9538F" w:rsidP="00FD45DA">
      <w:pPr>
        <w:jc w:val="both"/>
        <w:rPr>
          <w:rFonts w:ascii="Tahoma" w:hAnsi="Tahoma" w:cs="Tahoma"/>
          <w:sz w:val="22"/>
          <w:szCs w:val="22"/>
        </w:rPr>
      </w:pPr>
      <w:r>
        <w:rPr>
          <w:rFonts w:ascii="Tahoma" w:hAnsi="Tahoma" w:cs="Tahoma"/>
          <w:sz w:val="22"/>
          <w:szCs w:val="22"/>
        </w:rPr>
        <w:t>Vsebina nalog</w:t>
      </w:r>
      <w:r w:rsidRPr="00B556DE">
        <w:rPr>
          <w:rFonts w:ascii="Tahoma" w:hAnsi="Tahoma" w:cs="Tahoma"/>
          <w:sz w:val="22"/>
          <w:szCs w:val="22"/>
        </w:rPr>
        <w:t>,</w:t>
      </w:r>
      <w:r>
        <w:rPr>
          <w:rFonts w:ascii="Tahoma" w:hAnsi="Tahoma" w:cs="Tahoma"/>
          <w:sz w:val="22"/>
          <w:szCs w:val="22"/>
        </w:rPr>
        <w:t xml:space="preserve"> navedenih v </w:t>
      </w:r>
      <w:r w:rsidRPr="00B556DE">
        <w:rPr>
          <w:rFonts w:ascii="Tahoma" w:hAnsi="Tahoma" w:cs="Tahoma"/>
          <w:sz w:val="22"/>
          <w:szCs w:val="22"/>
        </w:rPr>
        <w:t>Programu dela državne</w:t>
      </w:r>
      <w:r w:rsidR="00565872">
        <w:rPr>
          <w:rFonts w:ascii="Tahoma" w:hAnsi="Tahoma" w:cs="Tahoma"/>
          <w:sz w:val="22"/>
          <w:szCs w:val="22"/>
        </w:rPr>
        <w:t xml:space="preserve"> geodetske službe za leto 2024,</w:t>
      </w:r>
      <w:r w:rsidRPr="00B556DE">
        <w:rPr>
          <w:rFonts w:ascii="Tahoma" w:hAnsi="Tahoma" w:cs="Tahoma"/>
          <w:sz w:val="22"/>
          <w:szCs w:val="22"/>
        </w:rPr>
        <w:t xml:space="preserve"> izhaja iz obveznosti, ki jih določajo materialni in organizacijski predpisi, ki urejajo področje državne geodetske službe v Republiki Sloveniji.</w:t>
      </w:r>
    </w:p>
    <w:p w14:paraId="45CFAF9A" w14:textId="77777777" w:rsidR="00B9538F" w:rsidRDefault="00B9538F" w:rsidP="00FD45DA">
      <w:pPr>
        <w:jc w:val="both"/>
        <w:rPr>
          <w:rFonts w:ascii="Tahoma" w:hAnsi="Tahoma" w:cs="Tahoma"/>
          <w:sz w:val="22"/>
          <w:szCs w:val="22"/>
        </w:rPr>
      </w:pPr>
    </w:p>
    <w:p w14:paraId="4B908787" w14:textId="4CCD4AB5" w:rsidR="00B9538F" w:rsidRPr="00457630" w:rsidRDefault="00B9538F" w:rsidP="00FD45DA">
      <w:pPr>
        <w:jc w:val="both"/>
        <w:rPr>
          <w:rFonts w:ascii="Tahoma" w:hAnsi="Tahoma" w:cs="Tahoma"/>
          <w:sz w:val="22"/>
          <w:szCs w:val="22"/>
        </w:rPr>
      </w:pPr>
      <w:r w:rsidRPr="00457630">
        <w:rPr>
          <w:rFonts w:ascii="Tahoma" w:hAnsi="Tahoma" w:cs="Tahoma"/>
          <w:sz w:val="22"/>
          <w:szCs w:val="22"/>
        </w:rPr>
        <w:t>Izhodišče za pripravo Programa dela državne geodetske službe za leto 2024 je tudi »Plan dela Ministrstva za naravne vire in prostor za leti 2024 in 2025«, ki za po</w:t>
      </w:r>
      <w:r w:rsidR="00193AB1">
        <w:rPr>
          <w:rFonts w:ascii="Tahoma" w:hAnsi="Tahoma" w:cs="Tahoma"/>
          <w:sz w:val="22"/>
          <w:szCs w:val="22"/>
        </w:rPr>
        <w:t>dročje dela Geodetske uprave RS</w:t>
      </w:r>
      <w:r w:rsidRPr="00457630">
        <w:rPr>
          <w:rFonts w:ascii="Tahoma" w:hAnsi="Tahoma" w:cs="Tahoma"/>
          <w:sz w:val="22"/>
          <w:szCs w:val="22"/>
        </w:rPr>
        <w:t xml:space="preserve"> predvideva naslednje prioritetne ukrepe:</w:t>
      </w:r>
    </w:p>
    <w:p w14:paraId="02AC250E" w14:textId="77777777" w:rsidR="00B9538F" w:rsidRPr="00457630" w:rsidRDefault="00B9538F" w:rsidP="001D48BA">
      <w:pPr>
        <w:pStyle w:val="Odstavekseznama"/>
        <w:numPr>
          <w:ilvl w:val="0"/>
          <w:numId w:val="27"/>
        </w:numPr>
        <w:jc w:val="both"/>
        <w:rPr>
          <w:rFonts w:ascii="Tahoma" w:hAnsi="Tahoma" w:cs="Tahoma"/>
          <w:sz w:val="22"/>
          <w:szCs w:val="22"/>
        </w:rPr>
      </w:pPr>
      <w:r w:rsidRPr="00457630">
        <w:rPr>
          <w:rFonts w:ascii="Tahoma" w:hAnsi="Tahoma" w:cs="Tahoma"/>
          <w:sz w:val="22"/>
          <w:szCs w:val="22"/>
        </w:rPr>
        <w:t>reševanje upravnih zadev na področju evidentiranja nepremičnin v instrukcijskem roku;</w:t>
      </w:r>
    </w:p>
    <w:p w14:paraId="211649DA" w14:textId="77777777" w:rsidR="00B9538F" w:rsidRPr="00457630" w:rsidRDefault="00B9538F" w:rsidP="001D48BA">
      <w:pPr>
        <w:pStyle w:val="Odstavekseznama"/>
        <w:numPr>
          <w:ilvl w:val="0"/>
          <w:numId w:val="27"/>
        </w:numPr>
        <w:jc w:val="both"/>
        <w:rPr>
          <w:rFonts w:ascii="Tahoma" w:hAnsi="Tahoma" w:cs="Tahoma"/>
          <w:sz w:val="22"/>
          <w:szCs w:val="22"/>
        </w:rPr>
      </w:pPr>
      <w:r w:rsidRPr="00457630">
        <w:rPr>
          <w:rFonts w:ascii="Tahoma" w:hAnsi="Tahoma" w:cs="Tahoma"/>
          <w:sz w:val="22"/>
          <w:szCs w:val="22"/>
        </w:rPr>
        <w:t>izboljšanje kakovosti podatkov in storitev Geodetske uprave RS s poudarkom na izboljšanju položajne točnosti katastra nepremičnin;</w:t>
      </w:r>
    </w:p>
    <w:p w14:paraId="6F1BF9C6" w14:textId="77777777" w:rsidR="00B9538F" w:rsidRPr="00457630" w:rsidRDefault="00B9538F" w:rsidP="001D48BA">
      <w:pPr>
        <w:pStyle w:val="Odstavekseznama"/>
        <w:numPr>
          <w:ilvl w:val="0"/>
          <w:numId w:val="27"/>
        </w:numPr>
        <w:jc w:val="both"/>
        <w:rPr>
          <w:rFonts w:ascii="Tahoma" w:hAnsi="Tahoma" w:cs="Tahoma"/>
          <w:sz w:val="22"/>
          <w:szCs w:val="22"/>
        </w:rPr>
      </w:pPr>
      <w:r w:rsidRPr="00457630">
        <w:rPr>
          <w:rFonts w:ascii="Tahoma" w:hAnsi="Tahoma" w:cs="Tahoma"/>
          <w:sz w:val="22"/>
          <w:szCs w:val="22"/>
        </w:rPr>
        <w:t>posodobitev ter vodenje in vzdrževanje večnamenske evidence dejanske rabe zemljišč s poudarkom na stavbnih zemljiščih;</w:t>
      </w:r>
    </w:p>
    <w:p w14:paraId="1F4A2003" w14:textId="77777777" w:rsidR="00B9538F" w:rsidRPr="00457630" w:rsidRDefault="00B9538F" w:rsidP="001D48BA">
      <w:pPr>
        <w:pStyle w:val="Odstavekseznama"/>
        <w:numPr>
          <w:ilvl w:val="0"/>
          <w:numId w:val="27"/>
        </w:numPr>
        <w:jc w:val="both"/>
        <w:rPr>
          <w:rFonts w:ascii="Tahoma" w:hAnsi="Tahoma" w:cs="Tahoma"/>
          <w:sz w:val="22"/>
          <w:szCs w:val="22"/>
        </w:rPr>
      </w:pPr>
      <w:r w:rsidRPr="00457630">
        <w:rPr>
          <w:rFonts w:ascii="Tahoma" w:hAnsi="Tahoma" w:cs="Tahoma"/>
          <w:sz w:val="22"/>
          <w:szCs w:val="22"/>
        </w:rPr>
        <w:t>sprejem uredbe o določitvi modelov vrednotenja nepremičnin ter javna objava vrednosti nepremičnin v dopolnjeni evidenci vrednotenja.</w:t>
      </w:r>
    </w:p>
    <w:p w14:paraId="79BAC8F6" w14:textId="77777777" w:rsidR="00B9538F" w:rsidRPr="00F804D2" w:rsidRDefault="00B9538F" w:rsidP="00FD45DA">
      <w:pPr>
        <w:jc w:val="both"/>
        <w:rPr>
          <w:rFonts w:ascii="Tahoma" w:hAnsi="Tahoma" w:cs="Tahoma"/>
          <w:sz w:val="22"/>
          <w:szCs w:val="22"/>
        </w:rPr>
      </w:pPr>
    </w:p>
    <w:p w14:paraId="0DBC7636" w14:textId="7DA10562" w:rsidR="00B9538F" w:rsidRPr="009062A5" w:rsidRDefault="00B9538F" w:rsidP="00FD45DA">
      <w:pPr>
        <w:jc w:val="both"/>
        <w:rPr>
          <w:rFonts w:ascii="Tahoma" w:eastAsia="Calibri" w:hAnsi="Tahoma" w:cs="Tahoma"/>
          <w:sz w:val="22"/>
          <w:szCs w:val="22"/>
        </w:rPr>
      </w:pPr>
      <w:bookmarkStart w:id="1" w:name="_Hlk158626992"/>
      <w:r w:rsidRPr="009062A5">
        <w:rPr>
          <w:rFonts w:ascii="Tahoma" w:hAnsi="Tahoma" w:cs="Tahoma"/>
          <w:sz w:val="22"/>
          <w:szCs w:val="22"/>
        </w:rPr>
        <w:t>Program dela državne geodetske službe za leto 2024</w:t>
      </w:r>
      <w:bookmarkEnd w:id="1"/>
      <w:r w:rsidRPr="009062A5">
        <w:rPr>
          <w:rFonts w:ascii="Tahoma" w:hAnsi="Tahoma" w:cs="Tahoma"/>
          <w:sz w:val="22"/>
          <w:szCs w:val="22"/>
        </w:rPr>
        <w:t xml:space="preserve"> obsega naloge, za katere so zagotovljena sredstva v Spremembah proračuna Republike Slovenije za leto 2024 </w:t>
      </w:r>
      <w:r w:rsidRPr="009062A5">
        <w:rPr>
          <w:rFonts w:ascii="Tahoma" w:hAnsi="Tahoma" w:cs="Tahoma"/>
          <w:bCs/>
          <w:sz w:val="22"/>
          <w:szCs w:val="22"/>
        </w:rPr>
        <w:t xml:space="preserve">(Uradni list RS, št. 123/23). </w:t>
      </w:r>
      <w:r w:rsidRPr="009062A5">
        <w:rPr>
          <w:rFonts w:ascii="Tahoma" w:hAnsi="Tahoma" w:cs="Tahoma"/>
          <w:sz w:val="22"/>
          <w:szCs w:val="22"/>
        </w:rPr>
        <w:t>Poleg nalog, za katere so v l</w:t>
      </w:r>
      <w:r w:rsidR="00193AB1">
        <w:rPr>
          <w:rFonts w:ascii="Tahoma" w:hAnsi="Tahoma" w:cs="Tahoma"/>
          <w:sz w:val="22"/>
          <w:szCs w:val="22"/>
        </w:rPr>
        <w:t>etu 2024 zagotovljena sredstva,</w:t>
      </w:r>
      <w:r w:rsidRPr="009062A5">
        <w:rPr>
          <w:rFonts w:ascii="Tahoma" w:hAnsi="Tahoma" w:cs="Tahoma"/>
          <w:sz w:val="22"/>
          <w:szCs w:val="22"/>
        </w:rPr>
        <w:t xml:space="preserve"> je v programu navedenih nekaj nalog, katerih izvajanje se začne v letu 2024 in se nadaljuje v letu 2025</w:t>
      </w:r>
      <w:r w:rsidR="00D01233">
        <w:rPr>
          <w:rFonts w:ascii="Tahoma" w:hAnsi="Tahoma" w:cs="Tahoma"/>
          <w:sz w:val="22"/>
          <w:szCs w:val="22"/>
        </w:rPr>
        <w:t xml:space="preserve">. </w:t>
      </w:r>
      <w:r w:rsidRPr="009062A5">
        <w:rPr>
          <w:rFonts w:ascii="Tahoma" w:hAnsi="Tahoma" w:cs="Tahoma"/>
          <w:sz w:val="22"/>
          <w:szCs w:val="22"/>
        </w:rPr>
        <w:t xml:space="preserve">V programu so tudi naloge, ki jih Geodetska uprava RS izvaja sama z lastnimi kadri, kamor sodi vodenje in vzdrževanje katastra nepremičnin, izvajanje del na osnovnem geodetskem sistemu, vzdrževanje državne meje in večina vsebinskih del na področju množičnega vrednotenja nepremičnin. </w:t>
      </w:r>
      <w:r w:rsidR="00193AB1">
        <w:rPr>
          <w:rFonts w:ascii="Tahoma" w:eastAsia="Calibri" w:hAnsi="Tahoma" w:cs="Tahoma"/>
          <w:sz w:val="22"/>
          <w:szCs w:val="22"/>
        </w:rPr>
        <w:t>V program so vključene tudi</w:t>
      </w:r>
      <w:r w:rsidRPr="009062A5">
        <w:rPr>
          <w:rFonts w:ascii="Tahoma" w:eastAsia="Calibri" w:hAnsi="Tahoma" w:cs="Tahoma"/>
          <w:strike/>
          <w:sz w:val="22"/>
          <w:szCs w:val="22"/>
        </w:rPr>
        <w:t xml:space="preserve"> </w:t>
      </w:r>
      <w:r w:rsidRPr="009062A5">
        <w:rPr>
          <w:rFonts w:ascii="Tahoma" w:eastAsia="Calibri" w:hAnsi="Tahoma" w:cs="Tahoma"/>
          <w:sz w:val="22"/>
          <w:szCs w:val="22"/>
        </w:rPr>
        <w:t>aktivnosti, ki jih bo v letu 2024 izvajala Geodetska uprava RS v projektu Zeleni slovenski lokacijski okvir (GreenSLO4D), ki se financira iz Načrta za okrevanje in odpornost (NOO), kot ključnega dela digitalizacije procesov in podatkov okolja in prostora z namenom izpolnitve zavez iz Evropskega zelenega dogovora Evropske komisije in skupnega evropskega digitalnega prostora.</w:t>
      </w:r>
    </w:p>
    <w:p w14:paraId="120FBE60" w14:textId="77777777" w:rsidR="00B9538F" w:rsidRPr="009026F1" w:rsidRDefault="00B9538F" w:rsidP="00FD45DA">
      <w:pPr>
        <w:jc w:val="both"/>
        <w:rPr>
          <w:rFonts w:ascii="Tahoma" w:eastAsia="Calibri" w:hAnsi="Tahoma" w:cs="Tahoma"/>
          <w:sz w:val="22"/>
          <w:szCs w:val="22"/>
        </w:rPr>
      </w:pPr>
    </w:p>
    <w:p w14:paraId="01072AAB" w14:textId="77777777" w:rsidR="00B9538F" w:rsidRPr="00D71930" w:rsidRDefault="00B9538F" w:rsidP="001D48BA">
      <w:pPr>
        <w:pStyle w:val="Naslov2"/>
        <w:numPr>
          <w:ilvl w:val="1"/>
          <w:numId w:val="25"/>
        </w:numPr>
        <w:rPr>
          <w:rFonts w:ascii="Tahoma" w:hAnsi="Tahoma" w:cs="Tahoma"/>
          <w:b/>
          <w:bCs/>
          <w:sz w:val="22"/>
          <w:szCs w:val="22"/>
        </w:rPr>
      </w:pPr>
      <w:r w:rsidRPr="00D71930">
        <w:rPr>
          <w:rFonts w:ascii="Tahoma" w:hAnsi="Tahoma" w:cs="Tahoma"/>
          <w:b/>
          <w:bCs/>
          <w:sz w:val="22"/>
          <w:szCs w:val="22"/>
        </w:rPr>
        <w:t>Opis prioritetnih ukrepov v letu 2024 in 2025</w:t>
      </w:r>
    </w:p>
    <w:p w14:paraId="0AFC81AB" w14:textId="77777777" w:rsidR="00B9538F" w:rsidRPr="00B71334" w:rsidRDefault="00B9538F" w:rsidP="001D48BA">
      <w:pPr>
        <w:pStyle w:val="Naslov3"/>
        <w:numPr>
          <w:ilvl w:val="2"/>
          <w:numId w:val="25"/>
        </w:numPr>
        <w:jc w:val="both"/>
        <w:rPr>
          <w:rFonts w:ascii="Tahoma" w:hAnsi="Tahoma" w:cs="Tahoma"/>
          <w:b w:val="0"/>
          <w:bCs w:val="0"/>
          <w:i/>
          <w:iCs/>
          <w:sz w:val="22"/>
          <w:szCs w:val="22"/>
          <w:u w:val="single"/>
        </w:rPr>
      </w:pPr>
      <w:r w:rsidRPr="00B71334">
        <w:rPr>
          <w:rFonts w:ascii="Tahoma" w:hAnsi="Tahoma" w:cs="Tahoma"/>
          <w:b w:val="0"/>
          <w:bCs w:val="0"/>
          <w:i/>
          <w:iCs/>
          <w:sz w:val="22"/>
          <w:szCs w:val="22"/>
          <w:u w:val="single"/>
        </w:rPr>
        <w:t>Reševanje upravnih zadev na področju evidentiranja nepremičnin v instrukcijskem roku</w:t>
      </w:r>
    </w:p>
    <w:p w14:paraId="140742A9" w14:textId="77777777" w:rsidR="00B9538F" w:rsidRDefault="00B9538F" w:rsidP="00FD45DA">
      <w:pPr>
        <w:jc w:val="both"/>
        <w:rPr>
          <w:rFonts w:ascii="Tahoma" w:hAnsi="Tahoma" w:cs="Tahoma"/>
          <w:sz w:val="22"/>
          <w:szCs w:val="22"/>
        </w:rPr>
      </w:pPr>
    </w:p>
    <w:p w14:paraId="7594FB96" w14:textId="77777777" w:rsidR="00B9538F" w:rsidRPr="00B124AA" w:rsidRDefault="00B9538F" w:rsidP="00FD45DA">
      <w:pPr>
        <w:overflowPunct w:val="0"/>
        <w:autoSpaceDE w:val="0"/>
        <w:autoSpaceDN w:val="0"/>
        <w:adjustRightInd w:val="0"/>
        <w:jc w:val="both"/>
        <w:textAlignment w:val="baseline"/>
        <w:rPr>
          <w:rFonts w:ascii="Tahoma" w:hAnsi="Tahoma" w:cs="Tahoma"/>
          <w:sz w:val="22"/>
          <w:szCs w:val="22"/>
          <w:lang w:eastAsia="sl-SI"/>
        </w:rPr>
      </w:pPr>
      <w:r w:rsidRPr="00B124AA">
        <w:rPr>
          <w:rFonts w:ascii="Tahoma" w:hAnsi="Tahoma" w:cs="Tahoma"/>
          <w:sz w:val="22"/>
          <w:szCs w:val="22"/>
          <w:lang w:eastAsia="sl-SI"/>
        </w:rPr>
        <w:t>Ena ključnih nalog Geodetske uprave RS je vodenje upravnih postopkov na zahtevo strank, ki rezultirajo v vzdrževanju nepremičninskih evidenc. V letu 2024</w:t>
      </w:r>
      <w:r>
        <w:rPr>
          <w:rFonts w:ascii="Tahoma" w:hAnsi="Tahoma" w:cs="Tahoma"/>
          <w:sz w:val="22"/>
          <w:szCs w:val="22"/>
          <w:lang w:eastAsia="sl-SI"/>
        </w:rPr>
        <w:t>,</w:t>
      </w:r>
      <w:r w:rsidRPr="00B124AA">
        <w:rPr>
          <w:rFonts w:ascii="Tahoma" w:hAnsi="Tahoma" w:cs="Tahoma"/>
          <w:sz w:val="22"/>
          <w:szCs w:val="22"/>
          <w:lang w:eastAsia="sl-SI"/>
        </w:rPr>
        <w:t xml:space="preserve"> glede na izkušnje iz preteklega leta, ko so se katastrski postopki izvajali v skladu z Zakonom o katastru nepremičnin (Uradni list RS, št. 54/21; v nadaljnjem besedilu: ZKN) in z uporabo nove informacijske rešitve IS Kataster, Geodetska uprava RS načrtuje izvedbo katastrskih postopkov in izdajo potrdil po naslednji časovni razporeditvi:</w:t>
      </w:r>
    </w:p>
    <w:p w14:paraId="6F8495CC" w14:textId="77777777" w:rsidR="00B9538F" w:rsidRPr="00B124AA" w:rsidRDefault="00B9538F" w:rsidP="00FD45DA">
      <w:pPr>
        <w:spacing w:line="240" w:lineRule="auto"/>
        <w:rPr>
          <w:rFonts w:ascii="Tahoma" w:hAnsi="Tahoma" w:cs="Tahoma"/>
          <w:sz w:val="22"/>
          <w:szCs w:val="22"/>
        </w:rPr>
      </w:pPr>
    </w:p>
    <w:tbl>
      <w:tblPr>
        <w:tblW w:w="10242" w:type="dxa"/>
        <w:tblInd w:w="-433" w:type="dxa"/>
        <w:tblCellMar>
          <w:left w:w="70" w:type="dxa"/>
          <w:right w:w="70" w:type="dxa"/>
        </w:tblCellMar>
        <w:tblLook w:val="04A0" w:firstRow="1" w:lastRow="0" w:firstColumn="1" w:lastColumn="0" w:noHBand="0" w:noVBand="1"/>
      </w:tblPr>
      <w:tblGrid>
        <w:gridCol w:w="1381"/>
        <w:gridCol w:w="687"/>
        <w:gridCol w:w="687"/>
        <w:gridCol w:w="687"/>
        <w:gridCol w:w="687"/>
        <w:gridCol w:w="687"/>
        <w:gridCol w:w="687"/>
        <w:gridCol w:w="687"/>
        <w:gridCol w:w="687"/>
        <w:gridCol w:w="687"/>
        <w:gridCol w:w="687"/>
        <w:gridCol w:w="687"/>
        <w:gridCol w:w="687"/>
        <w:gridCol w:w="877"/>
      </w:tblGrid>
      <w:tr w:rsidR="00B9538F" w:rsidRPr="00D71930" w14:paraId="106E059A" w14:textId="77777777" w:rsidTr="00FD45DA">
        <w:trPr>
          <w:trHeight w:val="239"/>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3B5B5" w14:textId="77777777" w:rsidR="00B9538F" w:rsidRPr="00D71930" w:rsidRDefault="00B9538F" w:rsidP="00FD45DA">
            <w:pPr>
              <w:spacing w:line="240" w:lineRule="auto"/>
              <w:rPr>
                <w:rFonts w:ascii="Tahoma" w:hAnsi="Tahoma" w:cs="Tahoma"/>
                <w:b/>
                <w:bCs/>
                <w:sz w:val="22"/>
                <w:szCs w:val="22"/>
                <w:lang w:eastAsia="sl-SI"/>
              </w:rPr>
            </w:pP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0E0ED1AD"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Jan</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698E830E"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Feb</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1B46AC8B"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Mar</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01561F06"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Apr</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5FF0EA71"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Maj</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385ED2E9"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Jun</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28CDFC21"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Jul</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014E3C68"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Avg</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31702106"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Sep</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35AFA259"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Okt</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2DF3F408"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Nov</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02E5A1D7"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Dec</w:t>
            </w: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3E7E5ACB" w14:textId="77777777" w:rsidR="00B9538F" w:rsidRPr="00D71930" w:rsidRDefault="00B9538F" w:rsidP="00FD45DA">
            <w:pPr>
              <w:spacing w:line="240" w:lineRule="auto"/>
              <w:jc w:val="center"/>
              <w:rPr>
                <w:rFonts w:ascii="Tahoma" w:hAnsi="Tahoma" w:cs="Tahoma"/>
                <w:b/>
                <w:bCs/>
                <w:sz w:val="22"/>
                <w:szCs w:val="22"/>
                <w:lang w:eastAsia="sl-SI"/>
              </w:rPr>
            </w:pPr>
            <w:r w:rsidRPr="00D71930">
              <w:rPr>
                <w:rFonts w:ascii="Tahoma" w:hAnsi="Tahoma" w:cs="Tahoma"/>
                <w:b/>
                <w:bCs/>
                <w:sz w:val="22"/>
                <w:szCs w:val="22"/>
                <w:lang w:eastAsia="sl-SI"/>
              </w:rPr>
              <w:t>skupaj</w:t>
            </w:r>
          </w:p>
        </w:tc>
      </w:tr>
      <w:tr w:rsidR="00B9538F" w:rsidRPr="00D71930" w14:paraId="3CFA4024" w14:textId="77777777" w:rsidTr="00FD45DA">
        <w:trPr>
          <w:trHeight w:val="239"/>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9A5FB" w14:textId="77777777" w:rsidR="00B9538F" w:rsidRPr="00D71930" w:rsidRDefault="00B9538F" w:rsidP="00FD45DA">
            <w:pPr>
              <w:spacing w:line="240" w:lineRule="auto"/>
              <w:rPr>
                <w:rFonts w:ascii="Tahoma" w:hAnsi="Tahoma" w:cs="Tahoma"/>
                <w:b/>
                <w:bCs/>
                <w:sz w:val="22"/>
                <w:szCs w:val="22"/>
                <w:lang w:eastAsia="sl-SI"/>
              </w:rPr>
            </w:pPr>
            <w:r w:rsidRPr="00D71930">
              <w:rPr>
                <w:rFonts w:ascii="Tahoma" w:hAnsi="Tahoma" w:cs="Tahoma"/>
                <w:b/>
                <w:bCs/>
                <w:sz w:val="22"/>
                <w:szCs w:val="22"/>
                <w:lang w:eastAsia="sl-SI"/>
              </w:rPr>
              <w:t>Predviden priliv katastrskih postopkov</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23C18180"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6.000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5191D3E1"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5.000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627A4A69"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5.000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088578A9"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6.000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0372AF0F"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6.000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61B286BF"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6.000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18E8455A"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5.000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21B939C1"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5.000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59E97375"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6.000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6BFF413E"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7.000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3A76DD63"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7.000</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14:paraId="7D17EE29"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6.000</w:t>
            </w:r>
          </w:p>
        </w:tc>
        <w:tc>
          <w:tcPr>
            <w:tcW w:w="855" w:type="dxa"/>
            <w:tcBorders>
              <w:top w:val="single" w:sz="4" w:space="0" w:color="auto"/>
              <w:left w:val="nil"/>
              <w:bottom w:val="single" w:sz="4" w:space="0" w:color="auto"/>
              <w:right w:val="single" w:sz="4" w:space="0" w:color="auto"/>
            </w:tcBorders>
            <w:shd w:val="clear" w:color="auto" w:fill="auto"/>
            <w:noWrap/>
            <w:vAlign w:val="center"/>
            <w:hideMark/>
          </w:tcPr>
          <w:p w14:paraId="1A189AE0"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70.000</w:t>
            </w:r>
          </w:p>
        </w:tc>
      </w:tr>
      <w:tr w:rsidR="00B9538F" w:rsidRPr="00D71930" w14:paraId="353397F9" w14:textId="77777777" w:rsidTr="00FD45DA">
        <w:trPr>
          <w:trHeight w:val="239"/>
        </w:trPr>
        <w:tc>
          <w:tcPr>
            <w:tcW w:w="1347" w:type="dxa"/>
            <w:tcBorders>
              <w:top w:val="nil"/>
              <w:left w:val="single" w:sz="4" w:space="0" w:color="auto"/>
              <w:bottom w:val="single" w:sz="4" w:space="0" w:color="auto"/>
              <w:right w:val="single" w:sz="4" w:space="0" w:color="auto"/>
            </w:tcBorders>
            <w:shd w:val="clear" w:color="auto" w:fill="auto"/>
            <w:noWrap/>
            <w:vAlign w:val="bottom"/>
            <w:hideMark/>
          </w:tcPr>
          <w:p w14:paraId="677B8AD4" w14:textId="77777777" w:rsidR="00B9538F" w:rsidRPr="00D71930" w:rsidRDefault="00B9538F" w:rsidP="00FD45DA">
            <w:pPr>
              <w:spacing w:line="240" w:lineRule="auto"/>
              <w:rPr>
                <w:rFonts w:ascii="Tahoma" w:hAnsi="Tahoma" w:cs="Tahoma"/>
                <w:b/>
                <w:bCs/>
                <w:sz w:val="22"/>
                <w:szCs w:val="22"/>
                <w:lang w:eastAsia="sl-SI"/>
              </w:rPr>
            </w:pPr>
            <w:r w:rsidRPr="00D71930">
              <w:rPr>
                <w:rFonts w:ascii="Tahoma" w:hAnsi="Tahoma" w:cs="Tahoma"/>
                <w:b/>
                <w:bCs/>
                <w:sz w:val="22"/>
                <w:szCs w:val="22"/>
                <w:lang w:eastAsia="sl-SI"/>
              </w:rPr>
              <w:t>Plan (rešeni katastrski postopki</w:t>
            </w:r>
          </w:p>
        </w:tc>
        <w:tc>
          <w:tcPr>
            <w:tcW w:w="670" w:type="dxa"/>
            <w:tcBorders>
              <w:top w:val="nil"/>
              <w:left w:val="nil"/>
              <w:bottom w:val="single" w:sz="4" w:space="0" w:color="auto"/>
              <w:right w:val="single" w:sz="4" w:space="0" w:color="auto"/>
            </w:tcBorders>
            <w:shd w:val="clear" w:color="auto" w:fill="auto"/>
            <w:noWrap/>
            <w:vAlign w:val="center"/>
            <w:hideMark/>
          </w:tcPr>
          <w:p w14:paraId="0989DA7C"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6.000</w:t>
            </w:r>
          </w:p>
        </w:tc>
        <w:tc>
          <w:tcPr>
            <w:tcW w:w="670" w:type="dxa"/>
            <w:tcBorders>
              <w:top w:val="nil"/>
              <w:left w:val="nil"/>
              <w:bottom w:val="single" w:sz="4" w:space="0" w:color="auto"/>
              <w:right w:val="single" w:sz="4" w:space="0" w:color="auto"/>
            </w:tcBorders>
            <w:shd w:val="clear" w:color="auto" w:fill="auto"/>
            <w:noWrap/>
            <w:vAlign w:val="center"/>
            <w:hideMark/>
          </w:tcPr>
          <w:p w14:paraId="088F7701"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6.000</w:t>
            </w:r>
          </w:p>
        </w:tc>
        <w:tc>
          <w:tcPr>
            <w:tcW w:w="670" w:type="dxa"/>
            <w:tcBorders>
              <w:top w:val="nil"/>
              <w:left w:val="nil"/>
              <w:bottom w:val="single" w:sz="4" w:space="0" w:color="auto"/>
              <w:right w:val="single" w:sz="4" w:space="0" w:color="auto"/>
            </w:tcBorders>
            <w:shd w:val="clear" w:color="auto" w:fill="auto"/>
            <w:noWrap/>
            <w:vAlign w:val="center"/>
            <w:hideMark/>
          </w:tcPr>
          <w:p w14:paraId="02D51E6F"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7.000</w:t>
            </w:r>
          </w:p>
        </w:tc>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44FD3D39"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7.000</w:t>
            </w:r>
          </w:p>
        </w:tc>
        <w:tc>
          <w:tcPr>
            <w:tcW w:w="670" w:type="dxa"/>
            <w:tcBorders>
              <w:top w:val="nil"/>
              <w:left w:val="nil"/>
              <w:bottom w:val="single" w:sz="4" w:space="0" w:color="auto"/>
              <w:right w:val="single" w:sz="4" w:space="0" w:color="auto"/>
            </w:tcBorders>
            <w:shd w:val="clear" w:color="auto" w:fill="auto"/>
            <w:noWrap/>
            <w:vAlign w:val="center"/>
            <w:hideMark/>
          </w:tcPr>
          <w:p w14:paraId="422296B1"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7.000</w:t>
            </w:r>
          </w:p>
        </w:tc>
        <w:tc>
          <w:tcPr>
            <w:tcW w:w="670" w:type="dxa"/>
            <w:tcBorders>
              <w:top w:val="nil"/>
              <w:left w:val="nil"/>
              <w:bottom w:val="single" w:sz="4" w:space="0" w:color="auto"/>
              <w:right w:val="single" w:sz="4" w:space="0" w:color="auto"/>
            </w:tcBorders>
            <w:shd w:val="clear" w:color="auto" w:fill="auto"/>
            <w:noWrap/>
            <w:vAlign w:val="center"/>
            <w:hideMark/>
          </w:tcPr>
          <w:p w14:paraId="43FBCCC2"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6.000</w:t>
            </w:r>
          </w:p>
        </w:tc>
        <w:tc>
          <w:tcPr>
            <w:tcW w:w="670" w:type="dxa"/>
            <w:tcBorders>
              <w:top w:val="nil"/>
              <w:left w:val="nil"/>
              <w:bottom w:val="single" w:sz="4" w:space="0" w:color="auto"/>
              <w:right w:val="single" w:sz="4" w:space="0" w:color="auto"/>
            </w:tcBorders>
            <w:shd w:val="clear" w:color="auto" w:fill="auto"/>
            <w:noWrap/>
            <w:vAlign w:val="center"/>
          </w:tcPr>
          <w:p w14:paraId="2DEAFAC1"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6.000</w:t>
            </w:r>
          </w:p>
        </w:tc>
        <w:tc>
          <w:tcPr>
            <w:tcW w:w="670" w:type="dxa"/>
            <w:tcBorders>
              <w:top w:val="nil"/>
              <w:left w:val="single" w:sz="4" w:space="0" w:color="auto"/>
              <w:bottom w:val="single" w:sz="4" w:space="0" w:color="auto"/>
              <w:right w:val="single" w:sz="4" w:space="0" w:color="auto"/>
            </w:tcBorders>
            <w:shd w:val="clear" w:color="auto" w:fill="auto"/>
            <w:noWrap/>
            <w:vAlign w:val="center"/>
          </w:tcPr>
          <w:p w14:paraId="2AA29482"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5.000</w:t>
            </w:r>
          </w:p>
        </w:tc>
        <w:tc>
          <w:tcPr>
            <w:tcW w:w="670" w:type="dxa"/>
            <w:tcBorders>
              <w:top w:val="nil"/>
              <w:left w:val="nil"/>
              <w:bottom w:val="single" w:sz="4" w:space="0" w:color="auto"/>
              <w:right w:val="single" w:sz="4" w:space="0" w:color="auto"/>
            </w:tcBorders>
            <w:shd w:val="clear" w:color="auto" w:fill="auto"/>
            <w:noWrap/>
            <w:vAlign w:val="center"/>
          </w:tcPr>
          <w:p w14:paraId="3A280343"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7.000</w:t>
            </w:r>
          </w:p>
        </w:tc>
        <w:tc>
          <w:tcPr>
            <w:tcW w:w="670" w:type="dxa"/>
            <w:tcBorders>
              <w:top w:val="nil"/>
              <w:left w:val="single" w:sz="4" w:space="0" w:color="auto"/>
              <w:bottom w:val="single" w:sz="4" w:space="0" w:color="auto"/>
              <w:right w:val="single" w:sz="4" w:space="0" w:color="auto"/>
            </w:tcBorders>
            <w:shd w:val="clear" w:color="auto" w:fill="auto"/>
            <w:noWrap/>
            <w:vAlign w:val="center"/>
          </w:tcPr>
          <w:p w14:paraId="2C11F87C"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7.000</w:t>
            </w:r>
          </w:p>
        </w:tc>
        <w:tc>
          <w:tcPr>
            <w:tcW w:w="670" w:type="dxa"/>
            <w:tcBorders>
              <w:top w:val="nil"/>
              <w:left w:val="nil"/>
              <w:bottom w:val="single" w:sz="4" w:space="0" w:color="auto"/>
              <w:right w:val="single" w:sz="4" w:space="0" w:color="auto"/>
            </w:tcBorders>
            <w:shd w:val="clear" w:color="auto" w:fill="auto"/>
            <w:noWrap/>
            <w:vAlign w:val="center"/>
          </w:tcPr>
          <w:p w14:paraId="48766A0A"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7.000</w:t>
            </w:r>
          </w:p>
        </w:tc>
        <w:tc>
          <w:tcPr>
            <w:tcW w:w="670" w:type="dxa"/>
            <w:tcBorders>
              <w:top w:val="nil"/>
              <w:left w:val="nil"/>
              <w:bottom w:val="single" w:sz="4" w:space="0" w:color="auto"/>
              <w:right w:val="single" w:sz="4" w:space="0" w:color="auto"/>
            </w:tcBorders>
            <w:shd w:val="clear" w:color="auto" w:fill="auto"/>
            <w:noWrap/>
            <w:vAlign w:val="center"/>
          </w:tcPr>
          <w:p w14:paraId="01CED5EE"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6.000</w:t>
            </w:r>
          </w:p>
        </w:tc>
        <w:tc>
          <w:tcPr>
            <w:tcW w:w="855" w:type="dxa"/>
            <w:tcBorders>
              <w:top w:val="nil"/>
              <w:left w:val="nil"/>
              <w:bottom w:val="single" w:sz="4" w:space="0" w:color="auto"/>
              <w:right w:val="single" w:sz="4" w:space="0" w:color="auto"/>
            </w:tcBorders>
            <w:shd w:val="clear" w:color="auto" w:fill="auto"/>
            <w:noWrap/>
            <w:vAlign w:val="center"/>
            <w:hideMark/>
          </w:tcPr>
          <w:p w14:paraId="76F1CC32"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rPr>
              <w:t>77.000</w:t>
            </w:r>
          </w:p>
        </w:tc>
      </w:tr>
      <w:tr w:rsidR="00B9538F" w:rsidRPr="00D71930" w14:paraId="05D37CB4" w14:textId="77777777" w:rsidTr="00FD45DA">
        <w:trPr>
          <w:trHeight w:val="259"/>
        </w:trPr>
        <w:tc>
          <w:tcPr>
            <w:tcW w:w="134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59F4F7" w14:textId="77777777" w:rsidR="00B9538F" w:rsidRPr="00D71930" w:rsidRDefault="00B9538F" w:rsidP="00FD45DA">
            <w:pPr>
              <w:spacing w:line="240" w:lineRule="auto"/>
              <w:rPr>
                <w:rFonts w:ascii="Tahoma" w:hAnsi="Tahoma" w:cs="Tahoma"/>
                <w:b/>
                <w:bCs/>
                <w:sz w:val="22"/>
                <w:szCs w:val="22"/>
                <w:lang w:eastAsia="sl-SI"/>
              </w:rPr>
            </w:pPr>
            <w:r w:rsidRPr="00D71930">
              <w:rPr>
                <w:rFonts w:ascii="Tahoma" w:hAnsi="Tahoma" w:cs="Tahoma"/>
                <w:b/>
                <w:bCs/>
                <w:sz w:val="22"/>
                <w:szCs w:val="22"/>
                <w:lang w:eastAsia="sl-SI"/>
              </w:rPr>
              <w:t>Plan (izdana potrdila)</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71176279"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2929A562"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3DBA69F5"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337FAF2D"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44701CA7"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1C07FB33"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793CA6C5"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26D6CC34"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1964AB74"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46123C55"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44A175C0"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670" w:type="dxa"/>
            <w:tcBorders>
              <w:top w:val="single" w:sz="4" w:space="0" w:color="auto"/>
              <w:left w:val="nil"/>
              <w:bottom w:val="single" w:sz="4" w:space="0" w:color="auto"/>
              <w:right w:val="single" w:sz="4" w:space="0" w:color="auto"/>
            </w:tcBorders>
            <w:shd w:val="clear" w:color="auto" w:fill="auto"/>
            <w:noWrap/>
            <w:vAlign w:val="bottom"/>
          </w:tcPr>
          <w:p w14:paraId="012F1DAC"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1.000</w:t>
            </w:r>
          </w:p>
        </w:tc>
        <w:tc>
          <w:tcPr>
            <w:tcW w:w="855" w:type="dxa"/>
            <w:tcBorders>
              <w:top w:val="single" w:sz="4" w:space="0" w:color="auto"/>
              <w:left w:val="nil"/>
              <w:bottom w:val="single" w:sz="4" w:space="0" w:color="auto"/>
              <w:right w:val="single" w:sz="4" w:space="0" w:color="auto"/>
            </w:tcBorders>
            <w:shd w:val="clear" w:color="auto" w:fill="auto"/>
            <w:noWrap/>
            <w:vAlign w:val="bottom"/>
          </w:tcPr>
          <w:p w14:paraId="0791F793" w14:textId="77777777" w:rsidR="00B9538F" w:rsidRPr="00D71930" w:rsidRDefault="00B9538F" w:rsidP="00FD45DA">
            <w:pPr>
              <w:spacing w:line="240" w:lineRule="auto"/>
              <w:jc w:val="center"/>
              <w:rPr>
                <w:rFonts w:ascii="Tahoma" w:hAnsi="Tahoma" w:cs="Tahoma"/>
                <w:sz w:val="22"/>
                <w:szCs w:val="22"/>
                <w:lang w:eastAsia="sl-SI"/>
              </w:rPr>
            </w:pPr>
            <w:r w:rsidRPr="00D71930">
              <w:rPr>
                <w:rFonts w:ascii="Tahoma" w:hAnsi="Tahoma" w:cs="Tahoma"/>
                <w:sz w:val="22"/>
                <w:szCs w:val="22"/>
                <w:lang w:eastAsia="sl-SI"/>
              </w:rPr>
              <w:t>12.000</w:t>
            </w:r>
          </w:p>
        </w:tc>
      </w:tr>
    </w:tbl>
    <w:p w14:paraId="1D63AA25" w14:textId="77777777" w:rsidR="00B9538F" w:rsidRPr="002D4E78" w:rsidRDefault="00B9538F" w:rsidP="00FD45DA">
      <w:pPr>
        <w:spacing w:line="240" w:lineRule="auto"/>
        <w:jc w:val="both"/>
        <w:rPr>
          <w:rFonts w:ascii="Tahoma" w:hAnsi="Tahoma" w:cs="Tahoma"/>
          <w:sz w:val="22"/>
          <w:szCs w:val="22"/>
        </w:rPr>
      </w:pPr>
    </w:p>
    <w:p w14:paraId="138317BC" w14:textId="4D04EB2B" w:rsidR="00B9538F" w:rsidRPr="002F632F" w:rsidRDefault="00193AB1" w:rsidP="00FD45DA">
      <w:pPr>
        <w:spacing w:line="240" w:lineRule="auto"/>
        <w:jc w:val="both"/>
        <w:rPr>
          <w:rFonts w:ascii="Tahoma" w:hAnsi="Tahoma" w:cs="Tahoma"/>
          <w:bCs/>
          <w:sz w:val="22"/>
          <w:szCs w:val="22"/>
        </w:rPr>
      </w:pPr>
      <w:r>
        <w:rPr>
          <w:rFonts w:ascii="Tahoma" w:hAnsi="Tahoma" w:cs="Tahoma"/>
          <w:sz w:val="22"/>
          <w:szCs w:val="22"/>
        </w:rPr>
        <w:t>Geodetska uprava RS</w:t>
      </w:r>
      <w:r w:rsidR="00B9538F" w:rsidRPr="002F632F">
        <w:rPr>
          <w:rFonts w:ascii="Tahoma" w:hAnsi="Tahoma" w:cs="Tahoma"/>
          <w:sz w:val="22"/>
          <w:szCs w:val="22"/>
        </w:rPr>
        <w:t xml:space="preserve"> je z uveljavitvijo nove informacijske rešitve katastra nepremičnin pričela z vodenjem podatkov o parcelah, stavbah in delih stavb v enotni evidenci. ZKN je uvedel enoten postopek – t.i. »katastrski postopek«, katerega tehnični del izvajajo geodetska podjetja, upravni del pa uslužbenci Geodetske uprave RS, pri čemer je bila že pred tem odpravljena tudi krajevna pristojnost pri reševanju zadev. Vse to je omogočilo, da je Geodetska uprava RS z uvedbo elektronskega poslovanja</w:t>
      </w:r>
      <w:r w:rsidR="00B9538F" w:rsidRPr="002F632F">
        <w:rPr>
          <w:rFonts w:ascii="Tahoma" w:hAnsi="Tahoma" w:cs="Tahoma"/>
          <w:strike/>
          <w:sz w:val="22"/>
          <w:szCs w:val="22"/>
        </w:rPr>
        <w:t>,</w:t>
      </w:r>
      <w:r w:rsidR="00B9538F" w:rsidRPr="002F632F">
        <w:rPr>
          <w:rFonts w:ascii="Tahoma" w:hAnsi="Tahoma" w:cs="Tahoma"/>
          <w:sz w:val="22"/>
          <w:szCs w:val="22"/>
        </w:rPr>
        <w:t xml:space="preserve"> v letih 2022 in 2023 zagotovila reševanje upravnih zadev v okviru zakonsko določenih rokov, ta trend se želi</w:t>
      </w:r>
      <w:r w:rsidR="00B9538F" w:rsidRPr="002F632F">
        <w:rPr>
          <w:rFonts w:ascii="Tahoma" w:hAnsi="Tahoma" w:cs="Tahoma"/>
          <w:strike/>
          <w:sz w:val="22"/>
          <w:szCs w:val="22"/>
        </w:rPr>
        <w:t>mo</w:t>
      </w:r>
      <w:r w:rsidR="00B9538F" w:rsidRPr="002F632F">
        <w:rPr>
          <w:rFonts w:ascii="Tahoma" w:hAnsi="Tahoma" w:cs="Tahoma"/>
          <w:sz w:val="22"/>
          <w:szCs w:val="22"/>
        </w:rPr>
        <w:t xml:space="preserve"> zadržati tudi v letu 2024. </w:t>
      </w:r>
      <w:r w:rsidR="00B9538F" w:rsidRPr="002F632F">
        <w:rPr>
          <w:rFonts w:ascii="Tahoma" w:hAnsi="Tahoma" w:cs="Tahoma"/>
          <w:bCs/>
          <w:sz w:val="22"/>
          <w:szCs w:val="22"/>
        </w:rPr>
        <w:t xml:space="preserve">V zadnjih letih priliv zadev ni več odvisen od sezonskega izvajanja geodetskih storitev, saj se izvedba storitev in oddaja elaboratov izvaja kontinuirano v obdobju celotnega leta. Izdajanje podatkov – potrdil se med letom bistveno ne spreminja in se postopoma zmanjšuje, saj Geodetska uprava RS preko distribucijskega sistema – javno dostopnih vpogledovalnikov in spletnih storitev – zagotavlja izdajanje podatkov uporabnikom, državni organi pa lahko za potrebe vodenja svojih postopkov sami neposredno dostopajo do podatkov Geodetske uprave RS. </w:t>
      </w:r>
    </w:p>
    <w:p w14:paraId="273251AA" w14:textId="77777777" w:rsidR="00B9538F" w:rsidRPr="002D4E78" w:rsidRDefault="00B9538F" w:rsidP="00FD45DA">
      <w:pPr>
        <w:spacing w:line="240" w:lineRule="auto"/>
        <w:jc w:val="both"/>
        <w:rPr>
          <w:rFonts w:ascii="Tahoma" w:hAnsi="Tahoma" w:cs="Tahoma"/>
          <w:bCs/>
          <w:sz w:val="22"/>
          <w:szCs w:val="22"/>
        </w:rPr>
      </w:pPr>
    </w:p>
    <w:p w14:paraId="5073B817" w14:textId="5C4496A2" w:rsidR="00B9538F" w:rsidRPr="00B71334" w:rsidRDefault="00B9538F" w:rsidP="00FD45DA">
      <w:pPr>
        <w:jc w:val="both"/>
        <w:rPr>
          <w:rFonts w:ascii="Tahoma" w:hAnsi="Tahoma" w:cs="Tahoma"/>
          <w:sz w:val="22"/>
          <w:szCs w:val="22"/>
        </w:rPr>
      </w:pPr>
      <w:r w:rsidRPr="00CD0408">
        <w:rPr>
          <w:rFonts w:ascii="Tahoma" w:hAnsi="Tahoma" w:cs="Tahoma"/>
          <w:bCs/>
          <w:sz w:val="22"/>
          <w:szCs w:val="22"/>
        </w:rPr>
        <w:t>Napori Geodetske uprave RS v letu 2024 bodo usmerjeni k ohraniti trenda reševanja upravnih zadev v obsegu, ki je cca 10% nad pričakovanim prilivom novih zadev na področju evidentiranja nepremičnin. Takšnemu načinu dela bo v letu 2024 potrebno prilagoditi tudi organizacijsko strukturo Geodetske uprave RS, zato se načrtuje sprememb</w:t>
      </w:r>
      <w:r w:rsidR="00193AB1">
        <w:rPr>
          <w:rFonts w:ascii="Tahoma" w:hAnsi="Tahoma" w:cs="Tahoma"/>
          <w:bCs/>
          <w:sz w:val="22"/>
          <w:szCs w:val="22"/>
        </w:rPr>
        <w:t xml:space="preserve">a sistemizacije delovnih mest, </w:t>
      </w:r>
      <w:r w:rsidRPr="00CD0408">
        <w:rPr>
          <w:rFonts w:ascii="Tahoma" w:hAnsi="Tahoma" w:cs="Tahoma"/>
          <w:bCs/>
          <w:sz w:val="22"/>
          <w:szCs w:val="22"/>
        </w:rPr>
        <w:t>s katero se bodo</w:t>
      </w:r>
      <w:r w:rsidR="00193AB1">
        <w:rPr>
          <w:rFonts w:ascii="Tahoma" w:hAnsi="Tahoma" w:cs="Tahoma"/>
          <w:bCs/>
          <w:sz w:val="22"/>
          <w:szCs w:val="22"/>
        </w:rPr>
        <w:t xml:space="preserve"> zagotovili kadrovski viri, ki </w:t>
      </w:r>
      <w:r w:rsidRPr="00CD0408">
        <w:rPr>
          <w:rFonts w:ascii="Tahoma" w:hAnsi="Tahoma" w:cs="Tahoma"/>
          <w:bCs/>
          <w:sz w:val="22"/>
          <w:szCs w:val="22"/>
        </w:rPr>
        <w:t xml:space="preserve">se bodo lahko angažirali na nalogah nadzora in zagotavljanja večje kakovosti podatkov in storitev Geodetske uprave RS. </w:t>
      </w:r>
      <w:r w:rsidRPr="00CD0408">
        <w:rPr>
          <w:rFonts w:ascii="Tahoma" w:hAnsi="Tahoma" w:cs="Tahoma"/>
          <w:sz w:val="22"/>
          <w:szCs w:val="22"/>
        </w:rPr>
        <w:t>Večjo usmerjenost k uporabnikom bo prinesel tudi začetek delovanja klicnega centra ter vzpostavitve baze znanja v okviru centra znanja in centra za podporo uporabnikom, kar se načrtuje v letu 2024 v okviru projekta Zeleni slovenski lokacijski okvir (SLO4D).</w:t>
      </w:r>
      <w:r w:rsidRPr="00CD0408">
        <w:rPr>
          <w:rFonts w:ascii="Tahoma" w:hAnsi="Tahoma" w:cs="Tahoma"/>
          <w:bCs/>
          <w:sz w:val="22"/>
          <w:szCs w:val="22"/>
        </w:rPr>
        <w:t xml:space="preserve"> Naveden ukrep bo izvajala Geodetska uprava RS z lastnimi kadri, nekatere manjše strokovno-tehnične naloge pa bodo oddane v izvedbo zunanjim izvajalcem v okviru </w:t>
      </w:r>
      <w:r w:rsidRPr="00CD0408">
        <w:rPr>
          <w:rFonts w:ascii="Tahoma" w:hAnsi="Tahoma" w:cs="Tahoma"/>
          <w:sz w:val="22"/>
          <w:szCs w:val="22"/>
        </w:rPr>
        <w:t>projekta Zeleni slovenski lokacijski okvir (SLO4D), in sicer iz naloge A.I.3. v tabeli Zeleni slovenski lokacijski okvir (GreenSLO4D</w:t>
      </w:r>
      <w:r w:rsidRPr="00B71334">
        <w:rPr>
          <w:rFonts w:ascii="Tahoma" w:hAnsi="Tahoma" w:cs="Tahoma"/>
          <w:sz w:val="22"/>
          <w:szCs w:val="22"/>
        </w:rPr>
        <w:t>)</w:t>
      </w:r>
      <w:r>
        <w:rPr>
          <w:rFonts w:ascii="Tahoma" w:hAnsi="Tahoma" w:cs="Tahoma"/>
          <w:sz w:val="22"/>
          <w:szCs w:val="22"/>
        </w:rPr>
        <w:t>.</w:t>
      </w:r>
    </w:p>
    <w:p w14:paraId="026A3DF0" w14:textId="77777777" w:rsidR="00B9538F" w:rsidRPr="004F101D" w:rsidRDefault="00B9538F" w:rsidP="001D48BA">
      <w:pPr>
        <w:pStyle w:val="Naslov3"/>
        <w:numPr>
          <w:ilvl w:val="2"/>
          <w:numId w:val="25"/>
        </w:numPr>
        <w:jc w:val="both"/>
        <w:rPr>
          <w:rFonts w:ascii="Tahoma" w:hAnsi="Tahoma" w:cs="Tahoma"/>
          <w:b w:val="0"/>
          <w:bCs w:val="0"/>
          <w:i/>
          <w:iCs/>
          <w:sz w:val="22"/>
          <w:szCs w:val="22"/>
          <w:u w:val="single"/>
        </w:rPr>
      </w:pPr>
      <w:r w:rsidRPr="004F101D">
        <w:rPr>
          <w:rFonts w:ascii="Tahoma" w:hAnsi="Tahoma" w:cs="Tahoma"/>
          <w:b w:val="0"/>
          <w:bCs w:val="0"/>
          <w:i/>
          <w:iCs/>
          <w:sz w:val="22"/>
          <w:szCs w:val="22"/>
          <w:u w:val="single"/>
        </w:rPr>
        <w:lastRenderedPageBreak/>
        <w:t xml:space="preserve">Izboljšanje kakovosti podatkov in storitev Geodetske uprave RS </w:t>
      </w:r>
      <w:bookmarkStart w:id="2" w:name="_Hlk157948488"/>
      <w:r w:rsidRPr="004F101D">
        <w:rPr>
          <w:rFonts w:ascii="Tahoma" w:hAnsi="Tahoma" w:cs="Tahoma"/>
          <w:b w:val="0"/>
          <w:bCs w:val="0"/>
          <w:i/>
          <w:iCs/>
          <w:sz w:val="22"/>
          <w:szCs w:val="22"/>
          <w:u w:val="single"/>
        </w:rPr>
        <w:t>s poudarkom na izboljšanju položajne točnosti katastra nepremičnin</w:t>
      </w:r>
    </w:p>
    <w:bookmarkEnd w:id="2"/>
    <w:p w14:paraId="40D6C773" w14:textId="77777777" w:rsidR="00B9538F" w:rsidRPr="004F101D" w:rsidRDefault="00B9538F" w:rsidP="00FD45DA">
      <w:pPr>
        <w:pStyle w:val="Odstavekseznama"/>
        <w:rPr>
          <w:rFonts w:ascii="Tahoma" w:hAnsi="Tahoma" w:cs="Tahoma"/>
          <w:sz w:val="22"/>
          <w:szCs w:val="22"/>
        </w:rPr>
      </w:pPr>
    </w:p>
    <w:p w14:paraId="0AAE6784" w14:textId="71E09765" w:rsidR="00B9538F" w:rsidRPr="004F101D" w:rsidRDefault="00B9538F" w:rsidP="00FD45DA">
      <w:pPr>
        <w:jc w:val="both"/>
        <w:rPr>
          <w:rFonts w:ascii="Tahoma" w:hAnsi="Tahoma" w:cs="Tahoma"/>
          <w:sz w:val="22"/>
          <w:szCs w:val="22"/>
        </w:rPr>
      </w:pPr>
      <w:r w:rsidRPr="004F101D">
        <w:rPr>
          <w:rFonts w:ascii="Tahoma" w:eastAsia="Calibri" w:hAnsi="Tahoma" w:cs="Tahoma"/>
          <w:sz w:val="22"/>
          <w:szCs w:val="22"/>
          <w14:ligatures w14:val="standardContextual"/>
        </w:rPr>
        <w:t>Ena izmed ključnih prioritet Geodetske uprave RS je naloga izboljšanja kakovosti podatkov i</w:t>
      </w:r>
      <w:r w:rsidR="00193AB1">
        <w:rPr>
          <w:rFonts w:ascii="Tahoma" w:eastAsia="Calibri" w:hAnsi="Tahoma" w:cs="Tahoma"/>
          <w:sz w:val="22"/>
          <w:szCs w:val="22"/>
          <w14:ligatures w14:val="standardContextual"/>
        </w:rPr>
        <w:t xml:space="preserve">n storitev, ki se zagotavljajo </w:t>
      </w:r>
      <w:r w:rsidRPr="004F101D">
        <w:rPr>
          <w:rFonts w:ascii="Tahoma" w:eastAsia="Calibri" w:hAnsi="Tahoma" w:cs="Tahoma"/>
          <w:sz w:val="22"/>
          <w:szCs w:val="22"/>
          <w14:ligatures w14:val="standardContextual"/>
        </w:rPr>
        <w:t>za uporabnike. V »Strategiji delovanja geodetske službe 2025« je kot eden izmed strateških ciljev opredeljeno izboljšanje kakovosti katastrskih podatkov in posodobitev postopkov katastrskega preurejanja zemljišč z nadzorovanim upoštevanjem prostorskih planskih aktov. Za doseganje tega cilja je v</w:t>
      </w:r>
      <w:r w:rsidRPr="004F101D">
        <w:rPr>
          <w:rFonts w:ascii="Tahoma" w:hAnsi="Tahoma" w:cs="Tahoma"/>
          <w:sz w:val="22"/>
          <w:szCs w:val="22"/>
        </w:rPr>
        <w:t xml:space="preserve"> Programu dela državne geodetske službe za leto 2024</w:t>
      </w:r>
      <w:r w:rsidRPr="004F101D">
        <w:rPr>
          <w:rFonts w:ascii="Tahoma" w:eastAsia="Calibri" w:hAnsi="Tahoma" w:cs="Tahoma"/>
          <w:sz w:val="22"/>
          <w:szCs w:val="22"/>
          <w14:ligatures w14:val="standardContextual"/>
        </w:rPr>
        <w:t xml:space="preserve"> kot ločeno poglavje dodano področje izboljšanja kakovosti podatkov in storitev (poglavje 1. v tabeli A.). </w:t>
      </w:r>
      <w:r w:rsidRPr="004F101D">
        <w:rPr>
          <w:rFonts w:ascii="Tahoma" w:hAnsi="Tahoma" w:cs="Tahoma"/>
          <w:bCs/>
          <w:sz w:val="22"/>
          <w:szCs w:val="22"/>
        </w:rPr>
        <w:t>N</w:t>
      </w:r>
      <w:r w:rsidRPr="004F101D">
        <w:rPr>
          <w:rFonts w:ascii="Tahoma" w:eastAsia="Calibri" w:hAnsi="Tahoma" w:cs="Tahoma"/>
          <w:sz w:val="22"/>
          <w:szCs w:val="22"/>
          <w14:ligatures w14:val="standardContextual"/>
        </w:rPr>
        <w:t>ajvečji poudarek pri izboljšavi kakovosti je namenjen izboljševanju položajne točnosti grafičnega dela katastra nepremičnin t</w:t>
      </w:r>
      <w:r w:rsidR="00193AB1">
        <w:rPr>
          <w:rFonts w:ascii="Tahoma" w:eastAsia="Calibri" w:hAnsi="Tahoma" w:cs="Tahoma"/>
          <w:sz w:val="22"/>
          <w:szCs w:val="22"/>
          <w14:ligatures w14:val="standardContextual"/>
        </w:rPr>
        <w:t xml:space="preserve">er medsebojnemu povezovanju in </w:t>
      </w:r>
      <w:r w:rsidRPr="004F101D">
        <w:rPr>
          <w:rFonts w:ascii="Tahoma" w:eastAsia="Calibri" w:hAnsi="Tahoma" w:cs="Tahoma"/>
          <w:sz w:val="22"/>
          <w:szCs w:val="22"/>
          <w14:ligatures w14:val="standardContextual"/>
        </w:rPr>
        <w:t xml:space="preserve">usklajevanju različnih zbirk prostorskih podatkov na podlagi lokacije. </w:t>
      </w:r>
      <w:r w:rsidRPr="004F101D">
        <w:rPr>
          <w:rFonts w:ascii="Tahoma" w:hAnsi="Tahoma" w:cs="Tahoma"/>
          <w:sz w:val="22"/>
          <w:szCs w:val="22"/>
        </w:rPr>
        <w:t>Geodetska uprava RS bo tudi v letu 2024 nadaljevala s koordinacijo in izvajanjem upravnih postopkov zemljiškega preurejanja (komasacije, nova izmera) ter evidentiranjem sprememb dejstev o zemljiščih in sestavinah v temeljnih nepremičninskih evidencah, z namenom izboljšanja položajne točnosti katastra nepremičnin.</w:t>
      </w:r>
    </w:p>
    <w:p w14:paraId="5FC5EA2C" w14:textId="77777777" w:rsidR="00B9538F" w:rsidRPr="004F101D" w:rsidRDefault="00B9538F" w:rsidP="00FD45DA">
      <w:pPr>
        <w:spacing w:line="240" w:lineRule="auto"/>
        <w:jc w:val="both"/>
        <w:rPr>
          <w:rFonts w:ascii="Tahoma" w:eastAsia="Calibri" w:hAnsi="Tahoma" w:cs="Tahoma"/>
          <w:sz w:val="22"/>
          <w:szCs w:val="22"/>
          <w14:ligatures w14:val="standardContextual"/>
        </w:rPr>
      </w:pPr>
    </w:p>
    <w:p w14:paraId="46B5952B" w14:textId="02FD2F40" w:rsidR="00B9538F" w:rsidRPr="004F101D" w:rsidRDefault="00B9538F" w:rsidP="00FD45DA">
      <w:pPr>
        <w:jc w:val="both"/>
        <w:rPr>
          <w:rFonts w:ascii="Tahoma" w:hAnsi="Tahoma" w:cs="Tahoma"/>
          <w:sz w:val="22"/>
          <w:szCs w:val="22"/>
        </w:rPr>
      </w:pPr>
      <w:r w:rsidRPr="004F101D">
        <w:rPr>
          <w:rFonts w:ascii="Tahoma" w:hAnsi="Tahoma" w:cs="Tahoma"/>
          <w:sz w:val="22"/>
          <w:szCs w:val="22"/>
        </w:rPr>
        <w:t>Izvedba izboljšave lokacijske natančnosti grafičnih podatkov katastra nepremičnin se bo izvajala s postopki homogenizacije za tista območja posameznih delov katastrskih občin, kjer bo izkazana potreba uporabnikov (npr. območja občinskih podrobnejših prostorskih načrtov, območja, kjer se v okviru katastrskih postopkov ugotovi neustrezna natančnost podatkov, območja večjih načrtovanih javnih in zasebnih investicij, območja sanacije po poplavah, itd.). Na območjih, kjer zaradi sprememb stanja v narav</w:t>
      </w:r>
      <w:r w:rsidR="00193AB1">
        <w:rPr>
          <w:rFonts w:ascii="Tahoma" w:hAnsi="Tahoma" w:cs="Tahoma"/>
          <w:sz w:val="22"/>
          <w:szCs w:val="22"/>
        </w:rPr>
        <w:t xml:space="preserve">i s postopki homogenizacije ni </w:t>
      </w:r>
      <w:r w:rsidRPr="004F101D">
        <w:rPr>
          <w:rFonts w:ascii="Tahoma" w:hAnsi="Tahoma" w:cs="Tahoma"/>
          <w:sz w:val="22"/>
          <w:szCs w:val="22"/>
        </w:rPr>
        <w:t xml:space="preserve">mogoče doseči izboljšave grafičnih podatkov katastra nepremičnin, se glede na potrebe izvede postopek nove izmere po. V ta namen bo Geodetska uprava RS v letu 2024 izdelala podroben načrt izvedbe novih izmer in nove izmere po tem načrtu začela izvajati. </w:t>
      </w:r>
    </w:p>
    <w:p w14:paraId="3F285DC6" w14:textId="77777777" w:rsidR="00B9538F" w:rsidRPr="004F101D" w:rsidRDefault="00B9538F" w:rsidP="00FD45DA">
      <w:pPr>
        <w:jc w:val="both"/>
        <w:rPr>
          <w:rFonts w:ascii="Tahoma" w:hAnsi="Tahoma" w:cs="Tahoma"/>
          <w:sz w:val="22"/>
          <w:szCs w:val="22"/>
        </w:rPr>
      </w:pPr>
    </w:p>
    <w:p w14:paraId="0AA255E4" w14:textId="16F117CA" w:rsidR="00B9538F" w:rsidRPr="004F101D" w:rsidRDefault="00B9538F" w:rsidP="00FD45DA">
      <w:pPr>
        <w:jc w:val="both"/>
        <w:rPr>
          <w:rFonts w:ascii="Tahoma" w:hAnsi="Tahoma" w:cs="Tahoma"/>
          <w:sz w:val="22"/>
          <w:szCs w:val="22"/>
        </w:rPr>
      </w:pPr>
      <w:r w:rsidRPr="004F101D">
        <w:rPr>
          <w:rFonts w:ascii="Tahoma" w:hAnsi="Tahoma" w:cs="Tahoma"/>
          <w:sz w:val="22"/>
          <w:szCs w:val="22"/>
        </w:rPr>
        <w:t>Obseg izvedenih izboljšav je odvisen od izkazanih oziroma ugotovljenih potreb uporabnikov in zagotovljenih sredstev za izvedbo. Izboljšave se bodo izvajale na območjih, kjer položajna točnost katastra nepremičnin ni ustrezna. Po oceni trenutnega stanja kakovost grafičnega dela katastra nepremičnin ni ustrezna na cca 1,5% ozemlja Republike Slovenije, kar znaša 30.409 hektarjev. Po trenutno znani višini stroškov za izvedbo enega hektarja novih izmer bi za izvedbo nove izmere celotnega območja potrebovali 155.000.000,00 EUR. Ker javnih finančnih sredstev v taki višini ne bo mogoče zagotoviti v celotnem znesku takoj, se bo zato ta ukr</w:t>
      </w:r>
      <w:r w:rsidR="00193AB1">
        <w:rPr>
          <w:rFonts w:ascii="Tahoma" w:hAnsi="Tahoma" w:cs="Tahoma"/>
          <w:sz w:val="22"/>
          <w:szCs w:val="22"/>
        </w:rPr>
        <w:t>ep izvajal</w:t>
      </w:r>
      <w:r w:rsidRPr="004F101D">
        <w:rPr>
          <w:rFonts w:ascii="Tahoma" w:hAnsi="Tahoma" w:cs="Tahoma"/>
          <w:sz w:val="22"/>
          <w:szCs w:val="22"/>
        </w:rPr>
        <w:t xml:space="preserve"> naslednjih 10 let, za njegovo celovito izvedbo pa bo potrebno poiskati tudi dodatne finančne vire v proračunu ali v strukturnih skladih in s pridobitvijo sredstev s sofinanciranjem s strani občin in investitorjev. </w:t>
      </w:r>
    </w:p>
    <w:p w14:paraId="10C5C0F5" w14:textId="77777777" w:rsidR="00B9538F" w:rsidRPr="004F101D" w:rsidRDefault="00B9538F" w:rsidP="00FD45DA">
      <w:pPr>
        <w:jc w:val="both"/>
        <w:rPr>
          <w:rFonts w:ascii="Tahoma" w:hAnsi="Tahoma" w:cs="Tahoma"/>
          <w:sz w:val="22"/>
          <w:szCs w:val="22"/>
        </w:rPr>
      </w:pPr>
    </w:p>
    <w:p w14:paraId="0D88222A" w14:textId="77777777" w:rsidR="00B9538F" w:rsidRPr="004F101D" w:rsidRDefault="00B9538F" w:rsidP="00FD45DA">
      <w:pPr>
        <w:jc w:val="both"/>
        <w:rPr>
          <w:rFonts w:ascii="Tahoma" w:hAnsi="Tahoma" w:cs="Tahoma"/>
          <w:sz w:val="22"/>
          <w:szCs w:val="22"/>
        </w:rPr>
      </w:pPr>
      <w:r w:rsidRPr="004F101D">
        <w:rPr>
          <w:rFonts w:ascii="Tahoma" w:hAnsi="Tahoma" w:cs="Tahoma"/>
          <w:sz w:val="22"/>
          <w:szCs w:val="22"/>
        </w:rPr>
        <w:t>V letu 2024 bo največ aktivnosti usmerjenih v pripravo večletnega programa izvedbe novih izmer na identificiranih območjih, vzpostavitvi učinkovitega koordinacijskega mehanizma za usklajevanje potreb uporabnikov ter izvedbi nekaj novih izmer na najbolj kritičnih območjih (npr. območja prizadeta v poplavah itd.). Izboljšava podatkov katastra nepremičnin ni enkratna naloga, zato se bo izvajala (nadaljevala) tudi v naslednjih letih (npr. območja večjih javnih in zasebnih investiciji na področju prometa, energetike, urejanja vodotokov itd.).</w:t>
      </w:r>
    </w:p>
    <w:p w14:paraId="3A9370B6" w14:textId="77777777" w:rsidR="00B9538F" w:rsidRPr="004F101D" w:rsidRDefault="00B9538F" w:rsidP="00FD45DA">
      <w:pPr>
        <w:jc w:val="both"/>
        <w:rPr>
          <w:rFonts w:ascii="Tahoma" w:hAnsi="Tahoma" w:cs="Tahoma"/>
          <w:sz w:val="22"/>
          <w:szCs w:val="22"/>
        </w:rPr>
      </w:pPr>
    </w:p>
    <w:p w14:paraId="4557CC96" w14:textId="3041F72C" w:rsidR="00B9538F" w:rsidRPr="004F101D" w:rsidRDefault="00B9538F" w:rsidP="00FD45DA">
      <w:pPr>
        <w:jc w:val="both"/>
        <w:rPr>
          <w:rFonts w:ascii="Tahoma" w:hAnsi="Tahoma" w:cs="Tahoma"/>
          <w:sz w:val="22"/>
          <w:szCs w:val="22"/>
        </w:rPr>
      </w:pPr>
      <w:r w:rsidRPr="004F101D">
        <w:rPr>
          <w:rFonts w:ascii="Tahoma" w:hAnsi="Tahoma" w:cs="Tahoma"/>
          <w:sz w:val="22"/>
          <w:szCs w:val="22"/>
        </w:rPr>
        <w:t xml:space="preserve">Pozicijska točnost katastrskih podatkov je ključnega pomena pri vseh medsebojnih povezavah prostorskih podatkov na podlagi lokacije (grafični preseki). Izboljšava lokacijske natančnosti grafičnih podatkov katastra nepremičnin je ključen predpogoj pri zagotavljanju medopravilnosti prostorskih podatkov ter digitalnega poslovanja na področju prostorskega načrtovanja in graditve objektov, ki se načrtuje in zagotavlja v okviru nalog projekta Slovenski lokacijski okvir (SLO4D). Izvedba izboljšav s postopki </w:t>
      </w:r>
      <w:r w:rsidRPr="004F101D">
        <w:rPr>
          <w:rFonts w:ascii="Tahoma" w:hAnsi="Tahoma" w:cs="Tahoma"/>
          <w:sz w:val="22"/>
          <w:szCs w:val="22"/>
        </w:rPr>
        <w:lastRenderedPageBreak/>
        <w:t xml:space="preserve">homogenizacije in </w:t>
      </w:r>
      <w:r w:rsidR="00573ED4">
        <w:rPr>
          <w:rFonts w:ascii="Tahoma" w:hAnsi="Tahoma" w:cs="Tahoma"/>
          <w:sz w:val="22"/>
          <w:szCs w:val="22"/>
        </w:rPr>
        <w:t xml:space="preserve">z </w:t>
      </w:r>
      <w:r w:rsidRPr="004F101D">
        <w:rPr>
          <w:rFonts w:ascii="Tahoma" w:hAnsi="Tahoma" w:cs="Tahoma"/>
          <w:sz w:val="22"/>
          <w:szCs w:val="22"/>
        </w:rPr>
        <w:t xml:space="preserve">novo izmero je časovno in po obsegu odvisna od zagotovljenih sredstev, ki jih v integralnem delu proračuna trenutno ni dovolj, zato se bo del nalog za izboljšanje kakovosti podatkov in storitev Geodetske uprave RS financiral tudi iz sredstev sklada za okrevanje in odpornost (NOO) na način, da bo zahteva za predhodno ureditev podatkov katastra nepremičnin vključena v vse vsebinske naloge. </w:t>
      </w:r>
    </w:p>
    <w:p w14:paraId="5450617F" w14:textId="77777777" w:rsidR="00B9538F" w:rsidRPr="004F101D" w:rsidRDefault="00B9538F" w:rsidP="00FD45DA">
      <w:pPr>
        <w:jc w:val="both"/>
        <w:rPr>
          <w:rFonts w:ascii="Tahoma" w:hAnsi="Tahoma" w:cs="Tahoma"/>
          <w:sz w:val="22"/>
          <w:szCs w:val="22"/>
        </w:rPr>
      </w:pPr>
    </w:p>
    <w:p w14:paraId="2AB91829" w14:textId="71F10A61" w:rsidR="00B9538F" w:rsidRPr="004F101D" w:rsidRDefault="00B9538F" w:rsidP="00FD45DA">
      <w:pPr>
        <w:jc w:val="both"/>
        <w:rPr>
          <w:rFonts w:ascii="Tahoma" w:hAnsi="Tahoma" w:cs="Tahoma"/>
          <w:sz w:val="22"/>
          <w:szCs w:val="22"/>
        </w:rPr>
      </w:pPr>
      <w:r w:rsidRPr="004F101D">
        <w:rPr>
          <w:rFonts w:ascii="Tahoma" w:hAnsi="Tahoma" w:cs="Tahoma"/>
          <w:sz w:val="22"/>
          <w:szCs w:val="22"/>
        </w:rPr>
        <w:t>Ukrep bo koordinirala in izvajala Geodetska uprava RS, del nalog pa bodo izvajali zunanji izvajalci (geodetska podjetja) v obsegu, kot bodo pokazale potrebe uporab</w:t>
      </w:r>
      <w:r w:rsidR="00565872">
        <w:rPr>
          <w:rFonts w:ascii="Tahoma" w:hAnsi="Tahoma" w:cs="Tahoma"/>
          <w:sz w:val="22"/>
          <w:szCs w:val="22"/>
        </w:rPr>
        <w:t>nikov in</w:t>
      </w:r>
      <w:r w:rsidR="00193AB1">
        <w:rPr>
          <w:rFonts w:ascii="Tahoma" w:hAnsi="Tahoma" w:cs="Tahoma"/>
          <w:sz w:val="22"/>
          <w:szCs w:val="22"/>
        </w:rPr>
        <w:t xml:space="preserve"> glede na zagotovljena</w:t>
      </w:r>
      <w:r w:rsidRPr="004F101D">
        <w:rPr>
          <w:rFonts w:ascii="Tahoma" w:hAnsi="Tahoma" w:cs="Tahoma"/>
          <w:sz w:val="22"/>
          <w:szCs w:val="22"/>
        </w:rPr>
        <w:t xml:space="preserve"> finančna sredstva. </w:t>
      </w:r>
      <w:r w:rsidRPr="004F101D">
        <w:rPr>
          <w:rFonts w:ascii="Tahoma" w:eastAsia="Calibri" w:hAnsi="Tahoma" w:cs="Tahoma"/>
          <w:sz w:val="22"/>
          <w:szCs w:val="22"/>
          <w14:ligatures w14:val="standardContextual"/>
        </w:rPr>
        <w:t>V poglavju 1. z naslovom »</w:t>
      </w:r>
      <w:r w:rsidRPr="004F101D">
        <w:rPr>
          <w:rFonts w:ascii="Tahoma" w:hAnsi="Tahoma" w:cs="Tahoma"/>
          <w:sz w:val="22"/>
          <w:szCs w:val="22"/>
        </w:rPr>
        <w:t>Izboljšava kakovosti podatkov nepremičninskih evidenc«</w:t>
      </w:r>
      <w:r w:rsidRPr="004F101D">
        <w:rPr>
          <w:rFonts w:ascii="Tahoma" w:eastAsia="Calibri" w:hAnsi="Tahoma" w:cs="Tahoma"/>
          <w:sz w:val="22"/>
          <w:szCs w:val="22"/>
          <w14:ligatures w14:val="standardContextual"/>
        </w:rPr>
        <w:t xml:space="preserve"> so zbrane vse naloge s področja zagotavljanja in izboljševanja kakovosti za vsa delovna področja Geodetske uprave RS. To vsebino opisujejo naloge od 1.1. do 1.16. v </w:t>
      </w:r>
      <w:r w:rsidRPr="004F101D">
        <w:rPr>
          <w:rFonts w:ascii="Tahoma" w:hAnsi="Tahoma" w:cs="Tahoma"/>
          <w:sz w:val="22"/>
          <w:szCs w:val="22"/>
        </w:rPr>
        <w:t>Programu dela Geodetske uprave Republike Slovenije in Geodetskega inštituta Slovenije za leto 2024.</w:t>
      </w:r>
    </w:p>
    <w:p w14:paraId="19E09A43" w14:textId="77777777" w:rsidR="00B9538F" w:rsidRPr="00FD0F70" w:rsidRDefault="00B9538F" w:rsidP="001D48BA">
      <w:pPr>
        <w:pStyle w:val="Naslov3"/>
        <w:numPr>
          <w:ilvl w:val="2"/>
          <w:numId w:val="25"/>
        </w:numPr>
        <w:jc w:val="both"/>
        <w:rPr>
          <w:b w:val="0"/>
          <w:bCs w:val="0"/>
          <w:i/>
          <w:iCs/>
          <w:sz w:val="22"/>
          <w:szCs w:val="22"/>
          <w:u w:val="single"/>
        </w:rPr>
      </w:pPr>
      <w:r w:rsidRPr="00FD0F70">
        <w:rPr>
          <w:b w:val="0"/>
          <w:bCs w:val="0"/>
          <w:i/>
          <w:iCs/>
          <w:sz w:val="22"/>
          <w:szCs w:val="22"/>
          <w:u w:val="single"/>
        </w:rPr>
        <w:t>Posodobitev ter vodenje in vzdrževanje večnamenske evidence dejanske rabe zemljišč s poudarkom na stavbnih zemljiščih</w:t>
      </w:r>
    </w:p>
    <w:p w14:paraId="588ACD1D" w14:textId="77777777" w:rsidR="00B9538F" w:rsidRPr="00FD0F70" w:rsidRDefault="00B9538F" w:rsidP="00FD45DA">
      <w:pPr>
        <w:jc w:val="both"/>
        <w:rPr>
          <w:rFonts w:ascii="Tahoma" w:hAnsi="Tahoma" w:cs="Tahoma"/>
          <w:sz w:val="22"/>
          <w:szCs w:val="22"/>
        </w:rPr>
      </w:pPr>
    </w:p>
    <w:p w14:paraId="5FEBA408" w14:textId="398263A8" w:rsidR="00B9538F" w:rsidRPr="00FD0F70" w:rsidRDefault="00B9538F" w:rsidP="00FD45DA">
      <w:pPr>
        <w:jc w:val="both"/>
        <w:rPr>
          <w:rFonts w:ascii="Tahoma" w:hAnsi="Tahoma" w:cs="Tahoma"/>
          <w:sz w:val="22"/>
          <w:szCs w:val="22"/>
        </w:rPr>
      </w:pPr>
      <w:r w:rsidRPr="00FD0F70">
        <w:rPr>
          <w:rFonts w:ascii="Tahoma" w:hAnsi="Tahoma" w:cs="Tahoma"/>
          <w:sz w:val="22"/>
          <w:szCs w:val="22"/>
        </w:rPr>
        <w:t>Ureditev vodenja in vzdrževanja podatkov o dejanski rabi zemljišč je opredeljena v Uredbi o dejanskih rabah zemljišč (Uradni list RS, št. 173/21). Geodetska uprava RS v katastru nepremičnin vodi posamezne vrste dejanskih rab zemljišč in njihove šifre ter vrste podrobnejših dejanskih rab zemljišč in njihove šifre, na podlagi podatkov, ki se prevzemajo iz matičnih evidenc dejanske rabe zemljišč. Uredba predpisuje način usklajevanja poligonov različnih dejanskih rab zemljišč. Dejanska raba zemljišč je določena s fizičnimi elementi zemeljskega površja, ki so posledica naravnih dejavnikov ali človekove dejavnosti (uporabe) in jih je mogoče določiti z metodami fotogrametrije, daljinskega zaznavanja, terenske interpretacije ali s pomočjo podatkov iz drugih digitalnih evidenc o fizičnih lastnosti prostora.</w:t>
      </w:r>
    </w:p>
    <w:p w14:paraId="6E00A038" w14:textId="77777777" w:rsidR="00B9538F" w:rsidRPr="00FD0F70" w:rsidRDefault="00B9538F" w:rsidP="00FD45DA">
      <w:pPr>
        <w:spacing w:line="240" w:lineRule="auto"/>
        <w:jc w:val="both"/>
        <w:rPr>
          <w:rFonts w:ascii="Tahoma" w:hAnsi="Tahoma" w:cs="Tahoma"/>
          <w:sz w:val="22"/>
          <w:szCs w:val="22"/>
        </w:rPr>
      </w:pPr>
    </w:p>
    <w:p w14:paraId="290F71F7" w14:textId="77777777" w:rsidR="00B9538F" w:rsidRPr="00FD0F70" w:rsidRDefault="00B9538F" w:rsidP="00FD45DA">
      <w:pPr>
        <w:spacing w:line="240" w:lineRule="auto"/>
        <w:jc w:val="both"/>
        <w:rPr>
          <w:rFonts w:ascii="Tahoma" w:hAnsi="Tahoma" w:cs="Tahoma"/>
          <w:sz w:val="22"/>
          <w:szCs w:val="22"/>
        </w:rPr>
      </w:pPr>
      <w:r w:rsidRPr="00FD0F70">
        <w:rPr>
          <w:rFonts w:ascii="Tahoma" w:hAnsi="Tahoma" w:cs="Tahoma"/>
          <w:sz w:val="22"/>
          <w:szCs w:val="22"/>
        </w:rPr>
        <w:t>Od 1. aprila 2020 Geodetska uprava RS vodi skupni sloj dejanske rabe zemljišč, v katerem so prikazani podatki o dejanski rabi, ki jih posredujejo naslednji upravljavci matičnih evidenc dejanske rabe:</w:t>
      </w:r>
    </w:p>
    <w:p w14:paraId="5093E0AE" w14:textId="3B21A1FF" w:rsidR="00B9538F" w:rsidRPr="00FD0F70" w:rsidRDefault="00B9538F" w:rsidP="001D48BA">
      <w:pPr>
        <w:numPr>
          <w:ilvl w:val="0"/>
          <w:numId w:val="26"/>
        </w:numPr>
        <w:spacing w:line="240" w:lineRule="auto"/>
        <w:jc w:val="both"/>
        <w:rPr>
          <w:rFonts w:ascii="Tahoma" w:hAnsi="Tahoma" w:cs="Tahoma"/>
          <w:sz w:val="22"/>
          <w:szCs w:val="22"/>
        </w:rPr>
      </w:pPr>
      <w:r w:rsidRPr="00FD0F70">
        <w:rPr>
          <w:rFonts w:ascii="Tahoma" w:hAnsi="Tahoma" w:cs="Tahoma"/>
          <w:sz w:val="22"/>
          <w:szCs w:val="22"/>
        </w:rPr>
        <w:t xml:space="preserve">dejansko rabo kmetijskih zemljišč in gozdnih zemljišč </w:t>
      </w:r>
      <w:bookmarkStart w:id="3" w:name="_Hlk158635901"/>
      <w:r w:rsidRPr="00FD0F70">
        <w:rPr>
          <w:rFonts w:ascii="Tahoma" w:hAnsi="Tahoma" w:cs="Tahoma"/>
          <w:sz w:val="22"/>
          <w:szCs w:val="22"/>
        </w:rPr>
        <w:t>–</w:t>
      </w:r>
      <w:bookmarkEnd w:id="3"/>
      <w:r w:rsidRPr="00FD0F70">
        <w:rPr>
          <w:rFonts w:ascii="Tahoma" w:hAnsi="Tahoma" w:cs="Tahoma"/>
          <w:sz w:val="22"/>
          <w:szCs w:val="22"/>
        </w:rPr>
        <w:t xml:space="preserve"> Ministrstvo za kmetijstvo, gozdarstvo in prehrano,</w:t>
      </w:r>
    </w:p>
    <w:p w14:paraId="541F45C8" w14:textId="77777777" w:rsidR="00B9538F" w:rsidRPr="00FD0F70" w:rsidRDefault="00B9538F" w:rsidP="001D48BA">
      <w:pPr>
        <w:numPr>
          <w:ilvl w:val="0"/>
          <w:numId w:val="26"/>
        </w:numPr>
        <w:spacing w:before="100" w:beforeAutospacing="1" w:after="100" w:afterAutospacing="1" w:line="240" w:lineRule="auto"/>
        <w:jc w:val="both"/>
        <w:rPr>
          <w:rFonts w:ascii="Tahoma" w:hAnsi="Tahoma" w:cs="Tahoma"/>
          <w:sz w:val="22"/>
          <w:szCs w:val="22"/>
        </w:rPr>
      </w:pPr>
      <w:r w:rsidRPr="00FD0F70">
        <w:rPr>
          <w:rFonts w:ascii="Tahoma" w:hAnsi="Tahoma" w:cs="Tahoma"/>
          <w:sz w:val="22"/>
          <w:szCs w:val="22"/>
        </w:rPr>
        <w:t>dejansko rabo vodnih zemljišč – Direkcija Republike Slovenije za vode,</w:t>
      </w:r>
    </w:p>
    <w:p w14:paraId="4EC4E9F0" w14:textId="3E162421" w:rsidR="00B9538F" w:rsidRPr="00FD0F70" w:rsidRDefault="00B9538F" w:rsidP="001D48BA">
      <w:pPr>
        <w:numPr>
          <w:ilvl w:val="0"/>
          <w:numId w:val="26"/>
        </w:numPr>
        <w:spacing w:before="100" w:beforeAutospacing="1" w:after="100" w:afterAutospacing="1" w:line="240" w:lineRule="auto"/>
        <w:jc w:val="both"/>
        <w:rPr>
          <w:rFonts w:ascii="Tahoma" w:hAnsi="Tahoma" w:cs="Tahoma"/>
          <w:sz w:val="22"/>
          <w:szCs w:val="22"/>
        </w:rPr>
      </w:pPr>
      <w:r w:rsidRPr="00FD0F70">
        <w:rPr>
          <w:rFonts w:ascii="Tahoma" w:hAnsi="Tahoma" w:cs="Tahoma"/>
          <w:sz w:val="22"/>
          <w:szCs w:val="22"/>
        </w:rPr>
        <w:t xml:space="preserve">dejansko rabo cestnih </w:t>
      </w:r>
      <w:r w:rsidR="00193AB1">
        <w:rPr>
          <w:rFonts w:ascii="Tahoma" w:hAnsi="Tahoma" w:cs="Tahoma"/>
          <w:sz w:val="22"/>
          <w:szCs w:val="22"/>
        </w:rPr>
        <w:t xml:space="preserve">in železniških zemljišč </w:t>
      </w:r>
      <w:r w:rsidRPr="00FD0F70">
        <w:rPr>
          <w:rFonts w:ascii="Tahoma" w:hAnsi="Tahoma" w:cs="Tahoma"/>
          <w:sz w:val="22"/>
          <w:szCs w:val="22"/>
        </w:rPr>
        <w:t>– Direkcija Republike Slovenije za infrastrukturo,</w:t>
      </w:r>
    </w:p>
    <w:p w14:paraId="734F85AF" w14:textId="070F4CF6" w:rsidR="00B9538F" w:rsidRPr="00FD0F70" w:rsidRDefault="00B9538F" w:rsidP="001D48BA">
      <w:pPr>
        <w:numPr>
          <w:ilvl w:val="0"/>
          <w:numId w:val="26"/>
        </w:numPr>
        <w:spacing w:before="100" w:beforeAutospacing="1" w:after="100" w:afterAutospacing="1" w:line="240" w:lineRule="auto"/>
        <w:jc w:val="both"/>
        <w:rPr>
          <w:rFonts w:ascii="Tahoma" w:hAnsi="Tahoma" w:cs="Tahoma"/>
          <w:sz w:val="22"/>
          <w:szCs w:val="22"/>
        </w:rPr>
      </w:pPr>
      <w:r w:rsidRPr="00FD0F70">
        <w:rPr>
          <w:rFonts w:ascii="Tahoma" w:hAnsi="Tahoma" w:cs="Tahoma"/>
          <w:sz w:val="22"/>
          <w:szCs w:val="22"/>
        </w:rPr>
        <w:t>dej</w:t>
      </w:r>
      <w:r w:rsidR="00193AB1">
        <w:rPr>
          <w:rFonts w:ascii="Tahoma" w:hAnsi="Tahoma" w:cs="Tahoma"/>
          <w:sz w:val="22"/>
          <w:szCs w:val="22"/>
        </w:rPr>
        <w:t xml:space="preserve">ansko rabo poseljenih zemljišč – Ministrstvo za </w:t>
      </w:r>
      <w:r w:rsidRPr="00FD0F70">
        <w:rPr>
          <w:rFonts w:ascii="Tahoma" w:hAnsi="Tahoma" w:cs="Tahoma"/>
          <w:sz w:val="22"/>
          <w:szCs w:val="22"/>
        </w:rPr>
        <w:t>naravne vire in prostor,</w:t>
      </w:r>
    </w:p>
    <w:p w14:paraId="4CC8812F" w14:textId="6C9563E0" w:rsidR="00B9538F" w:rsidRPr="00FD0F70" w:rsidRDefault="00B9538F" w:rsidP="001D48BA">
      <w:pPr>
        <w:numPr>
          <w:ilvl w:val="0"/>
          <w:numId w:val="26"/>
        </w:numPr>
        <w:spacing w:before="100" w:beforeAutospacing="1" w:after="100" w:afterAutospacing="1" w:line="240" w:lineRule="auto"/>
        <w:jc w:val="both"/>
        <w:rPr>
          <w:rFonts w:ascii="Tahoma" w:hAnsi="Tahoma" w:cs="Tahoma"/>
          <w:strike/>
          <w:sz w:val="22"/>
          <w:szCs w:val="22"/>
        </w:rPr>
      </w:pPr>
      <w:r w:rsidRPr="00FD0F70">
        <w:rPr>
          <w:rFonts w:ascii="Tahoma" w:hAnsi="Tahoma" w:cs="Tahoma"/>
          <w:sz w:val="22"/>
          <w:szCs w:val="22"/>
        </w:rPr>
        <w:t>dejansko rabo stavb – tlorise – Geodetska uprava RS</w:t>
      </w:r>
      <w:r w:rsidR="00F45A6E">
        <w:rPr>
          <w:rFonts w:ascii="Tahoma" w:hAnsi="Tahoma" w:cs="Tahoma"/>
          <w:sz w:val="22"/>
          <w:szCs w:val="22"/>
        </w:rPr>
        <w:t>,</w:t>
      </w:r>
    </w:p>
    <w:p w14:paraId="4310D698" w14:textId="77777777" w:rsidR="00B9538F" w:rsidRPr="00FD0F70" w:rsidRDefault="00B9538F" w:rsidP="001D48BA">
      <w:pPr>
        <w:numPr>
          <w:ilvl w:val="0"/>
          <w:numId w:val="26"/>
        </w:numPr>
        <w:spacing w:line="240" w:lineRule="auto"/>
        <w:jc w:val="both"/>
        <w:rPr>
          <w:rFonts w:ascii="Tahoma" w:hAnsi="Tahoma" w:cs="Tahoma"/>
          <w:sz w:val="22"/>
          <w:szCs w:val="22"/>
        </w:rPr>
      </w:pPr>
      <w:r w:rsidRPr="00FD0F70">
        <w:rPr>
          <w:rFonts w:ascii="Tahoma" w:hAnsi="Tahoma" w:cs="Tahoma"/>
          <w:sz w:val="22"/>
          <w:szCs w:val="22"/>
        </w:rPr>
        <w:t>dejanska raba neplodnih zemljišč – nima določenega upravljavca.</w:t>
      </w:r>
    </w:p>
    <w:p w14:paraId="78055BFC" w14:textId="77777777" w:rsidR="00B9538F" w:rsidRPr="00FD0F70" w:rsidRDefault="00B9538F" w:rsidP="00FD45DA">
      <w:pPr>
        <w:spacing w:line="240" w:lineRule="auto"/>
        <w:rPr>
          <w:rFonts w:ascii="Tahoma" w:hAnsi="Tahoma" w:cs="Tahoma"/>
          <w:sz w:val="22"/>
          <w:szCs w:val="22"/>
        </w:rPr>
      </w:pPr>
    </w:p>
    <w:p w14:paraId="00A6B96D" w14:textId="77777777" w:rsidR="00B9538F" w:rsidRPr="00FD0F70" w:rsidRDefault="00B9538F" w:rsidP="00FD45DA">
      <w:pPr>
        <w:spacing w:line="240" w:lineRule="auto"/>
        <w:jc w:val="both"/>
        <w:rPr>
          <w:rFonts w:ascii="Tahoma" w:hAnsi="Tahoma" w:cs="Tahoma"/>
          <w:sz w:val="22"/>
          <w:szCs w:val="22"/>
        </w:rPr>
      </w:pPr>
      <w:r w:rsidRPr="00FD0F70">
        <w:rPr>
          <w:rFonts w:ascii="Tahoma" w:hAnsi="Tahoma" w:cs="Tahoma"/>
          <w:sz w:val="22"/>
          <w:szCs w:val="22"/>
        </w:rPr>
        <w:t>Na podlagi vsakodnevnega preseka skupnega sloja dejanske rabe s slojem parcel katastra nepremičnin se izračunajo in pripišejo deleži dejanskih rab na parcelo.</w:t>
      </w:r>
    </w:p>
    <w:p w14:paraId="17244D36" w14:textId="77777777" w:rsidR="00B9538F" w:rsidRPr="00FD0F70" w:rsidRDefault="00B9538F" w:rsidP="00FD45DA">
      <w:pPr>
        <w:spacing w:line="240" w:lineRule="auto"/>
        <w:jc w:val="both"/>
        <w:rPr>
          <w:rFonts w:ascii="Tahoma" w:hAnsi="Tahoma" w:cs="Tahoma"/>
          <w:sz w:val="22"/>
          <w:szCs w:val="22"/>
        </w:rPr>
      </w:pPr>
    </w:p>
    <w:p w14:paraId="66B2D673" w14:textId="5A35FB3F" w:rsidR="00B9538F" w:rsidRPr="00FD0F70" w:rsidRDefault="00B9538F" w:rsidP="00FD45DA">
      <w:pPr>
        <w:pStyle w:val="Navadensplet"/>
        <w:shd w:val="clear" w:color="auto" w:fill="FFFFFF"/>
        <w:spacing w:after="0"/>
        <w:jc w:val="both"/>
        <w:rPr>
          <w:rFonts w:ascii="Tahoma" w:hAnsi="Tahoma" w:cs="Tahoma"/>
          <w:color w:val="auto"/>
          <w:sz w:val="22"/>
          <w:szCs w:val="22"/>
          <w:lang w:eastAsia="en-US"/>
        </w:rPr>
      </w:pPr>
      <w:r w:rsidRPr="00FD0F70">
        <w:rPr>
          <w:rFonts w:ascii="Tahoma" w:hAnsi="Tahoma" w:cs="Tahoma"/>
          <w:color w:val="auto"/>
          <w:sz w:val="22"/>
          <w:szCs w:val="22"/>
          <w:lang w:eastAsia="en-US"/>
        </w:rPr>
        <w:t xml:space="preserve">Ministrstvo za naravne vire in prostor (v nadaljnjem besedilu: MNVP) je v okviru projekta eProstor vzpostavilo »Evidenco dejanske rabe poseljenih zemljišč« za ugotavljanje dejanskega stanja v prostoru ter za izvajanje ukrepov zemljiške politike in vrednotenje stavbnih zemljišč. V njej se vodijo podatki o poseljenih zemljiščih, ki so evidentirana v evidenci stavbnih zemljišč. Poleg navedene evidence </w:t>
      </w:r>
      <w:bookmarkStart w:id="4" w:name="_Hlk158636150"/>
      <w:r w:rsidRPr="00FD0F70">
        <w:rPr>
          <w:rFonts w:ascii="Tahoma" w:hAnsi="Tahoma" w:cs="Tahoma"/>
          <w:color w:val="auto"/>
          <w:sz w:val="22"/>
          <w:szCs w:val="22"/>
          <w:lang w:eastAsia="en-US"/>
        </w:rPr>
        <w:t xml:space="preserve">so vir za vodenje in vzdrževanje podatkov o dejanski rabi </w:t>
      </w:r>
      <w:bookmarkEnd w:id="4"/>
      <w:r w:rsidRPr="00FD0F70">
        <w:rPr>
          <w:rFonts w:ascii="Tahoma" w:hAnsi="Tahoma" w:cs="Tahoma"/>
          <w:color w:val="auto"/>
          <w:sz w:val="22"/>
          <w:szCs w:val="22"/>
          <w:lang w:eastAsia="en-US"/>
        </w:rPr>
        <w:t xml:space="preserve">tudi: </w:t>
      </w:r>
    </w:p>
    <w:p w14:paraId="75D9EA34" w14:textId="61A76C66" w:rsidR="00B9538F" w:rsidRPr="00FD0F70" w:rsidRDefault="00B9538F" w:rsidP="001D48BA">
      <w:pPr>
        <w:pStyle w:val="Navadensplet"/>
        <w:numPr>
          <w:ilvl w:val="0"/>
          <w:numId w:val="79"/>
        </w:numPr>
        <w:shd w:val="clear" w:color="auto" w:fill="FFFFFF"/>
        <w:spacing w:after="0"/>
        <w:jc w:val="both"/>
        <w:rPr>
          <w:rFonts w:ascii="Tahoma" w:hAnsi="Tahoma" w:cs="Tahoma"/>
          <w:color w:val="auto"/>
          <w:sz w:val="22"/>
          <w:szCs w:val="22"/>
          <w:lang w:eastAsia="en-US"/>
        </w:rPr>
      </w:pPr>
      <w:r w:rsidRPr="00FD0F70">
        <w:rPr>
          <w:rFonts w:ascii="Tahoma" w:hAnsi="Tahoma" w:cs="Tahoma"/>
          <w:color w:val="auto"/>
          <w:sz w:val="22"/>
          <w:szCs w:val="22"/>
          <w:lang w:eastAsia="en-US"/>
        </w:rPr>
        <w:t>»Evidenca dejanske rabe kmetijskih in gozdnih zemljišč«, ki vsebuje podatke o dejanski rabi kmetijskih in gozdnih zemljišč na območju Republike S</w:t>
      </w:r>
      <w:r w:rsidR="00193AB1">
        <w:rPr>
          <w:rFonts w:ascii="Tahoma" w:hAnsi="Tahoma" w:cs="Tahoma"/>
          <w:color w:val="auto"/>
          <w:sz w:val="22"/>
          <w:szCs w:val="22"/>
          <w:lang w:eastAsia="en-US"/>
        </w:rPr>
        <w:t>lovenije in jo vodi in vzdržuje</w:t>
      </w:r>
      <w:r w:rsidRPr="00FD0F70">
        <w:rPr>
          <w:rFonts w:ascii="Tahoma" w:hAnsi="Tahoma" w:cs="Tahoma"/>
          <w:color w:val="auto"/>
          <w:sz w:val="22"/>
          <w:szCs w:val="22"/>
        </w:rPr>
        <w:t xml:space="preserve"> Ministrstvo za kmetijstvo, gozdarstvo in prehrano,</w:t>
      </w:r>
    </w:p>
    <w:p w14:paraId="43FACF1E" w14:textId="6AA1852C" w:rsidR="00B9538F" w:rsidRPr="00FD0F70" w:rsidRDefault="00B9538F" w:rsidP="001D48BA">
      <w:pPr>
        <w:pStyle w:val="Navadensplet"/>
        <w:numPr>
          <w:ilvl w:val="0"/>
          <w:numId w:val="79"/>
        </w:numPr>
        <w:shd w:val="clear" w:color="auto" w:fill="FFFFFF"/>
        <w:spacing w:after="0"/>
        <w:jc w:val="both"/>
        <w:rPr>
          <w:rFonts w:ascii="Tahoma" w:hAnsi="Tahoma" w:cs="Tahoma"/>
          <w:color w:val="auto"/>
          <w:sz w:val="22"/>
          <w:szCs w:val="22"/>
          <w:lang w:eastAsia="en-US"/>
        </w:rPr>
      </w:pPr>
      <w:r w:rsidRPr="00FD0F70">
        <w:rPr>
          <w:rFonts w:ascii="Tahoma" w:hAnsi="Tahoma" w:cs="Tahoma"/>
          <w:color w:val="auto"/>
          <w:sz w:val="22"/>
          <w:szCs w:val="22"/>
          <w:lang w:eastAsia="en-US"/>
        </w:rPr>
        <w:t>»Evidenca dejanske rabe zemljišč javne cestne in ja</w:t>
      </w:r>
      <w:r w:rsidR="00565872">
        <w:rPr>
          <w:rFonts w:ascii="Tahoma" w:hAnsi="Tahoma" w:cs="Tahoma"/>
          <w:color w:val="auto"/>
          <w:sz w:val="22"/>
          <w:szCs w:val="22"/>
          <w:lang w:eastAsia="en-US"/>
        </w:rPr>
        <w:t>vne železniške infrastrukture«,</w:t>
      </w:r>
      <w:r w:rsidRPr="00FD0F70">
        <w:rPr>
          <w:rFonts w:ascii="Tahoma" w:hAnsi="Tahoma" w:cs="Tahoma"/>
          <w:color w:val="auto"/>
          <w:sz w:val="22"/>
          <w:szCs w:val="22"/>
        </w:rPr>
        <w:t xml:space="preserve"> ki vsebuje podatke o dejanski rabi javne občinske cestne </w:t>
      </w:r>
      <w:r w:rsidRPr="00FD0F70">
        <w:rPr>
          <w:rFonts w:ascii="Tahoma" w:hAnsi="Tahoma" w:cs="Tahoma"/>
          <w:color w:val="auto"/>
          <w:sz w:val="22"/>
          <w:szCs w:val="22"/>
        </w:rPr>
        <w:lastRenderedPageBreak/>
        <w:t xml:space="preserve">infrastrukture, javne državne cestne infrastrukture ter javne železniške infrastrukture, in jo vodi in vzdržuje </w:t>
      </w:r>
      <w:r w:rsidRPr="00FD0F70">
        <w:rPr>
          <w:rFonts w:ascii="Tahoma" w:hAnsi="Tahoma" w:cs="Tahoma"/>
          <w:color w:val="auto"/>
          <w:sz w:val="22"/>
          <w:szCs w:val="22"/>
          <w:bdr w:val="none" w:sz="0" w:space="0" w:color="auto" w:frame="1"/>
          <w:lang w:eastAsia="en-US"/>
        </w:rPr>
        <w:t>Direkcija za infrastrukturo,</w:t>
      </w:r>
      <w:r w:rsidRPr="00FD0F70">
        <w:rPr>
          <w:rFonts w:ascii="Tahoma" w:hAnsi="Tahoma" w:cs="Tahoma"/>
          <w:b/>
          <w:bCs/>
          <w:color w:val="auto"/>
          <w:sz w:val="22"/>
          <w:szCs w:val="22"/>
          <w:bdr w:val="none" w:sz="0" w:space="0" w:color="auto" w:frame="1"/>
          <w:lang w:eastAsia="en-US"/>
        </w:rPr>
        <w:t xml:space="preserve"> </w:t>
      </w:r>
    </w:p>
    <w:p w14:paraId="07E8800D" w14:textId="77777777" w:rsidR="00B9538F" w:rsidRPr="00FD0F70" w:rsidRDefault="00B9538F" w:rsidP="001D48BA">
      <w:pPr>
        <w:pStyle w:val="Navadensplet"/>
        <w:numPr>
          <w:ilvl w:val="0"/>
          <w:numId w:val="79"/>
        </w:numPr>
        <w:shd w:val="clear" w:color="auto" w:fill="FFFFFF"/>
        <w:spacing w:after="0"/>
        <w:jc w:val="both"/>
        <w:rPr>
          <w:rFonts w:ascii="Tahoma" w:hAnsi="Tahoma" w:cs="Tahoma"/>
          <w:color w:val="auto"/>
          <w:sz w:val="22"/>
          <w:szCs w:val="22"/>
          <w:lang w:eastAsia="en-US"/>
        </w:rPr>
      </w:pPr>
      <w:r w:rsidRPr="00FD0F70">
        <w:rPr>
          <w:rFonts w:ascii="Tahoma" w:hAnsi="Tahoma" w:cs="Tahoma"/>
          <w:color w:val="auto"/>
          <w:sz w:val="22"/>
          <w:szCs w:val="22"/>
          <w:lang w:eastAsia="en-US"/>
        </w:rPr>
        <w:t>»vodni kataster«, ki ga se</w:t>
      </w:r>
      <w:r w:rsidRPr="00FD0F70">
        <w:rPr>
          <w:rFonts w:ascii="Tahoma" w:hAnsi="Tahoma" w:cs="Tahoma"/>
          <w:color w:val="auto"/>
          <w:sz w:val="22"/>
          <w:szCs w:val="22"/>
          <w:shd w:val="clear" w:color="auto" w:fill="FFFFFF"/>
        </w:rPr>
        <w:t>stavljajo popis voda in popis vodnih objektov ter naprav, in ga vodi in vzdržuje Direkcija RS za vode.</w:t>
      </w:r>
      <w:r w:rsidRPr="00FD0F70">
        <w:rPr>
          <w:rFonts w:ascii="Tahoma" w:hAnsi="Tahoma" w:cs="Tahoma"/>
          <w:color w:val="auto"/>
          <w:sz w:val="22"/>
          <w:szCs w:val="22"/>
          <w:lang w:eastAsia="en-US"/>
        </w:rPr>
        <w:t xml:space="preserve"> </w:t>
      </w:r>
    </w:p>
    <w:p w14:paraId="7D853781" w14:textId="77777777" w:rsidR="00B9538F" w:rsidRPr="00FD0F70" w:rsidRDefault="00B9538F" w:rsidP="00FD45DA">
      <w:pPr>
        <w:pStyle w:val="Navadensplet"/>
        <w:shd w:val="clear" w:color="auto" w:fill="FFFFFF"/>
        <w:spacing w:after="0"/>
        <w:ind w:left="720"/>
        <w:jc w:val="both"/>
        <w:rPr>
          <w:rFonts w:ascii="Tahoma" w:hAnsi="Tahoma" w:cs="Tahoma"/>
          <w:color w:val="auto"/>
          <w:sz w:val="22"/>
          <w:szCs w:val="22"/>
          <w:lang w:eastAsia="en-US"/>
        </w:rPr>
      </w:pPr>
    </w:p>
    <w:p w14:paraId="7AAF4652" w14:textId="77777777" w:rsidR="00B9538F" w:rsidRPr="00FD0F70" w:rsidRDefault="00B9538F" w:rsidP="00FD45DA">
      <w:pPr>
        <w:jc w:val="both"/>
        <w:rPr>
          <w:rFonts w:ascii="Tahoma" w:hAnsi="Tahoma" w:cs="Tahoma"/>
          <w:sz w:val="22"/>
          <w:szCs w:val="22"/>
        </w:rPr>
      </w:pPr>
      <w:r w:rsidRPr="00FD0F70">
        <w:rPr>
          <w:rFonts w:ascii="Tahoma" w:hAnsi="Tahoma" w:cs="Tahoma"/>
          <w:sz w:val="22"/>
          <w:szCs w:val="22"/>
        </w:rPr>
        <w:t xml:space="preserve">Trenutna ureditev predstavlja uporabnikom težave pri zagotavljanju semantične medopravilnosti podatkov ter s tem onemogoča pospešitev postopkov prostorskega načrtovanja in graditve objektov. MNVP je v </w:t>
      </w:r>
      <w:bookmarkStart w:id="5" w:name="_Hlk157766566"/>
      <w:r w:rsidRPr="00FD0F70">
        <w:rPr>
          <w:rFonts w:ascii="Tahoma" w:hAnsi="Tahoma" w:cs="Tahoma"/>
          <w:sz w:val="22"/>
          <w:szCs w:val="22"/>
        </w:rPr>
        <w:t xml:space="preserve">projektu Zeleni slovenski lokacijski okvir (SLO4D) </w:t>
      </w:r>
      <w:bookmarkEnd w:id="5"/>
      <w:r w:rsidRPr="00FD0F70">
        <w:rPr>
          <w:rFonts w:ascii="Tahoma" w:hAnsi="Tahoma" w:cs="Tahoma"/>
          <w:sz w:val="22"/>
          <w:szCs w:val="22"/>
        </w:rPr>
        <w:t>vključilo tudi zagotavljanje dostopnosti podatkov prostorskih aktov in evidence stavbnih zemljišč z namenom povečanja uporabnosti in medopravilnosti digitalnih lokacijskih podatkov. Ukrep posodobitve ter vodenja in vzdrževanja večnamenske evidence dejanske rabe zemljišč s poudarkom na stavbnih zemljiščih je eden izmed ključnih ukrepov, ki bodo omogočili izpolnitev zastavljenih ciljev projekta SLO4D.</w:t>
      </w:r>
    </w:p>
    <w:p w14:paraId="3129BEBC" w14:textId="77777777" w:rsidR="00B9538F" w:rsidRPr="00FD0F70" w:rsidRDefault="00B9538F" w:rsidP="00FD45DA">
      <w:pPr>
        <w:jc w:val="both"/>
        <w:rPr>
          <w:rFonts w:ascii="Tahoma" w:hAnsi="Tahoma" w:cs="Tahoma"/>
          <w:sz w:val="22"/>
          <w:szCs w:val="22"/>
        </w:rPr>
      </w:pPr>
    </w:p>
    <w:p w14:paraId="29871162" w14:textId="77777777" w:rsidR="00B9538F" w:rsidRPr="00FD0F70" w:rsidRDefault="00B9538F" w:rsidP="00FD45DA">
      <w:pPr>
        <w:jc w:val="both"/>
        <w:rPr>
          <w:rFonts w:ascii="Tahoma" w:hAnsi="Tahoma" w:cs="Tahoma"/>
          <w:sz w:val="22"/>
          <w:szCs w:val="22"/>
        </w:rPr>
      </w:pPr>
      <w:r w:rsidRPr="00FD0F70">
        <w:rPr>
          <w:rFonts w:ascii="Tahoma" w:hAnsi="Tahoma" w:cs="Tahoma"/>
          <w:sz w:val="22"/>
          <w:szCs w:val="22"/>
        </w:rPr>
        <w:t>V letu 2024 bo Geodetska uprava RS skupaj z Direktoratom za prostor in graditev na MNVP vzpostavila koordinacijske mehanizme med vsemi deležniki, ki so pristojni za vodenje podatkov o dejanski rabi zemljišč ter zagotovila boljše tehnične možnosti za medsebojno povezovanje in usklajevanje podatkov dejanske rabe. Prav tako bodo v letu 2024 za podatke dejanske rabe zemljišč izpolnjene zahteve, ki jih je za podatke velike vrednosti določila Uredba komisije EU 2023/138 z dne 21. decembra 2022 o določitvi seznama posebnih naborov podatkov velike vrednosti ter ureditve za njihovo objavo in ponovno uporabo.</w:t>
      </w:r>
    </w:p>
    <w:p w14:paraId="3DB2A356" w14:textId="77777777" w:rsidR="00B9538F" w:rsidRPr="00FD0F70" w:rsidRDefault="00B9538F" w:rsidP="00FD45DA">
      <w:pPr>
        <w:jc w:val="both"/>
        <w:rPr>
          <w:rFonts w:ascii="Tahoma" w:hAnsi="Tahoma" w:cs="Tahoma"/>
          <w:sz w:val="22"/>
          <w:szCs w:val="22"/>
        </w:rPr>
      </w:pPr>
    </w:p>
    <w:p w14:paraId="0930DFB4" w14:textId="77777777" w:rsidR="00B9538F" w:rsidRPr="00FD0F70" w:rsidRDefault="00B9538F" w:rsidP="00FD45DA">
      <w:pPr>
        <w:jc w:val="both"/>
        <w:rPr>
          <w:rFonts w:ascii="Tahoma" w:hAnsi="Tahoma" w:cs="Tahoma"/>
          <w:sz w:val="22"/>
          <w:szCs w:val="22"/>
        </w:rPr>
      </w:pPr>
      <w:r w:rsidRPr="00FD0F70">
        <w:rPr>
          <w:rFonts w:ascii="Tahoma" w:hAnsi="Tahoma" w:cs="Tahoma"/>
          <w:sz w:val="22"/>
          <w:szCs w:val="22"/>
        </w:rPr>
        <w:t>Aktivnosti za ta ukrep bodo v celoti izvedene v okviru projekta Zeleni slovenski lokacijski okvir (SLO4D) in sicer iz naloge B.I v tabeli Zeleni slovenski lokacijski okvir (GreenSLO4D) ter iz nalog, ki jih v projektu izvaja Direktorat za prostor in graditev MNVP. V ta namen bodo izvedene tudi določene prerazporeditve finančnih virov med deležniki projekta.</w:t>
      </w:r>
    </w:p>
    <w:p w14:paraId="3302BE7A" w14:textId="77777777" w:rsidR="00B9538F" w:rsidRPr="00505D9E" w:rsidRDefault="00B9538F" w:rsidP="001D48BA">
      <w:pPr>
        <w:pStyle w:val="Naslov3"/>
        <w:numPr>
          <w:ilvl w:val="2"/>
          <w:numId w:val="25"/>
        </w:numPr>
        <w:jc w:val="both"/>
        <w:rPr>
          <w:rFonts w:ascii="Tahoma" w:hAnsi="Tahoma" w:cs="Tahoma"/>
          <w:b w:val="0"/>
          <w:bCs w:val="0"/>
          <w:i/>
          <w:iCs/>
          <w:sz w:val="22"/>
          <w:szCs w:val="22"/>
          <w:u w:val="single"/>
        </w:rPr>
      </w:pPr>
      <w:r w:rsidRPr="00505D9E">
        <w:rPr>
          <w:rFonts w:ascii="Tahoma" w:hAnsi="Tahoma" w:cs="Tahoma"/>
          <w:b w:val="0"/>
          <w:bCs w:val="0"/>
          <w:i/>
          <w:iCs/>
          <w:sz w:val="22"/>
          <w:szCs w:val="22"/>
          <w:u w:val="single"/>
        </w:rPr>
        <w:t>Sprejem uredbe o določitvi modelov vrednotenja</w:t>
      </w:r>
      <w:r w:rsidRPr="00505D9E">
        <w:rPr>
          <w:rFonts w:ascii="Tahoma" w:hAnsi="Tahoma" w:cs="Tahoma"/>
          <w:sz w:val="22"/>
          <w:szCs w:val="22"/>
          <w:u w:val="single"/>
        </w:rPr>
        <w:t xml:space="preserve"> </w:t>
      </w:r>
      <w:r w:rsidRPr="00505D9E">
        <w:rPr>
          <w:rFonts w:ascii="Tahoma" w:hAnsi="Tahoma" w:cs="Tahoma"/>
          <w:b w:val="0"/>
          <w:bCs w:val="0"/>
          <w:i/>
          <w:iCs/>
          <w:sz w:val="22"/>
          <w:szCs w:val="22"/>
          <w:u w:val="single"/>
        </w:rPr>
        <w:t>nepremičnin ter javna objava vrednosti nepremičnin v dopolnjeni evidenci vrednotenja</w:t>
      </w:r>
    </w:p>
    <w:p w14:paraId="0B52301B" w14:textId="77777777" w:rsidR="00B9538F" w:rsidRPr="00505D9E" w:rsidRDefault="00B9538F" w:rsidP="00FD45DA">
      <w:pPr>
        <w:jc w:val="both"/>
        <w:rPr>
          <w:rFonts w:ascii="Tahoma" w:hAnsi="Tahoma" w:cs="Tahoma"/>
          <w:sz w:val="22"/>
          <w:szCs w:val="22"/>
        </w:rPr>
      </w:pPr>
    </w:p>
    <w:p w14:paraId="6B0C30DB" w14:textId="2C16D456" w:rsidR="00B9538F" w:rsidRPr="00505D9E" w:rsidRDefault="00B9538F" w:rsidP="00FD45DA">
      <w:pPr>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t>V skladu z ZMVN</w:t>
      </w:r>
      <w:r w:rsidR="00FA2C46">
        <w:rPr>
          <w:rFonts w:ascii="Tahoma" w:eastAsia="Calibri" w:hAnsi="Tahoma" w:cs="Tahoma"/>
          <w:sz w:val="22"/>
          <w:szCs w:val="22"/>
          <w14:ligatures w14:val="standardContextual"/>
        </w:rPr>
        <w:t>-</w:t>
      </w:r>
      <w:r w:rsidRPr="00505D9E">
        <w:rPr>
          <w:rFonts w:ascii="Tahoma" w:eastAsia="Calibri" w:hAnsi="Tahoma" w:cs="Tahoma"/>
          <w:sz w:val="22"/>
          <w:szCs w:val="22"/>
          <w14:ligatures w14:val="standardContextual"/>
        </w:rPr>
        <w:t>1</w:t>
      </w:r>
      <w:r w:rsidR="00FA2C46">
        <w:rPr>
          <w:rFonts w:ascii="Tahoma" w:eastAsia="Calibri" w:hAnsi="Tahoma" w:cs="Tahoma"/>
          <w:sz w:val="22"/>
          <w:szCs w:val="22"/>
          <w14:ligatures w14:val="standardContextual"/>
        </w:rPr>
        <w:t xml:space="preserve"> </w:t>
      </w:r>
      <w:r w:rsidRPr="00505D9E">
        <w:rPr>
          <w:rFonts w:ascii="Tahoma" w:eastAsia="Calibri" w:hAnsi="Tahoma" w:cs="Tahoma"/>
          <w:sz w:val="22"/>
          <w:szCs w:val="22"/>
          <w14:ligatures w14:val="standardContextual"/>
        </w:rPr>
        <w:t xml:space="preserve">je bil osnutek modelov vrednotenja nepremičnin, prilagojen stanju na trgu nepremičnin, že v usklajevanju z vsemi občinami in </w:t>
      </w:r>
      <w:r w:rsidR="00FA2C46">
        <w:rPr>
          <w:rFonts w:ascii="Tahoma" w:eastAsia="Calibri" w:hAnsi="Tahoma" w:cs="Tahoma"/>
          <w:sz w:val="22"/>
          <w:szCs w:val="22"/>
          <w14:ligatures w14:val="standardContextual"/>
        </w:rPr>
        <w:t xml:space="preserve">s </w:t>
      </w:r>
      <w:r w:rsidRPr="00505D9E">
        <w:rPr>
          <w:rFonts w:ascii="Tahoma" w:eastAsia="Calibri" w:hAnsi="Tahoma" w:cs="Tahoma"/>
          <w:sz w:val="22"/>
          <w:szCs w:val="22"/>
          <w14:ligatures w14:val="standardContextual"/>
        </w:rPr>
        <w:t xml:space="preserve">strokovno javnostjo leta 2022, javna razgrnitev modelov vrednotenja nepremičnin in poskusni izračun </w:t>
      </w:r>
      <w:r w:rsidRPr="00505D9E">
        <w:rPr>
          <w:rFonts w:ascii="Tahoma" w:hAnsi="Tahoma" w:cs="Tahoma"/>
          <w:sz w:val="22"/>
          <w:szCs w:val="22"/>
          <w:shd w:val="clear" w:color="auto" w:fill="FFFFFF"/>
        </w:rPr>
        <w:t>vrednosti nepremičnin</w:t>
      </w:r>
      <w:r w:rsidRPr="00505D9E">
        <w:rPr>
          <w:rFonts w:ascii="Tahoma" w:eastAsia="Calibri" w:hAnsi="Tahoma" w:cs="Tahoma"/>
          <w:sz w:val="22"/>
          <w:szCs w:val="22"/>
          <w14:ligatures w14:val="standardContextual"/>
        </w:rPr>
        <w:t xml:space="preserve"> pa zaradi protikoronske zakonodaje in pomanjkanja proračunskih sredstev še nista bili izvedeni. Ker so se od takrat razmere na trgu nepremičnin bistveno spremenile, je treba ponovno izvesti celoten postopek določanja modelov vrednotenja nepremičnin, kot to določa ZMVN-1. Treba je izvesti naslednje </w:t>
      </w:r>
      <w:r w:rsidR="00FA2C46">
        <w:rPr>
          <w:rFonts w:ascii="Tahoma" w:eastAsia="Calibri" w:hAnsi="Tahoma" w:cs="Tahoma"/>
          <w:sz w:val="22"/>
          <w:szCs w:val="22"/>
          <w14:ligatures w14:val="standardContextual"/>
        </w:rPr>
        <w:t>aktivnosti</w:t>
      </w:r>
      <w:r w:rsidRPr="00505D9E">
        <w:rPr>
          <w:rFonts w:ascii="Tahoma" w:eastAsia="Calibri" w:hAnsi="Tahoma" w:cs="Tahoma"/>
          <w:sz w:val="22"/>
          <w:szCs w:val="22"/>
          <w14:ligatures w14:val="standardContextual"/>
        </w:rPr>
        <w:t>:</w:t>
      </w:r>
    </w:p>
    <w:p w14:paraId="4DBB327A" w14:textId="02DCAFB4" w:rsidR="00B9538F" w:rsidRPr="00505D9E" w:rsidRDefault="00B9538F" w:rsidP="001D48BA">
      <w:pPr>
        <w:pStyle w:val="Odstavekseznama"/>
        <w:numPr>
          <w:ilvl w:val="0"/>
          <w:numId w:val="78"/>
        </w:numPr>
        <w:autoSpaceDE w:val="0"/>
        <w:autoSpaceDN w:val="0"/>
        <w:adjustRightInd w:val="0"/>
        <w:spacing w:line="240" w:lineRule="auto"/>
        <w:ind w:left="1276" w:hanging="1014"/>
        <w:jc w:val="both"/>
        <w:rPr>
          <w:rFonts w:ascii="Tahoma" w:eastAsia="Calibri" w:hAnsi="Tahoma" w:cs="Tahoma"/>
          <w:sz w:val="22"/>
          <w:szCs w:val="22"/>
          <w14:ligatures w14:val="standardContextual"/>
        </w:rPr>
      </w:pPr>
      <w:bookmarkStart w:id="6" w:name="_Hlk139271538"/>
      <w:r w:rsidRPr="00505D9E">
        <w:rPr>
          <w:rFonts w:ascii="Tahoma" w:eastAsia="Calibri" w:hAnsi="Tahoma" w:cs="Tahoma"/>
          <w:sz w:val="22"/>
          <w:szCs w:val="22"/>
          <w14:ligatures w14:val="standardContextual"/>
        </w:rPr>
        <w:t>Priprava osnutka predloga modelov vrednotenja (datum vrednosti 1. 1. 2024)</w:t>
      </w:r>
      <w:r w:rsidR="00FA2C46">
        <w:rPr>
          <w:rFonts w:ascii="Tahoma" w:eastAsia="Calibri" w:hAnsi="Tahoma" w:cs="Tahoma"/>
          <w:sz w:val="22"/>
          <w:szCs w:val="22"/>
          <w14:ligatures w14:val="standardContextual"/>
        </w:rPr>
        <w:t>.</w:t>
      </w:r>
    </w:p>
    <w:p w14:paraId="218C41F9" w14:textId="77777777" w:rsidR="00B9538F" w:rsidRPr="00505D9E" w:rsidRDefault="00B9538F" w:rsidP="001D48BA">
      <w:pPr>
        <w:pStyle w:val="Odstavekseznama"/>
        <w:numPr>
          <w:ilvl w:val="0"/>
          <w:numId w:val="78"/>
        </w:numPr>
        <w:autoSpaceDE w:val="0"/>
        <w:autoSpaceDN w:val="0"/>
        <w:adjustRightInd w:val="0"/>
        <w:spacing w:line="240" w:lineRule="auto"/>
        <w:ind w:left="1276" w:hanging="1014"/>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t>Seznanitev strokovne javnosti z osnutkom modelov vrednotenja in izvedba posvetovanje s strokovnimi zdru</w:t>
      </w:r>
      <w:r w:rsidRPr="00505D9E">
        <w:rPr>
          <w:rFonts w:ascii="Tahoma" w:eastAsia="Calibri" w:hAnsi="Tahoma" w:cs="Tahoma" w:hint="eastAsia"/>
          <w:sz w:val="22"/>
          <w:szCs w:val="22"/>
          <w14:ligatures w14:val="standardContextual"/>
        </w:rPr>
        <w:t>ž</w:t>
      </w:r>
      <w:r w:rsidRPr="00505D9E">
        <w:rPr>
          <w:rFonts w:ascii="Tahoma" w:eastAsia="Calibri" w:hAnsi="Tahoma" w:cs="Tahoma"/>
          <w:sz w:val="22"/>
          <w:szCs w:val="22"/>
          <w14:ligatures w14:val="standardContextual"/>
        </w:rPr>
        <w:t>enji s podro</w:t>
      </w:r>
      <w:r w:rsidRPr="00505D9E">
        <w:rPr>
          <w:rFonts w:ascii="Tahoma" w:eastAsia="Calibri" w:hAnsi="Tahoma" w:cs="Tahoma" w:hint="eastAsia"/>
          <w:sz w:val="22"/>
          <w:szCs w:val="22"/>
          <w14:ligatures w14:val="standardContextual"/>
        </w:rPr>
        <w:t>č</w:t>
      </w:r>
      <w:r w:rsidRPr="00505D9E">
        <w:rPr>
          <w:rFonts w:ascii="Tahoma" w:eastAsia="Calibri" w:hAnsi="Tahoma" w:cs="Tahoma"/>
          <w:sz w:val="22"/>
          <w:szCs w:val="22"/>
          <w14:ligatures w14:val="standardContextual"/>
        </w:rPr>
        <w:t>ja ocenjevanja vrednosti nepremi</w:t>
      </w:r>
      <w:r w:rsidRPr="00505D9E">
        <w:rPr>
          <w:rFonts w:ascii="Tahoma" w:eastAsia="Calibri" w:hAnsi="Tahoma" w:cs="Tahoma" w:hint="eastAsia"/>
          <w:sz w:val="22"/>
          <w:szCs w:val="22"/>
          <w14:ligatures w14:val="standardContextual"/>
        </w:rPr>
        <w:t>č</w:t>
      </w:r>
      <w:r w:rsidRPr="00505D9E">
        <w:rPr>
          <w:rFonts w:ascii="Tahoma" w:eastAsia="Calibri" w:hAnsi="Tahoma" w:cs="Tahoma"/>
          <w:sz w:val="22"/>
          <w:szCs w:val="22"/>
          <w14:ligatures w14:val="standardContextual"/>
        </w:rPr>
        <w:t>nin, visoko</w:t>
      </w:r>
      <w:r w:rsidRPr="00505D9E">
        <w:rPr>
          <w:rFonts w:ascii="Tahoma" w:eastAsia="Calibri" w:hAnsi="Tahoma" w:cs="Tahoma" w:hint="eastAsia"/>
          <w:sz w:val="22"/>
          <w:szCs w:val="22"/>
          <w14:ligatures w14:val="standardContextual"/>
        </w:rPr>
        <w:t>š</w:t>
      </w:r>
      <w:r w:rsidRPr="00505D9E">
        <w:rPr>
          <w:rFonts w:ascii="Tahoma" w:eastAsia="Calibri" w:hAnsi="Tahoma" w:cs="Tahoma"/>
          <w:sz w:val="22"/>
          <w:szCs w:val="22"/>
          <w14:ligatures w14:val="standardContextual"/>
        </w:rPr>
        <w:t>olskimi izobra</w:t>
      </w:r>
      <w:r w:rsidRPr="00505D9E">
        <w:rPr>
          <w:rFonts w:ascii="Tahoma" w:eastAsia="Calibri" w:hAnsi="Tahoma" w:cs="Tahoma" w:hint="eastAsia"/>
          <w:sz w:val="22"/>
          <w:szCs w:val="22"/>
          <w14:ligatures w14:val="standardContextual"/>
        </w:rPr>
        <w:t>ž</w:t>
      </w:r>
      <w:r w:rsidRPr="00505D9E">
        <w:rPr>
          <w:rFonts w:ascii="Tahoma" w:eastAsia="Calibri" w:hAnsi="Tahoma" w:cs="Tahoma"/>
          <w:sz w:val="22"/>
          <w:szCs w:val="22"/>
          <w14:ligatures w14:val="standardContextual"/>
        </w:rPr>
        <w:t>evalnimi ustanovami, ki kot del izobra</w:t>
      </w:r>
      <w:r w:rsidRPr="00505D9E">
        <w:rPr>
          <w:rFonts w:ascii="Tahoma" w:eastAsia="Calibri" w:hAnsi="Tahoma" w:cs="Tahoma" w:hint="eastAsia"/>
          <w:sz w:val="22"/>
          <w:szCs w:val="22"/>
          <w14:ligatures w14:val="standardContextual"/>
        </w:rPr>
        <w:t>ž</w:t>
      </w:r>
      <w:r w:rsidRPr="00505D9E">
        <w:rPr>
          <w:rFonts w:ascii="Tahoma" w:eastAsia="Calibri" w:hAnsi="Tahoma" w:cs="Tahoma"/>
          <w:sz w:val="22"/>
          <w:szCs w:val="22"/>
          <w14:ligatures w14:val="standardContextual"/>
        </w:rPr>
        <w:t>evalnih programov pokrivajo ocenjevanje vrednosti nepremi</w:t>
      </w:r>
      <w:r w:rsidRPr="00505D9E">
        <w:rPr>
          <w:rFonts w:ascii="Tahoma" w:eastAsia="Calibri" w:hAnsi="Tahoma" w:cs="Tahoma" w:hint="eastAsia"/>
          <w:sz w:val="22"/>
          <w:szCs w:val="22"/>
          <w14:ligatures w14:val="standardContextual"/>
        </w:rPr>
        <w:t>č</w:t>
      </w:r>
      <w:r w:rsidRPr="00505D9E">
        <w:rPr>
          <w:rFonts w:ascii="Tahoma" w:eastAsia="Calibri" w:hAnsi="Tahoma" w:cs="Tahoma"/>
          <w:sz w:val="22"/>
          <w:szCs w:val="22"/>
          <w14:ligatures w14:val="standardContextual"/>
        </w:rPr>
        <w:t>nin, ter ostalo strokovno javnostjo.</w:t>
      </w:r>
    </w:p>
    <w:p w14:paraId="1CCBA428" w14:textId="77777777" w:rsidR="00B9538F" w:rsidRPr="00505D9E" w:rsidRDefault="00B9538F" w:rsidP="001D48BA">
      <w:pPr>
        <w:pStyle w:val="Odstavekseznama"/>
        <w:numPr>
          <w:ilvl w:val="0"/>
          <w:numId w:val="78"/>
        </w:numPr>
        <w:autoSpaceDE w:val="0"/>
        <w:autoSpaceDN w:val="0"/>
        <w:adjustRightInd w:val="0"/>
        <w:spacing w:line="240" w:lineRule="auto"/>
        <w:ind w:left="1276" w:hanging="1014"/>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t>Usklajevanje osnutka predloga modelov vrednotenja z občinami.</w:t>
      </w:r>
    </w:p>
    <w:p w14:paraId="4B655CEF" w14:textId="77777777" w:rsidR="00B9538F" w:rsidRPr="00505D9E" w:rsidRDefault="00B9538F" w:rsidP="001D48BA">
      <w:pPr>
        <w:pStyle w:val="Odstavekseznama"/>
        <w:numPr>
          <w:ilvl w:val="0"/>
          <w:numId w:val="78"/>
        </w:numPr>
        <w:autoSpaceDE w:val="0"/>
        <w:autoSpaceDN w:val="0"/>
        <w:adjustRightInd w:val="0"/>
        <w:spacing w:line="240" w:lineRule="auto"/>
        <w:ind w:left="1276" w:hanging="1014"/>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t>Upoštevanje predlogov in pripomb na osnutek predloga modelov vrednotenja v skladu s predpisanimi merili množičnega vrednotenja nepremičnin.</w:t>
      </w:r>
    </w:p>
    <w:p w14:paraId="0AAB24D4" w14:textId="77777777" w:rsidR="00B9538F" w:rsidRPr="00505D9E" w:rsidRDefault="00B9538F" w:rsidP="001D48BA">
      <w:pPr>
        <w:pStyle w:val="Odstavekseznama"/>
        <w:numPr>
          <w:ilvl w:val="0"/>
          <w:numId w:val="78"/>
        </w:numPr>
        <w:spacing w:after="160" w:line="259" w:lineRule="auto"/>
        <w:ind w:left="1276" w:hanging="1014"/>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t>Postopek poskusnega izračuna in javna razgrnitev modelov vrednotenja.</w:t>
      </w:r>
    </w:p>
    <w:p w14:paraId="62B090FC" w14:textId="178FB0BC" w:rsidR="00B9538F" w:rsidRPr="00505D9E" w:rsidRDefault="00B9538F" w:rsidP="001D48BA">
      <w:pPr>
        <w:pStyle w:val="Odstavekseznama"/>
        <w:numPr>
          <w:ilvl w:val="0"/>
          <w:numId w:val="78"/>
        </w:numPr>
        <w:spacing w:after="160" w:line="259" w:lineRule="auto"/>
        <w:ind w:left="1276" w:hanging="1014"/>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t>Prevzem pripomb na modele vrednotenja posredovanih s strani lastnikov nepremičnin od občin, ter uskladitev le</w:t>
      </w:r>
      <w:r w:rsidR="00FA2C46">
        <w:rPr>
          <w:rFonts w:ascii="Tahoma" w:eastAsia="Calibri" w:hAnsi="Tahoma" w:cs="Tahoma"/>
          <w:sz w:val="22"/>
          <w:szCs w:val="22"/>
          <w14:ligatures w14:val="standardContextual"/>
        </w:rPr>
        <w:t>-</w:t>
      </w:r>
      <w:r w:rsidRPr="00505D9E">
        <w:rPr>
          <w:rFonts w:ascii="Tahoma" w:eastAsia="Calibri" w:hAnsi="Tahoma" w:cs="Tahoma"/>
          <w:sz w:val="22"/>
          <w:szCs w:val="22"/>
          <w14:ligatures w14:val="standardContextual"/>
        </w:rPr>
        <w:t>teh z novimi modeli vrednotenja.</w:t>
      </w:r>
    </w:p>
    <w:p w14:paraId="2AB707B0" w14:textId="77777777" w:rsidR="00B9538F" w:rsidRPr="00505D9E" w:rsidRDefault="00B9538F" w:rsidP="001D48BA">
      <w:pPr>
        <w:pStyle w:val="Odstavekseznama"/>
        <w:numPr>
          <w:ilvl w:val="0"/>
          <w:numId w:val="78"/>
        </w:numPr>
        <w:spacing w:after="160" w:line="259" w:lineRule="auto"/>
        <w:ind w:left="1276" w:hanging="1014"/>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t>Priprava Uredbe o določitvi novih modelov vrednotenja in sprejem na Vladi RS.</w:t>
      </w:r>
    </w:p>
    <w:p w14:paraId="4AAEB33E" w14:textId="77777777" w:rsidR="00B9538F" w:rsidRPr="00505D9E" w:rsidRDefault="00B9538F" w:rsidP="001D48BA">
      <w:pPr>
        <w:pStyle w:val="Odstavekseznama"/>
        <w:numPr>
          <w:ilvl w:val="0"/>
          <w:numId w:val="78"/>
        </w:numPr>
        <w:spacing w:after="160" w:line="259" w:lineRule="auto"/>
        <w:ind w:left="1276" w:hanging="1014"/>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lastRenderedPageBreak/>
        <w:t xml:space="preserve">Zaposlitev 10 – ih strokovnjakov na Uradu za množično vrednotenje nepremičnin pri </w:t>
      </w:r>
      <w:r w:rsidRPr="00505D9E">
        <w:rPr>
          <w:rFonts w:ascii="Tahoma" w:hAnsi="Tahoma" w:cs="Tahoma"/>
          <w:sz w:val="22"/>
          <w:szCs w:val="22"/>
        </w:rPr>
        <w:t>Geodetski upravi RS</w:t>
      </w:r>
      <w:r w:rsidRPr="00505D9E">
        <w:rPr>
          <w:rFonts w:ascii="Tahoma" w:eastAsia="Calibri" w:hAnsi="Tahoma" w:cs="Tahoma"/>
          <w:sz w:val="22"/>
          <w:szCs w:val="22"/>
          <w14:ligatures w14:val="standardContextual"/>
        </w:rPr>
        <w:t>.</w:t>
      </w:r>
    </w:p>
    <w:p w14:paraId="2B1F363B" w14:textId="77777777" w:rsidR="00B9538F" w:rsidRPr="00505D9E" w:rsidRDefault="00B9538F" w:rsidP="001D48BA">
      <w:pPr>
        <w:pStyle w:val="Odstavekseznama"/>
        <w:numPr>
          <w:ilvl w:val="0"/>
          <w:numId w:val="78"/>
        </w:numPr>
        <w:spacing w:after="160" w:line="259" w:lineRule="auto"/>
        <w:ind w:left="1276" w:hanging="1014"/>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t>Javna objava novih modelov vrednotenja v Evidenci modelov vrednotenja.</w:t>
      </w:r>
    </w:p>
    <w:p w14:paraId="67702DB4" w14:textId="77777777" w:rsidR="00B9538F" w:rsidRPr="00505D9E" w:rsidRDefault="00B9538F" w:rsidP="001D48BA">
      <w:pPr>
        <w:pStyle w:val="Odstavekseznama"/>
        <w:numPr>
          <w:ilvl w:val="0"/>
          <w:numId w:val="78"/>
        </w:numPr>
        <w:spacing w:after="160" w:line="259" w:lineRule="auto"/>
        <w:ind w:left="1276" w:hanging="1014"/>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t xml:space="preserve">Javna objava posplošene vrednosti vseh nepremičnin, izračunanih na podlagi podatkov katastra nepremičnin in novih modelov vrednotenja, v Evidenci vrednotenja. </w:t>
      </w:r>
    </w:p>
    <w:p w14:paraId="7F8A29D0" w14:textId="2502842F" w:rsidR="00B9538F" w:rsidRPr="00505D9E" w:rsidRDefault="00B9538F" w:rsidP="001D48BA">
      <w:pPr>
        <w:pStyle w:val="Odstavekseznama"/>
        <w:numPr>
          <w:ilvl w:val="0"/>
          <w:numId w:val="78"/>
        </w:numPr>
        <w:spacing w:after="160" w:line="259" w:lineRule="auto"/>
        <w:ind w:left="1276" w:hanging="1014"/>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t>Imenovanje komisije za uveljavljanje posebnih okoliščin.</w:t>
      </w:r>
    </w:p>
    <w:p w14:paraId="72731D20" w14:textId="77777777" w:rsidR="00B9538F" w:rsidRPr="00505D9E" w:rsidRDefault="00B9538F" w:rsidP="001D48BA">
      <w:pPr>
        <w:pStyle w:val="Odstavekseznama"/>
        <w:numPr>
          <w:ilvl w:val="0"/>
          <w:numId w:val="78"/>
        </w:numPr>
        <w:spacing w:after="160" w:line="259" w:lineRule="auto"/>
        <w:ind w:left="1276" w:hanging="1014"/>
        <w:jc w:val="both"/>
        <w:rPr>
          <w:rFonts w:ascii="Tahoma" w:eastAsia="Calibri" w:hAnsi="Tahoma" w:cs="Tahoma"/>
          <w:sz w:val="22"/>
          <w:szCs w:val="22"/>
          <w14:ligatures w14:val="standardContextual"/>
        </w:rPr>
      </w:pPr>
      <w:r w:rsidRPr="00505D9E">
        <w:rPr>
          <w:rFonts w:ascii="Tahoma" w:eastAsia="Calibri" w:hAnsi="Tahoma" w:cs="Tahoma"/>
          <w:sz w:val="22"/>
          <w:szCs w:val="22"/>
          <w14:ligatures w14:val="standardContextual"/>
        </w:rPr>
        <w:t>Obravnava vlog posebnih okoliščin posredovanih s strani lastnikov nepremičnin.</w:t>
      </w:r>
    </w:p>
    <w:bookmarkEnd w:id="6"/>
    <w:p w14:paraId="45314B89" w14:textId="54907BBC" w:rsidR="00B9538F" w:rsidRPr="00505D9E" w:rsidRDefault="00B9538F" w:rsidP="00FD45DA">
      <w:pPr>
        <w:jc w:val="both"/>
        <w:rPr>
          <w:rFonts w:ascii="Tahoma" w:hAnsi="Tahoma" w:cs="Tahoma"/>
          <w:sz w:val="22"/>
          <w:szCs w:val="22"/>
        </w:rPr>
      </w:pPr>
      <w:r w:rsidRPr="00505D9E">
        <w:rPr>
          <w:rFonts w:ascii="Tahoma" w:hAnsi="Tahoma" w:cs="Tahoma"/>
          <w:sz w:val="22"/>
          <w:szCs w:val="22"/>
        </w:rPr>
        <w:t>V Programu dela državne geodetske službe za leto 2024 so načrtovane aktivnosti, povezane z vzdrževanjem in vodenje informacijskega sistema evidence trga nepremičnin ter evidence vrednotenja, kot tudi njihova prilagoditev glede na spremembe na področju evidentiranja nepremičnin. Prav tako bodo v letu 2024 pripravlj</w:t>
      </w:r>
      <w:r w:rsidR="00FA2C46">
        <w:rPr>
          <w:rFonts w:ascii="Tahoma" w:hAnsi="Tahoma" w:cs="Tahoma"/>
          <w:sz w:val="22"/>
          <w:szCs w:val="22"/>
        </w:rPr>
        <w:t>e</w:t>
      </w:r>
      <w:r w:rsidRPr="00505D9E">
        <w:rPr>
          <w:rFonts w:ascii="Tahoma" w:hAnsi="Tahoma" w:cs="Tahoma"/>
          <w:sz w:val="22"/>
          <w:szCs w:val="22"/>
        </w:rPr>
        <w:t>na redna poročil</w:t>
      </w:r>
      <w:r w:rsidR="00FA2C46">
        <w:rPr>
          <w:rFonts w:ascii="Tahoma" w:hAnsi="Tahoma" w:cs="Tahoma"/>
          <w:sz w:val="22"/>
          <w:szCs w:val="22"/>
        </w:rPr>
        <w:t>a</w:t>
      </w:r>
      <w:r w:rsidRPr="00505D9E">
        <w:rPr>
          <w:rFonts w:ascii="Tahoma" w:hAnsi="Tahoma" w:cs="Tahoma"/>
          <w:sz w:val="22"/>
          <w:szCs w:val="22"/>
        </w:rPr>
        <w:t xml:space="preserve"> o dogajanju na slovenskem trgu nepremičnin ter priprava podatkov za določanje modelov vrednotenja (spremljanje trga nepremičnin, pregled in preverjanje podatkov o cenah in najemninah). Izvajale se bodo naloge in analize za pripravo predloga izboljšanih modelov vrednotenja ter vsebinsko vodenje in vzdrževanje evidence modelov vrednotenja nepremičnin. </w:t>
      </w:r>
    </w:p>
    <w:p w14:paraId="0F2BAACD" w14:textId="77777777" w:rsidR="00B9538F" w:rsidRPr="00505D9E" w:rsidRDefault="00B9538F" w:rsidP="00FD45DA">
      <w:pPr>
        <w:jc w:val="both"/>
        <w:rPr>
          <w:rFonts w:ascii="Tahoma" w:hAnsi="Tahoma" w:cs="Tahoma"/>
          <w:sz w:val="22"/>
          <w:szCs w:val="22"/>
        </w:rPr>
      </w:pPr>
    </w:p>
    <w:p w14:paraId="194440C2" w14:textId="77777777" w:rsidR="00B9538F" w:rsidRPr="00505D9E" w:rsidRDefault="00B9538F" w:rsidP="00FD45DA">
      <w:pPr>
        <w:jc w:val="both"/>
        <w:rPr>
          <w:rFonts w:ascii="Tahoma" w:hAnsi="Tahoma" w:cs="Tahoma"/>
          <w:sz w:val="22"/>
          <w:szCs w:val="22"/>
        </w:rPr>
      </w:pPr>
      <w:r w:rsidRPr="00505D9E">
        <w:rPr>
          <w:rFonts w:ascii="Tahoma" w:hAnsi="Tahoma" w:cs="Tahoma"/>
          <w:sz w:val="22"/>
          <w:szCs w:val="22"/>
        </w:rPr>
        <w:t>Geodetska uprava RS načrtuje izvedbo tega ukrepa v naslednjih rokih:</w:t>
      </w:r>
    </w:p>
    <w:p w14:paraId="6A75147C" w14:textId="77777777" w:rsidR="00B9538F" w:rsidRPr="00505D9E" w:rsidRDefault="00B9538F" w:rsidP="001D48BA">
      <w:pPr>
        <w:numPr>
          <w:ilvl w:val="0"/>
          <w:numId w:val="24"/>
        </w:numPr>
        <w:spacing w:line="240" w:lineRule="auto"/>
        <w:jc w:val="both"/>
        <w:rPr>
          <w:rFonts w:ascii="Tahoma" w:hAnsi="Tahoma" w:cs="Tahoma"/>
          <w:sz w:val="22"/>
          <w:szCs w:val="22"/>
        </w:rPr>
      </w:pPr>
      <w:r w:rsidRPr="00505D9E">
        <w:rPr>
          <w:rFonts w:ascii="Tahoma" w:hAnsi="Tahoma" w:cs="Tahoma"/>
          <w:sz w:val="22"/>
          <w:szCs w:val="22"/>
        </w:rPr>
        <w:t>April – Junij 2024: usklajevanje modelov s strokovno javnostjo in občinami</w:t>
      </w:r>
    </w:p>
    <w:p w14:paraId="289FDA3A" w14:textId="77777777" w:rsidR="00B9538F" w:rsidRPr="00505D9E" w:rsidRDefault="00B9538F" w:rsidP="001D48BA">
      <w:pPr>
        <w:numPr>
          <w:ilvl w:val="0"/>
          <w:numId w:val="24"/>
        </w:numPr>
        <w:spacing w:line="240" w:lineRule="auto"/>
        <w:jc w:val="both"/>
        <w:rPr>
          <w:rFonts w:ascii="Tahoma" w:hAnsi="Tahoma" w:cs="Tahoma"/>
          <w:sz w:val="22"/>
          <w:szCs w:val="22"/>
        </w:rPr>
      </w:pPr>
      <w:r w:rsidRPr="00505D9E">
        <w:rPr>
          <w:rFonts w:ascii="Tahoma" w:hAnsi="Tahoma" w:cs="Tahoma"/>
          <w:sz w:val="22"/>
          <w:szCs w:val="22"/>
        </w:rPr>
        <w:t>November 2024 – Januar 2025: izvedba PI ter javne razgrnitve in obravnave modelov vrednotenja</w:t>
      </w:r>
    </w:p>
    <w:p w14:paraId="17839C3E" w14:textId="77777777" w:rsidR="00B9538F" w:rsidRPr="00505D9E" w:rsidRDefault="00B9538F" w:rsidP="001D48BA">
      <w:pPr>
        <w:numPr>
          <w:ilvl w:val="0"/>
          <w:numId w:val="24"/>
        </w:numPr>
        <w:spacing w:line="240" w:lineRule="auto"/>
        <w:jc w:val="both"/>
        <w:rPr>
          <w:rFonts w:ascii="Tahoma" w:hAnsi="Tahoma" w:cs="Tahoma"/>
          <w:sz w:val="22"/>
          <w:szCs w:val="22"/>
        </w:rPr>
      </w:pPr>
      <w:r w:rsidRPr="00505D9E">
        <w:rPr>
          <w:rFonts w:ascii="Tahoma" w:hAnsi="Tahoma" w:cs="Tahoma"/>
          <w:sz w:val="22"/>
          <w:szCs w:val="22"/>
        </w:rPr>
        <w:t>Marec 2025: Sprejeta nova Uredba o določitvi modelov vrednotenja</w:t>
      </w:r>
    </w:p>
    <w:p w14:paraId="2F0DC0B4" w14:textId="4A5BEA02" w:rsidR="00B9538F" w:rsidRPr="00505D9E" w:rsidRDefault="00B9538F" w:rsidP="001D48BA">
      <w:pPr>
        <w:numPr>
          <w:ilvl w:val="0"/>
          <w:numId w:val="24"/>
        </w:numPr>
        <w:spacing w:line="240" w:lineRule="auto"/>
        <w:jc w:val="both"/>
        <w:rPr>
          <w:rFonts w:ascii="Tahoma" w:hAnsi="Tahoma" w:cs="Tahoma"/>
          <w:sz w:val="22"/>
          <w:szCs w:val="22"/>
        </w:rPr>
      </w:pPr>
      <w:r w:rsidRPr="00505D9E">
        <w:rPr>
          <w:rFonts w:ascii="Tahoma" w:hAnsi="Tahoma" w:cs="Tahoma"/>
          <w:sz w:val="22"/>
          <w:szCs w:val="22"/>
        </w:rPr>
        <w:t>April 2025: začetek uveljavljanja posebnih okoliščin, začetek delovanja komisije vrednotenja.</w:t>
      </w:r>
    </w:p>
    <w:p w14:paraId="3DA68C7D" w14:textId="77777777" w:rsidR="00B9538F" w:rsidRPr="00505D9E" w:rsidRDefault="00B9538F" w:rsidP="00FD45DA">
      <w:pPr>
        <w:spacing w:line="240" w:lineRule="auto"/>
        <w:jc w:val="both"/>
        <w:rPr>
          <w:rFonts w:ascii="Calibri" w:eastAsia="Calibri" w:hAnsi="Calibri" w:cs="Calibri"/>
          <w:sz w:val="22"/>
          <w:szCs w:val="22"/>
        </w:rPr>
      </w:pPr>
    </w:p>
    <w:p w14:paraId="39685BBF" w14:textId="77777777" w:rsidR="00B9538F" w:rsidRPr="00505D9E" w:rsidRDefault="00B9538F" w:rsidP="00FD45DA">
      <w:pPr>
        <w:pStyle w:val="Navadensplet"/>
        <w:shd w:val="clear" w:color="auto" w:fill="FFFFFF"/>
        <w:jc w:val="both"/>
        <w:rPr>
          <w:rFonts w:ascii="Tahoma" w:hAnsi="Tahoma" w:cs="Tahoma"/>
          <w:color w:val="auto"/>
          <w:sz w:val="22"/>
          <w:szCs w:val="22"/>
          <w:lang w:eastAsia="en-US"/>
        </w:rPr>
      </w:pPr>
      <w:r w:rsidRPr="00505D9E">
        <w:rPr>
          <w:rFonts w:ascii="Tahoma" w:hAnsi="Tahoma" w:cs="Tahoma"/>
          <w:color w:val="auto"/>
          <w:sz w:val="22"/>
          <w:szCs w:val="22"/>
          <w:lang w:eastAsia="en-US"/>
        </w:rPr>
        <w:t xml:space="preserve">Aktivnosti za ta ukrep bodo izvedene v okviru nalog, opredeljenih v Programu dela državne geodetske službe za leto 2024 (naloga 1.16, ter naloge od 7.1. do 7.3.), ki se financirajo iz integralnih sredstev, kot tudi v okviru aktivnosti, ki se izvajajo v okviru projekta Zeleni slovenski lokacijski okvir (SLO4D) (naloga V.1. v tabeli </w:t>
      </w:r>
      <w:r w:rsidRPr="00505D9E">
        <w:rPr>
          <w:rFonts w:ascii="Tahoma" w:hAnsi="Tahoma" w:cs="Tahoma"/>
          <w:color w:val="auto"/>
          <w:sz w:val="22"/>
          <w:szCs w:val="22"/>
        </w:rPr>
        <w:t>Zeleni slovenski lokacijski okvir (GreenSLO4D))</w:t>
      </w:r>
      <w:r w:rsidRPr="00505D9E">
        <w:rPr>
          <w:rFonts w:ascii="Tahoma" w:hAnsi="Tahoma" w:cs="Tahoma"/>
          <w:color w:val="auto"/>
          <w:sz w:val="22"/>
          <w:szCs w:val="22"/>
          <w:lang w:eastAsia="en-US"/>
        </w:rPr>
        <w:t>.</w:t>
      </w:r>
    </w:p>
    <w:p w14:paraId="73947B09" w14:textId="77777777" w:rsidR="00B9538F" w:rsidRPr="00355C80" w:rsidRDefault="00B9538F" w:rsidP="00FD45DA">
      <w:pPr>
        <w:jc w:val="both"/>
        <w:rPr>
          <w:rFonts w:ascii="Tahoma" w:hAnsi="Tahoma" w:cs="Tahoma"/>
          <w:sz w:val="22"/>
          <w:szCs w:val="22"/>
        </w:rPr>
      </w:pPr>
    </w:p>
    <w:p w14:paraId="22410181" w14:textId="77777777" w:rsidR="00B9538F" w:rsidRDefault="00B9538F">
      <w:pPr>
        <w:spacing w:line="240" w:lineRule="auto"/>
        <w:rPr>
          <w:rFonts w:ascii="Tahoma" w:hAnsi="Tahoma" w:cs="Tahoma"/>
          <w:b/>
          <w:bCs/>
          <w:sz w:val="22"/>
          <w:szCs w:val="22"/>
        </w:rPr>
      </w:pPr>
      <w:r>
        <w:rPr>
          <w:rFonts w:ascii="Tahoma" w:hAnsi="Tahoma" w:cs="Tahoma"/>
          <w:b/>
          <w:bCs/>
          <w:sz w:val="22"/>
          <w:szCs w:val="22"/>
        </w:rPr>
        <w:br w:type="page"/>
      </w:r>
    </w:p>
    <w:p w14:paraId="32E387CF" w14:textId="77777777" w:rsidR="00B9538F" w:rsidRPr="00BC0D5B" w:rsidRDefault="00B9538F" w:rsidP="001D48BA">
      <w:pPr>
        <w:pStyle w:val="Naslov2"/>
        <w:numPr>
          <w:ilvl w:val="1"/>
          <w:numId w:val="25"/>
        </w:numPr>
        <w:tabs>
          <w:tab w:val="num" w:pos="720"/>
        </w:tabs>
        <w:rPr>
          <w:rFonts w:ascii="Tahoma" w:hAnsi="Tahoma" w:cs="Tahoma"/>
          <w:b/>
          <w:bCs/>
          <w:sz w:val="22"/>
          <w:szCs w:val="22"/>
        </w:rPr>
      </w:pPr>
      <w:r w:rsidRPr="00BC0D5B">
        <w:rPr>
          <w:rFonts w:ascii="Tahoma" w:hAnsi="Tahoma" w:cs="Tahoma"/>
          <w:b/>
          <w:bCs/>
          <w:sz w:val="22"/>
          <w:szCs w:val="22"/>
        </w:rPr>
        <w:lastRenderedPageBreak/>
        <w:t>Pravne podlage</w:t>
      </w:r>
    </w:p>
    <w:p w14:paraId="5DDDD0C9" w14:textId="77777777" w:rsidR="00B9538F" w:rsidRDefault="00B9538F" w:rsidP="00FD45DA">
      <w:pPr>
        <w:jc w:val="both"/>
        <w:rPr>
          <w:rFonts w:ascii="Tahoma" w:hAnsi="Tahoma" w:cs="Tahoma"/>
          <w:sz w:val="22"/>
          <w:szCs w:val="22"/>
        </w:rPr>
      </w:pPr>
    </w:p>
    <w:p w14:paraId="219F9EE4" w14:textId="77777777" w:rsidR="00B9538F" w:rsidRPr="00EC4E6A" w:rsidRDefault="00B9538F" w:rsidP="00FD45DA">
      <w:pPr>
        <w:jc w:val="both"/>
        <w:rPr>
          <w:rFonts w:ascii="Tahoma" w:hAnsi="Tahoma" w:cs="Tahoma"/>
          <w:sz w:val="22"/>
          <w:szCs w:val="22"/>
        </w:rPr>
      </w:pPr>
      <w:r w:rsidRPr="00EC4E6A">
        <w:rPr>
          <w:rFonts w:ascii="Tahoma" w:hAnsi="Tahoma" w:cs="Tahoma"/>
          <w:sz w:val="22"/>
          <w:szCs w:val="22"/>
        </w:rPr>
        <w:t>Državna geodetska služba, ki jo izvaja Geodetska uprava RS, je opredeljena v</w:t>
      </w:r>
      <w:r>
        <w:rPr>
          <w:rFonts w:ascii="Tahoma" w:hAnsi="Tahoma" w:cs="Tahoma"/>
          <w:sz w:val="22"/>
          <w:szCs w:val="22"/>
        </w:rPr>
        <w:t xml:space="preserve"> </w:t>
      </w:r>
      <w:r w:rsidRPr="00EC4E6A">
        <w:rPr>
          <w:rFonts w:ascii="Tahoma" w:hAnsi="Tahoma" w:cs="Tahoma"/>
          <w:sz w:val="22"/>
          <w:szCs w:val="22"/>
        </w:rPr>
        <w:t>ZGeoD-1 kot del geodetske dejavnosti, ki obsega vzpostavitev, vodenje in vzdrževanje zbirk podatkov na področju referenčnih koordinatnih sistemov, evidentiranja nepremičnin, množičnega vrednotenja nepremičnin, državne meje, prostorskih enot in hišnih številk ter topografskega in kartografskega sistema. Določene strokovno-tehnične in razvojne naloge na področju topografskega in kartografskega sistema za potrebe obrambe države opravlja Geodetska uprava RS v sodelovanju z ministrstvom, pristojnim za obrambo (v nadaljnjem besedilu: Ministrstvo za obrambo). Določene razvojne in strokovno-tehnične naloge državne geodetske službe opravlja Geodetski inštitut Slovenije. Pristojnost Geodetske uprave RS za izvajanje nalog vzpostavitve, vodenja in vzdrževanja državnega geodetskega referenčnega sistema je opredeljena v Zakonu o državnem geodetskem referenčnem sistemu (Uradni list RS, št. 25/14 in 61/17 – ZAID; v</w:t>
      </w:r>
      <w:r w:rsidRPr="00EC4E6A">
        <w:rPr>
          <w:rFonts w:ascii="Tahoma" w:hAnsi="Tahoma" w:cs="Tahoma"/>
          <w:sz w:val="22"/>
          <w:szCs w:val="22"/>
          <w:lang w:eastAsia="sl-SI"/>
        </w:rPr>
        <w:t xml:space="preserve"> nadaljnjem besedilu: </w:t>
      </w:r>
      <w:r w:rsidRPr="00EC4E6A">
        <w:rPr>
          <w:rFonts w:ascii="Tahoma" w:hAnsi="Tahoma" w:cs="Tahoma"/>
          <w:sz w:val="22"/>
          <w:szCs w:val="22"/>
          <w:shd w:val="clear" w:color="auto" w:fill="FFFFFF"/>
        </w:rPr>
        <w:t>ZDGRS)</w:t>
      </w:r>
      <w:r w:rsidRPr="00EC4E6A">
        <w:rPr>
          <w:rFonts w:ascii="Tahoma" w:hAnsi="Tahoma" w:cs="Tahoma"/>
          <w:sz w:val="22"/>
          <w:szCs w:val="22"/>
          <w:lang w:eastAsia="sl-SI"/>
        </w:rPr>
        <w:t xml:space="preserve"> </w:t>
      </w:r>
      <w:r w:rsidRPr="00EC4E6A">
        <w:rPr>
          <w:rFonts w:ascii="Tahoma" w:hAnsi="Tahoma" w:cs="Tahoma"/>
          <w:sz w:val="22"/>
          <w:szCs w:val="22"/>
        </w:rPr>
        <w:t xml:space="preserve">in podzakonskih aktih (uredbe, pravilniki), sprejetih na njegovi podlagi. Evidentiranje državne meje v evidenci državne meje in dela na področju državne meje določata ZKN </w:t>
      </w:r>
      <w:r w:rsidRPr="00EC4E6A">
        <w:rPr>
          <w:rFonts w:ascii="Tahoma" w:hAnsi="Tahoma" w:cs="Tahoma"/>
          <w:sz w:val="22"/>
          <w:szCs w:val="22"/>
          <w:lang w:eastAsia="sl-SI"/>
        </w:rPr>
        <w:t>in Zakon o evidentiranju državne meje z Republiko Hrvaško (Uradni list RS, št. 69/17; v nadaljnjem besedilu: ZEDMRH).</w:t>
      </w:r>
      <w:r w:rsidRPr="00EC4E6A">
        <w:rPr>
          <w:rFonts w:ascii="Tahoma" w:hAnsi="Tahoma" w:cs="Tahoma"/>
          <w:sz w:val="22"/>
          <w:szCs w:val="22"/>
        </w:rPr>
        <w:t xml:space="preserve"> </w:t>
      </w:r>
    </w:p>
    <w:p w14:paraId="039F4B93" w14:textId="77777777" w:rsidR="00B9538F" w:rsidRDefault="00B9538F" w:rsidP="00FD45DA">
      <w:pPr>
        <w:jc w:val="both"/>
        <w:rPr>
          <w:rFonts w:ascii="Tahoma" w:hAnsi="Tahoma" w:cs="Tahoma"/>
          <w:sz w:val="22"/>
          <w:szCs w:val="22"/>
        </w:rPr>
      </w:pPr>
    </w:p>
    <w:p w14:paraId="11230977" w14:textId="77777777" w:rsidR="00B9538F" w:rsidRPr="00EC4E6A" w:rsidRDefault="00B9538F" w:rsidP="00FD45DA">
      <w:pPr>
        <w:jc w:val="both"/>
        <w:rPr>
          <w:rFonts w:ascii="Tahoma" w:hAnsi="Tahoma" w:cs="Tahoma"/>
          <w:sz w:val="22"/>
          <w:szCs w:val="22"/>
        </w:rPr>
      </w:pPr>
      <w:r w:rsidRPr="00EC4E6A">
        <w:rPr>
          <w:rFonts w:ascii="Tahoma" w:hAnsi="Tahoma" w:cs="Tahoma"/>
          <w:sz w:val="22"/>
          <w:szCs w:val="22"/>
        </w:rPr>
        <w:t xml:space="preserve">Pristojnosti in naloge Geodetske uprave RS na področju zemljiške administracije določa </w:t>
      </w:r>
      <w:r w:rsidRPr="00EC4E6A">
        <w:rPr>
          <w:rFonts w:ascii="Tahoma" w:hAnsi="Tahoma" w:cs="Tahoma"/>
          <w:sz w:val="22"/>
          <w:szCs w:val="22"/>
          <w:lang w:eastAsia="sl-SI"/>
        </w:rPr>
        <w:t>ZKN</w:t>
      </w:r>
      <w:r w:rsidRPr="00EC4E6A">
        <w:rPr>
          <w:rFonts w:ascii="Tahoma" w:hAnsi="Tahoma" w:cs="Tahoma"/>
          <w:sz w:val="22"/>
          <w:szCs w:val="22"/>
        </w:rPr>
        <w:t>, na področju množičnega ocenjevanja vrednosti nepremičnin pa ZMVN-1, na področju določanja območij ter imenovanja in označevanja naselij, ulic in stavb Zakon o določanju območij ter o imenovanju in označevanju naselij, ulic in stavb (Uradni list RS, št. 25/08; v nadaljnjem besedilu: ZDOIONUS), podzakonski predpisi, sprejeti na podlagi navedenih zakonov, in številni področni zakoni, ki se nanašajo na področja pravnega urejanja pravic na nepremičninah, urejanja prostora, graditve objektov, obrambe ter varstva pred naravnimi in drugimi nesrečami, energetike in druge javne gospodarske infrastrukture, kmetijstva in gozdarstva, varovanja narave in okolja, varstva kulturne dediščine in podobno.</w:t>
      </w:r>
    </w:p>
    <w:p w14:paraId="082EE384" w14:textId="77777777" w:rsidR="00B9538F" w:rsidRDefault="00B9538F" w:rsidP="00FD45DA">
      <w:pPr>
        <w:jc w:val="both"/>
        <w:rPr>
          <w:rFonts w:ascii="Tahoma" w:hAnsi="Tahoma" w:cs="Tahoma"/>
          <w:sz w:val="22"/>
          <w:szCs w:val="22"/>
        </w:rPr>
      </w:pPr>
    </w:p>
    <w:p w14:paraId="09DAE4CC" w14:textId="77777777" w:rsidR="00B9538F" w:rsidRDefault="00B9538F" w:rsidP="00FD45DA">
      <w:pPr>
        <w:jc w:val="both"/>
        <w:rPr>
          <w:rFonts w:ascii="Tahoma" w:hAnsi="Tahoma" w:cs="Tahoma"/>
          <w:sz w:val="22"/>
          <w:szCs w:val="22"/>
        </w:rPr>
      </w:pPr>
      <w:r w:rsidRPr="00EC4E6A">
        <w:rPr>
          <w:rFonts w:ascii="Tahoma" w:hAnsi="Tahoma" w:cs="Tahoma"/>
          <w:sz w:val="22"/>
          <w:szCs w:val="22"/>
        </w:rPr>
        <w:t>ZKN kot temeljni sistemski predpis ureja vodenje podatkov o nepremičninah (</w:t>
      </w:r>
      <w:r w:rsidRPr="00EC4E6A">
        <w:rPr>
          <w:rFonts w:ascii="Tahoma" w:hAnsi="Tahoma" w:cs="Tahoma"/>
          <w:sz w:val="22"/>
          <w:szCs w:val="22"/>
          <w:shd w:val="clear" w:color="auto" w:fill="FFFFFF"/>
        </w:rPr>
        <w:t>parcelah, stavbah in delih stavb)</w:t>
      </w:r>
      <w:r w:rsidRPr="00EC4E6A">
        <w:rPr>
          <w:rFonts w:ascii="Tahoma" w:hAnsi="Tahoma" w:cs="Tahoma"/>
          <w:sz w:val="22"/>
          <w:szCs w:val="22"/>
        </w:rPr>
        <w:t xml:space="preserve"> v enotni evidenci »kataster nepremičnin«, podatkov o državni meji v evidenci državne meje, podatkov o prostorskih enotah v registru prostorskih enot in podatkov o naslovih v novi evidenci »register naslovov«. ZKN je pravna podlaga za celovito informatizacijo vseh poslovnih procesov v zvezi z odločanjem o vpisih v kataster nepremičnin, register prostorskih enot, evidenco državne meje in register naslovov.</w:t>
      </w:r>
    </w:p>
    <w:p w14:paraId="2D880F2C" w14:textId="77777777" w:rsidR="00B9538F" w:rsidRDefault="00B9538F" w:rsidP="00FD45DA">
      <w:pPr>
        <w:jc w:val="both"/>
        <w:rPr>
          <w:rFonts w:ascii="Tahoma" w:hAnsi="Tahoma" w:cs="Tahoma"/>
          <w:sz w:val="22"/>
          <w:szCs w:val="22"/>
        </w:rPr>
      </w:pPr>
    </w:p>
    <w:p w14:paraId="57BAD324" w14:textId="77777777" w:rsidR="00B9538F" w:rsidRPr="00EC4E6A" w:rsidRDefault="00B9538F" w:rsidP="00FD45DA">
      <w:pPr>
        <w:jc w:val="both"/>
        <w:rPr>
          <w:rFonts w:ascii="Tahoma" w:hAnsi="Tahoma" w:cs="Tahoma"/>
          <w:sz w:val="22"/>
          <w:szCs w:val="22"/>
        </w:rPr>
      </w:pPr>
      <w:r w:rsidRPr="00EC4E6A">
        <w:rPr>
          <w:rFonts w:ascii="Tahoma" w:hAnsi="Tahoma" w:cs="Tahoma"/>
          <w:sz w:val="22"/>
          <w:szCs w:val="22"/>
        </w:rPr>
        <w:t xml:space="preserve">Področje javne prostorske podatkovne infrastrukture ureja Zakon o infrastrukturi za prostorske informacije (Uradni list RS, št. 8/10, 84/15 in 18/23 – ZDU-1O; v nadaljnjem besedilu: ZIPI), ki določa pravila za vzpostavitev in zagotavljanje infrastrukture za prostorske informacije. Z ZIPI se je v pravni red Republike Slovenije prenesla Direktiva 2007/2/ES Evropskega parlamenta in Sveta z dne 14. marca 2007 o vzpostavitvi infrastrukture za prostorske informacije v Evropski skupnosti (v nadaljnjem besedilu: Direktiva INSPIRE). ZIPI določa ministrstvo, pristojno za državno geodetsko službo, kot nacionalno točko za stike za INSPIRE. </w:t>
      </w:r>
      <w:r>
        <w:rPr>
          <w:rFonts w:ascii="Tahoma" w:hAnsi="Tahoma" w:cs="Tahoma"/>
          <w:sz w:val="22"/>
          <w:szCs w:val="22"/>
        </w:rPr>
        <w:t xml:space="preserve">Ključna predpisa </w:t>
      </w:r>
      <w:r w:rsidRPr="00EC4E6A">
        <w:rPr>
          <w:rFonts w:ascii="Tahoma" w:hAnsi="Tahoma" w:cs="Tahoma"/>
          <w:sz w:val="22"/>
          <w:szCs w:val="22"/>
        </w:rPr>
        <w:t xml:space="preserve">sta še Zakon o dostopu do informacij javnega značaja (Uradni list RS, št. 51/06 – uradno prečiščeno besedilo, 117/06 – ZDavP-2, 23/14, 50/14, 19/15 – odl. US, 102/15, 7/18 in 141/22; v nadaljnjem besedilu: ZDIJZ), ki s podzakonskimi predpisi določa politiko dostopa do informacij javnega značaja, in Uredba o prostorskem informacijskem sistemu (Uradni list RS, št. 119/07, 8/10 – ZIPI, 61/17 – ZUreP-2 in 199/21 – ZUreP-3), ki določa </w:t>
      </w:r>
      <w:r w:rsidRPr="00EC4E6A">
        <w:rPr>
          <w:rFonts w:ascii="Tahoma" w:hAnsi="Tahoma" w:cs="Tahoma"/>
          <w:sz w:val="22"/>
          <w:szCs w:val="22"/>
          <w:lang w:val="x-none"/>
        </w:rPr>
        <w:t xml:space="preserve">vsebino </w:t>
      </w:r>
      <w:r w:rsidRPr="00EC4E6A">
        <w:rPr>
          <w:rFonts w:ascii="Tahoma" w:hAnsi="Tahoma" w:cs="Tahoma"/>
          <w:sz w:val="22"/>
          <w:szCs w:val="22"/>
        </w:rPr>
        <w:t xml:space="preserve">nastajajočega </w:t>
      </w:r>
      <w:r w:rsidRPr="00EC4E6A">
        <w:rPr>
          <w:rFonts w:ascii="Tahoma" w:hAnsi="Tahoma" w:cs="Tahoma"/>
          <w:sz w:val="22"/>
          <w:szCs w:val="22"/>
          <w:lang w:val="x-none"/>
        </w:rPr>
        <w:t>prostorskega informacijskega sistema</w:t>
      </w:r>
      <w:r w:rsidRPr="00EC4E6A">
        <w:rPr>
          <w:rFonts w:ascii="Tahoma" w:hAnsi="Tahoma" w:cs="Tahoma"/>
          <w:sz w:val="22"/>
          <w:szCs w:val="22"/>
        </w:rPr>
        <w:t xml:space="preserve">. </w:t>
      </w:r>
    </w:p>
    <w:p w14:paraId="3542E2D9" w14:textId="77777777" w:rsidR="00B9538F" w:rsidRDefault="00B9538F" w:rsidP="00FD45DA">
      <w:pPr>
        <w:autoSpaceDE w:val="0"/>
        <w:autoSpaceDN w:val="0"/>
        <w:jc w:val="both"/>
        <w:rPr>
          <w:rFonts w:ascii="Tahoma" w:hAnsi="Tahoma" w:cs="Tahoma"/>
          <w:sz w:val="22"/>
          <w:szCs w:val="22"/>
        </w:rPr>
      </w:pPr>
    </w:p>
    <w:p w14:paraId="62055F58" w14:textId="6C95B64B" w:rsidR="00B9538F" w:rsidRDefault="00B9538F" w:rsidP="00FD45DA">
      <w:pPr>
        <w:autoSpaceDE w:val="0"/>
        <w:autoSpaceDN w:val="0"/>
        <w:jc w:val="both"/>
        <w:rPr>
          <w:rFonts w:ascii="Tahoma" w:hAnsi="Tahoma" w:cs="Tahoma"/>
          <w:sz w:val="22"/>
          <w:szCs w:val="22"/>
          <w:shd w:val="clear" w:color="auto" w:fill="FFFFFF"/>
        </w:rPr>
      </w:pPr>
      <w:r w:rsidRPr="00EC4E6A">
        <w:rPr>
          <w:rFonts w:ascii="Tahoma" w:hAnsi="Tahoma" w:cs="Tahoma"/>
          <w:sz w:val="22"/>
          <w:szCs w:val="22"/>
        </w:rPr>
        <w:t xml:space="preserve">Področje prostorskih evidenc za namene prostorskega načrtovanja in gradnje objektov urejata Gradbeni zakon (Uradni list RS, št. 199/21, 105/22 – ZZNŠPP in 133/23) in Zakon </w:t>
      </w:r>
      <w:r w:rsidRPr="00EC4E6A">
        <w:rPr>
          <w:rFonts w:ascii="Tahoma" w:hAnsi="Tahoma" w:cs="Tahoma"/>
          <w:sz w:val="22"/>
          <w:szCs w:val="22"/>
        </w:rPr>
        <w:lastRenderedPageBreak/>
        <w:t>o urejanju prostora (Uradni list RS, št. 199/21, 18/23 – ZDU-1O, 78/23</w:t>
      </w:r>
      <w:r w:rsidRPr="00EC4E6A">
        <w:rPr>
          <w:rFonts w:ascii="Tahoma" w:hAnsi="Tahoma" w:cs="Tahoma"/>
          <w:sz w:val="22"/>
          <w:szCs w:val="22"/>
          <w:shd w:val="clear" w:color="auto" w:fill="FFFFFF"/>
        </w:rPr>
        <w:t> – ZUNPEOVE</w:t>
      </w:r>
      <w:r w:rsidR="00FA2C46">
        <w:rPr>
          <w:rFonts w:ascii="Tahoma" w:hAnsi="Tahoma" w:cs="Tahoma"/>
          <w:sz w:val="22"/>
          <w:szCs w:val="22"/>
          <w:shd w:val="clear" w:color="auto" w:fill="FFFFFF"/>
        </w:rPr>
        <w:t xml:space="preserve">, </w:t>
      </w:r>
      <w:r w:rsidRPr="00EC4E6A">
        <w:rPr>
          <w:rFonts w:ascii="Tahoma" w:hAnsi="Tahoma" w:cs="Tahoma"/>
          <w:sz w:val="22"/>
          <w:szCs w:val="22"/>
          <w:shd w:val="clear" w:color="auto" w:fill="FFFFFF"/>
        </w:rPr>
        <w:t>95/23 – ZIUOPZP</w:t>
      </w:r>
      <w:r w:rsidR="00FA2C46">
        <w:rPr>
          <w:rFonts w:ascii="Tahoma" w:hAnsi="Tahoma" w:cs="Tahoma"/>
          <w:sz w:val="22"/>
          <w:szCs w:val="22"/>
          <w:shd w:val="clear" w:color="auto" w:fill="FFFFFF"/>
        </w:rPr>
        <w:t xml:space="preserve"> in 23/24</w:t>
      </w:r>
      <w:r w:rsidRPr="00EC4E6A">
        <w:rPr>
          <w:rFonts w:ascii="Tahoma" w:hAnsi="Tahoma" w:cs="Tahoma"/>
          <w:sz w:val="22"/>
          <w:szCs w:val="22"/>
          <w:shd w:val="clear" w:color="auto" w:fill="FFFFFF"/>
        </w:rPr>
        <w:t>).</w:t>
      </w:r>
    </w:p>
    <w:p w14:paraId="03279BDF" w14:textId="77777777" w:rsidR="00B9538F" w:rsidRDefault="00B9538F" w:rsidP="00FD45DA">
      <w:pPr>
        <w:autoSpaceDE w:val="0"/>
        <w:autoSpaceDN w:val="0"/>
        <w:ind w:firstLine="720"/>
        <w:jc w:val="both"/>
        <w:rPr>
          <w:rFonts w:ascii="Tahoma" w:hAnsi="Tahoma" w:cs="Tahoma"/>
          <w:sz w:val="22"/>
          <w:szCs w:val="22"/>
          <w:shd w:val="clear" w:color="auto" w:fill="FFFFFF"/>
        </w:rPr>
      </w:pPr>
    </w:p>
    <w:p w14:paraId="219378E1" w14:textId="77777777" w:rsidR="00B9538F" w:rsidRDefault="00B9538F">
      <w:pPr>
        <w:spacing w:line="240" w:lineRule="auto"/>
        <w:rPr>
          <w:rFonts w:ascii="Tahoma" w:hAnsi="Tahoma" w:cs="Tahoma"/>
          <w:sz w:val="22"/>
          <w:szCs w:val="22"/>
          <w:shd w:val="clear" w:color="auto" w:fill="FFFFFF"/>
        </w:rPr>
      </w:pPr>
    </w:p>
    <w:p w14:paraId="3191126E" w14:textId="77777777" w:rsidR="00B9538F" w:rsidRPr="008370C9" w:rsidRDefault="00B9538F" w:rsidP="001D48BA">
      <w:pPr>
        <w:pStyle w:val="Naslov2"/>
        <w:numPr>
          <w:ilvl w:val="1"/>
          <w:numId w:val="25"/>
        </w:numPr>
        <w:tabs>
          <w:tab w:val="num" w:pos="720"/>
        </w:tabs>
        <w:rPr>
          <w:rFonts w:ascii="Tahoma" w:hAnsi="Tahoma" w:cs="Tahoma"/>
          <w:b/>
          <w:bCs/>
          <w:sz w:val="22"/>
          <w:szCs w:val="22"/>
        </w:rPr>
      </w:pPr>
      <w:r w:rsidRPr="008370C9">
        <w:rPr>
          <w:rFonts w:ascii="Tahoma" w:hAnsi="Tahoma" w:cs="Tahoma"/>
          <w:b/>
          <w:bCs/>
          <w:sz w:val="22"/>
          <w:szCs w:val="22"/>
        </w:rPr>
        <w:t>Povzetek za odločanje</w:t>
      </w:r>
    </w:p>
    <w:p w14:paraId="257CC367" w14:textId="77777777" w:rsidR="00B9538F" w:rsidRPr="008370C9" w:rsidRDefault="00B9538F" w:rsidP="00FD45DA">
      <w:pPr>
        <w:autoSpaceDE w:val="0"/>
        <w:autoSpaceDN w:val="0"/>
        <w:ind w:firstLine="720"/>
        <w:jc w:val="both"/>
        <w:rPr>
          <w:rFonts w:ascii="Tahoma" w:hAnsi="Tahoma" w:cs="Tahoma"/>
          <w:sz w:val="22"/>
          <w:szCs w:val="22"/>
          <w:shd w:val="clear" w:color="auto" w:fill="FFFFFF"/>
        </w:rPr>
      </w:pPr>
    </w:p>
    <w:p w14:paraId="3E611E29" w14:textId="455EE346" w:rsidR="00B9538F" w:rsidRPr="008370C9" w:rsidRDefault="00B9538F" w:rsidP="00FD45DA">
      <w:pPr>
        <w:jc w:val="both"/>
        <w:rPr>
          <w:rFonts w:ascii="Tahoma" w:hAnsi="Tahoma" w:cs="Tahoma"/>
          <w:sz w:val="22"/>
          <w:szCs w:val="22"/>
        </w:rPr>
      </w:pPr>
      <w:r w:rsidRPr="008370C9">
        <w:rPr>
          <w:rFonts w:ascii="Tahoma" w:hAnsi="Tahoma" w:cs="Tahoma"/>
          <w:sz w:val="22"/>
          <w:szCs w:val="22"/>
        </w:rPr>
        <w:t xml:space="preserve">MNVP bo skupaj z Geodetsko upravo RS v letih 2024 in 2025 prednostno izvajalo tiste ukrepe, ki so za področje dela Geodetske uprave RS zapisani v »Planu dela Ministrstva za naravne vire in prostor za leti 2024 in 2025«. </w:t>
      </w:r>
    </w:p>
    <w:p w14:paraId="2ECED945" w14:textId="77777777" w:rsidR="00B9538F" w:rsidRPr="008370C9" w:rsidRDefault="00B9538F" w:rsidP="00FD45DA">
      <w:pPr>
        <w:jc w:val="both"/>
        <w:rPr>
          <w:rFonts w:ascii="Tahoma" w:hAnsi="Tahoma" w:cs="Tahoma"/>
          <w:sz w:val="22"/>
          <w:szCs w:val="22"/>
        </w:rPr>
      </w:pPr>
    </w:p>
    <w:p w14:paraId="507205C1" w14:textId="3B674394" w:rsidR="00B9538F" w:rsidRPr="008370C9" w:rsidRDefault="00B9538F" w:rsidP="00FD45DA">
      <w:pPr>
        <w:jc w:val="both"/>
        <w:rPr>
          <w:rFonts w:ascii="Tahoma" w:hAnsi="Tahoma" w:cs="Tahoma"/>
          <w:sz w:val="22"/>
          <w:szCs w:val="22"/>
        </w:rPr>
      </w:pPr>
      <w:r w:rsidRPr="008370C9">
        <w:rPr>
          <w:rFonts w:ascii="Tahoma" w:hAnsi="Tahoma" w:cs="Tahoma"/>
          <w:sz w:val="22"/>
          <w:szCs w:val="22"/>
        </w:rPr>
        <w:t xml:space="preserve">Ukrep reševanja vseh upravnih zadev na področju evidentiranja nepremičnin v instrukcijskem roku bo </w:t>
      </w:r>
      <w:r w:rsidR="00615CC9" w:rsidRPr="008370C9">
        <w:rPr>
          <w:rFonts w:ascii="Tahoma" w:hAnsi="Tahoma" w:cs="Tahoma"/>
          <w:sz w:val="22"/>
          <w:szCs w:val="22"/>
        </w:rPr>
        <w:t>Geodetsk</w:t>
      </w:r>
      <w:r w:rsidR="00615CC9">
        <w:rPr>
          <w:rFonts w:ascii="Tahoma" w:hAnsi="Tahoma" w:cs="Tahoma"/>
          <w:sz w:val="22"/>
          <w:szCs w:val="22"/>
        </w:rPr>
        <w:t>a</w:t>
      </w:r>
      <w:r w:rsidR="00615CC9" w:rsidRPr="008370C9">
        <w:rPr>
          <w:rFonts w:ascii="Tahoma" w:hAnsi="Tahoma" w:cs="Tahoma"/>
          <w:sz w:val="22"/>
          <w:szCs w:val="22"/>
        </w:rPr>
        <w:t xml:space="preserve"> uprav</w:t>
      </w:r>
      <w:r w:rsidR="00615CC9">
        <w:rPr>
          <w:rFonts w:ascii="Tahoma" w:hAnsi="Tahoma" w:cs="Tahoma"/>
          <w:sz w:val="22"/>
          <w:szCs w:val="22"/>
        </w:rPr>
        <w:t>a</w:t>
      </w:r>
      <w:r w:rsidR="00615CC9" w:rsidRPr="008370C9">
        <w:rPr>
          <w:rFonts w:ascii="Tahoma" w:hAnsi="Tahoma" w:cs="Tahoma"/>
          <w:sz w:val="22"/>
          <w:szCs w:val="22"/>
        </w:rPr>
        <w:t xml:space="preserve"> RS </w:t>
      </w:r>
      <w:r w:rsidRPr="008370C9">
        <w:rPr>
          <w:rFonts w:ascii="Tahoma" w:hAnsi="Tahoma" w:cs="Tahoma"/>
          <w:sz w:val="22"/>
          <w:szCs w:val="22"/>
        </w:rPr>
        <w:t>izvajala z lastnimi kadri ter s prilagoditvijo organizacijske oblike na način, ki bo zagotavljal resurse tudi za naloge nadzora in upravljanja kakovosti podatkov in storitev Geodetske uprave RS. Večjo usmerjenost k uporabnik</w:t>
      </w:r>
      <w:r w:rsidR="007D5EC6">
        <w:rPr>
          <w:rFonts w:ascii="Tahoma" w:hAnsi="Tahoma" w:cs="Tahoma"/>
          <w:sz w:val="22"/>
          <w:szCs w:val="22"/>
        </w:rPr>
        <w:t>om</w:t>
      </w:r>
      <w:r w:rsidRPr="008370C9">
        <w:rPr>
          <w:rFonts w:ascii="Tahoma" w:hAnsi="Tahoma" w:cs="Tahoma"/>
          <w:sz w:val="22"/>
          <w:szCs w:val="22"/>
        </w:rPr>
        <w:t xml:space="preserve"> bo prinesel tudi začetek delovanja klicnega centra ter vzpostavitve baze znanja v okviru centra znanja in centra za podporo uporabnikom, kar se načrtuje v letu 2024.</w:t>
      </w:r>
    </w:p>
    <w:p w14:paraId="4153A736" w14:textId="77777777" w:rsidR="00B9538F" w:rsidRPr="008370C9" w:rsidRDefault="00B9538F" w:rsidP="00FD45DA">
      <w:pPr>
        <w:jc w:val="both"/>
        <w:rPr>
          <w:rFonts w:ascii="Tahoma" w:hAnsi="Tahoma" w:cs="Tahoma"/>
          <w:sz w:val="22"/>
          <w:szCs w:val="22"/>
        </w:rPr>
      </w:pPr>
    </w:p>
    <w:p w14:paraId="4142A440" w14:textId="77777777" w:rsidR="00B9538F" w:rsidRPr="008370C9" w:rsidRDefault="00B9538F" w:rsidP="00FD45DA">
      <w:pPr>
        <w:jc w:val="both"/>
        <w:rPr>
          <w:rFonts w:ascii="Tahoma" w:hAnsi="Tahoma" w:cs="Tahoma"/>
          <w:sz w:val="22"/>
          <w:szCs w:val="22"/>
        </w:rPr>
      </w:pPr>
      <w:r w:rsidRPr="008370C9">
        <w:rPr>
          <w:rFonts w:ascii="Tahoma" w:hAnsi="Tahoma" w:cs="Tahoma"/>
          <w:sz w:val="22"/>
          <w:szCs w:val="22"/>
        </w:rPr>
        <w:t>Ukrep za izboljšanje kakovosti podatkov in storitev Geodetske uprave RS s poudarkom na izboljšanju položajne točnosti katastra nepremičnin bo v letu 2024 začet s pripravo večletnega programa izvedbe novih izmer prednostno na identificiranih območjih, kot tudi z vzpostavitvijo učinkovitega koordinacijskega mehanizma za usklajevanje potreb uporabnikov ter izvedbi prvih nekaj novih izmer na najbolj kritičnih območjih (npr. območja prizadeta v poplavah itd.).</w:t>
      </w:r>
    </w:p>
    <w:p w14:paraId="34A3F8BA" w14:textId="77777777" w:rsidR="00B9538F" w:rsidRPr="008370C9" w:rsidRDefault="00B9538F" w:rsidP="00FD45DA">
      <w:pPr>
        <w:jc w:val="both"/>
        <w:rPr>
          <w:rFonts w:ascii="Tahoma" w:hAnsi="Tahoma" w:cs="Tahoma"/>
          <w:sz w:val="22"/>
          <w:szCs w:val="22"/>
        </w:rPr>
      </w:pPr>
    </w:p>
    <w:p w14:paraId="1189CA5F" w14:textId="1E23851E" w:rsidR="00B9538F" w:rsidRPr="008370C9" w:rsidRDefault="00B9538F" w:rsidP="00FD45DA">
      <w:pPr>
        <w:jc w:val="both"/>
        <w:rPr>
          <w:rFonts w:ascii="Tahoma" w:hAnsi="Tahoma" w:cs="Tahoma"/>
          <w:sz w:val="22"/>
          <w:szCs w:val="22"/>
        </w:rPr>
      </w:pPr>
      <w:r w:rsidRPr="008370C9">
        <w:rPr>
          <w:rFonts w:ascii="Tahoma" w:hAnsi="Tahoma" w:cs="Tahoma"/>
          <w:sz w:val="22"/>
          <w:szCs w:val="22"/>
        </w:rPr>
        <w:t>Ukrep za posodobitev ter vodenje in vzdrževanje večnamenske evidence dejanske rabe zemljišč s poudarkom na stavbnih zemljiščih se bo uresničeval v sklopu nalog in aktivnosti načrtovanih v projektu Zeleni slovenski lokacijski okvir, financiran iz Načrta za okrevanje in odpo</w:t>
      </w:r>
      <w:r w:rsidR="00193AB1">
        <w:rPr>
          <w:rFonts w:ascii="Tahoma" w:hAnsi="Tahoma" w:cs="Tahoma"/>
          <w:sz w:val="22"/>
          <w:szCs w:val="22"/>
        </w:rPr>
        <w:t>rnost. V ta namen bodo izvedene</w:t>
      </w:r>
      <w:r w:rsidRPr="008370C9">
        <w:rPr>
          <w:rFonts w:ascii="Tahoma" w:hAnsi="Tahoma" w:cs="Tahoma"/>
          <w:sz w:val="22"/>
          <w:szCs w:val="22"/>
        </w:rPr>
        <w:t xml:space="preserve"> določene prerazporeditve finančnih virov med deležniki projekta.</w:t>
      </w:r>
    </w:p>
    <w:p w14:paraId="6E2546F8" w14:textId="77777777" w:rsidR="00B9538F" w:rsidRPr="008370C9" w:rsidRDefault="00B9538F" w:rsidP="00FD45DA">
      <w:pPr>
        <w:jc w:val="both"/>
        <w:rPr>
          <w:rFonts w:ascii="Tahoma" w:hAnsi="Tahoma" w:cs="Tahoma"/>
          <w:sz w:val="22"/>
          <w:szCs w:val="22"/>
        </w:rPr>
      </w:pPr>
    </w:p>
    <w:p w14:paraId="27209B98" w14:textId="77777777" w:rsidR="00B9538F" w:rsidRPr="008370C9" w:rsidRDefault="00B9538F" w:rsidP="00FD45DA">
      <w:pPr>
        <w:jc w:val="both"/>
        <w:rPr>
          <w:rFonts w:ascii="Tahoma" w:hAnsi="Tahoma" w:cs="Tahoma"/>
          <w:sz w:val="22"/>
          <w:szCs w:val="22"/>
        </w:rPr>
      </w:pPr>
      <w:r w:rsidRPr="008370C9">
        <w:rPr>
          <w:rFonts w:ascii="Tahoma" w:hAnsi="Tahoma" w:cs="Tahoma"/>
          <w:sz w:val="22"/>
          <w:szCs w:val="22"/>
        </w:rPr>
        <w:t>Sprejem uredbe o modelih vrednotenja nepremičnin ter javna objava vrednosti nepremičnin v dopolnjeni evidenci vrednotenja bo izvedena v okviru nalog, opredeljenih v Programu dela državne geodetske službe za leto 2024, ki se financirajo iz integralnih sredstev, kot tudi v okviru aktivnosti, ki se izvajajo v okviru projekta Zeleni slovenski lokacijski okvir (SLO4D), kjer bodo potrebne manjše prerazporeditve sredstev na nalogo V.1.. Dolgoročno pa bo potrebno zagotoviti tako sredstva za migracijo v državni računalniški oblak, kot tudi nekaj dodatnih kadrovskih virov, ki doslej Geodetski upravi RS še niso bili zagotovljeni kljub obveznosti iz ZMVN-1.</w:t>
      </w:r>
    </w:p>
    <w:p w14:paraId="28FDE7AB" w14:textId="77777777" w:rsidR="00B9538F" w:rsidRPr="008370C9" w:rsidRDefault="00B9538F" w:rsidP="00FD45DA">
      <w:pPr>
        <w:jc w:val="both"/>
        <w:rPr>
          <w:rFonts w:ascii="Tahoma" w:hAnsi="Tahoma" w:cs="Tahoma"/>
          <w:sz w:val="22"/>
          <w:szCs w:val="22"/>
        </w:rPr>
      </w:pPr>
    </w:p>
    <w:p w14:paraId="2FAD4F9B" w14:textId="77777777" w:rsidR="00B9538F" w:rsidRPr="008370C9" w:rsidRDefault="00B9538F" w:rsidP="00FD45DA">
      <w:pPr>
        <w:jc w:val="both"/>
        <w:rPr>
          <w:rFonts w:ascii="Tahoma" w:hAnsi="Tahoma" w:cs="Tahoma"/>
          <w:sz w:val="22"/>
          <w:szCs w:val="22"/>
        </w:rPr>
      </w:pPr>
      <w:r w:rsidRPr="008370C9">
        <w:rPr>
          <w:rFonts w:ascii="Tahoma" w:hAnsi="Tahoma" w:cs="Tahoma"/>
          <w:sz w:val="22"/>
          <w:szCs w:val="22"/>
        </w:rPr>
        <w:t xml:space="preserve">Za izvedbo vseh ukrepov v trenutno sprejetem državnem proračunu še ni zagotovljenih dovolj finančnih virov, zato se bodo nekateri med njimi v letu 2024 zgolj začeli izvajati, njihov zaključek pa je predviden v naslednjih letih. </w:t>
      </w:r>
    </w:p>
    <w:p w14:paraId="26D3C7E6" w14:textId="77777777" w:rsidR="00B9538F" w:rsidRPr="008370C9" w:rsidRDefault="00B9538F" w:rsidP="00FD45DA">
      <w:pPr>
        <w:autoSpaceDE w:val="0"/>
        <w:autoSpaceDN w:val="0"/>
        <w:ind w:firstLine="720"/>
        <w:jc w:val="both"/>
        <w:rPr>
          <w:rFonts w:ascii="Tahoma" w:hAnsi="Tahoma" w:cs="Tahoma"/>
          <w:sz w:val="22"/>
          <w:szCs w:val="22"/>
          <w:shd w:val="clear" w:color="auto" w:fill="FFFFFF"/>
        </w:rPr>
      </w:pPr>
    </w:p>
    <w:p w14:paraId="25A88D2F" w14:textId="77777777" w:rsidR="00B9538F" w:rsidRDefault="00B9538F" w:rsidP="00FD45DA">
      <w:pPr>
        <w:autoSpaceDE w:val="0"/>
        <w:autoSpaceDN w:val="0"/>
        <w:ind w:firstLine="720"/>
        <w:jc w:val="both"/>
        <w:rPr>
          <w:rFonts w:ascii="Tahoma" w:hAnsi="Tahoma" w:cs="Tahoma"/>
          <w:sz w:val="22"/>
          <w:szCs w:val="22"/>
        </w:rPr>
      </w:pPr>
    </w:p>
    <w:p w14:paraId="4E3D1A9E" w14:textId="77777777" w:rsidR="00B9538F" w:rsidRPr="009C457C" w:rsidRDefault="00B9538F" w:rsidP="00FD45DA">
      <w:pPr>
        <w:spacing w:line="240" w:lineRule="auto"/>
        <w:rPr>
          <w:rFonts w:cs="Arial"/>
          <w:szCs w:val="20"/>
        </w:rPr>
        <w:sectPr w:rsidR="00B9538F" w:rsidRPr="009C457C" w:rsidSect="00FD45DA">
          <w:footerReference w:type="even" r:id="rId11"/>
          <w:footerReference w:type="default" r:id="rId12"/>
          <w:headerReference w:type="first" r:id="rId13"/>
          <w:pgSz w:w="11900" w:h="16840" w:code="9"/>
          <w:pgMar w:top="964" w:right="1701" w:bottom="1134" w:left="1701" w:header="964" w:footer="794" w:gutter="0"/>
          <w:cols w:space="708"/>
          <w:titlePg/>
          <w:docGrid w:linePitch="272"/>
        </w:sectPr>
      </w:pPr>
    </w:p>
    <w:p w14:paraId="1932F15F" w14:textId="77777777" w:rsidR="00B9538F" w:rsidRPr="00A66193" w:rsidRDefault="00B9538F" w:rsidP="00FD45DA">
      <w:pPr>
        <w:rPr>
          <w:rFonts w:ascii="Tahoma" w:hAnsi="Tahoma" w:cs="Tahoma"/>
          <w:b/>
          <w:sz w:val="22"/>
          <w:szCs w:val="22"/>
        </w:rPr>
      </w:pPr>
      <w:r w:rsidRPr="00A66193">
        <w:rPr>
          <w:rFonts w:ascii="Tahoma" w:hAnsi="Tahoma" w:cs="Tahoma"/>
          <w:b/>
          <w:sz w:val="22"/>
          <w:szCs w:val="22"/>
        </w:rPr>
        <w:lastRenderedPageBreak/>
        <w:t>2. PROGRAM DELA DRŽAVNE GEODETSKE SLUŽBE ZA LETO 2024</w:t>
      </w:r>
    </w:p>
    <w:p w14:paraId="52629869" w14:textId="77777777" w:rsidR="00B9538F" w:rsidRPr="00A66193" w:rsidRDefault="00B9538F" w:rsidP="00FD45DA">
      <w:pPr>
        <w:rPr>
          <w:rFonts w:ascii="Tahoma" w:hAnsi="Tahoma" w:cs="Tahoma"/>
          <w:b/>
          <w:sz w:val="22"/>
          <w:szCs w:val="22"/>
        </w:rPr>
      </w:pPr>
    </w:p>
    <w:p w14:paraId="2B7DD840" w14:textId="77777777" w:rsidR="00B9538F" w:rsidRPr="00A66193" w:rsidRDefault="00B9538F" w:rsidP="00FD45DA">
      <w:pPr>
        <w:rPr>
          <w:rFonts w:ascii="Tahoma" w:hAnsi="Tahoma" w:cs="Tahoma"/>
          <w:b/>
          <w:sz w:val="22"/>
          <w:szCs w:val="22"/>
        </w:rPr>
      </w:pPr>
      <w:r w:rsidRPr="00A66193">
        <w:rPr>
          <w:rFonts w:ascii="Tahoma" w:hAnsi="Tahoma" w:cs="Tahoma"/>
          <w:b/>
          <w:sz w:val="22"/>
          <w:szCs w:val="22"/>
        </w:rPr>
        <w:t>A.</w:t>
      </w:r>
      <w:r w:rsidRPr="00A66193">
        <w:rPr>
          <w:rFonts w:ascii="Tahoma" w:hAnsi="Tahoma" w:cs="Tahoma"/>
          <w:b/>
          <w:sz w:val="22"/>
          <w:szCs w:val="22"/>
        </w:rPr>
        <w:tab/>
        <w:t>Program dela Geodetske uprave Republike Slovenije in Geodetskega inštituta Slovenije za leto 2024</w:t>
      </w:r>
    </w:p>
    <w:p w14:paraId="15DDDC81" w14:textId="77777777" w:rsidR="00B9538F" w:rsidRDefault="00B9538F" w:rsidP="00FD45DA">
      <w:pPr>
        <w:rPr>
          <w:rFonts w:ascii="Tahoma" w:hAnsi="Tahoma" w:cs="Tahoma"/>
          <w:sz w:val="22"/>
          <w:szCs w:val="22"/>
        </w:rPr>
      </w:pPr>
    </w:p>
    <w:tbl>
      <w:tblPr>
        <w:tblW w:w="497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76"/>
        <w:gridCol w:w="6599"/>
        <w:gridCol w:w="7138"/>
        <w:gridCol w:w="38"/>
      </w:tblGrid>
      <w:tr w:rsidR="00B9538F" w:rsidRPr="00D517D6" w14:paraId="401D655B"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7B60FEC0" w14:textId="77777777" w:rsidR="00B9538F" w:rsidRPr="00D517D6" w:rsidRDefault="00B9538F" w:rsidP="00FD45DA">
            <w:pPr>
              <w:rPr>
                <w:rFonts w:ascii="Tahoma" w:hAnsi="Tahoma" w:cs="Tahoma"/>
                <w:sz w:val="22"/>
                <w:szCs w:val="22"/>
              </w:rPr>
            </w:pPr>
            <w:r w:rsidRPr="00D517D6">
              <w:rPr>
                <w:rFonts w:ascii="Tahoma" w:hAnsi="Tahoma" w:cs="Tahoma"/>
                <w:sz w:val="22"/>
                <w:szCs w:val="22"/>
              </w:rPr>
              <w:t>Zap. št.</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531A0D4D" w14:textId="77777777" w:rsidR="00B9538F" w:rsidRPr="00D517D6" w:rsidRDefault="00B9538F" w:rsidP="00FD45DA">
            <w:pPr>
              <w:rPr>
                <w:rFonts w:ascii="Tahoma" w:hAnsi="Tahoma" w:cs="Tahoma"/>
                <w:sz w:val="22"/>
                <w:szCs w:val="22"/>
              </w:rPr>
            </w:pPr>
            <w:r w:rsidRPr="00D517D6">
              <w:rPr>
                <w:rFonts w:ascii="Tahoma" w:hAnsi="Tahoma" w:cs="Tahoma"/>
                <w:sz w:val="22"/>
                <w:szCs w:val="22"/>
              </w:rPr>
              <w:t>Opis naloge</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297D1F10" w14:textId="77777777" w:rsidR="00B9538F" w:rsidRPr="00D517D6" w:rsidRDefault="00B9538F" w:rsidP="00FD45DA">
            <w:pPr>
              <w:rPr>
                <w:rFonts w:ascii="Tahoma" w:hAnsi="Tahoma" w:cs="Tahoma"/>
                <w:sz w:val="22"/>
                <w:szCs w:val="22"/>
              </w:rPr>
            </w:pPr>
            <w:r w:rsidRPr="00D517D6">
              <w:rPr>
                <w:rFonts w:ascii="Tahoma" w:hAnsi="Tahoma" w:cs="Tahoma"/>
                <w:sz w:val="22"/>
                <w:szCs w:val="22"/>
              </w:rPr>
              <w:t>Program 2024</w:t>
            </w:r>
          </w:p>
        </w:tc>
      </w:tr>
      <w:tr w:rsidR="00B9538F" w:rsidRPr="00D517D6" w14:paraId="08B438C4" w14:textId="77777777" w:rsidTr="00FD45DA">
        <w:trPr>
          <w:trHeight w:val="20"/>
        </w:trPr>
        <w:tc>
          <w:tcPr>
            <w:tcW w:w="299" w:type="pct"/>
            <w:shd w:val="clear" w:color="auto" w:fill="A6A6A6" w:themeFill="background1" w:themeFillShade="A6"/>
          </w:tcPr>
          <w:p w14:paraId="42C624E8" w14:textId="77777777" w:rsidR="00B9538F" w:rsidRPr="00D517D6" w:rsidRDefault="00B9538F" w:rsidP="00FD45DA">
            <w:pPr>
              <w:rPr>
                <w:rFonts w:ascii="Tahoma" w:hAnsi="Tahoma" w:cs="Tahoma"/>
                <w:sz w:val="22"/>
                <w:szCs w:val="22"/>
              </w:rPr>
            </w:pPr>
            <w:r w:rsidRPr="00D517D6">
              <w:rPr>
                <w:rFonts w:ascii="Tahoma" w:hAnsi="Tahoma" w:cs="Tahoma"/>
                <w:sz w:val="22"/>
                <w:szCs w:val="22"/>
              </w:rPr>
              <w:t>1</w:t>
            </w:r>
          </w:p>
        </w:tc>
        <w:tc>
          <w:tcPr>
            <w:tcW w:w="2252" w:type="pct"/>
            <w:shd w:val="clear" w:color="auto" w:fill="A6A6A6" w:themeFill="background1" w:themeFillShade="A6"/>
          </w:tcPr>
          <w:p w14:paraId="4682B1BF" w14:textId="77777777" w:rsidR="00B9538F" w:rsidRPr="00D517D6" w:rsidRDefault="00B9538F" w:rsidP="00FD45DA">
            <w:pPr>
              <w:rPr>
                <w:rFonts w:ascii="Tahoma" w:hAnsi="Tahoma" w:cs="Tahoma"/>
                <w:b/>
                <w:bCs/>
                <w:sz w:val="22"/>
                <w:szCs w:val="22"/>
              </w:rPr>
            </w:pPr>
            <w:r w:rsidRPr="00D517D6">
              <w:rPr>
                <w:rFonts w:ascii="Tahoma" w:hAnsi="Tahoma" w:cs="Tahoma"/>
                <w:b/>
                <w:bCs/>
                <w:sz w:val="22"/>
                <w:szCs w:val="22"/>
              </w:rPr>
              <w:t xml:space="preserve">Izboljšava kakovosti podatkov nepremičninskih evidenc </w:t>
            </w:r>
          </w:p>
        </w:tc>
        <w:tc>
          <w:tcPr>
            <w:tcW w:w="2449" w:type="pct"/>
            <w:gridSpan w:val="2"/>
            <w:shd w:val="clear" w:color="auto" w:fill="A6A6A6" w:themeFill="background1" w:themeFillShade="A6"/>
          </w:tcPr>
          <w:p w14:paraId="1EE9C195" w14:textId="77777777" w:rsidR="00B9538F" w:rsidRPr="00D517D6" w:rsidRDefault="00B9538F" w:rsidP="00FD45DA">
            <w:pPr>
              <w:rPr>
                <w:rFonts w:ascii="Tahoma" w:hAnsi="Tahoma" w:cs="Tahoma"/>
                <w:sz w:val="22"/>
                <w:szCs w:val="22"/>
              </w:rPr>
            </w:pPr>
          </w:p>
        </w:tc>
      </w:tr>
      <w:tr w:rsidR="00F57F3A" w:rsidRPr="00F57F3A" w14:paraId="1511919D"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6C4CC917" w14:textId="77777777" w:rsidR="00F57F3A" w:rsidRPr="00F57F3A" w:rsidRDefault="00F57F3A" w:rsidP="00F57F3A">
            <w:pPr>
              <w:rPr>
                <w:rFonts w:ascii="Tahoma" w:hAnsi="Tahoma" w:cs="Tahoma"/>
                <w:sz w:val="22"/>
                <w:szCs w:val="22"/>
              </w:rPr>
            </w:pPr>
            <w:r w:rsidRPr="00F57F3A">
              <w:rPr>
                <w:rFonts w:ascii="Tahoma" w:hAnsi="Tahoma" w:cs="Tahoma"/>
                <w:sz w:val="22"/>
                <w:szCs w:val="22"/>
              </w:rPr>
              <w:t>1.1</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58CB58E9" w14:textId="77777777" w:rsidR="00F57F3A" w:rsidRPr="00F57F3A" w:rsidRDefault="00F57F3A" w:rsidP="007D5EC6">
            <w:pPr>
              <w:jc w:val="both"/>
              <w:rPr>
                <w:rFonts w:ascii="Tahoma" w:hAnsi="Tahoma" w:cs="Tahoma"/>
                <w:sz w:val="22"/>
                <w:szCs w:val="22"/>
              </w:rPr>
            </w:pPr>
            <w:r w:rsidRPr="00F57F3A">
              <w:rPr>
                <w:rFonts w:ascii="Tahoma" w:hAnsi="Tahoma" w:cs="Tahoma"/>
                <w:sz w:val="22"/>
                <w:szCs w:val="22"/>
              </w:rPr>
              <w:t xml:space="preserve">Izvedba lokacijske izboljšave za izboljšanje položajne točnosti vpisanih koordinat parcel in tlorisov stavb </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0C1ECFAB" w14:textId="77777777" w:rsidR="00F57F3A" w:rsidRPr="00F57F3A" w:rsidRDefault="00F57F3A" w:rsidP="00F57F3A">
            <w:pPr>
              <w:rPr>
                <w:rFonts w:ascii="Tahoma" w:hAnsi="Tahoma" w:cs="Tahoma"/>
                <w:sz w:val="22"/>
                <w:szCs w:val="22"/>
              </w:rPr>
            </w:pPr>
          </w:p>
        </w:tc>
      </w:tr>
      <w:tr w:rsidR="00F57F3A" w:rsidRPr="00F57F3A" w14:paraId="07A1FC2B"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5E0BFA3E" w14:textId="77777777" w:rsidR="00F57F3A" w:rsidRPr="00F57F3A" w:rsidRDefault="00F57F3A" w:rsidP="00F57F3A">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0C8BFDEF" w14:textId="75EF5079" w:rsidR="00F57F3A" w:rsidRPr="00F57F3A" w:rsidRDefault="00F57F3A" w:rsidP="00F57F3A">
            <w:pPr>
              <w:jc w:val="both"/>
              <w:rPr>
                <w:rFonts w:ascii="Tahoma" w:hAnsi="Tahoma" w:cs="Tahoma"/>
                <w:sz w:val="22"/>
                <w:szCs w:val="22"/>
              </w:rPr>
            </w:pPr>
            <w:r w:rsidRPr="00F57F3A">
              <w:rPr>
                <w:rFonts w:ascii="Tahoma" w:hAnsi="Tahoma" w:cs="Tahoma"/>
                <w:sz w:val="22"/>
                <w:szCs w:val="22"/>
              </w:rPr>
              <w:t xml:space="preserve">Lokacijska izboljšava se v postopku po uradni dolžnosti izvede po </w:t>
            </w:r>
            <w:r w:rsidR="007D5EC6">
              <w:rPr>
                <w:rFonts w:ascii="Tahoma" w:hAnsi="Tahoma" w:cs="Tahoma"/>
                <w:sz w:val="22"/>
                <w:szCs w:val="22"/>
              </w:rPr>
              <w:t>ZKN z</w:t>
            </w:r>
            <w:r w:rsidRPr="00F57F3A">
              <w:rPr>
                <w:rFonts w:ascii="Tahoma" w:hAnsi="Tahoma" w:cs="Tahoma"/>
                <w:sz w:val="22"/>
                <w:szCs w:val="22"/>
              </w:rPr>
              <w:t xml:space="preserve">a območja, kjer bo izkazana potreba uporabnikov in bo izkazan tudi javni interes (npr. območja občinskih podrobnejših prostorskih načrtov, območja večjih javnih investicij, širša območja izvedbe katastrskih postopkov za zagotovitev koordinatnih vklopov, območja nehomogeno (relativno neustreznih) vpisanih grafičnih podatkov že izvedenih postopkov pred </w:t>
            </w:r>
            <w:r w:rsidR="007D5EC6">
              <w:rPr>
                <w:rFonts w:ascii="Tahoma" w:hAnsi="Tahoma" w:cs="Tahoma"/>
                <w:sz w:val="22"/>
                <w:szCs w:val="22"/>
              </w:rPr>
              <w:t>ZKN</w:t>
            </w:r>
            <w:r w:rsidRPr="00F57F3A">
              <w:rPr>
                <w:rFonts w:ascii="Tahoma" w:hAnsi="Tahoma" w:cs="Tahoma"/>
                <w:sz w:val="22"/>
                <w:szCs w:val="22"/>
              </w:rPr>
              <w:t xml:space="preserve">,…). </w:t>
            </w:r>
          </w:p>
          <w:p w14:paraId="26C66BDA" w14:textId="07E628CA" w:rsidR="00F57F3A" w:rsidRPr="00F57F3A" w:rsidRDefault="00F57F3A" w:rsidP="00F57F3A">
            <w:pPr>
              <w:jc w:val="both"/>
              <w:rPr>
                <w:rFonts w:ascii="Tahoma" w:hAnsi="Tahoma" w:cs="Tahoma"/>
                <w:sz w:val="22"/>
                <w:szCs w:val="22"/>
              </w:rPr>
            </w:pPr>
            <w:r w:rsidRPr="00F57F3A">
              <w:rPr>
                <w:rFonts w:ascii="Tahoma" w:hAnsi="Tahoma" w:cs="Tahoma"/>
                <w:sz w:val="22"/>
                <w:szCs w:val="22"/>
              </w:rPr>
              <w:t>Uporabljena bo membranska metoda homogenizacije. V postopku se poleg zadnjih vpisanih podatkov katastra nepremičnin uporabijo in obdelajo tudi podatki zbirke listin, podatki fotointerpretacije digitalnega ortofoto (DOF), podatki fotointerpretacije analitičnega snemanja (LIDAR) in podatki dodatnih terenskih meritev.</w:t>
            </w:r>
            <w:r w:rsidR="007D5EC6">
              <w:rPr>
                <w:rFonts w:ascii="Tahoma" w:hAnsi="Tahoma" w:cs="Tahoma"/>
                <w:sz w:val="22"/>
                <w:szCs w:val="22"/>
              </w:rPr>
              <w:t xml:space="preserve"> </w:t>
            </w:r>
            <w:r w:rsidRPr="00F57F3A">
              <w:rPr>
                <w:rFonts w:ascii="Tahoma" w:hAnsi="Tahoma" w:cs="Tahoma"/>
                <w:sz w:val="22"/>
                <w:szCs w:val="22"/>
              </w:rPr>
              <w:t>Točnost tako izboljšanih podatkov bo vedno nižja od 1 m.</w:t>
            </w:r>
          </w:p>
          <w:p w14:paraId="2524580C" w14:textId="4267ACAA" w:rsidR="00F57F3A" w:rsidRPr="00F57F3A" w:rsidRDefault="00F57F3A" w:rsidP="00F57F3A">
            <w:pPr>
              <w:jc w:val="both"/>
              <w:rPr>
                <w:rFonts w:ascii="Tahoma" w:hAnsi="Tahoma" w:cs="Tahoma"/>
                <w:sz w:val="22"/>
                <w:szCs w:val="22"/>
              </w:rPr>
            </w:pPr>
            <w:r w:rsidRPr="00F57F3A">
              <w:rPr>
                <w:rFonts w:ascii="Tahoma" w:hAnsi="Tahoma" w:cs="Tahoma"/>
                <w:sz w:val="22"/>
                <w:szCs w:val="22"/>
              </w:rPr>
              <w:t xml:space="preserve">Nalogo izvaja skupina za lokacijske izboljšave (člani so uslužbenci </w:t>
            </w:r>
            <w:r w:rsidR="007D5EC6">
              <w:rPr>
                <w:rFonts w:ascii="Tahoma" w:hAnsi="Tahoma" w:cs="Tahoma"/>
                <w:sz w:val="22"/>
                <w:szCs w:val="22"/>
              </w:rPr>
              <w:t>območnih geodetskih uprav</w:t>
            </w:r>
            <w:r w:rsidRPr="00F57F3A">
              <w:rPr>
                <w:rFonts w:ascii="Tahoma" w:hAnsi="Tahoma" w:cs="Tahoma"/>
                <w:sz w:val="22"/>
                <w:szCs w:val="22"/>
              </w:rPr>
              <w:t>).</w:t>
            </w:r>
          </w:p>
          <w:p w14:paraId="7E5293A1" w14:textId="1CEBDF43" w:rsidR="00F57F3A" w:rsidRPr="00F57F3A" w:rsidRDefault="00F57F3A" w:rsidP="00F57F3A">
            <w:pPr>
              <w:jc w:val="both"/>
              <w:rPr>
                <w:rFonts w:ascii="Tahoma" w:hAnsi="Tahoma" w:cs="Tahoma"/>
                <w:strike/>
                <w:sz w:val="22"/>
                <w:szCs w:val="22"/>
              </w:rPr>
            </w:pPr>
            <w:r w:rsidRPr="00F57F3A">
              <w:rPr>
                <w:rFonts w:ascii="Tahoma" w:hAnsi="Tahoma" w:cs="Tahoma"/>
                <w:sz w:val="22"/>
                <w:szCs w:val="22"/>
              </w:rPr>
              <w:t>Izboljšava podatkov katastra nepremičnin ni enkratna naloga, zato se bodo lokacijske izboljšave izvajale (nadaljevale) tudi v naslednjih letih. Izvedba je odvisna od razpoložljivega kadra za izboljšavo in kadra za izvedbo terenskih izmer (oz</w:t>
            </w:r>
            <w:r w:rsidR="007D5EC6">
              <w:rPr>
                <w:rFonts w:ascii="Tahoma" w:hAnsi="Tahoma" w:cs="Tahoma"/>
                <w:sz w:val="22"/>
                <w:szCs w:val="22"/>
              </w:rPr>
              <w:t xml:space="preserve">iroma </w:t>
            </w:r>
            <w:r w:rsidR="00193AB1">
              <w:rPr>
                <w:rFonts w:ascii="Tahoma" w:hAnsi="Tahoma" w:cs="Tahoma"/>
                <w:sz w:val="22"/>
                <w:szCs w:val="22"/>
              </w:rPr>
              <w:t>obsega finančnih sredstev za</w:t>
            </w:r>
            <w:r w:rsidRPr="00F57F3A">
              <w:rPr>
                <w:rFonts w:ascii="Tahoma" w:hAnsi="Tahoma" w:cs="Tahoma"/>
                <w:sz w:val="22"/>
                <w:szCs w:val="22"/>
              </w:rPr>
              <w:t xml:space="preserve"> terenske izmere, če jih bodo izvajali zunanji izvajalci (geodetska podjetja)</w:t>
            </w:r>
            <w:r w:rsidR="007D5EC6">
              <w:rPr>
                <w:rFonts w:ascii="Tahoma" w:hAnsi="Tahoma" w:cs="Tahoma"/>
                <w:sz w:val="22"/>
                <w:szCs w:val="22"/>
              </w:rPr>
              <w:t>).</w:t>
            </w:r>
          </w:p>
          <w:p w14:paraId="40F68E6F" w14:textId="77777777" w:rsidR="00F57F3A" w:rsidRPr="00F57F3A" w:rsidRDefault="00F57F3A" w:rsidP="00F57F3A">
            <w:pPr>
              <w:jc w:val="both"/>
              <w:rPr>
                <w:rFonts w:ascii="Tahoma" w:hAnsi="Tahoma" w:cs="Tahoma"/>
                <w:sz w:val="22"/>
                <w:szCs w:val="22"/>
              </w:rPr>
            </w:pP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4DC31768" w14:textId="77777777" w:rsidR="00F57F3A" w:rsidRPr="00F57F3A" w:rsidRDefault="00F57F3A" w:rsidP="00F57F3A">
            <w:pPr>
              <w:jc w:val="both"/>
              <w:rPr>
                <w:rFonts w:ascii="Tahoma" w:hAnsi="Tahoma" w:cs="Tahoma"/>
                <w:sz w:val="22"/>
                <w:szCs w:val="22"/>
              </w:rPr>
            </w:pPr>
            <w:r w:rsidRPr="00F57F3A">
              <w:rPr>
                <w:rFonts w:ascii="Tahoma" w:hAnsi="Tahoma" w:cs="Tahoma"/>
                <w:sz w:val="22"/>
                <w:szCs w:val="22"/>
              </w:rPr>
              <w:t>V okviru te naloge bodo v letu 2024 izvedene naslednje aktivnosti:</w:t>
            </w:r>
          </w:p>
          <w:p w14:paraId="5065DDE0" w14:textId="77777777" w:rsidR="00F57F3A" w:rsidRPr="00F57F3A" w:rsidRDefault="00F57F3A" w:rsidP="007D5EC6">
            <w:pPr>
              <w:numPr>
                <w:ilvl w:val="0"/>
                <w:numId w:val="82"/>
              </w:numPr>
              <w:contextualSpacing/>
              <w:jc w:val="both"/>
              <w:rPr>
                <w:rFonts w:ascii="Tahoma" w:hAnsi="Tahoma" w:cs="Tahoma"/>
                <w:sz w:val="22"/>
                <w:szCs w:val="22"/>
              </w:rPr>
            </w:pPr>
            <w:r w:rsidRPr="00F57F3A">
              <w:rPr>
                <w:rFonts w:ascii="Tahoma" w:hAnsi="Tahoma" w:cs="Tahoma"/>
                <w:sz w:val="22"/>
                <w:szCs w:val="22"/>
              </w:rPr>
              <w:t>določitev načina preveritve predloga z vidika primernosti za uvrstitev na seznam za lokacijsko izboljšavo</w:t>
            </w:r>
          </w:p>
          <w:p w14:paraId="6EFDC632" w14:textId="77777777" w:rsidR="00F57F3A" w:rsidRPr="00F57F3A" w:rsidRDefault="00F57F3A" w:rsidP="007D5EC6">
            <w:pPr>
              <w:numPr>
                <w:ilvl w:val="0"/>
                <w:numId w:val="82"/>
              </w:numPr>
              <w:contextualSpacing/>
              <w:jc w:val="both"/>
              <w:rPr>
                <w:rFonts w:ascii="Tahoma" w:hAnsi="Tahoma" w:cs="Tahoma"/>
                <w:sz w:val="22"/>
                <w:szCs w:val="22"/>
              </w:rPr>
            </w:pPr>
            <w:r w:rsidRPr="00F57F3A">
              <w:rPr>
                <w:rFonts w:ascii="Tahoma" w:hAnsi="Tahoma" w:cs="Tahoma"/>
                <w:sz w:val="22"/>
                <w:szCs w:val="22"/>
              </w:rPr>
              <w:t xml:space="preserve">določitev kriterijev za oblikovanje vrstnega reda izvedbe </w:t>
            </w:r>
          </w:p>
          <w:p w14:paraId="18A9549E" w14:textId="77777777" w:rsidR="00F57F3A" w:rsidRPr="00F57F3A" w:rsidRDefault="00F57F3A" w:rsidP="007D5EC6">
            <w:pPr>
              <w:numPr>
                <w:ilvl w:val="0"/>
                <w:numId w:val="82"/>
              </w:numPr>
              <w:contextualSpacing/>
              <w:jc w:val="both"/>
              <w:rPr>
                <w:rFonts w:ascii="Tahoma" w:hAnsi="Tahoma" w:cs="Tahoma"/>
                <w:sz w:val="22"/>
                <w:szCs w:val="22"/>
              </w:rPr>
            </w:pPr>
            <w:r w:rsidRPr="00F57F3A">
              <w:rPr>
                <w:rFonts w:ascii="Tahoma" w:hAnsi="Tahoma" w:cs="Tahoma"/>
                <w:sz w:val="22"/>
                <w:szCs w:val="22"/>
              </w:rPr>
              <w:t xml:space="preserve">določitev kriterijev za izvedbo terenske izmere z zunanjimi izvajalci (geodetskimi podjetji) </w:t>
            </w:r>
          </w:p>
          <w:p w14:paraId="331FECF8" w14:textId="77777777" w:rsidR="00F57F3A" w:rsidRPr="00F57F3A" w:rsidRDefault="00F57F3A" w:rsidP="007D5EC6">
            <w:pPr>
              <w:numPr>
                <w:ilvl w:val="0"/>
                <w:numId w:val="82"/>
              </w:numPr>
              <w:contextualSpacing/>
              <w:jc w:val="both"/>
              <w:rPr>
                <w:rFonts w:ascii="Tahoma" w:hAnsi="Tahoma" w:cs="Tahoma"/>
                <w:sz w:val="22"/>
                <w:szCs w:val="22"/>
              </w:rPr>
            </w:pPr>
            <w:r w:rsidRPr="00F57F3A">
              <w:rPr>
                <w:rFonts w:ascii="Tahoma" w:hAnsi="Tahoma" w:cs="Tahoma"/>
                <w:sz w:val="22"/>
                <w:szCs w:val="22"/>
              </w:rPr>
              <w:t xml:space="preserve">zbiranje predlogov </w:t>
            </w:r>
          </w:p>
          <w:p w14:paraId="6AD2A914" w14:textId="2E212C2D" w:rsidR="00F57F3A" w:rsidRPr="00F57F3A" w:rsidRDefault="00F57F3A" w:rsidP="007D5EC6">
            <w:pPr>
              <w:numPr>
                <w:ilvl w:val="0"/>
                <w:numId w:val="82"/>
              </w:numPr>
              <w:contextualSpacing/>
              <w:jc w:val="both"/>
              <w:rPr>
                <w:rFonts w:ascii="Tahoma" w:hAnsi="Tahoma" w:cs="Tahoma"/>
                <w:sz w:val="22"/>
                <w:szCs w:val="22"/>
              </w:rPr>
            </w:pPr>
            <w:r w:rsidRPr="00F57F3A">
              <w:rPr>
                <w:rFonts w:ascii="Tahoma" w:hAnsi="Tahoma" w:cs="Tahoma"/>
                <w:sz w:val="22"/>
                <w:szCs w:val="22"/>
              </w:rPr>
              <w:t>izvedba na posameznih območjih</w:t>
            </w:r>
            <w:r w:rsidR="007D5EC6">
              <w:rPr>
                <w:rFonts w:ascii="Tahoma" w:hAnsi="Tahoma" w:cs="Tahoma"/>
                <w:sz w:val="22"/>
                <w:szCs w:val="22"/>
              </w:rPr>
              <w:t>.</w:t>
            </w:r>
          </w:p>
          <w:p w14:paraId="2EAD4CF1" w14:textId="77777777" w:rsidR="00F57F3A" w:rsidRPr="00F57F3A" w:rsidRDefault="00F57F3A" w:rsidP="00F57F3A">
            <w:pPr>
              <w:jc w:val="both"/>
              <w:rPr>
                <w:rFonts w:ascii="Tahoma" w:hAnsi="Tahoma" w:cs="Tahoma"/>
                <w:sz w:val="22"/>
                <w:szCs w:val="22"/>
              </w:rPr>
            </w:pPr>
          </w:p>
          <w:p w14:paraId="496D89F3" w14:textId="6972BDE5" w:rsidR="00F57F3A" w:rsidRPr="00F57F3A" w:rsidRDefault="00F57F3A" w:rsidP="00F57F3A">
            <w:pPr>
              <w:jc w:val="both"/>
              <w:rPr>
                <w:rFonts w:ascii="Tahoma" w:hAnsi="Tahoma" w:cs="Tahoma"/>
                <w:strike/>
                <w:sz w:val="22"/>
                <w:szCs w:val="22"/>
              </w:rPr>
            </w:pPr>
            <w:r w:rsidRPr="00F57F3A">
              <w:rPr>
                <w:rFonts w:ascii="Tahoma" w:hAnsi="Tahoma" w:cs="Tahoma"/>
                <w:sz w:val="22"/>
                <w:szCs w:val="22"/>
              </w:rPr>
              <w:t>Izvedba je odvisna od razpoložljivega kadra za izboljšavo in kadra za izvedbo terenskih izmer (oz</w:t>
            </w:r>
            <w:r w:rsidR="007D5EC6">
              <w:rPr>
                <w:rFonts w:ascii="Tahoma" w:hAnsi="Tahoma" w:cs="Tahoma"/>
                <w:sz w:val="22"/>
                <w:szCs w:val="22"/>
              </w:rPr>
              <w:t>iroma</w:t>
            </w:r>
            <w:r w:rsidRPr="00F57F3A">
              <w:rPr>
                <w:rFonts w:ascii="Tahoma" w:hAnsi="Tahoma" w:cs="Tahoma"/>
                <w:sz w:val="22"/>
                <w:szCs w:val="22"/>
              </w:rPr>
              <w:t xml:space="preserve"> obsega finančnih sredstev za terenske izmere, če jih bodo izvajali zunanji izvajalci (geodetska podjetja))</w:t>
            </w:r>
            <w:r w:rsidR="007D5EC6">
              <w:rPr>
                <w:rFonts w:ascii="Tahoma" w:hAnsi="Tahoma" w:cs="Tahoma"/>
                <w:sz w:val="22"/>
                <w:szCs w:val="22"/>
              </w:rPr>
              <w:t>.</w:t>
            </w:r>
          </w:p>
          <w:p w14:paraId="0A52054C" w14:textId="77777777" w:rsidR="00F57F3A" w:rsidRPr="00F57F3A" w:rsidRDefault="00F57F3A" w:rsidP="00F57F3A">
            <w:pPr>
              <w:jc w:val="both"/>
              <w:rPr>
                <w:rFonts w:ascii="Tahoma" w:hAnsi="Tahoma" w:cs="Tahoma"/>
                <w:sz w:val="22"/>
                <w:szCs w:val="22"/>
              </w:rPr>
            </w:pPr>
          </w:p>
        </w:tc>
      </w:tr>
      <w:tr w:rsidR="00F57F3A" w:rsidRPr="00F57F3A" w14:paraId="0E07F96C"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6C53C301" w14:textId="77777777" w:rsidR="00F57F3A" w:rsidRPr="00F57F3A" w:rsidRDefault="00F57F3A" w:rsidP="00F57F3A">
            <w:pPr>
              <w:rPr>
                <w:rFonts w:ascii="Tahoma" w:hAnsi="Tahoma" w:cs="Tahoma"/>
                <w:sz w:val="22"/>
                <w:szCs w:val="22"/>
              </w:rPr>
            </w:pPr>
            <w:r w:rsidRPr="00F57F3A">
              <w:rPr>
                <w:rFonts w:ascii="Tahoma" w:hAnsi="Tahoma" w:cs="Tahoma"/>
                <w:sz w:val="22"/>
                <w:szCs w:val="22"/>
              </w:rPr>
              <w:lastRenderedPageBreak/>
              <w:t>1.2</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646CDED8" w14:textId="77777777" w:rsidR="00F57F3A" w:rsidRPr="00F57F3A" w:rsidRDefault="00F57F3A" w:rsidP="00F57F3A">
            <w:pPr>
              <w:jc w:val="both"/>
              <w:rPr>
                <w:rFonts w:ascii="Tahoma" w:hAnsi="Tahoma" w:cs="Tahoma"/>
                <w:sz w:val="22"/>
                <w:szCs w:val="22"/>
              </w:rPr>
            </w:pPr>
            <w:r w:rsidRPr="00F57F3A">
              <w:rPr>
                <w:rFonts w:ascii="Tahoma" w:hAnsi="Tahoma" w:cs="Tahoma"/>
                <w:sz w:val="22"/>
                <w:szCs w:val="22"/>
              </w:rPr>
              <w:t>Izvedba ureditve meje in preureditve parcel v postopku nove izmere za izboljšanje položajne točnosti koordinat parcel in tlorisov stavb</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3FADEA72" w14:textId="77777777" w:rsidR="00F57F3A" w:rsidRPr="00F57F3A" w:rsidRDefault="00F57F3A" w:rsidP="00F57F3A">
            <w:pPr>
              <w:rPr>
                <w:rFonts w:ascii="Tahoma" w:hAnsi="Tahoma" w:cs="Tahoma"/>
                <w:sz w:val="22"/>
                <w:szCs w:val="22"/>
              </w:rPr>
            </w:pPr>
          </w:p>
        </w:tc>
      </w:tr>
      <w:tr w:rsidR="00F57F3A" w:rsidRPr="00F57F3A" w14:paraId="531CE356"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62F86E30" w14:textId="77777777" w:rsidR="00F57F3A" w:rsidRPr="00F57F3A" w:rsidRDefault="00F57F3A" w:rsidP="00F57F3A">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6FA80BFD" w14:textId="386B3F3D" w:rsidR="00F57F3A" w:rsidRPr="00F57F3A" w:rsidRDefault="00F57F3A" w:rsidP="00F57F3A">
            <w:pPr>
              <w:jc w:val="both"/>
              <w:rPr>
                <w:rFonts w:ascii="Tahoma" w:hAnsi="Tahoma" w:cs="Tahoma"/>
                <w:sz w:val="22"/>
                <w:szCs w:val="22"/>
              </w:rPr>
            </w:pPr>
            <w:r w:rsidRPr="00F57F3A">
              <w:rPr>
                <w:rFonts w:ascii="Tahoma" w:hAnsi="Tahoma" w:cs="Tahoma"/>
                <w:sz w:val="22"/>
                <w:szCs w:val="22"/>
              </w:rPr>
              <w:t>Na območjih, kjer obstajajo potrebe uporabnikov in javni interes, pa boljše točnosti grafičnih podatkov katastra nepremičnin ni mogoče doseči z lokacijsko izboljšavo, se po uradni dolžnosti izvede nova izmera po Z</w:t>
            </w:r>
            <w:r w:rsidR="00DA6EE6">
              <w:rPr>
                <w:rFonts w:ascii="Tahoma" w:hAnsi="Tahoma" w:cs="Tahoma"/>
                <w:sz w:val="22"/>
                <w:szCs w:val="22"/>
              </w:rPr>
              <w:t>KN</w:t>
            </w:r>
            <w:r w:rsidRPr="00F57F3A">
              <w:rPr>
                <w:rFonts w:ascii="Tahoma" w:hAnsi="Tahoma" w:cs="Tahoma"/>
                <w:sz w:val="22"/>
                <w:szCs w:val="22"/>
              </w:rPr>
              <w:t xml:space="preserve">. </w:t>
            </w:r>
          </w:p>
          <w:p w14:paraId="1CE0DFF9" w14:textId="77777777" w:rsidR="00F57F3A" w:rsidRPr="00F57F3A" w:rsidRDefault="00F57F3A" w:rsidP="00F57F3A">
            <w:pPr>
              <w:jc w:val="both"/>
              <w:rPr>
                <w:rFonts w:ascii="Tahoma" w:hAnsi="Tahoma" w:cs="Tahoma"/>
                <w:sz w:val="22"/>
                <w:szCs w:val="22"/>
              </w:rPr>
            </w:pPr>
            <w:r w:rsidRPr="00F57F3A">
              <w:rPr>
                <w:rFonts w:ascii="Tahoma" w:hAnsi="Tahoma" w:cs="Tahoma"/>
                <w:sz w:val="22"/>
                <w:szCs w:val="22"/>
              </w:rPr>
              <w:t xml:space="preserve">V postopku nove izmere bosta za izboljšanje položajne točnosti parcel uporabljena postopka ureditve meje (v primeru nedoseženega soglasja v tem postopku tudi postopek lokacijske izboljšave) in preureditve parcel ter za izboljšanje položajne točnosti stavb tudi postopek spremembe vpisa teh stavb in njihovih delov. </w:t>
            </w:r>
          </w:p>
          <w:p w14:paraId="79FD1F0E" w14:textId="77777777" w:rsidR="00F57F3A" w:rsidRPr="00F57F3A" w:rsidRDefault="00F57F3A" w:rsidP="00F57F3A">
            <w:pPr>
              <w:jc w:val="both"/>
              <w:rPr>
                <w:rFonts w:ascii="Tahoma" w:hAnsi="Tahoma" w:cs="Tahoma"/>
                <w:sz w:val="22"/>
                <w:szCs w:val="22"/>
              </w:rPr>
            </w:pPr>
            <w:r w:rsidRPr="00F57F3A">
              <w:rPr>
                <w:rFonts w:ascii="Tahoma" w:hAnsi="Tahoma" w:cs="Tahoma"/>
                <w:sz w:val="22"/>
                <w:szCs w:val="22"/>
              </w:rPr>
              <w:t>Točnost tako izboljšanih podatkov bo vedno višja od 1 m, razen za izboljšane podatke v primeru nedoseženega soglasje v postopku ureditve meje.</w:t>
            </w:r>
          </w:p>
          <w:p w14:paraId="7E9D66DA" w14:textId="77777777" w:rsidR="00F57F3A" w:rsidRPr="00F57F3A" w:rsidRDefault="00F57F3A" w:rsidP="00F57F3A">
            <w:pPr>
              <w:jc w:val="both"/>
              <w:rPr>
                <w:rFonts w:ascii="Tahoma" w:hAnsi="Tahoma" w:cs="Tahoma"/>
                <w:sz w:val="22"/>
                <w:szCs w:val="22"/>
              </w:rPr>
            </w:pPr>
            <w:r w:rsidRPr="00F57F3A">
              <w:rPr>
                <w:rFonts w:ascii="Tahoma" w:hAnsi="Tahoma" w:cs="Tahoma"/>
                <w:sz w:val="22"/>
                <w:szCs w:val="22"/>
              </w:rPr>
              <w:t>Inženirski del postopka nove izmere izvajajo zunanji izvajalci (geodetska podjetja).</w:t>
            </w:r>
          </w:p>
          <w:p w14:paraId="777FA251" w14:textId="10D28FBE" w:rsidR="00F57F3A" w:rsidRPr="00F57F3A" w:rsidRDefault="00F57F3A" w:rsidP="00F57F3A">
            <w:pPr>
              <w:jc w:val="both"/>
              <w:rPr>
                <w:rFonts w:ascii="Tahoma" w:hAnsi="Tahoma" w:cs="Tahoma"/>
                <w:sz w:val="22"/>
                <w:szCs w:val="22"/>
              </w:rPr>
            </w:pPr>
            <w:r w:rsidRPr="00F57F3A">
              <w:rPr>
                <w:rFonts w:ascii="Tahoma" w:hAnsi="Tahoma" w:cs="Tahoma"/>
                <w:sz w:val="22"/>
                <w:szCs w:val="22"/>
              </w:rPr>
              <w:t>Nova izmera po uradni dolžnosti kot način izboljšave položajne točnosti vpisanih koordinat se ne izvede v primeru, ko je izkazana potreba uporabnikov po izboljšani točnosti višji od 1 m že v začetnem predlogu za izvedbo lokacijske izboljšave (npr. za večje zasebne investicije,…). Tak predlog ne bo uvrščen niti na seznam za lokacijsko izboljšavo (le-ta ne more zag</w:t>
            </w:r>
            <w:r w:rsidR="00193AB1">
              <w:rPr>
                <w:rFonts w:ascii="Tahoma" w:hAnsi="Tahoma" w:cs="Tahoma"/>
                <w:sz w:val="22"/>
                <w:szCs w:val="22"/>
              </w:rPr>
              <w:t>otoviti tako visoke točnosti).</w:t>
            </w:r>
          </w:p>
          <w:p w14:paraId="7682F7A1" w14:textId="77777777" w:rsidR="00F57F3A" w:rsidRPr="00F57F3A" w:rsidRDefault="00F57F3A" w:rsidP="00F57F3A">
            <w:pPr>
              <w:jc w:val="both"/>
              <w:rPr>
                <w:rFonts w:ascii="Tahoma" w:hAnsi="Tahoma" w:cs="Tahoma"/>
                <w:strike/>
                <w:sz w:val="22"/>
                <w:szCs w:val="22"/>
              </w:rPr>
            </w:pPr>
            <w:r w:rsidRPr="00F57F3A">
              <w:rPr>
                <w:rFonts w:ascii="Tahoma" w:hAnsi="Tahoma" w:cs="Tahoma"/>
                <w:sz w:val="22"/>
                <w:szCs w:val="22"/>
              </w:rPr>
              <w:t xml:space="preserve">Izboljšava podatkov katastra nepremičnin ni enkratna naloga, zato se bodo nove izmere izvajale (nadaljevale) tudi v naslednjih letih. Izvedba je odvisna od obsega razpoložljivih finančnih sredstev za izvedbo inženirskega dela postopka. </w:t>
            </w:r>
          </w:p>
          <w:p w14:paraId="1962E595" w14:textId="77777777" w:rsidR="00F57F3A" w:rsidRPr="00F57F3A" w:rsidRDefault="00F57F3A" w:rsidP="00F57F3A">
            <w:pPr>
              <w:rPr>
                <w:rFonts w:ascii="Tahoma" w:hAnsi="Tahoma" w:cs="Tahoma"/>
                <w:sz w:val="22"/>
                <w:szCs w:val="22"/>
              </w:rPr>
            </w:pP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020E55FB" w14:textId="77777777" w:rsidR="00F57F3A" w:rsidRPr="00F57F3A" w:rsidRDefault="00F57F3A" w:rsidP="00F57F3A">
            <w:pPr>
              <w:rPr>
                <w:rFonts w:ascii="Tahoma" w:hAnsi="Tahoma" w:cs="Tahoma"/>
                <w:sz w:val="22"/>
                <w:szCs w:val="22"/>
              </w:rPr>
            </w:pPr>
            <w:r w:rsidRPr="00F57F3A">
              <w:rPr>
                <w:rFonts w:ascii="Tahoma" w:hAnsi="Tahoma" w:cs="Tahoma"/>
                <w:sz w:val="22"/>
                <w:szCs w:val="22"/>
              </w:rPr>
              <w:t>V okviru te naloge bodo v letu 2024 izvedene naslednje aktivnosti:</w:t>
            </w:r>
          </w:p>
          <w:p w14:paraId="7B053148" w14:textId="77777777" w:rsidR="00F57F3A" w:rsidRPr="00F57F3A" w:rsidRDefault="00F57F3A" w:rsidP="001D48BA">
            <w:pPr>
              <w:numPr>
                <w:ilvl w:val="0"/>
                <w:numId w:val="28"/>
              </w:numPr>
              <w:contextualSpacing/>
              <w:jc w:val="both"/>
              <w:rPr>
                <w:rFonts w:ascii="Tahoma" w:hAnsi="Tahoma" w:cs="Tahoma"/>
                <w:sz w:val="22"/>
                <w:szCs w:val="22"/>
              </w:rPr>
            </w:pPr>
            <w:r w:rsidRPr="00F57F3A">
              <w:rPr>
                <w:rFonts w:ascii="Tahoma" w:hAnsi="Tahoma" w:cs="Tahoma"/>
                <w:sz w:val="22"/>
                <w:szCs w:val="22"/>
              </w:rPr>
              <w:t>določitev načina preveritve predloga z vidika primernosti za uvrstite na seznam</w:t>
            </w:r>
          </w:p>
          <w:p w14:paraId="114092B8" w14:textId="77777777" w:rsidR="00F57F3A" w:rsidRPr="00F57F3A" w:rsidRDefault="00F57F3A" w:rsidP="001D48BA">
            <w:pPr>
              <w:numPr>
                <w:ilvl w:val="0"/>
                <w:numId w:val="28"/>
              </w:numPr>
              <w:contextualSpacing/>
              <w:jc w:val="both"/>
              <w:rPr>
                <w:rFonts w:ascii="Tahoma" w:hAnsi="Tahoma" w:cs="Tahoma"/>
                <w:sz w:val="22"/>
                <w:szCs w:val="22"/>
              </w:rPr>
            </w:pPr>
            <w:r w:rsidRPr="00F57F3A">
              <w:rPr>
                <w:rFonts w:ascii="Tahoma" w:hAnsi="Tahoma" w:cs="Tahoma"/>
                <w:sz w:val="22"/>
                <w:szCs w:val="22"/>
              </w:rPr>
              <w:t>zbiranje in usklajevanje potreb uporabnikov</w:t>
            </w:r>
            <w:r w:rsidRPr="00F57F3A">
              <w:rPr>
                <w:rFonts w:ascii="Tahoma" w:hAnsi="Tahoma" w:cs="Tahoma"/>
                <w:strike/>
                <w:sz w:val="22"/>
                <w:szCs w:val="22"/>
              </w:rPr>
              <w:t>,</w:t>
            </w:r>
            <w:r w:rsidRPr="00F57F3A">
              <w:rPr>
                <w:rFonts w:ascii="Tahoma" w:hAnsi="Tahoma" w:cs="Tahoma"/>
                <w:sz w:val="22"/>
                <w:szCs w:val="22"/>
              </w:rPr>
              <w:t xml:space="preserve"> ter identifikacija območij, kjer položajna točnost katastra nepremičnin ni ustrezna (območja večjih javnih in zasebnih investicij),</w:t>
            </w:r>
            <w:r w:rsidRPr="00F57F3A">
              <w:rPr>
                <w:rFonts w:ascii="Tahoma" w:hAnsi="Tahoma" w:cs="Tahoma"/>
                <w:strike/>
                <w:sz w:val="22"/>
                <w:szCs w:val="22"/>
              </w:rPr>
              <w:t xml:space="preserve"> </w:t>
            </w:r>
          </w:p>
          <w:p w14:paraId="7549551D" w14:textId="77777777" w:rsidR="00F57F3A" w:rsidRPr="00F57F3A" w:rsidRDefault="00F57F3A" w:rsidP="001D48BA">
            <w:pPr>
              <w:numPr>
                <w:ilvl w:val="0"/>
                <w:numId w:val="28"/>
              </w:numPr>
              <w:contextualSpacing/>
              <w:jc w:val="both"/>
              <w:rPr>
                <w:rFonts w:ascii="Tahoma" w:hAnsi="Tahoma" w:cs="Tahoma"/>
                <w:sz w:val="22"/>
                <w:szCs w:val="22"/>
              </w:rPr>
            </w:pPr>
            <w:r w:rsidRPr="00F57F3A">
              <w:rPr>
                <w:rFonts w:ascii="Tahoma" w:hAnsi="Tahoma" w:cs="Tahoma"/>
                <w:sz w:val="22"/>
                <w:szCs w:val="22"/>
              </w:rPr>
              <w:t>izdelava večletnega programa izvedbe novih izmer na identificiranih območjih,</w:t>
            </w:r>
          </w:p>
          <w:p w14:paraId="19532330" w14:textId="1710A2F6" w:rsidR="00F57F3A" w:rsidRPr="00F57F3A" w:rsidRDefault="00F57F3A" w:rsidP="001D48BA">
            <w:pPr>
              <w:numPr>
                <w:ilvl w:val="0"/>
                <w:numId w:val="28"/>
              </w:numPr>
              <w:contextualSpacing/>
              <w:jc w:val="both"/>
              <w:rPr>
                <w:rFonts w:ascii="Tahoma" w:hAnsi="Tahoma" w:cs="Tahoma"/>
                <w:sz w:val="22"/>
                <w:szCs w:val="22"/>
              </w:rPr>
            </w:pPr>
            <w:r w:rsidRPr="00F57F3A">
              <w:rPr>
                <w:rFonts w:ascii="Tahoma" w:hAnsi="Tahoma" w:cs="Tahoma"/>
                <w:sz w:val="22"/>
                <w:szCs w:val="22"/>
              </w:rPr>
              <w:t>izvedba novih izmer po programu</w:t>
            </w:r>
            <w:r w:rsidR="00DA6EE6">
              <w:rPr>
                <w:rFonts w:ascii="Tahoma" w:hAnsi="Tahoma" w:cs="Tahoma"/>
                <w:sz w:val="22"/>
                <w:szCs w:val="22"/>
              </w:rPr>
              <w:t>.</w:t>
            </w:r>
          </w:p>
          <w:p w14:paraId="2579A069" w14:textId="77777777" w:rsidR="00F57F3A" w:rsidRPr="00F57F3A" w:rsidRDefault="00F57F3A" w:rsidP="00F57F3A">
            <w:pPr>
              <w:jc w:val="both"/>
              <w:rPr>
                <w:rFonts w:ascii="Tahoma" w:hAnsi="Tahoma" w:cs="Tahoma"/>
                <w:sz w:val="22"/>
                <w:szCs w:val="22"/>
              </w:rPr>
            </w:pPr>
          </w:p>
          <w:p w14:paraId="460BA9EC" w14:textId="77777777" w:rsidR="00F57F3A" w:rsidRPr="00F57F3A" w:rsidRDefault="00F57F3A" w:rsidP="00F57F3A">
            <w:pPr>
              <w:jc w:val="both"/>
              <w:rPr>
                <w:rFonts w:ascii="Tahoma" w:hAnsi="Tahoma" w:cs="Tahoma"/>
                <w:strike/>
                <w:sz w:val="22"/>
                <w:szCs w:val="22"/>
              </w:rPr>
            </w:pPr>
            <w:r w:rsidRPr="00F57F3A">
              <w:rPr>
                <w:rFonts w:ascii="Tahoma" w:hAnsi="Tahoma" w:cs="Tahoma"/>
                <w:sz w:val="22"/>
                <w:szCs w:val="22"/>
              </w:rPr>
              <w:t xml:space="preserve">Izvedba je odvisna od obsega razpoložljivih finančnih sredstev za izvedbo inženirskega dela postopka. </w:t>
            </w:r>
          </w:p>
          <w:p w14:paraId="48828B0A" w14:textId="77777777" w:rsidR="00F57F3A" w:rsidRPr="00F57F3A" w:rsidRDefault="00F57F3A" w:rsidP="00F57F3A">
            <w:pPr>
              <w:jc w:val="both"/>
              <w:rPr>
                <w:rFonts w:ascii="Tahoma" w:hAnsi="Tahoma" w:cs="Tahoma"/>
                <w:sz w:val="22"/>
                <w:szCs w:val="22"/>
              </w:rPr>
            </w:pPr>
          </w:p>
        </w:tc>
      </w:tr>
      <w:tr w:rsidR="00B9538F" w:rsidRPr="00D517D6" w14:paraId="017FBEC3" w14:textId="77777777" w:rsidTr="00FD45DA">
        <w:trPr>
          <w:trHeight w:val="264"/>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72137891" w14:textId="77777777" w:rsidR="00B9538F" w:rsidRPr="00D517D6" w:rsidRDefault="00B9538F" w:rsidP="00FD45DA">
            <w:pPr>
              <w:rPr>
                <w:rFonts w:ascii="Tahoma" w:hAnsi="Tahoma" w:cs="Tahoma"/>
                <w:sz w:val="22"/>
                <w:szCs w:val="22"/>
              </w:rPr>
            </w:pPr>
            <w:r w:rsidRPr="00D517D6">
              <w:rPr>
                <w:rFonts w:ascii="Tahoma" w:hAnsi="Tahoma" w:cs="Tahoma"/>
                <w:sz w:val="22"/>
                <w:szCs w:val="22"/>
              </w:rPr>
              <w:t>1.3</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700539ED"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Evidentiranje mejnih točk na mejah katastrskih občin</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138C1EA1" w14:textId="77777777" w:rsidR="00B9538F" w:rsidRPr="00D517D6" w:rsidRDefault="00B9538F" w:rsidP="00FD45DA">
            <w:pPr>
              <w:rPr>
                <w:rFonts w:ascii="Tahoma" w:hAnsi="Tahoma" w:cs="Tahoma"/>
                <w:sz w:val="22"/>
                <w:szCs w:val="22"/>
              </w:rPr>
            </w:pPr>
          </w:p>
        </w:tc>
      </w:tr>
      <w:tr w:rsidR="00B9538F" w:rsidRPr="00D517D6" w14:paraId="1DDB41F3"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1CC60221" w14:textId="77777777" w:rsidR="00B9538F" w:rsidRPr="00D517D6" w:rsidRDefault="00B9538F" w:rsidP="00FD45DA">
            <w:pPr>
              <w:rPr>
                <w:rFonts w:ascii="Tahoma" w:hAnsi="Tahoma" w:cs="Tahoma"/>
                <w:sz w:val="22"/>
                <w:szCs w:val="22"/>
              </w:rPr>
            </w:pPr>
          </w:p>
          <w:p w14:paraId="734C63CF" w14:textId="77777777" w:rsidR="00B9538F" w:rsidRPr="00D517D6" w:rsidRDefault="00B9538F" w:rsidP="00FD45DA">
            <w:pPr>
              <w:rPr>
                <w:rFonts w:ascii="Tahoma" w:hAnsi="Tahoma" w:cs="Tahoma"/>
                <w:sz w:val="22"/>
                <w:szCs w:val="22"/>
              </w:rPr>
            </w:pPr>
          </w:p>
          <w:p w14:paraId="549DEDE7" w14:textId="77777777" w:rsidR="00B9538F" w:rsidRPr="00D517D6" w:rsidRDefault="00B9538F" w:rsidP="00FD45DA">
            <w:pPr>
              <w:rPr>
                <w:rFonts w:ascii="Tahoma" w:hAnsi="Tahoma" w:cs="Tahoma"/>
                <w:sz w:val="22"/>
                <w:szCs w:val="22"/>
              </w:rPr>
            </w:pPr>
          </w:p>
          <w:p w14:paraId="49BC9627" w14:textId="77777777" w:rsidR="00B9538F" w:rsidRPr="00D517D6" w:rsidRDefault="00B9538F" w:rsidP="00FD45DA">
            <w:pPr>
              <w:rPr>
                <w:rFonts w:ascii="Tahoma" w:hAnsi="Tahoma" w:cs="Tahoma"/>
                <w:sz w:val="22"/>
                <w:szCs w:val="22"/>
              </w:rPr>
            </w:pPr>
          </w:p>
          <w:p w14:paraId="62D92AD6" w14:textId="77777777" w:rsidR="00B9538F" w:rsidRPr="00D517D6" w:rsidRDefault="00B9538F" w:rsidP="00FD45DA">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404D3752"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V sklopu izboljšave grafičnih podatkov katastra nepremičnin bo pripravljena metodologija za vzpostavitev sistema evidentiranja starih mejnikov (točk) na meji katastrskih občin z namenom uporabe v postopkih lokacijske izboljšave mej parcel v katastru nepremičnin.</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6D502DFC"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naloge bo v letu 2024 izvedena izdelava metodologije za vzpostavitev sistema evidentiranja mejnikov (točk) na meji katastrskih občin.</w:t>
            </w:r>
          </w:p>
          <w:p w14:paraId="38011DA6" w14:textId="77777777" w:rsidR="00B9538F" w:rsidRPr="00D517D6" w:rsidRDefault="00B9538F" w:rsidP="00FD45DA">
            <w:pPr>
              <w:rPr>
                <w:rFonts w:ascii="Tahoma" w:hAnsi="Tahoma" w:cs="Tahoma"/>
                <w:sz w:val="22"/>
                <w:szCs w:val="22"/>
              </w:rPr>
            </w:pPr>
          </w:p>
        </w:tc>
      </w:tr>
      <w:tr w:rsidR="00B9538F" w:rsidRPr="00D517D6" w14:paraId="76B085A5"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7F7DB62E" w14:textId="77777777" w:rsidR="00B9538F" w:rsidRPr="00D517D6" w:rsidRDefault="00B9538F" w:rsidP="00FD45DA">
            <w:pPr>
              <w:rPr>
                <w:rFonts w:ascii="Tahoma" w:hAnsi="Tahoma" w:cs="Tahoma"/>
                <w:sz w:val="22"/>
                <w:szCs w:val="22"/>
              </w:rPr>
            </w:pPr>
            <w:r w:rsidRPr="00D517D6">
              <w:rPr>
                <w:rFonts w:ascii="Tahoma" w:hAnsi="Tahoma" w:cs="Tahoma"/>
                <w:sz w:val="22"/>
                <w:szCs w:val="22"/>
              </w:rPr>
              <w:t>GI</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14C2F7AD"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Sodelovanje pri pripravi metodologije za vzpostavitev sistema evidentiranja starih mejnikov (točk) na meji katastrskih občin. </w:t>
            </w:r>
          </w:p>
          <w:p w14:paraId="16A47028" w14:textId="77777777" w:rsidR="00B9538F" w:rsidRPr="00D517D6" w:rsidRDefault="00B9538F" w:rsidP="00FD45DA">
            <w:pPr>
              <w:jc w:val="both"/>
              <w:rPr>
                <w:rFonts w:ascii="Tahoma" w:hAnsi="Tahoma" w:cs="Tahoma"/>
                <w:sz w:val="22"/>
                <w:szCs w:val="22"/>
              </w:rPr>
            </w:pP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3D6F6CDF"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naloge bo Geodetski inštitut Slovenije (v nadaljnjem besedilu: GI) sodeloval pri izvedbi strokovno-tehnične podpore pri izdelavi predloga metodologije za vzpostavitev sistema evidentiranja mejnikov (točk) na meji katastrskih občin.</w:t>
            </w:r>
          </w:p>
        </w:tc>
      </w:tr>
      <w:tr w:rsidR="00B9538F" w:rsidRPr="00D517D6" w14:paraId="074AC1F2"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6D03F496" w14:textId="77777777" w:rsidR="00B9538F" w:rsidRPr="00D517D6" w:rsidRDefault="00B9538F" w:rsidP="00FD45DA">
            <w:pPr>
              <w:rPr>
                <w:rFonts w:ascii="Tahoma" w:hAnsi="Tahoma" w:cs="Tahoma"/>
                <w:sz w:val="22"/>
                <w:szCs w:val="22"/>
              </w:rPr>
            </w:pPr>
            <w:r w:rsidRPr="00D517D6">
              <w:rPr>
                <w:rFonts w:ascii="Tahoma" w:hAnsi="Tahoma" w:cs="Tahoma"/>
                <w:sz w:val="22"/>
                <w:szCs w:val="22"/>
              </w:rPr>
              <w:t>1.4</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4BCB2331"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Izvedba podpore izvajanju postopkov vodenja in vzdrževanja podatkov nepremičninskih evidenc po ZKN</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4B11DCA7" w14:textId="77777777" w:rsidR="00B9538F" w:rsidRPr="00D517D6" w:rsidRDefault="00B9538F" w:rsidP="00FD45DA">
            <w:pPr>
              <w:jc w:val="both"/>
              <w:rPr>
                <w:rFonts w:ascii="Tahoma" w:hAnsi="Tahoma" w:cs="Tahoma"/>
                <w:sz w:val="22"/>
                <w:szCs w:val="22"/>
              </w:rPr>
            </w:pPr>
          </w:p>
        </w:tc>
      </w:tr>
      <w:tr w:rsidR="00B9538F" w:rsidRPr="00D517D6" w14:paraId="1DF37970"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59FF1B22" w14:textId="77777777" w:rsidR="00B9538F" w:rsidRPr="00D517D6" w:rsidRDefault="00B9538F" w:rsidP="00FD45DA">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2AC0C65D"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Izvedba podpore izvajanju postopkov vodenja in vzdrževanja podatkov nepremičninskih evidenc po ZKN: </w:t>
            </w:r>
          </w:p>
          <w:p w14:paraId="40869D8D" w14:textId="77777777" w:rsidR="00B9538F" w:rsidRPr="00D517D6" w:rsidRDefault="00B9538F" w:rsidP="001D48BA">
            <w:pPr>
              <w:numPr>
                <w:ilvl w:val="0"/>
                <w:numId w:val="21"/>
              </w:numPr>
              <w:contextualSpacing/>
              <w:jc w:val="both"/>
              <w:rPr>
                <w:rFonts w:ascii="Tahoma" w:hAnsi="Tahoma" w:cs="Tahoma"/>
                <w:sz w:val="22"/>
                <w:szCs w:val="22"/>
              </w:rPr>
            </w:pPr>
            <w:r w:rsidRPr="00D517D6">
              <w:rPr>
                <w:rFonts w:ascii="Tahoma" w:hAnsi="Tahoma" w:cs="Tahoma"/>
                <w:sz w:val="22"/>
                <w:szCs w:val="22"/>
              </w:rPr>
              <w:t>izvedba postopkov odprave napak in neskladij med podatki nepremičninskih evidenc, ki se ugotovijo ob uporabi podatkov in so posledica izdelanih elaboratov ali izvedenih postopov evidentiranja,</w:t>
            </w:r>
          </w:p>
          <w:p w14:paraId="0756F3CE" w14:textId="77777777" w:rsidR="00B9538F" w:rsidRPr="00D517D6" w:rsidRDefault="00B9538F" w:rsidP="001D48BA">
            <w:pPr>
              <w:numPr>
                <w:ilvl w:val="0"/>
                <w:numId w:val="21"/>
              </w:numPr>
              <w:contextualSpacing/>
              <w:jc w:val="both"/>
              <w:rPr>
                <w:rFonts w:ascii="Tahoma" w:hAnsi="Tahoma" w:cs="Tahoma"/>
                <w:sz w:val="22"/>
                <w:szCs w:val="22"/>
              </w:rPr>
            </w:pPr>
            <w:r w:rsidRPr="00D517D6">
              <w:rPr>
                <w:rFonts w:ascii="Tahoma" w:hAnsi="Tahoma" w:cs="Tahoma"/>
                <w:sz w:val="22"/>
                <w:szCs w:val="22"/>
              </w:rPr>
              <w:t xml:space="preserve">izvedba uskladitve podatkov v tehničnih dopolnitvah elaboratov, </w:t>
            </w:r>
          </w:p>
          <w:p w14:paraId="2DD3E78D" w14:textId="77777777" w:rsidR="00B9538F" w:rsidRPr="00D517D6" w:rsidRDefault="00B9538F" w:rsidP="001D48BA">
            <w:pPr>
              <w:numPr>
                <w:ilvl w:val="0"/>
                <w:numId w:val="21"/>
              </w:numPr>
              <w:contextualSpacing/>
              <w:jc w:val="both"/>
              <w:rPr>
                <w:rFonts w:ascii="Tahoma" w:hAnsi="Tahoma" w:cs="Tahoma"/>
                <w:sz w:val="22"/>
                <w:szCs w:val="22"/>
              </w:rPr>
            </w:pPr>
            <w:r w:rsidRPr="00D517D6">
              <w:rPr>
                <w:rFonts w:ascii="Tahoma" w:hAnsi="Tahoma" w:cs="Tahoma"/>
                <w:sz w:val="22"/>
                <w:szCs w:val="22"/>
              </w:rPr>
              <w:t xml:space="preserve">izvedba dopolnitev podatkov (na posameznih atributih – točnost, urejenost …), </w:t>
            </w:r>
          </w:p>
          <w:p w14:paraId="3566CB2A" w14:textId="77777777" w:rsidR="00B9538F" w:rsidRPr="00D517D6" w:rsidRDefault="00B9538F" w:rsidP="001D48BA">
            <w:pPr>
              <w:numPr>
                <w:ilvl w:val="0"/>
                <w:numId w:val="21"/>
              </w:numPr>
              <w:contextualSpacing/>
              <w:jc w:val="both"/>
              <w:rPr>
                <w:rFonts w:ascii="Tahoma" w:hAnsi="Tahoma" w:cs="Tahoma"/>
                <w:sz w:val="22"/>
                <w:szCs w:val="22"/>
              </w:rPr>
            </w:pPr>
            <w:r w:rsidRPr="00D517D6">
              <w:rPr>
                <w:rFonts w:ascii="Tahoma" w:hAnsi="Tahoma" w:cs="Tahoma"/>
                <w:sz w:val="22"/>
                <w:szCs w:val="22"/>
              </w:rPr>
              <w:t>pregled in ureditev grafičnih podatkov katastra nepremičnin z grafičnimi podatki prostorskih enot iz registra prostorskih enot (RPE),</w:t>
            </w:r>
          </w:p>
          <w:p w14:paraId="438CD3EA" w14:textId="77777777" w:rsidR="00B9538F" w:rsidRPr="00D517D6" w:rsidRDefault="00B9538F" w:rsidP="001D48BA">
            <w:pPr>
              <w:numPr>
                <w:ilvl w:val="0"/>
                <w:numId w:val="21"/>
              </w:numPr>
              <w:contextualSpacing/>
              <w:jc w:val="both"/>
              <w:rPr>
                <w:rFonts w:ascii="Tahoma" w:hAnsi="Tahoma" w:cs="Tahoma"/>
                <w:sz w:val="22"/>
                <w:szCs w:val="22"/>
              </w:rPr>
            </w:pPr>
            <w:r w:rsidRPr="00D517D6">
              <w:rPr>
                <w:rFonts w:ascii="Tahoma" w:hAnsi="Tahoma" w:cs="Tahoma"/>
                <w:sz w:val="22"/>
                <w:szCs w:val="22"/>
              </w:rPr>
              <w:t>analiza podatkov za usklajeno izvajanje evidentiranje nepremičnin na vseh lokacijah Geodetske uprave RS, koordinacija in vodenje postopkov po lokacijah,</w:t>
            </w:r>
          </w:p>
          <w:p w14:paraId="0CAA80B1" w14:textId="77777777" w:rsidR="00B9538F" w:rsidRPr="00D517D6" w:rsidRDefault="00B9538F" w:rsidP="001D48BA">
            <w:pPr>
              <w:numPr>
                <w:ilvl w:val="0"/>
                <w:numId w:val="21"/>
              </w:numPr>
              <w:contextualSpacing/>
              <w:jc w:val="both"/>
              <w:rPr>
                <w:rFonts w:ascii="Tahoma" w:hAnsi="Tahoma" w:cs="Tahoma"/>
                <w:sz w:val="22"/>
                <w:szCs w:val="22"/>
              </w:rPr>
            </w:pPr>
            <w:r w:rsidRPr="00D517D6">
              <w:rPr>
                <w:rFonts w:ascii="Tahoma" w:hAnsi="Tahoma" w:cs="Tahoma"/>
                <w:sz w:val="22"/>
                <w:szCs w:val="22"/>
              </w:rPr>
              <w:t>pregled arhivskih podatkov in dokumentov RPE, priprava pravil za prenos arhivskih podatkov oziroma dokumentov v novo informacijsko rešitev ter izvedba migracije.</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0417C120" w14:textId="77777777" w:rsidR="00B9538F" w:rsidRPr="00D517D6" w:rsidRDefault="00B9538F" w:rsidP="00FD45DA">
            <w:pPr>
              <w:rPr>
                <w:rFonts w:ascii="Tahoma" w:hAnsi="Tahoma" w:cs="Tahoma"/>
                <w:sz w:val="22"/>
                <w:szCs w:val="22"/>
              </w:rPr>
            </w:pPr>
            <w:r w:rsidRPr="00D517D6">
              <w:rPr>
                <w:rFonts w:ascii="Tahoma" w:hAnsi="Tahoma" w:cs="Tahoma"/>
                <w:sz w:val="22"/>
                <w:szCs w:val="22"/>
              </w:rPr>
              <w:t>V okviru te naloge bodo v letu 2024 izvedene naslednje aktivnosti:</w:t>
            </w:r>
          </w:p>
          <w:p w14:paraId="1E588C4B" w14:textId="77777777" w:rsidR="00B9538F" w:rsidRPr="00D517D6" w:rsidRDefault="00B9538F" w:rsidP="001D48BA">
            <w:pPr>
              <w:numPr>
                <w:ilvl w:val="0"/>
                <w:numId w:val="18"/>
              </w:numPr>
              <w:contextualSpacing/>
              <w:jc w:val="both"/>
              <w:rPr>
                <w:rFonts w:ascii="Tahoma" w:hAnsi="Tahoma" w:cs="Tahoma"/>
                <w:sz w:val="22"/>
                <w:szCs w:val="22"/>
              </w:rPr>
            </w:pPr>
            <w:r w:rsidRPr="00D517D6">
              <w:rPr>
                <w:rFonts w:ascii="Tahoma" w:hAnsi="Tahoma" w:cs="Tahoma"/>
                <w:sz w:val="22"/>
                <w:szCs w:val="22"/>
              </w:rPr>
              <w:t xml:space="preserve">odprava napak ali neskladij med podatki, </w:t>
            </w:r>
          </w:p>
          <w:p w14:paraId="460ADE68" w14:textId="77777777" w:rsidR="00B9538F" w:rsidRPr="00D517D6" w:rsidRDefault="00B9538F" w:rsidP="001D48BA">
            <w:pPr>
              <w:numPr>
                <w:ilvl w:val="0"/>
                <w:numId w:val="18"/>
              </w:numPr>
              <w:contextualSpacing/>
              <w:jc w:val="both"/>
              <w:rPr>
                <w:rFonts w:ascii="Tahoma" w:hAnsi="Tahoma" w:cs="Tahoma"/>
                <w:sz w:val="22"/>
                <w:szCs w:val="22"/>
              </w:rPr>
            </w:pPr>
            <w:r w:rsidRPr="00D517D6">
              <w:rPr>
                <w:rFonts w:ascii="Tahoma" w:hAnsi="Tahoma" w:cs="Tahoma"/>
                <w:sz w:val="22"/>
                <w:szCs w:val="22"/>
              </w:rPr>
              <w:t xml:space="preserve">izdelani elaborati in spremembe podatkov za evidentiranje v evidenci, </w:t>
            </w:r>
          </w:p>
          <w:p w14:paraId="2A03085C" w14:textId="77777777" w:rsidR="00B9538F" w:rsidRPr="00D517D6" w:rsidRDefault="00B9538F" w:rsidP="001D48BA">
            <w:pPr>
              <w:numPr>
                <w:ilvl w:val="0"/>
                <w:numId w:val="18"/>
              </w:numPr>
              <w:contextualSpacing/>
              <w:jc w:val="both"/>
              <w:rPr>
                <w:rFonts w:ascii="Tahoma" w:hAnsi="Tahoma" w:cs="Tahoma"/>
                <w:sz w:val="22"/>
                <w:szCs w:val="22"/>
              </w:rPr>
            </w:pPr>
            <w:r w:rsidRPr="00D517D6">
              <w:rPr>
                <w:rFonts w:ascii="Tahoma" w:hAnsi="Tahoma" w:cs="Tahoma"/>
                <w:sz w:val="22"/>
                <w:szCs w:val="22"/>
              </w:rPr>
              <w:t>dopolnjeni podatki v katastru nepremičnin (različni atributi),</w:t>
            </w:r>
          </w:p>
          <w:p w14:paraId="51647D53" w14:textId="77777777" w:rsidR="00B9538F" w:rsidRPr="00D517D6" w:rsidRDefault="00B9538F" w:rsidP="001D48BA">
            <w:pPr>
              <w:numPr>
                <w:ilvl w:val="0"/>
                <w:numId w:val="18"/>
              </w:numPr>
              <w:contextualSpacing/>
              <w:jc w:val="both"/>
              <w:rPr>
                <w:rFonts w:ascii="Tahoma" w:hAnsi="Tahoma" w:cs="Tahoma"/>
                <w:sz w:val="22"/>
                <w:szCs w:val="22"/>
              </w:rPr>
            </w:pPr>
            <w:r w:rsidRPr="00D517D6">
              <w:rPr>
                <w:rFonts w:ascii="Tahoma" w:hAnsi="Tahoma" w:cs="Tahoma"/>
                <w:sz w:val="22"/>
                <w:szCs w:val="22"/>
              </w:rPr>
              <w:t xml:space="preserve">usklajeni grafični podatki katastra nepremičnin in prostorskih enot iz RPE, </w:t>
            </w:r>
          </w:p>
          <w:p w14:paraId="1728B312" w14:textId="77777777" w:rsidR="00B9538F" w:rsidRPr="00D517D6" w:rsidRDefault="00B9538F" w:rsidP="001D48BA">
            <w:pPr>
              <w:numPr>
                <w:ilvl w:val="0"/>
                <w:numId w:val="18"/>
              </w:numPr>
              <w:contextualSpacing/>
              <w:jc w:val="both"/>
              <w:rPr>
                <w:rFonts w:ascii="Tahoma" w:hAnsi="Tahoma" w:cs="Tahoma"/>
                <w:sz w:val="22"/>
                <w:szCs w:val="22"/>
              </w:rPr>
            </w:pPr>
            <w:r w:rsidRPr="00D517D6">
              <w:rPr>
                <w:rFonts w:ascii="Tahoma" w:hAnsi="Tahoma" w:cs="Tahoma"/>
                <w:sz w:val="22"/>
                <w:szCs w:val="22"/>
              </w:rPr>
              <w:t>izvedena analiza arhivskih podatkov RPE,</w:t>
            </w:r>
          </w:p>
          <w:p w14:paraId="0F6A6BD2" w14:textId="77777777" w:rsidR="00B9538F" w:rsidRPr="00D517D6" w:rsidRDefault="00B9538F" w:rsidP="001D48BA">
            <w:pPr>
              <w:numPr>
                <w:ilvl w:val="0"/>
                <w:numId w:val="18"/>
              </w:numPr>
              <w:contextualSpacing/>
              <w:jc w:val="both"/>
              <w:rPr>
                <w:rFonts w:ascii="Tahoma" w:hAnsi="Tahoma" w:cs="Tahoma"/>
                <w:sz w:val="22"/>
                <w:szCs w:val="22"/>
              </w:rPr>
            </w:pPr>
            <w:r w:rsidRPr="00D517D6">
              <w:rPr>
                <w:rFonts w:ascii="Tahoma" w:hAnsi="Tahoma" w:cs="Tahoma"/>
                <w:sz w:val="22"/>
                <w:szCs w:val="22"/>
              </w:rPr>
              <w:t xml:space="preserve">izdelana pravila za migracijo in izvedena migracija podatkov oziroma dokumentov, </w:t>
            </w:r>
          </w:p>
          <w:p w14:paraId="00B70633" w14:textId="77777777" w:rsidR="00B9538F" w:rsidRPr="00D517D6" w:rsidRDefault="00B9538F" w:rsidP="001D48BA">
            <w:pPr>
              <w:numPr>
                <w:ilvl w:val="0"/>
                <w:numId w:val="18"/>
              </w:numPr>
              <w:contextualSpacing/>
              <w:jc w:val="both"/>
              <w:rPr>
                <w:rFonts w:ascii="Tahoma" w:hAnsi="Tahoma" w:cs="Tahoma"/>
                <w:sz w:val="22"/>
                <w:szCs w:val="22"/>
              </w:rPr>
            </w:pPr>
            <w:r w:rsidRPr="00D517D6">
              <w:rPr>
                <w:rFonts w:ascii="Tahoma" w:hAnsi="Tahoma" w:cs="Tahoma"/>
                <w:sz w:val="22"/>
                <w:szCs w:val="22"/>
              </w:rPr>
              <w:t>na podlagi izvedene analize podatkov sprejeti ukrepi za usklajeno izvajanje in koordinirano vodenje postopkov evidentiranja nepremičnin.</w:t>
            </w:r>
          </w:p>
          <w:p w14:paraId="08757AC4" w14:textId="77777777" w:rsidR="00B9538F" w:rsidRPr="00D517D6" w:rsidRDefault="00B9538F" w:rsidP="00FD45DA">
            <w:pPr>
              <w:rPr>
                <w:rFonts w:ascii="Tahoma" w:hAnsi="Tahoma" w:cs="Tahoma"/>
                <w:sz w:val="22"/>
                <w:szCs w:val="22"/>
              </w:rPr>
            </w:pPr>
          </w:p>
        </w:tc>
      </w:tr>
      <w:tr w:rsidR="00B9538F" w:rsidRPr="00D517D6" w14:paraId="04670DBE"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20868090" w14:textId="77777777" w:rsidR="00B9538F" w:rsidRPr="00D517D6" w:rsidRDefault="00B9538F" w:rsidP="00FD45DA">
            <w:pPr>
              <w:rPr>
                <w:rFonts w:ascii="Tahoma" w:hAnsi="Tahoma" w:cs="Tahoma"/>
                <w:sz w:val="22"/>
                <w:szCs w:val="22"/>
              </w:rPr>
            </w:pPr>
            <w:r w:rsidRPr="00D517D6">
              <w:rPr>
                <w:rFonts w:ascii="Tahoma" w:hAnsi="Tahoma" w:cs="Tahoma"/>
                <w:sz w:val="22"/>
                <w:szCs w:val="22"/>
              </w:rPr>
              <w:t>GI</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62FEDF5A"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Sodelovanje pri izvedbi postopkov vodenja in vzdrževanja podatkov nepremičninskih evidenc:</w:t>
            </w:r>
          </w:p>
          <w:p w14:paraId="66CB6961" w14:textId="77777777" w:rsidR="00B9538F" w:rsidRPr="00D517D6" w:rsidRDefault="00B9538F" w:rsidP="001D48BA">
            <w:pPr>
              <w:numPr>
                <w:ilvl w:val="0"/>
                <w:numId w:val="19"/>
              </w:numPr>
              <w:contextualSpacing/>
              <w:jc w:val="both"/>
              <w:rPr>
                <w:rFonts w:ascii="Tahoma" w:hAnsi="Tahoma" w:cs="Tahoma"/>
                <w:sz w:val="22"/>
                <w:szCs w:val="22"/>
              </w:rPr>
            </w:pPr>
            <w:r w:rsidRPr="00D517D6">
              <w:rPr>
                <w:rFonts w:ascii="Tahoma" w:hAnsi="Tahoma" w:cs="Tahoma"/>
                <w:sz w:val="22"/>
                <w:szCs w:val="22"/>
              </w:rPr>
              <w:lastRenderedPageBreak/>
              <w:t>izvedba postopkov odprave napak in neskladij med podatki nepremičninskih evidenc, ki se ugotovijo ob uporabi podatkov in so posledica izdelanih elaboratov ali izvedenih postopov evidentiranja,</w:t>
            </w:r>
          </w:p>
          <w:p w14:paraId="2496A321" w14:textId="77777777" w:rsidR="00B9538F" w:rsidRPr="00D517D6" w:rsidRDefault="00B9538F" w:rsidP="001D48BA">
            <w:pPr>
              <w:numPr>
                <w:ilvl w:val="0"/>
                <w:numId w:val="19"/>
              </w:numPr>
              <w:contextualSpacing/>
              <w:jc w:val="both"/>
              <w:rPr>
                <w:rFonts w:ascii="Tahoma" w:hAnsi="Tahoma" w:cs="Tahoma"/>
                <w:sz w:val="22"/>
                <w:szCs w:val="22"/>
              </w:rPr>
            </w:pPr>
            <w:r w:rsidRPr="00D517D6">
              <w:rPr>
                <w:rFonts w:ascii="Tahoma" w:hAnsi="Tahoma" w:cs="Tahoma"/>
                <w:sz w:val="22"/>
                <w:szCs w:val="22"/>
              </w:rPr>
              <w:t xml:space="preserve">izvedba dopolnitev podatkov (na posameznih atributih – točnost, urejenost …), </w:t>
            </w:r>
          </w:p>
          <w:p w14:paraId="41FCEA40" w14:textId="77777777" w:rsidR="00B9538F" w:rsidRPr="00D517D6" w:rsidRDefault="00B9538F" w:rsidP="001D48BA">
            <w:pPr>
              <w:numPr>
                <w:ilvl w:val="0"/>
                <w:numId w:val="19"/>
              </w:numPr>
              <w:contextualSpacing/>
              <w:jc w:val="both"/>
              <w:rPr>
                <w:rFonts w:ascii="Tahoma" w:hAnsi="Tahoma" w:cs="Tahoma"/>
                <w:sz w:val="22"/>
                <w:szCs w:val="22"/>
              </w:rPr>
            </w:pPr>
            <w:r w:rsidRPr="00D517D6">
              <w:rPr>
                <w:rFonts w:ascii="Tahoma" w:hAnsi="Tahoma" w:cs="Tahoma"/>
                <w:sz w:val="22"/>
                <w:szCs w:val="22"/>
              </w:rPr>
              <w:t>pregled in ureditev grafičnih podatkov katastra nepremičnin z grafičnimi podatki prostorskih enot iz RP,</w:t>
            </w:r>
          </w:p>
          <w:p w14:paraId="1EB37B1C" w14:textId="77777777" w:rsidR="00B9538F" w:rsidRPr="00D517D6" w:rsidRDefault="00B9538F" w:rsidP="001D48BA">
            <w:pPr>
              <w:numPr>
                <w:ilvl w:val="0"/>
                <w:numId w:val="19"/>
              </w:numPr>
              <w:contextualSpacing/>
              <w:jc w:val="both"/>
              <w:rPr>
                <w:rFonts w:ascii="Tahoma" w:hAnsi="Tahoma" w:cs="Tahoma"/>
                <w:sz w:val="22"/>
                <w:szCs w:val="22"/>
              </w:rPr>
            </w:pPr>
            <w:r w:rsidRPr="00D517D6">
              <w:rPr>
                <w:rFonts w:ascii="Tahoma" w:hAnsi="Tahoma" w:cs="Tahoma"/>
                <w:sz w:val="22"/>
                <w:szCs w:val="22"/>
              </w:rPr>
              <w:t xml:space="preserve">izvedba dnevnih prepisov podatkov o hišnih številkah v kataster nepremičnin, </w:t>
            </w:r>
          </w:p>
          <w:p w14:paraId="66869D30" w14:textId="77777777" w:rsidR="00B9538F" w:rsidRPr="00D517D6" w:rsidRDefault="00B9538F" w:rsidP="001D48BA">
            <w:pPr>
              <w:numPr>
                <w:ilvl w:val="0"/>
                <w:numId w:val="19"/>
              </w:numPr>
              <w:contextualSpacing/>
              <w:jc w:val="both"/>
              <w:rPr>
                <w:rFonts w:ascii="Tahoma" w:hAnsi="Tahoma" w:cs="Tahoma"/>
                <w:sz w:val="22"/>
                <w:szCs w:val="22"/>
              </w:rPr>
            </w:pPr>
            <w:r w:rsidRPr="00D517D6">
              <w:rPr>
                <w:rFonts w:ascii="Tahoma" w:hAnsi="Tahoma" w:cs="Tahoma"/>
                <w:sz w:val="22"/>
                <w:szCs w:val="22"/>
              </w:rPr>
              <w:t>sodelovanje pri pregledu arhivskih podatkov in dokumentov RPE, priprava pravil za prenos arhivskih podatkov oziroma dokumentov v novo informacijsko rešitev ter izvedba migracije.</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5549273B"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lastRenderedPageBreak/>
              <w:t>V okviru te naloge bo GI sodeloval pri izvedbi naslednjih aktivnosti:</w:t>
            </w:r>
          </w:p>
          <w:p w14:paraId="7272F8BE" w14:textId="77777777" w:rsidR="00B9538F" w:rsidRPr="00D517D6" w:rsidRDefault="00B9538F" w:rsidP="001D48BA">
            <w:pPr>
              <w:pStyle w:val="Odstavekseznama"/>
              <w:numPr>
                <w:ilvl w:val="0"/>
                <w:numId w:val="30"/>
              </w:numPr>
              <w:jc w:val="both"/>
              <w:rPr>
                <w:rFonts w:ascii="Tahoma" w:hAnsi="Tahoma" w:cs="Tahoma"/>
                <w:sz w:val="22"/>
                <w:szCs w:val="22"/>
              </w:rPr>
            </w:pPr>
            <w:r w:rsidRPr="00D517D6">
              <w:rPr>
                <w:rFonts w:ascii="Tahoma" w:hAnsi="Tahoma" w:cs="Tahoma"/>
                <w:sz w:val="22"/>
                <w:szCs w:val="22"/>
              </w:rPr>
              <w:lastRenderedPageBreak/>
              <w:t xml:space="preserve">izvedba postopkov urejanja podatkov in odprave napak in neskladij med podatki nepremičninskih evidenc, </w:t>
            </w:r>
          </w:p>
          <w:p w14:paraId="3FBD89F5" w14:textId="77777777" w:rsidR="00B9538F" w:rsidRPr="00D517D6" w:rsidRDefault="00B9538F" w:rsidP="001D48BA">
            <w:pPr>
              <w:pStyle w:val="Odstavekseznama"/>
              <w:numPr>
                <w:ilvl w:val="0"/>
                <w:numId w:val="30"/>
              </w:numPr>
              <w:jc w:val="both"/>
              <w:rPr>
                <w:rFonts w:ascii="Tahoma" w:hAnsi="Tahoma" w:cs="Tahoma"/>
                <w:sz w:val="22"/>
                <w:szCs w:val="22"/>
              </w:rPr>
            </w:pPr>
            <w:r w:rsidRPr="00D517D6">
              <w:rPr>
                <w:rFonts w:ascii="Tahoma" w:hAnsi="Tahoma" w:cs="Tahoma"/>
                <w:sz w:val="22"/>
                <w:szCs w:val="22"/>
              </w:rPr>
              <w:t xml:space="preserve">strokovno-tehnična podpora dopolnitvi podatkov katastra nepremičnin (različni atributi), </w:t>
            </w:r>
          </w:p>
          <w:p w14:paraId="65625C6F" w14:textId="77777777" w:rsidR="00B9538F" w:rsidRPr="00D517D6" w:rsidRDefault="00B9538F" w:rsidP="001D48BA">
            <w:pPr>
              <w:pStyle w:val="Odstavekseznama"/>
              <w:numPr>
                <w:ilvl w:val="0"/>
                <w:numId w:val="30"/>
              </w:numPr>
              <w:jc w:val="both"/>
              <w:rPr>
                <w:rFonts w:ascii="Tahoma" w:hAnsi="Tahoma" w:cs="Tahoma"/>
                <w:sz w:val="22"/>
                <w:szCs w:val="22"/>
              </w:rPr>
            </w:pPr>
            <w:r w:rsidRPr="00D517D6">
              <w:rPr>
                <w:rFonts w:ascii="Tahoma" w:hAnsi="Tahoma" w:cs="Tahoma"/>
                <w:sz w:val="22"/>
                <w:szCs w:val="22"/>
              </w:rPr>
              <w:t xml:space="preserve">uskladitev grafičnih podatkov katastra nepremičnin in prostorskih enot iz RPE, </w:t>
            </w:r>
          </w:p>
          <w:p w14:paraId="098105C3" w14:textId="77777777" w:rsidR="00B9538F" w:rsidRPr="00D517D6" w:rsidRDefault="00B9538F" w:rsidP="001D48BA">
            <w:pPr>
              <w:pStyle w:val="Odstavekseznama"/>
              <w:numPr>
                <w:ilvl w:val="0"/>
                <w:numId w:val="30"/>
              </w:numPr>
              <w:jc w:val="both"/>
              <w:rPr>
                <w:rFonts w:ascii="Tahoma" w:hAnsi="Tahoma" w:cs="Tahoma"/>
                <w:sz w:val="22"/>
                <w:szCs w:val="22"/>
              </w:rPr>
            </w:pPr>
            <w:r w:rsidRPr="00D517D6">
              <w:rPr>
                <w:rFonts w:ascii="Tahoma" w:hAnsi="Tahoma" w:cs="Tahoma"/>
                <w:sz w:val="22"/>
                <w:szCs w:val="22"/>
              </w:rPr>
              <w:t xml:space="preserve">izvedba dnevnih prepisov podatkov o hišnih številkah v kataster nepremičnin, </w:t>
            </w:r>
          </w:p>
          <w:p w14:paraId="35C6D1D9" w14:textId="77777777" w:rsidR="00B9538F" w:rsidRPr="00D517D6" w:rsidRDefault="00B9538F" w:rsidP="001D48BA">
            <w:pPr>
              <w:pStyle w:val="Odstavekseznama"/>
              <w:numPr>
                <w:ilvl w:val="0"/>
                <w:numId w:val="30"/>
              </w:numPr>
              <w:jc w:val="both"/>
              <w:rPr>
                <w:rFonts w:ascii="Tahoma" w:hAnsi="Tahoma" w:cs="Tahoma"/>
                <w:sz w:val="22"/>
                <w:szCs w:val="22"/>
              </w:rPr>
            </w:pPr>
            <w:r w:rsidRPr="00D517D6">
              <w:rPr>
                <w:rFonts w:ascii="Tahoma" w:hAnsi="Tahoma" w:cs="Tahoma"/>
                <w:sz w:val="22"/>
                <w:szCs w:val="22"/>
              </w:rPr>
              <w:t xml:space="preserve">strokovno-tehnična podpora izvedbi analize arhivskih podatkov RPE, </w:t>
            </w:r>
          </w:p>
          <w:p w14:paraId="276D3AAA" w14:textId="77777777" w:rsidR="00B9538F" w:rsidRPr="00D517D6" w:rsidRDefault="00B9538F" w:rsidP="001D48BA">
            <w:pPr>
              <w:pStyle w:val="Odstavekseznama"/>
              <w:numPr>
                <w:ilvl w:val="0"/>
                <w:numId w:val="30"/>
              </w:numPr>
              <w:jc w:val="both"/>
              <w:rPr>
                <w:rFonts w:ascii="Tahoma" w:hAnsi="Tahoma" w:cs="Tahoma"/>
                <w:sz w:val="22"/>
                <w:szCs w:val="22"/>
              </w:rPr>
            </w:pPr>
            <w:r w:rsidRPr="00D517D6">
              <w:rPr>
                <w:rFonts w:ascii="Tahoma" w:hAnsi="Tahoma" w:cs="Tahoma"/>
                <w:sz w:val="22"/>
                <w:szCs w:val="22"/>
              </w:rPr>
              <w:t>strokovno-tehnična podpora izdelavi pravil za migracijo in izvedba migracije podatkov oziroma dokumentov.</w:t>
            </w:r>
          </w:p>
          <w:p w14:paraId="24705484" w14:textId="77777777" w:rsidR="00B9538F" w:rsidRPr="00D517D6" w:rsidRDefault="00B9538F" w:rsidP="00FD45DA">
            <w:pPr>
              <w:jc w:val="both"/>
              <w:rPr>
                <w:rFonts w:ascii="Tahoma" w:hAnsi="Tahoma" w:cs="Tahoma"/>
                <w:sz w:val="22"/>
                <w:szCs w:val="22"/>
              </w:rPr>
            </w:pPr>
          </w:p>
        </w:tc>
      </w:tr>
      <w:tr w:rsidR="00B9538F" w:rsidRPr="00D517D6" w14:paraId="0FF0D473"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0086F7F0" w14:textId="77777777" w:rsidR="00B9538F" w:rsidRPr="00D517D6" w:rsidRDefault="00B9538F" w:rsidP="00FD45DA">
            <w:pPr>
              <w:rPr>
                <w:rFonts w:ascii="Tahoma" w:hAnsi="Tahoma" w:cs="Tahoma"/>
                <w:sz w:val="22"/>
                <w:szCs w:val="22"/>
              </w:rPr>
            </w:pPr>
            <w:r w:rsidRPr="00D517D6">
              <w:rPr>
                <w:rFonts w:ascii="Tahoma" w:hAnsi="Tahoma" w:cs="Tahoma"/>
                <w:sz w:val="22"/>
                <w:szCs w:val="22"/>
              </w:rPr>
              <w:lastRenderedPageBreak/>
              <w:t>1.5</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54E2515B"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Zajem podatkov o novih in spremenjenih stavbah na območjih izvedenega cikličnega aerofotografiranja</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0957FF7B" w14:textId="77777777" w:rsidR="00B9538F" w:rsidRPr="00D517D6" w:rsidRDefault="00B9538F" w:rsidP="00FD45DA">
            <w:pPr>
              <w:jc w:val="both"/>
              <w:rPr>
                <w:rFonts w:ascii="Tahoma" w:hAnsi="Tahoma" w:cs="Tahoma"/>
                <w:sz w:val="22"/>
                <w:szCs w:val="22"/>
              </w:rPr>
            </w:pPr>
          </w:p>
        </w:tc>
      </w:tr>
      <w:tr w:rsidR="00B9538F" w:rsidRPr="00D517D6" w14:paraId="6B85CD14"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2512ED30" w14:textId="77777777" w:rsidR="00B9538F" w:rsidRPr="00D517D6" w:rsidRDefault="00B9538F" w:rsidP="00FD45DA">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622200C2" w14:textId="75479FEB"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Zajem podatkov o novih in spremenjenih stavbah na območjih izvedenega cikličnega </w:t>
            </w:r>
            <w:proofErr w:type="spellStart"/>
            <w:r w:rsidRPr="00D517D6">
              <w:rPr>
                <w:rFonts w:ascii="Tahoma" w:hAnsi="Tahoma" w:cs="Tahoma"/>
                <w:sz w:val="22"/>
                <w:szCs w:val="22"/>
              </w:rPr>
              <w:t>aerofotografiranja</w:t>
            </w:r>
            <w:proofErr w:type="spellEnd"/>
            <w:r w:rsidRPr="00D517D6">
              <w:rPr>
                <w:rFonts w:ascii="Tahoma" w:hAnsi="Tahoma" w:cs="Tahoma"/>
                <w:sz w:val="22"/>
                <w:szCs w:val="22"/>
              </w:rPr>
              <w:t xml:space="preserve"> (</w:t>
            </w:r>
            <w:r w:rsidR="00193AB1">
              <w:rPr>
                <w:rFonts w:ascii="Tahoma" w:hAnsi="Tahoma" w:cs="Tahoma"/>
                <w:sz w:val="22"/>
                <w:szCs w:val="22"/>
              </w:rPr>
              <w:t>območje 1117</w:t>
            </w:r>
            <w:r w:rsidRPr="00D517D6">
              <w:rPr>
                <w:rFonts w:ascii="Tahoma" w:hAnsi="Tahoma" w:cs="Tahoma"/>
                <w:sz w:val="22"/>
                <w:szCs w:val="22"/>
              </w:rPr>
              <w:t xml:space="preserve"> listov DOF, izdelanega v letu 2023 na osnovi izvedenega cikličnega aerofotogr</w:t>
            </w:r>
            <w:r w:rsidR="00193AB1">
              <w:rPr>
                <w:rFonts w:ascii="Tahoma" w:hAnsi="Tahoma" w:cs="Tahoma"/>
                <w:sz w:val="22"/>
                <w:szCs w:val="22"/>
              </w:rPr>
              <w:t xml:space="preserve">afiranja v letu 2023 – zahodni </w:t>
            </w:r>
            <w:r w:rsidRPr="00D517D6">
              <w:rPr>
                <w:rFonts w:ascii="Tahoma" w:hAnsi="Tahoma" w:cs="Tahoma"/>
                <w:sz w:val="22"/>
                <w:szCs w:val="22"/>
              </w:rPr>
              <w:t>del Slovenije). V ta sklop bo vključen tudi monitoring gradbeno inženirskih objektov, predvsem utrjene površine (parkirišča,</w:t>
            </w:r>
            <w:r w:rsidR="00F45A6E">
              <w:rPr>
                <w:rFonts w:ascii="Tahoma" w:hAnsi="Tahoma" w:cs="Tahoma"/>
                <w:sz w:val="22"/>
                <w:szCs w:val="22"/>
              </w:rPr>
              <w:t xml:space="preserve"> </w:t>
            </w:r>
            <w:r w:rsidRPr="00D517D6">
              <w:rPr>
                <w:rFonts w:ascii="Tahoma" w:hAnsi="Tahoma" w:cs="Tahoma"/>
                <w:sz w:val="22"/>
                <w:szCs w:val="22"/>
              </w:rPr>
              <w:t>…).</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4D8406C4" w14:textId="77777777" w:rsidR="00B9538F" w:rsidRPr="00D517D6" w:rsidRDefault="00B9538F" w:rsidP="00FD45DA">
            <w:pPr>
              <w:rPr>
                <w:rFonts w:ascii="Tahoma" w:hAnsi="Tahoma" w:cs="Tahoma"/>
                <w:sz w:val="22"/>
                <w:szCs w:val="22"/>
              </w:rPr>
            </w:pPr>
            <w:r w:rsidRPr="00D517D6">
              <w:rPr>
                <w:rFonts w:ascii="Tahoma" w:hAnsi="Tahoma" w:cs="Tahoma"/>
                <w:sz w:val="22"/>
                <w:szCs w:val="22"/>
              </w:rPr>
              <w:t>V okviru te naloge bodo v letu 2024 izvedene naslednje aktivnosti:</w:t>
            </w:r>
          </w:p>
          <w:p w14:paraId="5D046372" w14:textId="1A65F7A5" w:rsidR="00B9538F" w:rsidRPr="00D517D6" w:rsidRDefault="00B9538F" w:rsidP="001D48BA">
            <w:pPr>
              <w:pStyle w:val="Odstavekseznama"/>
              <w:numPr>
                <w:ilvl w:val="0"/>
                <w:numId w:val="29"/>
              </w:numPr>
              <w:jc w:val="both"/>
              <w:rPr>
                <w:rFonts w:ascii="Tahoma" w:hAnsi="Tahoma" w:cs="Tahoma"/>
                <w:sz w:val="22"/>
                <w:szCs w:val="22"/>
              </w:rPr>
            </w:pPr>
            <w:r w:rsidRPr="00D517D6">
              <w:rPr>
                <w:rFonts w:ascii="Tahoma" w:hAnsi="Tahoma" w:cs="Tahoma"/>
                <w:sz w:val="22"/>
                <w:szCs w:val="22"/>
              </w:rPr>
              <w:t xml:space="preserve">identifikacija podatkov o novo zgrajenih in spremenjenih stavbah iz prevzetih podatkov katastra nepremičnin za del območja Slovenije (zahodni del države), za katerega je izvedeno ciklično </w:t>
            </w:r>
            <w:proofErr w:type="spellStart"/>
            <w:r w:rsidRPr="00D517D6">
              <w:rPr>
                <w:rFonts w:ascii="Tahoma" w:hAnsi="Tahoma" w:cs="Tahoma"/>
                <w:sz w:val="22"/>
                <w:szCs w:val="22"/>
              </w:rPr>
              <w:t>aerof</w:t>
            </w:r>
            <w:r w:rsidR="00193AB1">
              <w:rPr>
                <w:rFonts w:ascii="Tahoma" w:hAnsi="Tahoma" w:cs="Tahoma"/>
                <w:sz w:val="22"/>
                <w:szCs w:val="22"/>
              </w:rPr>
              <w:t>otografiranje</w:t>
            </w:r>
            <w:proofErr w:type="spellEnd"/>
            <w:r w:rsidR="00193AB1">
              <w:rPr>
                <w:rFonts w:ascii="Tahoma" w:hAnsi="Tahoma" w:cs="Tahoma"/>
                <w:sz w:val="22"/>
                <w:szCs w:val="22"/>
              </w:rPr>
              <w:t xml:space="preserve"> (1117</w:t>
            </w:r>
            <w:r w:rsidRPr="00D517D6">
              <w:rPr>
                <w:rFonts w:ascii="Tahoma" w:hAnsi="Tahoma" w:cs="Tahoma"/>
                <w:sz w:val="22"/>
                <w:szCs w:val="22"/>
              </w:rPr>
              <w:t xml:space="preserve"> listov DOF), </w:t>
            </w:r>
          </w:p>
          <w:p w14:paraId="0C67E8E1" w14:textId="77777777" w:rsidR="00B9538F" w:rsidRPr="00D517D6" w:rsidRDefault="00B9538F" w:rsidP="001D48BA">
            <w:pPr>
              <w:pStyle w:val="Odstavekseznama"/>
              <w:numPr>
                <w:ilvl w:val="0"/>
                <w:numId w:val="29"/>
              </w:numPr>
              <w:jc w:val="both"/>
              <w:rPr>
                <w:rFonts w:ascii="Tahoma" w:hAnsi="Tahoma" w:cs="Tahoma"/>
                <w:strike/>
                <w:sz w:val="22"/>
                <w:szCs w:val="22"/>
              </w:rPr>
            </w:pPr>
            <w:r w:rsidRPr="00D517D6">
              <w:rPr>
                <w:rFonts w:ascii="Tahoma" w:hAnsi="Tahoma" w:cs="Tahoma"/>
                <w:sz w:val="22"/>
                <w:szCs w:val="22"/>
                <w:lang w:eastAsia="sl-SI"/>
              </w:rPr>
              <w:t xml:space="preserve">uskladitev podatkov v katastru nepremičnin za stavbe, ki v naravi ne obstajajo, </w:t>
            </w:r>
          </w:p>
          <w:p w14:paraId="095DB8C3" w14:textId="77777777" w:rsidR="00B9538F" w:rsidRPr="00D517D6" w:rsidRDefault="00B9538F" w:rsidP="001D48BA">
            <w:pPr>
              <w:pStyle w:val="Odstavekseznama"/>
              <w:numPr>
                <w:ilvl w:val="0"/>
                <w:numId w:val="29"/>
              </w:numPr>
              <w:jc w:val="both"/>
              <w:rPr>
                <w:rFonts w:ascii="Tahoma" w:hAnsi="Tahoma" w:cs="Tahoma"/>
                <w:sz w:val="22"/>
                <w:szCs w:val="22"/>
              </w:rPr>
            </w:pPr>
            <w:r w:rsidRPr="00D517D6">
              <w:rPr>
                <w:rFonts w:ascii="Tahoma" w:hAnsi="Tahoma" w:cs="Tahoma"/>
                <w:sz w:val="22"/>
                <w:szCs w:val="22"/>
              </w:rPr>
              <w:t>monitoring gradbeno inženirskih objektov (npr. parkirišča)</w:t>
            </w:r>
            <w:r w:rsidRPr="00D517D6">
              <w:rPr>
                <w:rFonts w:ascii="Tahoma" w:hAnsi="Tahoma" w:cs="Tahoma"/>
                <w:sz w:val="22"/>
                <w:szCs w:val="22"/>
                <w:lang w:eastAsia="sl-SI"/>
              </w:rPr>
              <w:t>.</w:t>
            </w:r>
          </w:p>
        </w:tc>
      </w:tr>
      <w:tr w:rsidR="00B9538F" w:rsidRPr="00D517D6" w14:paraId="7AEF0409"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071979F8" w14:textId="77777777" w:rsidR="00B9538F" w:rsidRPr="00D517D6" w:rsidRDefault="00B9538F" w:rsidP="00FD45DA">
            <w:pPr>
              <w:rPr>
                <w:rFonts w:ascii="Tahoma" w:hAnsi="Tahoma" w:cs="Tahoma"/>
                <w:sz w:val="22"/>
                <w:szCs w:val="22"/>
              </w:rPr>
            </w:pPr>
            <w:r w:rsidRPr="00D517D6">
              <w:rPr>
                <w:rFonts w:ascii="Tahoma" w:hAnsi="Tahoma" w:cs="Tahoma"/>
                <w:sz w:val="22"/>
                <w:szCs w:val="22"/>
              </w:rPr>
              <w:t>GI</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7768E2C0" w14:textId="398115CF" w:rsidR="00B9538F" w:rsidRPr="00D517D6" w:rsidRDefault="00B9538F" w:rsidP="00FD45DA">
            <w:pPr>
              <w:jc w:val="both"/>
              <w:rPr>
                <w:rFonts w:ascii="Tahoma" w:hAnsi="Tahoma" w:cs="Tahoma"/>
                <w:sz w:val="22"/>
                <w:szCs w:val="22"/>
              </w:rPr>
            </w:pPr>
            <w:r w:rsidRPr="00D517D6">
              <w:rPr>
                <w:rFonts w:ascii="Tahoma" w:hAnsi="Tahoma" w:cs="Tahoma"/>
                <w:sz w:val="22"/>
                <w:szCs w:val="22"/>
              </w:rPr>
              <w:t>Zajem podatkov o novih in spremenjenih stavbah na območjih izvedenega cikličnega aerofotografiranja (območje 1117 listov DOF, izdelanega v letu 2023 na osnovi izvedenega cikličnega aerofotogr</w:t>
            </w:r>
            <w:r w:rsidR="00193AB1">
              <w:rPr>
                <w:rFonts w:ascii="Tahoma" w:hAnsi="Tahoma" w:cs="Tahoma"/>
                <w:sz w:val="22"/>
                <w:szCs w:val="22"/>
              </w:rPr>
              <w:t xml:space="preserve">afiranja v letu 2023 – zahodni </w:t>
            </w:r>
            <w:r w:rsidRPr="00D517D6">
              <w:rPr>
                <w:rFonts w:ascii="Tahoma" w:hAnsi="Tahoma" w:cs="Tahoma"/>
                <w:sz w:val="22"/>
                <w:szCs w:val="22"/>
              </w:rPr>
              <w:t>del Slovenije).</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0DCFE0C8" w14:textId="51C031DC" w:rsidR="00B9538F" w:rsidRPr="00D517D6" w:rsidRDefault="00193AB1" w:rsidP="00FD45DA">
            <w:pPr>
              <w:jc w:val="both"/>
              <w:rPr>
                <w:rFonts w:ascii="Tahoma" w:hAnsi="Tahoma" w:cs="Tahoma"/>
                <w:sz w:val="22"/>
                <w:szCs w:val="22"/>
              </w:rPr>
            </w:pPr>
            <w:r>
              <w:rPr>
                <w:rFonts w:ascii="Tahoma" w:hAnsi="Tahoma" w:cs="Tahoma"/>
                <w:sz w:val="22"/>
                <w:szCs w:val="22"/>
              </w:rPr>
              <w:t xml:space="preserve">V okviru te naloge bo GI </w:t>
            </w:r>
            <w:r w:rsidR="00B9538F" w:rsidRPr="00D517D6">
              <w:rPr>
                <w:rFonts w:ascii="Tahoma" w:hAnsi="Tahoma" w:cs="Tahoma"/>
                <w:sz w:val="22"/>
                <w:szCs w:val="22"/>
              </w:rPr>
              <w:t>sodeloval pri izvedbi strokovno-tehničnih nalog pri identificiranju podatkov o novo zgrajenih in spremenjenih stavbah iz prevzetih podatkov katastra nepremičnin (vključno s stavbami, ki v naravi več ne obstajajo) za del območja Slovenije (zahodni del države), za katerega je izvedeno ciklično aerofotografiranje (1117 listov).</w:t>
            </w:r>
          </w:p>
        </w:tc>
      </w:tr>
      <w:tr w:rsidR="00B9538F" w:rsidRPr="00D517D6" w14:paraId="0150DC64"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3E7AD3FE" w14:textId="77777777" w:rsidR="00B9538F" w:rsidRPr="00D517D6" w:rsidRDefault="00B9538F" w:rsidP="00FD45DA">
            <w:pPr>
              <w:rPr>
                <w:rFonts w:ascii="Tahoma" w:hAnsi="Tahoma" w:cs="Tahoma"/>
                <w:sz w:val="22"/>
                <w:szCs w:val="22"/>
              </w:rPr>
            </w:pPr>
            <w:r w:rsidRPr="00D517D6">
              <w:rPr>
                <w:rFonts w:ascii="Tahoma" w:hAnsi="Tahoma" w:cs="Tahoma"/>
                <w:sz w:val="22"/>
                <w:szCs w:val="22"/>
              </w:rPr>
              <w:t>1.6</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09238188" w14:textId="77777777" w:rsidR="00B9538F" w:rsidRPr="00D517D6" w:rsidRDefault="00B9538F" w:rsidP="00FD45DA">
            <w:pPr>
              <w:autoSpaceDE w:val="0"/>
              <w:autoSpaceDN w:val="0"/>
              <w:adjustRightInd w:val="0"/>
              <w:spacing w:line="240" w:lineRule="auto"/>
              <w:jc w:val="both"/>
              <w:rPr>
                <w:rFonts w:ascii="Tahoma" w:hAnsi="Tahoma" w:cs="Tahoma"/>
                <w:sz w:val="22"/>
                <w:szCs w:val="22"/>
                <w:lang w:eastAsia="sl-SI"/>
              </w:rPr>
            </w:pPr>
            <w:r w:rsidRPr="00D517D6">
              <w:rPr>
                <w:rFonts w:ascii="Tahoma" w:hAnsi="Tahoma" w:cs="Tahoma"/>
                <w:sz w:val="22"/>
                <w:szCs w:val="22"/>
                <w:lang w:eastAsia="sl-SI"/>
              </w:rPr>
              <w:t>Izvedba sistematične izboljšave grafičnega sloja bonitete zemljišč</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322CF21C" w14:textId="77777777" w:rsidR="00B9538F" w:rsidRPr="00D517D6" w:rsidRDefault="00B9538F" w:rsidP="00FD45DA">
            <w:pPr>
              <w:rPr>
                <w:rFonts w:ascii="Tahoma" w:hAnsi="Tahoma" w:cs="Tahoma"/>
                <w:sz w:val="22"/>
                <w:szCs w:val="22"/>
              </w:rPr>
            </w:pPr>
          </w:p>
        </w:tc>
      </w:tr>
      <w:tr w:rsidR="00B9538F" w:rsidRPr="00D517D6" w14:paraId="62259031"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16238EFE" w14:textId="77777777" w:rsidR="00B9538F" w:rsidRPr="00D517D6" w:rsidRDefault="00B9538F" w:rsidP="00FD45DA">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6D31759F" w14:textId="4E9EE1A7" w:rsidR="00B9538F" w:rsidRPr="00D517D6" w:rsidRDefault="00B9538F" w:rsidP="00FD45DA">
            <w:pPr>
              <w:autoSpaceDE w:val="0"/>
              <w:autoSpaceDN w:val="0"/>
              <w:adjustRightInd w:val="0"/>
              <w:spacing w:line="240" w:lineRule="auto"/>
              <w:jc w:val="both"/>
              <w:rPr>
                <w:rFonts w:ascii="Tahoma" w:hAnsi="Tahoma" w:cs="Tahoma"/>
                <w:sz w:val="22"/>
                <w:szCs w:val="22"/>
              </w:rPr>
            </w:pPr>
            <w:r w:rsidRPr="00D517D6">
              <w:rPr>
                <w:rFonts w:ascii="Tahoma" w:hAnsi="Tahoma" w:cs="Tahoma"/>
                <w:sz w:val="22"/>
                <w:szCs w:val="22"/>
                <w:lang w:eastAsia="sl-SI"/>
              </w:rPr>
              <w:t>Izvedba sistematične izboljšave grafičnega sloja bonitete zemljišč,</w:t>
            </w:r>
            <w:r w:rsidRPr="00D517D6">
              <w:rPr>
                <w:rFonts w:ascii="Tahoma" w:hAnsi="Tahoma" w:cs="Tahoma"/>
                <w:sz w:val="22"/>
                <w:szCs w:val="22"/>
              </w:rPr>
              <w:t xml:space="preserve"> s poudarkom na pregledu in ured</w:t>
            </w:r>
            <w:r w:rsidR="00193AB1">
              <w:rPr>
                <w:rFonts w:ascii="Tahoma" w:hAnsi="Tahoma" w:cs="Tahoma"/>
                <w:sz w:val="22"/>
                <w:szCs w:val="22"/>
              </w:rPr>
              <w:t>itvi podatkov posebnih vplivov.</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1D7A47D1" w14:textId="77777777" w:rsidR="00B9538F" w:rsidRPr="00D517D6" w:rsidRDefault="00B9538F" w:rsidP="00FD45DA">
            <w:pPr>
              <w:rPr>
                <w:rFonts w:ascii="Tahoma" w:hAnsi="Tahoma" w:cs="Tahoma"/>
                <w:sz w:val="22"/>
                <w:szCs w:val="22"/>
              </w:rPr>
            </w:pPr>
            <w:r w:rsidRPr="00D517D6">
              <w:rPr>
                <w:rFonts w:ascii="Tahoma" w:hAnsi="Tahoma" w:cs="Tahoma"/>
                <w:sz w:val="22"/>
                <w:szCs w:val="22"/>
              </w:rPr>
              <w:t>V okviru te naloge bodo v letu 2024 izvedene naslednje aktivnosti:</w:t>
            </w:r>
          </w:p>
          <w:p w14:paraId="7721E022" w14:textId="77777777" w:rsidR="00B9538F" w:rsidRPr="00D517D6" w:rsidRDefault="00B9538F" w:rsidP="001D48BA">
            <w:pPr>
              <w:pStyle w:val="Odstavekseznama"/>
              <w:numPr>
                <w:ilvl w:val="0"/>
                <w:numId w:val="31"/>
              </w:numPr>
              <w:jc w:val="both"/>
              <w:rPr>
                <w:rFonts w:ascii="Tahoma" w:hAnsi="Tahoma" w:cs="Tahoma"/>
                <w:strike/>
                <w:sz w:val="22"/>
                <w:szCs w:val="22"/>
              </w:rPr>
            </w:pPr>
            <w:r w:rsidRPr="00D517D6">
              <w:rPr>
                <w:rFonts w:ascii="Tahoma" w:hAnsi="Tahoma" w:cs="Tahoma"/>
                <w:sz w:val="22"/>
                <w:szCs w:val="22"/>
              </w:rPr>
              <w:lastRenderedPageBreak/>
              <w:t>izveden pregled in vpis sprememb podatkov sloja bonitete zemljišč,</w:t>
            </w:r>
          </w:p>
          <w:p w14:paraId="69A075EE" w14:textId="77777777" w:rsidR="00B9538F" w:rsidRPr="00D517D6" w:rsidRDefault="00B9538F" w:rsidP="001D48BA">
            <w:pPr>
              <w:pStyle w:val="Odstavekseznama"/>
              <w:numPr>
                <w:ilvl w:val="0"/>
                <w:numId w:val="31"/>
              </w:numPr>
              <w:jc w:val="both"/>
              <w:rPr>
                <w:rFonts w:ascii="Tahoma" w:hAnsi="Tahoma" w:cs="Tahoma"/>
                <w:sz w:val="22"/>
                <w:szCs w:val="22"/>
              </w:rPr>
            </w:pPr>
            <w:r w:rsidRPr="00D517D6">
              <w:rPr>
                <w:rFonts w:ascii="Tahoma" w:hAnsi="Tahoma" w:cs="Tahoma"/>
                <w:sz w:val="22"/>
                <w:szCs w:val="22"/>
              </w:rPr>
              <w:t xml:space="preserve">pripis spremenjenih bonitetnih točk parcelam na območjih sprememb. </w:t>
            </w:r>
          </w:p>
          <w:p w14:paraId="3E1DDE55" w14:textId="77777777" w:rsidR="00F45A6E" w:rsidRDefault="00F45A6E" w:rsidP="00FD45DA">
            <w:pPr>
              <w:jc w:val="both"/>
              <w:rPr>
                <w:rFonts w:ascii="Tahoma" w:hAnsi="Tahoma" w:cs="Tahoma"/>
                <w:sz w:val="22"/>
                <w:szCs w:val="22"/>
              </w:rPr>
            </w:pPr>
          </w:p>
          <w:p w14:paraId="4BD915C9" w14:textId="444CE35B" w:rsidR="00B9538F" w:rsidRPr="00D517D6" w:rsidRDefault="00B9538F" w:rsidP="00FD45DA">
            <w:pPr>
              <w:jc w:val="both"/>
              <w:rPr>
                <w:rFonts w:ascii="Tahoma" w:hAnsi="Tahoma" w:cs="Tahoma"/>
                <w:sz w:val="22"/>
                <w:szCs w:val="22"/>
              </w:rPr>
            </w:pPr>
            <w:r w:rsidRPr="00D517D6">
              <w:rPr>
                <w:rFonts w:ascii="Tahoma" w:hAnsi="Tahoma" w:cs="Tahoma"/>
                <w:sz w:val="22"/>
                <w:szCs w:val="22"/>
              </w:rPr>
              <w:t>Nalogo pre</w:t>
            </w:r>
            <w:r w:rsidR="00193AB1">
              <w:rPr>
                <w:rFonts w:ascii="Tahoma" w:hAnsi="Tahoma" w:cs="Tahoma"/>
                <w:sz w:val="22"/>
                <w:szCs w:val="22"/>
              </w:rPr>
              <w:t>gleda grafičnega sloja izvajajo</w:t>
            </w:r>
            <w:r w:rsidR="00565872">
              <w:rPr>
                <w:rFonts w:ascii="Tahoma" w:hAnsi="Tahoma" w:cs="Tahoma"/>
                <w:sz w:val="22"/>
                <w:szCs w:val="22"/>
              </w:rPr>
              <w:t xml:space="preserve"> sodelavci Geodetske uprave RS</w:t>
            </w:r>
            <w:r w:rsidRPr="00D517D6">
              <w:rPr>
                <w:rFonts w:ascii="Tahoma" w:hAnsi="Tahoma" w:cs="Tahoma"/>
                <w:sz w:val="22"/>
                <w:szCs w:val="22"/>
              </w:rPr>
              <w:t xml:space="preserve"> in zunanji izvajalec.</w:t>
            </w:r>
          </w:p>
        </w:tc>
      </w:tr>
      <w:tr w:rsidR="00B9538F" w:rsidRPr="00D517D6" w14:paraId="5461E8B5"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56198F47" w14:textId="77777777" w:rsidR="00B9538F" w:rsidRPr="00D517D6" w:rsidRDefault="00B9538F" w:rsidP="00FD45DA">
            <w:pPr>
              <w:rPr>
                <w:rFonts w:ascii="Tahoma" w:hAnsi="Tahoma" w:cs="Tahoma"/>
                <w:sz w:val="22"/>
                <w:szCs w:val="22"/>
              </w:rPr>
            </w:pPr>
            <w:r w:rsidRPr="00D517D6">
              <w:rPr>
                <w:rFonts w:ascii="Tahoma" w:hAnsi="Tahoma" w:cs="Tahoma"/>
                <w:sz w:val="22"/>
                <w:szCs w:val="22"/>
              </w:rPr>
              <w:lastRenderedPageBreak/>
              <w:t>1.7</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2D9A6AB7" w14:textId="77777777" w:rsidR="00B9538F" w:rsidRPr="00D517D6" w:rsidRDefault="00B9538F" w:rsidP="00FD45DA">
            <w:pPr>
              <w:rPr>
                <w:rFonts w:ascii="Tahoma" w:hAnsi="Tahoma" w:cs="Tahoma"/>
                <w:sz w:val="22"/>
                <w:szCs w:val="22"/>
              </w:rPr>
            </w:pPr>
            <w:r w:rsidRPr="00D517D6">
              <w:rPr>
                <w:rFonts w:ascii="Tahoma" w:hAnsi="Tahoma" w:cs="Tahoma"/>
                <w:sz w:val="22"/>
                <w:szCs w:val="22"/>
              </w:rPr>
              <w:t>Raziskovalna naloga (CRP 2023)</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17FCB2BE" w14:textId="77777777" w:rsidR="00B9538F" w:rsidRPr="00D517D6" w:rsidRDefault="00B9538F" w:rsidP="00FD45DA">
            <w:pPr>
              <w:jc w:val="both"/>
              <w:rPr>
                <w:rFonts w:ascii="Tahoma" w:hAnsi="Tahoma" w:cs="Tahoma"/>
                <w:sz w:val="22"/>
                <w:szCs w:val="22"/>
              </w:rPr>
            </w:pPr>
          </w:p>
        </w:tc>
      </w:tr>
      <w:tr w:rsidR="00B9538F" w:rsidRPr="00D517D6" w14:paraId="3C2E5BDD"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4B293EBF" w14:textId="77777777" w:rsidR="00B9538F" w:rsidRPr="00D517D6" w:rsidRDefault="00B9538F" w:rsidP="00FD45DA">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0858FACF"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Izvedba raziskovalne naloge o možnostih zagotavljanja 3D podatkov o stavbah, ki bodo verodostojnejši, ažurnejši, natančnejši, podrobnejši, predvsem pa neposredno dostopni v 3D obliki. Takšna oblika odpira nove možnosti uporabe za modeliranje zunanjosti</w:t>
            </w:r>
            <w:r w:rsidRPr="00D517D6">
              <w:rPr>
                <w:rFonts w:ascii="Tahoma" w:hAnsi="Tahoma" w:cs="Tahoma"/>
                <w:sz w:val="22"/>
                <w:szCs w:val="22"/>
                <w:lang w:val="sr-Cyrl-CS"/>
              </w:rPr>
              <w:t xml:space="preserve"> stavb, integracijo podatkov o etažni lastnini in rabi prostorov, opredelitev lastninskih odnosov v stavbah, vrednotenje nepremičnin, vizualizacijo stavb za uporabnike in nove storitve na področju e-graditve ter e-planiranja.</w:t>
            </w:r>
            <w:r w:rsidRPr="00D517D6">
              <w:rPr>
                <w:rFonts w:ascii="Tahoma" w:hAnsi="Tahoma" w:cs="Tahoma"/>
                <w:sz w:val="22"/>
                <w:szCs w:val="22"/>
              </w:rPr>
              <w:t xml:space="preserve"> </w:t>
            </w:r>
            <w:r w:rsidRPr="00D517D6">
              <w:rPr>
                <w:rFonts w:ascii="Tahoma" w:hAnsi="Tahoma" w:cs="Tahoma"/>
                <w:sz w:val="22"/>
                <w:szCs w:val="22"/>
                <w:lang w:val="sr-Cyrl-CS"/>
              </w:rPr>
              <w:t>Pr</w:t>
            </w:r>
            <w:r w:rsidRPr="00D517D6">
              <w:rPr>
                <w:rFonts w:ascii="Tahoma" w:hAnsi="Tahoma" w:cs="Tahoma"/>
                <w:sz w:val="22"/>
                <w:szCs w:val="22"/>
              </w:rPr>
              <w:t xml:space="preserve">av tako daje takšna oblika </w:t>
            </w:r>
            <w:r w:rsidRPr="00D517D6">
              <w:rPr>
                <w:rFonts w:ascii="Tahoma" w:hAnsi="Tahoma" w:cs="Tahoma"/>
                <w:sz w:val="22"/>
                <w:szCs w:val="22"/>
                <w:lang w:val="sr-Cyrl-CS"/>
              </w:rPr>
              <w:t xml:space="preserve">možnost prihodnje uporabe 3D podatkov v konceptu BIM </w:t>
            </w:r>
            <w:r w:rsidRPr="00D517D6">
              <w:rPr>
                <w:rFonts w:ascii="Tahoma" w:hAnsi="Tahoma" w:cs="Tahoma"/>
                <w:sz w:val="22"/>
                <w:szCs w:val="22"/>
              </w:rPr>
              <w:t>oziroma</w:t>
            </w:r>
            <w:r w:rsidRPr="00D517D6">
              <w:rPr>
                <w:rFonts w:ascii="Tahoma" w:hAnsi="Tahoma" w:cs="Tahoma"/>
                <w:sz w:val="22"/>
                <w:szCs w:val="22"/>
                <w:lang w:val="sr-Cyrl-CS"/>
              </w:rPr>
              <w:t xml:space="preserve"> GeoBIM.</w:t>
            </w:r>
            <w:r w:rsidRPr="00D517D6">
              <w:rPr>
                <w:rFonts w:ascii="Tahoma" w:hAnsi="Tahoma" w:cs="Tahoma"/>
                <w:sz w:val="22"/>
                <w:szCs w:val="22"/>
              </w:rPr>
              <w:t xml:space="preserve"> Vir podatkov bo </w:t>
            </w:r>
            <w:r w:rsidRPr="00D517D6">
              <w:rPr>
                <w:rFonts w:ascii="Tahoma" w:hAnsi="Tahoma" w:cs="Tahoma"/>
                <w:sz w:val="22"/>
                <w:szCs w:val="22"/>
                <w:lang w:val="sr-Cyrl-CS"/>
              </w:rPr>
              <w:t>cikličn</w:t>
            </w:r>
            <w:r w:rsidRPr="00D517D6">
              <w:rPr>
                <w:rFonts w:ascii="Tahoma" w:hAnsi="Tahoma" w:cs="Tahoma"/>
                <w:sz w:val="22"/>
                <w:szCs w:val="22"/>
              </w:rPr>
              <w:t>o</w:t>
            </w:r>
            <w:r w:rsidRPr="00D517D6">
              <w:rPr>
                <w:rFonts w:ascii="Tahoma" w:hAnsi="Tahoma" w:cs="Tahoma"/>
                <w:sz w:val="22"/>
                <w:szCs w:val="22"/>
                <w:lang w:val="sr-Cyrl-CS"/>
              </w:rPr>
              <w:t xml:space="preserve"> aerosnemanj</w:t>
            </w:r>
            <w:r w:rsidRPr="00D517D6">
              <w:rPr>
                <w:rFonts w:ascii="Tahoma" w:hAnsi="Tahoma" w:cs="Tahoma"/>
                <w:sz w:val="22"/>
                <w:szCs w:val="22"/>
              </w:rPr>
              <w:t>e</w:t>
            </w:r>
            <w:r w:rsidRPr="00D517D6">
              <w:rPr>
                <w:rFonts w:ascii="Tahoma" w:hAnsi="Tahoma" w:cs="Tahoma"/>
                <w:sz w:val="22"/>
                <w:szCs w:val="22"/>
                <w:lang w:val="sr-Cyrl-CS"/>
              </w:rPr>
              <w:t xml:space="preserve"> in lasersk</w:t>
            </w:r>
            <w:r w:rsidRPr="00D517D6">
              <w:rPr>
                <w:rFonts w:ascii="Tahoma" w:hAnsi="Tahoma" w:cs="Tahoma"/>
                <w:sz w:val="22"/>
                <w:szCs w:val="22"/>
              </w:rPr>
              <w:t>o</w:t>
            </w:r>
            <w:r w:rsidRPr="00D517D6">
              <w:rPr>
                <w:rFonts w:ascii="Tahoma" w:hAnsi="Tahoma" w:cs="Tahoma"/>
                <w:sz w:val="22"/>
                <w:szCs w:val="22"/>
                <w:lang w:val="sr-Cyrl-CS"/>
              </w:rPr>
              <w:t xml:space="preserve"> skeniranja Slovenije (CLSS).</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589A8D5F"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naloge bo v letu 2024 izvedena raziskovalna naloga »</w:t>
            </w:r>
            <w:r w:rsidRPr="00D517D6">
              <w:rPr>
                <w:rFonts w:ascii="Tahoma" w:hAnsi="Tahoma" w:cs="Tahoma"/>
                <w:sz w:val="22"/>
                <w:szCs w:val="22"/>
                <w:lang w:val="sr-Cyrl-CS"/>
              </w:rPr>
              <w:t>Avtomatski zajem 3D stavb iz gostega oblaka točk za potrebe katastra nepremičnin in GeoBIM</w:t>
            </w:r>
            <w:r w:rsidRPr="00D517D6">
              <w:rPr>
                <w:rFonts w:ascii="Tahoma" w:hAnsi="Tahoma" w:cs="Tahoma"/>
                <w:sz w:val="22"/>
                <w:szCs w:val="22"/>
              </w:rPr>
              <w:t>«, v okviru katere bo izdelan predlog metodologije vzdrževanja podatkov katastra nepremičnin iz gostega oblaka točk.</w:t>
            </w:r>
          </w:p>
        </w:tc>
      </w:tr>
      <w:tr w:rsidR="00B9538F" w:rsidRPr="00D517D6" w14:paraId="3F3CCBCC"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59870BC5" w14:textId="77777777" w:rsidR="00B9538F" w:rsidRPr="00D517D6" w:rsidRDefault="00B9538F" w:rsidP="00FD45DA">
            <w:pPr>
              <w:rPr>
                <w:rFonts w:ascii="Tahoma" w:hAnsi="Tahoma" w:cs="Tahoma"/>
                <w:sz w:val="22"/>
                <w:szCs w:val="22"/>
              </w:rPr>
            </w:pPr>
            <w:r w:rsidRPr="00D517D6">
              <w:rPr>
                <w:rFonts w:ascii="Tahoma" w:hAnsi="Tahoma" w:cs="Tahoma"/>
                <w:sz w:val="22"/>
                <w:szCs w:val="22"/>
              </w:rPr>
              <w:t>1.8</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2CDB6048" w14:textId="77777777" w:rsidR="00B9538F" w:rsidRPr="00D517D6" w:rsidRDefault="00B9538F" w:rsidP="00FD45DA">
            <w:pPr>
              <w:rPr>
                <w:rFonts w:ascii="Tahoma" w:hAnsi="Tahoma" w:cs="Tahoma"/>
                <w:sz w:val="22"/>
                <w:szCs w:val="22"/>
              </w:rPr>
            </w:pPr>
            <w:r w:rsidRPr="00D517D6">
              <w:rPr>
                <w:rFonts w:ascii="Tahoma" w:hAnsi="Tahoma" w:cs="Tahoma"/>
                <w:sz w:val="22"/>
                <w:szCs w:val="22"/>
              </w:rPr>
              <w:t>Dopolnitve in nadgradnje programskih rešitev</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77096A38" w14:textId="77777777" w:rsidR="00B9538F" w:rsidRPr="00D517D6" w:rsidRDefault="00B9538F" w:rsidP="00FD45DA">
            <w:pPr>
              <w:jc w:val="both"/>
              <w:rPr>
                <w:rFonts w:ascii="Tahoma" w:hAnsi="Tahoma" w:cs="Tahoma"/>
                <w:sz w:val="22"/>
                <w:szCs w:val="22"/>
              </w:rPr>
            </w:pPr>
          </w:p>
        </w:tc>
      </w:tr>
      <w:tr w:rsidR="00B9538F" w:rsidRPr="00D517D6" w14:paraId="419B24AB"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1A6328DA" w14:textId="77777777" w:rsidR="00B9538F" w:rsidRPr="00D517D6" w:rsidRDefault="00B9538F" w:rsidP="00FD45DA">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69230191"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Za programske rešitve, ki se uporabljajo za vodenje in vzdrževanje nepremičninskih evidenc, je treba zagotoviti dopolnitve in nadgradnje, ki so lahko posledica sprejetja novih ali spremenjenih predpisov (ki se odrazijo v spremenjenih strukturah in zapisih podatkov ali spremenjenih postopkih), potrebnih integracij med posameznimi informacijskimi rešitvami v okviru Geodetske uprave RS in povezanih evidenc ali potrebnih optimizacij delovanja sistema na podlagi izkušenj in potreb uporabnikov.</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7F0017BA"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naloge bodo v letu 2024 vsebinsko in postopkovno nadgrajene, dopolnjene ali medsebojno integrirane programske rešitve za področje vodenja in urejanja nepremičninskih evidenc (kataster nepremičnin, RPE, register naslovov, zbirni kataster gospodarske javne infrastrukture).</w:t>
            </w:r>
          </w:p>
        </w:tc>
      </w:tr>
      <w:tr w:rsidR="00B9538F" w:rsidRPr="00D517D6" w14:paraId="4D22863C"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77DA95C0" w14:textId="77777777" w:rsidR="00B9538F" w:rsidRPr="00D517D6" w:rsidRDefault="00B9538F" w:rsidP="00FD45DA">
            <w:pPr>
              <w:rPr>
                <w:rFonts w:ascii="Tahoma" w:hAnsi="Tahoma" w:cs="Tahoma"/>
                <w:sz w:val="22"/>
                <w:szCs w:val="22"/>
              </w:rPr>
            </w:pPr>
            <w:r w:rsidRPr="00D517D6">
              <w:rPr>
                <w:rFonts w:ascii="Tahoma" w:hAnsi="Tahoma" w:cs="Tahoma"/>
                <w:sz w:val="22"/>
                <w:szCs w:val="22"/>
              </w:rPr>
              <w:t>1.9</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17AFDA98"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Državni geodetski referenčni sistem</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5061A5CD" w14:textId="77777777" w:rsidR="00B9538F" w:rsidRPr="00D517D6" w:rsidRDefault="00B9538F" w:rsidP="00FD45DA">
            <w:pPr>
              <w:jc w:val="both"/>
              <w:rPr>
                <w:rFonts w:ascii="Tahoma" w:hAnsi="Tahoma" w:cs="Tahoma"/>
                <w:sz w:val="22"/>
                <w:szCs w:val="22"/>
                <w:highlight w:val="magenta"/>
              </w:rPr>
            </w:pPr>
          </w:p>
        </w:tc>
      </w:tr>
      <w:tr w:rsidR="00B9538F" w:rsidRPr="00D517D6" w14:paraId="3CDEF927"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408480B1" w14:textId="77777777" w:rsidR="00B9538F" w:rsidRPr="00D517D6" w:rsidRDefault="00B9538F" w:rsidP="00FD45DA">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3649D86C"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V okviru podpore in vzdrževanja temeljne državne geodetske infrastrukture, ki jo predstavljata omrežje stalnih GNSS postaj </w:t>
            </w:r>
            <w:r w:rsidRPr="00D517D6">
              <w:rPr>
                <w:rFonts w:ascii="Tahoma" w:hAnsi="Tahoma" w:cs="Tahoma"/>
                <w:sz w:val="22"/>
                <w:szCs w:val="22"/>
              </w:rPr>
              <w:lastRenderedPageBreak/>
              <w:t>SIGNAL in državna geodetska mreža 0. reda, bo izvedeno analitično spremljanje delovanja omrežij.</w:t>
            </w:r>
          </w:p>
          <w:p w14:paraId="4A008412" w14:textId="77777777" w:rsidR="00B9538F" w:rsidRPr="00D517D6" w:rsidRDefault="00B9538F" w:rsidP="00FD45DA">
            <w:pPr>
              <w:tabs>
                <w:tab w:val="left" w:pos="462"/>
              </w:tabs>
              <w:jc w:val="both"/>
              <w:rPr>
                <w:rFonts w:ascii="Tahoma" w:hAnsi="Tahoma" w:cs="Tahoma"/>
                <w:sz w:val="22"/>
                <w:szCs w:val="22"/>
              </w:rPr>
            </w:pPr>
            <w:r w:rsidRPr="00D517D6">
              <w:rPr>
                <w:rFonts w:ascii="Tahoma" w:hAnsi="Tahoma" w:cs="Tahoma"/>
                <w:sz w:val="22"/>
                <w:szCs w:val="22"/>
              </w:rPr>
              <w:t>Izvajanje raziskovalnih nalog s področja državnega geodetskega referenčnega sistema.</w:t>
            </w:r>
          </w:p>
          <w:p w14:paraId="10D78268" w14:textId="77777777" w:rsidR="00B9538F" w:rsidRPr="00D517D6" w:rsidRDefault="00B9538F" w:rsidP="00FD45DA">
            <w:pPr>
              <w:rPr>
                <w:rFonts w:ascii="Tahoma" w:hAnsi="Tahoma" w:cs="Tahoma"/>
                <w:sz w:val="22"/>
                <w:szCs w:val="22"/>
              </w:rPr>
            </w:pP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36B2776B" w14:textId="77777777" w:rsidR="00B9538F" w:rsidRPr="00D517D6" w:rsidRDefault="00B9538F" w:rsidP="00FD45DA">
            <w:pPr>
              <w:rPr>
                <w:rFonts w:ascii="Tahoma" w:hAnsi="Tahoma" w:cs="Tahoma"/>
                <w:sz w:val="22"/>
                <w:szCs w:val="22"/>
              </w:rPr>
            </w:pPr>
            <w:r w:rsidRPr="00D517D6">
              <w:rPr>
                <w:rFonts w:ascii="Tahoma" w:hAnsi="Tahoma" w:cs="Tahoma"/>
                <w:sz w:val="22"/>
                <w:szCs w:val="22"/>
              </w:rPr>
              <w:lastRenderedPageBreak/>
              <w:t>V okviru te naloge bodo v letu 2024 izvedene naslednje aktivnosti:</w:t>
            </w:r>
          </w:p>
          <w:p w14:paraId="779C2114" w14:textId="77777777" w:rsidR="00B9538F" w:rsidRPr="00D517D6" w:rsidRDefault="00B9538F" w:rsidP="001D48BA">
            <w:pPr>
              <w:pStyle w:val="Odstavekseznama"/>
              <w:numPr>
                <w:ilvl w:val="0"/>
                <w:numId w:val="32"/>
              </w:numPr>
              <w:jc w:val="both"/>
              <w:rPr>
                <w:rFonts w:ascii="Tahoma" w:hAnsi="Tahoma" w:cs="Tahoma"/>
                <w:sz w:val="22"/>
                <w:szCs w:val="22"/>
              </w:rPr>
            </w:pPr>
            <w:r w:rsidRPr="00D517D6">
              <w:rPr>
                <w:rFonts w:ascii="Tahoma" w:hAnsi="Tahoma" w:cs="Tahoma"/>
                <w:sz w:val="22"/>
                <w:szCs w:val="22"/>
              </w:rPr>
              <w:t>izvedba analitičnega dela delovanja obeh GNSS omrežij za potrebe zagotavljanja kakovostne geodetske reference,</w:t>
            </w:r>
          </w:p>
          <w:p w14:paraId="3BADFAF8" w14:textId="77777777" w:rsidR="00B9538F" w:rsidRPr="00D517D6" w:rsidRDefault="00B9538F" w:rsidP="001D48BA">
            <w:pPr>
              <w:pStyle w:val="Odstavekseznama"/>
              <w:numPr>
                <w:ilvl w:val="0"/>
                <w:numId w:val="32"/>
              </w:numPr>
              <w:jc w:val="both"/>
              <w:rPr>
                <w:rFonts w:ascii="Tahoma" w:hAnsi="Tahoma" w:cs="Tahoma"/>
                <w:sz w:val="22"/>
                <w:szCs w:val="22"/>
              </w:rPr>
            </w:pPr>
            <w:r w:rsidRPr="00D517D6">
              <w:rPr>
                <w:rFonts w:ascii="Tahoma" w:hAnsi="Tahoma" w:cs="Tahoma"/>
                <w:sz w:val="22"/>
                <w:szCs w:val="22"/>
              </w:rPr>
              <w:lastRenderedPageBreak/>
              <w:t>izvedba ciljnega raziskovalnega projekta V2-2294 »Razvoj državnega višinskega transformacijskega modela med SVS2000/Trst in SVS2010/Koper«,</w:t>
            </w:r>
          </w:p>
          <w:p w14:paraId="1C81DBEE" w14:textId="3C3F0FA9" w:rsidR="00B9538F" w:rsidRPr="00D517D6" w:rsidRDefault="00B9538F" w:rsidP="001D48BA">
            <w:pPr>
              <w:pStyle w:val="Odstavekseznama"/>
              <w:numPr>
                <w:ilvl w:val="0"/>
                <w:numId w:val="32"/>
              </w:numPr>
              <w:jc w:val="both"/>
              <w:rPr>
                <w:rFonts w:ascii="Tahoma" w:hAnsi="Tahoma" w:cs="Tahoma"/>
                <w:sz w:val="22"/>
                <w:szCs w:val="22"/>
              </w:rPr>
            </w:pPr>
            <w:r w:rsidRPr="00D517D6">
              <w:rPr>
                <w:rFonts w:ascii="Tahoma" w:hAnsi="Tahoma" w:cs="Tahoma"/>
                <w:sz w:val="22"/>
                <w:szCs w:val="22"/>
              </w:rPr>
              <w:t xml:space="preserve">izvedba projekta </w:t>
            </w:r>
            <w:r w:rsidRPr="00D517D6">
              <w:rPr>
                <w:rFonts w:ascii="Tahoma" w:eastAsia="Arial" w:hAnsi="Tahoma" w:cs="Tahoma"/>
                <w:sz w:val="22"/>
                <w:szCs w:val="22"/>
              </w:rPr>
              <w:t>V2-2342 »</w:t>
            </w:r>
            <w:r w:rsidRPr="00D517D6">
              <w:rPr>
                <w:rFonts w:ascii="Tahoma" w:hAnsi="Tahoma" w:cs="Tahoma"/>
                <w:sz w:val="22"/>
                <w:szCs w:val="22"/>
              </w:rPr>
              <w:t>Care4SIGNAL-</w:t>
            </w:r>
            <w:r w:rsidR="00F45A6E">
              <w:rPr>
                <w:rFonts w:ascii="Tahoma" w:hAnsi="Tahoma" w:cs="Tahoma"/>
                <w:sz w:val="22"/>
                <w:szCs w:val="22"/>
              </w:rPr>
              <w:t xml:space="preserve"> </w:t>
            </w:r>
            <w:r w:rsidRPr="00D517D6">
              <w:rPr>
                <w:rFonts w:ascii="Tahoma" w:hAnsi="Tahoma" w:cs="Tahoma"/>
                <w:sz w:val="22"/>
                <w:szCs w:val="22"/>
              </w:rPr>
              <w:t>Ocena tveganja motenj signalov GNSS v slovenskem državnem omrežju stalnih postaj SIGNAL</w:t>
            </w:r>
            <w:r w:rsidRPr="00D517D6">
              <w:rPr>
                <w:rFonts w:ascii="Tahoma" w:eastAsia="Arial" w:hAnsi="Tahoma" w:cs="Tahoma"/>
                <w:sz w:val="22"/>
                <w:szCs w:val="22"/>
              </w:rPr>
              <w:t>«.</w:t>
            </w:r>
          </w:p>
        </w:tc>
      </w:tr>
      <w:tr w:rsidR="00B9538F" w:rsidRPr="00D517D6" w14:paraId="52116FC8"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51090FC7" w14:textId="77777777" w:rsidR="00B9538F" w:rsidRPr="00D517D6" w:rsidRDefault="00B9538F" w:rsidP="00FD45DA">
            <w:pPr>
              <w:rPr>
                <w:rFonts w:ascii="Tahoma" w:hAnsi="Tahoma" w:cs="Tahoma"/>
                <w:sz w:val="22"/>
                <w:szCs w:val="22"/>
              </w:rPr>
            </w:pPr>
            <w:r w:rsidRPr="00D517D6">
              <w:rPr>
                <w:rFonts w:ascii="Tahoma" w:hAnsi="Tahoma" w:cs="Tahoma"/>
                <w:sz w:val="22"/>
                <w:szCs w:val="22"/>
              </w:rPr>
              <w:lastRenderedPageBreak/>
              <w:t>1.10</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63AF317D"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Operativna izvedba meritev</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530A6D56" w14:textId="77777777" w:rsidR="00B9538F" w:rsidRPr="00D517D6" w:rsidRDefault="00B9538F" w:rsidP="00FD45DA">
            <w:pPr>
              <w:jc w:val="both"/>
              <w:rPr>
                <w:rFonts w:ascii="Tahoma" w:hAnsi="Tahoma" w:cs="Tahoma"/>
                <w:sz w:val="22"/>
                <w:szCs w:val="22"/>
                <w:highlight w:val="magenta"/>
              </w:rPr>
            </w:pPr>
          </w:p>
        </w:tc>
      </w:tr>
      <w:tr w:rsidR="00B9538F" w:rsidRPr="00D517D6" w14:paraId="3B3DAA71"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01FA28F2" w14:textId="77777777" w:rsidR="00B9538F" w:rsidRPr="00D517D6" w:rsidRDefault="00B9538F" w:rsidP="00FD45DA">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750184DB"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Izvajale se bodo terenske geodetske meritve skladno z letnim načrtom terenskih del.</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5652C78F" w14:textId="77777777" w:rsidR="00B9538F" w:rsidRPr="00F45A6E" w:rsidRDefault="00B9538F" w:rsidP="00FD45DA">
            <w:pPr>
              <w:rPr>
                <w:rFonts w:ascii="Tahoma" w:hAnsi="Tahoma" w:cs="Tahoma"/>
                <w:sz w:val="22"/>
                <w:szCs w:val="22"/>
              </w:rPr>
            </w:pPr>
            <w:r w:rsidRPr="00F45A6E">
              <w:rPr>
                <w:rFonts w:ascii="Tahoma" w:hAnsi="Tahoma" w:cs="Tahoma"/>
                <w:sz w:val="22"/>
                <w:szCs w:val="22"/>
              </w:rPr>
              <w:t>V okviru te naloge bodo v letu 2024 izvedene naslednje aktivnosti:</w:t>
            </w:r>
          </w:p>
          <w:p w14:paraId="40BEAF69" w14:textId="77777777" w:rsidR="00B9538F" w:rsidRPr="00F45A6E" w:rsidRDefault="00B9538F" w:rsidP="001D48BA">
            <w:pPr>
              <w:pStyle w:val="Odstavekseznama"/>
              <w:numPr>
                <w:ilvl w:val="0"/>
                <w:numId w:val="77"/>
              </w:numPr>
              <w:jc w:val="both"/>
              <w:rPr>
                <w:rFonts w:ascii="Tahoma" w:hAnsi="Tahoma" w:cs="Tahoma"/>
                <w:sz w:val="22"/>
                <w:szCs w:val="22"/>
              </w:rPr>
            </w:pPr>
            <w:r w:rsidRPr="00F45A6E">
              <w:rPr>
                <w:rFonts w:ascii="Tahoma" w:hAnsi="Tahoma" w:cs="Tahoma"/>
                <w:sz w:val="22"/>
                <w:szCs w:val="22"/>
              </w:rPr>
              <w:t>sanacija nivelmanskih poligonov nižjih redov v dolžini 30 km,</w:t>
            </w:r>
          </w:p>
          <w:p w14:paraId="6E5C2FA6" w14:textId="77777777" w:rsidR="00B9538F" w:rsidRPr="00F45A6E" w:rsidRDefault="00B9538F" w:rsidP="001D48BA">
            <w:pPr>
              <w:pStyle w:val="Odstavekseznama"/>
              <w:numPr>
                <w:ilvl w:val="0"/>
                <w:numId w:val="77"/>
              </w:numPr>
              <w:jc w:val="both"/>
              <w:rPr>
                <w:rFonts w:ascii="Tahoma" w:hAnsi="Tahoma" w:cs="Tahoma"/>
                <w:sz w:val="22"/>
                <w:szCs w:val="22"/>
              </w:rPr>
            </w:pPr>
            <w:r w:rsidRPr="00F45A6E">
              <w:rPr>
                <w:rFonts w:ascii="Tahoma" w:hAnsi="Tahoma" w:cs="Tahoma"/>
                <w:sz w:val="22"/>
                <w:szCs w:val="22"/>
              </w:rPr>
              <w:t xml:space="preserve">gravimetrične meritve, kontrolne meritve za CAS in DTM, kontrolne meritve za potrebe nadzora delovanja GNSS omrežij, meritve na geodinamični-GNSS mreži, </w:t>
            </w:r>
          </w:p>
          <w:p w14:paraId="619CF1B5" w14:textId="77777777" w:rsidR="00B9538F" w:rsidRPr="00F45A6E" w:rsidRDefault="00B9538F" w:rsidP="001D48BA">
            <w:pPr>
              <w:pStyle w:val="Odstavekseznama"/>
              <w:numPr>
                <w:ilvl w:val="0"/>
                <w:numId w:val="77"/>
              </w:numPr>
              <w:jc w:val="both"/>
              <w:rPr>
                <w:rFonts w:ascii="Tahoma" w:hAnsi="Tahoma" w:cs="Tahoma"/>
                <w:sz w:val="22"/>
                <w:szCs w:val="22"/>
              </w:rPr>
            </w:pPr>
            <w:r w:rsidRPr="00F45A6E">
              <w:rPr>
                <w:rFonts w:ascii="Tahoma" w:hAnsi="Tahoma" w:cs="Tahoma"/>
                <w:sz w:val="22"/>
                <w:szCs w:val="22"/>
              </w:rPr>
              <w:t xml:space="preserve">meritve za vpetje geoida in druge meritve za potrebe uvedbe 4D državnega koordinatnega sistema in njegovega rednega vzdrževanja, </w:t>
            </w:r>
          </w:p>
          <w:p w14:paraId="5CF19713" w14:textId="79463952" w:rsidR="00B9538F" w:rsidRPr="00F45A6E" w:rsidRDefault="00B9538F" w:rsidP="00F45A6E">
            <w:pPr>
              <w:pStyle w:val="Odstavekseznama"/>
              <w:numPr>
                <w:ilvl w:val="0"/>
                <w:numId w:val="77"/>
              </w:numPr>
              <w:jc w:val="both"/>
              <w:rPr>
                <w:rFonts w:ascii="Tahoma" w:hAnsi="Tahoma" w:cs="Tahoma"/>
                <w:sz w:val="22"/>
                <w:szCs w:val="22"/>
              </w:rPr>
            </w:pPr>
            <w:r w:rsidRPr="00F45A6E">
              <w:rPr>
                <w:rFonts w:ascii="Tahoma" w:hAnsi="Tahoma" w:cs="Tahoma"/>
                <w:sz w:val="22"/>
                <w:szCs w:val="22"/>
              </w:rPr>
              <w:t>izvedena bodo pripravljalna dela in meritve na območjih, kjer so na osnovi analiz ugotovljene potrebe po dodatnih meritvah za namen izboljšave geodetske osnove in potrebe izboljšave katastra nepremičnin, predvsem na južni meji. Nalogo operativna izvedba meritev izvajajo uslužbenci Urada za geodezijo Geodetske uprave RS.</w:t>
            </w:r>
          </w:p>
        </w:tc>
      </w:tr>
      <w:tr w:rsidR="00B9538F" w:rsidRPr="00D517D6" w14:paraId="12FEAF25"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47C0722A" w14:textId="77777777" w:rsidR="00B9538F" w:rsidRPr="00D517D6" w:rsidRDefault="00B9538F" w:rsidP="00FD45DA">
            <w:pPr>
              <w:rPr>
                <w:rFonts w:ascii="Tahoma" w:hAnsi="Tahoma" w:cs="Tahoma"/>
                <w:sz w:val="22"/>
                <w:szCs w:val="22"/>
              </w:rPr>
            </w:pPr>
            <w:r w:rsidRPr="00D517D6">
              <w:rPr>
                <w:rFonts w:ascii="Tahoma" w:hAnsi="Tahoma" w:cs="Tahoma"/>
                <w:sz w:val="22"/>
                <w:szCs w:val="22"/>
              </w:rPr>
              <w:t>1.11</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3CE8892E"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Topografski podatki</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3FE36DF9" w14:textId="77777777" w:rsidR="00B9538F" w:rsidRPr="00D517D6" w:rsidRDefault="00B9538F" w:rsidP="00FD45DA">
            <w:pPr>
              <w:jc w:val="both"/>
              <w:rPr>
                <w:rFonts w:ascii="Tahoma" w:hAnsi="Tahoma" w:cs="Tahoma"/>
                <w:sz w:val="22"/>
                <w:szCs w:val="22"/>
                <w:highlight w:val="magenta"/>
              </w:rPr>
            </w:pPr>
          </w:p>
        </w:tc>
      </w:tr>
      <w:tr w:rsidR="00B9538F" w:rsidRPr="00D517D6" w14:paraId="557EC130"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4F91CF12" w14:textId="77777777" w:rsidR="00B9538F" w:rsidRPr="00D517D6" w:rsidRDefault="00B9538F" w:rsidP="00FD45DA">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27C1BAF6"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Vzdrževanje topografskih podatkov, ki ustrezajo natančnosti in podrobnosti merila 1 : 5000. Priprava vhodnih podatkov in kontrola vzdrževanih topografskih podatkov. Analiza novih vsebin za vključitev v državni topografski model (DTM). </w:t>
            </w:r>
          </w:p>
          <w:p w14:paraId="4E2E258A"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Raziskovalne naloge s področja topografskega sistema.</w:t>
            </w:r>
          </w:p>
          <w:p w14:paraId="5B63057C" w14:textId="77777777" w:rsidR="00B9538F" w:rsidRPr="00D517D6" w:rsidRDefault="00B9538F" w:rsidP="00FD45DA">
            <w:pPr>
              <w:jc w:val="both"/>
              <w:rPr>
                <w:rFonts w:ascii="Tahoma" w:hAnsi="Tahoma" w:cs="Tahoma"/>
                <w:sz w:val="22"/>
                <w:szCs w:val="22"/>
              </w:rPr>
            </w:pP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00D64489" w14:textId="77777777" w:rsidR="00B9538F" w:rsidRPr="00D517D6" w:rsidRDefault="00B9538F" w:rsidP="00FD45DA">
            <w:pPr>
              <w:rPr>
                <w:rFonts w:ascii="Tahoma" w:hAnsi="Tahoma" w:cs="Tahoma"/>
                <w:sz w:val="22"/>
                <w:szCs w:val="22"/>
              </w:rPr>
            </w:pPr>
            <w:r w:rsidRPr="00D517D6">
              <w:rPr>
                <w:rFonts w:ascii="Tahoma" w:hAnsi="Tahoma" w:cs="Tahoma"/>
                <w:sz w:val="22"/>
                <w:szCs w:val="22"/>
              </w:rPr>
              <w:t>V okviru te naloge bodo v letu 2024 izvedene naslednje aktivnosti:</w:t>
            </w:r>
          </w:p>
          <w:p w14:paraId="370FF11F"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obnova topografskih podatkov za manjše območje Slovenije,</w:t>
            </w:r>
          </w:p>
          <w:p w14:paraId="79A1F253"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zaključek ciljnega raziskovalnega projekta V2-2293 »Razvoj procesnega modela za podporo vzdrževanja topografskih zbirk podatkov s prostovoljnimi geografskimi informacijami«,</w:t>
            </w:r>
          </w:p>
          <w:p w14:paraId="54DA4B11"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 xml:space="preserve">obnova podatkov o pokritosti v DTM za zahodno tretjino Slovenije. </w:t>
            </w:r>
          </w:p>
        </w:tc>
      </w:tr>
      <w:tr w:rsidR="00B9538F" w:rsidRPr="00D517D6" w14:paraId="792D7291"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7AC62B7F" w14:textId="77777777" w:rsidR="00B9538F" w:rsidRPr="00D517D6" w:rsidRDefault="00B9538F" w:rsidP="00FD45DA">
            <w:pPr>
              <w:rPr>
                <w:rFonts w:ascii="Tahoma" w:hAnsi="Tahoma" w:cs="Tahoma"/>
                <w:sz w:val="22"/>
                <w:szCs w:val="22"/>
              </w:rPr>
            </w:pPr>
            <w:r w:rsidRPr="00D517D6">
              <w:rPr>
                <w:rFonts w:ascii="Tahoma" w:hAnsi="Tahoma" w:cs="Tahoma"/>
                <w:sz w:val="22"/>
                <w:szCs w:val="22"/>
              </w:rPr>
              <w:t>GI</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1F7F97E8"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Priprava vhodnih podatkov in kontrola pridobljenih topografskih podatkov. Analiza novih vsebin za vključitev v državni topografski model (DTM). </w:t>
            </w:r>
          </w:p>
          <w:p w14:paraId="7CF360FD"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Raziskovalne naloge s področja topografskega sistema.</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1FDCD594"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naloge bo GI sodeloval pri izvedbi naslednjih aktivnosti:</w:t>
            </w:r>
          </w:p>
          <w:p w14:paraId="75FA586B"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kontrola obnovljenih topografskih podatkov za manjše območje Slovenije,</w:t>
            </w:r>
          </w:p>
          <w:p w14:paraId="201EEFEB"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lastRenderedPageBreak/>
              <w:t xml:space="preserve">izvedba obnove podatkov o pokritosti v DTM za zahodno tretjino Slovenije, </w:t>
            </w:r>
          </w:p>
          <w:p w14:paraId="5DE6C557"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 xml:space="preserve">sodelovanje pri zaključku ciljnega raziskovalnega projekta V2-2293 »Razvoj procesnega modela za podporo vzdrževanja topografskih zbirk podatkov s prostovoljnimi geografskimi informacijami«. </w:t>
            </w:r>
          </w:p>
        </w:tc>
      </w:tr>
      <w:tr w:rsidR="00B9538F" w:rsidRPr="00D517D6" w14:paraId="181B9F70"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5F912E51" w14:textId="77777777" w:rsidR="00B9538F" w:rsidRPr="00D517D6" w:rsidRDefault="00B9538F" w:rsidP="00FD45DA">
            <w:pPr>
              <w:rPr>
                <w:rFonts w:ascii="Tahoma" w:hAnsi="Tahoma" w:cs="Tahoma"/>
                <w:sz w:val="22"/>
                <w:szCs w:val="22"/>
              </w:rPr>
            </w:pPr>
            <w:r w:rsidRPr="00D517D6">
              <w:rPr>
                <w:rFonts w:ascii="Tahoma" w:hAnsi="Tahoma" w:cs="Tahoma"/>
                <w:sz w:val="22"/>
                <w:szCs w:val="22"/>
              </w:rPr>
              <w:lastRenderedPageBreak/>
              <w:t>1.12</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5FAACD30" w14:textId="77777777" w:rsidR="00B9538F" w:rsidRPr="00D517D6" w:rsidRDefault="00B9538F" w:rsidP="00FD45DA">
            <w:pPr>
              <w:rPr>
                <w:rFonts w:ascii="Tahoma" w:hAnsi="Tahoma" w:cs="Tahoma"/>
                <w:sz w:val="22"/>
                <w:szCs w:val="22"/>
              </w:rPr>
            </w:pPr>
            <w:r w:rsidRPr="00D517D6">
              <w:rPr>
                <w:rFonts w:ascii="Tahoma" w:hAnsi="Tahoma" w:cs="Tahoma"/>
                <w:sz w:val="22"/>
                <w:szCs w:val="22"/>
              </w:rPr>
              <w:t>Zemljepisna imena</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368E9CA1" w14:textId="77777777" w:rsidR="00B9538F" w:rsidRPr="00D517D6" w:rsidRDefault="00B9538F" w:rsidP="00FD45DA">
            <w:pPr>
              <w:jc w:val="both"/>
              <w:rPr>
                <w:rFonts w:ascii="Tahoma" w:hAnsi="Tahoma" w:cs="Tahoma"/>
                <w:sz w:val="22"/>
                <w:szCs w:val="22"/>
                <w:highlight w:val="magenta"/>
              </w:rPr>
            </w:pPr>
          </w:p>
        </w:tc>
      </w:tr>
      <w:tr w:rsidR="00B9538F" w:rsidRPr="00D517D6" w14:paraId="71FCECC2"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76C04215" w14:textId="77777777" w:rsidR="00B9538F" w:rsidRPr="00D517D6" w:rsidRDefault="00B9538F" w:rsidP="00FD45DA">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48B41AE3" w14:textId="77777777" w:rsidR="00B9538F" w:rsidRPr="00D517D6" w:rsidRDefault="00B9538F" w:rsidP="00FD45DA">
            <w:pPr>
              <w:rPr>
                <w:rFonts w:ascii="Tahoma" w:hAnsi="Tahoma" w:cs="Tahoma"/>
                <w:sz w:val="22"/>
                <w:szCs w:val="22"/>
              </w:rPr>
            </w:pPr>
            <w:r w:rsidRPr="00D517D6">
              <w:rPr>
                <w:rFonts w:ascii="Tahoma" w:hAnsi="Tahoma" w:cs="Tahoma"/>
                <w:sz w:val="22"/>
                <w:szCs w:val="22"/>
              </w:rPr>
              <w:t>Urejanje registra zemljepisnih imen.</w:t>
            </w:r>
          </w:p>
          <w:p w14:paraId="407848A9" w14:textId="77777777" w:rsidR="00B9538F" w:rsidRPr="00D517D6" w:rsidRDefault="00B9538F" w:rsidP="00FD45DA">
            <w:pPr>
              <w:tabs>
                <w:tab w:val="left" w:pos="1246"/>
              </w:tabs>
              <w:rPr>
                <w:rFonts w:ascii="Tahoma" w:hAnsi="Tahoma" w:cs="Tahoma"/>
                <w:sz w:val="22"/>
                <w:szCs w:val="22"/>
              </w:rPr>
            </w:pPr>
            <w:r w:rsidRPr="00D517D6">
              <w:rPr>
                <w:rFonts w:ascii="Tahoma" w:hAnsi="Tahoma" w:cs="Tahoma"/>
                <w:sz w:val="22"/>
                <w:szCs w:val="22"/>
              </w:rPr>
              <w:t>Standardizacija hidronimov v registru zemljepisnih imen.</w:t>
            </w:r>
          </w:p>
          <w:p w14:paraId="61885F33" w14:textId="77777777" w:rsidR="00B9538F" w:rsidRPr="00D517D6" w:rsidRDefault="00B9538F" w:rsidP="00FD45DA">
            <w:pPr>
              <w:jc w:val="both"/>
              <w:rPr>
                <w:rFonts w:ascii="Tahoma" w:hAnsi="Tahoma" w:cs="Tahoma"/>
                <w:sz w:val="22"/>
                <w:szCs w:val="22"/>
              </w:rPr>
            </w:pP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47B8FF45" w14:textId="77777777" w:rsidR="00B9538F" w:rsidRPr="00D517D6" w:rsidRDefault="00B9538F" w:rsidP="00FD45DA">
            <w:pPr>
              <w:rPr>
                <w:rFonts w:ascii="Tahoma" w:hAnsi="Tahoma" w:cs="Tahoma"/>
                <w:sz w:val="22"/>
                <w:szCs w:val="22"/>
              </w:rPr>
            </w:pPr>
            <w:r w:rsidRPr="00D517D6">
              <w:rPr>
                <w:rFonts w:ascii="Tahoma" w:hAnsi="Tahoma" w:cs="Tahoma"/>
                <w:sz w:val="22"/>
                <w:szCs w:val="22"/>
              </w:rPr>
              <w:t>V okviru te naloge bodo v letu 2024 izvedene naslednje aktivnosti:</w:t>
            </w:r>
          </w:p>
          <w:p w14:paraId="1F25C872"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odprava vsebinskih napak v registru zemljepisnih imen,</w:t>
            </w:r>
          </w:p>
          <w:p w14:paraId="078770BE"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 xml:space="preserve">zaključek ciljnega raziskovalnega projekta </w:t>
            </w:r>
            <w:r w:rsidRPr="00D517D6">
              <w:rPr>
                <w:rFonts w:ascii="Tahoma" w:eastAsia="Arial" w:hAnsi="Tahoma" w:cs="Tahoma"/>
                <w:sz w:val="22"/>
                <w:szCs w:val="22"/>
              </w:rPr>
              <w:t>V6-2108</w:t>
            </w:r>
            <w:r w:rsidRPr="00D517D6">
              <w:rPr>
                <w:rFonts w:ascii="Tahoma" w:hAnsi="Tahoma" w:cs="Tahoma"/>
                <w:sz w:val="22"/>
                <w:szCs w:val="22"/>
              </w:rPr>
              <w:t xml:space="preserve"> »Standardizacija hidronimov v registru zemljepisnih imen«. </w:t>
            </w:r>
          </w:p>
        </w:tc>
      </w:tr>
      <w:tr w:rsidR="00B9538F" w:rsidRPr="00D517D6" w14:paraId="4918CC29"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0F13B01D" w14:textId="77777777" w:rsidR="00B9538F" w:rsidRPr="00D517D6" w:rsidRDefault="00B9538F" w:rsidP="00FD45DA">
            <w:pPr>
              <w:rPr>
                <w:rFonts w:ascii="Tahoma" w:hAnsi="Tahoma" w:cs="Tahoma"/>
                <w:sz w:val="22"/>
                <w:szCs w:val="22"/>
              </w:rPr>
            </w:pPr>
            <w:r w:rsidRPr="00D517D6">
              <w:rPr>
                <w:rFonts w:ascii="Tahoma" w:hAnsi="Tahoma" w:cs="Tahoma"/>
                <w:sz w:val="22"/>
                <w:szCs w:val="22"/>
              </w:rPr>
              <w:t>GI</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0157EFBA" w14:textId="77777777" w:rsidR="00B9538F" w:rsidRPr="00D517D6" w:rsidRDefault="00B9538F" w:rsidP="00FD45DA">
            <w:pPr>
              <w:rPr>
                <w:rFonts w:ascii="Tahoma" w:hAnsi="Tahoma" w:cs="Tahoma"/>
                <w:sz w:val="22"/>
                <w:szCs w:val="22"/>
              </w:rPr>
            </w:pPr>
            <w:r w:rsidRPr="00D517D6">
              <w:rPr>
                <w:rFonts w:ascii="Tahoma" w:hAnsi="Tahoma" w:cs="Tahoma"/>
                <w:sz w:val="22"/>
                <w:szCs w:val="22"/>
              </w:rPr>
              <w:t>Urejanje registra zemljepisnih imen.</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259465F9" w14:textId="5AF1AF17" w:rsidR="00B9538F" w:rsidRPr="00D517D6" w:rsidRDefault="00565872" w:rsidP="00FD45DA">
            <w:pPr>
              <w:jc w:val="both"/>
              <w:rPr>
                <w:rFonts w:ascii="Tahoma" w:hAnsi="Tahoma" w:cs="Tahoma"/>
                <w:sz w:val="22"/>
                <w:szCs w:val="22"/>
              </w:rPr>
            </w:pPr>
            <w:r>
              <w:rPr>
                <w:rFonts w:ascii="Tahoma" w:hAnsi="Tahoma" w:cs="Tahoma"/>
                <w:sz w:val="22"/>
                <w:szCs w:val="22"/>
              </w:rPr>
              <w:t xml:space="preserve">V okviru te naloge bo GI sodeloval pri izvedbi </w:t>
            </w:r>
            <w:r w:rsidR="00B9538F" w:rsidRPr="00D517D6">
              <w:rPr>
                <w:rFonts w:ascii="Tahoma" w:hAnsi="Tahoma" w:cs="Tahoma"/>
                <w:sz w:val="22"/>
                <w:szCs w:val="22"/>
              </w:rPr>
              <w:t xml:space="preserve">strokovno-tehničnih nalog pri odpravi vsebinskih napak v registru zemljepisnih imen. </w:t>
            </w:r>
          </w:p>
        </w:tc>
      </w:tr>
      <w:tr w:rsidR="00B9538F" w:rsidRPr="00D517D6" w14:paraId="458FDD63"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575D29E8" w14:textId="77777777" w:rsidR="00B9538F" w:rsidRPr="00D517D6" w:rsidRDefault="00B9538F" w:rsidP="00FD45DA">
            <w:pPr>
              <w:rPr>
                <w:rFonts w:ascii="Tahoma" w:hAnsi="Tahoma" w:cs="Tahoma"/>
                <w:sz w:val="22"/>
                <w:szCs w:val="22"/>
              </w:rPr>
            </w:pPr>
            <w:r w:rsidRPr="00D517D6">
              <w:rPr>
                <w:rFonts w:ascii="Tahoma" w:hAnsi="Tahoma" w:cs="Tahoma"/>
                <w:sz w:val="22"/>
                <w:szCs w:val="22"/>
              </w:rPr>
              <w:t>1.13</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2C1D85BF"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Podatki daljinskega izvajanja</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03A0A969" w14:textId="77777777" w:rsidR="00B9538F" w:rsidRPr="00D517D6" w:rsidRDefault="00B9538F" w:rsidP="00FD45DA">
            <w:pPr>
              <w:jc w:val="both"/>
              <w:rPr>
                <w:rFonts w:ascii="Tahoma" w:hAnsi="Tahoma" w:cs="Tahoma"/>
                <w:sz w:val="22"/>
                <w:szCs w:val="22"/>
                <w:highlight w:val="magenta"/>
              </w:rPr>
            </w:pPr>
          </w:p>
        </w:tc>
      </w:tr>
      <w:tr w:rsidR="00B9538F" w:rsidRPr="00D517D6" w14:paraId="3D541AC5"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auto" w:fill="auto"/>
          </w:tcPr>
          <w:p w14:paraId="3B2CFA4E" w14:textId="77777777" w:rsidR="00B9538F" w:rsidRPr="00D517D6" w:rsidRDefault="00B9538F" w:rsidP="00FD45DA">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auto" w:fill="auto"/>
          </w:tcPr>
          <w:p w14:paraId="478B45EC"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Slikovni zajem daljinskega zaznavanja (aerofotografije, barvni ortofoto, infrardeči ortofoto, digitalni model reliefa) za območje cele Slovenije.</w:t>
            </w:r>
          </w:p>
          <w:p w14:paraId="4506426E"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Priprava podatkov in servisov za distribucijo podatkov cikličnega laserskega skeniranja Slovenije.</w:t>
            </w:r>
          </w:p>
          <w:p w14:paraId="1C2F4BAE" w14:textId="77777777" w:rsidR="00B9538F" w:rsidRPr="00D517D6" w:rsidRDefault="00B9538F" w:rsidP="00FD45DA">
            <w:pPr>
              <w:jc w:val="both"/>
              <w:rPr>
                <w:rFonts w:ascii="Tahoma" w:hAnsi="Tahoma" w:cs="Tahoma"/>
                <w:sz w:val="22"/>
                <w:szCs w:val="22"/>
              </w:rPr>
            </w:pPr>
          </w:p>
        </w:tc>
        <w:tc>
          <w:tcPr>
            <w:tcW w:w="2449" w:type="pct"/>
            <w:gridSpan w:val="2"/>
            <w:tcBorders>
              <w:top w:val="single" w:sz="8" w:space="0" w:color="auto"/>
              <w:left w:val="single" w:sz="8" w:space="0" w:color="auto"/>
              <w:bottom w:val="single" w:sz="8" w:space="0" w:color="auto"/>
              <w:right w:val="single" w:sz="8" w:space="0" w:color="auto"/>
            </w:tcBorders>
            <w:shd w:val="clear" w:color="auto" w:fill="auto"/>
          </w:tcPr>
          <w:p w14:paraId="5D772442" w14:textId="77777777" w:rsidR="00B9538F" w:rsidRPr="00D517D6" w:rsidRDefault="00B9538F" w:rsidP="00FD45DA">
            <w:pPr>
              <w:rPr>
                <w:rFonts w:ascii="Tahoma" w:hAnsi="Tahoma" w:cs="Tahoma"/>
                <w:sz w:val="22"/>
                <w:szCs w:val="22"/>
              </w:rPr>
            </w:pPr>
            <w:r w:rsidRPr="00D517D6">
              <w:rPr>
                <w:rFonts w:ascii="Tahoma" w:hAnsi="Tahoma" w:cs="Tahoma"/>
                <w:sz w:val="22"/>
                <w:szCs w:val="22"/>
              </w:rPr>
              <w:t>V okviru te naloge bodo v letu 2024 izvedene naslednje aktivnosti:</w:t>
            </w:r>
          </w:p>
          <w:p w14:paraId="3EB6CDD8" w14:textId="478A2946"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v okviru nadaljevanja izvajanja triletne pogodbe (2023-2024-2025) za izvedbo cikličneg</w:t>
            </w:r>
            <w:r w:rsidR="00565872">
              <w:rPr>
                <w:rFonts w:ascii="Tahoma" w:hAnsi="Tahoma" w:cs="Tahoma"/>
                <w:sz w:val="22"/>
                <w:szCs w:val="22"/>
              </w:rPr>
              <w:t xml:space="preserve">a </w:t>
            </w:r>
            <w:proofErr w:type="spellStart"/>
            <w:r w:rsidR="00565872">
              <w:rPr>
                <w:rFonts w:ascii="Tahoma" w:hAnsi="Tahoma" w:cs="Tahoma"/>
                <w:sz w:val="22"/>
                <w:szCs w:val="22"/>
              </w:rPr>
              <w:t>aerofotografiranja</w:t>
            </w:r>
            <w:proofErr w:type="spellEnd"/>
            <w:r w:rsidR="00565872">
              <w:rPr>
                <w:rFonts w:ascii="Tahoma" w:hAnsi="Tahoma" w:cs="Tahoma"/>
                <w:sz w:val="22"/>
                <w:szCs w:val="22"/>
              </w:rPr>
              <w:t xml:space="preserve"> Slovenije se bo</w:t>
            </w:r>
            <w:r w:rsidRPr="00D517D6">
              <w:rPr>
                <w:rFonts w:ascii="Tahoma" w:hAnsi="Tahoma" w:cs="Tahoma"/>
                <w:sz w:val="22"/>
                <w:szCs w:val="22"/>
              </w:rPr>
              <w:t xml:space="preserve"> zagotovilo </w:t>
            </w:r>
            <w:proofErr w:type="spellStart"/>
            <w:r w:rsidRPr="00D517D6">
              <w:rPr>
                <w:rFonts w:ascii="Tahoma" w:hAnsi="Tahoma" w:cs="Tahoma"/>
                <w:sz w:val="22"/>
                <w:szCs w:val="22"/>
              </w:rPr>
              <w:t>aerofotografiranje</w:t>
            </w:r>
            <w:proofErr w:type="spellEnd"/>
            <w:r w:rsidRPr="00D517D6">
              <w:rPr>
                <w:rFonts w:ascii="Tahoma" w:hAnsi="Tahoma" w:cs="Tahoma"/>
                <w:sz w:val="22"/>
                <w:szCs w:val="22"/>
              </w:rPr>
              <w:t xml:space="preserve"> in obnovitev digitalnega modela reliefa (DMR1) ter izdelava ortofota za tretjino območja Slovenije (osrednji del), </w:t>
            </w:r>
          </w:p>
          <w:p w14:paraId="0603B775"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zajem laserskega skeniranja Slovenije se izvaja v okviru projektov NOO, podatke, ki bodo oddani v okviru te naloge, bo treba kontrolirati – ugotoviti skladnost s pogodbenimi določili in njihovo kakovost,</w:t>
            </w:r>
          </w:p>
          <w:p w14:paraId="57A1AAC4"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izvajanje nalog posebnega laserskega skeniranja Slovenije za potrebe drugih resorjev po predhodnem dogovoru z njimi,</w:t>
            </w:r>
          </w:p>
          <w:p w14:paraId="702101EF"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 xml:space="preserve">kontrola kakovosti izdelkov cikličnega aerofotografiranja Slovenije (izdelkov, ki so načrtovani za oddajo v letu 2024). </w:t>
            </w:r>
          </w:p>
        </w:tc>
      </w:tr>
      <w:tr w:rsidR="00B9538F" w:rsidRPr="00D517D6" w14:paraId="0D0BD50D"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auto" w:fill="auto"/>
          </w:tcPr>
          <w:p w14:paraId="5E93D59A" w14:textId="77777777" w:rsidR="00B9538F" w:rsidRPr="00D517D6" w:rsidRDefault="00B9538F" w:rsidP="00FD45DA">
            <w:pPr>
              <w:rPr>
                <w:rFonts w:ascii="Tahoma" w:hAnsi="Tahoma" w:cs="Tahoma"/>
                <w:sz w:val="22"/>
                <w:szCs w:val="22"/>
              </w:rPr>
            </w:pPr>
            <w:r w:rsidRPr="00D517D6">
              <w:rPr>
                <w:rFonts w:ascii="Tahoma" w:hAnsi="Tahoma" w:cs="Tahoma"/>
                <w:sz w:val="22"/>
                <w:szCs w:val="22"/>
              </w:rPr>
              <w:t>GI</w:t>
            </w:r>
          </w:p>
        </w:tc>
        <w:tc>
          <w:tcPr>
            <w:tcW w:w="2252" w:type="pct"/>
            <w:tcBorders>
              <w:top w:val="single" w:sz="8" w:space="0" w:color="auto"/>
              <w:left w:val="single" w:sz="8" w:space="0" w:color="auto"/>
              <w:bottom w:val="single" w:sz="8" w:space="0" w:color="auto"/>
              <w:right w:val="single" w:sz="8" w:space="0" w:color="auto"/>
            </w:tcBorders>
            <w:shd w:val="clear" w:color="auto" w:fill="auto"/>
          </w:tcPr>
          <w:p w14:paraId="68764D35"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Kontrola kakovosti izdelkov cikličnega aerofotografiranja in cikličnega laserskega skeniranja ter georeferenciranja skeniranega arhiva aerofotografij.</w:t>
            </w:r>
          </w:p>
        </w:tc>
        <w:tc>
          <w:tcPr>
            <w:tcW w:w="2449" w:type="pct"/>
            <w:gridSpan w:val="2"/>
            <w:tcBorders>
              <w:top w:val="single" w:sz="8" w:space="0" w:color="auto"/>
              <w:left w:val="single" w:sz="8" w:space="0" w:color="auto"/>
              <w:bottom w:val="single" w:sz="8" w:space="0" w:color="auto"/>
              <w:right w:val="single" w:sz="8" w:space="0" w:color="auto"/>
            </w:tcBorders>
            <w:shd w:val="clear" w:color="auto" w:fill="auto"/>
          </w:tcPr>
          <w:p w14:paraId="1D7CE969"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naloge bo GI sodeloval pri izvedbi naslednjih aktivnosti:</w:t>
            </w:r>
          </w:p>
          <w:p w14:paraId="5C131DFC"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izvedena bo kontrola kakovosti izdelkov cikličnega laserskega skeniranja Slovenije (izdelkov, ki so načrtovani za oddajo v letu 2024),</w:t>
            </w:r>
          </w:p>
          <w:p w14:paraId="64723944"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lastRenderedPageBreak/>
              <w:t>izvedeno bo georeferenciranje skeniranega arhiva aerofotografij (v okviru projektov NOO).</w:t>
            </w:r>
          </w:p>
        </w:tc>
      </w:tr>
      <w:tr w:rsidR="00B9538F" w:rsidRPr="00D517D6" w14:paraId="2E2E0F15"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19F9040E" w14:textId="77777777" w:rsidR="00B9538F" w:rsidRPr="00D517D6" w:rsidRDefault="00B9538F" w:rsidP="00FD45DA">
            <w:pPr>
              <w:rPr>
                <w:rFonts w:ascii="Tahoma" w:hAnsi="Tahoma" w:cs="Tahoma"/>
                <w:sz w:val="22"/>
                <w:szCs w:val="22"/>
              </w:rPr>
            </w:pPr>
            <w:r w:rsidRPr="00D517D6">
              <w:rPr>
                <w:rFonts w:ascii="Tahoma" w:hAnsi="Tahoma" w:cs="Tahoma"/>
                <w:sz w:val="22"/>
                <w:szCs w:val="22"/>
              </w:rPr>
              <w:lastRenderedPageBreak/>
              <w:t>1.14</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011D46A3"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Državne in vojaške karte </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5B2B7B82" w14:textId="77777777" w:rsidR="00B9538F" w:rsidRPr="00D517D6" w:rsidRDefault="00B9538F" w:rsidP="00FD45DA">
            <w:pPr>
              <w:jc w:val="both"/>
              <w:rPr>
                <w:rFonts w:ascii="Tahoma" w:hAnsi="Tahoma" w:cs="Tahoma"/>
                <w:sz w:val="22"/>
                <w:szCs w:val="22"/>
                <w:highlight w:val="magenta"/>
              </w:rPr>
            </w:pPr>
          </w:p>
        </w:tc>
      </w:tr>
      <w:tr w:rsidR="00B9538F" w:rsidRPr="00D517D6" w14:paraId="7D506972"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38056A4D" w14:textId="77777777" w:rsidR="00B9538F" w:rsidRPr="00D517D6" w:rsidRDefault="00B9538F" w:rsidP="00FD45DA">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42CBE55D"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V letu 2016 se je zaključil prvi cikel vzdrževanja državne/vojaške topografske karte merila 1 : 50 000 (DTK/VTK 50). V letu 2017 je bila vzpostavljena zvezna karta DTK/VTK 50. Izvaja se vzdrževanje po načelih iz redakcijskega načrta. Izvede se tisk vojaških topografskih kart. Poleg vzdrževanja se vsako leto izvaja tudi priprava podatkov za evropski zbirki podatkov EuroBoundaryMap in EuroRegionalMap, ki se letno obnavljata. Izvaja se tudi redna kontrol pri izdelavi EuroGlobalMap ter obnova državnih preglednih kart (DPK).</w:t>
            </w:r>
          </w:p>
          <w:p w14:paraId="232AEF03" w14:textId="77777777" w:rsidR="00B9538F" w:rsidRPr="00D517D6" w:rsidRDefault="00B9538F" w:rsidP="00FD45DA">
            <w:pPr>
              <w:jc w:val="both"/>
              <w:rPr>
                <w:rFonts w:ascii="Tahoma" w:hAnsi="Tahoma" w:cs="Tahoma"/>
                <w:sz w:val="22"/>
                <w:szCs w:val="22"/>
              </w:rPr>
            </w:pP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412011D8" w14:textId="77777777" w:rsidR="00B9538F" w:rsidRPr="00D517D6" w:rsidRDefault="00B9538F" w:rsidP="00FD45DA">
            <w:pPr>
              <w:rPr>
                <w:rFonts w:ascii="Tahoma" w:hAnsi="Tahoma" w:cs="Tahoma"/>
                <w:sz w:val="22"/>
                <w:szCs w:val="22"/>
              </w:rPr>
            </w:pPr>
            <w:r w:rsidRPr="00D517D6">
              <w:rPr>
                <w:rFonts w:ascii="Tahoma" w:hAnsi="Tahoma" w:cs="Tahoma"/>
                <w:sz w:val="22"/>
                <w:szCs w:val="22"/>
              </w:rPr>
              <w:t>V okviru te naloge bodo v letu 2024 izvedene naslednje aktivnosti:</w:t>
            </w:r>
          </w:p>
          <w:p w14:paraId="06595773"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vzdrževanje po načelih redakcijskega načrta, ki vključuje obnovo 10 listov karte z uporabo podatkov laserskega skeniranja za obnovo cestnega omrežja (ceste, kolovozi, poti),</w:t>
            </w:r>
          </w:p>
          <w:p w14:paraId="2C7C914C" w14:textId="4E55301D"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tisk v letu 2024 obnovljenih listov VTK 50</w:t>
            </w:r>
            <w:r w:rsidR="007D631A">
              <w:rPr>
                <w:rFonts w:ascii="Tahoma" w:hAnsi="Tahoma" w:cs="Tahoma"/>
                <w:sz w:val="22"/>
                <w:szCs w:val="22"/>
              </w:rPr>
              <w:t>,</w:t>
            </w:r>
          </w:p>
          <w:p w14:paraId="41DEE521"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 xml:space="preserve">priprava podatkov za evropski zbirki podatkov EuroBoundaryMap in EuroRegionalMap, ki se redno letno obnavljata, </w:t>
            </w:r>
          </w:p>
          <w:p w14:paraId="1F08F8A2"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 xml:space="preserve">kontrola podatkov EuroGlobalMap. </w:t>
            </w:r>
          </w:p>
          <w:p w14:paraId="1A3DC256" w14:textId="77777777" w:rsidR="007D631A" w:rsidRDefault="007D631A" w:rsidP="00FD45DA">
            <w:pPr>
              <w:jc w:val="both"/>
              <w:rPr>
                <w:rFonts w:ascii="Tahoma" w:hAnsi="Tahoma" w:cs="Tahoma"/>
                <w:sz w:val="22"/>
                <w:szCs w:val="22"/>
              </w:rPr>
            </w:pPr>
          </w:p>
          <w:p w14:paraId="363729EE" w14:textId="29C2337B" w:rsidR="00B9538F" w:rsidRPr="00D517D6" w:rsidRDefault="00B9538F" w:rsidP="00FD45DA">
            <w:pPr>
              <w:jc w:val="both"/>
              <w:rPr>
                <w:rFonts w:ascii="Tahoma" w:hAnsi="Tahoma" w:cs="Tahoma"/>
                <w:sz w:val="22"/>
                <w:szCs w:val="22"/>
                <w:highlight w:val="magenta"/>
              </w:rPr>
            </w:pPr>
            <w:r w:rsidRPr="00D517D6">
              <w:rPr>
                <w:rFonts w:ascii="Tahoma" w:hAnsi="Tahoma" w:cs="Tahoma"/>
                <w:sz w:val="22"/>
                <w:szCs w:val="22"/>
              </w:rPr>
              <w:t>Naloge vzdrževanja DTK/VTK50 sofinancira Ministrstvo za obrambo.</w:t>
            </w:r>
          </w:p>
        </w:tc>
      </w:tr>
      <w:tr w:rsidR="00B9538F" w:rsidRPr="00D517D6" w14:paraId="35F4C172"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10EA4064" w14:textId="77777777" w:rsidR="00B9538F" w:rsidRPr="00D517D6" w:rsidRDefault="00B9538F" w:rsidP="00FD45DA">
            <w:pPr>
              <w:rPr>
                <w:rFonts w:ascii="Tahoma" w:hAnsi="Tahoma" w:cs="Tahoma"/>
                <w:sz w:val="22"/>
                <w:szCs w:val="22"/>
              </w:rPr>
            </w:pPr>
            <w:r w:rsidRPr="00D517D6">
              <w:rPr>
                <w:rFonts w:ascii="Tahoma" w:hAnsi="Tahoma" w:cs="Tahoma"/>
                <w:sz w:val="22"/>
                <w:szCs w:val="22"/>
              </w:rPr>
              <w:t>GI</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05B4E71E" w14:textId="20759428" w:rsidR="00B9538F" w:rsidRPr="00D517D6" w:rsidRDefault="00B9538F" w:rsidP="00FD45DA">
            <w:pPr>
              <w:jc w:val="both"/>
              <w:rPr>
                <w:rFonts w:ascii="Tahoma" w:hAnsi="Tahoma" w:cs="Tahoma"/>
                <w:sz w:val="22"/>
                <w:szCs w:val="22"/>
              </w:rPr>
            </w:pPr>
            <w:r w:rsidRPr="00D517D6">
              <w:rPr>
                <w:rFonts w:ascii="Tahoma" w:hAnsi="Tahoma" w:cs="Tahoma"/>
                <w:sz w:val="22"/>
                <w:szCs w:val="22"/>
              </w:rPr>
              <w:t>GI izvaja strokovno-tehnične naloge pri izvedbi vzdrževanje po načelih iz redakcijskega načrta ter sodeluje pri priprav</w:t>
            </w:r>
            <w:r w:rsidR="007D631A">
              <w:rPr>
                <w:rFonts w:ascii="Tahoma" w:hAnsi="Tahoma" w:cs="Tahoma"/>
                <w:sz w:val="22"/>
                <w:szCs w:val="22"/>
              </w:rPr>
              <w:t>i</w:t>
            </w:r>
            <w:r w:rsidRPr="00D517D6">
              <w:rPr>
                <w:rFonts w:ascii="Tahoma" w:hAnsi="Tahoma" w:cs="Tahoma"/>
                <w:sz w:val="22"/>
                <w:szCs w:val="22"/>
              </w:rPr>
              <w:t xml:space="preserve"> podatkov za evropski zbirki podatkov EuroBoundaryMap in EuroRegionalMap, ki se letno obnavljata. Izvaja tudi kontrole pri izdelavi EuroGlobalMap ter sodeluje pri obnovi državnih preglednih kart (DPK).</w:t>
            </w:r>
          </w:p>
          <w:p w14:paraId="08131283" w14:textId="77777777" w:rsidR="00B9538F" w:rsidRPr="00D517D6" w:rsidRDefault="00B9538F" w:rsidP="00FD45DA">
            <w:pPr>
              <w:jc w:val="both"/>
              <w:rPr>
                <w:rFonts w:ascii="Tahoma" w:hAnsi="Tahoma" w:cs="Tahoma"/>
                <w:sz w:val="22"/>
                <w:szCs w:val="22"/>
              </w:rPr>
            </w:pP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5EB9F04C"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naloge bo GI sodeloval pri izvedbi naslednjih aktivnosti:</w:t>
            </w:r>
          </w:p>
          <w:p w14:paraId="1E44831B" w14:textId="77777777" w:rsidR="00B9538F" w:rsidRPr="00D517D6" w:rsidRDefault="00B9538F" w:rsidP="001D48BA">
            <w:pPr>
              <w:pStyle w:val="Odstavekseznama"/>
              <w:numPr>
                <w:ilvl w:val="0"/>
                <w:numId w:val="22"/>
              </w:numPr>
              <w:jc w:val="both"/>
              <w:rPr>
                <w:rFonts w:ascii="Tahoma" w:hAnsi="Tahoma" w:cs="Tahoma"/>
                <w:strike/>
                <w:sz w:val="22"/>
                <w:szCs w:val="22"/>
              </w:rPr>
            </w:pPr>
            <w:r w:rsidRPr="00D517D6">
              <w:rPr>
                <w:rFonts w:ascii="Tahoma" w:hAnsi="Tahoma" w:cs="Tahoma"/>
                <w:sz w:val="22"/>
                <w:szCs w:val="22"/>
              </w:rPr>
              <w:t xml:space="preserve">naloge vzdrževanja DTK/VTK 50 po načelih redakcijskega načrta za 10 listov karte z uporabo podatkov laserskega skeniranja za obnovo cestnega omrežja (ceste, kolovozi, poti), </w:t>
            </w:r>
          </w:p>
          <w:p w14:paraId="45666113"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 xml:space="preserve">tehnična priprava podatkov za evropski zbirki podatkov EuroBoundaryMap in EuroRegionalMap, ki se redno letno obnavljata, </w:t>
            </w:r>
          </w:p>
          <w:p w14:paraId="03A6ED93"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 xml:space="preserve">kontrola podatkov EuroGlobalMap. </w:t>
            </w:r>
          </w:p>
        </w:tc>
      </w:tr>
      <w:tr w:rsidR="00B9538F" w:rsidRPr="00D517D6" w14:paraId="5485DBC4"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09AE103A" w14:textId="77777777" w:rsidR="00B9538F" w:rsidRPr="00D517D6" w:rsidRDefault="00B9538F" w:rsidP="00FD45DA">
            <w:pPr>
              <w:rPr>
                <w:rFonts w:ascii="Tahoma" w:hAnsi="Tahoma" w:cs="Tahoma"/>
                <w:sz w:val="22"/>
                <w:szCs w:val="22"/>
              </w:rPr>
            </w:pPr>
            <w:r w:rsidRPr="00D517D6">
              <w:rPr>
                <w:rFonts w:ascii="Tahoma" w:hAnsi="Tahoma" w:cs="Tahoma"/>
                <w:sz w:val="22"/>
                <w:szCs w:val="22"/>
              </w:rPr>
              <w:t>1.15</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75B1446E"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Dela na meji z Republiko Hrvaško</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2C9B151E" w14:textId="77777777" w:rsidR="00B9538F" w:rsidRPr="00D517D6" w:rsidRDefault="00B9538F" w:rsidP="00FD45DA">
            <w:pPr>
              <w:jc w:val="both"/>
              <w:rPr>
                <w:rFonts w:ascii="Tahoma" w:hAnsi="Tahoma" w:cs="Tahoma"/>
                <w:sz w:val="22"/>
                <w:szCs w:val="22"/>
              </w:rPr>
            </w:pPr>
          </w:p>
        </w:tc>
      </w:tr>
      <w:tr w:rsidR="00B9538F" w:rsidRPr="00D517D6" w14:paraId="221F10F1"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2E4CCD10" w14:textId="77777777" w:rsidR="00B9538F" w:rsidRPr="00D517D6" w:rsidRDefault="00B9538F" w:rsidP="00FD45DA">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5363B701" w14:textId="6FA9A56E" w:rsidR="00B9538F" w:rsidRPr="00D517D6" w:rsidRDefault="00B9538F" w:rsidP="00FD45DA">
            <w:pPr>
              <w:jc w:val="both"/>
              <w:rPr>
                <w:rFonts w:ascii="Tahoma" w:hAnsi="Tahoma" w:cs="Tahoma"/>
                <w:sz w:val="22"/>
                <w:szCs w:val="22"/>
              </w:rPr>
            </w:pPr>
            <w:r w:rsidRPr="00D517D6">
              <w:rPr>
                <w:rFonts w:ascii="Tahoma" w:hAnsi="Tahoma" w:cs="Tahoma"/>
                <w:sz w:val="22"/>
                <w:szCs w:val="22"/>
              </w:rPr>
              <w:t>Državna meja z Republiko Hrvaško v naravi še ni določena, meddržavna pogodba o vzdrževanju meje z Republiko Hrvaško še ne obstaja. ZEDMRH določa, da Geodetska uprava RS evidentira državno mejo z Republiko Hrvaško v evidenci državne meje na podlagi kartografskega prikaza poteka državne meje med Republiko Slovenijo in Republiko Hrvaško v skladu z razsodbo arbitražnega sodišča, ki ga potrdi Vlada Republike Slovenije.</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33707330" w14:textId="77777777" w:rsidR="00B9538F" w:rsidRPr="00D517D6" w:rsidRDefault="00B9538F" w:rsidP="00FD45DA">
            <w:pPr>
              <w:rPr>
                <w:rFonts w:ascii="Tahoma" w:hAnsi="Tahoma" w:cs="Tahoma"/>
                <w:sz w:val="22"/>
                <w:szCs w:val="22"/>
              </w:rPr>
            </w:pPr>
            <w:r w:rsidRPr="00D517D6">
              <w:rPr>
                <w:rFonts w:ascii="Tahoma" w:hAnsi="Tahoma" w:cs="Tahoma"/>
                <w:sz w:val="22"/>
                <w:szCs w:val="22"/>
              </w:rPr>
              <w:t>V okviru te naloge bodo v letu 2024 izvedene naslednje aktivnosti:</w:t>
            </w:r>
          </w:p>
          <w:p w14:paraId="7BFFB966"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zbiranje podatkov ter priprava geodetske osnove za demarkacijo meje z Republiko Hrvaško,</w:t>
            </w:r>
          </w:p>
          <w:p w14:paraId="1C786A67"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pomoč pri pripravi arhivskih podatkov in delu na terenu,</w:t>
            </w:r>
          </w:p>
          <w:p w14:paraId="5296BE12"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skeniranje starih načrtov in podobno.</w:t>
            </w:r>
          </w:p>
          <w:p w14:paraId="2844AE90" w14:textId="77777777" w:rsidR="008F16D2" w:rsidRDefault="008F16D2" w:rsidP="00FD45DA">
            <w:pPr>
              <w:jc w:val="both"/>
              <w:rPr>
                <w:rFonts w:ascii="Tahoma" w:hAnsi="Tahoma" w:cs="Tahoma"/>
                <w:sz w:val="22"/>
                <w:szCs w:val="22"/>
              </w:rPr>
            </w:pPr>
          </w:p>
          <w:p w14:paraId="7C068B68" w14:textId="183AF138" w:rsidR="00B9538F" w:rsidRPr="00D517D6" w:rsidRDefault="00B9538F" w:rsidP="00FD45DA">
            <w:pPr>
              <w:jc w:val="both"/>
              <w:rPr>
                <w:rFonts w:ascii="Tahoma" w:hAnsi="Tahoma" w:cs="Tahoma"/>
                <w:sz w:val="22"/>
                <w:szCs w:val="22"/>
              </w:rPr>
            </w:pPr>
            <w:r w:rsidRPr="00D517D6">
              <w:rPr>
                <w:rFonts w:ascii="Tahoma" w:hAnsi="Tahoma" w:cs="Tahoma"/>
                <w:sz w:val="22"/>
                <w:szCs w:val="22"/>
              </w:rPr>
              <w:t>Dela v okviru te naloge bodo izvedli uslužbenci Geodetske uprave RS.</w:t>
            </w:r>
          </w:p>
        </w:tc>
      </w:tr>
      <w:tr w:rsidR="00B9538F" w:rsidRPr="00D517D6" w14:paraId="5804B6B5"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1CD9A048" w14:textId="77777777" w:rsidR="00B9538F" w:rsidRPr="00D517D6" w:rsidRDefault="00B9538F" w:rsidP="00FD45DA">
            <w:pPr>
              <w:rPr>
                <w:rFonts w:ascii="Tahoma" w:hAnsi="Tahoma" w:cs="Tahoma"/>
                <w:sz w:val="22"/>
                <w:szCs w:val="22"/>
              </w:rPr>
            </w:pPr>
            <w:r w:rsidRPr="00D517D6">
              <w:rPr>
                <w:rFonts w:ascii="Tahoma" w:hAnsi="Tahoma" w:cs="Tahoma"/>
                <w:sz w:val="22"/>
                <w:szCs w:val="22"/>
              </w:rPr>
              <w:t>1.16</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63E69C82"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Modeli vrednotenja nepremičnin</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210F0377" w14:textId="77777777" w:rsidR="00B9538F" w:rsidRPr="00D517D6" w:rsidRDefault="00B9538F" w:rsidP="00FD45DA">
            <w:pPr>
              <w:jc w:val="both"/>
              <w:rPr>
                <w:rFonts w:ascii="Tahoma" w:hAnsi="Tahoma" w:cs="Tahoma"/>
                <w:sz w:val="22"/>
                <w:szCs w:val="22"/>
                <w:highlight w:val="magenta"/>
              </w:rPr>
            </w:pPr>
          </w:p>
        </w:tc>
      </w:tr>
      <w:tr w:rsidR="00B9538F" w:rsidRPr="00D517D6" w14:paraId="6F6A7AAB"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47E22CB9" w14:textId="77777777" w:rsidR="00B9538F" w:rsidRPr="00D517D6" w:rsidRDefault="00B9538F" w:rsidP="00FD45DA">
            <w:pPr>
              <w:rPr>
                <w:rFonts w:ascii="Tahoma" w:hAnsi="Tahoma" w:cs="Tahoma"/>
                <w:sz w:val="22"/>
                <w:szCs w:val="22"/>
              </w:rPr>
            </w:pP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4ADA8F6C"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Izvajanje oblikovanja in umerjanja izboljšanih modelov vrednotenja nepremičnin v delujočem informacijskem sistemu za ta namen.</w:t>
            </w:r>
          </w:p>
          <w:p w14:paraId="3DBCF063"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Informacijski sistem je treba stalno vzdrževati in nadgrajevati, da je omogočeno izvajanje nalog množičnega vrednotenja nepremičnin, predvsem na področju priprave podatkov za izvajanje empiričnih analiz z namenom zagotavljanja strokovnih podlag za izvajanje postopkov množičnega vrednotenja nepremičnin ter razvoj in nadgradnjo modelov vrednotenja. Sistem mora omogočati pregled in obdelavo podatkov o trgu nepremičnin ter izvajanje potrebnih analiz za obveščanje javnosti o dogajanju na trgu nepremičnin in za druge namene. Omogočati mora tudi umerjanje modelov za posebne enote vrednotenja. Prav tako je treba vzdrževati evidenco modelov vrednotenja, kar je povezano s spremembami modelov vrednotenja nepremičnin v kasnejši fazi.</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145ECAC1" w14:textId="77777777" w:rsidR="00B9538F" w:rsidRPr="00D517D6" w:rsidRDefault="00B9538F" w:rsidP="00FD45DA">
            <w:pPr>
              <w:rPr>
                <w:rFonts w:ascii="Tahoma" w:hAnsi="Tahoma" w:cs="Tahoma"/>
                <w:sz w:val="22"/>
                <w:szCs w:val="22"/>
              </w:rPr>
            </w:pPr>
            <w:r w:rsidRPr="00D517D6">
              <w:rPr>
                <w:rFonts w:ascii="Tahoma" w:hAnsi="Tahoma" w:cs="Tahoma"/>
                <w:sz w:val="22"/>
                <w:szCs w:val="22"/>
              </w:rPr>
              <w:t>V okviru te naloge bodo v letu 2024 izvedene naslednje aktivnosti:</w:t>
            </w:r>
          </w:p>
          <w:p w14:paraId="1394F7DA"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 xml:space="preserve">preverjanje podatkov o cenah in najemninah, kjer bo posebna pozornost namenjena podatkom o nepremičninah, ki so predmet pravnega posla, </w:t>
            </w:r>
          </w:p>
          <w:p w14:paraId="54F52057"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 xml:space="preserve">izvedeni terenski ogledi (predvsem stanovanjske hiše in poslovne nepremičnine – lokali), </w:t>
            </w:r>
          </w:p>
          <w:p w14:paraId="5AE681A5"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sporočanje ugotovljenih neskladji med evidentiranimi podatki in stanjem v naravi, Uradu za nepremičnine, ki sproži postopke za izboljšanje podatkov (pozivi),</w:t>
            </w:r>
          </w:p>
          <w:p w14:paraId="58088130"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priprava osnutka modelov vrednotenja (datum vrednosti 1. 1. 2024),</w:t>
            </w:r>
          </w:p>
          <w:p w14:paraId="5950FE01" w14:textId="77777777" w:rsidR="00B9538F" w:rsidRPr="00D517D6" w:rsidRDefault="00B9538F" w:rsidP="001D48BA">
            <w:pPr>
              <w:pStyle w:val="Odstavekseznama"/>
              <w:numPr>
                <w:ilvl w:val="0"/>
                <w:numId w:val="22"/>
              </w:numPr>
              <w:jc w:val="both"/>
              <w:rPr>
                <w:rFonts w:ascii="Tahoma" w:hAnsi="Tahoma" w:cs="Tahoma"/>
                <w:strike/>
                <w:sz w:val="22"/>
                <w:szCs w:val="22"/>
              </w:rPr>
            </w:pPr>
            <w:r w:rsidRPr="00D517D6">
              <w:rPr>
                <w:rFonts w:ascii="Tahoma" w:hAnsi="Tahoma" w:cs="Tahoma"/>
                <w:sz w:val="22"/>
                <w:szCs w:val="22"/>
              </w:rPr>
              <w:t>usklajevanje modelov vrednotenja s strokovno javnostjo in občinami,</w:t>
            </w:r>
          </w:p>
          <w:p w14:paraId="132D57F7"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 xml:space="preserve">javna razgrnitev modelov vrednotenja, </w:t>
            </w:r>
          </w:p>
          <w:p w14:paraId="4D944BE9" w14:textId="77777777" w:rsidR="00B9538F" w:rsidRPr="00D517D6" w:rsidRDefault="00B9538F" w:rsidP="001D48BA">
            <w:pPr>
              <w:pStyle w:val="Odstavekseznama"/>
              <w:numPr>
                <w:ilvl w:val="0"/>
                <w:numId w:val="22"/>
              </w:numPr>
              <w:jc w:val="both"/>
              <w:rPr>
                <w:rFonts w:ascii="Tahoma" w:hAnsi="Tahoma" w:cs="Tahoma"/>
                <w:sz w:val="22"/>
                <w:szCs w:val="22"/>
              </w:rPr>
            </w:pPr>
            <w:r w:rsidRPr="00D517D6">
              <w:rPr>
                <w:rFonts w:ascii="Tahoma" w:hAnsi="Tahoma" w:cs="Tahoma"/>
                <w:sz w:val="22"/>
                <w:szCs w:val="22"/>
              </w:rPr>
              <w:t>izvedba poskusnega izračuna vrednosti</w:t>
            </w:r>
            <w:r w:rsidRPr="00D517D6">
              <w:rPr>
                <w:rFonts w:ascii="Tahoma" w:hAnsi="Tahoma" w:cs="Tahoma"/>
              </w:rPr>
              <w:t xml:space="preserve">. </w:t>
            </w:r>
          </w:p>
          <w:p w14:paraId="4D3117CA" w14:textId="2947C598" w:rsidR="00B9538F" w:rsidRPr="00D517D6" w:rsidRDefault="00565872" w:rsidP="00FD45DA">
            <w:pPr>
              <w:jc w:val="both"/>
              <w:rPr>
                <w:rFonts w:ascii="Tahoma" w:hAnsi="Tahoma" w:cs="Tahoma"/>
                <w:sz w:val="22"/>
                <w:szCs w:val="22"/>
              </w:rPr>
            </w:pPr>
            <w:r>
              <w:rPr>
                <w:rFonts w:ascii="Tahoma" w:hAnsi="Tahoma" w:cs="Tahoma"/>
                <w:sz w:val="22"/>
                <w:szCs w:val="22"/>
              </w:rPr>
              <w:t>Dela v okviru te naloge bodo</w:t>
            </w:r>
            <w:r w:rsidR="00B9538F" w:rsidRPr="00D517D6">
              <w:rPr>
                <w:rFonts w:ascii="Tahoma" w:hAnsi="Tahoma" w:cs="Tahoma"/>
                <w:sz w:val="22"/>
                <w:szCs w:val="22"/>
              </w:rPr>
              <w:t xml:space="preserve"> izvedli uslužbenci Geodetske uprave RS, aktivnosti, povezane z nadgradnjami in prilagoditvami i</w:t>
            </w:r>
            <w:r>
              <w:rPr>
                <w:rFonts w:ascii="Tahoma" w:hAnsi="Tahoma" w:cs="Tahoma"/>
                <w:sz w:val="22"/>
                <w:szCs w:val="22"/>
              </w:rPr>
              <w:t xml:space="preserve">nformacijskih rešitev, pa bodo </w:t>
            </w:r>
            <w:r w:rsidR="00B9538F" w:rsidRPr="00D517D6">
              <w:rPr>
                <w:rFonts w:ascii="Tahoma" w:hAnsi="Tahoma" w:cs="Tahoma"/>
                <w:sz w:val="22"/>
                <w:szCs w:val="22"/>
              </w:rPr>
              <w:t>izvedene v okviru projekta SLO4D v NOO.</w:t>
            </w:r>
          </w:p>
        </w:tc>
      </w:tr>
      <w:tr w:rsidR="00B9538F" w:rsidRPr="00D517D6" w14:paraId="50D41272" w14:textId="77777777" w:rsidTr="00FD45DA">
        <w:trPr>
          <w:trHeight w:val="20"/>
        </w:trPr>
        <w:tc>
          <w:tcPr>
            <w:tcW w:w="299" w:type="pct"/>
            <w:shd w:val="clear" w:color="000000" w:fill="C0C0C0"/>
          </w:tcPr>
          <w:p w14:paraId="62F0ED9A" w14:textId="77777777" w:rsidR="00B9538F" w:rsidRPr="00D517D6" w:rsidRDefault="00B9538F" w:rsidP="00FD45DA">
            <w:pPr>
              <w:rPr>
                <w:rFonts w:ascii="Tahoma" w:hAnsi="Tahoma" w:cs="Tahoma"/>
                <w:sz w:val="22"/>
                <w:szCs w:val="22"/>
              </w:rPr>
            </w:pPr>
            <w:bookmarkStart w:id="7" w:name="_Hlk88033097"/>
          </w:p>
        </w:tc>
        <w:tc>
          <w:tcPr>
            <w:tcW w:w="2252" w:type="pct"/>
            <w:shd w:val="clear" w:color="000000" w:fill="C0C0C0"/>
          </w:tcPr>
          <w:p w14:paraId="4FD813F9"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t>Geodezija in topografski sistem</w:t>
            </w:r>
          </w:p>
        </w:tc>
        <w:tc>
          <w:tcPr>
            <w:tcW w:w="2449" w:type="pct"/>
            <w:gridSpan w:val="2"/>
            <w:shd w:val="clear" w:color="000000" w:fill="C0C0C0"/>
          </w:tcPr>
          <w:p w14:paraId="2F8307EE" w14:textId="77777777" w:rsidR="00B9538F" w:rsidRPr="00D517D6" w:rsidRDefault="00B9538F" w:rsidP="00FD45DA">
            <w:pPr>
              <w:rPr>
                <w:rFonts w:ascii="Tahoma" w:hAnsi="Tahoma" w:cs="Tahoma"/>
                <w:sz w:val="22"/>
                <w:szCs w:val="22"/>
              </w:rPr>
            </w:pPr>
          </w:p>
        </w:tc>
      </w:tr>
      <w:tr w:rsidR="00B9538F" w:rsidRPr="00D517D6" w14:paraId="4E22FCEE" w14:textId="77777777" w:rsidTr="00FD45DA">
        <w:trPr>
          <w:trHeight w:val="20"/>
        </w:trPr>
        <w:tc>
          <w:tcPr>
            <w:tcW w:w="299" w:type="pct"/>
            <w:tcBorders>
              <w:top w:val="single" w:sz="4" w:space="0" w:color="auto"/>
            </w:tcBorders>
          </w:tcPr>
          <w:p w14:paraId="72D48936"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t>2</w:t>
            </w:r>
          </w:p>
        </w:tc>
        <w:tc>
          <w:tcPr>
            <w:tcW w:w="2252" w:type="pct"/>
          </w:tcPr>
          <w:p w14:paraId="5EA0C8BD"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t xml:space="preserve">Državni geodetski referenčni sistem </w:t>
            </w:r>
          </w:p>
        </w:tc>
        <w:tc>
          <w:tcPr>
            <w:tcW w:w="2449" w:type="pct"/>
            <w:gridSpan w:val="2"/>
          </w:tcPr>
          <w:p w14:paraId="5941D8B2" w14:textId="77777777" w:rsidR="00B9538F" w:rsidRPr="00D517D6" w:rsidRDefault="00B9538F" w:rsidP="00FD45DA">
            <w:pPr>
              <w:rPr>
                <w:rFonts w:ascii="Tahoma" w:hAnsi="Tahoma" w:cs="Tahoma"/>
                <w:b/>
                <w:sz w:val="22"/>
                <w:szCs w:val="22"/>
              </w:rPr>
            </w:pPr>
          </w:p>
        </w:tc>
      </w:tr>
      <w:tr w:rsidR="00B9538F" w:rsidRPr="00D517D6" w14:paraId="1CBA5245" w14:textId="77777777" w:rsidTr="00FD45DA">
        <w:trPr>
          <w:trHeight w:val="20"/>
        </w:trPr>
        <w:tc>
          <w:tcPr>
            <w:tcW w:w="299" w:type="pct"/>
          </w:tcPr>
          <w:p w14:paraId="2F4E0F41" w14:textId="77777777" w:rsidR="00B9538F" w:rsidRPr="00D517D6" w:rsidRDefault="00B9538F" w:rsidP="00FD45DA">
            <w:pPr>
              <w:rPr>
                <w:rFonts w:ascii="Tahoma" w:hAnsi="Tahoma" w:cs="Tahoma"/>
                <w:sz w:val="22"/>
                <w:szCs w:val="22"/>
              </w:rPr>
            </w:pPr>
            <w:r w:rsidRPr="00D517D6">
              <w:rPr>
                <w:rFonts w:ascii="Tahoma" w:hAnsi="Tahoma" w:cs="Tahoma"/>
                <w:sz w:val="22"/>
                <w:szCs w:val="22"/>
              </w:rPr>
              <w:t>2.1</w:t>
            </w:r>
          </w:p>
        </w:tc>
        <w:tc>
          <w:tcPr>
            <w:tcW w:w="2252" w:type="pct"/>
          </w:tcPr>
          <w:p w14:paraId="60ABED74" w14:textId="77777777" w:rsidR="00B9538F" w:rsidRPr="00D517D6" w:rsidRDefault="00B9538F" w:rsidP="00FD45DA">
            <w:pPr>
              <w:rPr>
                <w:rFonts w:ascii="Tahoma" w:hAnsi="Tahoma" w:cs="Tahoma"/>
                <w:sz w:val="22"/>
                <w:szCs w:val="22"/>
              </w:rPr>
            </w:pPr>
            <w:r w:rsidRPr="00D517D6">
              <w:rPr>
                <w:rFonts w:ascii="Tahoma" w:hAnsi="Tahoma" w:cs="Tahoma"/>
                <w:sz w:val="22"/>
                <w:szCs w:val="22"/>
              </w:rPr>
              <w:t>Državna geodetska infrastruktura</w:t>
            </w:r>
          </w:p>
        </w:tc>
        <w:tc>
          <w:tcPr>
            <w:tcW w:w="2449" w:type="pct"/>
            <w:gridSpan w:val="2"/>
          </w:tcPr>
          <w:p w14:paraId="3EC167DD" w14:textId="77777777" w:rsidR="00B9538F" w:rsidRPr="00D517D6" w:rsidRDefault="00B9538F" w:rsidP="00FD45DA">
            <w:pPr>
              <w:rPr>
                <w:rFonts w:ascii="Tahoma" w:hAnsi="Tahoma" w:cs="Tahoma"/>
                <w:sz w:val="22"/>
                <w:szCs w:val="22"/>
              </w:rPr>
            </w:pPr>
          </w:p>
        </w:tc>
      </w:tr>
      <w:tr w:rsidR="00B9538F" w:rsidRPr="00D517D6" w14:paraId="76222C72" w14:textId="77777777" w:rsidTr="00FD45DA">
        <w:trPr>
          <w:trHeight w:val="20"/>
        </w:trPr>
        <w:tc>
          <w:tcPr>
            <w:tcW w:w="299" w:type="pct"/>
          </w:tcPr>
          <w:p w14:paraId="32F2D165" w14:textId="77777777" w:rsidR="00B9538F" w:rsidRPr="00D517D6" w:rsidRDefault="00B9538F" w:rsidP="00FD45DA">
            <w:pPr>
              <w:rPr>
                <w:rFonts w:ascii="Tahoma" w:hAnsi="Tahoma" w:cs="Tahoma"/>
                <w:sz w:val="22"/>
                <w:szCs w:val="22"/>
              </w:rPr>
            </w:pPr>
          </w:p>
        </w:tc>
        <w:tc>
          <w:tcPr>
            <w:tcW w:w="2252" w:type="pct"/>
          </w:tcPr>
          <w:p w14:paraId="2857EF9A"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podpore in vzdrževanja temeljne državne geodetske infrastrukture, ki jo predstavljata omrežje stalnih GNSS postaj SIGNAL in državna geodetska mreža 0. reda, bo zagotovljeno:</w:t>
            </w:r>
          </w:p>
          <w:p w14:paraId="508FAD9A" w14:textId="77777777" w:rsidR="00B9538F" w:rsidRPr="00D517D6" w:rsidRDefault="00B9538F" w:rsidP="001D48BA">
            <w:pPr>
              <w:pStyle w:val="Odstavekseznama"/>
              <w:numPr>
                <w:ilvl w:val="0"/>
                <w:numId w:val="34"/>
              </w:numPr>
              <w:tabs>
                <w:tab w:val="left" w:pos="362"/>
              </w:tabs>
              <w:jc w:val="both"/>
              <w:rPr>
                <w:rFonts w:ascii="Tahoma" w:hAnsi="Tahoma" w:cs="Tahoma"/>
                <w:sz w:val="22"/>
                <w:szCs w:val="22"/>
              </w:rPr>
            </w:pPr>
            <w:r w:rsidRPr="00D517D6">
              <w:rPr>
                <w:rFonts w:ascii="Tahoma" w:hAnsi="Tahoma" w:cs="Tahoma"/>
                <w:sz w:val="22"/>
                <w:szCs w:val="22"/>
              </w:rPr>
              <w:t xml:space="preserve">nemoteno delovanje obeh omrežij in izvedene potrebne tehnološke nadgradnje, </w:t>
            </w:r>
          </w:p>
          <w:p w14:paraId="3303D1CD" w14:textId="77777777" w:rsidR="00B9538F" w:rsidRPr="00D517D6" w:rsidRDefault="00B9538F" w:rsidP="001D48BA">
            <w:pPr>
              <w:pStyle w:val="Odstavekseznama"/>
              <w:numPr>
                <w:ilvl w:val="0"/>
                <w:numId w:val="34"/>
              </w:numPr>
              <w:tabs>
                <w:tab w:val="left" w:pos="462"/>
              </w:tabs>
              <w:jc w:val="both"/>
              <w:rPr>
                <w:rFonts w:ascii="Tahoma" w:hAnsi="Tahoma" w:cs="Tahoma"/>
                <w:sz w:val="22"/>
                <w:szCs w:val="22"/>
              </w:rPr>
            </w:pPr>
            <w:r w:rsidRPr="00D517D6">
              <w:rPr>
                <w:rFonts w:ascii="Tahoma" w:hAnsi="Tahoma" w:cs="Tahoma"/>
                <w:sz w:val="22"/>
                <w:szCs w:val="22"/>
              </w:rPr>
              <w:t xml:space="preserve">delovanje Službe za GNSS, ki izvaja nadzor nad delovanjem obeh omrežij in distribucijo podatkov uporabnikom, </w:t>
            </w:r>
          </w:p>
          <w:p w14:paraId="34946BAE" w14:textId="77777777" w:rsidR="00B9538F" w:rsidRPr="00D517D6" w:rsidRDefault="00B9538F" w:rsidP="001D48BA">
            <w:pPr>
              <w:pStyle w:val="Odstavekseznama"/>
              <w:numPr>
                <w:ilvl w:val="0"/>
                <w:numId w:val="34"/>
              </w:numPr>
              <w:tabs>
                <w:tab w:val="left" w:pos="462"/>
              </w:tabs>
              <w:jc w:val="both"/>
              <w:rPr>
                <w:rFonts w:ascii="Tahoma" w:hAnsi="Tahoma" w:cs="Tahoma"/>
                <w:sz w:val="22"/>
                <w:szCs w:val="22"/>
              </w:rPr>
            </w:pPr>
            <w:r w:rsidRPr="00D517D6">
              <w:rPr>
                <w:rFonts w:ascii="Tahoma" w:hAnsi="Tahoma" w:cs="Tahoma"/>
                <w:sz w:val="22"/>
                <w:szCs w:val="22"/>
              </w:rPr>
              <w:t>analitični del delovanja GNSS omrežij,</w:t>
            </w:r>
          </w:p>
          <w:p w14:paraId="3CF3D39E" w14:textId="77777777" w:rsidR="00B9538F" w:rsidRPr="00D517D6" w:rsidRDefault="00B9538F" w:rsidP="001D48BA">
            <w:pPr>
              <w:pStyle w:val="Odstavekseznama"/>
              <w:numPr>
                <w:ilvl w:val="0"/>
                <w:numId w:val="34"/>
              </w:numPr>
              <w:tabs>
                <w:tab w:val="left" w:pos="462"/>
              </w:tabs>
              <w:jc w:val="both"/>
              <w:rPr>
                <w:rFonts w:ascii="Tahoma" w:hAnsi="Tahoma" w:cs="Tahoma"/>
                <w:sz w:val="22"/>
                <w:szCs w:val="22"/>
              </w:rPr>
            </w:pPr>
            <w:r w:rsidRPr="00D517D6">
              <w:rPr>
                <w:rFonts w:ascii="Tahoma" w:hAnsi="Tahoma" w:cs="Tahoma"/>
                <w:sz w:val="22"/>
                <w:szCs w:val="22"/>
              </w:rPr>
              <w:t>redno vzdrževanje in nabava nove opreme ter inštrumentov za omrežje stalnih GNSS postaj in izvajanje terenskih meritev.</w:t>
            </w:r>
          </w:p>
          <w:p w14:paraId="710A3354" w14:textId="77777777" w:rsidR="00B9538F" w:rsidRPr="00D517D6" w:rsidRDefault="00B9538F" w:rsidP="00FD45DA">
            <w:pPr>
              <w:tabs>
                <w:tab w:val="left" w:pos="362"/>
              </w:tabs>
              <w:rPr>
                <w:rFonts w:ascii="Tahoma" w:hAnsi="Tahoma" w:cs="Tahoma"/>
                <w:sz w:val="22"/>
                <w:szCs w:val="22"/>
              </w:rPr>
            </w:pPr>
            <w:r w:rsidRPr="00D517D6">
              <w:rPr>
                <w:rFonts w:ascii="Tahoma" w:hAnsi="Tahoma" w:cs="Tahoma"/>
                <w:sz w:val="22"/>
                <w:szCs w:val="22"/>
              </w:rPr>
              <w:lastRenderedPageBreak/>
              <w:t>Poleg delovanja stalnih GNSS omrežij je načrtovano:</w:t>
            </w:r>
          </w:p>
          <w:p w14:paraId="2F60230A" w14:textId="77777777" w:rsidR="00B9538F" w:rsidRPr="00D517D6" w:rsidRDefault="00B9538F" w:rsidP="001D48BA">
            <w:pPr>
              <w:pStyle w:val="Odstavekseznama"/>
              <w:numPr>
                <w:ilvl w:val="0"/>
                <w:numId w:val="35"/>
              </w:numPr>
              <w:tabs>
                <w:tab w:val="left" w:pos="462"/>
              </w:tabs>
              <w:jc w:val="both"/>
              <w:rPr>
                <w:rFonts w:ascii="Tahoma" w:hAnsi="Tahoma" w:cs="Tahoma"/>
                <w:sz w:val="22"/>
                <w:szCs w:val="22"/>
              </w:rPr>
            </w:pPr>
            <w:r w:rsidRPr="00D517D6">
              <w:rPr>
                <w:rFonts w:ascii="Tahoma" w:hAnsi="Tahoma" w:cs="Tahoma"/>
                <w:sz w:val="22"/>
                <w:szCs w:val="22"/>
              </w:rPr>
              <w:t xml:space="preserve">izvajanje raziskovalnih nalog s področja državnega geodetskega referenčnega sistema, </w:t>
            </w:r>
          </w:p>
          <w:p w14:paraId="162D047C" w14:textId="77777777" w:rsidR="00B9538F" w:rsidRPr="00D517D6" w:rsidRDefault="00B9538F" w:rsidP="001D48BA">
            <w:pPr>
              <w:pStyle w:val="Odstavekseznama"/>
              <w:numPr>
                <w:ilvl w:val="0"/>
                <w:numId w:val="35"/>
              </w:numPr>
              <w:tabs>
                <w:tab w:val="left" w:pos="462"/>
              </w:tabs>
              <w:jc w:val="both"/>
              <w:rPr>
                <w:rFonts w:ascii="Tahoma" w:hAnsi="Tahoma" w:cs="Tahoma"/>
                <w:sz w:val="22"/>
                <w:szCs w:val="22"/>
              </w:rPr>
            </w:pPr>
            <w:r w:rsidRPr="00D517D6">
              <w:rPr>
                <w:rFonts w:ascii="Tahoma" w:hAnsi="Tahoma" w:cs="Tahoma"/>
                <w:sz w:val="22"/>
                <w:szCs w:val="22"/>
              </w:rPr>
              <w:t xml:space="preserve">redno vzdrževanje centralne evidence geodetskih točk, </w:t>
            </w:r>
          </w:p>
          <w:p w14:paraId="5811D852" w14:textId="77777777" w:rsidR="00B9538F" w:rsidRPr="00D517D6" w:rsidRDefault="00B9538F" w:rsidP="001D48BA">
            <w:pPr>
              <w:pStyle w:val="Odstavekseznama"/>
              <w:numPr>
                <w:ilvl w:val="0"/>
                <w:numId w:val="35"/>
              </w:numPr>
              <w:tabs>
                <w:tab w:val="left" w:pos="462"/>
              </w:tabs>
              <w:jc w:val="both"/>
              <w:rPr>
                <w:rFonts w:ascii="Tahoma" w:hAnsi="Tahoma" w:cs="Tahoma"/>
                <w:sz w:val="22"/>
                <w:szCs w:val="22"/>
              </w:rPr>
            </w:pPr>
            <w:r w:rsidRPr="00D517D6">
              <w:rPr>
                <w:rFonts w:ascii="Tahoma" w:hAnsi="Tahoma" w:cs="Tahoma"/>
                <w:sz w:val="22"/>
                <w:szCs w:val="22"/>
              </w:rPr>
              <w:t>izvajanje uskladitve geodetske osnove v obmejnem pasu,</w:t>
            </w:r>
          </w:p>
          <w:p w14:paraId="3FA4A25F" w14:textId="77777777" w:rsidR="00B9538F" w:rsidRPr="00D517D6" w:rsidRDefault="00B9538F" w:rsidP="001D48BA">
            <w:pPr>
              <w:pStyle w:val="Odstavekseznama"/>
              <w:numPr>
                <w:ilvl w:val="0"/>
                <w:numId w:val="35"/>
              </w:numPr>
              <w:tabs>
                <w:tab w:val="left" w:pos="462"/>
              </w:tabs>
              <w:jc w:val="both"/>
              <w:rPr>
                <w:rFonts w:ascii="Tahoma" w:hAnsi="Tahoma" w:cs="Tahoma"/>
                <w:sz w:val="22"/>
                <w:szCs w:val="22"/>
              </w:rPr>
            </w:pPr>
            <w:r w:rsidRPr="00D517D6">
              <w:rPr>
                <w:rFonts w:ascii="Tahoma" w:hAnsi="Tahoma" w:cs="Tahoma"/>
                <w:sz w:val="22"/>
                <w:szCs w:val="22"/>
              </w:rPr>
              <w:t>sanacija državnih geodetskih točk,</w:t>
            </w:r>
          </w:p>
          <w:p w14:paraId="29F5F586" w14:textId="77777777" w:rsidR="00B9538F" w:rsidRPr="00D517D6" w:rsidRDefault="00B9538F" w:rsidP="001D48BA">
            <w:pPr>
              <w:pStyle w:val="Odstavekseznama"/>
              <w:numPr>
                <w:ilvl w:val="0"/>
                <w:numId w:val="35"/>
              </w:numPr>
              <w:tabs>
                <w:tab w:val="left" w:pos="462"/>
              </w:tabs>
              <w:jc w:val="both"/>
              <w:rPr>
                <w:rFonts w:ascii="Tahoma" w:hAnsi="Tahoma" w:cs="Tahoma"/>
                <w:sz w:val="22"/>
                <w:szCs w:val="22"/>
              </w:rPr>
            </w:pPr>
            <w:r w:rsidRPr="00D517D6">
              <w:rPr>
                <w:rFonts w:ascii="Tahoma" w:hAnsi="Tahoma" w:cs="Tahoma"/>
                <w:sz w:val="22"/>
                <w:szCs w:val="22"/>
              </w:rPr>
              <w:t>nadaljevanje vpisa geodetskih znamenj v register kulturne dediščine in njihovo ovrednotenje za razglasitev za kulturni spomenik.</w:t>
            </w:r>
          </w:p>
        </w:tc>
        <w:tc>
          <w:tcPr>
            <w:tcW w:w="2449" w:type="pct"/>
            <w:gridSpan w:val="2"/>
          </w:tcPr>
          <w:p w14:paraId="5BD8D571" w14:textId="77777777" w:rsidR="00B9538F" w:rsidRPr="00D517D6" w:rsidRDefault="00B9538F" w:rsidP="00FD45DA">
            <w:pPr>
              <w:rPr>
                <w:rFonts w:ascii="Tahoma" w:hAnsi="Tahoma" w:cs="Tahoma"/>
                <w:sz w:val="22"/>
                <w:szCs w:val="22"/>
              </w:rPr>
            </w:pPr>
            <w:r w:rsidRPr="00D517D6">
              <w:rPr>
                <w:rFonts w:ascii="Tahoma" w:hAnsi="Tahoma" w:cs="Tahoma"/>
                <w:sz w:val="22"/>
                <w:szCs w:val="22"/>
              </w:rPr>
              <w:lastRenderedPageBreak/>
              <w:t>V okviru te naloge bodo v letu 2024 izvedene naslednje aktivnosti:</w:t>
            </w:r>
          </w:p>
          <w:p w14:paraId="28813FFF" w14:textId="13EB0ADF" w:rsidR="00B9538F" w:rsidRPr="00D517D6" w:rsidRDefault="00B9538F" w:rsidP="001D48BA">
            <w:pPr>
              <w:pStyle w:val="Odstavekseznama"/>
              <w:numPr>
                <w:ilvl w:val="0"/>
                <w:numId w:val="33"/>
              </w:numPr>
              <w:jc w:val="both"/>
              <w:rPr>
                <w:rFonts w:ascii="Tahoma" w:hAnsi="Tahoma" w:cs="Tahoma"/>
                <w:sz w:val="22"/>
                <w:szCs w:val="22"/>
              </w:rPr>
            </w:pPr>
            <w:r w:rsidRPr="00D517D6">
              <w:rPr>
                <w:rFonts w:ascii="Tahoma" w:hAnsi="Tahoma" w:cs="Tahoma"/>
                <w:sz w:val="22"/>
                <w:szCs w:val="22"/>
              </w:rPr>
              <w:t>izvajanje nujne podpore, vzdrževanja, nadgradnje in nabave posebne strojne ter programske opreme za delovanje obeh omrežij stalnih postaj za satelitsko določanje položaja, nadzor delovanja in distribucije podatkov (programska oprema Trimble-Pivot in Alberding-GNSS SW),</w:t>
            </w:r>
          </w:p>
          <w:p w14:paraId="0180DB5A" w14:textId="77777777" w:rsidR="00B9538F" w:rsidRPr="00D517D6" w:rsidRDefault="00B9538F" w:rsidP="001D48BA">
            <w:pPr>
              <w:pStyle w:val="Odstavekseznama"/>
              <w:numPr>
                <w:ilvl w:val="0"/>
                <w:numId w:val="33"/>
              </w:numPr>
              <w:jc w:val="both"/>
              <w:rPr>
                <w:rFonts w:ascii="Tahoma" w:hAnsi="Tahoma" w:cs="Tahoma"/>
                <w:sz w:val="22"/>
                <w:szCs w:val="22"/>
              </w:rPr>
            </w:pPr>
            <w:r w:rsidRPr="00D517D6">
              <w:rPr>
                <w:rFonts w:ascii="Tahoma" w:hAnsi="Tahoma" w:cs="Tahoma"/>
                <w:sz w:val="22"/>
                <w:szCs w:val="22"/>
              </w:rPr>
              <w:t xml:space="preserve">redno vzdrževanje, nadgradnja in popravilo merske opreme ter stalnih GNSS postaj, nabavljena bo nova merska oprema za izvajanje terenskih meritev in nove/nadgrajene GNSS postaje, </w:t>
            </w:r>
          </w:p>
          <w:p w14:paraId="476BCAA3" w14:textId="77777777" w:rsidR="00B9538F" w:rsidRPr="00D517D6" w:rsidRDefault="00B9538F" w:rsidP="001D48BA">
            <w:pPr>
              <w:pStyle w:val="Odstavekseznama"/>
              <w:numPr>
                <w:ilvl w:val="0"/>
                <w:numId w:val="33"/>
              </w:numPr>
              <w:jc w:val="both"/>
              <w:rPr>
                <w:rFonts w:ascii="Tahoma" w:hAnsi="Tahoma" w:cs="Tahoma"/>
                <w:sz w:val="22"/>
                <w:szCs w:val="22"/>
              </w:rPr>
            </w:pPr>
            <w:r w:rsidRPr="00D517D6">
              <w:rPr>
                <w:rFonts w:ascii="Tahoma" w:hAnsi="Tahoma" w:cs="Tahoma"/>
                <w:sz w:val="22"/>
                <w:szCs w:val="22"/>
              </w:rPr>
              <w:t>redno vzdrževanje in nujne nadgradnje programske opreme za vodenje centralne evidence geodetskih točk (CEGT),</w:t>
            </w:r>
          </w:p>
          <w:p w14:paraId="0D4998E0" w14:textId="1B83373E" w:rsidR="00B9538F" w:rsidRPr="00D517D6" w:rsidRDefault="00B9538F" w:rsidP="001D48BA">
            <w:pPr>
              <w:pStyle w:val="Odstavekseznama"/>
              <w:numPr>
                <w:ilvl w:val="0"/>
                <w:numId w:val="33"/>
              </w:numPr>
              <w:jc w:val="both"/>
              <w:rPr>
                <w:rFonts w:ascii="Tahoma" w:hAnsi="Tahoma" w:cs="Tahoma"/>
                <w:sz w:val="22"/>
                <w:szCs w:val="22"/>
              </w:rPr>
            </w:pPr>
            <w:r w:rsidRPr="00D517D6">
              <w:rPr>
                <w:rFonts w:ascii="Tahoma" w:hAnsi="Tahoma" w:cs="Tahoma"/>
                <w:sz w:val="22"/>
                <w:szCs w:val="22"/>
              </w:rPr>
              <w:lastRenderedPageBreak/>
              <w:t>izvedba aplikativnega raziskovalnega projekta L2-50090 »Geodetska znamenja kot materialni pričevalci razvoja geodetskih mrež na Slovenskem« in nadaljevanje naloge vpisa izbranih geodetskih znamenj v register kulturne dediščine in njihovo ovrednotenje za razglasitev za kulturni spomenik</w:t>
            </w:r>
            <w:r w:rsidR="006E346D">
              <w:rPr>
                <w:rFonts w:ascii="Tahoma" w:hAnsi="Tahoma" w:cs="Tahoma"/>
                <w:sz w:val="22"/>
                <w:szCs w:val="22"/>
              </w:rPr>
              <w:t>,</w:t>
            </w:r>
          </w:p>
          <w:p w14:paraId="5B7A7728" w14:textId="77777777" w:rsidR="00B9538F" w:rsidRPr="00D517D6" w:rsidRDefault="00B9538F" w:rsidP="001D48BA">
            <w:pPr>
              <w:pStyle w:val="Odstavekseznama"/>
              <w:numPr>
                <w:ilvl w:val="0"/>
                <w:numId w:val="33"/>
              </w:numPr>
              <w:jc w:val="both"/>
              <w:rPr>
                <w:rFonts w:ascii="Tahoma" w:hAnsi="Tahoma" w:cs="Tahoma"/>
                <w:sz w:val="22"/>
                <w:szCs w:val="22"/>
              </w:rPr>
            </w:pPr>
            <w:r w:rsidRPr="00D517D6">
              <w:rPr>
                <w:rFonts w:ascii="Tahoma" w:hAnsi="Tahoma" w:cs="Tahoma"/>
                <w:sz w:val="22"/>
                <w:szCs w:val="22"/>
              </w:rPr>
              <w:t>sanacija dveh trigonometričnih točk višjega reda.</w:t>
            </w:r>
          </w:p>
          <w:p w14:paraId="043A12B3" w14:textId="77777777" w:rsidR="00B9538F" w:rsidRPr="00D517D6" w:rsidRDefault="00B9538F" w:rsidP="00FD45DA">
            <w:pPr>
              <w:jc w:val="both"/>
              <w:rPr>
                <w:rFonts w:ascii="Tahoma" w:hAnsi="Tahoma" w:cs="Tahoma"/>
                <w:sz w:val="22"/>
                <w:szCs w:val="22"/>
              </w:rPr>
            </w:pPr>
          </w:p>
          <w:p w14:paraId="42EC1659"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Za naloge, ki se bodo izvajale v letu 2024 in se nadaljevale v letu 2025, se načrtuje sklenitev dvoletnih pogodb.</w:t>
            </w:r>
          </w:p>
        </w:tc>
      </w:tr>
      <w:tr w:rsidR="00B9538F" w:rsidRPr="00D517D6" w14:paraId="541908C5" w14:textId="77777777" w:rsidTr="00FD45DA">
        <w:trPr>
          <w:trHeight w:val="20"/>
        </w:trPr>
        <w:tc>
          <w:tcPr>
            <w:tcW w:w="299" w:type="pct"/>
          </w:tcPr>
          <w:p w14:paraId="181002A2" w14:textId="77777777" w:rsidR="00B9538F" w:rsidRPr="00D517D6" w:rsidRDefault="00B9538F" w:rsidP="00FD45DA">
            <w:pPr>
              <w:rPr>
                <w:rFonts w:ascii="Tahoma" w:hAnsi="Tahoma" w:cs="Tahoma"/>
                <w:sz w:val="22"/>
                <w:szCs w:val="22"/>
              </w:rPr>
            </w:pPr>
            <w:r w:rsidRPr="00D517D6">
              <w:rPr>
                <w:rFonts w:ascii="Tahoma" w:hAnsi="Tahoma" w:cs="Tahoma"/>
                <w:sz w:val="22"/>
                <w:szCs w:val="22"/>
              </w:rPr>
              <w:lastRenderedPageBreak/>
              <w:t>GI</w:t>
            </w:r>
          </w:p>
        </w:tc>
        <w:tc>
          <w:tcPr>
            <w:tcW w:w="2252" w:type="pct"/>
          </w:tcPr>
          <w:p w14:paraId="3941C603" w14:textId="6DE98D25" w:rsidR="00B9538F" w:rsidRPr="00D517D6" w:rsidRDefault="00B9538F" w:rsidP="00FD45DA">
            <w:pPr>
              <w:jc w:val="both"/>
              <w:rPr>
                <w:rFonts w:ascii="Tahoma" w:hAnsi="Tahoma" w:cs="Tahoma"/>
                <w:sz w:val="22"/>
                <w:szCs w:val="22"/>
              </w:rPr>
            </w:pPr>
            <w:r w:rsidRPr="00D517D6">
              <w:rPr>
                <w:rFonts w:ascii="Tahoma" w:hAnsi="Tahoma" w:cs="Tahoma"/>
                <w:sz w:val="22"/>
                <w:szCs w:val="22"/>
              </w:rPr>
              <w:t>Službo za GNSS izvaja GI po javnem pooblastilu.</w:t>
            </w:r>
          </w:p>
          <w:p w14:paraId="2B562DAB" w14:textId="77777777" w:rsidR="00B9538F" w:rsidRPr="00D517D6" w:rsidRDefault="00B9538F" w:rsidP="00FD45DA">
            <w:pPr>
              <w:jc w:val="both"/>
              <w:rPr>
                <w:rFonts w:ascii="Tahoma" w:hAnsi="Tahoma" w:cs="Tahoma"/>
                <w:sz w:val="22"/>
                <w:szCs w:val="22"/>
              </w:rPr>
            </w:pPr>
          </w:p>
          <w:p w14:paraId="2422C507"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Služba za GNSS izvaja operativni in tehnični nadzor delovanja omrežja stalnih GNSS postaj (omrežje SIGNAL in mreža 0. reda), posreduje podatke in informacije ter omogoča nemoteno delovanje in uporabo obeh GNSS omrežij. </w:t>
            </w:r>
          </w:p>
          <w:p w14:paraId="64ED5117" w14:textId="77777777" w:rsidR="00B9538F" w:rsidRPr="00D517D6" w:rsidRDefault="00B9538F" w:rsidP="00FD45DA">
            <w:pPr>
              <w:jc w:val="both"/>
              <w:rPr>
                <w:rFonts w:ascii="Tahoma" w:hAnsi="Tahoma" w:cs="Tahoma"/>
                <w:sz w:val="22"/>
                <w:szCs w:val="22"/>
              </w:rPr>
            </w:pPr>
          </w:p>
          <w:p w14:paraId="7F4CDE5B" w14:textId="77777777" w:rsidR="00B9538F" w:rsidRPr="00D517D6" w:rsidRDefault="00B9538F" w:rsidP="00FD45DA">
            <w:pPr>
              <w:jc w:val="both"/>
              <w:rPr>
                <w:rFonts w:ascii="Tahoma" w:hAnsi="Tahoma" w:cs="Tahoma"/>
                <w:sz w:val="22"/>
                <w:szCs w:val="22"/>
              </w:rPr>
            </w:pPr>
          </w:p>
        </w:tc>
        <w:tc>
          <w:tcPr>
            <w:tcW w:w="2449" w:type="pct"/>
            <w:gridSpan w:val="2"/>
          </w:tcPr>
          <w:p w14:paraId="42FB44B1" w14:textId="33D8C58B"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naloge bo GI sodeloval pri izvedbi naslednjih aktivnosti:</w:t>
            </w:r>
          </w:p>
          <w:p w14:paraId="3C87090D" w14:textId="77777777" w:rsidR="00B9538F" w:rsidRPr="00D517D6" w:rsidRDefault="00B9538F" w:rsidP="001D48BA">
            <w:pPr>
              <w:pStyle w:val="Odstavekseznama"/>
              <w:numPr>
                <w:ilvl w:val="0"/>
                <w:numId w:val="36"/>
              </w:numPr>
              <w:jc w:val="both"/>
              <w:rPr>
                <w:rFonts w:ascii="Tahoma" w:hAnsi="Tahoma" w:cs="Tahoma"/>
                <w:sz w:val="22"/>
                <w:szCs w:val="22"/>
              </w:rPr>
            </w:pPr>
            <w:r w:rsidRPr="00D517D6">
              <w:rPr>
                <w:rFonts w:ascii="Tahoma" w:hAnsi="Tahoma" w:cs="Tahoma"/>
                <w:sz w:val="22"/>
                <w:szCs w:val="22"/>
              </w:rPr>
              <w:t xml:space="preserve">redno upravljanje obeh omrežij, spremljanje novih tehnologij, testiranje opreme, mednarodno sodelovanje, </w:t>
            </w:r>
          </w:p>
          <w:p w14:paraId="23730DE4" w14:textId="77777777" w:rsidR="00B9538F" w:rsidRPr="00D517D6" w:rsidRDefault="00B9538F" w:rsidP="001D48BA">
            <w:pPr>
              <w:pStyle w:val="Odstavekseznama"/>
              <w:numPr>
                <w:ilvl w:val="0"/>
                <w:numId w:val="36"/>
              </w:numPr>
              <w:jc w:val="both"/>
              <w:rPr>
                <w:rFonts w:ascii="Tahoma" w:hAnsi="Tahoma" w:cs="Tahoma"/>
                <w:sz w:val="22"/>
                <w:szCs w:val="22"/>
              </w:rPr>
            </w:pPr>
            <w:r w:rsidRPr="00D517D6">
              <w:rPr>
                <w:rFonts w:ascii="Tahoma" w:hAnsi="Tahoma" w:cs="Tahoma"/>
                <w:sz w:val="22"/>
                <w:szCs w:val="22"/>
              </w:rPr>
              <w:t xml:space="preserve">tehnična podpora uporabnikom, predstavitve sistema, analiziranje in spremljanje položaja GNSS postaj, </w:t>
            </w:r>
          </w:p>
          <w:p w14:paraId="0FE8B953" w14:textId="77777777" w:rsidR="00B9538F" w:rsidRPr="00D517D6" w:rsidRDefault="00B9538F" w:rsidP="001D48BA">
            <w:pPr>
              <w:pStyle w:val="Odstavekseznama"/>
              <w:numPr>
                <w:ilvl w:val="0"/>
                <w:numId w:val="36"/>
              </w:numPr>
              <w:jc w:val="both"/>
              <w:rPr>
                <w:rFonts w:ascii="Tahoma" w:hAnsi="Tahoma" w:cs="Tahoma"/>
                <w:sz w:val="22"/>
                <w:szCs w:val="22"/>
              </w:rPr>
            </w:pPr>
            <w:r w:rsidRPr="00D517D6">
              <w:rPr>
                <w:rFonts w:ascii="Tahoma" w:hAnsi="Tahoma" w:cs="Tahoma"/>
                <w:sz w:val="22"/>
                <w:szCs w:val="22"/>
              </w:rPr>
              <w:t xml:space="preserve">nadzor nad sistemom za dostop do podatkov (distribucija), </w:t>
            </w:r>
          </w:p>
          <w:p w14:paraId="6E1A624B" w14:textId="77777777" w:rsidR="00B9538F" w:rsidRPr="00D517D6" w:rsidRDefault="00B9538F" w:rsidP="001D48BA">
            <w:pPr>
              <w:pStyle w:val="Odstavekseznama"/>
              <w:numPr>
                <w:ilvl w:val="0"/>
                <w:numId w:val="36"/>
              </w:numPr>
              <w:jc w:val="both"/>
              <w:rPr>
                <w:rFonts w:ascii="Tahoma" w:hAnsi="Tahoma" w:cs="Tahoma"/>
                <w:sz w:val="22"/>
                <w:szCs w:val="22"/>
              </w:rPr>
            </w:pPr>
            <w:r w:rsidRPr="00D517D6">
              <w:rPr>
                <w:rFonts w:ascii="Tahoma" w:hAnsi="Tahoma" w:cs="Tahoma"/>
                <w:sz w:val="22"/>
                <w:szCs w:val="22"/>
              </w:rPr>
              <w:t>nadzor nad dostopi za podatke, ki jih naprave GNSS omrežja posredujejo v nadzorni center in povezave s postajami sosednjih držav.</w:t>
            </w:r>
          </w:p>
          <w:p w14:paraId="0539B97B" w14:textId="77777777" w:rsidR="00B9538F" w:rsidRPr="00D517D6" w:rsidRDefault="00B9538F" w:rsidP="00FD45DA">
            <w:pPr>
              <w:jc w:val="both"/>
              <w:rPr>
                <w:rFonts w:ascii="Tahoma" w:hAnsi="Tahoma" w:cs="Tahoma"/>
                <w:sz w:val="22"/>
                <w:szCs w:val="22"/>
              </w:rPr>
            </w:pPr>
          </w:p>
          <w:p w14:paraId="128D5C42"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Za naloge, ki se bodo izvajale v letu 2024 in se nadaljevale v letu 2025, se načrtuje sklenitev dvoletnih pogodb.</w:t>
            </w:r>
          </w:p>
        </w:tc>
      </w:tr>
      <w:tr w:rsidR="00B9538F" w:rsidRPr="00D517D6" w14:paraId="383F879A" w14:textId="77777777" w:rsidTr="00FD45DA">
        <w:trPr>
          <w:trHeight w:val="20"/>
        </w:trPr>
        <w:tc>
          <w:tcPr>
            <w:tcW w:w="299" w:type="pct"/>
          </w:tcPr>
          <w:p w14:paraId="5F7261A1" w14:textId="77777777" w:rsidR="00B9538F" w:rsidRPr="00D517D6" w:rsidRDefault="00B9538F" w:rsidP="00FD45DA">
            <w:pPr>
              <w:rPr>
                <w:rFonts w:ascii="Tahoma" w:hAnsi="Tahoma" w:cs="Tahoma"/>
                <w:sz w:val="22"/>
                <w:szCs w:val="22"/>
              </w:rPr>
            </w:pPr>
            <w:r w:rsidRPr="00D517D6">
              <w:rPr>
                <w:rFonts w:ascii="Tahoma" w:hAnsi="Tahoma" w:cs="Tahoma"/>
                <w:sz w:val="22"/>
                <w:szCs w:val="22"/>
              </w:rPr>
              <w:t>2.2</w:t>
            </w:r>
          </w:p>
        </w:tc>
        <w:tc>
          <w:tcPr>
            <w:tcW w:w="2252" w:type="pct"/>
          </w:tcPr>
          <w:p w14:paraId="42184530" w14:textId="77777777" w:rsidR="00B9538F" w:rsidRPr="00D517D6" w:rsidRDefault="00B9538F" w:rsidP="008F16D2">
            <w:pPr>
              <w:jc w:val="both"/>
              <w:rPr>
                <w:rFonts w:ascii="Tahoma" w:hAnsi="Tahoma" w:cs="Tahoma"/>
                <w:sz w:val="22"/>
                <w:szCs w:val="22"/>
              </w:rPr>
            </w:pPr>
            <w:r w:rsidRPr="00D517D6">
              <w:rPr>
                <w:rFonts w:ascii="Tahoma" w:hAnsi="Tahoma" w:cs="Tahoma"/>
                <w:sz w:val="22"/>
                <w:szCs w:val="22"/>
              </w:rPr>
              <w:t>Usposabljanje, izobraževanje in zaščita uslužbencev Geodetske uprave RS</w:t>
            </w:r>
          </w:p>
        </w:tc>
        <w:tc>
          <w:tcPr>
            <w:tcW w:w="2449" w:type="pct"/>
            <w:gridSpan w:val="2"/>
          </w:tcPr>
          <w:p w14:paraId="38232B43" w14:textId="77777777" w:rsidR="00B9538F" w:rsidRPr="00D517D6" w:rsidRDefault="00B9538F" w:rsidP="00FD45DA">
            <w:pPr>
              <w:rPr>
                <w:rFonts w:ascii="Tahoma" w:hAnsi="Tahoma" w:cs="Tahoma"/>
                <w:sz w:val="22"/>
                <w:szCs w:val="22"/>
              </w:rPr>
            </w:pPr>
          </w:p>
        </w:tc>
      </w:tr>
      <w:tr w:rsidR="00B9538F" w:rsidRPr="00D517D6" w14:paraId="0CFB1D70" w14:textId="77777777" w:rsidTr="00FD45DA">
        <w:trPr>
          <w:trHeight w:val="20"/>
        </w:trPr>
        <w:tc>
          <w:tcPr>
            <w:tcW w:w="299" w:type="pct"/>
          </w:tcPr>
          <w:p w14:paraId="7841E5C0" w14:textId="77777777" w:rsidR="00B9538F" w:rsidRPr="00D517D6" w:rsidRDefault="00B9538F" w:rsidP="00FD45DA">
            <w:pPr>
              <w:rPr>
                <w:rFonts w:ascii="Tahoma" w:hAnsi="Tahoma" w:cs="Tahoma"/>
                <w:sz w:val="22"/>
                <w:szCs w:val="22"/>
              </w:rPr>
            </w:pPr>
          </w:p>
        </w:tc>
        <w:tc>
          <w:tcPr>
            <w:tcW w:w="2252" w:type="pct"/>
          </w:tcPr>
          <w:p w14:paraId="1317E98B"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Izvajalo se bo usposabljanje in izobraževanje uslužbencev, udeležba na strokovnih konferencah, nabava strokovne literature in strokovne programske opreme ter nakup zaščitne in terenske opreme v skladu z načrtom ukrepov varstva in zdravja zaposlenih.</w:t>
            </w:r>
          </w:p>
          <w:p w14:paraId="17673777" w14:textId="77777777" w:rsidR="00B9538F" w:rsidRPr="00D517D6" w:rsidRDefault="00B9538F" w:rsidP="00FD45DA">
            <w:pPr>
              <w:rPr>
                <w:rFonts w:ascii="Tahoma" w:hAnsi="Tahoma" w:cs="Tahoma"/>
                <w:sz w:val="22"/>
                <w:szCs w:val="22"/>
              </w:rPr>
            </w:pPr>
          </w:p>
        </w:tc>
        <w:tc>
          <w:tcPr>
            <w:tcW w:w="2449" w:type="pct"/>
            <w:gridSpan w:val="2"/>
          </w:tcPr>
          <w:p w14:paraId="6DC78C05" w14:textId="77777777" w:rsidR="00B9538F" w:rsidRPr="00D517D6" w:rsidRDefault="00B9538F" w:rsidP="00FD45DA">
            <w:pPr>
              <w:rPr>
                <w:rFonts w:ascii="Tahoma" w:hAnsi="Tahoma" w:cs="Tahoma"/>
                <w:sz w:val="22"/>
                <w:szCs w:val="22"/>
              </w:rPr>
            </w:pPr>
            <w:r w:rsidRPr="00D517D6">
              <w:rPr>
                <w:rFonts w:ascii="Tahoma" w:hAnsi="Tahoma" w:cs="Tahoma"/>
                <w:sz w:val="22"/>
                <w:szCs w:val="22"/>
              </w:rPr>
              <w:t>V okviru te naloge bodo v letu 2024 izvedene naslednje aktivnosti:</w:t>
            </w:r>
          </w:p>
          <w:p w14:paraId="1B539A13" w14:textId="77777777" w:rsidR="00B9538F" w:rsidRPr="00D517D6" w:rsidRDefault="00B9538F" w:rsidP="001D48BA">
            <w:pPr>
              <w:pStyle w:val="Odstavekseznama"/>
              <w:numPr>
                <w:ilvl w:val="0"/>
                <w:numId w:val="37"/>
              </w:numPr>
              <w:jc w:val="both"/>
              <w:rPr>
                <w:rFonts w:ascii="Tahoma" w:hAnsi="Tahoma" w:cs="Tahoma"/>
                <w:sz w:val="22"/>
                <w:szCs w:val="22"/>
              </w:rPr>
            </w:pPr>
            <w:r w:rsidRPr="00D517D6">
              <w:rPr>
                <w:rFonts w:ascii="Tahoma" w:hAnsi="Tahoma" w:cs="Tahoma"/>
                <w:sz w:val="22"/>
                <w:szCs w:val="22"/>
              </w:rPr>
              <w:t xml:space="preserve">izvedba izobraževanj in usposabljanj, </w:t>
            </w:r>
          </w:p>
          <w:p w14:paraId="714A80EC" w14:textId="77777777" w:rsidR="00B9538F" w:rsidRPr="00D517D6" w:rsidRDefault="00B9538F" w:rsidP="001D48BA">
            <w:pPr>
              <w:pStyle w:val="Odstavekseznama"/>
              <w:numPr>
                <w:ilvl w:val="0"/>
                <w:numId w:val="37"/>
              </w:numPr>
              <w:jc w:val="both"/>
              <w:rPr>
                <w:rFonts w:ascii="Tahoma" w:hAnsi="Tahoma" w:cs="Tahoma"/>
                <w:sz w:val="22"/>
                <w:szCs w:val="22"/>
              </w:rPr>
            </w:pPr>
            <w:r w:rsidRPr="00D517D6">
              <w:rPr>
                <w:rFonts w:ascii="Tahoma" w:hAnsi="Tahoma" w:cs="Tahoma"/>
                <w:sz w:val="22"/>
                <w:szCs w:val="22"/>
              </w:rPr>
              <w:t xml:space="preserve">nabava strokovne literature, programske opreme in drobnega materiala, </w:t>
            </w:r>
          </w:p>
          <w:p w14:paraId="5240DC83" w14:textId="77777777" w:rsidR="00B9538F" w:rsidRPr="00D517D6" w:rsidRDefault="00B9538F" w:rsidP="001D48BA">
            <w:pPr>
              <w:pStyle w:val="Odstavekseznama"/>
              <w:numPr>
                <w:ilvl w:val="0"/>
                <w:numId w:val="37"/>
              </w:numPr>
              <w:jc w:val="both"/>
              <w:rPr>
                <w:rFonts w:ascii="Tahoma" w:hAnsi="Tahoma" w:cs="Tahoma"/>
                <w:sz w:val="22"/>
                <w:szCs w:val="22"/>
              </w:rPr>
            </w:pPr>
            <w:r w:rsidRPr="00D517D6">
              <w:rPr>
                <w:rFonts w:ascii="Tahoma" w:hAnsi="Tahoma" w:cs="Tahoma"/>
                <w:sz w:val="22"/>
                <w:szCs w:val="22"/>
              </w:rPr>
              <w:t xml:space="preserve">udeležba na strokovnih konferencah, </w:t>
            </w:r>
          </w:p>
          <w:p w14:paraId="1D587452" w14:textId="2063CA20" w:rsidR="00B9538F" w:rsidRPr="00D517D6" w:rsidRDefault="00B9538F" w:rsidP="001D48BA">
            <w:pPr>
              <w:pStyle w:val="Odstavekseznama"/>
              <w:numPr>
                <w:ilvl w:val="0"/>
                <w:numId w:val="37"/>
              </w:numPr>
              <w:jc w:val="both"/>
              <w:rPr>
                <w:rFonts w:ascii="Tahoma" w:hAnsi="Tahoma" w:cs="Tahoma"/>
                <w:sz w:val="22"/>
                <w:szCs w:val="22"/>
              </w:rPr>
            </w:pPr>
            <w:r w:rsidRPr="00D517D6">
              <w:rPr>
                <w:rFonts w:ascii="Tahoma" w:hAnsi="Tahoma" w:cs="Tahoma"/>
                <w:sz w:val="22"/>
                <w:szCs w:val="22"/>
              </w:rPr>
              <w:t>nabav</w:t>
            </w:r>
            <w:r w:rsidR="00565872">
              <w:rPr>
                <w:rFonts w:ascii="Tahoma" w:hAnsi="Tahoma" w:cs="Tahoma"/>
                <w:sz w:val="22"/>
                <w:szCs w:val="22"/>
              </w:rPr>
              <w:t>a zaščitne in terenske opreme,</w:t>
            </w:r>
          </w:p>
          <w:p w14:paraId="2F9F99FC" w14:textId="77777777" w:rsidR="00B9538F" w:rsidRDefault="00B9538F" w:rsidP="001D48BA">
            <w:pPr>
              <w:pStyle w:val="Odstavekseznama"/>
              <w:numPr>
                <w:ilvl w:val="0"/>
                <w:numId w:val="37"/>
              </w:numPr>
              <w:jc w:val="both"/>
              <w:rPr>
                <w:rFonts w:ascii="Tahoma" w:hAnsi="Tahoma" w:cs="Tahoma"/>
                <w:sz w:val="22"/>
                <w:szCs w:val="22"/>
              </w:rPr>
            </w:pPr>
            <w:r w:rsidRPr="00D517D6">
              <w:rPr>
                <w:rFonts w:ascii="Tahoma" w:hAnsi="Tahoma" w:cs="Tahoma"/>
                <w:sz w:val="22"/>
                <w:szCs w:val="22"/>
              </w:rPr>
              <w:t>izvedba drugih strokovno-tehničnih nalog z namenom vzdrževanja državnega referenčnega sistema.</w:t>
            </w:r>
          </w:p>
          <w:p w14:paraId="65732263" w14:textId="77777777" w:rsidR="008F16D2" w:rsidRPr="00D517D6" w:rsidRDefault="008F16D2" w:rsidP="00050EDC">
            <w:pPr>
              <w:pStyle w:val="Odstavekseznama"/>
              <w:ind w:left="439"/>
              <w:jc w:val="both"/>
              <w:rPr>
                <w:rFonts w:ascii="Tahoma" w:hAnsi="Tahoma" w:cs="Tahoma"/>
                <w:sz w:val="22"/>
                <w:szCs w:val="22"/>
              </w:rPr>
            </w:pPr>
          </w:p>
        </w:tc>
      </w:tr>
      <w:tr w:rsidR="00B9538F" w:rsidRPr="00D517D6" w14:paraId="73959C8D" w14:textId="77777777" w:rsidTr="00FD45DA">
        <w:trPr>
          <w:trHeight w:val="20"/>
        </w:trPr>
        <w:tc>
          <w:tcPr>
            <w:tcW w:w="299" w:type="pct"/>
          </w:tcPr>
          <w:p w14:paraId="18A513A1"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lastRenderedPageBreak/>
              <w:t>3</w:t>
            </w:r>
          </w:p>
        </w:tc>
        <w:tc>
          <w:tcPr>
            <w:tcW w:w="2252" w:type="pct"/>
          </w:tcPr>
          <w:p w14:paraId="0FEEB4F9"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t>Državni topografski sistem</w:t>
            </w:r>
          </w:p>
        </w:tc>
        <w:tc>
          <w:tcPr>
            <w:tcW w:w="2449" w:type="pct"/>
            <w:gridSpan w:val="2"/>
          </w:tcPr>
          <w:p w14:paraId="53A171BF" w14:textId="77777777" w:rsidR="00B9538F" w:rsidRPr="00D517D6" w:rsidRDefault="00B9538F" w:rsidP="00FD45DA">
            <w:pPr>
              <w:rPr>
                <w:rFonts w:ascii="Tahoma" w:hAnsi="Tahoma" w:cs="Tahoma"/>
                <w:b/>
                <w:sz w:val="22"/>
                <w:szCs w:val="22"/>
              </w:rPr>
            </w:pPr>
          </w:p>
        </w:tc>
      </w:tr>
      <w:tr w:rsidR="00B9538F" w:rsidRPr="00D517D6" w14:paraId="31E2EE03" w14:textId="77777777" w:rsidTr="00FD45DA">
        <w:trPr>
          <w:trHeight w:val="20"/>
        </w:trPr>
        <w:tc>
          <w:tcPr>
            <w:tcW w:w="299" w:type="pct"/>
            <w:shd w:val="clear" w:color="auto" w:fill="FFFFFF"/>
          </w:tcPr>
          <w:p w14:paraId="4DA3CA34" w14:textId="77777777" w:rsidR="00B9538F" w:rsidRPr="00D517D6" w:rsidRDefault="00B9538F" w:rsidP="00FD45DA">
            <w:pPr>
              <w:rPr>
                <w:rFonts w:ascii="Tahoma" w:hAnsi="Tahoma" w:cs="Tahoma"/>
                <w:sz w:val="22"/>
                <w:szCs w:val="22"/>
              </w:rPr>
            </w:pPr>
            <w:r w:rsidRPr="00D517D6">
              <w:rPr>
                <w:rFonts w:ascii="Tahoma" w:hAnsi="Tahoma" w:cs="Tahoma"/>
                <w:sz w:val="22"/>
                <w:szCs w:val="22"/>
              </w:rPr>
              <w:t>3.1</w:t>
            </w:r>
          </w:p>
        </w:tc>
        <w:tc>
          <w:tcPr>
            <w:tcW w:w="2252" w:type="pct"/>
            <w:shd w:val="clear" w:color="auto" w:fill="FFFFFF"/>
          </w:tcPr>
          <w:p w14:paraId="1F9105D5" w14:textId="77777777" w:rsidR="00B9538F" w:rsidRPr="00D517D6" w:rsidRDefault="00B9538F" w:rsidP="00FD45DA">
            <w:pPr>
              <w:rPr>
                <w:rFonts w:ascii="Tahoma" w:hAnsi="Tahoma" w:cs="Tahoma"/>
                <w:sz w:val="22"/>
                <w:szCs w:val="22"/>
              </w:rPr>
            </w:pPr>
            <w:r w:rsidRPr="00D517D6">
              <w:rPr>
                <w:rFonts w:ascii="Tahoma" w:hAnsi="Tahoma" w:cs="Tahoma"/>
                <w:sz w:val="22"/>
                <w:szCs w:val="22"/>
              </w:rPr>
              <w:t>Topografski podatki</w:t>
            </w:r>
          </w:p>
        </w:tc>
        <w:tc>
          <w:tcPr>
            <w:tcW w:w="2449" w:type="pct"/>
            <w:gridSpan w:val="2"/>
            <w:shd w:val="clear" w:color="auto" w:fill="FFFFFF"/>
          </w:tcPr>
          <w:p w14:paraId="19998729" w14:textId="77777777" w:rsidR="00B9538F" w:rsidRPr="00D517D6" w:rsidRDefault="00B9538F" w:rsidP="00FD45DA">
            <w:pPr>
              <w:rPr>
                <w:rFonts w:ascii="Tahoma" w:hAnsi="Tahoma" w:cs="Tahoma"/>
                <w:sz w:val="22"/>
                <w:szCs w:val="22"/>
              </w:rPr>
            </w:pPr>
          </w:p>
        </w:tc>
      </w:tr>
      <w:tr w:rsidR="00B9538F" w:rsidRPr="00D517D6" w14:paraId="7EE9105A" w14:textId="77777777" w:rsidTr="00FD45DA">
        <w:trPr>
          <w:trHeight w:val="20"/>
        </w:trPr>
        <w:tc>
          <w:tcPr>
            <w:tcW w:w="299" w:type="pct"/>
          </w:tcPr>
          <w:p w14:paraId="69D1B2D1" w14:textId="77777777" w:rsidR="00B9538F" w:rsidRPr="00D517D6" w:rsidRDefault="00B9538F" w:rsidP="00FD45DA">
            <w:pPr>
              <w:rPr>
                <w:rFonts w:ascii="Tahoma" w:hAnsi="Tahoma" w:cs="Tahoma"/>
                <w:sz w:val="22"/>
                <w:szCs w:val="22"/>
              </w:rPr>
            </w:pPr>
            <w:r w:rsidRPr="00D517D6">
              <w:rPr>
                <w:rFonts w:ascii="Tahoma" w:hAnsi="Tahoma" w:cs="Tahoma"/>
                <w:sz w:val="22"/>
                <w:szCs w:val="22"/>
              </w:rPr>
              <w:t> </w:t>
            </w:r>
          </w:p>
        </w:tc>
        <w:tc>
          <w:tcPr>
            <w:tcW w:w="2252" w:type="pct"/>
          </w:tcPr>
          <w:p w14:paraId="2CC5F1F0"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Prikaz topografskih podatkov. </w:t>
            </w:r>
          </w:p>
          <w:p w14:paraId="40DF6140"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Vzdrževanje programske opreme za vodenje DTM.</w:t>
            </w:r>
          </w:p>
        </w:tc>
        <w:tc>
          <w:tcPr>
            <w:tcW w:w="2449" w:type="pct"/>
            <w:gridSpan w:val="2"/>
          </w:tcPr>
          <w:p w14:paraId="54A29EA7" w14:textId="77777777" w:rsidR="00B9538F" w:rsidRPr="00D517D6" w:rsidRDefault="00B9538F" w:rsidP="00FD45DA">
            <w:pPr>
              <w:rPr>
                <w:rFonts w:ascii="Tahoma" w:hAnsi="Tahoma" w:cs="Tahoma"/>
                <w:sz w:val="22"/>
                <w:szCs w:val="22"/>
              </w:rPr>
            </w:pPr>
            <w:r w:rsidRPr="00D517D6">
              <w:rPr>
                <w:rFonts w:ascii="Tahoma" w:hAnsi="Tahoma" w:cs="Tahoma"/>
                <w:sz w:val="22"/>
                <w:szCs w:val="22"/>
              </w:rPr>
              <w:t>V okviru te naloge bodo v letu 2024 izvedene naslednje aktivnosti:</w:t>
            </w:r>
          </w:p>
          <w:p w14:paraId="7DAD54AA" w14:textId="77777777" w:rsidR="00B9538F" w:rsidRPr="00D517D6" w:rsidRDefault="00B9538F" w:rsidP="001D48BA">
            <w:pPr>
              <w:pStyle w:val="Odstavekseznama"/>
              <w:numPr>
                <w:ilvl w:val="0"/>
                <w:numId w:val="38"/>
              </w:numPr>
              <w:jc w:val="both"/>
              <w:rPr>
                <w:rFonts w:ascii="Tahoma" w:hAnsi="Tahoma" w:cs="Tahoma"/>
                <w:sz w:val="22"/>
                <w:szCs w:val="22"/>
              </w:rPr>
            </w:pPr>
            <w:r w:rsidRPr="00D517D6">
              <w:rPr>
                <w:rFonts w:ascii="Tahoma" w:hAnsi="Tahoma" w:cs="Tahoma"/>
                <w:sz w:val="22"/>
                <w:szCs w:val="22"/>
              </w:rPr>
              <w:t>vzdrževanje in nadgradnje programske opreme za vodenje DTM (prehod na odprtokodno rešitev),</w:t>
            </w:r>
          </w:p>
          <w:p w14:paraId="7D960274" w14:textId="77777777" w:rsidR="00B9538F" w:rsidRPr="00D517D6" w:rsidRDefault="00B9538F" w:rsidP="001D48BA">
            <w:pPr>
              <w:pStyle w:val="Odstavekseznama"/>
              <w:numPr>
                <w:ilvl w:val="0"/>
                <w:numId w:val="38"/>
              </w:numPr>
              <w:jc w:val="both"/>
              <w:rPr>
                <w:rFonts w:ascii="Tahoma" w:hAnsi="Tahoma" w:cs="Tahoma"/>
                <w:sz w:val="22"/>
                <w:szCs w:val="22"/>
              </w:rPr>
            </w:pPr>
            <w:r w:rsidRPr="00D517D6">
              <w:rPr>
                <w:rFonts w:ascii="Tahoma" w:hAnsi="Tahoma" w:cs="Tahoma"/>
                <w:sz w:val="22"/>
                <w:szCs w:val="22"/>
              </w:rPr>
              <w:t>nakup potrebne posebne programske, strojne in druge opreme.</w:t>
            </w:r>
          </w:p>
        </w:tc>
      </w:tr>
      <w:bookmarkEnd w:id="7"/>
      <w:tr w:rsidR="00B9538F" w:rsidRPr="00D517D6" w14:paraId="71CF2903" w14:textId="77777777" w:rsidTr="00FD45DA">
        <w:trPr>
          <w:trHeight w:val="20"/>
        </w:trPr>
        <w:tc>
          <w:tcPr>
            <w:tcW w:w="299" w:type="pct"/>
          </w:tcPr>
          <w:p w14:paraId="4E254268" w14:textId="77777777" w:rsidR="00B9538F" w:rsidRPr="00D517D6" w:rsidRDefault="00B9538F" w:rsidP="00FD45DA">
            <w:pPr>
              <w:rPr>
                <w:rFonts w:ascii="Tahoma" w:hAnsi="Tahoma" w:cs="Tahoma"/>
                <w:sz w:val="22"/>
                <w:szCs w:val="22"/>
              </w:rPr>
            </w:pPr>
            <w:r w:rsidRPr="00D517D6">
              <w:rPr>
                <w:rFonts w:ascii="Tahoma" w:hAnsi="Tahoma" w:cs="Tahoma"/>
                <w:sz w:val="22"/>
                <w:szCs w:val="22"/>
              </w:rPr>
              <w:t>GI</w:t>
            </w:r>
          </w:p>
        </w:tc>
        <w:tc>
          <w:tcPr>
            <w:tcW w:w="2252" w:type="pct"/>
          </w:tcPr>
          <w:p w14:paraId="06717769"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Strokovna pomoč pri nalogah topografskega sistema.</w:t>
            </w:r>
          </w:p>
          <w:p w14:paraId="49FEB2A3" w14:textId="77777777" w:rsidR="00B9538F" w:rsidRPr="00D517D6" w:rsidRDefault="00B9538F" w:rsidP="00FD45DA">
            <w:pPr>
              <w:rPr>
                <w:rFonts w:ascii="Tahoma" w:hAnsi="Tahoma" w:cs="Tahoma"/>
                <w:sz w:val="22"/>
                <w:szCs w:val="22"/>
              </w:rPr>
            </w:pPr>
          </w:p>
        </w:tc>
        <w:tc>
          <w:tcPr>
            <w:tcW w:w="2449" w:type="pct"/>
            <w:gridSpan w:val="2"/>
          </w:tcPr>
          <w:p w14:paraId="4B17F998" w14:textId="5C56965F"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w:t>
            </w:r>
            <w:r w:rsidR="00565872">
              <w:rPr>
                <w:rFonts w:ascii="Tahoma" w:hAnsi="Tahoma" w:cs="Tahoma"/>
                <w:sz w:val="22"/>
                <w:szCs w:val="22"/>
              </w:rPr>
              <w:t>oge bo GI sodeloval pri izvedbi</w:t>
            </w:r>
            <w:r w:rsidRPr="00D517D6">
              <w:rPr>
                <w:rFonts w:ascii="Tahoma" w:hAnsi="Tahoma" w:cs="Tahoma"/>
                <w:sz w:val="22"/>
                <w:szCs w:val="22"/>
              </w:rPr>
              <w:t xml:space="preserve"> strokovne pomoči pri vzdrževanju programske opreme za vodenje DTM. </w:t>
            </w:r>
          </w:p>
        </w:tc>
      </w:tr>
      <w:tr w:rsidR="00B9538F" w:rsidRPr="00D517D6" w14:paraId="08E09C32" w14:textId="77777777" w:rsidTr="00FD45DA">
        <w:trPr>
          <w:trHeight w:val="20"/>
        </w:trPr>
        <w:tc>
          <w:tcPr>
            <w:tcW w:w="299" w:type="pct"/>
          </w:tcPr>
          <w:p w14:paraId="33654E67" w14:textId="77777777" w:rsidR="00B9538F" w:rsidRPr="00D517D6" w:rsidRDefault="00B9538F" w:rsidP="00FD45DA">
            <w:pPr>
              <w:rPr>
                <w:rFonts w:ascii="Tahoma" w:hAnsi="Tahoma" w:cs="Tahoma"/>
                <w:sz w:val="22"/>
                <w:szCs w:val="22"/>
              </w:rPr>
            </w:pPr>
            <w:r w:rsidRPr="00D517D6">
              <w:rPr>
                <w:rFonts w:ascii="Tahoma" w:hAnsi="Tahoma" w:cs="Tahoma"/>
                <w:sz w:val="22"/>
                <w:szCs w:val="22"/>
              </w:rPr>
              <w:t>3.2</w:t>
            </w:r>
          </w:p>
        </w:tc>
        <w:tc>
          <w:tcPr>
            <w:tcW w:w="2252" w:type="pct"/>
          </w:tcPr>
          <w:p w14:paraId="507D9810" w14:textId="77777777" w:rsidR="00B9538F" w:rsidRPr="00D517D6" w:rsidRDefault="00B9538F" w:rsidP="00FD45DA">
            <w:pPr>
              <w:rPr>
                <w:rFonts w:ascii="Tahoma" w:hAnsi="Tahoma" w:cs="Tahoma"/>
                <w:sz w:val="22"/>
                <w:szCs w:val="22"/>
              </w:rPr>
            </w:pPr>
            <w:r w:rsidRPr="00D517D6">
              <w:rPr>
                <w:rFonts w:ascii="Tahoma" w:hAnsi="Tahoma" w:cs="Tahoma"/>
                <w:sz w:val="22"/>
                <w:szCs w:val="22"/>
              </w:rPr>
              <w:t>Zemljepisna imena</w:t>
            </w:r>
          </w:p>
        </w:tc>
        <w:tc>
          <w:tcPr>
            <w:tcW w:w="2449" w:type="pct"/>
            <w:gridSpan w:val="2"/>
          </w:tcPr>
          <w:p w14:paraId="7D3F850F" w14:textId="77777777" w:rsidR="00B9538F" w:rsidRPr="00D517D6" w:rsidRDefault="00B9538F" w:rsidP="00FD45DA">
            <w:pPr>
              <w:rPr>
                <w:rFonts w:ascii="Tahoma" w:hAnsi="Tahoma" w:cs="Tahoma"/>
                <w:sz w:val="22"/>
                <w:szCs w:val="22"/>
              </w:rPr>
            </w:pPr>
          </w:p>
        </w:tc>
      </w:tr>
      <w:tr w:rsidR="00B9538F" w:rsidRPr="00D517D6" w14:paraId="728F2E32" w14:textId="77777777" w:rsidTr="00FD45DA">
        <w:trPr>
          <w:trHeight w:val="20"/>
        </w:trPr>
        <w:tc>
          <w:tcPr>
            <w:tcW w:w="299" w:type="pct"/>
          </w:tcPr>
          <w:p w14:paraId="2BD4D480" w14:textId="77777777" w:rsidR="00B9538F" w:rsidRPr="00D517D6" w:rsidRDefault="00B9538F" w:rsidP="00FD45DA">
            <w:pPr>
              <w:rPr>
                <w:rFonts w:ascii="Tahoma" w:hAnsi="Tahoma" w:cs="Tahoma"/>
                <w:sz w:val="22"/>
                <w:szCs w:val="22"/>
              </w:rPr>
            </w:pPr>
            <w:r w:rsidRPr="00D517D6">
              <w:rPr>
                <w:rFonts w:ascii="Tahoma" w:hAnsi="Tahoma" w:cs="Tahoma"/>
                <w:sz w:val="22"/>
                <w:szCs w:val="22"/>
              </w:rPr>
              <w:t> </w:t>
            </w:r>
          </w:p>
        </w:tc>
        <w:tc>
          <w:tcPr>
            <w:tcW w:w="2252" w:type="pct"/>
          </w:tcPr>
          <w:p w14:paraId="1EE8FE08" w14:textId="77777777" w:rsidR="00B9538F" w:rsidRPr="00D517D6" w:rsidRDefault="00B9538F" w:rsidP="00FD45DA">
            <w:pPr>
              <w:tabs>
                <w:tab w:val="left" w:pos="1246"/>
              </w:tabs>
              <w:rPr>
                <w:rFonts w:ascii="Tahoma" w:hAnsi="Tahoma" w:cs="Tahoma"/>
                <w:sz w:val="22"/>
                <w:szCs w:val="22"/>
              </w:rPr>
            </w:pPr>
            <w:r w:rsidRPr="00D517D6">
              <w:rPr>
                <w:rFonts w:ascii="Tahoma" w:hAnsi="Tahoma" w:cs="Tahoma"/>
                <w:sz w:val="22"/>
                <w:szCs w:val="22"/>
              </w:rPr>
              <w:t>Standardizacija hidronimov v registru zemljepisnih imen.</w:t>
            </w:r>
          </w:p>
          <w:p w14:paraId="6B662FFA"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Redno delo Komisije za standardizacijo zemljepisnih imen (v nadaljnjem besedilu: KSZI).</w:t>
            </w:r>
          </w:p>
        </w:tc>
        <w:tc>
          <w:tcPr>
            <w:tcW w:w="2449" w:type="pct"/>
            <w:gridSpan w:val="2"/>
          </w:tcPr>
          <w:p w14:paraId="4A4B7711"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V okviru te naloge se bodo v letu 2024 izvajale naloge, določene z Odlokom o ustanovitvi Komisije za standardizacijo zemljepisnih imen (Uradni list RS, št. 24/21). </w:t>
            </w:r>
          </w:p>
          <w:p w14:paraId="4C239AB8" w14:textId="77777777" w:rsidR="00B9538F" w:rsidRPr="00D517D6" w:rsidRDefault="00B9538F" w:rsidP="00FD45DA">
            <w:pPr>
              <w:jc w:val="both"/>
              <w:rPr>
                <w:rFonts w:ascii="Tahoma" w:hAnsi="Tahoma" w:cs="Tahoma"/>
                <w:sz w:val="22"/>
                <w:szCs w:val="22"/>
              </w:rPr>
            </w:pPr>
          </w:p>
          <w:p w14:paraId="0CF372FE"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KSZI bo prioritetno izvajala naloge, določene v ZDOIONUS.</w:t>
            </w:r>
          </w:p>
        </w:tc>
      </w:tr>
      <w:tr w:rsidR="00B9538F" w:rsidRPr="00D517D6" w14:paraId="0268D49D" w14:textId="77777777" w:rsidTr="00FD45DA">
        <w:trPr>
          <w:trHeight w:val="20"/>
        </w:trPr>
        <w:tc>
          <w:tcPr>
            <w:tcW w:w="299" w:type="pct"/>
          </w:tcPr>
          <w:p w14:paraId="79EC2FA5" w14:textId="77777777" w:rsidR="00B9538F" w:rsidRPr="00D517D6" w:rsidRDefault="00B9538F" w:rsidP="00FD45DA">
            <w:pPr>
              <w:rPr>
                <w:rFonts w:ascii="Tahoma" w:hAnsi="Tahoma" w:cs="Tahoma"/>
                <w:sz w:val="22"/>
                <w:szCs w:val="22"/>
              </w:rPr>
            </w:pPr>
            <w:r w:rsidRPr="00D517D6">
              <w:rPr>
                <w:rFonts w:ascii="Tahoma" w:hAnsi="Tahoma" w:cs="Tahoma"/>
                <w:sz w:val="22"/>
                <w:szCs w:val="22"/>
              </w:rPr>
              <w:t>3.3</w:t>
            </w:r>
          </w:p>
        </w:tc>
        <w:tc>
          <w:tcPr>
            <w:tcW w:w="2252" w:type="pct"/>
          </w:tcPr>
          <w:p w14:paraId="74ECB3F7" w14:textId="77777777" w:rsidR="00B9538F" w:rsidRPr="00D517D6" w:rsidRDefault="00B9538F" w:rsidP="00FD45DA">
            <w:pPr>
              <w:rPr>
                <w:rFonts w:ascii="Tahoma" w:hAnsi="Tahoma" w:cs="Tahoma"/>
                <w:sz w:val="22"/>
                <w:szCs w:val="22"/>
              </w:rPr>
            </w:pPr>
            <w:r w:rsidRPr="00D517D6">
              <w:rPr>
                <w:rFonts w:ascii="Tahoma" w:hAnsi="Tahoma" w:cs="Tahoma"/>
                <w:sz w:val="22"/>
                <w:szCs w:val="22"/>
              </w:rPr>
              <w:t>Podatki daljinskega zaznavanja</w:t>
            </w:r>
          </w:p>
        </w:tc>
        <w:tc>
          <w:tcPr>
            <w:tcW w:w="2449" w:type="pct"/>
            <w:gridSpan w:val="2"/>
          </w:tcPr>
          <w:p w14:paraId="37C101A4" w14:textId="77777777" w:rsidR="00B9538F" w:rsidRPr="00D517D6" w:rsidRDefault="00B9538F" w:rsidP="00FD45DA">
            <w:pPr>
              <w:rPr>
                <w:rFonts w:ascii="Tahoma" w:hAnsi="Tahoma" w:cs="Tahoma"/>
                <w:sz w:val="22"/>
                <w:szCs w:val="22"/>
              </w:rPr>
            </w:pPr>
          </w:p>
        </w:tc>
      </w:tr>
      <w:tr w:rsidR="00B9538F" w:rsidRPr="00D517D6" w14:paraId="6DD3CC47" w14:textId="77777777" w:rsidTr="00FD45DA">
        <w:trPr>
          <w:trHeight w:val="20"/>
        </w:trPr>
        <w:tc>
          <w:tcPr>
            <w:tcW w:w="299" w:type="pct"/>
          </w:tcPr>
          <w:p w14:paraId="0AB12AF5" w14:textId="77777777" w:rsidR="00B9538F" w:rsidRPr="00D517D6" w:rsidRDefault="00B9538F" w:rsidP="00FD45DA">
            <w:pPr>
              <w:rPr>
                <w:rFonts w:ascii="Tahoma" w:hAnsi="Tahoma" w:cs="Tahoma"/>
                <w:sz w:val="22"/>
                <w:szCs w:val="22"/>
              </w:rPr>
            </w:pPr>
            <w:r w:rsidRPr="00D517D6">
              <w:rPr>
                <w:rFonts w:ascii="Tahoma" w:hAnsi="Tahoma" w:cs="Tahoma"/>
                <w:sz w:val="22"/>
                <w:szCs w:val="22"/>
              </w:rPr>
              <w:t> </w:t>
            </w:r>
          </w:p>
        </w:tc>
        <w:tc>
          <w:tcPr>
            <w:tcW w:w="2252" w:type="pct"/>
          </w:tcPr>
          <w:p w14:paraId="49C9BB05"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Priprava podatkov in servisov za distribucijo podatkov cikličnega laserskega skeniranja Slovenije.</w:t>
            </w:r>
          </w:p>
          <w:p w14:paraId="5B187A42" w14:textId="77777777" w:rsidR="00B9538F" w:rsidRPr="00D517D6" w:rsidRDefault="00B9538F" w:rsidP="00FD45DA">
            <w:pPr>
              <w:jc w:val="both"/>
              <w:rPr>
                <w:rFonts w:ascii="Tahoma" w:hAnsi="Tahoma" w:cs="Tahoma"/>
                <w:sz w:val="22"/>
                <w:szCs w:val="22"/>
              </w:rPr>
            </w:pPr>
          </w:p>
          <w:p w14:paraId="55172385" w14:textId="77777777" w:rsidR="00B9538F" w:rsidRPr="00D517D6" w:rsidRDefault="00B9538F" w:rsidP="00FD45DA">
            <w:pPr>
              <w:jc w:val="both"/>
              <w:rPr>
                <w:rFonts w:ascii="Tahoma" w:hAnsi="Tahoma" w:cs="Tahoma"/>
                <w:sz w:val="22"/>
                <w:szCs w:val="22"/>
              </w:rPr>
            </w:pPr>
          </w:p>
        </w:tc>
        <w:tc>
          <w:tcPr>
            <w:tcW w:w="2449" w:type="pct"/>
            <w:gridSpan w:val="2"/>
          </w:tcPr>
          <w:p w14:paraId="73BA9495" w14:textId="518CFFBE"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naloge bodo v letu 2024 pod</w:t>
            </w:r>
            <w:r w:rsidR="00565872">
              <w:rPr>
                <w:rFonts w:ascii="Tahoma" w:hAnsi="Tahoma" w:cs="Tahoma"/>
                <w:sz w:val="22"/>
                <w:szCs w:val="22"/>
              </w:rPr>
              <w:t>atki, vključeni v distribucijo,</w:t>
            </w:r>
            <w:r w:rsidRPr="00D517D6">
              <w:rPr>
                <w:rFonts w:ascii="Tahoma" w:hAnsi="Tahoma" w:cs="Tahoma"/>
                <w:sz w:val="22"/>
                <w:szCs w:val="22"/>
              </w:rPr>
              <w:t xml:space="preserve"> ustrezno urejeni, pripravljeni bodo spletni servis za njihovo distribucijo.</w:t>
            </w:r>
          </w:p>
          <w:p w14:paraId="57E30E37" w14:textId="77777777" w:rsidR="00B9538F" w:rsidRPr="00D517D6" w:rsidRDefault="00B9538F" w:rsidP="00FD45DA">
            <w:pPr>
              <w:jc w:val="both"/>
              <w:rPr>
                <w:rFonts w:ascii="Tahoma" w:hAnsi="Tahoma" w:cs="Tahoma"/>
                <w:sz w:val="22"/>
                <w:szCs w:val="22"/>
              </w:rPr>
            </w:pPr>
          </w:p>
          <w:p w14:paraId="3CA53803"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V okviru projektov NOO bo izvedeno georeferenciranje skeniranega arhiva aerofotografij. </w:t>
            </w:r>
          </w:p>
          <w:p w14:paraId="29629160" w14:textId="77777777" w:rsidR="00B9538F" w:rsidRPr="00D517D6" w:rsidRDefault="00B9538F" w:rsidP="00FD45DA">
            <w:pPr>
              <w:jc w:val="both"/>
              <w:rPr>
                <w:rFonts w:ascii="Tahoma" w:hAnsi="Tahoma" w:cs="Tahoma"/>
                <w:sz w:val="22"/>
                <w:szCs w:val="22"/>
              </w:rPr>
            </w:pPr>
          </w:p>
          <w:p w14:paraId="456FD1E3"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Preverjena bo ustreznost predlagane metodologije za množično georeferenciranje arhivskih aerofotografij in kakovost slikovnih podatkov, ki se bodo v okviru te naloge pripravili v letu 2024.</w:t>
            </w:r>
          </w:p>
        </w:tc>
      </w:tr>
      <w:tr w:rsidR="00B9538F" w:rsidRPr="00D517D6" w14:paraId="54181EE9" w14:textId="77777777" w:rsidTr="00FD45DA">
        <w:trPr>
          <w:trHeight w:val="60"/>
        </w:trPr>
        <w:tc>
          <w:tcPr>
            <w:tcW w:w="299" w:type="pct"/>
          </w:tcPr>
          <w:p w14:paraId="71509F53" w14:textId="77777777" w:rsidR="00B9538F" w:rsidRPr="00D517D6" w:rsidRDefault="00B9538F" w:rsidP="00FD45DA">
            <w:pPr>
              <w:rPr>
                <w:rFonts w:ascii="Tahoma" w:hAnsi="Tahoma" w:cs="Tahoma"/>
                <w:sz w:val="22"/>
                <w:szCs w:val="22"/>
              </w:rPr>
            </w:pPr>
            <w:r w:rsidRPr="00D517D6">
              <w:rPr>
                <w:rFonts w:ascii="Tahoma" w:hAnsi="Tahoma" w:cs="Tahoma"/>
                <w:sz w:val="22"/>
                <w:szCs w:val="22"/>
              </w:rPr>
              <w:t>GI</w:t>
            </w:r>
          </w:p>
        </w:tc>
        <w:tc>
          <w:tcPr>
            <w:tcW w:w="2252" w:type="pct"/>
          </w:tcPr>
          <w:p w14:paraId="3CFD23C5"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Kontrola kakovosti georeferenciranja skeniranega arhiva aerofotografij.</w:t>
            </w:r>
          </w:p>
        </w:tc>
        <w:tc>
          <w:tcPr>
            <w:tcW w:w="2449" w:type="pct"/>
            <w:gridSpan w:val="2"/>
          </w:tcPr>
          <w:p w14:paraId="565216B4"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naloge bo GI sodeloval pri izvedbi naslednjih aktivnosti:</w:t>
            </w:r>
          </w:p>
          <w:p w14:paraId="263DE4F0" w14:textId="7F509A04" w:rsidR="00B9538F" w:rsidRPr="00D517D6" w:rsidRDefault="00B9538F" w:rsidP="001D48BA">
            <w:pPr>
              <w:pStyle w:val="Odstavekseznama"/>
              <w:numPr>
                <w:ilvl w:val="0"/>
                <w:numId w:val="39"/>
              </w:numPr>
              <w:jc w:val="both"/>
              <w:rPr>
                <w:rFonts w:ascii="Tahoma" w:hAnsi="Tahoma" w:cs="Tahoma"/>
                <w:sz w:val="22"/>
                <w:szCs w:val="22"/>
              </w:rPr>
            </w:pPr>
            <w:r w:rsidRPr="00D517D6">
              <w:rPr>
                <w:rFonts w:ascii="Tahoma" w:hAnsi="Tahoma" w:cs="Tahoma"/>
                <w:sz w:val="22"/>
                <w:szCs w:val="22"/>
              </w:rPr>
              <w:t xml:space="preserve">strokovno preverjanje ustreznosti predlagane metodologije za množično </w:t>
            </w:r>
            <w:proofErr w:type="spellStart"/>
            <w:r w:rsidRPr="00D517D6">
              <w:rPr>
                <w:rFonts w:ascii="Tahoma" w:hAnsi="Tahoma" w:cs="Tahoma"/>
                <w:sz w:val="22"/>
                <w:szCs w:val="22"/>
              </w:rPr>
              <w:t>georeferencir</w:t>
            </w:r>
            <w:r w:rsidR="00565872">
              <w:rPr>
                <w:rFonts w:ascii="Tahoma" w:hAnsi="Tahoma" w:cs="Tahoma"/>
                <w:sz w:val="22"/>
                <w:szCs w:val="22"/>
              </w:rPr>
              <w:t>anje</w:t>
            </w:r>
            <w:proofErr w:type="spellEnd"/>
            <w:r w:rsidR="00565872">
              <w:rPr>
                <w:rFonts w:ascii="Tahoma" w:hAnsi="Tahoma" w:cs="Tahoma"/>
                <w:sz w:val="22"/>
                <w:szCs w:val="22"/>
              </w:rPr>
              <w:t xml:space="preserve"> arhivskih aerofotografij,</w:t>
            </w:r>
          </w:p>
          <w:p w14:paraId="2F849418" w14:textId="77777777" w:rsidR="00B9538F" w:rsidRPr="00D517D6" w:rsidRDefault="00B9538F" w:rsidP="001D48BA">
            <w:pPr>
              <w:pStyle w:val="Odstavekseznama"/>
              <w:numPr>
                <w:ilvl w:val="0"/>
                <w:numId w:val="39"/>
              </w:numPr>
              <w:jc w:val="both"/>
              <w:rPr>
                <w:rFonts w:ascii="Tahoma" w:hAnsi="Tahoma" w:cs="Tahoma"/>
                <w:sz w:val="22"/>
                <w:szCs w:val="22"/>
              </w:rPr>
            </w:pPr>
            <w:r w:rsidRPr="00D517D6">
              <w:rPr>
                <w:rFonts w:ascii="Tahoma" w:hAnsi="Tahoma" w:cs="Tahoma"/>
                <w:sz w:val="22"/>
                <w:szCs w:val="22"/>
              </w:rPr>
              <w:t>kontrola kakovosti slikovnih podatkov, ki se bodo pripravili v letu 2024.</w:t>
            </w:r>
          </w:p>
          <w:p w14:paraId="0C322C72" w14:textId="77777777" w:rsidR="00B9538F" w:rsidRPr="00D517D6" w:rsidRDefault="00B9538F" w:rsidP="00FD45DA">
            <w:pPr>
              <w:ind w:left="79"/>
              <w:jc w:val="both"/>
              <w:rPr>
                <w:rFonts w:ascii="Tahoma" w:hAnsi="Tahoma" w:cs="Tahoma"/>
                <w:sz w:val="22"/>
                <w:szCs w:val="22"/>
              </w:rPr>
            </w:pPr>
          </w:p>
          <w:p w14:paraId="7BDFCF14" w14:textId="77777777" w:rsidR="00B9538F" w:rsidRPr="00D517D6" w:rsidRDefault="00B9538F" w:rsidP="00FD45DA">
            <w:pPr>
              <w:ind w:left="79"/>
              <w:jc w:val="both"/>
              <w:rPr>
                <w:rFonts w:ascii="Tahoma" w:hAnsi="Tahoma" w:cs="Tahoma"/>
                <w:sz w:val="22"/>
                <w:szCs w:val="22"/>
              </w:rPr>
            </w:pPr>
            <w:r w:rsidRPr="00D517D6">
              <w:rPr>
                <w:rFonts w:ascii="Tahoma" w:hAnsi="Tahoma" w:cs="Tahoma"/>
                <w:sz w:val="22"/>
                <w:szCs w:val="22"/>
              </w:rPr>
              <w:lastRenderedPageBreak/>
              <w:t xml:space="preserve">V okviru projektov NOO bo izvedeno georeferenciranje skeniranega arhiva aerofotografij. </w:t>
            </w:r>
          </w:p>
        </w:tc>
      </w:tr>
      <w:tr w:rsidR="00B9538F" w:rsidRPr="00D517D6" w14:paraId="1400D7C4" w14:textId="77777777" w:rsidTr="00FD45DA">
        <w:trPr>
          <w:trHeight w:val="20"/>
        </w:trPr>
        <w:tc>
          <w:tcPr>
            <w:tcW w:w="299" w:type="pct"/>
          </w:tcPr>
          <w:p w14:paraId="3C66B92C" w14:textId="77777777" w:rsidR="00B9538F" w:rsidRPr="00D517D6" w:rsidRDefault="00B9538F" w:rsidP="00FD45DA">
            <w:pPr>
              <w:rPr>
                <w:rFonts w:ascii="Tahoma" w:hAnsi="Tahoma" w:cs="Tahoma"/>
                <w:sz w:val="22"/>
                <w:szCs w:val="22"/>
              </w:rPr>
            </w:pPr>
            <w:r w:rsidRPr="00D517D6">
              <w:rPr>
                <w:rFonts w:ascii="Tahoma" w:hAnsi="Tahoma" w:cs="Tahoma"/>
                <w:sz w:val="22"/>
                <w:szCs w:val="22"/>
              </w:rPr>
              <w:lastRenderedPageBreak/>
              <w:t>3.4</w:t>
            </w:r>
          </w:p>
        </w:tc>
        <w:tc>
          <w:tcPr>
            <w:tcW w:w="2252" w:type="pct"/>
          </w:tcPr>
          <w:p w14:paraId="4BDA8F5F" w14:textId="77777777" w:rsidR="00B9538F" w:rsidRPr="00D517D6" w:rsidRDefault="00B9538F" w:rsidP="00FD45DA">
            <w:pPr>
              <w:rPr>
                <w:rFonts w:ascii="Tahoma" w:hAnsi="Tahoma" w:cs="Tahoma"/>
                <w:sz w:val="22"/>
                <w:szCs w:val="22"/>
              </w:rPr>
            </w:pPr>
            <w:r w:rsidRPr="00D517D6">
              <w:rPr>
                <w:rFonts w:ascii="Tahoma" w:hAnsi="Tahoma" w:cs="Tahoma"/>
                <w:sz w:val="22"/>
                <w:szCs w:val="22"/>
              </w:rPr>
              <w:t>Posodobitev kartografskih podlag 1:25.000</w:t>
            </w:r>
          </w:p>
        </w:tc>
        <w:tc>
          <w:tcPr>
            <w:tcW w:w="2449" w:type="pct"/>
            <w:gridSpan w:val="2"/>
          </w:tcPr>
          <w:p w14:paraId="1ABB06CE" w14:textId="77777777" w:rsidR="00B9538F" w:rsidRPr="00D517D6" w:rsidRDefault="00B9538F" w:rsidP="00FD45DA">
            <w:pPr>
              <w:rPr>
                <w:rFonts w:ascii="Tahoma" w:hAnsi="Tahoma" w:cs="Tahoma"/>
                <w:sz w:val="22"/>
                <w:szCs w:val="22"/>
              </w:rPr>
            </w:pPr>
          </w:p>
        </w:tc>
      </w:tr>
      <w:tr w:rsidR="00B9538F" w:rsidRPr="00D517D6" w14:paraId="11998AA4" w14:textId="77777777" w:rsidTr="00FD45DA">
        <w:trPr>
          <w:trHeight w:val="20"/>
        </w:trPr>
        <w:tc>
          <w:tcPr>
            <w:tcW w:w="299" w:type="pct"/>
          </w:tcPr>
          <w:p w14:paraId="7F624640" w14:textId="77777777" w:rsidR="00B9538F" w:rsidRPr="00D517D6" w:rsidRDefault="00B9538F" w:rsidP="00FD45DA">
            <w:pPr>
              <w:rPr>
                <w:rFonts w:ascii="Tahoma" w:hAnsi="Tahoma" w:cs="Tahoma"/>
                <w:sz w:val="22"/>
                <w:szCs w:val="22"/>
              </w:rPr>
            </w:pPr>
            <w:r w:rsidRPr="00D517D6">
              <w:rPr>
                <w:rFonts w:ascii="Tahoma" w:hAnsi="Tahoma" w:cs="Tahoma"/>
                <w:sz w:val="22"/>
                <w:szCs w:val="22"/>
              </w:rPr>
              <w:t> </w:t>
            </w:r>
          </w:p>
        </w:tc>
        <w:tc>
          <w:tcPr>
            <w:tcW w:w="2252" w:type="pct"/>
          </w:tcPr>
          <w:p w14:paraId="782E1376"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Posodobitev kartografskih podlag merila 1 : 25.000 (POSKART II).</w:t>
            </w:r>
          </w:p>
          <w:p w14:paraId="1AAD8CC8" w14:textId="77777777" w:rsidR="00B9538F" w:rsidRPr="00D517D6" w:rsidRDefault="00B9538F" w:rsidP="00FD45DA">
            <w:pPr>
              <w:jc w:val="both"/>
              <w:rPr>
                <w:rFonts w:ascii="Tahoma" w:hAnsi="Tahoma" w:cs="Tahoma"/>
                <w:sz w:val="22"/>
                <w:szCs w:val="22"/>
              </w:rPr>
            </w:pPr>
          </w:p>
        </w:tc>
        <w:tc>
          <w:tcPr>
            <w:tcW w:w="2449" w:type="pct"/>
            <w:gridSpan w:val="2"/>
          </w:tcPr>
          <w:p w14:paraId="5740406F" w14:textId="5D2375DE" w:rsidR="00B9538F" w:rsidRPr="00D517D6" w:rsidRDefault="00B9538F" w:rsidP="00050EDC">
            <w:pPr>
              <w:jc w:val="both"/>
              <w:rPr>
                <w:rFonts w:ascii="Tahoma" w:hAnsi="Tahoma" w:cs="Tahoma"/>
                <w:sz w:val="22"/>
                <w:szCs w:val="22"/>
              </w:rPr>
            </w:pPr>
            <w:r w:rsidRPr="00D517D6">
              <w:rPr>
                <w:rFonts w:ascii="Tahoma" w:hAnsi="Tahoma" w:cs="Tahoma"/>
                <w:sz w:val="22"/>
                <w:szCs w:val="22"/>
              </w:rPr>
              <w:t>V okviru te naloge bo v letu 2024 izveden</w:t>
            </w:r>
            <w:r w:rsidR="00050EDC">
              <w:rPr>
                <w:rFonts w:ascii="Tahoma" w:hAnsi="Tahoma" w:cs="Tahoma"/>
                <w:sz w:val="22"/>
                <w:szCs w:val="22"/>
              </w:rPr>
              <w:t xml:space="preserve">a </w:t>
            </w:r>
            <w:r w:rsidRPr="00D517D6">
              <w:rPr>
                <w:rFonts w:ascii="Tahoma" w:hAnsi="Tahoma" w:cs="Tahoma"/>
                <w:sz w:val="22"/>
                <w:szCs w:val="22"/>
              </w:rPr>
              <w:t xml:space="preserve">posodobitev kartografskih podlag merila 1 : 25.000 za določena območja, za potrebe akterjev kriznega upravljanja in vodenja na operativni ravni ter nosilcev in upravljavcev kritične infrastrukture (POSKART II). </w:t>
            </w:r>
          </w:p>
          <w:p w14:paraId="56F4CAB3" w14:textId="77777777" w:rsidR="00B9538F" w:rsidRPr="00D517D6" w:rsidRDefault="00B9538F" w:rsidP="00FD45DA">
            <w:pPr>
              <w:ind w:left="79"/>
              <w:jc w:val="both"/>
              <w:rPr>
                <w:rFonts w:ascii="Tahoma" w:hAnsi="Tahoma" w:cs="Tahoma"/>
                <w:sz w:val="22"/>
                <w:szCs w:val="22"/>
              </w:rPr>
            </w:pPr>
          </w:p>
          <w:p w14:paraId="08110FD8" w14:textId="52F5501F" w:rsidR="00B9538F" w:rsidRPr="00D517D6" w:rsidRDefault="00B9538F" w:rsidP="00FD45DA">
            <w:pPr>
              <w:ind w:left="79"/>
              <w:jc w:val="both"/>
              <w:rPr>
                <w:rFonts w:ascii="Tahoma" w:hAnsi="Tahoma" w:cs="Tahoma"/>
                <w:sz w:val="22"/>
                <w:szCs w:val="22"/>
              </w:rPr>
            </w:pPr>
            <w:r w:rsidRPr="00D517D6">
              <w:rPr>
                <w:rFonts w:ascii="Tahoma" w:hAnsi="Tahoma" w:cs="Tahoma"/>
                <w:sz w:val="22"/>
                <w:szCs w:val="22"/>
              </w:rPr>
              <w:t>Nalogo POSKART II sestavljata razvojno-tehnični in operativno-tehnični del in jo financirata Ministrstvo za obrambo in Evropska unija iz sklada za notranjo varnost (EU ISF). N</w:t>
            </w:r>
            <w:r w:rsidR="00565872">
              <w:rPr>
                <w:rFonts w:ascii="Tahoma" w:hAnsi="Tahoma" w:cs="Tahoma"/>
                <w:sz w:val="22"/>
                <w:szCs w:val="22"/>
              </w:rPr>
              <w:t>aloga je triletna (2024–2026).</w:t>
            </w:r>
          </w:p>
        </w:tc>
      </w:tr>
      <w:tr w:rsidR="00B9538F" w:rsidRPr="00D517D6" w14:paraId="4CEC418D" w14:textId="77777777" w:rsidTr="00FD45DA">
        <w:trPr>
          <w:trHeight w:val="20"/>
        </w:trPr>
        <w:tc>
          <w:tcPr>
            <w:tcW w:w="299" w:type="pct"/>
          </w:tcPr>
          <w:p w14:paraId="4A687FC2" w14:textId="77777777" w:rsidR="00B9538F" w:rsidRPr="00D517D6" w:rsidRDefault="00B9538F" w:rsidP="00FD45DA">
            <w:pPr>
              <w:rPr>
                <w:rFonts w:ascii="Tahoma" w:hAnsi="Tahoma" w:cs="Tahoma"/>
                <w:sz w:val="22"/>
                <w:szCs w:val="22"/>
              </w:rPr>
            </w:pPr>
            <w:r w:rsidRPr="00D517D6">
              <w:rPr>
                <w:rFonts w:ascii="Tahoma" w:hAnsi="Tahoma" w:cs="Tahoma"/>
                <w:sz w:val="22"/>
                <w:szCs w:val="22"/>
              </w:rPr>
              <w:t>GI</w:t>
            </w:r>
          </w:p>
        </w:tc>
        <w:tc>
          <w:tcPr>
            <w:tcW w:w="2252" w:type="pct"/>
          </w:tcPr>
          <w:p w14:paraId="25FA0893"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Posodobitev kartografskih podlag merila 1 : 25.000 (POSKART II).</w:t>
            </w:r>
          </w:p>
          <w:p w14:paraId="0427B3BE" w14:textId="77777777" w:rsidR="00B9538F" w:rsidRPr="00D517D6" w:rsidRDefault="00B9538F" w:rsidP="00FD45DA">
            <w:pPr>
              <w:jc w:val="both"/>
              <w:rPr>
                <w:rFonts w:ascii="Tahoma" w:hAnsi="Tahoma" w:cs="Tahoma"/>
                <w:sz w:val="22"/>
                <w:szCs w:val="22"/>
              </w:rPr>
            </w:pPr>
          </w:p>
        </w:tc>
        <w:tc>
          <w:tcPr>
            <w:tcW w:w="2449" w:type="pct"/>
            <w:gridSpan w:val="2"/>
          </w:tcPr>
          <w:p w14:paraId="32F59DEF" w14:textId="4ADDF13A" w:rsidR="00B9538F" w:rsidRPr="00D517D6" w:rsidRDefault="00B9538F" w:rsidP="00050EDC">
            <w:pPr>
              <w:jc w:val="both"/>
              <w:rPr>
                <w:rFonts w:ascii="Tahoma" w:hAnsi="Tahoma" w:cs="Tahoma"/>
                <w:sz w:val="22"/>
                <w:szCs w:val="22"/>
              </w:rPr>
            </w:pPr>
            <w:r w:rsidRPr="00D517D6">
              <w:rPr>
                <w:rFonts w:ascii="Tahoma" w:hAnsi="Tahoma" w:cs="Tahoma"/>
                <w:sz w:val="22"/>
                <w:szCs w:val="22"/>
              </w:rPr>
              <w:t xml:space="preserve">V okviru te naloge bo GI sodeloval pri izvedbi razvojno-tehničnih del pri posodobitvi kartografskih podlag merila 1 : 25.000 (POSKART II), ki obsegajo pripravo kartografskih virov, vzpostavitev kartografske osnove, koordinacijo in nadzor nad izdelavo kartografskih podlag, zagotavljanje enotnosti postopkov in kartografskega prikaza, ter kontrolo kakovosti. </w:t>
            </w:r>
          </w:p>
          <w:p w14:paraId="13B8AF9F" w14:textId="77777777" w:rsidR="00B9538F" w:rsidRPr="00D517D6" w:rsidRDefault="00B9538F" w:rsidP="00FD45DA">
            <w:pPr>
              <w:ind w:left="79"/>
              <w:jc w:val="both"/>
              <w:rPr>
                <w:rFonts w:ascii="Tahoma" w:hAnsi="Tahoma" w:cs="Tahoma"/>
                <w:sz w:val="22"/>
                <w:szCs w:val="22"/>
              </w:rPr>
            </w:pPr>
          </w:p>
          <w:p w14:paraId="2F36306B" w14:textId="77777777" w:rsidR="00B9538F" w:rsidRPr="00D517D6" w:rsidRDefault="00B9538F" w:rsidP="00050EDC">
            <w:pPr>
              <w:jc w:val="both"/>
              <w:rPr>
                <w:rFonts w:ascii="Tahoma" w:hAnsi="Tahoma" w:cs="Tahoma"/>
                <w:sz w:val="22"/>
                <w:szCs w:val="22"/>
              </w:rPr>
            </w:pPr>
            <w:r w:rsidRPr="00D517D6">
              <w:rPr>
                <w:rFonts w:ascii="Tahoma" w:hAnsi="Tahoma" w:cs="Tahoma"/>
                <w:sz w:val="22"/>
                <w:szCs w:val="22"/>
              </w:rPr>
              <w:t>Naloga je triletna (2024–2026). Nalogo POSKART II financirata Ministrstvo za obrambo in Evropska unija iz sklada za notranjo varnost (EU ISF).</w:t>
            </w:r>
          </w:p>
        </w:tc>
      </w:tr>
      <w:tr w:rsidR="00B9538F" w:rsidRPr="00D517D6" w14:paraId="566A67C8" w14:textId="77777777" w:rsidTr="00FD45DA">
        <w:trPr>
          <w:trHeight w:val="20"/>
        </w:trPr>
        <w:tc>
          <w:tcPr>
            <w:tcW w:w="299" w:type="pct"/>
          </w:tcPr>
          <w:p w14:paraId="1E9B9F68" w14:textId="77777777" w:rsidR="00B9538F" w:rsidRPr="00D517D6" w:rsidRDefault="00B9538F" w:rsidP="00FD45DA">
            <w:pPr>
              <w:rPr>
                <w:rFonts w:ascii="Tahoma" w:hAnsi="Tahoma" w:cs="Tahoma"/>
                <w:sz w:val="22"/>
                <w:szCs w:val="22"/>
              </w:rPr>
            </w:pPr>
            <w:r w:rsidRPr="00D517D6">
              <w:rPr>
                <w:rFonts w:ascii="Tahoma" w:hAnsi="Tahoma" w:cs="Tahoma"/>
                <w:sz w:val="22"/>
                <w:szCs w:val="22"/>
              </w:rPr>
              <w:t>3.5</w:t>
            </w:r>
          </w:p>
        </w:tc>
        <w:tc>
          <w:tcPr>
            <w:tcW w:w="2252" w:type="pct"/>
          </w:tcPr>
          <w:p w14:paraId="533F22CF"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Posebne naloge na področju kartografije in topografije za potrebe Ministrstva za obrambo </w:t>
            </w:r>
          </w:p>
        </w:tc>
        <w:tc>
          <w:tcPr>
            <w:tcW w:w="2449" w:type="pct"/>
            <w:gridSpan w:val="2"/>
          </w:tcPr>
          <w:p w14:paraId="38274AB9" w14:textId="77777777" w:rsidR="00B9538F" w:rsidRPr="00D517D6" w:rsidRDefault="00B9538F" w:rsidP="00FD45DA">
            <w:pPr>
              <w:rPr>
                <w:rFonts w:ascii="Tahoma" w:hAnsi="Tahoma" w:cs="Tahoma"/>
                <w:sz w:val="22"/>
                <w:szCs w:val="22"/>
              </w:rPr>
            </w:pPr>
          </w:p>
        </w:tc>
      </w:tr>
      <w:tr w:rsidR="00B9538F" w:rsidRPr="00D517D6" w14:paraId="6D4A3F29" w14:textId="77777777" w:rsidTr="00FD45DA">
        <w:trPr>
          <w:trHeight w:val="20"/>
        </w:trPr>
        <w:tc>
          <w:tcPr>
            <w:tcW w:w="299" w:type="pct"/>
          </w:tcPr>
          <w:p w14:paraId="4B1C55EC" w14:textId="77777777" w:rsidR="00B9538F" w:rsidRPr="00D517D6" w:rsidRDefault="00B9538F" w:rsidP="00FD45DA">
            <w:pPr>
              <w:rPr>
                <w:rFonts w:ascii="Tahoma" w:hAnsi="Tahoma" w:cs="Tahoma"/>
                <w:sz w:val="22"/>
                <w:szCs w:val="22"/>
              </w:rPr>
            </w:pPr>
          </w:p>
        </w:tc>
        <w:tc>
          <w:tcPr>
            <w:tcW w:w="2252" w:type="pct"/>
          </w:tcPr>
          <w:p w14:paraId="191918A7" w14:textId="5D00BC9B"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Ministrstvo za obrambo v skladu z 28. členom ZGeoD-1 izvaja določene strokovno-tehnične in razvojne naloge na področju topografskega sistema v sodelovanju z Geodetsko upravo RS. V ta sklop sodijo naloge izdelave in tiska vojaških topografskih kart RS 1 : 25 000 (sistemski listi), obnova in tisk vojaške pregledne karte RS 1 : 250 000 in obnova in tisk VFR vojaške letalske navigacijske karte RS 1 : 250 000. </w:t>
            </w:r>
          </w:p>
          <w:p w14:paraId="72D370F1"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Naloge v celoti financira Ministrstvo za obrambo, Geodetska uprava RS zagotavlja podatke iz geodetskih zbirk.</w:t>
            </w:r>
          </w:p>
        </w:tc>
        <w:tc>
          <w:tcPr>
            <w:tcW w:w="2449" w:type="pct"/>
            <w:gridSpan w:val="2"/>
          </w:tcPr>
          <w:p w14:paraId="34A0C92F" w14:textId="77777777" w:rsidR="00B9538F" w:rsidRPr="00D517D6" w:rsidRDefault="00B9538F" w:rsidP="00FD45DA">
            <w:pPr>
              <w:rPr>
                <w:rFonts w:ascii="Tahoma" w:hAnsi="Tahoma" w:cs="Tahoma"/>
                <w:sz w:val="22"/>
                <w:szCs w:val="22"/>
              </w:rPr>
            </w:pPr>
            <w:r w:rsidRPr="00D517D6">
              <w:rPr>
                <w:rFonts w:ascii="Tahoma" w:hAnsi="Tahoma" w:cs="Tahoma"/>
                <w:sz w:val="22"/>
                <w:szCs w:val="22"/>
              </w:rPr>
              <w:t>V okviru te naloge bodo v letu 2024 izvedene naslednje aktivnosti:</w:t>
            </w:r>
          </w:p>
          <w:p w14:paraId="1752DED4" w14:textId="77777777" w:rsidR="00B9538F" w:rsidRPr="00D517D6" w:rsidRDefault="00B9538F" w:rsidP="001D48BA">
            <w:pPr>
              <w:pStyle w:val="Odstavekseznama"/>
              <w:numPr>
                <w:ilvl w:val="0"/>
                <w:numId w:val="42"/>
              </w:numPr>
              <w:jc w:val="both"/>
              <w:rPr>
                <w:rFonts w:ascii="Tahoma" w:hAnsi="Tahoma" w:cs="Tahoma"/>
                <w:sz w:val="22"/>
                <w:szCs w:val="22"/>
              </w:rPr>
            </w:pPr>
            <w:r w:rsidRPr="00D517D6">
              <w:rPr>
                <w:rFonts w:ascii="Tahoma" w:hAnsi="Tahoma" w:cs="Tahoma"/>
                <w:sz w:val="22"/>
                <w:szCs w:val="22"/>
              </w:rPr>
              <w:t>izdelava in tisk vojaških topografskih kart RS 1 : 25 000 (sistemski listi),</w:t>
            </w:r>
          </w:p>
          <w:p w14:paraId="613B1AD1" w14:textId="7DCF10E0" w:rsidR="00B9538F" w:rsidRPr="00D517D6" w:rsidRDefault="00B9538F" w:rsidP="001D48BA">
            <w:pPr>
              <w:pStyle w:val="Odstavekseznama"/>
              <w:numPr>
                <w:ilvl w:val="0"/>
                <w:numId w:val="42"/>
              </w:numPr>
              <w:jc w:val="both"/>
              <w:rPr>
                <w:rFonts w:ascii="Tahoma" w:hAnsi="Tahoma" w:cs="Tahoma"/>
                <w:sz w:val="22"/>
                <w:szCs w:val="22"/>
              </w:rPr>
            </w:pPr>
            <w:r w:rsidRPr="00D517D6">
              <w:rPr>
                <w:rFonts w:ascii="Tahoma" w:hAnsi="Tahoma" w:cs="Tahoma"/>
                <w:sz w:val="22"/>
                <w:szCs w:val="22"/>
              </w:rPr>
              <w:t>vsebinska obnova lista vojaške pr</w:t>
            </w:r>
            <w:r w:rsidR="002A54BD">
              <w:rPr>
                <w:rFonts w:ascii="Tahoma" w:hAnsi="Tahoma" w:cs="Tahoma"/>
                <w:sz w:val="22"/>
                <w:szCs w:val="22"/>
              </w:rPr>
              <w:t>egledne karte RS 1 : 250.000 in</w:t>
            </w:r>
            <w:r w:rsidRPr="00D517D6">
              <w:rPr>
                <w:rFonts w:ascii="Tahoma" w:hAnsi="Tahoma" w:cs="Tahoma"/>
                <w:sz w:val="22"/>
                <w:szCs w:val="22"/>
              </w:rPr>
              <w:t xml:space="preserve"> tisk listov, </w:t>
            </w:r>
          </w:p>
          <w:p w14:paraId="3380BFC9" w14:textId="27237C5E" w:rsidR="00B9538F" w:rsidRPr="00D517D6" w:rsidRDefault="00B9538F" w:rsidP="001D48BA">
            <w:pPr>
              <w:pStyle w:val="Odstavekseznama"/>
              <w:numPr>
                <w:ilvl w:val="0"/>
                <w:numId w:val="42"/>
              </w:numPr>
              <w:jc w:val="both"/>
              <w:rPr>
                <w:rFonts w:ascii="Tahoma" w:hAnsi="Tahoma" w:cs="Tahoma"/>
                <w:sz w:val="22"/>
                <w:szCs w:val="22"/>
              </w:rPr>
            </w:pPr>
            <w:r w:rsidRPr="00D517D6">
              <w:rPr>
                <w:rFonts w:ascii="Tahoma" w:hAnsi="Tahoma" w:cs="Tahoma"/>
                <w:sz w:val="22"/>
                <w:szCs w:val="22"/>
              </w:rPr>
              <w:t>obnova in tisk VFR vojaške letalske navigacijske karte RS 1 : 250 000 in tisk listov.</w:t>
            </w:r>
          </w:p>
        </w:tc>
      </w:tr>
      <w:tr w:rsidR="00B9538F" w:rsidRPr="00D517D6" w14:paraId="067F8886" w14:textId="77777777" w:rsidTr="00FD45DA">
        <w:trPr>
          <w:trHeight w:val="20"/>
        </w:trPr>
        <w:tc>
          <w:tcPr>
            <w:tcW w:w="299" w:type="pct"/>
          </w:tcPr>
          <w:p w14:paraId="5465EA20" w14:textId="77777777" w:rsidR="00B9538F" w:rsidRPr="00D517D6" w:rsidRDefault="00B9538F" w:rsidP="00FD45DA">
            <w:pPr>
              <w:rPr>
                <w:rFonts w:ascii="Tahoma" w:hAnsi="Tahoma" w:cs="Tahoma"/>
                <w:sz w:val="22"/>
                <w:szCs w:val="22"/>
              </w:rPr>
            </w:pPr>
            <w:r w:rsidRPr="00D517D6">
              <w:rPr>
                <w:rFonts w:ascii="Tahoma" w:hAnsi="Tahoma" w:cs="Tahoma"/>
                <w:sz w:val="22"/>
                <w:szCs w:val="22"/>
              </w:rPr>
              <w:lastRenderedPageBreak/>
              <w:t>GI</w:t>
            </w:r>
          </w:p>
        </w:tc>
        <w:tc>
          <w:tcPr>
            <w:tcW w:w="2252" w:type="pct"/>
          </w:tcPr>
          <w:p w14:paraId="64D3AC8F"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Izdelava in tisk vojaških topografskih kart RS 1 : 25 000 (sistemski listi). </w:t>
            </w:r>
          </w:p>
          <w:p w14:paraId="278FC91C"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Obnova in tisk vojaške pregledne karte RS 1 : 250 000. </w:t>
            </w:r>
          </w:p>
          <w:p w14:paraId="522304DF"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Obnova in tisk VFR vojaške letalske navigacijske karte RS 1 : 250 000.</w:t>
            </w:r>
          </w:p>
        </w:tc>
        <w:tc>
          <w:tcPr>
            <w:tcW w:w="2449" w:type="pct"/>
            <w:gridSpan w:val="2"/>
          </w:tcPr>
          <w:p w14:paraId="247EC6B7" w14:textId="1766D8B3"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naloge bo GI sodeloval pri izvedbi naslednjih aktivnosti:</w:t>
            </w:r>
          </w:p>
          <w:p w14:paraId="2E9A1CF1" w14:textId="77777777" w:rsidR="00B9538F" w:rsidRPr="00D517D6" w:rsidRDefault="00B9538F" w:rsidP="001D48BA">
            <w:pPr>
              <w:pStyle w:val="Odstavekseznama"/>
              <w:numPr>
                <w:ilvl w:val="0"/>
                <w:numId w:val="43"/>
              </w:numPr>
              <w:jc w:val="both"/>
              <w:rPr>
                <w:rFonts w:ascii="Tahoma" w:hAnsi="Tahoma" w:cs="Tahoma"/>
                <w:sz w:val="22"/>
                <w:szCs w:val="22"/>
              </w:rPr>
            </w:pPr>
            <w:r w:rsidRPr="00D517D6">
              <w:rPr>
                <w:rFonts w:ascii="Tahoma" w:hAnsi="Tahoma" w:cs="Tahoma"/>
                <w:sz w:val="22"/>
                <w:szCs w:val="22"/>
              </w:rPr>
              <w:t xml:space="preserve">izdelava in tisk 7 sistemskih listov vojaške topografske karte RS 1 : 25 000, skladno s potrebami Ministrstva za obrambo, pri čemer za obnovo in celostno kartografsko ureditev vsebin izbere in zadolži podizvajalce, </w:t>
            </w:r>
          </w:p>
          <w:p w14:paraId="695527CF" w14:textId="77777777" w:rsidR="00B9538F" w:rsidRPr="00D517D6" w:rsidRDefault="00B9538F" w:rsidP="001D48BA">
            <w:pPr>
              <w:pStyle w:val="Odstavekseznama"/>
              <w:numPr>
                <w:ilvl w:val="0"/>
                <w:numId w:val="43"/>
              </w:numPr>
              <w:jc w:val="both"/>
              <w:rPr>
                <w:rFonts w:ascii="Tahoma" w:hAnsi="Tahoma" w:cs="Tahoma"/>
                <w:sz w:val="22"/>
                <w:szCs w:val="22"/>
              </w:rPr>
            </w:pPr>
            <w:r w:rsidRPr="00D517D6">
              <w:rPr>
                <w:rFonts w:ascii="Tahoma" w:hAnsi="Tahoma" w:cs="Tahoma"/>
                <w:sz w:val="22"/>
                <w:szCs w:val="22"/>
              </w:rPr>
              <w:t>izvedba spremembe prikaza športnih površin in ureditev napisov v zveznem sloju, skladno z Redakcijskim načrtom 2023,</w:t>
            </w:r>
          </w:p>
          <w:p w14:paraId="02E51D60" w14:textId="77777777" w:rsidR="00B9538F" w:rsidRPr="00D517D6" w:rsidRDefault="00B9538F" w:rsidP="001D48BA">
            <w:pPr>
              <w:pStyle w:val="Odstavekseznama"/>
              <w:numPr>
                <w:ilvl w:val="0"/>
                <w:numId w:val="43"/>
              </w:numPr>
              <w:jc w:val="both"/>
              <w:rPr>
                <w:rFonts w:ascii="Tahoma" w:hAnsi="Tahoma" w:cs="Tahoma"/>
                <w:sz w:val="22"/>
                <w:szCs w:val="22"/>
              </w:rPr>
            </w:pPr>
            <w:r w:rsidRPr="00D517D6">
              <w:rPr>
                <w:rFonts w:ascii="Tahoma" w:hAnsi="Tahoma" w:cs="Tahoma"/>
                <w:sz w:val="22"/>
                <w:szCs w:val="22"/>
              </w:rPr>
              <w:t>vsebinska obnova lista vojaške pregledne karte RS 1 : 250.000 in tisk listov,</w:t>
            </w:r>
          </w:p>
          <w:p w14:paraId="2AA491F1" w14:textId="77777777" w:rsidR="00B9538F" w:rsidRPr="00D517D6" w:rsidRDefault="00B9538F" w:rsidP="001D48BA">
            <w:pPr>
              <w:pStyle w:val="Odstavekseznama"/>
              <w:numPr>
                <w:ilvl w:val="0"/>
                <w:numId w:val="43"/>
              </w:numPr>
              <w:jc w:val="both"/>
              <w:rPr>
                <w:rFonts w:ascii="Tahoma" w:hAnsi="Tahoma" w:cs="Tahoma"/>
                <w:sz w:val="22"/>
                <w:szCs w:val="22"/>
              </w:rPr>
            </w:pPr>
            <w:r w:rsidRPr="00D517D6">
              <w:rPr>
                <w:rFonts w:ascii="Tahoma" w:hAnsi="Tahoma" w:cs="Tahoma"/>
                <w:sz w:val="22"/>
                <w:szCs w:val="22"/>
              </w:rPr>
              <w:t>letno vzdrževanje VFR vojaške letalske navigacijske karte RS 1 : 250 000 in tisk listov.</w:t>
            </w:r>
          </w:p>
        </w:tc>
      </w:tr>
      <w:tr w:rsidR="00B9538F" w:rsidRPr="00D517D6" w14:paraId="3AF8F952" w14:textId="77777777" w:rsidTr="00FD45DA">
        <w:trPr>
          <w:trHeight w:val="20"/>
        </w:trPr>
        <w:tc>
          <w:tcPr>
            <w:tcW w:w="299" w:type="pct"/>
            <w:shd w:val="clear" w:color="000000" w:fill="auto"/>
          </w:tcPr>
          <w:p w14:paraId="65A5291C"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t>4</w:t>
            </w:r>
          </w:p>
        </w:tc>
        <w:tc>
          <w:tcPr>
            <w:tcW w:w="2252" w:type="pct"/>
            <w:shd w:val="clear" w:color="000000" w:fill="auto"/>
          </w:tcPr>
          <w:p w14:paraId="0C270C5D"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t>Geodetska dela na državni meji</w:t>
            </w:r>
          </w:p>
        </w:tc>
        <w:tc>
          <w:tcPr>
            <w:tcW w:w="2449" w:type="pct"/>
            <w:gridSpan w:val="2"/>
            <w:shd w:val="clear" w:color="000000" w:fill="auto"/>
          </w:tcPr>
          <w:p w14:paraId="5112028F" w14:textId="77777777" w:rsidR="00B9538F" w:rsidRPr="00D517D6" w:rsidRDefault="00B9538F" w:rsidP="00FD45DA">
            <w:pPr>
              <w:rPr>
                <w:rFonts w:ascii="Tahoma" w:hAnsi="Tahoma" w:cs="Tahoma"/>
                <w:b/>
                <w:sz w:val="22"/>
                <w:szCs w:val="22"/>
              </w:rPr>
            </w:pPr>
          </w:p>
        </w:tc>
      </w:tr>
      <w:tr w:rsidR="00B9538F" w:rsidRPr="00D517D6" w14:paraId="1697F9EB" w14:textId="77777777" w:rsidTr="00FD45DA">
        <w:trPr>
          <w:trHeight w:val="20"/>
        </w:trPr>
        <w:tc>
          <w:tcPr>
            <w:tcW w:w="299" w:type="pct"/>
            <w:shd w:val="clear" w:color="000000" w:fill="auto"/>
          </w:tcPr>
          <w:p w14:paraId="7C81A2AA" w14:textId="77777777" w:rsidR="00B9538F" w:rsidRPr="00D517D6" w:rsidRDefault="00B9538F" w:rsidP="00FD45DA">
            <w:pPr>
              <w:rPr>
                <w:rFonts w:ascii="Tahoma" w:hAnsi="Tahoma" w:cs="Tahoma"/>
                <w:sz w:val="22"/>
                <w:szCs w:val="22"/>
              </w:rPr>
            </w:pPr>
            <w:r w:rsidRPr="00D517D6">
              <w:rPr>
                <w:rFonts w:ascii="Tahoma" w:hAnsi="Tahoma" w:cs="Tahoma"/>
                <w:sz w:val="22"/>
                <w:szCs w:val="22"/>
              </w:rPr>
              <w:t>4.1</w:t>
            </w:r>
          </w:p>
        </w:tc>
        <w:tc>
          <w:tcPr>
            <w:tcW w:w="2252" w:type="pct"/>
            <w:shd w:val="clear" w:color="000000" w:fill="auto"/>
          </w:tcPr>
          <w:p w14:paraId="144A58D5" w14:textId="77777777" w:rsidR="00B9538F" w:rsidRPr="00D517D6" w:rsidRDefault="00B9538F" w:rsidP="00FD45DA">
            <w:pPr>
              <w:rPr>
                <w:rFonts w:ascii="Tahoma" w:hAnsi="Tahoma" w:cs="Tahoma"/>
                <w:sz w:val="22"/>
                <w:szCs w:val="22"/>
              </w:rPr>
            </w:pPr>
            <w:r w:rsidRPr="00D517D6">
              <w:rPr>
                <w:rFonts w:ascii="Tahoma" w:hAnsi="Tahoma" w:cs="Tahoma"/>
                <w:sz w:val="22"/>
                <w:szCs w:val="22"/>
              </w:rPr>
              <w:t>Vzdrževanje državne meje z Avstrijo, Italijo in Madžarsko</w:t>
            </w:r>
          </w:p>
        </w:tc>
        <w:tc>
          <w:tcPr>
            <w:tcW w:w="2449" w:type="pct"/>
            <w:gridSpan w:val="2"/>
            <w:shd w:val="clear" w:color="000000" w:fill="auto"/>
          </w:tcPr>
          <w:p w14:paraId="033EADA3" w14:textId="77777777" w:rsidR="00B9538F" w:rsidRPr="00D517D6" w:rsidRDefault="00B9538F" w:rsidP="00FD45DA">
            <w:pPr>
              <w:rPr>
                <w:rFonts w:ascii="Tahoma" w:hAnsi="Tahoma" w:cs="Tahoma"/>
                <w:sz w:val="22"/>
                <w:szCs w:val="22"/>
              </w:rPr>
            </w:pPr>
          </w:p>
        </w:tc>
      </w:tr>
      <w:tr w:rsidR="00B9538F" w:rsidRPr="00D517D6" w14:paraId="7FC68AF8" w14:textId="77777777" w:rsidTr="00FD45DA">
        <w:trPr>
          <w:trHeight w:val="20"/>
        </w:trPr>
        <w:tc>
          <w:tcPr>
            <w:tcW w:w="299" w:type="pct"/>
            <w:shd w:val="clear" w:color="000000" w:fill="auto"/>
          </w:tcPr>
          <w:p w14:paraId="5F5B6C96" w14:textId="77777777" w:rsidR="00B9538F" w:rsidRPr="00D517D6" w:rsidRDefault="00B9538F" w:rsidP="00FD45DA">
            <w:pPr>
              <w:rPr>
                <w:rFonts w:ascii="Tahoma" w:hAnsi="Tahoma" w:cs="Tahoma"/>
                <w:sz w:val="22"/>
                <w:szCs w:val="22"/>
              </w:rPr>
            </w:pPr>
          </w:p>
        </w:tc>
        <w:tc>
          <w:tcPr>
            <w:tcW w:w="2252" w:type="pct"/>
            <w:shd w:val="clear" w:color="000000" w:fill="auto"/>
          </w:tcPr>
          <w:p w14:paraId="51619A85"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Geodetska dela na vzdrževanju državne meje z Italijo, Avstrijo in Madžarsko skladno z določili meddržavnih pogodb in na osnovi sklepov meddržavnih komisij, ki določajo letni program dela.</w:t>
            </w:r>
          </w:p>
        </w:tc>
        <w:tc>
          <w:tcPr>
            <w:tcW w:w="2449" w:type="pct"/>
            <w:gridSpan w:val="2"/>
            <w:shd w:val="clear" w:color="000000" w:fill="auto"/>
          </w:tcPr>
          <w:p w14:paraId="2871CCF7" w14:textId="77777777" w:rsidR="00B9538F" w:rsidRPr="00D517D6" w:rsidRDefault="00B9538F" w:rsidP="00FD45DA">
            <w:pPr>
              <w:rPr>
                <w:rFonts w:ascii="Tahoma" w:hAnsi="Tahoma" w:cs="Tahoma"/>
                <w:sz w:val="22"/>
                <w:szCs w:val="22"/>
              </w:rPr>
            </w:pPr>
            <w:r w:rsidRPr="00D517D6">
              <w:rPr>
                <w:rFonts w:ascii="Tahoma" w:hAnsi="Tahoma" w:cs="Tahoma"/>
                <w:sz w:val="22"/>
                <w:szCs w:val="22"/>
              </w:rPr>
              <w:t>V okviru te naloge bodo v letu 2024 izvedene naslednje aktivnosti:</w:t>
            </w:r>
          </w:p>
          <w:p w14:paraId="30D0E1BE" w14:textId="77777777" w:rsidR="00B9538F" w:rsidRPr="00D517D6" w:rsidRDefault="00B9538F" w:rsidP="001D48BA">
            <w:pPr>
              <w:pStyle w:val="Odstavekseznama"/>
              <w:numPr>
                <w:ilvl w:val="0"/>
                <w:numId w:val="44"/>
              </w:numPr>
              <w:jc w:val="both"/>
              <w:rPr>
                <w:rFonts w:ascii="Tahoma" w:hAnsi="Tahoma" w:cs="Tahoma"/>
                <w:sz w:val="22"/>
                <w:szCs w:val="22"/>
              </w:rPr>
            </w:pPr>
            <w:r w:rsidRPr="00D517D6">
              <w:rPr>
                <w:rFonts w:ascii="Tahoma" w:hAnsi="Tahoma" w:cs="Tahoma"/>
                <w:sz w:val="22"/>
                <w:szCs w:val="22"/>
              </w:rPr>
              <w:t>AVSTRIJA – izvedba 8. periodične kontrole mejnih znakov v X. in XI. mejnem sektorju (v dolžini cca 15 km in 350 mejnih znakov). Evidentiranje škode na mejnih znakih po poplavah (avgust 2023) v mejnih sektorjih IV, V, VI (na desnem bregu reke Mure) ter sektorju XVI (na desnem bregu reke Drave) Izvedba dodatnih GNSS meritev mejnih znakov od VIII. do XXI. mejnega sektorja. Izvedba drugih del, ki bodo izkazana kot potrebna na podlagi sporočil, prejetih s strani organov za nadzor meje.</w:t>
            </w:r>
          </w:p>
          <w:p w14:paraId="587110D6" w14:textId="77777777" w:rsidR="00B9538F" w:rsidRPr="00D517D6" w:rsidRDefault="00B9538F" w:rsidP="001D48BA">
            <w:pPr>
              <w:pStyle w:val="Odstavekseznama"/>
              <w:numPr>
                <w:ilvl w:val="0"/>
                <w:numId w:val="44"/>
              </w:numPr>
              <w:jc w:val="both"/>
              <w:rPr>
                <w:rFonts w:ascii="Tahoma" w:hAnsi="Tahoma" w:cs="Tahoma"/>
                <w:sz w:val="22"/>
                <w:szCs w:val="22"/>
              </w:rPr>
            </w:pPr>
            <w:r w:rsidRPr="00D517D6">
              <w:rPr>
                <w:rFonts w:ascii="Tahoma" w:hAnsi="Tahoma" w:cs="Tahoma"/>
                <w:sz w:val="22"/>
                <w:szCs w:val="22"/>
              </w:rPr>
              <w:t xml:space="preserve">ITALIJA - nadaljevanje vzdrževalnih in meritvenih del v V. mejnem sektorju (predvidoma 50 mejnih znakov) in dokončanje vzdrževalnih in meritvenih del v III. mejnem sektorju. Pisanje (vklesanje) razdalj do meje na posrednih mejnikih ob vodotokih (Idrija, Nadiža, Črni potok). Izvedba drugih del, ki bodo izkazana kot potrebna na podlagi sporočil, prejetih s strani organov za nadzor meje. </w:t>
            </w:r>
          </w:p>
          <w:p w14:paraId="049FC148" w14:textId="77777777" w:rsidR="00B9538F" w:rsidRPr="00D517D6" w:rsidRDefault="00B9538F" w:rsidP="001D48BA">
            <w:pPr>
              <w:pStyle w:val="Odstavekseznama"/>
              <w:numPr>
                <w:ilvl w:val="0"/>
                <w:numId w:val="44"/>
              </w:numPr>
              <w:jc w:val="both"/>
              <w:rPr>
                <w:rFonts w:ascii="Tahoma" w:hAnsi="Tahoma" w:cs="Tahoma"/>
                <w:sz w:val="22"/>
                <w:szCs w:val="22"/>
              </w:rPr>
            </w:pPr>
            <w:r w:rsidRPr="00D517D6">
              <w:rPr>
                <w:rFonts w:ascii="Tahoma" w:hAnsi="Tahoma" w:cs="Tahoma"/>
                <w:sz w:val="22"/>
                <w:szCs w:val="22"/>
              </w:rPr>
              <w:t xml:space="preserve">MADŽARSKA - nadaljevanje 9. periodične kontrole na odseku od A443 do A559 (cca 11 km in 302 mejnikov) ter izvedba drugih del, ki bodo izkazana kot potrebna na podlagi sporočil, prejetih s strani </w:t>
            </w:r>
            <w:r w:rsidRPr="00D517D6">
              <w:rPr>
                <w:rFonts w:ascii="Tahoma" w:hAnsi="Tahoma" w:cs="Tahoma"/>
                <w:sz w:val="22"/>
                <w:szCs w:val="22"/>
              </w:rPr>
              <w:lastRenderedPageBreak/>
              <w:t>organov za nadzor meje. Čiščenje vegetacije od mejnika A1 do A644.3 (100 km).</w:t>
            </w:r>
          </w:p>
        </w:tc>
      </w:tr>
      <w:tr w:rsidR="00B9538F" w:rsidRPr="00D517D6" w14:paraId="33E93099" w14:textId="77777777" w:rsidTr="00FD45DA">
        <w:trPr>
          <w:trHeight w:val="20"/>
        </w:trPr>
        <w:tc>
          <w:tcPr>
            <w:tcW w:w="299" w:type="pct"/>
            <w:shd w:val="clear" w:color="000000" w:fill="C0C0C0"/>
          </w:tcPr>
          <w:p w14:paraId="7ECE458D" w14:textId="77777777" w:rsidR="00B9538F" w:rsidRPr="00D517D6" w:rsidRDefault="00B9538F" w:rsidP="00FD45DA">
            <w:pPr>
              <w:rPr>
                <w:rFonts w:ascii="Tahoma" w:hAnsi="Tahoma" w:cs="Tahoma"/>
                <w:sz w:val="22"/>
                <w:szCs w:val="22"/>
              </w:rPr>
            </w:pPr>
            <w:bookmarkStart w:id="8" w:name="_Hlk57637598"/>
            <w:r w:rsidRPr="00D517D6">
              <w:rPr>
                <w:rFonts w:ascii="Tahoma" w:hAnsi="Tahoma" w:cs="Tahoma"/>
                <w:sz w:val="22"/>
                <w:szCs w:val="22"/>
              </w:rPr>
              <w:lastRenderedPageBreak/>
              <w:t> </w:t>
            </w:r>
          </w:p>
        </w:tc>
        <w:tc>
          <w:tcPr>
            <w:tcW w:w="2252" w:type="pct"/>
            <w:shd w:val="clear" w:color="000000" w:fill="C0C0C0"/>
          </w:tcPr>
          <w:p w14:paraId="4A4F1CFF"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t>Evidentiranje nepremičnin</w:t>
            </w:r>
          </w:p>
        </w:tc>
        <w:tc>
          <w:tcPr>
            <w:tcW w:w="2449" w:type="pct"/>
            <w:gridSpan w:val="2"/>
            <w:shd w:val="clear" w:color="000000" w:fill="C0C0C0"/>
          </w:tcPr>
          <w:p w14:paraId="58183655" w14:textId="77777777" w:rsidR="00B9538F" w:rsidRPr="00D517D6" w:rsidRDefault="00B9538F" w:rsidP="00FD45DA">
            <w:pPr>
              <w:rPr>
                <w:rFonts w:ascii="Tahoma" w:hAnsi="Tahoma" w:cs="Tahoma"/>
                <w:sz w:val="22"/>
                <w:szCs w:val="22"/>
              </w:rPr>
            </w:pPr>
          </w:p>
        </w:tc>
      </w:tr>
      <w:tr w:rsidR="00B9538F" w:rsidRPr="00D517D6" w14:paraId="1C601BA0" w14:textId="77777777" w:rsidTr="00FD45DA">
        <w:trPr>
          <w:trHeight w:val="20"/>
        </w:trPr>
        <w:tc>
          <w:tcPr>
            <w:tcW w:w="299" w:type="pct"/>
            <w:shd w:val="clear" w:color="000000" w:fill="auto"/>
          </w:tcPr>
          <w:p w14:paraId="13FA2FA2"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t>5</w:t>
            </w:r>
          </w:p>
        </w:tc>
        <w:tc>
          <w:tcPr>
            <w:tcW w:w="2252" w:type="pct"/>
            <w:shd w:val="clear" w:color="000000" w:fill="auto"/>
          </w:tcPr>
          <w:p w14:paraId="0002095C"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t>Vodenje in vzdrževanje nepremičninskih evidenc</w:t>
            </w:r>
          </w:p>
        </w:tc>
        <w:tc>
          <w:tcPr>
            <w:tcW w:w="2449" w:type="pct"/>
            <w:gridSpan w:val="2"/>
            <w:shd w:val="clear" w:color="000000" w:fill="auto"/>
          </w:tcPr>
          <w:p w14:paraId="692DC80A" w14:textId="77777777" w:rsidR="00B9538F" w:rsidRPr="00D517D6" w:rsidRDefault="00B9538F" w:rsidP="00FD45DA">
            <w:pPr>
              <w:rPr>
                <w:rFonts w:ascii="Tahoma" w:hAnsi="Tahoma" w:cs="Tahoma"/>
                <w:b/>
                <w:sz w:val="22"/>
                <w:szCs w:val="22"/>
              </w:rPr>
            </w:pPr>
          </w:p>
        </w:tc>
      </w:tr>
      <w:tr w:rsidR="00B9538F" w:rsidRPr="00D517D6" w14:paraId="1A58C2C7" w14:textId="77777777" w:rsidTr="00FD45DA">
        <w:trPr>
          <w:trHeight w:val="20"/>
        </w:trPr>
        <w:tc>
          <w:tcPr>
            <w:tcW w:w="299" w:type="pct"/>
            <w:shd w:val="clear" w:color="000000" w:fill="auto"/>
          </w:tcPr>
          <w:p w14:paraId="2E10915B" w14:textId="77777777" w:rsidR="00B9538F" w:rsidRPr="00D517D6" w:rsidRDefault="00B9538F" w:rsidP="00FD45DA">
            <w:pPr>
              <w:rPr>
                <w:rFonts w:ascii="Tahoma" w:hAnsi="Tahoma" w:cs="Tahoma"/>
                <w:sz w:val="22"/>
                <w:szCs w:val="22"/>
              </w:rPr>
            </w:pPr>
            <w:r w:rsidRPr="00D517D6">
              <w:rPr>
                <w:rFonts w:ascii="Tahoma" w:hAnsi="Tahoma" w:cs="Tahoma"/>
                <w:sz w:val="22"/>
                <w:szCs w:val="22"/>
              </w:rPr>
              <w:t>5.1</w:t>
            </w:r>
          </w:p>
        </w:tc>
        <w:tc>
          <w:tcPr>
            <w:tcW w:w="2252" w:type="pct"/>
            <w:shd w:val="clear" w:color="000000" w:fill="auto"/>
          </w:tcPr>
          <w:p w14:paraId="4CA52DCB" w14:textId="77777777" w:rsidR="00B9538F" w:rsidRPr="00D517D6" w:rsidRDefault="00B9538F" w:rsidP="00FD45DA">
            <w:pPr>
              <w:rPr>
                <w:rFonts w:ascii="Tahoma" w:hAnsi="Tahoma" w:cs="Tahoma"/>
                <w:sz w:val="22"/>
                <w:szCs w:val="22"/>
              </w:rPr>
            </w:pPr>
            <w:r w:rsidRPr="00D517D6">
              <w:rPr>
                <w:rFonts w:ascii="Tahoma" w:hAnsi="Tahoma" w:cs="Tahoma"/>
                <w:sz w:val="22"/>
                <w:szCs w:val="22"/>
              </w:rPr>
              <w:t>Informacijska podpora vodenju nepremičninskih evidenc</w:t>
            </w:r>
          </w:p>
        </w:tc>
        <w:tc>
          <w:tcPr>
            <w:tcW w:w="2449" w:type="pct"/>
            <w:gridSpan w:val="2"/>
            <w:shd w:val="clear" w:color="000000" w:fill="auto"/>
          </w:tcPr>
          <w:p w14:paraId="77DAA780" w14:textId="77777777" w:rsidR="00B9538F" w:rsidRPr="00D517D6" w:rsidRDefault="00B9538F" w:rsidP="00FD45DA">
            <w:pPr>
              <w:rPr>
                <w:rFonts w:ascii="Tahoma" w:hAnsi="Tahoma" w:cs="Tahoma"/>
                <w:sz w:val="22"/>
                <w:szCs w:val="22"/>
              </w:rPr>
            </w:pPr>
          </w:p>
        </w:tc>
      </w:tr>
      <w:tr w:rsidR="00B9538F" w:rsidRPr="00D517D6" w14:paraId="5EC0A2DB" w14:textId="77777777" w:rsidTr="00FD45DA">
        <w:trPr>
          <w:trHeight w:val="20"/>
        </w:trPr>
        <w:tc>
          <w:tcPr>
            <w:tcW w:w="299" w:type="pct"/>
            <w:shd w:val="clear" w:color="000000" w:fill="auto"/>
          </w:tcPr>
          <w:p w14:paraId="5A3507B6" w14:textId="77777777" w:rsidR="00B9538F" w:rsidRPr="00D517D6" w:rsidRDefault="00B9538F" w:rsidP="00FD45DA">
            <w:pPr>
              <w:rPr>
                <w:rFonts w:ascii="Tahoma" w:hAnsi="Tahoma" w:cs="Tahoma"/>
                <w:sz w:val="22"/>
                <w:szCs w:val="22"/>
              </w:rPr>
            </w:pPr>
          </w:p>
        </w:tc>
        <w:tc>
          <w:tcPr>
            <w:tcW w:w="2252" w:type="pct"/>
            <w:shd w:val="clear" w:color="000000" w:fill="auto"/>
          </w:tcPr>
          <w:p w14:paraId="3F75AC88" w14:textId="2474D1EE" w:rsidR="00B9538F" w:rsidRPr="00D517D6" w:rsidRDefault="00B9538F" w:rsidP="00FD45DA">
            <w:pPr>
              <w:jc w:val="both"/>
              <w:rPr>
                <w:rFonts w:ascii="Tahoma" w:hAnsi="Tahoma" w:cs="Tahoma"/>
                <w:sz w:val="22"/>
                <w:szCs w:val="22"/>
              </w:rPr>
            </w:pPr>
            <w:r w:rsidRPr="00D517D6">
              <w:rPr>
                <w:rFonts w:ascii="Tahoma" w:hAnsi="Tahoma" w:cs="Tahoma"/>
                <w:sz w:val="22"/>
                <w:szCs w:val="22"/>
              </w:rPr>
              <w:t>Zagotavljanje rednega delovanja programskih rešitev v sklopu I</w:t>
            </w:r>
            <w:r w:rsidR="00565872">
              <w:rPr>
                <w:rFonts w:ascii="Tahoma" w:hAnsi="Tahoma" w:cs="Tahoma"/>
                <w:sz w:val="22"/>
                <w:szCs w:val="22"/>
              </w:rPr>
              <w:t>nformacijskega sistema kataster</w:t>
            </w:r>
            <w:r w:rsidR="002A54BD">
              <w:rPr>
                <w:rFonts w:ascii="Tahoma" w:hAnsi="Tahoma" w:cs="Tahoma"/>
                <w:sz w:val="22"/>
                <w:szCs w:val="22"/>
              </w:rPr>
              <w:t xml:space="preserve"> (IR Delovodnik, IR Kataster),</w:t>
            </w:r>
            <w:r w:rsidRPr="00D517D6">
              <w:rPr>
                <w:rFonts w:ascii="Tahoma" w:hAnsi="Tahoma" w:cs="Tahoma"/>
                <w:sz w:val="22"/>
                <w:szCs w:val="22"/>
              </w:rPr>
              <w:t xml:space="preserve"> popravki ter zagotavljanje nemotenega tekočega poslovanja Geodetske uprave RS na področju vodenja nepremičninskih evidenc (kataster nepremičnin, RPE, register naslovov) na vseh lokacijah organizacijskih enot Geodetske uprave RS (območne geodetske uprave z geodetskimi pisarnami in Urad za nepremičnine), ki morajo biti operativne vsak dan v letu.</w:t>
            </w:r>
          </w:p>
          <w:p w14:paraId="2068A7F6" w14:textId="0194D93E"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Poleg sistemskih informacijskih rešitev se v procesu vodenja nepremičninskih evidenc uporabljajo še posamezne specifične programske rešitve (za izdelavo elaboratov, vektorizacijo etažnih načrtov, izvedbo lokacijske izboljšave podatkov, podporo pri izdajanju dokumentov, delovanju sistema pomoči uporabnikom in baze znanja ter sistema kakovosti podatkov katastra nepremičnin). </w:t>
            </w:r>
          </w:p>
        </w:tc>
        <w:tc>
          <w:tcPr>
            <w:tcW w:w="2449" w:type="pct"/>
            <w:gridSpan w:val="2"/>
            <w:shd w:val="clear" w:color="000000" w:fill="auto"/>
          </w:tcPr>
          <w:p w14:paraId="6A0057F0" w14:textId="38F663C2"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naloge se bo v letu 2024 zagotavljalo delovanje aplikativnih rešitev, ki omogočajo podporo delovanju vseh organizacijskih enot Geodetske uprave RS na vseh lokacijah pri vodenju postopkov ter vzdrževanju podat</w:t>
            </w:r>
            <w:r w:rsidR="00565872">
              <w:rPr>
                <w:rFonts w:ascii="Tahoma" w:hAnsi="Tahoma" w:cs="Tahoma"/>
                <w:sz w:val="22"/>
                <w:szCs w:val="22"/>
              </w:rPr>
              <w:t>kov v katastru nepremičnin, RPE</w:t>
            </w:r>
            <w:r w:rsidRPr="00D517D6">
              <w:rPr>
                <w:rFonts w:ascii="Tahoma" w:hAnsi="Tahoma" w:cs="Tahoma"/>
                <w:sz w:val="22"/>
                <w:szCs w:val="22"/>
              </w:rPr>
              <w:t xml:space="preserve"> in registru naslovov. </w:t>
            </w:r>
          </w:p>
          <w:p w14:paraId="2A3A8EA5" w14:textId="77777777" w:rsidR="00B9538F" w:rsidRPr="00D517D6" w:rsidRDefault="00B9538F" w:rsidP="00FD45DA">
            <w:pPr>
              <w:jc w:val="both"/>
              <w:rPr>
                <w:rFonts w:ascii="Tahoma" w:hAnsi="Tahoma" w:cs="Tahoma"/>
                <w:sz w:val="22"/>
                <w:szCs w:val="22"/>
              </w:rPr>
            </w:pPr>
          </w:p>
          <w:p w14:paraId="237F1E78" w14:textId="77777777" w:rsidR="00B9538F" w:rsidRPr="00D517D6" w:rsidRDefault="00B9538F" w:rsidP="00FD45DA">
            <w:pPr>
              <w:jc w:val="both"/>
              <w:rPr>
                <w:rFonts w:ascii="Tahoma" w:hAnsi="Tahoma" w:cs="Tahoma"/>
                <w:strike/>
                <w:sz w:val="22"/>
                <w:szCs w:val="22"/>
              </w:rPr>
            </w:pPr>
            <w:r w:rsidRPr="00D517D6">
              <w:rPr>
                <w:rFonts w:ascii="Tahoma" w:hAnsi="Tahoma" w:cs="Tahoma"/>
                <w:sz w:val="22"/>
                <w:szCs w:val="22"/>
              </w:rPr>
              <w:t>Za naloge, ki se bodo izvajale v letu 2024 in se nadaljevale v letu 2025, se načrtuje sklenitev dvoletnih pogodb.</w:t>
            </w:r>
          </w:p>
        </w:tc>
      </w:tr>
      <w:tr w:rsidR="00B9538F" w:rsidRPr="00D517D6" w14:paraId="16630C4B" w14:textId="77777777" w:rsidTr="00FD45DA">
        <w:trPr>
          <w:trHeight w:val="20"/>
        </w:trPr>
        <w:tc>
          <w:tcPr>
            <w:tcW w:w="299" w:type="pct"/>
            <w:shd w:val="clear" w:color="000000" w:fill="auto"/>
          </w:tcPr>
          <w:p w14:paraId="1F348D6B" w14:textId="77777777" w:rsidR="00B9538F" w:rsidRPr="00D517D6" w:rsidRDefault="00B9538F" w:rsidP="00FD45DA">
            <w:pPr>
              <w:rPr>
                <w:rFonts w:ascii="Tahoma" w:hAnsi="Tahoma" w:cs="Tahoma"/>
                <w:sz w:val="22"/>
                <w:szCs w:val="22"/>
              </w:rPr>
            </w:pPr>
            <w:r w:rsidRPr="00D517D6">
              <w:rPr>
                <w:rFonts w:ascii="Tahoma" w:hAnsi="Tahoma" w:cs="Tahoma"/>
                <w:sz w:val="22"/>
                <w:szCs w:val="22"/>
              </w:rPr>
              <w:t xml:space="preserve">5.2 </w:t>
            </w:r>
          </w:p>
        </w:tc>
        <w:tc>
          <w:tcPr>
            <w:tcW w:w="2252" w:type="pct"/>
            <w:shd w:val="clear" w:color="000000" w:fill="auto"/>
          </w:tcPr>
          <w:p w14:paraId="3E21FDE4"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Zagotavljanje IKT, geodetske infrastrukture in splošne infrastrukture</w:t>
            </w:r>
          </w:p>
        </w:tc>
        <w:tc>
          <w:tcPr>
            <w:tcW w:w="2449" w:type="pct"/>
            <w:gridSpan w:val="2"/>
            <w:shd w:val="clear" w:color="000000" w:fill="auto"/>
          </w:tcPr>
          <w:p w14:paraId="3915DA43" w14:textId="77777777" w:rsidR="00B9538F" w:rsidRPr="00D517D6" w:rsidRDefault="00B9538F" w:rsidP="00FD45DA">
            <w:pPr>
              <w:jc w:val="both"/>
              <w:rPr>
                <w:rFonts w:ascii="Tahoma" w:hAnsi="Tahoma" w:cs="Tahoma"/>
                <w:sz w:val="22"/>
                <w:szCs w:val="22"/>
              </w:rPr>
            </w:pPr>
          </w:p>
        </w:tc>
      </w:tr>
      <w:tr w:rsidR="00B9538F" w:rsidRPr="00D517D6" w14:paraId="1804CE8E" w14:textId="77777777" w:rsidTr="00FD45DA">
        <w:trPr>
          <w:trHeight w:val="20"/>
        </w:trPr>
        <w:tc>
          <w:tcPr>
            <w:tcW w:w="299" w:type="pct"/>
            <w:shd w:val="clear" w:color="000000" w:fill="auto"/>
          </w:tcPr>
          <w:p w14:paraId="70DB4573" w14:textId="77777777" w:rsidR="00B9538F" w:rsidRPr="00D517D6" w:rsidRDefault="00B9538F" w:rsidP="00FD45DA">
            <w:pPr>
              <w:rPr>
                <w:rFonts w:ascii="Tahoma" w:hAnsi="Tahoma" w:cs="Tahoma"/>
                <w:sz w:val="22"/>
                <w:szCs w:val="22"/>
              </w:rPr>
            </w:pPr>
          </w:p>
        </w:tc>
        <w:tc>
          <w:tcPr>
            <w:tcW w:w="2252" w:type="pct"/>
            <w:shd w:val="clear" w:color="000000" w:fill="auto"/>
          </w:tcPr>
          <w:p w14:paraId="2704536D"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Za programske rešitve, ki se uporabljajo za vodenje in vzdrževanje nepremičninskih evidenc, je treba zagotoviti dopolnitve in nadgradnje, ki so lahko posledica sprejetja novih ali spremenjenih predpisov (ki se odrazijo v spremenjenih strukturah in zapisih podatkov ali spremenjenih postopkih), potrebnih integracij med posameznimi informacijskimi rešitvami v okviru Geodetske uprave RS in povezanih evidenc ali potrebnih optimizacij delovanja sistema na podlagi izkušenj in potreb uporabnikov.</w:t>
            </w:r>
          </w:p>
        </w:tc>
        <w:tc>
          <w:tcPr>
            <w:tcW w:w="2449" w:type="pct"/>
            <w:gridSpan w:val="2"/>
            <w:shd w:val="clear" w:color="000000" w:fill="auto"/>
          </w:tcPr>
          <w:p w14:paraId="6C013FCE" w14:textId="10789BB9"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naloge bodo v letu 2024 izvedene dopolnitve in nadgradnje programskih rešitev za področje vodenja in urejanja nepremičninskih evidenc z vidika optimizacije na podlagi uporabniških izkušenj.</w:t>
            </w:r>
          </w:p>
          <w:p w14:paraId="06F9BF6B" w14:textId="77777777" w:rsidR="00B9538F" w:rsidRPr="00D517D6" w:rsidRDefault="00B9538F" w:rsidP="00FD45DA">
            <w:pPr>
              <w:ind w:left="79"/>
              <w:jc w:val="both"/>
              <w:rPr>
                <w:rFonts w:ascii="Tahoma" w:hAnsi="Tahoma" w:cs="Tahoma"/>
                <w:sz w:val="22"/>
                <w:szCs w:val="22"/>
              </w:rPr>
            </w:pPr>
          </w:p>
          <w:p w14:paraId="36312FD5"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Za naloge, ki se bodo izvajale v letu 2024 in se nadaljevale v letu 2025, se načrtuje sklenitev dvoletnih pogodb.</w:t>
            </w:r>
          </w:p>
        </w:tc>
      </w:tr>
      <w:tr w:rsidR="00B9538F" w:rsidRPr="00D517D6" w14:paraId="3B3AD5D1" w14:textId="77777777" w:rsidTr="00FD45DA">
        <w:trPr>
          <w:trHeight w:val="20"/>
        </w:trPr>
        <w:tc>
          <w:tcPr>
            <w:tcW w:w="299" w:type="pct"/>
            <w:shd w:val="clear" w:color="000000" w:fill="auto"/>
          </w:tcPr>
          <w:p w14:paraId="0B74DEB4" w14:textId="77777777" w:rsidR="00B9538F" w:rsidRPr="00D517D6" w:rsidRDefault="00B9538F" w:rsidP="00FD45DA">
            <w:pPr>
              <w:rPr>
                <w:rFonts w:ascii="Tahoma" w:hAnsi="Tahoma" w:cs="Tahoma"/>
                <w:sz w:val="22"/>
                <w:szCs w:val="22"/>
              </w:rPr>
            </w:pPr>
            <w:bookmarkStart w:id="9" w:name="_Hlk156473208"/>
            <w:r w:rsidRPr="00D517D6">
              <w:rPr>
                <w:rFonts w:ascii="Tahoma" w:hAnsi="Tahoma" w:cs="Tahoma"/>
                <w:sz w:val="22"/>
                <w:szCs w:val="22"/>
              </w:rPr>
              <w:t xml:space="preserve">5.3 </w:t>
            </w:r>
          </w:p>
        </w:tc>
        <w:tc>
          <w:tcPr>
            <w:tcW w:w="2252" w:type="pct"/>
            <w:shd w:val="clear" w:color="000000" w:fill="auto"/>
          </w:tcPr>
          <w:p w14:paraId="1D904CF3" w14:textId="77777777" w:rsidR="00B9538F" w:rsidRPr="00D517D6" w:rsidRDefault="00B9538F" w:rsidP="00FD45DA">
            <w:pPr>
              <w:rPr>
                <w:rFonts w:ascii="Tahoma" w:hAnsi="Tahoma" w:cs="Tahoma"/>
                <w:sz w:val="22"/>
                <w:szCs w:val="22"/>
              </w:rPr>
            </w:pPr>
            <w:r w:rsidRPr="00D517D6">
              <w:rPr>
                <w:rFonts w:ascii="Tahoma" w:hAnsi="Tahoma" w:cs="Tahoma"/>
                <w:sz w:val="22"/>
                <w:szCs w:val="22"/>
              </w:rPr>
              <w:t xml:space="preserve">Izboljšava kakovosti podatkov nepremičninskih evidenc </w:t>
            </w:r>
          </w:p>
        </w:tc>
        <w:tc>
          <w:tcPr>
            <w:tcW w:w="2449" w:type="pct"/>
            <w:gridSpan w:val="2"/>
            <w:shd w:val="clear" w:color="000000" w:fill="auto"/>
          </w:tcPr>
          <w:p w14:paraId="43E4CA89" w14:textId="77777777" w:rsidR="00B9538F" w:rsidRPr="00D517D6" w:rsidRDefault="00B9538F" w:rsidP="00FD45DA">
            <w:pPr>
              <w:rPr>
                <w:rFonts w:ascii="Tahoma" w:hAnsi="Tahoma" w:cs="Tahoma"/>
                <w:sz w:val="22"/>
                <w:szCs w:val="22"/>
              </w:rPr>
            </w:pPr>
          </w:p>
        </w:tc>
      </w:tr>
      <w:tr w:rsidR="00B9538F" w:rsidRPr="00D517D6" w14:paraId="783D4803" w14:textId="77777777" w:rsidTr="00FD45DA">
        <w:trPr>
          <w:trHeight w:val="840"/>
        </w:trPr>
        <w:tc>
          <w:tcPr>
            <w:tcW w:w="299" w:type="pct"/>
            <w:shd w:val="clear" w:color="000000" w:fill="auto"/>
          </w:tcPr>
          <w:p w14:paraId="5B2989EB" w14:textId="77777777" w:rsidR="00B9538F" w:rsidRPr="00D517D6" w:rsidRDefault="00B9538F" w:rsidP="00FD45DA">
            <w:pPr>
              <w:rPr>
                <w:rFonts w:ascii="Tahoma" w:hAnsi="Tahoma" w:cs="Tahoma"/>
                <w:sz w:val="22"/>
                <w:szCs w:val="22"/>
              </w:rPr>
            </w:pPr>
          </w:p>
        </w:tc>
        <w:tc>
          <w:tcPr>
            <w:tcW w:w="2252" w:type="pct"/>
            <w:shd w:val="clear" w:color="000000" w:fill="auto"/>
          </w:tcPr>
          <w:p w14:paraId="639CD1CA"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V sklopu izboljšave grafičnih podatkov katastra nepremičnin bo pripravljena metodologija za vzpostavitev sistema evidentiranja starih mejnikov (točk) na meji katastrskih občin z namenom uporabe v postopkih lokacijske izboljšave mej parcel v katastru nepremičnin.</w:t>
            </w:r>
          </w:p>
        </w:tc>
        <w:tc>
          <w:tcPr>
            <w:tcW w:w="2449" w:type="pct"/>
            <w:gridSpan w:val="2"/>
            <w:shd w:val="clear" w:color="000000" w:fill="auto"/>
          </w:tcPr>
          <w:p w14:paraId="12290EEC" w14:textId="77777777" w:rsidR="00B9538F" w:rsidRPr="00D517D6" w:rsidRDefault="00B9538F" w:rsidP="00FD45DA">
            <w:pPr>
              <w:rPr>
                <w:rFonts w:ascii="Tahoma" w:hAnsi="Tahoma" w:cs="Tahoma"/>
                <w:sz w:val="22"/>
                <w:szCs w:val="22"/>
              </w:rPr>
            </w:pPr>
            <w:r w:rsidRPr="00D517D6">
              <w:rPr>
                <w:rFonts w:ascii="Tahoma" w:hAnsi="Tahoma" w:cs="Tahoma"/>
                <w:sz w:val="22"/>
                <w:szCs w:val="22"/>
              </w:rPr>
              <w:t>V okviru te naloge bodo v letu 2024 izvedene naslednje aktivnosti:</w:t>
            </w:r>
          </w:p>
          <w:p w14:paraId="4C2E33B9" w14:textId="1A6E92AD" w:rsidR="00B9538F" w:rsidRPr="00D517D6" w:rsidRDefault="00B9538F" w:rsidP="001D48BA">
            <w:pPr>
              <w:pStyle w:val="Odstavekseznama"/>
              <w:numPr>
                <w:ilvl w:val="0"/>
                <w:numId w:val="45"/>
              </w:numPr>
              <w:jc w:val="both"/>
              <w:rPr>
                <w:rFonts w:ascii="Tahoma" w:hAnsi="Tahoma" w:cs="Tahoma"/>
                <w:sz w:val="22"/>
                <w:szCs w:val="22"/>
              </w:rPr>
            </w:pPr>
            <w:r w:rsidRPr="00D517D6">
              <w:rPr>
                <w:rFonts w:ascii="Tahoma" w:hAnsi="Tahoma" w:cs="Tahoma"/>
                <w:sz w:val="22"/>
                <w:szCs w:val="22"/>
              </w:rPr>
              <w:t>izdelan bo predlog sprememb oziroma dopolnitev metodologije in možnih izboljšav obstoječih virov podatkov oziroma možnih novih virov podatkov na podlagi izvedenega pregleda obstoječe metodologije določanja bonitet</w:t>
            </w:r>
            <w:r w:rsidR="006D578A">
              <w:rPr>
                <w:rFonts w:ascii="Tahoma" w:hAnsi="Tahoma" w:cs="Tahoma"/>
                <w:sz w:val="22"/>
                <w:szCs w:val="22"/>
              </w:rPr>
              <w:t>,</w:t>
            </w:r>
          </w:p>
          <w:p w14:paraId="23831EB2" w14:textId="1EFDAED2" w:rsidR="00B9538F" w:rsidRPr="00D517D6" w:rsidRDefault="00B9538F" w:rsidP="001D48BA">
            <w:pPr>
              <w:pStyle w:val="Odstavekseznama"/>
              <w:numPr>
                <w:ilvl w:val="0"/>
                <w:numId w:val="45"/>
              </w:numPr>
              <w:jc w:val="both"/>
              <w:rPr>
                <w:rFonts w:ascii="Tahoma" w:hAnsi="Tahoma" w:cs="Tahoma"/>
                <w:sz w:val="22"/>
                <w:szCs w:val="22"/>
              </w:rPr>
            </w:pPr>
            <w:r w:rsidRPr="00D517D6">
              <w:rPr>
                <w:rFonts w:ascii="Tahoma" w:hAnsi="Tahoma" w:cs="Tahoma"/>
                <w:sz w:val="22"/>
                <w:szCs w:val="22"/>
              </w:rPr>
              <w:t>izvedena bo podpora pri migraciji podatkov in implementaciji RPE v Informacijski sistem kataster.</w:t>
            </w:r>
          </w:p>
        </w:tc>
      </w:tr>
      <w:bookmarkEnd w:id="9"/>
      <w:tr w:rsidR="00B9538F" w:rsidRPr="00D517D6" w14:paraId="2519D28E" w14:textId="77777777" w:rsidTr="00FD45DA">
        <w:trPr>
          <w:trHeight w:val="20"/>
        </w:trPr>
        <w:tc>
          <w:tcPr>
            <w:tcW w:w="299" w:type="pct"/>
            <w:shd w:val="clear" w:color="000000" w:fill="auto"/>
          </w:tcPr>
          <w:p w14:paraId="62008184" w14:textId="77777777" w:rsidR="00B9538F" w:rsidRPr="00D517D6" w:rsidRDefault="00B9538F" w:rsidP="00FD45DA">
            <w:pPr>
              <w:rPr>
                <w:rFonts w:ascii="Tahoma" w:hAnsi="Tahoma" w:cs="Tahoma"/>
                <w:sz w:val="22"/>
                <w:szCs w:val="22"/>
              </w:rPr>
            </w:pPr>
            <w:r w:rsidRPr="00D517D6">
              <w:rPr>
                <w:rFonts w:ascii="Tahoma" w:hAnsi="Tahoma" w:cs="Tahoma"/>
                <w:sz w:val="22"/>
                <w:szCs w:val="22"/>
              </w:rPr>
              <w:t>GI</w:t>
            </w:r>
          </w:p>
        </w:tc>
        <w:tc>
          <w:tcPr>
            <w:tcW w:w="2252" w:type="pct"/>
            <w:shd w:val="clear" w:color="000000" w:fill="auto"/>
          </w:tcPr>
          <w:p w14:paraId="48758A7B"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Sodelovanje pri pripravi metodologije za vzpostavitev sistema evidentiranja starih mejnikov (točk) na meji katastrskih občin ter sodelovanje pri izvedbi postopkov vodenja in vzdrževanja podatkov nepremičninskih evidenc.</w:t>
            </w:r>
          </w:p>
        </w:tc>
        <w:tc>
          <w:tcPr>
            <w:tcW w:w="2449" w:type="pct"/>
            <w:gridSpan w:val="2"/>
            <w:shd w:val="clear" w:color="000000" w:fill="auto"/>
          </w:tcPr>
          <w:p w14:paraId="604E6F3E" w14:textId="2E2E9FE3" w:rsidR="00B9538F" w:rsidRPr="00D517D6" w:rsidRDefault="00565872" w:rsidP="00FD45DA">
            <w:pPr>
              <w:jc w:val="both"/>
              <w:rPr>
                <w:rFonts w:ascii="Tahoma" w:hAnsi="Tahoma" w:cs="Tahoma"/>
                <w:sz w:val="22"/>
                <w:szCs w:val="22"/>
              </w:rPr>
            </w:pPr>
            <w:r>
              <w:rPr>
                <w:rFonts w:ascii="Tahoma" w:hAnsi="Tahoma" w:cs="Tahoma"/>
                <w:sz w:val="22"/>
                <w:szCs w:val="22"/>
              </w:rPr>
              <w:t>V okviru te naloge bo GI</w:t>
            </w:r>
            <w:r w:rsidR="00B9538F" w:rsidRPr="00D517D6">
              <w:rPr>
                <w:rFonts w:ascii="Tahoma" w:hAnsi="Tahoma" w:cs="Tahoma"/>
                <w:sz w:val="22"/>
                <w:szCs w:val="22"/>
              </w:rPr>
              <w:t xml:space="preserve"> sodeloval pri izvedbi naslednjih aktivnosti:</w:t>
            </w:r>
          </w:p>
          <w:p w14:paraId="3C0E8034" w14:textId="77777777" w:rsidR="00B9538F" w:rsidRPr="00D517D6" w:rsidRDefault="00B9538F" w:rsidP="001D48BA">
            <w:pPr>
              <w:numPr>
                <w:ilvl w:val="0"/>
                <w:numId w:val="19"/>
              </w:numPr>
              <w:contextualSpacing/>
              <w:jc w:val="both"/>
              <w:rPr>
                <w:rFonts w:ascii="Tahoma" w:hAnsi="Tahoma" w:cs="Tahoma"/>
                <w:sz w:val="22"/>
                <w:szCs w:val="22"/>
              </w:rPr>
            </w:pPr>
            <w:r w:rsidRPr="00D517D6">
              <w:rPr>
                <w:rFonts w:ascii="Tahoma" w:hAnsi="Tahoma" w:cs="Tahoma"/>
                <w:sz w:val="22"/>
                <w:szCs w:val="22"/>
              </w:rPr>
              <w:t>izvedba postopkov odprave napak in neskladij med podatki nepremičninskih evidenc, ki se ugotovijo ob uporabi podatkov in so posledica izdelanih elaboratov ali izvedenih postopov evidentiranja,</w:t>
            </w:r>
          </w:p>
          <w:p w14:paraId="13592D33" w14:textId="77777777" w:rsidR="00B9538F" w:rsidRPr="00D517D6" w:rsidRDefault="00B9538F" w:rsidP="001D48BA">
            <w:pPr>
              <w:numPr>
                <w:ilvl w:val="0"/>
                <w:numId w:val="19"/>
              </w:numPr>
              <w:contextualSpacing/>
              <w:jc w:val="both"/>
              <w:rPr>
                <w:rFonts w:ascii="Tahoma" w:hAnsi="Tahoma" w:cs="Tahoma"/>
                <w:sz w:val="22"/>
                <w:szCs w:val="22"/>
              </w:rPr>
            </w:pPr>
            <w:r w:rsidRPr="00D517D6">
              <w:rPr>
                <w:rFonts w:ascii="Tahoma" w:hAnsi="Tahoma" w:cs="Tahoma"/>
                <w:sz w:val="22"/>
                <w:szCs w:val="22"/>
              </w:rPr>
              <w:t xml:space="preserve">izvedba dopolnitev podatkov (na posameznih atributih – točnost, urejenost …), </w:t>
            </w:r>
          </w:p>
          <w:p w14:paraId="5F27BCFD" w14:textId="77777777" w:rsidR="00B9538F" w:rsidRPr="00D517D6" w:rsidRDefault="00B9538F" w:rsidP="001D48BA">
            <w:pPr>
              <w:numPr>
                <w:ilvl w:val="0"/>
                <w:numId w:val="19"/>
              </w:numPr>
              <w:contextualSpacing/>
              <w:jc w:val="both"/>
              <w:rPr>
                <w:rFonts w:ascii="Tahoma" w:hAnsi="Tahoma" w:cs="Tahoma"/>
                <w:sz w:val="22"/>
                <w:szCs w:val="22"/>
              </w:rPr>
            </w:pPr>
            <w:r w:rsidRPr="00D517D6">
              <w:rPr>
                <w:rFonts w:ascii="Tahoma" w:hAnsi="Tahoma" w:cs="Tahoma"/>
                <w:sz w:val="22"/>
                <w:szCs w:val="22"/>
              </w:rPr>
              <w:t>pregled in ureditev grafičnih podatkov katastra nepremičnin z grafičnimi podatki prostorskih enot iz RPE,</w:t>
            </w:r>
          </w:p>
          <w:p w14:paraId="128A3059" w14:textId="77777777" w:rsidR="00B9538F" w:rsidRPr="00D517D6" w:rsidRDefault="00B9538F" w:rsidP="001D48BA">
            <w:pPr>
              <w:numPr>
                <w:ilvl w:val="0"/>
                <w:numId w:val="19"/>
              </w:numPr>
              <w:contextualSpacing/>
              <w:jc w:val="both"/>
              <w:rPr>
                <w:rFonts w:ascii="Tahoma" w:hAnsi="Tahoma" w:cs="Tahoma"/>
                <w:sz w:val="22"/>
                <w:szCs w:val="22"/>
              </w:rPr>
            </w:pPr>
            <w:r w:rsidRPr="00D517D6">
              <w:rPr>
                <w:rFonts w:ascii="Tahoma" w:hAnsi="Tahoma" w:cs="Tahoma"/>
                <w:sz w:val="22"/>
                <w:szCs w:val="22"/>
              </w:rPr>
              <w:t xml:space="preserve">izvedba dnevnih prepisov podatkov o hišnih številkah v kataster nepremičnin, </w:t>
            </w:r>
          </w:p>
          <w:p w14:paraId="5A6D722A" w14:textId="6CE9C67E" w:rsidR="00B9538F" w:rsidRPr="00D517D6" w:rsidRDefault="00B9538F" w:rsidP="001D48BA">
            <w:pPr>
              <w:numPr>
                <w:ilvl w:val="0"/>
                <w:numId w:val="19"/>
              </w:numPr>
              <w:contextualSpacing/>
              <w:jc w:val="both"/>
              <w:rPr>
                <w:rFonts w:ascii="Tahoma" w:hAnsi="Tahoma" w:cs="Tahoma"/>
                <w:sz w:val="22"/>
                <w:szCs w:val="22"/>
              </w:rPr>
            </w:pPr>
            <w:r w:rsidRPr="00D517D6">
              <w:rPr>
                <w:rFonts w:ascii="Tahoma" w:hAnsi="Tahoma" w:cs="Tahoma"/>
                <w:sz w:val="22"/>
                <w:szCs w:val="22"/>
              </w:rPr>
              <w:t>sodelovanje pri pregledu arhivskih podatkov in dokumentov RPE</w:t>
            </w:r>
            <w:r w:rsidR="007D4685">
              <w:rPr>
                <w:rFonts w:ascii="Tahoma" w:hAnsi="Tahoma" w:cs="Tahoma"/>
                <w:sz w:val="22"/>
                <w:szCs w:val="22"/>
              </w:rPr>
              <w:t>,</w:t>
            </w:r>
            <w:r w:rsidRPr="00D517D6">
              <w:rPr>
                <w:rFonts w:ascii="Tahoma" w:hAnsi="Tahoma" w:cs="Tahoma"/>
                <w:sz w:val="22"/>
                <w:szCs w:val="22"/>
              </w:rPr>
              <w:t xml:space="preserve"> priprava pravil za prenos podatkov oziroma dokumentov v novo informacijsko rešitev ter izvedba migracije,</w:t>
            </w:r>
          </w:p>
          <w:p w14:paraId="33C19910" w14:textId="3BC10529" w:rsidR="00B9538F" w:rsidRPr="00D517D6" w:rsidRDefault="00B9538F" w:rsidP="001D48BA">
            <w:pPr>
              <w:numPr>
                <w:ilvl w:val="0"/>
                <w:numId w:val="19"/>
              </w:numPr>
              <w:contextualSpacing/>
              <w:jc w:val="both"/>
              <w:rPr>
                <w:rFonts w:ascii="Tahoma" w:hAnsi="Tahoma" w:cs="Tahoma"/>
                <w:sz w:val="22"/>
                <w:szCs w:val="22"/>
              </w:rPr>
            </w:pPr>
            <w:r w:rsidRPr="00D517D6">
              <w:rPr>
                <w:rFonts w:ascii="Tahoma" w:hAnsi="Tahoma" w:cs="Tahoma"/>
                <w:sz w:val="22"/>
                <w:szCs w:val="22"/>
              </w:rPr>
              <w:t>zajem podatkov o novih in spremenjenih stavbah na območjih izvedenega cikličnega aerofotografiranja (območje 1117 listov DOF, izdelanega v letu 2023 na osnovi izvedenega cikličnega aerofotogr</w:t>
            </w:r>
            <w:r w:rsidR="00565872">
              <w:rPr>
                <w:rFonts w:ascii="Tahoma" w:hAnsi="Tahoma" w:cs="Tahoma"/>
                <w:sz w:val="22"/>
                <w:szCs w:val="22"/>
              </w:rPr>
              <w:t xml:space="preserve">afiranja v letu 2023 – zahodni </w:t>
            </w:r>
            <w:r w:rsidRPr="00D517D6">
              <w:rPr>
                <w:rFonts w:ascii="Tahoma" w:hAnsi="Tahoma" w:cs="Tahoma"/>
                <w:sz w:val="22"/>
                <w:szCs w:val="22"/>
              </w:rPr>
              <w:t>del Slovenije).</w:t>
            </w:r>
          </w:p>
        </w:tc>
      </w:tr>
      <w:tr w:rsidR="00B9538F" w:rsidRPr="00D517D6" w14:paraId="25C28DB5" w14:textId="77777777" w:rsidTr="00FD45DA">
        <w:trPr>
          <w:trHeight w:val="20"/>
        </w:trPr>
        <w:tc>
          <w:tcPr>
            <w:tcW w:w="299" w:type="pct"/>
          </w:tcPr>
          <w:p w14:paraId="6AAF5FF5"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t>6</w:t>
            </w:r>
          </w:p>
        </w:tc>
        <w:tc>
          <w:tcPr>
            <w:tcW w:w="2252" w:type="pct"/>
          </w:tcPr>
          <w:p w14:paraId="65013A0E"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t>Zbirni kataster gospodarske javne infrastrukture</w:t>
            </w:r>
          </w:p>
        </w:tc>
        <w:tc>
          <w:tcPr>
            <w:tcW w:w="2449" w:type="pct"/>
            <w:gridSpan w:val="2"/>
          </w:tcPr>
          <w:p w14:paraId="7B1D152E" w14:textId="77777777" w:rsidR="00B9538F" w:rsidRPr="00D517D6" w:rsidRDefault="00B9538F" w:rsidP="00FD45DA">
            <w:pPr>
              <w:rPr>
                <w:rFonts w:ascii="Tahoma" w:hAnsi="Tahoma" w:cs="Tahoma"/>
                <w:b/>
                <w:sz w:val="22"/>
                <w:szCs w:val="22"/>
              </w:rPr>
            </w:pPr>
          </w:p>
        </w:tc>
      </w:tr>
      <w:tr w:rsidR="00B9538F" w:rsidRPr="00D517D6" w14:paraId="0EE89752" w14:textId="77777777" w:rsidTr="00FD45DA">
        <w:trPr>
          <w:trHeight w:val="20"/>
        </w:trPr>
        <w:tc>
          <w:tcPr>
            <w:tcW w:w="299" w:type="pct"/>
          </w:tcPr>
          <w:p w14:paraId="33C3264E" w14:textId="77777777" w:rsidR="00B9538F" w:rsidRPr="00D517D6" w:rsidRDefault="00B9538F" w:rsidP="00FD45DA">
            <w:pPr>
              <w:rPr>
                <w:rFonts w:ascii="Tahoma" w:hAnsi="Tahoma" w:cs="Tahoma"/>
                <w:sz w:val="22"/>
                <w:szCs w:val="22"/>
              </w:rPr>
            </w:pPr>
            <w:r w:rsidRPr="00D517D6">
              <w:rPr>
                <w:rFonts w:ascii="Tahoma" w:hAnsi="Tahoma" w:cs="Tahoma"/>
                <w:sz w:val="22"/>
                <w:szCs w:val="22"/>
              </w:rPr>
              <w:t>6.1</w:t>
            </w:r>
          </w:p>
        </w:tc>
        <w:tc>
          <w:tcPr>
            <w:tcW w:w="2252" w:type="pct"/>
          </w:tcPr>
          <w:p w14:paraId="60A15819" w14:textId="77777777" w:rsidR="00B9538F" w:rsidRPr="00D517D6" w:rsidRDefault="00B9538F" w:rsidP="00FD45DA">
            <w:pPr>
              <w:rPr>
                <w:rFonts w:ascii="Tahoma" w:hAnsi="Tahoma" w:cs="Tahoma"/>
                <w:sz w:val="22"/>
                <w:szCs w:val="22"/>
              </w:rPr>
            </w:pPr>
            <w:r w:rsidRPr="00D517D6">
              <w:rPr>
                <w:rFonts w:ascii="Tahoma" w:hAnsi="Tahoma" w:cs="Tahoma"/>
                <w:sz w:val="22"/>
                <w:szCs w:val="22"/>
              </w:rPr>
              <w:t>Informacijska podpora vodenja zbirnega katastra GJI</w:t>
            </w:r>
          </w:p>
        </w:tc>
        <w:tc>
          <w:tcPr>
            <w:tcW w:w="2449" w:type="pct"/>
            <w:gridSpan w:val="2"/>
          </w:tcPr>
          <w:p w14:paraId="28BDA827" w14:textId="77777777" w:rsidR="00B9538F" w:rsidRPr="00D517D6" w:rsidRDefault="00B9538F" w:rsidP="00FD45DA">
            <w:pPr>
              <w:rPr>
                <w:rFonts w:ascii="Tahoma" w:hAnsi="Tahoma" w:cs="Tahoma"/>
                <w:sz w:val="22"/>
                <w:szCs w:val="22"/>
              </w:rPr>
            </w:pPr>
          </w:p>
        </w:tc>
      </w:tr>
      <w:tr w:rsidR="00B9538F" w:rsidRPr="00D517D6" w14:paraId="1C6F8EEF" w14:textId="77777777" w:rsidTr="00FD45DA">
        <w:trPr>
          <w:trHeight w:val="20"/>
        </w:trPr>
        <w:tc>
          <w:tcPr>
            <w:tcW w:w="299" w:type="pct"/>
          </w:tcPr>
          <w:p w14:paraId="0C01CC48" w14:textId="77777777" w:rsidR="00B9538F" w:rsidRPr="00D517D6" w:rsidRDefault="00B9538F" w:rsidP="00FD45DA">
            <w:pPr>
              <w:rPr>
                <w:rFonts w:ascii="Tahoma" w:hAnsi="Tahoma" w:cs="Tahoma"/>
                <w:sz w:val="22"/>
                <w:szCs w:val="22"/>
              </w:rPr>
            </w:pPr>
            <w:r w:rsidRPr="00D517D6">
              <w:rPr>
                <w:rFonts w:ascii="Tahoma" w:hAnsi="Tahoma" w:cs="Tahoma"/>
                <w:sz w:val="22"/>
                <w:szCs w:val="22"/>
              </w:rPr>
              <w:t> </w:t>
            </w:r>
          </w:p>
        </w:tc>
        <w:tc>
          <w:tcPr>
            <w:tcW w:w="2252" w:type="pct"/>
          </w:tcPr>
          <w:p w14:paraId="3C068F11"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Vzdrževanje informacijske rešitve za zbirni kataster GJI (IS ZKGJI) in zagotavljanje strokovno-tehnične podpore Geodetske uprave RS pri vzdrževanju zbirnega katastra GJI in podatkov o omrežnih priključnih točkah. Vključene so tudi manjše dopolnitve, ki </w:t>
            </w:r>
            <w:r w:rsidRPr="00D517D6">
              <w:rPr>
                <w:rFonts w:ascii="Tahoma" w:hAnsi="Tahoma" w:cs="Tahoma"/>
                <w:sz w:val="22"/>
                <w:szCs w:val="22"/>
              </w:rPr>
              <w:lastRenderedPageBreak/>
              <w:t>podpirajo spremembe, ki so posledica spremenjene zakonodaje na področju evidentiranja podatkov o gospodarski javni infrastrukturi.</w:t>
            </w:r>
          </w:p>
          <w:p w14:paraId="62AB5FC2"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V primeru dopolnitev programske rešitve, ki so posledica sprememb v strukturi ali vsebini podatkov, so vključene tudi potrebne obdelave in ureditve podatkov. </w:t>
            </w:r>
          </w:p>
          <w:p w14:paraId="6385747C" w14:textId="77777777" w:rsidR="00B9538F" w:rsidRPr="00D517D6" w:rsidRDefault="00B9538F" w:rsidP="00FD45DA">
            <w:pPr>
              <w:jc w:val="both"/>
              <w:rPr>
                <w:rFonts w:ascii="Tahoma" w:hAnsi="Tahoma" w:cs="Tahoma"/>
                <w:sz w:val="22"/>
                <w:szCs w:val="22"/>
              </w:rPr>
            </w:pPr>
          </w:p>
          <w:p w14:paraId="11D29F2D" w14:textId="77777777" w:rsidR="00B9538F" w:rsidRPr="00D517D6" w:rsidRDefault="00B9538F" w:rsidP="00FD45DA">
            <w:pPr>
              <w:jc w:val="both"/>
              <w:rPr>
                <w:rFonts w:ascii="Tahoma" w:hAnsi="Tahoma" w:cs="Tahoma"/>
                <w:sz w:val="22"/>
                <w:szCs w:val="22"/>
              </w:rPr>
            </w:pPr>
          </w:p>
          <w:p w14:paraId="58314AED" w14:textId="77777777" w:rsidR="00B9538F" w:rsidRPr="00D517D6" w:rsidRDefault="00B9538F" w:rsidP="00FD45DA">
            <w:pPr>
              <w:jc w:val="both"/>
              <w:rPr>
                <w:rFonts w:ascii="Tahoma" w:hAnsi="Tahoma" w:cs="Tahoma"/>
                <w:sz w:val="22"/>
                <w:szCs w:val="22"/>
              </w:rPr>
            </w:pPr>
          </w:p>
          <w:p w14:paraId="76144E2C" w14:textId="77777777" w:rsidR="00B9538F" w:rsidRPr="00D517D6" w:rsidRDefault="00B9538F" w:rsidP="00FD45DA">
            <w:pPr>
              <w:jc w:val="both"/>
              <w:rPr>
                <w:rFonts w:ascii="Tahoma" w:hAnsi="Tahoma" w:cs="Tahoma"/>
                <w:sz w:val="22"/>
                <w:szCs w:val="22"/>
              </w:rPr>
            </w:pPr>
          </w:p>
          <w:p w14:paraId="0407D34B" w14:textId="77777777" w:rsidR="00B9538F" w:rsidRPr="00D517D6" w:rsidRDefault="00B9538F" w:rsidP="00FD45DA">
            <w:pPr>
              <w:jc w:val="both"/>
              <w:rPr>
                <w:rFonts w:ascii="Tahoma" w:hAnsi="Tahoma" w:cs="Tahoma"/>
                <w:strike/>
                <w:sz w:val="22"/>
                <w:szCs w:val="22"/>
              </w:rPr>
            </w:pPr>
          </w:p>
        </w:tc>
        <w:tc>
          <w:tcPr>
            <w:tcW w:w="2449" w:type="pct"/>
            <w:gridSpan w:val="2"/>
          </w:tcPr>
          <w:p w14:paraId="3B41878A" w14:textId="77777777" w:rsidR="00B9538F" w:rsidRPr="00D517D6" w:rsidRDefault="00B9538F" w:rsidP="00FD45DA">
            <w:pPr>
              <w:rPr>
                <w:rFonts w:ascii="Tahoma" w:hAnsi="Tahoma" w:cs="Tahoma"/>
                <w:sz w:val="22"/>
                <w:szCs w:val="22"/>
              </w:rPr>
            </w:pPr>
            <w:r w:rsidRPr="00D517D6">
              <w:rPr>
                <w:rFonts w:ascii="Tahoma" w:hAnsi="Tahoma" w:cs="Tahoma"/>
                <w:sz w:val="22"/>
                <w:szCs w:val="22"/>
              </w:rPr>
              <w:lastRenderedPageBreak/>
              <w:t>V okviru te naloge bodo v letu 2024 izvedene naslednje aktivnosti:</w:t>
            </w:r>
          </w:p>
          <w:p w14:paraId="5BF981D0" w14:textId="77777777" w:rsidR="00B9538F" w:rsidRPr="00D517D6" w:rsidRDefault="00B9538F" w:rsidP="001D48BA">
            <w:pPr>
              <w:pStyle w:val="Odstavekseznama"/>
              <w:numPr>
                <w:ilvl w:val="0"/>
                <w:numId w:val="46"/>
              </w:numPr>
              <w:jc w:val="both"/>
              <w:rPr>
                <w:rFonts w:ascii="Tahoma" w:hAnsi="Tahoma" w:cs="Tahoma"/>
                <w:sz w:val="22"/>
                <w:szCs w:val="22"/>
              </w:rPr>
            </w:pPr>
            <w:r w:rsidRPr="00D517D6">
              <w:rPr>
                <w:rFonts w:ascii="Tahoma" w:hAnsi="Tahoma" w:cs="Tahoma"/>
                <w:sz w:val="22"/>
                <w:szCs w:val="22"/>
              </w:rPr>
              <w:t xml:space="preserve">zagotavljanje vzdrževanja aplikativne rešitve za vodenje postopkov in vzdrževanje podatkov v zbirnem katastru GJI in podatkov o omrežnih priključnih točkah (IS ZKGJI), </w:t>
            </w:r>
          </w:p>
          <w:p w14:paraId="0DF5E9BF" w14:textId="77777777" w:rsidR="00B9538F" w:rsidRPr="00D517D6" w:rsidRDefault="00B9538F" w:rsidP="001D48BA">
            <w:pPr>
              <w:pStyle w:val="Odstavekseznama"/>
              <w:numPr>
                <w:ilvl w:val="0"/>
                <w:numId w:val="46"/>
              </w:numPr>
              <w:jc w:val="both"/>
              <w:rPr>
                <w:rFonts w:ascii="Tahoma" w:hAnsi="Tahoma" w:cs="Tahoma"/>
                <w:sz w:val="22"/>
                <w:szCs w:val="22"/>
              </w:rPr>
            </w:pPr>
            <w:r w:rsidRPr="00D517D6">
              <w:rPr>
                <w:rFonts w:ascii="Tahoma" w:hAnsi="Tahoma" w:cs="Tahoma"/>
                <w:sz w:val="22"/>
                <w:szCs w:val="22"/>
              </w:rPr>
              <w:lastRenderedPageBreak/>
              <w:t xml:space="preserve">informacijska podpora aplikaciji za prevzem vhodnih elaboratov izmere novih ali spremenjenih objektov gospodarske javne infrastrukture in omrežnih priključnih točk, </w:t>
            </w:r>
          </w:p>
          <w:p w14:paraId="2E150E6B" w14:textId="77777777" w:rsidR="00B9538F" w:rsidRPr="00D517D6" w:rsidRDefault="00B9538F" w:rsidP="001D48BA">
            <w:pPr>
              <w:pStyle w:val="Odstavekseznama"/>
              <w:numPr>
                <w:ilvl w:val="0"/>
                <w:numId w:val="46"/>
              </w:numPr>
              <w:jc w:val="both"/>
              <w:rPr>
                <w:rFonts w:ascii="Tahoma" w:hAnsi="Tahoma" w:cs="Tahoma"/>
                <w:sz w:val="22"/>
                <w:szCs w:val="22"/>
              </w:rPr>
            </w:pPr>
            <w:r w:rsidRPr="00D517D6">
              <w:rPr>
                <w:rFonts w:ascii="Tahoma" w:hAnsi="Tahoma" w:cs="Tahoma"/>
                <w:sz w:val="22"/>
                <w:szCs w:val="22"/>
              </w:rPr>
              <w:t>izvedba kontrol in sprememb podatkov v evidenci,</w:t>
            </w:r>
          </w:p>
          <w:p w14:paraId="78D6E407" w14:textId="77777777" w:rsidR="00B9538F" w:rsidRPr="00D517D6" w:rsidRDefault="00B9538F" w:rsidP="001D48BA">
            <w:pPr>
              <w:pStyle w:val="Odstavekseznama"/>
              <w:numPr>
                <w:ilvl w:val="0"/>
                <w:numId w:val="46"/>
              </w:numPr>
              <w:jc w:val="both"/>
              <w:rPr>
                <w:rFonts w:ascii="Tahoma" w:hAnsi="Tahoma" w:cs="Tahoma"/>
                <w:sz w:val="22"/>
                <w:szCs w:val="22"/>
              </w:rPr>
            </w:pPr>
            <w:r w:rsidRPr="00D517D6">
              <w:rPr>
                <w:rFonts w:ascii="Tahoma" w:hAnsi="Tahoma" w:cs="Tahoma"/>
                <w:sz w:val="22"/>
                <w:szCs w:val="22"/>
              </w:rPr>
              <w:t>izvedba manjših dopolnitev posameznih modulov oziroma procedur, ki so posledica spremenjenih pravil (predpisi ali struktura in zapis podatkov) pri vodenju in vzdrževanju podatkov zbirnega katastra GJI in omrežnih priključnih točk ter s tem povezane ureditve posameznih podatkov.</w:t>
            </w:r>
          </w:p>
          <w:p w14:paraId="66F6D37B" w14:textId="77777777" w:rsidR="00B9538F" w:rsidRPr="00D517D6" w:rsidRDefault="00B9538F" w:rsidP="00FD45DA">
            <w:pPr>
              <w:jc w:val="both"/>
              <w:rPr>
                <w:rFonts w:ascii="Tahoma" w:hAnsi="Tahoma" w:cs="Tahoma"/>
                <w:sz w:val="22"/>
                <w:szCs w:val="22"/>
              </w:rPr>
            </w:pPr>
          </w:p>
          <w:p w14:paraId="261C081A"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Za naloge, ki se bodo izvajale v letu 2024 in se nadaljevale v letu 2025, se načrtuje sklenitev dvoletnih pogodb.</w:t>
            </w:r>
          </w:p>
        </w:tc>
      </w:tr>
      <w:bookmarkEnd w:id="8"/>
      <w:tr w:rsidR="00B9538F" w:rsidRPr="00D517D6" w14:paraId="3F38D55F" w14:textId="77777777" w:rsidTr="00FD45DA">
        <w:trPr>
          <w:trHeight w:val="20"/>
        </w:trPr>
        <w:tc>
          <w:tcPr>
            <w:tcW w:w="299" w:type="pct"/>
            <w:shd w:val="clear" w:color="000000" w:fill="C0C0C0"/>
          </w:tcPr>
          <w:p w14:paraId="7ECB3738" w14:textId="77777777" w:rsidR="00B9538F" w:rsidRPr="00D517D6" w:rsidRDefault="00B9538F" w:rsidP="00FD45DA">
            <w:pPr>
              <w:rPr>
                <w:rFonts w:ascii="Tahoma" w:hAnsi="Tahoma" w:cs="Tahoma"/>
                <w:sz w:val="22"/>
                <w:szCs w:val="22"/>
              </w:rPr>
            </w:pPr>
          </w:p>
        </w:tc>
        <w:tc>
          <w:tcPr>
            <w:tcW w:w="2252" w:type="pct"/>
            <w:shd w:val="clear" w:color="000000" w:fill="C0C0C0"/>
          </w:tcPr>
          <w:p w14:paraId="55125BB9"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t>Množično vrednotenje nepremičnin</w:t>
            </w:r>
          </w:p>
        </w:tc>
        <w:tc>
          <w:tcPr>
            <w:tcW w:w="2449" w:type="pct"/>
            <w:gridSpan w:val="2"/>
            <w:shd w:val="clear" w:color="000000" w:fill="C0C0C0"/>
          </w:tcPr>
          <w:p w14:paraId="3C55B621" w14:textId="77777777" w:rsidR="00B9538F" w:rsidRPr="00D517D6" w:rsidRDefault="00B9538F" w:rsidP="00FD45DA">
            <w:pPr>
              <w:rPr>
                <w:rFonts w:ascii="Tahoma" w:hAnsi="Tahoma" w:cs="Tahoma"/>
                <w:sz w:val="22"/>
                <w:szCs w:val="22"/>
              </w:rPr>
            </w:pPr>
          </w:p>
        </w:tc>
      </w:tr>
      <w:tr w:rsidR="00B9538F" w:rsidRPr="00D517D6" w14:paraId="16D9EC0C" w14:textId="77777777" w:rsidTr="00FD45DA">
        <w:trPr>
          <w:trHeight w:val="20"/>
        </w:trPr>
        <w:tc>
          <w:tcPr>
            <w:tcW w:w="299" w:type="pct"/>
            <w:shd w:val="clear" w:color="000000" w:fill="auto"/>
          </w:tcPr>
          <w:p w14:paraId="025E7EFF"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t>7</w:t>
            </w:r>
          </w:p>
        </w:tc>
        <w:tc>
          <w:tcPr>
            <w:tcW w:w="2252" w:type="pct"/>
            <w:shd w:val="clear" w:color="000000" w:fill="auto"/>
          </w:tcPr>
          <w:p w14:paraId="7E3ABC2C"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t>Množično vrednotenje nepremičnin</w:t>
            </w:r>
          </w:p>
        </w:tc>
        <w:tc>
          <w:tcPr>
            <w:tcW w:w="2449" w:type="pct"/>
            <w:gridSpan w:val="2"/>
            <w:shd w:val="clear" w:color="000000" w:fill="auto"/>
          </w:tcPr>
          <w:p w14:paraId="2E51E564" w14:textId="77777777" w:rsidR="00B9538F" w:rsidRPr="00D517D6" w:rsidRDefault="00B9538F" w:rsidP="00FD45DA">
            <w:pPr>
              <w:rPr>
                <w:rFonts w:ascii="Tahoma" w:hAnsi="Tahoma" w:cs="Tahoma"/>
                <w:b/>
                <w:sz w:val="22"/>
                <w:szCs w:val="22"/>
              </w:rPr>
            </w:pPr>
          </w:p>
        </w:tc>
      </w:tr>
      <w:tr w:rsidR="00B9538F" w:rsidRPr="00D517D6" w14:paraId="24A5EA61" w14:textId="77777777" w:rsidTr="00FD45DA">
        <w:trPr>
          <w:trHeight w:val="20"/>
        </w:trPr>
        <w:tc>
          <w:tcPr>
            <w:tcW w:w="299" w:type="pct"/>
            <w:shd w:val="clear" w:color="000000" w:fill="auto"/>
          </w:tcPr>
          <w:p w14:paraId="41413D1C" w14:textId="77777777" w:rsidR="00B9538F" w:rsidRPr="00D517D6" w:rsidRDefault="00B9538F" w:rsidP="00FD45DA">
            <w:pPr>
              <w:rPr>
                <w:rFonts w:ascii="Tahoma" w:hAnsi="Tahoma" w:cs="Tahoma"/>
                <w:sz w:val="22"/>
                <w:szCs w:val="22"/>
              </w:rPr>
            </w:pPr>
            <w:r w:rsidRPr="00D517D6">
              <w:rPr>
                <w:rFonts w:ascii="Tahoma" w:hAnsi="Tahoma" w:cs="Tahoma"/>
                <w:sz w:val="22"/>
                <w:szCs w:val="22"/>
              </w:rPr>
              <w:t>7.1</w:t>
            </w:r>
          </w:p>
        </w:tc>
        <w:tc>
          <w:tcPr>
            <w:tcW w:w="2252" w:type="pct"/>
            <w:shd w:val="clear" w:color="000000" w:fill="auto"/>
          </w:tcPr>
          <w:p w14:paraId="7ED23036" w14:textId="77777777" w:rsidR="00B9538F" w:rsidRPr="00D517D6" w:rsidRDefault="00B9538F" w:rsidP="00FD45DA">
            <w:pPr>
              <w:rPr>
                <w:rFonts w:ascii="Tahoma" w:hAnsi="Tahoma" w:cs="Tahoma"/>
                <w:sz w:val="22"/>
                <w:szCs w:val="22"/>
              </w:rPr>
            </w:pPr>
            <w:r w:rsidRPr="00D517D6">
              <w:rPr>
                <w:rFonts w:ascii="Tahoma" w:hAnsi="Tahoma" w:cs="Tahoma"/>
                <w:sz w:val="22"/>
                <w:szCs w:val="22"/>
              </w:rPr>
              <w:t>Evidenca trga nepremičnin</w:t>
            </w:r>
          </w:p>
        </w:tc>
        <w:tc>
          <w:tcPr>
            <w:tcW w:w="2449" w:type="pct"/>
            <w:gridSpan w:val="2"/>
            <w:shd w:val="clear" w:color="000000" w:fill="auto"/>
          </w:tcPr>
          <w:p w14:paraId="60908E09" w14:textId="77777777" w:rsidR="00B9538F" w:rsidRPr="00D517D6" w:rsidRDefault="00B9538F" w:rsidP="00FD45DA">
            <w:pPr>
              <w:rPr>
                <w:rFonts w:ascii="Tahoma" w:hAnsi="Tahoma" w:cs="Tahoma"/>
                <w:sz w:val="22"/>
                <w:szCs w:val="22"/>
              </w:rPr>
            </w:pPr>
          </w:p>
        </w:tc>
      </w:tr>
      <w:tr w:rsidR="00B9538F" w:rsidRPr="00D517D6" w14:paraId="6BD86D44" w14:textId="77777777" w:rsidTr="00FD45DA">
        <w:trPr>
          <w:trHeight w:val="20"/>
        </w:trPr>
        <w:tc>
          <w:tcPr>
            <w:tcW w:w="299" w:type="pct"/>
            <w:shd w:val="clear" w:color="000000" w:fill="auto"/>
          </w:tcPr>
          <w:p w14:paraId="0C1D4F6D" w14:textId="77777777" w:rsidR="00B9538F" w:rsidRPr="00D517D6" w:rsidRDefault="00B9538F" w:rsidP="00FD45DA">
            <w:pPr>
              <w:rPr>
                <w:rFonts w:ascii="Tahoma" w:hAnsi="Tahoma" w:cs="Tahoma"/>
                <w:sz w:val="22"/>
                <w:szCs w:val="22"/>
              </w:rPr>
            </w:pPr>
            <w:bookmarkStart w:id="10" w:name="_Hlk157948897"/>
          </w:p>
        </w:tc>
        <w:tc>
          <w:tcPr>
            <w:tcW w:w="2252" w:type="pct"/>
            <w:shd w:val="clear" w:color="auto" w:fill="FFFFFF"/>
          </w:tcPr>
          <w:p w14:paraId="5B7CC750" w14:textId="6726E64E" w:rsidR="00B9538F" w:rsidRPr="00D517D6" w:rsidRDefault="00B9538F" w:rsidP="00FD45DA">
            <w:pPr>
              <w:jc w:val="both"/>
              <w:rPr>
                <w:rFonts w:ascii="Tahoma" w:hAnsi="Tahoma" w:cs="Tahoma"/>
                <w:sz w:val="22"/>
                <w:szCs w:val="22"/>
              </w:rPr>
            </w:pPr>
            <w:r w:rsidRPr="00D517D6">
              <w:rPr>
                <w:rFonts w:ascii="Tahoma" w:hAnsi="Tahoma" w:cs="Tahoma"/>
                <w:sz w:val="22"/>
                <w:szCs w:val="22"/>
              </w:rPr>
              <w:t>Vodenje in vzdrževanje večnamenske evidence o cenah in najemninah na trgu nepremičnin, v kateri se vodijo podatki o kupoprodajnih pravnih poslih z nepremičninami in podatki o najemnih poslih za stavbe in dele stavb. Sistem je treba stalno vzdrževati tako, da je omogočeno sprotno evidentiranje podatko</w:t>
            </w:r>
            <w:r w:rsidR="00565872">
              <w:rPr>
                <w:rFonts w:ascii="Tahoma" w:hAnsi="Tahoma" w:cs="Tahoma"/>
                <w:sz w:val="22"/>
                <w:szCs w:val="22"/>
              </w:rPr>
              <w:t>v</w:t>
            </w:r>
            <w:r w:rsidRPr="00D517D6">
              <w:rPr>
                <w:rFonts w:ascii="Tahoma" w:hAnsi="Tahoma" w:cs="Tahoma"/>
                <w:sz w:val="22"/>
                <w:szCs w:val="22"/>
              </w:rPr>
              <w:t xml:space="preserve"> v skladu s predpisi. </w:t>
            </w:r>
          </w:p>
          <w:p w14:paraId="5CF7232D"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Prav tako je treba težiti k izboljšanju učinkovitosti zajema podatkov o trgu nepremičnin.</w:t>
            </w:r>
          </w:p>
        </w:tc>
        <w:tc>
          <w:tcPr>
            <w:tcW w:w="2449" w:type="pct"/>
            <w:gridSpan w:val="2"/>
            <w:shd w:val="clear" w:color="auto" w:fill="FFFFFF"/>
          </w:tcPr>
          <w:p w14:paraId="100D4A65" w14:textId="77777777" w:rsidR="00B9538F" w:rsidRPr="00D517D6" w:rsidRDefault="00B9538F" w:rsidP="00FD45DA">
            <w:pPr>
              <w:rPr>
                <w:rFonts w:ascii="Tahoma" w:hAnsi="Tahoma" w:cs="Tahoma"/>
                <w:sz w:val="22"/>
                <w:szCs w:val="22"/>
              </w:rPr>
            </w:pPr>
            <w:r w:rsidRPr="00D517D6">
              <w:rPr>
                <w:rFonts w:ascii="Tahoma" w:hAnsi="Tahoma" w:cs="Tahoma"/>
                <w:sz w:val="22"/>
                <w:szCs w:val="22"/>
              </w:rPr>
              <w:t>V okviru te naloge bodo v letu 2024 izvedene naslednje aktivnosti:</w:t>
            </w:r>
          </w:p>
          <w:p w14:paraId="68EBBE62" w14:textId="77777777" w:rsidR="00B9538F" w:rsidRPr="00D517D6" w:rsidRDefault="00B9538F" w:rsidP="001D48BA">
            <w:pPr>
              <w:pStyle w:val="Odstavekseznama"/>
              <w:numPr>
                <w:ilvl w:val="0"/>
                <w:numId w:val="47"/>
              </w:numPr>
              <w:jc w:val="both"/>
              <w:rPr>
                <w:rFonts w:ascii="Tahoma" w:hAnsi="Tahoma" w:cs="Tahoma"/>
                <w:sz w:val="22"/>
                <w:szCs w:val="22"/>
              </w:rPr>
            </w:pPr>
            <w:r w:rsidRPr="00D517D6">
              <w:rPr>
                <w:rFonts w:ascii="Tahoma" w:hAnsi="Tahoma" w:cs="Tahoma"/>
                <w:sz w:val="22"/>
                <w:szCs w:val="22"/>
              </w:rPr>
              <w:t xml:space="preserve">vzdrževanje in vodenje informacijskega sistema evidence trga nepremičnin, </w:t>
            </w:r>
          </w:p>
          <w:p w14:paraId="36F3B08F" w14:textId="77777777" w:rsidR="00B9538F" w:rsidRPr="00D517D6" w:rsidRDefault="00B9538F" w:rsidP="001D48BA">
            <w:pPr>
              <w:pStyle w:val="Odstavekseznama"/>
              <w:numPr>
                <w:ilvl w:val="0"/>
                <w:numId w:val="47"/>
              </w:numPr>
              <w:jc w:val="both"/>
              <w:rPr>
                <w:rFonts w:ascii="Tahoma" w:hAnsi="Tahoma" w:cs="Tahoma"/>
                <w:sz w:val="22"/>
                <w:szCs w:val="22"/>
              </w:rPr>
            </w:pPr>
            <w:r w:rsidRPr="00D517D6">
              <w:rPr>
                <w:rFonts w:ascii="Tahoma" w:hAnsi="Tahoma" w:cs="Tahoma"/>
                <w:sz w:val="22"/>
                <w:szCs w:val="22"/>
              </w:rPr>
              <w:t xml:space="preserve">prilagoditve informacijskega sistema evidence trga nepremičnin glede na spremembe na področju evidentiranja nepremičnin, </w:t>
            </w:r>
          </w:p>
          <w:p w14:paraId="3DC93A90" w14:textId="77777777" w:rsidR="00B9538F" w:rsidRPr="00D517D6" w:rsidRDefault="00B9538F" w:rsidP="001D48BA">
            <w:pPr>
              <w:pStyle w:val="Odstavekseznama"/>
              <w:numPr>
                <w:ilvl w:val="0"/>
                <w:numId w:val="47"/>
              </w:numPr>
              <w:jc w:val="both"/>
              <w:rPr>
                <w:rFonts w:ascii="Tahoma" w:hAnsi="Tahoma" w:cs="Tahoma"/>
                <w:sz w:val="22"/>
                <w:szCs w:val="22"/>
              </w:rPr>
            </w:pPr>
            <w:r w:rsidRPr="00D517D6">
              <w:rPr>
                <w:rFonts w:ascii="Tahoma" w:hAnsi="Tahoma" w:cs="Tahoma"/>
                <w:sz w:val="22"/>
                <w:szCs w:val="22"/>
              </w:rPr>
              <w:t>priprava rednih poročil o dogajanju na slovenskem trgu nepremičnin.</w:t>
            </w:r>
          </w:p>
        </w:tc>
      </w:tr>
      <w:tr w:rsidR="00B9538F" w:rsidRPr="00D517D6" w14:paraId="5E3D7255" w14:textId="77777777" w:rsidTr="00FD45DA">
        <w:trPr>
          <w:trHeight w:val="20"/>
        </w:trPr>
        <w:tc>
          <w:tcPr>
            <w:tcW w:w="299" w:type="pct"/>
            <w:shd w:val="clear" w:color="000000" w:fill="auto"/>
          </w:tcPr>
          <w:p w14:paraId="68E4CA6E" w14:textId="77777777" w:rsidR="00B9538F" w:rsidRPr="00D517D6" w:rsidRDefault="00B9538F" w:rsidP="00FD45DA">
            <w:pPr>
              <w:rPr>
                <w:rFonts w:ascii="Tahoma" w:hAnsi="Tahoma" w:cs="Tahoma"/>
                <w:sz w:val="22"/>
                <w:szCs w:val="22"/>
              </w:rPr>
            </w:pPr>
            <w:r w:rsidRPr="00D517D6">
              <w:rPr>
                <w:rFonts w:ascii="Tahoma" w:hAnsi="Tahoma" w:cs="Tahoma"/>
                <w:sz w:val="22"/>
                <w:szCs w:val="22"/>
              </w:rPr>
              <w:t>7.2</w:t>
            </w:r>
          </w:p>
        </w:tc>
        <w:tc>
          <w:tcPr>
            <w:tcW w:w="2252" w:type="pct"/>
            <w:shd w:val="clear" w:color="000000" w:fill="auto"/>
          </w:tcPr>
          <w:p w14:paraId="2C36BA33" w14:textId="77777777" w:rsidR="00B9538F" w:rsidRPr="00D517D6" w:rsidRDefault="00B9538F" w:rsidP="00FD45DA">
            <w:pPr>
              <w:rPr>
                <w:rFonts w:ascii="Tahoma" w:hAnsi="Tahoma" w:cs="Tahoma"/>
                <w:sz w:val="22"/>
                <w:szCs w:val="22"/>
              </w:rPr>
            </w:pPr>
            <w:r w:rsidRPr="00D517D6">
              <w:rPr>
                <w:rFonts w:ascii="Tahoma" w:hAnsi="Tahoma" w:cs="Tahoma"/>
                <w:sz w:val="22"/>
                <w:szCs w:val="22"/>
              </w:rPr>
              <w:t>Evidenca vrednotenja</w:t>
            </w:r>
          </w:p>
        </w:tc>
        <w:tc>
          <w:tcPr>
            <w:tcW w:w="2449" w:type="pct"/>
            <w:gridSpan w:val="2"/>
            <w:shd w:val="clear" w:color="000000" w:fill="auto"/>
          </w:tcPr>
          <w:p w14:paraId="4A920101" w14:textId="77777777" w:rsidR="00B9538F" w:rsidRPr="00D517D6" w:rsidRDefault="00B9538F" w:rsidP="00FD45DA">
            <w:pPr>
              <w:rPr>
                <w:rFonts w:ascii="Tahoma" w:hAnsi="Tahoma" w:cs="Tahoma"/>
                <w:sz w:val="22"/>
                <w:szCs w:val="22"/>
              </w:rPr>
            </w:pPr>
          </w:p>
        </w:tc>
      </w:tr>
      <w:tr w:rsidR="00B9538F" w:rsidRPr="00D517D6" w14:paraId="0986A475" w14:textId="77777777" w:rsidTr="00FD45DA">
        <w:trPr>
          <w:trHeight w:val="20"/>
        </w:trPr>
        <w:tc>
          <w:tcPr>
            <w:tcW w:w="299" w:type="pct"/>
            <w:shd w:val="clear" w:color="000000" w:fill="auto"/>
          </w:tcPr>
          <w:p w14:paraId="76580117" w14:textId="77777777" w:rsidR="00B9538F" w:rsidRPr="00D517D6" w:rsidRDefault="00B9538F" w:rsidP="00FD45DA">
            <w:pPr>
              <w:rPr>
                <w:rFonts w:ascii="Tahoma" w:hAnsi="Tahoma" w:cs="Tahoma"/>
                <w:sz w:val="22"/>
                <w:szCs w:val="22"/>
              </w:rPr>
            </w:pPr>
          </w:p>
        </w:tc>
        <w:tc>
          <w:tcPr>
            <w:tcW w:w="2252" w:type="pct"/>
            <w:shd w:val="clear" w:color="000000" w:fill="auto"/>
          </w:tcPr>
          <w:p w14:paraId="292EC3DF"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Vodenje in vzdrževanje informacijskega sistema evidence vrednotenja, ki omogoča prenos podatkov med bazami, vodenje in vzdrževanje enot vrednotenja in posebnih enot vrednotenja, podatkov o modelu vrednotenja za enoto vrednotenja in posebno enoto vrednotenja, podatkov o vrednostni coni in vrednostni ravni enote vrednotenja in posebne enote vrednotenja, podatkov o posplošeni vrednosti enot vrednotenja, posebnih enot vrednotenja in nepremičnin, podatkov o vrsti, velikosti vpliva in datumu začetka </w:t>
            </w:r>
            <w:r w:rsidRPr="00D517D6">
              <w:rPr>
                <w:rFonts w:ascii="Tahoma" w:hAnsi="Tahoma" w:cs="Tahoma"/>
                <w:sz w:val="22"/>
                <w:szCs w:val="22"/>
              </w:rPr>
              <w:lastRenderedPageBreak/>
              <w:t>ter konca veljavnosti vpliva posebne okoliščine, vplivno območje, podatkov iz vprašalnikov ter podatkov o osebi, ki opravlja dejavnost, za posebne enote vrednotenja.</w:t>
            </w:r>
          </w:p>
          <w:p w14:paraId="021D06E0"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Nadgradnja aplikacije za izračun vrednosti zaradi sprememb, povezanih z modeli vrednotenja nepremičnin, posebnimi okoliščinami ter podatki o nepremičninah. </w:t>
            </w:r>
          </w:p>
        </w:tc>
        <w:tc>
          <w:tcPr>
            <w:tcW w:w="2449" w:type="pct"/>
            <w:gridSpan w:val="2"/>
            <w:shd w:val="clear" w:color="000000" w:fill="auto"/>
          </w:tcPr>
          <w:p w14:paraId="2E9D7014" w14:textId="77777777" w:rsidR="00B9538F" w:rsidRPr="00D517D6" w:rsidRDefault="00B9538F" w:rsidP="00FD45DA">
            <w:pPr>
              <w:rPr>
                <w:rFonts w:ascii="Tahoma" w:hAnsi="Tahoma" w:cs="Tahoma"/>
                <w:sz w:val="22"/>
                <w:szCs w:val="22"/>
              </w:rPr>
            </w:pPr>
            <w:r w:rsidRPr="00D517D6">
              <w:rPr>
                <w:rFonts w:ascii="Tahoma" w:hAnsi="Tahoma" w:cs="Tahoma"/>
                <w:sz w:val="22"/>
                <w:szCs w:val="22"/>
              </w:rPr>
              <w:lastRenderedPageBreak/>
              <w:t>V okviru te naloge bodo v letu 2024 izvedene naslednje aktivnosti:</w:t>
            </w:r>
          </w:p>
          <w:p w14:paraId="68E18BA7" w14:textId="77777777" w:rsidR="00B9538F" w:rsidRPr="00D517D6" w:rsidRDefault="00B9538F" w:rsidP="001D48BA">
            <w:pPr>
              <w:pStyle w:val="Odstavekseznama"/>
              <w:numPr>
                <w:ilvl w:val="0"/>
                <w:numId w:val="48"/>
              </w:numPr>
              <w:jc w:val="both"/>
              <w:rPr>
                <w:rFonts w:ascii="Tahoma" w:hAnsi="Tahoma" w:cs="Tahoma"/>
                <w:sz w:val="22"/>
                <w:szCs w:val="22"/>
              </w:rPr>
            </w:pPr>
            <w:r w:rsidRPr="00D517D6">
              <w:rPr>
                <w:rFonts w:ascii="Tahoma" w:hAnsi="Tahoma" w:cs="Tahoma"/>
                <w:sz w:val="22"/>
                <w:szCs w:val="22"/>
              </w:rPr>
              <w:t xml:space="preserve">vodenje in vzdrževanje evidence vrednotenja, </w:t>
            </w:r>
          </w:p>
          <w:p w14:paraId="2FB77516" w14:textId="77777777" w:rsidR="00B9538F" w:rsidRPr="00D517D6" w:rsidRDefault="00B9538F" w:rsidP="001D48BA">
            <w:pPr>
              <w:pStyle w:val="Odstavekseznama"/>
              <w:numPr>
                <w:ilvl w:val="0"/>
                <w:numId w:val="48"/>
              </w:numPr>
              <w:jc w:val="both"/>
              <w:rPr>
                <w:rFonts w:ascii="Tahoma" w:hAnsi="Tahoma" w:cs="Tahoma"/>
                <w:sz w:val="22"/>
                <w:szCs w:val="22"/>
              </w:rPr>
            </w:pPr>
            <w:r w:rsidRPr="00D517D6">
              <w:rPr>
                <w:rFonts w:ascii="Tahoma" w:hAnsi="Tahoma" w:cs="Tahoma"/>
                <w:sz w:val="22"/>
                <w:szCs w:val="22"/>
              </w:rPr>
              <w:t>prilagoditev informacijskega sistema evidence vrednotenja glede na spremembe na področju evidentiranja nepremičnin.</w:t>
            </w:r>
          </w:p>
          <w:p w14:paraId="2C13AAA7" w14:textId="77777777" w:rsidR="00B9538F" w:rsidRPr="00D517D6" w:rsidRDefault="00B9538F" w:rsidP="00FD45DA">
            <w:pPr>
              <w:jc w:val="both"/>
              <w:rPr>
                <w:rFonts w:ascii="Tahoma" w:hAnsi="Tahoma" w:cs="Tahoma"/>
                <w:sz w:val="22"/>
                <w:szCs w:val="22"/>
              </w:rPr>
            </w:pPr>
          </w:p>
        </w:tc>
      </w:tr>
      <w:tr w:rsidR="00B9538F" w:rsidRPr="00D517D6" w14:paraId="0037286E" w14:textId="77777777" w:rsidTr="00FD45DA">
        <w:trPr>
          <w:trHeight w:val="20"/>
        </w:trPr>
        <w:tc>
          <w:tcPr>
            <w:tcW w:w="299" w:type="pct"/>
            <w:shd w:val="clear" w:color="000000" w:fill="auto"/>
          </w:tcPr>
          <w:p w14:paraId="0D5FE38A" w14:textId="77777777" w:rsidR="00B9538F" w:rsidRPr="00D517D6" w:rsidRDefault="00B9538F" w:rsidP="00FD45DA">
            <w:pPr>
              <w:rPr>
                <w:rFonts w:ascii="Tahoma" w:hAnsi="Tahoma" w:cs="Tahoma"/>
                <w:sz w:val="22"/>
                <w:szCs w:val="22"/>
              </w:rPr>
            </w:pPr>
            <w:r w:rsidRPr="00D517D6">
              <w:rPr>
                <w:rFonts w:ascii="Tahoma" w:hAnsi="Tahoma" w:cs="Tahoma"/>
                <w:sz w:val="22"/>
                <w:szCs w:val="22"/>
              </w:rPr>
              <w:t>7.3</w:t>
            </w:r>
          </w:p>
        </w:tc>
        <w:tc>
          <w:tcPr>
            <w:tcW w:w="2252" w:type="pct"/>
            <w:shd w:val="clear" w:color="000000" w:fill="auto"/>
          </w:tcPr>
          <w:p w14:paraId="32A8E01A" w14:textId="77777777" w:rsidR="00B9538F" w:rsidRPr="00D517D6" w:rsidRDefault="00B9538F" w:rsidP="00FD45DA">
            <w:pPr>
              <w:rPr>
                <w:rFonts w:ascii="Tahoma" w:hAnsi="Tahoma" w:cs="Tahoma"/>
                <w:sz w:val="22"/>
                <w:szCs w:val="22"/>
              </w:rPr>
            </w:pPr>
            <w:r w:rsidRPr="00D517D6">
              <w:rPr>
                <w:rFonts w:ascii="Tahoma" w:hAnsi="Tahoma" w:cs="Tahoma"/>
                <w:sz w:val="22"/>
                <w:szCs w:val="22"/>
              </w:rPr>
              <w:t>Modeli vrednotenja nepremičnin</w:t>
            </w:r>
          </w:p>
        </w:tc>
        <w:tc>
          <w:tcPr>
            <w:tcW w:w="2449" w:type="pct"/>
            <w:gridSpan w:val="2"/>
            <w:shd w:val="clear" w:color="000000" w:fill="auto"/>
          </w:tcPr>
          <w:p w14:paraId="13AA1D6A" w14:textId="77777777" w:rsidR="00B9538F" w:rsidRPr="00D517D6" w:rsidRDefault="00B9538F" w:rsidP="00FD45DA">
            <w:pPr>
              <w:rPr>
                <w:rFonts w:ascii="Tahoma" w:hAnsi="Tahoma" w:cs="Tahoma"/>
                <w:sz w:val="22"/>
                <w:szCs w:val="22"/>
              </w:rPr>
            </w:pPr>
          </w:p>
        </w:tc>
      </w:tr>
      <w:tr w:rsidR="00B9538F" w:rsidRPr="00D517D6" w14:paraId="5FABFB58" w14:textId="77777777" w:rsidTr="00FD45DA">
        <w:trPr>
          <w:trHeight w:val="20"/>
        </w:trPr>
        <w:tc>
          <w:tcPr>
            <w:tcW w:w="299" w:type="pct"/>
            <w:shd w:val="clear" w:color="000000" w:fill="auto"/>
          </w:tcPr>
          <w:p w14:paraId="5F16AAEC" w14:textId="77777777" w:rsidR="00B9538F" w:rsidRPr="00D517D6" w:rsidRDefault="00B9538F" w:rsidP="00FD45DA">
            <w:pPr>
              <w:rPr>
                <w:rFonts w:ascii="Tahoma" w:hAnsi="Tahoma" w:cs="Tahoma"/>
                <w:sz w:val="22"/>
                <w:szCs w:val="22"/>
              </w:rPr>
            </w:pPr>
          </w:p>
        </w:tc>
        <w:tc>
          <w:tcPr>
            <w:tcW w:w="2252" w:type="pct"/>
            <w:shd w:val="clear" w:color="000000" w:fill="auto"/>
          </w:tcPr>
          <w:p w14:paraId="03A80AF6"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Izvajanje oblikovanja in umerjanja izboljšanih modelov vrednotenja nepremičnin v delujočem informacijskem sistemu za ta namen.</w:t>
            </w:r>
          </w:p>
          <w:p w14:paraId="60B93E75"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Informacijski sistem je treba stalno vzdrževati in nadgrajevati, da je omogočeno izvajanje nalog množičnega vrednotenja nepremičnin, predvsem na področju priprave podatkov za izvajanje empiričnih analiz z namenom zagotavljanja strokovnih podlag za izvajanje postopkov množičnega vrednotenja nepremičnin ter razvoj in nadgradnjo modelov vrednotenja. </w:t>
            </w:r>
          </w:p>
          <w:p w14:paraId="3D9DE618"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Sistem mora omogočati pregled in obdelavo podatkov o trgu nepremičnin ter izvajanje potrebnih analiz za obveščanje javnosti o dogajanju na trgu nepremičnin in za druge namene. Omogočati mora tudi umerjanje modelov za posebne enote vrednotenja. </w:t>
            </w:r>
          </w:p>
          <w:p w14:paraId="6D910D85"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Prav tako je treba vzdrževati evidenco modelov vrednotenja, kar je povezano s spremembami modelov vrednotenja nepremičnin v kasnejši fazi.</w:t>
            </w:r>
          </w:p>
        </w:tc>
        <w:tc>
          <w:tcPr>
            <w:tcW w:w="2449" w:type="pct"/>
            <w:gridSpan w:val="2"/>
            <w:shd w:val="clear" w:color="000000" w:fill="auto"/>
          </w:tcPr>
          <w:p w14:paraId="70C0893F" w14:textId="77777777" w:rsidR="00B9538F" w:rsidRPr="00D517D6" w:rsidRDefault="00B9538F" w:rsidP="00FD45DA">
            <w:pPr>
              <w:rPr>
                <w:rFonts w:ascii="Tahoma" w:hAnsi="Tahoma" w:cs="Tahoma"/>
                <w:sz w:val="22"/>
                <w:szCs w:val="22"/>
              </w:rPr>
            </w:pPr>
            <w:r w:rsidRPr="00D517D6">
              <w:rPr>
                <w:rFonts w:ascii="Tahoma" w:hAnsi="Tahoma" w:cs="Tahoma"/>
                <w:sz w:val="22"/>
                <w:szCs w:val="22"/>
              </w:rPr>
              <w:t>V okviru te naloge bodo v letu 2024 izvedene naslednje aktivnosti:</w:t>
            </w:r>
          </w:p>
          <w:p w14:paraId="255E1F50" w14:textId="77777777" w:rsidR="00B9538F" w:rsidRPr="00D517D6" w:rsidRDefault="00B9538F" w:rsidP="001D48BA">
            <w:pPr>
              <w:pStyle w:val="Odstavekseznama"/>
              <w:numPr>
                <w:ilvl w:val="0"/>
                <w:numId w:val="49"/>
              </w:numPr>
              <w:jc w:val="both"/>
              <w:rPr>
                <w:rFonts w:ascii="Tahoma" w:hAnsi="Tahoma" w:cs="Tahoma"/>
                <w:sz w:val="22"/>
                <w:szCs w:val="22"/>
              </w:rPr>
            </w:pPr>
            <w:r w:rsidRPr="00D517D6">
              <w:rPr>
                <w:rFonts w:ascii="Tahoma" w:hAnsi="Tahoma" w:cs="Tahoma"/>
                <w:sz w:val="22"/>
                <w:szCs w:val="22"/>
              </w:rPr>
              <w:t>priprava podatkov za določanje modelov vrednotenja (spremljanje trga nepremičnin, pregled in preverjanje podatkov o cenah in najemninah),</w:t>
            </w:r>
          </w:p>
          <w:p w14:paraId="26E4096B" w14:textId="77777777" w:rsidR="00B9538F" w:rsidRPr="00D517D6" w:rsidRDefault="00B9538F" w:rsidP="001D48BA">
            <w:pPr>
              <w:pStyle w:val="Odstavekseznama"/>
              <w:numPr>
                <w:ilvl w:val="0"/>
                <w:numId w:val="49"/>
              </w:numPr>
              <w:jc w:val="both"/>
              <w:rPr>
                <w:rFonts w:ascii="Tahoma" w:hAnsi="Tahoma" w:cs="Tahoma"/>
                <w:sz w:val="22"/>
                <w:szCs w:val="22"/>
              </w:rPr>
            </w:pPr>
            <w:r w:rsidRPr="00D517D6">
              <w:rPr>
                <w:rFonts w:ascii="Tahoma" w:hAnsi="Tahoma" w:cs="Tahoma"/>
                <w:sz w:val="22"/>
                <w:szCs w:val="22"/>
              </w:rPr>
              <w:t>časovno prilagajanje podatkov o cenah in najemninah,</w:t>
            </w:r>
          </w:p>
          <w:p w14:paraId="154A210B" w14:textId="77777777" w:rsidR="00B9538F" w:rsidRPr="00D517D6" w:rsidRDefault="00B9538F" w:rsidP="001D48BA">
            <w:pPr>
              <w:pStyle w:val="Odstavekseznama"/>
              <w:numPr>
                <w:ilvl w:val="0"/>
                <w:numId w:val="49"/>
              </w:numPr>
              <w:jc w:val="both"/>
              <w:rPr>
                <w:rFonts w:ascii="Tahoma" w:hAnsi="Tahoma" w:cs="Tahoma"/>
                <w:sz w:val="22"/>
                <w:szCs w:val="22"/>
              </w:rPr>
            </w:pPr>
            <w:r w:rsidRPr="00D517D6">
              <w:rPr>
                <w:rFonts w:ascii="Tahoma" w:hAnsi="Tahoma" w:cs="Tahoma"/>
                <w:sz w:val="22"/>
                <w:szCs w:val="22"/>
              </w:rPr>
              <w:t>izvajanje nalog in analiz za pripravo predloga izboljšanih modelov vrednotenja,</w:t>
            </w:r>
          </w:p>
          <w:p w14:paraId="57E26E4C" w14:textId="77777777" w:rsidR="00B9538F" w:rsidRPr="00D517D6" w:rsidRDefault="00B9538F" w:rsidP="001D48BA">
            <w:pPr>
              <w:pStyle w:val="Odstavekseznama"/>
              <w:numPr>
                <w:ilvl w:val="0"/>
                <w:numId w:val="49"/>
              </w:numPr>
              <w:jc w:val="both"/>
              <w:rPr>
                <w:rFonts w:ascii="Tahoma" w:hAnsi="Tahoma" w:cs="Tahoma"/>
                <w:sz w:val="22"/>
                <w:szCs w:val="22"/>
              </w:rPr>
            </w:pPr>
            <w:r w:rsidRPr="00D517D6">
              <w:rPr>
                <w:rFonts w:ascii="Tahoma" w:hAnsi="Tahoma" w:cs="Tahoma"/>
                <w:sz w:val="22"/>
                <w:szCs w:val="22"/>
              </w:rPr>
              <w:t>izvajanje nalog, povezanih s postopkom določanja modelov vrednotenja,</w:t>
            </w:r>
          </w:p>
          <w:p w14:paraId="24AE4881" w14:textId="77777777" w:rsidR="00B9538F" w:rsidRPr="00D517D6" w:rsidRDefault="00B9538F" w:rsidP="001D48BA">
            <w:pPr>
              <w:pStyle w:val="Odstavekseznama"/>
              <w:numPr>
                <w:ilvl w:val="0"/>
                <w:numId w:val="49"/>
              </w:numPr>
              <w:jc w:val="both"/>
              <w:rPr>
                <w:rFonts w:ascii="Tahoma" w:hAnsi="Tahoma" w:cs="Tahoma"/>
                <w:sz w:val="22"/>
                <w:szCs w:val="22"/>
              </w:rPr>
            </w:pPr>
            <w:r w:rsidRPr="00D517D6">
              <w:rPr>
                <w:rFonts w:ascii="Tahoma" w:hAnsi="Tahoma" w:cs="Tahoma"/>
                <w:sz w:val="22"/>
                <w:szCs w:val="22"/>
              </w:rPr>
              <w:t>vzdrževanje informacijskega sistema za vodenje evidence modelov vrednotenja,</w:t>
            </w:r>
          </w:p>
          <w:p w14:paraId="4D20501C" w14:textId="77777777" w:rsidR="00B9538F" w:rsidRPr="00D517D6" w:rsidRDefault="00B9538F" w:rsidP="001D48BA">
            <w:pPr>
              <w:pStyle w:val="Odstavekseznama"/>
              <w:numPr>
                <w:ilvl w:val="0"/>
                <w:numId w:val="49"/>
              </w:numPr>
              <w:jc w:val="both"/>
              <w:rPr>
                <w:rFonts w:ascii="Tahoma" w:hAnsi="Tahoma" w:cs="Tahoma"/>
                <w:sz w:val="22"/>
                <w:szCs w:val="22"/>
              </w:rPr>
            </w:pPr>
            <w:r w:rsidRPr="00D517D6">
              <w:rPr>
                <w:rFonts w:ascii="Tahoma" w:hAnsi="Tahoma" w:cs="Tahoma"/>
                <w:sz w:val="22"/>
                <w:szCs w:val="22"/>
              </w:rPr>
              <w:t>prilagoditev in nadgradnja informacijskega sistema za vodenje evidence modelov vrednotenja zaradi sprememb na področju evidentiranja nepremičnin in razvoja metod za oblikovanje in umerjanje modelov vrednotenja,</w:t>
            </w:r>
          </w:p>
          <w:p w14:paraId="6BAE1471" w14:textId="77777777" w:rsidR="00B9538F" w:rsidRPr="00D517D6" w:rsidRDefault="00B9538F" w:rsidP="001D48BA">
            <w:pPr>
              <w:pStyle w:val="Odstavekseznama"/>
              <w:numPr>
                <w:ilvl w:val="0"/>
                <w:numId w:val="49"/>
              </w:numPr>
              <w:jc w:val="both"/>
              <w:rPr>
                <w:rFonts w:ascii="Tahoma" w:hAnsi="Tahoma" w:cs="Tahoma"/>
                <w:sz w:val="22"/>
                <w:szCs w:val="22"/>
              </w:rPr>
            </w:pPr>
            <w:r w:rsidRPr="00D517D6">
              <w:rPr>
                <w:rFonts w:ascii="Tahoma" w:hAnsi="Tahoma" w:cs="Tahoma"/>
                <w:sz w:val="22"/>
                <w:szCs w:val="22"/>
              </w:rPr>
              <w:t>vsebinsko vodenje in vzdrževanje evidence modelov vrednotenja nepremičnin.</w:t>
            </w:r>
          </w:p>
          <w:p w14:paraId="10531DD4" w14:textId="77777777" w:rsidR="00B9538F" w:rsidRPr="00D517D6" w:rsidRDefault="00B9538F" w:rsidP="00FD45DA">
            <w:pPr>
              <w:jc w:val="both"/>
              <w:rPr>
                <w:rFonts w:ascii="Tahoma" w:hAnsi="Tahoma" w:cs="Tahoma"/>
                <w:sz w:val="22"/>
                <w:szCs w:val="22"/>
              </w:rPr>
            </w:pPr>
          </w:p>
        </w:tc>
      </w:tr>
      <w:bookmarkEnd w:id="10"/>
      <w:tr w:rsidR="00B9538F" w:rsidRPr="00D517D6" w14:paraId="0F963C50" w14:textId="77777777" w:rsidTr="00FD45DA">
        <w:trPr>
          <w:trHeight w:val="20"/>
        </w:trPr>
        <w:tc>
          <w:tcPr>
            <w:tcW w:w="299" w:type="pct"/>
            <w:shd w:val="clear" w:color="000000" w:fill="auto"/>
          </w:tcPr>
          <w:p w14:paraId="63D65B0C" w14:textId="77777777" w:rsidR="00B9538F" w:rsidRPr="00D517D6" w:rsidRDefault="00B9538F" w:rsidP="00FD45DA">
            <w:pPr>
              <w:rPr>
                <w:rFonts w:ascii="Tahoma" w:hAnsi="Tahoma" w:cs="Tahoma"/>
                <w:sz w:val="22"/>
                <w:szCs w:val="22"/>
              </w:rPr>
            </w:pPr>
            <w:r w:rsidRPr="00D517D6">
              <w:rPr>
                <w:rFonts w:ascii="Tahoma" w:hAnsi="Tahoma" w:cs="Tahoma"/>
                <w:sz w:val="22"/>
                <w:szCs w:val="22"/>
              </w:rPr>
              <w:t>7.4</w:t>
            </w:r>
          </w:p>
        </w:tc>
        <w:tc>
          <w:tcPr>
            <w:tcW w:w="2252" w:type="pct"/>
            <w:shd w:val="clear" w:color="000000" w:fill="auto"/>
          </w:tcPr>
          <w:p w14:paraId="316FD3C5"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Strokovne naloge ter podpora poskusnemu izračunu vrednosti in administraciji uveljavljanja posebnih okoliščin</w:t>
            </w:r>
          </w:p>
        </w:tc>
        <w:tc>
          <w:tcPr>
            <w:tcW w:w="2449" w:type="pct"/>
            <w:gridSpan w:val="2"/>
            <w:shd w:val="clear" w:color="000000" w:fill="auto"/>
          </w:tcPr>
          <w:p w14:paraId="2A1C0270" w14:textId="77777777" w:rsidR="00B9538F" w:rsidRPr="00D517D6" w:rsidRDefault="00B9538F" w:rsidP="00FD45DA">
            <w:pPr>
              <w:rPr>
                <w:rFonts w:ascii="Tahoma" w:hAnsi="Tahoma" w:cs="Tahoma"/>
                <w:sz w:val="22"/>
                <w:szCs w:val="22"/>
              </w:rPr>
            </w:pPr>
          </w:p>
        </w:tc>
      </w:tr>
      <w:tr w:rsidR="00B9538F" w:rsidRPr="00D517D6" w14:paraId="26FFB170" w14:textId="77777777" w:rsidTr="00FD45DA">
        <w:trPr>
          <w:trHeight w:val="20"/>
        </w:trPr>
        <w:tc>
          <w:tcPr>
            <w:tcW w:w="299" w:type="pct"/>
            <w:shd w:val="clear" w:color="000000" w:fill="auto"/>
          </w:tcPr>
          <w:p w14:paraId="11947054" w14:textId="77777777" w:rsidR="00B9538F" w:rsidRPr="00D517D6" w:rsidRDefault="00B9538F" w:rsidP="00FD45DA">
            <w:pPr>
              <w:rPr>
                <w:rFonts w:ascii="Tahoma" w:hAnsi="Tahoma" w:cs="Tahoma"/>
                <w:sz w:val="22"/>
                <w:szCs w:val="22"/>
              </w:rPr>
            </w:pPr>
          </w:p>
        </w:tc>
        <w:tc>
          <w:tcPr>
            <w:tcW w:w="2252" w:type="pct"/>
            <w:shd w:val="clear" w:color="000000" w:fill="auto"/>
          </w:tcPr>
          <w:p w14:paraId="06A600E3"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Razvoj metod ocenjevanja vrednosti, zagotovitev tujih in domačih svetovalcev s področja ocenjevanja vrednosti nepremičnin in drugih s tem povezanih strokovnih področij, in kritje vseh stroškov, povezanih z zagotovitvijo strokovnjakov, izdelava analiz za različne namene, organizacija oziroma izvedba izobraževanj in </w:t>
            </w:r>
            <w:r w:rsidRPr="00D517D6">
              <w:rPr>
                <w:rFonts w:ascii="Tahoma" w:hAnsi="Tahoma" w:cs="Tahoma"/>
                <w:sz w:val="22"/>
                <w:szCs w:val="22"/>
              </w:rPr>
              <w:lastRenderedPageBreak/>
              <w:t>usposabljanj, v katera je lahko vključena tudi pridobitev znanj s potrdilom za zaposlene na področju ocenjevanja vrednosti, vzpostavitev in vodenje baze znanja v povezavi s postopki in nalogami množičnega vrednotenja nepremičnin, obdelava podatkov, povezanih s pripombami lastnikov in stališči občin na javno razgrnjene modele vrednotenja, nadzor nad izvajanjem projektov, oblikovanje in tisk gradiv, nabava strokovne literature in druge strokovno-tehnične naloge.</w:t>
            </w:r>
          </w:p>
          <w:p w14:paraId="297CCB0D"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Za dokončanje vseh nalog, povezanih s poskusnim izračunom vrednosti in javno razgrnitvijo predloga modelov vrednotenja ter kasneje za uveljavljanje posebnih okoliščin je treba zagotoviti ustrezno podporo za izvajanje vseh predpisanih postopkov in za podporo lastnikom nepremičnin, da bodo lahko uveljavljali svoje pravice v skladu z ZMVN-1. </w:t>
            </w:r>
          </w:p>
        </w:tc>
        <w:tc>
          <w:tcPr>
            <w:tcW w:w="2449" w:type="pct"/>
            <w:gridSpan w:val="2"/>
            <w:shd w:val="clear" w:color="000000" w:fill="auto"/>
          </w:tcPr>
          <w:p w14:paraId="3386693F" w14:textId="77777777" w:rsidR="00B9538F" w:rsidRPr="00D517D6" w:rsidRDefault="00B9538F" w:rsidP="00FD45DA">
            <w:pPr>
              <w:rPr>
                <w:rFonts w:ascii="Tahoma" w:hAnsi="Tahoma" w:cs="Tahoma"/>
                <w:sz w:val="22"/>
                <w:szCs w:val="22"/>
              </w:rPr>
            </w:pPr>
            <w:r w:rsidRPr="00D517D6">
              <w:rPr>
                <w:rFonts w:ascii="Tahoma" w:hAnsi="Tahoma" w:cs="Tahoma"/>
                <w:sz w:val="22"/>
                <w:szCs w:val="22"/>
              </w:rPr>
              <w:lastRenderedPageBreak/>
              <w:t>V okviru te naloge bodo v letu 2024 izvedene naslednje aktivnosti:</w:t>
            </w:r>
          </w:p>
          <w:p w14:paraId="46806037" w14:textId="77777777" w:rsidR="00B9538F" w:rsidRPr="00D517D6" w:rsidRDefault="00B9538F" w:rsidP="001D48BA">
            <w:pPr>
              <w:pStyle w:val="Odstavekseznama"/>
              <w:numPr>
                <w:ilvl w:val="0"/>
                <w:numId w:val="50"/>
              </w:numPr>
              <w:spacing w:line="240" w:lineRule="auto"/>
              <w:jc w:val="both"/>
              <w:rPr>
                <w:rFonts w:ascii="Tahoma" w:hAnsi="Tahoma" w:cs="Tahoma"/>
                <w:sz w:val="22"/>
                <w:szCs w:val="22"/>
              </w:rPr>
            </w:pPr>
            <w:r w:rsidRPr="00D517D6">
              <w:rPr>
                <w:rFonts w:ascii="Tahoma" w:hAnsi="Tahoma" w:cs="Tahoma"/>
                <w:sz w:val="22"/>
                <w:szCs w:val="22"/>
              </w:rPr>
              <w:t>izdelava analiz za različne namene in druge strokovno-tehnične naloge,</w:t>
            </w:r>
          </w:p>
          <w:p w14:paraId="45F7FF03" w14:textId="77777777" w:rsidR="00B9538F" w:rsidRPr="00D517D6" w:rsidRDefault="00B9538F" w:rsidP="001D48BA">
            <w:pPr>
              <w:pStyle w:val="Odstavekseznama"/>
              <w:numPr>
                <w:ilvl w:val="0"/>
                <w:numId w:val="50"/>
              </w:numPr>
              <w:spacing w:line="240" w:lineRule="auto"/>
              <w:jc w:val="both"/>
              <w:rPr>
                <w:rFonts w:ascii="Tahoma" w:hAnsi="Tahoma" w:cs="Tahoma"/>
                <w:sz w:val="22"/>
                <w:szCs w:val="22"/>
              </w:rPr>
            </w:pPr>
            <w:r w:rsidRPr="00D517D6">
              <w:rPr>
                <w:rFonts w:ascii="Tahoma" w:hAnsi="Tahoma" w:cs="Tahoma"/>
                <w:sz w:val="22"/>
                <w:szCs w:val="22"/>
              </w:rPr>
              <w:t>podpora postopku določanja modelov vrednotenja v skladu z določili ZMVN-1,</w:t>
            </w:r>
          </w:p>
          <w:p w14:paraId="55FEF88B" w14:textId="77777777" w:rsidR="00B9538F" w:rsidRPr="00D517D6" w:rsidRDefault="00B9538F" w:rsidP="001D48BA">
            <w:pPr>
              <w:pStyle w:val="Odstavekseznama"/>
              <w:numPr>
                <w:ilvl w:val="0"/>
                <w:numId w:val="50"/>
              </w:numPr>
              <w:spacing w:line="240" w:lineRule="auto"/>
              <w:jc w:val="both"/>
              <w:rPr>
                <w:rFonts w:ascii="Tahoma" w:hAnsi="Tahoma" w:cs="Tahoma"/>
                <w:sz w:val="22"/>
                <w:szCs w:val="22"/>
              </w:rPr>
            </w:pPr>
            <w:r w:rsidRPr="00D517D6">
              <w:rPr>
                <w:rFonts w:ascii="Tahoma" w:hAnsi="Tahoma" w:cs="Tahoma"/>
                <w:sz w:val="22"/>
                <w:szCs w:val="22"/>
              </w:rPr>
              <w:lastRenderedPageBreak/>
              <w:t>oblikovanje spletnih aplikacij, obrazcev in drugih gradiv,</w:t>
            </w:r>
          </w:p>
          <w:p w14:paraId="3191E043" w14:textId="77777777" w:rsidR="00B9538F" w:rsidRPr="00D517D6" w:rsidRDefault="00B9538F" w:rsidP="001D48BA">
            <w:pPr>
              <w:pStyle w:val="Odstavekseznama"/>
              <w:numPr>
                <w:ilvl w:val="0"/>
                <w:numId w:val="50"/>
              </w:numPr>
              <w:spacing w:line="240" w:lineRule="auto"/>
              <w:jc w:val="both"/>
              <w:rPr>
                <w:rFonts w:ascii="Tahoma" w:hAnsi="Tahoma" w:cs="Tahoma"/>
                <w:sz w:val="22"/>
                <w:szCs w:val="22"/>
              </w:rPr>
            </w:pPr>
            <w:r w:rsidRPr="00D517D6">
              <w:rPr>
                <w:rFonts w:ascii="Tahoma" w:hAnsi="Tahoma" w:cs="Tahoma"/>
                <w:sz w:val="22"/>
                <w:szCs w:val="22"/>
              </w:rPr>
              <w:t>tisk gradiv,</w:t>
            </w:r>
          </w:p>
          <w:p w14:paraId="4455362B" w14:textId="77777777" w:rsidR="00B9538F" w:rsidRPr="00D517D6" w:rsidRDefault="00B9538F" w:rsidP="001D48BA">
            <w:pPr>
              <w:pStyle w:val="Odstavekseznama"/>
              <w:numPr>
                <w:ilvl w:val="0"/>
                <w:numId w:val="50"/>
              </w:numPr>
              <w:spacing w:line="240" w:lineRule="auto"/>
              <w:jc w:val="both"/>
              <w:rPr>
                <w:rFonts w:ascii="Tahoma" w:hAnsi="Tahoma" w:cs="Tahoma"/>
                <w:sz w:val="22"/>
                <w:szCs w:val="22"/>
              </w:rPr>
            </w:pPr>
            <w:r w:rsidRPr="00D517D6">
              <w:rPr>
                <w:rFonts w:ascii="Tahoma" w:hAnsi="Tahoma" w:cs="Tahoma"/>
                <w:sz w:val="22"/>
                <w:szCs w:val="22"/>
              </w:rPr>
              <w:t>izvedba usposabljanj, izobraževanj, svetovanja in nabava strokovne literature s področja množičnega vrednotenja nepremičnin.</w:t>
            </w:r>
          </w:p>
          <w:p w14:paraId="140BE292" w14:textId="77777777" w:rsidR="00B9538F" w:rsidRPr="00D517D6" w:rsidRDefault="00B9538F" w:rsidP="00FD45DA">
            <w:pPr>
              <w:spacing w:line="240" w:lineRule="auto"/>
              <w:jc w:val="both"/>
              <w:rPr>
                <w:rFonts w:ascii="Tahoma" w:hAnsi="Tahoma" w:cs="Tahoma"/>
                <w:sz w:val="22"/>
                <w:szCs w:val="22"/>
              </w:rPr>
            </w:pPr>
          </w:p>
        </w:tc>
      </w:tr>
      <w:tr w:rsidR="00B9538F" w:rsidRPr="00D517D6" w14:paraId="53539929" w14:textId="77777777" w:rsidTr="00FD45DA">
        <w:trPr>
          <w:trHeight w:val="20"/>
        </w:trPr>
        <w:tc>
          <w:tcPr>
            <w:tcW w:w="299" w:type="pct"/>
            <w:shd w:val="clear" w:color="000000" w:fill="auto"/>
          </w:tcPr>
          <w:p w14:paraId="3A46EA95" w14:textId="77777777" w:rsidR="00B9538F" w:rsidRPr="00D517D6" w:rsidRDefault="00B9538F" w:rsidP="00FD45DA">
            <w:pPr>
              <w:rPr>
                <w:rFonts w:ascii="Tahoma" w:hAnsi="Tahoma" w:cs="Tahoma"/>
                <w:sz w:val="22"/>
                <w:szCs w:val="22"/>
              </w:rPr>
            </w:pPr>
            <w:r w:rsidRPr="00D517D6">
              <w:rPr>
                <w:rFonts w:ascii="Tahoma" w:hAnsi="Tahoma" w:cs="Tahoma"/>
                <w:sz w:val="22"/>
                <w:szCs w:val="22"/>
              </w:rPr>
              <w:lastRenderedPageBreak/>
              <w:t>GI</w:t>
            </w:r>
          </w:p>
        </w:tc>
        <w:tc>
          <w:tcPr>
            <w:tcW w:w="2252" w:type="pct"/>
            <w:shd w:val="clear" w:color="000000" w:fill="auto"/>
          </w:tcPr>
          <w:p w14:paraId="4DA22840" w14:textId="77777777" w:rsidR="00B9538F" w:rsidRPr="00D517D6" w:rsidRDefault="00B9538F" w:rsidP="00FD45DA">
            <w:pPr>
              <w:rPr>
                <w:rFonts w:ascii="Tahoma" w:hAnsi="Tahoma" w:cs="Tahoma"/>
                <w:sz w:val="22"/>
                <w:szCs w:val="22"/>
              </w:rPr>
            </w:pPr>
            <w:r w:rsidRPr="00D517D6">
              <w:rPr>
                <w:rFonts w:ascii="Tahoma" w:hAnsi="Tahoma" w:cs="Tahoma"/>
                <w:sz w:val="22"/>
                <w:szCs w:val="22"/>
              </w:rPr>
              <w:t>Nalogo delno izvaja GI.</w:t>
            </w:r>
          </w:p>
        </w:tc>
        <w:tc>
          <w:tcPr>
            <w:tcW w:w="2449" w:type="pct"/>
            <w:gridSpan w:val="2"/>
            <w:shd w:val="clear" w:color="000000" w:fill="auto"/>
          </w:tcPr>
          <w:p w14:paraId="60EEFC16"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naloge bo GI sodeloval pri izvedbi naslednjih aktivnosti:</w:t>
            </w:r>
          </w:p>
          <w:p w14:paraId="4B49B3DB" w14:textId="77777777" w:rsidR="00B9538F" w:rsidRPr="00D517D6" w:rsidRDefault="00B9538F" w:rsidP="001D48BA">
            <w:pPr>
              <w:pStyle w:val="Odstavekseznama"/>
              <w:numPr>
                <w:ilvl w:val="0"/>
                <w:numId w:val="51"/>
              </w:numPr>
              <w:spacing w:line="240" w:lineRule="auto"/>
              <w:jc w:val="both"/>
              <w:rPr>
                <w:rFonts w:ascii="Tahoma" w:hAnsi="Tahoma" w:cs="Tahoma"/>
                <w:sz w:val="22"/>
                <w:szCs w:val="22"/>
              </w:rPr>
            </w:pPr>
            <w:r w:rsidRPr="00D517D6">
              <w:rPr>
                <w:rFonts w:ascii="Tahoma" w:eastAsia="Calibri" w:hAnsi="Tahoma" w:cs="Tahoma"/>
                <w:sz w:val="22"/>
                <w:szCs w:val="22"/>
              </w:rPr>
              <w:t xml:space="preserve">izdelava analiz za različne namene razvoja metod ocenjevanja vrednosti in druge strokovno-tehnične naloge, </w:t>
            </w:r>
          </w:p>
          <w:p w14:paraId="6585A68F" w14:textId="01ABCC67" w:rsidR="00B9538F" w:rsidRPr="00D517D6" w:rsidRDefault="00B9538F" w:rsidP="001D48BA">
            <w:pPr>
              <w:pStyle w:val="Odstavekseznama"/>
              <w:numPr>
                <w:ilvl w:val="0"/>
                <w:numId w:val="51"/>
              </w:numPr>
              <w:spacing w:line="240" w:lineRule="auto"/>
              <w:jc w:val="both"/>
              <w:rPr>
                <w:rFonts w:ascii="Tahoma" w:hAnsi="Tahoma" w:cs="Tahoma"/>
                <w:sz w:val="22"/>
                <w:szCs w:val="22"/>
              </w:rPr>
            </w:pPr>
            <w:r w:rsidRPr="00D517D6">
              <w:rPr>
                <w:rFonts w:ascii="Tahoma" w:eastAsia="Calibri" w:hAnsi="Tahoma" w:cs="Tahoma"/>
                <w:sz w:val="22"/>
                <w:szCs w:val="22"/>
              </w:rPr>
              <w:t>tisk gradiv, organizacija usposabljanj in izobraževanj ter zagotavljanje izgradnje kapacitet s področja množičnega vrednotenja nepremičnin.</w:t>
            </w:r>
          </w:p>
        </w:tc>
      </w:tr>
      <w:tr w:rsidR="00B9538F" w:rsidRPr="00D517D6" w14:paraId="015BBA39" w14:textId="77777777" w:rsidTr="00FD45DA">
        <w:trPr>
          <w:trHeight w:val="20"/>
        </w:trPr>
        <w:tc>
          <w:tcPr>
            <w:tcW w:w="299" w:type="pct"/>
            <w:shd w:val="clear" w:color="000000" w:fill="auto"/>
          </w:tcPr>
          <w:p w14:paraId="4927923C" w14:textId="77777777" w:rsidR="00B9538F" w:rsidRPr="00D517D6" w:rsidRDefault="00B9538F" w:rsidP="00FD45DA">
            <w:pPr>
              <w:rPr>
                <w:rFonts w:ascii="Tahoma" w:hAnsi="Tahoma" w:cs="Tahoma"/>
                <w:sz w:val="22"/>
                <w:szCs w:val="22"/>
              </w:rPr>
            </w:pPr>
            <w:r w:rsidRPr="00D517D6">
              <w:rPr>
                <w:rFonts w:ascii="Tahoma" w:hAnsi="Tahoma" w:cs="Tahoma"/>
                <w:sz w:val="22"/>
                <w:szCs w:val="22"/>
              </w:rPr>
              <w:t>7.5</w:t>
            </w:r>
          </w:p>
        </w:tc>
        <w:tc>
          <w:tcPr>
            <w:tcW w:w="2252" w:type="pct"/>
            <w:shd w:val="clear" w:color="000000" w:fill="auto"/>
          </w:tcPr>
          <w:p w14:paraId="0E21E78F" w14:textId="77777777" w:rsidR="00B9538F" w:rsidRPr="00D517D6" w:rsidRDefault="00B9538F" w:rsidP="00FD45DA">
            <w:pPr>
              <w:rPr>
                <w:rFonts w:ascii="Tahoma" w:hAnsi="Tahoma" w:cs="Tahoma"/>
                <w:sz w:val="22"/>
                <w:szCs w:val="22"/>
              </w:rPr>
            </w:pPr>
            <w:r w:rsidRPr="00D517D6">
              <w:rPr>
                <w:rFonts w:ascii="Tahoma" w:hAnsi="Tahoma" w:cs="Tahoma"/>
                <w:sz w:val="22"/>
                <w:szCs w:val="22"/>
              </w:rPr>
              <w:t>Strokovna komisija vrednotenja</w:t>
            </w:r>
          </w:p>
        </w:tc>
        <w:tc>
          <w:tcPr>
            <w:tcW w:w="2449" w:type="pct"/>
            <w:gridSpan w:val="2"/>
            <w:shd w:val="clear" w:color="000000" w:fill="auto"/>
          </w:tcPr>
          <w:p w14:paraId="45BD11AB" w14:textId="77777777" w:rsidR="00B9538F" w:rsidRPr="00D517D6" w:rsidRDefault="00B9538F" w:rsidP="00FD45DA">
            <w:pPr>
              <w:rPr>
                <w:rFonts w:ascii="Tahoma" w:hAnsi="Tahoma" w:cs="Tahoma"/>
                <w:sz w:val="22"/>
                <w:szCs w:val="22"/>
              </w:rPr>
            </w:pPr>
          </w:p>
        </w:tc>
      </w:tr>
      <w:tr w:rsidR="00B9538F" w:rsidRPr="00D517D6" w14:paraId="30C15411" w14:textId="77777777" w:rsidTr="00FD45DA">
        <w:trPr>
          <w:trHeight w:val="20"/>
        </w:trPr>
        <w:tc>
          <w:tcPr>
            <w:tcW w:w="299" w:type="pct"/>
            <w:shd w:val="clear" w:color="000000" w:fill="auto"/>
          </w:tcPr>
          <w:p w14:paraId="3703BBCE" w14:textId="77777777" w:rsidR="00B9538F" w:rsidRPr="00D517D6" w:rsidRDefault="00B9538F" w:rsidP="00FD45DA">
            <w:pPr>
              <w:rPr>
                <w:rFonts w:ascii="Tahoma" w:hAnsi="Tahoma" w:cs="Tahoma"/>
                <w:sz w:val="22"/>
                <w:szCs w:val="22"/>
              </w:rPr>
            </w:pPr>
          </w:p>
        </w:tc>
        <w:tc>
          <w:tcPr>
            <w:tcW w:w="2252" w:type="pct"/>
            <w:shd w:val="clear" w:color="000000" w:fill="auto"/>
          </w:tcPr>
          <w:p w14:paraId="25488FED" w14:textId="77777777" w:rsidR="00B9538F" w:rsidRPr="00D517D6" w:rsidRDefault="00B9538F" w:rsidP="00FD45DA">
            <w:pPr>
              <w:jc w:val="both"/>
              <w:rPr>
                <w:rFonts w:ascii="Tahoma" w:hAnsi="Tahoma" w:cs="Tahoma"/>
                <w:iCs/>
                <w:sz w:val="22"/>
                <w:szCs w:val="22"/>
              </w:rPr>
            </w:pPr>
            <w:r w:rsidRPr="00D517D6">
              <w:rPr>
                <w:rFonts w:ascii="Tahoma" w:hAnsi="Tahoma" w:cs="Tahoma"/>
                <w:sz w:val="22"/>
                <w:szCs w:val="22"/>
              </w:rPr>
              <w:t xml:space="preserve">ZMVN-1 opredeljuje naloge in oblikovanje mnenj Strokovne komisije vrednotenja (v nadaljnjem besedilu: Komisija). </w:t>
            </w:r>
            <w:r w:rsidRPr="00D517D6">
              <w:rPr>
                <w:rFonts w:ascii="Tahoma" w:hAnsi="Tahoma" w:cs="Tahoma"/>
                <w:bCs/>
                <w:sz w:val="22"/>
                <w:szCs w:val="22"/>
              </w:rPr>
              <w:t>Pravilnik o Strokovni komisiji vrednotenja</w:t>
            </w:r>
            <w:r w:rsidRPr="00D517D6">
              <w:rPr>
                <w:rFonts w:ascii="Tahoma" w:hAnsi="Tahoma" w:cs="Tahoma"/>
                <w:iCs/>
                <w:sz w:val="22"/>
                <w:szCs w:val="22"/>
              </w:rPr>
              <w:t xml:space="preserve"> (Uradni list RS, št. </w:t>
            </w:r>
            <w:hyperlink r:id="rId14" w:tgtFrame="_blank" w:history="1">
              <w:r w:rsidRPr="00D517D6">
                <w:rPr>
                  <w:rFonts w:ascii="Tahoma" w:hAnsi="Tahoma" w:cs="Tahoma"/>
                  <w:iCs/>
                  <w:sz w:val="22"/>
                  <w:szCs w:val="22"/>
                </w:rPr>
                <w:t>48/18</w:t>
              </w:r>
            </w:hyperlink>
            <w:r w:rsidRPr="00D517D6">
              <w:rPr>
                <w:rFonts w:ascii="Tahoma" w:hAnsi="Tahoma" w:cs="Tahoma"/>
                <w:iCs/>
                <w:sz w:val="22"/>
                <w:szCs w:val="22"/>
              </w:rPr>
              <w:t xml:space="preserve">) v 17. členu določa, da imajo člani Komisije </w:t>
            </w:r>
            <w:r w:rsidRPr="00D517D6">
              <w:rPr>
                <w:rFonts w:ascii="Tahoma" w:hAnsi="Tahoma" w:cs="Tahoma"/>
                <w:sz w:val="22"/>
                <w:szCs w:val="22"/>
              </w:rPr>
              <w:t>pravico do nagrade za opravljeno delo (pregled dokumentacije, izdelava mnenja, nagrada za delo predsednika) ter do sejnine in povračila stroškov za udeležbo na sejah Komisije.</w:t>
            </w:r>
            <w:r w:rsidRPr="00D517D6">
              <w:rPr>
                <w:rFonts w:ascii="Tahoma" w:hAnsi="Tahoma" w:cs="Tahoma"/>
                <w:iCs/>
                <w:sz w:val="22"/>
                <w:szCs w:val="22"/>
              </w:rPr>
              <w:t xml:space="preserve"> </w:t>
            </w:r>
          </w:p>
          <w:p w14:paraId="6BC63DFA" w14:textId="77777777" w:rsidR="00B9538F" w:rsidRPr="00D517D6" w:rsidRDefault="00B9538F" w:rsidP="00FD45DA">
            <w:pPr>
              <w:jc w:val="both"/>
              <w:rPr>
                <w:rFonts w:ascii="Tahoma" w:hAnsi="Tahoma" w:cs="Tahoma"/>
                <w:sz w:val="22"/>
                <w:szCs w:val="22"/>
              </w:rPr>
            </w:pPr>
            <w:r w:rsidRPr="00D517D6">
              <w:rPr>
                <w:rFonts w:ascii="Tahoma" w:hAnsi="Tahoma" w:cs="Tahoma"/>
                <w:iCs/>
                <w:sz w:val="22"/>
                <w:szCs w:val="22"/>
              </w:rPr>
              <w:t>Sredstva za delovanje K</w:t>
            </w:r>
            <w:r w:rsidRPr="00D517D6">
              <w:rPr>
                <w:rFonts w:ascii="Tahoma" w:hAnsi="Tahoma" w:cs="Tahoma"/>
                <w:sz w:val="22"/>
                <w:szCs w:val="22"/>
              </w:rPr>
              <w:t>omisije mora zagotoviti organ vrednotenja (Geodetska uprava RS).</w:t>
            </w:r>
          </w:p>
        </w:tc>
        <w:tc>
          <w:tcPr>
            <w:tcW w:w="2449" w:type="pct"/>
            <w:gridSpan w:val="2"/>
            <w:shd w:val="clear" w:color="000000" w:fill="auto"/>
          </w:tcPr>
          <w:p w14:paraId="2F449995"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V okviru te naloge se bodo v letu 2024 zagotavljale nagrade za opravljeno delo (pregled dokumentacije, izdelava mnenja, nagrada za delo predsednika) ter sejnine in povračila stroškov za udeležbo na sejah Komisije. </w:t>
            </w:r>
          </w:p>
          <w:p w14:paraId="75C4A30C" w14:textId="77777777" w:rsidR="00B9538F" w:rsidRPr="00D517D6" w:rsidRDefault="00B9538F" w:rsidP="00FD45DA">
            <w:pPr>
              <w:jc w:val="both"/>
              <w:rPr>
                <w:rFonts w:ascii="Tahoma" w:hAnsi="Tahoma" w:cs="Tahoma"/>
                <w:sz w:val="22"/>
                <w:szCs w:val="22"/>
              </w:rPr>
            </w:pPr>
          </w:p>
          <w:p w14:paraId="13AFECDD"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V primeru uveljavitve nove uredbe o določitvi modelov vrednotenja bodo nastali stroški sejnin in povračil stroškov za udeležbo na sejah Komisije.</w:t>
            </w:r>
          </w:p>
          <w:p w14:paraId="5F1E842B" w14:textId="77777777" w:rsidR="00B9538F" w:rsidRPr="00D517D6" w:rsidRDefault="00B9538F" w:rsidP="00FD45DA">
            <w:pPr>
              <w:jc w:val="both"/>
              <w:rPr>
                <w:rFonts w:ascii="Tahoma" w:hAnsi="Tahoma" w:cs="Tahoma"/>
                <w:sz w:val="22"/>
                <w:szCs w:val="22"/>
              </w:rPr>
            </w:pPr>
          </w:p>
        </w:tc>
      </w:tr>
      <w:tr w:rsidR="00B9538F" w:rsidRPr="00D517D6" w14:paraId="0728F283"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14:paraId="03C2DFFA" w14:textId="77777777" w:rsidR="00B9538F" w:rsidRPr="00D517D6" w:rsidRDefault="00B9538F" w:rsidP="00FD45DA">
            <w:pPr>
              <w:spacing w:line="240" w:lineRule="auto"/>
              <w:rPr>
                <w:rFonts w:ascii="Tahoma" w:hAnsi="Tahoma" w:cs="Tahoma"/>
                <w:sz w:val="22"/>
                <w:szCs w:val="22"/>
                <w:lang w:eastAsia="sl-SI"/>
              </w:rPr>
            </w:pPr>
          </w:p>
        </w:tc>
        <w:tc>
          <w:tcPr>
            <w:tcW w:w="2252" w:type="pc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hideMark/>
          </w:tcPr>
          <w:p w14:paraId="66173E74" w14:textId="77777777" w:rsidR="00B9538F" w:rsidRPr="00D517D6" w:rsidRDefault="00B9538F" w:rsidP="00FD45DA">
            <w:pPr>
              <w:rPr>
                <w:rFonts w:ascii="Tahoma" w:eastAsiaTheme="minorHAnsi" w:hAnsi="Tahoma" w:cs="Tahoma"/>
                <w:b/>
                <w:bCs/>
                <w:sz w:val="22"/>
                <w:szCs w:val="22"/>
              </w:rPr>
            </w:pPr>
            <w:r w:rsidRPr="00D517D6">
              <w:rPr>
                <w:rFonts w:ascii="Tahoma" w:hAnsi="Tahoma" w:cs="Tahoma"/>
                <w:b/>
                <w:bCs/>
                <w:sz w:val="22"/>
                <w:szCs w:val="22"/>
              </w:rPr>
              <w:t>Infrastruktura za prostorske informacije</w:t>
            </w:r>
          </w:p>
        </w:tc>
        <w:tc>
          <w:tcPr>
            <w:tcW w:w="2449" w:type="pct"/>
            <w:gridSpan w:val="2"/>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tcPr>
          <w:p w14:paraId="24C3D0AB" w14:textId="77777777" w:rsidR="00B9538F" w:rsidRPr="00D517D6" w:rsidRDefault="00B9538F" w:rsidP="00FD45DA">
            <w:pPr>
              <w:rPr>
                <w:rFonts w:ascii="Tahoma" w:hAnsi="Tahoma" w:cs="Tahoma"/>
                <w:b/>
                <w:bCs/>
                <w:sz w:val="22"/>
                <w:szCs w:val="22"/>
              </w:rPr>
            </w:pPr>
          </w:p>
        </w:tc>
      </w:tr>
      <w:tr w:rsidR="00B9538F" w:rsidRPr="00D517D6" w14:paraId="2AF0180A"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8EC3C85" w14:textId="77777777" w:rsidR="00B9538F" w:rsidRPr="00D517D6" w:rsidRDefault="00B9538F" w:rsidP="00FD45DA">
            <w:pPr>
              <w:rPr>
                <w:rFonts w:ascii="Tahoma" w:hAnsi="Tahoma" w:cs="Tahoma"/>
                <w:b/>
                <w:bCs/>
                <w:sz w:val="22"/>
                <w:szCs w:val="22"/>
              </w:rPr>
            </w:pPr>
            <w:r w:rsidRPr="00D517D6">
              <w:rPr>
                <w:rFonts w:ascii="Tahoma" w:hAnsi="Tahoma" w:cs="Tahoma"/>
                <w:b/>
                <w:bCs/>
                <w:sz w:val="22"/>
                <w:szCs w:val="22"/>
              </w:rPr>
              <w:t>8</w:t>
            </w:r>
          </w:p>
        </w:tc>
        <w:tc>
          <w:tcPr>
            <w:tcW w:w="2252" w:type="pct"/>
            <w:tcBorders>
              <w:top w:val="nil"/>
              <w:left w:val="nil"/>
              <w:bottom w:val="single" w:sz="8" w:space="0" w:color="auto"/>
              <w:right w:val="single" w:sz="8" w:space="0" w:color="auto"/>
            </w:tcBorders>
            <w:tcMar>
              <w:top w:w="0" w:type="dxa"/>
              <w:left w:w="70" w:type="dxa"/>
              <w:bottom w:w="0" w:type="dxa"/>
              <w:right w:w="70" w:type="dxa"/>
            </w:tcMar>
            <w:hideMark/>
          </w:tcPr>
          <w:p w14:paraId="29DA853F" w14:textId="77777777" w:rsidR="00B9538F" w:rsidRPr="00D517D6" w:rsidRDefault="00B9538F" w:rsidP="00FD45DA">
            <w:pPr>
              <w:rPr>
                <w:rFonts w:ascii="Tahoma" w:hAnsi="Tahoma" w:cs="Tahoma"/>
                <w:sz w:val="22"/>
                <w:szCs w:val="22"/>
              </w:rPr>
            </w:pPr>
            <w:r w:rsidRPr="00D517D6">
              <w:rPr>
                <w:rFonts w:ascii="Tahoma" w:hAnsi="Tahoma" w:cs="Tahoma"/>
                <w:b/>
                <w:bCs/>
                <w:sz w:val="22"/>
                <w:szCs w:val="22"/>
              </w:rPr>
              <w:t>Infrastruktura za prostorske informacije</w:t>
            </w:r>
          </w:p>
        </w:tc>
        <w:tc>
          <w:tcPr>
            <w:tcW w:w="2449" w:type="pct"/>
            <w:gridSpan w:val="2"/>
            <w:tcBorders>
              <w:top w:val="nil"/>
              <w:left w:val="nil"/>
              <w:bottom w:val="single" w:sz="8" w:space="0" w:color="auto"/>
              <w:right w:val="single" w:sz="8" w:space="0" w:color="auto"/>
            </w:tcBorders>
            <w:tcMar>
              <w:top w:w="0" w:type="dxa"/>
              <w:left w:w="70" w:type="dxa"/>
              <w:bottom w:w="0" w:type="dxa"/>
              <w:right w:w="70" w:type="dxa"/>
            </w:tcMar>
          </w:tcPr>
          <w:p w14:paraId="3F368DF0" w14:textId="77777777" w:rsidR="00B9538F" w:rsidRPr="00D517D6" w:rsidRDefault="00B9538F" w:rsidP="00FD45DA">
            <w:pPr>
              <w:rPr>
                <w:rFonts w:ascii="Tahoma" w:hAnsi="Tahoma" w:cs="Tahoma"/>
                <w:sz w:val="22"/>
                <w:szCs w:val="22"/>
              </w:rPr>
            </w:pPr>
          </w:p>
        </w:tc>
      </w:tr>
      <w:tr w:rsidR="00B9538F" w:rsidRPr="00D517D6" w14:paraId="0632A17E"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57D70808" w14:textId="77777777" w:rsidR="00B9538F" w:rsidRPr="00D517D6" w:rsidRDefault="00B9538F" w:rsidP="00FD45DA">
            <w:pPr>
              <w:rPr>
                <w:rFonts w:ascii="Tahoma" w:hAnsi="Tahoma" w:cs="Tahoma"/>
                <w:sz w:val="22"/>
                <w:szCs w:val="22"/>
              </w:rPr>
            </w:pPr>
            <w:r w:rsidRPr="00D517D6">
              <w:rPr>
                <w:rFonts w:ascii="Tahoma" w:hAnsi="Tahoma" w:cs="Tahoma"/>
                <w:sz w:val="22"/>
                <w:szCs w:val="22"/>
              </w:rPr>
              <w:lastRenderedPageBreak/>
              <w:t>8.1</w:t>
            </w:r>
          </w:p>
        </w:tc>
        <w:tc>
          <w:tcPr>
            <w:tcW w:w="2252" w:type="pct"/>
            <w:tcBorders>
              <w:top w:val="nil"/>
              <w:left w:val="nil"/>
              <w:bottom w:val="single" w:sz="8" w:space="0" w:color="auto"/>
              <w:right w:val="single" w:sz="8" w:space="0" w:color="auto"/>
            </w:tcBorders>
            <w:tcMar>
              <w:top w:w="0" w:type="dxa"/>
              <w:left w:w="70" w:type="dxa"/>
              <w:bottom w:w="0" w:type="dxa"/>
              <w:right w:w="70" w:type="dxa"/>
            </w:tcMar>
            <w:hideMark/>
          </w:tcPr>
          <w:p w14:paraId="6F5BF0EC"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Vključevanje podatkov Geodetske uprave RS v razvojne in raziskovalne projekte </w:t>
            </w:r>
          </w:p>
        </w:tc>
        <w:tc>
          <w:tcPr>
            <w:tcW w:w="2449" w:type="pct"/>
            <w:gridSpan w:val="2"/>
            <w:tcBorders>
              <w:top w:val="nil"/>
              <w:left w:val="nil"/>
              <w:bottom w:val="single" w:sz="8" w:space="0" w:color="auto"/>
              <w:right w:val="single" w:sz="8" w:space="0" w:color="auto"/>
            </w:tcBorders>
            <w:tcMar>
              <w:top w:w="0" w:type="dxa"/>
              <w:left w:w="70" w:type="dxa"/>
              <w:bottom w:w="0" w:type="dxa"/>
              <w:right w:w="70" w:type="dxa"/>
            </w:tcMar>
          </w:tcPr>
          <w:p w14:paraId="35367BA8" w14:textId="77777777" w:rsidR="00B9538F" w:rsidRPr="00D517D6" w:rsidRDefault="00B9538F" w:rsidP="00FD45DA">
            <w:pPr>
              <w:rPr>
                <w:rFonts w:ascii="Tahoma" w:hAnsi="Tahoma" w:cs="Tahoma"/>
                <w:sz w:val="22"/>
                <w:szCs w:val="22"/>
              </w:rPr>
            </w:pPr>
          </w:p>
        </w:tc>
      </w:tr>
      <w:tr w:rsidR="00B9538F" w:rsidRPr="00D517D6" w14:paraId="2D780463"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F6A20DC" w14:textId="77777777" w:rsidR="00B9538F" w:rsidRPr="00D517D6" w:rsidRDefault="00B9538F" w:rsidP="00FD45DA">
            <w:pPr>
              <w:rPr>
                <w:rFonts w:ascii="Tahoma" w:hAnsi="Tahoma" w:cs="Tahoma"/>
                <w:sz w:val="22"/>
                <w:szCs w:val="22"/>
              </w:rPr>
            </w:pPr>
          </w:p>
        </w:tc>
        <w:tc>
          <w:tcPr>
            <w:tcW w:w="2252" w:type="pct"/>
            <w:tcBorders>
              <w:top w:val="nil"/>
              <w:left w:val="nil"/>
              <w:bottom w:val="single" w:sz="8" w:space="0" w:color="auto"/>
              <w:right w:val="single" w:sz="8" w:space="0" w:color="auto"/>
            </w:tcBorders>
            <w:tcMar>
              <w:top w:w="0" w:type="dxa"/>
              <w:left w:w="70" w:type="dxa"/>
              <w:bottom w:w="0" w:type="dxa"/>
              <w:right w:w="70" w:type="dxa"/>
            </w:tcMar>
            <w:hideMark/>
          </w:tcPr>
          <w:p w14:paraId="057B79B5"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Koordinacija in sodelovanje pri razvojnih in raziskovalnih projektih, koordinacija, testiranje in uvajanje novih tehnologij in standardov ter priprava in koordinacija izobraževanja za zaposlene in uporabnike ob uvajanju novih tehnologij in rešitev pri razvojnih dejavnostih na področju delovanja Geodetske uprave RS. Sodelovanje z razvojnimi in raziskovalnimi institucijami pri zagotavljanju kakovostnega delovanja in koordinacijo slovenskega medopravilnega integriranega okvirja za prostorske informacije ter sodelovanje v mednarodnih združenjih, pobudah in projektih. Mednarodna prepoznavnost in poslovna odličnost bo zagotovljena s pripravo in obdelavo podatkov iz zbirk Geodetske uprave RS v skladu z metodologijo posameznih mednarodnih programov in projektov, v katere se vključuje Geodetska uprava RS. </w:t>
            </w:r>
          </w:p>
          <w:p w14:paraId="6CF8C9CD" w14:textId="77777777" w:rsidR="00B9538F" w:rsidRPr="00D517D6" w:rsidRDefault="00B9538F" w:rsidP="00FD45DA">
            <w:pPr>
              <w:jc w:val="both"/>
              <w:rPr>
                <w:rFonts w:ascii="Tahoma" w:hAnsi="Tahoma" w:cs="Tahoma"/>
                <w:sz w:val="22"/>
                <w:szCs w:val="22"/>
              </w:rPr>
            </w:pPr>
          </w:p>
          <w:p w14:paraId="1F62AE64" w14:textId="6AEE58AF" w:rsidR="00B9538F" w:rsidRPr="00D517D6" w:rsidRDefault="00B9538F" w:rsidP="00FD45DA">
            <w:pPr>
              <w:jc w:val="both"/>
              <w:rPr>
                <w:rFonts w:ascii="Tahoma" w:hAnsi="Tahoma" w:cs="Tahoma"/>
                <w:sz w:val="22"/>
                <w:szCs w:val="22"/>
              </w:rPr>
            </w:pPr>
            <w:r w:rsidRPr="00D517D6">
              <w:rPr>
                <w:rFonts w:ascii="Tahoma" w:hAnsi="Tahoma" w:cs="Tahoma"/>
                <w:sz w:val="22"/>
                <w:szCs w:val="22"/>
              </w:rPr>
              <w:t>Skupaj</w:t>
            </w:r>
            <w:r w:rsidR="00565872">
              <w:rPr>
                <w:rFonts w:ascii="Tahoma" w:hAnsi="Tahoma" w:cs="Tahoma"/>
                <w:sz w:val="22"/>
                <w:szCs w:val="22"/>
              </w:rPr>
              <w:t xml:space="preserve"> s Statističnim uradom RS in GI</w:t>
            </w:r>
            <w:r w:rsidRPr="00D517D6">
              <w:rPr>
                <w:rFonts w:ascii="Tahoma" w:hAnsi="Tahoma" w:cs="Tahoma"/>
                <w:sz w:val="22"/>
                <w:szCs w:val="22"/>
              </w:rPr>
              <w:t xml:space="preserve"> bo Geodetska uprava RS začela s preučevanjem procesov za integracijo različnih podatkovnih virov o porabi vode in električne energije z drugimi statističnimi in geoprostorskimi podatki. </w:t>
            </w:r>
          </w:p>
          <w:p w14:paraId="27C901FB" w14:textId="77777777" w:rsidR="00B9538F" w:rsidRPr="00D517D6" w:rsidRDefault="00B9538F" w:rsidP="00FD45DA">
            <w:pPr>
              <w:jc w:val="both"/>
              <w:rPr>
                <w:rFonts w:ascii="Tahoma" w:hAnsi="Tahoma" w:cs="Tahoma"/>
                <w:sz w:val="22"/>
                <w:szCs w:val="22"/>
              </w:rPr>
            </w:pPr>
          </w:p>
        </w:tc>
        <w:tc>
          <w:tcPr>
            <w:tcW w:w="2449" w:type="pct"/>
            <w:gridSpan w:val="2"/>
            <w:tcBorders>
              <w:top w:val="nil"/>
              <w:left w:val="nil"/>
              <w:bottom w:val="single" w:sz="8" w:space="0" w:color="auto"/>
              <w:right w:val="single" w:sz="8" w:space="0" w:color="auto"/>
            </w:tcBorders>
            <w:tcMar>
              <w:top w:w="0" w:type="dxa"/>
              <w:left w:w="70" w:type="dxa"/>
              <w:bottom w:w="0" w:type="dxa"/>
              <w:right w:w="70" w:type="dxa"/>
            </w:tcMar>
          </w:tcPr>
          <w:p w14:paraId="655DB0E1" w14:textId="77777777" w:rsidR="00B9538F" w:rsidRPr="00D517D6" w:rsidRDefault="00B9538F" w:rsidP="00FD45DA">
            <w:pPr>
              <w:rPr>
                <w:rFonts w:ascii="Tahoma" w:hAnsi="Tahoma" w:cs="Tahoma"/>
                <w:sz w:val="22"/>
                <w:szCs w:val="22"/>
              </w:rPr>
            </w:pPr>
            <w:r w:rsidRPr="00D517D6">
              <w:rPr>
                <w:rFonts w:ascii="Tahoma" w:hAnsi="Tahoma" w:cs="Tahoma"/>
                <w:sz w:val="22"/>
                <w:szCs w:val="22"/>
              </w:rPr>
              <w:t>V okviru te naloge bodo v letu 2024 izvedene naslednje aktivnosti:</w:t>
            </w:r>
          </w:p>
          <w:p w14:paraId="56579881" w14:textId="77777777" w:rsidR="00B9538F" w:rsidRPr="00D517D6" w:rsidRDefault="00B9538F" w:rsidP="001D48BA">
            <w:pPr>
              <w:pStyle w:val="Odstavekseznama"/>
              <w:numPr>
                <w:ilvl w:val="0"/>
                <w:numId w:val="52"/>
              </w:numPr>
              <w:jc w:val="both"/>
              <w:rPr>
                <w:rFonts w:ascii="Tahoma" w:hAnsi="Tahoma" w:cs="Tahoma"/>
                <w:sz w:val="22"/>
                <w:szCs w:val="22"/>
              </w:rPr>
            </w:pPr>
            <w:r w:rsidRPr="00D517D6">
              <w:rPr>
                <w:rFonts w:ascii="Tahoma" w:hAnsi="Tahoma" w:cs="Tahoma"/>
                <w:sz w:val="22"/>
                <w:szCs w:val="22"/>
              </w:rPr>
              <w:t xml:space="preserve">nadaljevale se bodo aktivnosti na zagotavljanju semantične medopravilnosti prostorskih podatkov, za katere je pristojna Geodetska uprava RS, ter njihova povezava s podatki drugih upravljavcev, </w:t>
            </w:r>
          </w:p>
          <w:p w14:paraId="798274DC" w14:textId="77777777" w:rsidR="00B9538F" w:rsidRPr="00D517D6" w:rsidRDefault="00B9538F" w:rsidP="001D48BA">
            <w:pPr>
              <w:pStyle w:val="Odstavekseznama"/>
              <w:numPr>
                <w:ilvl w:val="0"/>
                <w:numId w:val="52"/>
              </w:numPr>
              <w:jc w:val="both"/>
              <w:rPr>
                <w:rFonts w:ascii="Tahoma" w:hAnsi="Tahoma" w:cs="Tahoma"/>
                <w:sz w:val="22"/>
                <w:szCs w:val="22"/>
              </w:rPr>
            </w:pPr>
            <w:r w:rsidRPr="00D517D6">
              <w:rPr>
                <w:rFonts w:ascii="Tahoma" w:hAnsi="Tahoma" w:cs="Tahoma"/>
                <w:sz w:val="22"/>
                <w:szCs w:val="22"/>
              </w:rPr>
              <w:t>izvajal se bo prenos izhodišč infrastrukture znanja na področju prostorskih informacij (GKI), da bo zagotovljeno vključevanje slovenske infrastrukture za prostorske informacije v aktivnosti UN GGIM in evropske infrastrukture za prostorske informacije INSPIRE,</w:t>
            </w:r>
          </w:p>
          <w:p w14:paraId="1CCA209F" w14:textId="77777777" w:rsidR="00B9538F" w:rsidRPr="00D517D6" w:rsidRDefault="00B9538F" w:rsidP="001D48BA">
            <w:pPr>
              <w:pStyle w:val="Odstavekseznama"/>
              <w:numPr>
                <w:ilvl w:val="0"/>
                <w:numId w:val="52"/>
              </w:numPr>
              <w:jc w:val="both"/>
              <w:rPr>
                <w:rFonts w:ascii="Tahoma" w:hAnsi="Tahoma" w:cs="Tahoma"/>
                <w:sz w:val="22"/>
                <w:szCs w:val="22"/>
              </w:rPr>
            </w:pPr>
            <w:r w:rsidRPr="00D517D6">
              <w:rPr>
                <w:rFonts w:ascii="Tahoma" w:hAnsi="Tahoma" w:cs="Tahoma"/>
                <w:sz w:val="22"/>
                <w:szCs w:val="22"/>
              </w:rPr>
              <w:t xml:space="preserve">nadaljevale se bodo aktivnosti v procesu vzpostavitve digitalnega podatkovnega ekosistema ter skupnega evropskega podatkovnega prostora za zeleni dogovor, za potrebe načrtovanja, ocenjevanja in vrednotenja ter ocene izvedljivosti projektnih predlogov na področju vključevanja podatkov, ki jih vodi Geodetska uprava RS v projekte na tem področju, </w:t>
            </w:r>
          </w:p>
          <w:p w14:paraId="1152419E" w14:textId="77777777" w:rsidR="00B9538F" w:rsidRPr="00D517D6" w:rsidRDefault="00B9538F" w:rsidP="001D48BA">
            <w:pPr>
              <w:pStyle w:val="Odstavekseznama"/>
              <w:numPr>
                <w:ilvl w:val="0"/>
                <w:numId w:val="52"/>
              </w:numPr>
              <w:jc w:val="both"/>
              <w:rPr>
                <w:rFonts w:ascii="Tahoma" w:hAnsi="Tahoma" w:cs="Tahoma"/>
                <w:sz w:val="22"/>
                <w:szCs w:val="22"/>
              </w:rPr>
            </w:pPr>
            <w:r w:rsidRPr="00D517D6">
              <w:rPr>
                <w:rFonts w:ascii="Tahoma" w:hAnsi="Tahoma" w:cs="Tahoma"/>
                <w:sz w:val="22"/>
                <w:szCs w:val="22"/>
              </w:rPr>
              <w:t>podprto bo vključevanje v aktivnosti Ministrstva za javno upravo in Ministrstva za digitalno preobrazbo na področju zagotavljanja podatkov velike vrednosti (HVD), kot jih določa izvedbeno pravilo EU za odprte podatke,</w:t>
            </w:r>
          </w:p>
          <w:p w14:paraId="1BABF350" w14:textId="77777777" w:rsidR="00B9538F" w:rsidRPr="00D517D6" w:rsidRDefault="00B9538F" w:rsidP="001D48BA">
            <w:pPr>
              <w:pStyle w:val="Odstavekseznama"/>
              <w:numPr>
                <w:ilvl w:val="0"/>
                <w:numId w:val="52"/>
              </w:numPr>
              <w:jc w:val="both"/>
              <w:rPr>
                <w:rFonts w:ascii="Tahoma" w:hAnsi="Tahoma" w:cs="Tahoma"/>
                <w:sz w:val="22"/>
                <w:szCs w:val="22"/>
              </w:rPr>
            </w:pPr>
            <w:r w:rsidRPr="00D517D6">
              <w:rPr>
                <w:rFonts w:ascii="Tahoma" w:hAnsi="Tahoma" w:cs="Tahoma"/>
                <w:sz w:val="22"/>
                <w:szCs w:val="22"/>
              </w:rPr>
              <w:t>podprto bo vključevanje v aktivnosti Ministrstva za digitalno preobrazbo pri vzpostavitvi skupnih evropskih podatkovnih prostorov, kot jih določajo dokumenti EU, nastali na podlagi evropske strategije o podatkih,</w:t>
            </w:r>
          </w:p>
          <w:p w14:paraId="2EA1FE48" w14:textId="77777777" w:rsidR="00B9538F" w:rsidRPr="00D517D6" w:rsidRDefault="00B9538F" w:rsidP="001D48BA">
            <w:pPr>
              <w:pStyle w:val="Odstavekseznama"/>
              <w:numPr>
                <w:ilvl w:val="0"/>
                <w:numId w:val="52"/>
              </w:numPr>
              <w:jc w:val="both"/>
              <w:rPr>
                <w:rFonts w:ascii="Tahoma" w:hAnsi="Tahoma" w:cs="Tahoma"/>
                <w:sz w:val="22"/>
                <w:szCs w:val="22"/>
              </w:rPr>
            </w:pPr>
            <w:r w:rsidRPr="00D517D6">
              <w:rPr>
                <w:rFonts w:ascii="Tahoma" w:hAnsi="Tahoma" w:cs="Tahoma"/>
                <w:sz w:val="22"/>
                <w:szCs w:val="22"/>
              </w:rPr>
              <w:t>podprto bo vključevanje v aktivnosti Ministrstva za digitalno preobrazbo na področju vzpostavitve lokalnih digitalnih dvojnikov v okviru LDT CitiVERSE EDIC, ki je bil ustanovljen na podlagi izvedbenega sklepa Komisije (EU) 2024/459 z dne 1. februarja 2024,</w:t>
            </w:r>
          </w:p>
          <w:p w14:paraId="17A4EF2B" w14:textId="77777777" w:rsidR="00B9538F" w:rsidRPr="00D517D6" w:rsidRDefault="00B9538F" w:rsidP="001D48BA">
            <w:pPr>
              <w:pStyle w:val="Odstavekseznama"/>
              <w:numPr>
                <w:ilvl w:val="0"/>
                <w:numId w:val="52"/>
              </w:numPr>
              <w:jc w:val="both"/>
              <w:rPr>
                <w:rFonts w:ascii="Tahoma" w:hAnsi="Tahoma" w:cs="Tahoma"/>
                <w:sz w:val="22"/>
                <w:szCs w:val="22"/>
              </w:rPr>
            </w:pPr>
            <w:r w:rsidRPr="00D517D6">
              <w:rPr>
                <w:rFonts w:ascii="Tahoma" w:hAnsi="Tahoma" w:cs="Tahoma"/>
                <w:sz w:val="22"/>
                <w:szCs w:val="22"/>
              </w:rPr>
              <w:t xml:space="preserve">zaključil se bo projekt »Razvoj usmeritev za izboljšanje semantične medopravilnosti na področju upravljanja prostorskih zbirk podatkov </w:t>
            </w:r>
            <w:r w:rsidRPr="00D517D6">
              <w:rPr>
                <w:rFonts w:ascii="Tahoma" w:hAnsi="Tahoma" w:cs="Tahoma"/>
                <w:sz w:val="22"/>
                <w:szCs w:val="22"/>
              </w:rPr>
              <w:lastRenderedPageBreak/>
              <w:t>in geoinformatike v Sloveniji«, ki teče v okviru Ciljnega raziskovalnega programa (CRP 2022).</w:t>
            </w:r>
          </w:p>
        </w:tc>
      </w:tr>
      <w:tr w:rsidR="00B9538F" w:rsidRPr="00D517D6" w14:paraId="5DB80F01"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04D138B" w14:textId="77777777" w:rsidR="00B9538F" w:rsidRPr="00D517D6" w:rsidRDefault="00B9538F" w:rsidP="00FD45DA">
            <w:pPr>
              <w:rPr>
                <w:rFonts w:ascii="Tahoma" w:hAnsi="Tahoma" w:cs="Tahoma"/>
                <w:sz w:val="22"/>
                <w:szCs w:val="22"/>
              </w:rPr>
            </w:pPr>
            <w:r w:rsidRPr="00D517D6">
              <w:rPr>
                <w:rFonts w:ascii="Tahoma" w:hAnsi="Tahoma" w:cs="Tahoma"/>
                <w:sz w:val="22"/>
                <w:szCs w:val="22"/>
              </w:rPr>
              <w:lastRenderedPageBreak/>
              <w:t>GI</w:t>
            </w:r>
          </w:p>
        </w:tc>
        <w:tc>
          <w:tcPr>
            <w:tcW w:w="2252" w:type="pct"/>
            <w:tcBorders>
              <w:top w:val="nil"/>
              <w:left w:val="nil"/>
              <w:bottom w:val="single" w:sz="8" w:space="0" w:color="auto"/>
              <w:right w:val="single" w:sz="8" w:space="0" w:color="auto"/>
            </w:tcBorders>
            <w:tcMar>
              <w:top w:w="0" w:type="dxa"/>
              <w:left w:w="70" w:type="dxa"/>
              <w:bottom w:w="0" w:type="dxa"/>
              <w:right w:w="70" w:type="dxa"/>
            </w:tcMar>
          </w:tcPr>
          <w:p w14:paraId="57F3A392"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Vzpostavitev procesa za integracijo različnih podatkovnih virov o porabi vode in električne energije z drugimi statističnimi in geoprostorskimi podatki.</w:t>
            </w:r>
          </w:p>
        </w:tc>
        <w:tc>
          <w:tcPr>
            <w:tcW w:w="2449" w:type="pct"/>
            <w:gridSpan w:val="2"/>
            <w:tcBorders>
              <w:top w:val="nil"/>
              <w:left w:val="nil"/>
              <w:bottom w:val="single" w:sz="8" w:space="0" w:color="auto"/>
              <w:right w:val="single" w:sz="8" w:space="0" w:color="auto"/>
            </w:tcBorders>
            <w:tcMar>
              <w:top w:w="0" w:type="dxa"/>
              <w:left w:w="70" w:type="dxa"/>
              <w:bottom w:w="0" w:type="dxa"/>
              <w:right w:w="70" w:type="dxa"/>
            </w:tcMar>
          </w:tcPr>
          <w:p w14:paraId="38D6FD6B" w14:textId="7965DF8B"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naloge bo GI sodeloval pri izvedbi naslednjih aktivnosti:</w:t>
            </w:r>
          </w:p>
          <w:p w14:paraId="2AC4C27F" w14:textId="77777777" w:rsidR="00B9538F" w:rsidRPr="00D517D6" w:rsidRDefault="00B9538F" w:rsidP="001D48BA">
            <w:pPr>
              <w:pStyle w:val="Odstavekseznama"/>
              <w:numPr>
                <w:ilvl w:val="0"/>
                <w:numId w:val="53"/>
              </w:numPr>
              <w:jc w:val="both"/>
              <w:rPr>
                <w:rFonts w:ascii="Tahoma" w:hAnsi="Tahoma" w:cs="Tahoma"/>
                <w:sz w:val="22"/>
                <w:szCs w:val="22"/>
              </w:rPr>
            </w:pPr>
            <w:r w:rsidRPr="00D517D6">
              <w:rPr>
                <w:rFonts w:ascii="Tahoma" w:hAnsi="Tahoma" w:cs="Tahoma"/>
                <w:sz w:val="22"/>
                <w:szCs w:val="22"/>
              </w:rPr>
              <w:t>preučevanje procesov za integracijo različnih podatkovnih virov o porabi vode in električne energije z drugimi statističnimi in geoprostorskimi podatki,</w:t>
            </w:r>
          </w:p>
          <w:p w14:paraId="596646B2" w14:textId="77777777" w:rsidR="00B9538F" w:rsidRPr="00D517D6" w:rsidRDefault="00B9538F" w:rsidP="001D48BA">
            <w:pPr>
              <w:pStyle w:val="Odstavekseznama"/>
              <w:numPr>
                <w:ilvl w:val="0"/>
                <w:numId w:val="53"/>
              </w:numPr>
              <w:jc w:val="both"/>
              <w:rPr>
                <w:rFonts w:ascii="Tahoma" w:hAnsi="Tahoma" w:cs="Tahoma"/>
                <w:sz w:val="22"/>
                <w:szCs w:val="22"/>
              </w:rPr>
            </w:pPr>
            <w:r w:rsidRPr="00D517D6">
              <w:rPr>
                <w:rFonts w:ascii="Tahoma" w:hAnsi="Tahoma" w:cs="Tahoma"/>
                <w:sz w:val="22"/>
                <w:szCs w:val="22"/>
              </w:rPr>
              <w:t>analiziranje razpoložljivosti obstoječih podatkovnih virov, njihove povezljivosti z drugimi lokacijskimi podatki ter raziskovanjem njihovega potenciala za izboljšanje obstoječih uradnih statistik glede porabe vode in električne energije bodo izvedene tudi (prostorske) analize podatkov in izdelana metodologija procesa za integracijo z različnimi podatkovnimi viri,</w:t>
            </w:r>
          </w:p>
          <w:p w14:paraId="43B2FC39" w14:textId="77777777" w:rsidR="00B9538F" w:rsidRPr="00D517D6" w:rsidRDefault="00B9538F" w:rsidP="001D48BA">
            <w:pPr>
              <w:pStyle w:val="Odstavekseznama"/>
              <w:numPr>
                <w:ilvl w:val="0"/>
                <w:numId w:val="53"/>
              </w:numPr>
              <w:jc w:val="both"/>
              <w:rPr>
                <w:rFonts w:ascii="Tahoma" w:hAnsi="Tahoma" w:cs="Tahoma"/>
                <w:sz w:val="22"/>
                <w:szCs w:val="22"/>
              </w:rPr>
            </w:pPr>
            <w:r w:rsidRPr="00D517D6">
              <w:rPr>
                <w:rFonts w:ascii="Tahoma" w:hAnsi="Tahoma" w:cs="Tahoma"/>
                <w:sz w:val="22"/>
                <w:szCs w:val="22"/>
              </w:rPr>
              <w:t>obdelava testnih podatkov in preverjanje skladnosti uporabe in stopnje integracije z izbranimi statističnimi podatki.</w:t>
            </w:r>
          </w:p>
          <w:p w14:paraId="4482DD37" w14:textId="77777777" w:rsidR="00B9538F" w:rsidRPr="00D517D6" w:rsidRDefault="00B9538F" w:rsidP="00FD45DA">
            <w:pPr>
              <w:jc w:val="both"/>
              <w:rPr>
                <w:rFonts w:ascii="Tahoma" w:hAnsi="Tahoma" w:cs="Tahoma"/>
                <w:sz w:val="22"/>
                <w:szCs w:val="22"/>
              </w:rPr>
            </w:pPr>
          </w:p>
          <w:p w14:paraId="6B6D5DE5" w14:textId="5D1886C4" w:rsidR="00B9538F" w:rsidRPr="00D517D6" w:rsidRDefault="00565872" w:rsidP="00FD45DA">
            <w:pPr>
              <w:jc w:val="both"/>
              <w:rPr>
                <w:rFonts w:ascii="Tahoma" w:hAnsi="Tahoma" w:cs="Tahoma"/>
                <w:sz w:val="22"/>
                <w:szCs w:val="22"/>
              </w:rPr>
            </w:pPr>
            <w:r>
              <w:rPr>
                <w:rFonts w:ascii="Tahoma" w:hAnsi="Tahoma" w:cs="Tahoma"/>
                <w:sz w:val="22"/>
                <w:szCs w:val="22"/>
              </w:rPr>
              <w:t xml:space="preserve">Naloga se bo skupaj s </w:t>
            </w:r>
            <w:r w:rsidR="00B9538F" w:rsidRPr="00D517D6">
              <w:rPr>
                <w:rFonts w:ascii="Tahoma" w:hAnsi="Tahoma" w:cs="Tahoma"/>
                <w:sz w:val="22"/>
                <w:szCs w:val="22"/>
              </w:rPr>
              <w:t>Statističnim uradom RS začela izvajati v letu 2024 in se nadaljevala v letu 2025, zato se načrtuje sklenitev dvoletne pogodbe.</w:t>
            </w:r>
          </w:p>
        </w:tc>
      </w:tr>
      <w:tr w:rsidR="00B9538F" w:rsidRPr="00D517D6" w14:paraId="4132AE03"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79247A18" w14:textId="77777777" w:rsidR="00B9538F" w:rsidRPr="00D517D6" w:rsidRDefault="00B9538F" w:rsidP="00FD45DA">
            <w:pPr>
              <w:rPr>
                <w:rFonts w:ascii="Tahoma" w:hAnsi="Tahoma" w:cs="Tahoma"/>
                <w:sz w:val="22"/>
                <w:szCs w:val="22"/>
              </w:rPr>
            </w:pPr>
            <w:r w:rsidRPr="00D517D6">
              <w:rPr>
                <w:rFonts w:ascii="Tahoma" w:hAnsi="Tahoma" w:cs="Tahoma"/>
                <w:sz w:val="22"/>
                <w:szCs w:val="22"/>
              </w:rPr>
              <w:t>8.2</w:t>
            </w:r>
          </w:p>
        </w:tc>
        <w:tc>
          <w:tcPr>
            <w:tcW w:w="2252" w:type="pct"/>
            <w:tcBorders>
              <w:top w:val="nil"/>
              <w:left w:val="nil"/>
              <w:bottom w:val="single" w:sz="8" w:space="0" w:color="auto"/>
              <w:right w:val="single" w:sz="8" w:space="0" w:color="auto"/>
            </w:tcBorders>
            <w:tcMar>
              <w:top w:w="0" w:type="dxa"/>
              <w:left w:w="70" w:type="dxa"/>
              <w:bottom w:w="0" w:type="dxa"/>
              <w:right w:w="70" w:type="dxa"/>
            </w:tcMar>
            <w:hideMark/>
          </w:tcPr>
          <w:p w14:paraId="076CD7AB" w14:textId="77777777" w:rsidR="00B9538F" w:rsidRPr="00D517D6" w:rsidRDefault="00B9538F" w:rsidP="00FD45DA">
            <w:pPr>
              <w:rPr>
                <w:rFonts w:ascii="Tahoma" w:hAnsi="Tahoma" w:cs="Tahoma"/>
                <w:sz w:val="22"/>
                <w:szCs w:val="22"/>
              </w:rPr>
            </w:pPr>
            <w:r w:rsidRPr="00D517D6">
              <w:rPr>
                <w:rFonts w:ascii="Tahoma" w:hAnsi="Tahoma" w:cs="Tahoma"/>
                <w:sz w:val="22"/>
                <w:szCs w:val="22"/>
              </w:rPr>
              <w:t>Koordinacija, upravljanje in operativna podpora nacionalni točki za stike</w:t>
            </w:r>
          </w:p>
        </w:tc>
        <w:tc>
          <w:tcPr>
            <w:tcW w:w="2449" w:type="pct"/>
            <w:gridSpan w:val="2"/>
            <w:tcBorders>
              <w:top w:val="nil"/>
              <w:left w:val="nil"/>
              <w:bottom w:val="single" w:sz="8" w:space="0" w:color="auto"/>
              <w:right w:val="single" w:sz="8" w:space="0" w:color="auto"/>
            </w:tcBorders>
            <w:tcMar>
              <w:top w:w="0" w:type="dxa"/>
              <w:left w:w="70" w:type="dxa"/>
              <w:bottom w:w="0" w:type="dxa"/>
              <w:right w:w="70" w:type="dxa"/>
            </w:tcMar>
          </w:tcPr>
          <w:p w14:paraId="759A72CA" w14:textId="77777777" w:rsidR="00B9538F" w:rsidRPr="00D517D6" w:rsidRDefault="00B9538F" w:rsidP="00FD45DA">
            <w:pPr>
              <w:rPr>
                <w:rFonts w:ascii="Tahoma" w:hAnsi="Tahoma" w:cs="Tahoma"/>
                <w:sz w:val="22"/>
                <w:szCs w:val="22"/>
              </w:rPr>
            </w:pPr>
          </w:p>
        </w:tc>
      </w:tr>
      <w:tr w:rsidR="00B9538F" w:rsidRPr="00D517D6" w14:paraId="0D3A0516"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04A8207" w14:textId="77777777" w:rsidR="00B9538F" w:rsidRPr="00D517D6" w:rsidRDefault="00B9538F" w:rsidP="00FD45DA">
            <w:pPr>
              <w:rPr>
                <w:rFonts w:ascii="Tahoma" w:hAnsi="Tahoma" w:cs="Tahoma"/>
                <w:sz w:val="22"/>
                <w:szCs w:val="22"/>
              </w:rPr>
            </w:pPr>
          </w:p>
        </w:tc>
        <w:tc>
          <w:tcPr>
            <w:tcW w:w="2252" w:type="pct"/>
            <w:tcBorders>
              <w:top w:val="nil"/>
              <w:left w:val="nil"/>
              <w:bottom w:val="single" w:sz="8" w:space="0" w:color="auto"/>
              <w:right w:val="single" w:sz="8" w:space="0" w:color="auto"/>
            </w:tcBorders>
            <w:tcMar>
              <w:top w:w="0" w:type="dxa"/>
              <w:left w:w="70" w:type="dxa"/>
              <w:bottom w:w="0" w:type="dxa"/>
              <w:right w:w="70" w:type="dxa"/>
            </w:tcMar>
            <w:hideMark/>
          </w:tcPr>
          <w:p w14:paraId="556B37AF"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Operativna in tehnična podpora za nemoteno delo nacionalne točke za stike (NTS), kot jo določa ZIPI v skladu z zahtevami Direktive INSPIRE. </w:t>
            </w:r>
          </w:p>
          <w:p w14:paraId="0D44190E" w14:textId="77777777" w:rsidR="00B9538F" w:rsidRPr="00D517D6" w:rsidRDefault="00B9538F" w:rsidP="00FD45DA">
            <w:pPr>
              <w:jc w:val="both"/>
              <w:rPr>
                <w:rFonts w:ascii="Tahoma" w:hAnsi="Tahoma" w:cs="Tahoma"/>
                <w:strike/>
                <w:sz w:val="22"/>
                <w:szCs w:val="22"/>
              </w:rPr>
            </w:pPr>
          </w:p>
          <w:p w14:paraId="0881F7D2" w14:textId="77777777" w:rsidR="00B9538F" w:rsidRPr="00D517D6" w:rsidRDefault="00B9538F" w:rsidP="00FD45DA">
            <w:pPr>
              <w:jc w:val="both"/>
              <w:rPr>
                <w:rFonts w:ascii="Tahoma" w:hAnsi="Tahoma" w:cs="Tahoma"/>
                <w:sz w:val="22"/>
                <w:szCs w:val="22"/>
              </w:rPr>
            </w:pPr>
          </w:p>
        </w:tc>
        <w:tc>
          <w:tcPr>
            <w:tcW w:w="2449" w:type="pct"/>
            <w:gridSpan w:val="2"/>
            <w:tcBorders>
              <w:top w:val="nil"/>
              <w:left w:val="nil"/>
              <w:bottom w:val="single" w:sz="8" w:space="0" w:color="auto"/>
              <w:right w:val="single" w:sz="8" w:space="0" w:color="auto"/>
            </w:tcBorders>
            <w:tcMar>
              <w:top w:w="0" w:type="dxa"/>
              <w:left w:w="70" w:type="dxa"/>
              <w:bottom w:w="0" w:type="dxa"/>
              <w:right w:w="70" w:type="dxa"/>
            </w:tcMar>
          </w:tcPr>
          <w:p w14:paraId="7D0CDC92"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Redna operativno-tehnična podpora delovanju za izvajanje koordinacijskih nalog NTS vsebuje naslednje aktivnosti: </w:t>
            </w:r>
          </w:p>
          <w:p w14:paraId="7176D076" w14:textId="77777777" w:rsidR="00B9538F" w:rsidRPr="00D517D6" w:rsidRDefault="00B9538F" w:rsidP="001D48BA">
            <w:pPr>
              <w:pStyle w:val="Odstavekseznama"/>
              <w:numPr>
                <w:ilvl w:val="0"/>
                <w:numId w:val="20"/>
              </w:numPr>
              <w:jc w:val="both"/>
              <w:rPr>
                <w:rFonts w:ascii="Tahoma" w:hAnsi="Tahoma" w:cs="Tahoma"/>
                <w:sz w:val="22"/>
                <w:szCs w:val="22"/>
              </w:rPr>
            </w:pPr>
            <w:r w:rsidRPr="00D517D6">
              <w:rPr>
                <w:rFonts w:ascii="Tahoma" w:hAnsi="Tahoma" w:cs="Tahoma"/>
                <w:sz w:val="22"/>
                <w:szCs w:val="22"/>
              </w:rPr>
              <w:t xml:space="preserve">vzdrževanje geoportala, </w:t>
            </w:r>
          </w:p>
          <w:p w14:paraId="76282FC8" w14:textId="77777777" w:rsidR="00B9538F" w:rsidRPr="00D517D6" w:rsidRDefault="00B9538F" w:rsidP="001D48BA">
            <w:pPr>
              <w:pStyle w:val="Odstavekseznama"/>
              <w:numPr>
                <w:ilvl w:val="0"/>
                <w:numId w:val="20"/>
              </w:numPr>
              <w:jc w:val="both"/>
              <w:rPr>
                <w:rFonts w:ascii="Tahoma" w:hAnsi="Tahoma" w:cs="Tahoma"/>
                <w:sz w:val="22"/>
                <w:szCs w:val="22"/>
              </w:rPr>
            </w:pPr>
            <w:r w:rsidRPr="00D517D6">
              <w:rPr>
                <w:rFonts w:ascii="Tahoma" w:hAnsi="Tahoma" w:cs="Tahoma"/>
                <w:sz w:val="22"/>
                <w:szCs w:val="22"/>
              </w:rPr>
              <w:t>vzdrževanja metapodatkovnega sistema,</w:t>
            </w:r>
          </w:p>
          <w:p w14:paraId="7EBE01AA" w14:textId="77777777" w:rsidR="00B9538F" w:rsidRPr="00D517D6" w:rsidRDefault="00B9538F" w:rsidP="001D48BA">
            <w:pPr>
              <w:pStyle w:val="Odstavekseznama"/>
              <w:numPr>
                <w:ilvl w:val="0"/>
                <w:numId w:val="20"/>
              </w:numPr>
              <w:jc w:val="both"/>
              <w:rPr>
                <w:rFonts w:ascii="Tahoma" w:hAnsi="Tahoma" w:cs="Tahoma"/>
                <w:sz w:val="22"/>
                <w:szCs w:val="22"/>
              </w:rPr>
            </w:pPr>
            <w:r w:rsidRPr="00D517D6">
              <w:rPr>
                <w:rFonts w:ascii="Tahoma" w:hAnsi="Tahoma" w:cs="Tahoma"/>
                <w:sz w:val="22"/>
                <w:szCs w:val="22"/>
              </w:rPr>
              <w:t>poročanje,</w:t>
            </w:r>
          </w:p>
          <w:p w14:paraId="5A52DA41" w14:textId="77777777" w:rsidR="00B9538F" w:rsidRPr="00D517D6" w:rsidRDefault="00B9538F" w:rsidP="001D48BA">
            <w:pPr>
              <w:pStyle w:val="Odstavekseznama"/>
              <w:numPr>
                <w:ilvl w:val="0"/>
                <w:numId w:val="20"/>
              </w:numPr>
              <w:jc w:val="both"/>
              <w:rPr>
                <w:rFonts w:ascii="Tahoma" w:hAnsi="Tahoma" w:cs="Tahoma"/>
                <w:sz w:val="22"/>
                <w:szCs w:val="22"/>
              </w:rPr>
            </w:pPr>
            <w:r w:rsidRPr="00D517D6">
              <w:rPr>
                <w:rFonts w:ascii="Tahoma" w:hAnsi="Tahoma" w:cs="Tahoma"/>
                <w:sz w:val="22"/>
                <w:szCs w:val="22"/>
              </w:rPr>
              <w:t>organizacija dogodkov,</w:t>
            </w:r>
          </w:p>
          <w:p w14:paraId="378BE76D" w14:textId="77777777" w:rsidR="00B9538F" w:rsidRPr="00D517D6" w:rsidRDefault="00B9538F" w:rsidP="001D48BA">
            <w:pPr>
              <w:pStyle w:val="Odstavekseznama"/>
              <w:numPr>
                <w:ilvl w:val="0"/>
                <w:numId w:val="20"/>
              </w:numPr>
              <w:jc w:val="both"/>
              <w:rPr>
                <w:rFonts w:ascii="Tahoma" w:hAnsi="Tahoma" w:cs="Tahoma"/>
                <w:sz w:val="22"/>
                <w:szCs w:val="22"/>
              </w:rPr>
            </w:pPr>
            <w:r w:rsidRPr="00D517D6">
              <w:rPr>
                <w:rFonts w:ascii="Tahoma" w:hAnsi="Tahoma" w:cs="Tahoma"/>
                <w:sz w:val="22"/>
                <w:szCs w:val="22"/>
              </w:rPr>
              <w:t>podpora delu delovnih skupin.</w:t>
            </w:r>
          </w:p>
        </w:tc>
      </w:tr>
      <w:tr w:rsidR="00B9538F" w:rsidRPr="00D517D6" w14:paraId="72572FF8" w14:textId="77777777" w:rsidTr="00FD45DA">
        <w:trPr>
          <w:gridAfter w:val="1"/>
          <w:wAfter w:w="13" w:type="pct"/>
          <w:trHeight w:val="20"/>
        </w:trPr>
        <w:tc>
          <w:tcPr>
            <w:tcW w:w="299" w:type="pct"/>
            <w:shd w:val="clear" w:color="000000" w:fill="C0C0C0"/>
          </w:tcPr>
          <w:p w14:paraId="05E1D139" w14:textId="77777777" w:rsidR="00B9538F" w:rsidRPr="00D517D6" w:rsidRDefault="00B9538F" w:rsidP="00FD45DA">
            <w:pPr>
              <w:rPr>
                <w:rFonts w:ascii="Tahoma" w:hAnsi="Tahoma" w:cs="Tahoma"/>
                <w:b/>
                <w:sz w:val="22"/>
                <w:szCs w:val="22"/>
              </w:rPr>
            </w:pPr>
          </w:p>
        </w:tc>
        <w:tc>
          <w:tcPr>
            <w:tcW w:w="2252" w:type="pct"/>
            <w:shd w:val="clear" w:color="000000" w:fill="C0C0C0"/>
          </w:tcPr>
          <w:p w14:paraId="43241BF9"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t>Informatika in izdajanje podatkov</w:t>
            </w:r>
          </w:p>
        </w:tc>
        <w:tc>
          <w:tcPr>
            <w:tcW w:w="2436" w:type="pct"/>
            <w:shd w:val="clear" w:color="000000" w:fill="C0C0C0"/>
          </w:tcPr>
          <w:p w14:paraId="5B51F5FF" w14:textId="77777777" w:rsidR="00B9538F" w:rsidRPr="00D517D6" w:rsidRDefault="00B9538F" w:rsidP="00FD45DA">
            <w:pPr>
              <w:rPr>
                <w:rFonts w:ascii="Tahoma" w:hAnsi="Tahoma" w:cs="Tahoma"/>
                <w:sz w:val="22"/>
                <w:szCs w:val="22"/>
              </w:rPr>
            </w:pPr>
          </w:p>
        </w:tc>
      </w:tr>
      <w:tr w:rsidR="00B9538F" w:rsidRPr="00D517D6" w14:paraId="55AE7A5F" w14:textId="77777777" w:rsidTr="00FD45DA">
        <w:trPr>
          <w:gridAfter w:val="1"/>
          <w:wAfter w:w="13" w:type="pct"/>
          <w:trHeight w:val="20"/>
        </w:trPr>
        <w:tc>
          <w:tcPr>
            <w:tcW w:w="299" w:type="pct"/>
            <w:shd w:val="clear" w:color="000000" w:fill="auto"/>
          </w:tcPr>
          <w:p w14:paraId="15D8325C"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t>9</w:t>
            </w:r>
          </w:p>
        </w:tc>
        <w:tc>
          <w:tcPr>
            <w:tcW w:w="2252" w:type="pct"/>
            <w:shd w:val="clear" w:color="000000" w:fill="auto"/>
          </w:tcPr>
          <w:p w14:paraId="2210B13D"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t>Informacijska tehnologija</w:t>
            </w:r>
          </w:p>
        </w:tc>
        <w:tc>
          <w:tcPr>
            <w:tcW w:w="2436" w:type="pct"/>
            <w:shd w:val="clear" w:color="000000" w:fill="auto"/>
          </w:tcPr>
          <w:p w14:paraId="756C4560" w14:textId="77777777" w:rsidR="00B9538F" w:rsidRPr="00D517D6" w:rsidRDefault="00B9538F" w:rsidP="00FD45DA">
            <w:pPr>
              <w:rPr>
                <w:rFonts w:ascii="Tahoma" w:hAnsi="Tahoma" w:cs="Tahoma"/>
                <w:b/>
                <w:sz w:val="22"/>
                <w:szCs w:val="22"/>
              </w:rPr>
            </w:pPr>
          </w:p>
        </w:tc>
      </w:tr>
      <w:tr w:rsidR="00B9538F" w:rsidRPr="00D517D6" w14:paraId="61081A39" w14:textId="77777777" w:rsidTr="00FD45DA">
        <w:trPr>
          <w:gridAfter w:val="1"/>
          <w:wAfter w:w="13" w:type="pct"/>
          <w:trHeight w:val="20"/>
        </w:trPr>
        <w:tc>
          <w:tcPr>
            <w:tcW w:w="299" w:type="pct"/>
            <w:shd w:val="clear" w:color="000000" w:fill="auto"/>
          </w:tcPr>
          <w:p w14:paraId="21996A27" w14:textId="77777777" w:rsidR="00B9538F" w:rsidRPr="00D517D6" w:rsidRDefault="00B9538F" w:rsidP="00FD45DA">
            <w:pPr>
              <w:rPr>
                <w:rFonts w:ascii="Tahoma" w:hAnsi="Tahoma" w:cs="Tahoma"/>
                <w:sz w:val="22"/>
                <w:szCs w:val="22"/>
              </w:rPr>
            </w:pPr>
            <w:r w:rsidRPr="00D517D6">
              <w:rPr>
                <w:rFonts w:ascii="Tahoma" w:hAnsi="Tahoma" w:cs="Tahoma"/>
                <w:sz w:val="22"/>
                <w:szCs w:val="22"/>
              </w:rPr>
              <w:t>9.1</w:t>
            </w:r>
          </w:p>
        </w:tc>
        <w:tc>
          <w:tcPr>
            <w:tcW w:w="2252" w:type="pct"/>
            <w:shd w:val="clear" w:color="000000" w:fill="auto"/>
          </w:tcPr>
          <w:p w14:paraId="158A1344" w14:textId="77777777" w:rsidR="00B9538F" w:rsidRPr="00D517D6" w:rsidRDefault="00B9538F" w:rsidP="00FD45DA">
            <w:pPr>
              <w:rPr>
                <w:rFonts w:ascii="Tahoma" w:hAnsi="Tahoma" w:cs="Tahoma"/>
                <w:sz w:val="22"/>
                <w:szCs w:val="22"/>
              </w:rPr>
            </w:pPr>
            <w:r w:rsidRPr="00D517D6">
              <w:rPr>
                <w:rFonts w:ascii="Tahoma" w:hAnsi="Tahoma" w:cs="Tahoma"/>
                <w:sz w:val="22"/>
                <w:szCs w:val="22"/>
              </w:rPr>
              <w:t xml:space="preserve">Podpora informacijski tehnologiji in uporabniška pomoč </w:t>
            </w:r>
          </w:p>
        </w:tc>
        <w:tc>
          <w:tcPr>
            <w:tcW w:w="2436" w:type="pct"/>
            <w:shd w:val="clear" w:color="000000" w:fill="auto"/>
          </w:tcPr>
          <w:p w14:paraId="6D11DAE9" w14:textId="77777777" w:rsidR="00B9538F" w:rsidRPr="00D517D6" w:rsidRDefault="00B9538F" w:rsidP="00FD45DA">
            <w:pPr>
              <w:rPr>
                <w:rFonts w:ascii="Tahoma" w:hAnsi="Tahoma" w:cs="Tahoma"/>
                <w:sz w:val="22"/>
                <w:szCs w:val="22"/>
              </w:rPr>
            </w:pPr>
          </w:p>
        </w:tc>
      </w:tr>
      <w:tr w:rsidR="00B9538F" w:rsidRPr="00D517D6" w14:paraId="7DD65A58" w14:textId="77777777" w:rsidTr="00FD45DA">
        <w:trPr>
          <w:gridAfter w:val="1"/>
          <w:wAfter w:w="13" w:type="pct"/>
          <w:trHeight w:val="20"/>
        </w:trPr>
        <w:tc>
          <w:tcPr>
            <w:tcW w:w="299" w:type="pct"/>
            <w:shd w:val="clear" w:color="000000" w:fill="auto"/>
          </w:tcPr>
          <w:p w14:paraId="0EE2E709" w14:textId="77777777" w:rsidR="00B9538F" w:rsidRPr="00D517D6" w:rsidRDefault="00B9538F" w:rsidP="00FD45DA">
            <w:pPr>
              <w:rPr>
                <w:rFonts w:ascii="Tahoma" w:hAnsi="Tahoma" w:cs="Tahoma"/>
                <w:sz w:val="22"/>
                <w:szCs w:val="22"/>
              </w:rPr>
            </w:pPr>
            <w:r w:rsidRPr="00D517D6">
              <w:rPr>
                <w:rFonts w:ascii="Tahoma" w:hAnsi="Tahoma" w:cs="Tahoma"/>
                <w:sz w:val="22"/>
                <w:szCs w:val="22"/>
              </w:rPr>
              <w:t> </w:t>
            </w:r>
          </w:p>
        </w:tc>
        <w:tc>
          <w:tcPr>
            <w:tcW w:w="2252" w:type="pct"/>
            <w:shd w:val="clear" w:color="000000" w:fill="auto"/>
          </w:tcPr>
          <w:p w14:paraId="31C5EE15"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Naloga obsega izvajanje vseh potrebnih aktivnosti na področju koordinacije, delovanja in podpore informacijske tehnologije za </w:t>
            </w:r>
            <w:r w:rsidRPr="00D517D6">
              <w:rPr>
                <w:rFonts w:ascii="Tahoma" w:hAnsi="Tahoma" w:cs="Tahoma"/>
                <w:sz w:val="22"/>
                <w:szCs w:val="22"/>
              </w:rPr>
              <w:lastRenderedPageBreak/>
              <w:t xml:space="preserve">zagotavljanje nemotenega poslovanja organizacije ter specifično izobraževanje iz področja informatike ter geoinformatike. </w:t>
            </w:r>
          </w:p>
          <w:p w14:paraId="114B5CBF" w14:textId="77777777" w:rsidR="00B9538F" w:rsidRPr="00D517D6" w:rsidRDefault="00B9538F" w:rsidP="00FD45DA">
            <w:pPr>
              <w:rPr>
                <w:rFonts w:ascii="Tahoma" w:hAnsi="Tahoma" w:cs="Tahoma"/>
                <w:sz w:val="22"/>
                <w:szCs w:val="22"/>
              </w:rPr>
            </w:pPr>
          </w:p>
        </w:tc>
        <w:tc>
          <w:tcPr>
            <w:tcW w:w="2436" w:type="pct"/>
            <w:shd w:val="clear" w:color="000000" w:fill="auto"/>
          </w:tcPr>
          <w:p w14:paraId="1331B8F2" w14:textId="77777777" w:rsidR="00B9538F" w:rsidRPr="00D517D6" w:rsidRDefault="00B9538F" w:rsidP="00FD45DA">
            <w:pPr>
              <w:rPr>
                <w:rFonts w:ascii="Tahoma" w:hAnsi="Tahoma" w:cs="Tahoma"/>
                <w:sz w:val="22"/>
                <w:szCs w:val="22"/>
              </w:rPr>
            </w:pPr>
            <w:r w:rsidRPr="00D517D6">
              <w:rPr>
                <w:rFonts w:ascii="Tahoma" w:hAnsi="Tahoma" w:cs="Tahoma"/>
                <w:sz w:val="22"/>
                <w:szCs w:val="22"/>
              </w:rPr>
              <w:lastRenderedPageBreak/>
              <w:t>V okviru te naloge bodo v letu 2024 izvedene naslednje aktivnosti:</w:t>
            </w:r>
          </w:p>
          <w:p w14:paraId="7590E02C" w14:textId="6C49744F" w:rsidR="00B9538F" w:rsidRPr="00D517D6" w:rsidRDefault="00B9538F" w:rsidP="001D48BA">
            <w:pPr>
              <w:pStyle w:val="Odstavekseznama"/>
              <w:numPr>
                <w:ilvl w:val="0"/>
                <w:numId w:val="54"/>
              </w:numPr>
              <w:jc w:val="both"/>
              <w:rPr>
                <w:rFonts w:ascii="Tahoma" w:hAnsi="Tahoma" w:cs="Tahoma"/>
                <w:sz w:val="22"/>
                <w:szCs w:val="22"/>
              </w:rPr>
            </w:pPr>
            <w:r w:rsidRPr="00D517D6">
              <w:rPr>
                <w:rFonts w:ascii="Tahoma" w:hAnsi="Tahoma" w:cs="Tahoma"/>
                <w:sz w:val="22"/>
                <w:szCs w:val="22"/>
              </w:rPr>
              <w:lastRenderedPageBreak/>
              <w:t>nadaljevala se bo koordinacija z Ministrstvom za digitalno preobrazbo za zagotovitev ustrezne ope</w:t>
            </w:r>
            <w:r w:rsidR="00565872">
              <w:rPr>
                <w:rFonts w:ascii="Tahoma" w:hAnsi="Tahoma" w:cs="Tahoma"/>
                <w:sz w:val="22"/>
                <w:szCs w:val="22"/>
              </w:rPr>
              <w:t xml:space="preserve">rativne podpore uporabnikom in </w:t>
            </w:r>
            <w:r w:rsidRPr="00D517D6">
              <w:rPr>
                <w:rFonts w:ascii="Tahoma" w:hAnsi="Tahoma" w:cs="Tahoma"/>
                <w:sz w:val="22"/>
                <w:szCs w:val="22"/>
              </w:rPr>
              <w:t>uslužbencem Geodetske uprave RS,</w:t>
            </w:r>
          </w:p>
          <w:p w14:paraId="51F4E408" w14:textId="77777777" w:rsidR="00B9538F" w:rsidRPr="00D517D6" w:rsidRDefault="00B9538F" w:rsidP="001D48BA">
            <w:pPr>
              <w:pStyle w:val="Odstavekseznama"/>
              <w:numPr>
                <w:ilvl w:val="0"/>
                <w:numId w:val="54"/>
              </w:numPr>
              <w:jc w:val="both"/>
              <w:rPr>
                <w:rFonts w:ascii="Tahoma" w:hAnsi="Tahoma" w:cs="Tahoma"/>
                <w:sz w:val="22"/>
                <w:szCs w:val="22"/>
              </w:rPr>
            </w:pPr>
            <w:r w:rsidRPr="00D517D6">
              <w:rPr>
                <w:rFonts w:ascii="Tahoma" w:hAnsi="Tahoma" w:cs="Tahoma"/>
                <w:sz w:val="22"/>
                <w:szCs w:val="22"/>
              </w:rPr>
              <w:t>izvajale se bodo redne vsebinske in informacijske aktivnosti pri načrtovanju ter usklajevanju posameznih informacijskih rešitev Geodetske uprave RS,</w:t>
            </w:r>
          </w:p>
          <w:p w14:paraId="3ADCDE0C" w14:textId="77777777" w:rsidR="00B9538F" w:rsidRPr="00D517D6" w:rsidRDefault="00B9538F" w:rsidP="001D48BA">
            <w:pPr>
              <w:pStyle w:val="Odstavekseznama"/>
              <w:numPr>
                <w:ilvl w:val="0"/>
                <w:numId w:val="54"/>
              </w:numPr>
              <w:jc w:val="both"/>
              <w:rPr>
                <w:rFonts w:ascii="Tahoma" w:hAnsi="Tahoma" w:cs="Tahoma"/>
                <w:sz w:val="22"/>
                <w:szCs w:val="22"/>
              </w:rPr>
            </w:pPr>
            <w:r w:rsidRPr="00D517D6">
              <w:rPr>
                <w:rFonts w:ascii="Tahoma" w:hAnsi="Tahoma" w:cs="Tahoma"/>
                <w:sz w:val="22"/>
                <w:szCs w:val="22"/>
              </w:rPr>
              <w:t>zagotovljena bo podpora na področju razvoja lastnih aplikacijskih rešitev in razvoja aplikacijskih rešitev s strani zunanjih izvajalcev,</w:t>
            </w:r>
          </w:p>
          <w:p w14:paraId="463F55B7" w14:textId="77777777" w:rsidR="00B9538F" w:rsidRPr="00D517D6" w:rsidRDefault="00B9538F" w:rsidP="001D48BA">
            <w:pPr>
              <w:pStyle w:val="Odstavekseznama"/>
              <w:numPr>
                <w:ilvl w:val="0"/>
                <w:numId w:val="54"/>
              </w:numPr>
              <w:jc w:val="both"/>
              <w:textAlignment w:val="baseline"/>
              <w:rPr>
                <w:rFonts w:ascii="Tahoma" w:hAnsi="Tahoma" w:cs="Tahoma"/>
                <w:sz w:val="22"/>
                <w:szCs w:val="22"/>
                <w:lang w:eastAsia="sl-SI"/>
              </w:rPr>
            </w:pPr>
            <w:r w:rsidRPr="00D517D6">
              <w:rPr>
                <w:rFonts w:ascii="Tahoma" w:hAnsi="Tahoma" w:cs="Tahoma"/>
                <w:sz w:val="22"/>
                <w:szCs w:val="22"/>
              </w:rPr>
              <w:t>izvajala se bo koordinacija razvojnih nalog na področju informatike in geomatike ter izvajanje skrbništva v pristojnosti Oddelka za informatiko</w:t>
            </w:r>
            <w:r w:rsidRPr="00D517D6">
              <w:rPr>
                <w:rFonts w:ascii="Tahoma" w:hAnsi="Tahoma" w:cs="Tahoma"/>
                <w:sz w:val="22"/>
                <w:szCs w:val="22"/>
                <w:lang w:eastAsia="sl-SI"/>
              </w:rPr>
              <w:t xml:space="preserve"> Sektorja za informatiko in izdajanje podatkov Glavnega urada Geodetske uprave RS,</w:t>
            </w:r>
          </w:p>
          <w:p w14:paraId="06C821C7" w14:textId="77777777" w:rsidR="00B9538F" w:rsidRPr="00D517D6" w:rsidRDefault="00B9538F" w:rsidP="001D48BA">
            <w:pPr>
              <w:pStyle w:val="Odstavekseznama"/>
              <w:numPr>
                <w:ilvl w:val="0"/>
                <w:numId w:val="54"/>
              </w:numPr>
              <w:jc w:val="both"/>
              <w:rPr>
                <w:rFonts w:ascii="Tahoma" w:hAnsi="Tahoma" w:cs="Tahoma"/>
                <w:sz w:val="22"/>
                <w:szCs w:val="22"/>
              </w:rPr>
            </w:pPr>
            <w:r w:rsidRPr="00D517D6">
              <w:rPr>
                <w:rFonts w:ascii="Tahoma" w:hAnsi="Tahoma" w:cs="Tahoma"/>
                <w:sz w:val="22"/>
                <w:szCs w:val="22"/>
              </w:rPr>
              <w:t>izvajala se bodo izobraževanja zaposlenih na področju uporabe informacijske tehnologije, zagotavljala se bo udeležba na specializiranih konferencah,</w:t>
            </w:r>
          </w:p>
          <w:p w14:paraId="46C49008" w14:textId="77777777" w:rsidR="00B9538F" w:rsidRPr="00D517D6" w:rsidRDefault="00B9538F" w:rsidP="001D48BA">
            <w:pPr>
              <w:pStyle w:val="Odstavekseznama"/>
              <w:numPr>
                <w:ilvl w:val="0"/>
                <w:numId w:val="54"/>
              </w:numPr>
              <w:jc w:val="both"/>
              <w:rPr>
                <w:rFonts w:ascii="Tahoma" w:hAnsi="Tahoma" w:cs="Tahoma"/>
                <w:sz w:val="22"/>
                <w:szCs w:val="22"/>
              </w:rPr>
            </w:pPr>
            <w:r w:rsidRPr="00D517D6">
              <w:rPr>
                <w:rFonts w:ascii="Tahoma" w:hAnsi="Tahoma" w:cs="Tahoma"/>
                <w:sz w:val="22"/>
                <w:szCs w:val="22"/>
              </w:rPr>
              <w:t>nadaljevali bomo z aktivnostmi pri prehodu na nove informacijske sisteme v okolje Ministrstva za digitalno preobrazbo.</w:t>
            </w:r>
          </w:p>
        </w:tc>
      </w:tr>
      <w:tr w:rsidR="00B9538F" w:rsidRPr="00D517D6" w14:paraId="0378C79C"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pct"/>
          <w:trHeight w:val="20"/>
        </w:trPr>
        <w:tc>
          <w:tcPr>
            <w:tcW w:w="299" w:type="pct"/>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14:paraId="2354E133" w14:textId="77777777" w:rsidR="00B9538F" w:rsidRPr="00D517D6" w:rsidRDefault="00B9538F" w:rsidP="00FD45DA">
            <w:pPr>
              <w:rPr>
                <w:rFonts w:ascii="Tahoma" w:hAnsi="Tahoma" w:cs="Tahoma"/>
                <w:b/>
                <w:bCs/>
                <w:sz w:val="22"/>
                <w:szCs w:val="22"/>
              </w:rPr>
            </w:pPr>
          </w:p>
        </w:tc>
        <w:tc>
          <w:tcPr>
            <w:tcW w:w="2252" w:type="pc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hideMark/>
          </w:tcPr>
          <w:p w14:paraId="0A50257E" w14:textId="77777777" w:rsidR="00B9538F" w:rsidRPr="00D517D6" w:rsidRDefault="00B9538F" w:rsidP="00FD45DA">
            <w:pPr>
              <w:rPr>
                <w:rFonts w:ascii="Tahoma" w:hAnsi="Tahoma" w:cs="Tahoma"/>
                <w:b/>
                <w:bCs/>
                <w:sz w:val="22"/>
                <w:szCs w:val="22"/>
              </w:rPr>
            </w:pPr>
            <w:r w:rsidRPr="00D517D6">
              <w:rPr>
                <w:rFonts w:ascii="Tahoma" w:hAnsi="Tahoma" w:cs="Tahoma"/>
                <w:b/>
                <w:bCs/>
                <w:sz w:val="22"/>
                <w:szCs w:val="22"/>
              </w:rPr>
              <w:t>Distribucija in podpora uporabnikom</w:t>
            </w:r>
          </w:p>
        </w:tc>
        <w:tc>
          <w:tcPr>
            <w:tcW w:w="2436" w:type="pc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tcPr>
          <w:p w14:paraId="3FBAFC95" w14:textId="77777777" w:rsidR="00B9538F" w:rsidRPr="00D517D6" w:rsidRDefault="00B9538F" w:rsidP="00FD45DA">
            <w:pPr>
              <w:rPr>
                <w:rFonts w:ascii="Tahoma" w:hAnsi="Tahoma" w:cs="Tahoma"/>
                <w:b/>
                <w:bCs/>
                <w:sz w:val="22"/>
                <w:szCs w:val="22"/>
              </w:rPr>
            </w:pPr>
          </w:p>
        </w:tc>
      </w:tr>
      <w:tr w:rsidR="00B9538F" w:rsidRPr="00D517D6" w14:paraId="3A100753" w14:textId="77777777" w:rsidTr="00FD45DA">
        <w:trPr>
          <w:gridAfter w:val="1"/>
          <w:wAfter w:w="13" w:type="pct"/>
          <w:trHeight w:val="20"/>
        </w:trPr>
        <w:tc>
          <w:tcPr>
            <w:tcW w:w="299" w:type="pct"/>
            <w:shd w:val="clear" w:color="000000" w:fill="auto"/>
          </w:tcPr>
          <w:p w14:paraId="4B8E593A"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t>10</w:t>
            </w:r>
          </w:p>
        </w:tc>
        <w:tc>
          <w:tcPr>
            <w:tcW w:w="2252" w:type="pct"/>
            <w:shd w:val="clear" w:color="000000" w:fill="auto"/>
          </w:tcPr>
          <w:p w14:paraId="2F01F0B2"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t xml:space="preserve">Distribucija in podpora uporabnikom </w:t>
            </w:r>
          </w:p>
        </w:tc>
        <w:tc>
          <w:tcPr>
            <w:tcW w:w="2436" w:type="pct"/>
            <w:shd w:val="clear" w:color="000000" w:fill="auto"/>
          </w:tcPr>
          <w:p w14:paraId="787BA258" w14:textId="77777777" w:rsidR="00B9538F" w:rsidRPr="00D517D6" w:rsidRDefault="00B9538F" w:rsidP="00FD45DA">
            <w:pPr>
              <w:rPr>
                <w:rFonts w:ascii="Tahoma" w:hAnsi="Tahoma" w:cs="Tahoma"/>
                <w:b/>
                <w:sz w:val="22"/>
                <w:szCs w:val="22"/>
              </w:rPr>
            </w:pPr>
          </w:p>
        </w:tc>
      </w:tr>
      <w:tr w:rsidR="00B9538F" w:rsidRPr="00D517D6" w14:paraId="7E70A8CC" w14:textId="77777777" w:rsidTr="00FD45DA">
        <w:trPr>
          <w:gridAfter w:val="1"/>
          <w:wAfter w:w="13" w:type="pct"/>
          <w:trHeight w:val="20"/>
        </w:trPr>
        <w:tc>
          <w:tcPr>
            <w:tcW w:w="299" w:type="pct"/>
            <w:shd w:val="clear" w:color="000000" w:fill="auto"/>
          </w:tcPr>
          <w:p w14:paraId="13F5D0A6" w14:textId="77777777" w:rsidR="00B9538F" w:rsidRPr="00D517D6" w:rsidRDefault="00B9538F" w:rsidP="00FD45DA">
            <w:pPr>
              <w:rPr>
                <w:rFonts w:ascii="Tahoma" w:hAnsi="Tahoma" w:cs="Tahoma"/>
                <w:sz w:val="22"/>
                <w:szCs w:val="22"/>
              </w:rPr>
            </w:pPr>
            <w:r w:rsidRPr="00D517D6">
              <w:rPr>
                <w:rFonts w:ascii="Tahoma" w:hAnsi="Tahoma" w:cs="Tahoma"/>
                <w:sz w:val="22"/>
                <w:szCs w:val="22"/>
              </w:rPr>
              <w:t>10.1</w:t>
            </w:r>
          </w:p>
        </w:tc>
        <w:tc>
          <w:tcPr>
            <w:tcW w:w="2252" w:type="pct"/>
            <w:shd w:val="clear" w:color="000000" w:fill="auto"/>
          </w:tcPr>
          <w:p w14:paraId="58522D72" w14:textId="77777777" w:rsidR="00B9538F" w:rsidRPr="00D517D6" w:rsidRDefault="00B9538F" w:rsidP="00FD45DA">
            <w:pPr>
              <w:rPr>
                <w:rFonts w:ascii="Tahoma" w:hAnsi="Tahoma" w:cs="Tahoma"/>
                <w:sz w:val="22"/>
                <w:szCs w:val="22"/>
              </w:rPr>
            </w:pPr>
            <w:r w:rsidRPr="00D517D6">
              <w:rPr>
                <w:rFonts w:ascii="Tahoma" w:hAnsi="Tahoma" w:cs="Tahoma"/>
                <w:sz w:val="22"/>
                <w:szCs w:val="22"/>
              </w:rPr>
              <w:t>Razvoj in podpora delovanju distribucijskega sistema</w:t>
            </w:r>
          </w:p>
        </w:tc>
        <w:tc>
          <w:tcPr>
            <w:tcW w:w="2436" w:type="pct"/>
            <w:shd w:val="clear" w:color="000000" w:fill="auto"/>
          </w:tcPr>
          <w:p w14:paraId="63A650A5" w14:textId="77777777" w:rsidR="00B9538F" w:rsidRPr="00D517D6" w:rsidRDefault="00B9538F" w:rsidP="00FD45DA">
            <w:pPr>
              <w:rPr>
                <w:rFonts w:ascii="Tahoma" w:hAnsi="Tahoma" w:cs="Tahoma"/>
                <w:sz w:val="22"/>
                <w:szCs w:val="22"/>
              </w:rPr>
            </w:pPr>
          </w:p>
        </w:tc>
      </w:tr>
      <w:tr w:rsidR="00B9538F" w:rsidRPr="00D517D6" w14:paraId="3F98EF2A" w14:textId="77777777" w:rsidTr="00FD45DA">
        <w:trPr>
          <w:gridAfter w:val="1"/>
          <w:wAfter w:w="13" w:type="pct"/>
          <w:trHeight w:val="20"/>
        </w:trPr>
        <w:tc>
          <w:tcPr>
            <w:tcW w:w="299" w:type="pct"/>
            <w:shd w:val="clear" w:color="000000" w:fill="auto"/>
          </w:tcPr>
          <w:p w14:paraId="430898AA" w14:textId="77777777" w:rsidR="00B9538F" w:rsidRPr="00D517D6" w:rsidRDefault="00B9538F" w:rsidP="00FD45DA">
            <w:pPr>
              <w:rPr>
                <w:rFonts w:ascii="Tahoma" w:hAnsi="Tahoma" w:cs="Tahoma"/>
                <w:sz w:val="22"/>
                <w:szCs w:val="22"/>
              </w:rPr>
            </w:pPr>
            <w:r w:rsidRPr="00D517D6">
              <w:rPr>
                <w:rFonts w:ascii="Tahoma" w:hAnsi="Tahoma" w:cs="Tahoma"/>
                <w:sz w:val="22"/>
                <w:szCs w:val="22"/>
              </w:rPr>
              <w:t> </w:t>
            </w:r>
          </w:p>
        </w:tc>
        <w:tc>
          <w:tcPr>
            <w:tcW w:w="2252" w:type="pct"/>
            <w:shd w:val="clear" w:color="000000" w:fill="auto"/>
          </w:tcPr>
          <w:p w14:paraId="3BD583A8"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Zagotavljale se bodo informacije, podatki in storitve različnim uporabnikom – državna uprava, javna uprava, lokalne skupnosti, poslovni subjekti javnega in zasebnega prava, državljani, lastniki nepremičnin, strokovna in laična javnost ter institucije EU, preko elektronskih storitev, kot tudi klasično preko sprejemnih pisarn. </w:t>
            </w:r>
          </w:p>
          <w:p w14:paraId="09288BF7" w14:textId="77777777" w:rsidR="00B9538F" w:rsidRPr="00D517D6" w:rsidRDefault="00B9538F" w:rsidP="00FD45DA">
            <w:pPr>
              <w:jc w:val="both"/>
              <w:rPr>
                <w:rFonts w:ascii="Tahoma" w:hAnsi="Tahoma" w:cs="Tahoma"/>
                <w:sz w:val="22"/>
                <w:szCs w:val="22"/>
              </w:rPr>
            </w:pPr>
          </w:p>
          <w:p w14:paraId="738E4497"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Za potrebe dostopa in podpore uporabnikom je treba zagotavljati stalno informiranje, nadzor, podporo in neprekinjeno delovanje distribucijskega sistema, elektronskih storitev, portalov, storitev, meta-podatkov in uporabniške podpore. </w:t>
            </w:r>
          </w:p>
        </w:tc>
        <w:tc>
          <w:tcPr>
            <w:tcW w:w="2436" w:type="pct"/>
            <w:shd w:val="clear" w:color="000000" w:fill="auto"/>
          </w:tcPr>
          <w:p w14:paraId="33EA4819" w14:textId="77777777" w:rsidR="00B9538F" w:rsidRPr="00D517D6" w:rsidRDefault="00B9538F" w:rsidP="00FD45DA">
            <w:pPr>
              <w:rPr>
                <w:rFonts w:ascii="Tahoma" w:hAnsi="Tahoma" w:cs="Tahoma"/>
                <w:sz w:val="22"/>
                <w:szCs w:val="22"/>
              </w:rPr>
            </w:pPr>
            <w:r w:rsidRPr="00D517D6">
              <w:rPr>
                <w:rFonts w:ascii="Tahoma" w:hAnsi="Tahoma" w:cs="Tahoma"/>
                <w:sz w:val="22"/>
                <w:szCs w:val="22"/>
              </w:rPr>
              <w:t>V okviru te naloge bodo v letu 2024 izvedene naslednje aktivnosti:</w:t>
            </w:r>
          </w:p>
          <w:p w14:paraId="3DDCA8A5" w14:textId="77777777" w:rsidR="00B9538F" w:rsidRPr="00D517D6" w:rsidRDefault="00B9538F" w:rsidP="001D48BA">
            <w:pPr>
              <w:pStyle w:val="Odstavekseznama"/>
              <w:numPr>
                <w:ilvl w:val="0"/>
                <w:numId w:val="55"/>
              </w:numPr>
              <w:jc w:val="both"/>
              <w:rPr>
                <w:rFonts w:ascii="Tahoma" w:hAnsi="Tahoma" w:cs="Tahoma"/>
                <w:sz w:val="22"/>
                <w:szCs w:val="22"/>
              </w:rPr>
            </w:pPr>
            <w:r w:rsidRPr="00D517D6">
              <w:rPr>
                <w:rFonts w:ascii="Tahoma" w:hAnsi="Tahoma" w:cs="Tahoma"/>
                <w:sz w:val="22"/>
                <w:szCs w:val="22"/>
              </w:rPr>
              <w:t>podatki se bodo izdajali v skladu z veljavno zakonodajo (ZDIJZ, ZIPI, ZMVN-1, ZKN in drugo zakonodajo) za namene javnih nalog, medijev in lastne uporabe, pri čemer se večina podatkov zagotavlja v obliki odprtih podatkov,</w:t>
            </w:r>
          </w:p>
          <w:p w14:paraId="553E994F" w14:textId="77777777" w:rsidR="00B9538F" w:rsidRPr="00D517D6" w:rsidRDefault="00B9538F" w:rsidP="001D48BA">
            <w:pPr>
              <w:pStyle w:val="Odstavekseznama"/>
              <w:numPr>
                <w:ilvl w:val="0"/>
                <w:numId w:val="55"/>
              </w:numPr>
              <w:jc w:val="both"/>
              <w:rPr>
                <w:rFonts w:ascii="Tahoma" w:hAnsi="Tahoma" w:cs="Tahoma"/>
                <w:sz w:val="22"/>
                <w:szCs w:val="22"/>
              </w:rPr>
            </w:pPr>
            <w:r w:rsidRPr="00D517D6">
              <w:rPr>
                <w:rFonts w:ascii="Tahoma" w:hAnsi="Tahoma" w:cs="Tahoma"/>
                <w:sz w:val="22"/>
                <w:szCs w:val="22"/>
              </w:rPr>
              <w:t>izvajalo se bo redno vzdrževanje, podpora in nujne dopolnitve ter investicijsko vzdrževanje sistema distribucije, kar vsebuje:</w:t>
            </w:r>
          </w:p>
          <w:p w14:paraId="5D8C3D98" w14:textId="77777777" w:rsidR="00B9538F" w:rsidRPr="00D517D6" w:rsidRDefault="00B9538F" w:rsidP="001D48BA">
            <w:pPr>
              <w:numPr>
                <w:ilvl w:val="0"/>
                <w:numId w:val="56"/>
              </w:numPr>
              <w:jc w:val="both"/>
              <w:rPr>
                <w:rFonts w:ascii="Tahoma" w:hAnsi="Tahoma" w:cs="Tahoma"/>
                <w:sz w:val="22"/>
                <w:szCs w:val="22"/>
              </w:rPr>
            </w:pPr>
            <w:r w:rsidRPr="00D517D6">
              <w:rPr>
                <w:rFonts w:ascii="Tahoma" w:hAnsi="Tahoma" w:cs="Tahoma"/>
                <w:sz w:val="22"/>
                <w:szCs w:val="22"/>
              </w:rPr>
              <w:t xml:space="preserve">zagotavljanje dnevnih replikacij podatkov v distribucijsko okolje </w:t>
            </w:r>
          </w:p>
          <w:p w14:paraId="6823DE83" w14:textId="77777777" w:rsidR="00B9538F" w:rsidRPr="00D517D6" w:rsidRDefault="00B9538F" w:rsidP="001D48BA">
            <w:pPr>
              <w:numPr>
                <w:ilvl w:val="0"/>
                <w:numId w:val="56"/>
              </w:numPr>
              <w:jc w:val="both"/>
              <w:rPr>
                <w:rFonts w:ascii="Tahoma" w:hAnsi="Tahoma" w:cs="Tahoma"/>
                <w:sz w:val="22"/>
                <w:szCs w:val="22"/>
              </w:rPr>
            </w:pPr>
            <w:r w:rsidRPr="00D517D6">
              <w:rPr>
                <w:rFonts w:ascii="Tahoma" w:hAnsi="Tahoma" w:cs="Tahoma"/>
                <w:sz w:val="22"/>
                <w:szCs w:val="22"/>
              </w:rPr>
              <w:t xml:space="preserve">vzdrževanje distribucijskega okolja </w:t>
            </w:r>
          </w:p>
          <w:p w14:paraId="431C2FD1" w14:textId="77777777" w:rsidR="00B9538F" w:rsidRPr="00D517D6" w:rsidRDefault="00B9538F" w:rsidP="001D48BA">
            <w:pPr>
              <w:numPr>
                <w:ilvl w:val="0"/>
                <w:numId w:val="56"/>
              </w:numPr>
              <w:rPr>
                <w:rFonts w:ascii="Tahoma" w:hAnsi="Tahoma" w:cs="Tahoma"/>
                <w:sz w:val="22"/>
                <w:szCs w:val="22"/>
              </w:rPr>
            </w:pPr>
            <w:r w:rsidRPr="00D517D6">
              <w:rPr>
                <w:rFonts w:ascii="Tahoma" w:hAnsi="Tahoma" w:cs="Tahoma"/>
                <w:sz w:val="22"/>
                <w:szCs w:val="22"/>
              </w:rPr>
              <w:t xml:space="preserve">vzdrževanje infrastrukture spletnih servisov in spletnih storitev </w:t>
            </w:r>
          </w:p>
          <w:p w14:paraId="2B6331CE" w14:textId="77777777" w:rsidR="00B9538F" w:rsidRPr="00D517D6" w:rsidRDefault="00B9538F" w:rsidP="001D48BA">
            <w:pPr>
              <w:numPr>
                <w:ilvl w:val="0"/>
                <w:numId w:val="56"/>
              </w:numPr>
              <w:rPr>
                <w:rFonts w:ascii="Tahoma" w:hAnsi="Tahoma" w:cs="Tahoma"/>
                <w:sz w:val="22"/>
                <w:szCs w:val="22"/>
              </w:rPr>
            </w:pPr>
            <w:r w:rsidRPr="00D517D6">
              <w:rPr>
                <w:rFonts w:ascii="Tahoma" w:hAnsi="Tahoma" w:cs="Tahoma"/>
                <w:sz w:val="22"/>
                <w:szCs w:val="22"/>
              </w:rPr>
              <w:t xml:space="preserve">vzdrževanje portala e-prostor </w:t>
            </w:r>
          </w:p>
          <w:p w14:paraId="177A6D40" w14:textId="77777777" w:rsidR="00B9538F" w:rsidRPr="00D517D6" w:rsidRDefault="00B9538F" w:rsidP="001D48BA">
            <w:pPr>
              <w:numPr>
                <w:ilvl w:val="0"/>
                <w:numId w:val="56"/>
              </w:numPr>
              <w:rPr>
                <w:rFonts w:ascii="Tahoma" w:hAnsi="Tahoma" w:cs="Tahoma"/>
                <w:sz w:val="22"/>
                <w:szCs w:val="22"/>
              </w:rPr>
            </w:pPr>
            <w:r w:rsidRPr="00D517D6">
              <w:rPr>
                <w:rFonts w:ascii="Tahoma" w:hAnsi="Tahoma" w:cs="Tahoma"/>
                <w:sz w:val="22"/>
                <w:szCs w:val="22"/>
              </w:rPr>
              <w:t xml:space="preserve">najem aplikacije za uporabniško podporo </w:t>
            </w:r>
          </w:p>
          <w:p w14:paraId="4EBDF9AE" w14:textId="77777777" w:rsidR="00B9538F" w:rsidRPr="00D517D6" w:rsidRDefault="00B9538F" w:rsidP="001D48BA">
            <w:pPr>
              <w:numPr>
                <w:ilvl w:val="0"/>
                <w:numId w:val="56"/>
              </w:numPr>
              <w:jc w:val="both"/>
              <w:rPr>
                <w:rFonts w:ascii="Tahoma" w:hAnsi="Tahoma" w:cs="Tahoma"/>
                <w:sz w:val="22"/>
                <w:szCs w:val="22"/>
              </w:rPr>
            </w:pPr>
            <w:r w:rsidRPr="00D517D6">
              <w:rPr>
                <w:rFonts w:ascii="Tahoma" w:hAnsi="Tahoma" w:cs="Tahoma"/>
                <w:sz w:val="22"/>
                <w:szCs w:val="22"/>
              </w:rPr>
              <w:lastRenderedPageBreak/>
              <w:t>vzdrževanje in dopolnitve aplikacij za registrirane in javne uporabnike (PREG, javni vpogled v nepremičnine, osebni vpogled v nepremičnine, prevzem odprtih podatkov, priprava odprtih podatkov, priprava podatkov za lokalne skupnosti)</w:t>
            </w:r>
          </w:p>
          <w:p w14:paraId="69206259" w14:textId="77777777" w:rsidR="00B9538F" w:rsidRPr="00D517D6" w:rsidRDefault="00B9538F" w:rsidP="001D48BA">
            <w:pPr>
              <w:numPr>
                <w:ilvl w:val="0"/>
                <w:numId w:val="56"/>
              </w:numPr>
              <w:jc w:val="both"/>
              <w:rPr>
                <w:rFonts w:ascii="Tahoma" w:hAnsi="Tahoma" w:cs="Tahoma"/>
                <w:sz w:val="22"/>
                <w:szCs w:val="22"/>
              </w:rPr>
            </w:pPr>
            <w:r w:rsidRPr="00D517D6">
              <w:rPr>
                <w:rFonts w:ascii="Tahoma" w:hAnsi="Tahoma" w:cs="Tahoma"/>
                <w:sz w:val="22"/>
                <w:szCs w:val="22"/>
              </w:rPr>
              <w:t xml:space="preserve">vzdrževanje varnostne sheme in podpornih aplikacij za upravljanje uporabnikov </w:t>
            </w:r>
          </w:p>
          <w:p w14:paraId="1A69DDE1" w14:textId="77777777" w:rsidR="00B9538F" w:rsidRPr="00D517D6" w:rsidRDefault="00B9538F" w:rsidP="001D48BA">
            <w:pPr>
              <w:numPr>
                <w:ilvl w:val="0"/>
                <w:numId w:val="56"/>
              </w:numPr>
              <w:jc w:val="both"/>
              <w:rPr>
                <w:rFonts w:ascii="Tahoma" w:hAnsi="Tahoma" w:cs="Tahoma"/>
                <w:sz w:val="22"/>
                <w:szCs w:val="22"/>
              </w:rPr>
            </w:pPr>
            <w:r w:rsidRPr="00D517D6">
              <w:rPr>
                <w:rFonts w:ascii="Tahoma" w:hAnsi="Tahoma" w:cs="Tahoma"/>
                <w:sz w:val="22"/>
                <w:szCs w:val="22"/>
              </w:rPr>
              <w:t>vzdrževanja sistema za nadzor delovanja spletnih servisov</w:t>
            </w:r>
          </w:p>
          <w:p w14:paraId="6A71C9A4" w14:textId="77777777" w:rsidR="00B9538F" w:rsidRPr="00D517D6" w:rsidRDefault="00B9538F" w:rsidP="001D48BA">
            <w:pPr>
              <w:numPr>
                <w:ilvl w:val="0"/>
                <w:numId w:val="56"/>
              </w:numPr>
              <w:jc w:val="both"/>
              <w:rPr>
                <w:rFonts w:ascii="Tahoma" w:hAnsi="Tahoma" w:cs="Tahoma"/>
                <w:sz w:val="22"/>
                <w:szCs w:val="22"/>
              </w:rPr>
            </w:pPr>
            <w:r w:rsidRPr="00D517D6">
              <w:rPr>
                <w:rFonts w:ascii="Tahoma" w:hAnsi="Tahoma" w:cs="Tahoma"/>
                <w:sz w:val="22"/>
                <w:szCs w:val="22"/>
              </w:rPr>
              <w:t>vzdrževanje in podpora procesu zagotavljanja podatkov za potrebe uporabnikov DRO MDP (sekundarna distribucija)</w:t>
            </w:r>
          </w:p>
          <w:p w14:paraId="2A518EAB" w14:textId="77777777" w:rsidR="00B9538F" w:rsidRPr="00D517D6" w:rsidRDefault="00B9538F" w:rsidP="001D48BA">
            <w:pPr>
              <w:numPr>
                <w:ilvl w:val="0"/>
                <w:numId w:val="56"/>
              </w:numPr>
              <w:jc w:val="both"/>
              <w:rPr>
                <w:rFonts w:ascii="Tahoma" w:hAnsi="Tahoma" w:cs="Tahoma"/>
                <w:sz w:val="22"/>
                <w:szCs w:val="22"/>
              </w:rPr>
            </w:pPr>
            <w:r w:rsidRPr="00D517D6">
              <w:rPr>
                <w:rFonts w:ascii="Tahoma" w:hAnsi="Tahoma" w:cs="Tahoma"/>
                <w:sz w:val="22"/>
                <w:szCs w:val="22"/>
              </w:rPr>
              <w:t xml:space="preserve">vzdrževanje podatkovnega skladišča za spremljanje in beleženje </w:t>
            </w:r>
            <w:r w:rsidRPr="00D517D6">
              <w:rPr>
                <w:rFonts w:ascii="Tahoma" w:hAnsi="Tahoma" w:cs="Tahoma"/>
                <w:sz w:val="22"/>
                <w:szCs w:val="22"/>
              </w:rPr>
              <w:br/>
              <w:t xml:space="preserve">aktivnosti ter dostopa do osebnih podatkov, </w:t>
            </w:r>
          </w:p>
          <w:p w14:paraId="15DAF3CA" w14:textId="77777777" w:rsidR="00B9538F" w:rsidRPr="00D517D6" w:rsidRDefault="00B9538F" w:rsidP="001D48BA">
            <w:pPr>
              <w:pStyle w:val="Odstavekseznama"/>
              <w:numPr>
                <w:ilvl w:val="0"/>
                <w:numId w:val="57"/>
              </w:numPr>
              <w:jc w:val="both"/>
              <w:rPr>
                <w:rFonts w:ascii="Tahoma" w:hAnsi="Tahoma" w:cs="Tahoma"/>
                <w:sz w:val="22"/>
                <w:szCs w:val="22"/>
              </w:rPr>
            </w:pPr>
            <w:r w:rsidRPr="00D517D6">
              <w:rPr>
                <w:rFonts w:ascii="Tahoma" w:hAnsi="Tahoma" w:cs="Tahoma"/>
                <w:sz w:val="22"/>
                <w:szCs w:val="22"/>
              </w:rPr>
              <w:t>izvedena bo dopolnitev in prilagoditev storitev na distribuciji v skladu z zahtevami produkcije in uporabnikov,</w:t>
            </w:r>
          </w:p>
          <w:p w14:paraId="0BC752AB" w14:textId="1C6CF0F5" w:rsidR="00B9538F" w:rsidRPr="00D517D6" w:rsidRDefault="00B9538F" w:rsidP="001D48BA">
            <w:pPr>
              <w:pStyle w:val="Odstavekseznama"/>
              <w:numPr>
                <w:ilvl w:val="0"/>
                <w:numId w:val="57"/>
              </w:numPr>
              <w:jc w:val="both"/>
              <w:rPr>
                <w:rFonts w:ascii="Tahoma" w:hAnsi="Tahoma" w:cs="Tahoma"/>
                <w:sz w:val="22"/>
                <w:szCs w:val="22"/>
              </w:rPr>
            </w:pPr>
            <w:r w:rsidRPr="00D517D6">
              <w:rPr>
                <w:rFonts w:ascii="Tahoma" w:hAnsi="Tahoma" w:cs="Tahoma"/>
                <w:sz w:val="22"/>
                <w:szCs w:val="22"/>
              </w:rPr>
              <w:t xml:space="preserve">aktivnosti bodo usmerjene v integracijo in prehodu storitev na nove vsebine in strukture, ki se razvijajo v okviru programa projekta eProstor (EDM, GJI, RPE, RN) in posledično </w:t>
            </w:r>
            <w:r w:rsidRPr="00D517D6">
              <w:rPr>
                <w:rFonts w:ascii="Tahoma" w:hAnsi="Tahoma" w:cs="Tahoma"/>
                <w:strike/>
                <w:sz w:val="22"/>
                <w:szCs w:val="22"/>
              </w:rPr>
              <w:t>EV</w:t>
            </w:r>
            <w:r w:rsidR="00565872">
              <w:rPr>
                <w:rFonts w:ascii="Tahoma" w:hAnsi="Tahoma" w:cs="Tahoma"/>
                <w:sz w:val="22"/>
                <w:szCs w:val="22"/>
              </w:rPr>
              <w:t xml:space="preserve"> evidence vrednotenja ter </w:t>
            </w:r>
            <w:r w:rsidRPr="00D517D6">
              <w:rPr>
                <w:rFonts w:ascii="Tahoma" w:hAnsi="Tahoma" w:cs="Tahoma"/>
                <w:sz w:val="22"/>
                <w:szCs w:val="22"/>
                <w:lang w:eastAsia="sl-SI"/>
              </w:rPr>
              <w:t>evidence trga nepremičnin,</w:t>
            </w:r>
          </w:p>
          <w:p w14:paraId="78BB2C21" w14:textId="6FA81D52" w:rsidR="00B9538F" w:rsidRPr="00D517D6" w:rsidRDefault="00565872" w:rsidP="001D48BA">
            <w:pPr>
              <w:pStyle w:val="Odstavekseznama"/>
              <w:numPr>
                <w:ilvl w:val="0"/>
                <w:numId w:val="57"/>
              </w:numPr>
              <w:jc w:val="both"/>
              <w:rPr>
                <w:rFonts w:ascii="Tahoma" w:hAnsi="Tahoma" w:cs="Tahoma"/>
                <w:sz w:val="22"/>
                <w:szCs w:val="22"/>
              </w:rPr>
            </w:pPr>
            <w:r>
              <w:rPr>
                <w:rFonts w:ascii="Tahoma" w:hAnsi="Tahoma" w:cs="Tahoma"/>
                <w:sz w:val="22"/>
                <w:szCs w:val="22"/>
              </w:rPr>
              <w:t xml:space="preserve">izvajale se bodo </w:t>
            </w:r>
            <w:r w:rsidR="00B9538F" w:rsidRPr="00D517D6">
              <w:rPr>
                <w:rFonts w:ascii="Tahoma" w:hAnsi="Tahoma" w:cs="Tahoma"/>
                <w:sz w:val="22"/>
                <w:szCs w:val="22"/>
              </w:rPr>
              <w:t>naloge za vzpostavitev sistema za upravljanje kakovosti podatkov in storitev.</w:t>
            </w:r>
          </w:p>
        </w:tc>
      </w:tr>
      <w:tr w:rsidR="00B9538F" w:rsidRPr="00D517D6" w14:paraId="1D1346EF" w14:textId="77777777" w:rsidTr="00FD45DA">
        <w:trPr>
          <w:gridAfter w:val="1"/>
          <w:wAfter w:w="13" w:type="pct"/>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691BFDCA" w14:textId="77777777" w:rsidR="00B9538F" w:rsidRPr="00D517D6" w:rsidRDefault="00B9538F" w:rsidP="00FD45DA">
            <w:pPr>
              <w:rPr>
                <w:rFonts w:ascii="Tahoma" w:hAnsi="Tahoma" w:cs="Tahoma"/>
                <w:sz w:val="22"/>
                <w:szCs w:val="22"/>
              </w:rPr>
            </w:pPr>
            <w:r w:rsidRPr="00D517D6">
              <w:rPr>
                <w:rFonts w:ascii="Tahoma" w:hAnsi="Tahoma" w:cs="Tahoma"/>
                <w:sz w:val="22"/>
                <w:szCs w:val="22"/>
              </w:rPr>
              <w:lastRenderedPageBreak/>
              <w:t>GI</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71E41EEC"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GI po javnem pooblastilu upravlja z arhivom aerofotografij, pripravlja informacije in izvaja posebne analize na zahtevo uporabnikov iz zbirke aerofotografij na osnovi ZGeoD-1. </w:t>
            </w:r>
          </w:p>
        </w:tc>
        <w:tc>
          <w:tcPr>
            <w:tcW w:w="2436" w:type="pct"/>
            <w:tcBorders>
              <w:top w:val="single" w:sz="8" w:space="0" w:color="auto"/>
              <w:left w:val="single" w:sz="8" w:space="0" w:color="auto"/>
              <w:bottom w:val="single" w:sz="8" w:space="0" w:color="auto"/>
              <w:right w:val="single" w:sz="8" w:space="0" w:color="auto"/>
            </w:tcBorders>
            <w:shd w:val="clear" w:color="000000" w:fill="auto"/>
          </w:tcPr>
          <w:p w14:paraId="57833D31" w14:textId="543DD35A"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naloge bo GI sodeloval pri izvedbi naslednjih aktivnosti:</w:t>
            </w:r>
          </w:p>
          <w:p w14:paraId="60CF6B92" w14:textId="77777777" w:rsidR="00B9538F" w:rsidRPr="00D517D6" w:rsidRDefault="00B9538F" w:rsidP="001D48BA">
            <w:pPr>
              <w:pStyle w:val="Odstavekseznama"/>
              <w:numPr>
                <w:ilvl w:val="0"/>
                <w:numId w:val="58"/>
              </w:numPr>
              <w:jc w:val="both"/>
              <w:rPr>
                <w:rFonts w:ascii="Tahoma" w:hAnsi="Tahoma" w:cs="Tahoma"/>
                <w:sz w:val="22"/>
                <w:szCs w:val="22"/>
              </w:rPr>
            </w:pPr>
            <w:r w:rsidRPr="00D517D6">
              <w:rPr>
                <w:rFonts w:ascii="Tahoma" w:hAnsi="Tahoma" w:cs="Tahoma"/>
                <w:sz w:val="22"/>
                <w:szCs w:val="22"/>
              </w:rPr>
              <w:t>upravljanje z arhivom aerofotografij, skrb za varno in materialom primerno hranjenje analognih aerofotografij, za potrebno opremo za hranjenje in obdelavo originalov,</w:t>
            </w:r>
          </w:p>
          <w:p w14:paraId="105EBA07" w14:textId="77777777" w:rsidR="00B9538F" w:rsidRPr="00D517D6" w:rsidRDefault="00B9538F" w:rsidP="001D48BA">
            <w:pPr>
              <w:pStyle w:val="Odstavekseznama"/>
              <w:numPr>
                <w:ilvl w:val="0"/>
                <w:numId w:val="58"/>
              </w:numPr>
              <w:jc w:val="both"/>
              <w:rPr>
                <w:rFonts w:ascii="Tahoma" w:hAnsi="Tahoma" w:cs="Tahoma"/>
                <w:sz w:val="22"/>
                <w:szCs w:val="22"/>
              </w:rPr>
            </w:pPr>
            <w:r w:rsidRPr="00D517D6">
              <w:rPr>
                <w:rFonts w:ascii="Tahoma" w:hAnsi="Tahoma" w:cs="Tahoma"/>
                <w:sz w:val="22"/>
                <w:szCs w:val="22"/>
              </w:rPr>
              <w:t xml:space="preserve">izvajanje storitev strankam (posredovane informacij, analize, izdelava kontaktnih in drugih kopij podatkov), posredovanje informacij in podatkov aerofotografij (letno povprečno 800 strankam) in posredovanje skenogramov arhivskih katastrskih načrtov (letno povprečno 180 strankam). </w:t>
            </w:r>
          </w:p>
        </w:tc>
      </w:tr>
      <w:tr w:rsidR="00B9538F" w:rsidRPr="00D517D6" w14:paraId="21C1E18F" w14:textId="77777777" w:rsidTr="00FD45DA">
        <w:trPr>
          <w:gridAfter w:val="1"/>
          <w:wAfter w:w="13" w:type="pct"/>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0794EEA2" w14:textId="77777777" w:rsidR="00B9538F" w:rsidRPr="00D517D6" w:rsidRDefault="00B9538F" w:rsidP="00FD45DA">
            <w:pPr>
              <w:rPr>
                <w:rFonts w:ascii="Tahoma" w:hAnsi="Tahoma" w:cs="Tahoma"/>
                <w:sz w:val="22"/>
                <w:szCs w:val="22"/>
              </w:rPr>
            </w:pPr>
            <w:bookmarkStart w:id="11" w:name="_Hlk121808547"/>
            <w:r w:rsidRPr="00D517D6">
              <w:rPr>
                <w:rFonts w:ascii="Tahoma" w:hAnsi="Tahoma" w:cs="Tahoma"/>
                <w:sz w:val="22"/>
                <w:szCs w:val="22"/>
              </w:rPr>
              <w:t>GI</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77936BFA"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GI izvaja digitalizacijo zbirke analognih aerofotografij (filmi in kontaktne kopije) na podlagi skupnega financiranja aktivnosti s strani Geodetske uprave RS in Arhiva RS. </w:t>
            </w:r>
          </w:p>
          <w:p w14:paraId="6DA25FB0"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 </w:t>
            </w:r>
          </w:p>
        </w:tc>
        <w:tc>
          <w:tcPr>
            <w:tcW w:w="2436" w:type="pct"/>
            <w:tcBorders>
              <w:top w:val="single" w:sz="8" w:space="0" w:color="auto"/>
              <w:left w:val="single" w:sz="8" w:space="0" w:color="auto"/>
              <w:bottom w:val="single" w:sz="8" w:space="0" w:color="auto"/>
              <w:right w:val="single" w:sz="8" w:space="0" w:color="auto"/>
            </w:tcBorders>
            <w:shd w:val="clear" w:color="000000" w:fill="auto"/>
          </w:tcPr>
          <w:p w14:paraId="093DC52C" w14:textId="62E20746"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Arhiv analognih aerofotografij obsega velike količine filmov v zvitkih (cca 1.500), narezanih filmov in kontaktnih kopij (skupaj cca 150.000 aerofotografij), ki vsebujejo podatke in informacije o dogajanju na območju Slovenije od leta 1943 do leta 2005. V okviru te naloge bo GI v </w:t>
            </w:r>
            <w:r w:rsidRPr="00D517D6">
              <w:rPr>
                <w:rFonts w:ascii="Tahoma" w:hAnsi="Tahoma" w:cs="Tahoma"/>
                <w:sz w:val="22"/>
                <w:szCs w:val="22"/>
              </w:rPr>
              <w:lastRenderedPageBreak/>
              <w:t>letu 2024 sodeloval pri izvedbi zajema oziroma digitalizacije (skeniranje na visoko zmogljivem fotogrametričnem skenerju) cca 10 % filmov oziroma aeroposnetkov iz arhiva analognih aerofotografij.</w:t>
            </w:r>
          </w:p>
        </w:tc>
      </w:tr>
      <w:bookmarkEnd w:id="11"/>
      <w:tr w:rsidR="00B9538F" w:rsidRPr="00D517D6" w14:paraId="4BC5FA20" w14:textId="77777777" w:rsidTr="00FD45DA">
        <w:trPr>
          <w:gridAfter w:val="1"/>
          <w:wAfter w:w="13" w:type="pct"/>
          <w:trHeight w:val="20"/>
        </w:trPr>
        <w:tc>
          <w:tcPr>
            <w:tcW w:w="299" w:type="pct"/>
            <w:shd w:val="clear" w:color="000000" w:fill="auto"/>
          </w:tcPr>
          <w:p w14:paraId="25F6E3BF" w14:textId="77777777" w:rsidR="00B9538F" w:rsidRPr="00D517D6" w:rsidRDefault="00B9538F" w:rsidP="00FD45DA">
            <w:pPr>
              <w:rPr>
                <w:rFonts w:ascii="Tahoma" w:hAnsi="Tahoma" w:cs="Tahoma"/>
                <w:sz w:val="22"/>
                <w:szCs w:val="22"/>
              </w:rPr>
            </w:pPr>
            <w:r w:rsidRPr="00D517D6">
              <w:rPr>
                <w:rFonts w:ascii="Tahoma" w:hAnsi="Tahoma" w:cs="Tahoma"/>
                <w:sz w:val="22"/>
                <w:szCs w:val="22"/>
              </w:rPr>
              <w:lastRenderedPageBreak/>
              <w:t>10.2</w:t>
            </w:r>
          </w:p>
        </w:tc>
        <w:tc>
          <w:tcPr>
            <w:tcW w:w="2252" w:type="pct"/>
            <w:shd w:val="clear" w:color="000000" w:fill="auto"/>
          </w:tcPr>
          <w:p w14:paraId="0B8BE417" w14:textId="77777777" w:rsidR="00B9538F" w:rsidRPr="00D517D6" w:rsidRDefault="00B9538F" w:rsidP="00FD45DA">
            <w:pPr>
              <w:rPr>
                <w:rFonts w:ascii="Tahoma" w:hAnsi="Tahoma" w:cs="Tahoma"/>
                <w:sz w:val="22"/>
                <w:szCs w:val="22"/>
              </w:rPr>
            </w:pPr>
            <w:r w:rsidRPr="00D517D6">
              <w:rPr>
                <w:rFonts w:ascii="Tahoma" w:hAnsi="Tahoma" w:cs="Tahoma"/>
                <w:sz w:val="22"/>
                <w:szCs w:val="22"/>
              </w:rPr>
              <w:t xml:space="preserve">Izdajanje podatkov SIGNAL </w:t>
            </w:r>
          </w:p>
        </w:tc>
        <w:tc>
          <w:tcPr>
            <w:tcW w:w="2436" w:type="pct"/>
            <w:shd w:val="clear" w:color="000000" w:fill="auto"/>
          </w:tcPr>
          <w:p w14:paraId="10BA07B2" w14:textId="77777777" w:rsidR="00B9538F" w:rsidRPr="00D517D6" w:rsidRDefault="00B9538F" w:rsidP="00FD45DA">
            <w:pPr>
              <w:rPr>
                <w:rFonts w:ascii="Tahoma" w:hAnsi="Tahoma" w:cs="Tahoma"/>
                <w:sz w:val="22"/>
                <w:szCs w:val="22"/>
              </w:rPr>
            </w:pPr>
          </w:p>
        </w:tc>
      </w:tr>
      <w:tr w:rsidR="00B9538F" w:rsidRPr="00D517D6" w14:paraId="226E2447" w14:textId="77777777" w:rsidTr="00FD45DA">
        <w:trPr>
          <w:gridAfter w:val="1"/>
          <w:wAfter w:w="13" w:type="pct"/>
          <w:trHeight w:val="20"/>
        </w:trPr>
        <w:tc>
          <w:tcPr>
            <w:tcW w:w="299" w:type="pct"/>
            <w:shd w:val="clear" w:color="000000" w:fill="auto"/>
          </w:tcPr>
          <w:p w14:paraId="05197BE4" w14:textId="77777777" w:rsidR="00B9538F" w:rsidRPr="00D517D6" w:rsidRDefault="00B9538F" w:rsidP="00FD45DA">
            <w:pPr>
              <w:rPr>
                <w:rFonts w:ascii="Tahoma" w:hAnsi="Tahoma" w:cs="Tahoma"/>
                <w:sz w:val="22"/>
                <w:szCs w:val="22"/>
              </w:rPr>
            </w:pPr>
          </w:p>
        </w:tc>
        <w:tc>
          <w:tcPr>
            <w:tcW w:w="2252" w:type="pct"/>
            <w:shd w:val="clear" w:color="000000" w:fill="auto"/>
          </w:tcPr>
          <w:p w14:paraId="3DB27A46"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Zagotavljanje storitve dostopa do podatkov omrežja SIGNAL v realnem času za končne uporabnike in izdajanje RINEX podatkov.</w:t>
            </w:r>
          </w:p>
        </w:tc>
        <w:tc>
          <w:tcPr>
            <w:tcW w:w="2436" w:type="pct"/>
            <w:tcBorders>
              <w:top w:val="nil"/>
              <w:left w:val="nil"/>
              <w:bottom w:val="single" w:sz="8" w:space="0" w:color="auto"/>
              <w:right w:val="single" w:sz="8" w:space="0" w:color="auto"/>
            </w:tcBorders>
          </w:tcPr>
          <w:p w14:paraId="03099BDC"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naloge bodo v letu 2024 izvedene naslednje aktivnosti:</w:t>
            </w:r>
          </w:p>
          <w:p w14:paraId="22AD04E4" w14:textId="77777777" w:rsidR="00B9538F" w:rsidRPr="00D517D6" w:rsidRDefault="00B9538F" w:rsidP="001D48BA">
            <w:pPr>
              <w:pStyle w:val="Odstavekseznama"/>
              <w:numPr>
                <w:ilvl w:val="0"/>
                <w:numId w:val="59"/>
              </w:numPr>
              <w:jc w:val="both"/>
              <w:rPr>
                <w:rFonts w:ascii="Tahoma" w:hAnsi="Tahoma" w:cs="Tahoma"/>
                <w:sz w:val="22"/>
                <w:szCs w:val="22"/>
              </w:rPr>
            </w:pPr>
            <w:r w:rsidRPr="00D517D6">
              <w:rPr>
                <w:rFonts w:ascii="Tahoma" w:hAnsi="Tahoma" w:cs="Tahoma"/>
                <w:sz w:val="22"/>
                <w:szCs w:val="22"/>
              </w:rPr>
              <w:t>koordinacija zagotavljanja storitev posredovanja preoblikovanih podatkov stalnih postaj GNSS SIGNAL v realnem času,</w:t>
            </w:r>
          </w:p>
          <w:p w14:paraId="62A15A9F" w14:textId="77777777" w:rsidR="00B9538F" w:rsidRPr="00D517D6" w:rsidRDefault="00B9538F" w:rsidP="001D48BA">
            <w:pPr>
              <w:pStyle w:val="Odstavekseznama"/>
              <w:numPr>
                <w:ilvl w:val="0"/>
                <w:numId w:val="59"/>
              </w:numPr>
              <w:jc w:val="both"/>
              <w:rPr>
                <w:rFonts w:ascii="Tahoma" w:hAnsi="Tahoma" w:cs="Tahoma"/>
                <w:sz w:val="22"/>
                <w:szCs w:val="22"/>
              </w:rPr>
            </w:pPr>
            <w:r w:rsidRPr="00D517D6">
              <w:rPr>
                <w:rFonts w:ascii="Tahoma" w:hAnsi="Tahoma" w:cs="Tahoma"/>
                <w:sz w:val="22"/>
                <w:szCs w:val="22"/>
              </w:rPr>
              <w:t>posredovanje preoblikovanih podatkov za naknadno obdelavo uporabnikom ter nudenje podpore uporabnikom,</w:t>
            </w:r>
          </w:p>
          <w:p w14:paraId="631E74A7" w14:textId="77777777" w:rsidR="00B9538F" w:rsidRPr="00D517D6" w:rsidRDefault="00B9538F" w:rsidP="001D48BA">
            <w:pPr>
              <w:pStyle w:val="Odstavekseznama"/>
              <w:numPr>
                <w:ilvl w:val="0"/>
                <w:numId w:val="59"/>
              </w:numPr>
              <w:jc w:val="both"/>
              <w:rPr>
                <w:rFonts w:ascii="Tahoma" w:hAnsi="Tahoma" w:cs="Tahoma"/>
                <w:sz w:val="22"/>
                <w:szCs w:val="22"/>
              </w:rPr>
            </w:pPr>
            <w:r w:rsidRPr="00D517D6">
              <w:rPr>
                <w:rFonts w:ascii="Tahoma" w:hAnsi="Tahoma" w:cs="Tahoma"/>
                <w:sz w:val="22"/>
                <w:szCs w:val="22"/>
              </w:rPr>
              <w:t>storitve preoblikovanja podatkov in ponovne uporabe podatkov v skladu z ZIPI in Uredbo o podrobnejših merilih in pogojih za določanje stroškov za uporabo omrežnih storitev in pristojbine za souporabo podatkov in storitev (Uradni list RS, št. 66/12).</w:t>
            </w:r>
          </w:p>
        </w:tc>
      </w:tr>
      <w:tr w:rsidR="00B9538F" w:rsidRPr="00D517D6" w14:paraId="7B9DDF27" w14:textId="77777777" w:rsidTr="00FD45DA">
        <w:trPr>
          <w:gridAfter w:val="1"/>
          <w:wAfter w:w="13" w:type="pct"/>
          <w:trHeight w:val="20"/>
        </w:trPr>
        <w:tc>
          <w:tcPr>
            <w:tcW w:w="299" w:type="pct"/>
            <w:shd w:val="clear" w:color="000000" w:fill="auto"/>
          </w:tcPr>
          <w:p w14:paraId="76728A10" w14:textId="77777777" w:rsidR="00B9538F" w:rsidRPr="00D517D6" w:rsidRDefault="00B9538F" w:rsidP="00FD45DA">
            <w:pPr>
              <w:rPr>
                <w:rFonts w:ascii="Tahoma" w:hAnsi="Tahoma" w:cs="Tahoma"/>
                <w:sz w:val="22"/>
                <w:szCs w:val="22"/>
              </w:rPr>
            </w:pPr>
            <w:r w:rsidRPr="00D517D6">
              <w:rPr>
                <w:rFonts w:ascii="Tahoma" w:hAnsi="Tahoma" w:cs="Tahoma"/>
                <w:sz w:val="22"/>
                <w:szCs w:val="22"/>
              </w:rPr>
              <w:t>GI</w:t>
            </w:r>
          </w:p>
        </w:tc>
        <w:tc>
          <w:tcPr>
            <w:tcW w:w="2252" w:type="pct"/>
            <w:shd w:val="clear" w:color="000000" w:fill="auto"/>
          </w:tcPr>
          <w:p w14:paraId="23277296" w14:textId="77777777" w:rsidR="00B9538F" w:rsidRPr="00D517D6" w:rsidRDefault="00B9538F" w:rsidP="00FD45DA">
            <w:pPr>
              <w:rPr>
                <w:rFonts w:ascii="Tahoma" w:hAnsi="Tahoma" w:cs="Tahoma"/>
                <w:sz w:val="22"/>
                <w:szCs w:val="22"/>
              </w:rPr>
            </w:pPr>
            <w:r w:rsidRPr="00D517D6">
              <w:rPr>
                <w:rFonts w:ascii="Tahoma" w:hAnsi="Tahoma" w:cs="Tahoma"/>
                <w:sz w:val="22"/>
                <w:szCs w:val="22"/>
              </w:rPr>
              <w:t>Izdajanje podatkov omrežja SIGNAL na GI kot javna služba.</w:t>
            </w:r>
          </w:p>
        </w:tc>
        <w:tc>
          <w:tcPr>
            <w:tcW w:w="2436" w:type="pct"/>
            <w:tcBorders>
              <w:top w:val="nil"/>
              <w:left w:val="nil"/>
              <w:bottom w:val="single" w:sz="8" w:space="0" w:color="auto"/>
              <w:right w:val="single" w:sz="8" w:space="0" w:color="auto"/>
            </w:tcBorders>
          </w:tcPr>
          <w:p w14:paraId="3B63B830" w14:textId="2056548E"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w:t>
            </w:r>
            <w:r w:rsidR="00565872">
              <w:rPr>
                <w:rFonts w:ascii="Tahoma" w:hAnsi="Tahoma" w:cs="Tahoma"/>
                <w:sz w:val="22"/>
                <w:szCs w:val="22"/>
              </w:rPr>
              <w:t>oge bo GI sodeloval pri izvedbi</w:t>
            </w:r>
            <w:r w:rsidRPr="00D517D6">
              <w:rPr>
                <w:rFonts w:ascii="Tahoma" w:hAnsi="Tahoma" w:cs="Tahoma"/>
                <w:sz w:val="22"/>
                <w:szCs w:val="22"/>
              </w:rPr>
              <w:t xml:space="preserve"> tehničnega vzdrževanja sistema posredovanje podatkov, izdajanja podatkov omrežja SIGNAL, vzdrževanja sistema za klicni dostop ter registracije uporabnikov in podpore uporabnikom omrežja SIGNAL.</w:t>
            </w:r>
          </w:p>
        </w:tc>
      </w:tr>
      <w:tr w:rsidR="00B9538F" w:rsidRPr="00D517D6" w14:paraId="48C77121"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13" w:type="pct"/>
          <w:trHeight w:val="20"/>
        </w:trPr>
        <w:tc>
          <w:tcPr>
            <w:tcW w:w="299" w:type="pct"/>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14:paraId="7286D393" w14:textId="77777777" w:rsidR="00B9538F" w:rsidRPr="00D517D6" w:rsidRDefault="00B9538F" w:rsidP="00FD45DA">
            <w:pPr>
              <w:rPr>
                <w:rFonts w:ascii="Tahoma" w:hAnsi="Tahoma" w:cs="Tahoma"/>
                <w:b/>
                <w:bCs/>
                <w:sz w:val="22"/>
                <w:szCs w:val="22"/>
              </w:rPr>
            </w:pPr>
          </w:p>
        </w:tc>
        <w:tc>
          <w:tcPr>
            <w:tcW w:w="2252" w:type="pc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hideMark/>
          </w:tcPr>
          <w:p w14:paraId="396FAAB6" w14:textId="77777777" w:rsidR="00B9538F" w:rsidRPr="00D517D6" w:rsidRDefault="00B9538F" w:rsidP="00FD45DA">
            <w:pPr>
              <w:rPr>
                <w:rFonts w:ascii="Tahoma" w:hAnsi="Tahoma" w:cs="Tahoma"/>
                <w:b/>
                <w:bCs/>
                <w:sz w:val="22"/>
                <w:szCs w:val="22"/>
              </w:rPr>
            </w:pPr>
            <w:r w:rsidRPr="00D517D6">
              <w:rPr>
                <w:rFonts w:ascii="Tahoma" w:hAnsi="Tahoma" w:cs="Tahoma"/>
                <w:b/>
                <w:bCs/>
                <w:sz w:val="22"/>
                <w:szCs w:val="22"/>
              </w:rPr>
              <w:t>Kulturna in tehnična dediščina</w:t>
            </w:r>
          </w:p>
        </w:tc>
        <w:tc>
          <w:tcPr>
            <w:tcW w:w="2436" w:type="pc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tcPr>
          <w:p w14:paraId="0BF4C8C9" w14:textId="77777777" w:rsidR="00B9538F" w:rsidRPr="00D517D6" w:rsidRDefault="00B9538F" w:rsidP="00FD45DA">
            <w:pPr>
              <w:rPr>
                <w:rFonts w:ascii="Tahoma" w:hAnsi="Tahoma" w:cs="Tahoma"/>
                <w:b/>
                <w:bCs/>
                <w:sz w:val="22"/>
                <w:szCs w:val="22"/>
              </w:rPr>
            </w:pPr>
          </w:p>
        </w:tc>
      </w:tr>
      <w:tr w:rsidR="00B9538F" w:rsidRPr="00D517D6" w14:paraId="084F4043" w14:textId="77777777" w:rsidTr="00FD45DA">
        <w:trPr>
          <w:gridAfter w:val="1"/>
          <w:wAfter w:w="13" w:type="pct"/>
          <w:trHeight w:val="20"/>
        </w:trPr>
        <w:tc>
          <w:tcPr>
            <w:tcW w:w="299" w:type="pct"/>
            <w:shd w:val="clear" w:color="000000" w:fill="auto"/>
          </w:tcPr>
          <w:p w14:paraId="264BDBFA"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t>11</w:t>
            </w:r>
          </w:p>
        </w:tc>
        <w:tc>
          <w:tcPr>
            <w:tcW w:w="2252" w:type="pct"/>
            <w:shd w:val="clear" w:color="000000" w:fill="auto"/>
          </w:tcPr>
          <w:p w14:paraId="4742C941"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t xml:space="preserve">Kulturna in tehnična dediščina </w:t>
            </w:r>
          </w:p>
        </w:tc>
        <w:tc>
          <w:tcPr>
            <w:tcW w:w="2436" w:type="pct"/>
            <w:shd w:val="clear" w:color="000000" w:fill="auto"/>
          </w:tcPr>
          <w:p w14:paraId="682FAEBC" w14:textId="77777777" w:rsidR="00B9538F" w:rsidRPr="00D517D6" w:rsidRDefault="00B9538F" w:rsidP="00FD45DA">
            <w:pPr>
              <w:rPr>
                <w:rFonts w:ascii="Tahoma" w:hAnsi="Tahoma" w:cs="Tahoma"/>
                <w:b/>
                <w:sz w:val="22"/>
                <w:szCs w:val="22"/>
              </w:rPr>
            </w:pPr>
          </w:p>
        </w:tc>
      </w:tr>
      <w:tr w:rsidR="00B9538F" w:rsidRPr="00D517D6" w14:paraId="14A4C192" w14:textId="77777777" w:rsidTr="00FD45DA">
        <w:trPr>
          <w:gridAfter w:val="1"/>
          <w:wAfter w:w="13" w:type="pct"/>
          <w:trHeight w:val="20"/>
        </w:trPr>
        <w:tc>
          <w:tcPr>
            <w:tcW w:w="299" w:type="pct"/>
            <w:shd w:val="clear" w:color="000000" w:fill="auto"/>
          </w:tcPr>
          <w:p w14:paraId="6360F546" w14:textId="77777777" w:rsidR="00B9538F" w:rsidRPr="00D517D6" w:rsidRDefault="00B9538F" w:rsidP="00FD45DA">
            <w:pPr>
              <w:rPr>
                <w:rFonts w:ascii="Tahoma" w:hAnsi="Tahoma" w:cs="Tahoma"/>
                <w:sz w:val="22"/>
                <w:szCs w:val="22"/>
              </w:rPr>
            </w:pPr>
            <w:r w:rsidRPr="00D517D6">
              <w:rPr>
                <w:rFonts w:ascii="Tahoma" w:hAnsi="Tahoma" w:cs="Tahoma"/>
                <w:sz w:val="22"/>
                <w:szCs w:val="22"/>
              </w:rPr>
              <w:t>11.1</w:t>
            </w:r>
          </w:p>
        </w:tc>
        <w:tc>
          <w:tcPr>
            <w:tcW w:w="2252" w:type="pct"/>
            <w:shd w:val="clear" w:color="000000" w:fill="auto"/>
          </w:tcPr>
          <w:p w14:paraId="19AE5B58" w14:textId="77777777" w:rsidR="00B9538F" w:rsidRPr="00D517D6" w:rsidRDefault="00B9538F" w:rsidP="00FD45DA">
            <w:pPr>
              <w:rPr>
                <w:rFonts w:ascii="Tahoma" w:hAnsi="Tahoma" w:cs="Tahoma"/>
                <w:sz w:val="22"/>
                <w:szCs w:val="22"/>
              </w:rPr>
            </w:pPr>
            <w:r w:rsidRPr="00D517D6">
              <w:rPr>
                <w:rFonts w:ascii="Tahoma" w:hAnsi="Tahoma" w:cs="Tahoma"/>
                <w:sz w:val="22"/>
                <w:szCs w:val="22"/>
              </w:rPr>
              <w:t xml:space="preserve">Upravljanje območja GEOSS </w:t>
            </w:r>
          </w:p>
        </w:tc>
        <w:tc>
          <w:tcPr>
            <w:tcW w:w="2436" w:type="pct"/>
            <w:shd w:val="clear" w:color="000000" w:fill="auto"/>
          </w:tcPr>
          <w:p w14:paraId="50F2FB6F" w14:textId="77777777" w:rsidR="00B9538F" w:rsidRPr="00D517D6" w:rsidRDefault="00B9538F" w:rsidP="00FD45DA">
            <w:pPr>
              <w:rPr>
                <w:rFonts w:ascii="Tahoma" w:hAnsi="Tahoma" w:cs="Tahoma"/>
                <w:sz w:val="22"/>
                <w:szCs w:val="22"/>
              </w:rPr>
            </w:pPr>
          </w:p>
        </w:tc>
      </w:tr>
      <w:tr w:rsidR="00B9538F" w:rsidRPr="00D517D6" w14:paraId="0F4EB76C" w14:textId="77777777" w:rsidTr="00FD45DA">
        <w:trPr>
          <w:gridAfter w:val="1"/>
          <w:wAfter w:w="13" w:type="pct"/>
          <w:trHeight w:val="20"/>
        </w:trPr>
        <w:tc>
          <w:tcPr>
            <w:tcW w:w="299" w:type="pct"/>
            <w:shd w:val="clear" w:color="000000" w:fill="auto"/>
          </w:tcPr>
          <w:p w14:paraId="0FA2B544" w14:textId="77777777" w:rsidR="00B9538F" w:rsidRPr="00D517D6" w:rsidRDefault="00B9538F" w:rsidP="00FD45DA">
            <w:pPr>
              <w:rPr>
                <w:rFonts w:ascii="Tahoma" w:hAnsi="Tahoma" w:cs="Tahoma"/>
                <w:sz w:val="22"/>
                <w:szCs w:val="22"/>
              </w:rPr>
            </w:pPr>
            <w:r w:rsidRPr="00D517D6">
              <w:rPr>
                <w:rFonts w:ascii="Tahoma" w:hAnsi="Tahoma" w:cs="Tahoma"/>
                <w:sz w:val="22"/>
                <w:szCs w:val="22"/>
              </w:rPr>
              <w:t> </w:t>
            </w:r>
          </w:p>
        </w:tc>
        <w:tc>
          <w:tcPr>
            <w:tcW w:w="2252" w:type="pct"/>
            <w:shd w:val="clear" w:color="000000" w:fill="auto"/>
          </w:tcPr>
          <w:p w14:paraId="7010A028" w14:textId="7A6A62EC"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Skladno s Koncesijsko pogodbo za upravljanje območja geometričnega središča Republike Slovenije št. C2552-20-000061 (avgust 2020) se koncesionarju </w:t>
            </w:r>
            <w:r w:rsidRPr="00D517D6">
              <w:rPr>
                <w:rFonts w:ascii="Tahoma" w:eastAsia="Arial" w:hAnsi="Tahoma" w:cs="Tahoma"/>
                <w:bCs/>
                <w:sz w:val="22"/>
                <w:szCs w:val="22"/>
              </w:rPr>
              <w:t>Društvu za razvoj in varovanje GEOSS-a</w:t>
            </w:r>
            <w:r w:rsidRPr="00D517D6">
              <w:rPr>
                <w:rFonts w:ascii="Tahoma" w:hAnsi="Tahoma" w:cs="Tahoma"/>
                <w:sz w:val="22"/>
                <w:szCs w:val="22"/>
              </w:rPr>
              <w:t xml:space="preserve"> na podlagi predloženega potrjenega l</w:t>
            </w:r>
            <w:r w:rsidRPr="00D517D6">
              <w:rPr>
                <w:rFonts w:ascii="Tahoma" w:hAnsi="Tahoma" w:cs="Tahoma"/>
                <w:bCs/>
                <w:sz w:val="22"/>
                <w:szCs w:val="22"/>
                <w:lang w:eastAsia="sl-SI"/>
              </w:rPr>
              <w:t xml:space="preserve">etnega programa dela in razvoja za upravljanje območja geometričnega središča Republike Slovenije za posamezno koledarsko leto </w:t>
            </w:r>
            <w:r w:rsidR="002A54BD">
              <w:rPr>
                <w:rFonts w:ascii="Tahoma" w:hAnsi="Tahoma" w:cs="Tahoma"/>
                <w:sz w:val="22"/>
                <w:szCs w:val="22"/>
              </w:rPr>
              <w:t>zagotavljajo</w:t>
            </w:r>
            <w:r w:rsidRPr="00D517D6">
              <w:rPr>
                <w:rFonts w:ascii="Tahoma" w:hAnsi="Tahoma" w:cs="Tahoma"/>
                <w:sz w:val="22"/>
                <w:szCs w:val="22"/>
              </w:rPr>
              <w:t xml:space="preserve"> finančna sredstva za izvajanje koncesije.</w:t>
            </w:r>
          </w:p>
        </w:tc>
        <w:tc>
          <w:tcPr>
            <w:tcW w:w="2436" w:type="pct"/>
            <w:shd w:val="clear" w:color="000000" w:fill="auto"/>
          </w:tcPr>
          <w:p w14:paraId="48DD100C"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naloge bodo v letu 2024 izvedene naslednje aktivnosti:</w:t>
            </w:r>
          </w:p>
          <w:p w14:paraId="63BD7D64" w14:textId="77777777" w:rsidR="00B9538F" w:rsidRPr="00D517D6" w:rsidRDefault="00B9538F" w:rsidP="001D48BA">
            <w:pPr>
              <w:pStyle w:val="Odstavekseznama"/>
              <w:numPr>
                <w:ilvl w:val="0"/>
                <w:numId w:val="60"/>
              </w:numPr>
              <w:jc w:val="both"/>
              <w:rPr>
                <w:rFonts w:ascii="Tahoma" w:hAnsi="Tahoma" w:cs="Tahoma"/>
                <w:sz w:val="22"/>
                <w:szCs w:val="22"/>
              </w:rPr>
            </w:pPr>
            <w:r w:rsidRPr="00D517D6">
              <w:rPr>
                <w:rFonts w:ascii="Tahoma" w:hAnsi="Tahoma" w:cs="Tahoma"/>
                <w:sz w:val="22"/>
                <w:szCs w:val="22"/>
              </w:rPr>
              <w:t xml:space="preserve">sprejem poročila o delu za leto 2023, potrditev programa dela za leto 2024 in izplačilo koncesnine za leto 2024 v skladu s koncesijsko pogodbo, Uredbo o koncesiji za upravljanje območja geometričnega središča Republike Slovenije (Uradni list RS, št. 112/04) in Zakonom o geometričnem središču Slovenije (Uradni list RS, št. 101/03), </w:t>
            </w:r>
          </w:p>
          <w:p w14:paraId="778047C8" w14:textId="6B6A4DD4" w:rsidR="00B9538F" w:rsidRPr="00D517D6" w:rsidRDefault="00B9538F" w:rsidP="001D48BA">
            <w:pPr>
              <w:pStyle w:val="Odstavekseznama"/>
              <w:numPr>
                <w:ilvl w:val="0"/>
                <w:numId w:val="60"/>
              </w:numPr>
              <w:jc w:val="both"/>
              <w:rPr>
                <w:rFonts w:ascii="Tahoma" w:hAnsi="Tahoma" w:cs="Tahoma"/>
                <w:sz w:val="22"/>
                <w:szCs w:val="22"/>
              </w:rPr>
            </w:pPr>
            <w:r w:rsidRPr="00D517D6">
              <w:rPr>
                <w:rFonts w:ascii="Tahoma" w:hAnsi="Tahoma" w:cs="Tahoma"/>
                <w:sz w:val="22"/>
                <w:szCs w:val="22"/>
              </w:rPr>
              <w:t xml:space="preserve">začetek aktivnosti za pripravo in </w:t>
            </w:r>
            <w:r w:rsidR="002A54BD">
              <w:rPr>
                <w:rFonts w:ascii="Tahoma" w:hAnsi="Tahoma" w:cs="Tahoma"/>
                <w:sz w:val="22"/>
                <w:szCs w:val="22"/>
              </w:rPr>
              <w:t>podpis nove koncesijske pogodbe</w:t>
            </w:r>
            <w:r w:rsidRPr="00D517D6">
              <w:rPr>
                <w:rFonts w:ascii="Tahoma" w:hAnsi="Tahoma" w:cs="Tahoma"/>
                <w:sz w:val="22"/>
                <w:szCs w:val="22"/>
              </w:rPr>
              <w:t xml:space="preserve"> (obstoječa koncesijska pogodba preneha veljati v letu 2025). </w:t>
            </w:r>
          </w:p>
        </w:tc>
      </w:tr>
      <w:tr w:rsidR="00B9538F" w:rsidRPr="00D517D6" w14:paraId="10F06256"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hideMark/>
          </w:tcPr>
          <w:p w14:paraId="59DF7623" w14:textId="77777777" w:rsidR="00B9538F" w:rsidRPr="00D517D6" w:rsidRDefault="00B9538F" w:rsidP="00FD45DA">
            <w:pPr>
              <w:rPr>
                <w:rFonts w:ascii="Tahoma" w:hAnsi="Tahoma" w:cs="Tahoma"/>
                <w:b/>
                <w:bCs/>
                <w:sz w:val="22"/>
                <w:szCs w:val="22"/>
              </w:rPr>
            </w:pPr>
            <w:r w:rsidRPr="00D517D6">
              <w:br w:type="page"/>
            </w:r>
          </w:p>
        </w:tc>
        <w:tc>
          <w:tcPr>
            <w:tcW w:w="2252" w:type="pct"/>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hideMark/>
          </w:tcPr>
          <w:p w14:paraId="6CC3F6A0" w14:textId="77777777" w:rsidR="00B9538F" w:rsidRPr="00D517D6" w:rsidRDefault="00B9538F" w:rsidP="00FD45DA">
            <w:pPr>
              <w:rPr>
                <w:rFonts w:ascii="Tahoma" w:hAnsi="Tahoma" w:cs="Tahoma"/>
                <w:b/>
                <w:bCs/>
                <w:sz w:val="22"/>
                <w:szCs w:val="22"/>
              </w:rPr>
            </w:pPr>
            <w:r w:rsidRPr="00D517D6">
              <w:rPr>
                <w:rFonts w:ascii="Tahoma" w:hAnsi="Tahoma" w:cs="Tahoma"/>
                <w:b/>
                <w:sz w:val="22"/>
                <w:szCs w:val="22"/>
              </w:rPr>
              <w:t>Investicije, podporna dejavnost in administracija</w:t>
            </w:r>
            <w:r w:rsidRPr="00D517D6">
              <w:rPr>
                <w:rFonts w:ascii="Tahoma" w:hAnsi="Tahoma" w:cs="Tahoma"/>
                <w:b/>
                <w:bCs/>
                <w:sz w:val="22"/>
                <w:szCs w:val="22"/>
              </w:rPr>
              <w:t xml:space="preserve"> </w:t>
            </w:r>
          </w:p>
        </w:tc>
        <w:tc>
          <w:tcPr>
            <w:tcW w:w="2449" w:type="pct"/>
            <w:gridSpan w:val="2"/>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tcPr>
          <w:p w14:paraId="34D95721" w14:textId="77777777" w:rsidR="00B9538F" w:rsidRPr="00D517D6" w:rsidRDefault="00B9538F" w:rsidP="00FD45DA">
            <w:pPr>
              <w:rPr>
                <w:rFonts w:ascii="Tahoma" w:hAnsi="Tahoma" w:cs="Tahoma"/>
                <w:b/>
                <w:bCs/>
                <w:sz w:val="22"/>
                <w:szCs w:val="22"/>
              </w:rPr>
            </w:pPr>
          </w:p>
        </w:tc>
      </w:tr>
      <w:tr w:rsidR="00B9538F" w:rsidRPr="00D517D6" w14:paraId="44C7F382" w14:textId="77777777" w:rsidTr="00FD45DA">
        <w:trPr>
          <w:trHeight w:val="20"/>
        </w:trPr>
        <w:tc>
          <w:tcPr>
            <w:tcW w:w="299" w:type="pct"/>
            <w:shd w:val="clear" w:color="000000" w:fill="auto"/>
          </w:tcPr>
          <w:p w14:paraId="70F92C72"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t>12</w:t>
            </w:r>
          </w:p>
        </w:tc>
        <w:tc>
          <w:tcPr>
            <w:tcW w:w="2252" w:type="pct"/>
            <w:shd w:val="clear" w:color="000000" w:fill="auto"/>
          </w:tcPr>
          <w:p w14:paraId="222AFBE4" w14:textId="77777777" w:rsidR="00B9538F" w:rsidRPr="00D517D6" w:rsidRDefault="00B9538F" w:rsidP="00FD45DA">
            <w:pPr>
              <w:rPr>
                <w:rFonts w:ascii="Tahoma" w:hAnsi="Tahoma" w:cs="Tahoma"/>
                <w:b/>
                <w:sz w:val="22"/>
                <w:szCs w:val="22"/>
              </w:rPr>
            </w:pPr>
            <w:r w:rsidRPr="00D517D6">
              <w:rPr>
                <w:rFonts w:ascii="Tahoma" w:hAnsi="Tahoma" w:cs="Tahoma"/>
                <w:b/>
                <w:sz w:val="22"/>
                <w:szCs w:val="22"/>
              </w:rPr>
              <w:t>Investicije, podporna dejavnost in administracija</w:t>
            </w:r>
          </w:p>
        </w:tc>
        <w:tc>
          <w:tcPr>
            <w:tcW w:w="2449" w:type="pct"/>
            <w:gridSpan w:val="2"/>
            <w:shd w:val="clear" w:color="000000" w:fill="auto"/>
          </w:tcPr>
          <w:p w14:paraId="660E11A6" w14:textId="77777777" w:rsidR="00B9538F" w:rsidRPr="00D517D6" w:rsidRDefault="00B9538F" w:rsidP="00FD45DA">
            <w:pPr>
              <w:rPr>
                <w:rFonts w:ascii="Tahoma" w:hAnsi="Tahoma" w:cs="Tahoma"/>
                <w:b/>
                <w:sz w:val="22"/>
                <w:szCs w:val="22"/>
              </w:rPr>
            </w:pPr>
          </w:p>
        </w:tc>
      </w:tr>
      <w:tr w:rsidR="00B9538F" w:rsidRPr="00D517D6" w14:paraId="6A52B6C9" w14:textId="77777777" w:rsidTr="00FD45DA">
        <w:trPr>
          <w:trHeight w:val="20"/>
        </w:trPr>
        <w:tc>
          <w:tcPr>
            <w:tcW w:w="299" w:type="pct"/>
            <w:shd w:val="clear" w:color="000000" w:fill="auto"/>
          </w:tcPr>
          <w:p w14:paraId="45D592C6" w14:textId="77777777" w:rsidR="00B9538F" w:rsidRPr="00D517D6" w:rsidRDefault="00B9538F" w:rsidP="00FD45DA">
            <w:pPr>
              <w:rPr>
                <w:rFonts w:ascii="Tahoma" w:hAnsi="Tahoma" w:cs="Tahoma"/>
                <w:sz w:val="22"/>
                <w:szCs w:val="22"/>
              </w:rPr>
            </w:pPr>
            <w:r w:rsidRPr="00D517D6">
              <w:rPr>
                <w:rFonts w:ascii="Tahoma" w:hAnsi="Tahoma" w:cs="Tahoma"/>
                <w:sz w:val="22"/>
                <w:szCs w:val="22"/>
              </w:rPr>
              <w:t>12.1</w:t>
            </w:r>
          </w:p>
        </w:tc>
        <w:tc>
          <w:tcPr>
            <w:tcW w:w="2252" w:type="pct"/>
            <w:shd w:val="clear" w:color="000000" w:fill="auto"/>
          </w:tcPr>
          <w:p w14:paraId="2D6C99E3" w14:textId="77777777" w:rsidR="00B9538F" w:rsidRPr="00D517D6" w:rsidRDefault="00B9538F" w:rsidP="00FD45DA">
            <w:pPr>
              <w:rPr>
                <w:rFonts w:ascii="Tahoma" w:hAnsi="Tahoma" w:cs="Tahoma"/>
                <w:sz w:val="22"/>
                <w:szCs w:val="22"/>
              </w:rPr>
            </w:pPr>
            <w:r w:rsidRPr="00D517D6">
              <w:rPr>
                <w:rFonts w:ascii="Tahoma" w:hAnsi="Tahoma" w:cs="Tahoma"/>
                <w:sz w:val="22"/>
                <w:szCs w:val="22"/>
              </w:rPr>
              <w:t>Investicije brez računalniške opreme</w:t>
            </w:r>
          </w:p>
        </w:tc>
        <w:tc>
          <w:tcPr>
            <w:tcW w:w="2449" w:type="pct"/>
            <w:gridSpan w:val="2"/>
            <w:shd w:val="clear" w:color="000000" w:fill="auto"/>
          </w:tcPr>
          <w:p w14:paraId="3A5858C8" w14:textId="77777777" w:rsidR="00B9538F" w:rsidRPr="00D517D6" w:rsidRDefault="00B9538F" w:rsidP="00FD45DA">
            <w:pPr>
              <w:rPr>
                <w:rFonts w:ascii="Tahoma" w:hAnsi="Tahoma" w:cs="Tahoma"/>
                <w:sz w:val="22"/>
                <w:szCs w:val="22"/>
              </w:rPr>
            </w:pPr>
          </w:p>
        </w:tc>
      </w:tr>
      <w:tr w:rsidR="00B9538F" w:rsidRPr="00D517D6" w14:paraId="068A9277" w14:textId="77777777" w:rsidTr="00FD45DA">
        <w:trPr>
          <w:trHeight w:val="20"/>
        </w:trPr>
        <w:tc>
          <w:tcPr>
            <w:tcW w:w="299" w:type="pct"/>
            <w:shd w:val="clear" w:color="000000" w:fill="auto"/>
          </w:tcPr>
          <w:p w14:paraId="023B3DD3" w14:textId="77777777" w:rsidR="00B9538F" w:rsidRPr="00D517D6" w:rsidRDefault="00B9538F" w:rsidP="00FD45DA">
            <w:pPr>
              <w:rPr>
                <w:rFonts w:ascii="Tahoma" w:hAnsi="Tahoma" w:cs="Tahoma"/>
                <w:sz w:val="22"/>
                <w:szCs w:val="22"/>
              </w:rPr>
            </w:pPr>
          </w:p>
        </w:tc>
        <w:tc>
          <w:tcPr>
            <w:tcW w:w="2252" w:type="pct"/>
            <w:shd w:val="clear" w:color="000000" w:fill="auto"/>
          </w:tcPr>
          <w:p w14:paraId="35BF8458"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Zagotavljanje potrebne pisarniške opreme ali dokup opreme zaradi selitev ali združevanja posameznih lokacij ter nakup dodatnih službenih vozil</w:t>
            </w:r>
          </w:p>
        </w:tc>
        <w:tc>
          <w:tcPr>
            <w:tcW w:w="2449" w:type="pct"/>
            <w:gridSpan w:val="2"/>
            <w:shd w:val="clear" w:color="000000" w:fill="auto"/>
          </w:tcPr>
          <w:p w14:paraId="0F4502C2" w14:textId="77777777" w:rsidR="00B9538F" w:rsidRPr="00D517D6" w:rsidRDefault="00B9538F" w:rsidP="00FD45DA">
            <w:pPr>
              <w:rPr>
                <w:rFonts w:ascii="Tahoma" w:hAnsi="Tahoma" w:cs="Tahoma"/>
                <w:sz w:val="22"/>
                <w:szCs w:val="22"/>
              </w:rPr>
            </w:pPr>
            <w:r w:rsidRPr="00D517D6">
              <w:rPr>
                <w:rFonts w:ascii="Tahoma" w:hAnsi="Tahoma" w:cs="Tahoma"/>
                <w:sz w:val="22"/>
                <w:szCs w:val="22"/>
              </w:rPr>
              <w:t>V okviru te naloge bodo v letu 2024 izvedene naslednje aktivnosti:</w:t>
            </w:r>
          </w:p>
          <w:p w14:paraId="65878E56" w14:textId="77777777" w:rsidR="00B9538F" w:rsidRPr="00D517D6" w:rsidRDefault="00B9538F" w:rsidP="001D48BA">
            <w:pPr>
              <w:pStyle w:val="Odstavekseznama"/>
              <w:numPr>
                <w:ilvl w:val="0"/>
                <w:numId w:val="61"/>
              </w:numPr>
              <w:jc w:val="both"/>
              <w:rPr>
                <w:rFonts w:ascii="Tahoma" w:hAnsi="Tahoma" w:cs="Tahoma"/>
                <w:sz w:val="22"/>
                <w:szCs w:val="22"/>
              </w:rPr>
            </w:pPr>
            <w:r w:rsidRPr="00D517D6">
              <w:rPr>
                <w:rFonts w:ascii="Tahoma" w:hAnsi="Tahoma" w:cs="Tahoma"/>
                <w:sz w:val="22"/>
                <w:szCs w:val="22"/>
              </w:rPr>
              <w:t xml:space="preserve">nakup potrebne pisarniške opreme za uslužbence Geodetske uprave RS ali dokup opreme zaradi selitev na posameznih lokacijah, </w:t>
            </w:r>
          </w:p>
          <w:p w14:paraId="1C6C6C7C" w14:textId="5224048E" w:rsidR="00B9538F" w:rsidRPr="00D517D6" w:rsidRDefault="00B9538F" w:rsidP="001D48BA">
            <w:pPr>
              <w:pStyle w:val="Odstavekseznama"/>
              <w:numPr>
                <w:ilvl w:val="0"/>
                <w:numId w:val="61"/>
              </w:numPr>
              <w:jc w:val="both"/>
              <w:rPr>
                <w:rFonts w:ascii="Tahoma" w:hAnsi="Tahoma" w:cs="Tahoma"/>
                <w:sz w:val="22"/>
                <w:szCs w:val="22"/>
              </w:rPr>
            </w:pPr>
            <w:r w:rsidRPr="00D517D6">
              <w:rPr>
                <w:rFonts w:ascii="Tahoma" w:hAnsi="Tahoma" w:cs="Tahoma"/>
                <w:sz w:val="22"/>
                <w:szCs w:val="22"/>
              </w:rPr>
              <w:t xml:space="preserve">nakup treh avtomobilov za potrebe izvajanja geodetskih nalog </w:t>
            </w:r>
            <w:r w:rsidR="00565872">
              <w:rPr>
                <w:rFonts w:ascii="Tahoma" w:hAnsi="Tahoma" w:cs="Tahoma"/>
                <w:sz w:val="22"/>
                <w:szCs w:val="22"/>
              </w:rPr>
              <w:t xml:space="preserve">in terenskega dela, s katerimi </w:t>
            </w:r>
            <w:r w:rsidRPr="00D517D6">
              <w:rPr>
                <w:rFonts w:ascii="Tahoma" w:hAnsi="Tahoma" w:cs="Tahoma"/>
                <w:sz w:val="22"/>
                <w:szCs w:val="22"/>
              </w:rPr>
              <w:t>se nadomestijo starejša dotrajana vozila.</w:t>
            </w:r>
          </w:p>
        </w:tc>
      </w:tr>
      <w:tr w:rsidR="00B9538F" w:rsidRPr="00D517D6" w14:paraId="6758E4BA" w14:textId="77777777" w:rsidTr="00FD45DA">
        <w:trPr>
          <w:trHeight w:val="20"/>
        </w:trPr>
        <w:tc>
          <w:tcPr>
            <w:tcW w:w="299" w:type="pct"/>
            <w:shd w:val="clear" w:color="000000" w:fill="auto"/>
          </w:tcPr>
          <w:p w14:paraId="0D21824D" w14:textId="77777777" w:rsidR="00B9538F" w:rsidRPr="00D517D6" w:rsidRDefault="00B9538F" w:rsidP="00FD45DA">
            <w:pPr>
              <w:rPr>
                <w:rFonts w:ascii="Tahoma" w:hAnsi="Tahoma" w:cs="Tahoma"/>
                <w:sz w:val="22"/>
                <w:szCs w:val="22"/>
              </w:rPr>
            </w:pPr>
          </w:p>
        </w:tc>
        <w:tc>
          <w:tcPr>
            <w:tcW w:w="2252" w:type="pct"/>
            <w:shd w:val="clear" w:color="000000" w:fill="auto"/>
          </w:tcPr>
          <w:p w14:paraId="599077BF" w14:textId="77777777" w:rsidR="00B9538F" w:rsidRPr="00D517D6" w:rsidRDefault="00B9538F" w:rsidP="00FD45DA">
            <w:pPr>
              <w:rPr>
                <w:rFonts w:ascii="Tahoma" w:hAnsi="Tahoma" w:cs="Tahoma"/>
                <w:sz w:val="22"/>
                <w:szCs w:val="22"/>
              </w:rPr>
            </w:pPr>
            <w:r w:rsidRPr="00D517D6">
              <w:rPr>
                <w:rFonts w:ascii="Tahoma" w:hAnsi="Tahoma" w:cs="Tahoma"/>
                <w:sz w:val="22"/>
                <w:szCs w:val="22"/>
              </w:rPr>
              <w:t>Nadgradnja GNSS omrežja</w:t>
            </w:r>
          </w:p>
        </w:tc>
        <w:tc>
          <w:tcPr>
            <w:tcW w:w="2449" w:type="pct"/>
            <w:gridSpan w:val="2"/>
            <w:shd w:val="clear" w:color="000000" w:fill="auto"/>
          </w:tcPr>
          <w:p w14:paraId="164EC7EF"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V okviru te naloge bo v letu 2024 izvedena </w:t>
            </w:r>
            <w:r w:rsidRPr="00D517D6">
              <w:rPr>
                <w:rFonts w:ascii="Tahoma" w:hAnsi="Tahoma" w:cs="Tahoma"/>
                <w:strike/>
                <w:sz w:val="22"/>
                <w:szCs w:val="22"/>
              </w:rPr>
              <w:t xml:space="preserve">nas </w:t>
            </w:r>
            <w:r w:rsidRPr="00D517D6">
              <w:rPr>
                <w:rFonts w:ascii="Tahoma" w:hAnsi="Tahoma" w:cs="Tahoma"/>
                <w:sz w:val="22"/>
                <w:szCs w:val="22"/>
              </w:rPr>
              <w:t>nadgradnja/nakup dveh GNSS postaj omrežja SIGNAL oziroma ustrezne programske opreme.</w:t>
            </w:r>
          </w:p>
        </w:tc>
      </w:tr>
      <w:tr w:rsidR="00B9538F" w:rsidRPr="00D517D6" w14:paraId="6B0E2317" w14:textId="77777777" w:rsidTr="00FD45DA">
        <w:trPr>
          <w:trHeight w:val="20"/>
        </w:trPr>
        <w:tc>
          <w:tcPr>
            <w:tcW w:w="299" w:type="pct"/>
            <w:shd w:val="clear" w:color="000000" w:fill="auto"/>
          </w:tcPr>
          <w:p w14:paraId="584BA9A8" w14:textId="77777777" w:rsidR="00B9538F" w:rsidRPr="00D517D6" w:rsidRDefault="00B9538F" w:rsidP="00FD45DA">
            <w:pPr>
              <w:rPr>
                <w:rFonts w:ascii="Tahoma" w:hAnsi="Tahoma" w:cs="Tahoma"/>
                <w:sz w:val="22"/>
                <w:szCs w:val="22"/>
              </w:rPr>
            </w:pPr>
            <w:r w:rsidRPr="00D517D6">
              <w:rPr>
                <w:rFonts w:ascii="Tahoma" w:hAnsi="Tahoma" w:cs="Tahoma"/>
                <w:sz w:val="22"/>
                <w:szCs w:val="22"/>
              </w:rPr>
              <w:t>12.2</w:t>
            </w:r>
          </w:p>
        </w:tc>
        <w:tc>
          <w:tcPr>
            <w:tcW w:w="2252" w:type="pct"/>
            <w:shd w:val="clear" w:color="000000" w:fill="auto"/>
          </w:tcPr>
          <w:p w14:paraId="69B8760F"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Osnovna sredstva – sredstva kupnine od prodaje državnega premoženja</w:t>
            </w:r>
          </w:p>
        </w:tc>
        <w:tc>
          <w:tcPr>
            <w:tcW w:w="2449" w:type="pct"/>
            <w:gridSpan w:val="2"/>
            <w:shd w:val="clear" w:color="000000" w:fill="auto"/>
          </w:tcPr>
          <w:p w14:paraId="64960A18" w14:textId="77777777" w:rsidR="00B9538F" w:rsidRPr="00D517D6" w:rsidRDefault="00B9538F" w:rsidP="00FD45DA">
            <w:pPr>
              <w:jc w:val="both"/>
              <w:rPr>
                <w:rFonts w:ascii="Tahoma" w:hAnsi="Tahoma" w:cs="Tahoma"/>
                <w:sz w:val="22"/>
                <w:szCs w:val="22"/>
              </w:rPr>
            </w:pPr>
          </w:p>
        </w:tc>
      </w:tr>
      <w:tr w:rsidR="00B9538F" w:rsidRPr="00D517D6" w14:paraId="785BD62D" w14:textId="77777777" w:rsidTr="00FD45DA">
        <w:trPr>
          <w:trHeight w:val="20"/>
        </w:trPr>
        <w:tc>
          <w:tcPr>
            <w:tcW w:w="299" w:type="pct"/>
            <w:shd w:val="clear" w:color="000000" w:fill="auto"/>
          </w:tcPr>
          <w:p w14:paraId="18652A89" w14:textId="77777777" w:rsidR="00B9538F" w:rsidRPr="00D517D6" w:rsidRDefault="00B9538F" w:rsidP="00FD45DA">
            <w:pPr>
              <w:rPr>
                <w:rFonts w:ascii="Tahoma" w:hAnsi="Tahoma" w:cs="Tahoma"/>
                <w:sz w:val="22"/>
                <w:szCs w:val="22"/>
              </w:rPr>
            </w:pPr>
          </w:p>
        </w:tc>
        <w:tc>
          <w:tcPr>
            <w:tcW w:w="2252" w:type="pct"/>
            <w:shd w:val="clear" w:color="000000" w:fill="auto"/>
          </w:tcPr>
          <w:p w14:paraId="7C1D82F0"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Namenska postavka</w:t>
            </w:r>
          </w:p>
        </w:tc>
        <w:tc>
          <w:tcPr>
            <w:tcW w:w="2449" w:type="pct"/>
            <w:gridSpan w:val="2"/>
            <w:shd w:val="clear" w:color="000000" w:fill="auto"/>
          </w:tcPr>
          <w:p w14:paraId="133521BC"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Namenska sredstva bodo porabljena skladno z zakonsko določenimi nameni.</w:t>
            </w:r>
          </w:p>
        </w:tc>
      </w:tr>
      <w:tr w:rsidR="00B9538F" w:rsidRPr="00D517D6" w14:paraId="7A2CE186" w14:textId="77777777" w:rsidTr="00FD45DA">
        <w:trPr>
          <w:trHeight w:val="20"/>
        </w:trPr>
        <w:tc>
          <w:tcPr>
            <w:tcW w:w="299" w:type="pct"/>
            <w:shd w:val="clear" w:color="000000" w:fill="auto"/>
          </w:tcPr>
          <w:p w14:paraId="763474FB" w14:textId="77777777" w:rsidR="00B9538F" w:rsidRPr="00D517D6" w:rsidRDefault="00B9538F" w:rsidP="00FD45DA">
            <w:pPr>
              <w:rPr>
                <w:rFonts w:ascii="Tahoma" w:hAnsi="Tahoma" w:cs="Tahoma"/>
                <w:sz w:val="22"/>
                <w:szCs w:val="22"/>
              </w:rPr>
            </w:pPr>
            <w:r w:rsidRPr="00D517D6">
              <w:rPr>
                <w:rFonts w:ascii="Tahoma" w:hAnsi="Tahoma" w:cs="Tahoma"/>
                <w:sz w:val="22"/>
                <w:szCs w:val="22"/>
              </w:rPr>
              <w:t>12.3</w:t>
            </w:r>
          </w:p>
        </w:tc>
        <w:tc>
          <w:tcPr>
            <w:tcW w:w="2252" w:type="pct"/>
            <w:shd w:val="clear" w:color="000000" w:fill="auto"/>
          </w:tcPr>
          <w:p w14:paraId="5578AC1B"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Osnovna sredstva in aktivirane bančne garancije – sredstva odškodnine </w:t>
            </w:r>
          </w:p>
        </w:tc>
        <w:tc>
          <w:tcPr>
            <w:tcW w:w="2449" w:type="pct"/>
            <w:gridSpan w:val="2"/>
            <w:shd w:val="clear" w:color="000000" w:fill="auto"/>
          </w:tcPr>
          <w:p w14:paraId="116F6971" w14:textId="77777777" w:rsidR="00B9538F" w:rsidRPr="00D517D6" w:rsidRDefault="00B9538F" w:rsidP="00FD45DA">
            <w:pPr>
              <w:jc w:val="both"/>
              <w:rPr>
                <w:rFonts w:ascii="Tahoma" w:hAnsi="Tahoma" w:cs="Tahoma"/>
                <w:sz w:val="22"/>
                <w:szCs w:val="22"/>
              </w:rPr>
            </w:pPr>
          </w:p>
        </w:tc>
      </w:tr>
      <w:tr w:rsidR="00B9538F" w:rsidRPr="00D517D6" w14:paraId="29D4DBD9" w14:textId="77777777" w:rsidTr="00FD45DA">
        <w:trPr>
          <w:trHeight w:val="20"/>
        </w:trPr>
        <w:tc>
          <w:tcPr>
            <w:tcW w:w="299" w:type="pct"/>
            <w:shd w:val="clear" w:color="000000" w:fill="auto"/>
          </w:tcPr>
          <w:p w14:paraId="26D4CAD7" w14:textId="77777777" w:rsidR="00B9538F" w:rsidRPr="00D517D6" w:rsidRDefault="00B9538F" w:rsidP="00FD45DA">
            <w:pPr>
              <w:rPr>
                <w:rFonts w:ascii="Tahoma" w:hAnsi="Tahoma" w:cs="Tahoma"/>
                <w:sz w:val="22"/>
                <w:szCs w:val="22"/>
              </w:rPr>
            </w:pPr>
          </w:p>
        </w:tc>
        <w:tc>
          <w:tcPr>
            <w:tcW w:w="2252" w:type="pct"/>
            <w:shd w:val="clear" w:color="000000" w:fill="auto"/>
          </w:tcPr>
          <w:p w14:paraId="4C766901"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Namenska postavka</w:t>
            </w:r>
          </w:p>
        </w:tc>
        <w:tc>
          <w:tcPr>
            <w:tcW w:w="2449" w:type="pct"/>
            <w:gridSpan w:val="2"/>
            <w:shd w:val="clear" w:color="000000" w:fill="auto"/>
          </w:tcPr>
          <w:p w14:paraId="75A72F77"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Namenska sredstva bodo porabljena skladno z zakonsko določenimi nameni.</w:t>
            </w:r>
          </w:p>
        </w:tc>
      </w:tr>
      <w:tr w:rsidR="00B9538F" w:rsidRPr="00D517D6" w14:paraId="47C9B488"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6602D1CC" w14:textId="77777777" w:rsidR="00B9538F" w:rsidRPr="00D517D6" w:rsidRDefault="00B9538F" w:rsidP="00FD45DA">
            <w:pPr>
              <w:rPr>
                <w:rFonts w:ascii="Tahoma" w:hAnsi="Tahoma" w:cs="Tahoma"/>
                <w:sz w:val="22"/>
                <w:szCs w:val="22"/>
              </w:rPr>
            </w:pPr>
            <w:r w:rsidRPr="00D517D6">
              <w:rPr>
                <w:rFonts w:ascii="Tahoma" w:hAnsi="Tahoma" w:cs="Tahoma"/>
                <w:sz w:val="22"/>
                <w:szCs w:val="22"/>
              </w:rPr>
              <w:t>12.4</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15376145" w14:textId="77777777" w:rsidR="00B9538F" w:rsidRPr="00D517D6" w:rsidRDefault="00B9538F" w:rsidP="00FD45DA">
            <w:pPr>
              <w:rPr>
                <w:rFonts w:ascii="Tahoma" w:hAnsi="Tahoma" w:cs="Tahoma"/>
                <w:sz w:val="22"/>
                <w:szCs w:val="22"/>
              </w:rPr>
            </w:pPr>
            <w:r w:rsidRPr="00D517D6">
              <w:rPr>
                <w:rFonts w:ascii="Tahoma" w:hAnsi="Tahoma" w:cs="Tahoma"/>
                <w:sz w:val="22"/>
                <w:szCs w:val="22"/>
              </w:rPr>
              <w:t>Osnovna sredstva poslovni prostori – sredstva najemnine</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089B4599"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Namenska sredstva bodo porabljena skladno z zakonsko določenimi nameni.</w:t>
            </w:r>
          </w:p>
        </w:tc>
      </w:tr>
      <w:tr w:rsidR="00B9538F" w:rsidRPr="00D517D6" w14:paraId="6EBE7931" w14:textId="77777777" w:rsidTr="00FD45DA">
        <w:trPr>
          <w:trHeight w:val="20"/>
        </w:trPr>
        <w:tc>
          <w:tcPr>
            <w:tcW w:w="299" w:type="pct"/>
            <w:tcBorders>
              <w:top w:val="single" w:sz="8" w:space="0" w:color="auto"/>
              <w:left w:val="single" w:sz="8" w:space="0" w:color="auto"/>
              <w:bottom w:val="single" w:sz="8" w:space="0" w:color="auto"/>
              <w:right w:val="single" w:sz="8" w:space="0" w:color="auto"/>
            </w:tcBorders>
            <w:shd w:val="clear" w:color="000000" w:fill="auto"/>
          </w:tcPr>
          <w:p w14:paraId="201F96DB" w14:textId="77777777" w:rsidR="00B9538F" w:rsidRPr="00D517D6" w:rsidRDefault="00B9538F" w:rsidP="00FD45DA">
            <w:pPr>
              <w:rPr>
                <w:rFonts w:ascii="Tahoma" w:hAnsi="Tahoma" w:cs="Tahoma"/>
                <w:sz w:val="22"/>
                <w:szCs w:val="22"/>
              </w:rPr>
            </w:pPr>
            <w:r w:rsidRPr="00D517D6">
              <w:rPr>
                <w:rFonts w:ascii="Tahoma" w:hAnsi="Tahoma" w:cs="Tahoma"/>
                <w:sz w:val="22"/>
                <w:szCs w:val="22"/>
              </w:rPr>
              <w:t>12.5</w:t>
            </w:r>
          </w:p>
        </w:tc>
        <w:tc>
          <w:tcPr>
            <w:tcW w:w="2252" w:type="pct"/>
            <w:tcBorders>
              <w:top w:val="single" w:sz="8" w:space="0" w:color="auto"/>
              <w:left w:val="single" w:sz="8" w:space="0" w:color="auto"/>
              <w:bottom w:val="single" w:sz="8" w:space="0" w:color="auto"/>
              <w:right w:val="single" w:sz="8" w:space="0" w:color="auto"/>
            </w:tcBorders>
            <w:shd w:val="clear" w:color="000000" w:fill="auto"/>
          </w:tcPr>
          <w:p w14:paraId="76EB140A" w14:textId="77777777" w:rsidR="00B9538F" w:rsidRPr="00D517D6" w:rsidRDefault="00B9538F" w:rsidP="00FD45DA">
            <w:pPr>
              <w:rPr>
                <w:rFonts w:ascii="Tahoma" w:hAnsi="Tahoma" w:cs="Tahoma"/>
                <w:sz w:val="22"/>
                <w:szCs w:val="22"/>
              </w:rPr>
            </w:pPr>
            <w:r w:rsidRPr="00D517D6">
              <w:rPr>
                <w:rFonts w:ascii="Tahoma" w:hAnsi="Tahoma" w:cs="Tahoma"/>
                <w:sz w:val="22"/>
                <w:szCs w:val="22"/>
              </w:rPr>
              <w:t>Obvladovanje epidemije – COVID-19</w:t>
            </w:r>
          </w:p>
        </w:tc>
        <w:tc>
          <w:tcPr>
            <w:tcW w:w="2449" w:type="pct"/>
            <w:gridSpan w:val="2"/>
            <w:tcBorders>
              <w:top w:val="single" w:sz="8" w:space="0" w:color="auto"/>
              <w:left w:val="single" w:sz="8" w:space="0" w:color="auto"/>
              <w:bottom w:val="single" w:sz="8" w:space="0" w:color="auto"/>
              <w:right w:val="single" w:sz="8" w:space="0" w:color="auto"/>
            </w:tcBorders>
            <w:shd w:val="clear" w:color="000000" w:fill="auto"/>
          </w:tcPr>
          <w:p w14:paraId="336CC496"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Namenska sredstva bodo porabljena za namene preprečevanja okužb s COVID-19.</w:t>
            </w:r>
          </w:p>
        </w:tc>
      </w:tr>
      <w:tr w:rsidR="00B9538F" w:rsidRPr="00D517D6" w14:paraId="24F1DE8F"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C3C50AD" w14:textId="77777777" w:rsidR="00B9538F" w:rsidRPr="00D517D6" w:rsidRDefault="00B9538F" w:rsidP="00FD45DA">
            <w:pPr>
              <w:rPr>
                <w:rFonts w:ascii="Tahoma" w:hAnsi="Tahoma" w:cs="Tahoma"/>
                <w:sz w:val="22"/>
                <w:szCs w:val="22"/>
              </w:rPr>
            </w:pPr>
            <w:r w:rsidRPr="00D517D6">
              <w:rPr>
                <w:rFonts w:ascii="Tahoma" w:hAnsi="Tahoma" w:cs="Tahoma"/>
                <w:sz w:val="22"/>
                <w:szCs w:val="22"/>
              </w:rPr>
              <w:t>12.6</w:t>
            </w:r>
          </w:p>
        </w:tc>
        <w:tc>
          <w:tcPr>
            <w:tcW w:w="2252" w:type="pct"/>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50EFCAB3" w14:textId="77777777" w:rsidR="00B9538F" w:rsidRPr="00D517D6" w:rsidRDefault="00B9538F" w:rsidP="00FD45DA">
            <w:pPr>
              <w:rPr>
                <w:rFonts w:ascii="Tahoma" w:hAnsi="Tahoma" w:cs="Tahoma"/>
                <w:sz w:val="22"/>
                <w:szCs w:val="22"/>
              </w:rPr>
            </w:pPr>
            <w:r w:rsidRPr="00D517D6">
              <w:rPr>
                <w:rFonts w:ascii="Tahoma" w:hAnsi="Tahoma" w:cs="Tahoma"/>
                <w:sz w:val="22"/>
                <w:szCs w:val="22"/>
              </w:rPr>
              <w:t>Usposabljanje uslužbencev Geodetske uprave RS</w:t>
            </w:r>
          </w:p>
        </w:tc>
        <w:tc>
          <w:tcPr>
            <w:tcW w:w="2449"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tcPr>
          <w:p w14:paraId="1A40044E" w14:textId="77777777" w:rsidR="00B9538F" w:rsidRPr="00D517D6" w:rsidRDefault="00B9538F" w:rsidP="00FD45DA">
            <w:pPr>
              <w:rPr>
                <w:rFonts w:ascii="Tahoma" w:hAnsi="Tahoma" w:cs="Tahoma"/>
                <w:sz w:val="22"/>
                <w:szCs w:val="22"/>
              </w:rPr>
            </w:pPr>
          </w:p>
        </w:tc>
      </w:tr>
      <w:tr w:rsidR="00B9538F" w:rsidRPr="00D517D6" w14:paraId="0D57700A"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DF3CC98" w14:textId="77777777" w:rsidR="00B9538F" w:rsidRPr="00D517D6" w:rsidRDefault="00B9538F" w:rsidP="00FD45DA">
            <w:pPr>
              <w:rPr>
                <w:rFonts w:ascii="Tahoma" w:hAnsi="Tahoma" w:cs="Tahoma"/>
                <w:sz w:val="22"/>
                <w:szCs w:val="22"/>
              </w:rPr>
            </w:pPr>
          </w:p>
        </w:tc>
        <w:tc>
          <w:tcPr>
            <w:tcW w:w="2252" w:type="pct"/>
            <w:tcBorders>
              <w:top w:val="nil"/>
              <w:left w:val="nil"/>
              <w:bottom w:val="single" w:sz="8" w:space="0" w:color="auto"/>
              <w:right w:val="single" w:sz="8" w:space="0" w:color="auto"/>
            </w:tcBorders>
            <w:tcMar>
              <w:top w:w="0" w:type="dxa"/>
              <w:left w:w="70" w:type="dxa"/>
              <w:bottom w:w="0" w:type="dxa"/>
              <w:right w:w="70" w:type="dxa"/>
            </w:tcMar>
          </w:tcPr>
          <w:p w14:paraId="3CFCC959"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Izvajalo se bo najnujnejše usposabljanje zaposlenih po posameznih strokovnih oziroma vsebinskih področjih dela. V primeru ugotovljenih potreb se bodo za javne uslužbence, ki so pooblaščeni za vodenje in/ali odločanje v upravnih postopkih, izvajala izobraževanja s področja Zakona o splošnem upravnem postopku in Uredbe o upravnem poslovanju.</w:t>
            </w:r>
          </w:p>
          <w:p w14:paraId="48C524FD" w14:textId="77777777" w:rsidR="00B9538F" w:rsidRPr="00D517D6" w:rsidRDefault="00B9538F" w:rsidP="00FD45DA">
            <w:pPr>
              <w:jc w:val="both"/>
              <w:rPr>
                <w:rFonts w:ascii="Tahoma" w:hAnsi="Tahoma" w:cs="Tahoma"/>
                <w:sz w:val="22"/>
                <w:szCs w:val="22"/>
              </w:rPr>
            </w:pPr>
          </w:p>
        </w:tc>
        <w:tc>
          <w:tcPr>
            <w:tcW w:w="2449" w:type="pct"/>
            <w:gridSpan w:val="2"/>
            <w:tcBorders>
              <w:top w:val="nil"/>
              <w:left w:val="nil"/>
              <w:bottom w:val="single" w:sz="8" w:space="0" w:color="auto"/>
              <w:right w:val="single" w:sz="8" w:space="0" w:color="auto"/>
            </w:tcBorders>
            <w:tcMar>
              <w:top w:w="0" w:type="dxa"/>
              <w:left w:w="70" w:type="dxa"/>
              <w:bottom w:w="0" w:type="dxa"/>
              <w:right w:w="70" w:type="dxa"/>
            </w:tcMar>
            <w:hideMark/>
          </w:tcPr>
          <w:p w14:paraId="4E28C697"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naloge bo v letu 2024 izvedeno sistematično usposabljanje zaposlenih po posameznih strokovnih področjih dela, ki so nujna za kvalitetno opravljanje nalog na vseh področjih, ki jih pokriva Geodetska uprava RS, kot tudi na področju vodenja in/ali odločanja v upravnih postopkih in upravnega poslovanja. Izobraževanje bo potekalo bodisi spletno ali v živo.</w:t>
            </w:r>
          </w:p>
        </w:tc>
      </w:tr>
      <w:tr w:rsidR="00B9538F" w:rsidRPr="00D517D6" w14:paraId="5C24C0F7"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6E71F9A9" w14:textId="77777777" w:rsidR="00B9538F" w:rsidRPr="00D517D6" w:rsidRDefault="00B9538F" w:rsidP="00FD45DA">
            <w:pPr>
              <w:rPr>
                <w:rFonts w:ascii="Tahoma" w:hAnsi="Tahoma" w:cs="Tahoma"/>
                <w:sz w:val="22"/>
                <w:szCs w:val="22"/>
              </w:rPr>
            </w:pPr>
            <w:r w:rsidRPr="00D517D6">
              <w:rPr>
                <w:rFonts w:ascii="Tahoma" w:hAnsi="Tahoma" w:cs="Tahoma"/>
                <w:sz w:val="22"/>
                <w:szCs w:val="22"/>
              </w:rPr>
              <w:t>GI</w:t>
            </w:r>
          </w:p>
        </w:tc>
        <w:tc>
          <w:tcPr>
            <w:tcW w:w="2252" w:type="pct"/>
            <w:tcBorders>
              <w:top w:val="nil"/>
              <w:left w:val="nil"/>
              <w:bottom w:val="single" w:sz="8" w:space="0" w:color="auto"/>
              <w:right w:val="single" w:sz="8" w:space="0" w:color="auto"/>
            </w:tcBorders>
            <w:tcMar>
              <w:top w:w="0" w:type="dxa"/>
              <w:left w:w="70" w:type="dxa"/>
              <w:bottom w:w="0" w:type="dxa"/>
              <w:right w:w="70" w:type="dxa"/>
            </w:tcMar>
            <w:hideMark/>
          </w:tcPr>
          <w:p w14:paraId="2583B3EB"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GI zagotavlja operativno-tehnično podporo izvedbi usposabljanja in pripravlja strokovna gradiva za te potrebe.</w:t>
            </w:r>
          </w:p>
        </w:tc>
        <w:tc>
          <w:tcPr>
            <w:tcW w:w="2449" w:type="pct"/>
            <w:gridSpan w:val="2"/>
            <w:tcBorders>
              <w:top w:val="nil"/>
              <w:left w:val="nil"/>
              <w:bottom w:val="single" w:sz="8" w:space="0" w:color="auto"/>
              <w:right w:val="single" w:sz="8" w:space="0" w:color="auto"/>
            </w:tcBorders>
            <w:tcMar>
              <w:top w:w="0" w:type="dxa"/>
              <w:left w:w="70" w:type="dxa"/>
              <w:bottom w:w="0" w:type="dxa"/>
              <w:right w:w="70" w:type="dxa"/>
            </w:tcMar>
            <w:hideMark/>
          </w:tcPr>
          <w:p w14:paraId="489A0B06"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naloge bo GI sodeloval pri izvedbi naslednjih aktivnosti:</w:t>
            </w:r>
          </w:p>
          <w:p w14:paraId="58A5B80D" w14:textId="37AFE7B4" w:rsidR="00B9538F" w:rsidRPr="00D517D6" w:rsidRDefault="00B9538F" w:rsidP="001D48BA">
            <w:pPr>
              <w:pStyle w:val="Odstavekseznama"/>
              <w:numPr>
                <w:ilvl w:val="0"/>
                <w:numId w:val="62"/>
              </w:numPr>
              <w:jc w:val="both"/>
              <w:rPr>
                <w:rFonts w:ascii="Tahoma" w:hAnsi="Tahoma" w:cs="Tahoma"/>
                <w:sz w:val="22"/>
                <w:szCs w:val="22"/>
              </w:rPr>
            </w:pPr>
            <w:r w:rsidRPr="00D517D6">
              <w:rPr>
                <w:rFonts w:ascii="Tahoma" w:hAnsi="Tahoma" w:cs="Tahoma"/>
                <w:sz w:val="22"/>
                <w:szCs w:val="22"/>
              </w:rPr>
              <w:t xml:space="preserve">sodelovanje pri napredni tehnični podpori za potrebe usposabljanja zaposlenih, </w:t>
            </w:r>
            <w:r w:rsidR="00050EDC">
              <w:rPr>
                <w:rFonts w:ascii="Tahoma" w:hAnsi="Tahoma" w:cs="Tahoma"/>
                <w:sz w:val="22"/>
                <w:szCs w:val="22"/>
              </w:rPr>
              <w:t>z</w:t>
            </w:r>
            <w:r w:rsidRPr="00D517D6">
              <w:rPr>
                <w:rFonts w:ascii="Tahoma" w:hAnsi="Tahoma" w:cs="Tahoma"/>
                <w:sz w:val="22"/>
                <w:szCs w:val="22"/>
              </w:rPr>
              <w:t xml:space="preserve">agotavljanju operativne tehnične podpore spletnim </w:t>
            </w:r>
            <w:r w:rsidRPr="00D517D6">
              <w:rPr>
                <w:rFonts w:ascii="Tahoma" w:hAnsi="Tahoma" w:cs="Tahoma"/>
                <w:sz w:val="22"/>
                <w:szCs w:val="22"/>
              </w:rPr>
              <w:lastRenderedPageBreak/>
              <w:t>izobraževanjem in strokovnim konferencam iz področja stroke in pri izvedbi strokovnih usposabljanj na daljavo,</w:t>
            </w:r>
          </w:p>
          <w:p w14:paraId="6892A083" w14:textId="77777777" w:rsidR="00B9538F" w:rsidRPr="00D517D6" w:rsidRDefault="00B9538F" w:rsidP="001D48BA">
            <w:pPr>
              <w:pStyle w:val="Odstavekseznama"/>
              <w:numPr>
                <w:ilvl w:val="0"/>
                <w:numId w:val="62"/>
              </w:numPr>
              <w:jc w:val="both"/>
              <w:rPr>
                <w:rFonts w:ascii="Tahoma" w:hAnsi="Tahoma" w:cs="Tahoma"/>
                <w:sz w:val="22"/>
                <w:szCs w:val="22"/>
              </w:rPr>
            </w:pPr>
            <w:r w:rsidRPr="00D517D6">
              <w:rPr>
                <w:rFonts w:ascii="Tahoma" w:hAnsi="Tahoma" w:cs="Tahoma"/>
                <w:sz w:val="22"/>
                <w:szCs w:val="22"/>
              </w:rPr>
              <w:t>sodelovanje pri pripravi strokovnih gradiv in publikacij za namene izobraževanja uslužbencev Geodetske uprave RS.</w:t>
            </w:r>
          </w:p>
        </w:tc>
      </w:tr>
      <w:tr w:rsidR="00B9538F" w:rsidRPr="00D517D6" w14:paraId="0245F160"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90BBBD8" w14:textId="77777777" w:rsidR="00B9538F" w:rsidRPr="00D517D6" w:rsidRDefault="00B9538F" w:rsidP="00FD45DA">
            <w:pPr>
              <w:rPr>
                <w:rFonts w:ascii="Tahoma" w:hAnsi="Tahoma" w:cs="Tahoma"/>
                <w:sz w:val="22"/>
                <w:szCs w:val="22"/>
              </w:rPr>
            </w:pPr>
            <w:r w:rsidRPr="00D517D6">
              <w:rPr>
                <w:rFonts w:ascii="Tahoma" w:hAnsi="Tahoma" w:cs="Tahoma"/>
                <w:sz w:val="22"/>
                <w:szCs w:val="22"/>
              </w:rPr>
              <w:lastRenderedPageBreak/>
              <w:t>12.7</w:t>
            </w:r>
          </w:p>
        </w:tc>
        <w:tc>
          <w:tcPr>
            <w:tcW w:w="225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2320777" w14:textId="77777777" w:rsidR="00B9538F" w:rsidRPr="00D517D6" w:rsidRDefault="00B9538F" w:rsidP="00FD45DA">
            <w:pPr>
              <w:rPr>
                <w:rFonts w:ascii="Tahoma" w:hAnsi="Tahoma" w:cs="Tahoma"/>
                <w:sz w:val="22"/>
                <w:szCs w:val="22"/>
              </w:rPr>
            </w:pPr>
            <w:r w:rsidRPr="00D517D6">
              <w:rPr>
                <w:rFonts w:ascii="Tahoma" w:hAnsi="Tahoma" w:cs="Tahoma"/>
                <w:sz w:val="22"/>
                <w:szCs w:val="22"/>
              </w:rPr>
              <w:t>Promocija zdravja na delovnem mestu</w:t>
            </w:r>
          </w:p>
        </w:tc>
        <w:tc>
          <w:tcPr>
            <w:tcW w:w="2449"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tcPr>
          <w:p w14:paraId="74552A55" w14:textId="77777777" w:rsidR="00B9538F" w:rsidRPr="00D517D6" w:rsidRDefault="00B9538F" w:rsidP="00FD45DA">
            <w:pPr>
              <w:rPr>
                <w:rFonts w:ascii="Tahoma" w:hAnsi="Tahoma" w:cs="Tahoma"/>
                <w:sz w:val="22"/>
                <w:szCs w:val="22"/>
              </w:rPr>
            </w:pPr>
          </w:p>
        </w:tc>
      </w:tr>
      <w:tr w:rsidR="00B9538F" w:rsidRPr="00D517D6" w14:paraId="50B3859D"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504991F7" w14:textId="77777777" w:rsidR="00B9538F" w:rsidRPr="00D517D6" w:rsidRDefault="00B9538F" w:rsidP="00FD45DA">
            <w:pPr>
              <w:rPr>
                <w:rFonts w:ascii="Tahoma" w:hAnsi="Tahoma" w:cs="Tahoma"/>
                <w:sz w:val="22"/>
                <w:szCs w:val="22"/>
              </w:rPr>
            </w:pPr>
          </w:p>
        </w:tc>
        <w:tc>
          <w:tcPr>
            <w:tcW w:w="2252" w:type="pct"/>
            <w:tcBorders>
              <w:top w:val="single" w:sz="8" w:space="0" w:color="auto"/>
              <w:left w:val="nil"/>
              <w:bottom w:val="single" w:sz="8" w:space="0" w:color="auto"/>
              <w:right w:val="single" w:sz="8" w:space="0" w:color="auto"/>
            </w:tcBorders>
            <w:tcMar>
              <w:top w:w="0" w:type="dxa"/>
              <w:left w:w="70" w:type="dxa"/>
              <w:bottom w:w="0" w:type="dxa"/>
              <w:right w:w="70" w:type="dxa"/>
            </w:tcMar>
          </w:tcPr>
          <w:p w14:paraId="3171A360" w14:textId="77777777" w:rsidR="00B9538F" w:rsidRPr="00D517D6" w:rsidRDefault="00B9538F" w:rsidP="00FD45DA">
            <w:pPr>
              <w:rPr>
                <w:rFonts w:ascii="Tahoma" w:hAnsi="Tahoma" w:cs="Tahoma"/>
                <w:sz w:val="22"/>
                <w:szCs w:val="22"/>
              </w:rPr>
            </w:pPr>
            <w:r w:rsidRPr="00D517D6">
              <w:rPr>
                <w:rFonts w:ascii="Tahoma" w:hAnsi="Tahoma" w:cs="Tahoma"/>
                <w:sz w:val="22"/>
                <w:szCs w:val="22"/>
              </w:rPr>
              <w:t>Promocija zdravja na delovnem mestu uslužbencev GURS v skladu z Zakonom o varnosti in zdravju pri delu</w:t>
            </w:r>
          </w:p>
        </w:tc>
        <w:tc>
          <w:tcPr>
            <w:tcW w:w="2449"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tcPr>
          <w:p w14:paraId="6F9560E8"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naloge bodo v letu 2024 izvedene aktivnosti, vezane na promocijo zdravja pri delu, za vse uslužbence Geodetske uprave RS.</w:t>
            </w:r>
          </w:p>
        </w:tc>
      </w:tr>
      <w:tr w:rsidR="00B9538F" w:rsidRPr="00D517D6" w14:paraId="101D3030"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14:paraId="1219B014" w14:textId="77777777" w:rsidR="00B9538F" w:rsidRPr="00D517D6" w:rsidRDefault="00B9538F" w:rsidP="00FD45DA">
            <w:pPr>
              <w:rPr>
                <w:rFonts w:ascii="Tahoma" w:hAnsi="Tahoma" w:cs="Tahoma"/>
                <w:sz w:val="22"/>
                <w:szCs w:val="22"/>
              </w:rPr>
            </w:pPr>
            <w:r w:rsidRPr="00D517D6">
              <w:rPr>
                <w:rFonts w:ascii="Tahoma" w:hAnsi="Tahoma" w:cs="Tahoma"/>
                <w:sz w:val="22"/>
                <w:szCs w:val="22"/>
              </w:rPr>
              <w:t>12.8</w:t>
            </w:r>
          </w:p>
        </w:tc>
        <w:tc>
          <w:tcPr>
            <w:tcW w:w="2252" w:type="pct"/>
            <w:tcBorders>
              <w:top w:val="single" w:sz="8" w:space="0" w:color="auto"/>
              <w:left w:val="nil"/>
              <w:bottom w:val="single" w:sz="8" w:space="0" w:color="auto"/>
              <w:right w:val="single" w:sz="8" w:space="0" w:color="auto"/>
            </w:tcBorders>
            <w:tcMar>
              <w:top w:w="0" w:type="dxa"/>
              <w:left w:w="70" w:type="dxa"/>
              <w:bottom w:w="0" w:type="dxa"/>
              <w:right w:w="70" w:type="dxa"/>
            </w:tcMar>
          </w:tcPr>
          <w:p w14:paraId="7E84B326" w14:textId="77777777" w:rsidR="00B9538F" w:rsidRPr="00D517D6" w:rsidRDefault="00B9538F" w:rsidP="00FD45DA">
            <w:pPr>
              <w:rPr>
                <w:rFonts w:ascii="Tahoma" w:hAnsi="Tahoma" w:cs="Tahoma"/>
                <w:sz w:val="22"/>
                <w:szCs w:val="22"/>
              </w:rPr>
            </w:pPr>
            <w:r w:rsidRPr="00D517D6">
              <w:rPr>
                <w:rFonts w:ascii="Tahoma" w:hAnsi="Tahoma" w:cs="Tahoma"/>
                <w:sz w:val="22"/>
                <w:szCs w:val="22"/>
              </w:rPr>
              <w:t>Mednarodno sodelovanje</w:t>
            </w:r>
          </w:p>
        </w:tc>
        <w:tc>
          <w:tcPr>
            <w:tcW w:w="2449" w:type="pct"/>
            <w:gridSpan w:val="2"/>
            <w:tcBorders>
              <w:top w:val="single" w:sz="8" w:space="0" w:color="auto"/>
              <w:left w:val="nil"/>
              <w:bottom w:val="single" w:sz="8" w:space="0" w:color="auto"/>
              <w:right w:val="single" w:sz="8" w:space="0" w:color="auto"/>
            </w:tcBorders>
            <w:tcMar>
              <w:top w:w="0" w:type="dxa"/>
              <w:left w:w="70" w:type="dxa"/>
              <w:bottom w:w="0" w:type="dxa"/>
              <w:right w:w="70" w:type="dxa"/>
            </w:tcMar>
          </w:tcPr>
          <w:p w14:paraId="43D9A85F" w14:textId="77777777" w:rsidR="00B9538F" w:rsidRPr="00D517D6" w:rsidRDefault="00B9538F" w:rsidP="00FD45DA">
            <w:pPr>
              <w:rPr>
                <w:rFonts w:ascii="Tahoma" w:hAnsi="Tahoma" w:cs="Tahoma"/>
                <w:sz w:val="22"/>
                <w:szCs w:val="22"/>
              </w:rPr>
            </w:pPr>
          </w:p>
        </w:tc>
      </w:tr>
      <w:tr w:rsidR="00B9538F" w:rsidRPr="00D517D6" w14:paraId="7E3D353C"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299"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ACE5596" w14:textId="77777777" w:rsidR="00B9538F" w:rsidRPr="00D517D6" w:rsidRDefault="00B9538F" w:rsidP="00FD45DA">
            <w:pPr>
              <w:rPr>
                <w:rFonts w:ascii="Tahoma" w:hAnsi="Tahoma" w:cs="Tahoma"/>
                <w:sz w:val="22"/>
                <w:szCs w:val="22"/>
              </w:rPr>
            </w:pPr>
          </w:p>
        </w:tc>
        <w:tc>
          <w:tcPr>
            <w:tcW w:w="2252" w:type="pct"/>
            <w:tcBorders>
              <w:top w:val="nil"/>
              <w:left w:val="nil"/>
              <w:bottom w:val="single" w:sz="8" w:space="0" w:color="auto"/>
              <w:right w:val="single" w:sz="8" w:space="0" w:color="auto"/>
            </w:tcBorders>
            <w:tcMar>
              <w:top w:w="0" w:type="dxa"/>
              <w:left w:w="70" w:type="dxa"/>
              <w:bottom w:w="0" w:type="dxa"/>
              <w:right w:w="70" w:type="dxa"/>
            </w:tcMar>
            <w:hideMark/>
          </w:tcPr>
          <w:p w14:paraId="68B64583" w14:textId="045252CF" w:rsidR="00B9538F" w:rsidRPr="00D517D6" w:rsidRDefault="00B9538F" w:rsidP="00FD45DA">
            <w:pPr>
              <w:jc w:val="both"/>
              <w:rPr>
                <w:rFonts w:ascii="Tahoma" w:hAnsi="Tahoma" w:cs="Tahoma"/>
                <w:sz w:val="22"/>
                <w:szCs w:val="22"/>
              </w:rPr>
            </w:pPr>
            <w:r w:rsidRPr="00D517D6">
              <w:rPr>
                <w:rFonts w:ascii="Tahoma" w:hAnsi="Tahoma" w:cs="Tahoma"/>
                <w:sz w:val="22"/>
                <w:szCs w:val="22"/>
              </w:rPr>
              <w:t>Geodetska uprava RS v okviru te naloge zagotavlja aktivno delovanje na področju mednarodnega sodelovanja, kjer se vključuje v delo evropskega združenja geodetskih in kartografskih uprav - EuroGeographics ter v delovanje združenja Euro SDR in stalnega odbora za zemljiški kataster pri evropski komisiji – PCC. Geode</w:t>
            </w:r>
            <w:r w:rsidR="00565872">
              <w:rPr>
                <w:rFonts w:ascii="Tahoma" w:hAnsi="Tahoma" w:cs="Tahoma"/>
                <w:sz w:val="22"/>
                <w:szCs w:val="22"/>
              </w:rPr>
              <w:t xml:space="preserve">tska uprava RS aktivno sodeluje </w:t>
            </w:r>
            <w:r w:rsidRPr="00D517D6">
              <w:rPr>
                <w:rFonts w:ascii="Tahoma" w:hAnsi="Tahoma" w:cs="Tahoma"/>
                <w:sz w:val="22"/>
                <w:szCs w:val="22"/>
              </w:rPr>
              <w:t xml:space="preserve">pri delu stalnega obora strokovnjakov pri OZN za učinkovito upravljanje prostorskih informaciji – UN GGIM Evropa ter v delu skupine za standardizacijo geografskih imen – UNGEGEN. Strokovnjaki Geodetske uprave RS so aktivni pri delu evropskega pododbora za referenčni geodetski okvir – EUREF in evropskega sistema za določanje položaja - EUPOS, skupine za EUPOS. V okviru te naloge bodo zagotovljena finančna sredstva za plačilo članarine ter za zagotavljanje drugih storitev za podporo mednarodnemu delovanju Geodetske uprave RS. </w:t>
            </w:r>
          </w:p>
          <w:p w14:paraId="3395B39E"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 xml:space="preserve">Geodetska uprava RS je aktivna v regionalnem povezovanju, pri izvedbi bilateralnih aktivnosti in sodelovanju pri multilateralnih dogodkih drugih resorjev. </w:t>
            </w:r>
          </w:p>
        </w:tc>
        <w:tc>
          <w:tcPr>
            <w:tcW w:w="2449" w:type="pct"/>
            <w:gridSpan w:val="2"/>
            <w:tcBorders>
              <w:top w:val="nil"/>
              <w:left w:val="nil"/>
              <w:bottom w:val="single" w:sz="8" w:space="0" w:color="auto"/>
              <w:right w:val="single" w:sz="8" w:space="0" w:color="auto"/>
            </w:tcBorders>
            <w:tcMar>
              <w:top w:w="0" w:type="dxa"/>
              <w:left w:w="70" w:type="dxa"/>
              <w:bottom w:w="0" w:type="dxa"/>
              <w:right w:w="70" w:type="dxa"/>
            </w:tcMar>
            <w:hideMark/>
          </w:tcPr>
          <w:p w14:paraId="11188600"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naloge bodo v letu 2024 izvedene naslednje aktivnosti:</w:t>
            </w:r>
          </w:p>
          <w:p w14:paraId="74D95A0E" w14:textId="25DA7835" w:rsidR="00B9538F" w:rsidRPr="00D517D6" w:rsidRDefault="00B9538F" w:rsidP="001D48BA">
            <w:pPr>
              <w:pStyle w:val="Odstavekseznama"/>
              <w:numPr>
                <w:ilvl w:val="0"/>
                <w:numId w:val="63"/>
              </w:numPr>
              <w:jc w:val="both"/>
              <w:rPr>
                <w:rFonts w:ascii="Tahoma" w:hAnsi="Tahoma" w:cs="Tahoma"/>
                <w:sz w:val="22"/>
                <w:szCs w:val="22"/>
              </w:rPr>
            </w:pPr>
            <w:r w:rsidRPr="00D517D6">
              <w:rPr>
                <w:rFonts w:ascii="Tahoma" w:hAnsi="Tahoma" w:cs="Tahoma"/>
                <w:sz w:val="22"/>
                <w:szCs w:val="22"/>
              </w:rPr>
              <w:t xml:space="preserve">zagotovljena bo strokovno-tehnična podpora pri aktivnemu vključevanju uslužbencev Geodetske uprave RS v delo združenja EuroGeographics in skupine strokovnjakov za upravljanje prostorskih podatkov, ki deluje pri Organizaciji združenih narodov – UN GGIM Evropa, </w:t>
            </w:r>
          </w:p>
          <w:p w14:paraId="5160C3CB" w14:textId="77777777" w:rsidR="00B9538F" w:rsidRPr="00D517D6" w:rsidRDefault="00B9538F" w:rsidP="001D48BA">
            <w:pPr>
              <w:pStyle w:val="Odstavekseznama"/>
              <w:numPr>
                <w:ilvl w:val="0"/>
                <w:numId w:val="63"/>
              </w:numPr>
              <w:jc w:val="both"/>
              <w:rPr>
                <w:rFonts w:ascii="Tahoma" w:hAnsi="Tahoma" w:cs="Tahoma"/>
                <w:sz w:val="22"/>
                <w:szCs w:val="22"/>
              </w:rPr>
            </w:pPr>
            <w:r w:rsidRPr="00D517D6">
              <w:rPr>
                <w:rFonts w:ascii="Tahoma" w:hAnsi="Tahoma" w:cs="Tahoma"/>
                <w:sz w:val="22"/>
                <w:szCs w:val="22"/>
              </w:rPr>
              <w:t>podprte bodo aktivnosti drugih mednarodnih združenj: EuroSDR, PCC, ICA, FIG, UNGEGEN ter EUREF in EUPOS,</w:t>
            </w:r>
          </w:p>
          <w:p w14:paraId="08443491" w14:textId="77777777" w:rsidR="00B9538F" w:rsidRPr="00D517D6" w:rsidRDefault="00B9538F" w:rsidP="001D48BA">
            <w:pPr>
              <w:pStyle w:val="Odstavekseznama"/>
              <w:numPr>
                <w:ilvl w:val="0"/>
                <w:numId w:val="63"/>
              </w:numPr>
              <w:jc w:val="both"/>
              <w:rPr>
                <w:rFonts w:ascii="Tahoma" w:hAnsi="Tahoma" w:cs="Tahoma"/>
                <w:sz w:val="22"/>
                <w:szCs w:val="22"/>
              </w:rPr>
            </w:pPr>
            <w:r w:rsidRPr="00D517D6">
              <w:rPr>
                <w:rFonts w:ascii="Tahoma" w:hAnsi="Tahoma" w:cs="Tahoma"/>
                <w:sz w:val="22"/>
                <w:szCs w:val="22"/>
              </w:rPr>
              <w:t xml:space="preserve">izvedeno bo plačilo članarine v združenju evropskih geodetskih uprav EuroGeographicsa, </w:t>
            </w:r>
          </w:p>
          <w:p w14:paraId="3BA14EC8" w14:textId="77777777" w:rsidR="00B9538F" w:rsidRPr="00D517D6" w:rsidRDefault="00B9538F" w:rsidP="001D48BA">
            <w:pPr>
              <w:pStyle w:val="Odstavekseznama"/>
              <w:numPr>
                <w:ilvl w:val="0"/>
                <w:numId w:val="63"/>
              </w:numPr>
              <w:jc w:val="both"/>
              <w:rPr>
                <w:rFonts w:ascii="Tahoma" w:hAnsi="Tahoma" w:cs="Tahoma"/>
                <w:sz w:val="22"/>
                <w:szCs w:val="22"/>
              </w:rPr>
            </w:pPr>
            <w:r w:rsidRPr="00D517D6">
              <w:rPr>
                <w:rFonts w:ascii="Tahoma" w:hAnsi="Tahoma" w:cs="Tahoma"/>
                <w:sz w:val="22"/>
                <w:szCs w:val="22"/>
              </w:rPr>
              <w:t>izvajalo se bo redno regionalno povezovanje in sodelovanje pri multilateralnih dogodkih drugih resorjev,</w:t>
            </w:r>
          </w:p>
          <w:p w14:paraId="365819A9" w14:textId="77777777" w:rsidR="00B9538F" w:rsidRPr="00D517D6" w:rsidRDefault="00B9538F" w:rsidP="001D48BA">
            <w:pPr>
              <w:pStyle w:val="Odstavekseznama"/>
              <w:numPr>
                <w:ilvl w:val="0"/>
                <w:numId w:val="63"/>
              </w:numPr>
              <w:jc w:val="both"/>
              <w:rPr>
                <w:rFonts w:ascii="Tahoma" w:hAnsi="Tahoma" w:cs="Tahoma"/>
                <w:sz w:val="22"/>
                <w:szCs w:val="22"/>
              </w:rPr>
            </w:pPr>
            <w:r w:rsidRPr="00D517D6">
              <w:rPr>
                <w:rFonts w:ascii="Tahoma" w:hAnsi="Tahoma" w:cs="Tahoma"/>
                <w:sz w:val="22"/>
                <w:szCs w:val="22"/>
              </w:rPr>
              <w:t xml:space="preserve">zagotovila se bo udeležba na regionalni konferenci geodetskih uprav z območja zahodnega Balkana, </w:t>
            </w:r>
          </w:p>
          <w:p w14:paraId="6CDD3B6A" w14:textId="77777777" w:rsidR="00B9538F" w:rsidRPr="00D517D6" w:rsidRDefault="00B9538F" w:rsidP="001D48BA">
            <w:pPr>
              <w:pStyle w:val="Odstavekseznama"/>
              <w:numPr>
                <w:ilvl w:val="0"/>
                <w:numId w:val="63"/>
              </w:numPr>
              <w:jc w:val="both"/>
              <w:rPr>
                <w:rFonts w:ascii="Tahoma" w:hAnsi="Tahoma" w:cs="Tahoma"/>
                <w:sz w:val="22"/>
                <w:szCs w:val="22"/>
              </w:rPr>
            </w:pPr>
            <w:r w:rsidRPr="00D517D6">
              <w:rPr>
                <w:rFonts w:ascii="Tahoma" w:hAnsi="Tahoma" w:cs="Tahoma"/>
                <w:sz w:val="22"/>
                <w:szCs w:val="22"/>
              </w:rPr>
              <w:t>zagotovljeno bo aktivno sodelovanje na zasedanjih in generalnih skupščinah mednarodnih organizacij, v katerih aktivno delujejo uslužbenci Geodetske uprave RS.</w:t>
            </w:r>
          </w:p>
        </w:tc>
      </w:tr>
      <w:tr w:rsidR="00B9538F" w:rsidRPr="00D517D6" w14:paraId="18D74829" w14:textId="77777777" w:rsidTr="00FD45DA">
        <w:trPr>
          <w:trHeight w:val="20"/>
        </w:trPr>
        <w:tc>
          <w:tcPr>
            <w:tcW w:w="299" w:type="pct"/>
            <w:shd w:val="clear" w:color="000000" w:fill="auto"/>
          </w:tcPr>
          <w:p w14:paraId="0D303603" w14:textId="77777777" w:rsidR="00B9538F" w:rsidRPr="00D517D6" w:rsidRDefault="00B9538F" w:rsidP="00FD45DA">
            <w:pPr>
              <w:rPr>
                <w:rFonts w:ascii="Tahoma" w:hAnsi="Tahoma" w:cs="Tahoma"/>
                <w:sz w:val="22"/>
                <w:szCs w:val="22"/>
              </w:rPr>
            </w:pPr>
            <w:r w:rsidRPr="00D517D6">
              <w:rPr>
                <w:rFonts w:ascii="Tahoma" w:hAnsi="Tahoma" w:cs="Tahoma"/>
                <w:sz w:val="22"/>
                <w:szCs w:val="22"/>
              </w:rPr>
              <w:t>12.9</w:t>
            </w:r>
          </w:p>
        </w:tc>
        <w:tc>
          <w:tcPr>
            <w:tcW w:w="2252" w:type="pct"/>
            <w:shd w:val="clear" w:color="000000" w:fill="auto"/>
            <w:vAlign w:val="bottom"/>
          </w:tcPr>
          <w:p w14:paraId="0D94C445" w14:textId="77777777" w:rsidR="00B9538F" w:rsidRPr="00D517D6" w:rsidRDefault="00B9538F" w:rsidP="00FD45DA">
            <w:pPr>
              <w:rPr>
                <w:rFonts w:ascii="Tahoma" w:hAnsi="Tahoma" w:cs="Tahoma"/>
                <w:sz w:val="22"/>
                <w:szCs w:val="22"/>
              </w:rPr>
            </w:pPr>
            <w:r w:rsidRPr="00D517D6">
              <w:rPr>
                <w:rFonts w:ascii="Tahoma" w:hAnsi="Tahoma" w:cs="Tahoma"/>
                <w:sz w:val="22"/>
                <w:szCs w:val="22"/>
              </w:rPr>
              <w:t>Ostali materialni stroški</w:t>
            </w:r>
          </w:p>
        </w:tc>
        <w:tc>
          <w:tcPr>
            <w:tcW w:w="2449" w:type="pct"/>
            <w:gridSpan w:val="2"/>
            <w:shd w:val="clear" w:color="000000" w:fill="auto"/>
          </w:tcPr>
          <w:p w14:paraId="1F3A40DE" w14:textId="77777777" w:rsidR="00B9538F" w:rsidRPr="00D517D6" w:rsidRDefault="00B9538F" w:rsidP="00FD45DA">
            <w:pPr>
              <w:rPr>
                <w:rFonts w:ascii="Tahoma" w:hAnsi="Tahoma" w:cs="Tahoma"/>
                <w:sz w:val="22"/>
                <w:szCs w:val="22"/>
              </w:rPr>
            </w:pPr>
          </w:p>
        </w:tc>
      </w:tr>
      <w:tr w:rsidR="00B9538F" w:rsidRPr="00D517D6" w14:paraId="68D4797D" w14:textId="77777777" w:rsidTr="00FD45DA">
        <w:trPr>
          <w:trHeight w:val="20"/>
        </w:trPr>
        <w:tc>
          <w:tcPr>
            <w:tcW w:w="299" w:type="pct"/>
            <w:shd w:val="clear" w:color="000000" w:fill="auto"/>
          </w:tcPr>
          <w:p w14:paraId="15F819A0" w14:textId="77777777" w:rsidR="00B9538F" w:rsidRPr="00D517D6" w:rsidRDefault="00B9538F" w:rsidP="00FD45DA">
            <w:pPr>
              <w:rPr>
                <w:rFonts w:ascii="Tahoma" w:hAnsi="Tahoma" w:cs="Tahoma"/>
                <w:sz w:val="22"/>
                <w:szCs w:val="22"/>
              </w:rPr>
            </w:pPr>
          </w:p>
        </w:tc>
        <w:tc>
          <w:tcPr>
            <w:tcW w:w="2252" w:type="pct"/>
            <w:shd w:val="clear" w:color="000000" w:fill="auto"/>
          </w:tcPr>
          <w:p w14:paraId="69FBC299" w14:textId="6288CC4B"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materialnih stroškov se bodo pokrivale najemnine za GNSS postaje, zagotavljal se bo pisarniški material za Geodetsko upravo RS/OGU/geodetske pisarne in ostali materialni izdatki pri poslovanju, ter tekoče vzdrževanje po lokacijah Geodetske uprave RS/OGU/geodetskih pisarn po Sloveniji.</w:t>
            </w:r>
          </w:p>
        </w:tc>
        <w:tc>
          <w:tcPr>
            <w:tcW w:w="2449" w:type="pct"/>
            <w:gridSpan w:val="2"/>
            <w:shd w:val="clear" w:color="000000" w:fill="auto"/>
          </w:tcPr>
          <w:p w14:paraId="7A655F9D" w14:textId="77777777" w:rsidR="00B9538F" w:rsidRPr="00D517D6" w:rsidRDefault="00B9538F" w:rsidP="00FD45DA">
            <w:pPr>
              <w:jc w:val="both"/>
              <w:rPr>
                <w:rFonts w:ascii="Tahoma" w:hAnsi="Tahoma" w:cs="Tahoma"/>
                <w:sz w:val="22"/>
                <w:szCs w:val="22"/>
              </w:rPr>
            </w:pPr>
            <w:r w:rsidRPr="00D517D6">
              <w:rPr>
                <w:rFonts w:ascii="Tahoma" w:hAnsi="Tahoma" w:cs="Tahoma"/>
                <w:sz w:val="22"/>
                <w:szCs w:val="22"/>
              </w:rPr>
              <w:t>V okviru te naloge bodo v letu 2024 izvedene naslednje aktivnosti:</w:t>
            </w:r>
          </w:p>
          <w:p w14:paraId="1E1209CA" w14:textId="143DF1A2" w:rsidR="00B9538F" w:rsidRPr="00D517D6" w:rsidRDefault="00B9538F" w:rsidP="001D48BA">
            <w:pPr>
              <w:pStyle w:val="Odstavekseznama"/>
              <w:numPr>
                <w:ilvl w:val="0"/>
                <w:numId w:val="64"/>
              </w:numPr>
              <w:jc w:val="both"/>
              <w:rPr>
                <w:rFonts w:ascii="Tahoma" w:hAnsi="Tahoma" w:cs="Tahoma"/>
                <w:sz w:val="22"/>
                <w:szCs w:val="22"/>
              </w:rPr>
            </w:pPr>
            <w:r w:rsidRPr="00D517D6">
              <w:rPr>
                <w:rFonts w:ascii="Tahoma" w:hAnsi="Tahoma" w:cs="Tahoma"/>
                <w:sz w:val="22"/>
                <w:szCs w:val="22"/>
              </w:rPr>
              <w:t xml:space="preserve">zagotavljanje potrebnega pisarniškega materiala za Geodetsko upravo RS/OGU/geodetske pisarne po Sloveniji, </w:t>
            </w:r>
          </w:p>
          <w:p w14:paraId="350E58AF" w14:textId="77777777" w:rsidR="00B9538F" w:rsidRPr="00D517D6" w:rsidRDefault="00B9538F" w:rsidP="001D48BA">
            <w:pPr>
              <w:pStyle w:val="Odstavekseznama"/>
              <w:numPr>
                <w:ilvl w:val="0"/>
                <w:numId w:val="64"/>
              </w:numPr>
              <w:jc w:val="both"/>
              <w:rPr>
                <w:rFonts w:ascii="Tahoma" w:hAnsi="Tahoma" w:cs="Tahoma"/>
                <w:sz w:val="22"/>
                <w:szCs w:val="22"/>
              </w:rPr>
            </w:pPr>
            <w:r w:rsidRPr="00D517D6">
              <w:rPr>
                <w:rFonts w:ascii="Tahoma" w:hAnsi="Tahoma" w:cs="Tahoma"/>
                <w:sz w:val="22"/>
                <w:szCs w:val="22"/>
              </w:rPr>
              <w:t xml:space="preserve">kritje izdatkov za pošto, ogrevanje, gorivo in drugih izdatkov za delovanje in tekoče vzdrževanje po vseh lokacijah, </w:t>
            </w:r>
          </w:p>
          <w:p w14:paraId="026D044D" w14:textId="77777777" w:rsidR="00B9538F" w:rsidRPr="00D517D6" w:rsidRDefault="00B9538F" w:rsidP="001D48BA">
            <w:pPr>
              <w:pStyle w:val="Odstavekseznama"/>
              <w:numPr>
                <w:ilvl w:val="0"/>
                <w:numId w:val="64"/>
              </w:numPr>
              <w:jc w:val="both"/>
              <w:rPr>
                <w:rFonts w:ascii="Tahoma" w:hAnsi="Tahoma" w:cs="Tahoma"/>
                <w:sz w:val="22"/>
                <w:szCs w:val="22"/>
              </w:rPr>
            </w:pPr>
            <w:r w:rsidRPr="00D517D6">
              <w:rPr>
                <w:rFonts w:ascii="Tahoma" w:hAnsi="Tahoma" w:cs="Tahoma"/>
                <w:sz w:val="22"/>
                <w:szCs w:val="22"/>
              </w:rPr>
              <w:lastRenderedPageBreak/>
              <w:t xml:space="preserve">nakup potrebnih osnovnih sredstev in ostali materialni izdatki, ki niso bili predmet centralizacije, </w:t>
            </w:r>
          </w:p>
          <w:p w14:paraId="2B4A9F78" w14:textId="77777777" w:rsidR="00B9538F" w:rsidRPr="00D517D6" w:rsidRDefault="00B9538F" w:rsidP="001D48BA">
            <w:pPr>
              <w:pStyle w:val="Odstavekseznama"/>
              <w:numPr>
                <w:ilvl w:val="0"/>
                <w:numId w:val="64"/>
              </w:numPr>
              <w:jc w:val="both"/>
              <w:rPr>
                <w:rFonts w:ascii="Tahoma" w:hAnsi="Tahoma" w:cs="Tahoma"/>
                <w:sz w:val="22"/>
                <w:szCs w:val="22"/>
              </w:rPr>
            </w:pPr>
            <w:r w:rsidRPr="00D517D6">
              <w:rPr>
                <w:rFonts w:ascii="Tahoma" w:hAnsi="Tahoma" w:cs="Tahoma"/>
                <w:sz w:val="22"/>
                <w:szCs w:val="22"/>
              </w:rPr>
              <w:t>kritje materialnih izdatkov ob organizaciji in izpeljavi dogodkov kot npr. 80 letnica geodetske službe na Slovenskem, ter za ostale podobne namene.</w:t>
            </w:r>
          </w:p>
        </w:tc>
      </w:tr>
      <w:tr w:rsidR="00B9538F" w:rsidRPr="00D517D6" w14:paraId="2FA2252D" w14:textId="77777777" w:rsidTr="00FD45DA">
        <w:trPr>
          <w:trHeight w:val="20"/>
        </w:trPr>
        <w:tc>
          <w:tcPr>
            <w:tcW w:w="299" w:type="pct"/>
            <w:shd w:val="clear" w:color="000000" w:fill="auto"/>
          </w:tcPr>
          <w:p w14:paraId="3A459869" w14:textId="77777777" w:rsidR="00B9538F" w:rsidRPr="00D517D6" w:rsidRDefault="00B9538F" w:rsidP="00FD45DA">
            <w:pPr>
              <w:rPr>
                <w:rFonts w:ascii="Tahoma" w:hAnsi="Tahoma" w:cs="Tahoma"/>
                <w:sz w:val="22"/>
                <w:szCs w:val="22"/>
              </w:rPr>
            </w:pPr>
            <w:r w:rsidRPr="00D517D6">
              <w:rPr>
                <w:rFonts w:ascii="Tahoma" w:hAnsi="Tahoma" w:cs="Tahoma"/>
                <w:sz w:val="22"/>
                <w:szCs w:val="22"/>
              </w:rPr>
              <w:lastRenderedPageBreak/>
              <w:t>12.10</w:t>
            </w:r>
          </w:p>
        </w:tc>
        <w:tc>
          <w:tcPr>
            <w:tcW w:w="2252" w:type="pct"/>
            <w:shd w:val="clear" w:color="000000" w:fill="auto"/>
            <w:vAlign w:val="bottom"/>
          </w:tcPr>
          <w:p w14:paraId="1AF4D27B" w14:textId="77777777" w:rsidR="00B9538F" w:rsidRPr="00D517D6" w:rsidRDefault="00B9538F" w:rsidP="00FD45DA">
            <w:pPr>
              <w:rPr>
                <w:rFonts w:ascii="Tahoma" w:hAnsi="Tahoma" w:cs="Tahoma"/>
                <w:sz w:val="22"/>
                <w:szCs w:val="22"/>
              </w:rPr>
            </w:pPr>
            <w:r w:rsidRPr="00D517D6">
              <w:rPr>
                <w:rFonts w:ascii="Tahoma" w:hAnsi="Tahoma" w:cs="Tahoma"/>
                <w:sz w:val="22"/>
                <w:szCs w:val="22"/>
              </w:rPr>
              <w:t>Plače</w:t>
            </w:r>
          </w:p>
        </w:tc>
        <w:tc>
          <w:tcPr>
            <w:tcW w:w="2449" w:type="pct"/>
            <w:gridSpan w:val="2"/>
            <w:shd w:val="clear" w:color="000000" w:fill="auto"/>
          </w:tcPr>
          <w:p w14:paraId="3D3B8676" w14:textId="77777777" w:rsidR="00B9538F" w:rsidRPr="00D517D6" w:rsidRDefault="00B9538F" w:rsidP="00FD45DA">
            <w:pPr>
              <w:rPr>
                <w:rFonts w:ascii="Tahoma" w:hAnsi="Tahoma" w:cs="Tahoma"/>
                <w:sz w:val="22"/>
                <w:szCs w:val="22"/>
              </w:rPr>
            </w:pPr>
          </w:p>
        </w:tc>
      </w:tr>
      <w:tr w:rsidR="00B9538F" w:rsidRPr="00D517D6" w14:paraId="61E3CEFE" w14:textId="77777777" w:rsidTr="00FD45DA">
        <w:trPr>
          <w:trHeight w:val="20"/>
        </w:trPr>
        <w:tc>
          <w:tcPr>
            <w:tcW w:w="299" w:type="pct"/>
            <w:shd w:val="clear" w:color="000000" w:fill="auto"/>
          </w:tcPr>
          <w:p w14:paraId="7A78EDAF" w14:textId="77777777" w:rsidR="00B9538F" w:rsidRPr="00D517D6" w:rsidRDefault="00B9538F" w:rsidP="00FD45DA">
            <w:pPr>
              <w:rPr>
                <w:rFonts w:ascii="Tahoma" w:hAnsi="Tahoma" w:cs="Tahoma"/>
                <w:sz w:val="22"/>
                <w:szCs w:val="22"/>
              </w:rPr>
            </w:pPr>
          </w:p>
        </w:tc>
        <w:tc>
          <w:tcPr>
            <w:tcW w:w="2252" w:type="pct"/>
            <w:shd w:val="clear" w:color="000000" w:fill="auto"/>
          </w:tcPr>
          <w:p w14:paraId="0C435793" w14:textId="4DE736A7" w:rsidR="00B9538F" w:rsidRPr="00D517D6" w:rsidRDefault="00565872" w:rsidP="00FD45DA">
            <w:pPr>
              <w:rPr>
                <w:rFonts w:ascii="Tahoma" w:hAnsi="Tahoma" w:cs="Tahoma"/>
                <w:sz w:val="22"/>
                <w:szCs w:val="22"/>
              </w:rPr>
            </w:pPr>
            <w:r>
              <w:rPr>
                <w:rFonts w:ascii="Tahoma" w:hAnsi="Tahoma" w:cs="Tahoma"/>
                <w:sz w:val="22"/>
                <w:szCs w:val="22"/>
              </w:rPr>
              <w:t>Zagotavljanje</w:t>
            </w:r>
            <w:r w:rsidR="00B9538F" w:rsidRPr="00D517D6">
              <w:rPr>
                <w:rFonts w:ascii="Tahoma" w:hAnsi="Tahoma" w:cs="Tahoma"/>
                <w:sz w:val="22"/>
                <w:szCs w:val="22"/>
              </w:rPr>
              <w:t xml:space="preserve"> plač za zaposlene Geodetske uprave RS.</w:t>
            </w:r>
          </w:p>
        </w:tc>
        <w:tc>
          <w:tcPr>
            <w:tcW w:w="2449" w:type="pct"/>
            <w:gridSpan w:val="2"/>
            <w:shd w:val="clear" w:color="000000" w:fill="auto"/>
          </w:tcPr>
          <w:p w14:paraId="0E8365C4" w14:textId="77777777" w:rsidR="00B9538F" w:rsidRPr="00D517D6" w:rsidRDefault="00B9538F" w:rsidP="00FD45DA">
            <w:pPr>
              <w:rPr>
                <w:rFonts w:ascii="Tahoma" w:hAnsi="Tahoma" w:cs="Tahoma"/>
                <w:sz w:val="22"/>
                <w:szCs w:val="22"/>
              </w:rPr>
            </w:pPr>
            <w:r w:rsidRPr="00D517D6">
              <w:rPr>
                <w:rFonts w:ascii="Tahoma" w:hAnsi="Tahoma" w:cs="Tahoma"/>
                <w:sz w:val="22"/>
                <w:szCs w:val="22"/>
              </w:rPr>
              <w:t>Zagotavljanje plač in regresa za zaposlene Geodetske uprave RS v letu 2024.</w:t>
            </w:r>
          </w:p>
        </w:tc>
      </w:tr>
    </w:tbl>
    <w:p w14:paraId="7B88C85A" w14:textId="77777777" w:rsidR="00B9538F" w:rsidRPr="007460E8" w:rsidRDefault="00B9538F" w:rsidP="00FD45DA">
      <w:pPr>
        <w:rPr>
          <w:rFonts w:ascii="Tahoma" w:hAnsi="Tahoma" w:cs="Tahoma"/>
          <w:b/>
          <w:sz w:val="22"/>
          <w:szCs w:val="22"/>
        </w:rPr>
      </w:pPr>
    </w:p>
    <w:p w14:paraId="497B1BFB" w14:textId="77777777" w:rsidR="00B9538F" w:rsidRPr="00A66193" w:rsidRDefault="00B9538F">
      <w:pPr>
        <w:spacing w:line="240" w:lineRule="auto"/>
        <w:rPr>
          <w:rFonts w:ascii="Tahoma" w:hAnsi="Tahoma" w:cs="Tahoma"/>
          <w:b/>
          <w:sz w:val="22"/>
          <w:szCs w:val="22"/>
        </w:rPr>
      </w:pPr>
      <w:r w:rsidRPr="00A66193">
        <w:rPr>
          <w:rFonts w:ascii="Tahoma" w:hAnsi="Tahoma" w:cs="Tahoma"/>
          <w:b/>
          <w:sz w:val="22"/>
          <w:szCs w:val="22"/>
        </w:rPr>
        <w:br w:type="page"/>
      </w:r>
    </w:p>
    <w:p w14:paraId="12ED4C9F" w14:textId="77777777" w:rsidR="00B9538F" w:rsidRPr="00A66193" w:rsidRDefault="00B9538F" w:rsidP="00FD45DA">
      <w:pPr>
        <w:rPr>
          <w:rFonts w:ascii="Tahoma" w:hAnsi="Tahoma" w:cs="Tahoma"/>
          <w:b/>
          <w:sz w:val="22"/>
          <w:szCs w:val="22"/>
        </w:rPr>
      </w:pPr>
      <w:r w:rsidRPr="0073186B">
        <w:rPr>
          <w:rFonts w:ascii="Tahoma" w:hAnsi="Tahoma" w:cs="Tahoma"/>
          <w:b/>
          <w:sz w:val="22"/>
          <w:szCs w:val="22"/>
        </w:rPr>
        <w:lastRenderedPageBreak/>
        <w:t>B.</w:t>
      </w:r>
      <w:r w:rsidRPr="0073186B">
        <w:rPr>
          <w:rFonts w:ascii="Tahoma" w:hAnsi="Tahoma" w:cs="Tahoma"/>
          <w:b/>
          <w:sz w:val="22"/>
          <w:szCs w:val="22"/>
        </w:rPr>
        <w:tab/>
        <w:t>Naloge Geodetskega inštituta Slovenije za leto 2024 s področja dela drugih resorjev</w:t>
      </w:r>
    </w:p>
    <w:p w14:paraId="34A11A79" w14:textId="77777777" w:rsidR="00B9538F" w:rsidRPr="00A66193" w:rsidRDefault="00B9538F" w:rsidP="00FD45DA">
      <w:pPr>
        <w:rPr>
          <w:rFonts w:ascii="Tahoma" w:hAnsi="Tahoma" w:cs="Tahoma"/>
          <w:sz w:val="22"/>
          <w:szCs w:val="22"/>
        </w:rPr>
      </w:pPr>
      <w:r w:rsidRPr="00A66193">
        <w:rPr>
          <w:rFonts w:ascii="Tahoma" w:hAnsi="Tahoma" w:cs="Tahoma"/>
          <w:sz w:val="22"/>
          <w:szCs w:val="22"/>
        </w:rPr>
        <w:t xml:space="preserve">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7"/>
        <w:gridCol w:w="13751"/>
      </w:tblGrid>
      <w:tr w:rsidR="00B9538F" w:rsidRPr="00915133" w14:paraId="2640EC12" w14:textId="77777777" w:rsidTr="00FD45DA">
        <w:trPr>
          <w:trHeight w:val="20"/>
          <w:tblHeader/>
        </w:trPr>
        <w:tc>
          <w:tcPr>
            <w:tcW w:w="335" w:type="pct"/>
            <w:tcBorders>
              <w:bottom w:val="double" w:sz="4" w:space="0" w:color="auto"/>
            </w:tcBorders>
            <w:vAlign w:val="center"/>
          </w:tcPr>
          <w:p w14:paraId="23815BF7" w14:textId="77777777" w:rsidR="00B9538F" w:rsidRPr="00915133" w:rsidRDefault="00B9538F" w:rsidP="00FD45DA">
            <w:pPr>
              <w:rPr>
                <w:rFonts w:ascii="Tahoma" w:hAnsi="Tahoma" w:cs="Tahoma"/>
                <w:sz w:val="22"/>
                <w:szCs w:val="22"/>
              </w:rPr>
            </w:pPr>
            <w:r w:rsidRPr="00915133">
              <w:rPr>
                <w:rFonts w:ascii="Tahoma" w:hAnsi="Tahoma" w:cs="Tahoma"/>
                <w:sz w:val="22"/>
                <w:szCs w:val="22"/>
              </w:rPr>
              <w:t>Zap. št.</w:t>
            </w:r>
          </w:p>
        </w:tc>
        <w:tc>
          <w:tcPr>
            <w:tcW w:w="4665" w:type="pct"/>
            <w:tcBorders>
              <w:bottom w:val="double" w:sz="4" w:space="0" w:color="auto"/>
            </w:tcBorders>
            <w:vAlign w:val="center"/>
          </w:tcPr>
          <w:p w14:paraId="34B1DB90" w14:textId="77777777" w:rsidR="00B9538F" w:rsidRPr="00915133" w:rsidRDefault="00B9538F" w:rsidP="00FD45DA">
            <w:pPr>
              <w:rPr>
                <w:rFonts w:ascii="Tahoma" w:hAnsi="Tahoma" w:cs="Tahoma"/>
                <w:sz w:val="22"/>
                <w:szCs w:val="22"/>
              </w:rPr>
            </w:pPr>
            <w:r w:rsidRPr="00915133">
              <w:rPr>
                <w:rFonts w:ascii="Tahoma" w:hAnsi="Tahoma" w:cs="Tahoma"/>
                <w:sz w:val="22"/>
                <w:szCs w:val="22"/>
              </w:rPr>
              <w:t>Opis naloge</w:t>
            </w:r>
          </w:p>
        </w:tc>
      </w:tr>
      <w:tr w:rsidR="00B9538F" w:rsidRPr="00915133" w14:paraId="66663721" w14:textId="77777777" w:rsidTr="00FD45DA">
        <w:trPr>
          <w:trHeight w:val="20"/>
        </w:trPr>
        <w:tc>
          <w:tcPr>
            <w:tcW w:w="335" w:type="pct"/>
            <w:vAlign w:val="center"/>
          </w:tcPr>
          <w:p w14:paraId="23AD3054"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13</w:t>
            </w:r>
          </w:p>
        </w:tc>
        <w:tc>
          <w:tcPr>
            <w:tcW w:w="4665" w:type="pct"/>
            <w:vAlign w:val="center"/>
          </w:tcPr>
          <w:p w14:paraId="4623CC6C"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 xml:space="preserve">Naloge GI s področja dela drugih resorjev </w:t>
            </w:r>
          </w:p>
        </w:tc>
      </w:tr>
      <w:tr w:rsidR="00B9538F" w:rsidRPr="00915133" w14:paraId="30A34DFD" w14:textId="77777777" w:rsidTr="00FD45DA">
        <w:trPr>
          <w:trHeight w:val="20"/>
        </w:trPr>
        <w:tc>
          <w:tcPr>
            <w:tcW w:w="335" w:type="pct"/>
            <w:shd w:val="clear" w:color="auto" w:fill="C0C0C0"/>
            <w:vAlign w:val="center"/>
          </w:tcPr>
          <w:p w14:paraId="7A5DDC67" w14:textId="77777777" w:rsidR="00B9538F" w:rsidRPr="00915133" w:rsidRDefault="00B9538F" w:rsidP="00FD45DA">
            <w:pPr>
              <w:rPr>
                <w:rFonts w:ascii="Tahoma" w:hAnsi="Tahoma" w:cs="Tahoma"/>
                <w:b/>
                <w:sz w:val="22"/>
                <w:szCs w:val="22"/>
              </w:rPr>
            </w:pPr>
            <w:bookmarkStart w:id="12" w:name="_Hlk530747376"/>
            <w:r w:rsidRPr="00915133">
              <w:rPr>
                <w:rFonts w:ascii="Tahoma" w:hAnsi="Tahoma" w:cs="Tahoma"/>
                <w:b/>
                <w:sz w:val="22"/>
                <w:szCs w:val="22"/>
              </w:rPr>
              <w:t>13.1</w:t>
            </w:r>
          </w:p>
        </w:tc>
        <w:tc>
          <w:tcPr>
            <w:tcW w:w="4665" w:type="pct"/>
            <w:shd w:val="clear" w:color="auto" w:fill="C0C0C0"/>
            <w:vAlign w:val="center"/>
          </w:tcPr>
          <w:p w14:paraId="7DDD5F70" w14:textId="77777777" w:rsidR="00B9538F" w:rsidRPr="00915133" w:rsidRDefault="00B9538F" w:rsidP="00FD45DA">
            <w:pPr>
              <w:spacing w:line="360" w:lineRule="auto"/>
              <w:rPr>
                <w:rFonts w:ascii="Tahoma" w:hAnsi="Tahoma" w:cs="Tahoma"/>
                <w:b/>
                <w:sz w:val="22"/>
                <w:szCs w:val="22"/>
              </w:rPr>
            </w:pPr>
            <w:r w:rsidRPr="00915133">
              <w:rPr>
                <w:rFonts w:ascii="Tahoma" w:hAnsi="Tahoma" w:cs="Tahoma"/>
                <w:b/>
                <w:sz w:val="22"/>
                <w:szCs w:val="22"/>
              </w:rPr>
              <w:t xml:space="preserve">Ministrstvo za infrastrukturo </w:t>
            </w:r>
          </w:p>
        </w:tc>
      </w:tr>
      <w:bookmarkEnd w:id="12"/>
      <w:tr w:rsidR="00B9538F" w:rsidRPr="00915133" w14:paraId="6433069F" w14:textId="77777777" w:rsidTr="00FD45DA">
        <w:trPr>
          <w:trHeight w:val="20"/>
        </w:trPr>
        <w:tc>
          <w:tcPr>
            <w:tcW w:w="335" w:type="pct"/>
          </w:tcPr>
          <w:p w14:paraId="03F3B7F5"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13.1.1</w:t>
            </w:r>
          </w:p>
        </w:tc>
        <w:tc>
          <w:tcPr>
            <w:tcW w:w="4665" w:type="pct"/>
          </w:tcPr>
          <w:p w14:paraId="37E4EBB3"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 xml:space="preserve">Tehnična pomoč, svetovanje, vzdrževanje hidrografskih baz in kart ter distribucija uporabnikom </w:t>
            </w:r>
          </w:p>
        </w:tc>
      </w:tr>
      <w:tr w:rsidR="00B9538F" w:rsidRPr="00915133" w14:paraId="758DF8BD" w14:textId="77777777" w:rsidTr="00FD45DA">
        <w:trPr>
          <w:trHeight w:val="20"/>
        </w:trPr>
        <w:tc>
          <w:tcPr>
            <w:tcW w:w="335" w:type="pct"/>
          </w:tcPr>
          <w:p w14:paraId="1491DE60" w14:textId="77777777" w:rsidR="00B9538F" w:rsidRPr="00915133" w:rsidRDefault="00B9538F" w:rsidP="00FD45DA">
            <w:pPr>
              <w:rPr>
                <w:rFonts w:ascii="Tahoma" w:hAnsi="Tahoma" w:cs="Tahoma"/>
                <w:sz w:val="22"/>
                <w:szCs w:val="22"/>
              </w:rPr>
            </w:pPr>
          </w:p>
        </w:tc>
        <w:tc>
          <w:tcPr>
            <w:tcW w:w="4665" w:type="pct"/>
          </w:tcPr>
          <w:p w14:paraId="3B0CCFD5"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Gre za stalno nalogo, ki obsega strokovno-tehnično in razvojno podporo pri stikih Ministrstva za infrastrukturo, Sektorja za pomorstvo z domačimi institucijami, ki uporabljajo hidrografske podatke in karte, z Mednarodno hidrografsko organizacijo (IHO), pri opravljanju nalog, ki izhajajo iz članstva Slovenije v tej organizaciji, s hidrografskimi uradi (HO) drugih držav ter pri sodelovanju in izmenjavi podatkov z regionalnimi centri za navigacijske karte (</w:t>
            </w:r>
            <w:r w:rsidRPr="00915133">
              <w:rPr>
                <w:rStyle w:val="hgkelc"/>
                <w:rFonts w:ascii="Tahoma" w:hAnsi="Tahoma" w:cs="Tahoma"/>
                <w:bCs/>
                <w:sz w:val="22"/>
                <w:szCs w:val="22"/>
              </w:rPr>
              <w:t>Regional Electronic</w:t>
            </w:r>
            <w:r w:rsidRPr="00915133">
              <w:rPr>
                <w:rStyle w:val="hgkelc"/>
                <w:rFonts w:ascii="Tahoma" w:hAnsi="Tahoma" w:cs="Tahoma"/>
                <w:b/>
                <w:bCs/>
                <w:sz w:val="22"/>
                <w:szCs w:val="22"/>
              </w:rPr>
              <w:t xml:space="preserve"> </w:t>
            </w:r>
            <w:r w:rsidRPr="00915133">
              <w:rPr>
                <w:rStyle w:val="hgkelc"/>
                <w:rFonts w:ascii="Tahoma" w:hAnsi="Tahoma" w:cs="Tahoma"/>
                <w:bCs/>
                <w:sz w:val="22"/>
                <w:szCs w:val="22"/>
              </w:rPr>
              <w:t>Navigational Chart Coordinating Centre</w:t>
            </w:r>
            <w:r w:rsidRPr="00915133">
              <w:rPr>
                <w:rFonts w:ascii="Tahoma" w:hAnsi="Tahoma" w:cs="Tahoma"/>
                <w:sz w:val="22"/>
                <w:szCs w:val="22"/>
              </w:rPr>
              <w:t xml:space="preserve"> - RENC IC-ENC). Naloga obsega tudi vzdrževanje pomorskih kart in publikacij, dopolnjevanje digitalne baze hidrografskih meritev z novimi meritvami, vodenje tehničnih postopkov pri pridobivanju novih ter distribuciji obstoječih hidrografskih podatkov drugim uporabnikom za potrebe različnih operativnih in znanstvenih projektov, izmenjavo hidrografskih podatkov in informacij ter pomorskih kart s tujimi hidrografskimi uradi in vodenje arhiva kartografskih in hidrografskih podatkov. V letu 2024 se bo začela implementacija IHO podatkovnega modela S100, kar vključuje pretvorbo obstoječih ENC (elektronskih navigacijskih kart) iz standarda S57 v S100 ter validacija novih kart, udeležba na sestankih IHO delovne skupine S100, udeležba na izobraževanjih s strani IC-ENC ter komunikacija z IC-ENC glede validacije.</w:t>
            </w:r>
          </w:p>
        </w:tc>
      </w:tr>
      <w:tr w:rsidR="00B9538F" w:rsidRPr="00915133" w14:paraId="591FE5FC" w14:textId="77777777" w:rsidTr="00FD45DA">
        <w:trPr>
          <w:trHeight w:val="20"/>
        </w:trPr>
        <w:tc>
          <w:tcPr>
            <w:tcW w:w="335" w:type="pct"/>
          </w:tcPr>
          <w:p w14:paraId="628C6D1C"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13.1.2</w:t>
            </w:r>
          </w:p>
        </w:tc>
        <w:tc>
          <w:tcPr>
            <w:tcW w:w="4665" w:type="pct"/>
          </w:tcPr>
          <w:p w14:paraId="4042AE27" w14:textId="77777777" w:rsidR="00B9538F" w:rsidRPr="00915133" w:rsidRDefault="00B9538F" w:rsidP="00FD45DA">
            <w:pPr>
              <w:jc w:val="both"/>
              <w:rPr>
                <w:rFonts w:ascii="Tahoma" w:hAnsi="Tahoma" w:cs="Tahoma"/>
                <w:b/>
                <w:sz w:val="22"/>
                <w:szCs w:val="22"/>
              </w:rPr>
            </w:pPr>
            <w:r w:rsidRPr="00915133">
              <w:rPr>
                <w:rFonts w:ascii="Tahoma" w:hAnsi="Tahoma" w:cs="Tahoma"/>
                <w:b/>
                <w:sz w:val="22"/>
                <w:szCs w:val="22"/>
              </w:rPr>
              <w:t>Organizacija in nadzor izvedbe hidrografskih meritev v slovenskem morju za potrebe rednega posodabljanja pomorskih kart in publikacij</w:t>
            </w:r>
          </w:p>
        </w:tc>
      </w:tr>
      <w:tr w:rsidR="00B9538F" w:rsidRPr="00915133" w14:paraId="3802CF5E" w14:textId="77777777" w:rsidTr="00FD45DA">
        <w:trPr>
          <w:trHeight w:val="20"/>
        </w:trPr>
        <w:tc>
          <w:tcPr>
            <w:tcW w:w="335" w:type="pct"/>
          </w:tcPr>
          <w:p w14:paraId="37C6C9E4" w14:textId="77777777" w:rsidR="00B9538F" w:rsidRPr="00915133" w:rsidRDefault="00B9538F" w:rsidP="00FD45DA">
            <w:pPr>
              <w:rPr>
                <w:rFonts w:ascii="Tahoma" w:hAnsi="Tahoma" w:cs="Tahoma"/>
                <w:sz w:val="22"/>
                <w:szCs w:val="22"/>
              </w:rPr>
            </w:pPr>
          </w:p>
        </w:tc>
        <w:tc>
          <w:tcPr>
            <w:tcW w:w="4665" w:type="pct"/>
          </w:tcPr>
          <w:p w14:paraId="603C0565" w14:textId="77777777" w:rsidR="00B9538F" w:rsidRPr="00915133" w:rsidRDefault="00B9538F" w:rsidP="00FD45DA">
            <w:pPr>
              <w:spacing w:line="276" w:lineRule="auto"/>
              <w:jc w:val="both"/>
              <w:rPr>
                <w:rFonts w:ascii="Tahoma" w:hAnsi="Tahoma" w:cs="Tahoma"/>
                <w:sz w:val="22"/>
                <w:szCs w:val="22"/>
              </w:rPr>
            </w:pPr>
            <w:r w:rsidRPr="00915133">
              <w:rPr>
                <w:rFonts w:ascii="Tahoma" w:hAnsi="Tahoma" w:cs="Tahoma"/>
                <w:sz w:val="22"/>
                <w:szCs w:val="22"/>
              </w:rPr>
              <w:t>V skladu z dolgoročnim planom izvedbe hidrografskih meritev bo po postopkih javnega naročanja sklenjena pogodba o izvedbi meritev in pripravljen načrt hidrografske izmere v letu 2024. Nad izvedenimi hidrografskimi meritvami bo izveden nadzor ter preverjena kvaliteta in ustreznost podatkov.</w:t>
            </w:r>
          </w:p>
          <w:p w14:paraId="79A7DE29"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V letu 2024 bo potekalo četrto leto novega petletnega cikla izmer. Izmera se bo nadaljevala zahodno od območja izmere iz leta 2023.</w:t>
            </w:r>
          </w:p>
        </w:tc>
      </w:tr>
      <w:tr w:rsidR="00B9538F" w:rsidRPr="00915133" w14:paraId="6A7F96A5" w14:textId="77777777" w:rsidTr="00FD45DA">
        <w:trPr>
          <w:trHeight w:val="20"/>
        </w:trPr>
        <w:tc>
          <w:tcPr>
            <w:tcW w:w="335" w:type="pct"/>
          </w:tcPr>
          <w:p w14:paraId="5EDA2861"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13.1.3</w:t>
            </w:r>
          </w:p>
        </w:tc>
        <w:tc>
          <w:tcPr>
            <w:tcW w:w="4665" w:type="pct"/>
          </w:tcPr>
          <w:p w14:paraId="724C0C45"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Organizacija in nadzor izvedbe določitve tipa morskega dna v slovenskem morju</w:t>
            </w:r>
          </w:p>
        </w:tc>
      </w:tr>
      <w:tr w:rsidR="00B9538F" w:rsidRPr="00915133" w14:paraId="2EFF6062" w14:textId="77777777" w:rsidTr="00FD45DA">
        <w:trPr>
          <w:trHeight w:val="20"/>
        </w:trPr>
        <w:tc>
          <w:tcPr>
            <w:tcW w:w="335" w:type="pct"/>
          </w:tcPr>
          <w:p w14:paraId="3BC32137" w14:textId="77777777" w:rsidR="00B9538F" w:rsidRPr="00915133" w:rsidRDefault="00B9538F" w:rsidP="00FD45DA">
            <w:pPr>
              <w:rPr>
                <w:rFonts w:ascii="Tahoma" w:hAnsi="Tahoma" w:cs="Tahoma"/>
                <w:b/>
                <w:sz w:val="22"/>
                <w:szCs w:val="22"/>
              </w:rPr>
            </w:pPr>
          </w:p>
        </w:tc>
        <w:tc>
          <w:tcPr>
            <w:tcW w:w="4665" w:type="pct"/>
          </w:tcPr>
          <w:p w14:paraId="47DE1CB0" w14:textId="77777777" w:rsidR="00B9538F" w:rsidRPr="00915133" w:rsidRDefault="00B9538F" w:rsidP="00FD45DA">
            <w:pPr>
              <w:spacing w:line="276" w:lineRule="auto"/>
              <w:jc w:val="both"/>
              <w:rPr>
                <w:rFonts w:ascii="Tahoma" w:hAnsi="Tahoma" w:cs="Tahoma"/>
                <w:sz w:val="22"/>
                <w:szCs w:val="22"/>
              </w:rPr>
            </w:pPr>
            <w:r w:rsidRPr="00915133">
              <w:rPr>
                <w:rFonts w:ascii="Tahoma" w:hAnsi="Tahoma" w:cs="Tahoma"/>
                <w:sz w:val="22"/>
                <w:szCs w:val="22"/>
              </w:rPr>
              <w:t>Naloga obsega dopolnitev metodologije, plana in izvedbo določitve tipa morskega dna z namenom vzdrževanja baze podatkov in pomorskih kart. Območje določitve tipa dna za leto 2024 je enako območju za hidrografske meritve. Po postopkih javnega naročanja bo sklenjena pogodba o izvedbi in pripravljen načrt izvedbe. Nad izvedbo določitve tipa dna bo izveden nadzor, s strani GIS bo pred prevzemom podatkov preverjena kvaliteta in ustreznost podatkov.</w:t>
            </w:r>
          </w:p>
        </w:tc>
      </w:tr>
      <w:tr w:rsidR="00B9538F" w:rsidRPr="00915133" w14:paraId="123C21E4" w14:textId="77777777" w:rsidTr="00FD45DA">
        <w:trPr>
          <w:trHeight w:val="20"/>
        </w:trPr>
        <w:tc>
          <w:tcPr>
            <w:tcW w:w="335" w:type="pct"/>
          </w:tcPr>
          <w:p w14:paraId="16215E47"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13.1.4</w:t>
            </w:r>
          </w:p>
        </w:tc>
        <w:tc>
          <w:tcPr>
            <w:tcW w:w="4665" w:type="pct"/>
          </w:tcPr>
          <w:p w14:paraId="192A98FF"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Nova izdaja in ponatis publikacije IALA Sistem pomorskih oznak</w:t>
            </w:r>
          </w:p>
        </w:tc>
      </w:tr>
      <w:tr w:rsidR="00B9538F" w:rsidRPr="00915133" w14:paraId="1C029D90" w14:textId="77777777" w:rsidTr="00FD45DA">
        <w:trPr>
          <w:trHeight w:val="20"/>
        </w:trPr>
        <w:tc>
          <w:tcPr>
            <w:tcW w:w="335" w:type="pct"/>
          </w:tcPr>
          <w:p w14:paraId="27ECE499" w14:textId="77777777" w:rsidR="00B9538F" w:rsidRPr="00915133" w:rsidRDefault="00B9538F" w:rsidP="00FD45DA">
            <w:pPr>
              <w:rPr>
                <w:rFonts w:ascii="Tahoma" w:hAnsi="Tahoma" w:cs="Tahoma"/>
                <w:b/>
                <w:sz w:val="22"/>
                <w:szCs w:val="22"/>
              </w:rPr>
            </w:pPr>
          </w:p>
        </w:tc>
        <w:tc>
          <w:tcPr>
            <w:tcW w:w="4665" w:type="pct"/>
          </w:tcPr>
          <w:p w14:paraId="460A80F9"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 xml:space="preserve">Publikacija IALA (Sistem pomorskih oznak) je bila prvič izdana leta 2000. V tem času je prišlo do nekaterih sprememb. V sklopu naloge bodo dopolnjene že obstoječe oznake ter dodana oznaka za novo nevarnost. Predvideno je novo poglavje, kjer se bodo dodali fizični in virtualni </w:t>
            </w:r>
            <w:r w:rsidRPr="00915133">
              <w:rPr>
                <w:rFonts w:ascii="Tahoma" w:hAnsi="Tahoma" w:cs="Tahoma"/>
                <w:sz w:val="22"/>
                <w:szCs w:val="22"/>
              </w:rPr>
              <w:lastRenderedPageBreak/>
              <w:t>AToNi (Objekti za varnost plovbe). Osnova bodo specifikacije IALA organizacije. Naloga bo zaključena z izdajo nove publikacije, zato je del sredstev iz te naloge namenjen tudi za tisk omenjene publikacije (do 500 izvodov). Publikacija bo vključena v zbirko Slovenske navtične publikacije z oznako SNP-1.</w:t>
            </w:r>
          </w:p>
        </w:tc>
      </w:tr>
      <w:tr w:rsidR="00B9538F" w:rsidRPr="00915133" w14:paraId="333CAC9E" w14:textId="77777777" w:rsidTr="00FD45DA">
        <w:trPr>
          <w:trHeight w:val="20"/>
        </w:trPr>
        <w:tc>
          <w:tcPr>
            <w:tcW w:w="335" w:type="pct"/>
          </w:tcPr>
          <w:p w14:paraId="2B634D45"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lastRenderedPageBreak/>
              <w:t>13.1.5</w:t>
            </w:r>
          </w:p>
        </w:tc>
        <w:tc>
          <w:tcPr>
            <w:tcW w:w="4665" w:type="pct"/>
          </w:tcPr>
          <w:p w14:paraId="1B980D23" w14:textId="77777777" w:rsidR="00B9538F" w:rsidRPr="00915133" w:rsidRDefault="00B9538F" w:rsidP="00FD45DA">
            <w:pPr>
              <w:jc w:val="both"/>
              <w:rPr>
                <w:rFonts w:ascii="Tahoma" w:hAnsi="Tahoma" w:cs="Tahoma"/>
                <w:sz w:val="22"/>
                <w:szCs w:val="22"/>
              </w:rPr>
            </w:pPr>
            <w:r w:rsidRPr="00915133">
              <w:rPr>
                <w:rFonts w:ascii="Tahoma" w:hAnsi="Tahoma" w:cs="Tahoma"/>
                <w:b/>
                <w:sz w:val="22"/>
                <w:szCs w:val="22"/>
              </w:rPr>
              <w:t>Vzpostavitev podatkovne hidrografske baze in geoportala hidrografskih podatkov</w:t>
            </w:r>
          </w:p>
        </w:tc>
      </w:tr>
      <w:tr w:rsidR="00B9538F" w:rsidRPr="00915133" w14:paraId="724CC4B6" w14:textId="77777777" w:rsidTr="00FD45DA">
        <w:trPr>
          <w:trHeight w:val="20"/>
        </w:trPr>
        <w:tc>
          <w:tcPr>
            <w:tcW w:w="335" w:type="pct"/>
          </w:tcPr>
          <w:p w14:paraId="39B6E604" w14:textId="77777777" w:rsidR="00B9538F" w:rsidRPr="00915133" w:rsidRDefault="00B9538F" w:rsidP="00FD45DA">
            <w:pPr>
              <w:rPr>
                <w:rFonts w:ascii="Tahoma" w:hAnsi="Tahoma" w:cs="Tahoma"/>
                <w:b/>
                <w:sz w:val="22"/>
                <w:szCs w:val="22"/>
              </w:rPr>
            </w:pPr>
          </w:p>
        </w:tc>
        <w:tc>
          <w:tcPr>
            <w:tcW w:w="4665" w:type="pct"/>
          </w:tcPr>
          <w:p w14:paraId="38A2FF45" w14:textId="77777777" w:rsidR="00B9538F" w:rsidRPr="00915133" w:rsidRDefault="00B9538F" w:rsidP="00FD45DA">
            <w:pPr>
              <w:spacing w:line="240" w:lineRule="auto"/>
              <w:jc w:val="both"/>
              <w:rPr>
                <w:rFonts w:ascii="Tahoma" w:eastAsia="Calibri" w:hAnsi="Tahoma" w:cs="Tahoma"/>
                <w:sz w:val="22"/>
                <w:szCs w:val="22"/>
                <w14:ligatures w14:val="standardContextual"/>
              </w:rPr>
            </w:pPr>
            <w:r w:rsidRPr="00915133">
              <w:rPr>
                <w:rFonts w:ascii="Tahoma" w:eastAsia="Calibri" w:hAnsi="Tahoma" w:cs="Tahoma"/>
                <w:sz w:val="22"/>
                <w:szCs w:val="22"/>
                <w14:ligatures w14:val="standardContextual"/>
              </w:rPr>
              <w:t xml:space="preserve">Po priporočilih IHO je zaradi vedno večjih potreb po hidrografskih podatkih in zaradi prehoda na nov IHO podatkovni model S100 vzpostavitev baze podatkov in geoportala nujna. Naloga je predvidena v dveh fazah (prvo leto vzpostavitev enotne podatkovne baze, drugo leto vzpostavitev portala). </w:t>
            </w:r>
          </w:p>
          <w:p w14:paraId="6027CF68" w14:textId="77777777" w:rsidR="00B9538F" w:rsidRPr="00915133" w:rsidRDefault="00B9538F" w:rsidP="00FD45DA">
            <w:pPr>
              <w:jc w:val="both"/>
              <w:rPr>
                <w:rFonts w:ascii="Tahoma" w:hAnsi="Tahoma" w:cs="Tahoma"/>
                <w:b/>
                <w:sz w:val="22"/>
                <w:szCs w:val="22"/>
              </w:rPr>
            </w:pPr>
            <w:r w:rsidRPr="00915133">
              <w:rPr>
                <w:rFonts w:ascii="Tahoma" w:eastAsia="Calibri" w:hAnsi="Tahoma" w:cs="Tahoma"/>
                <w:sz w:val="22"/>
                <w:szCs w:val="22"/>
                <w14:ligatures w14:val="standardContextual"/>
              </w:rPr>
              <w:t>V letu 2024 je predvidena vzpostavitev enotne podatkovne hidrografske baze. Predviden je nakup programske opreme, ki že zagotavlja ustrezno ogrodje za vzpostavitev podatkovne baze. Predvidena je izdelava koncepta geoportala: namen, funkcionalnosti, nivoji uporabe, povezava s podatkovno bazo, časovnica vzpostavitve itd. Pri zasnovi bodo upoštevani že razviti gradniki in rešitve v okviru DRO, v kolikor bodo z njihovo vsebino/funkcionalnostjo izpolnjene zahteve standardov Mednarodne hidrografske organizacije (IHO). Večletna naloga se bo nadaljevala v letu 2025.</w:t>
            </w:r>
          </w:p>
        </w:tc>
      </w:tr>
      <w:tr w:rsidR="00B9538F" w:rsidRPr="00915133" w14:paraId="4A6B0CD6" w14:textId="77777777" w:rsidTr="00FD45DA">
        <w:trPr>
          <w:trHeight w:val="20"/>
        </w:trPr>
        <w:tc>
          <w:tcPr>
            <w:tcW w:w="335" w:type="pct"/>
          </w:tcPr>
          <w:p w14:paraId="06236498" w14:textId="77777777" w:rsidR="00B9538F" w:rsidRPr="00915133" w:rsidRDefault="00B9538F" w:rsidP="00FD45DA">
            <w:pPr>
              <w:rPr>
                <w:rFonts w:ascii="Tahoma" w:hAnsi="Tahoma" w:cs="Tahoma"/>
                <w:b/>
                <w:sz w:val="22"/>
                <w:szCs w:val="22"/>
              </w:rPr>
            </w:pPr>
            <w:bookmarkStart w:id="13" w:name="_Hlk26777638"/>
            <w:r w:rsidRPr="00915133">
              <w:rPr>
                <w:rFonts w:ascii="Tahoma" w:hAnsi="Tahoma" w:cs="Tahoma"/>
                <w:b/>
                <w:sz w:val="22"/>
                <w:szCs w:val="22"/>
              </w:rPr>
              <w:t>13.1.6</w:t>
            </w:r>
          </w:p>
        </w:tc>
        <w:tc>
          <w:tcPr>
            <w:tcW w:w="4665" w:type="pct"/>
          </w:tcPr>
          <w:p w14:paraId="16D6D30B"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Zagotavljanje, vzdrževanje in verificiranje geodetskih podatkov za potrebe civilnega letalstva</w:t>
            </w:r>
          </w:p>
        </w:tc>
      </w:tr>
      <w:tr w:rsidR="00B9538F" w:rsidRPr="00915133" w14:paraId="128D776C" w14:textId="77777777" w:rsidTr="00FD45DA">
        <w:trPr>
          <w:trHeight w:val="20"/>
        </w:trPr>
        <w:tc>
          <w:tcPr>
            <w:tcW w:w="335" w:type="pct"/>
          </w:tcPr>
          <w:p w14:paraId="07D83E4B" w14:textId="77777777" w:rsidR="00B9538F" w:rsidRPr="00915133" w:rsidRDefault="00B9538F" w:rsidP="00FD45DA">
            <w:pPr>
              <w:rPr>
                <w:rFonts w:ascii="Tahoma" w:hAnsi="Tahoma" w:cs="Tahoma"/>
                <w:sz w:val="22"/>
                <w:szCs w:val="22"/>
              </w:rPr>
            </w:pPr>
          </w:p>
        </w:tc>
        <w:tc>
          <w:tcPr>
            <w:tcW w:w="4665" w:type="pct"/>
          </w:tcPr>
          <w:p w14:paraId="0DDA80D7"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V skladu z Uredbo o izvajanju izvedbene uredbe (EU) o skupnih zahtevah za izvajalce storitev upravljanja zračnega prometa/izvajanja navigacijskih služb in drugih funkcij omrežja za upravljanje zračnega prometa ter njihov nadzor (Uradni list RS, št. 6/22) se izvaja trajna naloga zagotavljanja standardiziranih geodetskih podatkov in njihovega vzdrževanja ter verificiranja za potrebe civilnega letalstva. Med te podatke sodijo predvsem elektronski podatki o terenu in ovirah (eTOD, electronic terrain and obstacle data) in podatki o magnetni deklinaciji. V zvezi z njimi se bodo sproti obnavljali postopki upravljanja s podatki in vodenja arhiva, nadzirala distribucija in izmenjava podatkov ob vodenju evidence o tem, izvajala podatkovna in kartografska podpora proceduram v civilnem letalstvu, pripravljale strokovne podlage, navodila in druga strokovna gradiva, ter izvajalo sodelovanje z upravljalci aerodromov in strokovno-tehnična podpora Javni agenciji za civilno letalstvo pri razvoju potrebnih informacijskih rešitev.</w:t>
            </w:r>
          </w:p>
        </w:tc>
      </w:tr>
      <w:tr w:rsidR="00B9538F" w:rsidRPr="00915133" w14:paraId="787702A4" w14:textId="77777777" w:rsidTr="00FD45DA">
        <w:trPr>
          <w:trHeight w:val="20"/>
        </w:trPr>
        <w:tc>
          <w:tcPr>
            <w:tcW w:w="335" w:type="pct"/>
          </w:tcPr>
          <w:p w14:paraId="582B305E" w14:textId="77777777" w:rsidR="00B9538F" w:rsidRPr="00915133" w:rsidRDefault="00B9538F" w:rsidP="00FD45DA">
            <w:pPr>
              <w:rPr>
                <w:rFonts w:ascii="Tahoma" w:hAnsi="Tahoma" w:cs="Tahoma"/>
                <w:sz w:val="22"/>
                <w:szCs w:val="22"/>
              </w:rPr>
            </w:pPr>
            <w:r w:rsidRPr="00915133">
              <w:rPr>
                <w:rFonts w:ascii="Tahoma" w:hAnsi="Tahoma" w:cs="Tahoma"/>
                <w:b/>
                <w:sz w:val="22"/>
                <w:szCs w:val="22"/>
              </w:rPr>
              <w:t>13.1.7</w:t>
            </w:r>
          </w:p>
        </w:tc>
        <w:tc>
          <w:tcPr>
            <w:tcW w:w="4665" w:type="pct"/>
          </w:tcPr>
          <w:p w14:paraId="0BEB6097" w14:textId="77777777" w:rsidR="00B9538F" w:rsidRPr="00915133" w:rsidRDefault="00B9538F" w:rsidP="00FD45DA">
            <w:pPr>
              <w:jc w:val="both"/>
              <w:rPr>
                <w:rFonts w:ascii="Tahoma" w:hAnsi="Tahoma" w:cs="Tahoma"/>
                <w:b/>
                <w:bCs/>
                <w:sz w:val="22"/>
                <w:szCs w:val="22"/>
              </w:rPr>
            </w:pPr>
            <w:r w:rsidRPr="00915133">
              <w:rPr>
                <w:rFonts w:ascii="Tahoma" w:hAnsi="Tahoma" w:cs="Tahoma"/>
                <w:b/>
                <w:sz w:val="22"/>
                <w:szCs w:val="22"/>
              </w:rPr>
              <w:t>Uprava Republike Slovenije za pomorstvo</w:t>
            </w:r>
            <w:r w:rsidRPr="00915133">
              <w:rPr>
                <w:rFonts w:ascii="Tahoma" w:hAnsi="Tahoma" w:cs="Tahoma"/>
                <w:b/>
                <w:bCs/>
                <w:sz w:val="22"/>
                <w:szCs w:val="22"/>
              </w:rPr>
              <w:t xml:space="preserve"> </w:t>
            </w:r>
          </w:p>
          <w:p w14:paraId="5FE53D8C" w14:textId="77777777" w:rsidR="00B9538F" w:rsidRPr="00915133" w:rsidRDefault="00B9538F" w:rsidP="00FD45DA">
            <w:pPr>
              <w:jc w:val="both"/>
              <w:rPr>
                <w:rFonts w:ascii="Tahoma" w:hAnsi="Tahoma" w:cs="Tahoma"/>
                <w:b/>
                <w:sz w:val="22"/>
                <w:szCs w:val="22"/>
              </w:rPr>
            </w:pPr>
            <w:r w:rsidRPr="00915133">
              <w:rPr>
                <w:rFonts w:ascii="Tahoma" w:hAnsi="Tahoma" w:cs="Tahoma"/>
                <w:b/>
                <w:bCs/>
                <w:sz w:val="22"/>
                <w:szCs w:val="22"/>
              </w:rPr>
              <w:t xml:space="preserve">Meritev </w:t>
            </w:r>
            <w:r w:rsidRPr="00915133">
              <w:rPr>
                <w:rFonts w:ascii="Tahoma" w:hAnsi="Tahoma" w:cs="Tahoma"/>
                <w:b/>
                <w:sz w:val="22"/>
                <w:szCs w:val="22"/>
              </w:rPr>
              <w:t>morskega dna na območju registriranega arheološkega najdišča Koprski zaliv – Arheološko najdišče Koprske šeke, EŠD: 29422</w:t>
            </w:r>
          </w:p>
        </w:tc>
      </w:tr>
      <w:tr w:rsidR="00B9538F" w:rsidRPr="00915133" w14:paraId="7EE9B57A" w14:textId="77777777" w:rsidTr="00FD45DA">
        <w:trPr>
          <w:trHeight w:val="20"/>
        </w:trPr>
        <w:tc>
          <w:tcPr>
            <w:tcW w:w="335" w:type="pct"/>
          </w:tcPr>
          <w:p w14:paraId="08AD452B" w14:textId="77777777" w:rsidR="00B9538F" w:rsidRPr="00915133" w:rsidRDefault="00B9538F" w:rsidP="00FD45DA">
            <w:pPr>
              <w:rPr>
                <w:rFonts w:ascii="Tahoma" w:hAnsi="Tahoma" w:cs="Tahoma"/>
                <w:sz w:val="22"/>
                <w:szCs w:val="22"/>
              </w:rPr>
            </w:pPr>
          </w:p>
        </w:tc>
        <w:tc>
          <w:tcPr>
            <w:tcW w:w="4665" w:type="pct"/>
          </w:tcPr>
          <w:p w14:paraId="7A433233" w14:textId="77777777" w:rsidR="00B9538F" w:rsidRPr="00915133" w:rsidRDefault="00B9538F" w:rsidP="00FD45DA">
            <w:pPr>
              <w:jc w:val="both"/>
              <w:rPr>
                <w:rFonts w:ascii="Tahoma" w:hAnsi="Tahoma" w:cs="Tahoma"/>
                <w:sz w:val="22"/>
                <w:szCs w:val="22"/>
                <w:lang w:eastAsia="sl-SI"/>
              </w:rPr>
            </w:pPr>
            <w:r w:rsidRPr="00915133">
              <w:rPr>
                <w:rFonts w:ascii="Tahoma" w:hAnsi="Tahoma" w:cs="Tahoma"/>
                <w:sz w:val="22"/>
                <w:szCs w:val="22"/>
              </w:rPr>
              <w:t xml:space="preserve">V skladu s kulturno-varstvenimi pogoji, ki jih je izdal Zavod za varstvo kulturne dediščine Slovenije, Območna enota Piran, št. 35104-0518/2022/2 z dne 14. 9. 2022 se izvedejo meritve širšega območja grbine – morskega dna na območju kvadranta velikosti 300 x 300 m in snemanje območja grbine s podpovršinskim sonarjem. </w:t>
            </w:r>
            <w:r w:rsidRPr="00915133">
              <w:rPr>
                <w:rFonts w:ascii="Tahoma" w:hAnsi="Tahoma" w:cs="Tahoma"/>
                <w:sz w:val="22"/>
                <w:szCs w:val="22"/>
                <w:lang w:eastAsia="sl-SI"/>
              </w:rPr>
              <w:t>Naloga obsega organizacijo in nadzor hidrografskih meritev ter snemanja območja grbine s podpovršinskim sonarjem.</w:t>
            </w:r>
          </w:p>
        </w:tc>
      </w:tr>
      <w:tr w:rsidR="00B9538F" w:rsidRPr="00915133" w14:paraId="277B7C93" w14:textId="77777777" w:rsidTr="00FD45DA">
        <w:trPr>
          <w:trHeight w:val="20"/>
        </w:trPr>
        <w:tc>
          <w:tcPr>
            <w:tcW w:w="335" w:type="pct"/>
            <w:shd w:val="clear" w:color="auto" w:fill="C0C0C0"/>
          </w:tcPr>
          <w:p w14:paraId="66E3F956" w14:textId="77777777" w:rsidR="00B9538F" w:rsidRPr="00915133" w:rsidRDefault="00B9538F" w:rsidP="00FD45DA">
            <w:pPr>
              <w:rPr>
                <w:rFonts w:ascii="Tahoma" w:hAnsi="Tahoma" w:cs="Tahoma"/>
                <w:b/>
                <w:sz w:val="22"/>
                <w:szCs w:val="22"/>
              </w:rPr>
            </w:pPr>
            <w:bookmarkStart w:id="14" w:name="_Hlk56074312"/>
            <w:bookmarkEnd w:id="13"/>
            <w:r w:rsidRPr="00915133">
              <w:rPr>
                <w:rFonts w:ascii="Tahoma" w:hAnsi="Tahoma" w:cs="Tahoma"/>
                <w:b/>
                <w:sz w:val="22"/>
                <w:szCs w:val="22"/>
              </w:rPr>
              <w:t>13.2</w:t>
            </w:r>
          </w:p>
        </w:tc>
        <w:tc>
          <w:tcPr>
            <w:tcW w:w="4665" w:type="pct"/>
            <w:shd w:val="clear" w:color="auto" w:fill="C0C0C0"/>
          </w:tcPr>
          <w:p w14:paraId="52E1475C" w14:textId="77777777" w:rsidR="00B9538F" w:rsidRPr="00915133" w:rsidRDefault="00B9538F" w:rsidP="00FD45DA">
            <w:pPr>
              <w:spacing w:line="360" w:lineRule="auto"/>
              <w:rPr>
                <w:rFonts w:ascii="Tahoma" w:hAnsi="Tahoma" w:cs="Tahoma"/>
                <w:b/>
                <w:sz w:val="22"/>
                <w:szCs w:val="22"/>
              </w:rPr>
            </w:pPr>
            <w:r w:rsidRPr="00915133">
              <w:rPr>
                <w:rFonts w:ascii="Tahoma" w:hAnsi="Tahoma" w:cs="Tahoma"/>
                <w:b/>
                <w:sz w:val="22"/>
                <w:szCs w:val="22"/>
              </w:rPr>
              <w:t xml:space="preserve">Ministrstvo za zunanje in evropske zadeve </w:t>
            </w:r>
          </w:p>
        </w:tc>
      </w:tr>
      <w:tr w:rsidR="00B9538F" w:rsidRPr="00915133" w14:paraId="04E391A4" w14:textId="77777777" w:rsidTr="00FD45DA">
        <w:trPr>
          <w:trHeight w:val="20"/>
        </w:trPr>
        <w:tc>
          <w:tcPr>
            <w:tcW w:w="335" w:type="pct"/>
          </w:tcPr>
          <w:p w14:paraId="4766D94F"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13.2.1</w:t>
            </w:r>
          </w:p>
        </w:tc>
        <w:tc>
          <w:tcPr>
            <w:tcW w:w="4665" w:type="pct"/>
          </w:tcPr>
          <w:p w14:paraId="4FAB9798"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 xml:space="preserve">Tehnična pomoč in svetovanje </w:t>
            </w:r>
          </w:p>
        </w:tc>
      </w:tr>
      <w:tr w:rsidR="00B9538F" w:rsidRPr="00915133" w14:paraId="51C19A4A" w14:textId="77777777" w:rsidTr="00FD45DA">
        <w:trPr>
          <w:trHeight w:val="20"/>
        </w:trPr>
        <w:tc>
          <w:tcPr>
            <w:tcW w:w="335" w:type="pct"/>
          </w:tcPr>
          <w:p w14:paraId="2956F7E0" w14:textId="77777777" w:rsidR="00B9538F" w:rsidRPr="00915133" w:rsidRDefault="00B9538F" w:rsidP="00FD45DA">
            <w:pPr>
              <w:rPr>
                <w:rFonts w:ascii="Tahoma" w:hAnsi="Tahoma" w:cs="Tahoma"/>
                <w:sz w:val="22"/>
                <w:szCs w:val="22"/>
              </w:rPr>
            </w:pPr>
          </w:p>
        </w:tc>
        <w:tc>
          <w:tcPr>
            <w:tcW w:w="4665" w:type="pct"/>
          </w:tcPr>
          <w:p w14:paraId="0870282A"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Naloge se izvajajo skladno z zahtevami in potrebami naročnika po geoinformacijski, kartografski, nepremičninski in geodetski podpori. Naloge so stalne narave in potekajo v daljšem časovnem obdobju, pogodba se nadaljuje za obdobje 2024.</w:t>
            </w:r>
          </w:p>
        </w:tc>
      </w:tr>
      <w:bookmarkEnd w:id="14"/>
      <w:tr w:rsidR="00B9538F" w:rsidRPr="00915133" w14:paraId="59F98231" w14:textId="77777777" w:rsidTr="00FD45DA">
        <w:trPr>
          <w:trHeight w:val="20"/>
        </w:trPr>
        <w:tc>
          <w:tcPr>
            <w:tcW w:w="335" w:type="pct"/>
            <w:shd w:val="clear" w:color="auto" w:fill="C0C0C0"/>
          </w:tcPr>
          <w:p w14:paraId="0B48EA38"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13.3</w:t>
            </w:r>
          </w:p>
        </w:tc>
        <w:tc>
          <w:tcPr>
            <w:tcW w:w="4665" w:type="pct"/>
            <w:shd w:val="clear" w:color="auto" w:fill="C0C0C0"/>
          </w:tcPr>
          <w:p w14:paraId="074E17F3" w14:textId="77777777" w:rsidR="00B9538F" w:rsidRPr="00915133" w:rsidRDefault="00B9538F" w:rsidP="00FD45DA">
            <w:pPr>
              <w:spacing w:line="360" w:lineRule="auto"/>
              <w:rPr>
                <w:rFonts w:ascii="Tahoma" w:hAnsi="Tahoma" w:cs="Tahoma"/>
                <w:b/>
                <w:sz w:val="22"/>
                <w:szCs w:val="22"/>
              </w:rPr>
            </w:pPr>
            <w:r w:rsidRPr="00915133">
              <w:rPr>
                <w:rFonts w:ascii="Tahoma" w:hAnsi="Tahoma" w:cs="Tahoma"/>
                <w:b/>
                <w:sz w:val="22"/>
                <w:szCs w:val="22"/>
              </w:rPr>
              <w:t xml:space="preserve">Ministrstvo za kmetijstvo, gozdarstvo in prehrano </w:t>
            </w:r>
          </w:p>
        </w:tc>
      </w:tr>
      <w:tr w:rsidR="00B9538F" w:rsidRPr="00915133" w14:paraId="3105D8EB" w14:textId="77777777" w:rsidTr="00FD45DA">
        <w:trPr>
          <w:trHeight w:val="20"/>
        </w:trPr>
        <w:tc>
          <w:tcPr>
            <w:tcW w:w="335" w:type="pct"/>
          </w:tcPr>
          <w:p w14:paraId="5404857D"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13.3.1</w:t>
            </w:r>
          </w:p>
        </w:tc>
        <w:tc>
          <w:tcPr>
            <w:tcW w:w="4665" w:type="pct"/>
          </w:tcPr>
          <w:p w14:paraId="4C81F7A2" w14:textId="77777777" w:rsidR="00B9538F" w:rsidRPr="00915133" w:rsidRDefault="00B9538F" w:rsidP="00FD45DA">
            <w:pPr>
              <w:jc w:val="both"/>
              <w:rPr>
                <w:rFonts w:ascii="Tahoma" w:hAnsi="Tahoma" w:cs="Tahoma"/>
                <w:b/>
                <w:sz w:val="22"/>
                <w:szCs w:val="22"/>
              </w:rPr>
            </w:pPr>
            <w:r w:rsidRPr="00915133">
              <w:rPr>
                <w:rFonts w:ascii="Tahoma" w:hAnsi="Tahoma" w:cs="Tahoma"/>
                <w:b/>
                <w:sz w:val="22"/>
                <w:szCs w:val="22"/>
              </w:rPr>
              <w:t>Obnova podatkov evidence dejanske rabe kmetijskih in gozdnih zemljišč na podlagi razpoložljivih ortofoto (DOF) posnetkov</w:t>
            </w:r>
          </w:p>
        </w:tc>
      </w:tr>
      <w:tr w:rsidR="00B9538F" w:rsidRPr="00915133" w14:paraId="43C8368E" w14:textId="77777777" w:rsidTr="00FD45DA">
        <w:trPr>
          <w:trHeight w:val="20"/>
        </w:trPr>
        <w:tc>
          <w:tcPr>
            <w:tcW w:w="335" w:type="pct"/>
          </w:tcPr>
          <w:p w14:paraId="485F8BC2" w14:textId="77777777" w:rsidR="00B9538F" w:rsidRPr="00915133" w:rsidRDefault="00B9538F" w:rsidP="00FD45DA">
            <w:pPr>
              <w:rPr>
                <w:rFonts w:ascii="Tahoma" w:hAnsi="Tahoma" w:cs="Tahoma"/>
                <w:sz w:val="22"/>
                <w:szCs w:val="22"/>
              </w:rPr>
            </w:pPr>
          </w:p>
        </w:tc>
        <w:tc>
          <w:tcPr>
            <w:tcW w:w="4665" w:type="pct"/>
          </w:tcPr>
          <w:p w14:paraId="148169E5"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Stalna naloga GI je izvajanje vzdrževanja evidence dejanske rabe kmetijskih in gozdnih zemljišč skladno z določili Pravilnika o evidenci dejanske rabe kmetijskih in gozdnih zemljišč (Uradni list RS, št. 122/08, 4/10 in 110/10). Dinamika vzdrževanja te evidence je vezana na nove ortofoto načrte v skladu z dinamiko njihove izdelave (za izdelavo ortofoto načrtov je pristojna Geodetska uprava RS). V sklopu vzdrževanja evidence dejanske rabe kmetijskih in gozdnih zemljišč bodo evidentirane spremembe dejanske rabe in izvedene kontrole v skladu z metodologijo vzdrževanja evidence resornega ministrstva. Nadaljevanje izvedbe v okviru triletnih ciklov.</w:t>
            </w:r>
          </w:p>
        </w:tc>
      </w:tr>
      <w:tr w:rsidR="00B9538F" w:rsidRPr="00915133" w14:paraId="1CDA86E5" w14:textId="77777777" w:rsidTr="00FD45DA">
        <w:trPr>
          <w:trHeight w:val="285"/>
        </w:trPr>
        <w:tc>
          <w:tcPr>
            <w:tcW w:w="335" w:type="pct"/>
            <w:shd w:val="clear" w:color="auto" w:fill="CCCCCC"/>
          </w:tcPr>
          <w:p w14:paraId="72E1C08C" w14:textId="77777777" w:rsidR="00B9538F" w:rsidRPr="00915133" w:rsidRDefault="00B9538F" w:rsidP="00FD45DA">
            <w:pPr>
              <w:rPr>
                <w:rFonts w:ascii="Tahoma" w:hAnsi="Tahoma" w:cs="Tahoma"/>
                <w:b/>
                <w:sz w:val="22"/>
                <w:szCs w:val="22"/>
              </w:rPr>
            </w:pPr>
            <w:bookmarkStart w:id="15" w:name="_Hlk121384115"/>
            <w:r w:rsidRPr="00915133">
              <w:rPr>
                <w:rFonts w:ascii="Tahoma" w:hAnsi="Tahoma" w:cs="Tahoma"/>
                <w:b/>
                <w:sz w:val="22"/>
                <w:szCs w:val="22"/>
              </w:rPr>
              <w:t>13.4</w:t>
            </w:r>
          </w:p>
        </w:tc>
        <w:tc>
          <w:tcPr>
            <w:tcW w:w="4665" w:type="pct"/>
            <w:shd w:val="clear" w:color="auto" w:fill="CCCCCC"/>
          </w:tcPr>
          <w:p w14:paraId="59A4A854" w14:textId="77777777" w:rsidR="00B9538F" w:rsidRPr="00915133" w:rsidRDefault="00B9538F" w:rsidP="00FD45DA">
            <w:pPr>
              <w:spacing w:line="360" w:lineRule="auto"/>
              <w:rPr>
                <w:rFonts w:ascii="Tahoma" w:hAnsi="Tahoma" w:cs="Tahoma"/>
                <w:b/>
                <w:sz w:val="22"/>
                <w:szCs w:val="22"/>
              </w:rPr>
            </w:pPr>
            <w:r w:rsidRPr="00915133">
              <w:rPr>
                <w:rFonts w:ascii="Tahoma" w:hAnsi="Tahoma" w:cs="Tahoma"/>
                <w:b/>
                <w:sz w:val="22"/>
                <w:szCs w:val="22"/>
              </w:rPr>
              <w:t>Ministrstvo za naravne vire in prostor</w:t>
            </w:r>
          </w:p>
        </w:tc>
      </w:tr>
      <w:bookmarkEnd w:id="15"/>
      <w:tr w:rsidR="00B9538F" w:rsidRPr="00915133" w14:paraId="0B4E74B8" w14:textId="77777777" w:rsidTr="00FD45DA">
        <w:trPr>
          <w:trHeight w:val="285"/>
        </w:trPr>
        <w:tc>
          <w:tcPr>
            <w:tcW w:w="335" w:type="pct"/>
            <w:shd w:val="clear" w:color="auto" w:fill="auto"/>
          </w:tcPr>
          <w:p w14:paraId="0675B3A5" w14:textId="77777777" w:rsidR="00B9538F" w:rsidRPr="00915133" w:rsidRDefault="00B9538F" w:rsidP="00FD45DA">
            <w:pPr>
              <w:spacing w:line="240" w:lineRule="auto"/>
              <w:rPr>
                <w:rFonts w:ascii="Tahoma" w:hAnsi="Tahoma" w:cs="Tahoma"/>
                <w:b/>
                <w:sz w:val="22"/>
                <w:szCs w:val="22"/>
              </w:rPr>
            </w:pPr>
            <w:r w:rsidRPr="00915133">
              <w:rPr>
                <w:rFonts w:ascii="Tahoma" w:hAnsi="Tahoma" w:cs="Tahoma"/>
                <w:b/>
                <w:bCs/>
                <w:sz w:val="22"/>
                <w:szCs w:val="22"/>
              </w:rPr>
              <w:t>13.4.1</w:t>
            </w:r>
          </w:p>
        </w:tc>
        <w:tc>
          <w:tcPr>
            <w:tcW w:w="4665" w:type="pct"/>
            <w:shd w:val="clear" w:color="auto" w:fill="auto"/>
          </w:tcPr>
          <w:p w14:paraId="6C797A1C" w14:textId="77777777" w:rsidR="00B9538F" w:rsidRPr="00915133" w:rsidRDefault="00B9538F" w:rsidP="00FD45DA">
            <w:pPr>
              <w:spacing w:line="240" w:lineRule="auto"/>
              <w:rPr>
                <w:rFonts w:ascii="Tahoma" w:hAnsi="Tahoma" w:cs="Tahoma"/>
                <w:b/>
                <w:sz w:val="22"/>
                <w:szCs w:val="22"/>
              </w:rPr>
            </w:pPr>
            <w:r w:rsidRPr="00915133">
              <w:rPr>
                <w:rFonts w:ascii="Tahoma" w:hAnsi="Tahoma" w:cs="Tahoma"/>
                <w:b/>
                <w:bCs/>
                <w:sz w:val="22"/>
                <w:szCs w:val="22"/>
              </w:rPr>
              <w:t>Razvojne in strokovno tehnične naloge na področju urejanja prostora (zaključek nalog iz leta 2023)</w:t>
            </w:r>
          </w:p>
        </w:tc>
      </w:tr>
      <w:tr w:rsidR="00B9538F" w:rsidRPr="00915133" w14:paraId="2C802AE1" w14:textId="77777777" w:rsidTr="00FD45DA">
        <w:trPr>
          <w:trHeight w:val="285"/>
        </w:trPr>
        <w:tc>
          <w:tcPr>
            <w:tcW w:w="335" w:type="pct"/>
            <w:shd w:val="clear" w:color="auto" w:fill="auto"/>
          </w:tcPr>
          <w:p w14:paraId="5BE063B9" w14:textId="77777777" w:rsidR="00B9538F" w:rsidRPr="00915133" w:rsidRDefault="00B9538F" w:rsidP="00FD45DA">
            <w:pPr>
              <w:spacing w:line="240" w:lineRule="auto"/>
              <w:rPr>
                <w:rFonts w:ascii="Tahoma" w:hAnsi="Tahoma" w:cs="Tahoma"/>
                <w:sz w:val="22"/>
                <w:szCs w:val="22"/>
              </w:rPr>
            </w:pPr>
          </w:p>
        </w:tc>
        <w:tc>
          <w:tcPr>
            <w:tcW w:w="4665" w:type="pct"/>
            <w:shd w:val="clear" w:color="auto" w:fill="auto"/>
          </w:tcPr>
          <w:p w14:paraId="4A5EA8D7" w14:textId="77777777" w:rsidR="00B9538F" w:rsidRPr="00915133" w:rsidRDefault="00B9538F" w:rsidP="00FD45DA">
            <w:pPr>
              <w:spacing w:line="240" w:lineRule="auto"/>
              <w:jc w:val="both"/>
              <w:rPr>
                <w:rFonts w:ascii="Tahoma" w:hAnsi="Tahoma" w:cs="Tahoma"/>
                <w:sz w:val="22"/>
                <w:szCs w:val="22"/>
              </w:rPr>
            </w:pPr>
            <w:r w:rsidRPr="00915133">
              <w:rPr>
                <w:rFonts w:ascii="Tahoma" w:hAnsi="Tahoma" w:cs="Tahoma"/>
                <w:sz w:val="22"/>
                <w:szCs w:val="22"/>
              </w:rPr>
              <w:t>V letu 2023 je bila sklenjena pogodba za razvojne in strokovno tehnične naloge v letu 2023, s katero so bile razpisane naslednje naloge, ki jih je treba zaključiti v letu 2024: pomoč pri tehničnih pregledih gradiv v postopkih priprave prostorskih aktov in vzdrževanju zbirk prostorskih podatkov, zajemu podatkov monitoringa posegov v prostor, zagotovitvi podatkov urejenega pravnega stanja v prostoru na državni ravni, vzdrževanju podatkov o razvrednotenih območjih, pomoč pri vodenju projekta priprave prve generacije RPP v državi ter drugih strokovno tehničnih nalogah na področju urejanja prostora. Zaključek teh nalog in plačilo računov je predvideno v letu 2024.</w:t>
            </w:r>
          </w:p>
        </w:tc>
      </w:tr>
      <w:tr w:rsidR="00B9538F" w:rsidRPr="00915133" w14:paraId="6CC79B26" w14:textId="77777777" w:rsidTr="00FD45DA">
        <w:trPr>
          <w:trHeight w:val="285"/>
        </w:trPr>
        <w:tc>
          <w:tcPr>
            <w:tcW w:w="335" w:type="pct"/>
            <w:shd w:val="clear" w:color="auto" w:fill="auto"/>
          </w:tcPr>
          <w:p w14:paraId="4BF9CD5C" w14:textId="77777777" w:rsidR="00B9538F" w:rsidRPr="00915133" w:rsidRDefault="00B9538F" w:rsidP="00FD45DA">
            <w:pPr>
              <w:spacing w:line="240" w:lineRule="auto"/>
              <w:rPr>
                <w:rFonts w:ascii="Tahoma" w:hAnsi="Tahoma" w:cs="Tahoma"/>
                <w:sz w:val="22"/>
                <w:szCs w:val="22"/>
              </w:rPr>
            </w:pPr>
            <w:r w:rsidRPr="00915133">
              <w:rPr>
                <w:rFonts w:ascii="Tahoma" w:hAnsi="Tahoma" w:cs="Tahoma"/>
                <w:b/>
                <w:bCs/>
                <w:sz w:val="22"/>
                <w:szCs w:val="22"/>
              </w:rPr>
              <w:t>13.4.2</w:t>
            </w:r>
          </w:p>
        </w:tc>
        <w:tc>
          <w:tcPr>
            <w:tcW w:w="4665" w:type="pct"/>
            <w:shd w:val="clear" w:color="auto" w:fill="auto"/>
          </w:tcPr>
          <w:p w14:paraId="4948112C" w14:textId="77777777" w:rsidR="00B9538F" w:rsidRPr="00915133" w:rsidRDefault="00B9538F" w:rsidP="00FD45DA">
            <w:pPr>
              <w:spacing w:line="240" w:lineRule="auto"/>
              <w:jc w:val="both"/>
              <w:rPr>
                <w:rFonts w:ascii="Tahoma" w:hAnsi="Tahoma" w:cs="Tahoma"/>
                <w:sz w:val="22"/>
                <w:szCs w:val="22"/>
              </w:rPr>
            </w:pPr>
            <w:r w:rsidRPr="00915133">
              <w:rPr>
                <w:rFonts w:ascii="Tahoma" w:hAnsi="Tahoma" w:cs="Tahoma"/>
                <w:b/>
                <w:bCs/>
                <w:sz w:val="22"/>
                <w:szCs w:val="22"/>
              </w:rPr>
              <w:t>Razvojne in strokovno tehnične naloge na področju urejanja prostora (pogodba 2024)</w:t>
            </w:r>
          </w:p>
        </w:tc>
      </w:tr>
      <w:tr w:rsidR="00B9538F" w:rsidRPr="00915133" w14:paraId="1478B3A9" w14:textId="77777777" w:rsidTr="00FD45DA">
        <w:trPr>
          <w:trHeight w:val="285"/>
        </w:trPr>
        <w:tc>
          <w:tcPr>
            <w:tcW w:w="335" w:type="pct"/>
            <w:shd w:val="clear" w:color="auto" w:fill="auto"/>
          </w:tcPr>
          <w:p w14:paraId="4097FCA9" w14:textId="77777777" w:rsidR="00B9538F" w:rsidRPr="00915133" w:rsidRDefault="00B9538F" w:rsidP="00FD45DA">
            <w:pPr>
              <w:spacing w:line="240" w:lineRule="auto"/>
              <w:rPr>
                <w:rFonts w:ascii="Tahoma" w:hAnsi="Tahoma" w:cs="Tahoma"/>
                <w:sz w:val="22"/>
                <w:szCs w:val="22"/>
              </w:rPr>
            </w:pPr>
          </w:p>
        </w:tc>
        <w:tc>
          <w:tcPr>
            <w:tcW w:w="4665" w:type="pct"/>
            <w:shd w:val="clear" w:color="auto" w:fill="auto"/>
          </w:tcPr>
          <w:p w14:paraId="21C4C2FA" w14:textId="77777777" w:rsidR="00B9538F" w:rsidRPr="00915133" w:rsidRDefault="00B9538F" w:rsidP="00FD45DA">
            <w:pPr>
              <w:spacing w:line="240" w:lineRule="auto"/>
              <w:jc w:val="both"/>
              <w:rPr>
                <w:rFonts w:ascii="Tahoma" w:hAnsi="Tahoma" w:cs="Tahoma"/>
                <w:sz w:val="22"/>
                <w:szCs w:val="22"/>
              </w:rPr>
            </w:pPr>
            <w:r w:rsidRPr="00915133">
              <w:rPr>
                <w:rFonts w:ascii="Tahoma" w:hAnsi="Tahoma" w:cs="Tahoma"/>
                <w:sz w:val="22"/>
                <w:szCs w:val="22"/>
              </w:rPr>
              <w:t xml:space="preserve">V letu 2024 bo v okviru razvojnih in strokovno tehničnih nalog zagotovljena pomoč pri tehničnih pregledih gradiv v postopkih priprave prostorskih aktov in vzdrževanju zbirk prostorskih podatkov, zajemu podatkov monitoringa posegov v prostor, zagotovitvi podatkov urejenega pravnega stanja v prostoru na državni ravni, vzdrževanju sistema za vodenje podatkov o razvrednotenih območjih, pomoč pri vodenju projekta priprave prve generacije RPP v državi ter drugih strokovno tehničnih nalogah na področju urejanja prostora. Načrtuje se sklenitev dvoletne pogodbe za leti 2024 in 2025. </w:t>
            </w:r>
          </w:p>
        </w:tc>
      </w:tr>
      <w:tr w:rsidR="00B9538F" w:rsidRPr="00915133" w14:paraId="1BA40ACE" w14:textId="77777777" w:rsidTr="00FD45DA">
        <w:trPr>
          <w:trHeight w:val="285"/>
        </w:trPr>
        <w:tc>
          <w:tcPr>
            <w:tcW w:w="335" w:type="pct"/>
            <w:shd w:val="clear" w:color="auto" w:fill="auto"/>
          </w:tcPr>
          <w:p w14:paraId="75910EC4" w14:textId="77777777" w:rsidR="00B9538F" w:rsidRPr="00915133" w:rsidRDefault="00B9538F" w:rsidP="00FD45DA">
            <w:pPr>
              <w:spacing w:line="240" w:lineRule="auto"/>
              <w:rPr>
                <w:rFonts w:ascii="Tahoma" w:hAnsi="Tahoma" w:cs="Tahoma"/>
                <w:sz w:val="22"/>
                <w:szCs w:val="22"/>
              </w:rPr>
            </w:pPr>
            <w:r w:rsidRPr="00915133">
              <w:rPr>
                <w:rFonts w:ascii="Tahoma" w:hAnsi="Tahoma" w:cs="Tahoma"/>
                <w:b/>
                <w:bCs/>
                <w:sz w:val="22"/>
                <w:szCs w:val="22"/>
              </w:rPr>
              <w:t>13.4.3</w:t>
            </w:r>
          </w:p>
        </w:tc>
        <w:tc>
          <w:tcPr>
            <w:tcW w:w="4665" w:type="pct"/>
            <w:shd w:val="clear" w:color="auto" w:fill="auto"/>
          </w:tcPr>
          <w:p w14:paraId="58F07421" w14:textId="77777777" w:rsidR="00B9538F" w:rsidRPr="00915133" w:rsidRDefault="00B9538F" w:rsidP="00FD45DA">
            <w:pPr>
              <w:spacing w:line="240" w:lineRule="auto"/>
              <w:jc w:val="both"/>
              <w:rPr>
                <w:rFonts w:ascii="Tahoma" w:hAnsi="Tahoma" w:cs="Tahoma"/>
                <w:sz w:val="22"/>
                <w:szCs w:val="22"/>
                <w:highlight w:val="yellow"/>
              </w:rPr>
            </w:pPr>
            <w:r w:rsidRPr="00915133">
              <w:rPr>
                <w:rFonts w:ascii="Tahoma" w:hAnsi="Tahoma" w:cs="Tahoma"/>
                <w:b/>
                <w:bCs/>
                <w:sz w:val="22"/>
                <w:szCs w:val="22"/>
              </w:rPr>
              <w:t>Razvojne in strokovno tehnične naloge v projektu Zeleni slovenski lokacijski okvir (pogodba 2024)</w:t>
            </w:r>
          </w:p>
        </w:tc>
      </w:tr>
      <w:tr w:rsidR="00B9538F" w:rsidRPr="00915133" w14:paraId="3D5B237C" w14:textId="77777777" w:rsidTr="00FD45DA">
        <w:trPr>
          <w:trHeight w:val="285"/>
        </w:trPr>
        <w:tc>
          <w:tcPr>
            <w:tcW w:w="335" w:type="pct"/>
            <w:shd w:val="clear" w:color="auto" w:fill="auto"/>
          </w:tcPr>
          <w:p w14:paraId="7F3F3B20" w14:textId="77777777" w:rsidR="00B9538F" w:rsidRPr="00915133" w:rsidRDefault="00B9538F" w:rsidP="00FD45DA">
            <w:pPr>
              <w:spacing w:line="240" w:lineRule="auto"/>
              <w:rPr>
                <w:rFonts w:ascii="Tahoma" w:hAnsi="Tahoma" w:cs="Tahoma"/>
                <w:sz w:val="22"/>
                <w:szCs w:val="22"/>
              </w:rPr>
            </w:pPr>
          </w:p>
        </w:tc>
        <w:tc>
          <w:tcPr>
            <w:tcW w:w="4665" w:type="pct"/>
            <w:shd w:val="clear" w:color="auto" w:fill="auto"/>
          </w:tcPr>
          <w:p w14:paraId="37CC46F7"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 xml:space="preserve">V letu 2024 bo v okviru razvojnih in strokovno tehničnih nalog v projektu Zeleni slovenski lokacijski okvir (SLO4D) zagotovljeno: strokovno-tehnična podpora; dopolnitev in vzdrževanje sistema za spremljanje projekta, sistema za izvedbo kontrole tehnične posodobitve občinskih prostorskih izvedbenih aktov in sistema za izvedbo kontrole podatkov evidence stavbnih zemljišč; izvedba kontrole kakovosti tehnične posodobitve občinskih prostorskih izvedbenih aktov in podatkov evidence stavbnih zemljišč; priprava gradiv in izvedba izobraževalnih seminarjev; podporo delovanju območnih centrov; digitalizacija podrobnih izvedbenih prostorskih aktov; priprava koncepta in načrta sistema vzdrževanja podatkov namenske rabe prostora in evidence stavbnih zemljišč glede na spremembe v katastru nepremičnin. </w:t>
            </w:r>
          </w:p>
          <w:p w14:paraId="32CB53D0" w14:textId="77777777" w:rsidR="00B9538F" w:rsidRPr="00915133" w:rsidRDefault="00B9538F" w:rsidP="00FD45DA">
            <w:pPr>
              <w:spacing w:line="240" w:lineRule="auto"/>
              <w:jc w:val="both"/>
              <w:rPr>
                <w:rFonts w:ascii="Tahoma" w:hAnsi="Tahoma" w:cs="Tahoma"/>
                <w:sz w:val="22"/>
                <w:szCs w:val="22"/>
                <w:highlight w:val="yellow"/>
              </w:rPr>
            </w:pPr>
            <w:r w:rsidRPr="00915133">
              <w:rPr>
                <w:rFonts w:ascii="Tahoma" w:hAnsi="Tahoma" w:cs="Tahoma"/>
                <w:sz w:val="22"/>
                <w:szCs w:val="22"/>
              </w:rPr>
              <w:lastRenderedPageBreak/>
              <w:t>Načrtuje se sklenitev dvoletne pogodbe za leti 2024 in 2025.</w:t>
            </w:r>
          </w:p>
        </w:tc>
      </w:tr>
      <w:tr w:rsidR="00B9538F" w:rsidRPr="00915133" w14:paraId="281149A2" w14:textId="77777777" w:rsidTr="00FD45DA">
        <w:trPr>
          <w:trHeight w:val="28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6C6D2C7A" w14:textId="77777777" w:rsidR="00B9538F" w:rsidRPr="00915133" w:rsidRDefault="00B9538F" w:rsidP="00FD45DA">
            <w:pPr>
              <w:rPr>
                <w:rFonts w:ascii="Tahoma" w:hAnsi="Tahoma" w:cs="Tahoma"/>
                <w:b/>
                <w:bCs/>
                <w:sz w:val="22"/>
                <w:szCs w:val="22"/>
              </w:rPr>
            </w:pPr>
            <w:r w:rsidRPr="00915133">
              <w:rPr>
                <w:rFonts w:ascii="Tahoma" w:hAnsi="Tahoma" w:cs="Tahoma"/>
                <w:b/>
                <w:bCs/>
                <w:sz w:val="22"/>
                <w:szCs w:val="22"/>
              </w:rPr>
              <w:lastRenderedPageBreak/>
              <w:t>13.4.4</w:t>
            </w:r>
          </w:p>
        </w:tc>
        <w:tc>
          <w:tcPr>
            <w:tcW w:w="4665" w:type="pct"/>
            <w:tcBorders>
              <w:top w:val="single" w:sz="4" w:space="0" w:color="auto"/>
              <w:left w:val="single" w:sz="4" w:space="0" w:color="auto"/>
              <w:bottom w:val="single" w:sz="4" w:space="0" w:color="auto"/>
              <w:right w:val="single" w:sz="4" w:space="0" w:color="auto"/>
            </w:tcBorders>
            <w:shd w:val="clear" w:color="auto" w:fill="auto"/>
          </w:tcPr>
          <w:p w14:paraId="33503BC2" w14:textId="77777777" w:rsidR="00B9538F" w:rsidRPr="00915133" w:rsidRDefault="00B9538F" w:rsidP="00FD45DA">
            <w:pPr>
              <w:jc w:val="both"/>
              <w:rPr>
                <w:rFonts w:ascii="Tahoma" w:hAnsi="Tahoma" w:cs="Tahoma"/>
                <w:b/>
                <w:bCs/>
                <w:sz w:val="22"/>
                <w:szCs w:val="22"/>
              </w:rPr>
            </w:pPr>
            <w:r w:rsidRPr="00915133">
              <w:rPr>
                <w:rFonts w:ascii="Tahoma" w:hAnsi="Tahoma" w:cs="Tahoma"/>
                <w:b/>
                <w:bCs/>
                <w:sz w:val="22"/>
                <w:szCs w:val="22"/>
              </w:rPr>
              <w:t>DRSV in Inšpektorat Republike Slovenije za naravne vire in prostor - Strokovno-tehnična pomoč in izvajanje monitoringa nelegalnih posegov v prostor</w:t>
            </w:r>
          </w:p>
        </w:tc>
      </w:tr>
      <w:tr w:rsidR="00B9538F" w:rsidRPr="00915133" w14:paraId="18454D13" w14:textId="77777777" w:rsidTr="00FD45DA">
        <w:trPr>
          <w:trHeight w:val="285"/>
        </w:trPr>
        <w:tc>
          <w:tcPr>
            <w:tcW w:w="335" w:type="pct"/>
            <w:tcBorders>
              <w:top w:val="single" w:sz="4" w:space="0" w:color="auto"/>
              <w:left w:val="single" w:sz="4" w:space="0" w:color="auto"/>
              <w:bottom w:val="single" w:sz="4" w:space="0" w:color="auto"/>
              <w:right w:val="single" w:sz="4" w:space="0" w:color="auto"/>
            </w:tcBorders>
            <w:shd w:val="clear" w:color="auto" w:fill="auto"/>
          </w:tcPr>
          <w:p w14:paraId="3A42A29F" w14:textId="77777777" w:rsidR="00B9538F" w:rsidRPr="00915133" w:rsidRDefault="00B9538F" w:rsidP="00FD45DA">
            <w:pPr>
              <w:rPr>
                <w:rFonts w:ascii="Tahoma" w:hAnsi="Tahoma" w:cs="Tahoma"/>
                <w:b/>
                <w:bCs/>
                <w:sz w:val="22"/>
                <w:szCs w:val="22"/>
              </w:rPr>
            </w:pPr>
          </w:p>
        </w:tc>
        <w:tc>
          <w:tcPr>
            <w:tcW w:w="4665" w:type="pct"/>
            <w:tcBorders>
              <w:top w:val="single" w:sz="4" w:space="0" w:color="auto"/>
              <w:left w:val="single" w:sz="4" w:space="0" w:color="auto"/>
              <w:bottom w:val="single" w:sz="4" w:space="0" w:color="auto"/>
              <w:right w:val="single" w:sz="4" w:space="0" w:color="auto"/>
            </w:tcBorders>
            <w:shd w:val="clear" w:color="auto" w:fill="auto"/>
          </w:tcPr>
          <w:p w14:paraId="29656E47"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Strokovno tehnične naloge za organa v sestavi Ministrstva za naravne vire in prostor – Direkcijo RS za vode in Inšpektorat Republike Slovenije za naravne vire in prostor, ki obsegajo naloge prostorskega lociranja prejetih še neobdelanih prijav kršitev in njihovo opremo s ključnimi informacijami ter podporo pri uporabi že obstoječih GIS rešitev (gradnik GeoHub-SI) ter servisov za obdelavo teh podatkov tudi v odprtokodnih geoinformacijskih orodjih (npr. QGIS).</w:t>
            </w:r>
          </w:p>
          <w:p w14:paraId="33445C55"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Naloga monitoringa nelegalnih posegov v prostor pomeni izvedbo testne akcije na izbranem območju nekaj katastrskih občin, kjer se z daljinskim zaznavanjem pridobi podatke o nelegalnih gradnjah in novih utrjenih zemljiščih ter posegih v prostor, podatke se opremi s ključnimi informacijami in prečisti. Inšpektoratu se nudi podporo pri objavah rezultatov in pripravi gradiv za javnost.</w:t>
            </w:r>
          </w:p>
          <w:p w14:paraId="6096E7BE" w14:textId="77777777" w:rsidR="00B9538F" w:rsidRPr="00915133" w:rsidRDefault="00B9538F" w:rsidP="00FD45DA">
            <w:pPr>
              <w:jc w:val="both"/>
              <w:rPr>
                <w:rFonts w:ascii="Tahoma" w:hAnsi="Tahoma" w:cs="Tahoma"/>
                <w:b/>
                <w:bCs/>
                <w:sz w:val="22"/>
                <w:szCs w:val="22"/>
              </w:rPr>
            </w:pPr>
            <w:r w:rsidRPr="00915133">
              <w:rPr>
                <w:rFonts w:ascii="Tahoma" w:hAnsi="Tahoma" w:cs="Tahoma"/>
                <w:sz w:val="22"/>
                <w:szCs w:val="22"/>
              </w:rPr>
              <w:t>Naloga se bo izvajala kot prva faza vzpostavitve sistema celovitega monitoringa in upravljanja prostora na področjih, ki so del delovnega področja pristojnega ministrstva. Načrtuje se sklenitev dvoletne pogodbe za leti 2024 in 2025.</w:t>
            </w:r>
          </w:p>
        </w:tc>
      </w:tr>
      <w:tr w:rsidR="00B9538F" w:rsidRPr="00915133" w14:paraId="5E86B214" w14:textId="77777777" w:rsidTr="00FD45DA">
        <w:trPr>
          <w:trHeight w:val="420"/>
        </w:trPr>
        <w:tc>
          <w:tcPr>
            <w:tcW w:w="335" w:type="pct"/>
            <w:tcBorders>
              <w:top w:val="single" w:sz="4" w:space="0" w:color="auto"/>
              <w:left w:val="single" w:sz="4" w:space="0" w:color="auto"/>
              <w:bottom w:val="single" w:sz="4" w:space="0" w:color="auto"/>
              <w:right w:val="single" w:sz="4" w:space="0" w:color="auto"/>
            </w:tcBorders>
            <w:shd w:val="clear" w:color="auto" w:fill="CCCCCC"/>
          </w:tcPr>
          <w:p w14:paraId="35AA9EB4" w14:textId="77777777" w:rsidR="00B9538F" w:rsidRPr="00915133" w:rsidRDefault="00B9538F" w:rsidP="00FD45DA">
            <w:pPr>
              <w:rPr>
                <w:rFonts w:ascii="Tahoma" w:hAnsi="Tahoma" w:cs="Tahoma"/>
                <w:b/>
                <w:sz w:val="22"/>
                <w:szCs w:val="22"/>
              </w:rPr>
            </w:pPr>
            <w:bookmarkStart w:id="16" w:name="_Hlk153958066"/>
            <w:r w:rsidRPr="00915133">
              <w:rPr>
                <w:rFonts w:ascii="Tahoma" w:hAnsi="Tahoma" w:cs="Tahoma"/>
                <w:b/>
                <w:sz w:val="22"/>
                <w:szCs w:val="22"/>
              </w:rPr>
              <w:t>13.5</w:t>
            </w:r>
          </w:p>
        </w:tc>
        <w:tc>
          <w:tcPr>
            <w:tcW w:w="4665" w:type="pct"/>
            <w:tcBorders>
              <w:top w:val="single" w:sz="4" w:space="0" w:color="auto"/>
              <w:left w:val="single" w:sz="4" w:space="0" w:color="auto"/>
              <w:bottom w:val="single" w:sz="4" w:space="0" w:color="auto"/>
              <w:right w:val="single" w:sz="4" w:space="0" w:color="auto"/>
            </w:tcBorders>
            <w:shd w:val="clear" w:color="auto" w:fill="CCCCCC"/>
          </w:tcPr>
          <w:p w14:paraId="6D974032"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 xml:space="preserve">Ministrstvo za okolje, podnebje in energijo </w:t>
            </w:r>
          </w:p>
        </w:tc>
      </w:tr>
      <w:tr w:rsidR="00B9538F" w:rsidRPr="00915133" w14:paraId="14656C3A" w14:textId="77777777" w:rsidTr="00FD45DA">
        <w:trPr>
          <w:trHeight w:val="420"/>
        </w:trPr>
        <w:tc>
          <w:tcPr>
            <w:tcW w:w="335" w:type="pct"/>
            <w:tcBorders>
              <w:top w:val="single" w:sz="4" w:space="0" w:color="auto"/>
              <w:left w:val="single" w:sz="4" w:space="0" w:color="auto"/>
              <w:bottom w:val="single" w:sz="4" w:space="0" w:color="auto"/>
              <w:right w:val="single" w:sz="4" w:space="0" w:color="auto"/>
            </w:tcBorders>
            <w:vAlign w:val="center"/>
          </w:tcPr>
          <w:p w14:paraId="706A831A" w14:textId="77777777" w:rsidR="00B9538F" w:rsidRPr="00915133" w:rsidRDefault="00B9538F" w:rsidP="00FD45DA">
            <w:pPr>
              <w:spacing w:line="240" w:lineRule="auto"/>
              <w:rPr>
                <w:rFonts w:ascii="Tahoma" w:hAnsi="Tahoma" w:cs="Tahoma"/>
                <w:b/>
                <w:sz w:val="22"/>
                <w:szCs w:val="22"/>
              </w:rPr>
            </w:pPr>
            <w:r w:rsidRPr="00915133">
              <w:rPr>
                <w:rFonts w:ascii="Tahoma" w:hAnsi="Tahoma" w:cs="Tahoma"/>
                <w:b/>
                <w:sz w:val="22"/>
                <w:szCs w:val="22"/>
              </w:rPr>
              <w:t>13.5.1</w:t>
            </w:r>
          </w:p>
        </w:tc>
        <w:tc>
          <w:tcPr>
            <w:tcW w:w="4665" w:type="pct"/>
            <w:tcBorders>
              <w:top w:val="single" w:sz="4" w:space="0" w:color="auto"/>
              <w:left w:val="single" w:sz="4" w:space="0" w:color="auto"/>
              <w:bottom w:val="single" w:sz="4" w:space="0" w:color="auto"/>
              <w:right w:val="single" w:sz="4" w:space="0" w:color="auto"/>
            </w:tcBorders>
            <w:vAlign w:val="center"/>
          </w:tcPr>
          <w:p w14:paraId="4134747B" w14:textId="77777777" w:rsidR="00B9538F" w:rsidRPr="00915133" w:rsidRDefault="00B9538F" w:rsidP="00FD45DA">
            <w:pPr>
              <w:spacing w:line="240" w:lineRule="auto"/>
              <w:rPr>
                <w:rFonts w:ascii="Tahoma" w:hAnsi="Tahoma" w:cs="Tahoma"/>
                <w:b/>
                <w:sz w:val="22"/>
                <w:szCs w:val="22"/>
              </w:rPr>
            </w:pPr>
            <w:r w:rsidRPr="00915133">
              <w:rPr>
                <w:rFonts w:ascii="Tahoma" w:hAnsi="Tahoma" w:cs="Tahoma"/>
                <w:b/>
                <w:sz w:val="22"/>
                <w:szCs w:val="22"/>
              </w:rPr>
              <w:t>Omogočanje multimodalne mobilnosti oseb z različnimi oviranostmi</w:t>
            </w:r>
          </w:p>
        </w:tc>
      </w:tr>
      <w:tr w:rsidR="00B9538F" w:rsidRPr="00915133" w14:paraId="5F08749E" w14:textId="77777777" w:rsidTr="00FD45DA">
        <w:trPr>
          <w:trHeight w:val="420"/>
        </w:trPr>
        <w:tc>
          <w:tcPr>
            <w:tcW w:w="335" w:type="pct"/>
            <w:tcBorders>
              <w:top w:val="single" w:sz="4" w:space="0" w:color="auto"/>
              <w:left w:val="single" w:sz="4" w:space="0" w:color="auto"/>
              <w:bottom w:val="single" w:sz="4" w:space="0" w:color="auto"/>
              <w:right w:val="single" w:sz="4" w:space="0" w:color="auto"/>
            </w:tcBorders>
            <w:vAlign w:val="center"/>
          </w:tcPr>
          <w:p w14:paraId="11F5A2DF" w14:textId="77777777" w:rsidR="00B9538F" w:rsidRPr="00915133" w:rsidRDefault="00B9538F" w:rsidP="00FD45DA">
            <w:pPr>
              <w:spacing w:line="240" w:lineRule="auto"/>
              <w:rPr>
                <w:rFonts w:ascii="Tahoma" w:hAnsi="Tahoma" w:cs="Tahoma"/>
                <w:b/>
                <w:sz w:val="22"/>
                <w:szCs w:val="22"/>
              </w:rPr>
            </w:pPr>
          </w:p>
        </w:tc>
        <w:tc>
          <w:tcPr>
            <w:tcW w:w="4665" w:type="pct"/>
            <w:tcBorders>
              <w:top w:val="single" w:sz="4" w:space="0" w:color="auto"/>
              <w:left w:val="single" w:sz="4" w:space="0" w:color="auto"/>
              <w:bottom w:val="single" w:sz="4" w:space="0" w:color="auto"/>
              <w:right w:val="single" w:sz="4" w:space="0" w:color="auto"/>
            </w:tcBorders>
            <w:vAlign w:val="center"/>
          </w:tcPr>
          <w:p w14:paraId="17760886" w14:textId="77777777" w:rsidR="00B9538F" w:rsidRPr="00915133" w:rsidRDefault="00B9538F" w:rsidP="00FD45DA">
            <w:pPr>
              <w:spacing w:line="240" w:lineRule="auto"/>
              <w:jc w:val="both"/>
              <w:rPr>
                <w:rFonts w:ascii="Tahoma" w:hAnsi="Tahoma" w:cs="Tahoma"/>
                <w:bCs/>
                <w:sz w:val="22"/>
                <w:szCs w:val="22"/>
              </w:rPr>
            </w:pPr>
            <w:r w:rsidRPr="00915133">
              <w:rPr>
                <w:rFonts w:ascii="Tahoma" w:hAnsi="Tahoma" w:cs="Tahoma"/>
                <w:bCs/>
                <w:sz w:val="22"/>
                <w:szCs w:val="22"/>
              </w:rPr>
              <w:t xml:space="preserve">Večletna naloga se nadaljuje tudi v letu 2024. Cilj nadaljevanja projekta je omogočiti dvig kakovosti življenja oseb z različnimi oviranostmi z izvedbo operativnih rešitev na izbranih območjih v Sloveniji, ki omogočajo dostopnost in varno gibanje v multimodalnem prometu. Predpogoj za dosego cilja je aktivno in redno vzdrževanje sloja prostorskih podatkov multimodalne mobilnosti, v katerega je vključenih že preko 75 občin. </w:t>
            </w:r>
          </w:p>
          <w:p w14:paraId="2631C968" w14:textId="77777777" w:rsidR="00B9538F" w:rsidRPr="00915133" w:rsidRDefault="00B9538F" w:rsidP="00FD45DA">
            <w:pPr>
              <w:spacing w:line="240" w:lineRule="auto"/>
              <w:jc w:val="both"/>
              <w:rPr>
                <w:rFonts w:ascii="Tahoma" w:hAnsi="Tahoma" w:cs="Tahoma"/>
                <w:b/>
                <w:sz w:val="22"/>
                <w:szCs w:val="22"/>
              </w:rPr>
            </w:pPr>
            <w:r w:rsidRPr="00915133">
              <w:rPr>
                <w:rFonts w:ascii="Tahoma" w:hAnsi="Tahoma" w:cs="Tahoma"/>
                <w:bCs/>
                <w:sz w:val="22"/>
                <w:szCs w:val="22"/>
              </w:rPr>
              <w:t>Aktivnosti naloge bodo usmerjene v vključevanje novih občin in vzdrževanje obstoječih podatkov, nadgradnjo in dopolnitev obstoječe metodologije za zajem podatkov, informacijske nadgradnje sistema in razvoj novih storitev ter participativno vzdrževanje podatkov. V okviru razvojnih možnosti je predvidena optimizacija delovanja pregledovalnika in nadgradnja spletnih servisov za posredovanje podatkov, razvoj in preveritev implementacije novih orodij v rešitve multimodalne mobilnosti (GPT4) ter nadaljnje preverjanje možnosti uporabe naših podatkov v evropskih in svetovnih sistemih navigacije. Velik del aktivnosti bo usmerjen v sodelovanje z invalidskimi organizacijami (NSIOS) ter izobraževanje, promocijo in aktivno komuniciranje z občinami pri uporabi podatkovne baze.</w:t>
            </w:r>
          </w:p>
        </w:tc>
      </w:tr>
      <w:tr w:rsidR="00B9538F" w:rsidRPr="00915133" w14:paraId="5F80BAB4" w14:textId="77777777" w:rsidTr="00FD45DA">
        <w:trPr>
          <w:trHeight w:val="420"/>
        </w:trPr>
        <w:tc>
          <w:tcPr>
            <w:tcW w:w="335" w:type="pct"/>
            <w:tcBorders>
              <w:top w:val="single" w:sz="4" w:space="0" w:color="auto"/>
              <w:left w:val="single" w:sz="4" w:space="0" w:color="auto"/>
              <w:bottom w:val="single" w:sz="4" w:space="0" w:color="auto"/>
              <w:right w:val="single" w:sz="4" w:space="0" w:color="auto"/>
            </w:tcBorders>
            <w:vAlign w:val="center"/>
          </w:tcPr>
          <w:p w14:paraId="626EC96F" w14:textId="77777777" w:rsidR="00B9538F" w:rsidRPr="00915133" w:rsidRDefault="00B9538F" w:rsidP="00FD45DA">
            <w:pPr>
              <w:spacing w:line="240" w:lineRule="auto"/>
              <w:rPr>
                <w:rFonts w:ascii="Tahoma" w:hAnsi="Tahoma" w:cs="Tahoma"/>
                <w:b/>
                <w:sz w:val="22"/>
                <w:szCs w:val="22"/>
              </w:rPr>
            </w:pPr>
            <w:r w:rsidRPr="00915133">
              <w:rPr>
                <w:rFonts w:ascii="Tahoma" w:hAnsi="Tahoma" w:cs="Tahoma"/>
                <w:b/>
                <w:sz w:val="22"/>
                <w:szCs w:val="22"/>
              </w:rPr>
              <w:t>13.5.2</w:t>
            </w:r>
          </w:p>
        </w:tc>
        <w:tc>
          <w:tcPr>
            <w:tcW w:w="4665" w:type="pct"/>
            <w:tcBorders>
              <w:top w:val="single" w:sz="4" w:space="0" w:color="auto"/>
              <w:left w:val="single" w:sz="4" w:space="0" w:color="auto"/>
              <w:bottom w:val="single" w:sz="4" w:space="0" w:color="auto"/>
              <w:right w:val="single" w:sz="4" w:space="0" w:color="auto"/>
            </w:tcBorders>
            <w:vAlign w:val="center"/>
          </w:tcPr>
          <w:p w14:paraId="4F3280B7" w14:textId="77777777" w:rsidR="00B9538F" w:rsidRPr="00915133" w:rsidRDefault="00B9538F" w:rsidP="00FD45DA">
            <w:pPr>
              <w:spacing w:line="240" w:lineRule="auto"/>
              <w:rPr>
                <w:rFonts w:ascii="Tahoma" w:hAnsi="Tahoma" w:cs="Tahoma"/>
                <w:b/>
                <w:sz w:val="22"/>
                <w:szCs w:val="22"/>
              </w:rPr>
            </w:pPr>
            <w:r w:rsidRPr="00915133">
              <w:rPr>
                <w:rFonts w:ascii="Tahoma" w:hAnsi="Tahoma" w:cs="Tahoma"/>
                <w:b/>
                <w:sz w:val="22"/>
                <w:szCs w:val="22"/>
              </w:rPr>
              <w:t>Pilotno testiranje izvedbe »prevoza na klic« - Invalidi v javnem potniškem prevozu 2024</w:t>
            </w:r>
          </w:p>
        </w:tc>
      </w:tr>
      <w:tr w:rsidR="00B9538F" w:rsidRPr="00915133" w14:paraId="1D029BC6" w14:textId="77777777" w:rsidTr="00FD45DA">
        <w:trPr>
          <w:trHeight w:val="420"/>
        </w:trPr>
        <w:tc>
          <w:tcPr>
            <w:tcW w:w="335" w:type="pct"/>
            <w:tcBorders>
              <w:top w:val="single" w:sz="4" w:space="0" w:color="auto"/>
              <w:left w:val="single" w:sz="4" w:space="0" w:color="auto"/>
              <w:bottom w:val="single" w:sz="4" w:space="0" w:color="auto"/>
              <w:right w:val="single" w:sz="4" w:space="0" w:color="auto"/>
            </w:tcBorders>
            <w:vAlign w:val="center"/>
          </w:tcPr>
          <w:p w14:paraId="68877D81" w14:textId="77777777" w:rsidR="00B9538F" w:rsidRPr="00915133" w:rsidRDefault="00B9538F" w:rsidP="00FD45DA">
            <w:pPr>
              <w:spacing w:line="240" w:lineRule="auto"/>
              <w:rPr>
                <w:rFonts w:ascii="Tahoma" w:hAnsi="Tahoma" w:cs="Tahoma"/>
                <w:b/>
                <w:sz w:val="22"/>
                <w:szCs w:val="22"/>
              </w:rPr>
            </w:pPr>
          </w:p>
        </w:tc>
        <w:tc>
          <w:tcPr>
            <w:tcW w:w="4665" w:type="pct"/>
            <w:tcBorders>
              <w:top w:val="single" w:sz="4" w:space="0" w:color="auto"/>
              <w:left w:val="single" w:sz="4" w:space="0" w:color="auto"/>
              <w:bottom w:val="single" w:sz="4" w:space="0" w:color="auto"/>
              <w:right w:val="single" w:sz="4" w:space="0" w:color="auto"/>
            </w:tcBorders>
            <w:vAlign w:val="center"/>
          </w:tcPr>
          <w:p w14:paraId="30E6B035" w14:textId="77777777" w:rsidR="00B9538F" w:rsidRPr="00915133" w:rsidRDefault="00B9538F" w:rsidP="00FD45DA">
            <w:pPr>
              <w:spacing w:line="240" w:lineRule="auto"/>
              <w:jc w:val="both"/>
              <w:rPr>
                <w:rFonts w:ascii="Tahoma" w:hAnsi="Tahoma" w:cs="Tahoma"/>
                <w:bCs/>
                <w:sz w:val="22"/>
                <w:szCs w:val="22"/>
              </w:rPr>
            </w:pPr>
            <w:r w:rsidRPr="00915133">
              <w:rPr>
                <w:rFonts w:ascii="Tahoma" w:hAnsi="Tahoma" w:cs="Tahoma"/>
                <w:bCs/>
                <w:sz w:val="22"/>
                <w:szCs w:val="22"/>
              </w:rPr>
              <w:t xml:space="preserve">Naloga je nadaljevanje razvoja podpornega sistema prevozov na področju javnega potniškega prometa za invalide (IJPP). Na osnovi rezultatov analize prevozov invalidov v preteklem letu se naloga v letu 2024 usmerja v pilotno testiranje izvedbe »prevoza na klic«. Ugotovitve testa bodo ključen korak k uresničevanju cilja – vzpostavitev modela »prevoza na klic« za območje celotne Slovenije, ker se tako omogoči boljša mobilnost funkcionalno oviranih oseb. Vsebina naloge je priprava implementacijskega načina izvedbe pilota, ki vključuje: določitev pilotnega </w:t>
            </w:r>
            <w:r w:rsidRPr="00915133">
              <w:rPr>
                <w:rFonts w:ascii="Tahoma" w:hAnsi="Tahoma" w:cs="Tahoma"/>
                <w:bCs/>
                <w:sz w:val="22"/>
                <w:szCs w:val="22"/>
              </w:rPr>
              <w:lastRenderedPageBreak/>
              <w:t>območja, ocene potrebnih kapacitet in načina obračuna prevozov, pripravo razpisa za oddajo izvedbe pilota, izvedbo pilota in spremljanje poteka izvedbe »prevoza na klic« s poročanjem. Končne ugotovitve bodo obsegale analizo rezultatov in predlog možnosti nadaljnjega uvajanja sistema »prevoza na klic«.</w:t>
            </w:r>
          </w:p>
        </w:tc>
      </w:tr>
      <w:bookmarkEnd w:id="16"/>
      <w:tr w:rsidR="00B9538F" w:rsidRPr="00915133" w14:paraId="45360D0D" w14:textId="77777777" w:rsidTr="00FD45DA">
        <w:trPr>
          <w:trHeight w:val="420"/>
        </w:trPr>
        <w:tc>
          <w:tcPr>
            <w:tcW w:w="335" w:type="pct"/>
            <w:tcBorders>
              <w:top w:val="single" w:sz="4" w:space="0" w:color="auto"/>
              <w:left w:val="single" w:sz="4" w:space="0" w:color="auto"/>
              <w:bottom w:val="single" w:sz="4" w:space="0" w:color="auto"/>
              <w:right w:val="single" w:sz="4" w:space="0" w:color="auto"/>
            </w:tcBorders>
            <w:vAlign w:val="center"/>
          </w:tcPr>
          <w:p w14:paraId="081ECF74" w14:textId="77777777" w:rsidR="00B9538F" w:rsidRPr="00915133" w:rsidRDefault="00B9538F" w:rsidP="00FD45DA">
            <w:pPr>
              <w:spacing w:line="240" w:lineRule="auto"/>
              <w:rPr>
                <w:rFonts w:ascii="Tahoma" w:hAnsi="Tahoma" w:cs="Tahoma"/>
                <w:b/>
                <w:sz w:val="22"/>
                <w:szCs w:val="22"/>
              </w:rPr>
            </w:pPr>
            <w:r w:rsidRPr="00915133">
              <w:rPr>
                <w:rFonts w:ascii="Tahoma" w:hAnsi="Tahoma" w:cs="Tahoma"/>
                <w:b/>
                <w:sz w:val="22"/>
                <w:szCs w:val="22"/>
              </w:rPr>
              <w:lastRenderedPageBreak/>
              <w:t>13.5.3</w:t>
            </w:r>
          </w:p>
        </w:tc>
        <w:tc>
          <w:tcPr>
            <w:tcW w:w="4665" w:type="pct"/>
            <w:tcBorders>
              <w:top w:val="single" w:sz="4" w:space="0" w:color="auto"/>
              <w:left w:val="single" w:sz="4" w:space="0" w:color="auto"/>
              <w:bottom w:val="single" w:sz="4" w:space="0" w:color="auto"/>
              <w:right w:val="single" w:sz="4" w:space="0" w:color="auto"/>
            </w:tcBorders>
            <w:vAlign w:val="center"/>
          </w:tcPr>
          <w:p w14:paraId="2109446C" w14:textId="77777777" w:rsidR="00B9538F" w:rsidRPr="00915133" w:rsidRDefault="00B9538F" w:rsidP="00FD45DA">
            <w:pPr>
              <w:spacing w:line="240" w:lineRule="auto"/>
              <w:rPr>
                <w:rFonts w:ascii="Tahoma" w:hAnsi="Tahoma" w:cs="Tahoma"/>
                <w:b/>
                <w:sz w:val="22"/>
                <w:szCs w:val="22"/>
              </w:rPr>
            </w:pPr>
            <w:r w:rsidRPr="00915133">
              <w:rPr>
                <w:rFonts w:ascii="Tahoma" w:hAnsi="Tahoma" w:cs="Tahoma"/>
                <w:b/>
                <w:sz w:val="22"/>
                <w:szCs w:val="22"/>
              </w:rPr>
              <w:t>Agencija RS za okolje</w:t>
            </w:r>
          </w:p>
          <w:p w14:paraId="7B92AE4F" w14:textId="77777777" w:rsidR="00B9538F" w:rsidRPr="00915133" w:rsidRDefault="00B9538F" w:rsidP="00FD45DA">
            <w:pPr>
              <w:spacing w:line="240" w:lineRule="auto"/>
              <w:rPr>
                <w:rFonts w:ascii="Tahoma" w:hAnsi="Tahoma" w:cs="Tahoma"/>
                <w:b/>
                <w:sz w:val="22"/>
                <w:szCs w:val="22"/>
              </w:rPr>
            </w:pPr>
            <w:r w:rsidRPr="00915133">
              <w:rPr>
                <w:rFonts w:ascii="Tahoma" w:hAnsi="Tahoma" w:cs="Tahoma"/>
                <w:b/>
                <w:sz w:val="22"/>
                <w:szCs w:val="22"/>
              </w:rPr>
              <w:t xml:space="preserve">Izvajanje nalog Nacionalnega referenčnega centra za pokrovnost (NRC Land Cover) v okviru omrežja EIONET-SI </w:t>
            </w:r>
          </w:p>
        </w:tc>
      </w:tr>
      <w:tr w:rsidR="00B9538F" w:rsidRPr="00915133" w14:paraId="5593FE68" w14:textId="77777777" w:rsidTr="00FD45DA">
        <w:trPr>
          <w:trHeight w:val="420"/>
        </w:trPr>
        <w:tc>
          <w:tcPr>
            <w:tcW w:w="335" w:type="pct"/>
            <w:tcBorders>
              <w:top w:val="single" w:sz="4" w:space="0" w:color="auto"/>
              <w:left w:val="single" w:sz="4" w:space="0" w:color="auto"/>
              <w:bottom w:val="single" w:sz="4" w:space="0" w:color="auto"/>
              <w:right w:val="single" w:sz="4" w:space="0" w:color="auto"/>
            </w:tcBorders>
          </w:tcPr>
          <w:p w14:paraId="459F8B68" w14:textId="77777777" w:rsidR="00B9538F" w:rsidRPr="00915133" w:rsidRDefault="00B9538F" w:rsidP="00FD45DA">
            <w:pPr>
              <w:rPr>
                <w:rFonts w:ascii="Tahoma" w:hAnsi="Tahoma" w:cs="Tahoma"/>
                <w:b/>
                <w:sz w:val="22"/>
                <w:szCs w:val="22"/>
              </w:rPr>
            </w:pPr>
          </w:p>
        </w:tc>
        <w:tc>
          <w:tcPr>
            <w:tcW w:w="4665" w:type="pct"/>
            <w:tcBorders>
              <w:top w:val="single" w:sz="4" w:space="0" w:color="auto"/>
              <w:left w:val="single" w:sz="4" w:space="0" w:color="auto"/>
              <w:bottom w:val="single" w:sz="4" w:space="0" w:color="auto"/>
              <w:right w:val="single" w:sz="4" w:space="0" w:color="auto"/>
            </w:tcBorders>
          </w:tcPr>
          <w:p w14:paraId="14B3ECE6"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Izvajanje nalog Nacionalnega referenčnega centra za pokrovnost (NRC Land Cover) v okviru omrežja EIONET-SI se izvaja glede na večletni delovni program EEA, letni delovni plan EEA ter opis del NRC, vključno s podporo Nacionalnemu koordinatorju EIONET nacionalnega omrežja (NFP EIONET-SI), za področje pokrovnosti – naloge so v celoti financirane s strani Evropske agencije za okolje (EEA).</w:t>
            </w:r>
          </w:p>
        </w:tc>
      </w:tr>
      <w:tr w:rsidR="00B9538F" w:rsidRPr="00915133" w14:paraId="5F28BE05" w14:textId="77777777" w:rsidTr="00FD45DA">
        <w:trPr>
          <w:trHeight w:val="420"/>
        </w:trPr>
        <w:tc>
          <w:tcPr>
            <w:tcW w:w="335" w:type="pct"/>
            <w:tcBorders>
              <w:top w:val="single" w:sz="4" w:space="0" w:color="auto"/>
              <w:left w:val="single" w:sz="4" w:space="0" w:color="auto"/>
              <w:bottom w:val="single" w:sz="4" w:space="0" w:color="auto"/>
              <w:right w:val="single" w:sz="4" w:space="0" w:color="auto"/>
            </w:tcBorders>
            <w:shd w:val="clear" w:color="auto" w:fill="CCCCCC"/>
          </w:tcPr>
          <w:p w14:paraId="2993C73B"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13.6</w:t>
            </w:r>
          </w:p>
        </w:tc>
        <w:tc>
          <w:tcPr>
            <w:tcW w:w="4665" w:type="pct"/>
            <w:tcBorders>
              <w:top w:val="single" w:sz="4" w:space="0" w:color="auto"/>
              <w:left w:val="single" w:sz="4" w:space="0" w:color="auto"/>
              <w:bottom w:val="single" w:sz="4" w:space="0" w:color="auto"/>
              <w:right w:val="single" w:sz="4" w:space="0" w:color="auto"/>
            </w:tcBorders>
            <w:shd w:val="clear" w:color="auto" w:fill="CCCCCC"/>
          </w:tcPr>
          <w:p w14:paraId="254EE80B"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 xml:space="preserve">Ministrstvo za naravne vire in prostor – Direkcija RS za vode </w:t>
            </w:r>
          </w:p>
        </w:tc>
      </w:tr>
      <w:tr w:rsidR="00B9538F" w:rsidRPr="00915133" w14:paraId="1B6D4838" w14:textId="77777777" w:rsidTr="00FD45DA">
        <w:trPr>
          <w:trHeight w:val="420"/>
        </w:trPr>
        <w:tc>
          <w:tcPr>
            <w:tcW w:w="335" w:type="pct"/>
            <w:tcBorders>
              <w:top w:val="single" w:sz="4" w:space="0" w:color="auto"/>
              <w:left w:val="single" w:sz="4" w:space="0" w:color="auto"/>
              <w:bottom w:val="single" w:sz="4" w:space="0" w:color="auto"/>
              <w:right w:val="single" w:sz="4" w:space="0" w:color="auto"/>
            </w:tcBorders>
          </w:tcPr>
          <w:p w14:paraId="390E9F5B"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13.6.1</w:t>
            </w:r>
          </w:p>
        </w:tc>
        <w:tc>
          <w:tcPr>
            <w:tcW w:w="4665" w:type="pct"/>
            <w:tcBorders>
              <w:top w:val="single" w:sz="4" w:space="0" w:color="auto"/>
              <w:left w:val="single" w:sz="4" w:space="0" w:color="auto"/>
              <w:bottom w:val="single" w:sz="4" w:space="0" w:color="auto"/>
              <w:right w:val="single" w:sz="4" w:space="0" w:color="auto"/>
            </w:tcBorders>
          </w:tcPr>
          <w:p w14:paraId="01044239" w14:textId="77777777" w:rsidR="00B9538F" w:rsidRPr="00915133" w:rsidRDefault="00B9538F" w:rsidP="00FD45DA">
            <w:pPr>
              <w:jc w:val="both"/>
              <w:rPr>
                <w:rFonts w:ascii="Tahoma" w:hAnsi="Tahoma" w:cs="Tahoma"/>
                <w:b/>
                <w:sz w:val="22"/>
                <w:szCs w:val="22"/>
              </w:rPr>
            </w:pPr>
            <w:r w:rsidRPr="00915133">
              <w:rPr>
                <w:rFonts w:ascii="Tahoma" w:hAnsi="Tahoma" w:cs="Tahoma"/>
                <w:b/>
                <w:sz w:val="22"/>
                <w:szCs w:val="22"/>
              </w:rPr>
              <w:t>Strokovno tehnična pomoč pri vzdrževanju prostorskih podatkovnih zbirk hidrografije in vodnih zemljišč ter razvoju sistema za njihovo vzdrževanje</w:t>
            </w:r>
          </w:p>
        </w:tc>
      </w:tr>
      <w:tr w:rsidR="00B9538F" w:rsidRPr="00915133" w14:paraId="79755418" w14:textId="77777777" w:rsidTr="00FD45DA">
        <w:trPr>
          <w:trHeight w:val="420"/>
        </w:trPr>
        <w:tc>
          <w:tcPr>
            <w:tcW w:w="335" w:type="pct"/>
            <w:tcBorders>
              <w:top w:val="single" w:sz="4" w:space="0" w:color="auto"/>
              <w:left w:val="single" w:sz="4" w:space="0" w:color="auto"/>
              <w:bottom w:val="single" w:sz="4" w:space="0" w:color="auto"/>
              <w:right w:val="single" w:sz="4" w:space="0" w:color="auto"/>
            </w:tcBorders>
          </w:tcPr>
          <w:p w14:paraId="4A785912" w14:textId="77777777" w:rsidR="00B9538F" w:rsidRPr="00915133" w:rsidRDefault="00B9538F" w:rsidP="00FD45DA">
            <w:pPr>
              <w:rPr>
                <w:rFonts w:ascii="Tahoma" w:hAnsi="Tahoma" w:cs="Tahoma"/>
                <w:b/>
                <w:sz w:val="22"/>
                <w:szCs w:val="22"/>
              </w:rPr>
            </w:pPr>
          </w:p>
        </w:tc>
        <w:tc>
          <w:tcPr>
            <w:tcW w:w="4665" w:type="pct"/>
            <w:tcBorders>
              <w:top w:val="single" w:sz="4" w:space="0" w:color="auto"/>
              <w:left w:val="single" w:sz="4" w:space="0" w:color="auto"/>
              <w:bottom w:val="single" w:sz="4" w:space="0" w:color="auto"/>
              <w:right w:val="single" w:sz="4" w:space="0" w:color="auto"/>
            </w:tcBorders>
          </w:tcPr>
          <w:p w14:paraId="05FDECE2"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 xml:space="preserve">Strokovno-tehnična pomoč pri vzdrževanju prostorskih podatkovnih zbirk hidrografije in vodnih zemljišč ter razvoju sistema za njihovo vzdrževanje, vključno z zbiranjem, vnašanjem in popravljanjem podatkov, usposabljanjem in izobraževanjem uslužbencev Direkcije za vode in izvajalcev </w:t>
            </w:r>
            <w:r w:rsidRPr="00915133">
              <w:rPr>
                <w:rFonts w:ascii="Tahoma" w:hAnsi="Tahoma" w:cs="Tahoma"/>
                <w:sz w:val="22"/>
                <w:szCs w:val="22"/>
                <w:shd w:val="clear" w:color="auto" w:fill="FFFFFF"/>
              </w:rPr>
              <w:t>gospodarskih javnih služb</w:t>
            </w:r>
            <w:r w:rsidRPr="00915133">
              <w:rPr>
                <w:rFonts w:ascii="Tahoma" w:hAnsi="Tahoma" w:cs="Tahoma"/>
                <w:sz w:val="22"/>
                <w:szCs w:val="22"/>
              </w:rPr>
              <w:t xml:space="preserve"> upravljanja z vodami na področju vodenja in vzdrževanja podatkovnih zbirk hidrografije in vodnih zemljišč, postopno urejanje interne baze nepremičnin v državni lasti in upravljanju Direkcije RS za vode (DRSV), nadgradnja informacijskega sistema in izvedba kartografskih in analitičnih nalog – večletna naloga.</w:t>
            </w:r>
          </w:p>
        </w:tc>
      </w:tr>
      <w:tr w:rsidR="00B9538F" w:rsidRPr="00915133" w14:paraId="5A018100" w14:textId="77777777" w:rsidTr="00FD45DA">
        <w:trPr>
          <w:trHeight w:val="296"/>
        </w:trPr>
        <w:tc>
          <w:tcPr>
            <w:tcW w:w="335" w:type="pct"/>
            <w:tcBorders>
              <w:top w:val="single" w:sz="4" w:space="0" w:color="auto"/>
              <w:left w:val="single" w:sz="4" w:space="0" w:color="auto"/>
              <w:bottom w:val="single" w:sz="4" w:space="0" w:color="auto"/>
              <w:right w:val="single" w:sz="4" w:space="0" w:color="auto"/>
            </w:tcBorders>
            <w:shd w:val="clear" w:color="auto" w:fill="CCCCCC"/>
          </w:tcPr>
          <w:p w14:paraId="25280D30" w14:textId="77777777" w:rsidR="00B9538F" w:rsidRPr="00915133" w:rsidRDefault="00B9538F" w:rsidP="00FD45DA">
            <w:pPr>
              <w:spacing w:line="360" w:lineRule="auto"/>
              <w:rPr>
                <w:rFonts w:ascii="Tahoma" w:hAnsi="Tahoma" w:cs="Tahoma"/>
                <w:b/>
                <w:sz w:val="22"/>
                <w:szCs w:val="22"/>
              </w:rPr>
            </w:pPr>
            <w:r w:rsidRPr="00915133">
              <w:rPr>
                <w:rFonts w:ascii="Tahoma" w:hAnsi="Tahoma" w:cs="Tahoma"/>
                <w:b/>
                <w:sz w:val="22"/>
                <w:szCs w:val="22"/>
              </w:rPr>
              <w:t>13.7</w:t>
            </w:r>
          </w:p>
        </w:tc>
        <w:tc>
          <w:tcPr>
            <w:tcW w:w="4665" w:type="pct"/>
            <w:tcBorders>
              <w:top w:val="single" w:sz="4" w:space="0" w:color="auto"/>
              <w:left w:val="single" w:sz="4" w:space="0" w:color="auto"/>
              <w:bottom w:val="single" w:sz="4" w:space="0" w:color="auto"/>
              <w:right w:val="single" w:sz="4" w:space="0" w:color="auto"/>
            </w:tcBorders>
            <w:shd w:val="clear" w:color="auto" w:fill="CCCCCC"/>
          </w:tcPr>
          <w:p w14:paraId="0C8EB6A5" w14:textId="77777777" w:rsidR="00B9538F" w:rsidRPr="00915133" w:rsidRDefault="00B9538F" w:rsidP="00FD45DA">
            <w:pPr>
              <w:spacing w:line="360" w:lineRule="auto"/>
              <w:rPr>
                <w:rFonts w:ascii="Tahoma" w:hAnsi="Tahoma" w:cs="Tahoma"/>
                <w:b/>
                <w:sz w:val="22"/>
                <w:szCs w:val="22"/>
              </w:rPr>
            </w:pPr>
            <w:r w:rsidRPr="00915133">
              <w:rPr>
                <w:rFonts w:ascii="Tahoma" w:hAnsi="Tahoma" w:cs="Tahoma"/>
                <w:b/>
                <w:sz w:val="22"/>
                <w:szCs w:val="22"/>
              </w:rPr>
              <w:t>Ministrstvo za solidarno prihodnost</w:t>
            </w:r>
          </w:p>
        </w:tc>
      </w:tr>
      <w:tr w:rsidR="00B9538F" w:rsidRPr="00915133" w14:paraId="6FE20081" w14:textId="77777777" w:rsidTr="00FD45DA">
        <w:trPr>
          <w:trHeight w:val="417"/>
        </w:trPr>
        <w:tc>
          <w:tcPr>
            <w:tcW w:w="335" w:type="pct"/>
            <w:tcBorders>
              <w:top w:val="single" w:sz="4" w:space="0" w:color="auto"/>
              <w:left w:val="single" w:sz="4" w:space="0" w:color="auto"/>
              <w:bottom w:val="single" w:sz="4" w:space="0" w:color="auto"/>
              <w:right w:val="single" w:sz="4" w:space="0" w:color="auto"/>
            </w:tcBorders>
          </w:tcPr>
          <w:p w14:paraId="06BECB86" w14:textId="77777777" w:rsidR="00B9538F" w:rsidRPr="00915133" w:rsidRDefault="00B9538F" w:rsidP="00FD45DA">
            <w:pPr>
              <w:spacing w:line="240" w:lineRule="auto"/>
              <w:rPr>
                <w:rFonts w:ascii="Tahoma" w:hAnsi="Tahoma" w:cs="Tahoma"/>
                <w:b/>
                <w:sz w:val="22"/>
                <w:szCs w:val="22"/>
              </w:rPr>
            </w:pPr>
            <w:r w:rsidRPr="00915133">
              <w:rPr>
                <w:rFonts w:ascii="Tahoma" w:hAnsi="Tahoma" w:cs="Tahoma"/>
                <w:b/>
                <w:sz w:val="22"/>
                <w:szCs w:val="22"/>
              </w:rPr>
              <w:t>13.7.1</w:t>
            </w:r>
          </w:p>
        </w:tc>
        <w:tc>
          <w:tcPr>
            <w:tcW w:w="4665" w:type="pct"/>
            <w:tcBorders>
              <w:top w:val="single" w:sz="4" w:space="0" w:color="auto"/>
              <w:left w:val="single" w:sz="4" w:space="0" w:color="auto"/>
              <w:bottom w:val="single" w:sz="4" w:space="0" w:color="auto"/>
              <w:right w:val="single" w:sz="4" w:space="0" w:color="auto"/>
            </w:tcBorders>
          </w:tcPr>
          <w:p w14:paraId="60928415" w14:textId="77777777" w:rsidR="00B9538F" w:rsidRPr="00915133" w:rsidRDefault="00B9538F" w:rsidP="00FD45DA">
            <w:pPr>
              <w:spacing w:line="240" w:lineRule="auto"/>
              <w:jc w:val="both"/>
              <w:rPr>
                <w:rFonts w:ascii="Tahoma" w:hAnsi="Tahoma" w:cs="Tahoma"/>
                <w:b/>
                <w:sz w:val="22"/>
                <w:szCs w:val="22"/>
              </w:rPr>
            </w:pPr>
            <w:r w:rsidRPr="00915133">
              <w:rPr>
                <w:rFonts w:ascii="Tahoma" w:eastAsia="Calibri" w:hAnsi="Tahoma" w:cs="Tahoma"/>
                <w:b/>
                <w:bCs/>
                <w:sz w:val="22"/>
                <w:szCs w:val="22"/>
                <w:lang w:eastAsia="sl-SI"/>
              </w:rPr>
              <w:t>Inicialna vzpostavitev evidence javnih najemnih stanovanj v Republiki Sloveniji</w:t>
            </w:r>
          </w:p>
        </w:tc>
      </w:tr>
      <w:tr w:rsidR="00B9538F" w:rsidRPr="00915133" w14:paraId="1593403A" w14:textId="77777777" w:rsidTr="00FD45DA">
        <w:trPr>
          <w:trHeight w:val="420"/>
        </w:trPr>
        <w:tc>
          <w:tcPr>
            <w:tcW w:w="335" w:type="pct"/>
            <w:tcBorders>
              <w:top w:val="single" w:sz="4" w:space="0" w:color="auto"/>
              <w:left w:val="single" w:sz="4" w:space="0" w:color="auto"/>
              <w:bottom w:val="single" w:sz="4" w:space="0" w:color="auto"/>
              <w:right w:val="single" w:sz="4" w:space="0" w:color="auto"/>
            </w:tcBorders>
          </w:tcPr>
          <w:p w14:paraId="4C3A3DC3" w14:textId="77777777" w:rsidR="00B9538F" w:rsidRPr="00915133" w:rsidRDefault="00B9538F" w:rsidP="00FD45DA">
            <w:pPr>
              <w:rPr>
                <w:rFonts w:ascii="Tahoma" w:hAnsi="Tahoma" w:cs="Tahoma"/>
                <w:b/>
                <w:sz w:val="22"/>
                <w:szCs w:val="22"/>
              </w:rPr>
            </w:pPr>
          </w:p>
        </w:tc>
        <w:tc>
          <w:tcPr>
            <w:tcW w:w="4665" w:type="pct"/>
            <w:tcBorders>
              <w:top w:val="single" w:sz="4" w:space="0" w:color="auto"/>
              <w:left w:val="single" w:sz="4" w:space="0" w:color="auto"/>
              <w:bottom w:val="single" w:sz="4" w:space="0" w:color="auto"/>
              <w:right w:val="single" w:sz="4" w:space="0" w:color="auto"/>
            </w:tcBorders>
          </w:tcPr>
          <w:p w14:paraId="71604711" w14:textId="6838B945" w:rsidR="00B9538F" w:rsidRPr="00915133" w:rsidRDefault="00B9538F" w:rsidP="00FD45DA">
            <w:pPr>
              <w:jc w:val="both"/>
              <w:rPr>
                <w:rFonts w:ascii="Tahoma" w:hAnsi="Tahoma" w:cs="Tahoma"/>
                <w:sz w:val="22"/>
                <w:szCs w:val="22"/>
              </w:rPr>
            </w:pPr>
            <w:r w:rsidRPr="00915133">
              <w:rPr>
                <w:rFonts w:ascii="Tahoma" w:hAnsi="Tahoma" w:cs="Tahoma"/>
                <w:sz w:val="22"/>
                <w:szCs w:val="22"/>
              </w:rPr>
              <w:t>Za celovito izvajanje stanovanjske politike je treba zagotoviti pregled nad stanovanji v Republiki Sloveniji, s poudarkom na javnih najemnih stanovanjih. V letu 2024 se bo nadaljevala izvedba večletne naloge vzpostavitve evid</w:t>
            </w:r>
            <w:r w:rsidR="002A54BD">
              <w:rPr>
                <w:rFonts w:ascii="Tahoma" w:hAnsi="Tahoma" w:cs="Tahoma"/>
                <w:sz w:val="22"/>
                <w:szCs w:val="22"/>
              </w:rPr>
              <w:t>ence javnih najemnih stanovanj.</w:t>
            </w:r>
            <w:r w:rsidRPr="00915133">
              <w:rPr>
                <w:rFonts w:ascii="Tahoma" w:hAnsi="Tahoma" w:cs="Tahoma"/>
                <w:sz w:val="22"/>
                <w:szCs w:val="22"/>
              </w:rPr>
              <w:t xml:space="preserve">                                                                                                                                                              Naloga obsega inicialno vzpostavitev evidence javnih najemnih stanovanj, na osnovi modela podatkov, ki je bil izbran na osnovi rezultatov pilotnega testiranja z izbranimi stanovanjskimi skladi in občinami. Glavne aktivnosti bodo usmerjene v zbiranje podatkov o stanovanjih izbranih akterjev (stanovanja občin, skladov in neprofitnih stanovanjskih organizacij), njihovo vključitev v skupno bazo podatkov (ki bo vzpostavljena na lokalni infrastrukturi) in bo omogočala tudi osnovne funkcionalnosti (pregled, iskanje, osnovne statistike).</w:t>
            </w:r>
          </w:p>
        </w:tc>
      </w:tr>
      <w:tr w:rsidR="00B9538F" w:rsidRPr="00915133" w14:paraId="50B4BD9F" w14:textId="77777777" w:rsidTr="00FD45DA">
        <w:trPr>
          <w:trHeight w:val="420"/>
        </w:trPr>
        <w:tc>
          <w:tcPr>
            <w:tcW w:w="335" w:type="pct"/>
            <w:tcBorders>
              <w:top w:val="single" w:sz="4" w:space="0" w:color="auto"/>
              <w:left w:val="single" w:sz="4" w:space="0" w:color="auto"/>
              <w:bottom w:val="single" w:sz="4" w:space="0" w:color="auto"/>
              <w:right w:val="single" w:sz="4" w:space="0" w:color="auto"/>
            </w:tcBorders>
            <w:shd w:val="clear" w:color="auto" w:fill="CCCCCC"/>
          </w:tcPr>
          <w:p w14:paraId="4D13BE05" w14:textId="77777777" w:rsidR="00B9538F" w:rsidRPr="00915133" w:rsidRDefault="00B9538F" w:rsidP="00FD45DA">
            <w:pPr>
              <w:rPr>
                <w:rFonts w:ascii="Tahoma" w:hAnsi="Tahoma" w:cs="Tahoma"/>
                <w:b/>
                <w:sz w:val="22"/>
                <w:szCs w:val="22"/>
              </w:rPr>
            </w:pPr>
            <w:bookmarkStart w:id="17" w:name="_Hlk60054785"/>
            <w:r w:rsidRPr="00915133">
              <w:rPr>
                <w:rFonts w:ascii="Tahoma" w:hAnsi="Tahoma" w:cs="Tahoma"/>
                <w:b/>
                <w:sz w:val="22"/>
                <w:szCs w:val="22"/>
              </w:rPr>
              <w:t>13.8</w:t>
            </w:r>
            <w:r w:rsidRPr="00915133">
              <w:rPr>
                <w:rFonts w:ascii="Tahoma" w:hAnsi="Tahoma" w:cs="Tahoma"/>
                <w:b/>
                <w:sz w:val="22"/>
                <w:szCs w:val="22"/>
              </w:rPr>
              <w:tab/>
            </w:r>
          </w:p>
        </w:tc>
        <w:tc>
          <w:tcPr>
            <w:tcW w:w="4665" w:type="pct"/>
            <w:tcBorders>
              <w:top w:val="single" w:sz="4" w:space="0" w:color="auto"/>
              <w:left w:val="single" w:sz="4" w:space="0" w:color="auto"/>
              <w:bottom w:val="single" w:sz="4" w:space="0" w:color="auto"/>
              <w:right w:val="single" w:sz="4" w:space="0" w:color="auto"/>
            </w:tcBorders>
            <w:shd w:val="clear" w:color="auto" w:fill="CCCCCC"/>
          </w:tcPr>
          <w:p w14:paraId="096DB490"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 xml:space="preserve">Ministrstvo za pravosodje </w:t>
            </w:r>
          </w:p>
        </w:tc>
      </w:tr>
      <w:bookmarkEnd w:id="17"/>
      <w:tr w:rsidR="00B9538F" w:rsidRPr="00915133" w14:paraId="305AF6CE" w14:textId="77777777" w:rsidTr="00FD45DA">
        <w:trPr>
          <w:trHeight w:val="420"/>
        </w:trPr>
        <w:tc>
          <w:tcPr>
            <w:tcW w:w="335" w:type="pct"/>
            <w:tcBorders>
              <w:top w:val="single" w:sz="4" w:space="0" w:color="auto"/>
              <w:left w:val="single" w:sz="4" w:space="0" w:color="auto"/>
              <w:bottom w:val="single" w:sz="4" w:space="0" w:color="auto"/>
              <w:right w:val="single" w:sz="4" w:space="0" w:color="auto"/>
            </w:tcBorders>
          </w:tcPr>
          <w:p w14:paraId="40DB5746"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13.8.1</w:t>
            </w:r>
          </w:p>
        </w:tc>
        <w:tc>
          <w:tcPr>
            <w:tcW w:w="4665" w:type="pct"/>
            <w:tcBorders>
              <w:top w:val="single" w:sz="4" w:space="0" w:color="auto"/>
              <w:left w:val="single" w:sz="4" w:space="0" w:color="auto"/>
              <w:bottom w:val="single" w:sz="4" w:space="0" w:color="auto"/>
              <w:right w:val="single" w:sz="4" w:space="0" w:color="auto"/>
            </w:tcBorders>
          </w:tcPr>
          <w:p w14:paraId="39B00274" w14:textId="77777777" w:rsidR="00B9538F" w:rsidRPr="00915133" w:rsidRDefault="00B9538F" w:rsidP="00FD45DA">
            <w:pPr>
              <w:jc w:val="both"/>
              <w:rPr>
                <w:rFonts w:ascii="Tahoma" w:hAnsi="Tahoma" w:cs="Tahoma"/>
                <w:b/>
                <w:sz w:val="22"/>
                <w:szCs w:val="22"/>
              </w:rPr>
            </w:pPr>
            <w:r w:rsidRPr="00915133">
              <w:rPr>
                <w:rFonts w:ascii="Tahoma" w:hAnsi="Tahoma" w:cs="Tahoma"/>
                <w:b/>
                <w:sz w:val="22"/>
                <w:szCs w:val="22"/>
              </w:rPr>
              <w:t>Nepremičnine v lasti Republike Slovenije in upravljanju Ministrstva za pravosodje – Nadgradnja evidence podatkov o nepremičninah in prostorskega informacijskega sistema</w:t>
            </w:r>
          </w:p>
        </w:tc>
      </w:tr>
      <w:tr w:rsidR="00B9538F" w:rsidRPr="00915133" w14:paraId="41585EAD" w14:textId="77777777" w:rsidTr="00FD45DA">
        <w:trPr>
          <w:trHeight w:val="420"/>
        </w:trPr>
        <w:tc>
          <w:tcPr>
            <w:tcW w:w="335" w:type="pct"/>
            <w:tcBorders>
              <w:top w:val="single" w:sz="4" w:space="0" w:color="auto"/>
              <w:left w:val="single" w:sz="4" w:space="0" w:color="auto"/>
              <w:bottom w:val="single" w:sz="4" w:space="0" w:color="auto"/>
              <w:right w:val="single" w:sz="4" w:space="0" w:color="auto"/>
            </w:tcBorders>
          </w:tcPr>
          <w:p w14:paraId="2CBB0E6F" w14:textId="77777777" w:rsidR="00B9538F" w:rsidRPr="00915133" w:rsidRDefault="00B9538F" w:rsidP="00FD45DA">
            <w:pPr>
              <w:rPr>
                <w:rFonts w:ascii="Tahoma" w:hAnsi="Tahoma" w:cs="Tahoma"/>
                <w:b/>
                <w:sz w:val="22"/>
                <w:szCs w:val="22"/>
              </w:rPr>
            </w:pPr>
          </w:p>
        </w:tc>
        <w:tc>
          <w:tcPr>
            <w:tcW w:w="4665" w:type="pct"/>
            <w:tcBorders>
              <w:top w:val="single" w:sz="4" w:space="0" w:color="auto"/>
              <w:left w:val="single" w:sz="4" w:space="0" w:color="auto"/>
              <w:bottom w:val="single" w:sz="4" w:space="0" w:color="auto"/>
              <w:right w:val="single" w:sz="4" w:space="0" w:color="auto"/>
            </w:tcBorders>
          </w:tcPr>
          <w:p w14:paraId="1F258ABF"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Naloga obsega sklopa: informacijska podpora upravljanju nepremičnin in postopkovno – podatkovna podpora urejanju podatkov nepremičnin v uporabi Ministrstva za pravosodje.</w:t>
            </w:r>
          </w:p>
          <w:p w14:paraId="7E4893BB"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 xml:space="preserve">Informacijska podpora vsebuje: nadgradnjo, vzdrževanje in razvojne naloge informacijske rešitve ter integracijo podatkov zunanjih sistemov z možnostjo enovitega vpogleda v podatke posamezne stavbe v uporabi. Postopkovno-podatkovna podpora urejanju podatkov vsebuje detajlno izmero prostorov, urejanje in posodabljanje podatkov v informacijskem sistemu, pripravo in vnos podatkov za nove podatkovne sloje ter pripravo dodatnih grafičnih podatkov. </w:t>
            </w:r>
          </w:p>
        </w:tc>
      </w:tr>
      <w:tr w:rsidR="00B9538F" w:rsidRPr="00915133" w14:paraId="2A081215"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35" w:type="pct"/>
            <w:tcBorders>
              <w:top w:val="single" w:sz="8" w:space="0" w:color="auto"/>
              <w:left w:val="single" w:sz="8" w:space="0" w:color="auto"/>
              <w:bottom w:val="single" w:sz="8" w:space="0" w:color="auto"/>
              <w:right w:val="single" w:sz="8" w:space="0" w:color="auto"/>
            </w:tcBorders>
            <w:shd w:val="clear" w:color="auto" w:fill="C0C0C0"/>
            <w:tcMar>
              <w:top w:w="0" w:type="dxa"/>
              <w:left w:w="70" w:type="dxa"/>
              <w:bottom w:w="0" w:type="dxa"/>
              <w:right w:w="70" w:type="dxa"/>
            </w:tcMar>
            <w:hideMark/>
          </w:tcPr>
          <w:p w14:paraId="7634E27E" w14:textId="77777777" w:rsidR="00B9538F" w:rsidRPr="00915133" w:rsidRDefault="00B9538F" w:rsidP="00FD45DA">
            <w:pPr>
              <w:rPr>
                <w:rFonts w:ascii="Tahoma" w:hAnsi="Tahoma" w:cs="Tahoma"/>
                <w:b/>
                <w:bCs/>
                <w:sz w:val="22"/>
                <w:szCs w:val="22"/>
              </w:rPr>
            </w:pPr>
            <w:r w:rsidRPr="00915133">
              <w:rPr>
                <w:rFonts w:ascii="Tahoma" w:hAnsi="Tahoma" w:cs="Tahoma"/>
                <w:b/>
                <w:bCs/>
                <w:sz w:val="22"/>
                <w:szCs w:val="22"/>
              </w:rPr>
              <w:t>13.9</w:t>
            </w:r>
          </w:p>
        </w:tc>
        <w:tc>
          <w:tcPr>
            <w:tcW w:w="4665" w:type="pct"/>
            <w:tcBorders>
              <w:top w:val="single" w:sz="8" w:space="0" w:color="auto"/>
              <w:left w:val="nil"/>
              <w:bottom w:val="single" w:sz="8" w:space="0" w:color="auto"/>
              <w:right w:val="single" w:sz="8" w:space="0" w:color="auto"/>
            </w:tcBorders>
            <w:shd w:val="clear" w:color="auto" w:fill="C0C0C0"/>
            <w:tcMar>
              <w:top w:w="0" w:type="dxa"/>
              <w:left w:w="70" w:type="dxa"/>
              <w:bottom w:w="0" w:type="dxa"/>
              <w:right w:w="70" w:type="dxa"/>
            </w:tcMar>
            <w:hideMark/>
          </w:tcPr>
          <w:p w14:paraId="65E1FF32" w14:textId="77777777" w:rsidR="00B9538F" w:rsidRPr="00915133" w:rsidRDefault="00B9538F" w:rsidP="00FD45DA">
            <w:pPr>
              <w:spacing w:line="360" w:lineRule="auto"/>
              <w:rPr>
                <w:rFonts w:ascii="Tahoma" w:hAnsi="Tahoma" w:cs="Tahoma"/>
                <w:b/>
                <w:bCs/>
                <w:sz w:val="22"/>
                <w:szCs w:val="22"/>
              </w:rPr>
            </w:pPr>
            <w:r w:rsidRPr="00915133">
              <w:rPr>
                <w:rFonts w:ascii="Tahoma" w:hAnsi="Tahoma" w:cs="Tahoma"/>
                <w:b/>
                <w:bCs/>
                <w:sz w:val="22"/>
                <w:szCs w:val="22"/>
              </w:rPr>
              <w:t>Javna agencija RS za varnost prometa (AVP)</w:t>
            </w:r>
          </w:p>
        </w:tc>
      </w:tr>
      <w:tr w:rsidR="00B9538F" w:rsidRPr="00915133" w14:paraId="4A116912"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35" w:type="pct"/>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2AA7F35" w14:textId="77777777" w:rsidR="00B9538F" w:rsidRPr="00915133" w:rsidRDefault="00B9538F" w:rsidP="00FD45DA">
            <w:pPr>
              <w:rPr>
                <w:rFonts w:ascii="Tahoma" w:hAnsi="Tahoma" w:cs="Tahoma"/>
                <w:b/>
                <w:bCs/>
                <w:sz w:val="22"/>
                <w:szCs w:val="22"/>
              </w:rPr>
            </w:pPr>
            <w:bookmarkStart w:id="18" w:name="_Hlk124416256"/>
            <w:r w:rsidRPr="00915133">
              <w:rPr>
                <w:rFonts w:ascii="Tahoma" w:hAnsi="Tahoma" w:cs="Tahoma"/>
                <w:b/>
                <w:bCs/>
                <w:sz w:val="22"/>
                <w:szCs w:val="22"/>
              </w:rPr>
              <w:t>13.9.1</w:t>
            </w:r>
          </w:p>
        </w:tc>
        <w:tc>
          <w:tcPr>
            <w:tcW w:w="4665" w:type="pct"/>
            <w:tcBorders>
              <w:top w:val="nil"/>
              <w:left w:val="nil"/>
              <w:bottom w:val="single" w:sz="8" w:space="0" w:color="auto"/>
              <w:right w:val="single" w:sz="8" w:space="0" w:color="auto"/>
            </w:tcBorders>
            <w:tcMar>
              <w:top w:w="0" w:type="dxa"/>
              <w:left w:w="70" w:type="dxa"/>
              <w:bottom w:w="0" w:type="dxa"/>
              <w:right w:w="70" w:type="dxa"/>
            </w:tcMar>
            <w:hideMark/>
          </w:tcPr>
          <w:p w14:paraId="31DEC3FC" w14:textId="77777777" w:rsidR="00B9538F" w:rsidRPr="00915133" w:rsidRDefault="00B9538F" w:rsidP="00FD45DA">
            <w:pPr>
              <w:rPr>
                <w:rFonts w:ascii="Tahoma" w:hAnsi="Tahoma" w:cs="Tahoma"/>
                <w:b/>
                <w:bCs/>
                <w:sz w:val="22"/>
                <w:szCs w:val="22"/>
              </w:rPr>
            </w:pPr>
            <w:r w:rsidRPr="00915133">
              <w:rPr>
                <w:rFonts w:ascii="Tahoma" w:hAnsi="Tahoma" w:cs="Tahoma"/>
                <w:b/>
                <w:bCs/>
                <w:sz w:val="22"/>
                <w:szCs w:val="22"/>
              </w:rPr>
              <w:t xml:space="preserve">Urejanje podatkov šolskih poti </w:t>
            </w:r>
          </w:p>
        </w:tc>
      </w:tr>
      <w:tr w:rsidR="00B9538F" w:rsidRPr="00915133" w14:paraId="0B078AEB"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35"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8F8BF2B" w14:textId="77777777" w:rsidR="00B9538F" w:rsidRPr="00915133" w:rsidRDefault="00B9538F" w:rsidP="00FD45DA">
            <w:pPr>
              <w:rPr>
                <w:rFonts w:ascii="Tahoma" w:hAnsi="Tahoma" w:cs="Tahoma"/>
                <w:sz w:val="22"/>
                <w:szCs w:val="22"/>
              </w:rPr>
            </w:pPr>
          </w:p>
        </w:tc>
        <w:tc>
          <w:tcPr>
            <w:tcW w:w="4665" w:type="pct"/>
            <w:tcBorders>
              <w:top w:val="nil"/>
              <w:left w:val="nil"/>
              <w:bottom w:val="single" w:sz="8" w:space="0" w:color="auto"/>
              <w:right w:val="single" w:sz="8" w:space="0" w:color="auto"/>
            </w:tcBorders>
            <w:tcMar>
              <w:top w:w="0" w:type="dxa"/>
              <w:left w:w="70" w:type="dxa"/>
              <w:bottom w:w="0" w:type="dxa"/>
              <w:right w:w="70" w:type="dxa"/>
            </w:tcMar>
          </w:tcPr>
          <w:p w14:paraId="19CA901E" w14:textId="4496C435" w:rsidR="00B9538F" w:rsidRPr="00915133" w:rsidRDefault="00193AB1" w:rsidP="00FD45DA">
            <w:pPr>
              <w:jc w:val="both"/>
              <w:rPr>
                <w:rFonts w:ascii="Tahoma" w:hAnsi="Tahoma" w:cs="Tahoma"/>
                <w:sz w:val="22"/>
                <w:szCs w:val="22"/>
              </w:rPr>
            </w:pPr>
            <w:r>
              <w:rPr>
                <w:rFonts w:ascii="Tahoma" w:hAnsi="Tahoma" w:cs="Tahoma"/>
                <w:sz w:val="22"/>
                <w:szCs w:val="22"/>
              </w:rPr>
              <w:t xml:space="preserve">Naloga </w:t>
            </w:r>
            <w:r w:rsidR="00B9538F" w:rsidRPr="00915133">
              <w:rPr>
                <w:rFonts w:ascii="Tahoma" w:hAnsi="Tahoma" w:cs="Tahoma"/>
                <w:sz w:val="22"/>
                <w:szCs w:val="22"/>
              </w:rPr>
              <w:t>je vsebinsko nadaljevanje naloge »Prostorska podatkovna podpora upravljanju šolskih poti« in zajema opis funkcionalnosti, razvoj rešitve za zajem podatkov o šolskih poteh ter razvoj organizacijskega modela operativnega delovanja. Vsebina je usmerjena v pripravo tehničnih specifikacij za razvoj p</w:t>
            </w:r>
            <w:r>
              <w:rPr>
                <w:rFonts w:ascii="Tahoma" w:hAnsi="Tahoma" w:cs="Tahoma"/>
                <w:sz w:val="22"/>
                <w:szCs w:val="22"/>
              </w:rPr>
              <w:t xml:space="preserve">rogramske rešitve za zajem ter </w:t>
            </w:r>
            <w:r w:rsidR="00B9538F" w:rsidRPr="00915133">
              <w:rPr>
                <w:rFonts w:ascii="Tahoma" w:hAnsi="Tahoma" w:cs="Tahoma"/>
                <w:sz w:val="22"/>
                <w:szCs w:val="22"/>
              </w:rPr>
              <w:t>nadgradnjo programske rešitve za vzdrževanje in pregledovanje podatkov o šolskih poteh. Naloga bo izvedena v skladu s »Smernicami MDP z razvoj informacijskih rešitev«, pri čemer bodo upoštevane in uporabljene morebitne, že obstoječe, rešitve in posamezni gradniki. V predvideni rešitvi bodo uporabljeni tudi obstoječi državni podatki, ki so na vo</w:t>
            </w:r>
            <w:r>
              <w:rPr>
                <w:rFonts w:ascii="Tahoma" w:hAnsi="Tahoma" w:cs="Tahoma"/>
                <w:sz w:val="22"/>
                <w:szCs w:val="22"/>
              </w:rPr>
              <w:t>ljo v obliki spletnih storitev.</w:t>
            </w:r>
            <w:r w:rsidR="00B9538F" w:rsidRPr="00915133">
              <w:rPr>
                <w:rFonts w:ascii="Tahoma" w:hAnsi="Tahoma" w:cs="Tahoma"/>
                <w:sz w:val="22"/>
                <w:szCs w:val="22"/>
              </w:rPr>
              <w:t xml:space="preserve"> Rezultati naloge vključujejo tudi predlog organizacije zajema in vzdrževanja podatkov o šolskih poteh z</w:t>
            </w:r>
            <w:r>
              <w:rPr>
                <w:rFonts w:ascii="Tahoma" w:hAnsi="Tahoma" w:cs="Tahoma"/>
                <w:sz w:val="22"/>
                <w:szCs w:val="22"/>
              </w:rPr>
              <w:t xml:space="preserve">a celo državo. Vsebina podpira </w:t>
            </w:r>
            <w:r w:rsidR="00B9538F" w:rsidRPr="00915133">
              <w:rPr>
                <w:rFonts w:ascii="Tahoma" w:hAnsi="Tahoma" w:cs="Tahoma"/>
                <w:sz w:val="22"/>
                <w:szCs w:val="22"/>
              </w:rPr>
              <w:t>smernice šolskih poti, kjer je eden od sestavnih delov tudi prostorski prikaz šolskih poti.</w:t>
            </w:r>
          </w:p>
        </w:tc>
      </w:tr>
      <w:bookmarkEnd w:id="18"/>
    </w:tbl>
    <w:p w14:paraId="3B691FCE" w14:textId="77777777" w:rsidR="00B9538F" w:rsidRPr="00915133" w:rsidRDefault="00B9538F" w:rsidP="00FD45DA">
      <w:pPr>
        <w:rPr>
          <w:rFonts w:ascii="Tahoma" w:hAnsi="Tahoma" w:cs="Tahoma"/>
          <w:sz w:val="22"/>
          <w:szCs w:val="22"/>
        </w:rPr>
      </w:pPr>
    </w:p>
    <w:p w14:paraId="4AF5F1C9" w14:textId="77777777" w:rsidR="00B9538F" w:rsidRPr="00915133" w:rsidRDefault="00B9538F" w:rsidP="00FD45DA">
      <w:pPr>
        <w:tabs>
          <w:tab w:val="left" w:pos="1470"/>
        </w:tabs>
        <w:rPr>
          <w:rFonts w:ascii="Tahoma" w:hAnsi="Tahoma" w:cs="Tahoma"/>
          <w:sz w:val="22"/>
          <w:szCs w:val="22"/>
        </w:rPr>
      </w:pPr>
    </w:p>
    <w:p w14:paraId="58497E97" w14:textId="77777777" w:rsidR="00B9538F" w:rsidRPr="00A66193" w:rsidRDefault="00B9538F">
      <w:pPr>
        <w:spacing w:line="240" w:lineRule="auto"/>
        <w:rPr>
          <w:rFonts w:ascii="Tahoma" w:hAnsi="Tahoma" w:cs="Tahoma"/>
          <w:sz w:val="22"/>
          <w:szCs w:val="22"/>
        </w:rPr>
      </w:pPr>
      <w:r w:rsidRPr="00A66193">
        <w:rPr>
          <w:rFonts w:ascii="Tahoma" w:hAnsi="Tahoma" w:cs="Tahoma"/>
          <w:sz w:val="22"/>
          <w:szCs w:val="22"/>
        </w:rPr>
        <w:br w:type="page"/>
      </w:r>
    </w:p>
    <w:p w14:paraId="168A4724" w14:textId="77777777" w:rsidR="00B9538F" w:rsidRPr="00A66193" w:rsidRDefault="00B9538F" w:rsidP="00FD45DA">
      <w:pPr>
        <w:rPr>
          <w:rFonts w:ascii="Tahoma" w:hAnsi="Tahoma" w:cs="Tahoma"/>
          <w:b/>
          <w:sz w:val="22"/>
          <w:szCs w:val="22"/>
        </w:rPr>
      </w:pPr>
      <w:bookmarkStart w:id="19" w:name="_Hlk151706928"/>
      <w:r w:rsidRPr="00A66193">
        <w:rPr>
          <w:rFonts w:ascii="Tahoma" w:hAnsi="Tahoma" w:cs="Tahoma"/>
          <w:b/>
          <w:sz w:val="22"/>
          <w:szCs w:val="22"/>
        </w:rPr>
        <w:lastRenderedPageBreak/>
        <w:t>C.</w:t>
      </w:r>
      <w:r w:rsidRPr="00A66193">
        <w:rPr>
          <w:rFonts w:ascii="Tahoma" w:hAnsi="Tahoma" w:cs="Tahoma"/>
          <w:b/>
          <w:sz w:val="22"/>
          <w:szCs w:val="22"/>
        </w:rPr>
        <w:tab/>
        <w:t>Zeleni slovenski lokacijski okvir (GreenSLO4D)</w:t>
      </w:r>
    </w:p>
    <w:bookmarkEnd w:id="19"/>
    <w:p w14:paraId="51D7F337" w14:textId="77777777" w:rsidR="00B9538F" w:rsidRDefault="00B9538F" w:rsidP="00FD45DA">
      <w:pPr>
        <w:tabs>
          <w:tab w:val="left" w:pos="1470"/>
        </w:tabs>
        <w:rPr>
          <w:rFonts w:ascii="Tahoma" w:hAnsi="Tahoma" w:cs="Tahoma"/>
          <w:sz w:val="22"/>
          <w:szCs w:val="22"/>
        </w:rPr>
      </w:pPr>
    </w:p>
    <w:p w14:paraId="649A553A" w14:textId="77777777" w:rsidR="00B9538F" w:rsidRPr="00A66193" w:rsidRDefault="00B9538F" w:rsidP="00FD45DA">
      <w:pPr>
        <w:tabs>
          <w:tab w:val="left" w:pos="1470"/>
        </w:tabs>
        <w:rPr>
          <w:rFonts w:ascii="Tahoma" w:hAnsi="Tahoma" w:cs="Tahoma"/>
          <w:sz w:val="22"/>
          <w:szCs w:val="22"/>
        </w:rPr>
      </w:pPr>
    </w:p>
    <w:tbl>
      <w:tblPr>
        <w:tblW w:w="497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879"/>
        <w:gridCol w:w="6625"/>
        <w:gridCol w:w="7147"/>
      </w:tblGrid>
      <w:tr w:rsidR="00B9538F" w:rsidRPr="00915133" w14:paraId="015686EB" w14:textId="77777777" w:rsidTr="00FD45DA">
        <w:trPr>
          <w:trHeight w:val="20"/>
          <w:tblHeader/>
        </w:trPr>
        <w:tc>
          <w:tcPr>
            <w:tcW w:w="300" w:type="pct"/>
            <w:tcBorders>
              <w:bottom w:val="double" w:sz="4" w:space="0" w:color="auto"/>
            </w:tcBorders>
          </w:tcPr>
          <w:p w14:paraId="0FC48085" w14:textId="77777777" w:rsidR="00B9538F" w:rsidRPr="00915133" w:rsidRDefault="00B9538F" w:rsidP="00FD45DA">
            <w:pPr>
              <w:rPr>
                <w:rFonts w:ascii="Tahoma" w:hAnsi="Tahoma" w:cs="Tahoma"/>
                <w:sz w:val="22"/>
                <w:szCs w:val="22"/>
              </w:rPr>
            </w:pPr>
            <w:r w:rsidRPr="00915133">
              <w:rPr>
                <w:rFonts w:ascii="Tahoma" w:hAnsi="Tahoma" w:cs="Tahoma"/>
                <w:sz w:val="22"/>
                <w:szCs w:val="22"/>
              </w:rPr>
              <w:t>Zap. št.</w:t>
            </w:r>
          </w:p>
        </w:tc>
        <w:tc>
          <w:tcPr>
            <w:tcW w:w="2261" w:type="pct"/>
            <w:tcBorders>
              <w:bottom w:val="double" w:sz="4" w:space="0" w:color="auto"/>
            </w:tcBorders>
          </w:tcPr>
          <w:p w14:paraId="008317C2"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Opis naloge</w:t>
            </w:r>
          </w:p>
        </w:tc>
        <w:tc>
          <w:tcPr>
            <w:tcW w:w="2439" w:type="pct"/>
            <w:tcBorders>
              <w:bottom w:val="double" w:sz="4" w:space="0" w:color="auto"/>
            </w:tcBorders>
          </w:tcPr>
          <w:p w14:paraId="40330BBF" w14:textId="77777777" w:rsidR="00B9538F" w:rsidRPr="00915133" w:rsidRDefault="00B9538F" w:rsidP="00FD45DA">
            <w:pPr>
              <w:jc w:val="center"/>
              <w:rPr>
                <w:rFonts w:ascii="Tahoma" w:hAnsi="Tahoma" w:cs="Tahoma"/>
                <w:strike/>
                <w:sz w:val="22"/>
                <w:szCs w:val="22"/>
              </w:rPr>
            </w:pPr>
            <w:r w:rsidRPr="00915133">
              <w:rPr>
                <w:rFonts w:ascii="Tahoma" w:hAnsi="Tahoma" w:cs="Tahoma"/>
                <w:sz w:val="22"/>
                <w:szCs w:val="22"/>
              </w:rPr>
              <w:t>Program 2024</w:t>
            </w:r>
          </w:p>
        </w:tc>
      </w:tr>
      <w:tr w:rsidR="00B9538F" w:rsidRPr="00915133" w14:paraId="24074B8E" w14:textId="77777777" w:rsidTr="00FD45DA">
        <w:trPr>
          <w:trHeight w:val="20"/>
        </w:trPr>
        <w:tc>
          <w:tcPr>
            <w:tcW w:w="300" w:type="pct"/>
            <w:shd w:val="clear" w:color="auto" w:fill="FBD4B4" w:themeFill="accent6" w:themeFillTint="66"/>
          </w:tcPr>
          <w:p w14:paraId="6F828CDB" w14:textId="77777777" w:rsidR="00B9538F" w:rsidRPr="00915133" w:rsidRDefault="00B9538F" w:rsidP="00FD45DA">
            <w:pPr>
              <w:rPr>
                <w:rFonts w:ascii="Tahoma" w:hAnsi="Tahoma" w:cs="Tahoma"/>
                <w:sz w:val="22"/>
                <w:szCs w:val="22"/>
              </w:rPr>
            </w:pPr>
            <w:r w:rsidRPr="00915133">
              <w:rPr>
                <w:rFonts w:ascii="Tahoma" w:hAnsi="Tahoma" w:cs="Tahoma"/>
                <w:sz w:val="22"/>
                <w:szCs w:val="22"/>
              </w:rPr>
              <w:t>A.</w:t>
            </w:r>
          </w:p>
        </w:tc>
        <w:tc>
          <w:tcPr>
            <w:tcW w:w="2261" w:type="pct"/>
            <w:shd w:val="clear" w:color="auto" w:fill="FBD4B4" w:themeFill="accent6" w:themeFillTint="66"/>
          </w:tcPr>
          <w:p w14:paraId="7E62A332"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Vsebinske naloge Geodetske uprave RS GreenSLO4D</w:t>
            </w:r>
          </w:p>
        </w:tc>
        <w:tc>
          <w:tcPr>
            <w:tcW w:w="2439" w:type="pct"/>
            <w:shd w:val="clear" w:color="auto" w:fill="FBD4B4" w:themeFill="accent6" w:themeFillTint="66"/>
          </w:tcPr>
          <w:p w14:paraId="291BA14A" w14:textId="77777777" w:rsidR="00B9538F" w:rsidRPr="00915133" w:rsidRDefault="00B9538F" w:rsidP="00FD45DA">
            <w:pPr>
              <w:rPr>
                <w:rFonts w:ascii="Tahoma" w:hAnsi="Tahoma" w:cs="Tahoma"/>
                <w:sz w:val="22"/>
                <w:szCs w:val="22"/>
              </w:rPr>
            </w:pPr>
          </w:p>
        </w:tc>
      </w:tr>
      <w:tr w:rsidR="00B9538F" w:rsidRPr="00915133" w14:paraId="24AAB179" w14:textId="77777777" w:rsidTr="00FD45DA">
        <w:trPr>
          <w:trHeight w:val="20"/>
        </w:trPr>
        <w:tc>
          <w:tcPr>
            <w:tcW w:w="300" w:type="pct"/>
            <w:tcBorders>
              <w:top w:val="single" w:sz="8" w:space="0" w:color="auto"/>
              <w:left w:val="single" w:sz="8" w:space="0" w:color="auto"/>
              <w:bottom w:val="single" w:sz="8" w:space="0" w:color="auto"/>
              <w:right w:val="single" w:sz="8" w:space="0" w:color="auto"/>
            </w:tcBorders>
            <w:shd w:val="clear" w:color="auto" w:fill="B8CCE4"/>
          </w:tcPr>
          <w:p w14:paraId="46EA5EDA" w14:textId="77777777" w:rsidR="00B9538F" w:rsidRPr="00915133" w:rsidRDefault="00B9538F" w:rsidP="00FD45DA">
            <w:pPr>
              <w:rPr>
                <w:rFonts w:ascii="Tahoma" w:hAnsi="Tahoma" w:cs="Tahoma"/>
                <w:sz w:val="22"/>
                <w:szCs w:val="22"/>
              </w:rPr>
            </w:pPr>
            <w:r w:rsidRPr="00915133">
              <w:rPr>
                <w:rFonts w:ascii="Tahoma" w:hAnsi="Tahoma" w:cs="Tahoma"/>
                <w:sz w:val="22"/>
                <w:szCs w:val="22"/>
              </w:rPr>
              <w:t>I.</w:t>
            </w:r>
          </w:p>
        </w:tc>
        <w:tc>
          <w:tcPr>
            <w:tcW w:w="2261" w:type="pct"/>
            <w:tcBorders>
              <w:top w:val="single" w:sz="8" w:space="0" w:color="auto"/>
              <w:left w:val="single" w:sz="8" w:space="0" w:color="auto"/>
              <w:bottom w:val="single" w:sz="8" w:space="0" w:color="auto"/>
              <w:right w:val="single" w:sz="8" w:space="0" w:color="auto"/>
            </w:tcBorders>
            <w:shd w:val="clear" w:color="auto" w:fill="B8CCE4"/>
          </w:tcPr>
          <w:p w14:paraId="2845A9FD"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Infrastruktura za prostorske informacije</w:t>
            </w:r>
          </w:p>
        </w:tc>
        <w:tc>
          <w:tcPr>
            <w:tcW w:w="2439" w:type="pct"/>
            <w:tcBorders>
              <w:top w:val="single" w:sz="8" w:space="0" w:color="auto"/>
              <w:left w:val="single" w:sz="8" w:space="0" w:color="auto"/>
              <w:bottom w:val="single" w:sz="8" w:space="0" w:color="auto"/>
              <w:right w:val="single" w:sz="8" w:space="0" w:color="auto"/>
            </w:tcBorders>
            <w:shd w:val="clear" w:color="auto" w:fill="B8CCE4"/>
          </w:tcPr>
          <w:p w14:paraId="13970BC1" w14:textId="77777777" w:rsidR="00B9538F" w:rsidRPr="00915133" w:rsidRDefault="00B9538F" w:rsidP="00FD45DA">
            <w:pPr>
              <w:rPr>
                <w:rFonts w:ascii="Tahoma" w:hAnsi="Tahoma" w:cs="Tahoma"/>
                <w:sz w:val="22"/>
                <w:szCs w:val="22"/>
              </w:rPr>
            </w:pPr>
          </w:p>
        </w:tc>
      </w:tr>
      <w:tr w:rsidR="00B9538F" w:rsidRPr="00915133" w14:paraId="022289F7" w14:textId="77777777" w:rsidTr="00FD45DA">
        <w:trPr>
          <w:trHeight w:val="20"/>
        </w:trPr>
        <w:tc>
          <w:tcPr>
            <w:tcW w:w="300" w:type="pct"/>
            <w:tcBorders>
              <w:top w:val="single" w:sz="8" w:space="0" w:color="auto"/>
              <w:left w:val="single" w:sz="8" w:space="0" w:color="auto"/>
              <w:bottom w:val="single" w:sz="8" w:space="0" w:color="auto"/>
              <w:right w:val="single" w:sz="8" w:space="0" w:color="auto"/>
            </w:tcBorders>
            <w:shd w:val="clear" w:color="auto" w:fill="auto"/>
          </w:tcPr>
          <w:p w14:paraId="436737F0" w14:textId="77777777" w:rsidR="00B9538F" w:rsidRPr="00915133" w:rsidRDefault="00B9538F" w:rsidP="00FD45DA">
            <w:pPr>
              <w:rPr>
                <w:rFonts w:ascii="Tahoma" w:hAnsi="Tahoma" w:cs="Tahoma"/>
                <w:sz w:val="22"/>
                <w:szCs w:val="22"/>
              </w:rPr>
            </w:pPr>
            <w:r w:rsidRPr="00915133">
              <w:rPr>
                <w:rFonts w:ascii="Tahoma" w:hAnsi="Tahoma" w:cs="Tahoma"/>
                <w:sz w:val="22"/>
                <w:szCs w:val="22"/>
              </w:rPr>
              <w:t>I.1.</w:t>
            </w:r>
          </w:p>
        </w:tc>
        <w:tc>
          <w:tcPr>
            <w:tcW w:w="2261" w:type="pct"/>
            <w:tcBorders>
              <w:top w:val="single" w:sz="8" w:space="0" w:color="auto"/>
              <w:left w:val="single" w:sz="8" w:space="0" w:color="auto"/>
              <w:bottom w:val="single" w:sz="8" w:space="0" w:color="auto"/>
              <w:right w:val="single" w:sz="8" w:space="0" w:color="auto"/>
            </w:tcBorders>
            <w:shd w:val="clear" w:color="auto" w:fill="auto"/>
          </w:tcPr>
          <w:p w14:paraId="69D9C8E1"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IKT infrastruktura in eStoritve</w:t>
            </w:r>
          </w:p>
        </w:tc>
        <w:tc>
          <w:tcPr>
            <w:tcW w:w="2439" w:type="pct"/>
            <w:tcBorders>
              <w:top w:val="single" w:sz="8" w:space="0" w:color="auto"/>
              <w:left w:val="single" w:sz="8" w:space="0" w:color="auto"/>
              <w:bottom w:val="single" w:sz="8" w:space="0" w:color="auto"/>
              <w:right w:val="single" w:sz="8" w:space="0" w:color="auto"/>
            </w:tcBorders>
            <w:shd w:val="clear" w:color="auto" w:fill="auto"/>
          </w:tcPr>
          <w:p w14:paraId="62FC3FA5" w14:textId="77777777" w:rsidR="00B9538F" w:rsidRPr="00915133" w:rsidRDefault="00B9538F" w:rsidP="00FD45DA">
            <w:pPr>
              <w:rPr>
                <w:rFonts w:ascii="Tahoma" w:hAnsi="Tahoma" w:cs="Tahoma"/>
                <w:sz w:val="22"/>
                <w:szCs w:val="22"/>
              </w:rPr>
            </w:pPr>
          </w:p>
        </w:tc>
      </w:tr>
      <w:tr w:rsidR="00B9538F" w:rsidRPr="00915133" w14:paraId="387B84E7" w14:textId="77777777" w:rsidTr="00FD45DA">
        <w:trPr>
          <w:trHeight w:val="20"/>
        </w:trPr>
        <w:tc>
          <w:tcPr>
            <w:tcW w:w="300" w:type="pct"/>
            <w:tcBorders>
              <w:top w:val="single" w:sz="8" w:space="0" w:color="auto"/>
              <w:left w:val="single" w:sz="8" w:space="0" w:color="auto"/>
              <w:bottom w:val="single" w:sz="8" w:space="0" w:color="auto"/>
              <w:right w:val="single" w:sz="8" w:space="0" w:color="auto"/>
            </w:tcBorders>
            <w:shd w:val="clear" w:color="auto" w:fill="auto"/>
          </w:tcPr>
          <w:p w14:paraId="0213873A" w14:textId="77777777" w:rsidR="00B9538F" w:rsidRPr="00915133" w:rsidRDefault="00B9538F" w:rsidP="00FD45DA">
            <w:pPr>
              <w:rPr>
                <w:rFonts w:ascii="Tahoma" w:hAnsi="Tahoma" w:cs="Tahoma"/>
                <w:sz w:val="22"/>
                <w:szCs w:val="22"/>
              </w:rPr>
            </w:pPr>
          </w:p>
        </w:tc>
        <w:tc>
          <w:tcPr>
            <w:tcW w:w="2261" w:type="pct"/>
            <w:tcBorders>
              <w:top w:val="single" w:sz="8" w:space="0" w:color="auto"/>
              <w:left w:val="single" w:sz="8" w:space="0" w:color="auto"/>
              <w:bottom w:val="single" w:sz="8" w:space="0" w:color="auto"/>
              <w:right w:val="single" w:sz="8" w:space="0" w:color="auto"/>
            </w:tcBorders>
            <w:shd w:val="clear" w:color="auto" w:fill="auto"/>
          </w:tcPr>
          <w:p w14:paraId="42375BEB" w14:textId="77777777" w:rsidR="00B9538F" w:rsidRPr="00915133" w:rsidRDefault="00B9538F" w:rsidP="00FD45DA">
            <w:pPr>
              <w:spacing w:line="240" w:lineRule="auto"/>
              <w:jc w:val="both"/>
              <w:rPr>
                <w:rFonts w:ascii="Tahoma" w:hAnsi="Tahoma" w:cs="Tahoma"/>
                <w:sz w:val="22"/>
                <w:szCs w:val="22"/>
              </w:rPr>
            </w:pPr>
            <w:r w:rsidRPr="00915133">
              <w:rPr>
                <w:rFonts w:ascii="Tahoma" w:hAnsi="Tahoma" w:cs="Tahoma"/>
                <w:sz w:val="22"/>
                <w:szCs w:val="22"/>
              </w:rPr>
              <w:t xml:space="preserve">Izvedba investicij v specialna opredmetena in neopredmetena osnovna sredstva na lokalnem nivoju za potrebe izvajanja nalog v podprojektu. Skozi promocijo, delavnice in z organizacijo hekatona se bodo iskale inovativne ideje za uporabo prostorskih podatkov. Za novo razviti 4D koordinatni sistem ter za digitalizirane letalske posnetke se bodo izdelale pilotne storitve za uporabnike na sistemu distribucije. Podpora nalogam na navedenih področjih bo zagotovljena tudi preko dodatnih zaposlitev strokovnih sodelavcev na projektu. </w:t>
            </w:r>
          </w:p>
        </w:tc>
        <w:tc>
          <w:tcPr>
            <w:tcW w:w="2439" w:type="pct"/>
            <w:tcBorders>
              <w:top w:val="single" w:sz="8" w:space="0" w:color="auto"/>
              <w:left w:val="single" w:sz="8" w:space="0" w:color="auto"/>
              <w:bottom w:val="single" w:sz="8" w:space="0" w:color="auto"/>
              <w:right w:val="single" w:sz="8" w:space="0" w:color="auto"/>
            </w:tcBorders>
            <w:shd w:val="clear" w:color="auto" w:fill="auto"/>
          </w:tcPr>
          <w:p w14:paraId="60CE1869"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V okviru te naloge bodo v letu 2024 izvedene naslednje aktivnosti:</w:t>
            </w:r>
          </w:p>
          <w:p w14:paraId="5D8B68BB" w14:textId="77777777" w:rsidR="00B9538F" w:rsidRPr="00915133" w:rsidRDefault="00B9538F" w:rsidP="001D48BA">
            <w:pPr>
              <w:pStyle w:val="Odstavekseznama"/>
              <w:numPr>
                <w:ilvl w:val="0"/>
                <w:numId w:val="65"/>
              </w:numPr>
              <w:spacing w:line="240" w:lineRule="auto"/>
              <w:jc w:val="both"/>
              <w:rPr>
                <w:rFonts w:ascii="Tahoma" w:hAnsi="Tahoma" w:cs="Tahoma"/>
                <w:sz w:val="22"/>
                <w:szCs w:val="22"/>
              </w:rPr>
            </w:pPr>
            <w:r w:rsidRPr="00915133">
              <w:rPr>
                <w:rFonts w:ascii="Tahoma" w:hAnsi="Tahoma" w:cs="Tahoma"/>
                <w:sz w:val="22"/>
                <w:szCs w:val="22"/>
              </w:rPr>
              <w:t xml:space="preserve">izvedeni bodo postopki javnih naročil za izvedbo investicij v opredmetena in neopredmetena osnovna sredstva na lokalnem nivoju glede na izkazane potrebe podprojekta za potrebe izvajanja nalog v podprojektu ter za pilotne rešitve za uvedbo novih tehnologij in podatkov, </w:t>
            </w:r>
          </w:p>
          <w:p w14:paraId="483DC00D" w14:textId="77777777" w:rsidR="00B9538F" w:rsidRPr="00915133" w:rsidRDefault="00B9538F" w:rsidP="001D48BA">
            <w:pPr>
              <w:pStyle w:val="Odstavekseznama"/>
              <w:numPr>
                <w:ilvl w:val="0"/>
                <w:numId w:val="65"/>
              </w:numPr>
              <w:spacing w:line="240" w:lineRule="auto"/>
              <w:jc w:val="both"/>
              <w:rPr>
                <w:rFonts w:ascii="Tahoma" w:hAnsi="Tahoma" w:cs="Tahoma"/>
                <w:sz w:val="22"/>
                <w:szCs w:val="22"/>
              </w:rPr>
            </w:pPr>
            <w:r w:rsidRPr="00915133">
              <w:rPr>
                <w:rFonts w:ascii="Tahoma" w:hAnsi="Tahoma" w:cs="Tahoma"/>
                <w:sz w:val="22"/>
                <w:szCs w:val="22"/>
              </w:rPr>
              <w:t>nadaljevalo se bo z izvajanjem postopkov javnih naročil za dopolnitve distribucije za potrebe drugih upravljavcev, kot tudi za pilotne rešitve za uvedbo novih tehnologij in podatkov,</w:t>
            </w:r>
          </w:p>
          <w:p w14:paraId="03FD7EB4" w14:textId="77777777" w:rsidR="00B9538F" w:rsidRPr="00915133" w:rsidRDefault="00B9538F" w:rsidP="001D48BA">
            <w:pPr>
              <w:pStyle w:val="Odstavekseznama"/>
              <w:numPr>
                <w:ilvl w:val="0"/>
                <w:numId w:val="65"/>
              </w:numPr>
              <w:spacing w:line="240" w:lineRule="auto"/>
              <w:jc w:val="both"/>
              <w:rPr>
                <w:rFonts w:ascii="Tahoma" w:hAnsi="Tahoma" w:cs="Tahoma"/>
                <w:sz w:val="22"/>
                <w:szCs w:val="22"/>
              </w:rPr>
            </w:pPr>
            <w:r w:rsidRPr="00915133">
              <w:rPr>
                <w:rFonts w:ascii="Tahoma" w:hAnsi="Tahoma" w:cs="Tahoma"/>
                <w:sz w:val="22"/>
                <w:szCs w:val="22"/>
              </w:rPr>
              <w:t>izdelana bo metodologija za optimalno množično georeferenciranje skeniranih arhivskih aerofotografij, na podlagi katere bo georefernciranje arhivskih aerofotografij tudi izvedeno.</w:t>
            </w:r>
          </w:p>
          <w:p w14:paraId="2EF279E9" w14:textId="77777777" w:rsidR="00B9538F" w:rsidRPr="00915133" w:rsidRDefault="00B9538F" w:rsidP="00FD45DA">
            <w:pPr>
              <w:spacing w:line="240" w:lineRule="auto"/>
              <w:jc w:val="both"/>
              <w:rPr>
                <w:rFonts w:ascii="Tahoma" w:hAnsi="Tahoma" w:cs="Tahoma"/>
                <w:sz w:val="22"/>
                <w:szCs w:val="22"/>
              </w:rPr>
            </w:pPr>
          </w:p>
          <w:p w14:paraId="273BB42A"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Za naloge, ki se bodo izvajale v letu 2024 in se nadaljevale v letu 2025, se načrtuje sklenitev dvoletnih pogodb.</w:t>
            </w:r>
          </w:p>
        </w:tc>
      </w:tr>
      <w:tr w:rsidR="00B9538F" w:rsidRPr="00915133" w14:paraId="05CC0E52"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5A65CFE" w14:textId="77777777" w:rsidR="00B9538F" w:rsidRPr="00915133" w:rsidRDefault="00B9538F" w:rsidP="00FD45DA">
            <w:pPr>
              <w:spacing w:line="240" w:lineRule="auto"/>
              <w:rPr>
                <w:rFonts w:ascii="Tahoma" w:eastAsia="Calibri" w:hAnsi="Tahoma" w:cs="Tahoma"/>
                <w:sz w:val="22"/>
                <w:szCs w:val="22"/>
              </w:rPr>
            </w:pPr>
            <w:r w:rsidRPr="00915133">
              <w:rPr>
                <w:rFonts w:ascii="Tahoma" w:eastAsia="Calibri" w:hAnsi="Tahoma" w:cs="Tahoma"/>
                <w:sz w:val="22"/>
                <w:szCs w:val="22"/>
              </w:rPr>
              <w:t>I.2.</w:t>
            </w:r>
          </w:p>
        </w:tc>
        <w:tc>
          <w:tcPr>
            <w:tcW w:w="226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A4A7CA1" w14:textId="77777777" w:rsidR="00B9538F" w:rsidRPr="00915133" w:rsidRDefault="00B9538F" w:rsidP="00FD45DA">
            <w:pPr>
              <w:spacing w:line="240" w:lineRule="auto"/>
              <w:rPr>
                <w:rFonts w:ascii="Tahoma" w:eastAsia="Calibri" w:hAnsi="Tahoma" w:cs="Tahoma"/>
                <w:sz w:val="22"/>
                <w:szCs w:val="22"/>
              </w:rPr>
            </w:pPr>
            <w:r w:rsidRPr="00915133">
              <w:rPr>
                <w:rFonts w:ascii="Tahoma" w:eastAsia="Calibri" w:hAnsi="Tahoma" w:cs="Tahoma"/>
                <w:sz w:val="22"/>
                <w:szCs w:val="22"/>
              </w:rPr>
              <w:t>Center znanja</w:t>
            </w:r>
          </w:p>
        </w:tc>
        <w:tc>
          <w:tcPr>
            <w:tcW w:w="2439" w:type="pct"/>
            <w:tcBorders>
              <w:top w:val="single" w:sz="8" w:space="0" w:color="auto"/>
              <w:left w:val="nil"/>
              <w:bottom w:val="single" w:sz="8" w:space="0" w:color="auto"/>
              <w:right w:val="single" w:sz="8" w:space="0" w:color="auto"/>
            </w:tcBorders>
            <w:tcMar>
              <w:top w:w="0" w:type="dxa"/>
              <w:left w:w="70" w:type="dxa"/>
              <w:bottom w:w="0" w:type="dxa"/>
              <w:right w:w="70" w:type="dxa"/>
            </w:tcMar>
          </w:tcPr>
          <w:p w14:paraId="669BE5CE" w14:textId="77777777" w:rsidR="00B9538F" w:rsidRPr="00915133" w:rsidRDefault="00B9538F" w:rsidP="00FD45DA">
            <w:pPr>
              <w:spacing w:line="240" w:lineRule="auto"/>
              <w:rPr>
                <w:rFonts w:ascii="Tahoma" w:eastAsia="Calibri" w:hAnsi="Tahoma" w:cs="Tahoma"/>
                <w:sz w:val="22"/>
                <w:szCs w:val="22"/>
              </w:rPr>
            </w:pPr>
          </w:p>
        </w:tc>
      </w:tr>
      <w:tr w:rsidR="00B9538F" w:rsidRPr="00915133" w14:paraId="322BC888"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04E0449" w14:textId="77777777" w:rsidR="00B9538F" w:rsidRPr="00915133" w:rsidRDefault="00B9538F" w:rsidP="00FD45DA">
            <w:pPr>
              <w:spacing w:line="240" w:lineRule="auto"/>
              <w:rPr>
                <w:rFonts w:ascii="Tahoma" w:eastAsia="Calibri" w:hAnsi="Tahoma" w:cs="Tahoma"/>
                <w:sz w:val="22"/>
                <w:szCs w:val="22"/>
              </w:rPr>
            </w:pPr>
          </w:p>
        </w:tc>
        <w:tc>
          <w:tcPr>
            <w:tcW w:w="2261" w:type="pct"/>
            <w:tcBorders>
              <w:top w:val="nil"/>
              <w:left w:val="nil"/>
              <w:bottom w:val="single" w:sz="8" w:space="0" w:color="auto"/>
              <w:right w:val="single" w:sz="8" w:space="0" w:color="auto"/>
            </w:tcBorders>
            <w:tcMar>
              <w:top w:w="0" w:type="dxa"/>
              <w:left w:w="70" w:type="dxa"/>
              <w:bottom w:w="0" w:type="dxa"/>
              <w:right w:w="70" w:type="dxa"/>
            </w:tcMar>
          </w:tcPr>
          <w:p w14:paraId="4C07033D" w14:textId="77777777" w:rsidR="00B9538F" w:rsidRPr="00915133" w:rsidRDefault="00B9538F" w:rsidP="00FD45DA">
            <w:pPr>
              <w:overflowPunct w:val="0"/>
              <w:autoSpaceDE w:val="0"/>
              <w:jc w:val="both"/>
              <w:textAlignment w:val="baseline"/>
              <w:rPr>
                <w:rFonts w:ascii="Tahoma" w:hAnsi="Tahoma" w:cs="Tahoma"/>
                <w:sz w:val="22"/>
                <w:szCs w:val="22"/>
                <w:lang w:eastAsia="sl-SI"/>
              </w:rPr>
            </w:pPr>
            <w:r w:rsidRPr="00915133">
              <w:rPr>
                <w:rFonts w:ascii="Tahoma" w:hAnsi="Tahoma" w:cs="Tahoma"/>
                <w:sz w:val="22"/>
                <w:szCs w:val="22"/>
                <w:lang w:eastAsia="sl-SI"/>
              </w:rPr>
              <w:t>Center znanja je namenjen rednemu usposabljanju na področju geoinformatike, novih tehnologij in prostorskih podatkov, kar terjajo premiki v smeri digitalizacije. Zagotovljena bo tudi potrebna oprema za Center znanja in vzdrževanje informacijske platforme.</w:t>
            </w:r>
          </w:p>
          <w:p w14:paraId="44142722" w14:textId="77777777" w:rsidR="00B9538F" w:rsidRPr="00915133" w:rsidRDefault="00B9538F" w:rsidP="00FD45DA">
            <w:pPr>
              <w:overflowPunct w:val="0"/>
              <w:autoSpaceDE w:val="0"/>
              <w:spacing w:line="240" w:lineRule="auto"/>
              <w:jc w:val="both"/>
              <w:textAlignment w:val="baseline"/>
              <w:rPr>
                <w:rFonts w:ascii="Tahoma" w:eastAsia="Calibri" w:hAnsi="Tahoma" w:cs="Tahoma"/>
                <w:sz w:val="22"/>
                <w:szCs w:val="22"/>
                <w:lang w:eastAsia="sl-SI"/>
              </w:rPr>
            </w:pPr>
            <w:r w:rsidRPr="00915133">
              <w:rPr>
                <w:rFonts w:ascii="Tahoma" w:hAnsi="Tahoma" w:cs="Tahoma"/>
                <w:sz w:val="22"/>
                <w:szCs w:val="22"/>
                <w:lang w:eastAsia="sl-SI"/>
              </w:rPr>
              <w:t xml:space="preserve">V okviru Centra znanja bo zagotovljena organizacija in koordinacija specializiranih usposabljanj in izobraževanj, oblikovana vsebinska struktura izobraževanj, vzpostavljena informacijska platforma za izvedbo izobraževanj, vzpostavljena baza znanja oziroma arhiva </w:t>
            </w:r>
            <w:r w:rsidRPr="00915133">
              <w:rPr>
                <w:rFonts w:ascii="Tahoma" w:hAnsi="Tahoma" w:cs="Tahoma"/>
                <w:sz w:val="22"/>
                <w:szCs w:val="22"/>
                <w:lang w:eastAsia="sl-SI"/>
              </w:rPr>
              <w:lastRenderedPageBreak/>
              <w:t>izobraževanj z gradivi ter promocija in evalvacija učinkovitosti izobraževanja in vsebin.</w:t>
            </w:r>
          </w:p>
        </w:tc>
        <w:tc>
          <w:tcPr>
            <w:tcW w:w="2439" w:type="pct"/>
            <w:tcBorders>
              <w:top w:val="nil"/>
              <w:left w:val="nil"/>
              <w:bottom w:val="single" w:sz="8" w:space="0" w:color="auto"/>
              <w:right w:val="single" w:sz="8" w:space="0" w:color="auto"/>
            </w:tcBorders>
            <w:tcMar>
              <w:top w:w="0" w:type="dxa"/>
              <w:left w:w="70" w:type="dxa"/>
              <w:bottom w:w="0" w:type="dxa"/>
              <w:right w:w="70" w:type="dxa"/>
            </w:tcMar>
          </w:tcPr>
          <w:p w14:paraId="542E21C3"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lastRenderedPageBreak/>
              <w:t>V okviru te naloge bodo v letu 2024 izvedene naslednje aktivnosti:</w:t>
            </w:r>
          </w:p>
          <w:p w14:paraId="08D20A96" w14:textId="77777777" w:rsidR="00B9538F" w:rsidRPr="00915133" w:rsidRDefault="00B9538F" w:rsidP="001D48BA">
            <w:pPr>
              <w:pStyle w:val="Odstavekseznama"/>
              <w:numPr>
                <w:ilvl w:val="0"/>
                <w:numId w:val="66"/>
              </w:numPr>
              <w:overflowPunct w:val="0"/>
              <w:autoSpaceDE w:val="0"/>
              <w:spacing w:line="240" w:lineRule="auto"/>
              <w:jc w:val="both"/>
              <w:textAlignment w:val="baseline"/>
              <w:rPr>
                <w:rFonts w:ascii="Tahoma" w:eastAsia="Calibri" w:hAnsi="Tahoma" w:cs="Tahoma"/>
                <w:sz w:val="22"/>
                <w:szCs w:val="22"/>
              </w:rPr>
            </w:pPr>
            <w:r w:rsidRPr="00915133">
              <w:rPr>
                <w:rFonts w:ascii="Tahoma" w:hAnsi="Tahoma" w:cs="Tahoma"/>
                <w:sz w:val="22"/>
                <w:szCs w:val="22"/>
              </w:rPr>
              <w:t xml:space="preserve">izvajal se bo CRP - Integracija geoinformacijskih in geodetskih znanj ter inovativnih rešitev v širši digitalni ekosistem, kjer se bo pripravila analiza okoliščin ter zasnova za delovanje centra znanja na področju geoinformatike in geodezije, </w:t>
            </w:r>
          </w:p>
          <w:p w14:paraId="7CECE0AC" w14:textId="77777777" w:rsidR="00B9538F" w:rsidRPr="00915133" w:rsidRDefault="00B9538F" w:rsidP="001D48BA">
            <w:pPr>
              <w:pStyle w:val="Odstavekseznama"/>
              <w:numPr>
                <w:ilvl w:val="0"/>
                <w:numId w:val="66"/>
              </w:numPr>
              <w:overflowPunct w:val="0"/>
              <w:autoSpaceDE w:val="0"/>
              <w:spacing w:line="240" w:lineRule="auto"/>
              <w:jc w:val="both"/>
              <w:textAlignment w:val="baseline"/>
              <w:rPr>
                <w:rFonts w:ascii="Tahoma" w:eastAsia="Calibri" w:hAnsi="Tahoma" w:cs="Tahoma"/>
                <w:sz w:val="22"/>
                <w:szCs w:val="22"/>
              </w:rPr>
            </w:pPr>
            <w:r w:rsidRPr="00915133">
              <w:rPr>
                <w:rFonts w:ascii="Tahoma" w:hAnsi="Tahoma" w:cs="Tahoma"/>
                <w:sz w:val="22"/>
                <w:szCs w:val="22"/>
              </w:rPr>
              <w:t>izvedena bo analiza geoinformacijskih tehnoloških izzivov in mednarodnih trendov razvoja geoprostorske informacijske infrastrukture;</w:t>
            </w:r>
          </w:p>
          <w:p w14:paraId="267431EE" w14:textId="77777777" w:rsidR="00B9538F" w:rsidRPr="00915133" w:rsidRDefault="00B9538F" w:rsidP="001D48BA">
            <w:pPr>
              <w:pStyle w:val="Odstavekseznama"/>
              <w:numPr>
                <w:ilvl w:val="0"/>
                <w:numId w:val="66"/>
              </w:numPr>
              <w:overflowPunct w:val="0"/>
              <w:autoSpaceDE w:val="0"/>
              <w:spacing w:line="240" w:lineRule="auto"/>
              <w:jc w:val="both"/>
              <w:textAlignment w:val="baseline"/>
              <w:rPr>
                <w:rFonts w:ascii="Tahoma" w:eastAsia="Calibri" w:hAnsi="Tahoma" w:cs="Tahoma"/>
                <w:sz w:val="22"/>
                <w:szCs w:val="22"/>
              </w:rPr>
            </w:pPr>
            <w:r w:rsidRPr="00915133">
              <w:rPr>
                <w:rFonts w:ascii="Tahoma" w:hAnsi="Tahoma" w:cs="Tahoma"/>
                <w:sz w:val="22"/>
                <w:szCs w:val="22"/>
              </w:rPr>
              <w:lastRenderedPageBreak/>
              <w:t xml:space="preserve">pripravljena bo strategija delovanja centra znanja, </w:t>
            </w:r>
          </w:p>
          <w:p w14:paraId="52AC2C49" w14:textId="77777777" w:rsidR="00B9538F" w:rsidRPr="00915133" w:rsidRDefault="00B9538F" w:rsidP="001D48BA">
            <w:pPr>
              <w:pStyle w:val="Odstavekseznama"/>
              <w:numPr>
                <w:ilvl w:val="0"/>
                <w:numId w:val="66"/>
              </w:numPr>
              <w:overflowPunct w:val="0"/>
              <w:autoSpaceDE w:val="0"/>
              <w:spacing w:line="240" w:lineRule="auto"/>
              <w:jc w:val="both"/>
              <w:textAlignment w:val="baseline"/>
              <w:rPr>
                <w:rFonts w:ascii="Tahoma" w:eastAsia="Calibri" w:hAnsi="Tahoma" w:cs="Tahoma"/>
                <w:sz w:val="22"/>
                <w:szCs w:val="22"/>
              </w:rPr>
            </w:pPr>
            <w:r w:rsidRPr="00915133">
              <w:rPr>
                <w:rFonts w:ascii="Tahoma" w:hAnsi="Tahoma" w:cs="Tahoma"/>
                <w:sz w:val="22"/>
                <w:szCs w:val="22"/>
              </w:rPr>
              <w:t>izvedene bodo naloge za podporo organizaciji in koordinaciji izvedbe usposabljanj in izobraževanj ter za vzpostavitev baze znanja oziroma arhiva izobraževanj.</w:t>
            </w:r>
          </w:p>
        </w:tc>
      </w:tr>
      <w:tr w:rsidR="00B9538F" w:rsidRPr="00915133" w14:paraId="0C98A983" w14:textId="77777777" w:rsidTr="00FD45DA">
        <w:trPr>
          <w:trHeight w:val="20"/>
        </w:trPr>
        <w:tc>
          <w:tcPr>
            <w:tcW w:w="300" w:type="pct"/>
            <w:tcBorders>
              <w:top w:val="single" w:sz="8" w:space="0" w:color="auto"/>
              <w:left w:val="single" w:sz="8" w:space="0" w:color="auto"/>
              <w:bottom w:val="single" w:sz="8" w:space="0" w:color="auto"/>
              <w:right w:val="single" w:sz="8" w:space="0" w:color="auto"/>
            </w:tcBorders>
            <w:shd w:val="clear" w:color="auto" w:fill="auto"/>
          </w:tcPr>
          <w:p w14:paraId="54B8E558" w14:textId="77777777" w:rsidR="00B9538F" w:rsidRPr="00915133" w:rsidRDefault="00B9538F" w:rsidP="00FD45DA">
            <w:pPr>
              <w:rPr>
                <w:rFonts w:ascii="Tahoma" w:hAnsi="Tahoma" w:cs="Tahoma"/>
                <w:sz w:val="22"/>
                <w:szCs w:val="22"/>
              </w:rPr>
            </w:pPr>
            <w:r w:rsidRPr="00915133">
              <w:rPr>
                <w:rFonts w:ascii="Tahoma" w:hAnsi="Tahoma" w:cs="Tahoma"/>
                <w:sz w:val="22"/>
                <w:szCs w:val="22"/>
              </w:rPr>
              <w:lastRenderedPageBreak/>
              <w:t>I.3.</w:t>
            </w:r>
          </w:p>
        </w:tc>
        <w:tc>
          <w:tcPr>
            <w:tcW w:w="2261" w:type="pct"/>
            <w:tcBorders>
              <w:top w:val="single" w:sz="8" w:space="0" w:color="auto"/>
              <w:left w:val="single" w:sz="8" w:space="0" w:color="auto"/>
              <w:bottom w:val="single" w:sz="8" w:space="0" w:color="auto"/>
              <w:right w:val="single" w:sz="8" w:space="0" w:color="auto"/>
            </w:tcBorders>
            <w:shd w:val="clear" w:color="auto" w:fill="auto"/>
          </w:tcPr>
          <w:p w14:paraId="544335F0"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Zaposlitve in splošno digitalno poslovanje</w:t>
            </w:r>
          </w:p>
        </w:tc>
        <w:tc>
          <w:tcPr>
            <w:tcW w:w="2439" w:type="pct"/>
            <w:tcBorders>
              <w:top w:val="single" w:sz="8" w:space="0" w:color="auto"/>
              <w:left w:val="single" w:sz="8" w:space="0" w:color="auto"/>
              <w:bottom w:val="single" w:sz="8" w:space="0" w:color="auto"/>
              <w:right w:val="single" w:sz="8" w:space="0" w:color="auto"/>
            </w:tcBorders>
            <w:shd w:val="clear" w:color="auto" w:fill="auto"/>
          </w:tcPr>
          <w:p w14:paraId="31791147" w14:textId="77777777" w:rsidR="00B9538F" w:rsidRPr="00915133" w:rsidRDefault="00B9538F" w:rsidP="00FD45DA">
            <w:pPr>
              <w:rPr>
                <w:rFonts w:ascii="Tahoma" w:hAnsi="Tahoma" w:cs="Tahoma"/>
                <w:sz w:val="22"/>
                <w:szCs w:val="22"/>
              </w:rPr>
            </w:pPr>
          </w:p>
        </w:tc>
      </w:tr>
      <w:tr w:rsidR="00B9538F" w:rsidRPr="00915133" w14:paraId="0C6795DA" w14:textId="77777777" w:rsidTr="00FD45DA">
        <w:trPr>
          <w:trHeight w:val="20"/>
        </w:trPr>
        <w:tc>
          <w:tcPr>
            <w:tcW w:w="300" w:type="pct"/>
            <w:tcBorders>
              <w:top w:val="single" w:sz="8" w:space="0" w:color="auto"/>
              <w:left w:val="single" w:sz="8" w:space="0" w:color="auto"/>
              <w:bottom w:val="single" w:sz="8" w:space="0" w:color="auto"/>
              <w:right w:val="single" w:sz="8" w:space="0" w:color="auto"/>
            </w:tcBorders>
            <w:shd w:val="clear" w:color="auto" w:fill="auto"/>
          </w:tcPr>
          <w:p w14:paraId="57ABBC76" w14:textId="77777777" w:rsidR="00B9538F" w:rsidRPr="00915133" w:rsidRDefault="00B9538F" w:rsidP="00FD45DA">
            <w:pPr>
              <w:rPr>
                <w:rFonts w:ascii="Tahoma" w:hAnsi="Tahoma" w:cs="Tahoma"/>
                <w:sz w:val="22"/>
                <w:szCs w:val="22"/>
              </w:rPr>
            </w:pPr>
          </w:p>
        </w:tc>
        <w:tc>
          <w:tcPr>
            <w:tcW w:w="2261" w:type="pct"/>
            <w:tcBorders>
              <w:top w:val="single" w:sz="8" w:space="0" w:color="auto"/>
              <w:left w:val="single" w:sz="8" w:space="0" w:color="auto"/>
              <w:bottom w:val="single" w:sz="8" w:space="0" w:color="auto"/>
              <w:right w:val="single" w:sz="8" w:space="0" w:color="auto"/>
            </w:tcBorders>
            <w:shd w:val="clear" w:color="auto" w:fill="auto"/>
          </w:tcPr>
          <w:p w14:paraId="7269EBB5" w14:textId="77777777" w:rsidR="00B9538F" w:rsidRPr="00915133" w:rsidRDefault="00B9538F" w:rsidP="00FD45DA">
            <w:pPr>
              <w:pStyle w:val="Navadensplet"/>
              <w:shd w:val="clear" w:color="auto" w:fill="FFFFFF"/>
              <w:spacing w:after="150"/>
              <w:jc w:val="both"/>
              <w:rPr>
                <w:rFonts w:ascii="Tahoma" w:hAnsi="Tahoma" w:cs="Tahoma"/>
                <w:color w:val="auto"/>
                <w:sz w:val="22"/>
                <w:szCs w:val="22"/>
              </w:rPr>
            </w:pPr>
            <w:r w:rsidRPr="00915133">
              <w:rPr>
                <w:rFonts w:ascii="Tahoma" w:hAnsi="Tahoma" w:cs="Tahoma"/>
                <w:color w:val="auto"/>
                <w:sz w:val="22"/>
                <w:szCs w:val="22"/>
              </w:rPr>
              <w:t>Naloga je namenjena vpeljavi digitalnega poslovanja na Geodetski upravi RS na področju skupnih in splošnih ter kadrovskih naloge. Gre za nadaljevanje vpeljave posodobitev obstoječega poslovanja na področju javnih naročil, kadrovskih virov, upravnega in finančnega poslovanja. Gre za vsebinsko, tehnično in organizacijsko prenovo in modernizacijo poslovanja v smeri digitalne preobrazbe tudi na nivoju skupnih podpornih služb, ki morajo biti dobro razvite in podprte v smeri digitalnega razvoja, da lahko podpirajo procese in sledijo zahtevam na vsebinskem področju poslovanja Geodetske uprave RS, ki se pospešeno razvija v smeri digitalnega poslovanja, tako znotraj institucije kot tudi navzven do naših uporabnikov. Izvedle se bodo tudi načrtovane zaposlitve na projektu, ter poskrbelo za razvoj kadrov.</w:t>
            </w:r>
          </w:p>
        </w:tc>
        <w:tc>
          <w:tcPr>
            <w:tcW w:w="2439" w:type="pct"/>
            <w:tcBorders>
              <w:top w:val="single" w:sz="8" w:space="0" w:color="auto"/>
              <w:left w:val="single" w:sz="8" w:space="0" w:color="auto"/>
              <w:bottom w:val="single" w:sz="8" w:space="0" w:color="auto"/>
              <w:right w:val="single" w:sz="8" w:space="0" w:color="auto"/>
            </w:tcBorders>
            <w:shd w:val="clear" w:color="auto" w:fill="auto"/>
          </w:tcPr>
          <w:p w14:paraId="64846DB9"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V okviru te naloge bodo v letu 2024 izvedene naslednje aktivnosti:</w:t>
            </w:r>
          </w:p>
          <w:p w14:paraId="47722C7F" w14:textId="77777777" w:rsidR="00B9538F" w:rsidRPr="00915133" w:rsidRDefault="00B9538F" w:rsidP="001D48BA">
            <w:pPr>
              <w:pStyle w:val="Odstavekseznama"/>
              <w:numPr>
                <w:ilvl w:val="0"/>
                <w:numId w:val="67"/>
              </w:numPr>
              <w:jc w:val="both"/>
              <w:rPr>
                <w:rFonts w:ascii="Tahoma" w:hAnsi="Tahoma" w:cs="Tahoma"/>
                <w:sz w:val="22"/>
                <w:szCs w:val="22"/>
              </w:rPr>
            </w:pPr>
            <w:r w:rsidRPr="00915133">
              <w:rPr>
                <w:rFonts w:ascii="Tahoma" w:hAnsi="Tahoma" w:cs="Tahoma"/>
                <w:sz w:val="22"/>
                <w:szCs w:val="22"/>
              </w:rPr>
              <w:t xml:space="preserve">realizirane bodo dodatne projektne zaposlitve v skladu s sprejetim programom za izvedbo projekta Zeleni slovenski lokacijski okvir na Geodetski upravi RS, </w:t>
            </w:r>
          </w:p>
          <w:p w14:paraId="0221D942" w14:textId="77777777" w:rsidR="00B9538F" w:rsidRPr="00915133" w:rsidRDefault="00B9538F" w:rsidP="001D48BA">
            <w:pPr>
              <w:pStyle w:val="Odstavekseznama"/>
              <w:numPr>
                <w:ilvl w:val="0"/>
                <w:numId w:val="67"/>
              </w:numPr>
              <w:jc w:val="both"/>
              <w:rPr>
                <w:rFonts w:ascii="Tahoma" w:hAnsi="Tahoma" w:cs="Tahoma"/>
                <w:sz w:val="22"/>
                <w:szCs w:val="22"/>
              </w:rPr>
            </w:pPr>
            <w:r w:rsidRPr="00915133">
              <w:rPr>
                <w:rFonts w:ascii="Tahoma" w:hAnsi="Tahoma" w:cs="Tahoma"/>
                <w:sz w:val="22"/>
                <w:szCs w:val="22"/>
              </w:rPr>
              <w:t>nadaljevale se bodo aktivnosti digitalne preobrazbe celotnega poslovanja Geodetske uprave RS,</w:t>
            </w:r>
          </w:p>
          <w:p w14:paraId="679879A3" w14:textId="77777777" w:rsidR="00B9538F" w:rsidRPr="00915133" w:rsidRDefault="00B9538F" w:rsidP="001D48BA">
            <w:pPr>
              <w:pStyle w:val="Odstavekseznama"/>
              <w:numPr>
                <w:ilvl w:val="0"/>
                <w:numId w:val="67"/>
              </w:numPr>
              <w:jc w:val="both"/>
              <w:rPr>
                <w:rFonts w:ascii="Tahoma" w:hAnsi="Tahoma" w:cs="Tahoma"/>
                <w:sz w:val="22"/>
                <w:szCs w:val="22"/>
              </w:rPr>
            </w:pPr>
            <w:r w:rsidRPr="00915133">
              <w:rPr>
                <w:rFonts w:ascii="Tahoma" w:hAnsi="Tahoma" w:cs="Tahoma"/>
                <w:sz w:val="22"/>
                <w:szCs w:val="22"/>
              </w:rPr>
              <w:t xml:space="preserve">nadaljevalo se bo izvajanje javnih naročil na področju posodobitev in vsebinske prilagoditve obstoječega poslovanja na področju javnih naročil, kadrovskih virov, upravnega in finančnega poslovanja, </w:t>
            </w:r>
          </w:p>
          <w:p w14:paraId="5F7F590D" w14:textId="77777777" w:rsidR="00B9538F" w:rsidRPr="00915133" w:rsidRDefault="00B9538F" w:rsidP="001D48BA">
            <w:pPr>
              <w:pStyle w:val="Odstavekseznama"/>
              <w:numPr>
                <w:ilvl w:val="0"/>
                <w:numId w:val="67"/>
              </w:numPr>
              <w:jc w:val="both"/>
              <w:rPr>
                <w:rFonts w:ascii="Tahoma" w:hAnsi="Tahoma" w:cs="Tahoma"/>
                <w:sz w:val="22"/>
                <w:szCs w:val="22"/>
              </w:rPr>
            </w:pPr>
            <w:r w:rsidRPr="00915133">
              <w:rPr>
                <w:rFonts w:ascii="Tahoma" w:hAnsi="Tahoma" w:cs="Tahoma"/>
                <w:sz w:val="22"/>
                <w:szCs w:val="22"/>
              </w:rPr>
              <w:t>izvedena bo vsebinska, tehnična in organizacijska prenova in modernizacija poslovanja v smeri digitalne preobrazbe tudi na nivoju skupnih podpornih služb, ki morajo biti prav tako razvite in podprte v smeri digitalnega razvoja, da lahko sledijo procesom in zahtevam na vsebinskih področjih poslovanja Geodetske uprave RS,</w:t>
            </w:r>
          </w:p>
          <w:p w14:paraId="33883BB6" w14:textId="77777777" w:rsidR="00B9538F" w:rsidRPr="00915133" w:rsidRDefault="00B9538F" w:rsidP="001D48BA">
            <w:pPr>
              <w:pStyle w:val="Odstavekseznama"/>
              <w:numPr>
                <w:ilvl w:val="0"/>
                <w:numId w:val="67"/>
              </w:numPr>
              <w:jc w:val="both"/>
              <w:rPr>
                <w:rFonts w:ascii="Tahoma" w:hAnsi="Tahoma" w:cs="Tahoma"/>
                <w:sz w:val="22"/>
                <w:szCs w:val="22"/>
              </w:rPr>
            </w:pPr>
            <w:r w:rsidRPr="00915133">
              <w:rPr>
                <w:rFonts w:ascii="Tahoma" w:hAnsi="Tahoma" w:cs="Tahoma"/>
                <w:sz w:val="22"/>
                <w:szCs w:val="22"/>
              </w:rPr>
              <w:t>začeli se bodo postopki javnega naročanja na področju modernizacije kadrovskih virov, razvoja kadrov in ostalih novih tehnik na področju HRM, ki vpliva na kadrovski potencial na Geodetski upravi RS.</w:t>
            </w:r>
          </w:p>
        </w:tc>
      </w:tr>
      <w:tr w:rsidR="00B9538F" w:rsidRPr="00915133" w14:paraId="1E54DD8A" w14:textId="77777777" w:rsidTr="00FD45DA">
        <w:trPr>
          <w:trHeight w:val="20"/>
        </w:trPr>
        <w:tc>
          <w:tcPr>
            <w:tcW w:w="300" w:type="pct"/>
            <w:shd w:val="clear" w:color="auto" w:fill="B8CCE4"/>
          </w:tcPr>
          <w:p w14:paraId="7CEC92C6" w14:textId="77777777" w:rsidR="00B9538F" w:rsidRPr="00915133" w:rsidRDefault="00B9538F" w:rsidP="00FD45DA">
            <w:pPr>
              <w:rPr>
                <w:rFonts w:ascii="Tahoma" w:hAnsi="Tahoma" w:cs="Tahoma"/>
                <w:sz w:val="22"/>
                <w:szCs w:val="22"/>
              </w:rPr>
            </w:pPr>
            <w:r w:rsidRPr="00915133">
              <w:rPr>
                <w:rFonts w:ascii="Tahoma" w:hAnsi="Tahoma" w:cs="Tahoma"/>
                <w:sz w:val="22"/>
                <w:szCs w:val="22"/>
              </w:rPr>
              <w:t>II.</w:t>
            </w:r>
          </w:p>
        </w:tc>
        <w:tc>
          <w:tcPr>
            <w:tcW w:w="2261" w:type="pct"/>
            <w:shd w:val="clear" w:color="auto" w:fill="B8CCE4"/>
          </w:tcPr>
          <w:p w14:paraId="1AC7BA2E"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Državni koordinatni sistem</w:t>
            </w:r>
          </w:p>
        </w:tc>
        <w:tc>
          <w:tcPr>
            <w:tcW w:w="2439" w:type="pct"/>
            <w:shd w:val="clear" w:color="auto" w:fill="B8CCE4"/>
          </w:tcPr>
          <w:p w14:paraId="7B3E411D" w14:textId="77777777" w:rsidR="00B9538F" w:rsidRPr="00915133" w:rsidRDefault="00B9538F" w:rsidP="00FD45DA">
            <w:pPr>
              <w:rPr>
                <w:rFonts w:ascii="Tahoma" w:hAnsi="Tahoma" w:cs="Tahoma"/>
                <w:sz w:val="22"/>
                <w:szCs w:val="22"/>
              </w:rPr>
            </w:pPr>
          </w:p>
        </w:tc>
      </w:tr>
      <w:tr w:rsidR="00B9538F" w:rsidRPr="00915133" w14:paraId="03C03CD1" w14:textId="77777777" w:rsidTr="00FD45DA">
        <w:trPr>
          <w:trHeight w:val="20"/>
        </w:trPr>
        <w:tc>
          <w:tcPr>
            <w:tcW w:w="300" w:type="pct"/>
          </w:tcPr>
          <w:p w14:paraId="38C3AF1B" w14:textId="77777777" w:rsidR="00B9538F" w:rsidRPr="00915133" w:rsidRDefault="00B9538F" w:rsidP="00FD45DA">
            <w:pPr>
              <w:rPr>
                <w:rFonts w:ascii="Tahoma" w:hAnsi="Tahoma" w:cs="Tahoma"/>
                <w:sz w:val="22"/>
                <w:szCs w:val="22"/>
              </w:rPr>
            </w:pPr>
            <w:r w:rsidRPr="00915133">
              <w:rPr>
                <w:rFonts w:ascii="Tahoma" w:hAnsi="Tahoma" w:cs="Tahoma"/>
                <w:sz w:val="22"/>
                <w:szCs w:val="22"/>
              </w:rPr>
              <w:t>II.1.</w:t>
            </w:r>
          </w:p>
        </w:tc>
        <w:tc>
          <w:tcPr>
            <w:tcW w:w="2261" w:type="pct"/>
          </w:tcPr>
          <w:p w14:paraId="46216C96"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Vključitev četrte (časovne) razsežnosti v DKS</w:t>
            </w:r>
          </w:p>
        </w:tc>
        <w:tc>
          <w:tcPr>
            <w:tcW w:w="2439" w:type="pct"/>
          </w:tcPr>
          <w:p w14:paraId="0B4F7ECD" w14:textId="77777777" w:rsidR="00B9538F" w:rsidRPr="00915133" w:rsidRDefault="00B9538F" w:rsidP="00FD45DA">
            <w:pPr>
              <w:rPr>
                <w:rFonts w:ascii="Tahoma" w:hAnsi="Tahoma" w:cs="Tahoma"/>
                <w:sz w:val="22"/>
                <w:szCs w:val="22"/>
              </w:rPr>
            </w:pPr>
          </w:p>
        </w:tc>
      </w:tr>
      <w:tr w:rsidR="00B9538F" w:rsidRPr="00915133" w14:paraId="5863338E" w14:textId="77777777" w:rsidTr="00FD45DA">
        <w:trPr>
          <w:trHeight w:val="20"/>
        </w:trPr>
        <w:tc>
          <w:tcPr>
            <w:tcW w:w="300" w:type="pct"/>
          </w:tcPr>
          <w:p w14:paraId="00E9D633" w14:textId="77777777" w:rsidR="00B9538F" w:rsidRPr="00915133" w:rsidRDefault="00B9538F" w:rsidP="00FD45DA">
            <w:pPr>
              <w:rPr>
                <w:rFonts w:ascii="Tahoma" w:hAnsi="Tahoma" w:cs="Tahoma"/>
                <w:sz w:val="22"/>
                <w:szCs w:val="22"/>
              </w:rPr>
            </w:pPr>
          </w:p>
        </w:tc>
        <w:tc>
          <w:tcPr>
            <w:tcW w:w="2261" w:type="pct"/>
          </w:tcPr>
          <w:p w14:paraId="25CB25D1" w14:textId="77777777" w:rsidR="00B9538F" w:rsidRPr="00915133" w:rsidRDefault="00B9538F" w:rsidP="00FD45DA">
            <w:pPr>
              <w:spacing w:line="240" w:lineRule="auto"/>
              <w:jc w:val="both"/>
              <w:rPr>
                <w:rFonts w:ascii="Tahoma" w:hAnsi="Tahoma" w:cs="Tahoma"/>
                <w:sz w:val="22"/>
                <w:szCs w:val="22"/>
              </w:rPr>
            </w:pPr>
            <w:r w:rsidRPr="00915133">
              <w:rPr>
                <w:rFonts w:ascii="Tahoma" w:hAnsi="Tahoma" w:cs="Tahoma"/>
                <w:sz w:val="22"/>
                <w:szCs w:val="22"/>
              </w:rPr>
              <w:t xml:space="preserve">Zaradi aktivnega geodinamičnega dogajanja na območju Slovenije prihaja do spreminjanja koordinat točk v državnem referenčnem koordinatnem sistemu, ki predstavlja koordinatno osnovo za vse georeferencirane podatke. Geodinamično dogajanje je potrebno sistematično spremljati in modelirati, kar ima za posledico uvedbo </w:t>
            </w:r>
            <w:r w:rsidRPr="00915133">
              <w:rPr>
                <w:rFonts w:ascii="Tahoma" w:hAnsi="Tahoma" w:cs="Tahoma"/>
                <w:sz w:val="22"/>
                <w:szCs w:val="22"/>
              </w:rPr>
              <w:lastRenderedPageBreak/>
              <w:t>novega koncepta vzdrževanja državnega koordinatnega sistema. Da se bodo aktivnosti lahko izvajale enakomerno na celotnem državnem ozemlju, je treba dopolniti obstoječo kombinirano geodetsko mrežo 0. reda, za upoštevanje časovne spremenljivosti koordinat pa je potrebno vzpostaviti državni geokinematični model kot del državnega koordinatnega sistema. Ugotovljena časovna spremenljivost koordinat podaja možnost vzpostavitve koordinatnega sistema, ki bo kakovostno realiziran skozi daljše časovno obdobje. Tovrstne aktivnosti so potrebne tudi zato, da se običajnim uporabnikom državnega koordinatnega sistema in prostorskih podatkov nasploh ni treba ukvarjati z njegovo kakovostjo, ker bo ta primerna in homogena po celotni državi. Tak način obravnave prostorskih podatkov bo omogočil postopni prehod na (pol)dinamični/(pol) kinematični geodetski datum.</w:t>
            </w:r>
          </w:p>
          <w:p w14:paraId="7D767ABF" w14:textId="77777777" w:rsidR="00B9538F" w:rsidRPr="00915133" w:rsidRDefault="00B9538F" w:rsidP="00FD45DA">
            <w:pPr>
              <w:tabs>
                <w:tab w:val="left" w:pos="360"/>
              </w:tabs>
              <w:overflowPunct w:val="0"/>
              <w:autoSpaceDE w:val="0"/>
              <w:spacing w:line="240" w:lineRule="auto"/>
              <w:jc w:val="both"/>
              <w:textAlignment w:val="baseline"/>
              <w:rPr>
                <w:rFonts w:ascii="Tahoma" w:hAnsi="Tahoma" w:cs="Tahoma"/>
                <w:sz w:val="22"/>
                <w:szCs w:val="22"/>
                <w:lang w:eastAsia="sl-SI"/>
              </w:rPr>
            </w:pPr>
            <w:r w:rsidRPr="00915133">
              <w:rPr>
                <w:rFonts w:ascii="Tahoma" w:hAnsi="Tahoma" w:cs="Tahoma"/>
                <w:sz w:val="22"/>
                <w:szCs w:val="22"/>
                <w:lang w:eastAsia="sl-SI"/>
              </w:rPr>
              <w:t>Cilj aktivnosti je zagotoviti kakovosten državni referenčni koordinatni sistem na dolgi rok. Pri tem je treba upoštevati specifične danosti (tektonika, relief, geodinamika …) na območju države in zagotoviti povezavo z mednarodnim referenčnim sistemom, ki se zaradi omejenih specifik s časom spreminja. Podane rešitve morajo po zaključku tega projekta omogočiti implementacijo sodobnega državnega koordinatnega sistema, ki bo skladno s smernicami EUREF zagotavljal kakovostno obravnavo prostora v vseh štirih razsežnostih.</w:t>
            </w:r>
          </w:p>
        </w:tc>
        <w:tc>
          <w:tcPr>
            <w:tcW w:w="2439" w:type="pct"/>
          </w:tcPr>
          <w:p w14:paraId="454FE317"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lastRenderedPageBreak/>
              <w:t>V okviru te naloge bodo v letu 2024 izvedene naslednje aktivnosti:</w:t>
            </w:r>
          </w:p>
          <w:p w14:paraId="24C7C897" w14:textId="74406CBB" w:rsidR="00B9538F" w:rsidRPr="00915133" w:rsidRDefault="00B9538F" w:rsidP="001D48BA">
            <w:pPr>
              <w:pStyle w:val="Odstavekseznama"/>
              <w:numPr>
                <w:ilvl w:val="0"/>
                <w:numId w:val="68"/>
              </w:numPr>
              <w:jc w:val="both"/>
              <w:rPr>
                <w:rFonts w:ascii="Tahoma" w:hAnsi="Tahoma" w:cs="Tahoma"/>
                <w:sz w:val="22"/>
                <w:szCs w:val="22"/>
              </w:rPr>
            </w:pPr>
            <w:r w:rsidRPr="00915133">
              <w:rPr>
                <w:rFonts w:ascii="Tahoma" w:hAnsi="Tahoma" w:cs="Tahoma"/>
                <w:sz w:val="22"/>
                <w:szCs w:val="22"/>
              </w:rPr>
              <w:t>nadaljevalo se bo izvajanje naloge nadgradnje obstoječe kombinirane geod</w:t>
            </w:r>
            <w:r w:rsidR="00565872">
              <w:rPr>
                <w:rFonts w:ascii="Tahoma" w:hAnsi="Tahoma" w:cs="Tahoma"/>
                <w:sz w:val="22"/>
                <w:szCs w:val="22"/>
              </w:rPr>
              <w:t>etske mreže 0. reda, vključno z</w:t>
            </w:r>
            <w:r w:rsidRPr="00915133">
              <w:rPr>
                <w:rFonts w:ascii="Tahoma" w:hAnsi="Tahoma" w:cs="Tahoma"/>
                <w:sz w:val="22"/>
                <w:szCs w:val="22"/>
              </w:rPr>
              <w:t xml:space="preserve"> nakupom potrebne merilne opreme;</w:t>
            </w:r>
          </w:p>
          <w:p w14:paraId="1F671D87" w14:textId="77777777" w:rsidR="00B9538F" w:rsidRPr="00915133" w:rsidRDefault="00B9538F" w:rsidP="001D48BA">
            <w:pPr>
              <w:pStyle w:val="Odstavekseznama"/>
              <w:numPr>
                <w:ilvl w:val="0"/>
                <w:numId w:val="68"/>
              </w:numPr>
              <w:jc w:val="both"/>
              <w:rPr>
                <w:rFonts w:ascii="Tahoma" w:hAnsi="Tahoma" w:cs="Tahoma"/>
                <w:sz w:val="22"/>
                <w:szCs w:val="22"/>
              </w:rPr>
            </w:pPr>
            <w:r w:rsidRPr="00915133">
              <w:rPr>
                <w:rFonts w:ascii="Tahoma" w:hAnsi="Tahoma" w:cs="Tahoma"/>
                <w:sz w:val="22"/>
                <w:szCs w:val="22"/>
              </w:rPr>
              <w:lastRenderedPageBreak/>
              <w:t>za potrebe uvajanja četrte (časovne) komponente v državni koordinatni sistem se bo začelo z razvojem geokinematičnega (deformacijskega) modela države.</w:t>
            </w:r>
          </w:p>
          <w:p w14:paraId="51E48142" w14:textId="77777777" w:rsidR="00B9538F" w:rsidRPr="00915133" w:rsidRDefault="00B9538F" w:rsidP="00FD45DA">
            <w:pPr>
              <w:jc w:val="both"/>
              <w:rPr>
                <w:rFonts w:ascii="Tahoma" w:hAnsi="Tahoma" w:cs="Tahoma"/>
                <w:sz w:val="22"/>
                <w:szCs w:val="22"/>
              </w:rPr>
            </w:pPr>
          </w:p>
          <w:p w14:paraId="463FAA2D"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Za naloge, ki se bodo izvajale v letu 2024 in se nadaljevale v letu 2025, se načrtuje sklenitev dvoletnih pogodb.</w:t>
            </w:r>
          </w:p>
          <w:p w14:paraId="13705B17" w14:textId="77777777" w:rsidR="00B9538F" w:rsidRPr="00915133" w:rsidRDefault="00B9538F" w:rsidP="00FD45DA">
            <w:pPr>
              <w:jc w:val="both"/>
              <w:rPr>
                <w:rFonts w:ascii="Tahoma" w:hAnsi="Tahoma" w:cs="Tahoma"/>
                <w:sz w:val="22"/>
                <w:szCs w:val="22"/>
              </w:rPr>
            </w:pPr>
          </w:p>
        </w:tc>
      </w:tr>
      <w:tr w:rsidR="00B9538F" w:rsidRPr="00915133" w14:paraId="4005D652" w14:textId="77777777" w:rsidTr="00FD45DA">
        <w:trPr>
          <w:trHeight w:val="20"/>
        </w:trPr>
        <w:tc>
          <w:tcPr>
            <w:tcW w:w="300" w:type="pct"/>
          </w:tcPr>
          <w:p w14:paraId="70BDC33F" w14:textId="77777777" w:rsidR="00B9538F" w:rsidRPr="00915133" w:rsidRDefault="00B9538F" w:rsidP="00FD45DA">
            <w:pPr>
              <w:rPr>
                <w:rFonts w:ascii="Tahoma" w:hAnsi="Tahoma" w:cs="Tahoma"/>
                <w:sz w:val="22"/>
                <w:szCs w:val="22"/>
              </w:rPr>
            </w:pPr>
            <w:r w:rsidRPr="00915133">
              <w:rPr>
                <w:rFonts w:ascii="Tahoma" w:hAnsi="Tahoma" w:cs="Tahoma"/>
                <w:sz w:val="22"/>
                <w:szCs w:val="22"/>
              </w:rPr>
              <w:lastRenderedPageBreak/>
              <w:t>II.2.</w:t>
            </w:r>
          </w:p>
        </w:tc>
        <w:tc>
          <w:tcPr>
            <w:tcW w:w="2261" w:type="pct"/>
          </w:tcPr>
          <w:p w14:paraId="3AF840F9"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Sistem za kakovost DKS in svetovanje</w:t>
            </w:r>
          </w:p>
        </w:tc>
        <w:tc>
          <w:tcPr>
            <w:tcW w:w="2439" w:type="pct"/>
          </w:tcPr>
          <w:p w14:paraId="60E15850" w14:textId="77777777" w:rsidR="00B9538F" w:rsidRPr="00915133" w:rsidRDefault="00B9538F" w:rsidP="00FD45DA">
            <w:pPr>
              <w:jc w:val="both"/>
              <w:rPr>
                <w:rFonts w:ascii="Tahoma" w:hAnsi="Tahoma" w:cs="Tahoma"/>
                <w:sz w:val="22"/>
                <w:szCs w:val="22"/>
              </w:rPr>
            </w:pPr>
          </w:p>
        </w:tc>
      </w:tr>
      <w:tr w:rsidR="00B9538F" w:rsidRPr="00915133" w14:paraId="5ED34EBE" w14:textId="77777777" w:rsidTr="00FD45DA">
        <w:trPr>
          <w:trHeight w:val="20"/>
        </w:trPr>
        <w:tc>
          <w:tcPr>
            <w:tcW w:w="300" w:type="pct"/>
          </w:tcPr>
          <w:p w14:paraId="3AFBD8CA" w14:textId="77777777" w:rsidR="00B9538F" w:rsidRPr="00915133" w:rsidRDefault="00B9538F" w:rsidP="00FD45DA">
            <w:pPr>
              <w:rPr>
                <w:rFonts w:ascii="Tahoma" w:hAnsi="Tahoma" w:cs="Tahoma"/>
                <w:sz w:val="22"/>
                <w:szCs w:val="22"/>
              </w:rPr>
            </w:pPr>
          </w:p>
        </w:tc>
        <w:tc>
          <w:tcPr>
            <w:tcW w:w="2261" w:type="pct"/>
          </w:tcPr>
          <w:p w14:paraId="6AB87E6B" w14:textId="77777777" w:rsidR="00B9538F" w:rsidRPr="00915133" w:rsidRDefault="00B9538F" w:rsidP="00FD45DA">
            <w:pPr>
              <w:spacing w:line="240" w:lineRule="auto"/>
              <w:jc w:val="both"/>
              <w:rPr>
                <w:rFonts w:ascii="Tahoma" w:hAnsi="Tahoma" w:cs="Tahoma"/>
                <w:sz w:val="22"/>
                <w:szCs w:val="22"/>
              </w:rPr>
            </w:pPr>
            <w:r w:rsidRPr="00915133">
              <w:rPr>
                <w:rFonts w:ascii="Tahoma" w:hAnsi="Tahoma" w:cs="Tahoma"/>
                <w:sz w:val="22"/>
                <w:szCs w:val="22"/>
              </w:rPr>
              <w:t xml:space="preserve">Pomemben vidik pri vzdrževanju in vodenju koordinatnega sistema je njegova trajnost; treba se je izogniti nenujnemu spreminjanju koordinat v distribucijskih zbirkah prostorskih podatkov za uporabnike, ki bi bile posledica vzdrževanja koordinatnega sistema na produkcijski ravni. Vzpostavitev sistema trajnega spremljanja geokinematičnega dogajanja obsega študijo meril in kazalnikov za </w:t>
            </w:r>
            <w:r w:rsidRPr="00915133">
              <w:rPr>
                <w:rFonts w:ascii="Tahoma" w:hAnsi="Tahoma" w:cs="Tahoma"/>
                <w:sz w:val="22"/>
                <w:szCs w:val="22"/>
              </w:rPr>
              <w:lastRenderedPageBreak/>
              <w:t xml:space="preserve">periodične in izredne (v primeru izrednih dogodkov, kot so večji potresi ipd.) posodobitve geokinematičnega modela in geodetskega datuma, način produkcije, verzioniranja in distribucije modela ter predvidene postopke za vsakokratno posodobitev odgovarjajočega transformacijskega modela za preračune koordinat med različnimi trenutki v času (epohami). Predvideti je treba tudi vse aktivnosti za vsakokratno implementacijo posodobljenega/izboljšanega referenčnega koordinatnega sistema v geodetsko prakso. </w:t>
            </w:r>
            <w:r w:rsidRPr="00915133">
              <w:rPr>
                <w:rFonts w:ascii="Tahoma" w:hAnsi="Tahoma" w:cs="Tahoma"/>
                <w:sz w:val="22"/>
                <w:szCs w:val="22"/>
                <w:lang w:eastAsia="sl-SI"/>
              </w:rPr>
              <w:t xml:space="preserve">Sistem svetovalnih storitev bo nudil strokovno tehnično podporo vsem uporabnikom in s tem </w:t>
            </w:r>
            <w:r w:rsidRPr="00915133">
              <w:rPr>
                <w:rFonts w:ascii="Tahoma" w:hAnsi="Tahoma" w:cs="Tahoma"/>
                <w:sz w:val="22"/>
                <w:szCs w:val="22"/>
              </w:rPr>
              <w:t xml:space="preserve">zagotavljal pomoč pri transformacijah med različnimi epohami vseh vrst prostorskih podatkov na ozemlju države. </w:t>
            </w:r>
            <w:r w:rsidRPr="00915133">
              <w:rPr>
                <w:rFonts w:ascii="Tahoma" w:hAnsi="Tahoma" w:cs="Tahoma"/>
                <w:sz w:val="22"/>
                <w:szCs w:val="22"/>
                <w:lang w:eastAsia="sl-SI"/>
              </w:rPr>
              <w:t xml:space="preserve">Splošni cilj te aktivnosti je </w:t>
            </w:r>
            <w:r w:rsidRPr="00915133">
              <w:rPr>
                <w:rFonts w:ascii="Tahoma" w:hAnsi="Tahoma" w:cs="Tahoma"/>
                <w:sz w:val="22"/>
                <w:szCs w:val="22"/>
              </w:rPr>
              <w:t xml:space="preserve">zagotovitev ustrezne definicije, modelov, procesov, meril, kazalnikov, načina realizacije in vzdrževanja modela kakovosti državnega koordinatnega sistema. Cilj je tudi zagotoviti ustrezno podporo skrbnikom in uporabnikom prostorskih podatkov ob uvedbi 4R koordinatnega sistema. </w:t>
            </w:r>
          </w:p>
        </w:tc>
        <w:tc>
          <w:tcPr>
            <w:tcW w:w="2439" w:type="pct"/>
          </w:tcPr>
          <w:p w14:paraId="42D6C230" w14:textId="71C1D1E8" w:rsidR="00B9538F" w:rsidRPr="00915133" w:rsidRDefault="00B9538F" w:rsidP="00FD45DA">
            <w:pPr>
              <w:jc w:val="both"/>
              <w:rPr>
                <w:rFonts w:ascii="Tahoma" w:hAnsi="Tahoma" w:cs="Tahoma"/>
                <w:strike/>
                <w:sz w:val="22"/>
                <w:szCs w:val="22"/>
              </w:rPr>
            </w:pPr>
            <w:r w:rsidRPr="00915133">
              <w:rPr>
                <w:rFonts w:ascii="Tahoma" w:hAnsi="Tahoma" w:cs="Tahoma"/>
                <w:sz w:val="22"/>
                <w:szCs w:val="22"/>
              </w:rPr>
              <w:lastRenderedPageBreak/>
              <w:t>V okviru te na</w:t>
            </w:r>
            <w:r w:rsidR="00193AB1">
              <w:rPr>
                <w:rFonts w:ascii="Tahoma" w:hAnsi="Tahoma" w:cs="Tahoma"/>
                <w:sz w:val="22"/>
                <w:szCs w:val="22"/>
              </w:rPr>
              <w:t>loge se bodo v letu 2024 začele</w:t>
            </w:r>
            <w:r w:rsidRPr="00915133">
              <w:rPr>
                <w:rFonts w:ascii="Tahoma" w:hAnsi="Tahoma" w:cs="Tahoma"/>
                <w:sz w:val="22"/>
                <w:szCs w:val="22"/>
              </w:rPr>
              <w:t xml:space="preserve"> aktivnosti za uvedbo sistema za kakovost DKS in svetovanje uporabnikom.</w:t>
            </w:r>
          </w:p>
          <w:p w14:paraId="43E473D1" w14:textId="77777777" w:rsidR="00B9538F" w:rsidRPr="00915133" w:rsidRDefault="00B9538F" w:rsidP="00FD45DA">
            <w:pPr>
              <w:jc w:val="both"/>
              <w:rPr>
                <w:rFonts w:ascii="Tahoma" w:hAnsi="Tahoma" w:cs="Tahoma"/>
                <w:sz w:val="22"/>
                <w:szCs w:val="22"/>
              </w:rPr>
            </w:pPr>
          </w:p>
          <w:p w14:paraId="2E3C0499"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Za naloge, ki se bodo izvajale v letu 2024 in se nadaljevale v letu 2025, se načrtuje sklenitev dvoletnih pogodb.</w:t>
            </w:r>
          </w:p>
          <w:p w14:paraId="4F893C18" w14:textId="77777777" w:rsidR="00B9538F" w:rsidRPr="00915133" w:rsidRDefault="00B9538F" w:rsidP="00FD45DA">
            <w:pPr>
              <w:rPr>
                <w:rFonts w:ascii="Tahoma" w:hAnsi="Tahoma" w:cs="Tahoma"/>
                <w:sz w:val="22"/>
                <w:szCs w:val="22"/>
              </w:rPr>
            </w:pPr>
          </w:p>
        </w:tc>
      </w:tr>
      <w:tr w:rsidR="00B9538F" w:rsidRPr="00915133" w14:paraId="6261C5C6" w14:textId="77777777" w:rsidTr="00FD45DA">
        <w:trPr>
          <w:trHeight w:val="20"/>
        </w:trPr>
        <w:tc>
          <w:tcPr>
            <w:tcW w:w="300" w:type="pct"/>
          </w:tcPr>
          <w:p w14:paraId="6B80A9AF" w14:textId="77777777" w:rsidR="00B9538F" w:rsidRPr="00915133" w:rsidRDefault="00B9538F" w:rsidP="00FD45DA">
            <w:pPr>
              <w:rPr>
                <w:rFonts w:ascii="Tahoma" w:hAnsi="Tahoma" w:cs="Tahoma"/>
                <w:sz w:val="22"/>
                <w:szCs w:val="22"/>
              </w:rPr>
            </w:pPr>
            <w:r w:rsidRPr="00915133">
              <w:rPr>
                <w:rFonts w:ascii="Tahoma" w:hAnsi="Tahoma" w:cs="Tahoma"/>
                <w:sz w:val="22"/>
                <w:szCs w:val="22"/>
              </w:rPr>
              <w:t>GI</w:t>
            </w:r>
          </w:p>
        </w:tc>
        <w:tc>
          <w:tcPr>
            <w:tcW w:w="2261" w:type="pct"/>
          </w:tcPr>
          <w:p w14:paraId="41FA9689" w14:textId="77777777" w:rsidR="00B9538F" w:rsidRPr="00915133" w:rsidRDefault="00B9538F" w:rsidP="00FD45DA">
            <w:pPr>
              <w:spacing w:line="240" w:lineRule="auto"/>
              <w:jc w:val="both"/>
              <w:rPr>
                <w:rFonts w:ascii="Tahoma" w:hAnsi="Tahoma" w:cs="Tahoma"/>
                <w:sz w:val="22"/>
                <w:szCs w:val="22"/>
              </w:rPr>
            </w:pPr>
            <w:r w:rsidRPr="00915133">
              <w:rPr>
                <w:rFonts w:ascii="Tahoma" w:hAnsi="Tahoma" w:cs="Tahoma"/>
                <w:sz w:val="22"/>
                <w:szCs w:val="22"/>
              </w:rPr>
              <w:t>S s</w:t>
            </w:r>
            <w:r w:rsidRPr="00915133">
              <w:rPr>
                <w:rFonts w:ascii="Tahoma" w:hAnsi="Tahoma" w:cs="Tahoma"/>
                <w:sz w:val="22"/>
                <w:szCs w:val="22"/>
                <w:lang w:eastAsia="sl-SI"/>
              </w:rPr>
              <w:t>istemom za kakovost državnega koordinatnega sistema se bo ugotavljala kakovost in morebitne časovne spremembe realizacije državnega koordinatnega sistema ter se po potrebi omogočilo ustrezno ukrepanje.</w:t>
            </w:r>
          </w:p>
        </w:tc>
        <w:tc>
          <w:tcPr>
            <w:tcW w:w="2439" w:type="pct"/>
          </w:tcPr>
          <w:p w14:paraId="456DD844" w14:textId="77777777" w:rsidR="00B9538F" w:rsidRPr="00915133" w:rsidRDefault="00B9538F" w:rsidP="00FD45DA">
            <w:pPr>
              <w:jc w:val="both"/>
              <w:rPr>
                <w:rFonts w:ascii="Tahoma" w:hAnsi="Tahoma" w:cs="Tahoma"/>
                <w:strike/>
                <w:sz w:val="22"/>
                <w:szCs w:val="22"/>
              </w:rPr>
            </w:pPr>
            <w:r w:rsidRPr="00915133">
              <w:rPr>
                <w:rFonts w:ascii="Tahoma" w:hAnsi="Tahoma" w:cs="Tahoma"/>
                <w:sz w:val="22"/>
                <w:szCs w:val="22"/>
              </w:rPr>
              <w:t>V okviru te naloge bodo v letu 2024 pripravljena merila kakovosti in navodila za ukrepanje.</w:t>
            </w:r>
          </w:p>
          <w:p w14:paraId="220E8205" w14:textId="77777777" w:rsidR="00B9538F" w:rsidRPr="00915133" w:rsidRDefault="00B9538F" w:rsidP="00FD45DA">
            <w:pPr>
              <w:rPr>
                <w:rFonts w:ascii="Tahoma" w:hAnsi="Tahoma" w:cs="Tahoma"/>
                <w:sz w:val="22"/>
                <w:szCs w:val="22"/>
              </w:rPr>
            </w:pPr>
          </w:p>
          <w:p w14:paraId="219EC113" w14:textId="77777777" w:rsidR="00B9538F" w:rsidRPr="00915133" w:rsidRDefault="00B9538F" w:rsidP="00FD45DA">
            <w:pPr>
              <w:rPr>
                <w:rFonts w:ascii="Tahoma" w:hAnsi="Tahoma" w:cs="Tahoma"/>
                <w:sz w:val="22"/>
                <w:szCs w:val="22"/>
              </w:rPr>
            </w:pPr>
            <w:r w:rsidRPr="00915133">
              <w:rPr>
                <w:rFonts w:ascii="Tahoma" w:hAnsi="Tahoma" w:cs="Tahoma"/>
                <w:sz w:val="22"/>
                <w:szCs w:val="22"/>
              </w:rPr>
              <w:t>Za naloge, ki se bodo izvajale v letu 2024 in se nadaljevale v letu 2025, se načrtuje sklenitev dvoletnih pogodb.</w:t>
            </w:r>
          </w:p>
        </w:tc>
      </w:tr>
      <w:tr w:rsidR="00B9538F" w:rsidRPr="00915133" w14:paraId="01F476BE" w14:textId="77777777" w:rsidTr="00FD45DA">
        <w:trPr>
          <w:trHeight w:val="20"/>
        </w:trPr>
        <w:tc>
          <w:tcPr>
            <w:tcW w:w="300" w:type="pct"/>
            <w:shd w:val="clear" w:color="auto" w:fill="B8CCE4"/>
          </w:tcPr>
          <w:p w14:paraId="5BED2EE5" w14:textId="77777777" w:rsidR="00B9538F" w:rsidRPr="00915133" w:rsidRDefault="00B9538F" w:rsidP="00FD45DA">
            <w:pPr>
              <w:rPr>
                <w:rFonts w:ascii="Tahoma" w:hAnsi="Tahoma" w:cs="Tahoma"/>
                <w:sz w:val="22"/>
                <w:szCs w:val="22"/>
              </w:rPr>
            </w:pPr>
            <w:r w:rsidRPr="00915133">
              <w:rPr>
                <w:rFonts w:ascii="Tahoma" w:hAnsi="Tahoma" w:cs="Tahoma"/>
                <w:sz w:val="22"/>
                <w:szCs w:val="22"/>
              </w:rPr>
              <w:t>III.</w:t>
            </w:r>
          </w:p>
        </w:tc>
        <w:tc>
          <w:tcPr>
            <w:tcW w:w="2261" w:type="pct"/>
            <w:shd w:val="clear" w:color="auto" w:fill="B8CCE4"/>
          </w:tcPr>
          <w:p w14:paraId="352CEB99"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Državni topografski sistem</w:t>
            </w:r>
          </w:p>
        </w:tc>
        <w:tc>
          <w:tcPr>
            <w:tcW w:w="2439" w:type="pct"/>
            <w:shd w:val="clear" w:color="auto" w:fill="B8CCE4"/>
          </w:tcPr>
          <w:p w14:paraId="17570F59" w14:textId="77777777" w:rsidR="00B9538F" w:rsidRPr="00915133" w:rsidRDefault="00B9538F" w:rsidP="00FD45DA">
            <w:pPr>
              <w:rPr>
                <w:rFonts w:ascii="Tahoma" w:hAnsi="Tahoma" w:cs="Tahoma"/>
                <w:sz w:val="22"/>
                <w:szCs w:val="22"/>
              </w:rPr>
            </w:pPr>
          </w:p>
        </w:tc>
      </w:tr>
      <w:tr w:rsidR="00B9538F" w:rsidRPr="00915133" w14:paraId="6B13D01A" w14:textId="77777777" w:rsidTr="00FD45DA">
        <w:trPr>
          <w:trHeight w:val="20"/>
        </w:trPr>
        <w:tc>
          <w:tcPr>
            <w:tcW w:w="300" w:type="pct"/>
          </w:tcPr>
          <w:p w14:paraId="1A7C0D59" w14:textId="77777777" w:rsidR="00B9538F" w:rsidRPr="00915133" w:rsidRDefault="00B9538F" w:rsidP="00FD45DA">
            <w:pPr>
              <w:rPr>
                <w:rFonts w:ascii="Tahoma" w:hAnsi="Tahoma" w:cs="Tahoma"/>
                <w:sz w:val="22"/>
                <w:szCs w:val="22"/>
              </w:rPr>
            </w:pPr>
            <w:r w:rsidRPr="00915133">
              <w:rPr>
                <w:rFonts w:ascii="Tahoma" w:hAnsi="Tahoma" w:cs="Tahoma"/>
                <w:sz w:val="22"/>
                <w:szCs w:val="22"/>
              </w:rPr>
              <w:t>III.1.</w:t>
            </w:r>
          </w:p>
        </w:tc>
        <w:tc>
          <w:tcPr>
            <w:tcW w:w="2261" w:type="pct"/>
          </w:tcPr>
          <w:p w14:paraId="2418DD43"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Ciklično lasersko skeniranje Slovenije – Lidar</w:t>
            </w:r>
          </w:p>
        </w:tc>
        <w:tc>
          <w:tcPr>
            <w:tcW w:w="2439" w:type="pct"/>
          </w:tcPr>
          <w:p w14:paraId="68ED1A38" w14:textId="77777777" w:rsidR="00B9538F" w:rsidRPr="00915133" w:rsidRDefault="00B9538F" w:rsidP="00FD45DA">
            <w:pPr>
              <w:rPr>
                <w:rFonts w:ascii="Tahoma" w:hAnsi="Tahoma" w:cs="Tahoma"/>
                <w:sz w:val="22"/>
                <w:szCs w:val="22"/>
              </w:rPr>
            </w:pPr>
          </w:p>
        </w:tc>
      </w:tr>
      <w:tr w:rsidR="00B9538F" w:rsidRPr="00915133" w14:paraId="0B5C548E" w14:textId="77777777" w:rsidTr="00FD45DA">
        <w:trPr>
          <w:trHeight w:val="20"/>
        </w:trPr>
        <w:tc>
          <w:tcPr>
            <w:tcW w:w="300" w:type="pct"/>
          </w:tcPr>
          <w:p w14:paraId="722355A7" w14:textId="77777777" w:rsidR="00B9538F" w:rsidRPr="00915133" w:rsidRDefault="00B9538F" w:rsidP="00FD45DA">
            <w:pPr>
              <w:rPr>
                <w:rFonts w:ascii="Tahoma" w:hAnsi="Tahoma" w:cs="Tahoma"/>
                <w:sz w:val="22"/>
                <w:szCs w:val="22"/>
              </w:rPr>
            </w:pPr>
          </w:p>
        </w:tc>
        <w:tc>
          <w:tcPr>
            <w:tcW w:w="2261" w:type="pct"/>
          </w:tcPr>
          <w:p w14:paraId="5099CA33" w14:textId="77777777" w:rsidR="00B9538F" w:rsidRPr="00915133" w:rsidRDefault="00B9538F" w:rsidP="00FD45DA">
            <w:pPr>
              <w:overflowPunct w:val="0"/>
              <w:autoSpaceDE w:val="0"/>
              <w:spacing w:line="240" w:lineRule="auto"/>
              <w:jc w:val="both"/>
              <w:textAlignment w:val="baseline"/>
              <w:rPr>
                <w:rFonts w:ascii="Tahoma" w:hAnsi="Tahoma" w:cs="Tahoma"/>
                <w:sz w:val="22"/>
                <w:szCs w:val="22"/>
                <w:lang w:eastAsia="sl-SI"/>
              </w:rPr>
            </w:pPr>
            <w:r w:rsidRPr="00915133">
              <w:rPr>
                <w:rFonts w:ascii="Tahoma" w:hAnsi="Tahoma" w:cs="Tahoma"/>
                <w:sz w:val="22"/>
                <w:szCs w:val="22"/>
                <w:lang w:eastAsia="sl-SI"/>
              </w:rPr>
              <w:t xml:space="preserve">V okviru aktivnosti Ciklično lasersko skeniranje Slovenije bo izvedeno lasersko skeniranje Slovenije, ki bo zagotovilo sveže podatke o zemeljskem površju Slovenije pogodba je bila že podpisana v letu 2023, zaključek naloge je predviden do konca 2025. V letu 2024 bodo podatki laserskega skeniranja zagotovljeni za 1/3 Slovenije. Ker se v prostoru nenehno dogajajo spremembe, je projekt zasnovan kot ciklični, kjer je predvidena perioda zajema </w:t>
            </w:r>
            <w:r w:rsidRPr="00915133">
              <w:rPr>
                <w:rFonts w:ascii="Tahoma" w:hAnsi="Tahoma" w:cs="Tahoma"/>
                <w:sz w:val="22"/>
                <w:szCs w:val="22"/>
                <w:lang w:eastAsia="sl-SI"/>
              </w:rPr>
              <w:lastRenderedPageBreak/>
              <w:t>3–6 let. Podatki laserskega skeniranja so pomembni predvsem na področju voda: vzdrževanje zbirke podatkov površinskih voda, ugotavljanje/vizualizacija poplavnih območij, hidravlične študije, simulacija učinkovitosti protipoplavnih ukrepov ipd. Uporabljajo pa se še na mnogih drugih področjih: pri vzdrževanju zbirk prostorskih podatkov v kmetijstvu, gozdarstvu, arheologiji, prometni infrastrukturi, pri načrtovanju prostora ipd. Cilj aktivnosti Ciklično lasersko skeniranje Slovenije je zagotovitev ažurnih podatkov o zemeljskem površju, ki bodo dostopni vsem uporabnikom.</w:t>
            </w:r>
          </w:p>
        </w:tc>
        <w:tc>
          <w:tcPr>
            <w:tcW w:w="2439" w:type="pct"/>
          </w:tcPr>
          <w:p w14:paraId="36EEDAF9" w14:textId="67B00EF3" w:rsidR="00B9538F" w:rsidRPr="00915133" w:rsidRDefault="00B9538F" w:rsidP="00FD45DA">
            <w:pPr>
              <w:jc w:val="both"/>
              <w:rPr>
                <w:rFonts w:ascii="Tahoma" w:hAnsi="Tahoma" w:cs="Tahoma"/>
                <w:strike/>
                <w:sz w:val="22"/>
                <w:szCs w:val="22"/>
              </w:rPr>
            </w:pPr>
            <w:r w:rsidRPr="00915133">
              <w:rPr>
                <w:rFonts w:ascii="Tahoma" w:hAnsi="Tahoma" w:cs="Tahoma"/>
                <w:sz w:val="22"/>
                <w:szCs w:val="22"/>
              </w:rPr>
              <w:lastRenderedPageBreak/>
              <w:t>V okviru te naloge bo v letu 20</w:t>
            </w:r>
            <w:r w:rsidR="00193AB1">
              <w:rPr>
                <w:rFonts w:ascii="Tahoma" w:hAnsi="Tahoma" w:cs="Tahoma"/>
                <w:sz w:val="22"/>
                <w:szCs w:val="22"/>
              </w:rPr>
              <w:t>24 izvedeno lasersko skeniranje</w:t>
            </w:r>
            <w:r w:rsidRPr="00915133">
              <w:rPr>
                <w:rFonts w:ascii="Tahoma" w:hAnsi="Tahoma" w:cs="Tahoma"/>
                <w:sz w:val="22"/>
                <w:szCs w:val="22"/>
              </w:rPr>
              <w:t xml:space="preserve"> za štiri snemalne bloke, to je približno za 1/3 Slovenije. Predviden je zajem v vzhodnem delu Slovenije - bloki bodo sovpadali z območji aerofotografiranja, ki so predvidena za zajem v okviru pogodbe CAS 2023-2025 v letu 2025. Rezultat Cikličnega laserskega skeniranja so oblak točk, modeli reliefa ter aerofotografije in popolni ortofoto.</w:t>
            </w:r>
          </w:p>
          <w:p w14:paraId="04535123" w14:textId="77777777" w:rsidR="00B9538F" w:rsidRPr="00915133" w:rsidRDefault="00B9538F" w:rsidP="00FD45DA">
            <w:pPr>
              <w:jc w:val="both"/>
              <w:rPr>
                <w:rFonts w:ascii="Tahoma" w:hAnsi="Tahoma" w:cs="Tahoma"/>
                <w:sz w:val="22"/>
                <w:szCs w:val="22"/>
              </w:rPr>
            </w:pPr>
          </w:p>
        </w:tc>
      </w:tr>
      <w:tr w:rsidR="00B9538F" w:rsidRPr="00915133" w14:paraId="7A76262C" w14:textId="77777777" w:rsidTr="00FD45DA">
        <w:trPr>
          <w:trHeight w:val="20"/>
        </w:trPr>
        <w:tc>
          <w:tcPr>
            <w:tcW w:w="300" w:type="pct"/>
          </w:tcPr>
          <w:p w14:paraId="70247ED6" w14:textId="77777777" w:rsidR="00B9538F" w:rsidRPr="00915133" w:rsidRDefault="00B9538F" w:rsidP="00FD45DA">
            <w:pPr>
              <w:rPr>
                <w:rFonts w:ascii="Tahoma" w:hAnsi="Tahoma" w:cs="Tahoma"/>
                <w:sz w:val="22"/>
                <w:szCs w:val="22"/>
              </w:rPr>
            </w:pPr>
            <w:r w:rsidRPr="00915133">
              <w:rPr>
                <w:rFonts w:ascii="Tahoma" w:hAnsi="Tahoma" w:cs="Tahoma"/>
                <w:sz w:val="22"/>
                <w:szCs w:val="22"/>
              </w:rPr>
              <w:t>III.2.</w:t>
            </w:r>
          </w:p>
        </w:tc>
        <w:tc>
          <w:tcPr>
            <w:tcW w:w="2261" w:type="pct"/>
          </w:tcPr>
          <w:p w14:paraId="4322BADF"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IS TOPO, zajem podatkov in monitoring</w:t>
            </w:r>
          </w:p>
        </w:tc>
        <w:tc>
          <w:tcPr>
            <w:tcW w:w="2439" w:type="pct"/>
          </w:tcPr>
          <w:p w14:paraId="2667E2D7" w14:textId="77777777" w:rsidR="00B9538F" w:rsidRPr="00915133" w:rsidRDefault="00B9538F" w:rsidP="00FD45DA">
            <w:pPr>
              <w:rPr>
                <w:rFonts w:ascii="Tahoma" w:hAnsi="Tahoma" w:cs="Tahoma"/>
                <w:sz w:val="22"/>
                <w:szCs w:val="22"/>
              </w:rPr>
            </w:pPr>
          </w:p>
        </w:tc>
      </w:tr>
      <w:tr w:rsidR="00B9538F" w:rsidRPr="00915133" w14:paraId="2A0CA26D" w14:textId="77777777" w:rsidTr="00FD45DA">
        <w:trPr>
          <w:trHeight w:val="20"/>
        </w:trPr>
        <w:tc>
          <w:tcPr>
            <w:tcW w:w="300" w:type="pct"/>
          </w:tcPr>
          <w:p w14:paraId="21A35E8C" w14:textId="77777777" w:rsidR="00B9538F" w:rsidRPr="00915133" w:rsidRDefault="00B9538F" w:rsidP="00FD45DA">
            <w:pPr>
              <w:rPr>
                <w:rFonts w:ascii="Tahoma" w:hAnsi="Tahoma" w:cs="Tahoma"/>
                <w:sz w:val="22"/>
                <w:szCs w:val="22"/>
              </w:rPr>
            </w:pPr>
          </w:p>
        </w:tc>
        <w:tc>
          <w:tcPr>
            <w:tcW w:w="2261" w:type="pct"/>
          </w:tcPr>
          <w:p w14:paraId="136EDE61" w14:textId="77777777" w:rsidR="00B9538F" w:rsidRPr="00915133" w:rsidRDefault="00B9538F" w:rsidP="00FD45DA">
            <w:pPr>
              <w:overflowPunct w:val="0"/>
              <w:autoSpaceDE w:val="0"/>
              <w:spacing w:line="240" w:lineRule="auto"/>
              <w:jc w:val="both"/>
              <w:textAlignment w:val="baseline"/>
              <w:rPr>
                <w:rFonts w:ascii="Tahoma" w:hAnsi="Tahoma" w:cs="Tahoma"/>
                <w:sz w:val="22"/>
                <w:szCs w:val="22"/>
                <w:lang w:eastAsia="sl-SI"/>
              </w:rPr>
            </w:pPr>
            <w:r w:rsidRPr="00915133">
              <w:rPr>
                <w:rFonts w:ascii="Tahoma" w:hAnsi="Tahoma" w:cs="Tahoma"/>
                <w:sz w:val="22"/>
                <w:szCs w:val="22"/>
                <w:lang w:eastAsia="sl-SI"/>
              </w:rPr>
              <w:t>Izboljšana bo kakovost topografskih podatkov, predvsem v časovnem smislu in v smislu primernosti za uporabo v sistemu monitoringa prostora. Izvedena bo nadgradnja sistema vzdrževanja topografskih podatkov in s tem bodo uvedene nove tehnologije vzdrževanja (lasersko skeniranje, poševno aerofotografiranje, satelitski posnetki, avtomatska zaznava sprememb v prostoru z metodami umetne inteligence, avtomatiziran zajem, prostovoljske geografske informacije ipd.). Zaradi prilagoditve monitoringu prostora bo prišlo do nekaterih sprememb podatkovnega modela in dodatnih objektnih tipov, zato bo treba nadgraditi in posodobiti tudi aplikacijo za upravljanje topografskih podatkov.</w:t>
            </w:r>
          </w:p>
          <w:p w14:paraId="1F55E796" w14:textId="77777777" w:rsidR="00B9538F" w:rsidRPr="00915133" w:rsidRDefault="00B9538F" w:rsidP="00FD45DA">
            <w:pPr>
              <w:overflowPunct w:val="0"/>
              <w:autoSpaceDE w:val="0"/>
              <w:spacing w:line="240" w:lineRule="auto"/>
              <w:jc w:val="both"/>
              <w:textAlignment w:val="baseline"/>
              <w:rPr>
                <w:rFonts w:ascii="Tahoma" w:hAnsi="Tahoma" w:cs="Tahoma"/>
                <w:sz w:val="22"/>
                <w:szCs w:val="22"/>
                <w:lang w:eastAsia="sl-SI"/>
              </w:rPr>
            </w:pPr>
            <w:r w:rsidRPr="00915133">
              <w:rPr>
                <w:rFonts w:ascii="Tahoma" w:hAnsi="Tahoma" w:cs="Tahoma"/>
                <w:sz w:val="22"/>
                <w:szCs w:val="22"/>
                <w:lang w:eastAsia="sl-SI"/>
              </w:rPr>
              <w:t xml:space="preserve">Pripravljeno bo vse potrebno za povezavo s sistemom za monitoring prostora. Iz predstavnikov Geodetske uprave RS, MNVP, GI in zunanjih izvajalcev bo formirana Državna topografska služba (DTS), ki bo letno angažirana, da se zagotovi ustrezna odzivnost v okviru monitoringa, pa tudi splošno v smislu hitrega odziva na spremembe v prostoru. Ko se sprememba v prostoru zgodi, mora biti v najkrajšem možnem času evidentirana v topografski bazi, topografski podatki iz baze pa morajo biti prek omrežnih storitev na voljo vsem državljanom. Dostop do podatkov bo omogočen tudi </w:t>
            </w:r>
            <w:r w:rsidRPr="00915133">
              <w:rPr>
                <w:rFonts w:ascii="Tahoma" w:hAnsi="Tahoma" w:cs="Tahoma"/>
                <w:sz w:val="22"/>
                <w:szCs w:val="22"/>
                <w:lang w:eastAsia="sl-SI"/>
              </w:rPr>
              <w:lastRenderedPageBreak/>
              <w:t>prek pametnih telefonov in tablic. V okviru aktivnosti se bo izvajala tudi promocija aktivnosti in izobraževanje ožjih in širših sodelavcev. Cilj aktivnosti Topografski informacijski sistem je razvoj in uvedba večdimenzionalne topografije z uporabo novih tehnologij, ki bo uporabna tudi za sistem monitoringa prostora in se bo obenem s sistemom monitoringa prostora tudi vzdrževala. Najpomembnejši cilj pa je, da bodo vsi, z novimi tehnologijami pridobljeni podatki državnega topografskega sistema, kot tudi podatki monitoringa prostora, dostopni vsem državljanom, v uporabniku prijaznih aplikacijah za prikazovanje in prenos podatkov.</w:t>
            </w:r>
          </w:p>
        </w:tc>
        <w:tc>
          <w:tcPr>
            <w:tcW w:w="2439" w:type="pct"/>
          </w:tcPr>
          <w:p w14:paraId="3DA22FBF"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lastRenderedPageBreak/>
              <w:t>V okviru te naloge bodo v letu 2024 izvedene naslednje aktivnosti:</w:t>
            </w:r>
          </w:p>
          <w:p w14:paraId="120E8C74" w14:textId="1AD5FDC6" w:rsidR="00B9538F" w:rsidRPr="00915133" w:rsidRDefault="00B9538F" w:rsidP="001D48BA">
            <w:pPr>
              <w:pStyle w:val="Odstavekseznama"/>
              <w:numPr>
                <w:ilvl w:val="0"/>
                <w:numId w:val="69"/>
              </w:numPr>
              <w:jc w:val="both"/>
              <w:rPr>
                <w:rFonts w:ascii="Tahoma" w:hAnsi="Tahoma" w:cs="Tahoma"/>
                <w:sz w:val="22"/>
                <w:szCs w:val="22"/>
              </w:rPr>
            </w:pPr>
            <w:r w:rsidRPr="00915133">
              <w:rPr>
                <w:rFonts w:ascii="Tahoma" w:hAnsi="Tahoma" w:cs="Tahoma"/>
                <w:sz w:val="22"/>
                <w:szCs w:val="22"/>
              </w:rPr>
              <w:t>v sodelovanju z DRSV bo izveden razširjen test skupnega zajema podatkov o hidrografiji na območjih, kjer je že bilo izvedeno</w:t>
            </w:r>
            <w:r w:rsidR="00193AB1">
              <w:rPr>
                <w:rFonts w:ascii="Tahoma" w:hAnsi="Tahoma" w:cs="Tahoma"/>
                <w:sz w:val="22"/>
                <w:szCs w:val="22"/>
              </w:rPr>
              <w:t xml:space="preserve"> </w:t>
            </w:r>
            <w:r w:rsidRPr="00915133">
              <w:rPr>
                <w:rFonts w:ascii="Tahoma" w:hAnsi="Tahoma" w:cs="Tahoma"/>
                <w:sz w:val="22"/>
                <w:szCs w:val="22"/>
              </w:rPr>
              <w:t>CLSS v 2023; na teh območjih se bodo poleg objektov hidrografije zajeli tudi objekti drugih objektnih področij v DTM,</w:t>
            </w:r>
          </w:p>
          <w:p w14:paraId="532EFE5A" w14:textId="77777777" w:rsidR="00B9538F" w:rsidRPr="00915133" w:rsidRDefault="00B9538F" w:rsidP="001D48BA">
            <w:pPr>
              <w:pStyle w:val="Odstavekseznama"/>
              <w:numPr>
                <w:ilvl w:val="0"/>
                <w:numId w:val="69"/>
              </w:numPr>
              <w:jc w:val="both"/>
              <w:rPr>
                <w:rFonts w:ascii="Tahoma" w:hAnsi="Tahoma" w:cs="Tahoma"/>
                <w:sz w:val="22"/>
                <w:szCs w:val="22"/>
              </w:rPr>
            </w:pPr>
            <w:r w:rsidRPr="00915133">
              <w:rPr>
                <w:rFonts w:ascii="Tahoma" w:hAnsi="Tahoma" w:cs="Tahoma"/>
                <w:sz w:val="22"/>
                <w:szCs w:val="22"/>
              </w:rPr>
              <w:t>v DTM se bodo vključila imena ulic iz RPE, evidentirale se bodo žičnice in elektrovodi,</w:t>
            </w:r>
          </w:p>
          <w:p w14:paraId="4CE0B616" w14:textId="77777777" w:rsidR="00B9538F" w:rsidRPr="00915133" w:rsidRDefault="00B9538F" w:rsidP="001D48BA">
            <w:pPr>
              <w:pStyle w:val="Odstavekseznama"/>
              <w:numPr>
                <w:ilvl w:val="0"/>
                <w:numId w:val="69"/>
              </w:numPr>
              <w:jc w:val="both"/>
              <w:rPr>
                <w:rFonts w:ascii="Tahoma" w:hAnsi="Tahoma" w:cs="Tahoma"/>
                <w:sz w:val="22"/>
                <w:szCs w:val="22"/>
              </w:rPr>
            </w:pPr>
            <w:r w:rsidRPr="00915133">
              <w:rPr>
                <w:rFonts w:ascii="Tahoma" w:hAnsi="Tahoma" w:cs="Tahoma"/>
                <w:sz w:val="22"/>
                <w:szCs w:val="22"/>
              </w:rPr>
              <w:t>izveden bo produkcijski test avtomatizirane izdelave 2,5D in 3D modelov stavb z uporabo dejanskih sistemskih podatkov CLSS; na podlagi izvedenega testa se bo začel izvajati masovni zajem stavb,</w:t>
            </w:r>
          </w:p>
          <w:p w14:paraId="63B63957" w14:textId="77777777" w:rsidR="00B9538F" w:rsidRPr="00915133" w:rsidRDefault="00B9538F" w:rsidP="001D48BA">
            <w:pPr>
              <w:pStyle w:val="Odstavekseznama"/>
              <w:numPr>
                <w:ilvl w:val="0"/>
                <w:numId w:val="69"/>
              </w:numPr>
              <w:jc w:val="both"/>
              <w:rPr>
                <w:rFonts w:ascii="Tahoma" w:hAnsi="Tahoma" w:cs="Tahoma"/>
                <w:sz w:val="22"/>
                <w:szCs w:val="22"/>
              </w:rPr>
            </w:pPr>
            <w:r w:rsidRPr="00915133">
              <w:rPr>
                <w:rFonts w:ascii="Tahoma" w:hAnsi="Tahoma" w:cs="Tahoma"/>
                <w:sz w:val="22"/>
                <w:szCs w:val="22"/>
              </w:rPr>
              <w:t>zaključila se bo izdelava modela novega načina vzdrževanja topografskih podatkov, ki vsebuje izdelavo navodil za vzdrževanje podatkov DTM z novimi tehnologijami,</w:t>
            </w:r>
          </w:p>
          <w:p w14:paraId="60C2A628" w14:textId="77777777" w:rsidR="00B9538F" w:rsidRPr="00915133" w:rsidRDefault="00B9538F" w:rsidP="001D48BA">
            <w:pPr>
              <w:pStyle w:val="Odstavekseznama"/>
              <w:numPr>
                <w:ilvl w:val="0"/>
                <w:numId w:val="69"/>
              </w:numPr>
              <w:jc w:val="both"/>
              <w:rPr>
                <w:rFonts w:ascii="Tahoma" w:hAnsi="Tahoma" w:cs="Tahoma"/>
                <w:sz w:val="22"/>
                <w:szCs w:val="22"/>
              </w:rPr>
            </w:pPr>
            <w:r w:rsidRPr="00915133">
              <w:rPr>
                <w:rFonts w:ascii="Tahoma" w:hAnsi="Tahoma" w:cs="Tahoma"/>
                <w:sz w:val="22"/>
                <w:szCs w:val="22"/>
              </w:rPr>
              <w:t>izdelan bo logični model prenovljenega podatkovnega modela,</w:t>
            </w:r>
          </w:p>
          <w:p w14:paraId="266D276C" w14:textId="77777777" w:rsidR="00B9538F" w:rsidRPr="00915133" w:rsidRDefault="00B9538F" w:rsidP="001D48BA">
            <w:pPr>
              <w:pStyle w:val="Odstavekseznama"/>
              <w:numPr>
                <w:ilvl w:val="0"/>
                <w:numId w:val="69"/>
              </w:numPr>
              <w:jc w:val="both"/>
              <w:rPr>
                <w:rFonts w:ascii="Tahoma" w:hAnsi="Tahoma" w:cs="Tahoma"/>
                <w:sz w:val="22"/>
                <w:szCs w:val="22"/>
              </w:rPr>
            </w:pPr>
            <w:r w:rsidRPr="00915133">
              <w:rPr>
                <w:rFonts w:ascii="Tahoma" w:hAnsi="Tahoma" w:cs="Tahoma"/>
                <w:sz w:val="22"/>
                <w:szCs w:val="22"/>
              </w:rPr>
              <w:t xml:space="preserve">nadaljevalo se bo povezovanje z monitoringom prostora in vzpostavljanje državne topografske službe. </w:t>
            </w:r>
          </w:p>
          <w:p w14:paraId="448E1A5F" w14:textId="77777777" w:rsidR="00B9538F" w:rsidRPr="00915133" w:rsidRDefault="00B9538F" w:rsidP="00FD45DA">
            <w:pPr>
              <w:snapToGrid w:val="0"/>
              <w:jc w:val="both"/>
              <w:rPr>
                <w:rFonts w:ascii="Tahoma" w:hAnsi="Tahoma" w:cs="Tahoma"/>
                <w:sz w:val="22"/>
                <w:szCs w:val="22"/>
              </w:rPr>
            </w:pPr>
          </w:p>
          <w:p w14:paraId="1A969AF0" w14:textId="77777777" w:rsidR="00B9538F" w:rsidRPr="00915133" w:rsidRDefault="00B9538F" w:rsidP="00FD45DA">
            <w:pPr>
              <w:snapToGrid w:val="0"/>
              <w:jc w:val="both"/>
              <w:rPr>
                <w:rFonts w:ascii="Tahoma" w:hAnsi="Tahoma" w:cs="Tahoma"/>
                <w:sz w:val="22"/>
                <w:szCs w:val="22"/>
              </w:rPr>
            </w:pPr>
            <w:r w:rsidRPr="00915133">
              <w:rPr>
                <w:rFonts w:ascii="Tahoma" w:hAnsi="Tahoma" w:cs="Tahoma"/>
                <w:sz w:val="22"/>
                <w:szCs w:val="22"/>
              </w:rPr>
              <w:t>Za naloge, ki se bodo izvajale v letu 2024 in se nadaljevale v letu 2025, se načrtuje sklenitev dvoletnih pogodb.</w:t>
            </w:r>
          </w:p>
          <w:p w14:paraId="1EC2964C" w14:textId="77777777" w:rsidR="00B9538F" w:rsidRPr="00915133" w:rsidRDefault="00B9538F" w:rsidP="00FD45DA">
            <w:pPr>
              <w:snapToGrid w:val="0"/>
              <w:rPr>
                <w:rFonts w:ascii="Tahoma" w:hAnsi="Tahoma" w:cs="Tahoma"/>
                <w:sz w:val="22"/>
                <w:szCs w:val="22"/>
              </w:rPr>
            </w:pPr>
          </w:p>
        </w:tc>
      </w:tr>
      <w:tr w:rsidR="00B9538F" w:rsidRPr="00915133" w14:paraId="5BA0D465" w14:textId="77777777" w:rsidTr="00FD45DA">
        <w:trPr>
          <w:trHeight w:val="20"/>
        </w:trPr>
        <w:tc>
          <w:tcPr>
            <w:tcW w:w="300" w:type="pct"/>
          </w:tcPr>
          <w:p w14:paraId="41BFE7A5" w14:textId="77777777" w:rsidR="00B9538F" w:rsidRPr="00915133" w:rsidRDefault="00B9538F" w:rsidP="00FD45DA">
            <w:pPr>
              <w:rPr>
                <w:rFonts w:ascii="Tahoma" w:hAnsi="Tahoma" w:cs="Tahoma"/>
                <w:sz w:val="22"/>
                <w:szCs w:val="22"/>
              </w:rPr>
            </w:pPr>
            <w:r w:rsidRPr="00915133">
              <w:rPr>
                <w:rFonts w:ascii="Tahoma" w:hAnsi="Tahoma" w:cs="Tahoma"/>
                <w:sz w:val="22"/>
                <w:szCs w:val="22"/>
              </w:rPr>
              <w:t>GI</w:t>
            </w:r>
          </w:p>
        </w:tc>
        <w:tc>
          <w:tcPr>
            <w:tcW w:w="2261" w:type="pct"/>
          </w:tcPr>
          <w:p w14:paraId="7A2679AF" w14:textId="77777777" w:rsidR="00B9538F" w:rsidRPr="00915133" w:rsidRDefault="00B9538F" w:rsidP="00FD45DA">
            <w:pPr>
              <w:overflowPunct w:val="0"/>
              <w:autoSpaceDE w:val="0"/>
              <w:spacing w:line="240" w:lineRule="auto"/>
              <w:jc w:val="both"/>
              <w:textAlignment w:val="baseline"/>
              <w:rPr>
                <w:rFonts w:ascii="Tahoma" w:hAnsi="Tahoma" w:cs="Tahoma"/>
                <w:sz w:val="22"/>
                <w:szCs w:val="22"/>
                <w:lang w:eastAsia="sl-SI"/>
              </w:rPr>
            </w:pPr>
            <w:r w:rsidRPr="00915133">
              <w:rPr>
                <w:rFonts w:ascii="Tahoma" w:hAnsi="Tahoma" w:cs="Tahoma"/>
                <w:sz w:val="22"/>
                <w:szCs w:val="22"/>
                <w:lang w:eastAsia="sl-SI"/>
              </w:rPr>
              <w:t xml:space="preserve">Izboljšana bo kakovost topografskih podatkov, predvsem v časovnem smislu in v smislu primernosti za uporabo v sistemu monitoringa prostora. Izvedena bo nadgradnja sistema vzdrževanja topografskih podatkov in s tem uvedene nove tehnologije vzdrževanja (lasersko skeniranje, poševno aerofotografiranje, satelitski posnetki, avtomatska zaznava sprememb v prostoru z metodami umetne inteligence, avtomatiziran zajem, prostovoljske geografske informacije, ipd.). </w:t>
            </w:r>
          </w:p>
          <w:p w14:paraId="31171920" w14:textId="77777777" w:rsidR="00B9538F" w:rsidRPr="00915133" w:rsidRDefault="00B9538F" w:rsidP="00FD45DA">
            <w:pPr>
              <w:overflowPunct w:val="0"/>
              <w:autoSpaceDE w:val="0"/>
              <w:spacing w:line="240" w:lineRule="auto"/>
              <w:jc w:val="both"/>
              <w:textAlignment w:val="baseline"/>
              <w:rPr>
                <w:rFonts w:ascii="Tahoma" w:hAnsi="Tahoma" w:cs="Tahoma"/>
                <w:sz w:val="22"/>
                <w:szCs w:val="22"/>
                <w:lang w:eastAsia="sl-SI"/>
              </w:rPr>
            </w:pPr>
            <w:r w:rsidRPr="00915133">
              <w:rPr>
                <w:rFonts w:ascii="Tahoma" w:hAnsi="Tahoma" w:cs="Tahoma"/>
                <w:sz w:val="22"/>
                <w:szCs w:val="22"/>
                <w:lang w:eastAsia="sl-SI"/>
              </w:rPr>
              <w:t>Preučen bo tudi prehod iz t. i. »2,5-razsežnostnega zajema« (kot atribut so zajete karakteristične višine objektov) v »3-razsežnostni zajem« (s 3R-koordinatami pridobiti tudi oblike objektov, predvsem stavb).</w:t>
            </w:r>
          </w:p>
          <w:p w14:paraId="5E2B9F7D" w14:textId="49424B31" w:rsidR="00B9538F" w:rsidRPr="00915133" w:rsidRDefault="00B9538F" w:rsidP="00FD45DA">
            <w:pPr>
              <w:overflowPunct w:val="0"/>
              <w:autoSpaceDE w:val="0"/>
              <w:spacing w:line="240" w:lineRule="auto"/>
              <w:jc w:val="both"/>
              <w:textAlignment w:val="baseline"/>
              <w:rPr>
                <w:rFonts w:ascii="Tahoma" w:hAnsi="Tahoma" w:cs="Tahoma"/>
                <w:sz w:val="22"/>
                <w:szCs w:val="22"/>
                <w:lang w:eastAsia="sl-SI"/>
              </w:rPr>
            </w:pPr>
            <w:r w:rsidRPr="00915133">
              <w:rPr>
                <w:rFonts w:ascii="Tahoma" w:hAnsi="Tahoma" w:cs="Tahoma"/>
                <w:sz w:val="22"/>
                <w:szCs w:val="22"/>
                <w:lang w:eastAsia="sl-SI"/>
              </w:rPr>
              <w:t xml:space="preserve">Pripravljeno bo vse potrebno za povezavo s sistemom za monitoring prostora. Iz predstavnikov Geodetske uprave RS, MNVP, GI in zunanjih izvajalcev bo formirana Državna topografska služba (DTS), ki bo letno angažirana, da se zagotovi ustrezna odzivnost v okviru monitoringa, pa tudi splošno v smislu hitrega odziva na spremembe v prostoru. </w:t>
            </w:r>
          </w:p>
        </w:tc>
        <w:tc>
          <w:tcPr>
            <w:tcW w:w="2439" w:type="pct"/>
          </w:tcPr>
          <w:p w14:paraId="4A926776"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V okviru te naloge bo GI v letu 2024 opravil naslednje aktivnosti:</w:t>
            </w:r>
          </w:p>
          <w:p w14:paraId="6D97E6AB" w14:textId="77777777" w:rsidR="00B9538F" w:rsidRPr="00915133" w:rsidRDefault="00B9538F" w:rsidP="001D48BA">
            <w:pPr>
              <w:pStyle w:val="Odstavekseznama"/>
              <w:numPr>
                <w:ilvl w:val="0"/>
                <w:numId w:val="70"/>
              </w:numPr>
              <w:jc w:val="both"/>
              <w:rPr>
                <w:rFonts w:ascii="Tahoma" w:hAnsi="Tahoma" w:cs="Tahoma"/>
                <w:sz w:val="22"/>
                <w:szCs w:val="22"/>
              </w:rPr>
            </w:pPr>
            <w:r w:rsidRPr="00915133">
              <w:rPr>
                <w:rFonts w:ascii="Tahoma" w:hAnsi="Tahoma" w:cs="Tahoma"/>
                <w:sz w:val="22"/>
                <w:szCs w:val="22"/>
              </w:rPr>
              <w:t>izvajal bo kontrolo zajema DTM podatkov,</w:t>
            </w:r>
          </w:p>
          <w:p w14:paraId="77790EED" w14:textId="77777777" w:rsidR="00B9538F" w:rsidRPr="00915133" w:rsidRDefault="00B9538F" w:rsidP="001D48BA">
            <w:pPr>
              <w:pStyle w:val="Odstavekseznama"/>
              <w:numPr>
                <w:ilvl w:val="0"/>
                <w:numId w:val="70"/>
              </w:numPr>
              <w:jc w:val="both"/>
              <w:rPr>
                <w:rFonts w:ascii="Tahoma" w:hAnsi="Tahoma" w:cs="Tahoma"/>
                <w:sz w:val="22"/>
                <w:szCs w:val="22"/>
              </w:rPr>
            </w:pPr>
            <w:r w:rsidRPr="00915133">
              <w:rPr>
                <w:rFonts w:ascii="Tahoma" w:hAnsi="Tahoma" w:cs="Tahoma"/>
                <w:sz w:val="22"/>
                <w:szCs w:val="22"/>
              </w:rPr>
              <w:t xml:space="preserve">v DTM se bo vključil imena ulic iz RPE, </w:t>
            </w:r>
          </w:p>
          <w:p w14:paraId="7A3E8E02" w14:textId="77777777" w:rsidR="00B9538F" w:rsidRPr="00915133" w:rsidRDefault="00B9538F" w:rsidP="001D48BA">
            <w:pPr>
              <w:pStyle w:val="Odstavekseznama"/>
              <w:numPr>
                <w:ilvl w:val="0"/>
                <w:numId w:val="70"/>
              </w:numPr>
              <w:jc w:val="both"/>
              <w:rPr>
                <w:rFonts w:ascii="Tahoma" w:hAnsi="Tahoma" w:cs="Tahoma"/>
                <w:sz w:val="22"/>
                <w:szCs w:val="22"/>
              </w:rPr>
            </w:pPr>
            <w:r w:rsidRPr="00915133">
              <w:rPr>
                <w:rFonts w:ascii="Tahoma" w:hAnsi="Tahoma" w:cs="Tahoma"/>
                <w:sz w:val="22"/>
                <w:szCs w:val="22"/>
              </w:rPr>
              <w:t>evidentiral bo žičnice in elektrovode,</w:t>
            </w:r>
          </w:p>
          <w:p w14:paraId="4CDAE2EE" w14:textId="77777777" w:rsidR="00B9538F" w:rsidRPr="00915133" w:rsidRDefault="00B9538F" w:rsidP="001D48BA">
            <w:pPr>
              <w:pStyle w:val="Odstavekseznama"/>
              <w:numPr>
                <w:ilvl w:val="0"/>
                <w:numId w:val="70"/>
              </w:numPr>
              <w:jc w:val="both"/>
              <w:rPr>
                <w:rFonts w:ascii="Tahoma" w:hAnsi="Tahoma" w:cs="Tahoma"/>
                <w:sz w:val="22"/>
                <w:szCs w:val="22"/>
              </w:rPr>
            </w:pPr>
            <w:r w:rsidRPr="00915133">
              <w:rPr>
                <w:rFonts w:ascii="Tahoma" w:hAnsi="Tahoma" w:cs="Tahoma"/>
                <w:sz w:val="22"/>
                <w:szCs w:val="22"/>
              </w:rPr>
              <w:t>izvedel bo produkcijski test avtomatizirane izdelave 2,5D in 3D modelov stavb z uporabo dejanskih sistemskih podatkov CLSS; na podlagi izvedenega testa se bo začel izvajati masovni zajem stavb,</w:t>
            </w:r>
          </w:p>
          <w:p w14:paraId="04409636" w14:textId="77777777" w:rsidR="00B9538F" w:rsidRPr="00915133" w:rsidRDefault="00B9538F" w:rsidP="001D48BA">
            <w:pPr>
              <w:pStyle w:val="Odstavekseznama"/>
              <w:numPr>
                <w:ilvl w:val="0"/>
                <w:numId w:val="70"/>
              </w:numPr>
              <w:jc w:val="both"/>
              <w:rPr>
                <w:rFonts w:ascii="Tahoma" w:hAnsi="Tahoma" w:cs="Tahoma"/>
                <w:sz w:val="22"/>
                <w:szCs w:val="22"/>
              </w:rPr>
            </w:pPr>
            <w:r w:rsidRPr="00915133">
              <w:rPr>
                <w:rFonts w:ascii="Tahoma" w:hAnsi="Tahoma" w:cs="Tahoma"/>
                <w:sz w:val="22"/>
                <w:szCs w:val="22"/>
              </w:rPr>
              <w:t>zaključil bo z izdelavo modela novega načina vzdrževanja topografskih podatkov, ki vsebuje izdelavo navodil za vzdrževanje podatkov DTM z novimi tehnologijami,</w:t>
            </w:r>
          </w:p>
          <w:p w14:paraId="3CCF4F9D" w14:textId="77777777" w:rsidR="00B9538F" w:rsidRPr="00915133" w:rsidRDefault="00B9538F" w:rsidP="001D48BA">
            <w:pPr>
              <w:pStyle w:val="Odstavekseznama"/>
              <w:numPr>
                <w:ilvl w:val="0"/>
                <w:numId w:val="70"/>
              </w:numPr>
              <w:jc w:val="both"/>
              <w:rPr>
                <w:rFonts w:ascii="Tahoma" w:hAnsi="Tahoma" w:cs="Tahoma"/>
                <w:sz w:val="22"/>
                <w:szCs w:val="22"/>
              </w:rPr>
            </w:pPr>
            <w:r w:rsidRPr="00915133">
              <w:rPr>
                <w:rFonts w:ascii="Tahoma" w:hAnsi="Tahoma" w:cs="Tahoma"/>
                <w:sz w:val="22"/>
                <w:szCs w:val="22"/>
              </w:rPr>
              <w:t>izdelal bo logični model prenovljenega podatkovnega modela,</w:t>
            </w:r>
          </w:p>
          <w:p w14:paraId="782E0423" w14:textId="77777777" w:rsidR="00B9538F" w:rsidRPr="00915133" w:rsidRDefault="00B9538F" w:rsidP="001D48BA">
            <w:pPr>
              <w:pStyle w:val="Odstavekseznama"/>
              <w:numPr>
                <w:ilvl w:val="0"/>
                <w:numId w:val="70"/>
              </w:numPr>
              <w:jc w:val="both"/>
              <w:rPr>
                <w:rFonts w:ascii="Tahoma" w:hAnsi="Tahoma" w:cs="Tahoma"/>
                <w:sz w:val="22"/>
                <w:szCs w:val="22"/>
              </w:rPr>
            </w:pPr>
            <w:r w:rsidRPr="00915133">
              <w:rPr>
                <w:rFonts w:ascii="Tahoma" w:hAnsi="Tahoma" w:cs="Tahoma"/>
                <w:sz w:val="22"/>
                <w:szCs w:val="22"/>
              </w:rPr>
              <w:t xml:space="preserve">sodeloval bo pri povezovanju z monitoringom prostora in vzpostavljanju državne topografske službe. </w:t>
            </w:r>
          </w:p>
          <w:p w14:paraId="1861A535" w14:textId="77777777" w:rsidR="00B9538F" w:rsidRPr="00915133" w:rsidRDefault="00B9538F" w:rsidP="00FD45DA">
            <w:pPr>
              <w:snapToGrid w:val="0"/>
              <w:jc w:val="both"/>
              <w:rPr>
                <w:rFonts w:ascii="Tahoma" w:hAnsi="Tahoma" w:cs="Tahoma"/>
                <w:sz w:val="22"/>
                <w:szCs w:val="22"/>
              </w:rPr>
            </w:pPr>
          </w:p>
          <w:p w14:paraId="750BAAB5" w14:textId="77777777" w:rsidR="00B9538F" w:rsidRPr="00915133" w:rsidRDefault="00B9538F" w:rsidP="00FD45DA">
            <w:pPr>
              <w:snapToGrid w:val="0"/>
              <w:jc w:val="both"/>
              <w:rPr>
                <w:rFonts w:ascii="Tahoma" w:hAnsi="Tahoma" w:cs="Tahoma"/>
                <w:sz w:val="22"/>
                <w:szCs w:val="22"/>
              </w:rPr>
            </w:pPr>
            <w:r w:rsidRPr="00915133">
              <w:rPr>
                <w:rFonts w:ascii="Tahoma" w:hAnsi="Tahoma" w:cs="Tahoma"/>
                <w:sz w:val="22"/>
                <w:szCs w:val="22"/>
              </w:rPr>
              <w:t>Za naloge, ki se bodo izvajale v letu 2024 in se nadaljevale v letu 2025, se načrtuje sklenitev dvoletnih pogodb.</w:t>
            </w:r>
          </w:p>
        </w:tc>
      </w:tr>
      <w:tr w:rsidR="00B9538F" w:rsidRPr="00915133" w14:paraId="3196B569" w14:textId="77777777" w:rsidTr="00FD45DA">
        <w:trPr>
          <w:trHeight w:val="20"/>
        </w:trPr>
        <w:tc>
          <w:tcPr>
            <w:tcW w:w="300" w:type="pct"/>
            <w:shd w:val="clear" w:color="auto" w:fill="B8CCE4"/>
          </w:tcPr>
          <w:p w14:paraId="4400FD3C" w14:textId="77777777" w:rsidR="00B9538F" w:rsidRPr="00915133" w:rsidRDefault="00B9538F" w:rsidP="00FD45DA">
            <w:pPr>
              <w:rPr>
                <w:rFonts w:ascii="Tahoma" w:hAnsi="Tahoma" w:cs="Tahoma"/>
                <w:sz w:val="22"/>
                <w:szCs w:val="22"/>
              </w:rPr>
            </w:pPr>
            <w:r w:rsidRPr="00915133">
              <w:rPr>
                <w:rFonts w:ascii="Tahoma" w:hAnsi="Tahoma" w:cs="Tahoma"/>
                <w:sz w:val="22"/>
                <w:szCs w:val="22"/>
              </w:rPr>
              <w:t>IV.</w:t>
            </w:r>
          </w:p>
        </w:tc>
        <w:tc>
          <w:tcPr>
            <w:tcW w:w="2261" w:type="pct"/>
            <w:shd w:val="clear" w:color="auto" w:fill="B8CCE4"/>
          </w:tcPr>
          <w:p w14:paraId="74FFB8C4"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3D Kataster</w:t>
            </w:r>
          </w:p>
        </w:tc>
        <w:tc>
          <w:tcPr>
            <w:tcW w:w="2439" w:type="pct"/>
            <w:shd w:val="clear" w:color="auto" w:fill="B8CCE4"/>
          </w:tcPr>
          <w:p w14:paraId="11602C78" w14:textId="77777777" w:rsidR="00B9538F" w:rsidRPr="00915133" w:rsidRDefault="00B9538F" w:rsidP="00FD45DA">
            <w:pPr>
              <w:rPr>
                <w:rFonts w:ascii="Tahoma" w:hAnsi="Tahoma" w:cs="Tahoma"/>
                <w:sz w:val="22"/>
                <w:szCs w:val="22"/>
              </w:rPr>
            </w:pPr>
          </w:p>
        </w:tc>
      </w:tr>
      <w:tr w:rsidR="00B9538F" w:rsidRPr="00915133" w14:paraId="69212F42" w14:textId="77777777" w:rsidTr="00FD45DA">
        <w:trPr>
          <w:trHeight w:val="20"/>
        </w:trPr>
        <w:tc>
          <w:tcPr>
            <w:tcW w:w="300" w:type="pct"/>
            <w:tcBorders>
              <w:top w:val="single" w:sz="8" w:space="0" w:color="auto"/>
              <w:left w:val="single" w:sz="8" w:space="0" w:color="auto"/>
              <w:bottom w:val="single" w:sz="8" w:space="0" w:color="auto"/>
              <w:right w:val="single" w:sz="8" w:space="0" w:color="auto"/>
            </w:tcBorders>
          </w:tcPr>
          <w:p w14:paraId="7DBA515C" w14:textId="77777777" w:rsidR="00B9538F" w:rsidRPr="00915133" w:rsidRDefault="00B9538F" w:rsidP="00FD45DA">
            <w:pPr>
              <w:rPr>
                <w:rFonts w:ascii="Tahoma" w:hAnsi="Tahoma" w:cs="Tahoma"/>
                <w:sz w:val="22"/>
                <w:szCs w:val="22"/>
              </w:rPr>
            </w:pPr>
            <w:r w:rsidRPr="00915133">
              <w:rPr>
                <w:rFonts w:ascii="Tahoma" w:hAnsi="Tahoma" w:cs="Tahoma"/>
                <w:sz w:val="22"/>
                <w:szCs w:val="22"/>
              </w:rPr>
              <w:t>IV.1.</w:t>
            </w:r>
          </w:p>
        </w:tc>
        <w:tc>
          <w:tcPr>
            <w:tcW w:w="2261" w:type="pct"/>
            <w:tcBorders>
              <w:top w:val="single" w:sz="8" w:space="0" w:color="auto"/>
              <w:left w:val="single" w:sz="8" w:space="0" w:color="auto"/>
              <w:bottom w:val="single" w:sz="8" w:space="0" w:color="auto"/>
              <w:right w:val="single" w:sz="8" w:space="0" w:color="auto"/>
            </w:tcBorders>
          </w:tcPr>
          <w:p w14:paraId="6FD03CEA"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 xml:space="preserve">Etažni načrti, BIM v katastru nepremičnin in kakovost podatkov </w:t>
            </w:r>
          </w:p>
        </w:tc>
        <w:tc>
          <w:tcPr>
            <w:tcW w:w="2439" w:type="pct"/>
            <w:tcBorders>
              <w:top w:val="single" w:sz="8" w:space="0" w:color="auto"/>
              <w:left w:val="single" w:sz="8" w:space="0" w:color="auto"/>
              <w:bottom w:val="single" w:sz="8" w:space="0" w:color="auto"/>
              <w:right w:val="single" w:sz="8" w:space="0" w:color="auto"/>
            </w:tcBorders>
          </w:tcPr>
          <w:p w14:paraId="22BDDF03" w14:textId="77777777" w:rsidR="00B9538F" w:rsidRPr="00915133" w:rsidRDefault="00B9538F" w:rsidP="00FD45DA">
            <w:pPr>
              <w:jc w:val="both"/>
              <w:rPr>
                <w:rFonts w:ascii="Tahoma" w:hAnsi="Tahoma" w:cs="Tahoma"/>
                <w:sz w:val="22"/>
                <w:szCs w:val="22"/>
              </w:rPr>
            </w:pPr>
          </w:p>
        </w:tc>
      </w:tr>
      <w:tr w:rsidR="00B9538F" w:rsidRPr="00915133" w14:paraId="7D87C5F4" w14:textId="77777777" w:rsidTr="00FD45DA">
        <w:trPr>
          <w:trHeight w:val="20"/>
        </w:trPr>
        <w:tc>
          <w:tcPr>
            <w:tcW w:w="300" w:type="pct"/>
            <w:tcBorders>
              <w:top w:val="single" w:sz="8" w:space="0" w:color="auto"/>
              <w:left w:val="single" w:sz="8" w:space="0" w:color="auto"/>
              <w:bottom w:val="single" w:sz="8" w:space="0" w:color="auto"/>
              <w:right w:val="single" w:sz="8" w:space="0" w:color="auto"/>
            </w:tcBorders>
          </w:tcPr>
          <w:p w14:paraId="391EE785" w14:textId="77777777" w:rsidR="00B9538F" w:rsidRPr="00915133" w:rsidRDefault="00B9538F" w:rsidP="00FD45DA">
            <w:pPr>
              <w:rPr>
                <w:rFonts w:ascii="Tahoma" w:hAnsi="Tahoma" w:cs="Tahoma"/>
                <w:sz w:val="22"/>
                <w:szCs w:val="22"/>
              </w:rPr>
            </w:pPr>
          </w:p>
        </w:tc>
        <w:tc>
          <w:tcPr>
            <w:tcW w:w="2261" w:type="pct"/>
            <w:tcBorders>
              <w:top w:val="single" w:sz="8" w:space="0" w:color="auto"/>
              <w:left w:val="single" w:sz="8" w:space="0" w:color="auto"/>
              <w:bottom w:val="single" w:sz="8" w:space="0" w:color="auto"/>
              <w:right w:val="single" w:sz="8" w:space="0" w:color="auto"/>
            </w:tcBorders>
          </w:tcPr>
          <w:p w14:paraId="71A4AC69" w14:textId="77777777" w:rsidR="00B9538F" w:rsidRPr="00915133" w:rsidRDefault="00B9538F" w:rsidP="00FD45DA">
            <w:pPr>
              <w:spacing w:line="240" w:lineRule="auto"/>
              <w:jc w:val="both"/>
              <w:rPr>
                <w:rFonts w:ascii="Tahoma" w:hAnsi="Tahoma" w:cs="Tahoma"/>
                <w:sz w:val="22"/>
                <w:szCs w:val="22"/>
              </w:rPr>
            </w:pPr>
            <w:r w:rsidRPr="00915133">
              <w:rPr>
                <w:rFonts w:ascii="Tahoma" w:hAnsi="Tahoma" w:cs="Tahoma"/>
                <w:sz w:val="22"/>
                <w:szCs w:val="22"/>
              </w:rPr>
              <w:t xml:space="preserve">V katastru nepremičnin se z uporabo IS Kataster med drugimi podatki vodijo podatki o stavbah, ki se evidentirajo z izdelavo elaborata za vpis stavbe v IS Kataster. Elaborati vsebujejo tudi podatke o etažnih načrtih z geolokacijo posameznega dela stavbe. Za stavbe, ki so bile vpisane v kataster stavb pred 3. 4. 2018, so bili izdelani etažni načrti po posameznih etažah v analogni obliki. Ti podatki so v arhivu elaboratov shranjeni kot rastrski podatki – skenirani dokumenti v PDF/A formatu. Po tem datumu elaborati za vpis stavbe in spremembe podatkov o stavbah vsebujejo etažne načrte v vektorski obliki. Pravna podlaga za vodenje etažnih načrtov v digitalni obliki so ZKN in podzakonski predpisi, izdani na podlagi ZKN. </w:t>
            </w:r>
          </w:p>
          <w:p w14:paraId="557722D7" w14:textId="6617FFE6" w:rsidR="00B9538F" w:rsidRPr="00915133" w:rsidRDefault="00B9538F" w:rsidP="00FD45DA">
            <w:pPr>
              <w:spacing w:line="240" w:lineRule="auto"/>
              <w:jc w:val="both"/>
              <w:rPr>
                <w:rFonts w:ascii="Tahoma" w:hAnsi="Tahoma" w:cs="Tahoma"/>
                <w:sz w:val="22"/>
                <w:szCs w:val="22"/>
                <w:lang w:eastAsia="sl-SI"/>
              </w:rPr>
            </w:pPr>
            <w:r w:rsidRPr="00915133">
              <w:rPr>
                <w:rFonts w:ascii="Tahoma" w:hAnsi="Tahoma" w:cs="Tahoma"/>
                <w:sz w:val="22"/>
                <w:szCs w:val="22"/>
                <w:lang w:eastAsia="sl-SI"/>
              </w:rPr>
              <w:t xml:space="preserve">Podatki o nepremičninah so danes zajeti večinoma v 2D obliki koordinatnega zapisa, delno tudi v 2,5 D obliki, kot npr. podatki o stavbah. </w:t>
            </w:r>
            <w:r w:rsidRPr="00915133">
              <w:rPr>
                <w:rFonts w:ascii="Tahoma" w:hAnsi="Tahoma" w:cs="Tahoma"/>
                <w:sz w:val="22"/>
                <w:szCs w:val="22"/>
              </w:rPr>
              <w:t>S pojavom gradbeniških metod in tehnik evidentiranja objektov BIM (Building Information Model), ki omogočajo načrtovanje in spremljanje gradnje ter vzdrževanje in arhiviranje gradbenega objekta v prostoru (3D) skozi čas (4D), stroške (5D) in upravljanje vzdržnega življenjs</w:t>
            </w:r>
            <w:r w:rsidR="00565872">
              <w:rPr>
                <w:rFonts w:ascii="Tahoma" w:hAnsi="Tahoma" w:cs="Tahoma"/>
                <w:sz w:val="22"/>
                <w:szCs w:val="22"/>
              </w:rPr>
              <w:t>kega cikla (6D/7D), se odpirajo</w:t>
            </w:r>
            <w:r w:rsidRPr="00915133">
              <w:rPr>
                <w:rFonts w:ascii="Tahoma" w:hAnsi="Tahoma" w:cs="Tahoma"/>
                <w:sz w:val="22"/>
                <w:szCs w:val="22"/>
              </w:rPr>
              <w:t xml:space="preserve"> možnosti za ustrezno povezovanje </w:t>
            </w:r>
            <w:r w:rsidRPr="00915133">
              <w:rPr>
                <w:rFonts w:ascii="Tahoma" w:hAnsi="Tahoma" w:cs="Tahoma"/>
                <w:sz w:val="22"/>
                <w:szCs w:val="22"/>
                <w:lang w:eastAsia="sl-SI"/>
              </w:rPr>
              <w:t xml:space="preserve">BIM standardov s pravili evidentiranja stavb ter primerjave podatkov med različnimi sistemi (IS Kataster, eGraditev). </w:t>
            </w:r>
          </w:p>
          <w:p w14:paraId="5680851F" w14:textId="77777777" w:rsidR="00B9538F" w:rsidRPr="00915133" w:rsidRDefault="00B9538F" w:rsidP="00FD45DA">
            <w:pPr>
              <w:jc w:val="both"/>
              <w:rPr>
                <w:rFonts w:ascii="Tahoma" w:hAnsi="Tahoma" w:cs="Tahoma"/>
                <w:sz w:val="22"/>
                <w:szCs w:val="22"/>
                <w:lang w:eastAsia="sl-SI"/>
              </w:rPr>
            </w:pPr>
            <w:r w:rsidRPr="00915133">
              <w:rPr>
                <w:rFonts w:ascii="Tahoma" w:hAnsi="Tahoma" w:cs="Tahoma"/>
                <w:sz w:val="22"/>
                <w:szCs w:val="22"/>
                <w:lang w:eastAsia="sl-SI"/>
              </w:rPr>
              <w:t>Kakovost podatkov je za uporabnike izrednega pomena, zato je potrebno v katastru nepremičnin oziroma IS Katastru nenehno analizirati podatke, spremljati trende sprememb podatkov ter izvajati ukrepe za izboljšavo kakovosti podatkov.</w:t>
            </w:r>
          </w:p>
          <w:p w14:paraId="1B7FC923" w14:textId="77777777" w:rsidR="00B9538F" w:rsidRPr="00915133" w:rsidRDefault="00B9538F" w:rsidP="00FD45DA">
            <w:pPr>
              <w:spacing w:line="240" w:lineRule="auto"/>
              <w:jc w:val="both"/>
              <w:rPr>
                <w:rFonts w:ascii="Tahoma" w:hAnsi="Tahoma" w:cs="Tahoma"/>
                <w:sz w:val="22"/>
                <w:szCs w:val="22"/>
                <w:lang w:eastAsia="sl-SI"/>
              </w:rPr>
            </w:pPr>
            <w:r w:rsidRPr="00915133">
              <w:rPr>
                <w:rFonts w:ascii="Tahoma" w:hAnsi="Tahoma" w:cs="Tahoma"/>
                <w:sz w:val="22"/>
                <w:szCs w:val="22"/>
                <w:lang w:eastAsia="sl-SI"/>
              </w:rPr>
              <w:t xml:space="preserve">V okviru projekta bo izvedena nadgradnja sistema IS Kataster </w:t>
            </w:r>
            <w:r w:rsidRPr="00915133">
              <w:rPr>
                <w:rFonts w:ascii="Tahoma" w:hAnsi="Tahoma" w:cs="Tahoma"/>
                <w:sz w:val="22"/>
                <w:szCs w:val="22"/>
              </w:rPr>
              <w:t xml:space="preserve">za potrebe etažnih načrtov, BIM podatkov in kakovosti podatkov. V sklopu nadgradnja sistema </w:t>
            </w:r>
            <w:r w:rsidRPr="00915133">
              <w:rPr>
                <w:rFonts w:ascii="Tahoma" w:hAnsi="Tahoma" w:cs="Tahoma"/>
                <w:sz w:val="22"/>
                <w:szCs w:val="22"/>
                <w:lang w:eastAsia="sl-SI"/>
              </w:rPr>
              <w:t xml:space="preserve">bo vključena analiza proučitve standardov 3D v katastrih, izdelana zasnova sistema povezav in </w:t>
            </w:r>
            <w:r w:rsidRPr="00915133">
              <w:rPr>
                <w:rFonts w:ascii="Tahoma" w:hAnsi="Tahoma" w:cs="Tahoma"/>
                <w:sz w:val="22"/>
                <w:szCs w:val="22"/>
                <w:lang w:eastAsia="sl-SI"/>
              </w:rPr>
              <w:lastRenderedPageBreak/>
              <w:t>prikazovanja podatkov BIM modelov, pripravljeni bodo primeri za izdelavo etažnih načrtov in BIM modelov. Izvedena bo dopolnitev in nadgradnja aplikativne rešitve, ki bo vključevala možnosti za uvoze večjega števila vektoriziranih etažnih načrtov, nadgradnja za potrebe povezave in primerjave evidentiranih stavb s podatki v BIM formatu (sistem eGraditev) ter nadgradnja sistema za potrebe spremljanja kakovosti podatkov (dodatne kontrole etažnih načrtov in 3D modelov stavb …). V ta sklop je vključena tudi implementacija nadgrajenega sistema.</w:t>
            </w:r>
          </w:p>
          <w:p w14:paraId="1053F326"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lang w:eastAsia="sl-SI"/>
              </w:rPr>
              <w:t xml:space="preserve">V projektu bo izvedena vektorizacija dela etažnih načrtov, ki so v bili v preteklosti izdelani v analogni obliki in so </w:t>
            </w:r>
            <w:r w:rsidRPr="00915133">
              <w:rPr>
                <w:rFonts w:ascii="Tahoma" w:hAnsi="Tahoma" w:cs="Tahoma"/>
                <w:sz w:val="22"/>
                <w:szCs w:val="22"/>
              </w:rPr>
              <w:t>shranjeni kot rastrski podatki – skenirani dokumenti v PDF/A formatu.</w:t>
            </w:r>
          </w:p>
          <w:p w14:paraId="7FA3AB74" w14:textId="7A187B64" w:rsidR="00B9538F" w:rsidRPr="00915133" w:rsidRDefault="00B9538F" w:rsidP="00FD45DA">
            <w:pPr>
              <w:jc w:val="both"/>
              <w:rPr>
                <w:rFonts w:ascii="Tahoma" w:hAnsi="Tahoma" w:cs="Tahoma"/>
                <w:sz w:val="22"/>
                <w:szCs w:val="22"/>
                <w:lang w:eastAsia="sl-SI"/>
              </w:rPr>
            </w:pPr>
            <w:r w:rsidRPr="00915133">
              <w:rPr>
                <w:rFonts w:ascii="Tahoma" w:hAnsi="Tahoma" w:cs="Tahoma"/>
                <w:sz w:val="22"/>
                <w:szCs w:val="22"/>
                <w:lang w:eastAsia="sl-SI"/>
              </w:rPr>
              <w:t>V okviru projekta bo izvedena tudi študija možnosti izboljšanja kakovosti podatkov s povezavo s s</w:t>
            </w:r>
            <w:r w:rsidR="00565872">
              <w:rPr>
                <w:rFonts w:ascii="Tahoma" w:hAnsi="Tahoma" w:cs="Tahoma"/>
                <w:sz w:val="22"/>
                <w:szCs w:val="22"/>
                <w:lang w:eastAsia="sl-SI"/>
              </w:rPr>
              <w:t>istemom za monitoring prostora,</w:t>
            </w:r>
            <w:r w:rsidRPr="00915133">
              <w:rPr>
                <w:rFonts w:ascii="Tahoma" w:hAnsi="Tahoma" w:cs="Tahoma"/>
                <w:sz w:val="22"/>
                <w:szCs w:val="22"/>
                <w:lang w:eastAsia="sl-SI"/>
              </w:rPr>
              <w:t xml:space="preserve"> zagotovljena bo podpora izvedbi planiranih nalog preko dodatnih zaposlitev strokovnih sodelavcev na projektu, predvsem za področje kontrole in spremljanja naloge vektorizacije etažnih načrtov in na področju analiz, zajema in modeliranja gradbeno inženirskih objektov.</w:t>
            </w:r>
          </w:p>
          <w:p w14:paraId="44F57940" w14:textId="5011B9B5" w:rsidR="00B9538F" w:rsidRPr="00915133" w:rsidRDefault="00B9538F" w:rsidP="00FD45DA">
            <w:pPr>
              <w:jc w:val="both"/>
              <w:rPr>
                <w:rFonts w:ascii="Tahoma" w:hAnsi="Tahoma" w:cs="Tahoma"/>
                <w:sz w:val="22"/>
                <w:szCs w:val="22"/>
              </w:rPr>
            </w:pPr>
            <w:r w:rsidRPr="00915133">
              <w:rPr>
                <w:rFonts w:ascii="Tahoma" w:hAnsi="Tahoma" w:cs="Tahoma"/>
                <w:sz w:val="22"/>
                <w:szCs w:val="22"/>
                <w:lang w:eastAsia="sl-SI"/>
              </w:rPr>
              <w:t xml:space="preserve">Študija bo dodatno nadgrajena in dopolnjena tudi z možnostjo izboljšanja kakovosti podatkov s povezavo z informacijskim sistemom Katastra nepremičnin in </w:t>
            </w:r>
            <w:r w:rsidR="00565872">
              <w:rPr>
                <w:rFonts w:ascii="Tahoma" w:hAnsi="Tahoma" w:cs="Tahoma"/>
                <w:sz w:val="22"/>
                <w:szCs w:val="22"/>
                <w:lang w:eastAsia="sl-SI"/>
              </w:rPr>
              <w:t>vključitvijo dodatnih kontrol.</w:t>
            </w:r>
          </w:p>
        </w:tc>
        <w:tc>
          <w:tcPr>
            <w:tcW w:w="2439" w:type="pct"/>
            <w:tcBorders>
              <w:top w:val="single" w:sz="8" w:space="0" w:color="auto"/>
              <w:left w:val="single" w:sz="8" w:space="0" w:color="auto"/>
              <w:bottom w:val="single" w:sz="8" w:space="0" w:color="auto"/>
              <w:right w:val="single" w:sz="8" w:space="0" w:color="auto"/>
            </w:tcBorders>
          </w:tcPr>
          <w:p w14:paraId="18396CAF"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lastRenderedPageBreak/>
              <w:t>V okviru te naloge bodo v letu 2024 izvedene naslednje aktivnosti:</w:t>
            </w:r>
          </w:p>
          <w:p w14:paraId="6E0B46A5" w14:textId="77777777" w:rsidR="00B9538F" w:rsidRPr="00915133" w:rsidRDefault="00B9538F" w:rsidP="001D48BA">
            <w:pPr>
              <w:pStyle w:val="Odstavekseznama"/>
              <w:numPr>
                <w:ilvl w:val="0"/>
                <w:numId w:val="71"/>
              </w:numPr>
              <w:jc w:val="both"/>
              <w:rPr>
                <w:rFonts w:ascii="Tahoma" w:hAnsi="Tahoma" w:cs="Tahoma"/>
                <w:sz w:val="22"/>
                <w:szCs w:val="22"/>
              </w:rPr>
            </w:pPr>
            <w:r w:rsidRPr="00915133">
              <w:rPr>
                <w:rFonts w:ascii="Tahoma" w:hAnsi="Tahoma" w:cs="Tahoma"/>
                <w:sz w:val="22"/>
                <w:szCs w:val="22"/>
              </w:rPr>
              <w:t>izvedena bo vektorizacija dela etažnih načrtov, ki so arhivirani kot rastrski podatki – skenirani dokumenti v PDF/A formatu; zaradi obsega podatkov, ki jih je potrebno pretvoriti v digitalno obliko, se naloga izvaja v obdobju od 2023 do 2025,</w:t>
            </w:r>
          </w:p>
          <w:p w14:paraId="41A21650" w14:textId="77777777" w:rsidR="00B9538F" w:rsidRPr="00915133" w:rsidRDefault="00B9538F" w:rsidP="001D48BA">
            <w:pPr>
              <w:pStyle w:val="Odstavekseznama"/>
              <w:numPr>
                <w:ilvl w:val="0"/>
                <w:numId w:val="71"/>
              </w:numPr>
              <w:snapToGrid w:val="0"/>
              <w:jc w:val="both"/>
              <w:rPr>
                <w:rFonts w:ascii="Tahoma" w:hAnsi="Tahoma" w:cs="Tahoma"/>
                <w:sz w:val="22"/>
                <w:szCs w:val="22"/>
                <w:lang w:eastAsia="sl-SI"/>
              </w:rPr>
            </w:pPr>
            <w:r w:rsidRPr="00915133">
              <w:rPr>
                <w:rFonts w:ascii="Tahoma" w:hAnsi="Tahoma" w:cs="Tahoma"/>
                <w:sz w:val="22"/>
                <w:szCs w:val="22"/>
              </w:rPr>
              <w:t>izdelana bo študija možnosti izboljšanja kakovosti podatkov s povezavo s sistemom za monitoring prostora; naloga se izvaja v okviru dvoletne pogodbe za leti 2023 in 2024,</w:t>
            </w:r>
          </w:p>
          <w:p w14:paraId="023EC3F9" w14:textId="185E41CE" w:rsidR="00B9538F" w:rsidRPr="00915133" w:rsidRDefault="00B9538F" w:rsidP="001D48BA">
            <w:pPr>
              <w:pStyle w:val="Odstavekseznama"/>
              <w:numPr>
                <w:ilvl w:val="0"/>
                <w:numId w:val="71"/>
              </w:numPr>
              <w:jc w:val="both"/>
              <w:rPr>
                <w:rFonts w:ascii="Tahoma" w:hAnsi="Tahoma" w:cs="Tahoma"/>
                <w:sz w:val="22"/>
                <w:szCs w:val="22"/>
              </w:rPr>
            </w:pPr>
            <w:r w:rsidRPr="00915133">
              <w:rPr>
                <w:rFonts w:ascii="Tahoma" w:hAnsi="Tahoma" w:cs="Tahoma"/>
                <w:sz w:val="22"/>
                <w:szCs w:val="22"/>
              </w:rPr>
              <w:t>izdelana bo dopolnitev (nadgradnja) študije izboljšanja kakovosti podatkov z implementacijo sistema kakovosti katastra nep</w:t>
            </w:r>
            <w:r w:rsidR="00193AB1">
              <w:rPr>
                <w:rFonts w:ascii="Tahoma" w:hAnsi="Tahoma" w:cs="Tahoma"/>
                <w:sz w:val="22"/>
                <w:szCs w:val="22"/>
              </w:rPr>
              <w:t>remičnin v produkcijskem okolju</w:t>
            </w:r>
            <w:r w:rsidRPr="00915133">
              <w:rPr>
                <w:rFonts w:ascii="Tahoma" w:hAnsi="Tahoma" w:cs="Tahoma"/>
                <w:sz w:val="22"/>
                <w:szCs w:val="22"/>
              </w:rPr>
              <w:t xml:space="preserve"> Ministrstva za javno upravo in s prvo stopnjo povezave funkcionalnosti sistema kakovosti katastra nepremičnin z informacijskim sistemom katastra nepremičnin ter dopolnitvijo kontrol; naloga se izvaja v okviru dvoletne pogodbe za leti 2024 in 2025.</w:t>
            </w:r>
          </w:p>
          <w:p w14:paraId="3CF0D0D1" w14:textId="77777777" w:rsidR="00B9538F" w:rsidRPr="00915133" w:rsidRDefault="00B9538F" w:rsidP="00FD45DA">
            <w:pPr>
              <w:jc w:val="both"/>
              <w:rPr>
                <w:rFonts w:ascii="Tahoma" w:hAnsi="Tahoma" w:cs="Tahoma"/>
                <w:strike/>
                <w:sz w:val="22"/>
                <w:szCs w:val="22"/>
              </w:rPr>
            </w:pPr>
          </w:p>
        </w:tc>
      </w:tr>
      <w:tr w:rsidR="00B9538F" w:rsidRPr="00915133" w14:paraId="5A346EBE" w14:textId="77777777" w:rsidTr="00FD45DA">
        <w:trPr>
          <w:trHeight w:val="20"/>
        </w:trPr>
        <w:tc>
          <w:tcPr>
            <w:tcW w:w="300" w:type="pct"/>
            <w:tcBorders>
              <w:top w:val="single" w:sz="8" w:space="0" w:color="auto"/>
              <w:left w:val="single" w:sz="8" w:space="0" w:color="auto"/>
              <w:bottom w:val="single" w:sz="8" w:space="0" w:color="auto"/>
              <w:right w:val="single" w:sz="8" w:space="0" w:color="auto"/>
            </w:tcBorders>
          </w:tcPr>
          <w:p w14:paraId="5CC2254A" w14:textId="77777777" w:rsidR="00B9538F" w:rsidRPr="00915133" w:rsidRDefault="00B9538F" w:rsidP="00FD45DA">
            <w:pPr>
              <w:rPr>
                <w:rFonts w:ascii="Tahoma" w:hAnsi="Tahoma" w:cs="Tahoma"/>
                <w:sz w:val="22"/>
                <w:szCs w:val="22"/>
              </w:rPr>
            </w:pPr>
            <w:r w:rsidRPr="00915133">
              <w:rPr>
                <w:rFonts w:ascii="Tahoma" w:hAnsi="Tahoma" w:cs="Tahoma"/>
                <w:sz w:val="22"/>
                <w:szCs w:val="22"/>
              </w:rPr>
              <w:t>GI</w:t>
            </w:r>
          </w:p>
        </w:tc>
        <w:tc>
          <w:tcPr>
            <w:tcW w:w="2261" w:type="pct"/>
            <w:tcBorders>
              <w:top w:val="single" w:sz="8" w:space="0" w:color="auto"/>
              <w:left w:val="single" w:sz="8" w:space="0" w:color="auto"/>
              <w:bottom w:val="single" w:sz="8" w:space="0" w:color="auto"/>
              <w:right w:val="single" w:sz="8" w:space="0" w:color="auto"/>
            </w:tcBorders>
          </w:tcPr>
          <w:p w14:paraId="1F1D6745" w14:textId="77777777" w:rsidR="00B9538F" w:rsidRPr="00915133" w:rsidRDefault="00B9538F" w:rsidP="00FD45DA">
            <w:pPr>
              <w:spacing w:line="240" w:lineRule="auto"/>
              <w:jc w:val="both"/>
              <w:rPr>
                <w:rFonts w:ascii="Tahoma" w:hAnsi="Tahoma" w:cs="Tahoma"/>
                <w:sz w:val="22"/>
                <w:szCs w:val="22"/>
                <w:lang w:eastAsia="sl-SI"/>
              </w:rPr>
            </w:pPr>
            <w:r w:rsidRPr="00915133">
              <w:rPr>
                <w:rFonts w:ascii="Tahoma" w:hAnsi="Tahoma" w:cs="Tahoma"/>
                <w:sz w:val="22"/>
                <w:szCs w:val="22"/>
              </w:rPr>
              <w:t xml:space="preserve">Sodelovanje pri pripravi študije možnosti izboljšanja kakovosti podatkov </w:t>
            </w:r>
            <w:r w:rsidRPr="00915133">
              <w:rPr>
                <w:rFonts w:ascii="Tahoma" w:hAnsi="Tahoma" w:cs="Tahoma"/>
                <w:sz w:val="22"/>
                <w:szCs w:val="22"/>
                <w:lang w:eastAsia="sl-SI"/>
              </w:rPr>
              <w:t>s povezavo sistema za monitoring prostora in možnosti uporabe BIM standarda pri evidentiranju podatkov v katastru nepremičnin.</w:t>
            </w:r>
          </w:p>
          <w:p w14:paraId="460F7E4F" w14:textId="77777777" w:rsidR="00B9538F" w:rsidRPr="00915133" w:rsidRDefault="00B9538F" w:rsidP="00FD45DA">
            <w:pPr>
              <w:spacing w:line="240" w:lineRule="auto"/>
              <w:jc w:val="both"/>
              <w:rPr>
                <w:rFonts w:ascii="Tahoma" w:hAnsi="Tahoma" w:cs="Tahoma"/>
                <w:sz w:val="22"/>
                <w:szCs w:val="22"/>
              </w:rPr>
            </w:pPr>
          </w:p>
          <w:p w14:paraId="5B6D7809" w14:textId="77777777" w:rsidR="00B9538F" w:rsidRPr="00915133" w:rsidRDefault="00B9538F" w:rsidP="00FD45DA">
            <w:pPr>
              <w:spacing w:line="240" w:lineRule="auto"/>
              <w:jc w:val="both"/>
              <w:rPr>
                <w:rFonts w:ascii="Tahoma" w:hAnsi="Tahoma" w:cs="Tahoma"/>
                <w:sz w:val="22"/>
                <w:szCs w:val="22"/>
              </w:rPr>
            </w:pPr>
            <w:r w:rsidRPr="00915133">
              <w:rPr>
                <w:rFonts w:ascii="Tahoma" w:hAnsi="Tahoma" w:cs="Tahoma"/>
                <w:sz w:val="22"/>
                <w:szCs w:val="22"/>
              </w:rPr>
              <w:t>Sodelovanje pri nadgradnji in dopolnitvi možnost izboljšanja kakovosti podatkov s povezavo z informacijskim sistemom Katastra nepremičnin in vključitvijo dodatnih kontrol.</w:t>
            </w:r>
          </w:p>
        </w:tc>
        <w:tc>
          <w:tcPr>
            <w:tcW w:w="2439" w:type="pct"/>
            <w:tcBorders>
              <w:top w:val="single" w:sz="8" w:space="0" w:color="auto"/>
              <w:left w:val="single" w:sz="8" w:space="0" w:color="auto"/>
              <w:bottom w:val="single" w:sz="8" w:space="0" w:color="auto"/>
              <w:right w:val="single" w:sz="8" w:space="0" w:color="auto"/>
            </w:tcBorders>
          </w:tcPr>
          <w:p w14:paraId="11A2DB39"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 xml:space="preserve">V okviru te naloge bo </w:t>
            </w:r>
            <w:r w:rsidRPr="000749CB">
              <w:rPr>
                <w:rFonts w:ascii="Tahoma" w:hAnsi="Tahoma" w:cs="Tahoma"/>
                <w:sz w:val="22"/>
                <w:szCs w:val="22"/>
              </w:rPr>
              <w:t>GIS</w:t>
            </w:r>
            <w:r w:rsidRPr="00915133">
              <w:rPr>
                <w:rFonts w:ascii="Tahoma" w:hAnsi="Tahoma" w:cs="Tahoma"/>
                <w:sz w:val="22"/>
                <w:szCs w:val="22"/>
              </w:rPr>
              <w:t xml:space="preserve"> v letu 2024 izvedel naslednje aktivnosti:</w:t>
            </w:r>
          </w:p>
          <w:p w14:paraId="2FC0C70A" w14:textId="77777777" w:rsidR="00B9538F" w:rsidRPr="00915133" w:rsidRDefault="00B9538F" w:rsidP="001D48BA">
            <w:pPr>
              <w:pStyle w:val="Odstavekseznama"/>
              <w:numPr>
                <w:ilvl w:val="0"/>
                <w:numId w:val="72"/>
              </w:numPr>
              <w:snapToGrid w:val="0"/>
              <w:jc w:val="both"/>
              <w:rPr>
                <w:rFonts w:ascii="Tahoma" w:hAnsi="Tahoma" w:cs="Tahoma"/>
                <w:sz w:val="22"/>
                <w:szCs w:val="22"/>
              </w:rPr>
            </w:pPr>
            <w:r w:rsidRPr="00915133">
              <w:rPr>
                <w:rFonts w:ascii="Tahoma" w:hAnsi="Tahoma" w:cs="Tahoma"/>
                <w:sz w:val="22"/>
                <w:szCs w:val="22"/>
              </w:rPr>
              <w:t xml:space="preserve">sodelovanje pri izdelavi študije možnosti izboljšanja kakovosti podatkov </w:t>
            </w:r>
            <w:r w:rsidRPr="00915133">
              <w:rPr>
                <w:rFonts w:ascii="Tahoma" w:hAnsi="Tahoma" w:cs="Tahoma"/>
                <w:sz w:val="22"/>
                <w:szCs w:val="22"/>
                <w:lang w:eastAsia="sl-SI"/>
              </w:rPr>
              <w:t>s povezavo sistema za monitoring prostora in možnosti uporabe BIM standarda pri evidentiranju podatkov v katastru nepremičnin; n</w:t>
            </w:r>
            <w:r w:rsidRPr="00915133">
              <w:rPr>
                <w:rFonts w:ascii="Tahoma" w:hAnsi="Tahoma" w:cs="Tahoma"/>
                <w:sz w:val="22"/>
                <w:szCs w:val="22"/>
              </w:rPr>
              <w:t>aloga se izvaja v okviru dvoletne pogodbe za leti 2023 in 2024,</w:t>
            </w:r>
          </w:p>
          <w:p w14:paraId="11A0A05B" w14:textId="28FB7D36" w:rsidR="00B9538F" w:rsidRPr="00915133" w:rsidRDefault="00B9538F" w:rsidP="001D48BA">
            <w:pPr>
              <w:pStyle w:val="Odstavekseznama"/>
              <w:numPr>
                <w:ilvl w:val="0"/>
                <w:numId w:val="72"/>
              </w:numPr>
              <w:snapToGrid w:val="0"/>
              <w:jc w:val="both"/>
              <w:rPr>
                <w:rFonts w:ascii="Tahoma" w:hAnsi="Tahoma" w:cs="Tahoma"/>
                <w:sz w:val="22"/>
                <w:szCs w:val="22"/>
              </w:rPr>
            </w:pPr>
            <w:r w:rsidRPr="00915133">
              <w:rPr>
                <w:rFonts w:ascii="Tahoma" w:hAnsi="Tahoma" w:cs="Tahoma"/>
                <w:sz w:val="22"/>
                <w:szCs w:val="22"/>
              </w:rPr>
              <w:t>sodelovanje pri nadgradnji študije izboljšanja kakovosti podatkov z implementacijo sistema kakovosti katastra nep</w:t>
            </w:r>
            <w:r w:rsidR="00193AB1">
              <w:rPr>
                <w:rFonts w:ascii="Tahoma" w:hAnsi="Tahoma" w:cs="Tahoma"/>
                <w:sz w:val="22"/>
                <w:szCs w:val="22"/>
              </w:rPr>
              <w:t>remičnin v produkcijskem okolju</w:t>
            </w:r>
            <w:r w:rsidRPr="00915133">
              <w:rPr>
                <w:rFonts w:ascii="Tahoma" w:hAnsi="Tahoma" w:cs="Tahoma"/>
                <w:sz w:val="22"/>
                <w:szCs w:val="22"/>
              </w:rPr>
              <w:t xml:space="preserve"> Ministrstva za javno upravo in s prvo stopnjo </w:t>
            </w:r>
            <w:r w:rsidRPr="00915133">
              <w:rPr>
                <w:rFonts w:ascii="Tahoma" w:hAnsi="Tahoma" w:cs="Tahoma"/>
                <w:sz w:val="22"/>
                <w:szCs w:val="22"/>
              </w:rPr>
              <w:lastRenderedPageBreak/>
              <w:t>povezave funkcionalnosti sistema kakovosti katastra nepremičnin z informacijskim sistemom katastra nepremičnin ter dopolnitvijo kontrol; naloga se izvaja v okviru dvoletne pogodbe za leti 2024 in 2025.</w:t>
            </w:r>
          </w:p>
        </w:tc>
      </w:tr>
      <w:tr w:rsidR="00B9538F" w:rsidRPr="00915133" w14:paraId="1D22B52C" w14:textId="77777777" w:rsidTr="00FD45DA">
        <w:trPr>
          <w:trHeight w:val="20"/>
        </w:trPr>
        <w:tc>
          <w:tcPr>
            <w:tcW w:w="300" w:type="pct"/>
            <w:tcBorders>
              <w:top w:val="single" w:sz="8" w:space="0" w:color="auto"/>
              <w:left w:val="single" w:sz="8" w:space="0" w:color="auto"/>
              <w:bottom w:val="single" w:sz="8" w:space="0" w:color="auto"/>
              <w:right w:val="single" w:sz="8" w:space="0" w:color="auto"/>
            </w:tcBorders>
          </w:tcPr>
          <w:p w14:paraId="288944E5" w14:textId="77777777" w:rsidR="00B9538F" w:rsidRPr="00915133" w:rsidRDefault="00B9538F" w:rsidP="00FD45DA">
            <w:pPr>
              <w:rPr>
                <w:rFonts w:ascii="Tahoma" w:hAnsi="Tahoma" w:cs="Tahoma"/>
                <w:sz w:val="22"/>
                <w:szCs w:val="22"/>
              </w:rPr>
            </w:pPr>
            <w:r w:rsidRPr="00915133">
              <w:rPr>
                <w:rFonts w:ascii="Tahoma" w:hAnsi="Tahoma" w:cs="Tahoma"/>
                <w:sz w:val="22"/>
                <w:szCs w:val="22"/>
              </w:rPr>
              <w:lastRenderedPageBreak/>
              <w:t>IV.2.</w:t>
            </w:r>
          </w:p>
        </w:tc>
        <w:tc>
          <w:tcPr>
            <w:tcW w:w="2261" w:type="pct"/>
            <w:tcBorders>
              <w:top w:val="single" w:sz="8" w:space="0" w:color="auto"/>
              <w:left w:val="single" w:sz="8" w:space="0" w:color="auto"/>
              <w:bottom w:val="single" w:sz="8" w:space="0" w:color="auto"/>
              <w:right w:val="single" w:sz="8" w:space="0" w:color="auto"/>
            </w:tcBorders>
          </w:tcPr>
          <w:p w14:paraId="3524BED0"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Gradbeno inženirski objekti</w:t>
            </w:r>
          </w:p>
        </w:tc>
        <w:tc>
          <w:tcPr>
            <w:tcW w:w="2439" w:type="pct"/>
            <w:tcBorders>
              <w:top w:val="single" w:sz="8" w:space="0" w:color="auto"/>
              <w:left w:val="single" w:sz="8" w:space="0" w:color="auto"/>
              <w:bottom w:val="single" w:sz="8" w:space="0" w:color="auto"/>
              <w:right w:val="single" w:sz="8" w:space="0" w:color="auto"/>
            </w:tcBorders>
          </w:tcPr>
          <w:p w14:paraId="5DB8FF30" w14:textId="77777777" w:rsidR="00B9538F" w:rsidRPr="00915133" w:rsidRDefault="00B9538F" w:rsidP="00FD45DA">
            <w:pPr>
              <w:rPr>
                <w:rFonts w:ascii="Tahoma" w:hAnsi="Tahoma" w:cs="Tahoma"/>
                <w:sz w:val="22"/>
                <w:szCs w:val="22"/>
              </w:rPr>
            </w:pPr>
          </w:p>
        </w:tc>
      </w:tr>
      <w:tr w:rsidR="00B9538F" w:rsidRPr="00915133" w14:paraId="6E557C66" w14:textId="77777777" w:rsidTr="00FD45DA">
        <w:trPr>
          <w:trHeight w:val="20"/>
        </w:trPr>
        <w:tc>
          <w:tcPr>
            <w:tcW w:w="300" w:type="pct"/>
            <w:tcBorders>
              <w:top w:val="single" w:sz="8" w:space="0" w:color="auto"/>
              <w:left w:val="single" w:sz="8" w:space="0" w:color="auto"/>
              <w:bottom w:val="single" w:sz="8" w:space="0" w:color="auto"/>
              <w:right w:val="single" w:sz="8" w:space="0" w:color="auto"/>
            </w:tcBorders>
          </w:tcPr>
          <w:p w14:paraId="578D1F91" w14:textId="77777777" w:rsidR="00B9538F" w:rsidRPr="00915133" w:rsidRDefault="00B9538F" w:rsidP="00FD45DA">
            <w:pPr>
              <w:rPr>
                <w:rFonts w:ascii="Tahoma" w:hAnsi="Tahoma" w:cs="Tahoma"/>
                <w:sz w:val="22"/>
                <w:szCs w:val="22"/>
              </w:rPr>
            </w:pPr>
          </w:p>
        </w:tc>
        <w:tc>
          <w:tcPr>
            <w:tcW w:w="2261" w:type="pct"/>
            <w:tcBorders>
              <w:top w:val="single" w:sz="8" w:space="0" w:color="auto"/>
              <w:left w:val="single" w:sz="8" w:space="0" w:color="auto"/>
              <w:bottom w:val="single" w:sz="8" w:space="0" w:color="auto"/>
              <w:right w:val="single" w:sz="8" w:space="0" w:color="auto"/>
            </w:tcBorders>
          </w:tcPr>
          <w:p w14:paraId="5C00DB8F" w14:textId="37EB366F" w:rsidR="00B9538F" w:rsidRPr="00915133" w:rsidRDefault="00B9538F" w:rsidP="00FD45DA">
            <w:pPr>
              <w:suppressAutoHyphens/>
              <w:spacing w:after="120" w:line="240" w:lineRule="auto"/>
              <w:jc w:val="both"/>
              <w:rPr>
                <w:rFonts w:ascii="Tahoma" w:hAnsi="Tahoma" w:cs="Tahoma"/>
                <w:bCs/>
                <w:sz w:val="22"/>
                <w:szCs w:val="22"/>
                <w:lang w:eastAsia="ar-SA"/>
              </w:rPr>
            </w:pPr>
            <w:r w:rsidRPr="00915133">
              <w:rPr>
                <w:rFonts w:ascii="Tahoma" w:hAnsi="Tahoma" w:cs="Tahoma"/>
                <w:sz w:val="22"/>
                <w:szCs w:val="22"/>
                <w:lang w:eastAsia="ar-SA"/>
              </w:rPr>
              <w:t>Gradbeno inženirski objekti so objekti, naprave in omrežje gospodarske javne infrastrukture. N</w:t>
            </w:r>
            <w:r w:rsidRPr="00915133">
              <w:rPr>
                <w:rFonts w:ascii="Tahoma" w:hAnsi="Tahoma" w:cs="Tahoma"/>
                <w:bCs/>
                <w:sz w:val="22"/>
                <w:szCs w:val="22"/>
                <w:lang w:eastAsia="ar-SA"/>
              </w:rPr>
              <w:t xml:space="preserve">amen pravne ureditve ZKN je celovito urediti vpis nepremičnin, poleg parcel kot prostorsko odmerjenega dela zemeljske površine tudi vse njihove </w:t>
            </w:r>
            <w:r w:rsidR="00565872">
              <w:rPr>
                <w:rFonts w:ascii="Tahoma" w:hAnsi="Tahoma" w:cs="Tahoma"/>
                <w:bCs/>
                <w:sz w:val="22"/>
                <w:szCs w:val="22"/>
                <w:lang w:eastAsia="ar-SA"/>
              </w:rPr>
              <w:t xml:space="preserve">sestavine (stavbe, dele stavb, </w:t>
            </w:r>
            <w:r w:rsidRPr="00915133">
              <w:rPr>
                <w:rFonts w:ascii="Tahoma" w:hAnsi="Tahoma" w:cs="Tahoma"/>
                <w:bCs/>
                <w:sz w:val="22"/>
                <w:szCs w:val="22"/>
                <w:lang w:eastAsia="ar-SA"/>
              </w:rPr>
              <w:t xml:space="preserve">gradbeno inženirske objekte, npr. omrežja in objekte gospodarske javne infrastrukture, ki izpolnjujejo definicijo nepremičnine). Del gradbeno inženirskih objektov je že zajet v različnih evidencah (za zemljišča, na katerih so objekti, naprave in omrežja infrastrukture za izvajanje gospodarskih javnih služb, se vodijo podatki o dejanski rabi zemljišč, za objekte, ki izpolnjujejo pogoje pomena izraza »stavba« ali »del stavbe«, pa se vodijo podatki o stavbi in delu stavbe). </w:t>
            </w:r>
          </w:p>
          <w:p w14:paraId="27F3EDA5" w14:textId="63FE594B" w:rsidR="00B9538F" w:rsidRPr="00915133" w:rsidRDefault="00B9538F" w:rsidP="00FD45DA">
            <w:pPr>
              <w:suppressAutoHyphens/>
              <w:spacing w:after="120" w:line="240" w:lineRule="auto"/>
              <w:jc w:val="both"/>
              <w:rPr>
                <w:rFonts w:ascii="Tahoma" w:hAnsi="Tahoma" w:cs="Tahoma"/>
                <w:bCs/>
                <w:sz w:val="22"/>
                <w:szCs w:val="22"/>
              </w:rPr>
            </w:pPr>
            <w:r w:rsidRPr="00915133">
              <w:rPr>
                <w:rFonts w:ascii="Tahoma" w:hAnsi="Tahoma" w:cs="Tahoma"/>
                <w:bCs/>
                <w:sz w:val="22"/>
                <w:szCs w:val="22"/>
                <w:lang w:eastAsia="ar-SA"/>
              </w:rPr>
              <w:t>V okviru projekta je bila za gradbeno inženirske objekte izvedena analiza stanja evidentiranosti in za gradbeno inženirske objekte, ki še niso evidentirani v uradnih evidencah, tudi analiza potreb uporabnikov po tovrs</w:t>
            </w:r>
            <w:r w:rsidR="00565872">
              <w:rPr>
                <w:rFonts w:ascii="Tahoma" w:hAnsi="Tahoma" w:cs="Tahoma"/>
                <w:bCs/>
                <w:sz w:val="22"/>
                <w:szCs w:val="22"/>
                <w:lang w:eastAsia="ar-SA"/>
              </w:rPr>
              <w:t>tnih podatkih. Izdelana je bila</w:t>
            </w:r>
            <w:r w:rsidRPr="00915133">
              <w:rPr>
                <w:rFonts w:ascii="Tahoma" w:hAnsi="Tahoma" w:cs="Tahoma"/>
                <w:bCs/>
                <w:sz w:val="22"/>
                <w:szCs w:val="22"/>
                <w:lang w:eastAsia="ar-SA"/>
              </w:rPr>
              <w:t xml:space="preserve"> </w:t>
            </w:r>
            <w:r w:rsidRPr="00915133">
              <w:rPr>
                <w:rFonts w:ascii="Tahoma" w:hAnsi="Tahoma" w:cs="Tahoma"/>
                <w:bCs/>
                <w:sz w:val="22"/>
                <w:szCs w:val="22"/>
              </w:rPr>
              <w:t>metodologija pridobitve podatkov o manjkajočih objektih in morebitnih dodatnih podatkih pri že evidentiranih objektih, ki vključuje različne možne načine pridobitve podatkov (</w:t>
            </w:r>
            <w:r w:rsidRPr="00915133">
              <w:rPr>
                <w:rFonts w:ascii="Tahoma" w:hAnsi="Tahoma" w:cs="Tahoma"/>
                <w:sz w:val="22"/>
                <w:szCs w:val="22"/>
              </w:rPr>
              <w:t xml:space="preserve">zajem novih podatkov, prevzemanje podatkov in povezovanje preko sistemom drugih resorjev). V procesu pridobivanja podatkov je pomembno tudi </w:t>
            </w:r>
            <w:r w:rsidRPr="00915133">
              <w:rPr>
                <w:rFonts w:ascii="Tahoma" w:hAnsi="Tahoma" w:cs="Tahoma"/>
                <w:bCs/>
                <w:sz w:val="22"/>
                <w:szCs w:val="22"/>
              </w:rPr>
              <w:t xml:space="preserve">sodelovanje upravljavcev matičnih evidenc podatkov o gradbeno inženirskih objektih. </w:t>
            </w:r>
          </w:p>
          <w:p w14:paraId="53F08D9C" w14:textId="77777777" w:rsidR="00B9538F" w:rsidRPr="00915133" w:rsidRDefault="00B9538F" w:rsidP="00FD45DA">
            <w:pPr>
              <w:jc w:val="both"/>
              <w:rPr>
                <w:rFonts w:ascii="Tahoma" w:hAnsi="Tahoma" w:cs="Tahoma"/>
                <w:bCs/>
                <w:sz w:val="22"/>
                <w:szCs w:val="22"/>
                <w:lang w:eastAsia="ar-SA"/>
              </w:rPr>
            </w:pPr>
            <w:r w:rsidRPr="00915133">
              <w:rPr>
                <w:rFonts w:ascii="Tahoma" w:hAnsi="Tahoma" w:cs="Tahoma"/>
                <w:sz w:val="22"/>
                <w:szCs w:val="22"/>
              </w:rPr>
              <w:lastRenderedPageBreak/>
              <w:t xml:space="preserve">V okviru projekta bo izdelana dopolnitev informacijske rešitve za vodenje podatkov o gospodarski javni infrastrukturi in integracija sistema z IS Katastrom. V projektu bodo v integriran informacijski sistem prevzeti oziroma povezani podatki iz sistemov drugih resorjev. Ob sodelovanju </w:t>
            </w:r>
            <w:r w:rsidRPr="00915133">
              <w:rPr>
                <w:rFonts w:ascii="Tahoma" w:hAnsi="Tahoma" w:cs="Tahoma"/>
                <w:bCs/>
                <w:sz w:val="22"/>
                <w:szCs w:val="22"/>
              </w:rPr>
              <w:t>upravljavcev matičnih evidenc podatkov o gradbeno inženirskih objektih bodo zajeti še neevidentirani gradbeno inženirski objekti.</w:t>
            </w:r>
          </w:p>
        </w:tc>
        <w:tc>
          <w:tcPr>
            <w:tcW w:w="2439" w:type="pct"/>
            <w:tcBorders>
              <w:top w:val="single" w:sz="8" w:space="0" w:color="auto"/>
              <w:left w:val="single" w:sz="8" w:space="0" w:color="auto"/>
              <w:bottom w:val="single" w:sz="8" w:space="0" w:color="auto"/>
              <w:right w:val="single" w:sz="8" w:space="0" w:color="auto"/>
            </w:tcBorders>
          </w:tcPr>
          <w:p w14:paraId="4E757C21"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lastRenderedPageBreak/>
              <w:t>V okviru te naloge bodo v letu 2024 izvedene naslednje aktivnosti:</w:t>
            </w:r>
          </w:p>
          <w:p w14:paraId="0C27CB65" w14:textId="24D17F22" w:rsidR="00B9538F" w:rsidRPr="00915133" w:rsidRDefault="00B9538F" w:rsidP="001D48BA">
            <w:pPr>
              <w:pStyle w:val="Odstavekseznama"/>
              <w:numPr>
                <w:ilvl w:val="0"/>
                <w:numId w:val="73"/>
              </w:numPr>
              <w:jc w:val="both"/>
              <w:rPr>
                <w:rFonts w:ascii="Tahoma" w:hAnsi="Tahoma" w:cs="Tahoma"/>
                <w:bCs/>
                <w:sz w:val="22"/>
                <w:szCs w:val="22"/>
              </w:rPr>
            </w:pPr>
            <w:r w:rsidRPr="00915133">
              <w:rPr>
                <w:rFonts w:ascii="Tahoma" w:hAnsi="Tahoma" w:cs="Tahoma"/>
                <w:sz w:val="22"/>
                <w:szCs w:val="22"/>
              </w:rPr>
              <w:t xml:space="preserve">izdelava metodologije </w:t>
            </w:r>
            <w:r w:rsidRPr="00915133">
              <w:rPr>
                <w:rFonts w:ascii="Tahoma" w:hAnsi="Tahoma" w:cs="Tahoma"/>
                <w:bCs/>
                <w:sz w:val="22"/>
                <w:szCs w:val="22"/>
              </w:rPr>
              <w:t>pridobivanja podatkov za zajem gradbeno inženirskih objektov, ki še niso evidentirani, ozir</w:t>
            </w:r>
            <w:r w:rsidR="00193AB1">
              <w:rPr>
                <w:rFonts w:ascii="Tahoma" w:hAnsi="Tahoma" w:cs="Tahoma"/>
                <w:bCs/>
                <w:sz w:val="22"/>
                <w:szCs w:val="22"/>
              </w:rPr>
              <w:t xml:space="preserve">oma za zajem dodatnih podatkov </w:t>
            </w:r>
            <w:r w:rsidRPr="00915133">
              <w:rPr>
                <w:rFonts w:ascii="Tahoma" w:hAnsi="Tahoma" w:cs="Tahoma"/>
                <w:bCs/>
                <w:sz w:val="22"/>
                <w:szCs w:val="22"/>
              </w:rPr>
              <w:t>že evidentiranih objektov,</w:t>
            </w:r>
          </w:p>
          <w:p w14:paraId="6DB28727" w14:textId="77777777" w:rsidR="00B9538F" w:rsidRPr="00915133" w:rsidRDefault="00B9538F" w:rsidP="001D48BA">
            <w:pPr>
              <w:pStyle w:val="Odstavekseznama"/>
              <w:numPr>
                <w:ilvl w:val="0"/>
                <w:numId w:val="73"/>
              </w:numPr>
              <w:snapToGrid w:val="0"/>
              <w:jc w:val="both"/>
              <w:rPr>
                <w:rFonts w:ascii="Tahoma" w:hAnsi="Tahoma" w:cs="Tahoma"/>
                <w:sz w:val="22"/>
                <w:szCs w:val="22"/>
              </w:rPr>
            </w:pPr>
            <w:r w:rsidRPr="00915133">
              <w:rPr>
                <w:rFonts w:ascii="Tahoma" w:hAnsi="Tahoma" w:cs="Tahoma"/>
                <w:sz w:val="22"/>
                <w:szCs w:val="22"/>
              </w:rPr>
              <w:t>izdelava modelov procesov evidentiranja podatkov gospodarske javne infrastrukture in smernic za pripravo zakonske ureditve evidentiranja podatkov,</w:t>
            </w:r>
          </w:p>
          <w:p w14:paraId="74F7DC79" w14:textId="77777777" w:rsidR="00B9538F" w:rsidRPr="00915133" w:rsidRDefault="00B9538F" w:rsidP="001D48BA">
            <w:pPr>
              <w:pStyle w:val="Odstavekseznama"/>
              <w:numPr>
                <w:ilvl w:val="0"/>
                <w:numId w:val="73"/>
              </w:numPr>
              <w:snapToGrid w:val="0"/>
              <w:jc w:val="both"/>
              <w:rPr>
                <w:rFonts w:ascii="Tahoma" w:hAnsi="Tahoma" w:cs="Tahoma"/>
                <w:sz w:val="22"/>
                <w:szCs w:val="22"/>
              </w:rPr>
            </w:pPr>
            <w:r w:rsidRPr="00915133">
              <w:rPr>
                <w:rFonts w:ascii="Tahoma" w:hAnsi="Tahoma" w:cs="Tahoma"/>
                <w:sz w:val="22"/>
                <w:szCs w:val="22"/>
              </w:rPr>
              <w:t>izvedba dopolnitev informacijske rešitve za vodenje podatkov gospodarske javne infrastrukture – povezava z IS Katastrom,</w:t>
            </w:r>
          </w:p>
          <w:p w14:paraId="63D21128" w14:textId="77777777" w:rsidR="00B9538F" w:rsidRPr="00915133" w:rsidRDefault="00B9538F" w:rsidP="001D48BA">
            <w:pPr>
              <w:pStyle w:val="Odstavekseznama"/>
              <w:numPr>
                <w:ilvl w:val="0"/>
                <w:numId w:val="73"/>
              </w:numPr>
              <w:snapToGrid w:val="0"/>
              <w:jc w:val="both"/>
              <w:rPr>
                <w:rFonts w:ascii="Tahoma" w:hAnsi="Tahoma" w:cs="Tahoma"/>
                <w:sz w:val="22"/>
                <w:szCs w:val="22"/>
              </w:rPr>
            </w:pPr>
            <w:r w:rsidRPr="00915133">
              <w:rPr>
                <w:rFonts w:ascii="Tahoma" w:hAnsi="Tahoma" w:cs="Tahoma"/>
                <w:sz w:val="22"/>
                <w:szCs w:val="22"/>
              </w:rPr>
              <w:t xml:space="preserve">zajem podatkov o manjkajočih objektih </w:t>
            </w:r>
            <w:r w:rsidRPr="00915133">
              <w:rPr>
                <w:rFonts w:ascii="Tahoma" w:hAnsi="Tahoma" w:cs="Tahoma"/>
                <w:bCs/>
                <w:sz w:val="22"/>
                <w:szCs w:val="22"/>
              </w:rPr>
              <w:t>oziroma</w:t>
            </w:r>
            <w:r w:rsidRPr="00915133">
              <w:rPr>
                <w:rFonts w:ascii="Tahoma" w:hAnsi="Tahoma" w:cs="Tahoma"/>
                <w:sz w:val="22"/>
                <w:szCs w:val="22"/>
              </w:rPr>
              <w:t xml:space="preserve"> dodatnih podatkov ter prevzem podatkov pristojnih resorjev za posamezno vrsto gradbeno inženirskih objektov. </w:t>
            </w:r>
          </w:p>
          <w:p w14:paraId="0CE90779" w14:textId="77777777" w:rsidR="00B9538F" w:rsidRPr="00915133" w:rsidRDefault="00B9538F" w:rsidP="00FD45DA">
            <w:pPr>
              <w:snapToGrid w:val="0"/>
              <w:jc w:val="both"/>
              <w:rPr>
                <w:rFonts w:ascii="Tahoma" w:hAnsi="Tahoma" w:cs="Tahoma"/>
                <w:sz w:val="22"/>
                <w:szCs w:val="22"/>
              </w:rPr>
            </w:pPr>
          </w:p>
          <w:p w14:paraId="62D05B90" w14:textId="77777777" w:rsidR="00B9538F" w:rsidRPr="00915133" w:rsidRDefault="00B9538F" w:rsidP="00FD45DA">
            <w:pPr>
              <w:snapToGrid w:val="0"/>
              <w:jc w:val="both"/>
              <w:rPr>
                <w:rFonts w:ascii="Tahoma" w:hAnsi="Tahoma" w:cs="Tahoma"/>
                <w:sz w:val="22"/>
                <w:szCs w:val="22"/>
              </w:rPr>
            </w:pPr>
            <w:r w:rsidRPr="00915133">
              <w:rPr>
                <w:rFonts w:ascii="Tahoma" w:hAnsi="Tahoma" w:cs="Tahoma"/>
                <w:sz w:val="22"/>
                <w:szCs w:val="22"/>
              </w:rPr>
              <w:t xml:space="preserve">Naloge se izvajajo v okviru dvoletnih pogodb za leti 2023 in 2024. </w:t>
            </w:r>
          </w:p>
        </w:tc>
      </w:tr>
      <w:tr w:rsidR="00B9538F" w:rsidRPr="00915133" w14:paraId="3791C2D9" w14:textId="77777777" w:rsidTr="00FD45DA">
        <w:trPr>
          <w:trHeight w:val="20"/>
        </w:trPr>
        <w:tc>
          <w:tcPr>
            <w:tcW w:w="300" w:type="pct"/>
            <w:tcBorders>
              <w:top w:val="single" w:sz="8" w:space="0" w:color="auto"/>
              <w:left w:val="single" w:sz="8" w:space="0" w:color="auto"/>
              <w:bottom w:val="single" w:sz="8" w:space="0" w:color="auto"/>
              <w:right w:val="single" w:sz="8" w:space="0" w:color="auto"/>
            </w:tcBorders>
          </w:tcPr>
          <w:p w14:paraId="60925422" w14:textId="77777777" w:rsidR="00B9538F" w:rsidRPr="00915133" w:rsidRDefault="00B9538F" w:rsidP="00FD45DA">
            <w:pPr>
              <w:rPr>
                <w:rFonts w:ascii="Tahoma" w:hAnsi="Tahoma" w:cs="Tahoma"/>
                <w:sz w:val="22"/>
                <w:szCs w:val="22"/>
              </w:rPr>
            </w:pPr>
            <w:r w:rsidRPr="00915133">
              <w:rPr>
                <w:rFonts w:ascii="Tahoma" w:hAnsi="Tahoma" w:cs="Tahoma"/>
                <w:sz w:val="22"/>
                <w:szCs w:val="22"/>
              </w:rPr>
              <w:t>GI</w:t>
            </w:r>
          </w:p>
        </w:tc>
        <w:tc>
          <w:tcPr>
            <w:tcW w:w="2261" w:type="pct"/>
            <w:tcBorders>
              <w:top w:val="single" w:sz="8" w:space="0" w:color="auto"/>
              <w:left w:val="single" w:sz="8" w:space="0" w:color="auto"/>
              <w:bottom w:val="single" w:sz="8" w:space="0" w:color="auto"/>
              <w:right w:val="single" w:sz="8" w:space="0" w:color="auto"/>
            </w:tcBorders>
          </w:tcPr>
          <w:p w14:paraId="68B27896" w14:textId="0F4B6AA6" w:rsidR="00B9538F" w:rsidRPr="00915133" w:rsidRDefault="00B9538F" w:rsidP="00FD45DA">
            <w:pPr>
              <w:suppressAutoHyphens/>
              <w:spacing w:after="120" w:line="240" w:lineRule="auto"/>
              <w:jc w:val="both"/>
              <w:rPr>
                <w:rFonts w:ascii="Tahoma" w:hAnsi="Tahoma" w:cs="Tahoma"/>
                <w:bCs/>
                <w:sz w:val="22"/>
                <w:szCs w:val="22"/>
                <w:lang w:eastAsia="ar-SA"/>
              </w:rPr>
            </w:pPr>
            <w:r w:rsidRPr="00915133">
              <w:rPr>
                <w:rFonts w:ascii="Tahoma" w:hAnsi="Tahoma" w:cs="Tahoma"/>
                <w:bCs/>
                <w:sz w:val="22"/>
                <w:szCs w:val="22"/>
                <w:lang w:eastAsia="ar-SA"/>
              </w:rPr>
              <w:t xml:space="preserve">Sodelovanje pri analizi stanja in potreb uporabnikov po evidentiranju gradbeno inženirskih objektov, ki še niso evidentirani v sklopu podatkov o dejanski rabi zemljišč </w:t>
            </w:r>
            <w:r w:rsidRPr="00915133">
              <w:rPr>
                <w:rFonts w:ascii="Tahoma" w:hAnsi="Tahoma" w:cs="Tahoma"/>
                <w:sz w:val="22"/>
                <w:szCs w:val="22"/>
              </w:rPr>
              <w:t>oziroma</w:t>
            </w:r>
            <w:r w:rsidRPr="00915133">
              <w:rPr>
                <w:rFonts w:ascii="Tahoma" w:hAnsi="Tahoma" w:cs="Tahoma"/>
                <w:bCs/>
                <w:sz w:val="22"/>
                <w:szCs w:val="22"/>
                <w:lang w:eastAsia="ar-SA"/>
              </w:rPr>
              <w:t xml:space="preserve"> sklopu podatkov o stavbah, ter pri pripravi metodologije za pridobitev podatkov za gradbeno inženirske objekte, ki še niso evidentirani, ter metodologije za pridobitev morebitnih dodatnih podatkov že evidentiranih objektov.</w:t>
            </w:r>
          </w:p>
        </w:tc>
        <w:tc>
          <w:tcPr>
            <w:tcW w:w="2439" w:type="pct"/>
            <w:tcBorders>
              <w:top w:val="single" w:sz="8" w:space="0" w:color="auto"/>
              <w:left w:val="single" w:sz="8" w:space="0" w:color="auto"/>
              <w:bottom w:val="single" w:sz="8" w:space="0" w:color="auto"/>
              <w:right w:val="single" w:sz="8" w:space="0" w:color="auto"/>
            </w:tcBorders>
          </w:tcPr>
          <w:p w14:paraId="21C90356" w14:textId="29BA5D1A" w:rsidR="00B9538F" w:rsidRPr="00915133" w:rsidRDefault="00B9538F" w:rsidP="00FD45DA">
            <w:pPr>
              <w:jc w:val="both"/>
              <w:rPr>
                <w:rFonts w:ascii="Tahoma" w:hAnsi="Tahoma" w:cs="Tahoma"/>
                <w:sz w:val="22"/>
                <w:szCs w:val="22"/>
              </w:rPr>
            </w:pPr>
            <w:r w:rsidRPr="00915133">
              <w:rPr>
                <w:rFonts w:ascii="Tahoma" w:hAnsi="Tahoma" w:cs="Tahoma"/>
                <w:sz w:val="22"/>
                <w:szCs w:val="22"/>
              </w:rPr>
              <w:t>V okviru te naloge</w:t>
            </w:r>
            <w:r w:rsidR="00565872">
              <w:rPr>
                <w:rFonts w:ascii="Tahoma" w:hAnsi="Tahoma" w:cs="Tahoma"/>
                <w:sz w:val="22"/>
                <w:szCs w:val="22"/>
              </w:rPr>
              <w:t xml:space="preserve"> bo GI v letu 2024</w:t>
            </w:r>
            <w:r w:rsidRPr="00915133">
              <w:rPr>
                <w:rFonts w:ascii="Tahoma" w:hAnsi="Tahoma" w:cs="Tahoma"/>
                <w:sz w:val="22"/>
                <w:szCs w:val="22"/>
              </w:rPr>
              <w:t xml:space="preserve"> sodeloval pri pripravi metodologije za pridobivanje podatkov. Naloge se izvajajo v okviru dvoletnih pogodb za leti 2023 in 2024. </w:t>
            </w:r>
          </w:p>
        </w:tc>
      </w:tr>
      <w:tr w:rsidR="00B9538F" w:rsidRPr="00915133" w14:paraId="3B5847D8" w14:textId="77777777" w:rsidTr="00FD45DA">
        <w:trPr>
          <w:trHeight w:val="20"/>
        </w:trPr>
        <w:tc>
          <w:tcPr>
            <w:tcW w:w="300" w:type="pct"/>
            <w:tcBorders>
              <w:top w:val="single" w:sz="8" w:space="0" w:color="auto"/>
              <w:left w:val="single" w:sz="8" w:space="0" w:color="auto"/>
              <w:bottom w:val="single" w:sz="8" w:space="0" w:color="auto"/>
              <w:right w:val="single" w:sz="8" w:space="0" w:color="auto"/>
            </w:tcBorders>
            <w:shd w:val="clear" w:color="auto" w:fill="B8CCE4"/>
          </w:tcPr>
          <w:p w14:paraId="6DECD90B" w14:textId="77777777" w:rsidR="00B9538F" w:rsidRPr="00915133" w:rsidRDefault="00B9538F" w:rsidP="00FD45DA">
            <w:pPr>
              <w:rPr>
                <w:rFonts w:ascii="Tahoma" w:hAnsi="Tahoma" w:cs="Tahoma"/>
                <w:sz w:val="22"/>
                <w:szCs w:val="22"/>
              </w:rPr>
            </w:pPr>
            <w:r w:rsidRPr="00915133">
              <w:rPr>
                <w:rFonts w:ascii="Tahoma" w:hAnsi="Tahoma" w:cs="Tahoma"/>
                <w:sz w:val="22"/>
                <w:szCs w:val="22"/>
              </w:rPr>
              <w:t>V.</w:t>
            </w:r>
          </w:p>
        </w:tc>
        <w:tc>
          <w:tcPr>
            <w:tcW w:w="2261" w:type="pct"/>
            <w:tcBorders>
              <w:top w:val="single" w:sz="8" w:space="0" w:color="auto"/>
              <w:left w:val="single" w:sz="8" w:space="0" w:color="auto"/>
              <w:bottom w:val="single" w:sz="8" w:space="0" w:color="auto"/>
              <w:right w:val="single" w:sz="8" w:space="0" w:color="auto"/>
            </w:tcBorders>
            <w:shd w:val="clear" w:color="auto" w:fill="B8CCE4"/>
          </w:tcPr>
          <w:p w14:paraId="324F6F83"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Množično vrednotenje nepremičnin</w:t>
            </w:r>
          </w:p>
        </w:tc>
        <w:tc>
          <w:tcPr>
            <w:tcW w:w="2439" w:type="pct"/>
            <w:tcBorders>
              <w:top w:val="single" w:sz="8" w:space="0" w:color="auto"/>
              <w:left w:val="single" w:sz="8" w:space="0" w:color="auto"/>
              <w:bottom w:val="single" w:sz="8" w:space="0" w:color="auto"/>
              <w:right w:val="single" w:sz="8" w:space="0" w:color="auto"/>
            </w:tcBorders>
            <w:shd w:val="clear" w:color="auto" w:fill="B8CCE4"/>
          </w:tcPr>
          <w:p w14:paraId="2C75B973" w14:textId="77777777" w:rsidR="00B9538F" w:rsidRPr="00915133" w:rsidRDefault="00B9538F" w:rsidP="00FD45DA">
            <w:pPr>
              <w:rPr>
                <w:rFonts w:ascii="Tahoma" w:hAnsi="Tahoma" w:cs="Tahoma"/>
                <w:sz w:val="22"/>
                <w:szCs w:val="22"/>
              </w:rPr>
            </w:pPr>
          </w:p>
        </w:tc>
      </w:tr>
      <w:tr w:rsidR="00B9538F" w:rsidRPr="00915133" w14:paraId="16EFAB1D" w14:textId="77777777" w:rsidTr="00FD45DA">
        <w:trPr>
          <w:trHeight w:val="20"/>
        </w:trPr>
        <w:tc>
          <w:tcPr>
            <w:tcW w:w="300" w:type="pct"/>
            <w:tcBorders>
              <w:top w:val="single" w:sz="8" w:space="0" w:color="auto"/>
              <w:left w:val="single" w:sz="8" w:space="0" w:color="auto"/>
              <w:bottom w:val="single" w:sz="8" w:space="0" w:color="auto"/>
              <w:right w:val="single" w:sz="8" w:space="0" w:color="auto"/>
            </w:tcBorders>
            <w:shd w:val="clear" w:color="auto" w:fill="auto"/>
          </w:tcPr>
          <w:p w14:paraId="44C905DB" w14:textId="77777777" w:rsidR="00B9538F" w:rsidRPr="00915133" w:rsidRDefault="00B9538F" w:rsidP="00FD45DA">
            <w:pPr>
              <w:rPr>
                <w:rFonts w:ascii="Tahoma" w:hAnsi="Tahoma" w:cs="Tahoma"/>
                <w:sz w:val="22"/>
                <w:szCs w:val="22"/>
              </w:rPr>
            </w:pPr>
            <w:r w:rsidRPr="00915133">
              <w:rPr>
                <w:rFonts w:ascii="Tahoma" w:hAnsi="Tahoma" w:cs="Tahoma"/>
                <w:sz w:val="22"/>
                <w:szCs w:val="22"/>
              </w:rPr>
              <w:t>V.1.</w:t>
            </w:r>
          </w:p>
        </w:tc>
        <w:tc>
          <w:tcPr>
            <w:tcW w:w="2261" w:type="pct"/>
            <w:tcBorders>
              <w:top w:val="single" w:sz="8" w:space="0" w:color="auto"/>
              <w:left w:val="single" w:sz="8" w:space="0" w:color="auto"/>
              <w:bottom w:val="single" w:sz="8" w:space="0" w:color="auto"/>
              <w:right w:val="single" w:sz="8" w:space="0" w:color="auto"/>
            </w:tcBorders>
            <w:shd w:val="clear" w:color="auto" w:fill="auto"/>
          </w:tcPr>
          <w:p w14:paraId="6EF27AF9"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Sistem za analitiko in modeliranje</w:t>
            </w:r>
          </w:p>
        </w:tc>
        <w:tc>
          <w:tcPr>
            <w:tcW w:w="2439" w:type="pct"/>
            <w:tcBorders>
              <w:top w:val="single" w:sz="8" w:space="0" w:color="auto"/>
              <w:left w:val="single" w:sz="8" w:space="0" w:color="auto"/>
              <w:bottom w:val="single" w:sz="8" w:space="0" w:color="auto"/>
              <w:right w:val="single" w:sz="8" w:space="0" w:color="auto"/>
            </w:tcBorders>
            <w:shd w:val="clear" w:color="auto" w:fill="auto"/>
          </w:tcPr>
          <w:p w14:paraId="6764892F" w14:textId="77777777" w:rsidR="00B9538F" w:rsidRPr="00915133" w:rsidRDefault="00B9538F" w:rsidP="00FD45DA">
            <w:pPr>
              <w:rPr>
                <w:rFonts w:ascii="Tahoma" w:hAnsi="Tahoma" w:cs="Tahoma"/>
                <w:sz w:val="22"/>
                <w:szCs w:val="22"/>
              </w:rPr>
            </w:pPr>
          </w:p>
        </w:tc>
      </w:tr>
      <w:tr w:rsidR="00B9538F" w:rsidRPr="00915133" w14:paraId="4DA943A2" w14:textId="77777777" w:rsidTr="00FD45DA">
        <w:trPr>
          <w:trHeight w:val="20"/>
        </w:trPr>
        <w:tc>
          <w:tcPr>
            <w:tcW w:w="300" w:type="pct"/>
            <w:tcBorders>
              <w:top w:val="single" w:sz="8" w:space="0" w:color="auto"/>
              <w:left w:val="single" w:sz="8" w:space="0" w:color="auto"/>
              <w:bottom w:val="single" w:sz="8" w:space="0" w:color="auto"/>
              <w:right w:val="single" w:sz="8" w:space="0" w:color="auto"/>
            </w:tcBorders>
            <w:shd w:val="clear" w:color="auto" w:fill="auto"/>
          </w:tcPr>
          <w:p w14:paraId="0384459D" w14:textId="77777777" w:rsidR="00B9538F" w:rsidRPr="00915133" w:rsidRDefault="00B9538F" w:rsidP="00FD45DA">
            <w:pPr>
              <w:rPr>
                <w:rFonts w:ascii="Tahoma" w:hAnsi="Tahoma" w:cs="Tahoma"/>
                <w:sz w:val="22"/>
                <w:szCs w:val="22"/>
              </w:rPr>
            </w:pPr>
          </w:p>
        </w:tc>
        <w:tc>
          <w:tcPr>
            <w:tcW w:w="2261" w:type="pct"/>
            <w:tcBorders>
              <w:top w:val="single" w:sz="8" w:space="0" w:color="auto"/>
              <w:left w:val="single" w:sz="8" w:space="0" w:color="auto"/>
              <w:bottom w:val="single" w:sz="8" w:space="0" w:color="auto"/>
              <w:right w:val="single" w:sz="8" w:space="0" w:color="auto"/>
            </w:tcBorders>
            <w:shd w:val="clear" w:color="auto" w:fill="auto"/>
          </w:tcPr>
          <w:p w14:paraId="046F55DB" w14:textId="77777777" w:rsidR="00B9538F" w:rsidRPr="00915133" w:rsidRDefault="00B9538F" w:rsidP="00FD45DA">
            <w:pPr>
              <w:overflowPunct w:val="0"/>
              <w:autoSpaceDE w:val="0"/>
              <w:spacing w:line="240" w:lineRule="auto"/>
              <w:jc w:val="both"/>
              <w:textAlignment w:val="baseline"/>
              <w:rPr>
                <w:rFonts w:ascii="Tahoma" w:hAnsi="Tahoma" w:cs="Tahoma"/>
                <w:sz w:val="22"/>
                <w:szCs w:val="22"/>
                <w:lang w:eastAsia="sl-SI"/>
              </w:rPr>
            </w:pPr>
            <w:r w:rsidRPr="00915133">
              <w:rPr>
                <w:rFonts w:ascii="Tahoma" w:hAnsi="Tahoma" w:cs="Tahoma"/>
                <w:sz w:val="22"/>
                <w:szCs w:val="22"/>
                <w:lang w:eastAsia="sl-SI"/>
              </w:rPr>
              <w:t xml:space="preserve">V okviru aktivnosti »Sistem množičnega vrednotenja nepremičnin« bodo vzpostavljena aplikativna orodja – moduli, ki bodo omogočala efektivno uporabo podatkov za več namenov, s čimer se povečuje hitrost dela, vzpostavljajo se dodatne kontrole kakovosti ter posledično izredno povečuje uporabna vrednost informacijskega sistema za analitiko in modeliranje v okviru množičnega vrednotenja nepremičnin. Obravnavane naloge bodo zagotavljale podporo pri izvajanju z zakonom (ZMVN-1) naloženih nalog, hkrati pa povečale odzivnost organa vrednotenja in omogočale povezljivost med različnimi sistemi. Vzpostavljena aplikativna orodja bodo zagotavljala sistemsko podporo pri spremljanju trga nepremičnin, kakovostni obdelavi in analizah tržnih podatkov, zajetih v okviru evidence trga nepremičnin, vodenju in vzdrževanju podatkov posebnih enot vrednotenja, oblikovanju in umerjanju </w:t>
            </w:r>
            <w:r w:rsidRPr="00915133">
              <w:rPr>
                <w:rFonts w:ascii="Tahoma" w:hAnsi="Tahoma" w:cs="Tahoma"/>
                <w:sz w:val="22"/>
                <w:szCs w:val="22"/>
                <w:lang w:eastAsia="sl-SI"/>
              </w:rPr>
              <w:lastRenderedPageBreak/>
              <w:t xml:space="preserve">modelov množičnega vrednotenja nepremičnin, izvajanju zakonsko predpisanih postopkov sprejemanja novih modelov vrednotenja nepremičnin, izvajanju kontrole pripisanih posplošenih vrednosti nepremičnin, spremljanju kakovosti posameznih procesnih korakov. </w:t>
            </w:r>
          </w:p>
          <w:p w14:paraId="3E3D606A" w14:textId="77777777" w:rsidR="00B9538F" w:rsidRPr="00915133" w:rsidRDefault="00B9538F" w:rsidP="00FD45DA">
            <w:pPr>
              <w:overflowPunct w:val="0"/>
              <w:autoSpaceDE w:val="0"/>
              <w:spacing w:line="240" w:lineRule="auto"/>
              <w:jc w:val="both"/>
              <w:textAlignment w:val="baseline"/>
              <w:rPr>
                <w:rFonts w:ascii="Tahoma" w:hAnsi="Tahoma" w:cs="Tahoma"/>
                <w:sz w:val="22"/>
                <w:szCs w:val="22"/>
                <w:lang w:eastAsia="sl-SI"/>
              </w:rPr>
            </w:pPr>
            <w:r w:rsidRPr="00915133">
              <w:rPr>
                <w:rFonts w:ascii="Tahoma" w:hAnsi="Tahoma" w:cs="Tahoma"/>
                <w:sz w:val="22"/>
                <w:szCs w:val="22"/>
                <w:lang w:eastAsia="sl-SI"/>
              </w:rPr>
              <w:t>Obravnavane naloge vključujejo tudi odprtokodno rešitev za delo z geografskimi sloji podatkov (GIS orodje), ki bo prilagojena metodologiji dela in bo omogočala uporabo novih vsebinskih metodoloških dognanj ter upoštevala strukturo baz vhodnih podatkov, ki se uporabljajo v informacijskem sistemu (nov KN, evidenca stavbnih zemljišč …). S polno operativnostjo teh aplikativnih nalog se pričakuje izreden doprinos k odzivnosti organa vrednotenja ob potrebah odločevalcev pri oblikovanju davčne politike in prostorskega razvoja. Posredni učinki izvedenih nalog so tudi kakovostnejši izdelki sistema množičnega vrednotenja nepremičnin (modeli in vrednosti), ki bodo v pomoč posameznikom pri investicijah (ekonomika prostora), bankam pri odločanju o kreditni sposobnosti ipd.</w:t>
            </w:r>
          </w:p>
          <w:p w14:paraId="53A8A2A4" w14:textId="77777777" w:rsidR="00B9538F" w:rsidRPr="00915133" w:rsidRDefault="00B9538F" w:rsidP="00FD45DA">
            <w:pPr>
              <w:overflowPunct w:val="0"/>
              <w:autoSpaceDE w:val="0"/>
              <w:spacing w:line="240" w:lineRule="auto"/>
              <w:jc w:val="both"/>
              <w:textAlignment w:val="baseline"/>
              <w:rPr>
                <w:rFonts w:ascii="Tahoma" w:hAnsi="Tahoma" w:cs="Tahoma"/>
                <w:sz w:val="22"/>
                <w:szCs w:val="22"/>
                <w:lang w:eastAsia="sl-SI"/>
              </w:rPr>
            </w:pPr>
            <w:r w:rsidRPr="00915133">
              <w:rPr>
                <w:rFonts w:ascii="Tahoma" w:hAnsi="Tahoma" w:cs="Tahoma"/>
                <w:sz w:val="22"/>
                <w:szCs w:val="22"/>
                <w:lang w:eastAsia="sl-SI"/>
              </w:rPr>
              <w:t>Načrtujejo se večletne pogodbe za obdobje 2022–2026.</w:t>
            </w:r>
          </w:p>
        </w:tc>
        <w:tc>
          <w:tcPr>
            <w:tcW w:w="2439" w:type="pct"/>
            <w:tcBorders>
              <w:top w:val="single" w:sz="8" w:space="0" w:color="auto"/>
              <w:left w:val="single" w:sz="8" w:space="0" w:color="auto"/>
              <w:bottom w:val="single" w:sz="8" w:space="0" w:color="auto"/>
              <w:right w:val="single" w:sz="8" w:space="0" w:color="auto"/>
            </w:tcBorders>
            <w:shd w:val="clear" w:color="auto" w:fill="auto"/>
          </w:tcPr>
          <w:p w14:paraId="07744925" w14:textId="77777777" w:rsidR="00B9538F" w:rsidRPr="00915133" w:rsidRDefault="00B9538F" w:rsidP="00FD45DA">
            <w:pPr>
              <w:jc w:val="both"/>
              <w:rPr>
                <w:rFonts w:ascii="Tahoma" w:hAnsi="Tahoma" w:cs="Tahoma"/>
                <w:sz w:val="22"/>
                <w:szCs w:val="22"/>
              </w:rPr>
            </w:pPr>
            <w:bookmarkStart w:id="20" w:name="_Hlk97897910"/>
            <w:r w:rsidRPr="00915133">
              <w:rPr>
                <w:rFonts w:ascii="Tahoma" w:hAnsi="Tahoma" w:cs="Tahoma"/>
                <w:sz w:val="22"/>
                <w:szCs w:val="22"/>
              </w:rPr>
              <w:lastRenderedPageBreak/>
              <w:t>V okviru te naloge bodo v letu 2024 izvedene naslednje aktivnosti:</w:t>
            </w:r>
          </w:p>
          <w:p w14:paraId="1326C292" w14:textId="5293FA63" w:rsidR="00B9538F" w:rsidRPr="00915133" w:rsidRDefault="00B9538F" w:rsidP="001D48BA">
            <w:pPr>
              <w:pStyle w:val="Odstavekseznama"/>
              <w:numPr>
                <w:ilvl w:val="0"/>
                <w:numId w:val="74"/>
              </w:numPr>
              <w:jc w:val="both"/>
              <w:rPr>
                <w:rFonts w:ascii="Tahoma" w:hAnsi="Tahoma" w:cs="Tahoma"/>
                <w:sz w:val="22"/>
                <w:szCs w:val="22"/>
              </w:rPr>
            </w:pPr>
            <w:r w:rsidRPr="00915133">
              <w:rPr>
                <w:rFonts w:ascii="Tahoma" w:hAnsi="Tahoma" w:cs="Tahoma"/>
                <w:sz w:val="22"/>
                <w:szCs w:val="22"/>
              </w:rPr>
              <w:t>načrtovana je ponovna izvedba javnega naročila (ker je v letu 2023 prišlo do razveze pogodbe zaradi neizpolnjenih pogodbenih določil), sklenitev pogodbe z izbranim izvajalcem ter skladno s predvideno časovnico začetek izdelave izgradnje GIS orodja, modula za vodenje in vzdrževanje posebnih enot vrednotenja ter modula za pregled in obdelavo podatkov transakcij</w:t>
            </w:r>
            <w:r w:rsidR="00992AB5">
              <w:rPr>
                <w:rFonts w:ascii="Tahoma" w:hAnsi="Tahoma" w:cs="Tahoma"/>
                <w:sz w:val="22"/>
                <w:szCs w:val="22"/>
              </w:rPr>
              <w:t>,</w:t>
            </w:r>
          </w:p>
          <w:p w14:paraId="5103225F" w14:textId="7D53A641" w:rsidR="00B9538F" w:rsidRPr="00915133" w:rsidRDefault="00B9538F" w:rsidP="001D48BA">
            <w:pPr>
              <w:pStyle w:val="Odstavekseznama"/>
              <w:numPr>
                <w:ilvl w:val="0"/>
                <w:numId w:val="74"/>
              </w:numPr>
              <w:jc w:val="both"/>
              <w:rPr>
                <w:rFonts w:ascii="Tahoma" w:hAnsi="Tahoma" w:cs="Tahoma"/>
                <w:sz w:val="22"/>
                <w:szCs w:val="22"/>
              </w:rPr>
            </w:pPr>
            <w:r w:rsidRPr="00915133">
              <w:rPr>
                <w:rFonts w:ascii="Tahoma" w:hAnsi="Tahoma" w:cs="Tahoma"/>
                <w:sz w:val="22"/>
                <w:szCs w:val="22"/>
              </w:rPr>
              <w:t>načrto</w:t>
            </w:r>
            <w:r w:rsidR="00193AB1">
              <w:rPr>
                <w:rFonts w:ascii="Tahoma" w:hAnsi="Tahoma" w:cs="Tahoma"/>
                <w:sz w:val="22"/>
                <w:szCs w:val="22"/>
              </w:rPr>
              <w:t>vana je posodobitev delovodnika</w:t>
            </w:r>
            <w:r w:rsidRPr="00915133">
              <w:rPr>
                <w:rFonts w:ascii="Tahoma" w:hAnsi="Tahoma" w:cs="Tahoma"/>
                <w:sz w:val="22"/>
                <w:szCs w:val="22"/>
              </w:rPr>
              <w:t xml:space="preserve"> evidence vrednotenja za potrebe vključevanja podatkov o uveljavljanju posebnih okoliščin in cenitev ter izvedba potrebne informacijske dopolnitve za izvedbo poskusnega izračuna množičnega vrednotenja,</w:t>
            </w:r>
          </w:p>
          <w:p w14:paraId="004A6D5C" w14:textId="6AD0F7FE" w:rsidR="00B9538F" w:rsidRPr="00915133" w:rsidRDefault="00193AB1" w:rsidP="001D48BA">
            <w:pPr>
              <w:pStyle w:val="Odstavekseznama"/>
              <w:numPr>
                <w:ilvl w:val="0"/>
                <w:numId w:val="74"/>
              </w:numPr>
              <w:jc w:val="both"/>
              <w:rPr>
                <w:rFonts w:ascii="Tahoma" w:hAnsi="Tahoma" w:cs="Tahoma"/>
                <w:sz w:val="22"/>
                <w:szCs w:val="22"/>
              </w:rPr>
            </w:pPr>
            <w:r>
              <w:rPr>
                <w:rFonts w:ascii="Tahoma" w:hAnsi="Tahoma" w:cs="Tahoma"/>
                <w:sz w:val="22"/>
                <w:szCs w:val="22"/>
              </w:rPr>
              <w:t>začete bodo</w:t>
            </w:r>
            <w:r w:rsidR="00B9538F" w:rsidRPr="00915133">
              <w:rPr>
                <w:rFonts w:ascii="Tahoma" w:hAnsi="Tahoma" w:cs="Tahoma"/>
                <w:sz w:val="22"/>
                <w:szCs w:val="22"/>
              </w:rPr>
              <w:t xml:space="preserve"> aktivnosti za informacijsko posodobitev evidence vrednotenja na način, da bo možno njeno delovanje na državnem računalniškem oblaku, kar bo izvedeno predvidoma v letu 2025.</w:t>
            </w:r>
          </w:p>
          <w:p w14:paraId="4252038A" w14:textId="77777777" w:rsidR="00B9538F" w:rsidRPr="00915133" w:rsidRDefault="00B9538F" w:rsidP="00FD45DA">
            <w:pPr>
              <w:jc w:val="both"/>
              <w:rPr>
                <w:rFonts w:ascii="Tahoma" w:hAnsi="Tahoma" w:cs="Tahoma"/>
                <w:sz w:val="22"/>
                <w:szCs w:val="22"/>
              </w:rPr>
            </w:pPr>
          </w:p>
          <w:bookmarkEnd w:id="20"/>
          <w:p w14:paraId="5F5EA9E9"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Naloge se bodo izvajale v okviru dvoletnih pogodb za leti 2024 in 2025.</w:t>
            </w:r>
          </w:p>
        </w:tc>
      </w:tr>
      <w:tr w:rsidR="00B9538F" w:rsidRPr="00915133" w14:paraId="2DEB6C74" w14:textId="77777777" w:rsidTr="00FD45DA">
        <w:trPr>
          <w:trHeight w:val="20"/>
        </w:trPr>
        <w:tc>
          <w:tcPr>
            <w:tcW w:w="300" w:type="pct"/>
            <w:shd w:val="clear" w:color="auto" w:fill="FBD4B4" w:themeFill="accent6" w:themeFillTint="66"/>
          </w:tcPr>
          <w:p w14:paraId="71947E95" w14:textId="77777777" w:rsidR="00B9538F" w:rsidRPr="00915133" w:rsidRDefault="00B9538F" w:rsidP="00FD45DA">
            <w:pPr>
              <w:rPr>
                <w:rFonts w:ascii="Tahoma" w:hAnsi="Tahoma" w:cs="Tahoma"/>
                <w:sz w:val="22"/>
                <w:szCs w:val="22"/>
              </w:rPr>
            </w:pPr>
            <w:r w:rsidRPr="00915133">
              <w:rPr>
                <w:rFonts w:ascii="Tahoma" w:hAnsi="Tahoma" w:cs="Tahoma"/>
                <w:sz w:val="22"/>
                <w:szCs w:val="22"/>
              </w:rPr>
              <w:lastRenderedPageBreak/>
              <w:t>B.</w:t>
            </w:r>
          </w:p>
        </w:tc>
        <w:tc>
          <w:tcPr>
            <w:tcW w:w="2261" w:type="pct"/>
            <w:shd w:val="clear" w:color="auto" w:fill="FBD4B4" w:themeFill="accent6" w:themeFillTint="66"/>
          </w:tcPr>
          <w:p w14:paraId="68C90713"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Horizontalne naloge GreenSLO4D</w:t>
            </w:r>
          </w:p>
        </w:tc>
        <w:tc>
          <w:tcPr>
            <w:tcW w:w="2439" w:type="pct"/>
            <w:shd w:val="clear" w:color="auto" w:fill="FBD4B4" w:themeFill="accent6" w:themeFillTint="66"/>
          </w:tcPr>
          <w:p w14:paraId="032141F1" w14:textId="77777777" w:rsidR="00B9538F" w:rsidRPr="00915133" w:rsidRDefault="00B9538F" w:rsidP="00FD45DA">
            <w:pPr>
              <w:rPr>
                <w:rFonts w:ascii="Tahoma" w:hAnsi="Tahoma" w:cs="Tahoma"/>
                <w:sz w:val="22"/>
                <w:szCs w:val="22"/>
              </w:rPr>
            </w:pPr>
          </w:p>
        </w:tc>
      </w:tr>
      <w:tr w:rsidR="00B9538F" w:rsidRPr="00915133" w14:paraId="766D4518"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00" w:type="pct"/>
            <w:tcBorders>
              <w:top w:val="single" w:sz="8" w:space="0" w:color="auto"/>
              <w:left w:val="single" w:sz="8" w:space="0" w:color="auto"/>
              <w:bottom w:val="single" w:sz="8" w:space="0" w:color="auto"/>
              <w:right w:val="single" w:sz="8" w:space="0" w:color="auto"/>
            </w:tcBorders>
            <w:shd w:val="clear" w:color="auto" w:fill="9CC2E5"/>
            <w:tcMar>
              <w:top w:w="0" w:type="dxa"/>
              <w:left w:w="70" w:type="dxa"/>
              <w:bottom w:w="0" w:type="dxa"/>
              <w:right w:w="70" w:type="dxa"/>
            </w:tcMar>
            <w:hideMark/>
          </w:tcPr>
          <w:p w14:paraId="3BAC76EF" w14:textId="77777777" w:rsidR="00B9538F" w:rsidRPr="00915133" w:rsidRDefault="00B9538F" w:rsidP="00FD45DA">
            <w:pPr>
              <w:rPr>
                <w:rFonts w:ascii="Tahoma" w:hAnsi="Tahoma" w:cs="Tahoma"/>
                <w:sz w:val="22"/>
                <w:szCs w:val="22"/>
              </w:rPr>
            </w:pPr>
            <w:r w:rsidRPr="00915133">
              <w:rPr>
                <w:rFonts w:ascii="Tahoma" w:hAnsi="Tahoma" w:cs="Tahoma"/>
                <w:sz w:val="22"/>
                <w:szCs w:val="22"/>
              </w:rPr>
              <w:br w:type="page"/>
              <w:t>I.</w:t>
            </w:r>
          </w:p>
        </w:tc>
        <w:tc>
          <w:tcPr>
            <w:tcW w:w="2261" w:type="pct"/>
            <w:tcBorders>
              <w:top w:val="single" w:sz="8" w:space="0" w:color="auto"/>
              <w:left w:val="nil"/>
              <w:bottom w:val="single" w:sz="8" w:space="0" w:color="auto"/>
              <w:right w:val="single" w:sz="8" w:space="0" w:color="auto"/>
            </w:tcBorders>
            <w:shd w:val="clear" w:color="auto" w:fill="9CC2E5"/>
            <w:tcMar>
              <w:top w:w="0" w:type="dxa"/>
              <w:left w:w="70" w:type="dxa"/>
              <w:bottom w:w="0" w:type="dxa"/>
              <w:right w:w="70" w:type="dxa"/>
            </w:tcMar>
            <w:hideMark/>
          </w:tcPr>
          <w:p w14:paraId="625B82AB"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Skupna geoinformacijska infrastruktura v upravljanju MNVP</w:t>
            </w:r>
          </w:p>
        </w:tc>
        <w:tc>
          <w:tcPr>
            <w:tcW w:w="2439" w:type="pct"/>
            <w:tcBorders>
              <w:top w:val="single" w:sz="8" w:space="0" w:color="auto"/>
              <w:left w:val="nil"/>
              <w:bottom w:val="single" w:sz="8" w:space="0" w:color="auto"/>
              <w:right w:val="single" w:sz="8" w:space="0" w:color="auto"/>
            </w:tcBorders>
            <w:shd w:val="clear" w:color="auto" w:fill="9CC2E5"/>
            <w:tcMar>
              <w:top w:w="0" w:type="dxa"/>
              <w:left w:w="70" w:type="dxa"/>
              <w:bottom w:w="0" w:type="dxa"/>
              <w:right w:w="70" w:type="dxa"/>
            </w:tcMar>
          </w:tcPr>
          <w:p w14:paraId="6BB0BDC6" w14:textId="77777777" w:rsidR="00B9538F" w:rsidRPr="00915133" w:rsidRDefault="00B9538F" w:rsidP="00FD45DA">
            <w:pPr>
              <w:rPr>
                <w:rFonts w:ascii="Tahoma" w:hAnsi="Tahoma" w:cs="Tahoma"/>
                <w:sz w:val="22"/>
                <w:szCs w:val="22"/>
              </w:rPr>
            </w:pPr>
          </w:p>
        </w:tc>
      </w:tr>
      <w:tr w:rsidR="00B9538F" w:rsidRPr="00915133" w14:paraId="724F4FFB"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00" w:type="pct"/>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5900A6C6" w14:textId="77777777" w:rsidR="00B9538F" w:rsidRPr="00915133" w:rsidRDefault="00B9538F" w:rsidP="00FD45DA">
            <w:pPr>
              <w:rPr>
                <w:rFonts w:ascii="Tahoma" w:hAnsi="Tahoma" w:cs="Tahoma"/>
                <w:sz w:val="22"/>
                <w:szCs w:val="22"/>
              </w:rPr>
            </w:pPr>
          </w:p>
        </w:tc>
        <w:tc>
          <w:tcPr>
            <w:tcW w:w="2261" w:type="pct"/>
            <w:tcBorders>
              <w:top w:val="single" w:sz="4" w:space="0" w:color="auto"/>
              <w:left w:val="nil"/>
              <w:bottom w:val="single" w:sz="4" w:space="0" w:color="auto"/>
              <w:right w:val="single" w:sz="8" w:space="0" w:color="auto"/>
            </w:tcBorders>
            <w:tcMar>
              <w:top w:w="0" w:type="dxa"/>
              <w:left w:w="70" w:type="dxa"/>
              <w:bottom w:w="0" w:type="dxa"/>
              <w:right w:w="70" w:type="dxa"/>
            </w:tcMar>
          </w:tcPr>
          <w:p w14:paraId="090AD9EB" w14:textId="77777777" w:rsidR="00B9538F" w:rsidRPr="00915133" w:rsidRDefault="00B9538F" w:rsidP="00FD45DA">
            <w:pPr>
              <w:spacing w:line="240" w:lineRule="auto"/>
              <w:jc w:val="both"/>
              <w:rPr>
                <w:rFonts w:ascii="Tahoma" w:hAnsi="Tahoma" w:cs="Tahoma"/>
                <w:sz w:val="22"/>
                <w:szCs w:val="22"/>
              </w:rPr>
            </w:pPr>
            <w:r w:rsidRPr="00915133">
              <w:rPr>
                <w:rFonts w:ascii="Tahoma" w:hAnsi="Tahoma" w:cs="Tahoma"/>
                <w:sz w:val="22"/>
                <w:szCs w:val="22"/>
              </w:rPr>
              <w:t xml:space="preserve">Horizontalna digitalna povezanost prostora, okolja, nepremičnin, voda in narave bo omogočila pametno upravljanje s prostorom kot omejenim naravnim virom ter nižjo pozidanostjo novih zemljišč in s tem povečano odpornostjo na podnebne spremembe. Zato bo zagotovljena horizontalna organizacijska, vsebinska in upravljavska integracija geoinformacijskih sistemov prostora in okolja, povezani bodo procesi in podatkovne zbirke v upravljanju </w:t>
            </w:r>
            <w:r w:rsidRPr="00915133">
              <w:rPr>
                <w:rFonts w:ascii="Tahoma" w:hAnsi="Tahoma" w:cs="Tahoma"/>
                <w:sz w:val="22"/>
                <w:szCs w:val="22"/>
                <w:lang w:eastAsia="sl-SI"/>
              </w:rPr>
              <w:t>MNVP</w:t>
            </w:r>
            <w:r w:rsidRPr="00915133">
              <w:rPr>
                <w:rFonts w:ascii="Tahoma" w:hAnsi="Tahoma" w:cs="Tahoma"/>
                <w:sz w:val="22"/>
                <w:szCs w:val="22"/>
              </w:rPr>
              <w:t>, odprte in dostopne digitalne podatkovne zbirke in storitev</w:t>
            </w:r>
            <w:r w:rsidRPr="00915133">
              <w:rPr>
                <w:rFonts w:ascii="Tahoma" w:hAnsi="Tahoma" w:cs="Tahoma"/>
                <w:sz w:val="22"/>
                <w:szCs w:val="22"/>
                <w:lang w:eastAsia="sl-SI"/>
              </w:rPr>
              <w:t xml:space="preserve"> MNVP</w:t>
            </w:r>
            <w:r w:rsidRPr="00915133">
              <w:rPr>
                <w:rFonts w:ascii="Tahoma" w:hAnsi="Tahoma" w:cs="Tahoma"/>
                <w:sz w:val="22"/>
                <w:szCs w:val="22"/>
              </w:rPr>
              <w:t>, poskrbljeno bo za skupno upravljanje geoinformacijske infrastrukture (standardizacija, distribucija, servisi/storitve).</w:t>
            </w:r>
          </w:p>
          <w:p w14:paraId="0056B3A3" w14:textId="77777777" w:rsidR="00B9538F" w:rsidRPr="00915133" w:rsidRDefault="00B9538F" w:rsidP="00FD45DA">
            <w:pPr>
              <w:spacing w:line="240" w:lineRule="auto"/>
              <w:jc w:val="both"/>
              <w:rPr>
                <w:rFonts w:ascii="Tahoma" w:hAnsi="Tahoma" w:cs="Tahoma"/>
                <w:sz w:val="22"/>
                <w:szCs w:val="22"/>
              </w:rPr>
            </w:pPr>
            <w:r w:rsidRPr="00915133">
              <w:rPr>
                <w:rFonts w:ascii="Tahoma" w:hAnsi="Tahoma" w:cs="Tahoma"/>
                <w:sz w:val="22"/>
                <w:szCs w:val="22"/>
              </w:rPr>
              <w:lastRenderedPageBreak/>
              <w:t>Nabavljena bo vsa potrebna programska ter strojna oprema za strežniške infrastrukture in informacijske sisteme (najem oblačnih kapacitet, strojne razširitve in nadgradnje obstoječih strežniških sistemov, nakup standardnih informacijskih rešitev za podporo procesom in aktivnostim v okviru projekta, nakup licenc za strežniške sisteme, nakup licenc za kliente), zagotovljena bo tudi vsa druga potrebna oprema za digitalno opremljene zaposlene ter druga oprema za izboljšanje kakovosti podatkov oziroma visoko kakovostno pozicioniranje podatkov v prostoru.</w:t>
            </w:r>
          </w:p>
          <w:p w14:paraId="19362E96" w14:textId="77777777" w:rsidR="00B9538F" w:rsidRPr="00915133" w:rsidRDefault="00B9538F" w:rsidP="00FD45DA">
            <w:pPr>
              <w:spacing w:line="240" w:lineRule="auto"/>
              <w:jc w:val="both"/>
              <w:rPr>
                <w:rFonts w:ascii="Tahoma" w:hAnsi="Tahoma" w:cs="Tahoma"/>
                <w:sz w:val="22"/>
                <w:szCs w:val="22"/>
              </w:rPr>
            </w:pPr>
            <w:r w:rsidRPr="00915133">
              <w:rPr>
                <w:rFonts w:ascii="Tahoma" w:hAnsi="Tahoma" w:cs="Tahoma"/>
                <w:sz w:val="22"/>
                <w:szCs w:val="22"/>
              </w:rPr>
              <w:t>Nadzor in kontrola kakovosti sta ključna za delovanje tako pomembnih sistemov na področju prostora in okolja. Tako bo vključen nadzor in kontrola kakovosti projektnega vodenja, razvoja informacijskih sistemov in podatkovnih zbirk ter za povezovanje procesov ipd..</w:t>
            </w:r>
          </w:p>
        </w:tc>
        <w:tc>
          <w:tcPr>
            <w:tcW w:w="2439" w:type="pct"/>
            <w:tcBorders>
              <w:top w:val="single" w:sz="4" w:space="0" w:color="auto"/>
              <w:left w:val="nil"/>
              <w:bottom w:val="single" w:sz="4" w:space="0" w:color="auto"/>
              <w:right w:val="single" w:sz="8" w:space="0" w:color="auto"/>
            </w:tcBorders>
            <w:tcMar>
              <w:top w:w="0" w:type="dxa"/>
              <w:left w:w="70" w:type="dxa"/>
              <w:bottom w:w="0" w:type="dxa"/>
              <w:right w:w="70" w:type="dxa"/>
            </w:tcMar>
          </w:tcPr>
          <w:p w14:paraId="4EA5F713"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lastRenderedPageBreak/>
              <w:t>V okviru te naloge bodo v letu 2024 izvedene naslednje aktivnosti:</w:t>
            </w:r>
          </w:p>
          <w:p w14:paraId="50048028" w14:textId="77777777" w:rsidR="00B9538F" w:rsidRPr="00915133" w:rsidRDefault="00B9538F" w:rsidP="001D48BA">
            <w:pPr>
              <w:pStyle w:val="Odstavekseznama"/>
              <w:numPr>
                <w:ilvl w:val="0"/>
                <w:numId w:val="75"/>
              </w:numPr>
              <w:jc w:val="both"/>
              <w:rPr>
                <w:rFonts w:ascii="Tahoma" w:hAnsi="Tahoma" w:cs="Tahoma"/>
                <w:sz w:val="22"/>
                <w:szCs w:val="22"/>
              </w:rPr>
            </w:pPr>
            <w:r w:rsidRPr="00915133">
              <w:rPr>
                <w:rFonts w:ascii="Tahoma" w:hAnsi="Tahoma" w:cs="Tahoma"/>
                <w:sz w:val="22"/>
                <w:szCs w:val="22"/>
              </w:rPr>
              <w:t>nadaljevale se bodo aktivnosti za prenovo, dopolnitev in nadgradnjo nacionalne infrastrukture za prostorske informacije (IPI),</w:t>
            </w:r>
          </w:p>
          <w:p w14:paraId="57B54BEE" w14:textId="77777777" w:rsidR="00B9538F" w:rsidRPr="00915133" w:rsidRDefault="00B9538F" w:rsidP="001D48BA">
            <w:pPr>
              <w:pStyle w:val="Odstavekseznama"/>
              <w:numPr>
                <w:ilvl w:val="0"/>
                <w:numId w:val="75"/>
              </w:numPr>
              <w:jc w:val="both"/>
              <w:rPr>
                <w:rFonts w:ascii="Tahoma" w:hAnsi="Tahoma" w:cs="Tahoma"/>
                <w:sz w:val="22"/>
                <w:szCs w:val="22"/>
              </w:rPr>
            </w:pPr>
            <w:r w:rsidRPr="00915133">
              <w:rPr>
                <w:rFonts w:ascii="Tahoma" w:hAnsi="Tahoma" w:cs="Tahoma"/>
                <w:sz w:val="22"/>
                <w:szCs w:val="22"/>
              </w:rPr>
              <w:t>v skladu z akcijskim načrtom na ravni države bo vzpostavljen sistem učinkovitega usklajevanja in upravljanja IPI, okrepljena bo koordinacija med deležniki IPI in upravljanje same IPI,</w:t>
            </w:r>
          </w:p>
          <w:p w14:paraId="612EDBA6" w14:textId="5575DA23" w:rsidR="00B9538F" w:rsidRPr="00915133" w:rsidRDefault="00B9538F" w:rsidP="001D48BA">
            <w:pPr>
              <w:pStyle w:val="Odstavekseznama"/>
              <w:numPr>
                <w:ilvl w:val="0"/>
                <w:numId w:val="75"/>
              </w:numPr>
              <w:jc w:val="both"/>
              <w:rPr>
                <w:rFonts w:ascii="Tahoma" w:hAnsi="Tahoma" w:cs="Tahoma"/>
                <w:sz w:val="22"/>
                <w:szCs w:val="22"/>
              </w:rPr>
            </w:pPr>
            <w:r w:rsidRPr="00915133">
              <w:rPr>
                <w:rFonts w:ascii="Tahoma" w:hAnsi="Tahoma" w:cs="Tahoma"/>
                <w:sz w:val="22"/>
                <w:szCs w:val="22"/>
              </w:rPr>
              <w:t>začeli se bodo postopki horizontalne integracije obstoječih informacijskih sistemov za prostor in okolje</w:t>
            </w:r>
            <w:r w:rsidR="00193AB1">
              <w:rPr>
                <w:rFonts w:ascii="Tahoma" w:hAnsi="Tahoma" w:cs="Tahoma"/>
                <w:sz w:val="22"/>
                <w:szCs w:val="22"/>
              </w:rPr>
              <w:t xml:space="preserve"> na nivoju ministrstev </w:t>
            </w:r>
            <w:r w:rsidR="00193AB1">
              <w:rPr>
                <w:rFonts w:ascii="Tahoma" w:hAnsi="Tahoma" w:cs="Tahoma"/>
                <w:sz w:val="22"/>
                <w:szCs w:val="22"/>
              </w:rPr>
              <w:lastRenderedPageBreak/>
              <w:t>(MNVP in</w:t>
            </w:r>
            <w:r w:rsidRPr="00915133">
              <w:rPr>
                <w:rFonts w:ascii="Tahoma" w:hAnsi="Tahoma" w:cs="Tahoma"/>
                <w:sz w:val="22"/>
                <w:szCs w:val="22"/>
              </w:rPr>
              <w:t xml:space="preserve"> Ministrstva za okolje, podnebje in energijo) in organov v njuni sestavi, ki sodelujejo v programu projektov SLO4D,</w:t>
            </w:r>
          </w:p>
          <w:p w14:paraId="5DAD689D" w14:textId="77777777" w:rsidR="00B9538F" w:rsidRPr="00915133" w:rsidRDefault="00B9538F" w:rsidP="001D48BA">
            <w:pPr>
              <w:pStyle w:val="Odstavekseznama"/>
              <w:numPr>
                <w:ilvl w:val="0"/>
                <w:numId w:val="75"/>
              </w:numPr>
              <w:jc w:val="both"/>
              <w:rPr>
                <w:rFonts w:ascii="Tahoma" w:hAnsi="Tahoma" w:cs="Tahoma"/>
                <w:sz w:val="22"/>
                <w:szCs w:val="22"/>
              </w:rPr>
            </w:pPr>
            <w:r w:rsidRPr="00915133">
              <w:rPr>
                <w:rFonts w:ascii="Tahoma" w:hAnsi="Tahoma" w:cs="Tahoma"/>
                <w:sz w:val="22"/>
                <w:szCs w:val="22"/>
              </w:rPr>
              <w:t>načrtovana je objava in začetek izvajanja javnega naročila za implementacijo horizontalnih skupnih gradnikov (procesnega vodila) in drugih elementov, potrebnih za skupno IPI,</w:t>
            </w:r>
          </w:p>
          <w:p w14:paraId="60932BCB" w14:textId="77777777" w:rsidR="00B9538F" w:rsidRPr="00915133" w:rsidRDefault="00B9538F" w:rsidP="001D48BA">
            <w:pPr>
              <w:pStyle w:val="Odstavekseznama"/>
              <w:numPr>
                <w:ilvl w:val="0"/>
                <w:numId w:val="75"/>
              </w:numPr>
              <w:jc w:val="both"/>
              <w:rPr>
                <w:rFonts w:ascii="Tahoma" w:hAnsi="Tahoma" w:cs="Tahoma"/>
                <w:sz w:val="22"/>
                <w:szCs w:val="22"/>
              </w:rPr>
            </w:pPr>
            <w:r w:rsidRPr="00915133">
              <w:rPr>
                <w:rFonts w:ascii="Tahoma" w:hAnsi="Tahoma" w:cs="Tahoma"/>
                <w:sz w:val="22"/>
                <w:szCs w:val="22"/>
              </w:rPr>
              <w:t>izvajale se bodo aktivnosti za povečanje vedenja in razumevanja pomena IPI, izgradnje kapacitet in prikaza prednosti in koristi ter uporabnosti IPI,</w:t>
            </w:r>
          </w:p>
          <w:p w14:paraId="09040602" w14:textId="77777777" w:rsidR="00B9538F" w:rsidRPr="00915133" w:rsidRDefault="00B9538F" w:rsidP="001D48BA">
            <w:pPr>
              <w:pStyle w:val="Odstavekseznama"/>
              <w:numPr>
                <w:ilvl w:val="0"/>
                <w:numId w:val="75"/>
              </w:numPr>
              <w:jc w:val="both"/>
              <w:rPr>
                <w:rFonts w:ascii="Tahoma" w:hAnsi="Tahoma" w:cs="Tahoma"/>
                <w:sz w:val="22"/>
                <w:szCs w:val="22"/>
              </w:rPr>
            </w:pPr>
            <w:r w:rsidRPr="00915133">
              <w:rPr>
                <w:rFonts w:ascii="Tahoma" w:hAnsi="Tahoma" w:cs="Tahoma"/>
                <w:sz w:val="22"/>
                <w:szCs w:val="22"/>
              </w:rPr>
              <w:t>zagotovljena bo operativna podpora za delovanje IPI,</w:t>
            </w:r>
          </w:p>
          <w:p w14:paraId="7A67267B" w14:textId="77777777" w:rsidR="00B9538F" w:rsidRPr="00915133" w:rsidRDefault="00B9538F" w:rsidP="001D48BA">
            <w:pPr>
              <w:pStyle w:val="Odstavekseznama"/>
              <w:numPr>
                <w:ilvl w:val="0"/>
                <w:numId w:val="75"/>
              </w:numPr>
              <w:jc w:val="both"/>
              <w:rPr>
                <w:rFonts w:ascii="Tahoma" w:hAnsi="Tahoma" w:cs="Tahoma"/>
                <w:sz w:val="22"/>
                <w:szCs w:val="22"/>
              </w:rPr>
            </w:pPr>
            <w:r w:rsidRPr="00915133">
              <w:rPr>
                <w:rFonts w:ascii="Tahoma" w:hAnsi="Tahoma" w:cs="Tahoma"/>
                <w:sz w:val="22"/>
                <w:szCs w:val="22"/>
              </w:rPr>
              <w:t xml:space="preserve">začele se bodo aktivnosti pri dopolnitvi skupnega distribucijskega okolja in obstoječih storitev za EU nivo, </w:t>
            </w:r>
          </w:p>
          <w:p w14:paraId="623C3FE2" w14:textId="77777777" w:rsidR="00B9538F" w:rsidRPr="00915133" w:rsidRDefault="00B9538F" w:rsidP="001D48BA">
            <w:pPr>
              <w:pStyle w:val="Odstavekseznama"/>
              <w:numPr>
                <w:ilvl w:val="0"/>
                <w:numId w:val="75"/>
              </w:numPr>
              <w:jc w:val="both"/>
              <w:rPr>
                <w:rFonts w:ascii="Tahoma" w:hAnsi="Tahoma" w:cs="Tahoma"/>
                <w:sz w:val="22"/>
                <w:szCs w:val="22"/>
              </w:rPr>
            </w:pPr>
            <w:r w:rsidRPr="00915133">
              <w:rPr>
                <w:rFonts w:ascii="Tahoma" w:hAnsi="Tahoma" w:cs="Tahoma"/>
                <w:sz w:val="22"/>
                <w:szCs w:val="22"/>
              </w:rPr>
              <w:t>zaključene bodo vse aktivnosti v povezavi z izpolnjevanjem obveznosti iz Uredbe komisije določitvi seznama posebnih naborov podatkov velike vrednosti ter ureditve za njihovo objavo in ponovno uporabo,</w:t>
            </w:r>
          </w:p>
          <w:p w14:paraId="3C6B9D0A" w14:textId="63F85964" w:rsidR="00B9538F" w:rsidRPr="00915133" w:rsidRDefault="00B9538F" w:rsidP="001D48BA">
            <w:pPr>
              <w:pStyle w:val="Odstavekseznama"/>
              <w:numPr>
                <w:ilvl w:val="0"/>
                <w:numId w:val="75"/>
              </w:numPr>
              <w:jc w:val="both"/>
              <w:rPr>
                <w:rFonts w:ascii="Tahoma" w:hAnsi="Tahoma" w:cs="Tahoma"/>
                <w:sz w:val="22"/>
                <w:szCs w:val="22"/>
              </w:rPr>
            </w:pPr>
            <w:r w:rsidRPr="00915133">
              <w:rPr>
                <w:rFonts w:ascii="Tahoma" w:hAnsi="Tahoma" w:cs="Tahoma"/>
                <w:sz w:val="22"/>
                <w:szCs w:val="22"/>
              </w:rPr>
              <w:t>vzpostavljen bo okvir za upravljanje kakovosti podatko</w:t>
            </w:r>
            <w:r w:rsidR="00193AB1">
              <w:rPr>
                <w:rFonts w:ascii="Tahoma" w:hAnsi="Tahoma" w:cs="Tahoma"/>
                <w:sz w:val="22"/>
                <w:szCs w:val="22"/>
              </w:rPr>
              <w:t>v in storitev na nivoju MNVP in</w:t>
            </w:r>
            <w:r w:rsidRPr="00915133">
              <w:rPr>
                <w:rFonts w:ascii="Tahoma" w:hAnsi="Tahoma" w:cs="Tahoma"/>
                <w:sz w:val="22"/>
                <w:szCs w:val="22"/>
              </w:rPr>
              <w:t xml:space="preserve"> Ministrstva za okolje, podnebje in energijo, izvedeni bodo postopki za javno naročilo za informacijsko podporo upravljanja kakovosti podatkov, </w:t>
            </w:r>
          </w:p>
          <w:p w14:paraId="07745D9B" w14:textId="77777777" w:rsidR="00B9538F" w:rsidRPr="00915133" w:rsidRDefault="00B9538F" w:rsidP="001D48BA">
            <w:pPr>
              <w:pStyle w:val="Odstavekseznama"/>
              <w:numPr>
                <w:ilvl w:val="0"/>
                <w:numId w:val="75"/>
              </w:numPr>
              <w:jc w:val="both"/>
              <w:rPr>
                <w:rFonts w:ascii="Tahoma" w:hAnsi="Tahoma" w:cs="Tahoma"/>
                <w:sz w:val="22"/>
                <w:szCs w:val="22"/>
              </w:rPr>
            </w:pPr>
            <w:r w:rsidRPr="00915133">
              <w:rPr>
                <w:rFonts w:ascii="Tahoma" w:hAnsi="Tahoma" w:cs="Tahoma"/>
                <w:sz w:val="22"/>
                <w:szCs w:val="22"/>
              </w:rPr>
              <w:t>nadaljevali se bodo postopki za izvedbo investicij v opredmetena in neopredmetena osnovna sredstva za potrebe projekta,</w:t>
            </w:r>
          </w:p>
          <w:p w14:paraId="1637B60A" w14:textId="37326037" w:rsidR="00B9538F" w:rsidRPr="00915133" w:rsidRDefault="00B9538F" w:rsidP="001D48BA">
            <w:pPr>
              <w:pStyle w:val="Odstavekseznama"/>
              <w:numPr>
                <w:ilvl w:val="0"/>
                <w:numId w:val="75"/>
              </w:numPr>
              <w:jc w:val="both"/>
              <w:rPr>
                <w:rFonts w:ascii="Tahoma" w:hAnsi="Tahoma" w:cs="Tahoma"/>
                <w:sz w:val="22"/>
                <w:szCs w:val="22"/>
              </w:rPr>
            </w:pPr>
            <w:r w:rsidRPr="00915133">
              <w:rPr>
                <w:rFonts w:ascii="Tahoma" w:hAnsi="Tahoma" w:cs="Tahoma"/>
                <w:sz w:val="22"/>
                <w:szCs w:val="22"/>
              </w:rPr>
              <w:t>izveden bo Pilotni projekt skupnega vzdrževanja stavb v državnem topograf</w:t>
            </w:r>
            <w:r w:rsidR="00193AB1">
              <w:rPr>
                <w:rFonts w:ascii="Tahoma" w:hAnsi="Tahoma" w:cs="Tahoma"/>
                <w:sz w:val="22"/>
                <w:szCs w:val="22"/>
              </w:rPr>
              <w:t>skem modelu in katastru nepremičnin</w:t>
            </w:r>
            <w:r w:rsidRPr="00915133">
              <w:rPr>
                <w:rFonts w:ascii="Tahoma" w:hAnsi="Tahoma" w:cs="Tahoma"/>
                <w:sz w:val="22"/>
                <w:szCs w:val="22"/>
              </w:rPr>
              <w:t xml:space="preserve"> z opremo verificiranih sprememb s podatki relevantnimi za MNVP ter preizkusom možnosti avtomatizirane izdelave elaborata za vpis v kataster nepremičnin po uradni dolžnosti, z uporabo različnih metod avtomatizacije, vključno z uporabo umetne inteligence (AI). </w:t>
            </w:r>
          </w:p>
        </w:tc>
      </w:tr>
      <w:tr w:rsidR="00B9538F" w:rsidRPr="00915133" w14:paraId="391195EA"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00" w:type="pct"/>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14:paraId="67BC52C8" w14:textId="77777777" w:rsidR="00B9538F" w:rsidRPr="00915133" w:rsidRDefault="00B9538F" w:rsidP="00FD45DA">
            <w:pPr>
              <w:rPr>
                <w:rFonts w:ascii="Tahoma" w:hAnsi="Tahoma" w:cs="Tahoma"/>
                <w:sz w:val="22"/>
                <w:szCs w:val="22"/>
              </w:rPr>
            </w:pPr>
            <w:r w:rsidRPr="00915133">
              <w:rPr>
                <w:rFonts w:ascii="Tahoma" w:hAnsi="Tahoma" w:cs="Tahoma"/>
                <w:sz w:val="22"/>
                <w:szCs w:val="22"/>
              </w:rPr>
              <w:lastRenderedPageBreak/>
              <w:t>GI</w:t>
            </w:r>
          </w:p>
        </w:tc>
        <w:tc>
          <w:tcPr>
            <w:tcW w:w="2261" w:type="pct"/>
            <w:tcBorders>
              <w:top w:val="single" w:sz="4" w:space="0" w:color="auto"/>
              <w:left w:val="nil"/>
              <w:bottom w:val="single" w:sz="8" w:space="0" w:color="auto"/>
              <w:right w:val="single" w:sz="8" w:space="0" w:color="auto"/>
            </w:tcBorders>
            <w:tcMar>
              <w:top w:w="0" w:type="dxa"/>
              <w:left w:w="70" w:type="dxa"/>
              <w:bottom w:w="0" w:type="dxa"/>
              <w:right w:w="70" w:type="dxa"/>
            </w:tcMar>
          </w:tcPr>
          <w:p w14:paraId="3EC0B393" w14:textId="3786B3B7" w:rsidR="00B9538F" w:rsidRPr="00915133" w:rsidRDefault="00B9538F" w:rsidP="00FD45DA">
            <w:pPr>
              <w:spacing w:line="240" w:lineRule="auto"/>
              <w:jc w:val="both"/>
              <w:rPr>
                <w:rFonts w:ascii="Tahoma" w:hAnsi="Tahoma" w:cs="Tahoma"/>
                <w:sz w:val="22"/>
                <w:szCs w:val="22"/>
              </w:rPr>
            </w:pPr>
            <w:r w:rsidRPr="00915133">
              <w:rPr>
                <w:rFonts w:ascii="Tahoma" w:hAnsi="Tahoma" w:cs="Tahoma"/>
                <w:sz w:val="22"/>
                <w:szCs w:val="22"/>
              </w:rPr>
              <w:t>Izvedba Pilotnega projekta skupnega vzdrževanja stavb</w:t>
            </w:r>
            <w:r w:rsidR="00193AB1">
              <w:rPr>
                <w:rFonts w:ascii="Tahoma" w:hAnsi="Tahoma" w:cs="Tahoma"/>
                <w:sz w:val="22"/>
                <w:szCs w:val="22"/>
              </w:rPr>
              <w:t xml:space="preserve"> v državnem topografskem modelu in katastru nepremičnin</w:t>
            </w:r>
            <w:r w:rsidRPr="00915133">
              <w:rPr>
                <w:rFonts w:ascii="Tahoma" w:hAnsi="Tahoma" w:cs="Tahoma"/>
                <w:sz w:val="22"/>
                <w:szCs w:val="22"/>
              </w:rPr>
              <w:t xml:space="preserve"> z opremo verificiranih sprememb s podatki relevantnimi za MNVP ter </w:t>
            </w:r>
            <w:r w:rsidRPr="00915133">
              <w:rPr>
                <w:rFonts w:ascii="Tahoma" w:hAnsi="Tahoma" w:cs="Tahoma"/>
                <w:sz w:val="22"/>
                <w:szCs w:val="22"/>
              </w:rPr>
              <w:lastRenderedPageBreak/>
              <w:t>preizkusom možnosti avtomatizirane izdelave elaborata za vpis v kataster nepremičnin po uradni dolžnosti, z uporabo različnih metod avtomatizacije, vključno z uporabo umetne inteligence (AI).</w:t>
            </w:r>
          </w:p>
        </w:tc>
        <w:tc>
          <w:tcPr>
            <w:tcW w:w="2439" w:type="pct"/>
            <w:tcBorders>
              <w:top w:val="single" w:sz="4" w:space="0" w:color="auto"/>
              <w:left w:val="nil"/>
              <w:bottom w:val="single" w:sz="8" w:space="0" w:color="auto"/>
              <w:right w:val="single" w:sz="8" w:space="0" w:color="auto"/>
            </w:tcBorders>
            <w:tcMar>
              <w:top w:w="0" w:type="dxa"/>
              <w:left w:w="70" w:type="dxa"/>
              <w:bottom w:w="0" w:type="dxa"/>
              <w:right w:w="70" w:type="dxa"/>
            </w:tcMar>
          </w:tcPr>
          <w:p w14:paraId="01B5DDFB" w14:textId="542F21A4" w:rsidR="00B9538F" w:rsidRPr="00915133" w:rsidRDefault="00B9538F" w:rsidP="00FD45DA">
            <w:pPr>
              <w:jc w:val="both"/>
              <w:rPr>
                <w:rFonts w:ascii="Tahoma" w:hAnsi="Tahoma" w:cs="Tahoma"/>
                <w:sz w:val="22"/>
                <w:szCs w:val="22"/>
              </w:rPr>
            </w:pPr>
            <w:r w:rsidRPr="00915133">
              <w:rPr>
                <w:rFonts w:ascii="Tahoma" w:hAnsi="Tahoma" w:cs="Tahoma"/>
                <w:sz w:val="22"/>
                <w:szCs w:val="22"/>
              </w:rPr>
              <w:lastRenderedPageBreak/>
              <w:t xml:space="preserve">V okviru te naloge bo GI v letu 2024 </w:t>
            </w:r>
            <w:r w:rsidRPr="00915133">
              <w:rPr>
                <w:rFonts w:ascii="Tahoma" w:hAnsi="Tahoma" w:cs="Tahoma"/>
                <w:strike/>
                <w:sz w:val="22"/>
                <w:szCs w:val="22"/>
              </w:rPr>
              <w:t xml:space="preserve"> </w:t>
            </w:r>
            <w:r w:rsidR="00193AB1">
              <w:rPr>
                <w:rFonts w:ascii="Tahoma" w:hAnsi="Tahoma" w:cs="Tahoma"/>
                <w:sz w:val="22"/>
                <w:szCs w:val="22"/>
              </w:rPr>
              <w:t>sodeloval</w:t>
            </w:r>
            <w:r w:rsidRPr="00915133">
              <w:rPr>
                <w:rFonts w:ascii="Tahoma" w:hAnsi="Tahoma" w:cs="Tahoma"/>
                <w:sz w:val="22"/>
                <w:szCs w:val="22"/>
              </w:rPr>
              <w:t xml:space="preserve"> pri izvedbi Pilotnega projekta skupnega vzdrževanja stavb v državnem topografskem modelu  in katastru nepremičnin z opremo verificiranih sprememb s podatki </w:t>
            </w:r>
            <w:r w:rsidRPr="00915133">
              <w:rPr>
                <w:rFonts w:ascii="Tahoma" w:hAnsi="Tahoma" w:cs="Tahoma"/>
                <w:sz w:val="22"/>
                <w:szCs w:val="22"/>
              </w:rPr>
              <w:lastRenderedPageBreak/>
              <w:t>relevantnimi za MNVP ter preizkusom možnosti avtomatizira</w:t>
            </w:r>
            <w:r w:rsidR="00193AB1">
              <w:rPr>
                <w:rFonts w:ascii="Tahoma" w:hAnsi="Tahoma" w:cs="Tahoma"/>
                <w:sz w:val="22"/>
                <w:szCs w:val="22"/>
              </w:rPr>
              <w:t>ne izdelave elaborata za vpis v</w:t>
            </w:r>
            <w:r w:rsidRPr="00915133">
              <w:rPr>
                <w:rFonts w:ascii="Tahoma" w:hAnsi="Tahoma" w:cs="Tahoma"/>
                <w:sz w:val="22"/>
                <w:szCs w:val="22"/>
              </w:rPr>
              <w:t xml:space="preserve"> kataster nepremičnin po uradni dolžnosti, z uporabo različnih metod avtomatizacije, vključno z uporabo umetne inteligence (AI). </w:t>
            </w:r>
          </w:p>
        </w:tc>
      </w:tr>
      <w:tr w:rsidR="00B9538F" w:rsidRPr="00915133" w14:paraId="21326C66"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00" w:type="pct"/>
            <w:tcBorders>
              <w:top w:val="single" w:sz="4" w:space="0" w:color="auto"/>
              <w:left w:val="single" w:sz="8" w:space="0" w:color="auto"/>
              <w:bottom w:val="single" w:sz="8" w:space="0" w:color="auto"/>
              <w:right w:val="single" w:sz="8" w:space="0" w:color="auto"/>
            </w:tcBorders>
            <w:shd w:val="clear" w:color="auto" w:fill="9CC2E5"/>
            <w:tcMar>
              <w:top w:w="0" w:type="dxa"/>
              <w:left w:w="70" w:type="dxa"/>
              <w:bottom w:w="0" w:type="dxa"/>
              <w:right w:w="70" w:type="dxa"/>
            </w:tcMar>
          </w:tcPr>
          <w:p w14:paraId="72B10088" w14:textId="77777777" w:rsidR="00B9538F" w:rsidRPr="00915133" w:rsidRDefault="00B9538F" w:rsidP="00FD45DA">
            <w:pPr>
              <w:rPr>
                <w:rFonts w:ascii="Tahoma" w:hAnsi="Tahoma" w:cs="Tahoma"/>
                <w:sz w:val="22"/>
                <w:szCs w:val="22"/>
              </w:rPr>
            </w:pPr>
            <w:r w:rsidRPr="00915133">
              <w:rPr>
                <w:rFonts w:ascii="Tahoma" w:hAnsi="Tahoma" w:cs="Tahoma"/>
                <w:sz w:val="22"/>
                <w:szCs w:val="22"/>
              </w:rPr>
              <w:lastRenderedPageBreak/>
              <w:br w:type="page"/>
              <w:t>II.</w:t>
            </w:r>
          </w:p>
        </w:tc>
        <w:tc>
          <w:tcPr>
            <w:tcW w:w="2261" w:type="pct"/>
            <w:tcBorders>
              <w:top w:val="single" w:sz="4" w:space="0" w:color="auto"/>
              <w:left w:val="nil"/>
              <w:bottom w:val="single" w:sz="8" w:space="0" w:color="auto"/>
              <w:right w:val="single" w:sz="8" w:space="0" w:color="auto"/>
            </w:tcBorders>
            <w:shd w:val="clear" w:color="auto" w:fill="9CC2E5"/>
            <w:tcMar>
              <w:top w:w="0" w:type="dxa"/>
              <w:left w:w="70" w:type="dxa"/>
              <w:bottom w:w="0" w:type="dxa"/>
              <w:right w:w="70" w:type="dxa"/>
            </w:tcMar>
          </w:tcPr>
          <w:p w14:paraId="0B6E600A" w14:textId="77777777" w:rsidR="00B9538F" w:rsidRPr="00915133" w:rsidRDefault="00B9538F" w:rsidP="00FD45DA">
            <w:pPr>
              <w:spacing w:line="240" w:lineRule="auto"/>
              <w:jc w:val="both"/>
              <w:rPr>
                <w:rFonts w:ascii="Tahoma" w:hAnsi="Tahoma" w:cs="Tahoma"/>
                <w:sz w:val="22"/>
                <w:szCs w:val="22"/>
              </w:rPr>
            </w:pPr>
            <w:r w:rsidRPr="00915133">
              <w:rPr>
                <w:rFonts w:ascii="Tahoma" w:hAnsi="Tahoma" w:cs="Tahoma"/>
                <w:sz w:val="22"/>
                <w:szCs w:val="22"/>
              </w:rPr>
              <w:t>Podpora vodenju projektov – projektna pisarna</w:t>
            </w:r>
          </w:p>
        </w:tc>
        <w:tc>
          <w:tcPr>
            <w:tcW w:w="2439" w:type="pct"/>
            <w:tcBorders>
              <w:top w:val="single" w:sz="4" w:space="0" w:color="auto"/>
              <w:left w:val="nil"/>
              <w:bottom w:val="single" w:sz="8" w:space="0" w:color="auto"/>
              <w:right w:val="single" w:sz="8" w:space="0" w:color="auto"/>
            </w:tcBorders>
            <w:shd w:val="clear" w:color="auto" w:fill="9CC2E5"/>
            <w:tcMar>
              <w:top w:w="0" w:type="dxa"/>
              <w:left w:w="70" w:type="dxa"/>
              <w:bottom w:w="0" w:type="dxa"/>
              <w:right w:w="70" w:type="dxa"/>
            </w:tcMar>
          </w:tcPr>
          <w:p w14:paraId="24671236" w14:textId="77777777" w:rsidR="00B9538F" w:rsidRPr="00915133" w:rsidRDefault="00B9538F" w:rsidP="00FD45DA">
            <w:pPr>
              <w:jc w:val="both"/>
              <w:rPr>
                <w:rFonts w:ascii="Tahoma" w:hAnsi="Tahoma" w:cs="Tahoma"/>
                <w:sz w:val="22"/>
                <w:szCs w:val="22"/>
              </w:rPr>
            </w:pPr>
          </w:p>
        </w:tc>
      </w:tr>
      <w:tr w:rsidR="00B9538F" w:rsidRPr="00915133" w14:paraId="1A51D9B0"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0"/>
        </w:trPr>
        <w:tc>
          <w:tcPr>
            <w:tcW w:w="300" w:type="pct"/>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tcPr>
          <w:p w14:paraId="2675432C" w14:textId="77777777" w:rsidR="00B9538F" w:rsidRPr="00915133" w:rsidRDefault="00B9538F" w:rsidP="00FD45DA">
            <w:pPr>
              <w:rPr>
                <w:rFonts w:ascii="Tahoma" w:hAnsi="Tahoma" w:cs="Tahoma"/>
                <w:sz w:val="22"/>
                <w:szCs w:val="22"/>
              </w:rPr>
            </w:pPr>
            <w:bookmarkStart w:id="21" w:name="_Hlk97278630"/>
          </w:p>
        </w:tc>
        <w:tc>
          <w:tcPr>
            <w:tcW w:w="2261" w:type="pct"/>
            <w:tcBorders>
              <w:top w:val="single" w:sz="4" w:space="0" w:color="auto"/>
              <w:left w:val="nil"/>
              <w:bottom w:val="single" w:sz="4" w:space="0" w:color="auto"/>
              <w:right w:val="single" w:sz="8" w:space="0" w:color="auto"/>
            </w:tcBorders>
            <w:tcMar>
              <w:top w:w="0" w:type="dxa"/>
              <w:left w:w="70" w:type="dxa"/>
              <w:bottom w:w="0" w:type="dxa"/>
              <w:right w:w="70" w:type="dxa"/>
            </w:tcMar>
          </w:tcPr>
          <w:p w14:paraId="7B9EB8B6" w14:textId="77777777" w:rsidR="00B9538F" w:rsidRPr="00915133" w:rsidRDefault="00B9538F" w:rsidP="00FD45DA">
            <w:pPr>
              <w:spacing w:line="240" w:lineRule="auto"/>
              <w:jc w:val="both"/>
              <w:rPr>
                <w:rFonts w:ascii="Tahoma" w:hAnsi="Tahoma" w:cs="Tahoma"/>
                <w:sz w:val="22"/>
                <w:szCs w:val="22"/>
              </w:rPr>
            </w:pPr>
            <w:r w:rsidRPr="00915133">
              <w:rPr>
                <w:rFonts w:ascii="Tahoma" w:hAnsi="Tahoma" w:cs="Tahoma"/>
                <w:sz w:val="22"/>
                <w:szCs w:val="22"/>
              </w:rPr>
              <w:t xml:space="preserve">Podpora vodenju projekta je namenjena koordinaciji vsebinskih, administrativnih, finančnih in pravnih nalog, managementu in strateškim študijam, zunanji pomoči, promociji, informiranju in vodenju projekta. </w:t>
            </w:r>
          </w:p>
          <w:p w14:paraId="13211422" w14:textId="77777777" w:rsidR="00B9538F" w:rsidRPr="00915133" w:rsidRDefault="00B9538F" w:rsidP="00FD45DA">
            <w:pPr>
              <w:spacing w:line="240" w:lineRule="auto"/>
              <w:jc w:val="both"/>
              <w:rPr>
                <w:rFonts w:ascii="Tahoma" w:hAnsi="Tahoma" w:cs="Tahoma"/>
                <w:sz w:val="22"/>
                <w:szCs w:val="22"/>
              </w:rPr>
            </w:pPr>
            <w:r w:rsidRPr="00915133">
              <w:rPr>
                <w:rFonts w:ascii="Tahoma" w:hAnsi="Tahoma" w:cs="Tahoma"/>
                <w:sz w:val="22"/>
                <w:szCs w:val="22"/>
              </w:rPr>
              <w:t>V okviru naloge bo zagotovljena pomoč pri delovanju programskega in projektnega sveta. Zagotovljena bo promocija in informiranje na projektu.</w:t>
            </w:r>
          </w:p>
        </w:tc>
        <w:tc>
          <w:tcPr>
            <w:tcW w:w="2439" w:type="pct"/>
            <w:tcBorders>
              <w:top w:val="single" w:sz="4" w:space="0" w:color="auto"/>
              <w:left w:val="nil"/>
              <w:bottom w:val="single" w:sz="4" w:space="0" w:color="auto"/>
              <w:right w:val="single" w:sz="8" w:space="0" w:color="auto"/>
            </w:tcBorders>
            <w:tcMar>
              <w:top w:w="0" w:type="dxa"/>
              <w:left w:w="70" w:type="dxa"/>
              <w:bottom w:w="0" w:type="dxa"/>
              <w:right w:w="70" w:type="dxa"/>
            </w:tcMar>
          </w:tcPr>
          <w:p w14:paraId="770E131F"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V okviru te naloge bodo v letu 2024 izvedene naslednje aktivnosti:</w:t>
            </w:r>
          </w:p>
          <w:p w14:paraId="720083FF" w14:textId="77777777" w:rsidR="00B9538F" w:rsidRPr="00915133" w:rsidRDefault="00B9538F" w:rsidP="001D48BA">
            <w:pPr>
              <w:pStyle w:val="Odstavekseznama"/>
              <w:numPr>
                <w:ilvl w:val="0"/>
                <w:numId w:val="76"/>
              </w:numPr>
              <w:jc w:val="both"/>
              <w:rPr>
                <w:rFonts w:ascii="Tahoma" w:hAnsi="Tahoma" w:cs="Tahoma"/>
                <w:sz w:val="22"/>
                <w:szCs w:val="22"/>
              </w:rPr>
            </w:pPr>
            <w:r w:rsidRPr="00915133">
              <w:rPr>
                <w:rFonts w:ascii="Tahoma" w:hAnsi="Tahoma" w:cs="Tahoma"/>
                <w:sz w:val="22"/>
                <w:szCs w:val="22"/>
              </w:rPr>
              <w:t xml:space="preserve">z delom bo nadaljevala projektna pisarna, </w:t>
            </w:r>
          </w:p>
          <w:p w14:paraId="18D4B1AB" w14:textId="77777777" w:rsidR="00B9538F" w:rsidRPr="00915133" w:rsidRDefault="00B9538F" w:rsidP="001D48BA">
            <w:pPr>
              <w:pStyle w:val="Odstavekseznama"/>
              <w:numPr>
                <w:ilvl w:val="0"/>
                <w:numId w:val="76"/>
              </w:numPr>
              <w:jc w:val="both"/>
              <w:rPr>
                <w:rFonts w:ascii="Tahoma" w:hAnsi="Tahoma" w:cs="Tahoma"/>
                <w:sz w:val="22"/>
                <w:szCs w:val="22"/>
              </w:rPr>
            </w:pPr>
            <w:r w:rsidRPr="00915133">
              <w:rPr>
                <w:rFonts w:ascii="Tahoma" w:hAnsi="Tahoma" w:cs="Tahoma"/>
                <w:sz w:val="22"/>
                <w:szCs w:val="22"/>
              </w:rPr>
              <w:t>zunanji izvajalec bo naročniku nudil administrativne in pravno-svetovalne storitve ter storitve s področja javnih naročil,</w:t>
            </w:r>
          </w:p>
          <w:p w14:paraId="32B0B37B" w14:textId="77777777" w:rsidR="00B9538F" w:rsidRPr="00915133" w:rsidRDefault="00B9538F" w:rsidP="001D48BA">
            <w:pPr>
              <w:pStyle w:val="Odstavekseznama"/>
              <w:numPr>
                <w:ilvl w:val="0"/>
                <w:numId w:val="76"/>
              </w:numPr>
              <w:jc w:val="both"/>
              <w:rPr>
                <w:rFonts w:ascii="Tahoma" w:hAnsi="Tahoma" w:cs="Tahoma"/>
                <w:sz w:val="22"/>
                <w:szCs w:val="22"/>
              </w:rPr>
            </w:pPr>
            <w:r w:rsidRPr="00915133">
              <w:rPr>
                <w:rFonts w:ascii="Tahoma" w:hAnsi="Tahoma" w:cs="Tahoma"/>
                <w:sz w:val="22"/>
                <w:szCs w:val="22"/>
              </w:rPr>
              <w:t xml:space="preserve">nadaljevalo se bo z nabavo promocijskega materiala in zagotavljanjem administrativne in pravne pomoči vsebinskim projektom, </w:t>
            </w:r>
          </w:p>
          <w:p w14:paraId="3FE23EAA" w14:textId="77777777" w:rsidR="00B9538F" w:rsidRPr="00915133" w:rsidRDefault="00B9538F" w:rsidP="001D48BA">
            <w:pPr>
              <w:pStyle w:val="Odstavekseznama"/>
              <w:numPr>
                <w:ilvl w:val="0"/>
                <w:numId w:val="76"/>
              </w:numPr>
              <w:jc w:val="both"/>
              <w:rPr>
                <w:rFonts w:ascii="Tahoma" w:hAnsi="Tahoma" w:cs="Tahoma"/>
                <w:sz w:val="22"/>
                <w:szCs w:val="22"/>
              </w:rPr>
            </w:pPr>
            <w:r w:rsidRPr="00915133">
              <w:rPr>
                <w:rFonts w:ascii="Tahoma" w:hAnsi="Tahoma" w:cs="Tahoma"/>
                <w:sz w:val="22"/>
                <w:szCs w:val="22"/>
              </w:rPr>
              <w:t>organizirana bo letna konferenca projekta in druge promocijske dejavnosti.</w:t>
            </w:r>
          </w:p>
          <w:p w14:paraId="658AD673" w14:textId="77777777" w:rsidR="00B9538F" w:rsidRPr="00915133" w:rsidRDefault="00B9538F" w:rsidP="00FD45DA">
            <w:pPr>
              <w:jc w:val="both"/>
              <w:rPr>
                <w:rFonts w:ascii="Tahoma" w:hAnsi="Tahoma" w:cs="Tahoma"/>
                <w:sz w:val="22"/>
                <w:szCs w:val="22"/>
              </w:rPr>
            </w:pPr>
          </w:p>
        </w:tc>
      </w:tr>
      <w:bookmarkEnd w:id="21"/>
    </w:tbl>
    <w:p w14:paraId="5118FB98" w14:textId="77777777" w:rsidR="00B9538F" w:rsidRPr="00A66193" w:rsidRDefault="00B9538F" w:rsidP="00FD45DA">
      <w:pPr>
        <w:rPr>
          <w:rFonts w:ascii="Tahoma" w:hAnsi="Tahoma" w:cs="Tahoma"/>
          <w:b/>
          <w:sz w:val="22"/>
          <w:szCs w:val="22"/>
        </w:rPr>
      </w:pPr>
    </w:p>
    <w:p w14:paraId="4678DB12" w14:textId="77777777" w:rsidR="00B9538F" w:rsidRPr="00A66193" w:rsidRDefault="00B9538F">
      <w:pPr>
        <w:spacing w:line="240" w:lineRule="auto"/>
        <w:rPr>
          <w:rFonts w:ascii="Tahoma" w:hAnsi="Tahoma" w:cs="Tahoma"/>
          <w:b/>
          <w:sz w:val="22"/>
          <w:szCs w:val="22"/>
        </w:rPr>
      </w:pPr>
      <w:r w:rsidRPr="00A66193">
        <w:rPr>
          <w:rFonts w:ascii="Tahoma" w:hAnsi="Tahoma" w:cs="Tahoma"/>
          <w:b/>
          <w:sz w:val="22"/>
          <w:szCs w:val="22"/>
        </w:rPr>
        <w:br w:type="page"/>
      </w:r>
    </w:p>
    <w:p w14:paraId="25792E1D" w14:textId="77777777" w:rsidR="00B9538F" w:rsidRPr="003C310D" w:rsidRDefault="00B9538F" w:rsidP="00FD45DA">
      <w:pPr>
        <w:rPr>
          <w:rFonts w:ascii="Tahoma" w:hAnsi="Tahoma" w:cs="Tahoma"/>
          <w:b/>
          <w:sz w:val="22"/>
          <w:szCs w:val="22"/>
        </w:rPr>
      </w:pPr>
      <w:r w:rsidRPr="003C310D">
        <w:rPr>
          <w:rFonts w:ascii="Tahoma" w:hAnsi="Tahoma" w:cs="Tahoma"/>
          <w:b/>
          <w:sz w:val="22"/>
          <w:szCs w:val="22"/>
        </w:rPr>
        <w:lastRenderedPageBreak/>
        <w:t>3.</w:t>
      </w:r>
      <w:r w:rsidRPr="003C310D">
        <w:rPr>
          <w:rFonts w:ascii="Tahoma" w:hAnsi="Tahoma" w:cs="Tahoma"/>
          <w:b/>
          <w:sz w:val="22"/>
          <w:szCs w:val="22"/>
        </w:rPr>
        <w:tab/>
        <w:t>FINANČNI PROGRAM ZA LETO 2024</w:t>
      </w:r>
    </w:p>
    <w:p w14:paraId="34EAC994" w14:textId="77777777" w:rsidR="00B9538F" w:rsidRPr="003C310D" w:rsidRDefault="00B9538F" w:rsidP="00FD45DA">
      <w:pPr>
        <w:rPr>
          <w:rFonts w:ascii="Tahoma" w:hAnsi="Tahoma" w:cs="Tahoma"/>
          <w:b/>
          <w:sz w:val="22"/>
          <w:szCs w:val="22"/>
        </w:rPr>
      </w:pPr>
      <w:r w:rsidRPr="003C310D">
        <w:rPr>
          <w:rFonts w:ascii="Tahoma" w:hAnsi="Tahoma" w:cs="Tahoma"/>
          <w:b/>
          <w:sz w:val="22"/>
          <w:szCs w:val="22"/>
        </w:rPr>
        <w:t xml:space="preserve">A. </w:t>
      </w:r>
      <w:r w:rsidRPr="003C310D">
        <w:rPr>
          <w:rFonts w:ascii="Tahoma" w:hAnsi="Tahoma" w:cs="Tahoma"/>
          <w:b/>
          <w:sz w:val="22"/>
          <w:szCs w:val="22"/>
        </w:rPr>
        <w:tab/>
        <w:t>Program dela za leto 2024</w:t>
      </w:r>
    </w:p>
    <w:p w14:paraId="2E4411B4" w14:textId="77777777" w:rsidR="00B9538F" w:rsidRPr="003C310D" w:rsidRDefault="00B9538F" w:rsidP="00FD45DA">
      <w:pPr>
        <w:rPr>
          <w:rFonts w:ascii="Tahoma" w:hAnsi="Tahoma" w:cs="Tahoma"/>
          <w:sz w:val="22"/>
          <w:szCs w:val="22"/>
        </w:rPr>
      </w:pPr>
    </w:p>
    <w:tbl>
      <w:tblPr>
        <w:tblW w:w="0" w:type="auto"/>
        <w:tblInd w:w="137" w:type="dxa"/>
        <w:tblLayout w:type="fixed"/>
        <w:tblCellMar>
          <w:left w:w="70" w:type="dxa"/>
          <w:right w:w="70" w:type="dxa"/>
        </w:tblCellMar>
        <w:tblLook w:val="0000" w:firstRow="0" w:lastRow="0" w:firstColumn="0" w:lastColumn="0" w:noHBand="0" w:noVBand="0"/>
      </w:tblPr>
      <w:tblGrid>
        <w:gridCol w:w="638"/>
        <w:gridCol w:w="71"/>
        <w:gridCol w:w="6594"/>
        <w:gridCol w:w="1702"/>
        <w:gridCol w:w="1418"/>
        <w:gridCol w:w="1417"/>
        <w:gridCol w:w="1201"/>
        <w:gridCol w:w="1225"/>
      </w:tblGrid>
      <w:tr w:rsidR="00B9538F" w:rsidRPr="00915133" w14:paraId="6F922A63" w14:textId="77777777" w:rsidTr="00FD45DA">
        <w:trPr>
          <w:trHeight w:val="927"/>
          <w:tblHeader/>
        </w:trPr>
        <w:tc>
          <w:tcPr>
            <w:tcW w:w="638" w:type="dxa"/>
            <w:tcBorders>
              <w:top w:val="single" w:sz="4" w:space="0" w:color="auto"/>
              <w:left w:val="single" w:sz="4" w:space="0" w:color="auto"/>
              <w:bottom w:val="single" w:sz="4" w:space="0" w:color="auto"/>
              <w:right w:val="nil"/>
            </w:tcBorders>
            <w:vAlign w:val="center"/>
          </w:tcPr>
          <w:p w14:paraId="0467DF31" w14:textId="77777777" w:rsidR="00B9538F" w:rsidRPr="00915133" w:rsidRDefault="00B9538F" w:rsidP="00FD45DA">
            <w:pPr>
              <w:rPr>
                <w:rFonts w:ascii="Tahoma" w:hAnsi="Tahoma" w:cs="Tahoma"/>
                <w:sz w:val="22"/>
                <w:szCs w:val="22"/>
              </w:rPr>
            </w:pPr>
            <w:bookmarkStart w:id="22" w:name="OLE_LINK11"/>
          </w:p>
        </w:tc>
        <w:tc>
          <w:tcPr>
            <w:tcW w:w="6665" w:type="dxa"/>
            <w:gridSpan w:val="2"/>
            <w:tcBorders>
              <w:top w:val="single" w:sz="4" w:space="0" w:color="auto"/>
              <w:left w:val="nil"/>
              <w:bottom w:val="single" w:sz="4" w:space="0" w:color="auto"/>
              <w:right w:val="single" w:sz="4" w:space="0" w:color="auto"/>
            </w:tcBorders>
            <w:vAlign w:val="center"/>
          </w:tcPr>
          <w:p w14:paraId="1FEA0224" w14:textId="77777777" w:rsidR="00B9538F" w:rsidRPr="00915133" w:rsidRDefault="00B9538F" w:rsidP="00FD45DA">
            <w:pPr>
              <w:rPr>
                <w:rFonts w:ascii="Tahoma" w:hAnsi="Tahoma" w:cs="Tahoma"/>
                <w:sz w:val="22"/>
                <w:szCs w:val="22"/>
              </w:rPr>
            </w:pPr>
          </w:p>
        </w:tc>
        <w:tc>
          <w:tcPr>
            <w:tcW w:w="1702" w:type="dxa"/>
            <w:tcBorders>
              <w:top w:val="single" w:sz="4" w:space="0" w:color="auto"/>
              <w:left w:val="nil"/>
              <w:bottom w:val="single" w:sz="4" w:space="0" w:color="auto"/>
              <w:right w:val="single" w:sz="4" w:space="0" w:color="auto"/>
            </w:tcBorders>
            <w:vAlign w:val="center"/>
          </w:tcPr>
          <w:p w14:paraId="6F60E06A" w14:textId="77777777" w:rsidR="00B9538F" w:rsidRPr="00915133" w:rsidRDefault="00B9538F" w:rsidP="00FD45DA">
            <w:pPr>
              <w:rPr>
                <w:rFonts w:ascii="Tahoma" w:hAnsi="Tahoma" w:cs="Tahoma"/>
                <w:sz w:val="22"/>
                <w:szCs w:val="22"/>
              </w:rPr>
            </w:pPr>
            <w:r w:rsidRPr="00915133">
              <w:rPr>
                <w:rFonts w:ascii="Tahoma" w:hAnsi="Tahoma" w:cs="Tahoma"/>
                <w:sz w:val="22"/>
                <w:szCs w:val="22"/>
              </w:rPr>
              <w:t>Ukrep</w:t>
            </w:r>
          </w:p>
        </w:tc>
        <w:tc>
          <w:tcPr>
            <w:tcW w:w="1418" w:type="dxa"/>
            <w:tcBorders>
              <w:top w:val="single" w:sz="4" w:space="0" w:color="auto"/>
              <w:left w:val="nil"/>
              <w:bottom w:val="single" w:sz="4" w:space="0" w:color="auto"/>
              <w:right w:val="single" w:sz="4" w:space="0" w:color="auto"/>
            </w:tcBorders>
            <w:vAlign w:val="center"/>
          </w:tcPr>
          <w:p w14:paraId="728E2B54" w14:textId="77777777" w:rsidR="00B9538F" w:rsidRPr="00915133" w:rsidRDefault="00B9538F" w:rsidP="00FD45DA">
            <w:pPr>
              <w:rPr>
                <w:rFonts w:ascii="Tahoma" w:hAnsi="Tahoma" w:cs="Tahoma"/>
                <w:sz w:val="22"/>
                <w:szCs w:val="22"/>
              </w:rPr>
            </w:pPr>
            <w:r w:rsidRPr="00915133">
              <w:rPr>
                <w:rFonts w:ascii="Tahoma" w:hAnsi="Tahoma" w:cs="Tahoma"/>
                <w:sz w:val="22"/>
                <w:szCs w:val="22"/>
              </w:rPr>
              <w:t>Proračunska postavka</w:t>
            </w:r>
          </w:p>
        </w:tc>
        <w:tc>
          <w:tcPr>
            <w:tcW w:w="1417" w:type="dxa"/>
            <w:tcBorders>
              <w:top w:val="single" w:sz="4" w:space="0" w:color="auto"/>
              <w:left w:val="nil"/>
              <w:bottom w:val="single" w:sz="4" w:space="0" w:color="auto"/>
              <w:right w:val="single" w:sz="4" w:space="0" w:color="auto"/>
            </w:tcBorders>
            <w:vAlign w:val="center"/>
          </w:tcPr>
          <w:p w14:paraId="53213A36"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Program 2024</w:t>
            </w:r>
          </w:p>
          <w:p w14:paraId="3CC31DD5"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v EUR</w:t>
            </w:r>
          </w:p>
        </w:tc>
        <w:tc>
          <w:tcPr>
            <w:tcW w:w="1201" w:type="dxa"/>
            <w:tcBorders>
              <w:top w:val="single" w:sz="4" w:space="0" w:color="auto"/>
              <w:left w:val="nil"/>
              <w:bottom w:val="single" w:sz="4" w:space="0" w:color="auto"/>
              <w:right w:val="single" w:sz="4" w:space="0" w:color="auto"/>
            </w:tcBorders>
            <w:vAlign w:val="center"/>
          </w:tcPr>
          <w:p w14:paraId="245C43A8"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Od tega za GI javna služba</w:t>
            </w:r>
          </w:p>
          <w:p w14:paraId="029C3E41"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v EUR</w:t>
            </w:r>
          </w:p>
        </w:tc>
        <w:tc>
          <w:tcPr>
            <w:tcW w:w="1225" w:type="dxa"/>
            <w:tcBorders>
              <w:top w:val="single" w:sz="4" w:space="0" w:color="auto"/>
              <w:left w:val="nil"/>
              <w:bottom w:val="single" w:sz="4" w:space="0" w:color="auto"/>
              <w:right w:val="single" w:sz="4" w:space="0" w:color="auto"/>
            </w:tcBorders>
            <w:vAlign w:val="center"/>
          </w:tcPr>
          <w:p w14:paraId="3F0CFC42"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Od tega za GI javno pooblastilo</w:t>
            </w:r>
          </w:p>
          <w:p w14:paraId="7036561B"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v EUR</w:t>
            </w:r>
          </w:p>
        </w:tc>
      </w:tr>
      <w:tr w:rsidR="00B9538F" w:rsidRPr="00915133" w14:paraId="3FD6C6E8" w14:textId="77777777" w:rsidTr="00FD45DA">
        <w:trPr>
          <w:trHeight w:val="396"/>
        </w:trPr>
        <w:tc>
          <w:tcPr>
            <w:tcW w:w="638" w:type="dxa"/>
            <w:tcBorders>
              <w:top w:val="single" w:sz="4" w:space="0" w:color="auto"/>
              <w:left w:val="single" w:sz="4" w:space="0" w:color="auto"/>
              <w:bottom w:val="single" w:sz="4" w:space="0" w:color="auto"/>
              <w:right w:val="nil"/>
            </w:tcBorders>
            <w:shd w:val="clear" w:color="auto" w:fill="548DD4"/>
            <w:noWrap/>
          </w:tcPr>
          <w:p w14:paraId="55711D69" w14:textId="77777777" w:rsidR="00B9538F" w:rsidRPr="00915133" w:rsidRDefault="00B9538F" w:rsidP="00FD45DA">
            <w:pPr>
              <w:rPr>
                <w:rFonts w:ascii="Tahoma" w:hAnsi="Tahoma" w:cs="Tahoma"/>
                <w:sz w:val="22"/>
                <w:szCs w:val="22"/>
              </w:rPr>
            </w:pPr>
          </w:p>
        </w:tc>
        <w:tc>
          <w:tcPr>
            <w:tcW w:w="6665" w:type="dxa"/>
            <w:gridSpan w:val="2"/>
            <w:tcBorders>
              <w:top w:val="single" w:sz="4" w:space="0" w:color="auto"/>
              <w:left w:val="nil"/>
              <w:bottom w:val="single" w:sz="4" w:space="0" w:color="auto"/>
              <w:right w:val="nil"/>
            </w:tcBorders>
            <w:shd w:val="clear" w:color="auto" w:fill="548DD4"/>
          </w:tcPr>
          <w:p w14:paraId="6F823250" w14:textId="77777777" w:rsidR="00B9538F" w:rsidRPr="00915133" w:rsidRDefault="00B9538F" w:rsidP="00FD45DA">
            <w:pPr>
              <w:rPr>
                <w:rFonts w:ascii="Tahoma" w:hAnsi="Tahoma" w:cs="Tahoma"/>
                <w:sz w:val="22"/>
                <w:szCs w:val="22"/>
              </w:rPr>
            </w:pPr>
            <w:r w:rsidRPr="00915133">
              <w:rPr>
                <w:rFonts w:ascii="Tahoma" w:hAnsi="Tahoma" w:cs="Tahoma"/>
                <w:sz w:val="22"/>
                <w:szCs w:val="22"/>
              </w:rPr>
              <w:t>Evidentiranje nepremičnin</w:t>
            </w:r>
          </w:p>
        </w:tc>
        <w:tc>
          <w:tcPr>
            <w:tcW w:w="1702" w:type="dxa"/>
            <w:tcBorders>
              <w:top w:val="single" w:sz="4" w:space="0" w:color="auto"/>
              <w:left w:val="nil"/>
              <w:bottom w:val="single" w:sz="4" w:space="0" w:color="auto"/>
              <w:right w:val="nil"/>
            </w:tcBorders>
            <w:shd w:val="clear" w:color="auto" w:fill="548DD4"/>
          </w:tcPr>
          <w:p w14:paraId="70D119DA" w14:textId="77777777" w:rsidR="00B9538F" w:rsidRPr="00915133" w:rsidRDefault="00B9538F" w:rsidP="00FD45DA">
            <w:pPr>
              <w:rPr>
                <w:rFonts w:ascii="Tahoma" w:hAnsi="Tahoma" w:cs="Tahoma"/>
                <w:sz w:val="22"/>
                <w:szCs w:val="22"/>
              </w:rPr>
            </w:pPr>
          </w:p>
        </w:tc>
        <w:tc>
          <w:tcPr>
            <w:tcW w:w="1418" w:type="dxa"/>
            <w:tcBorders>
              <w:top w:val="single" w:sz="4" w:space="0" w:color="auto"/>
              <w:left w:val="nil"/>
              <w:bottom w:val="single" w:sz="4" w:space="0" w:color="auto"/>
              <w:right w:val="nil"/>
            </w:tcBorders>
            <w:shd w:val="clear" w:color="auto" w:fill="548DD4"/>
          </w:tcPr>
          <w:p w14:paraId="20D9A487" w14:textId="77777777" w:rsidR="00B9538F" w:rsidRPr="00915133" w:rsidRDefault="00B9538F" w:rsidP="00FD45DA">
            <w:pPr>
              <w:rPr>
                <w:rFonts w:ascii="Tahoma" w:hAnsi="Tahoma" w:cs="Tahoma"/>
                <w:sz w:val="22"/>
                <w:szCs w:val="22"/>
              </w:rPr>
            </w:pPr>
          </w:p>
        </w:tc>
        <w:tc>
          <w:tcPr>
            <w:tcW w:w="1417" w:type="dxa"/>
            <w:tcBorders>
              <w:top w:val="single" w:sz="4" w:space="0" w:color="auto"/>
              <w:left w:val="nil"/>
              <w:bottom w:val="single" w:sz="4" w:space="0" w:color="auto"/>
              <w:right w:val="nil"/>
            </w:tcBorders>
            <w:shd w:val="clear" w:color="auto" w:fill="548DD4"/>
          </w:tcPr>
          <w:p w14:paraId="58898AE9" w14:textId="77777777" w:rsidR="00B9538F" w:rsidRPr="00915133" w:rsidRDefault="00B9538F" w:rsidP="00FD45DA">
            <w:pPr>
              <w:jc w:val="right"/>
              <w:rPr>
                <w:rFonts w:ascii="Tahoma" w:hAnsi="Tahoma" w:cs="Tahoma"/>
                <w:sz w:val="22"/>
                <w:szCs w:val="22"/>
              </w:rPr>
            </w:pPr>
          </w:p>
        </w:tc>
        <w:tc>
          <w:tcPr>
            <w:tcW w:w="1201" w:type="dxa"/>
            <w:tcBorders>
              <w:top w:val="single" w:sz="4" w:space="0" w:color="auto"/>
              <w:left w:val="nil"/>
              <w:bottom w:val="single" w:sz="4" w:space="0" w:color="auto"/>
              <w:right w:val="nil"/>
            </w:tcBorders>
            <w:shd w:val="clear" w:color="auto" w:fill="548DD4"/>
          </w:tcPr>
          <w:p w14:paraId="2FA2EB81" w14:textId="77777777" w:rsidR="00B9538F" w:rsidRPr="00915133" w:rsidRDefault="00B9538F" w:rsidP="00FD45DA">
            <w:pPr>
              <w:jc w:val="right"/>
              <w:rPr>
                <w:rFonts w:ascii="Tahoma" w:hAnsi="Tahoma" w:cs="Tahoma"/>
                <w:sz w:val="22"/>
                <w:szCs w:val="22"/>
              </w:rPr>
            </w:pPr>
          </w:p>
        </w:tc>
        <w:tc>
          <w:tcPr>
            <w:tcW w:w="1225" w:type="dxa"/>
            <w:tcBorders>
              <w:top w:val="single" w:sz="4" w:space="0" w:color="auto"/>
              <w:left w:val="nil"/>
              <w:bottom w:val="single" w:sz="4" w:space="0" w:color="auto"/>
              <w:right w:val="single" w:sz="4" w:space="0" w:color="auto"/>
            </w:tcBorders>
            <w:shd w:val="clear" w:color="auto" w:fill="548DD4"/>
          </w:tcPr>
          <w:p w14:paraId="18318C0E" w14:textId="77777777" w:rsidR="00B9538F" w:rsidRPr="00915133" w:rsidRDefault="00B9538F" w:rsidP="00FD45DA">
            <w:pPr>
              <w:rPr>
                <w:rFonts w:ascii="Tahoma" w:hAnsi="Tahoma" w:cs="Tahoma"/>
                <w:sz w:val="22"/>
                <w:szCs w:val="22"/>
              </w:rPr>
            </w:pPr>
          </w:p>
        </w:tc>
      </w:tr>
      <w:tr w:rsidR="00B9538F" w:rsidRPr="00915133" w14:paraId="4DECAA7A" w14:textId="77777777" w:rsidTr="00FD45DA">
        <w:trPr>
          <w:trHeight w:val="255"/>
        </w:trPr>
        <w:tc>
          <w:tcPr>
            <w:tcW w:w="638" w:type="dxa"/>
            <w:tcBorders>
              <w:top w:val="nil"/>
              <w:left w:val="single" w:sz="4" w:space="0" w:color="auto"/>
              <w:bottom w:val="single" w:sz="4" w:space="0" w:color="auto"/>
              <w:right w:val="single" w:sz="4" w:space="0" w:color="auto"/>
            </w:tcBorders>
            <w:shd w:val="clear" w:color="auto" w:fill="C0C0C0"/>
            <w:noWrap/>
          </w:tcPr>
          <w:p w14:paraId="2D99999C" w14:textId="77777777" w:rsidR="00B9538F" w:rsidRPr="00915133" w:rsidRDefault="00B9538F" w:rsidP="00FD45DA">
            <w:pPr>
              <w:rPr>
                <w:rFonts w:ascii="Tahoma" w:hAnsi="Tahoma" w:cs="Tahoma"/>
                <w:sz w:val="22"/>
                <w:szCs w:val="22"/>
              </w:rPr>
            </w:pPr>
            <w:r w:rsidRPr="00915133">
              <w:rPr>
                <w:rFonts w:ascii="Tahoma" w:hAnsi="Tahoma" w:cs="Tahoma"/>
                <w:sz w:val="22"/>
                <w:szCs w:val="22"/>
              </w:rPr>
              <w:t>1.</w:t>
            </w:r>
          </w:p>
        </w:tc>
        <w:tc>
          <w:tcPr>
            <w:tcW w:w="6665" w:type="dxa"/>
            <w:gridSpan w:val="2"/>
            <w:tcBorders>
              <w:top w:val="nil"/>
              <w:left w:val="nil"/>
              <w:bottom w:val="single" w:sz="4" w:space="0" w:color="auto"/>
              <w:right w:val="single" w:sz="4" w:space="0" w:color="auto"/>
            </w:tcBorders>
            <w:shd w:val="clear" w:color="auto" w:fill="C0C0C0"/>
            <w:noWrap/>
          </w:tcPr>
          <w:p w14:paraId="78A6BBA7" w14:textId="77777777" w:rsidR="00B9538F" w:rsidRPr="00915133" w:rsidRDefault="00B9538F" w:rsidP="00FD45DA">
            <w:pPr>
              <w:rPr>
                <w:rFonts w:ascii="Tahoma" w:hAnsi="Tahoma" w:cs="Tahoma"/>
                <w:sz w:val="22"/>
                <w:szCs w:val="22"/>
              </w:rPr>
            </w:pPr>
            <w:r w:rsidRPr="00915133">
              <w:rPr>
                <w:rFonts w:ascii="Tahoma" w:hAnsi="Tahoma" w:cs="Tahoma"/>
                <w:b/>
                <w:bCs/>
                <w:sz w:val="22"/>
                <w:szCs w:val="22"/>
              </w:rPr>
              <w:t>Izboljšava kakovosti podatkov nepremičninskih evidenc</w:t>
            </w:r>
          </w:p>
        </w:tc>
        <w:tc>
          <w:tcPr>
            <w:tcW w:w="1702" w:type="dxa"/>
            <w:tcBorders>
              <w:top w:val="nil"/>
              <w:left w:val="nil"/>
              <w:bottom w:val="single" w:sz="4" w:space="0" w:color="auto"/>
              <w:right w:val="single" w:sz="4" w:space="0" w:color="auto"/>
            </w:tcBorders>
            <w:shd w:val="clear" w:color="auto" w:fill="C0C0C0"/>
            <w:noWrap/>
          </w:tcPr>
          <w:p w14:paraId="2F79E889" w14:textId="77777777" w:rsidR="00B9538F" w:rsidRPr="00915133" w:rsidRDefault="00B9538F" w:rsidP="00FD45DA">
            <w:pPr>
              <w:rPr>
                <w:rFonts w:ascii="Tahoma" w:hAnsi="Tahoma" w:cs="Tahoma"/>
                <w:sz w:val="22"/>
                <w:szCs w:val="22"/>
              </w:rPr>
            </w:pPr>
          </w:p>
        </w:tc>
        <w:tc>
          <w:tcPr>
            <w:tcW w:w="1418" w:type="dxa"/>
            <w:tcBorders>
              <w:top w:val="nil"/>
              <w:left w:val="nil"/>
              <w:bottom w:val="single" w:sz="4" w:space="0" w:color="auto"/>
              <w:right w:val="single" w:sz="4" w:space="0" w:color="auto"/>
            </w:tcBorders>
            <w:shd w:val="clear" w:color="auto" w:fill="C0C0C0"/>
            <w:noWrap/>
          </w:tcPr>
          <w:p w14:paraId="72DA94C7" w14:textId="77777777" w:rsidR="00B9538F" w:rsidRPr="00915133" w:rsidRDefault="00B9538F" w:rsidP="00FD45DA">
            <w:pPr>
              <w:rPr>
                <w:rFonts w:ascii="Tahoma" w:hAnsi="Tahoma" w:cs="Tahoma"/>
                <w:sz w:val="22"/>
                <w:szCs w:val="22"/>
              </w:rPr>
            </w:pPr>
          </w:p>
        </w:tc>
        <w:tc>
          <w:tcPr>
            <w:tcW w:w="1417" w:type="dxa"/>
            <w:tcBorders>
              <w:top w:val="nil"/>
              <w:left w:val="nil"/>
              <w:bottom w:val="single" w:sz="4" w:space="0" w:color="auto"/>
              <w:right w:val="single" w:sz="4" w:space="0" w:color="auto"/>
            </w:tcBorders>
            <w:shd w:val="clear" w:color="auto" w:fill="C0C0C0"/>
            <w:noWrap/>
          </w:tcPr>
          <w:p w14:paraId="468A7B4C" w14:textId="77777777" w:rsidR="00B9538F" w:rsidRPr="00915133" w:rsidRDefault="00B9538F" w:rsidP="00FD45DA">
            <w:pPr>
              <w:jc w:val="right"/>
              <w:rPr>
                <w:rFonts w:ascii="Tahoma" w:hAnsi="Tahoma" w:cs="Tahoma"/>
                <w:sz w:val="22"/>
                <w:szCs w:val="22"/>
              </w:rPr>
            </w:pPr>
          </w:p>
        </w:tc>
        <w:tc>
          <w:tcPr>
            <w:tcW w:w="1201" w:type="dxa"/>
            <w:tcBorders>
              <w:top w:val="nil"/>
              <w:left w:val="nil"/>
              <w:bottom w:val="single" w:sz="4" w:space="0" w:color="auto"/>
              <w:right w:val="single" w:sz="4" w:space="0" w:color="auto"/>
            </w:tcBorders>
            <w:shd w:val="clear" w:color="auto" w:fill="C0C0C0"/>
            <w:noWrap/>
          </w:tcPr>
          <w:p w14:paraId="49A8E6C1" w14:textId="77777777" w:rsidR="00B9538F" w:rsidRPr="00915133" w:rsidRDefault="00B9538F" w:rsidP="00FD45DA">
            <w:pPr>
              <w:jc w:val="right"/>
              <w:rPr>
                <w:rFonts w:ascii="Tahoma" w:hAnsi="Tahoma" w:cs="Tahoma"/>
                <w:sz w:val="22"/>
                <w:szCs w:val="22"/>
              </w:rPr>
            </w:pPr>
          </w:p>
        </w:tc>
        <w:tc>
          <w:tcPr>
            <w:tcW w:w="1225" w:type="dxa"/>
            <w:tcBorders>
              <w:top w:val="nil"/>
              <w:left w:val="nil"/>
              <w:bottom w:val="single" w:sz="4" w:space="0" w:color="auto"/>
              <w:right w:val="single" w:sz="4" w:space="0" w:color="auto"/>
            </w:tcBorders>
            <w:shd w:val="clear" w:color="auto" w:fill="C0C0C0"/>
            <w:noWrap/>
          </w:tcPr>
          <w:p w14:paraId="6FA95346" w14:textId="77777777" w:rsidR="00B9538F" w:rsidRPr="00915133" w:rsidRDefault="00B9538F" w:rsidP="00FD45DA">
            <w:pPr>
              <w:jc w:val="right"/>
              <w:rPr>
                <w:rFonts w:ascii="Tahoma" w:hAnsi="Tahoma" w:cs="Tahoma"/>
                <w:sz w:val="22"/>
                <w:szCs w:val="22"/>
              </w:rPr>
            </w:pPr>
          </w:p>
        </w:tc>
      </w:tr>
      <w:tr w:rsidR="00B9538F" w:rsidRPr="00915133" w14:paraId="330F4FF1" w14:textId="77777777" w:rsidTr="00FD45DA">
        <w:trPr>
          <w:trHeight w:val="255"/>
        </w:trPr>
        <w:tc>
          <w:tcPr>
            <w:tcW w:w="638" w:type="dxa"/>
            <w:tcBorders>
              <w:top w:val="nil"/>
              <w:left w:val="single" w:sz="4" w:space="0" w:color="auto"/>
              <w:bottom w:val="single" w:sz="4" w:space="0" w:color="auto"/>
              <w:right w:val="single" w:sz="4" w:space="0" w:color="auto"/>
            </w:tcBorders>
            <w:shd w:val="clear" w:color="auto" w:fill="auto"/>
            <w:noWrap/>
          </w:tcPr>
          <w:p w14:paraId="0B54E284" w14:textId="77777777" w:rsidR="00B9538F" w:rsidRPr="00915133" w:rsidRDefault="00B9538F" w:rsidP="00FD45DA">
            <w:pPr>
              <w:rPr>
                <w:rFonts w:ascii="Tahoma" w:hAnsi="Tahoma" w:cs="Tahoma"/>
                <w:sz w:val="22"/>
                <w:szCs w:val="22"/>
              </w:rPr>
            </w:pPr>
            <w:r w:rsidRPr="00915133">
              <w:rPr>
                <w:rFonts w:ascii="Tahoma" w:hAnsi="Tahoma" w:cs="Tahoma"/>
                <w:sz w:val="22"/>
                <w:szCs w:val="22"/>
              </w:rPr>
              <w:t>1.1</w:t>
            </w:r>
          </w:p>
        </w:tc>
        <w:tc>
          <w:tcPr>
            <w:tcW w:w="6665" w:type="dxa"/>
            <w:gridSpan w:val="2"/>
            <w:tcBorders>
              <w:top w:val="nil"/>
              <w:left w:val="nil"/>
              <w:bottom w:val="single" w:sz="4" w:space="0" w:color="auto"/>
              <w:right w:val="single" w:sz="4" w:space="0" w:color="auto"/>
            </w:tcBorders>
            <w:shd w:val="clear" w:color="auto" w:fill="auto"/>
          </w:tcPr>
          <w:p w14:paraId="52828D69" w14:textId="77777777" w:rsidR="00B9538F" w:rsidRPr="00915133" w:rsidRDefault="00B9538F" w:rsidP="00FD45DA">
            <w:pPr>
              <w:rPr>
                <w:rFonts w:ascii="Tahoma" w:hAnsi="Tahoma" w:cs="Tahoma"/>
                <w:sz w:val="22"/>
                <w:szCs w:val="22"/>
              </w:rPr>
            </w:pPr>
            <w:r w:rsidRPr="00915133">
              <w:rPr>
                <w:rFonts w:ascii="Tahoma" w:hAnsi="Tahoma" w:cs="Tahoma"/>
                <w:sz w:val="22"/>
                <w:szCs w:val="22"/>
              </w:rPr>
              <w:t>Izboljšava lokacijske natančnosti grafičnih podatkov</w:t>
            </w:r>
          </w:p>
        </w:tc>
        <w:tc>
          <w:tcPr>
            <w:tcW w:w="1702" w:type="dxa"/>
            <w:tcBorders>
              <w:top w:val="nil"/>
              <w:left w:val="nil"/>
              <w:bottom w:val="single" w:sz="4" w:space="0" w:color="auto"/>
              <w:right w:val="single" w:sz="4" w:space="0" w:color="auto"/>
            </w:tcBorders>
            <w:shd w:val="clear" w:color="auto" w:fill="auto"/>
          </w:tcPr>
          <w:p w14:paraId="7577DC78"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2512-11-0002</w:t>
            </w:r>
          </w:p>
        </w:tc>
        <w:tc>
          <w:tcPr>
            <w:tcW w:w="1418" w:type="dxa"/>
            <w:tcBorders>
              <w:top w:val="nil"/>
              <w:left w:val="nil"/>
              <w:bottom w:val="single" w:sz="4" w:space="0" w:color="auto"/>
              <w:right w:val="single" w:sz="4" w:space="0" w:color="auto"/>
            </w:tcBorders>
            <w:shd w:val="clear" w:color="auto" w:fill="auto"/>
            <w:noWrap/>
          </w:tcPr>
          <w:p w14:paraId="1251D3F1"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231367</w:t>
            </w:r>
          </w:p>
        </w:tc>
        <w:tc>
          <w:tcPr>
            <w:tcW w:w="1417" w:type="dxa"/>
            <w:tcBorders>
              <w:top w:val="nil"/>
              <w:left w:val="nil"/>
              <w:bottom w:val="single" w:sz="4" w:space="0" w:color="auto"/>
              <w:right w:val="single" w:sz="4" w:space="0" w:color="auto"/>
            </w:tcBorders>
            <w:shd w:val="clear" w:color="auto" w:fill="auto"/>
            <w:noWrap/>
          </w:tcPr>
          <w:p w14:paraId="683C9133"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01" w:type="dxa"/>
            <w:tcBorders>
              <w:top w:val="nil"/>
              <w:left w:val="nil"/>
              <w:bottom w:val="single" w:sz="4" w:space="0" w:color="auto"/>
              <w:right w:val="single" w:sz="4" w:space="0" w:color="auto"/>
            </w:tcBorders>
            <w:shd w:val="clear" w:color="auto" w:fill="auto"/>
            <w:noWrap/>
          </w:tcPr>
          <w:p w14:paraId="769B4AC2"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noWrap/>
          </w:tcPr>
          <w:p w14:paraId="3E8FF0A2"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4EA8C513" w14:textId="77777777" w:rsidTr="00FD45DA">
        <w:trPr>
          <w:trHeight w:val="255"/>
        </w:trPr>
        <w:tc>
          <w:tcPr>
            <w:tcW w:w="638" w:type="dxa"/>
            <w:tcBorders>
              <w:top w:val="nil"/>
              <w:left w:val="single" w:sz="4" w:space="0" w:color="auto"/>
              <w:bottom w:val="single" w:sz="4" w:space="0" w:color="auto"/>
              <w:right w:val="single" w:sz="4" w:space="0" w:color="auto"/>
            </w:tcBorders>
            <w:noWrap/>
          </w:tcPr>
          <w:p w14:paraId="6D7AA943" w14:textId="77777777" w:rsidR="00B9538F" w:rsidRPr="00915133" w:rsidRDefault="00B9538F" w:rsidP="00FD45DA">
            <w:pPr>
              <w:rPr>
                <w:rFonts w:ascii="Tahoma" w:hAnsi="Tahoma" w:cs="Tahoma"/>
                <w:sz w:val="22"/>
                <w:szCs w:val="22"/>
              </w:rPr>
            </w:pPr>
            <w:r w:rsidRPr="00915133">
              <w:rPr>
                <w:rFonts w:ascii="Tahoma" w:hAnsi="Tahoma" w:cs="Tahoma"/>
                <w:sz w:val="22"/>
                <w:szCs w:val="22"/>
              </w:rPr>
              <w:t>1.2</w:t>
            </w:r>
          </w:p>
        </w:tc>
        <w:tc>
          <w:tcPr>
            <w:tcW w:w="6665" w:type="dxa"/>
            <w:gridSpan w:val="2"/>
            <w:tcBorders>
              <w:top w:val="nil"/>
              <w:left w:val="nil"/>
              <w:bottom w:val="single" w:sz="4" w:space="0" w:color="auto"/>
              <w:right w:val="single" w:sz="4" w:space="0" w:color="auto"/>
            </w:tcBorders>
          </w:tcPr>
          <w:p w14:paraId="15BC71F1" w14:textId="77777777" w:rsidR="00B9538F" w:rsidRPr="00915133" w:rsidRDefault="00B9538F" w:rsidP="00FD45DA">
            <w:pPr>
              <w:rPr>
                <w:rFonts w:ascii="Tahoma" w:hAnsi="Tahoma" w:cs="Tahoma"/>
                <w:sz w:val="22"/>
                <w:szCs w:val="22"/>
              </w:rPr>
            </w:pPr>
            <w:r w:rsidRPr="00915133">
              <w:rPr>
                <w:rFonts w:ascii="Tahoma" w:hAnsi="Tahoma" w:cs="Tahoma"/>
                <w:sz w:val="22"/>
                <w:szCs w:val="22"/>
              </w:rPr>
              <w:t>Nove izmere</w:t>
            </w:r>
          </w:p>
        </w:tc>
        <w:tc>
          <w:tcPr>
            <w:tcW w:w="1702" w:type="dxa"/>
            <w:tcBorders>
              <w:top w:val="nil"/>
              <w:left w:val="nil"/>
              <w:bottom w:val="single" w:sz="4" w:space="0" w:color="auto"/>
              <w:right w:val="single" w:sz="4" w:space="0" w:color="auto"/>
            </w:tcBorders>
          </w:tcPr>
          <w:p w14:paraId="796BF51A"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2512-11-0002</w:t>
            </w:r>
          </w:p>
        </w:tc>
        <w:tc>
          <w:tcPr>
            <w:tcW w:w="1418" w:type="dxa"/>
            <w:tcBorders>
              <w:top w:val="nil"/>
              <w:left w:val="nil"/>
              <w:bottom w:val="single" w:sz="4" w:space="0" w:color="auto"/>
              <w:right w:val="single" w:sz="4" w:space="0" w:color="auto"/>
            </w:tcBorders>
            <w:noWrap/>
          </w:tcPr>
          <w:p w14:paraId="3DA6DC62"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231367</w:t>
            </w:r>
          </w:p>
        </w:tc>
        <w:tc>
          <w:tcPr>
            <w:tcW w:w="1417" w:type="dxa"/>
            <w:tcBorders>
              <w:top w:val="nil"/>
              <w:left w:val="nil"/>
              <w:bottom w:val="single" w:sz="4" w:space="0" w:color="auto"/>
              <w:right w:val="single" w:sz="4" w:space="0" w:color="auto"/>
            </w:tcBorders>
            <w:noWrap/>
          </w:tcPr>
          <w:p w14:paraId="456171D8"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10.000</w:t>
            </w:r>
          </w:p>
        </w:tc>
        <w:tc>
          <w:tcPr>
            <w:tcW w:w="1201" w:type="dxa"/>
            <w:tcBorders>
              <w:top w:val="nil"/>
              <w:left w:val="nil"/>
              <w:bottom w:val="single" w:sz="4" w:space="0" w:color="auto"/>
              <w:right w:val="single" w:sz="4" w:space="0" w:color="auto"/>
            </w:tcBorders>
            <w:noWrap/>
          </w:tcPr>
          <w:p w14:paraId="465947EE"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6A2954D8"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6FF7E087" w14:textId="77777777" w:rsidTr="00FD45DA">
        <w:trPr>
          <w:trHeight w:val="255"/>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B9D453E" w14:textId="77777777" w:rsidR="00B9538F" w:rsidRPr="00915133" w:rsidRDefault="00B9538F" w:rsidP="00FD45DA">
            <w:pPr>
              <w:rPr>
                <w:rFonts w:ascii="Tahoma" w:hAnsi="Tahoma" w:cs="Tahoma"/>
                <w:sz w:val="22"/>
                <w:szCs w:val="22"/>
              </w:rPr>
            </w:pPr>
            <w:r w:rsidRPr="00915133">
              <w:rPr>
                <w:rFonts w:ascii="Tahoma" w:hAnsi="Tahoma" w:cs="Tahoma"/>
                <w:sz w:val="22"/>
                <w:szCs w:val="22"/>
              </w:rPr>
              <w:t>1.3</w:t>
            </w:r>
          </w:p>
        </w:tc>
        <w:tc>
          <w:tcPr>
            <w:tcW w:w="6665" w:type="dxa"/>
            <w:gridSpan w:val="2"/>
            <w:tcBorders>
              <w:top w:val="single" w:sz="4" w:space="0" w:color="auto"/>
              <w:left w:val="nil"/>
              <w:bottom w:val="single" w:sz="4" w:space="0" w:color="auto"/>
              <w:right w:val="single" w:sz="4" w:space="0" w:color="auto"/>
            </w:tcBorders>
            <w:shd w:val="clear" w:color="auto" w:fill="FFFFFF" w:themeFill="background1"/>
          </w:tcPr>
          <w:p w14:paraId="1B761F1C" w14:textId="77777777" w:rsidR="00B9538F" w:rsidRPr="00915133" w:rsidRDefault="00B9538F" w:rsidP="00FD45DA">
            <w:pPr>
              <w:rPr>
                <w:rFonts w:ascii="Tahoma" w:hAnsi="Tahoma" w:cs="Tahoma"/>
                <w:sz w:val="22"/>
                <w:szCs w:val="22"/>
              </w:rPr>
            </w:pPr>
            <w:r w:rsidRPr="00915133">
              <w:rPr>
                <w:rFonts w:ascii="Tahoma" w:hAnsi="Tahoma" w:cs="Tahoma"/>
                <w:sz w:val="22"/>
                <w:szCs w:val="22"/>
              </w:rPr>
              <w:t>Evidentiranje mejnih točk na mejah katastrskih občin</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1D9448DF"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2512-11-0002</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5CBC425D"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231367</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D4AE232"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3.000</w:t>
            </w:r>
          </w:p>
        </w:tc>
        <w:tc>
          <w:tcPr>
            <w:tcW w:w="1201" w:type="dxa"/>
            <w:tcBorders>
              <w:top w:val="single" w:sz="4" w:space="0" w:color="auto"/>
              <w:left w:val="nil"/>
              <w:bottom w:val="single" w:sz="4" w:space="0" w:color="auto"/>
              <w:right w:val="single" w:sz="4" w:space="0" w:color="auto"/>
            </w:tcBorders>
            <w:shd w:val="clear" w:color="auto" w:fill="FFFFFF" w:themeFill="background1"/>
          </w:tcPr>
          <w:p w14:paraId="7CD46E07"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3.000</w:t>
            </w:r>
          </w:p>
        </w:tc>
        <w:tc>
          <w:tcPr>
            <w:tcW w:w="1225" w:type="dxa"/>
            <w:tcBorders>
              <w:top w:val="single" w:sz="4" w:space="0" w:color="auto"/>
              <w:left w:val="nil"/>
              <w:bottom w:val="single" w:sz="4" w:space="0" w:color="auto"/>
              <w:right w:val="single" w:sz="4" w:space="0" w:color="auto"/>
            </w:tcBorders>
            <w:shd w:val="clear" w:color="auto" w:fill="FFFFFF" w:themeFill="background1"/>
          </w:tcPr>
          <w:p w14:paraId="7C8E08E3" w14:textId="77777777" w:rsidR="00B9538F" w:rsidRPr="00915133" w:rsidRDefault="00B9538F" w:rsidP="00FD45DA">
            <w:pPr>
              <w:tabs>
                <w:tab w:val="left" w:pos="747"/>
              </w:tabs>
              <w:jc w:val="right"/>
              <w:rPr>
                <w:rFonts w:ascii="Tahoma" w:hAnsi="Tahoma" w:cs="Tahoma"/>
                <w:sz w:val="22"/>
                <w:szCs w:val="22"/>
              </w:rPr>
            </w:pPr>
            <w:r w:rsidRPr="00915133">
              <w:rPr>
                <w:rFonts w:ascii="Tahoma" w:hAnsi="Tahoma" w:cs="Tahoma"/>
                <w:sz w:val="22"/>
                <w:szCs w:val="22"/>
              </w:rPr>
              <w:t>0</w:t>
            </w:r>
          </w:p>
        </w:tc>
      </w:tr>
      <w:tr w:rsidR="00B9538F" w:rsidRPr="00915133" w14:paraId="3D01B994" w14:textId="77777777" w:rsidTr="00FD45DA">
        <w:trPr>
          <w:trHeight w:val="255"/>
        </w:trPr>
        <w:tc>
          <w:tcPr>
            <w:tcW w:w="638" w:type="dxa"/>
            <w:tcBorders>
              <w:top w:val="nil"/>
              <w:left w:val="single" w:sz="4" w:space="0" w:color="auto"/>
              <w:bottom w:val="single" w:sz="4" w:space="0" w:color="auto"/>
              <w:right w:val="single" w:sz="4" w:space="0" w:color="auto"/>
            </w:tcBorders>
            <w:noWrap/>
          </w:tcPr>
          <w:p w14:paraId="136D82D2" w14:textId="77777777" w:rsidR="00B9538F" w:rsidRPr="00915133" w:rsidRDefault="00B9538F" w:rsidP="00FD45DA">
            <w:pPr>
              <w:rPr>
                <w:rFonts w:ascii="Tahoma" w:hAnsi="Tahoma" w:cs="Tahoma"/>
                <w:sz w:val="22"/>
                <w:szCs w:val="22"/>
              </w:rPr>
            </w:pPr>
            <w:r w:rsidRPr="00915133">
              <w:rPr>
                <w:rFonts w:ascii="Tahoma" w:hAnsi="Tahoma" w:cs="Tahoma"/>
                <w:sz w:val="22"/>
                <w:szCs w:val="22"/>
              </w:rPr>
              <w:t>1.4</w:t>
            </w:r>
          </w:p>
        </w:tc>
        <w:tc>
          <w:tcPr>
            <w:tcW w:w="6665" w:type="dxa"/>
            <w:gridSpan w:val="2"/>
            <w:tcBorders>
              <w:top w:val="nil"/>
              <w:left w:val="nil"/>
              <w:bottom w:val="single" w:sz="4" w:space="0" w:color="auto"/>
              <w:right w:val="single" w:sz="4" w:space="0" w:color="auto"/>
            </w:tcBorders>
          </w:tcPr>
          <w:p w14:paraId="6B407BCB" w14:textId="77777777" w:rsidR="00B9538F" w:rsidRPr="00915133" w:rsidRDefault="00B9538F" w:rsidP="00FD45DA">
            <w:pPr>
              <w:rPr>
                <w:rFonts w:ascii="Tahoma" w:hAnsi="Tahoma" w:cs="Tahoma"/>
                <w:sz w:val="22"/>
                <w:szCs w:val="22"/>
              </w:rPr>
            </w:pPr>
            <w:r w:rsidRPr="00915133">
              <w:rPr>
                <w:rFonts w:ascii="Tahoma" w:hAnsi="Tahoma" w:cs="Tahoma"/>
                <w:sz w:val="22"/>
                <w:szCs w:val="22"/>
              </w:rPr>
              <w:t>Izvedba podpore izvajanju postopkov vodenja in vzdrževanja podatkov nepremičninskih evidenc</w:t>
            </w:r>
          </w:p>
        </w:tc>
        <w:tc>
          <w:tcPr>
            <w:tcW w:w="1702" w:type="dxa"/>
            <w:tcBorders>
              <w:top w:val="nil"/>
              <w:left w:val="nil"/>
              <w:bottom w:val="single" w:sz="4" w:space="0" w:color="auto"/>
              <w:right w:val="single" w:sz="4" w:space="0" w:color="auto"/>
            </w:tcBorders>
          </w:tcPr>
          <w:p w14:paraId="23D9FBDB" w14:textId="77777777" w:rsidR="00B9538F" w:rsidRPr="00915133" w:rsidRDefault="00B9538F" w:rsidP="00FD45DA">
            <w:pPr>
              <w:jc w:val="center"/>
              <w:rPr>
                <w:rFonts w:ascii="Tahoma" w:hAnsi="Tahoma" w:cs="Tahoma"/>
                <w:strike/>
                <w:sz w:val="22"/>
                <w:szCs w:val="22"/>
              </w:rPr>
            </w:pPr>
            <w:r w:rsidRPr="00915133">
              <w:rPr>
                <w:rFonts w:ascii="Tahoma" w:hAnsi="Tahoma" w:cs="Tahoma"/>
                <w:sz w:val="22"/>
                <w:szCs w:val="22"/>
              </w:rPr>
              <w:t>2512-11-0002</w:t>
            </w:r>
          </w:p>
        </w:tc>
        <w:tc>
          <w:tcPr>
            <w:tcW w:w="1418" w:type="dxa"/>
            <w:tcBorders>
              <w:top w:val="nil"/>
              <w:left w:val="nil"/>
              <w:bottom w:val="single" w:sz="4" w:space="0" w:color="auto"/>
              <w:right w:val="single" w:sz="4" w:space="0" w:color="auto"/>
            </w:tcBorders>
            <w:noWrap/>
          </w:tcPr>
          <w:p w14:paraId="7C9FC39E"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231367</w:t>
            </w:r>
          </w:p>
        </w:tc>
        <w:tc>
          <w:tcPr>
            <w:tcW w:w="1417" w:type="dxa"/>
            <w:tcBorders>
              <w:top w:val="nil"/>
              <w:left w:val="nil"/>
              <w:bottom w:val="single" w:sz="4" w:space="0" w:color="auto"/>
              <w:right w:val="single" w:sz="4" w:space="0" w:color="auto"/>
            </w:tcBorders>
          </w:tcPr>
          <w:p w14:paraId="1820740B"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102.000</w:t>
            </w:r>
          </w:p>
        </w:tc>
        <w:tc>
          <w:tcPr>
            <w:tcW w:w="1201" w:type="dxa"/>
            <w:tcBorders>
              <w:top w:val="nil"/>
              <w:left w:val="nil"/>
              <w:bottom w:val="single" w:sz="4" w:space="0" w:color="auto"/>
              <w:right w:val="single" w:sz="4" w:space="0" w:color="auto"/>
            </w:tcBorders>
          </w:tcPr>
          <w:p w14:paraId="30109659"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40.000</w:t>
            </w:r>
          </w:p>
        </w:tc>
        <w:tc>
          <w:tcPr>
            <w:tcW w:w="1225" w:type="dxa"/>
            <w:tcBorders>
              <w:top w:val="nil"/>
              <w:left w:val="nil"/>
              <w:bottom w:val="single" w:sz="4" w:space="0" w:color="auto"/>
              <w:right w:val="single" w:sz="4" w:space="0" w:color="auto"/>
            </w:tcBorders>
          </w:tcPr>
          <w:p w14:paraId="0764B1B2"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50.000</w:t>
            </w:r>
          </w:p>
        </w:tc>
      </w:tr>
      <w:tr w:rsidR="00B9538F" w:rsidRPr="00915133" w14:paraId="0FF00AA8" w14:textId="77777777" w:rsidTr="00FD45DA">
        <w:trPr>
          <w:trHeight w:val="255"/>
        </w:trPr>
        <w:tc>
          <w:tcPr>
            <w:tcW w:w="638" w:type="dxa"/>
            <w:tcBorders>
              <w:top w:val="nil"/>
              <w:left w:val="single" w:sz="4" w:space="0" w:color="auto"/>
              <w:bottom w:val="single" w:sz="4" w:space="0" w:color="auto"/>
              <w:right w:val="single" w:sz="4" w:space="0" w:color="auto"/>
            </w:tcBorders>
            <w:noWrap/>
          </w:tcPr>
          <w:p w14:paraId="06393A49" w14:textId="77777777" w:rsidR="00B9538F" w:rsidRPr="00915133" w:rsidRDefault="00B9538F" w:rsidP="00FD45DA">
            <w:pPr>
              <w:rPr>
                <w:rFonts w:ascii="Tahoma" w:hAnsi="Tahoma" w:cs="Tahoma"/>
                <w:sz w:val="22"/>
                <w:szCs w:val="22"/>
              </w:rPr>
            </w:pPr>
            <w:r w:rsidRPr="00915133">
              <w:rPr>
                <w:rFonts w:ascii="Tahoma" w:hAnsi="Tahoma" w:cs="Tahoma"/>
                <w:sz w:val="22"/>
                <w:szCs w:val="22"/>
              </w:rPr>
              <w:t>1.5</w:t>
            </w:r>
          </w:p>
        </w:tc>
        <w:tc>
          <w:tcPr>
            <w:tcW w:w="6665" w:type="dxa"/>
            <w:gridSpan w:val="2"/>
            <w:tcBorders>
              <w:top w:val="nil"/>
              <w:left w:val="nil"/>
              <w:bottom w:val="single" w:sz="4" w:space="0" w:color="auto"/>
              <w:right w:val="single" w:sz="4" w:space="0" w:color="auto"/>
            </w:tcBorders>
          </w:tcPr>
          <w:p w14:paraId="5C7DBBFD" w14:textId="77777777" w:rsidR="00B9538F" w:rsidRPr="00915133" w:rsidRDefault="00B9538F" w:rsidP="00FD45DA">
            <w:pPr>
              <w:rPr>
                <w:rFonts w:ascii="Tahoma" w:hAnsi="Tahoma" w:cs="Tahoma"/>
                <w:sz w:val="22"/>
                <w:szCs w:val="22"/>
              </w:rPr>
            </w:pPr>
            <w:r w:rsidRPr="00915133">
              <w:rPr>
                <w:rFonts w:ascii="Tahoma" w:hAnsi="Tahoma" w:cs="Tahoma"/>
                <w:sz w:val="22"/>
                <w:szCs w:val="22"/>
              </w:rPr>
              <w:t>Zajem podatkov o novih in spremenjenih stavbah na območjih izvedenega cikličnega aerosnemanja</w:t>
            </w:r>
          </w:p>
        </w:tc>
        <w:tc>
          <w:tcPr>
            <w:tcW w:w="1702" w:type="dxa"/>
            <w:tcBorders>
              <w:top w:val="nil"/>
              <w:left w:val="nil"/>
              <w:bottom w:val="single" w:sz="4" w:space="0" w:color="auto"/>
              <w:right w:val="single" w:sz="4" w:space="0" w:color="auto"/>
            </w:tcBorders>
          </w:tcPr>
          <w:p w14:paraId="5EA1BEF6"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2512-11-0002</w:t>
            </w:r>
          </w:p>
        </w:tc>
        <w:tc>
          <w:tcPr>
            <w:tcW w:w="1418" w:type="dxa"/>
            <w:tcBorders>
              <w:top w:val="nil"/>
              <w:left w:val="nil"/>
              <w:bottom w:val="single" w:sz="4" w:space="0" w:color="auto"/>
              <w:right w:val="single" w:sz="4" w:space="0" w:color="auto"/>
            </w:tcBorders>
            <w:noWrap/>
          </w:tcPr>
          <w:p w14:paraId="7E27CC57"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231367</w:t>
            </w:r>
          </w:p>
        </w:tc>
        <w:tc>
          <w:tcPr>
            <w:tcW w:w="1417" w:type="dxa"/>
            <w:tcBorders>
              <w:top w:val="nil"/>
              <w:left w:val="nil"/>
              <w:bottom w:val="single" w:sz="4" w:space="0" w:color="auto"/>
              <w:right w:val="single" w:sz="4" w:space="0" w:color="auto"/>
            </w:tcBorders>
          </w:tcPr>
          <w:p w14:paraId="57D711CD"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15.400</w:t>
            </w:r>
          </w:p>
        </w:tc>
        <w:tc>
          <w:tcPr>
            <w:tcW w:w="1201" w:type="dxa"/>
            <w:tcBorders>
              <w:top w:val="nil"/>
              <w:left w:val="nil"/>
              <w:bottom w:val="single" w:sz="4" w:space="0" w:color="auto"/>
              <w:right w:val="single" w:sz="4" w:space="0" w:color="auto"/>
            </w:tcBorders>
            <w:shd w:val="clear" w:color="auto" w:fill="auto"/>
          </w:tcPr>
          <w:p w14:paraId="70D2CA66"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61AB9E98"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15.400</w:t>
            </w:r>
          </w:p>
        </w:tc>
      </w:tr>
      <w:tr w:rsidR="00B9538F" w:rsidRPr="00915133" w14:paraId="5095F327" w14:textId="77777777" w:rsidTr="00FD45DA">
        <w:trPr>
          <w:trHeight w:val="255"/>
        </w:trPr>
        <w:tc>
          <w:tcPr>
            <w:tcW w:w="638" w:type="dxa"/>
            <w:tcBorders>
              <w:top w:val="nil"/>
              <w:left w:val="single" w:sz="4" w:space="0" w:color="auto"/>
              <w:bottom w:val="single" w:sz="4" w:space="0" w:color="auto"/>
              <w:right w:val="single" w:sz="4" w:space="0" w:color="auto"/>
            </w:tcBorders>
            <w:noWrap/>
          </w:tcPr>
          <w:p w14:paraId="06D595EB" w14:textId="77777777" w:rsidR="00B9538F" w:rsidRPr="00915133" w:rsidRDefault="00B9538F" w:rsidP="00FD45DA">
            <w:pPr>
              <w:rPr>
                <w:rFonts w:ascii="Tahoma" w:hAnsi="Tahoma" w:cs="Tahoma"/>
                <w:sz w:val="22"/>
                <w:szCs w:val="22"/>
              </w:rPr>
            </w:pPr>
            <w:r w:rsidRPr="00915133">
              <w:rPr>
                <w:rFonts w:ascii="Tahoma" w:hAnsi="Tahoma" w:cs="Tahoma"/>
                <w:sz w:val="22"/>
                <w:szCs w:val="22"/>
              </w:rPr>
              <w:t>1.6</w:t>
            </w:r>
          </w:p>
        </w:tc>
        <w:tc>
          <w:tcPr>
            <w:tcW w:w="6665" w:type="dxa"/>
            <w:gridSpan w:val="2"/>
            <w:tcBorders>
              <w:top w:val="nil"/>
              <w:left w:val="nil"/>
              <w:bottom w:val="single" w:sz="4" w:space="0" w:color="auto"/>
              <w:right w:val="single" w:sz="4" w:space="0" w:color="auto"/>
            </w:tcBorders>
          </w:tcPr>
          <w:p w14:paraId="4AE50567" w14:textId="77777777" w:rsidR="00B9538F" w:rsidRPr="00915133" w:rsidRDefault="00B9538F" w:rsidP="00FD45DA">
            <w:pPr>
              <w:rPr>
                <w:rFonts w:ascii="Tahoma" w:hAnsi="Tahoma" w:cs="Tahoma"/>
                <w:sz w:val="22"/>
                <w:szCs w:val="22"/>
              </w:rPr>
            </w:pPr>
            <w:r w:rsidRPr="00915133">
              <w:rPr>
                <w:rFonts w:ascii="Tahoma" w:hAnsi="Tahoma" w:cs="Tahoma"/>
                <w:sz w:val="22"/>
                <w:szCs w:val="22"/>
              </w:rPr>
              <w:t>Izvedba sistematične izboljšave grafičnega sloja bonitet zemljišč</w:t>
            </w:r>
          </w:p>
        </w:tc>
        <w:tc>
          <w:tcPr>
            <w:tcW w:w="1702" w:type="dxa"/>
            <w:tcBorders>
              <w:top w:val="nil"/>
              <w:left w:val="nil"/>
              <w:bottom w:val="single" w:sz="4" w:space="0" w:color="auto"/>
              <w:right w:val="single" w:sz="4" w:space="0" w:color="auto"/>
            </w:tcBorders>
          </w:tcPr>
          <w:p w14:paraId="4F0D20A0"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2512-11-0002</w:t>
            </w:r>
          </w:p>
        </w:tc>
        <w:tc>
          <w:tcPr>
            <w:tcW w:w="1418" w:type="dxa"/>
            <w:tcBorders>
              <w:top w:val="nil"/>
              <w:left w:val="nil"/>
              <w:bottom w:val="single" w:sz="4" w:space="0" w:color="auto"/>
              <w:right w:val="single" w:sz="4" w:space="0" w:color="auto"/>
            </w:tcBorders>
            <w:noWrap/>
          </w:tcPr>
          <w:p w14:paraId="45A97CA8"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231367</w:t>
            </w:r>
          </w:p>
        </w:tc>
        <w:tc>
          <w:tcPr>
            <w:tcW w:w="1417" w:type="dxa"/>
            <w:tcBorders>
              <w:top w:val="nil"/>
              <w:left w:val="nil"/>
              <w:bottom w:val="single" w:sz="4" w:space="0" w:color="auto"/>
              <w:right w:val="single" w:sz="4" w:space="0" w:color="auto"/>
            </w:tcBorders>
          </w:tcPr>
          <w:p w14:paraId="12200D67"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36.722</w:t>
            </w:r>
          </w:p>
        </w:tc>
        <w:tc>
          <w:tcPr>
            <w:tcW w:w="1201" w:type="dxa"/>
            <w:tcBorders>
              <w:top w:val="nil"/>
              <w:left w:val="nil"/>
              <w:bottom w:val="single" w:sz="4" w:space="0" w:color="auto"/>
              <w:right w:val="single" w:sz="4" w:space="0" w:color="auto"/>
            </w:tcBorders>
            <w:shd w:val="clear" w:color="auto" w:fill="auto"/>
          </w:tcPr>
          <w:p w14:paraId="72AEF01F"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3C3ECEF2"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51FECC36" w14:textId="77777777" w:rsidTr="00FD45DA">
        <w:trPr>
          <w:trHeight w:val="255"/>
        </w:trPr>
        <w:tc>
          <w:tcPr>
            <w:tcW w:w="638" w:type="dxa"/>
            <w:tcBorders>
              <w:top w:val="nil"/>
              <w:left w:val="single" w:sz="4" w:space="0" w:color="auto"/>
              <w:bottom w:val="single" w:sz="4" w:space="0" w:color="auto"/>
              <w:right w:val="single" w:sz="4" w:space="0" w:color="auto"/>
            </w:tcBorders>
            <w:noWrap/>
          </w:tcPr>
          <w:p w14:paraId="239E05D2" w14:textId="77777777" w:rsidR="00B9538F" w:rsidRPr="00915133" w:rsidRDefault="00B9538F" w:rsidP="00FD45DA">
            <w:pPr>
              <w:rPr>
                <w:rFonts w:ascii="Tahoma" w:hAnsi="Tahoma" w:cs="Tahoma"/>
                <w:sz w:val="22"/>
                <w:szCs w:val="22"/>
              </w:rPr>
            </w:pPr>
            <w:r w:rsidRPr="00915133">
              <w:rPr>
                <w:rFonts w:ascii="Tahoma" w:hAnsi="Tahoma" w:cs="Tahoma"/>
                <w:sz w:val="22"/>
                <w:szCs w:val="22"/>
              </w:rPr>
              <w:t>1.7</w:t>
            </w:r>
          </w:p>
        </w:tc>
        <w:tc>
          <w:tcPr>
            <w:tcW w:w="6665" w:type="dxa"/>
            <w:gridSpan w:val="2"/>
            <w:tcBorders>
              <w:top w:val="nil"/>
              <w:left w:val="nil"/>
              <w:bottom w:val="single" w:sz="4" w:space="0" w:color="auto"/>
              <w:right w:val="single" w:sz="4" w:space="0" w:color="auto"/>
            </w:tcBorders>
          </w:tcPr>
          <w:p w14:paraId="00521D4A" w14:textId="77777777" w:rsidR="00B9538F" w:rsidRPr="00915133" w:rsidRDefault="00B9538F" w:rsidP="00FD45DA">
            <w:pPr>
              <w:rPr>
                <w:rFonts w:ascii="Tahoma" w:hAnsi="Tahoma" w:cs="Tahoma"/>
                <w:sz w:val="22"/>
                <w:szCs w:val="22"/>
              </w:rPr>
            </w:pPr>
            <w:r w:rsidRPr="00915133">
              <w:rPr>
                <w:rFonts w:ascii="Tahoma" w:hAnsi="Tahoma" w:cs="Tahoma"/>
                <w:sz w:val="22"/>
                <w:szCs w:val="22"/>
              </w:rPr>
              <w:t>Raziskovalna naloga (CRP 2023)</w:t>
            </w:r>
          </w:p>
        </w:tc>
        <w:tc>
          <w:tcPr>
            <w:tcW w:w="1702" w:type="dxa"/>
            <w:tcBorders>
              <w:top w:val="nil"/>
              <w:left w:val="nil"/>
              <w:bottom w:val="single" w:sz="4" w:space="0" w:color="auto"/>
              <w:right w:val="single" w:sz="4" w:space="0" w:color="auto"/>
            </w:tcBorders>
          </w:tcPr>
          <w:p w14:paraId="693A44BF"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2512-11-0002</w:t>
            </w:r>
          </w:p>
        </w:tc>
        <w:tc>
          <w:tcPr>
            <w:tcW w:w="1418" w:type="dxa"/>
            <w:tcBorders>
              <w:top w:val="nil"/>
              <w:left w:val="nil"/>
              <w:bottom w:val="single" w:sz="4" w:space="0" w:color="auto"/>
              <w:right w:val="single" w:sz="4" w:space="0" w:color="auto"/>
            </w:tcBorders>
            <w:noWrap/>
          </w:tcPr>
          <w:p w14:paraId="7B6C3B4F"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231367</w:t>
            </w:r>
          </w:p>
        </w:tc>
        <w:tc>
          <w:tcPr>
            <w:tcW w:w="1417" w:type="dxa"/>
            <w:tcBorders>
              <w:top w:val="nil"/>
              <w:left w:val="nil"/>
              <w:bottom w:val="single" w:sz="4" w:space="0" w:color="auto"/>
              <w:right w:val="single" w:sz="4" w:space="0" w:color="auto"/>
            </w:tcBorders>
          </w:tcPr>
          <w:p w14:paraId="022C51D2"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15.000</w:t>
            </w:r>
          </w:p>
        </w:tc>
        <w:tc>
          <w:tcPr>
            <w:tcW w:w="1201" w:type="dxa"/>
            <w:tcBorders>
              <w:top w:val="nil"/>
              <w:left w:val="nil"/>
              <w:bottom w:val="single" w:sz="4" w:space="0" w:color="auto"/>
              <w:right w:val="single" w:sz="4" w:space="0" w:color="auto"/>
            </w:tcBorders>
            <w:shd w:val="clear" w:color="auto" w:fill="auto"/>
          </w:tcPr>
          <w:p w14:paraId="794B8C2C"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624D7E9A"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45191014" w14:textId="77777777" w:rsidTr="00FD45DA">
        <w:trPr>
          <w:trHeight w:val="255"/>
        </w:trPr>
        <w:tc>
          <w:tcPr>
            <w:tcW w:w="638" w:type="dxa"/>
            <w:tcBorders>
              <w:top w:val="nil"/>
              <w:left w:val="single" w:sz="4" w:space="0" w:color="auto"/>
              <w:bottom w:val="single" w:sz="4" w:space="0" w:color="auto"/>
              <w:right w:val="single" w:sz="4" w:space="0" w:color="auto"/>
            </w:tcBorders>
            <w:noWrap/>
          </w:tcPr>
          <w:p w14:paraId="36ED0D88" w14:textId="77777777" w:rsidR="00B9538F" w:rsidRPr="00915133" w:rsidRDefault="00B9538F" w:rsidP="00FD45DA">
            <w:pPr>
              <w:rPr>
                <w:rFonts w:ascii="Tahoma" w:hAnsi="Tahoma" w:cs="Tahoma"/>
                <w:sz w:val="22"/>
                <w:szCs w:val="22"/>
              </w:rPr>
            </w:pPr>
            <w:r w:rsidRPr="00915133">
              <w:rPr>
                <w:rFonts w:ascii="Tahoma" w:hAnsi="Tahoma" w:cs="Tahoma"/>
                <w:sz w:val="22"/>
                <w:szCs w:val="22"/>
              </w:rPr>
              <w:t>1.8</w:t>
            </w:r>
          </w:p>
        </w:tc>
        <w:tc>
          <w:tcPr>
            <w:tcW w:w="6665" w:type="dxa"/>
            <w:gridSpan w:val="2"/>
            <w:tcBorders>
              <w:top w:val="nil"/>
              <w:left w:val="nil"/>
              <w:bottom w:val="single" w:sz="4" w:space="0" w:color="auto"/>
              <w:right w:val="single" w:sz="4" w:space="0" w:color="auto"/>
            </w:tcBorders>
          </w:tcPr>
          <w:p w14:paraId="3F2CF30C" w14:textId="77777777" w:rsidR="00B9538F" w:rsidRPr="00915133" w:rsidRDefault="00B9538F" w:rsidP="00FD45DA">
            <w:pPr>
              <w:rPr>
                <w:rFonts w:ascii="Tahoma" w:hAnsi="Tahoma" w:cs="Tahoma"/>
                <w:sz w:val="22"/>
                <w:szCs w:val="22"/>
              </w:rPr>
            </w:pPr>
            <w:r w:rsidRPr="00915133">
              <w:rPr>
                <w:rFonts w:ascii="Tahoma" w:hAnsi="Tahoma" w:cs="Tahoma"/>
                <w:sz w:val="22"/>
                <w:szCs w:val="22"/>
              </w:rPr>
              <w:t>Dopolnitve in nadgradnje programskih rešitev</w:t>
            </w:r>
          </w:p>
        </w:tc>
        <w:tc>
          <w:tcPr>
            <w:tcW w:w="1702" w:type="dxa"/>
            <w:tcBorders>
              <w:top w:val="nil"/>
              <w:left w:val="nil"/>
              <w:bottom w:val="single" w:sz="4" w:space="0" w:color="auto"/>
              <w:right w:val="single" w:sz="4" w:space="0" w:color="auto"/>
            </w:tcBorders>
          </w:tcPr>
          <w:p w14:paraId="3A74E8A1"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2552-21-0001</w:t>
            </w:r>
          </w:p>
        </w:tc>
        <w:tc>
          <w:tcPr>
            <w:tcW w:w="1418" w:type="dxa"/>
            <w:tcBorders>
              <w:top w:val="nil"/>
              <w:left w:val="nil"/>
              <w:bottom w:val="single" w:sz="4" w:space="0" w:color="auto"/>
              <w:right w:val="single" w:sz="4" w:space="0" w:color="auto"/>
            </w:tcBorders>
            <w:noWrap/>
          </w:tcPr>
          <w:p w14:paraId="320D3717"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231367</w:t>
            </w:r>
          </w:p>
        </w:tc>
        <w:tc>
          <w:tcPr>
            <w:tcW w:w="1417" w:type="dxa"/>
            <w:tcBorders>
              <w:top w:val="nil"/>
              <w:left w:val="nil"/>
              <w:bottom w:val="single" w:sz="4" w:space="0" w:color="auto"/>
              <w:right w:val="single" w:sz="4" w:space="0" w:color="auto"/>
            </w:tcBorders>
          </w:tcPr>
          <w:p w14:paraId="40073596"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400.000</w:t>
            </w:r>
          </w:p>
        </w:tc>
        <w:tc>
          <w:tcPr>
            <w:tcW w:w="1201" w:type="dxa"/>
            <w:tcBorders>
              <w:top w:val="nil"/>
              <w:left w:val="nil"/>
              <w:bottom w:val="single" w:sz="4" w:space="0" w:color="auto"/>
              <w:right w:val="single" w:sz="4" w:space="0" w:color="auto"/>
            </w:tcBorders>
            <w:shd w:val="clear" w:color="auto" w:fill="auto"/>
          </w:tcPr>
          <w:p w14:paraId="6F9F993A"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58C628D3"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037E33E5" w14:textId="77777777" w:rsidTr="00FD45DA">
        <w:trPr>
          <w:trHeight w:val="255"/>
        </w:trPr>
        <w:tc>
          <w:tcPr>
            <w:tcW w:w="638" w:type="dxa"/>
            <w:tcBorders>
              <w:top w:val="nil"/>
              <w:left w:val="single" w:sz="4" w:space="0" w:color="auto"/>
              <w:bottom w:val="single" w:sz="4" w:space="0" w:color="auto"/>
              <w:right w:val="single" w:sz="4" w:space="0" w:color="auto"/>
            </w:tcBorders>
            <w:noWrap/>
          </w:tcPr>
          <w:p w14:paraId="6D8A988B" w14:textId="77777777" w:rsidR="00B9538F" w:rsidRPr="00915133" w:rsidRDefault="00B9538F" w:rsidP="00FD45DA">
            <w:pPr>
              <w:rPr>
                <w:rFonts w:ascii="Tahoma" w:hAnsi="Tahoma" w:cs="Tahoma"/>
                <w:sz w:val="22"/>
                <w:szCs w:val="22"/>
              </w:rPr>
            </w:pPr>
            <w:r w:rsidRPr="00915133">
              <w:rPr>
                <w:rFonts w:ascii="Tahoma" w:hAnsi="Tahoma" w:cs="Tahoma"/>
                <w:sz w:val="22"/>
                <w:szCs w:val="22"/>
              </w:rPr>
              <w:t>1.9</w:t>
            </w:r>
          </w:p>
        </w:tc>
        <w:tc>
          <w:tcPr>
            <w:tcW w:w="6665" w:type="dxa"/>
            <w:gridSpan w:val="2"/>
            <w:tcBorders>
              <w:top w:val="nil"/>
              <w:left w:val="nil"/>
              <w:bottom w:val="single" w:sz="4" w:space="0" w:color="auto"/>
              <w:right w:val="single" w:sz="4" w:space="0" w:color="auto"/>
            </w:tcBorders>
          </w:tcPr>
          <w:p w14:paraId="790AFF0F" w14:textId="77777777" w:rsidR="00B9538F" w:rsidRPr="00915133" w:rsidRDefault="00B9538F" w:rsidP="00FD45DA">
            <w:pPr>
              <w:rPr>
                <w:rFonts w:ascii="Tahoma" w:hAnsi="Tahoma" w:cs="Tahoma"/>
                <w:sz w:val="22"/>
                <w:szCs w:val="22"/>
              </w:rPr>
            </w:pPr>
            <w:r w:rsidRPr="00915133">
              <w:rPr>
                <w:rFonts w:ascii="Tahoma" w:hAnsi="Tahoma" w:cs="Tahoma"/>
                <w:sz w:val="22"/>
                <w:szCs w:val="22"/>
              </w:rPr>
              <w:t>Državna geodetska infrastruktura</w:t>
            </w:r>
          </w:p>
        </w:tc>
        <w:tc>
          <w:tcPr>
            <w:tcW w:w="1702" w:type="dxa"/>
            <w:tcBorders>
              <w:top w:val="nil"/>
              <w:left w:val="nil"/>
              <w:bottom w:val="single" w:sz="4" w:space="0" w:color="auto"/>
              <w:right w:val="single" w:sz="4" w:space="0" w:color="auto"/>
            </w:tcBorders>
          </w:tcPr>
          <w:p w14:paraId="35E7D850"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2512-11-0003</w:t>
            </w:r>
          </w:p>
        </w:tc>
        <w:tc>
          <w:tcPr>
            <w:tcW w:w="1418" w:type="dxa"/>
            <w:tcBorders>
              <w:top w:val="nil"/>
              <w:left w:val="nil"/>
              <w:bottom w:val="single" w:sz="4" w:space="0" w:color="auto"/>
              <w:right w:val="single" w:sz="4" w:space="0" w:color="auto"/>
            </w:tcBorders>
            <w:noWrap/>
          </w:tcPr>
          <w:p w14:paraId="1A624444"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tcPr>
          <w:p w14:paraId="46E197F4"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47.500</w:t>
            </w:r>
          </w:p>
        </w:tc>
        <w:tc>
          <w:tcPr>
            <w:tcW w:w="1201" w:type="dxa"/>
            <w:tcBorders>
              <w:top w:val="nil"/>
              <w:left w:val="nil"/>
              <w:bottom w:val="single" w:sz="4" w:space="0" w:color="auto"/>
              <w:right w:val="single" w:sz="4" w:space="0" w:color="auto"/>
            </w:tcBorders>
            <w:shd w:val="clear" w:color="auto" w:fill="auto"/>
          </w:tcPr>
          <w:p w14:paraId="578F4EC5"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2FCDC152"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7D8356C8" w14:textId="77777777" w:rsidTr="00FD45DA">
        <w:trPr>
          <w:trHeight w:val="255"/>
        </w:trPr>
        <w:tc>
          <w:tcPr>
            <w:tcW w:w="638" w:type="dxa"/>
            <w:tcBorders>
              <w:top w:val="nil"/>
              <w:left w:val="single" w:sz="4" w:space="0" w:color="auto"/>
              <w:bottom w:val="single" w:sz="4" w:space="0" w:color="auto"/>
              <w:right w:val="single" w:sz="4" w:space="0" w:color="auto"/>
            </w:tcBorders>
            <w:noWrap/>
          </w:tcPr>
          <w:p w14:paraId="1B998826" w14:textId="77777777" w:rsidR="00B9538F" w:rsidRPr="00915133" w:rsidRDefault="00B9538F" w:rsidP="00FD45DA">
            <w:pPr>
              <w:rPr>
                <w:rFonts w:ascii="Tahoma" w:hAnsi="Tahoma" w:cs="Tahoma"/>
                <w:sz w:val="22"/>
                <w:szCs w:val="22"/>
              </w:rPr>
            </w:pPr>
            <w:r w:rsidRPr="00915133">
              <w:rPr>
                <w:rFonts w:ascii="Tahoma" w:hAnsi="Tahoma" w:cs="Tahoma"/>
                <w:sz w:val="22"/>
                <w:szCs w:val="22"/>
              </w:rPr>
              <w:t>1.10</w:t>
            </w:r>
          </w:p>
        </w:tc>
        <w:tc>
          <w:tcPr>
            <w:tcW w:w="6665" w:type="dxa"/>
            <w:gridSpan w:val="2"/>
            <w:tcBorders>
              <w:top w:val="nil"/>
              <w:left w:val="nil"/>
              <w:bottom w:val="single" w:sz="4" w:space="0" w:color="auto"/>
              <w:right w:val="single" w:sz="4" w:space="0" w:color="auto"/>
            </w:tcBorders>
          </w:tcPr>
          <w:p w14:paraId="6C08D6DE" w14:textId="77777777" w:rsidR="00B9538F" w:rsidRPr="00915133" w:rsidRDefault="00B9538F" w:rsidP="00FD45DA">
            <w:pPr>
              <w:rPr>
                <w:rFonts w:ascii="Tahoma" w:hAnsi="Tahoma" w:cs="Tahoma"/>
                <w:sz w:val="22"/>
                <w:szCs w:val="22"/>
              </w:rPr>
            </w:pPr>
            <w:r w:rsidRPr="00915133">
              <w:rPr>
                <w:rFonts w:ascii="Tahoma" w:hAnsi="Tahoma" w:cs="Tahoma"/>
                <w:sz w:val="22"/>
                <w:szCs w:val="22"/>
              </w:rPr>
              <w:t>Operativna izvedba meritev</w:t>
            </w:r>
          </w:p>
        </w:tc>
        <w:tc>
          <w:tcPr>
            <w:tcW w:w="1702" w:type="dxa"/>
            <w:tcBorders>
              <w:top w:val="nil"/>
              <w:left w:val="nil"/>
              <w:bottom w:val="single" w:sz="4" w:space="0" w:color="auto"/>
              <w:right w:val="single" w:sz="4" w:space="0" w:color="auto"/>
            </w:tcBorders>
          </w:tcPr>
          <w:p w14:paraId="2A280447"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2512-11-0003</w:t>
            </w:r>
          </w:p>
        </w:tc>
        <w:tc>
          <w:tcPr>
            <w:tcW w:w="1418" w:type="dxa"/>
            <w:tcBorders>
              <w:top w:val="nil"/>
              <w:left w:val="nil"/>
              <w:bottom w:val="single" w:sz="4" w:space="0" w:color="auto"/>
              <w:right w:val="single" w:sz="4" w:space="0" w:color="auto"/>
            </w:tcBorders>
            <w:noWrap/>
          </w:tcPr>
          <w:p w14:paraId="5C38D48F"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tcPr>
          <w:p w14:paraId="0B3F57B5"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40.000</w:t>
            </w:r>
          </w:p>
        </w:tc>
        <w:tc>
          <w:tcPr>
            <w:tcW w:w="1201" w:type="dxa"/>
            <w:tcBorders>
              <w:top w:val="nil"/>
              <w:left w:val="nil"/>
              <w:bottom w:val="single" w:sz="4" w:space="0" w:color="auto"/>
              <w:right w:val="single" w:sz="4" w:space="0" w:color="auto"/>
            </w:tcBorders>
            <w:shd w:val="clear" w:color="auto" w:fill="auto"/>
          </w:tcPr>
          <w:p w14:paraId="1814617F"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60ECF517"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330B3781" w14:textId="77777777" w:rsidTr="00FD45DA">
        <w:trPr>
          <w:trHeight w:val="255"/>
        </w:trPr>
        <w:tc>
          <w:tcPr>
            <w:tcW w:w="638" w:type="dxa"/>
            <w:tcBorders>
              <w:top w:val="nil"/>
              <w:left w:val="single" w:sz="4" w:space="0" w:color="auto"/>
              <w:bottom w:val="single" w:sz="4" w:space="0" w:color="auto"/>
              <w:right w:val="single" w:sz="4" w:space="0" w:color="auto"/>
            </w:tcBorders>
            <w:noWrap/>
          </w:tcPr>
          <w:p w14:paraId="32A53849" w14:textId="77777777" w:rsidR="00B9538F" w:rsidRPr="00915133" w:rsidRDefault="00B9538F" w:rsidP="00FD45DA">
            <w:pPr>
              <w:rPr>
                <w:rFonts w:ascii="Tahoma" w:hAnsi="Tahoma" w:cs="Tahoma"/>
                <w:sz w:val="22"/>
                <w:szCs w:val="22"/>
              </w:rPr>
            </w:pPr>
            <w:r w:rsidRPr="00915133">
              <w:rPr>
                <w:rFonts w:ascii="Tahoma" w:hAnsi="Tahoma" w:cs="Tahoma"/>
                <w:sz w:val="22"/>
                <w:szCs w:val="22"/>
              </w:rPr>
              <w:t>1.11</w:t>
            </w:r>
          </w:p>
        </w:tc>
        <w:tc>
          <w:tcPr>
            <w:tcW w:w="6665" w:type="dxa"/>
            <w:gridSpan w:val="2"/>
            <w:tcBorders>
              <w:top w:val="nil"/>
              <w:left w:val="nil"/>
              <w:bottom w:val="single" w:sz="4" w:space="0" w:color="auto"/>
              <w:right w:val="single" w:sz="4" w:space="0" w:color="auto"/>
            </w:tcBorders>
          </w:tcPr>
          <w:p w14:paraId="076D054A"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Topografski podatki</w:t>
            </w:r>
          </w:p>
        </w:tc>
        <w:tc>
          <w:tcPr>
            <w:tcW w:w="1702" w:type="dxa"/>
            <w:tcBorders>
              <w:top w:val="nil"/>
              <w:left w:val="nil"/>
              <w:bottom w:val="single" w:sz="4" w:space="0" w:color="auto"/>
              <w:right w:val="single" w:sz="4" w:space="0" w:color="auto"/>
            </w:tcBorders>
          </w:tcPr>
          <w:p w14:paraId="7C70A745"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2512-11-0004</w:t>
            </w:r>
          </w:p>
        </w:tc>
        <w:tc>
          <w:tcPr>
            <w:tcW w:w="1418" w:type="dxa"/>
            <w:tcBorders>
              <w:top w:val="nil"/>
              <w:left w:val="nil"/>
              <w:bottom w:val="single" w:sz="4" w:space="0" w:color="auto"/>
              <w:right w:val="single" w:sz="4" w:space="0" w:color="auto"/>
            </w:tcBorders>
            <w:noWrap/>
          </w:tcPr>
          <w:p w14:paraId="08CDF589"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tcPr>
          <w:p w14:paraId="605138CC"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154.400</w:t>
            </w:r>
          </w:p>
        </w:tc>
        <w:tc>
          <w:tcPr>
            <w:tcW w:w="1201" w:type="dxa"/>
            <w:tcBorders>
              <w:top w:val="nil"/>
              <w:left w:val="nil"/>
              <w:bottom w:val="single" w:sz="4" w:space="0" w:color="auto"/>
              <w:right w:val="single" w:sz="4" w:space="0" w:color="auto"/>
            </w:tcBorders>
            <w:shd w:val="clear" w:color="auto" w:fill="auto"/>
          </w:tcPr>
          <w:p w14:paraId="26FCD482"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25.000</w:t>
            </w:r>
          </w:p>
        </w:tc>
        <w:tc>
          <w:tcPr>
            <w:tcW w:w="1225" w:type="dxa"/>
            <w:tcBorders>
              <w:top w:val="nil"/>
              <w:left w:val="nil"/>
              <w:bottom w:val="single" w:sz="4" w:space="0" w:color="auto"/>
              <w:right w:val="single" w:sz="4" w:space="0" w:color="auto"/>
            </w:tcBorders>
            <w:shd w:val="clear" w:color="auto" w:fill="auto"/>
          </w:tcPr>
          <w:p w14:paraId="4C71565E"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21.400</w:t>
            </w:r>
          </w:p>
        </w:tc>
      </w:tr>
      <w:tr w:rsidR="00B9538F" w:rsidRPr="00915133" w14:paraId="3383C945" w14:textId="77777777" w:rsidTr="00FD45DA">
        <w:trPr>
          <w:trHeight w:val="255"/>
        </w:trPr>
        <w:tc>
          <w:tcPr>
            <w:tcW w:w="638"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505D2428" w14:textId="77777777" w:rsidR="00B9538F" w:rsidRPr="00915133" w:rsidRDefault="00B9538F" w:rsidP="00FD45DA">
            <w:pPr>
              <w:rPr>
                <w:rFonts w:ascii="Tahoma" w:hAnsi="Tahoma" w:cs="Tahoma"/>
                <w:sz w:val="22"/>
                <w:szCs w:val="22"/>
              </w:rPr>
            </w:pPr>
            <w:r w:rsidRPr="00915133">
              <w:rPr>
                <w:rFonts w:ascii="Tahoma" w:hAnsi="Tahoma" w:cs="Tahoma"/>
                <w:sz w:val="22"/>
                <w:szCs w:val="22"/>
              </w:rPr>
              <w:t>1.12</w:t>
            </w:r>
          </w:p>
        </w:tc>
        <w:tc>
          <w:tcPr>
            <w:tcW w:w="6665" w:type="dxa"/>
            <w:gridSpan w:val="2"/>
            <w:tcBorders>
              <w:top w:val="single" w:sz="4" w:space="0" w:color="auto"/>
              <w:left w:val="nil"/>
              <w:bottom w:val="single" w:sz="4" w:space="0" w:color="auto"/>
              <w:right w:val="single" w:sz="4" w:space="0" w:color="auto"/>
            </w:tcBorders>
            <w:shd w:val="clear" w:color="auto" w:fill="FFFFFF" w:themeFill="background1"/>
          </w:tcPr>
          <w:p w14:paraId="2040F9A3" w14:textId="77777777" w:rsidR="00B9538F" w:rsidRPr="00915133" w:rsidRDefault="00B9538F" w:rsidP="00FD45DA">
            <w:pPr>
              <w:rPr>
                <w:rFonts w:ascii="Tahoma" w:hAnsi="Tahoma" w:cs="Tahoma"/>
                <w:sz w:val="22"/>
                <w:szCs w:val="22"/>
              </w:rPr>
            </w:pPr>
            <w:r w:rsidRPr="00915133">
              <w:rPr>
                <w:rFonts w:ascii="Tahoma" w:hAnsi="Tahoma" w:cs="Tahoma"/>
                <w:sz w:val="22"/>
                <w:szCs w:val="22"/>
              </w:rPr>
              <w:t>Zemljepisna imena</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77B5934A"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2512-11-0004</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0BE07D1D"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231368</w:t>
            </w:r>
          </w:p>
        </w:tc>
        <w:tc>
          <w:tcPr>
            <w:tcW w:w="1417" w:type="dxa"/>
            <w:tcBorders>
              <w:top w:val="single" w:sz="4" w:space="0" w:color="auto"/>
              <w:left w:val="nil"/>
              <w:bottom w:val="single" w:sz="4" w:space="0" w:color="auto"/>
              <w:right w:val="single" w:sz="4" w:space="0" w:color="auto"/>
            </w:tcBorders>
            <w:shd w:val="clear" w:color="auto" w:fill="FFFFFF" w:themeFill="background1"/>
          </w:tcPr>
          <w:p w14:paraId="3E2C857F"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13.500</w:t>
            </w:r>
          </w:p>
        </w:tc>
        <w:tc>
          <w:tcPr>
            <w:tcW w:w="1201" w:type="dxa"/>
            <w:tcBorders>
              <w:top w:val="single" w:sz="4" w:space="0" w:color="auto"/>
              <w:left w:val="nil"/>
              <w:bottom w:val="single" w:sz="4" w:space="0" w:color="auto"/>
              <w:right w:val="single" w:sz="4" w:space="0" w:color="auto"/>
            </w:tcBorders>
            <w:shd w:val="clear" w:color="auto" w:fill="FFFFFF" w:themeFill="background1"/>
          </w:tcPr>
          <w:p w14:paraId="4D0A294F"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10.000</w:t>
            </w:r>
          </w:p>
        </w:tc>
        <w:tc>
          <w:tcPr>
            <w:tcW w:w="1225" w:type="dxa"/>
            <w:tcBorders>
              <w:top w:val="single" w:sz="4" w:space="0" w:color="auto"/>
              <w:left w:val="nil"/>
              <w:bottom w:val="single" w:sz="4" w:space="0" w:color="auto"/>
              <w:right w:val="single" w:sz="4" w:space="0" w:color="auto"/>
            </w:tcBorders>
            <w:shd w:val="clear" w:color="auto" w:fill="FFFFFF" w:themeFill="background1"/>
          </w:tcPr>
          <w:p w14:paraId="19DFA32E"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5DC5A795" w14:textId="77777777" w:rsidTr="00FD45DA">
        <w:trPr>
          <w:trHeight w:val="255"/>
        </w:trPr>
        <w:tc>
          <w:tcPr>
            <w:tcW w:w="638" w:type="dxa"/>
            <w:tcBorders>
              <w:top w:val="nil"/>
              <w:left w:val="single" w:sz="4" w:space="0" w:color="auto"/>
              <w:bottom w:val="single" w:sz="4" w:space="0" w:color="auto"/>
              <w:right w:val="single" w:sz="4" w:space="0" w:color="auto"/>
            </w:tcBorders>
            <w:shd w:val="clear" w:color="auto" w:fill="auto"/>
            <w:noWrap/>
          </w:tcPr>
          <w:p w14:paraId="61CD2053" w14:textId="77777777" w:rsidR="00B9538F" w:rsidRPr="00915133" w:rsidRDefault="00B9538F" w:rsidP="00FD45DA">
            <w:pPr>
              <w:rPr>
                <w:rFonts w:ascii="Tahoma" w:hAnsi="Tahoma" w:cs="Tahoma"/>
                <w:sz w:val="22"/>
                <w:szCs w:val="22"/>
              </w:rPr>
            </w:pPr>
            <w:r w:rsidRPr="00915133">
              <w:rPr>
                <w:rFonts w:ascii="Tahoma" w:hAnsi="Tahoma" w:cs="Tahoma"/>
                <w:sz w:val="22"/>
                <w:szCs w:val="22"/>
              </w:rPr>
              <w:t>1.13</w:t>
            </w:r>
          </w:p>
        </w:tc>
        <w:tc>
          <w:tcPr>
            <w:tcW w:w="6665" w:type="dxa"/>
            <w:gridSpan w:val="2"/>
            <w:tcBorders>
              <w:top w:val="nil"/>
              <w:left w:val="nil"/>
              <w:bottom w:val="single" w:sz="4" w:space="0" w:color="auto"/>
              <w:right w:val="single" w:sz="4" w:space="0" w:color="auto"/>
            </w:tcBorders>
            <w:shd w:val="clear" w:color="auto" w:fill="auto"/>
          </w:tcPr>
          <w:p w14:paraId="155DFC34"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Podatki daljinskega zaznavanja</w:t>
            </w:r>
          </w:p>
        </w:tc>
        <w:tc>
          <w:tcPr>
            <w:tcW w:w="1702" w:type="dxa"/>
            <w:tcBorders>
              <w:top w:val="nil"/>
              <w:left w:val="nil"/>
              <w:bottom w:val="single" w:sz="4" w:space="0" w:color="auto"/>
              <w:right w:val="single" w:sz="4" w:space="0" w:color="auto"/>
            </w:tcBorders>
            <w:shd w:val="clear" w:color="auto" w:fill="auto"/>
          </w:tcPr>
          <w:p w14:paraId="51A10785"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2512-11-0004</w:t>
            </w:r>
          </w:p>
        </w:tc>
        <w:tc>
          <w:tcPr>
            <w:tcW w:w="1418" w:type="dxa"/>
            <w:tcBorders>
              <w:top w:val="nil"/>
              <w:left w:val="nil"/>
              <w:bottom w:val="single" w:sz="4" w:space="0" w:color="auto"/>
              <w:right w:val="single" w:sz="4" w:space="0" w:color="auto"/>
            </w:tcBorders>
            <w:shd w:val="clear" w:color="auto" w:fill="auto"/>
            <w:noWrap/>
          </w:tcPr>
          <w:p w14:paraId="29AA4EBD"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shd w:val="clear" w:color="auto" w:fill="auto"/>
          </w:tcPr>
          <w:p w14:paraId="059B5ED6"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232.100</w:t>
            </w:r>
          </w:p>
        </w:tc>
        <w:tc>
          <w:tcPr>
            <w:tcW w:w="1201" w:type="dxa"/>
            <w:tcBorders>
              <w:top w:val="nil"/>
              <w:left w:val="nil"/>
              <w:bottom w:val="single" w:sz="4" w:space="0" w:color="auto"/>
              <w:right w:val="single" w:sz="4" w:space="0" w:color="auto"/>
            </w:tcBorders>
            <w:shd w:val="clear" w:color="auto" w:fill="auto"/>
          </w:tcPr>
          <w:p w14:paraId="3491F7BB"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5ED99F6B" w14:textId="541DFD3F" w:rsidR="00B9538F" w:rsidRPr="00915133" w:rsidRDefault="00CE638D" w:rsidP="00FD45DA">
            <w:pPr>
              <w:jc w:val="right"/>
              <w:rPr>
                <w:rFonts w:ascii="Tahoma" w:hAnsi="Tahoma" w:cs="Tahoma"/>
                <w:sz w:val="22"/>
                <w:szCs w:val="22"/>
              </w:rPr>
            </w:pPr>
            <w:r>
              <w:rPr>
                <w:rFonts w:ascii="Tahoma" w:hAnsi="Tahoma" w:cs="Tahoma"/>
                <w:sz w:val="22"/>
                <w:szCs w:val="22"/>
              </w:rPr>
              <w:t>120</w:t>
            </w:r>
            <w:r w:rsidR="00B9538F" w:rsidRPr="00915133">
              <w:rPr>
                <w:rFonts w:ascii="Tahoma" w:hAnsi="Tahoma" w:cs="Tahoma"/>
                <w:sz w:val="22"/>
                <w:szCs w:val="22"/>
              </w:rPr>
              <w:t>.000</w:t>
            </w:r>
          </w:p>
        </w:tc>
      </w:tr>
      <w:tr w:rsidR="00B9538F" w:rsidRPr="00915133" w14:paraId="01F116E6" w14:textId="77777777" w:rsidTr="00FD45DA">
        <w:trPr>
          <w:trHeight w:val="255"/>
        </w:trPr>
        <w:tc>
          <w:tcPr>
            <w:tcW w:w="638" w:type="dxa"/>
            <w:tcBorders>
              <w:top w:val="nil"/>
              <w:left w:val="single" w:sz="4" w:space="0" w:color="auto"/>
              <w:bottom w:val="single" w:sz="4" w:space="0" w:color="auto"/>
              <w:right w:val="single" w:sz="4" w:space="0" w:color="auto"/>
            </w:tcBorders>
            <w:shd w:val="clear" w:color="auto" w:fill="auto"/>
            <w:noWrap/>
          </w:tcPr>
          <w:p w14:paraId="02BAE58F" w14:textId="77777777" w:rsidR="00B9538F" w:rsidRPr="00915133" w:rsidRDefault="00B9538F" w:rsidP="00FD45DA">
            <w:pPr>
              <w:rPr>
                <w:rFonts w:ascii="Tahoma" w:hAnsi="Tahoma" w:cs="Tahoma"/>
                <w:sz w:val="22"/>
                <w:szCs w:val="22"/>
              </w:rPr>
            </w:pPr>
            <w:r w:rsidRPr="00915133">
              <w:rPr>
                <w:rFonts w:ascii="Tahoma" w:hAnsi="Tahoma" w:cs="Tahoma"/>
                <w:sz w:val="22"/>
                <w:szCs w:val="22"/>
              </w:rPr>
              <w:t>1.14</w:t>
            </w:r>
          </w:p>
        </w:tc>
        <w:tc>
          <w:tcPr>
            <w:tcW w:w="6665" w:type="dxa"/>
            <w:gridSpan w:val="2"/>
            <w:tcBorders>
              <w:top w:val="nil"/>
              <w:left w:val="nil"/>
              <w:bottom w:val="single" w:sz="4" w:space="0" w:color="auto"/>
              <w:right w:val="single" w:sz="4" w:space="0" w:color="auto"/>
            </w:tcBorders>
            <w:shd w:val="clear" w:color="auto" w:fill="auto"/>
          </w:tcPr>
          <w:p w14:paraId="57055E0A"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 xml:space="preserve">Državne in vojaške karte </w:t>
            </w:r>
          </w:p>
        </w:tc>
        <w:tc>
          <w:tcPr>
            <w:tcW w:w="1702" w:type="dxa"/>
            <w:tcBorders>
              <w:top w:val="nil"/>
              <w:left w:val="nil"/>
              <w:bottom w:val="single" w:sz="4" w:space="0" w:color="auto"/>
              <w:right w:val="single" w:sz="4" w:space="0" w:color="auto"/>
            </w:tcBorders>
            <w:shd w:val="clear" w:color="auto" w:fill="auto"/>
          </w:tcPr>
          <w:p w14:paraId="03F57D3B"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2512-11-0004</w:t>
            </w:r>
          </w:p>
        </w:tc>
        <w:tc>
          <w:tcPr>
            <w:tcW w:w="1418" w:type="dxa"/>
            <w:tcBorders>
              <w:top w:val="nil"/>
              <w:left w:val="nil"/>
              <w:bottom w:val="single" w:sz="4" w:space="0" w:color="auto"/>
              <w:right w:val="single" w:sz="4" w:space="0" w:color="auto"/>
            </w:tcBorders>
            <w:shd w:val="clear" w:color="auto" w:fill="auto"/>
            <w:noWrap/>
          </w:tcPr>
          <w:p w14:paraId="7BD1F182"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shd w:val="clear" w:color="auto" w:fill="auto"/>
          </w:tcPr>
          <w:p w14:paraId="402B0775"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60.000</w:t>
            </w:r>
          </w:p>
        </w:tc>
        <w:tc>
          <w:tcPr>
            <w:tcW w:w="1201" w:type="dxa"/>
            <w:tcBorders>
              <w:top w:val="nil"/>
              <w:left w:val="nil"/>
              <w:bottom w:val="single" w:sz="4" w:space="0" w:color="auto"/>
              <w:right w:val="single" w:sz="4" w:space="0" w:color="auto"/>
            </w:tcBorders>
            <w:shd w:val="clear" w:color="auto" w:fill="auto"/>
          </w:tcPr>
          <w:p w14:paraId="4DC9D777"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60.000</w:t>
            </w:r>
          </w:p>
        </w:tc>
        <w:tc>
          <w:tcPr>
            <w:tcW w:w="1225" w:type="dxa"/>
            <w:tcBorders>
              <w:top w:val="nil"/>
              <w:left w:val="nil"/>
              <w:bottom w:val="single" w:sz="4" w:space="0" w:color="auto"/>
              <w:right w:val="single" w:sz="4" w:space="0" w:color="auto"/>
            </w:tcBorders>
            <w:shd w:val="clear" w:color="auto" w:fill="auto"/>
          </w:tcPr>
          <w:p w14:paraId="535BC067"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6116A227" w14:textId="77777777" w:rsidTr="00FD45DA">
        <w:trPr>
          <w:trHeight w:val="255"/>
        </w:trPr>
        <w:tc>
          <w:tcPr>
            <w:tcW w:w="638" w:type="dxa"/>
            <w:tcBorders>
              <w:top w:val="nil"/>
              <w:left w:val="single" w:sz="4" w:space="0" w:color="auto"/>
              <w:bottom w:val="single" w:sz="4" w:space="0" w:color="auto"/>
              <w:right w:val="single" w:sz="4" w:space="0" w:color="auto"/>
            </w:tcBorders>
            <w:shd w:val="clear" w:color="auto" w:fill="auto"/>
            <w:noWrap/>
          </w:tcPr>
          <w:p w14:paraId="1908231D" w14:textId="77777777" w:rsidR="00B9538F" w:rsidRPr="00915133" w:rsidRDefault="00B9538F" w:rsidP="00FD45DA">
            <w:pPr>
              <w:rPr>
                <w:rFonts w:ascii="Tahoma" w:hAnsi="Tahoma" w:cs="Tahoma"/>
                <w:sz w:val="22"/>
                <w:szCs w:val="22"/>
              </w:rPr>
            </w:pPr>
            <w:r w:rsidRPr="00915133">
              <w:rPr>
                <w:rFonts w:ascii="Tahoma" w:hAnsi="Tahoma" w:cs="Tahoma"/>
                <w:sz w:val="22"/>
                <w:szCs w:val="22"/>
              </w:rPr>
              <w:t>1.14</w:t>
            </w:r>
          </w:p>
        </w:tc>
        <w:tc>
          <w:tcPr>
            <w:tcW w:w="6665" w:type="dxa"/>
            <w:gridSpan w:val="2"/>
            <w:tcBorders>
              <w:top w:val="nil"/>
              <w:left w:val="nil"/>
              <w:bottom w:val="single" w:sz="4" w:space="0" w:color="auto"/>
              <w:right w:val="single" w:sz="4" w:space="0" w:color="auto"/>
            </w:tcBorders>
            <w:shd w:val="clear" w:color="auto" w:fill="auto"/>
          </w:tcPr>
          <w:p w14:paraId="6837D3CC"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Državne in vojaške karte - MORS</w:t>
            </w:r>
          </w:p>
        </w:tc>
        <w:tc>
          <w:tcPr>
            <w:tcW w:w="1702" w:type="dxa"/>
            <w:tcBorders>
              <w:top w:val="nil"/>
              <w:left w:val="nil"/>
              <w:bottom w:val="single" w:sz="4" w:space="0" w:color="auto"/>
              <w:right w:val="single" w:sz="4" w:space="0" w:color="auto"/>
            </w:tcBorders>
            <w:shd w:val="clear" w:color="auto" w:fill="auto"/>
          </w:tcPr>
          <w:p w14:paraId="40C515CC"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1911-21-0005</w:t>
            </w:r>
          </w:p>
        </w:tc>
        <w:tc>
          <w:tcPr>
            <w:tcW w:w="1418" w:type="dxa"/>
            <w:tcBorders>
              <w:top w:val="nil"/>
              <w:left w:val="nil"/>
              <w:bottom w:val="single" w:sz="4" w:space="0" w:color="auto"/>
              <w:right w:val="single" w:sz="4" w:space="0" w:color="auto"/>
            </w:tcBorders>
            <w:shd w:val="clear" w:color="auto" w:fill="auto"/>
            <w:noWrap/>
          </w:tcPr>
          <w:p w14:paraId="63E20108"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130011</w:t>
            </w:r>
          </w:p>
        </w:tc>
        <w:tc>
          <w:tcPr>
            <w:tcW w:w="1417" w:type="dxa"/>
            <w:tcBorders>
              <w:top w:val="nil"/>
              <w:left w:val="nil"/>
              <w:bottom w:val="single" w:sz="4" w:space="0" w:color="auto"/>
              <w:right w:val="single" w:sz="4" w:space="0" w:color="auto"/>
            </w:tcBorders>
            <w:shd w:val="clear" w:color="auto" w:fill="auto"/>
          </w:tcPr>
          <w:p w14:paraId="704E8C82"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35.000</w:t>
            </w:r>
          </w:p>
        </w:tc>
        <w:tc>
          <w:tcPr>
            <w:tcW w:w="1201" w:type="dxa"/>
            <w:tcBorders>
              <w:top w:val="nil"/>
              <w:left w:val="nil"/>
              <w:bottom w:val="single" w:sz="4" w:space="0" w:color="auto"/>
              <w:right w:val="single" w:sz="4" w:space="0" w:color="auto"/>
            </w:tcBorders>
            <w:shd w:val="clear" w:color="auto" w:fill="auto"/>
          </w:tcPr>
          <w:p w14:paraId="10715A0E"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35.000</w:t>
            </w:r>
          </w:p>
        </w:tc>
        <w:tc>
          <w:tcPr>
            <w:tcW w:w="1225" w:type="dxa"/>
            <w:tcBorders>
              <w:top w:val="nil"/>
              <w:left w:val="nil"/>
              <w:bottom w:val="single" w:sz="4" w:space="0" w:color="auto"/>
              <w:right w:val="single" w:sz="4" w:space="0" w:color="auto"/>
            </w:tcBorders>
            <w:shd w:val="clear" w:color="auto" w:fill="auto"/>
          </w:tcPr>
          <w:p w14:paraId="67988441"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602A551E" w14:textId="77777777" w:rsidTr="00FD45DA">
        <w:trPr>
          <w:trHeight w:val="255"/>
        </w:trPr>
        <w:tc>
          <w:tcPr>
            <w:tcW w:w="638" w:type="dxa"/>
            <w:tcBorders>
              <w:top w:val="nil"/>
              <w:left w:val="single" w:sz="4" w:space="0" w:color="auto"/>
              <w:bottom w:val="single" w:sz="4" w:space="0" w:color="auto"/>
              <w:right w:val="single" w:sz="4" w:space="0" w:color="auto"/>
            </w:tcBorders>
            <w:shd w:val="clear" w:color="auto" w:fill="auto"/>
            <w:noWrap/>
          </w:tcPr>
          <w:p w14:paraId="3C57ABA1" w14:textId="77777777" w:rsidR="00B9538F" w:rsidRPr="00915133" w:rsidRDefault="00B9538F" w:rsidP="00FD45DA">
            <w:pPr>
              <w:rPr>
                <w:rFonts w:ascii="Tahoma" w:hAnsi="Tahoma" w:cs="Tahoma"/>
                <w:sz w:val="22"/>
                <w:szCs w:val="22"/>
              </w:rPr>
            </w:pPr>
            <w:r w:rsidRPr="00915133">
              <w:rPr>
                <w:rFonts w:ascii="Tahoma" w:hAnsi="Tahoma" w:cs="Tahoma"/>
                <w:sz w:val="22"/>
                <w:szCs w:val="22"/>
              </w:rPr>
              <w:t>1.15</w:t>
            </w:r>
          </w:p>
        </w:tc>
        <w:tc>
          <w:tcPr>
            <w:tcW w:w="6665" w:type="dxa"/>
            <w:gridSpan w:val="2"/>
            <w:tcBorders>
              <w:top w:val="nil"/>
              <w:left w:val="nil"/>
              <w:bottom w:val="single" w:sz="4" w:space="0" w:color="auto"/>
              <w:right w:val="single" w:sz="4" w:space="0" w:color="auto"/>
            </w:tcBorders>
            <w:shd w:val="clear" w:color="auto" w:fill="auto"/>
          </w:tcPr>
          <w:p w14:paraId="0A6003D4"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Dela na meji z Republiko Hrvaško</w:t>
            </w:r>
          </w:p>
        </w:tc>
        <w:tc>
          <w:tcPr>
            <w:tcW w:w="1702" w:type="dxa"/>
            <w:tcBorders>
              <w:top w:val="nil"/>
              <w:left w:val="nil"/>
              <w:bottom w:val="single" w:sz="4" w:space="0" w:color="auto"/>
              <w:right w:val="single" w:sz="4" w:space="0" w:color="auto"/>
            </w:tcBorders>
            <w:shd w:val="clear" w:color="auto" w:fill="auto"/>
          </w:tcPr>
          <w:p w14:paraId="207F824E"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2512-11-0004</w:t>
            </w:r>
          </w:p>
        </w:tc>
        <w:tc>
          <w:tcPr>
            <w:tcW w:w="1418" w:type="dxa"/>
            <w:tcBorders>
              <w:top w:val="nil"/>
              <w:left w:val="nil"/>
              <w:bottom w:val="single" w:sz="4" w:space="0" w:color="auto"/>
              <w:right w:val="single" w:sz="4" w:space="0" w:color="auto"/>
            </w:tcBorders>
            <w:shd w:val="clear" w:color="auto" w:fill="auto"/>
            <w:noWrap/>
          </w:tcPr>
          <w:p w14:paraId="56B6BD35"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shd w:val="clear" w:color="auto" w:fill="auto"/>
          </w:tcPr>
          <w:p w14:paraId="3B85700C"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5.000</w:t>
            </w:r>
          </w:p>
        </w:tc>
        <w:tc>
          <w:tcPr>
            <w:tcW w:w="1201" w:type="dxa"/>
            <w:tcBorders>
              <w:top w:val="nil"/>
              <w:left w:val="nil"/>
              <w:bottom w:val="single" w:sz="4" w:space="0" w:color="auto"/>
              <w:right w:val="single" w:sz="4" w:space="0" w:color="auto"/>
            </w:tcBorders>
            <w:shd w:val="clear" w:color="auto" w:fill="auto"/>
          </w:tcPr>
          <w:p w14:paraId="09285561"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6B60159F"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74447DBC" w14:textId="77777777" w:rsidTr="00FD45DA">
        <w:trPr>
          <w:trHeight w:val="255"/>
        </w:trPr>
        <w:tc>
          <w:tcPr>
            <w:tcW w:w="638" w:type="dxa"/>
            <w:tcBorders>
              <w:top w:val="nil"/>
              <w:left w:val="single" w:sz="4" w:space="0" w:color="auto"/>
              <w:bottom w:val="single" w:sz="4" w:space="0" w:color="auto"/>
              <w:right w:val="single" w:sz="4" w:space="0" w:color="auto"/>
            </w:tcBorders>
            <w:shd w:val="clear" w:color="auto" w:fill="auto"/>
            <w:noWrap/>
          </w:tcPr>
          <w:p w14:paraId="53105084" w14:textId="77777777" w:rsidR="00B9538F" w:rsidRPr="00915133" w:rsidRDefault="00B9538F" w:rsidP="00FD45DA">
            <w:pPr>
              <w:rPr>
                <w:rFonts w:ascii="Tahoma" w:hAnsi="Tahoma" w:cs="Tahoma"/>
                <w:sz w:val="22"/>
                <w:szCs w:val="22"/>
              </w:rPr>
            </w:pPr>
            <w:r w:rsidRPr="00915133">
              <w:rPr>
                <w:rFonts w:ascii="Tahoma" w:hAnsi="Tahoma" w:cs="Tahoma"/>
                <w:sz w:val="22"/>
                <w:szCs w:val="22"/>
              </w:rPr>
              <w:t>1.16</w:t>
            </w:r>
          </w:p>
        </w:tc>
        <w:tc>
          <w:tcPr>
            <w:tcW w:w="6665" w:type="dxa"/>
            <w:gridSpan w:val="2"/>
            <w:tcBorders>
              <w:top w:val="nil"/>
              <w:left w:val="nil"/>
              <w:bottom w:val="single" w:sz="4" w:space="0" w:color="auto"/>
              <w:right w:val="single" w:sz="4" w:space="0" w:color="auto"/>
            </w:tcBorders>
            <w:shd w:val="clear" w:color="auto" w:fill="auto"/>
          </w:tcPr>
          <w:p w14:paraId="33EDB205"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Modeli vrednotenja nepremičnin</w:t>
            </w:r>
          </w:p>
        </w:tc>
        <w:tc>
          <w:tcPr>
            <w:tcW w:w="1702" w:type="dxa"/>
            <w:tcBorders>
              <w:top w:val="nil"/>
              <w:left w:val="nil"/>
              <w:bottom w:val="single" w:sz="4" w:space="0" w:color="auto"/>
              <w:right w:val="single" w:sz="4" w:space="0" w:color="auto"/>
            </w:tcBorders>
            <w:shd w:val="clear" w:color="auto" w:fill="auto"/>
            <w:vAlign w:val="center"/>
          </w:tcPr>
          <w:p w14:paraId="40D32A08"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lang w:eastAsia="sl-SI"/>
              </w:rPr>
              <w:t>2552-20-0001</w:t>
            </w:r>
          </w:p>
        </w:tc>
        <w:tc>
          <w:tcPr>
            <w:tcW w:w="1418" w:type="dxa"/>
            <w:tcBorders>
              <w:top w:val="nil"/>
              <w:left w:val="nil"/>
              <w:bottom w:val="single" w:sz="4" w:space="0" w:color="auto"/>
              <w:right w:val="single" w:sz="4" w:space="0" w:color="auto"/>
            </w:tcBorders>
            <w:shd w:val="clear" w:color="auto" w:fill="auto"/>
            <w:noWrap/>
            <w:vAlign w:val="center"/>
          </w:tcPr>
          <w:p w14:paraId="000041F0"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231369</w:t>
            </w:r>
          </w:p>
        </w:tc>
        <w:tc>
          <w:tcPr>
            <w:tcW w:w="1417" w:type="dxa"/>
            <w:tcBorders>
              <w:top w:val="nil"/>
              <w:left w:val="nil"/>
              <w:bottom w:val="single" w:sz="4" w:space="0" w:color="auto"/>
              <w:right w:val="single" w:sz="4" w:space="0" w:color="auto"/>
            </w:tcBorders>
            <w:shd w:val="clear" w:color="auto" w:fill="auto"/>
          </w:tcPr>
          <w:p w14:paraId="24EE3D2D"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01" w:type="dxa"/>
            <w:tcBorders>
              <w:top w:val="nil"/>
              <w:left w:val="nil"/>
              <w:bottom w:val="single" w:sz="4" w:space="0" w:color="auto"/>
              <w:right w:val="single" w:sz="4" w:space="0" w:color="auto"/>
            </w:tcBorders>
            <w:shd w:val="clear" w:color="auto" w:fill="auto"/>
          </w:tcPr>
          <w:p w14:paraId="62ADA889"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3B277872"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1BBCB27E" w14:textId="77777777" w:rsidTr="00FD45DA">
        <w:trPr>
          <w:trHeight w:val="396"/>
        </w:trPr>
        <w:tc>
          <w:tcPr>
            <w:tcW w:w="638" w:type="dxa"/>
            <w:tcBorders>
              <w:top w:val="single" w:sz="4" w:space="0" w:color="auto"/>
              <w:left w:val="single" w:sz="4" w:space="0" w:color="auto"/>
              <w:bottom w:val="single" w:sz="4" w:space="0" w:color="auto"/>
              <w:right w:val="nil"/>
            </w:tcBorders>
            <w:shd w:val="clear" w:color="auto" w:fill="548DD4"/>
            <w:noWrap/>
          </w:tcPr>
          <w:p w14:paraId="02988AB7" w14:textId="77777777" w:rsidR="00B9538F" w:rsidRPr="00915133" w:rsidRDefault="00B9538F" w:rsidP="00FD45DA">
            <w:pPr>
              <w:rPr>
                <w:rFonts w:ascii="Tahoma" w:hAnsi="Tahoma" w:cs="Tahoma"/>
                <w:sz w:val="22"/>
                <w:szCs w:val="22"/>
              </w:rPr>
            </w:pPr>
            <w:bookmarkStart w:id="23" w:name="OLE_LINK1"/>
            <w:bookmarkStart w:id="24" w:name="OLE_LINK2"/>
            <w:bookmarkStart w:id="25" w:name="OLE_LINK3"/>
            <w:bookmarkStart w:id="26" w:name="OLE_LINK4"/>
            <w:bookmarkStart w:id="27" w:name="OLE_LINK5"/>
            <w:bookmarkStart w:id="28" w:name="OLE_LINK6"/>
          </w:p>
        </w:tc>
        <w:tc>
          <w:tcPr>
            <w:tcW w:w="6665" w:type="dxa"/>
            <w:gridSpan w:val="2"/>
            <w:tcBorders>
              <w:top w:val="single" w:sz="4" w:space="0" w:color="auto"/>
              <w:left w:val="nil"/>
              <w:bottom w:val="single" w:sz="4" w:space="0" w:color="auto"/>
              <w:right w:val="nil"/>
            </w:tcBorders>
            <w:shd w:val="clear" w:color="auto" w:fill="548DD4"/>
          </w:tcPr>
          <w:p w14:paraId="310E33DF" w14:textId="77777777" w:rsidR="00B9538F" w:rsidRPr="00915133" w:rsidRDefault="00B9538F" w:rsidP="00FD45DA">
            <w:pPr>
              <w:rPr>
                <w:rFonts w:ascii="Tahoma" w:hAnsi="Tahoma" w:cs="Tahoma"/>
                <w:sz w:val="22"/>
                <w:szCs w:val="22"/>
              </w:rPr>
            </w:pPr>
            <w:r w:rsidRPr="00915133">
              <w:rPr>
                <w:rFonts w:ascii="Tahoma" w:hAnsi="Tahoma" w:cs="Tahoma"/>
                <w:sz w:val="22"/>
                <w:szCs w:val="22"/>
              </w:rPr>
              <w:t>Geodezija, topografija in kartografija</w:t>
            </w:r>
          </w:p>
        </w:tc>
        <w:tc>
          <w:tcPr>
            <w:tcW w:w="1702" w:type="dxa"/>
            <w:tcBorders>
              <w:top w:val="single" w:sz="4" w:space="0" w:color="auto"/>
              <w:left w:val="nil"/>
              <w:bottom w:val="single" w:sz="4" w:space="0" w:color="auto"/>
              <w:right w:val="nil"/>
            </w:tcBorders>
            <w:shd w:val="clear" w:color="auto" w:fill="548DD4"/>
          </w:tcPr>
          <w:p w14:paraId="08E8BDFF" w14:textId="77777777" w:rsidR="00B9538F" w:rsidRPr="00915133" w:rsidRDefault="00B9538F" w:rsidP="00FD45DA">
            <w:pPr>
              <w:rPr>
                <w:rFonts w:ascii="Tahoma" w:hAnsi="Tahoma" w:cs="Tahoma"/>
                <w:sz w:val="22"/>
                <w:szCs w:val="22"/>
              </w:rPr>
            </w:pPr>
            <w:r w:rsidRPr="00915133">
              <w:rPr>
                <w:rFonts w:ascii="Tahoma" w:hAnsi="Tahoma" w:cs="Tahoma"/>
                <w:sz w:val="22"/>
                <w:szCs w:val="22"/>
              </w:rPr>
              <w:t> </w:t>
            </w:r>
          </w:p>
        </w:tc>
        <w:tc>
          <w:tcPr>
            <w:tcW w:w="1418" w:type="dxa"/>
            <w:tcBorders>
              <w:top w:val="single" w:sz="4" w:space="0" w:color="auto"/>
              <w:left w:val="nil"/>
              <w:bottom w:val="single" w:sz="4" w:space="0" w:color="auto"/>
              <w:right w:val="nil"/>
            </w:tcBorders>
            <w:shd w:val="clear" w:color="auto" w:fill="548DD4"/>
          </w:tcPr>
          <w:p w14:paraId="63CD8ACB" w14:textId="77777777" w:rsidR="00B9538F" w:rsidRPr="00915133" w:rsidRDefault="00B9538F" w:rsidP="00FD45DA">
            <w:pPr>
              <w:rPr>
                <w:rFonts w:ascii="Tahoma" w:hAnsi="Tahoma" w:cs="Tahoma"/>
                <w:sz w:val="22"/>
                <w:szCs w:val="22"/>
              </w:rPr>
            </w:pPr>
            <w:r w:rsidRPr="00915133">
              <w:rPr>
                <w:rFonts w:ascii="Tahoma" w:hAnsi="Tahoma" w:cs="Tahoma"/>
                <w:sz w:val="22"/>
                <w:szCs w:val="22"/>
              </w:rPr>
              <w:t> </w:t>
            </w:r>
          </w:p>
        </w:tc>
        <w:tc>
          <w:tcPr>
            <w:tcW w:w="1417" w:type="dxa"/>
            <w:tcBorders>
              <w:top w:val="single" w:sz="4" w:space="0" w:color="auto"/>
              <w:left w:val="nil"/>
              <w:bottom w:val="single" w:sz="4" w:space="0" w:color="auto"/>
              <w:right w:val="nil"/>
            </w:tcBorders>
            <w:shd w:val="clear" w:color="auto" w:fill="548DD4"/>
          </w:tcPr>
          <w:p w14:paraId="5F527F90" w14:textId="77777777" w:rsidR="00B9538F" w:rsidRPr="00915133" w:rsidRDefault="00B9538F" w:rsidP="00FD45DA">
            <w:pPr>
              <w:jc w:val="right"/>
              <w:rPr>
                <w:rFonts w:ascii="Tahoma" w:hAnsi="Tahoma" w:cs="Tahoma"/>
                <w:sz w:val="22"/>
                <w:szCs w:val="22"/>
              </w:rPr>
            </w:pPr>
          </w:p>
        </w:tc>
        <w:tc>
          <w:tcPr>
            <w:tcW w:w="1201" w:type="dxa"/>
            <w:tcBorders>
              <w:top w:val="single" w:sz="4" w:space="0" w:color="auto"/>
              <w:left w:val="nil"/>
              <w:bottom w:val="single" w:sz="4" w:space="0" w:color="auto"/>
              <w:right w:val="nil"/>
            </w:tcBorders>
            <w:shd w:val="clear" w:color="auto" w:fill="548DD4"/>
          </w:tcPr>
          <w:p w14:paraId="7AF48DC7" w14:textId="77777777" w:rsidR="00B9538F" w:rsidRPr="00915133" w:rsidRDefault="00B9538F" w:rsidP="00FD45DA">
            <w:pPr>
              <w:jc w:val="right"/>
              <w:rPr>
                <w:rFonts w:ascii="Tahoma" w:hAnsi="Tahoma" w:cs="Tahoma"/>
                <w:sz w:val="22"/>
                <w:szCs w:val="22"/>
              </w:rPr>
            </w:pPr>
          </w:p>
        </w:tc>
        <w:tc>
          <w:tcPr>
            <w:tcW w:w="1225" w:type="dxa"/>
            <w:tcBorders>
              <w:top w:val="single" w:sz="4" w:space="0" w:color="auto"/>
              <w:left w:val="nil"/>
              <w:bottom w:val="single" w:sz="4" w:space="0" w:color="auto"/>
              <w:right w:val="single" w:sz="4" w:space="0" w:color="auto"/>
            </w:tcBorders>
            <w:shd w:val="clear" w:color="auto" w:fill="548DD4"/>
          </w:tcPr>
          <w:p w14:paraId="12EFFCAA" w14:textId="77777777" w:rsidR="00B9538F" w:rsidRPr="00915133" w:rsidRDefault="00B9538F" w:rsidP="00FD45DA">
            <w:pPr>
              <w:rPr>
                <w:rFonts w:ascii="Tahoma" w:hAnsi="Tahoma" w:cs="Tahoma"/>
                <w:sz w:val="22"/>
                <w:szCs w:val="22"/>
              </w:rPr>
            </w:pPr>
          </w:p>
        </w:tc>
      </w:tr>
      <w:tr w:rsidR="00B9538F" w:rsidRPr="00915133" w14:paraId="35391981" w14:textId="77777777" w:rsidTr="00FD45DA">
        <w:trPr>
          <w:trHeight w:val="255"/>
        </w:trPr>
        <w:tc>
          <w:tcPr>
            <w:tcW w:w="638" w:type="dxa"/>
            <w:tcBorders>
              <w:top w:val="nil"/>
              <w:left w:val="single" w:sz="4" w:space="0" w:color="auto"/>
              <w:bottom w:val="single" w:sz="4" w:space="0" w:color="auto"/>
              <w:right w:val="single" w:sz="4" w:space="0" w:color="auto"/>
            </w:tcBorders>
            <w:shd w:val="clear" w:color="auto" w:fill="C0C0C0"/>
            <w:noWrap/>
          </w:tcPr>
          <w:p w14:paraId="3118501C" w14:textId="77777777" w:rsidR="00B9538F" w:rsidRPr="00915133" w:rsidRDefault="00B9538F" w:rsidP="00FD45DA">
            <w:pPr>
              <w:rPr>
                <w:rFonts w:ascii="Tahoma" w:hAnsi="Tahoma" w:cs="Tahoma"/>
                <w:sz w:val="22"/>
                <w:szCs w:val="22"/>
              </w:rPr>
            </w:pPr>
            <w:r w:rsidRPr="00915133">
              <w:rPr>
                <w:rFonts w:ascii="Tahoma" w:hAnsi="Tahoma" w:cs="Tahoma"/>
                <w:sz w:val="22"/>
                <w:szCs w:val="22"/>
              </w:rPr>
              <w:t>2</w:t>
            </w:r>
          </w:p>
        </w:tc>
        <w:tc>
          <w:tcPr>
            <w:tcW w:w="6665" w:type="dxa"/>
            <w:gridSpan w:val="2"/>
            <w:tcBorders>
              <w:top w:val="nil"/>
              <w:left w:val="nil"/>
              <w:bottom w:val="single" w:sz="4" w:space="0" w:color="auto"/>
              <w:right w:val="single" w:sz="4" w:space="0" w:color="auto"/>
            </w:tcBorders>
            <w:shd w:val="clear" w:color="auto" w:fill="C0C0C0"/>
            <w:noWrap/>
          </w:tcPr>
          <w:p w14:paraId="0CC60ED4" w14:textId="77777777" w:rsidR="00B9538F" w:rsidRPr="00915133" w:rsidRDefault="00B9538F" w:rsidP="00FD45DA">
            <w:pPr>
              <w:rPr>
                <w:rFonts w:ascii="Tahoma" w:hAnsi="Tahoma" w:cs="Tahoma"/>
                <w:sz w:val="22"/>
                <w:szCs w:val="22"/>
              </w:rPr>
            </w:pPr>
            <w:r w:rsidRPr="00915133">
              <w:rPr>
                <w:rFonts w:ascii="Tahoma" w:hAnsi="Tahoma" w:cs="Tahoma"/>
                <w:sz w:val="22"/>
                <w:szCs w:val="22"/>
              </w:rPr>
              <w:t>Državni geodetski referenčni sistem</w:t>
            </w:r>
          </w:p>
        </w:tc>
        <w:tc>
          <w:tcPr>
            <w:tcW w:w="1702" w:type="dxa"/>
            <w:tcBorders>
              <w:top w:val="nil"/>
              <w:left w:val="nil"/>
              <w:bottom w:val="single" w:sz="4" w:space="0" w:color="auto"/>
              <w:right w:val="single" w:sz="4" w:space="0" w:color="auto"/>
            </w:tcBorders>
            <w:shd w:val="clear" w:color="auto" w:fill="C0C0C0"/>
            <w:noWrap/>
          </w:tcPr>
          <w:p w14:paraId="25338786" w14:textId="77777777" w:rsidR="00B9538F" w:rsidRPr="00915133" w:rsidRDefault="00B9538F" w:rsidP="00FD45DA">
            <w:pPr>
              <w:rPr>
                <w:rFonts w:ascii="Tahoma" w:hAnsi="Tahoma" w:cs="Tahoma"/>
                <w:sz w:val="22"/>
                <w:szCs w:val="22"/>
              </w:rPr>
            </w:pPr>
          </w:p>
        </w:tc>
        <w:tc>
          <w:tcPr>
            <w:tcW w:w="1418" w:type="dxa"/>
            <w:tcBorders>
              <w:top w:val="nil"/>
              <w:left w:val="nil"/>
              <w:bottom w:val="single" w:sz="4" w:space="0" w:color="auto"/>
              <w:right w:val="single" w:sz="4" w:space="0" w:color="auto"/>
            </w:tcBorders>
            <w:shd w:val="clear" w:color="auto" w:fill="C0C0C0"/>
            <w:noWrap/>
          </w:tcPr>
          <w:p w14:paraId="44E2F579" w14:textId="77777777" w:rsidR="00B9538F" w:rsidRPr="00915133" w:rsidRDefault="00B9538F" w:rsidP="00FD45DA">
            <w:pPr>
              <w:rPr>
                <w:rFonts w:ascii="Tahoma" w:hAnsi="Tahoma" w:cs="Tahoma"/>
                <w:sz w:val="22"/>
                <w:szCs w:val="22"/>
              </w:rPr>
            </w:pPr>
          </w:p>
        </w:tc>
        <w:tc>
          <w:tcPr>
            <w:tcW w:w="1417" w:type="dxa"/>
            <w:tcBorders>
              <w:top w:val="nil"/>
              <w:left w:val="nil"/>
              <w:bottom w:val="single" w:sz="4" w:space="0" w:color="auto"/>
              <w:right w:val="single" w:sz="4" w:space="0" w:color="auto"/>
            </w:tcBorders>
            <w:shd w:val="clear" w:color="auto" w:fill="C0C0C0"/>
            <w:noWrap/>
          </w:tcPr>
          <w:p w14:paraId="51EFFBF9" w14:textId="77777777" w:rsidR="00B9538F" w:rsidRPr="00915133" w:rsidRDefault="00B9538F" w:rsidP="00FD45DA">
            <w:pPr>
              <w:jc w:val="right"/>
              <w:rPr>
                <w:rFonts w:ascii="Tahoma" w:hAnsi="Tahoma" w:cs="Tahoma"/>
                <w:sz w:val="22"/>
                <w:szCs w:val="22"/>
              </w:rPr>
            </w:pPr>
          </w:p>
        </w:tc>
        <w:tc>
          <w:tcPr>
            <w:tcW w:w="1201" w:type="dxa"/>
            <w:tcBorders>
              <w:top w:val="nil"/>
              <w:left w:val="nil"/>
              <w:bottom w:val="single" w:sz="4" w:space="0" w:color="auto"/>
              <w:right w:val="single" w:sz="4" w:space="0" w:color="auto"/>
            </w:tcBorders>
            <w:shd w:val="clear" w:color="auto" w:fill="C0C0C0"/>
            <w:noWrap/>
          </w:tcPr>
          <w:p w14:paraId="7EA25133" w14:textId="77777777" w:rsidR="00B9538F" w:rsidRPr="00915133" w:rsidRDefault="00B9538F" w:rsidP="00FD45DA">
            <w:pPr>
              <w:jc w:val="right"/>
              <w:rPr>
                <w:rFonts w:ascii="Tahoma" w:hAnsi="Tahoma" w:cs="Tahoma"/>
                <w:sz w:val="22"/>
                <w:szCs w:val="22"/>
              </w:rPr>
            </w:pPr>
          </w:p>
        </w:tc>
        <w:tc>
          <w:tcPr>
            <w:tcW w:w="1225" w:type="dxa"/>
            <w:tcBorders>
              <w:top w:val="nil"/>
              <w:left w:val="nil"/>
              <w:bottom w:val="single" w:sz="4" w:space="0" w:color="auto"/>
              <w:right w:val="single" w:sz="4" w:space="0" w:color="auto"/>
            </w:tcBorders>
            <w:shd w:val="clear" w:color="auto" w:fill="C0C0C0"/>
            <w:noWrap/>
          </w:tcPr>
          <w:p w14:paraId="34121840" w14:textId="77777777" w:rsidR="00B9538F" w:rsidRPr="00915133" w:rsidRDefault="00B9538F" w:rsidP="00FD45DA">
            <w:pPr>
              <w:jc w:val="right"/>
              <w:rPr>
                <w:rFonts w:ascii="Tahoma" w:hAnsi="Tahoma" w:cs="Tahoma"/>
                <w:sz w:val="22"/>
                <w:szCs w:val="22"/>
              </w:rPr>
            </w:pPr>
          </w:p>
        </w:tc>
      </w:tr>
      <w:tr w:rsidR="00B9538F" w:rsidRPr="00915133" w14:paraId="7B5EBA88" w14:textId="77777777" w:rsidTr="00FD45DA">
        <w:trPr>
          <w:trHeight w:val="255"/>
        </w:trPr>
        <w:tc>
          <w:tcPr>
            <w:tcW w:w="638" w:type="dxa"/>
            <w:tcBorders>
              <w:top w:val="nil"/>
              <w:left w:val="single" w:sz="4" w:space="0" w:color="auto"/>
              <w:bottom w:val="single" w:sz="4" w:space="0" w:color="auto"/>
              <w:right w:val="single" w:sz="4" w:space="0" w:color="auto"/>
            </w:tcBorders>
            <w:shd w:val="clear" w:color="auto" w:fill="auto"/>
            <w:noWrap/>
          </w:tcPr>
          <w:p w14:paraId="6A9443ED" w14:textId="77777777" w:rsidR="00B9538F" w:rsidRPr="00915133" w:rsidRDefault="00B9538F" w:rsidP="00FD45DA">
            <w:pPr>
              <w:rPr>
                <w:rFonts w:ascii="Tahoma" w:hAnsi="Tahoma" w:cs="Tahoma"/>
                <w:sz w:val="22"/>
                <w:szCs w:val="22"/>
              </w:rPr>
            </w:pPr>
            <w:r w:rsidRPr="00915133">
              <w:rPr>
                <w:rFonts w:ascii="Tahoma" w:hAnsi="Tahoma" w:cs="Tahoma"/>
                <w:sz w:val="22"/>
                <w:szCs w:val="22"/>
              </w:rPr>
              <w:lastRenderedPageBreak/>
              <w:t>2.1</w:t>
            </w:r>
          </w:p>
        </w:tc>
        <w:tc>
          <w:tcPr>
            <w:tcW w:w="6665" w:type="dxa"/>
            <w:gridSpan w:val="2"/>
            <w:tcBorders>
              <w:top w:val="nil"/>
              <w:left w:val="nil"/>
              <w:bottom w:val="single" w:sz="4" w:space="0" w:color="auto"/>
              <w:right w:val="single" w:sz="4" w:space="0" w:color="auto"/>
            </w:tcBorders>
            <w:shd w:val="clear" w:color="auto" w:fill="auto"/>
          </w:tcPr>
          <w:p w14:paraId="54FEC1AC" w14:textId="77777777" w:rsidR="00B9538F" w:rsidRPr="00915133" w:rsidRDefault="00B9538F" w:rsidP="00FD45DA">
            <w:pPr>
              <w:rPr>
                <w:rFonts w:ascii="Tahoma" w:hAnsi="Tahoma" w:cs="Tahoma"/>
                <w:sz w:val="22"/>
                <w:szCs w:val="22"/>
              </w:rPr>
            </w:pPr>
            <w:r w:rsidRPr="00915133">
              <w:rPr>
                <w:rFonts w:ascii="Tahoma" w:hAnsi="Tahoma" w:cs="Tahoma"/>
                <w:sz w:val="22"/>
                <w:szCs w:val="22"/>
              </w:rPr>
              <w:t>Državna geodetska infrastruktura</w:t>
            </w:r>
          </w:p>
        </w:tc>
        <w:tc>
          <w:tcPr>
            <w:tcW w:w="1702" w:type="dxa"/>
            <w:tcBorders>
              <w:top w:val="nil"/>
              <w:left w:val="nil"/>
              <w:bottom w:val="single" w:sz="4" w:space="0" w:color="auto"/>
              <w:right w:val="single" w:sz="4" w:space="0" w:color="auto"/>
            </w:tcBorders>
            <w:shd w:val="clear" w:color="auto" w:fill="auto"/>
          </w:tcPr>
          <w:p w14:paraId="4C58D6E0"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2512-11-0003</w:t>
            </w:r>
          </w:p>
          <w:p w14:paraId="07381EBA"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2552-21-0001</w:t>
            </w:r>
          </w:p>
          <w:p w14:paraId="0EFF86C3"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2552-21-0001</w:t>
            </w:r>
          </w:p>
        </w:tc>
        <w:tc>
          <w:tcPr>
            <w:tcW w:w="1418" w:type="dxa"/>
            <w:tcBorders>
              <w:top w:val="nil"/>
              <w:left w:val="nil"/>
              <w:bottom w:val="single" w:sz="4" w:space="0" w:color="auto"/>
              <w:right w:val="single" w:sz="4" w:space="0" w:color="auto"/>
            </w:tcBorders>
            <w:shd w:val="clear" w:color="auto" w:fill="auto"/>
            <w:noWrap/>
          </w:tcPr>
          <w:p w14:paraId="7BE19B5C"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231368</w:t>
            </w:r>
          </w:p>
          <w:p w14:paraId="1912254A"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231368</w:t>
            </w:r>
          </w:p>
          <w:p w14:paraId="682D4DF0"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231373</w:t>
            </w:r>
          </w:p>
        </w:tc>
        <w:tc>
          <w:tcPr>
            <w:tcW w:w="1417" w:type="dxa"/>
            <w:tcBorders>
              <w:top w:val="nil"/>
              <w:left w:val="nil"/>
              <w:bottom w:val="single" w:sz="4" w:space="0" w:color="auto"/>
              <w:right w:val="single" w:sz="4" w:space="0" w:color="auto"/>
            </w:tcBorders>
            <w:shd w:val="clear" w:color="auto" w:fill="auto"/>
            <w:noWrap/>
          </w:tcPr>
          <w:p w14:paraId="2D13EA06"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197.500</w:t>
            </w:r>
          </w:p>
          <w:p w14:paraId="7005A8FD"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55.000</w:t>
            </w:r>
          </w:p>
          <w:p w14:paraId="2430F6AF"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55.000</w:t>
            </w:r>
          </w:p>
        </w:tc>
        <w:tc>
          <w:tcPr>
            <w:tcW w:w="1201" w:type="dxa"/>
            <w:tcBorders>
              <w:top w:val="nil"/>
              <w:left w:val="nil"/>
              <w:bottom w:val="single" w:sz="4" w:space="0" w:color="auto"/>
              <w:right w:val="single" w:sz="4" w:space="0" w:color="auto"/>
            </w:tcBorders>
            <w:shd w:val="clear" w:color="auto" w:fill="auto"/>
            <w:noWrap/>
          </w:tcPr>
          <w:p w14:paraId="05746C52"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noWrap/>
          </w:tcPr>
          <w:p w14:paraId="5E6C49F9"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65.000</w:t>
            </w:r>
          </w:p>
        </w:tc>
      </w:tr>
      <w:tr w:rsidR="00B9538F" w:rsidRPr="00915133" w14:paraId="26D35B78" w14:textId="77777777" w:rsidTr="00FD45DA">
        <w:trPr>
          <w:trHeight w:val="255"/>
        </w:trPr>
        <w:tc>
          <w:tcPr>
            <w:tcW w:w="638" w:type="dxa"/>
            <w:tcBorders>
              <w:top w:val="nil"/>
              <w:left w:val="single" w:sz="4" w:space="0" w:color="auto"/>
              <w:bottom w:val="single" w:sz="4" w:space="0" w:color="auto"/>
              <w:right w:val="single" w:sz="4" w:space="0" w:color="auto"/>
            </w:tcBorders>
            <w:noWrap/>
          </w:tcPr>
          <w:p w14:paraId="7C26F4E1" w14:textId="77777777" w:rsidR="00B9538F" w:rsidRPr="00915133" w:rsidRDefault="00B9538F" w:rsidP="00FD45DA">
            <w:pPr>
              <w:rPr>
                <w:rFonts w:ascii="Tahoma" w:hAnsi="Tahoma" w:cs="Tahoma"/>
                <w:sz w:val="22"/>
                <w:szCs w:val="22"/>
              </w:rPr>
            </w:pPr>
            <w:r w:rsidRPr="00915133">
              <w:rPr>
                <w:rFonts w:ascii="Tahoma" w:hAnsi="Tahoma" w:cs="Tahoma"/>
                <w:sz w:val="22"/>
                <w:szCs w:val="22"/>
              </w:rPr>
              <w:t>2.2</w:t>
            </w:r>
          </w:p>
        </w:tc>
        <w:tc>
          <w:tcPr>
            <w:tcW w:w="6665" w:type="dxa"/>
            <w:gridSpan w:val="2"/>
            <w:tcBorders>
              <w:top w:val="nil"/>
              <w:left w:val="nil"/>
              <w:bottom w:val="single" w:sz="4" w:space="0" w:color="auto"/>
              <w:right w:val="single" w:sz="4" w:space="0" w:color="auto"/>
            </w:tcBorders>
          </w:tcPr>
          <w:p w14:paraId="7D8D5724" w14:textId="77777777" w:rsidR="00B9538F" w:rsidRPr="00915133" w:rsidRDefault="00B9538F" w:rsidP="00FD45DA">
            <w:pPr>
              <w:rPr>
                <w:rFonts w:ascii="Tahoma" w:hAnsi="Tahoma" w:cs="Tahoma"/>
                <w:sz w:val="22"/>
                <w:szCs w:val="22"/>
              </w:rPr>
            </w:pPr>
            <w:r w:rsidRPr="00915133">
              <w:rPr>
                <w:rFonts w:ascii="Tahoma" w:hAnsi="Tahoma" w:cs="Tahoma"/>
                <w:sz w:val="22"/>
                <w:szCs w:val="22"/>
              </w:rPr>
              <w:t>Usposabljanje, izobraževanje in zaščita uslužbencev</w:t>
            </w:r>
          </w:p>
        </w:tc>
        <w:tc>
          <w:tcPr>
            <w:tcW w:w="1702" w:type="dxa"/>
            <w:tcBorders>
              <w:top w:val="nil"/>
              <w:left w:val="nil"/>
              <w:bottom w:val="single" w:sz="4" w:space="0" w:color="auto"/>
              <w:right w:val="single" w:sz="4" w:space="0" w:color="auto"/>
            </w:tcBorders>
          </w:tcPr>
          <w:p w14:paraId="32550693"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2512-11-0003</w:t>
            </w:r>
          </w:p>
        </w:tc>
        <w:tc>
          <w:tcPr>
            <w:tcW w:w="1418" w:type="dxa"/>
            <w:tcBorders>
              <w:top w:val="nil"/>
              <w:left w:val="nil"/>
              <w:bottom w:val="single" w:sz="4" w:space="0" w:color="auto"/>
              <w:right w:val="single" w:sz="4" w:space="0" w:color="auto"/>
            </w:tcBorders>
            <w:noWrap/>
          </w:tcPr>
          <w:p w14:paraId="02EA110B"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noWrap/>
          </w:tcPr>
          <w:p w14:paraId="689C8C17"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10.000</w:t>
            </w:r>
          </w:p>
        </w:tc>
        <w:tc>
          <w:tcPr>
            <w:tcW w:w="1201" w:type="dxa"/>
            <w:tcBorders>
              <w:top w:val="nil"/>
              <w:left w:val="nil"/>
              <w:bottom w:val="single" w:sz="4" w:space="0" w:color="auto"/>
              <w:right w:val="single" w:sz="4" w:space="0" w:color="auto"/>
            </w:tcBorders>
            <w:noWrap/>
          </w:tcPr>
          <w:p w14:paraId="58B737EE"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07E993AF"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65F32DD3" w14:textId="77777777" w:rsidTr="00FD45DA">
        <w:trPr>
          <w:trHeight w:val="255"/>
        </w:trPr>
        <w:tc>
          <w:tcPr>
            <w:tcW w:w="638" w:type="dxa"/>
            <w:tcBorders>
              <w:top w:val="nil"/>
              <w:left w:val="single" w:sz="4" w:space="0" w:color="auto"/>
              <w:bottom w:val="single" w:sz="4" w:space="0" w:color="auto"/>
              <w:right w:val="single" w:sz="4" w:space="0" w:color="auto"/>
            </w:tcBorders>
            <w:shd w:val="clear" w:color="auto" w:fill="C0C0C0"/>
            <w:noWrap/>
          </w:tcPr>
          <w:p w14:paraId="1568DB98" w14:textId="77777777" w:rsidR="00B9538F" w:rsidRPr="00915133" w:rsidRDefault="00B9538F" w:rsidP="00FD45DA">
            <w:pPr>
              <w:rPr>
                <w:rFonts w:ascii="Tahoma" w:hAnsi="Tahoma" w:cs="Tahoma"/>
                <w:sz w:val="22"/>
                <w:szCs w:val="22"/>
              </w:rPr>
            </w:pPr>
            <w:r w:rsidRPr="00915133">
              <w:rPr>
                <w:rFonts w:ascii="Tahoma" w:hAnsi="Tahoma" w:cs="Tahoma"/>
                <w:sz w:val="22"/>
                <w:szCs w:val="22"/>
              </w:rPr>
              <w:t>3</w:t>
            </w:r>
          </w:p>
        </w:tc>
        <w:tc>
          <w:tcPr>
            <w:tcW w:w="6665" w:type="dxa"/>
            <w:gridSpan w:val="2"/>
            <w:tcBorders>
              <w:top w:val="nil"/>
              <w:left w:val="nil"/>
              <w:bottom w:val="single" w:sz="4" w:space="0" w:color="auto"/>
              <w:right w:val="single" w:sz="4" w:space="0" w:color="auto"/>
            </w:tcBorders>
            <w:shd w:val="clear" w:color="auto" w:fill="C0C0C0"/>
          </w:tcPr>
          <w:p w14:paraId="72BD1741" w14:textId="77777777" w:rsidR="00B9538F" w:rsidRPr="00915133" w:rsidRDefault="00B9538F" w:rsidP="00FD45DA">
            <w:pPr>
              <w:rPr>
                <w:rFonts w:ascii="Tahoma" w:hAnsi="Tahoma" w:cs="Tahoma"/>
                <w:sz w:val="22"/>
                <w:szCs w:val="22"/>
              </w:rPr>
            </w:pPr>
            <w:r w:rsidRPr="00915133">
              <w:rPr>
                <w:rFonts w:ascii="Tahoma" w:hAnsi="Tahoma" w:cs="Tahoma"/>
                <w:sz w:val="22"/>
                <w:szCs w:val="22"/>
              </w:rPr>
              <w:t>Državni topografski sistem</w:t>
            </w:r>
          </w:p>
        </w:tc>
        <w:tc>
          <w:tcPr>
            <w:tcW w:w="1702" w:type="dxa"/>
            <w:tcBorders>
              <w:top w:val="nil"/>
              <w:left w:val="nil"/>
              <w:bottom w:val="single" w:sz="4" w:space="0" w:color="auto"/>
              <w:right w:val="single" w:sz="4" w:space="0" w:color="auto"/>
            </w:tcBorders>
            <w:shd w:val="clear" w:color="auto" w:fill="C0C0C0"/>
          </w:tcPr>
          <w:p w14:paraId="5B320BED" w14:textId="77777777" w:rsidR="00B9538F" w:rsidRPr="00915133" w:rsidRDefault="00B9538F" w:rsidP="00FD45DA">
            <w:pPr>
              <w:jc w:val="center"/>
              <w:rPr>
                <w:rFonts w:ascii="Tahoma" w:hAnsi="Tahoma" w:cs="Tahoma"/>
                <w:sz w:val="22"/>
                <w:szCs w:val="22"/>
              </w:rPr>
            </w:pPr>
          </w:p>
        </w:tc>
        <w:tc>
          <w:tcPr>
            <w:tcW w:w="1418" w:type="dxa"/>
            <w:tcBorders>
              <w:top w:val="nil"/>
              <w:left w:val="nil"/>
              <w:bottom w:val="single" w:sz="4" w:space="0" w:color="auto"/>
              <w:right w:val="single" w:sz="4" w:space="0" w:color="auto"/>
            </w:tcBorders>
            <w:shd w:val="clear" w:color="auto" w:fill="C0C0C0"/>
            <w:noWrap/>
          </w:tcPr>
          <w:p w14:paraId="2A0071EB" w14:textId="77777777" w:rsidR="00B9538F" w:rsidRPr="00915133" w:rsidRDefault="00B9538F" w:rsidP="00FD45DA">
            <w:pPr>
              <w:jc w:val="center"/>
              <w:rPr>
                <w:rFonts w:ascii="Tahoma" w:hAnsi="Tahoma" w:cs="Tahoma"/>
                <w:sz w:val="22"/>
                <w:szCs w:val="22"/>
              </w:rPr>
            </w:pPr>
          </w:p>
        </w:tc>
        <w:tc>
          <w:tcPr>
            <w:tcW w:w="1417" w:type="dxa"/>
            <w:tcBorders>
              <w:top w:val="nil"/>
              <w:left w:val="nil"/>
              <w:bottom w:val="single" w:sz="4" w:space="0" w:color="auto"/>
              <w:right w:val="single" w:sz="4" w:space="0" w:color="auto"/>
            </w:tcBorders>
            <w:shd w:val="clear" w:color="auto" w:fill="C0C0C0"/>
          </w:tcPr>
          <w:p w14:paraId="6E1F10A5" w14:textId="77777777" w:rsidR="00B9538F" w:rsidRPr="00915133" w:rsidRDefault="00B9538F" w:rsidP="00FD45DA">
            <w:pPr>
              <w:jc w:val="right"/>
              <w:rPr>
                <w:rFonts w:ascii="Tahoma" w:hAnsi="Tahoma" w:cs="Tahoma"/>
                <w:sz w:val="22"/>
                <w:szCs w:val="22"/>
              </w:rPr>
            </w:pPr>
          </w:p>
        </w:tc>
        <w:tc>
          <w:tcPr>
            <w:tcW w:w="1201" w:type="dxa"/>
            <w:tcBorders>
              <w:top w:val="nil"/>
              <w:left w:val="nil"/>
              <w:bottom w:val="single" w:sz="4" w:space="0" w:color="auto"/>
              <w:right w:val="single" w:sz="4" w:space="0" w:color="auto"/>
            </w:tcBorders>
            <w:shd w:val="clear" w:color="auto" w:fill="C0C0C0"/>
          </w:tcPr>
          <w:p w14:paraId="38CE86B3" w14:textId="77777777" w:rsidR="00B9538F" w:rsidRPr="00915133" w:rsidRDefault="00B9538F" w:rsidP="00FD45DA">
            <w:pPr>
              <w:jc w:val="right"/>
              <w:rPr>
                <w:rFonts w:ascii="Tahoma" w:hAnsi="Tahoma" w:cs="Tahoma"/>
                <w:sz w:val="22"/>
                <w:szCs w:val="22"/>
              </w:rPr>
            </w:pPr>
          </w:p>
        </w:tc>
        <w:tc>
          <w:tcPr>
            <w:tcW w:w="1225" w:type="dxa"/>
            <w:tcBorders>
              <w:top w:val="nil"/>
              <w:left w:val="nil"/>
              <w:bottom w:val="single" w:sz="4" w:space="0" w:color="auto"/>
              <w:right w:val="single" w:sz="4" w:space="0" w:color="auto"/>
            </w:tcBorders>
            <w:shd w:val="clear" w:color="auto" w:fill="C0C0C0"/>
          </w:tcPr>
          <w:p w14:paraId="66124523" w14:textId="77777777" w:rsidR="00B9538F" w:rsidRPr="00915133" w:rsidRDefault="00B9538F" w:rsidP="00FD45DA">
            <w:pPr>
              <w:tabs>
                <w:tab w:val="left" w:pos="747"/>
              </w:tabs>
              <w:jc w:val="right"/>
              <w:rPr>
                <w:rFonts w:ascii="Tahoma" w:hAnsi="Tahoma" w:cs="Tahoma"/>
                <w:sz w:val="22"/>
                <w:szCs w:val="22"/>
              </w:rPr>
            </w:pPr>
          </w:p>
        </w:tc>
      </w:tr>
      <w:tr w:rsidR="00B9538F" w:rsidRPr="00915133" w14:paraId="71DA86C1" w14:textId="77777777" w:rsidTr="00FD45DA">
        <w:trPr>
          <w:trHeight w:val="255"/>
        </w:trPr>
        <w:tc>
          <w:tcPr>
            <w:tcW w:w="638" w:type="dxa"/>
            <w:tcBorders>
              <w:top w:val="nil"/>
              <w:left w:val="single" w:sz="4" w:space="0" w:color="auto"/>
              <w:bottom w:val="single" w:sz="4" w:space="0" w:color="auto"/>
              <w:right w:val="single" w:sz="4" w:space="0" w:color="auto"/>
            </w:tcBorders>
            <w:noWrap/>
          </w:tcPr>
          <w:p w14:paraId="3D31D6E3" w14:textId="77777777" w:rsidR="00B9538F" w:rsidRPr="00915133" w:rsidRDefault="00B9538F" w:rsidP="00FD45DA">
            <w:pPr>
              <w:rPr>
                <w:rFonts w:ascii="Tahoma" w:hAnsi="Tahoma" w:cs="Tahoma"/>
                <w:sz w:val="22"/>
                <w:szCs w:val="22"/>
              </w:rPr>
            </w:pPr>
            <w:r w:rsidRPr="00915133">
              <w:rPr>
                <w:rFonts w:ascii="Tahoma" w:hAnsi="Tahoma" w:cs="Tahoma"/>
                <w:sz w:val="22"/>
                <w:szCs w:val="22"/>
              </w:rPr>
              <w:t>3.1</w:t>
            </w:r>
          </w:p>
        </w:tc>
        <w:tc>
          <w:tcPr>
            <w:tcW w:w="6665" w:type="dxa"/>
            <w:gridSpan w:val="2"/>
            <w:tcBorders>
              <w:top w:val="nil"/>
              <w:left w:val="nil"/>
              <w:bottom w:val="single" w:sz="4" w:space="0" w:color="auto"/>
              <w:right w:val="single" w:sz="4" w:space="0" w:color="auto"/>
            </w:tcBorders>
          </w:tcPr>
          <w:p w14:paraId="3C0D9722" w14:textId="77777777" w:rsidR="00B9538F" w:rsidRPr="00915133" w:rsidRDefault="00B9538F" w:rsidP="00FD45DA">
            <w:pPr>
              <w:rPr>
                <w:rFonts w:ascii="Tahoma" w:hAnsi="Tahoma" w:cs="Tahoma"/>
                <w:sz w:val="22"/>
                <w:szCs w:val="22"/>
              </w:rPr>
            </w:pPr>
            <w:r w:rsidRPr="00915133">
              <w:rPr>
                <w:rFonts w:ascii="Tahoma" w:hAnsi="Tahoma" w:cs="Tahoma"/>
                <w:sz w:val="22"/>
                <w:szCs w:val="22"/>
              </w:rPr>
              <w:t>Topografski podatki</w:t>
            </w:r>
          </w:p>
        </w:tc>
        <w:tc>
          <w:tcPr>
            <w:tcW w:w="1702" w:type="dxa"/>
            <w:tcBorders>
              <w:top w:val="nil"/>
              <w:left w:val="nil"/>
              <w:bottom w:val="single" w:sz="4" w:space="0" w:color="auto"/>
              <w:right w:val="single" w:sz="4" w:space="0" w:color="auto"/>
            </w:tcBorders>
          </w:tcPr>
          <w:p w14:paraId="706BD6EE"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2512-11-0004</w:t>
            </w:r>
          </w:p>
          <w:p w14:paraId="742151A8" w14:textId="77777777" w:rsidR="00B9538F" w:rsidRPr="00915133" w:rsidRDefault="00B9538F" w:rsidP="00FD45DA">
            <w:pPr>
              <w:jc w:val="center"/>
              <w:rPr>
                <w:rFonts w:ascii="Tahoma" w:hAnsi="Tahoma" w:cs="Tahoma"/>
                <w:strike/>
                <w:sz w:val="22"/>
                <w:szCs w:val="22"/>
              </w:rPr>
            </w:pPr>
            <w:r w:rsidRPr="00915133">
              <w:rPr>
                <w:rFonts w:ascii="Tahoma" w:hAnsi="Tahoma" w:cs="Tahoma"/>
                <w:sz w:val="22"/>
                <w:szCs w:val="22"/>
              </w:rPr>
              <w:t>2552-21-0001</w:t>
            </w:r>
          </w:p>
        </w:tc>
        <w:tc>
          <w:tcPr>
            <w:tcW w:w="1418" w:type="dxa"/>
            <w:tcBorders>
              <w:top w:val="nil"/>
              <w:left w:val="nil"/>
              <w:bottom w:val="single" w:sz="4" w:space="0" w:color="auto"/>
              <w:right w:val="single" w:sz="4" w:space="0" w:color="auto"/>
            </w:tcBorders>
            <w:noWrap/>
          </w:tcPr>
          <w:p w14:paraId="3D469B22"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231368</w:t>
            </w:r>
          </w:p>
          <w:p w14:paraId="58BA3FFE"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tcPr>
          <w:p w14:paraId="7C35C88A" w14:textId="77777777" w:rsidR="00B9538F" w:rsidRPr="00915133" w:rsidRDefault="00B9538F" w:rsidP="00FD45DA">
            <w:pPr>
              <w:tabs>
                <w:tab w:val="left" w:pos="1122"/>
              </w:tabs>
              <w:jc w:val="right"/>
              <w:rPr>
                <w:rFonts w:ascii="Tahoma" w:hAnsi="Tahoma" w:cs="Tahoma"/>
                <w:sz w:val="22"/>
                <w:szCs w:val="22"/>
              </w:rPr>
            </w:pPr>
            <w:r w:rsidRPr="00915133">
              <w:rPr>
                <w:rFonts w:ascii="Tahoma" w:hAnsi="Tahoma" w:cs="Tahoma"/>
                <w:sz w:val="22"/>
                <w:szCs w:val="22"/>
              </w:rPr>
              <w:t>40.000</w:t>
            </w:r>
          </w:p>
          <w:p w14:paraId="365B4B19"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15.000</w:t>
            </w:r>
          </w:p>
        </w:tc>
        <w:tc>
          <w:tcPr>
            <w:tcW w:w="1201" w:type="dxa"/>
            <w:tcBorders>
              <w:top w:val="nil"/>
              <w:left w:val="nil"/>
              <w:bottom w:val="single" w:sz="4" w:space="0" w:color="auto"/>
              <w:right w:val="single" w:sz="4" w:space="0" w:color="auto"/>
            </w:tcBorders>
          </w:tcPr>
          <w:p w14:paraId="675CC663"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10.000</w:t>
            </w:r>
          </w:p>
        </w:tc>
        <w:tc>
          <w:tcPr>
            <w:tcW w:w="1225" w:type="dxa"/>
            <w:tcBorders>
              <w:top w:val="nil"/>
              <w:left w:val="nil"/>
              <w:bottom w:val="single" w:sz="4" w:space="0" w:color="auto"/>
              <w:right w:val="single" w:sz="4" w:space="0" w:color="auto"/>
            </w:tcBorders>
          </w:tcPr>
          <w:p w14:paraId="6D33A8AB"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21.400</w:t>
            </w:r>
          </w:p>
        </w:tc>
      </w:tr>
      <w:tr w:rsidR="00B9538F" w:rsidRPr="00915133" w14:paraId="3C01F06D" w14:textId="77777777" w:rsidTr="00FD45DA">
        <w:trPr>
          <w:trHeight w:val="255"/>
        </w:trPr>
        <w:tc>
          <w:tcPr>
            <w:tcW w:w="638" w:type="dxa"/>
            <w:tcBorders>
              <w:top w:val="nil"/>
              <w:left w:val="single" w:sz="4" w:space="0" w:color="auto"/>
              <w:bottom w:val="single" w:sz="4" w:space="0" w:color="auto"/>
              <w:right w:val="single" w:sz="4" w:space="0" w:color="auto"/>
            </w:tcBorders>
            <w:noWrap/>
          </w:tcPr>
          <w:p w14:paraId="677083D6" w14:textId="77777777" w:rsidR="00B9538F" w:rsidRPr="00915133" w:rsidRDefault="00B9538F" w:rsidP="00FD45DA">
            <w:pPr>
              <w:rPr>
                <w:rFonts w:ascii="Tahoma" w:hAnsi="Tahoma" w:cs="Tahoma"/>
                <w:sz w:val="22"/>
                <w:szCs w:val="22"/>
              </w:rPr>
            </w:pPr>
            <w:r w:rsidRPr="00915133">
              <w:rPr>
                <w:rFonts w:ascii="Tahoma" w:hAnsi="Tahoma" w:cs="Tahoma"/>
                <w:sz w:val="22"/>
                <w:szCs w:val="22"/>
              </w:rPr>
              <w:t>3.2</w:t>
            </w:r>
          </w:p>
        </w:tc>
        <w:tc>
          <w:tcPr>
            <w:tcW w:w="6665" w:type="dxa"/>
            <w:gridSpan w:val="2"/>
            <w:tcBorders>
              <w:top w:val="nil"/>
              <w:left w:val="nil"/>
              <w:bottom w:val="single" w:sz="4" w:space="0" w:color="auto"/>
              <w:right w:val="single" w:sz="4" w:space="0" w:color="auto"/>
            </w:tcBorders>
          </w:tcPr>
          <w:p w14:paraId="627E8DF8" w14:textId="77777777" w:rsidR="00B9538F" w:rsidRPr="00915133" w:rsidRDefault="00B9538F" w:rsidP="00FD45DA">
            <w:pPr>
              <w:rPr>
                <w:rFonts w:ascii="Tahoma" w:hAnsi="Tahoma" w:cs="Tahoma"/>
                <w:sz w:val="22"/>
                <w:szCs w:val="22"/>
              </w:rPr>
            </w:pPr>
            <w:r w:rsidRPr="00915133">
              <w:rPr>
                <w:rFonts w:ascii="Tahoma" w:hAnsi="Tahoma" w:cs="Tahoma"/>
                <w:sz w:val="22"/>
                <w:szCs w:val="22"/>
              </w:rPr>
              <w:t>Zemljepisna imena</w:t>
            </w:r>
          </w:p>
        </w:tc>
        <w:tc>
          <w:tcPr>
            <w:tcW w:w="1702" w:type="dxa"/>
            <w:tcBorders>
              <w:top w:val="nil"/>
              <w:left w:val="nil"/>
              <w:bottom w:val="single" w:sz="4" w:space="0" w:color="auto"/>
              <w:right w:val="single" w:sz="4" w:space="0" w:color="auto"/>
            </w:tcBorders>
          </w:tcPr>
          <w:p w14:paraId="2C194C25"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2512-11-0004</w:t>
            </w:r>
          </w:p>
        </w:tc>
        <w:tc>
          <w:tcPr>
            <w:tcW w:w="1418" w:type="dxa"/>
            <w:tcBorders>
              <w:top w:val="nil"/>
              <w:left w:val="nil"/>
              <w:bottom w:val="single" w:sz="4" w:space="0" w:color="auto"/>
              <w:right w:val="single" w:sz="4" w:space="0" w:color="auto"/>
            </w:tcBorders>
            <w:noWrap/>
          </w:tcPr>
          <w:p w14:paraId="618AF43E"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tcPr>
          <w:p w14:paraId="2AC8CF55"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17.000</w:t>
            </w:r>
          </w:p>
        </w:tc>
        <w:tc>
          <w:tcPr>
            <w:tcW w:w="1201" w:type="dxa"/>
            <w:tcBorders>
              <w:top w:val="nil"/>
              <w:left w:val="nil"/>
              <w:bottom w:val="single" w:sz="4" w:space="0" w:color="auto"/>
              <w:right w:val="single" w:sz="4" w:space="0" w:color="auto"/>
            </w:tcBorders>
            <w:shd w:val="clear" w:color="auto" w:fill="auto"/>
          </w:tcPr>
          <w:p w14:paraId="74C6BD6D"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075DFEBB"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5806C618" w14:textId="77777777" w:rsidTr="00FD45DA">
        <w:trPr>
          <w:trHeight w:val="255"/>
        </w:trPr>
        <w:tc>
          <w:tcPr>
            <w:tcW w:w="638" w:type="dxa"/>
            <w:tcBorders>
              <w:top w:val="nil"/>
              <w:left w:val="single" w:sz="4" w:space="0" w:color="auto"/>
              <w:bottom w:val="single" w:sz="4" w:space="0" w:color="auto"/>
              <w:right w:val="single" w:sz="4" w:space="0" w:color="auto"/>
            </w:tcBorders>
            <w:noWrap/>
          </w:tcPr>
          <w:p w14:paraId="31714AAF" w14:textId="77777777" w:rsidR="00B9538F" w:rsidRPr="00915133" w:rsidRDefault="00B9538F" w:rsidP="00FD45DA">
            <w:pPr>
              <w:rPr>
                <w:rFonts w:ascii="Tahoma" w:hAnsi="Tahoma" w:cs="Tahoma"/>
                <w:sz w:val="22"/>
                <w:szCs w:val="22"/>
              </w:rPr>
            </w:pPr>
            <w:r w:rsidRPr="00915133">
              <w:rPr>
                <w:rFonts w:ascii="Tahoma" w:hAnsi="Tahoma" w:cs="Tahoma"/>
                <w:sz w:val="22"/>
                <w:szCs w:val="22"/>
              </w:rPr>
              <w:t>3.3</w:t>
            </w:r>
          </w:p>
        </w:tc>
        <w:tc>
          <w:tcPr>
            <w:tcW w:w="6665" w:type="dxa"/>
            <w:gridSpan w:val="2"/>
            <w:tcBorders>
              <w:top w:val="nil"/>
              <w:left w:val="nil"/>
              <w:bottom w:val="single" w:sz="4" w:space="0" w:color="auto"/>
              <w:right w:val="single" w:sz="4" w:space="0" w:color="auto"/>
            </w:tcBorders>
          </w:tcPr>
          <w:p w14:paraId="624AE12E" w14:textId="77777777" w:rsidR="00B9538F" w:rsidRPr="00915133" w:rsidRDefault="00B9538F" w:rsidP="00FD45DA">
            <w:pPr>
              <w:rPr>
                <w:rFonts w:ascii="Tahoma" w:hAnsi="Tahoma" w:cs="Tahoma"/>
                <w:sz w:val="22"/>
                <w:szCs w:val="22"/>
              </w:rPr>
            </w:pPr>
            <w:r w:rsidRPr="00915133">
              <w:rPr>
                <w:rFonts w:ascii="Tahoma" w:hAnsi="Tahoma" w:cs="Tahoma"/>
                <w:sz w:val="22"/>
                <w:szCs w:val="22"/>
              </w:rPr>
              <w:t>Podatki daljinskega zaznavanja</w:t>
            </w:r>
          </w:p>
        </w:tc>
        <w:tc>
          <w:tcPr>
            <w:tcW w:w="1702" w:type="dxa"/>
            <w:tcBorders>
              <w:top w:val="nil"/>
              <w:left w:val="nil"/>
              <w:bottom w:val="single" w:sz="4" w:space="0" w:color="auto"/>
              <w:right w:val="single" w:sz="4" w:space="0" w:color="auto"/>
            </w:tcBorders>
          </w:tcPr>
          <w:p w14:paraId="6DAD9818"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2512-11-0004</w:t>
            </w:r>
          </w:p>
        </w:tc>
        <w:tc>
          <w:tcPr>
            <w:tcW w:w="1418" w:type="dxa"/>
            <w:tcBorders>
              <w:top w:val="nil"/>
              <w:left w:val="nil"/>
              <w:bottom w:val="single" w:sz="4" w:space="0" w:color="auto"/>
              <w:right w:val="single" w:sz="4" w:space="0" w:color="auto"/>
            </w:tcBorders>
            <w:noWrap/>
          </w:tcPr>
          <w:p w14:paraId="37B0D09F"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tcPr>
          <w:p w14:paraId="15404000"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28.000</w:t>
            </w:r>
          </w:p>
        </w:tc>
        <w:tc>
          <w:tcPr>
            <w:tcW w:w="1201" w:type="dxa"/>
            <w:tcBorders>
              <w:top w:val="nil"/>
              <w:left w:val="nil"/>
              <w:bottom w:val="single" w:sz="4" w:space="0" w:color="auto"/>
              <w:right w:val="single" w:sz="4" w:space="0" w:color="auto"/>
            </w:tcBorders>
            <w:shd w:val="clear" w:color="auto" w:fill="auto"/>
          </w:tcPr>
          <w:p w14:paraId="5CE40A7A"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3372D94A"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8.000</w:t>
            </w:r>
          </w:p>
        </w:tc>
      </w:tr>
      <w:tr w:rsidR="00B9538F" w:rsidRPr="00915133" w14:paraId="1F42B2C3" w14:textId="77777777" w:rsidTr="00FD45DA">
        <w:trPr>
          <w:trHeight w:val="255"/>
        </w:trPr>
        <w:tc>
          <w:tcPr>
            <w:tcW w:w="638" w:type="dxa"/>
            <w:tcBorders>
              <w:top w:val="nil"/>
              <w:left w:val="single" w:sz="4" w:space="0" w:color="auto"/>
              <w:bottom w:val="single" w:sz="4" w:space="0" w:color="auto"/>
              <w:right w:val="single" w:sz="4" w:space="0" w:color="auto"/>
            </w:tcBorders>
            <w:noWrap/>
          </w:tcPr>
          <w:p w14:paraId="16EA7B3C" w14:textId="77777777" w:rsidR="00B9538F" w:rsidRPr="00915133" w:rsidRDefault="00B9538F" w:rsidP="00FD45DA">
            <w:pPr>
              <w:rPr>
                <w:rFonts w:ascii="Tahoma" w:hAnsi="Tahoma" w:cs="Tahoma"/>
                <w:sz w:val="22"/>
                <w:szCs w:val="22"/>
              </w:rPr>
            </w:pPr>
            <w:r w:rsidRPr="00915133">
              <w:rPr>
                <w:rFonts w:ascii="Tahoma" w:hAnsi="Tahoma" w:cs="Tahoma"/>
                <w:sz w:val="22"/>
                <w:szCs w:val="22"/>
              </w:rPr>
              <w:t>3.4</w:t>
            </w:r>
          </w:p>
        </w:tc>
        <w:tc>
          <w:tcPr>
            <w:tcW w:w="6665" w:type="dxa"/>
            <w:gridSpan w:val="2"/>
            <w:tcBorders>
              <w:top w:val="nil"/>
              <w:left w:val="nil"/>
              <w:bottom w:val="single" w:sz="4" w:space="0" w:color="auto"/>
              <w:right w:val="single" w:sz="4" w:space="0" w:color="auto"/>
            </w:tcBorders>
          </w:tcPr>
          <w:p w14:paraId="3C867195" w14:textId="77777777" w:rsidR="00B9538F" w:rsidRPr="00915133" w:rsidRDefault="00B9538F" w:rsidP="00FD45DA">
            <w:pPr>
              <w:rPr>
                <w:rFonts w:ascii="Tahoma" w:hAnsi="Tahoma" w:cs="Tahoma"/>
                <w:sz w:val="22"/>
                <w:szCs w:val="22"/>
              </w:rPr>
            </w:pPr>
            <w:r w:rsidRPr="00915133">
              <w:rPr>
                <w:rFonts w:ascii="Tahoma" w:hAnsi="Tahoma" w:cs="Tahoma"/>
                <w:sz w:val="22"/>
                <w:szCs w:val="22"/>
              </w:rPr>
              <w:t>Državne in vojaške karte</w:t>
            </w:r>
          </w:p>
        </w:tc>
        <w:tc>
          <w:tcPr>
            <w:tcW w:w="1702" w:type="dxa"/>
            <w:tcBorders>
              <w:top w:val="nil"/>
              <w:left w:val="nil"/>
              <w:bottom w:val="single" w:sz="4" w:space="0" w:color="auto"/>
              <w:right w:val="single" w:sz="4" w:space="0" w:color="auto"/>
            </w:tcBorders>
          </w:tcPr>
          <w:p w14:paraId="0CC0313B"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2512-11-0004</w:t>
            </w:r>
          </w:p>
        </w:tc>
        <w:tc>
          <w:tcPr>
            <w:tcW w:w="1418" w:type="dxa"/>
            <w:tcBorders>
              <w:top w:val="nil"/>
              <w:left w:val="nil"/>
              <w:bottom w:val="single" w:sz="4" w:space="0" w:color="auto"/>
              <w:right w:val="single" w:sz="4" w:space="0" w:color="auto"/>
            </w:tcBorders>
            <w:noWrap/>
          </w:tcPr>
          <w:p w14:paraId="442D5E94"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tcPr>
          <w:p w14:paraId="1B922BCF"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01" w:type="dxa"/>
            <w:tcBorders>
              <w:top w:val="nil"/>
              <w:left w:val="nil"/>
              <w:bottom w:val="single" w:sz="4" w:space="0" w:color="auto"/>
              <w:right w:val="single" w:sz="4" w:space="0" w:color="auto"/>
            </w:tcBorders>
            <w:shd w:val="clear" w:color="auto" w:fill="auto"/>
          </w:tcPr>
          <w:p w14:paraId="51A76815"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1E50DD33"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752A5BE1" w14:textId="77777777" w:rsidTr="00FD45DA">
        <w:trPr>
          <w:trHeight w:val="255"/>
        </w:trPr>
        <w:tc>
          <w:tcPr>
            <w:tcW w:w="638" w:type="dxa"/>
            <w:tcBorders>
              <w:top w:val="nil"/>
              <w:left w:val="single" w:sz="4" w:space="0" w:color="auto"/>
              <w:bottom w:val="single" w:sz="4" w:space="0" w:color="auto"/>
              <w:right w:val="single" w:sz="4" w:space="0" w:color="auto"/>
            </w:tcBorders>
            <w:noWrap/>
          </w:tcPr>
          <w:p w14:paraId="5CD0B662" w14:textId="77777777" w:rsidR="00B9538F" w:rsidRPr="00915133" w:rsidRDefault="00B9538F" w:rsidP="00FD45DA">
            <w:pPr>
              <w:rPr>
                <w:rFonts w:ascii="Tahoma" w:hAnsi="Tahoma" w:cs="Tahoma"/>
                <w:sz w:val="22"/>
                <w:szCs w:val="22"/>
              </w:rPr>
            </w:pPr>
            <w:r w:rsidRPr="00915133">
              <w:rPr>
                <w:rFonts w:ascii="Tahoma" w:hAnsi="Tahoma" w:cs="Tahoma"/>
                <w:sz w:val="22"/>
                <w:szCs w:val="22"/>
              </w:rPr>
              <w:t>3.4</w:t>
            </w:r>
          </w:p>
        </w:tc>
        <w:tc>
          <w:tcPr>
            <w:tcW w:w="6665" w:type="dxa"/>
            <w:gridSpan w:val="2"/>
            <w:tcBorders>
              <w:top w:val="nil"/>
              <w:left w:val="nil"/>
              <w:bottom w:val="single" w:sz="4" w:space="0" w:color="auto"/>
              <w:right w:val="single" w:sz="4" w:space="0" w:color="auto"/>
            </w:tcBorders>
          </w:tcPr>
          <w:p w14:paraId="4DF1BBBF" w14:textId="77777777" w:rsidR="00B9538F" w:rsidRPr="00915133" w:rsidRDefault="00B9538F" w:rsidP="00FD45DA">
            <w:pPr>
              <w:rPr>
                <w:rFonts w:ascii="Tahoma" w:hAnsi="Tahoma" w:cs="Tahoma"/>
                <w:sz w:val="22"/>
                <w:szCs w:val="22"/>
              </w:rPr>
            </w:pPr>
            <w:r w:rsidRPr="00915133">
              <w:rPr>
                <w:rFonts w:ascii="Tahoma" w:hAnsi="Tahoma" w:cs="Tahoma"/>
                <w:sz w:val="22"/>
                <w:szCs w:val="22"/>
              </w:rPr>
              <w:t>Državne in vojaške karte – MORS</w:t>
            </w:r>
          </w:p>
        </w:tc>
        <w:tc>
          <w:tcPr>
            <w:tcW w:w="1702" w:type="dxa"/>
            <w:tcBorders>
              <w:top w:val="nil"/>
              <w:left w:val="nil"/>
              <w:bottom w:val="single" w:sz="4" w:space="0" w:color="auto"/>
              <w:right w:val="single" w:sz="4" w:space="0" w:color="auto"/>
            </w:tcBorders>
          </w:tcPr>
          <w:p w14:paraId="4DBC68AD"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1911-23-0007</w:t>
            </w:r>
          </w:p>
        </w:tc>
        <w:tc>
          <w:tcPr>
            <w:tcW w:w="1418" w:type="dxa"/>
            <w:tcBorders>
              <w:top w:val="nil"/>
              <w:left w:val="nil"/>
              <w:bottom w:val="single" w:sz="4" w:space="0" w:color="auto"/>
              <w:right w:val="single" w:sz="4" w:space="0" w:color="auto"/>
            </w:tcBorders>
            <w:noWrap/>
          </w:tcPr>
          <w:p w14:paraId="500889F7"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221043</w:t>
            </w:r>
          </w:p>
        </w:tc>
        <w:tc>
          <w:tcPr>
            <w:tcW w:w="1417" w:type="dxa"/>
            <w:tcBorders>
              <w:top w:val="nil"/>
              <w:left w:val="nil"/>
              <w:bottom w:val="single" w:sz="4" w:space="0" w:color="auto"/>
              <w:right w:val="single" w:sz="4" w:space="0" w:color="auto"/>
            </w:tcBorders>
          </w:tcPr>
          <w:p w14:paraId="72A1AFC1"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163.125</w:t>
            </w:r>
          </w:p>
        </w:tc>
        <w:tc>
          <w:tcPr>
            <w:tcW w:w="1201" w:type="dxa"/>
            <w:tcBorders>
              <w:top w:val="nil"/>
              <w:left w:val="nil"/>
              <w:bottom w:val="single" w:sz="4" w:space="0" w:color="auto"/>
              <w:right w:val="single" w:sz="4" w:space="0" w:color="auto"/>
            </w:tcBorders>
            <w:shd w:val="clear" w:color="auto" w:fill="auto"/>
          </w:tcPr>
          <w:p w14:paraId="3FE075F3"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74.475</w:t>
            </w:r>
          </w:p>
        </w:tc>
        <w:tc>
          <w:tcPr>
            <w:tcW w:w="1225" w:type="dxa"/>
            <w:tcBorders>
              <w:top w:val="nil"/>
              <w:left w:val="nil"/>
              <w:bottom w:val="single" w:sz="4" w:space="0" w:color="auto"/>
              <w:right w:val="single" w:sz="4" w:space="0" w:color="auto"/>
            </w:tcBorders>
            <w:shd w:val="clear" w:color="auto" w:fill="auto"/>
          </w:tcPr>
          <w:p w14:paraId="2119C86A"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0EC98C4E" w14:textId="77777777" w:rsidTr="00FD45DA">
        <w:trPr>
          <w:trHeight w:val="255"/>
        </w:trPr>
        <w:tc>
          <w:tcPr>
            <w:tcW w:w="638" w:type="dxa"/>
            <w:tcBorders>
              <w:top w:val="nil"/>
              <w:left w:val="single" w:sz="4" w:space="0" w:color="auto"/>
              <w:bottom w:val="single" w:sz="4" w:space="0" w:color="auto"/>
              <w:right w:val="single" w:sz="4" w:space="0" w:color="auto"/>
            </w:tcBorders>
            <w:noWrap/>
          </w:tcPr>
          <w:p w14:paraId="7513AA9D" w14:textId="77777777" w:rsidR="00B9538F" w:rsidRPr="00915133" w:rsidRDefault="00B9538F" w:rsidP="00FD45DA">
            <w:pPr>
              <w:rPr>
                <w:rFonts w:ascii="Tahoma" w:hAnsi="Tahoma" w:cs="Tahoma"/>
                <w:sz w:val="22"/>
                <w:szCs w:val="22"/>
              </w:rPr>
            </w:pPr>
            <w:r w:rsidRPr="00915133">
              <w:rPr>
                <w:rFonts w:ascii="Tahoma" w:hAnsi="Tahoma" w:cs="Tahoma"/>
                <w:sz w:val="22"/>
                <w:szCs w:val="22"/>
              </w:rPr>
              <w:t>3.4</w:t>
            </w:r>
          </w:p>
        </w:tc>
        <w:tc>
          <w:tcPr>
            <w:tcW w:w="6665" w:type="dxa"/>
            <w:gridSpan w:val="2"/>
            <w:tcBorders>
              <w:top w:val="nil"/>
              <w:left w:val="nil"/>
              <w:bottom w:val="single" w:sz="4" w:space="0" w:color="auto"/>
              <w:right w:val="single" w:sz="4" w:space="0" w:color="auto"/>
            </w:tcBorders>
          </w:tcPr>
          <w:p w14:paraId="0E854E30" w14:textId="77777777" w:rsidR="00B9538F" w:rsidRPr="00915133" w:rsidRDefault="00B9538F" w:rsidP="00FD45DA">
            <w:pPr>
              <w:rPr>
                <w:rFonts w:ascii="Tahoma" w:hAnsi="Tahoma" w:cs="Tahoma"/>
                <w:sz w:val="22"/>
                <w:szCs w:val="22"/>
              </w:rPr>
            </w:pPr>
            <w:r w:rsidRPr="00915133">
              <w:rPr>
                <w:rFonts w:ascii="Tahoma" w:hAnsi="Tahoma" w:cs="Tahoma"/>
                <w:sz w:val="22"/>
                <w:szCs w:val="22"/>
              </w:rPr>
              <w:t>Državne in vojaške karte – MORS</w:t>
            </w:r>
          </w:p>
        </w:tc>
        <w:tc>
          <w:tcPr>
            <w:tcW w:w="1702" w:type="dxa"/>
            <w:tcBorders>
              <w:top w:val="nil"/>
              <w:left w:val="nil"/>
              <w:bottom w:val="single" w:sz="4" w:space="0" w:color="auto"/>
              <w:right w:val="single" w:sz="4" w:space="0" w:color="auto"/>
            </w:tcBorders>
          </w:tcPr>
          <w:p w14:paraId="2B15325F"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1911-23-0007</w:t>
            </w:r>
          </w:p>
        </w:tc>
        <w:tc>
          <w:tcPr>
            <w:tcW w:w="1418" w:type="dxa"/>
            <w:tcBorders>
              <w:top w:val="nil"/>
              <w:left w:val="nil"/>
              <w:bottom w:val="single" w:sz="4" w:space="0" w:color="auto"/>
              <w:right w:val="single" w:sz="4" w:space="0" w:color="auto"/>
            </w:tcBorders>
            <w:noWrap/>
          </w:tcPr>
          <w:p w14:paraId="673A436C"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221044</w:t>
            </w:r>
          </w:p>
        </w:tc>
        <w:tc>
          <w:tcPr>
            <w:tcW w:w="1417" w:type="dxa"/>
            <w:tcBorders>
              <w:top w:val="nil"/>
              <w:left w:val="nil"/>
              <w:bottom w:val="single" w:sz="4" w:space="0" w:color="auto"/>
              <w:right w:val="single" w:sz="4" w:space="0" w:color="auto"/>
            </w:tcBorders>
          </w:tcPr>
          <w:p w14:paraId="41396911"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54.375</w:t>
            </w:r>
          </w:p>
        </w:tc>
        <w:tc>
          <w:tcPr>
            <w:tcW w:w="1201" w:type="dxa"/>
            <w:tcBorders>
              <w:top w:val="nil"/>
              <w:left w:val="nil"/>
              <w:bottom w:val="single" w:sz="4" w:space="0" w:color="auto"/>
              <w:right w:val="single" w:sz="4" w:space="0" w:color="auto"/>
            </w:tcBorders>
            <w:shd w:val="clear" w:color="auto" w:fill="auto"/>
          </w:tcPr>
          <w:p w14:paraId="52807B0E"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24.825</w:t>
            </w:r>
          </w:p>
        </w:tc>
        <w:tc>
          <w:tcPr>
            <w:tcW w:w="1225" w:type="dxa"/>
            <w:tcBorders>
              <w:top w:val="nil"/>
              <w:left w:val="nil"/>
              <w:bottom w:val="single" w:sz="4" w:space="0" w:color="auto"/>
              <w:right w:val="single" w:sz="4" w:space="0" w:color="auto"/>
            </w:tcBorders>
            <w:shd w:val="clear" w:color="auto" w:fill="auto"/>
          </w:tcPr>
          <w:p w14:paraId="25FDA5AC"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1C7A73D4" w14:textId="77777777" w:rsidTr="00FD45DA">
        <w:trPr>
          <w:trHeight w:val="255"/>
        </w:trPr>
        <w:tc>
          <w:tcPr>
            <w:tcW w:w="638" w:type="dxa"/>
            <w:tcBorders>
              <w:top w:val="nil"/>
              <w:left w:val="single" w:sz="4" w:space="0" w:color="auto"/>
              <w:bottom w:val="single" w:sz="4" w:space="0" w:color="auto"/>
              <w:right w:val="single" w:sz="4" w:space="0" w:color="auto"/>
            </w:tcBorders>
            <w:noWrap/>
          </w:tcPr>
          <w:p w14:paraId="6518577D" w14:textId="77777777" w:rsidR="00B9538F" w:rsidRPr="00915133" w:rsidRDefault="00B9538F" w:rsidP="00FD45DA">
            <w:pPr>
              <w:rPr>
                <w:rFonts w:ascii="Tahoma" w:hAnsi="Tahoma" w:cs="Tahoma"/>
                <w:sz w:val="22"/>
                <w:szCs w:val="22"/>
              </w:rPr>
            </w:pPr>
            <w:r w:rsidRPr="00915133">
              <w:rPr>
                <w:rFonts w:ascii="Tahoma" w:hAnsi="Tahoma" w:cs="Tahoma"/>
                <w:sz w:val="22"/>
                <w:szCs w:val="22"/>
              </w:rPr>
              <w:t>3.5</w:t>
            </w:r>
          </w:p>
        </w:tc>
        <w:tc>
          <w:tcPr>
            <w:tcW w:w="6665" w:type="dxa"/>
            <w:gridSpan w:val="2"/>
            <w:tcBorders>
              <w:top w:val="nil"/>
              <w:left w:val="nil"/>
              <w:bottom w:val="single" w:sz="4" w:space="0" w:color="auto"/>
              <w:right w:val="single" w:sz="4" w:space="0" w:color="auto"/>
            </w:tcBorders>
          </w:tcPr>
          <w:p w14:paraId="71E1375D"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Posebne naloge na področju kartografije in topografije za potrebe Ministrstva za obrambo</w:t>
            </w:r>
          </w:p>
        </w:tc>
        <w:tc>
          <w:tcPr>
            <w:tcW w:w="1702" w:type="dxa"/>
            <w:tcBorders>
              <w:top w:val="nil"/>
              <w:left w:val="nil"/>
              <w:bottom w:val="single" w:sz="4" w:space="0" w:color="auto"/>
              <w:right w:val="single" w:sz="4" w:space="0" w:color="auto"/>
            </w:tcBorders>
          </w:tcPr>
          <w:p w14:paraId="6815ECA2"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1911-21-0005</w:t>
            </w:r>
          </w:p>
          <w:p w14:paraId="2C23FAD0" w14:textId="77777777" w:rsidR="00B9538F" w:rsidRPr="00915133" w:rsidRDefault="00B9538F" w:rsidP="00FD45DA">
            <w:pPr>
              <w:jc w:val="center"/>
              <w:rPr>
                <w:rFonts w:ascii="Tahoma" w:hAnsi="Tahoma" w:cs="Tahoma"/>
                <w:sz w:val="22"/>
                <w:szCs w:val="22"/>
              </w:rPr>
            </w:pPr>
          </w:p>
        </w:tc>
        <w:tc>
          <w:tcPr>
            <w:tcW w:w="1418" w:type="dxa"/>
            <w:tcBorders>
              <w:top w:val="nil"/>
              <w:left w:val="nil"/>
              <w:bottom w:val="single" w:sz="4" w:space="0" w:color="auto"/>
              <w:right w:val="single" w:sz="4" w:space="0" w:color="auto"/>
            </w:tcBorders>
            <w:noWrap/>
          </w:tcPr>
          <w:p w14:paraId="7B59CFFB"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130011</w:t>
            </w:r>
          </w:p>
          <w:p w14:paraId="3F8CC8E5" w14:textId="77777777" w:rsidR="00B9538F" w:rsidRPr="00915133" w:rsidRDefault="00B9538F" w:rsidP="00FD45DA">
            <w:pPr>
              <w:jc w:val="center"/>
              <w:rPr>
                <w:rFonts w:ascii="Tahoma" w:hAnsi="Tahoma" w:cs="Tahoma"/>
                <w:sz w:val="22"/>
                <w:szCs w:val="22"/>
              </w:rPr>
            </w:pPr>
          </w:p>
        </w:tc>
        <w:tc>
          <w:tcPr>
            <w:tcW w:w="1417" w:type="dxa"/>
            <w:tcBorders>
              <w:top w:val="nil"/>
              <w:left w:val="nil"/>
              <w:bottom w:val="single" w:sz="4" w:space="0" w:color="auto"/>
              <w:right w:val="single" w:sz="4" w:space="0" w:color="auto"/>
            </w:tcBorders>
          </w:tcPr>
          <w:p w14:paraId="1703C4A6"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95.000</w:t>
            </w:r>
          </w:p>
        </w:tc>
        <w:tc>
          <w:tcPr>
            <w:tcW w:w="1201" w:type="dxa"/>
            <w:tcBorders>
              <w:top w:val="nil"/>
              <w:left w:val="nil"/>
              <w:bottom w:val="single" w:sz="4" w:space="0" w:color="auto"/>
              <w:right w:val="single" w:sz="4" w:space="0" w:color="auto"/>
            </w:tcBorders>
            <w:shd w:val="clear" w:color="auto" w:fill="auto"/>
          </w:tcPr>
          <w:p w14:paraId="069BC46A"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95.000</w:t>
            </w:r>
          </w:p>
        </w:tc>
        <w:tc>
          <w:tcPr>
            <w:tcW w:w="1225" w:type="dxa"/>
            <w:tcBorders>
              <w:top w:val="nil"/>
              <w:left w:val="nil"/>
              <w:bottom w:val="single" w:sz="4" w:space="0" w:color="auto"/>
              <w:right w:val="single" w:sz="4" w:space="0" w:color="auto"/>
            </w:tcBorders>
            <w:shd w:val="clear" w:color="auto" w:fill="auto"/>
          </w:tcPr>
          <w:p w14:paraId="20CABB26"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122AD8A3" w14:textId="77777777" w:rsidTr="00FD45DA">
        <w:trPr>
          <w:trHeight w:val="255"/>
        </w:trPr>
        <w:tc>
          <w:tcPr>
            <w:tcW w:w="6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20BA4962" w14:textId="77777777" w:rsidR="00B9538F" w:rsidRPr="00915133" w:rsidRDefault="00B9538F" w:rsidP="00FD45DA">
            <w:pPr>
              <w:rPr>
                <w:rFonts w:ascii="Tahoma" w:hAnsi="Tahoma" w:cs="Tahoma"/>
                <w:sz w:val="22"/>
                <w:szCs w:val="22"/>
              </w:rPr>
            </w:pPr>
            <w:r w:rsidRPr="00915133">
              <w:rPr>
                <w:rFonts w:ascii="Tahoma" w:hAnsi="Tahoma" w:cs="Tahoma"/>
                <w:sz w:val="22"/>
                <w:szCs w:val="22"/>
              </w:rPr>
              <w:t>4</w:t>
            </w:r>
          </w:p>
        </w:tc>
        <w:tc>
          <w:tcPr>
            <w:tcW w:w="6665" w:type="dxa"/>
            <w:gridSpan w:val="2"/>
            <w:tcBorders>
              <w:top w:val="single" w:sz="4" w:space="0" w:color="auto"/>
              <w:left w:val="nil"/>
              <w:bottom w:val="single" w:sz="4" w:space="0" w:color="auto"/>
              <w:right w:val="single" w:sz="4" w:space="0" w:color="auto"/>
            </w:tcBorders>
            <w:shd w:val="clear" w:color="auto" w:fill="D9D9D9" w:themeFill="background1" w:themeFillShade="D9"/>
          </w:tcPr>
          <w:p w14:paraId="259E0560" w14:textId="77777777" w:rsidR="00B9538F" w:rsidRPr="00915133" w:rsidRDefault="00B9538F" w:rsidP="00FD45DA">
            <w:pPr>
              <w:rPr>
                <w:rFonts w:ascii="Tahoma" w:hAnsi="Tahoma" w:cs="Tahoma"/>
                <w:sz w:val="22"/>
                <w:szCs w:val="22"/>
              </w:rPr>
            </w:pPr>
            <w:r w:rsidRPr="00915133">
              <w:rPr>
                <w:rFonts w:ascii="Tahoma" w:hAnsi="Tahoma" w:cs="Tahoma"/>
                <w:sz w:val="22"/>
                <w:szCs w:val="22"/>
              </w:rPr>
              <w:t>Geodetska dela na državni meji</w:t>
            </w:r>
          </w:p>
        </w:tc>
        <w:tc>
          <w:tcPr>
            <w:tcW w:w="1702" w:type="dxa"/>
            <w:tcBorders>
              <w:top w:val="single" w:sz="4" w:space="0" w:color="auto"/>
              <w:left w:val="nil"/>
              <w:bottom w:val="single" w:sz="4" w:space="0" w:color="auto"/>
              <w:right w:val="single" w:sz="4" w:space="0" w:color="auto"/>
            </w:tcBorders>
            <w:shd w:val="clear" w:color="auto" w:fill="D9D9D9" w:themeFill="background1" w:themeFillShade="D9"/>
          </w:tcPr>
          <w:p w14:paraId="3A41065F" w14:textId="77777777" w:rsidR="00B9538F" w:rsidRPr="00915133" w:rsidRDefault="00B9538F" w:rsidP="00FD45DA">
            <w:pPr>
              <w:rPr>
                <w:rFonts w:ascii="Tahoma" w:hAnsi="Tahoma" w:cs="Tahoma"/>
                <w:sz w:val="22"/>
                <w:szCs w:val="22"/>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tcPr>
          <w:p w14:paraId="6B9E43D3" w14:textId="77777777" w:rsidR="00B9538F" w:rsidRPr="00915133" w:rsidRDefault="00B9538F" w:rsidP="00FD45DA">
            <w:pPr>
              <w:rPr>
                <w:rFonts w:ascii="Tahoma" w:hAnsi="Tahoma" w:cs="Tahoma"/>
                <w:sz w:val="22"/>
                <w:szCs w:val="22"/>
              </w:rPr>
            </w:pP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tcPr>
          <w:p w14:paraId="319CE346" w14:textId="77777777" w:rsidR="00B9538F" w:rsidRPr="00915133" w:rsidRDefault="00B9538F" w:rsidP="00FD45DA">
            <w:pPr>
              <w:jc w:val="right"/>
              <w:rPr>
                <w:rFonts w:ascii="Tahoma" w:hAnsi="Tahoma" w:cs="Tahoma"/>
                <w:sz w:val="22"/>
                <w:szCs w:val="22"/>
              </w:rPr>
            </w:pPr>
          </w:p>
        </w:tc>
        <w:tc>
          <w:tcPr>
            <w:tcW w:w="1201" w:type="dxa"/>
            <w:tcBorders>
              <w:top w:val="single" w:sz="4" w:space="0" w:color="auto"/>
              <w:left w:val="nil"/>
              <w:bottom w:val="single" w:sz="4" w:space="0" w:color="auto"/>
              <w:right w:val="single" w:sz="4" w:space="0" w:color="auto"/>
            </w:tcBorders>
            <w:shd w:val="clear" w:color="auto" w:fill="D9D9D9" w:themeFill="background1" w:themeFillShade="D9"/>
          </w:tcPr>
          <w:p w14:paraId="6AC7C460" w14:textId="77777777" w:rsidR="00B9538F" w:rsidRPr="00915133" w:rsidRDefault="00B9538F" w:rsidP="00FD45DA">
            <w:pPr>
              <w:rPr>
                <w:rFonts w:ascii="Tahoma" w:hAnsi="Tahoma" w:cs="Tahoma"/>
                <w:sz w:val="22"/>
                <w:szCs w:val="22"/>
              </w:rPr>
            </w:pPr>
          </w:p>
        </w:tc>
        <w:tc>
          <w:tcPr>
            <w:tcW w:w="1225" w:type="dxa"/>
            <w:tcBorders>
              <w:top w:val="single" w:sz="4" w:space="0" w:color="auto"/>
              <w:left w:val="nil"/>
              <w:bottom w:val="single" w:sz="4" w:space="0" w:color="auto"/>
              <w:right w:val="single" w:sz="4" w:space="0" w:color="auto"/>
            </w:tcBorders>
            <w:shd w:val="clear" w:color="auto" w:fill="D9D9D9" w:themeFill="background1" w:themeFillShade="D9"/>
          </w:tcPr>
          <w:p w14:paraId="0CC58FD0" w14:textId="77777777" w:rsidR="00B9538F" w:rsidRPr="00915133" w:rsidRDefault="00B9538F" w:rsidP="00FD45DA">
            <w:pPr>
              <w:rPr>
                <w:rFonts w:ascii="Tahoma" w:hAnsi="Tahoma" w:cs="Tahoma"/>
                <w:sz w:val="22"/>
                <w:szCs w:val="22"/>
              </w:rPr>
            </w:pPr>
          </w:p>
        </w:tc>
      </w:tr>
      <w:tr w:rsidR="00B9538F" w:rsidRPr="00915133" w14:paraId="179A4AED" w14:textId="77777777" w:rsidTr="00FD45DA">
        <w:trPr>
          <w:trHeight w:val="255"/>
        </w:trPr>
        <w:tc>
          <w:tcPr>
            <w:tcW w:w="638" w:type="dxa"/>
            <w:tcBorders>
              <w:top w:val="nil"/>
              <w:left w:val="single" w:sz="4" w:space="0" w:color="auto"/>
              <w:bottom w:val="single" w:sz="4" w:space="0" w:color="auto"/>
              <w:right w:val="single" w:sz="4" w:space="0" w:color="auto"/>
            </w:tcBorders>
            <w:shd w:val="clear" w:color="auto" w:fill="auto"/>
            <w:noWrap/>
          </w:tcPr>
          <w:p w14:paraId="10C58FED" w14:textId="77777777" w:rsidR="00B9538F" w:rsidRPr="00915133" w:rsidRDefault="00B9538F" w:rsidP="00FD45DA">
            <w:pPr>
              <w:rPr>
                <w:rFonts w:ascii="Tahoma" w:hAnsi="Tahoma" w:cs="Tahoma"/>
                <w:sz w:val="22"/>
                <w:szCs w:val="22"/>
              </w:rPr>
            </w:pPr>
            <w:r w:rsidRPr="00915133">
              <w:rPr>
                <w:rFonts w:ascii="Tahoma" w:hAnsi="Tahoma" w:cs="Tahoma"/>
                <w:sz w:val="22"/>
                <w:szCs w:val="22"/>
              </w:rPr>
              <w:t>4.1</w:t>
            </w:r>
          </w:p>
        </w:tc>
        <w:tc>
          <w:tcPr>
            <w:tcW w:w="6665" w:type="dxa"/>
            <w:gridSpan w:val="2"/>
            <w:tcBorders>
              <w:top w:val="nil"/>
              <w:left w:val="nil"/>
              <w:bottom w:val="single" w:sz="4" w:space="0" w:color="auto"/>
              <w:right w:val="single" w:sz="4" w:space="0" w:color="auto"/>
            </w:tcBorders>
            <w:shd w:val="clear" w:color="auto" w:fill="auto"/>
          </w:tcPr>
          <w:p w14:paraId="062F3F1C"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Vzdrževanje državne meje z Avstrijo, Italijo in Madžarsko</w:t>
            </w:r>
          </w:p>
        </w:tc>
        <w:tc>
          <w:tcPr>
            <w:tcW w:w="1702" w:type="dxa"/>
            <w:tcBorders>
              <w:top w:val="nil"/>
              <w:left w:val="nil"/>
              <w:bottom w:val="single" w:sz="4" w:space="0" w:color="auto"/>
              <w:right w:val="single" w:sz="4" w:space="0" w:color="auto"/>
            </w:tcBorders>
            <w:shd w:val="clear" w:color="auto" w:fill="auto"/>
          </w:tcPr>
          <w:p w14:paraId="5D94B7A3"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2512-11-0004</w:t>
            </w:r>
          </w:p>
        </w:tc>
        <w:tc>
          <w:tcPr>
            <w:tcW w:w="1418" w:type="dxa"/>
            <w:tcBorders>
              <w:top w:val="nil"/>
              <w:left w:val="nil"/>
              <w:bottom w:val="single" w:sz="4" w:space="0" w:color="auto"/>
              <w:right w:val="single" w:sz="4" w:space="0" w:color="auto"/>
            </w:tcBorders>
            <w:shd w:val="clear" w:color="auto" w:fill="auto"/>
            <w:noWrap/>
          </w:tcPr>
          <w:p w14:paraId="2D55D756"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shd w:val="clear" w:color="auto" w:fill="auto"/>
          </w:tcPr>
          <w:p w14:paraId="5132C007"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70.000</w:t>
            </w:r>
          </w:p>
        </w:tc>
        <w:tc>
          <w:tcPr>
            <w:tcW w:w="1201" w:type="dxa"/>
            <w:tcBorders>
              <w:top w:val="nil"/>
              <w:left w:val="nil"/>
              <w:bottom w:val="single" w:sz="4" w:space="0" w:color="auto"/>
              <w:right w:val="single" w:sz="4" w:space="0" w:color="auto"/>
            </w:tcBorders>
            <w:shd w:val="clear" w:color="auto" w:fill="auto"/>
          </w:tcPr>
          <w:p w14:paraId="22FDB8D1"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7AA7EF75"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0ED4E086" w14:textId="77777777" w:rsidTr="00FD45DA">
        <w:trPr>
          <w:trHeight w:val="255"/>
        </w:trPr>
        <w:tc>
          <w:tcPr>
            <w:tcW w:w="638" w:type="dxa"/>
            <w:tcBorders>
              <w:top w:val="nil"/>
              <w:left w:val="single" w:sz="4" w:space="0" w:color="auto"/>
              <w:bottom w:val="single" w:sz="4" w:space="0" w:color="auto"/>
              <w:right w:val="single" w:sz="4" w:space="0" w:color="auto"/>
            </w:tcBorders>
            <w:shd w:val="clear" w:color="auto" w:fill="auto"/>
            <w:noWrap/>
          </w:tcPr>
          <w:p w14:paraId="15391D79" w14:textId="77777777" w:rsidR="00B9538F" w:rsidRPr="00915133" w:rsidRDefault="00B9538F" w:rsidP="00FD45DA">
            <w:pPr>
              <w:rPr>
                <w:rFonts w:ascii="Tahoma" w:hAnsi="Tahoma" w:cs="Tahoma"/>
                <w:sz w:val="22"/>
                <w:szCs w:val="22"/>
              </w:rPr>
            </w:pPr>
            <w:r w:rsidRPr="00915133">
              <w:rPr>
                <w:rFonts w:ascii="Tahoma" w:hAnsi="Tahoma" w:cs="Tahoma"/>
                <w:sz w:val="22"/>
                <w:szCs w:val="22"/>
              </w:rPr>
              <w:t>4.2</w:t>
            </w:r>
          </w:p>
        </w:tc>
        <w:tc>
          <w:tcPr>
            <w:tcW w:w="6665" w:type="dxa"/>
            <w:gridSpan w:val="2"/>
            <w:tcBorders>
              <w:top w:val="nil"/>
              <w:left w:val="nil"/>
              <w:bottom w:val="single" w:sz="4" w:space="0" w:color="auto"/>
              <w:right w:val="single" w:sz="4" w:space="0" w:color="auto"/>
            </w:tcBorders>
            <w:shd w:val="clear" w:color="auto" w:fill="auto"/>
          </w:tcPr>
          <w:p w14:paraId="4B2C6759"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Dela na meji z Republiko Hrvaško</w:t>
            </w:r>
          </w:p>
        </w:tc>
        <w:tc>
          <w:tcPr>
            <w:tcW w:w="1702" w:type="dxa"/>
            <w:tcBorders>
              <w:top w:val="nil"/>
              <w:left w:val="nil"/>
              <w:bottom w:val="single" w:sz="4" w:space="0" w:color="auto"/>
              <w:right w:val="single" w:sz="4" w:space="0" w:color="auto"/>
            </w:tcBorders>
            <w:shd w:val="clear" w:color="auto" w:fill="auto"/>
          </w:tcPr>
          <w:p w14:paraId="0185AA9C"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2512-11-0004</w:t>
            </w:r>
          </w:p>
        </w:tc>
        <w:tc>
          <w:tcPr>
            <w:tcW w:w="1418" w:type="dxa"/>
            <w:tcBorders>
              <w:top w:val="nil"/>
              <w:left w:val="nil"/>
              <w:bottom w:val="single" w:sz="4" w:space="0" w:color="auto"/>
              <w:right w:val="single" w:sz="4" w:space="0" w:color="auto"/>
            </w:tcBorders>
            <w:shd w:val="clear" w:color="auto" w:fill="auto"/>
            <w:noWrap/>
          </w:tcPr>
          <w:p w14:paraId="7FEEDE03"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231368</w:t>
            </w:r>
          </w:p>
        </w:tc>
        <w:tc>
          <w:tcPr>
            <w:tcW w:w="1417" w:type="dxa"/>
            <w:tcBorders>
              <w:top w:val="nil"/>
              <w:left w:val="nil"/>
              <w:bottom w:val="single" w:sz="4" w:space="0" w:color="auto"/>
              <w:right w:val="single" w:sz="4" w:space="0" w:color="auto"/>
            </w:tcBorders>
            <w:shd w:val="clear" w:color="auto" w:fill="auto"/>
          </w:tcPr>
          <w:p w14:paraId="09C813E7"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01" w:type="dxa"/>
            <w:tcBorders>
              <w:top w:val="nil"/>
              <w:left w:val="nil"/>
              <w:bottom w:val="single" w:sz="4" w:space="0" w:color="auto"/>
              <w:right w:val="single" w:sz="4" w:space="0" w:color="auto"/>
            </w:tcBorders>
            <w:shd w:val="clear" w:color="auto" w:fill="auto"/>
          </w:tcPr>
          <w:p w14:paraId="5BB038D8"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tcPr>
          <w:p w14:paraId="12818B97"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342B3515" w14:textId="77777777" w:rsidTr="00FD45DA">
        <w:trPr>
          <w:trHeight w:val="270"/>
        </w:trPr>
        <w:tc>
          <w:tcPr>
            <w:tcW w:w="638" w:type="dxa"/>
            <w:tcBorders>
              <w:top w:val="single" w:sz="8" w:space="0" w:color="auto"/>
              <w:left w:val="single" w:sz="8" w:space="0" w:color="auto"/>
              <w:bottom w:val="single" w:sz="8" w:space="0" w:color="auto"/>
              <w:right w:val="nil"/>
            </w:tcBorders>
            <w:shd w:val="clear" w:color="auto" w:fill="548DD4"/>
            <w:noWrap/>
          </w:tcPr>
          <w:p w14:paraId="17B61ECB" w14:textId="77777777" w:rsidR="00B9538F" w:rsidRPr="00915133" w:rsidRDefault="00B9538F" w:rsidP="00FD45DA">
            <w:pPr>
              <w:rPr>
                <w:rFonts w:ascii="Tahoma" w:hAnsi="Tahoma" w:cs="Tahoma"/>
                <w:sz w:val="22"/>
                <w:szCs w:val="22"/>
              </w:rPr>
            </w:pPr>
          </w:p>
        </w:tc>
        <w:tc>
          <w:tcPr>
            <w:tcW w:w="6665" w:type="dxa"/>
            <w:gridSpan w:val="2"/>
            <w:tcBorders>
              <w:top w:val="single" w:sz="8" w:space="0" w:color="auto"/>
              <w:left w:val="nil"/>
              <w:bottom w:val="single" w:sz="8" w:space="0" w:color="auto"/>
              <w:right w:val="nil"/>
            </w:tcBorders>
            <w:shd w:val="clear" w:color="auto" w:fill="548DD4"/>
          </w:tcPr>
          <w:p w14:paraId="40C8085E" w14:textId="77777777" w:rsidR="00B9538F" w:rsidRPr="00915133" w:rsidRDefault="00B9538F" w:rsidP="00FD45DA">
            <w:pPr>
              <w:rPr>
                <w:rFonts w:ascii="Tahoma" w:hAnsi="Tahoma" w:cs="Tahoma"/>
                <w:sz w:val="22"/>
                <w:szCs w:val="22"/>
              </w:rPr>
            </w:pPr>
            <w:r w:rsidRPr="00915133">
              <w:rPr>
                <w:rFonts w:ascii="Tahoma" w:hAnsi="Tahoma" w:cs="Tahoma"/>
                <w:sz w:val="22"/>
                <w:szCs w:val="22"/>
              </w:rPr>
              <w:t xml:space="preserve">Evidentiranje nepremičnin </w:t>
            </w:r>
          </w:p>
        </w:tc>
        <w:tc>
          <w:tcPr>
            <w:tcW w:w="1702" w:type="dxa"/>
            <w:tcBorders>
              <w:top w:val="single" w:sz="8" w:space="0" w:color="auto"/>
              <w:left w:val="nil"/>
              <w:bottom w:val="single" w:sz="8" w:space="0" w:color="auto"/>
              <w:right w:val="nil"/>
            </w:tcBorders>
            <w:shd w:val="clear" w:color="auto" w:fill="548DD4"/>
          </w:tcPr>
          <w:p w14:paraId="54F5E7F2" w14:textId="77777777" w:rsidR="00B9538F" w:rsidRPr="00915133" w:rsidRDefault="00B9538F" w:rsidP="00FD45DA">
            <w:pPr>
              <w:rPr>
                <w:rFonts w:ascii="Tahoma" w:hAnsi="Tahoma" w:cs="Tahoma"/>
                <w:sz w:val="22"/>
                <w:szCs w:val="22"/>
              </w:rPr>
            </w:pPr>
            <w:r w:rsidRPr="00915133">
              <w:rPr>
                <w:rFonts w:ascii="Tahoma" w:hAnsi="Tahoma" w:cs="Tahoma"/>
                <w:sz w:val="22"/>
                <w:szCs w:val="22"/>
              </w:rPr>
              <w:t> </w:t>
            </w:r>
          </w:p>
        </w:tc>
        <w:tc>
          <w:tcPr>
            <w:tcW w:w="1418" w:type="dxa"/>
            <w:tcBorders>
              <w:top w:val="single" w:sz="8" w:space="0" w:color="auto"/>
              <w:left w:val="nil"/>
              <w:bottom w:val="single" w:sz="8" w:space="0" w:color="auto"/>
              <w:right w:val="nil"/>
            </w:tcBorders>
            <w:shd w:val="clear" w:color="auto" w:fill="548DD4"/>
            <w:noWrap/>
          </w:tcPr>
          <w:p w14:paraId="78D01B08" w14:textId="77777777" w:rsidR="00B9538F" w:rsidRPr="00915133" w:rsidRDefault="00B9538F" w:rsidP="00FD45DA">
            <w:pPr>
              <w:rPr>
                <w:rFonts w:ascii="Tahoma" w:hAnsi="Tahoma" w:cs="Tahoma"/>
                <w:sz w:val="22"/>
                <w:szCs w:val="22"/>
              </w:rPr>
            </w:pPr>
            <w:r w:rsidRPr="00915133">
              <w:rPr>
                <w:rFonts w:ascii="Tahoma" w:hAnsi="Tahoma" w:cs="Tahoma"/>
                <w:sz w:val="22"/>
                <w:szCs w:val="22"/>
              </w:rPr>
              <w:t> </w:t>
            </w:r>
          </w:p>
        </w:tc>
        <w:tc>
          <w:tcPr>
            <w:tcW w:w="1417" w:type="dxa"/>
            <w:tcBorders>
              <w:top w:val="single" w:sz="8" w:space="0" w:color="auto"/>
              <w:left w:val="nil"/>
              <w:bottom w:val="single" w:sz="8" w:space="0" w:color="auto"/>
              <w:right w:val="nil"/>
            </w:tcBorders>
            <w:shd w:val="clear" w:color="auto" w:fill="548DD4"/>
            <w:noWrap/>
          </w:tcPr>
          <w:p w14:paraId="62AA063A" w14:textId="77777777" w:rsidR="00B9538F" w:rsidRPr="00915133" w:rsidRDefault="00B9538F" w:rsidP="00FD45DA">
            <w:pPr>
              <w:rPr>
                <w:rFonts w:ascii="Tahoma" w:hAnsi="Tahoma" w:cs="Tahoma"/>
                <w:sz w:val="22"/>
                <w:szCs w:val="22"/>
              </w:rPr>
            </w:pPr>
          </w:p>
        </w:tc>
        <w:tc>
          <w:tcPr>
            <w:tcW w:w="1201" w:type="dxa"/>
            <w:tcBorders>
              <w:top w:val="single" w:sz="8" w:space="0" w:color="auto"/>
              <w:left w:val="nil"/>
              <w:bottom w:val="single" w:sz="8" w:space="0" w:color="auto"/>
              <w:right w:val="nil"/>
            </w:tcBorders>
            <w:shd w:val="clear" w:color="auto" w:fill="548DD4"/>
            <w:noWrap/>
          </w:tcPr>
          <w:p w14:paraId="2FBDD6E2" w14:textId="77777777" w:rsidR="00B9538F" w:rsidRPr="00915133" w:rsidRDefault="00B9538F" w:rsidP="00FD45DA">
            <w:pPr>
              <w:rPr>
                <w:rFonts w:ascii="Tahoma" w:hAnsi="Tahoma" w:cs="Tahoma"/>
                <w:sz w:val="22"/>
                <w:szCs w:val="22"/>
              </w:rPr>
            </w:pPr>
          </w:p>
        </w:tc>
        <w:tc>
          <w:tcPr>
            <w:tcW w:w="1225" w:type="dxa"/>
            <w:tcBorders>
              <w:top w:val="single" w:sz="8" w:space="0" w:color="auto"/>
              <w:left w:val="nil"/>
              <w:bottom w:val="single" w:sz="8" w:space="0" w:color="auto"/>
              <w:right w:val="single" w:sz="4" w:space="0" w:color="auto"/>
            </w:tcBorders>
            <w:shd w:val="clear" w:color="auto" w:fill="548DD4"/>
            <w:noWrap/>
          </w:tcPr>
          <w:p w14:paraId="20E96097" w14:textId="77777777" w:rsidR="00B9538F" w:rsidRPr="00915133" w:rsidRDefault="00B9538F" w:rsidP="00FD45DA">
            <w:pPr>
              <w:rPr>
                <w:rFonts w:ascii="Tahoma" w:hAnsi="Tahoma" w:cs="Tahoma"/>
                <w:sz w:val="22"/>
                <w:szCs w:val="22"/>
              </w:rPr>
            </w:pPr>
          </w:p>
        </w:tc>
      </w:tr>
      <w:tr w:rsidR="00B9538F" w:rsidRPr="00915133" w14:paraId="69F2A2C4" w14:textId="77777777" w:rsidTr="00FD45DA">
        <w:trPr>
          <w:trHeight w:val="255"/>
        </w:trPr>
        <w:tc>
          <w:tcPr>
            <w:tcW w:w="638" w:type="dxa"/>
            <w:tcBorders>
              <w:top w:val="nil"/>
              <w:left w:val="single" w:sz="4" w:space="0" w:color="auto"/>
              <w:bottom w:val="single" w:sz="4" w:space="0" w:color="auto"/>
              <w:right w:val="single" w:sz="4" w:space="0" w:color="auto"/>
            </w:tcBorders>
            <w:shd w:val="clear" w:color="auto" w:fill="C0C0C0"/>
            <w:noWrap/>
          </w:tcPr>
          <w:p w14:paraId="78A03141" w14:textId="77777777" w:rsidR="00B9538F" w:rsidRPr="00915133" w:rsidRDefault="00B9538F" w:rsidP="00FD45DA">
            <w:pPr>
              <w:rPr>
                <w:rFonts w:ascii="Tahoma" w:hAnsi="Tahoma" w:cs="Tahoma"/>
                <w:sz w:val="22"/>
                <w:szCs w:val="22"/>
              </w:rPr>
            </w:pPr>
            <w:r w:rsidRPr="00915133">
              <w:rPr>
                <w:rFonts w:ascii="Tahoma" w:hAnsi="Tahoma" w:cs="Tahoma"/>
                <w:sz w:val="22"/>
                <w:szCs w:val="22"/>
              </w:rPr>
              <w:t>5</w:t>
            </w:r>
          </w:p>
        </w:tc>
        <w:tc>
          <w:tcPr>
            <w:tcW w:w="6665" w:type="dxa"/>
            <w:gridSpan w:val="2"/>
            <w:tcBorders>
              <w:top w:val="nil"/>
              <w:left w:val="nil"/>
              <w:bottom w:val="single" w:sz="4" w:space="0" w:color="auto"/>
              <w:right w:val="single" w:sz="4" w:space="0" w:color="auto"/>
            </w:tcBorders>
            <w:shd w:val="clear" w:color="auto" w:fill="C0C0C0"/>
          </w:tcPr>
          <w:p w14:paraId="348E8785" w14:textId="77777777" w:rsidR="00B9538F" w:rsidRPr="00915133" w:rsidRDefault="00B9538F" w:rsidP="00FD45DA">
            <w:pPr>
              <w:rPr>
                <w:rFonts w:ascii="Tahoma" w:hAnsi="Tahoma" w:cs="Tahoma"/>
                <w:sz w:val="22"/>
                <w:szCs w:val="22"/>
              </w:rPr>
            </w:pPr>
            <w:r w:rsidRPr="00915133">
              <w:rPr>
                <w:rFonts w:ascii="Tahoma" w:hAnsi="Tahoma" w:cs="Tahoma"/>
                <w:sz w:val="22"/>
                <w:szCs w:val="22"/>
              </w:rPr>
              <w:t>Vodenje in vzdrževanje nepremičninskih evidenc</w:t>
            </w:r>
          </w:p>
        </w:tc>
        <w:tc>
          <w:tcPr>
            <w:tcW w:w="1702" w:type="dxa"/>
            <w:tcBorders>
              <w:top w:val="nil"/>
              <w:left w:val="nil"/>
              <w:bottom w:val="single" w:sz="4" w:space="0" w:color="auto"/>
              <w:right w:val="single" w:sz="4" w:space="0" w:color="auto"/>
            </w:tcBorders>
            <w:shd w:val="clear" w:color="auto" w:fill="C0C0C0"/>
          </w:tcPr>
          <w:p w14:paraId="5AF1CB5D" w14:textId="77777777" w:rsidR="00B9538F" w:rsidRPr="00915133" w:rsidRDefault="00B9538F" w:rsidP="00FD45DA">
            <w:pPr>
              <w:rPr>
                <w:rFonts w:ascii="Tahoma" w:hAnsi="Tahoma" w:cs="Tahoma"/>
                <w:sz w:val="22"/>
                <w:szCs w:val="22"/>
              </w:rPr>
            </w:pPr>
          </w:p>
        </w:tc>
        <w:tc>
          <w:tcPr>
            <w:tcW w:w="1418" w:type="dxa"/>
            <w:tcBorders>
              <w:top w:val="nil"/>
              <w:left w:val="nil"/>
              <w:bottom w:val="single" w:sz="4" w:space="0" w:color="auto"/>
              <w:right w:val="single" w:sz="4" w:space="0" w:color="auto"/>
            </w:tcBorders>
            <w:shd w:val="clear" w:color="auto" w:fill="C0C0C0"/>
            <w:noWrap/>
          </w:tcPr>
          <w:p w14:paraId="091384A8" w14:textId="77777777" w:rsidR="00B9538F" w:rsidRPr="00915133" w:rsidRDefault="00B9538F" w:rsidP="00FD45DA">
            <w:pPr>
              <w:rPr>
                <w:rFonts w:ascii="Tahoma" w:hAnsi="Tahoma" w:cs="Tahoma"/>
                <w:sz w:val="22"/>
                <w:szCs w:val="22"/>
              </w:rPr>
            </w:pPr>
          </w:p>
        </w:tc>
        <w:tc>
          <w:tcPr>
            <w:tcW w:w="1417" w:type="dxa"/>
            <w:tcBorders>
              <w:top w:val="nil"/>
              <w:left w:val="nil"/>
              <w:bottom w:val="single" w:sz="4" w:space="0" w:color="auto"/>
              <w:right w:val="single" w:sz="4" w:space="0" w:color="auto"/>
            </w:tcBorders>
            <w:shd w:val="clear" w:color="auto" w:fill="C0C0C0"/>
            <w:noWrap/>
          </w:tcPr>
          <w:p w14:paraId="4CD4DAA7" w14:textId="77777777" w:rsidR="00B9538F" w:rsidRPr="00915133" w:rsidRDefault="00B9538F" w:rsidP="00FD45DA">
            <w:pPr>
              <w:jc w:val="right"/>
              <w:rPr>
                <w:rFonts w:ascii="Tahoma" w:hAnsi="Tahoma" w:cs="Tahoma"/>
                <w:b/>
                <w:bCs/>
                <w:sz w:val="22"/>
                <w:szCs w:val="22"/>
              </w:rPr>
            </w:pPr>
          </w:p>
        </w:tc>
        <w:tc>
          <w:tcPr>
            <w:tcW w:w="1201" w:type="dxa"/>
            <w:tcBorders>
              <w:top w:val="nil"/>
              <w:left w:val="nil"/>
              <w:bottom w:val="single" w:sz="4" w:space="0" w:color="auto"/>
              <w:right w:val="single" w:sz="4" w:space="0" w:color="auto"/>
            </w:tcBorders>
            <w:shd w:val="clear" w:color="auto" w:fill="C0C0C0"/>
            <w:noWrap/>
          </w:tcPr>
          <w:p w14:paraId="1CD5064C" w14:textId="77777777" w:rsidR="00B9538F" w:rsidRPr="00915133" w:rsidRDefault="00B9538F" w:rsidP="00FD45DA">
            <w:pPr>
              <w:rPr>
                <w:rFonts w:ascii="Tahoma" w:hAnsi="Tahoma" w:cs="Tahoma"/>
                <w:sz w:val="22"/>
                <w:szCs w:val="22"/>
              </w:rPr>
            </w:pPr>
          </w:p>
        </w:tc>
        <w:tc>
          <w:tcPr>
            <w:tcW w:w="1225" w:type="dxa"/>
            <w:tcBorders>
              <w:top w:val="nil"/>
              <w:left w:val="nil"/>
              <w:bottom w:val="single" w:sz="4" w:space="0" w:color="auto"/>
              <w:right w:val="single" w:sz="4" w:space="0" w:color="auto"/>
            </w:tcBorders>
            <w:shd w:val="clear" w:color="auto" w:fill="C0C0C0"/>
            <w:noWrap/>
          </w:tcPr>
          <w:p w14:paraId="335F4BFB" w14:textId="77777777" w:rsidR="00B9538F" w:rsidRPr="00915133" w:rsidRDefault="00B9538F" w:rsidP="00FD45DA">
            <w:pPr>
              <w:rPr>
                <w:rFonts w:ascii="Tahoma" w:hAnsi="Tahoma" w:cs="Tahoma"/>
                <w:sz w:val="22"/>
                <w:szCs w:val="22"/>
              </w:rPr>
            </w:pPr>
          </w:p>
        </w:tc>
      </w:tr>
      <w:bookmarkEnd w:id="23"/>
      <w:bookmarkEnd w:id="24"/>
      <w:bookmarkEnd w:id="25"/>
      <w:bookmarkEnd w:id="26"/>
      <w:bookmarkEnd w:id="27"/>
      <w:bookmarkEnd w:id="28"/>
      <w:tr w:rsidR="00B9538F" w:rsidRPr="00915133" w14:paraId="49454775" w14:textId="77777777" w:rsidTr="00FD45DA">
        <w:trPr>
          <w:trHeight w:val="255"/>
        </w:trPr>
        <w:tc>
          <w:tcPr>
            <w:tcW w:w="638" w:type="dxa"/>
            <w:tcBorders>
              <w:top w:val="nil"/>
              <w:left w:val="single" w:sz="4" w:space="0" w:color="auto"/>
              <w:bottom w:val="single" w:sz="4" w:space="0" w:color="auto"/>
              <w:right w:val="single" w:sz="4" w:space="0" w:color="auto"/>
            </w:tcBorders>
            <w:noWrap/>
          </w:tcPr>
          <w:p w14:paraId="1C5B1717" w14:textId="77777777" w:rsidR="00B9538F" w:rsidRPr="00915133" w:rsidRDefault="00B9538F" w:rsidP="00FD45DA">
            <w:pPr>
              <w:rPr>
                <w:rFonts w:ascii="Tahoma" w:hAnsi="Tahoma" w:cs="Tahoma"/>
                <w:sz w:val="22"/>
                <w:szCs w:val="22"/>
              </w:rPr>
            </w:pPr>
            <w:r w:rsidRPr="00915133">
              <w:rPr>
                <w:rFonts w:ascii="Tahoma" w:hAnsi="Tahoma" w:cs="Tahoma"/>
                <w:sz w:val="22"/>
                <w:szCs w:val="22"/>
              </w:rPr>
              <w:t>5.1</w:t>
            </w:r>
          </w:p>
        </w:tc>
        <w:tc>
          <w:tcPr>
            <w:tcW w:w="6665" w:type="dxa"/>
            <w:gridSpan w:val="2"/>
            <w:tcBorders>
              <w:top w:val="nil"/>
              <w:left w:val="nil"/>
              <w:bottom w:val="single" w:sz="4" w:space="0" w:color="auto"/>
              <w:right w:val="single" w:sz="4" w:space="0" w:color="auto"/>
            </w:tcBorders>
          </w:tcPr>
          <w:p w14:paraId="6D9197AF" w14:textId="77777777" w:rsidR="00B9538F" w:rsidRPr="00915133" w:rsidRDefault="00B9538F" w:rsidP="00FD45DA">
            <w:pPr>
              <w:rPr>
                <w:rFonts w:ascii="Tahoma" w:hAnsi="Tahoma" w:cs="Tahoma"/>
                <w:sz w:val="22"/>
                <w:szCs w:val="22"/>
              </w:rPr>
            </w:pPr>
            <w:r w:rsidRPr="00915133">
              <w:rPr>
                <w:rFonts w:ascii="Tahoma" w:hAnsi="Tahoma" w:cs="Tahoma"/>
                <w:sz w:val="22"/>
                <w:szCs w:val="22"/>
              </w:rPr>
              <w:t>Informacijska podpora vodenju nepremičninskih evidenc</w:t>
            </w:r>
          </w:p>
        </w:tc>
        <w:tc>
          <w:tcPr>
            <w:tcW w:w="1702" w:type="dxa"/>
            <w:tcBorders>
              <w:top w:val="nil"/>
              <w:left w:val="nil"/>
              <w:bottom w:val="single" w:sz="4" w:space="0" w:color="auto"/>
              <w:right w:val="single" w:sz="4" w:space="0" w:color="auto"/>
            </w:tcBorders>
          </w:tcPr>
          <w:p w14:paraId="0574F59C"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2512-11-0001</w:t>
            </w:r>
          </w:p>
        </w:tc>
        <w:tc>
          <w:tcPr>
            <w:tcW w:w="1418" w:type="dxa"/>
            <w:tcBorders>
              <w:top w:val="nil"/>
              <w:left w:val="nil"/>
              <w:bottom w:val="single" w:sz="4" w:space="0" w:color="auto"/>
              <w:right w:val="single" w:sz="4" w:space="0" w:color="auto"/>
            </w:tcBorders>
            <w:noWrap/>
          </w:tcPr>
          <w:p w14:paraId="72FF1DD6"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231367</w:t>
            </w:r>
          </w:p>
        </w:tc>
        <w:tc>
          <w:tcPr>
            <w:tcW w:w="1417" w:type="dxa"/>
            <w:tcBorders>
              <w:top w:val="nil"/>
              <w:left w:val="nil"/>
              <w:bottom w:val="single" w:sz="4" w:space="0" w:color="auto"/>
              <w:right w:val="single" w:sz="4" w:space="0" w:color="auto"/>
            </w:tcBorders>
            <w:noWrap/>
          </w:tcPr>
          <w:p w14:paraId="4028957A"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950.000</w:t>
            </w:r>
          </w:p>
        </w:tc>
        <w:tc>
          <w:tcPr>
            <w:tcW w:w="1201" w:type="dxa"/>
            <w:tcBorders>
              <w:top w:val="nil"/>
              <w:left w:val="nil"/>
              <w:bottom w:val="single" w:sz="4" w:space="0" w:color="auto"/>
              <w:right w:val="single" w:sz="4" w:space="0" w:color="auto"/>
            </w:tcBorders>
            <w:noWrap/>
            <w:vAlign w:val="bottom"/>
          </w:tcPr>
          <w:p w14:paraId="6FFB312D"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129A6C9C"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4C8BABD1" w14:textId="77777777" w:rsidTr="00FD45DA">
        <w:trPr>
          <w:trHeight w:val="186"/>
        </w:trPr>
        <w:tc>
          <w:tcPr>
            <w:tcW w:w="638" w:type="dxa"/>
            <w:tcBorders>
              <w:top w:val="nil"/>
              <w:left w:val="single" w:sz="4" w:space="0" w:color="auto"/>
              <w:bottom w:val="single" w:sz="4" w:space="0" w:color="auto"/>
              <w:right w:val="single" w:sz="4" w:space="0" w:color="auto"/>
            </w:tcBorders>
            <w:noWrap/>
          </w:tcPr>
          <w:p w14:paraId="01D3227C" w14:textId="77777777" w:rsidR="00B9538F" w:rsidRPr="00915133" w:rsidRDefault="00B9538F" w:rsidP="00FD45DA">
            <w:pPr>
              <w:rPr>
                <w:rFonts w:ascii="Tahoma" w:hAnsi="Tahoma" w:cs="Tahoma"/>
                <w:sz w:val="22"/>
                <w:szCs w:val="22"/>
              </w:rPr>
            </w:pPr>
            <w:r w:rsidRPr="00915133">
              <w:rPr>
                <w:rFonts w:ascii="Tahoma" w:hAnsi="Tahoma" w:cs="Tahoma"/>
                <w:sz w:val="22"/>
                <w:szCs w:val="22"/>
              </w:rPr>
              <w:t>5.2</w:t>
            </w:r>
          </w:p>
        </w:tc>
        <w:tc>
          <w:tcPr>
            <w:tcW w:w="6665" w:type="dxa"/>
            <w:gridSpan w:val="2"/>
            <w:tcBorders>
              <w:top w:val="nil"/>
              <w:left w:val="nil"/>
              <w:bottom w:val="single" w:sz="4" w:space="0" w:color="auto"/>
              <w:right w:val="single" w:sz="4" w:space="0" w:color="auto"/>
            </w:tcBorders>
          </w:tcPr>
          <w:p w14:paraId="1BDE8D65" w14:textId="77777777" w:rsidR="00B9538F" w:rsidRPr="00915133" w:rsidRDefault="00B9538F" w:rsidP="00FD45DA">
            <w:pPr>
              <w:rPr>
                <w:rFonts w:ascii="Tahoma" w:hAnsi="Tahoma" w:cs="Tahoma"/>
                <w:sz w:val="22"/>
                <w:szCs w:val="22"/>
              </w:rPr>
            </w:pPr>
            <w:r w:rsidRPr="00915133">
              <w:rPr>
                <w:rFonts w:ascii="Tahoma" w:hAnsi="Tahoma" w:cs="Tahoma"/>
                <w:sz w:val="22"/>
                <w:szCs w:val="22"/>
              </w:rPr>
              <w:t>Zagotavljanje IKT, geodetske in splošne infrastrukture</w:t>
            </w:r>
          </w:p>
        </w:tc>
        <w:tc>
          <w:tcPr>
            <w:tcW w:w="1702" w:type="dxa"/>
            <w:tcBorders>
              <w:top w:val="nil"/>
              <w:left w:val="nil"/>
              <w:bottom w:val="single" w:sz="4" w:space="0" w:color="auto"/>
              <w:right w:val="single" w:sz="4" w:space="0" w:color="auto"/>
            </w:tcBorders>
          </w:tcPr>
          <w:p w14:paraId="43E324D3"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2552-21-0001</w:t>
            </w:r>
          </w:p>
        </w:tc>
        <w:tc>
          <w:tcPr>
            <w:tcW w:w="1418" w:type="dxa"/>
            <w:tcBorders>
              <w:top w:val="nil"/>
              <w:left w:val="nil"/>
              <w:bottom w:val="single" w:sz="4" w:space="0" w:color="auto"/>
              <w:right w:val="single" w:sz="4" w:space="0" w:color="auto"/>
            </w:tcBorders>
            <w:noWrap/>
          </w:tcPr>
          <w:p w14:paraId="7C0887EB"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231367</w:t>
            </w:r>
          </w:p>
        </w:tc>
        <w:tc>
          <w:tcPr>
            <w:tcW w:w="1417" w:type="dxa"/>
            <w:tcBorders>
              <w:top w:val="single" w:sz="4" w:space="0" w:color="auto"/>
              <w:left w:val="single" w:sz="4" w:space="0" w:color="auto"/>
              <w:bottom w:val="single" w:sz="4" w:space="0" w:color="auto"/>
              <w:right w:val="single" w:sz="4" w:space="0" w:color="auto"/>
            </w:tcBorders>
            <w:noWrap/>
          </w:tcPr>
          <w:p w14:paraId="6E533755"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34.000</w:t>
            </w:r>
          </w:p>
        </w:tc>
        <w:tc>
          <w:tcPr>
            <w:tcW w:w="1201" w:type="dxa"/>
            <w:tcBorders>
              <w:top w:val="nil"/>
              <w:left w:val="single" w:sz="4" w:space="0" w:color="auto"/>
              <w:bottom w:val="single" w:sz="4" w:space="0" w:color="auto"/>
              <w:right w:val="single" w:sz="4" w:space="0" w:color="auto"/>
            </w:tcBorders>
            <w:noWrap/>
          </w:tcPr>
          <w:p w14:paraId="097EA68D"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5AC82DA3"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672E3EEC" w14:textId="77777777" w:rsidTr="00FD45DA">
        <w:trPr>
          <w:trHeight w:val="270"/>
        </w:trPr>
        <w:tc>
          <w:tcPr>
            <w:tcW w:w="638" w:type="dxa"/>
            <w:tcBorders>
              <w:top w:val="nil"/>
              <w:left w:val="single" w:sz="4" w:space="0" w:color="auto"/>
              <w:bottom w:val="single" w:sz="4" w:space="0" w:color="auto"/>
              <w:right w:val="single" w:sz="4" w:space="0" w:color="auto"/>
            </w:tcBorders>
            <w:noWrap/>
          </w:tcPr>
          <w:p w14:paraId="254B5675" w14:textId="77777777" w:rsidR="00B9538F" w:rsidRPr="00915133" w:rsidRDefault="00B9538F" w:rsidP="00FD45DA">
            <w:pPr>
              <w:rPr>
                <w:rFonts w:ascii="Tahoma" w:hAnsi="Tahoma" w:cs="Tahoma"/>
                <w:sz w:val="22"/>
                <w:szCs w:val="22"/>
              </w:rPr>
            </w:pPr>
            <w:r w:rsidRPr="00915133">
              <w:rPr>
                <w:rFonts w:ascii="Tahoma" w:hAnsi="Tahoma" w:cs="Tahoma"/>
                <w:sz w:val="22"/>
                <w:szCs w:val="22"/>
              </w:rPr>
              <w:t>5.3</w:t>
            </w:r>
          </w:p>
        </w:tc>
        <w:tc>
          <w:tcPr>
            <w:tcW w:w="6665" w:type="dxa"/>
            <w:gridSpan w:val="2"/>
            <w:tcBorders>
              <w:top w:val="nil"/>
              <w:left w:val="nil"/>
              <w:bottom w:val="single" w:sz="4" w:space="0" w:color="auto"/>
              <w:right w:val="single" w:sz="4" w:space="0" w:color="auto"/>
            </w:tcBorders>
          </w:tcPr>
          <w:p w14:paraId="56407EB3" w14:textId="77777777" w:rsidR="00B9538F" w:rsidRPr="00915133" w:rsidRDefault="00B9538F" w:rsidP="00FD45DA">
            <w:pPr>
              <w:rPr>
                <w:rFonts w:ascii="Tahoma" w:hAnsi="Tahoma" w:cs="Tahoma"/>
                <w:sz w:val="22"/>
                <w:szCs w:val="22"/>
              </w:rPr>
            </w:pPr>
            <w:r w:rsidRPr="00915133">
              <w:rPr>
                <w:rFonts w:ascii="Tahoma" w:hAnsi="Tahoma" w:cs="Tahoma"/>
                <w:sz w:val="22"/>
                <w:szCs w:val="22"/>
              </w:rPr>
              <w:t>Izboljšava podatkov nepremičninskih evidenc</w:t>
            </w:r>
          </w:p>
        </w:tc>
        <w:tc>
          <w:tcPr>
            <w:tcW w:w="1702" w:type="dxa"/>
            <w:tcBorders>
              <w:top w:val="nil"/>
              <w:left w:val="nil"/>
              <w:bottom w:val="single" w:sz="4" w:space="0" w:color="auto"/>
              <w:right w:val="single" w:sz="4" w:space="0" w:color="auto"/>
            </w:tcBorders>
          </w:tcPr>
          <w:p w14:paraId="03497BB6"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2512-11-0002</w:t>
            </w:r>
          </w:p>
        </w:tc>
        <w:tc>
          <w:tcPr>
            <w:tcW w:w="1418" w:type="dxa"/>
            <w:tcBorders>
              <w:top w:val="nil"/>
              <w:left w:val="nil"/>
              <w:bottom w:val="single" w:sz="4" w:space="0" w:color="auto"/>
              <w:right w:val="single" w:sz="4" w:space="0" w:color="auto"/>
            </w:tcBorders>
            <w:noWrap/>
          </w:tcPr>
          <w:p w14:paraId="351BB110"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231367</w:t>
            </w:r>
          </w:p>
        </w:tc>
        <w:tc>
          <w:tcPr>
            <w:tcW w:w="1417" w:type="dxa"/>
            <w:tcBorders>
              <w:top w:val="single" w:sz="4" w:space="0" w:color="auto"/>
              <w:left w:val="single" w:sz="4" w:space="0" w:color="auto"/>
              <w:bottom w:val="single" w:sz="4" w:space="0" w:color="auto"/>
              <w:right w:val="single" w:sz="4" w:space="0" w:color="auto"/>
            </w:tcBorders>
            <w:noWrap/>
          </w:tcPr>
          <w:p w14:paraId="02647248"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22.878</w:t>
            </w:r>
          </w:p>
        </w:tc>
        <w:tc>
          <w:tcPr>
            <w:tcW w:w="1201" w:type="dxa"/>
            <w:tcBorders>
              <w:top w:val="nil"/>
              <w:left w:val="single" w:sz="4" w:space="0" w:color="auto"/>
              <w:bottom w:val="single" w:sz="4" w:space="0" w:color="auto"/>
              <w:right w:val="single" w:sz="4" w:space="0" w:color="auto"/>
            </w:tcBorders>
            <w:noWrap/>
          </w:tcPr>
          <w:p w14:paraId="6280F8DD"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08D825C9"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53610785" w14:textId="77777777" w:rsidTr="00FD45DA">
        <w:trPr>
          <w:trHeight w:val="255"/>
        </w:trPr>
        <w:tc>
          <w:tcPr>
            <w:tcW w:w="638" w:type="dxa"/>
            <w:tcBorders>
              <w:top w:val="nil"/>
              <w:left w:val="single" w:sz="4" w:space="0" w:color="auto"/>
              <w:bottom w:val="single" w:sz="4" w:space="0" w:color="auto"/>
              <w:right w:val="single" w:sz="4" w:space="0" w:color="auto"/>
            </w:tcBorders>
            <w:shd w:val="clear" w:color="auto" w:fill="C0C0C0"/>
            <w:noWrap/>
          </w:tcPr>
          <w:p w14:paraId="7430D8B2" w14:textId="77777777" w:rsidR="00B9538F" w:rsidRPr="00915133" w:rsidRDefault="00B9538F" w:rsidP="00FD45DA">
            <w:pPr>
              <w:rPr>
                <w:rFonts w:ascii="Tahoma" w:hAnsi="Tahoma" w:cs="Tahoma"/>
                <w:sz w:val="22"/>
                <w:szCs w:val="22"/>
              </w:rPr>
            </w:pPr>
            <w:r w:rsidRPr="00915133">
              <w:rPr>
                <w:rFonts w:ascii="Tahoma" w:hAnsi="Tahoma" w:cs="Tahoma"/>
                <w:sz w:val="22"/>
                <w:szCs w:val="22"/>
              </w:rPr>
              <w:t>6</w:t>
            </w:r>
          </w:p>
        </w:tc>
        <w:tc>
          <w:tcPr>
            <w:tcW w:w="6665" w:type="dxa"/>
            <w:gridSpan w:val="2"/>
            <w:tcBorders>
              <w:top w:val="single" w:sz="4" w:space="0" w:color="auto"/>
              <w:left w:val="nil"/>
              <w:bottom w:val="single" w:sz="4" w:space="0" w:color="auto"/>
              <w:right w:val="single" w:sz="4" w:space="0" w:color="auto"/>
            </w:tcBorders>
            <w:shd w:val="clear" w:color="auto" w:fill="C0C0C0"/>
          </w:tcPr>
          <w:p w14:paraId="10F61343" w14:textId="77777777" w:rsidR="00B9538F" w:rsidRPr="00915133" w:rsidRDefault="00B9538F" w:rsidP="00FD45DA">
            <w:pPr>
              <w:rPr>
                <w:rFonts w:ascii="Tahoma" w:hAnsi="Tahoma" w:cs="Tahoma"/>
                <w:sz w:val="22"/>
                <w:szCs w:val="22"/>
              </w:rPr>
            </w:pPr>
            <w:r w:rsidRPr="00915133">
              <w:rPr>
                <w:rFonts w:ascii="Tahoma" w:hAnsi="Tahoma" w:cs="Tahoma"/>
                <w:sz w:val="22"/>
                <w:szCs w:val="22"/>
              </w:rPr>
              <w:t>Zbirni kataster gospodarske javne infrastrukture</w:t>
            </w:r>
          </w:p>
        </w:tc>
        <w:tc>
          <w:tcPr>
            <w:tcW w:w="1702" w:type="dxa"/>
            <w:tcBorders>
              <w:top w:val="nil"/>
              <w:left w:val="nil"/>
              <w:bottom w:val="single" w:sz="4" w:space="0" w:color="auto"/>
              <w:right w:val="single" w:sz="4" w:space="0" w:color="auto"/>
            </w:tcBorders>
            <w:shd w:val="clear" w:color="auto" w:fill="C0C0C0"/>
          </w:tcPr>
          <w:p w14:paraId="4B4DA8B6" w14:textId="77777777" w:rsidR="00B9538F" w:rsidRPr="00915133" w:rsidRDefault="00B9538F" w:rsidP="00FD45DA">
            <w:pPr>
              <w:jc w:val="center"/>
              <w:rPr>
                <w:rFonts w:ascii="Tahoma" w:hAnsi="Tahoma" w:cs="Tahoma"/>
                <w:sz w:val="22"/>
                <w:szCs w:val="22"/>
              </w:rPr>
            </w:pPr>
          </w:p>
        </w:tc>
        <w:tc>
          <w:tcPr>
            <w:tcW w:w="1418" w:type="dxa"/>
            <w:tcBorders>
              <w:top w:val="nil"/>
              <w:left w:val="nil"/>
              <w:bottom w:val="single" w:sz="4" w:space="0" w:color="auto"/>
              <w:right w:val="single" w:sz="4" w:space="0" w:color="auto"/>
            </w:tcBorders>
            <w:shd w:val="clear" w:color="auto" w:fill="C0C0C0"/>
            <w:noWrap/>
          </w:tcPr>
          <w:p w14:paraId="7D4E30DF" w14:textId="77777777" w:rsidR="00B9538F" w:rsidRPr="00915133" w:rsidRDefault="00B9538F" w:rsidP="00FD45DA">
            <w:pPr>
              <w:jc w:val="center"/>
              <w:rPr>
                <w:rFonts w:ascii="Tahoma" w:hAnsi="Tahoma" w:cs="Tahoma"/>
                <w:sz w:val="22"/>
                <w:szCs w:val="22"/>
              </w:rPr>
            </w:pPr>
          </w:p>
        </w:tc>
        <w:tc>
          <w:tcPr>
            <w:tcW w:w="1417" w:type="dxa"/>
            <w:tcBorders>
              <w:top w:val="single" w:sz="4" w:space="0" w:color="auto"/>
              <w:left w:val="nil"/>
              <w:bottom w:val="single" w:sz="4" w:space="0" w:color="auto"/>
              <w:right w:val="single" w:sz="4" w:space="0" w:color="auto"/>
            </w:tcBorders>
            <w:shd w:val="clear" w:color="auto" w:fill="C0C0C0"/>
          </w:tcPr>
          <w:p w14:paraId="3BB5C449" w14:textId="77777777" w:rsidR="00B9538F" w:rsidRPr="00915133" w:rsidRDefault="00B9538F" w:rsidP="00FD45DA">
            <w:pPr>
              <w:jc w:val="right"/>
              <w:rPr>
                <w:rFonts w:ascii="Tahoma" w:hAnsi="Tahoma" w:cs="Tahoma"/>
                <w:b/>
                <w:bCs/>
                <w:sz w:val="22"/>
                <w:szCs w:val="22"/>
              </w:rPr>
            </w:pPr>
          </w:p>
        </w:tc>
        <w:tc>
          <w:tcPr>
            <w:tcW w:w="1201" w:type="dxa"/>
            <w:tcBorders>
              <w:top w:val="nil"/>
              <w:left w:val="nil"/>
              <w:bottom w:val="single" w:sz="4" w:space="0" w:color="auto"/>
              <w:right w:val="single" w:sz="4" w:space="0" w:color="auto"/>
            </w:tcBorders>
            <w:shd w:val="clear" w:color="auto" w:fill="C0C0C0"/>
          </w:tcPr>
          <w:p w14:paraId="4738064D" w14:textId="77777777" w:rsidR="00B9538F" w:rsidRPr="00915133" w:rsidRDefault="00B9538F" w:rsidP="00FD45DA">
            <w:pPr>
              <w:jc w:val="right"/>
              <w:rPr>
                <w:rFonts w:ascii="Tahoma" w:hAnsi="Tahoma" w:cs="Tahoma"/>
                <w:sz w:val="22"/>
                <w:szCs w:val="22"/>
              </w:rPr>
            </w:pPr>
          </w:p>
        </w:tc>
        <w:tc>
          <w:tcPr>
            <w:tcW w:w="1225" w:type="dxa"/>
            <w:tcBorders>
              <w:top w:val="nil"/>
              <w:left w:val="nil"/>
              <w:bottom w:val="single" w:sz="4" w:space="0" w:color="auto"/>
              <w:right w:val="single" w:sz="4" w:space="0" w:color="auto"/>
            </w:tcBorders>
            <w:shd w:val="clear" w:color="auto" w:fill="C0C0C0"/>
          </w:tcPr>
          <w:p w14:paraId="4B569363" w14:textId="77777777" w:rsidR="00B9538F" w:rsidRPr="00915133" w:rsidRDefault="00B9538F" w:rsidP="00FD45DA">
            <w:pPr>
              <w:jc w:val="right"/>
              <w:rPr>
                <w:rFonts w:ascii="Tahoma" w:hAnsi="Tahoma" w:cs="Tahoma"/>
                <w:sz w:val="22"/>
                <w:szCs w:val="22"/>
              </w:rPr>
            </w:pPr>
          </w:p>
        </w:tc>
      </w:tr>
      <w:tr w:rsidR="00B9538F" w:rsidRPr="00915133" w14:paraId="3EF1AD18" w14:textId="77777777" w:rsidTr="00FD45DA">
        <w:trPr>
          <w:trHeight w:val="244"/>
        </w:trPr>
        <w:tc>
          <w:tcPr>
            <w:tcW w:w="638" w:type="dxa"/>
            <w:tcBorders>
              <w:top w:val="nil"/>
              <w:left w:val="single" w:sz="4" w:space="0" w:color="auto"/>
              <w:bottom w:val="single" w:sz="4" w:space="0" w:color="auto"/>
              <w:right w:val="single" w:sz="4" w:space="0" w:color="auto"/>
            </w:tcBorders>
            <w:noWrap/>
          </w:tcPr>
          <w:p w14:paraId="4C6A48E4" w14:textId="77777777" w:rsidR="00B9538F" w:rsidRPr="00915133" w:rsidRDefault="00B9538F" w:rsidP="00FD45DA">
            <w:pPr>
              <w:rPr>
                <w:rFonts w:ascii="Tahoma" w:hAnsi="Tahoma" w:cs="Tahoma"/>
                <w:sz w:val="22"/>
                <w:szCs w:val="22"/>
              </w:rPr>
            </w:pPr>
            <w:r w:rsidRPr="00915133">
              <w:rPr>
                <w:rFonts w:ascii="Tahoma" w:hAnsi="Tahoma" w:cs="Tahoma"/>
                <w:sz w:val="22"/>
                <w:szCs w:val="22"/>
              </w:rPr>
              <w:t>6.1</w:t>
            </w:r>
          </w:p>
        </w:tc>
        <w:tc>
          <w:tcPr>
            <w:tcW w:w="6665" w:type="dxa"/>
            <w:gridSpan w:val="2"/>
            <w:tcBorders>
              <w:top w:val="nil"/>
              <w:left w:val="nil"/>
              <w:bottom w:val="single" w:sz="4" w:space="0" w:color="auto"/>
              <w:right w:val="single" w:sz="4" w:space="0" w:color="auto"/>
            </w:tcBorders>
          </w:tcPr>
          <w:p w14:paraId="247B28EC" w14:textId="77777777" w:rsidR="00B9538F" w:rsidRPr="00915133" w:rsidRDefault="00B9538F" w:rsidP="00FD45DA">
            <w:pPr>
              <w:rPr>
                <w:rFonts w:ascii="Tahoma" w:hAnsi="Tahoma" w:cs="Tahoma"/>
                <w:sz w:val="22"/>
                <w:szCs w:val="22"/>
              </w:rPr>
            </w:pPr>
            <w:r w:rsidRPr="00915133">
              <w:rPr>
                <w:rFonts w:ascii="Tahoma" w:hAnsi="Tahoma" w:cs="Tahoma"/>
                <w:sz w:val="22"/>
                <w:szCs w:val="22"/>
              </w:rPr>
              <w:t>Informacijska podpora vodenja zbirnega katastra GJI</w:t>
            </w:r>
          </w:p>
        </w:tc>
        <w:tc>
          <w:tcPr>
            <w:tcW w:w="1702" w:type="dxa"/>
            <w:tcBorders>
              <w:top w:val="nil"/>
              <w:left w:val="nil"/>
              <w:bottom w:val="single" w:sz="4" w:space="0" w:color="auto"/>
              <w:right w:val="single" w:sz="4" w:space="0" w:color="auto"/>
            </w:tcBorders>
          </w:tcPr>
          <w:p w14:paraId="23DDB443"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2512-11-0005</w:t>
            </w:r>
          </w:p>
        </w:tc>
        <w:tc>
          <w:tcPr>
            <w:tcW w:w="1418" w:type="dxa"/>
            <w:tcBorders>
              <w:top w:val="nil"/>
              <w:left w:val="nil"/>
              <w:bottom w:val="single" w:sz="4" w:space="0" w:color="auto"/>
              <w:right w:val="single" w:sz="4" w:space="0" w:color="auto"/>
            </w:tcBorders>
            <w:noWrap/>
          </w:tcPr>
          <w:p w14:paraId="0B592F9B"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231367</w:t>
            </w:r>
          </w:p>
        </w:tc>
        <w:tc>
          <w:tcPr>
            <w:tcW w:w="1417" w:type="dxa"/>
            <w:tcBorders>
              <w:top w:val="nil"/>
              <w:left w:val="nil"/>
              <w:bottom w:val="single" w:sz="4" w:space="0" w:color="auto"/>
              <w:right w:val="single" w:sz="4" w:space="0" w:color="auto"/>
            </w:tcBorders>
            <w:noWrap/>
          </w:tcPr>
          <w:p w14:paraId="778408CC"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125.000</w:t>
            </w:r>
          </w:p>
        </w:tc>
        <w:tc>
          <w:tcPr>
            <w:tcW w:w="1201" w:type="dxa"/>
            <w:tcBorders>
              <w:top w:val="nil"/>
              <w:left w:val="nil"/>
              <w:bottom w:val="single" w:sz="4" w:space="0" w:color="auto"/>
              <w:right w:val="single" w:sz="4" w:space="0" w:color="auto"/>
            </w:tcBorders>
            <w:noWrap/>
          </w:tcPr>
          <w:p w14:paraId="1F5282DB"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3B72D211"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67CAD4D3" w14:textId="77777777" w:rsidTr="00FD45DA">
        <w:trPr>
          <w:trHeight w:val="270"/>
        </w:trPr>
        <w:tc>
          <w:tcPr>
            <w:tcW w:w="638" w:type="dxa"/>
            <w:tcBorders>
              <w:top w:val="single" w:sz="8" w:space="0" w:color="auto"/>
              <w:left w:val="single" w:sz="8" w:space="0" w:color="auto"/>
              <w:bottom w:val="single" w:sz="8" w:space="0" w:color="auto"/>
              <w:right w:val="nil"/>
            </w:tcBorders>
            <w:shd w:val="clear" w:color="auto" w:fill="548DD4"/>
            <w:noWrap/>
          </w:tcPr>
          <w:p w14:paraId="588A402B" w14:textId="77777777" w:rsidR="00B9538F" w:rsidRPr="00915133" w:rsidRDefault="00B9538F" w:rsidP="00FD45DA">
            <w:pPr>
              <w:rPr>
                <w:rFonts w:ascii="Tahoma" w:hAnsi="Tahoma" w:cs="Tahoma"/>
                <w:sz w:val="22"/>
                <w:szCs w:val="22"/>
              </w:rPr>
            </w:pPr>
          </w:p>
        </w:tc>
        <w:tc>
          <w:tcPr>
            <w:tcW w:w="6665" w:type="dxa"/>
            <w:gridSpan w:val="2"/>
            <w:tcBorders>
              <w:top w:val="single" w:sz="8" w:space="0" w:color="auto"/>
              <w:left w:val="nil"/>
              <w:bottom w:val="single" w:sz="8" w:space="0" w:color="auto"/>
              <w:right w:val="nil"/>
            </w:tcBorders>
            <w:shd w:val="clear" w:color="auto" w:fill="548DD4"/>
          </w:tcPr>
          <w:p w14:paraId="4ACC9247" w14:textId="77777777" w:rsidR="00B9538F" w:rsidRPr="00915133" w:rsidRDefault="00B9538F" w:rsidP="00FD45DA">
            <w:pPr>
              <w:rPr>
                <w:rFonts w:ascii="Tahoma" w:hAnsi="Tahoma" w:cs="Tahoma"/>
                <w:sz w:val="22"/>
                <w:szCs w:val="22"/>
              </w:rPr>
            </w:pPr>
            <w:r w:rsidRPr="00915133">
              <w:rPr>
                <w:rFonts w:ascii="Tahoma" w:hAnsi="Tahoma" w:cs="Tahoma"/>
                <w:sz w:val="22"/>
                <w:szCs w:val="22"/>
              </w:rPr>
              <w:t>Množično vrednotenje nepremičnin</w:t>
            </w:r>
          </w:p>
        </w:tc>
        <w:tc>
          <w:tcPr>
            <w:tcW w:w="1702" w:type="dxa"/>
            <w:tcBorders>
              <w:top w:val="single" w:sz="8" w:space="0" w:color="auto"/>
              <w:left w:val="nil"/>
              <w:bottom w:val="single" w:sz="8" w:space="0" w:color="auto"/>
              <w:right w:val="nil"/>
            </w:tcBorders>
            <w:shd w:val="clear" w:color="auto" w:fill="548DD4"/>
          </w:tcPr>
          <w:p w14:paraId="251493C6" w14:textId="77777777" w:rsidR="00B9538F" w:rsidRPr="00915133" w:rsidRDefault="00B9538F" w:rsidP="00FD45DA">
            <w:pPr>
              <w:rPr>
                <w:rFonts w:ascii="Tahoma" w:hAnsi="Tahoma" w:cs="Tahoma"/>
                <w:sz w:val="22"/>
                <w:szCs w:val="22"/>
              </w:rPr>
            </w:pPr>
            <w:r w:rsidRPr="00915133">
              <w:rPr>
                <w:rFonts w:ascii="Tahoma" w:hAnsi="Tahoma" w:cs="Tahoma"/>
                <w:sz w:val="22"/>
                <w:szCs w:val="22"/>
              </w:rPr>
              <w:t> </w:t>
            </w:r>
          </w:p>
        </w:tc>
        <w:tc>
          <w:tcPr>
            <w:tcW w:w="1418" w:type="dxa"/>
            <w:tcBorders>
              <w:top w:val="single" w:sz="8" w:space="0" w:color="auto"/>
              <w:left w:val="nil"/>
              <w:bottom w:val="single" w:sz="8" w:space="0" w:color="auto"/>
              <w:right w:val="nil"/>
            </w:tcBorders>
            <w:shd w:val="clear" w:color="auto" w:fill="548DD4"/>
            <w:noWrap/>
          </w:tcPr>
          <w:p w14:paraId="2175CE93" w14:textId="77777777" w:rsidR="00B9538F" w:rsidRPr="00915133" w:rsidRDefault="00B9538F" w:rsidP="00FD45DA">
            <w:pPr>
              <w:rPr>
                <w:rFonts w:ascii="Tahoma" w:hAnsi="Tahoma" w:cs="Tahoma"/>
                <w:sz w:val="22"/>
                <w:szCs w:val="22"/>
              </w:rPr>
            </w:pPr>
          </w:p>
        </w:tc>
        <w:tc>
          <w:tcPr>
            <w:tcW w:w="1417" w:type="dxa"/>
            <w:tcBorders>
              <w:top w:val="single" w:sz="8" w:space="0" w:color="auto"/>
              <w:left w:val="nil"/>
              <w:bottom w:val="single" w:sz="8" w:space="0" w:color="auto"/>
              <w:right w:val="nil"/>
            </w:tcBorders>
            <w:shd w:val="clear" w:color="auto" w:fill="548DD4"/>
            <w:noWrap/>
          </w:tcPr>
          <w:p w14:paraId="3F82A75B" w14:textId="77777777" w:rsidR="00B9538F" w:rsidRPr="00915133" w:rsidRDefault="00B9538F" w:rsidP="00FD45DA">
            <w:pPr>
              <w:rPr>
                <w:rFonts w:ascii="Tahoma" w:hAnsi="Tahoma" w:cs="Tahoma"/>
                <w:sz w:val="22"/>
                <w:szCs w:val="22"/>
              </w:rPr>
            </w:pPr>
          </w:p>
        </w:tc>
        <w:tc>
          <w:tcPr>
            <w:tcW w:w="1201" w:type="dxa"/>
            <w:tcBorders>
              <w:top w:val="single" w:sz="8" w:space="0" w:color="auto"/>
              <w:left w:val="nil"/>
              <w:bottom w:val="single" w:sz="8" w:space="0" w:color="auto"/>
              <w:right w:val="nil"/>
            </w:tcBorders>
            <w:shd w:val="clear" w:color="auto" w:fill="548DD4"/>
            <w:noWrap/>
          </w:tcPr>
          <w:p w14:paraId="125B329E" w14:textId="77777777" w:rsidR="00B9538F" w:rsidRPr="00915133" w:rsidRDefault="00B9538F" w:rsidP="00FD45DA">
            <w:pPr>
              <w:rPr>
                <w:rFonts w:ascii="Tahoma" w:hAnsi="Tahoma" w:cs="Tahoma"/>
                <w:sz w:val="22"/>
                <w:szCs w:val="22"/>
              </w:rPr>
            </w:pPr>
          </w:p>
        </w:tc>
        <w:tc>
          <w:tcPr>
            <w:tcW w:w="1225" w:type="dxa"/>
            <w:tcBorders>
              <w:top w:val="single" w:sz="8" w:space="0" w:color="auto"/>
              <w:left w:val="nil"/>
              <w:bottom w:val="single" w:sz="8" w:space="0" w:color="auto"/>
              <w:right w:val="single" w:sz="4" w:space="0" w:color="auto"/>
            </w:tcBorders>
            <w:shd w:val="clear" w:color="auto" w:fill="548DD4"/>
            <w:noWrap/>
          </w:tcPr>
          <w:p w14:paraId="4FB181BB" w14:textId="77777777" w:rsidR="00B9538F" w:rsidRPr="00915133" w:rsidRDefault="00B9538F" w:rsidP="00FD45DA">
            <w:pPr>
              <w:rPr>
                <w:rFonts w:ascii="Tahoma" w:hAnsi="Tahoma" w:cs="Tahoma"/>
                <w:sz w:val="22"/>
                <w:szCs w:val="22"/>
              </w:rPr>
            </w:pPr>
          </w:p>
        </w:tc>
      </w:tr>
      <w:tr w:rsidR="00B9538F" w:rsidRPr="00915133" w14:paraId="02920F3D" w14:textId="77777777" w:rsidTr="00FD45DA">
        <w:trPr>
          <w:trHeight w:val="255"/>
        </w:trPr>
        <w:tc>
          <w:tcPr>
            <w:tcW w:w="638" w:type="dxa"/>
            <w:tcBorders>
              <w:top w:val="nil"/>
              <w:left w:val="single" w:sz="4" w:space="0" w:color="auto"/>
              <w:bottom w:val="single" w:sz="4" w:space="0" w:color="auto"/>
              <w:right w:val="single" w:sz="4" w:space="0" w:color="auto"/>
            </w:tcBorders>
            <w:shd w:val="clear" w:color="auto" w:fill="C0C0C0"/>
            <w:vAlign w:val="center"/>
          </w:tcPr>
          <w:p w14:paraId="6B538016" w14:textId="77777777" w:rsidR="00B9538F" w:rsidRPr="00915133" w:rsidRDefault="00B9538F" w:rsidP="00FD45DA">
            <w:pPr>
              <w:rPr>
                <w:rFonts w:ascii="Tahoma" w:hAnsi="Tahoma" w:cs="Tahoma"/>
                <w:sz w:val="22"/>
                <w:szCs w:val="22"/>
              </w:rPr>
            </w:pPr>
            <w:r w:rsidRPr="00915133">
              <w:rPr>
                <w:rFonts w:ascii="Tahoma" w:hAnsi="Tahoma" w:cs="Tahoma"/>
                <w:sz w:val="22"/>
                <w:szCs w:val="22"/>
              </w:rPr>
              <w:t>7</w:t>
            </w:r>
          </w:p>
        </w:tc>
        <w:tc>
          <w:tcPr>
            <w:tcW w:w="6665" w:type="dxa"/>
            <w:gridSpan w:val="2"/>
            <w:tcBorders>
              <w:top w:val="nil"/>
              <w:left w:val="nil"/>
              <w:bottom w:val="single" w:sz="4" w:space="0" w:color="auto"/>
              <w:right w:val="single" w:sz="4" w:space="0" w:color="auto"/>
            </w:tcBorders>
            <w:shd w:val="clear" w:color="auto" w:fill="C0C0C0"/>
            <w:vAlign w:val="center"/>
          </w:tcPr>
          <w:p w14:paraId="7D65B93C" w14:textId="77777777" w:rsidR="00B9538F" w:rsidRPr="00915133" w:rsidRDefault="00B9538F" w:rsidP="00FD45DA">
            <w:pPr>
              <w:rPr>
                <w:rFonts w:ascii="Tahoma" w:hAnsi="Tahoma" w:cs="Tahoma"/>
                <w:sz w:val="22"/>
                <w:szCs w:val="22"/>
              </w:rPr>
            </w:pPr>
            <w:r w:rsidRPr="00915133">
              <w:rPr>
                <w:rFonts w:ascii="Tahoma" w:hAnsi="Tahoma" w:cs="Tahoma"/>
                <w:sz w:val="22"/>
                <w:szCs w:val="22"/>
              </w:rPr>
              <w:t>Množično vrednotenje nepremičnin</w:t>
            </w:r>
          </w:p>
        </w:tc>
        <w:tc>
          <w:tcPr>
            <w:tcW w:w="1702" w:type="dxa"/>
            <w:tcBorders>
              <w:top w:val="nil"/>
              <w:left w:val="nil"/>
              <w:bottom w:val="single" w:sz="4" w:space="0" w:color="auto"/>
              <w:right w:val="single" w:sz="4" w:space="0" w:color="auto"/>
            </w:tcBorders>
            <w:shd w:val="clear" w:color="auto" w:fill="C0C0C0"/>
            <w:vAlign w:val="center"/>
          </w:tcPr>
          <w:p w14:paraId="42802CB5" w14:textId="77777777" w:rsidR="00B9538F" w:rsidRPr="00915133" w:rsidRDefault="00B9538F" w:rsidP="00FD45DA">
            <w:pPr>
              <w:rPr>
                <w:rFonts w:ascii="Tahoma" w:hAnsi="Tahoma" w:cs="Tahoma"/>
                <w:sz w:val="22"/>
                <w:szCs w:val="22"/>
              </w:rPr>
            </w:pPr>
          </w:p>
        </w:tc>
        <w:tc>
          <w:tcPr>
            <w:tcW w:w="1418" w:type="dxa"/>
            <w:tcBorders>
              <w:top w:val="nil"/>
              <w:left w:val="nil"/>
              <w:bottom w:val="single" w:sz="4" w:space="0" w:color="auto"/>
              <w:right w:val="single" w:sz="4" w:space="0" w:color="auto"/>
            </w:tcBorders>
            <w:shd w:val="clear" w:color="auto" w:fill="C0C0C0"/>
            <w:vAlign w:val="center"/>
          </w:tcPr>
          <w:p w14:paraId="4A3FE39C" w14:textId="77777777" w:rsidR="00B9538F" w:rsidRPr="00915133" w:rsidRDefault="00B9538F" w:rsidP="00FD45DA">
            <w:pPr>
              <w:rPr>
                <w:rFonts w:ascii="Tahoma" w:hAnsi="Tahoma" w:cs="Tahoma"/>
                <w:sz w:val="22"/>
                <w:szCs w:val="22"/>
              </w:rPr>
            </w:pPr>
          </w:p>
        </w:tc>
        <w:tc>
          <w:tcPr>
            <w:tcW w:w="1417" w:type="dxa"/>
            <w:tcBorders>
              <w:top w:val="nil"/>
              <w:left w:val="nil"/>
              <w:bottom w:val="single" w:sz="4" w:space="0" w:color="auto"/>
              <w:right w:val="single" w:sz="4" w:space="0" w:color="auto"/>
            </w:tcBorders>
            <w:shd w:val="clear" w:color="auto" w:fill="C0C0C0"/>
            <w:vAlign w:val="center"/>
          </w:tcPr>
          <w:p w14:paraId="100BB8EF" w14:textId="77777777" w:rsidR="00B9538F" w:rsidRPr="00915133" w:rsidRDefault="00B9538F" w:rsidP="00FD45DA">
            <w:pPr>
              <w:rPr>
                <w:rFonts w:ascii="Tahoma" w:hAnsi="Tahoma" w:cs="Tahoma"/>
                <w:sz w:val="22"/>
                <w:szCs w:val="22"/>
              </w:rPr>
            </w:pPr>
          </w:p>
        </w:tc>
        <w:tc>
          <w:tcPr>
            <w:tcW w:w="1201" w:type="dxa"/>
            <w:tcBorders>
              <w:top w:val="nil"/>
              <w:left w:val="nil"/>
              <w:bottom w:val="single" w:sz="4" w:space="0" w:color="auto"/>
              <w:right w:val="single" w:sz="4" w:space="0" w:color="auto"/>
            </w:tcBorders>
            <w:shd w:val="clear" w:color="auto" w:fill="C0C0C0"/>
            <w:vAlign w:val="center"/>
          </w:tcPr>
          <w:p w14:paraId="2CC25376" w14:textId="77777777" w:rsidR="00B9538F" w:rsidRPr="00915133" w:rsidRDefault="00B9538F" w:rsidP="00FD45DA">
            <w:pPr>
              <w:rPr>
                <w:rFonts w:ascii="Tahoma" w:hAnsi="Tahoma" w:cs="Tahoma"/>
                <w:sz w:val="22"/>
                <w:szCs w:val="22"/>
              </w:rPr>
            </w:pPr>
          </w:p>
        </w:tc>
        <w:tc>
          <w:tcPr>
            <w:tcW w:w="1225" w:type="dxa"/>
            <w:tcBorders>
              <w:top w:val="nil"/>
              <w:left w:val="nil"/>
              <w:bottom w:val="single" w:sz="4" w:space="0" w:color="auto"/>
              <w:right w:val="single" w:sz="4" w:space="0" w:color="auto"/>
            </w:tcBorders>
            <w:shd w:val="clear" w:color="auto" w:fill="C0C0C0"/>
            <w:vAlign w:val="center"/>
          </w:tcPr>
          <w:p w14:paraId="360896E8" w14:textId="77777777" w:rsidR="00B9538F" w:rsidRPr="00915133" w:rsidRDefault="00B9538F" w:rsidP="00FD45DA">
            <w:pPr>
              <w:rPr>
                <w:rFonts w:ascii="Tahoma" w:hAnsi="Tahoma" w:cs="Tahoma"/>
                <w:sz w:val="22"/>
                <w:szCs w:val="22"/>
              </w:rPr>
            </w:pPr>
          </w:p>
        </w:tc>
      </w:tr>
      <w:tr w:rsidR="00B9538F" w:rsidRPr="00915133" w14:paraId="56401360" w14:textId="77777777" w:rsidTr="00FD45DA">
        <w:trPr>
          <w:trHeight w:val="255"/>
        </w:trPr>
        <w:tc>
          <w:tcPr>
            <w:tcW w:w="638" w:type="dxa"/>
            <w:tcBorders>
              <w:top w:val="nil"/>
              <w:left w:val="single" w:sz="4" w:space="0" w:color="auto"/>
              <w:bottom w:val="single" w:sz="4" w:space="0" w:color="auto"/>
              <w:right w:val="single" w:sz="4" w:space="0" w:color="auto"/>
            </w:tcBorders>
            <w:shd w:val="clear" w:color="auto" w:fill="FFFFFF"/>
            <w:vAlign w:val="center"/>
          </w:tcPr>
          <w:p w14:paraId="385F392E" w14:textId="77777777" w:rsidR="00B9538F" w:rsidRPr="00915133" w:rsidRDefault="00B9538F" w:rsidP="00FD45DA">
            <w:pPr>
              <w:rPr>
                <w:rFonts w:ascii="Tahoma" w:hAnsi="Tahoma" w:cs="Tahoma"/>
                <w:sz w:val="22"/>
                <w:szCs w:val="22"/>
              </w:rPr>
            </w:pPr>
            <w:r w:rsidRPr="00915133">
              <w:rPr>
                <w:rFonts w:ascii="Tahoma" w:hAnsi="Tahoma" w:cs="Tahoma"/>
                <w:sz w:val="22"/>
                <w:szCs w:val="22"/>
              </w:rPr>
              <w:t>7.1</w:t>
            </w:r>
          </w:p>
        </w:tc>
        <w:tc>
          <w:tcPr>
            <w:tcW w:w="6665" w:type="dxa"/>
            <w:gridSpan w:val="2"/>
            <w:tcBorders>
              <w:top w:val="nil"/>
              <w:left w:val="nil"/>
              <w:bottom w:val="single" w:sz="4" w:space="0" w:color="auto"/>
              <w:right w:val="single" w:sz="4" w:space="0" w:color="auto"/>
            </w:tcBorders>
            <w:shd w:val="clear" w:color="auto" w:fill="auto"/>
            <w:vAlign w:val="center"/>
          </w:tcPr>
          <w:p w14:paraId="38215F06"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lang w:eastAsia="sl-SI"/>
              </w:rPr>
              <w:t>Evidenca trga nepremičnin</w:t>
            </w:r>
          </w:p>
        </w:tc>
        <w:tc>
          <w:tcPr>
            <w:tcW w:w="1702" w:type="dxa"/>
            <w:tcBorders>
              <w:top w:val="nil"/>
              <w:left w:val="nil"/>
              <w:bottom w:val="single" w:sz="4" w:space="0" w:color="auto"/>
              <w:right w:val="single" w:sz="4" w:space="0" w:color="auto"/>
            </w:tcBorders>
            <w:shd w:val="clear" w:color="auto" w:fill="auto"/>
            <w:vAlign w:val="center"/>
          </w:tcPr>
          <w:p w14:paraId="73473454"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lang w:eastAsia="sl-SI"/>
              </w:rPr>
              <w:t>2552-20-0001</w:t>
            </w:r>
          </w:p>
        </w:tc>
        <w:tc>
          <w:tcPr>
            <w:tcW w:w="1418" w:type="dxa"/>
            <w:tcBorders>
              <w:top w:val="nil"/>
              <w:left w:val="nil"/>
              <w:bottom w:val="single" w:sz="4" w:space="0" w:color="auto"/>
              <w:right w:val="single" w:sz="4" w:space="0" w:color="auto"/>
            </w:tcBorders>
            <w:shd w:val="clear" w:color="auto" w:fill="auto"/>
            <w:vAlign w:val="center"/>
          </w:tcPr>
          <w:p w14:paraId="0DAF81D7"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231369</w:t>
            </w:r>
          </w:p>
        </w:tc>
        <w:tc>
          <w:tcPr>
            <w:tcW w:w="1417" w:type="dxa"/>
            <w:tcBorders>
              <w:top w:val="nil"/>
              <w:left w:val="nil"/>
              <w:bottom w:val="single" w:sz="4" w:space="0" w:color="auto"/>
              <w:right w:val="single" w:sz="4" w:space="0" w:color="auto"/>
            </w:tcBorders>
            <w:shd w:val="clear" w:color="auto" w:fill="auto"/>
            <w:vAlign w:val="bottom"/>
          </w:tcPr>
          <w:p w14:paraId="2114CA62" w14:textId="77777777" w:rsidR="00B9538F" w:rsidRPr="00915133" w:rsidRDefault="00B9538F" w:rsidP="00FD45DA">
            <w:pPr>
              <w:spacing w:line="240" w:lineRule="auto"/>
              <w:jc w:val="right"/>
              <w:rPr>
                <w:rFonts w:ascii="Tahoma" w:hAnsi="Tahoma" w:cs="Tahoma"/>
                <w:sz w:val="22"/>
                <w:szCs w:val="22"/>
                <w:lang w:eastAsia="sl-SI"/>
              </w:rPr>
            </w:pPr>
            <w:r w:rsidRPr="00915133">
              <w:rPr>
                <w:rFonts w:ascii="Tahoma" w:hAnsi="Tahoma" w:cs="Tahoma"/>
                <w:sz w:val="22"/>
                <w:szCs w:val="22"/>
              </w:rPr>
              <w:t>85.000</w:t>
            </w:r>
          </w:p>
        </w:tc>
        <w:tc>
          <w:tcPr>
            <w:tcW w:w="1201" w:type="dxa"/>
            <w:tcBorders>
              <w:top w:val="nil"/>
              <w:left w:val="nil"/>
              <w:bottom w:val="single" w:sz="4" w:space="0" w:color="auto"/>
              <w:right w:val="single" w:sz="4" w:space="0" w:color="auto"/>
            </w:tcBorders>
            <w:shd w:val="clear" w:color="auto" w:fill="auto"/>
          </w:tcPr>
          <w:p w14:paraId="35A4CAB3"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FFFFFF"/>
          </w:tcPr>
          <w:p w14:paraId="0E00F83E"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2101B551" w14:textId="77777777" w:rsidTr="00FD45DA">
        <w:trPr>
          <w:trHeight w:val="255"/>
        </w:trPr>
        <w:tc>
          <w:tcPr>
            <w:tcW w:w="638" w:type="dxa"/>
            <w:tcBorders>
              <w:top w:val="nil"/>
              <w:left w:val="single" w:sz="4" w:space="0" w:color="auto"/>
              <w:bottom w:val="single" w:sz="4" w:space="0" w:color="auto"/>
              <w:right w:val="single" w:sz="4" w:space="0" w:color="auto"/>
            </w:tcBorders>
            <w:shd w:val="clear" w:color="auto" w:fill="FFFFFF"/>
            <w:vAlign w:val="center"/>
          </w:tcPr>
          <w:p w14:paraId="73343432" w14:textId="77777777" w:rsidR="00B9538F" w:rsidRPr="00915133" w:rsidRDefault="00B9538F" w:rsidP="00FD45DA">
            <w:pPr>
              <w:rPr>
                <w:rFonts w:ascii="Tahoma" w:hAnsi="Tahoma" w:cs="Tahoma"/>
                <w:sz w:val="22"/>
                <w:szCs w:val="22"/>
              </w:rPr>
            </w:pPr>
            <w:r w:rsidRPr="00915133">
              <w:rPr>
                <w:rFonts w:ascii="Tahoma" w:hAnsi="Tahoma" w:cs="Tahoma"/>
                <w:sz w:val="22"/>
                <w:szCs w:val="22"/>
              </w:rPr>
              <w:lastRenderedPageBreak/>
              <w:t>7.2</w:t>
            </w:r>
          </w:p>
        </w:tc>
        <w:tc>
          <w:tcPr>
            <w:tcW w:w="6665" w:type="dxa"/>
            <w:gridSpan w:val="2"/>
            <w:tcBorders>
              <w:top w:val="nil"/>
              <w:left w:val="nil"/>
              <w:bottom w:val="single" w:sz="4" w:space="0" w:color="auto"/>
              <w:right w:val="single" w:sz="4" w:space="0" w:color="auto"/>
            </w:tcBorders>
            <w:shd w:val="clear" w:color="auto" w:fill="auto"/>
            <w:vAlign w:val="center"/>
          </w:tcPr>
          <w:p w14:paraId="34C358B4"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lang w:eastAsia="sl-SI"/>
              </w:rPr>
              <w:t>Evidenca vrednotenja</w:t>
            </w:r>
          </w:p>
        </w:tc>
        <w:tc>
          <w:tcPr>
            <w:tcW w:w="1702" w:type="dxa"/>
            <w:tcBorders>
              <w:top w:val="nil"/>
              <w:left w:val="nil"/>
              <w:bottom w:val="single" w:sz="4" w:space="0" w:color="auto"/>
              <w:right w:val="single" w:sz="4" w:space="0" w:color="auto"/>
            </w:tcBorders>
            <w:shd w:val="clear" w:color="auto" w:fill="auto"/>
            <w:vAlign w:val="center"/>
          </w:tcPr>
          <w:p w14:paraId="452EB2A7"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lang w:eastAsia="sl-SI"/>
              </w:rPr>
              <w:t>2552-20-0001</w:t>
            </w:r>
          </w:p>
        </w:tc>
        <w:tc>
          <w:tcPr>
            <w:tcW w:w="1418" w:type="dxa"/>
            <w:tcBorders>
              <w:top w:val="nil"/>
              <w:left w:val="nil"/>
              <w:bottom w:val="single" w:sz="4" w:space="0" w:color="auto"/>
              <w:right w:val="single" w:sz="4" w:space="0" w:color="auto"/>
            </w:tcBorders>
            <w:shd w:val="clear" w:color="auto" w:fill="auto"/>
            <w:vAlign w:val="center"/>
          </w:tcPr>
          <w:p w14:paraId="2B889287"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231369</w:t>
            </w:r>
          </w:p>
        </w:tc>
        <w:tc>
          <w:tcPr>
            <w:tcW w:w="1417" w:type="dxa"/>
            <w:tcBorders>
              <w:top w:val="nil"/>
              <w:left w:val="nil"/>
              <w:bottom w:val="single" w:sz="4" w:space="0" w:color="auto"/>
              <w:right w:val="single" w:sz="4" w:space="0" w:color="auto"/>
            </w:tcBorders>
            <w:shd w:val="clear" w:color="auto" w:fill="auto"/>
            <w:vAlign w:val="bottom"/>
          </w:tcPr>
          <w:p w14:paraId="316A0110" w14:textId="77777777" w:rsidR="00B9538F" w:rsidRPr="00915133" w:rsidRDefault="00B9538F" w:rsidP="00FD45DA">
            <w:pPr>
              <w:spacing w:line="240" w:lineRule="auto"/>
              <w:jc w:val="right"/>
              <w:rPr>
                <w:rFonts w:ascii="Tahoma" w:hAnsi="Tahoma" w:cs="Tahoma"/>
                <w:sz w:val="22"/>
                <w:szCs w:val="22"/>
                <w:lang w:eastAsia="sl-SI"/>
              </w:rPr>
            </w:pPr>
            <w:r w:rsidRPr="00915133">
              <w:rPr>
                <w:rFonts w:ascii="Tahoma" w:hAnsi="Tahoma" w:cs="Tahoma"/>
                <w:sz w:val="22"/>
                <w:szCs w:val="22"/>
              </w:rPr>
              <w:t>144.000</w:t>
            </w:r>
          </w:p>
        </w:tc>
        <w:tc>
          <w:tcPr>
            <w:tcW w:w="1201" w:type="dxa"/>
            <w:tcBorders>
              <w:top w:val="nil"/>
              <w:left w:val="nil"/>
              <w:bottom w:val="single" w:sz="4" w:space="0" w:color="auto"/>
              <w:right w:val="single" w:sz="4" w:space="0" w:color="auto"/>
            </w:tcBorders>
            <w:shd w:val="clear" w:color="auto" w:fill="auto"/>
          </w:tcPr>
          <w:p w14:paraId="4AB7893F"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FFFFFF"/>
          </w:tcPr>
          <w:p w14:paraId="7E1905D5"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1CF95DAA" w14:textId="77777777" w:rsidTr="00FD45DA">
        <w:trPr>
          <w:trHeight w:val="255"/>
        </w:trPr>
        <w:tc>
          <w:tcPr>
            <w:tcW w:w="638" w:type="dxa"/>
            <w:tcBorders>
              <w:top w:val="nil"/>
              <w:left w:val="single" w:sz="4" w:space="0" w:color="auto"/>
              <w:bottom w:val="single" w:sz="4" w:space="0" w:color="auto"/>
              <w:right w:val="single" w:sz="4" w:space="0" w:color="auto"/>
            </w:tcBorders>
            <w:shd w:val="clear" w:color="auto" w:fill="FFFFFF"/>
            <w:vAlign w:val="center"/>
          </w:tcPr>
          <w:p w14:paraId="59959E7E" w14:textId="77777777" w:rsidR="00B9538F" w:rsidRPr="00915133" w:rsidRDefault="00B9538F" w:rsidP="00FD45DA">
            <w:pPr>
              <w:rPr>
                <w:rFonts w:ascii="Tahoma" w:hAnsi="Tahoma" w:cs="Tahoma"/>
                <w:sz w:val="22"/>
                <w:szCs w:val="22"/>
              </w:rPr>
            </w:pPr>
            <w:r w:rsidRPr="00915133">
              <w:rPr>
                <w:rFonts w:ascii="Tahoma" w:hAnsi="Tahoma" w:cs="Tahoma"/>
                <w:sz w:val="22"/>
                <w:szCs w:val="22"/>
              </w:rPr>
              <w:t>7.3</w:t>
            </w:r>
          </w:p>
        </w:tc>
        <w:tc>
          <w:tcPr>
            <w:tcW w:w="6665" w:type="dxa"/>
            <w:gridSpan w:val="2"/>
            <w:tcBorders>
              <w:top w:val="nil"/>
              <w:left w:val="nil"/>
              <w:bottom w:val="single" w:sz="4" w:space="0" w:color="auto"/>
              <w:right w:val="single" w:sz="4" w:space="0" w:color="auto"/>
            </w:tcBorders>
            <w:shd w:val="clear" w:color="auto" w:fill="auto"/>
            <w:vAlign w:val="center"/>
          </w:tcPr>
          <w:p w14:paraId="5BEE3F35"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lang w:eastAsia="sl-SI"/>
              </w:rPr>
              <w:t>Modeli vrednotenja nepremičnin</w:t>
            </w:r>
          </w:p>
        </w:tc>
        <w:tc>
          <w:tcPr>
            <w:tcW w:w="1702" w:type="dxa"/>
            <w:tcBorders>
              <w:top w:val="nil"/>
              <w:left w:val="nil"/>
              <w:bottom w:val="single" w:sz="4" w:space="0" w:color="auto"/>
              <w:right w:val="single" w:sz="4" w:space="0" w:color="auto"/>
            </w:tcBorders>
            <w:shd w:val="clear" w:color="auto" w:fill="auto"/>
            <w:vAlign w:val="center"/>
          </w:tcPr>
          <w:p w14:paraId="5DFBC29F"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lang w:eastAsia="sl-SI"/>
              </w:rPr>
              <w:t>2552-20-0001</w:t>
            </w:r>
          </w:p>
        </w:tc>
        <w:tc>
          <w:tcPr>
            <w:tcW w:w="1418" w:type="dxa"/>
            <w:tcBorders>
              <w:top w:val="nil"/>
              <w:left w:val="nil"/>
              <w:bottom w:val="single" w:sz="4" w:space="0" w:color="auto"/>
              <w:right w:val="single" w:sz="4" w:space="0" w:color="auto"/>
            </w:tcBorders>
            <w:shd w:val="clear" w:color="auto" w:fill="auto"/>
            <w:vAlign w:val="center"/>
          </w:tcPr>
          <w:p w14:paraId="1E663CF5"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231369</w:t>
            </w:r>
          </w:p>
        </w:tc>
        <w:tc>
          <w:tcPr>
            <w:tcW w:w="1417" w:type="dxa"/>
            <w:tcBorders>
              <w:top w:val="nil"/>
              <w:left w:val="nil"/>
              <w:bottom w:val="single" w:sz="4" w:space="0" w:color="auto"/>
              <w:right w:val="single" w:sz="4" w:space="0" w:color="auto"/>
            </w:tcBorders>
            <w:shd w:val="clear" w:color="auto" w:fill="auto"/>
            <w:vAlign w:val="bottom"/>
          </w:tcPr>
          <w:p w14:paraId="533D4BC2" w14:textId="77777777" w:rsidR="00B9538F" w:rsidRPr="00915133" w:rsidRDefault="00B9538F" w:rsidP="00FD45DA">
            <w:pPr>
              <w:spacing w:line="240" w:lineRule="auto"/>
              <w:jc w:val="right"/>
              <w:rPr>
                <w:rFonts w:ascii="Tahoma" w:hAnsi="Tahoma" w:cs="Tahoma"/>
                <w:sz w:val="22"/>
                <w:szCs w:val="22"/>
                <w:lang w:eastAsia="sl-SI"/>
              </w:rPr>
            </w:pPr>
            <w:r w:rsidRPr="00915133">
              <w:rPr>
                <w:rFonts w:ascii="Tahoma" w:hAnsi="Tahoma" w:cs="Tahoma"/>
                <w:sz w:val="22"/>
                <w:szCs w:val="22"/>
              </w:rPr>
              <w:t>190.000</w:t>
            </w:r>
          </w:p>
        </w:tc>
        <w:tc>
          <w:tcPr>
            <w:tcW w:w="1201" w:type="dxa"/>
            <w:tcBorders>
              <w:top w:val="nil"/>
              <w:left w:val="nil"/>
              <w:bottom w:val="single" w:sz="4" w:space="0" w:color="auto"/>
              <w:right w:val="single" w:sz="4" w:space="0" w:color="auto"/>
            </w:tcBorders>
            <w:shd w:val="clear" w:color="auto" w:fill="auto"/>
          </w:tcPr>
          <w:p w14:paraId="719039A0"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FFFFFF"/>
          </w:tcPr>
          <w:p w14:paraId="44FF9B65"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40A74008" w14:textId="77777777" w:rsidTr="00FD45DA">
        <w:trPr>
          <w:trHeight w:val="255"/>
        </w:trPr>
        <w:tc>
          <w:tcPr>
            <w:tcW w:w="638" w:type="dxa"/>
            <w:tcBorders>
              <w:top w:val="nil"/>
              <w:left w:val="single" w:sz="4" w:space="0" w:color="auto"/>
              <w:bottom w:val="single" w:sz="4" w:space="0" w:color="auto"/>
              <w:right w:val="single" w:sz="4" w:space="0" w:color="auto"/>
            </w:tcBorders>
            <w:shd w:val="clear" w:color="auto" w:fill="FFFFFF"/>
            <w:vAlign w:val="center"/>
          </w:tcPr>
          <w:p w14:paraId="258B12C8" w14:textId="77777777" w:rsidR="00B9538F" w:rsidRPr="00915133" w:rsidRDefault="00B9538F" w:rsidP="00FD45DA">
            <w:pPr>
              <w:rPr>
                <w:rFonts w:ascii="Tahoma" w:hAnsi="Tahoma" w:cs="Tahoma"/>
                <w:sz w:val="22"/>
                <w:szCs w:val="22"/>
              </w:rPr>
            </w:pPr>
            <w:r w:rsidRPr="00915133">
              <w:rPr>
                <w:rFonts w:ascii="Tahoma" w:hAnsi="Tahoma" w:cs="Tahoma"/>
                <w:sz w:val="22"/>
                <w:szCs w:val="22"/>
              </w:rPr>
              <w:t>7.4</w:t>
            </w:r>
          </w:p>
        </w:tc>
        <w:tc>
          <w:tcPr>
            <w:tcW w:w="6665" w:type="dxa"/>
            <w:gridSpan w:val="2"/>
            <w:tcBorders>
              <w:top w:val="nil"/>
              <w:left w:val="nil"/>
              <w:bottom w:val="single" w:sz="4" w:space="0" w:color="auto"/>
              <w:right w:val="single" w:sz="4" w:space="0" w:color="auto"/>
            </w:tcBorders>
            <w:shd w:val="clear" w:color="auto" w:fill="auto"/>
            <w:vAlign w:val="center"/>
          </w:tcPr>
          <w:p w14:paraId="635C5C32"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Strokovne naloge in administracija</w:t>
            </w:r>
          </w:p>
        </w:tc>
        <w:tc>
          <w:tcPr>
            <w:tcW w:w="1702" w:type="dxa"/>
            <w:tcBorders>
              <w:top w:val="nil"/>
              <w:left w:val="nil"/>
              <w:bottom w:val="single" w:sz="4" w:space="0" w:color="auto"/>
              <w:right w:val="single" w:sz="4" w:space="0" w:color="auto"/>
            </w:tcBorders>
            <w:shd w:val="clear" w:color="auto" w:fill="auto"/>
            <w:vAlign w:val="center"/>
          </w:tcPr>
          <w:p w14:paraId="6949C653"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lang w:eastAsia="sl-SI"/>
              </w:rPr>
              <w:t>2552-20-0001</w:t>
            </w:r>
          </w:p>
        </w:tc>
        <w:tc>
          <w:tcPr>
            <w:tcW w:w="1418" w:type="dxa"/>
            <w:tcBorders>
              <w:top w:val="nil"/>
              <w:left w:val="nil"/>
              <w:bottom w:val="single" w:sz="4" w:space="0" w:color="auto"/>
              <w:right w:val="single" w:sz="4" w:space="0" w:color="auto"/>
            </w:tcBorders>
            <w:shd w:val="clear" w:color="auto" w:fill="auto"/>
            <w:vAlign w:val="center"/>
          </w:tcPr>
          <w:p w14:paraId="4E4A4807"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231369</w:t>
            </w:r>
          </w:p>
        </w:tc>
        <w:tc>
          <w:tcPr>
            <w:tcW w:w="1417" w:type="dxa"/>
            <w:tcBorders>
              <w:top w:val="nil"/>
              <w:left w:val="nil"/>
              <w:bottom w:val="single" w:sz="4" w:space="0" w:color="auto"/>
              <w:right w:val="single" w:sz="4" w:space="0" w:color="auto"/>
            </w:tcBorders>
            <w:shd w:val="clear" w:color="auto" w:fill="auto"/>
            <w:vAlign w:val="bottom"/>
          </w:tcPr>
          <w:p w14:paraId="12BA0146" w14:textId="77777777" w:rsidR="00B9538F" w:rsidRPr="00915133" w:rsidRDefault="00B9538F" w:rsidP="00FD45DA">
            <w:pPr>
              <w:spacing w:line="240" w:lineRule="auto"/>
              <w:jc w:val="right"/>
              <w:rPr>
                <w:rFonts w:ascii="Tahoma" w:hAnsi="Tahoma" w:cs="Tahoma"/>
                <w:sz w:val="22"/>
                <w:szCs w:val="22"/>
                <w:lang w:eastAsia="sl-SI"/>
              </w:rPr>
            </w:pPr>
            <w:r w:rsidRPr="00915133">
              <w:rPr>
                <w:rFonts w:ascii="Tahoma" w:hAnsi="Tahoma" w:cs="Tahoma"/>
                <w:sz w:val="22"/>
                <w:szCs w:val="22"/>
              </w:rPr>
              <w:t>80.000</w:t>
            </w:r>
          </w:p>
        </w:tc>
        <w:tc>
          <w:tcPr>
            <w:tcW w:w="1201" w:type="dxa"/>
            <w:tcBorders>
              <w:top w:val="nil"/>
              <w:left w:val="nil"/>
              <w:bottom w:val="single" w:sz="4" w:space="0" w:color="auto"/>
              <w:right w:val="single" w:sz="4" w:space="0" w:color="auto"/>
            </w:tcBorders>
            <w:shd w:val="clear" w:color="auto" w:fill="auto"/>
            <w:vAlign w:val="bottom"/>
          </w:tcPr>
          <w:p w14:paraId="04CF8DE9"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36.000</w:t>
            </w:r>
          </w:p>
        </w:tc>
        <w:tc>
          <w:tcPr>
            <w:tcW w:w="1225" w:type="dxa"/>
            <w:tcBorders>
              <w:top w:val="nil"/>
              <w:left w:val="nil"/>
              <w:bottom w:val="single" w:sz="4" w:space="0" w:color="auto"/>
              <w:right w:val="single" w:sz="4" w:space="0" w:color="auto"/>
            </w:tcBorders>
            <w:shd w:val="clear" w:color="auto" w:fill="FFFFFF"/>
            <w:vAlign w:val="center"/>
          </w:tcPr>
          <w:p w14:paraId="2983CEF4"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2D0345F8" w14:textId="77777777" w:rsidTr="00FD45DA">
        <w:trPr>
          <w:trHeight w:val="255"/>
        </w:trPr>
        <w:tc>
          <w:tcPr>
            <w:tcW w:w="638" w:type="dxa"/>
            <w:tcBorders>
              <w:top w:val="nil"/>
              <w:left w:val="single" w:sz="4" w:space="0" w:color="auto"/>
              <w:bottom w:val="single" w:sz="4" w:space="0" w:color="auto"/>
              <w:right w:val="single" w:sz="4" w:space="0" w:color="auto"/>
            </w:tcBorders>
            <w:shd w:val="clear" w:color="auto" w:fill="FFFFFF"/>
            <w:vAlign w:val="center"/>
          </w:tcPr>
          <w:p w14:paraId="6B504121" w14:textId="77777777" w:rsidR="00B9538F" w:rsidRPr="00915133" w:rsidRDefault="00B9538F" w:rsidP="00FD45DA">
            <w:pPr>
              <w:rPr>
                <w:rFonts w:ascii="Tahoma" w:hAnsi="Tahoma" w:cs="Tahoma"/>
                <w:sz w:val="22"/>
                <w:szCs w:val="22"/>
              </w:rPr>
            </w:pPr>
            <w:r w:rsidRPr="00915133">
              <w:rPr>
                <w:rFonts w:ascii="Tahoma" w:hAnsi="Tahoma" w:cs="Tahoma"/>
                <w:sz w:val="22"/>
                <w:szCs w:val="22"/>
              </w:rPr>
              <w:t>7.5</w:t>
            </w:r>
          </w:p>
        </w:tc>
        <w:tc>
          <w:tcPr>
            <w:tcW w:w="6665" w:type="dxa"/>
            <w:gridSpan w:val="2"/>
            <w:tcBorders>
              <w:top w:val="nil"/>
              <w:left w:val="nil"/>
              <w:bottom w:val="single" w:sz="4" w:space="0" w:color="auto"/>
              <w:right w:val="single" w:sz="4" w:space="0" w:color="auto"/>
            </w:tcBorders>
            <w:shd w:val="clear" w:color="auto" w:fill="auto"/>
            <w:vAlign w:val="center"/>
          </w:tcPr>
          <w:p w14:paraId="00DF811C" w14:textId="77777777" w:rsidR="00B9538F" w:rsidRPr="00915133" w:rsidRDefault="00B9538F" w:rsidP="00FD45DA">
            <w:pPr>
              <w:rPr>
                <w:rFonts w:ascii="Tahoma" w:hAnsi="Tahoma" w:cs="Tahoma"/>
                <w:sz w:val="22"/>
                <w:szCs w:val="22"/>
              </w:rPr>
            </w:pPr>
            <w:r w:rsidRPr="00915133">
              <w:rPr>
                <w:rFonts w:ascii="Tahoma" w:hAnsi="Tahoma" w:cs="Tahoma"/>
                <w:sz w:val="22"/>
                <w:szCs w:val="22"/>
                <w:lang w:eastAsia="sl-SI"/>
              </w:rPr>
              <w:t>Strokovna komisija vrednotenja</w:t>
            </w:r>
          </w:p>
        </w:tc>
        <w:tc>
          <w:tcPr>
            <w:tcW w:w="1702" w:type="dxa"/>
            <w:tcBorders>
              <w:top w:val="nil"/>
              <w:left w:val="nil"/>
              <w:bottom w:val="single" w:sz="4" w:space="0" w:color="auto"/>
              <w:right w:val="single" w:sz="4" w:space="0" w:color="auto"/>
            </w:tcBorders>
            <w:shd w:val="clear" w:color="auto" w:fill="auto"/>
            <w:vAlign w:val="center"/>
          </w:tcPr>
          <w:p w14:paraId="1968B4DD"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lang w:eastAsia="sl-SI"/>
              </w:rPr>
              <w:t>2552-20-0001</w:t>
            </w:r>
          </w:p>
        </w:tc>
        <w:tc>
          <w:tcPr>
            <w:tcW w:w="1418" w:type="dxa"/>
            <w:tcBorders>
              <w:top w:val="nil"/>
              <w:left w:val="nil"/>
              <w:bottom w:val="single" w:sz="4" w:space="0" w:color="auto"/>
              <w:right w:val="single" w:sz="4" w:space="0" w:color="auto"/>
            </w:tcBorders>
            <w:shd w:val="clear" w:color="auto" w:fill="auto"/>
            <w:vAlign w:val="center"/>
          </w:tcPr>
          <w:p w14:paraId="60EF43C6"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231369</w:t>
            </w:r>
          </w:p>
        </w:tc>
        <w:tc>
          <w:tcPr>
            <w:tcW w:w="1417" w:type="dxa"/>
            <w:tcBorders>
              <w:top w:val="nil"/>
              <w:left w:val="nil"/>
              <w:bottom w:val="single" w:sz="4" w:space="0" w:color="auto"/>
              <w:right w:val="single" w:sz="4" w:space="0" w:color="auto"/>
            </w:tcBorders>
            <w:shd w:val="clear" w:color="auto" w:fill="auto"/>
            <w:vAlign w:val="bottom"/>
          </w:tcPr>
          <w:p w14:paraId="5607DED4" w14:textId="77777777" w:rsidR="00B9538F" w:rsidRPr="00915133" w:rsidRDefault="00B9538F" w:rsidP="00FD45DA">
            <w:pPr>
              <w:spacing w:line="240" w:lineRule="auto"/>
              <w:jc w:val="right"/>
              <w:rPr>
                <w:rFonts w:ascii="Tahoma" w:hAnsi="Tahoma" w:cs="Tahoma"/>
                <w:sz w:val="22"/>
                <w:szCs w:val="22"/>
                <w:lang w:eastAsia="sl-SI"/>
              </w:rPr>
            </w:pPr>
            <w:r w:rsidRPr="00915133">
              <w:rPr>
                <w:rFonts w:ascii="Tahoma" w:hAnsi="Tahoma" w:cs="Tahoma"/>
                <w:sz w:val="22"/>
                <w:szCs w:val="22"/>
              </w:rPr>
              <w:t>1.000</w:t>
            </w:r>
          </w:p>
        </w:tc>
        <w:tc>
          <w:tcPr>
            <w:tcW w:w="1201" w:type="dxa"/>
            <w:tcBorders>
              <w:top w:val="nil"/>
              <w:left w:val="nil"/>
              <w:bottom w:val="single" w:sz="4" w:space="0" w:color="auto"/>
              <w:right w:val="single" w:sz="4" w:space="0" w:color="auto"/>
            </w:tcBorders>
            <w:shd w:val="clear" w:color="auto" w:fill="auto"/>
          </w:tcPr>
          <w:p w14:paraId="06FC4FB9"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FFFFFF"/>
          </w:tcPr>
          <w:p w14:paraId="188B247B"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3AAA1CD3" w14:textId="77777777" w:rsidTr="00FD45DA">
        <w:trPr>
          <w:trHeight w:val="283"/>
        </w:trPr>
        <w:tc>
          <w:tcPr>
            <w:tcW w:w="638" w:type="dxa"/>
            <w:tcBorders>
              <w:top w:val="single" w:sz="8" w:space="0" w:color="auto"/>
              <w:left w:val="single" w:sz="8" w:space="0" w:color="auto"/>
              <w:bottom w:val="single" w:sz="8" w:space="0" w:color="auto"/>
              <w:right w:val="nil"/>
            </w:tcBorders>
            <w:shd w:val="clear" w:color="auto" w:fill="548DD4"/>
            <w:noWrap/>
          </w:tcPr>
          <w:p w14:paraId="71A01947" w14:textId="77777777" w:rsidR="00B9538F" w:rsidRPr="00915133" w:rsidRDefault="00B9538F" w:rsidP="00FD45DA">
            <w:pPr>
              <w:rPr>
                <w:rFonts w:ascii="Tahoma" w:hAnsi="Tahoma" w:cs="Tahoma"/>
                <w:sz w:val="22"/>
                <w:szCs w:val="22"/>
              </w:rPr>
            </w:pPr>
          </w:p>
        </w:tc>
        <w:tc>
          <w:tcPr>
            <w:tcW w:w="6665" w:type="dxa"/>
            <w:gridSpan w:val="2"/>
            <w:tcBorders>
              <w:top w:val="single" w:sz="8" w:space="0" w:color="auto"/>
              <w:left w:val="nil"/>
              <w:bottom w:val="single" w:sz="8" w:space="0" w:color="auto"/>
              <w:right w:val="nil"/>
            </w:tcBorders>
            <w:shd w:val="clear" w:color="auto" w:fill="548DD4"/>
          </w:tcPr>
          <w:p w14:paraId="25F69EFF" w14:textId="77777777" w:rsidR="00B9538F" w:rsidRPr="00915133" w:rsidRDefault="00B9538F" w:rsidP="00FD45DA">
            <w:pPr>
              <w:rPr>
                <w:rFonts w:ascii="Tahoma" w:hAnsi="Tahoma" w:cs="Tahoma"/>
                <w:sz w:val="22"/>
                <w:szCs w:val="22"/>
              </w:rPr>
            </w:pPr>
            <w:r w:rsidRPr="00915133">
              <w:rPr>
                <w:rFonts w:ascii="Tahoma" w:hAnsi="Tahoma" w:cs="Tahoma"/>
                <w:sz w:val="22"/>
                <w:szCs w:val="22"/>
              </w:rPr>
              <w:t>Posredovanje podatkov</w:t>
            </w:r>
          </w:p>
        </w:tc>
        <w:tc>
          <w:tcPr>
            <w:tcW w:w="1702" w:type="dxa"/>
            <w:tcBorders>
              <w:top w:val="single" w:sz="8" w:space="0" w:color="auto"/>
              <w:left w:val="nil"/>
              <w:bottom w:val="single" w:sz="8" w:space="0" w:color="auto"/>
              <w:right w:val="nil"/>
            </w:tcBorders>
            <w:shd w:val="clear" w:color="auto" w:fill="548DD4"/>
          </w:tcPr>
          <w:p w14:paraId="013E6D30" w14:textId="77777777" w:rsidR="00B9538F" w:rsidRPr="00915133" w:rsidRDefault="00B9538F" w:rsidP="00FD45DA">
            <w:pPr>
              <w:rPr>
                <w:rFonts w:ascii="Tahoma" w:hAnsi="Tahoma" w:cs="Tahoma"/>
                <w:sz w:val="22"/>
                <w:szCs w:val="22"/>
              </w:rPr>
            </w:pPr>
            <w:r w:rsidRPr="00915133">
              <w:rPr>
                <w:rFonts w:ascii="Tahoma" w:hAnsi="Tahoma" w:cs="Tahoma"/>
                <w:sz w:val="22"/>
                <w:szCs w:val="22"/>
              </w:rPr>
              <w:t> </w:t>
            </w:r>
          </w:p>
        </w:tc>
        <w:tc>
          <w:tcPr>
            <w:tcW w:w="1418" w:type="dxa"/>
            <w:tcBorders>
              <w:top w:val="single" w:sz="8" w:space="0" w:color="auto"/>
              <w:left w:val="nil"/>
              <w:bottom w:val="single" w:sz="8" w:space="0" w:color="auto"/>
              <w:right w:val="nil"/>
            </w:tcBorders>
            <w:shd w:val="clear" w:color="auto" w:fill="548DD4"/>
            <w:noWrap/>
          </w:tcPr>
          <w:p w14:paraId="52EF8807" w14:textId="77777777" w:rsidR="00B9538F" w:rsidRPr="00915133" w:rsidRDefault="00B9538F" w:rsidP="00FD45DA">
            <w:pPr>
              <w:rPr>
                <w:rFonts w:ascii="Tahoma" w:hAnsi="Tahoma" w:cs="Tahoma"/>
                <w:sz w:val="22"/>
                <w:szCs w:val="22"/>
              </w:rPr>
            </w:pPr>
            <w:r w:rsidRPr="00915133">
              <w:rPr>
                <w:rFonts w:ascii="Tahoma" w:hAnsi="Tahoma" w:cs="Tahoma"/>
                <w:sz w:val="22"/>
                <w:szCs w:val="22"/>
              </w:rPr>
              <w:t> </w:t>
            </w:r>
          </w:p>
        </w:tc>
        <w:tc>
          <w:tcPr>
            <w:tcW w:w="1417" w:type="dxa"/>
            <w:tcBorders>
              <w:top w:val="single" w:sz="8" w:space="0" w:color="auto"/>
              <w:left w:val="nil"/>
              <w:bottom w:val="single" w:sz="8" w:space="0" w:color="auto"/>
              <w:right w:val="nil"/>
            </w:tcBorders>
            <w:shd w:val="clear" w:color="auto" w:fill="548DD4"/>
            <w:noWrap/>
          </w:tcPr>
          <w:p w14:paraId="4A425A39" w14:textId="77777777" w:rsidR="00B9538F" w:rsidRPr="00915133" w:rsidRDefault="00B9538F" w:rsidP="00FD45DA">
            <w:pPr>
              <w:rPr>
                <w:rFonts w:ascii="Tahoma" w:hAnsi="Tahoma" w:cs="Tahoma"/>
                <w:sz w:val="22"/>
                <w:szCs w:val="22"/>
              </w:rPr>
            </w:pPr>
          </w:p>
        </w:tc>
        <w:tc>
          <w:tcPr>
            <w:tcW w:w="1201" w:type="dxa"/>
            <w:tcBorders>
              <w:top w:val="single" w:sz="8" w:space="0" w:color="auto"/>
              <w:left w:val="nil"/>
              <w:bottom w:val="single" w:sz="8" w:space="0" w:color="auto"/>
              <w:right w:val="nil"/>
            </w:tcBorders>
            <w:shd w:val="clear" w:color="auto" w:fill="548DD4"/>
            <w:noWrap/>
          </w:tcPr>
          <w:p w14:paraId="6E8C0E4D" w14:textId="77777777" w:rsidR="00B9538F" w:rsidRPr="00915133" w:rsidRDefault="00B9538F" w:rsidP="00FD45DA">
            <w:pPr>
              <w:rPr>
                <w:rFonts w:ascii="Tahoma" w:hAnsi="Tahoma" w:cs="Tahoma"/>
                <w:sz w:val="22"/>
                <w:szCs w:val="22"/>
              </w:rPr>
            </w:pPr>
          </w:p>
        </w:tc>
        <w:tc>
          <w:tcPr>
            <w:tcW w:w="1225" w:type="dxa"/>
            <w:tcBorders>
              <w:top w:val="single" w:sz="8" w:space="0" w:color="auto"/>
              <w:left w:val="nil"/>
              <w:bottom w:val="single" w:sz="8" w:space="0" w:color="auto"/>
              <w:right w:val="single" w:sz="4" w:space="0" w:color="auto"/>
            </w:tcBorders>
            <w:shd w:val="clear" w:color="auto" w:fill="548DD4"/>
            <w:noWrap/>
          </w:tcPr>
          <w:p w14:paraId="0E0D98C3" w14:textId="77777777" w:rsidR="00B9538F" w:rsidRPr="00915133" w:rsidRDefault="00B9538F" w:rsidP="00FD45DA">
            <w:pPr>
              <w:rPr>
                <w:rFonts w:ascii="Tahoma" w:hAnsi="Tahoma" w:cs="Tahoma"/>
                <w:sz w:val="22"/>
                <w:szCs w:val="22"/>
              </w:rPr>
            </w:pPr>
          </w:p>
        </w:tc>
      </w:tr>
      <w:tr w:rsidR="00B9538F" w:rsidRPr="00915133" w14:paraId="4C8F2F95" w14:textId="77777777" w:rsidTr="00FD45DA">
        <w:trPr>
          <w:trHeight w:val="283"/>
        </w:trPr>
        <w:tc>
          <w:tcPr>
            <w:tcW w:w="638" w:type="dxa"/>
            <w:tcBorders>
              <w:top w:val="nil"/>
              <w:left w:val="single" w:sz="4" w:space="0" w:color="auto"/>
              <w:bottom w:val="single" w:sz="4" w:space="0" w:color="auto"/>
              <w:right w:val="single" w:sz="4" w:space="0" w:color="auto"/>
            </w:tcBorders>
            <w:shd w:val="clear" w:color="auto" w:fill="C0C0C0"/>
            <w:noWrap/>
          </w:tcPr>
          <w:p w14:paraId="2B209608" w14:textId="77777777" w:rsidR="00B9538F" w:rsidRPr="00915133" w:rsidRDefault="00B9538F" w:rsidP="00FD45DA">
            <w:pPr>
              <w:rPr>
                <w:rFonts w:ascii="Tahoma" w:hAnsi="Tahoma" w:cs="Tahoma"/>
                <w:sz w:val="22"/>
                <w:szCs w:val="22"/>
              </w:rPr>
            </w:pPr>
            <w:r w:rsidRPr="00915133">
              <w:rPr>
                <w:rFonts w:ascii="Tahoma" w:hAnsi="Tahoma" w:cs="Tahoma"/>
                <w:sz w:val="22"/>
                <w:szCs w:val="22"/>
              </w:rPr>
              <w:t>8</w:t>
            </w:r>
          </w:p>
        </w:tc>
        <w:tc>
          <w:tcPr>
            <w:tcW w:w="6665" w:type="dxa"/>
            <w:gridSpan w:val="2"/>
            <w:tcBorders>
              <w:top w:val="nil"/>
              <w:left w:val="nil"/>
              <w:bottom w:val="single" w:sz="4" w:space="0" w:color="auto"/>
              <w:right w:val="single" w:sz="4" w:space="0" w:color="auto"/>
            </w:tcBorders>
            <w:shd w:val="clear" w:color="auto" w:fill="C0C0C0"/>
          </w:tcPr>
          <w:p w14:paraId="1C288068" w14:textId="77777777" w:rsidR="00B9538F" w:rsidRPr="00915133" w:rsidRDefault="00B9538F" w:rsidP="00FD45DA">
            <w:pPr>
              <w:rPr>
                <w:rFonts w:ascii="Tahoma" w:hAnsi="Tahoma" w:cs="Tahoma"/>
                <w:sz w:val="22"/>
                <w:szCs w:val="22"/>
              </w:rPr>
            </w:pPr>
            <w:r w:rsidRPr="00915133">
              <w:rPr>
                <w:rFonts w:ascii="Tahoma" w:hAnsi="Tahoma" w:cs="Tahoma"/>
                <w:sz w:val="22"/>
                <w:szCs w:val="22"/>
              </w:rPr>
              <w:t>Infrastruktura za prostorske informacije</w:t>
            </w:r>
          </w:p>
        </w:tc>
        <w:tc>
          <w:tcPr>
            <w:tcW w:w="1702" w:type="dxa"/>
            <w:tcBorders>
              <w:top w:val="nil"/>
              <w:left w:val="nil"/>
              <w:bottom w:val="single" w:sz="4" w:space="0" w:color="auto"/>
              <w:right w:val="single" w:sz="4" w:space="0" w:color="auto"/>
            </w:tcBorders>
            <w:shd w:val="clear" w:color="auto" w:fill="C0C0C0"/>
          </w:tcPr>
          <w:p w14:paraId="58D2E4E8" w14:textId="77777777" w:rsidR="00B9538F" w:rsidRPr="00915133" w:rsidRDefault="00B9538F" w:rsidP="00FD45DA">
            <w:pPr>
              <w:rPr>
                <w:rFonts w:ascii="Tahoma" w:hAnsi="Tahoma" w:cs="Tahoma"/>
                <w:sz w:val="22"/>
                <w:szCs w:val="22"/>
              </w:rPr>
            </w:pPr>
            <w:r w:rsidRPr="00915133">
              <w:rPr>
                <w:rFonts w:ascii="Tahoma" w:hAnsi="Tahoma" w:cs="Tahoma"/>
                <w:sz w:val="22"/>
                <w:szCs w:val="22"/>
              </w:rPr>
              <w:t> </w:t>
            </w:r>
          </w:p>
        </w:tc>
        <w:tc>
          <w:tcPr>
            <w:tcW w:w="1418" w:type="dxa"/>
            <w:tcBorders>
              <w:top w:val="nil"/>
              <w:left w:val="nil"/>
              <w:bottom w:val="single" w:sz="4" w:space="0" w:color="auto"/>
              <w:right w:val="single" w:sz="4" w:space="0" w:color="auto"/>
            </w:tcBorders>
            <w:shd w:val="clear" w:color="auto" w:fill="C0C0C0"/>
            <w:noWrap/>
          </w:tcPr>
          <w:p w14:paraId="2DA46AEE" w14:textId="77777777" w:rsidR="00B9538F" w:rsidRPr="00915133" w:rsidRDefault="00B9538F" w:rsidP="00FD45DA">
            <w:pPr>
              <w:rPr>
                <w:rFonts w:ascii="Tahoma" w:hAnsi="Tahoma" w:cs="Tahoma"/>
                <w:sz w:val="22"/>
                <w:szCs w:val="22"/>
              </w:rPr>
            </w:pPr>
            <w:r w:rsidRPr="00915133">
              <w:rPr>
                <w:rFonts w:ascii="Tahoma" w:hAnsi="Tahoma" w:cs="Tahoma"/>
                <w:sz w:val="22"/>
                <w:szCs w:val="22"/>
              </w:rPr>
              <w:t> </w:t>
            </w:r>
          </w:p>
        </w:tc>
        <w:tc>
          <w:tcPr>
            <w:tcW w:w="1417" w:type="dxa"/>
            <w:tcBorders>
              <w:top w:val="nil"/>
              <w:left w:val="nil"/>
              <w:bottom w:val="single" w:sz="4" w:space="0" w:color="auto"/>
              <w:right w:val="single" w:sz="4" w:space="0" w:color="auto"/>
            </w:tcBorders>
            <w:shd w:val="clear" w:color="auto" w:fill="C0C0C0"/>
            <w:noWrap/>
          </w:tcPr>
          <w:p w14:paraId="17A6ED5A" w14:textId="77777777" w:rsidR="00B9538F" w:rsidRPr="00915133" w:rsidRDefault="00B9538F" w:rsidP="00FD45DA">
            <w:pPr>
              <w:rPr>
                <w:rFonts w:ascii="Tahoma" w:hAnsi="Tahoma" w:cs="Tahoma"/>
                <w:sz w:val="22"/>
                <w:szCs w:val="22"/>
              </w:rPr>
            </w:pPr>
          </w:p>
        </w:tc>
        <w:tc>
          <w:tcPr>
            <w:tcW w:w="1201" w:type="dxa"/>
            <w:tcBorders>
              <w:top w:val="nil"/>
              <w:left w:val="nil"/>
              <w:bottom w:val="single" w:sz="4" w:space="0" w:color="auto"/>
              <w:right w:val="single" w:sz="4" w:space="0" w:color="auto"/>
            </w:tcBorders>
            <w:shd w:val="clear" w:color="auto" w:fill="C0C0C0"/>
            <w:noWrap/>
          </w:tcPr>
          <w:p w14:paraId="79EC54B5" w14:textId="77777777" w:rsidR="00B9538F" w:rsidRPr="00915133" w:rsidRDefault="00B9538F" w:rsidP="00FD45DA">
            <w:pPr>
              <w:rPr>
                <w:rFonts w:ascii="Tahoma" w:hAnsi="Tahoma" w:cs="Tahoma"/>
                <w:sz w:val="22"/>
                <w:szCs w:val="22"/>
              </w:rPr>
            </w:pPr>
          </w:p>
        </w:tc>
        <w:tc>
          <w:tcPr>
            <w:tcW w:w="1225" w:type="dxa"/>
            <w:tcBorders>
              <w:top w:val="nil"/>
              <w:left w:val="nil"/>
              <w:bottom w:val="single" w:sz="4" w:space="0" w:color="auto"/>
              <w:right w:val="single" w:sz="4" w:space="0" w:color="auto"/>
            </w:tcBorders>
            <w:shd w:val="clear" w:color="auto" w:fill="C0C0C0"/>
            <w:noWrap/>
          </w:tcPr>
          <w:p w14:paraId="7A7A9ABD" w14:textId="77777777" w:rsidR="00B9538F" w:rsidRPr="00915133" w:rsidRDefault="00B9538F" w:rsidP="00FD45DA">
            <w:pPr>
              <w:rPr>
                <w:rFonts w:ascii="Tahoma" w:hAnsi="Tahoma" w:cs="Tahoma"/>
                <w:sz w:val="22"/>
                <w:szCs w:val="22"/>
              </w:rPr>
            </w:pPr>
          </w:p>
        </w:tc>
      </w:tr>
      <w:tr w:rsidR="00B9538F" w:rsidRPr="00915133" w14:paraId="4F116110" w14:textId="77777777" w:rsidTr="00FD45DA">
        <w:trPr>
          <w:trHeight w:val="283"/>
        </w:trPr>
        <w:tc>
          <w:tcPr>
            <w:tcW w:w="638" w:type="dxa"/>
            <w:tcBorders>
              <w:top w:val="nil"/>
              <w:left w:val="single" w:sz="4" w:space="0" w:color="auto"/>
              <w:bottom w:val="single" w:sz="4" w:space="0" w:color="auto"/>
              <w:right w:val="single" w:sz="4" w:space="0" w:color="auto"/>
            </w:tcBorders>
            <w:shd w:val="clear" w:color="auto" w:fill="auto"/>
            <w:noWrap/>
          </w:tcPr>
          <w:p w14:paraId="2C2148C3" w14:textId="77777777" w:rsidR="00B9538F" w:rsidRPr="00915133" w:rsidRDefault="00B9538F" w:rsidP="00FD45DA">
            <w:pPr>
              <w:rPr>
                <w:rFonts w:ascii="Tahoma" w:hAnsi="Tahoma" w:cs="Tahoma"/>
                <w:sz w:val="22"/>
                <w:szCs w:val="22"/>
              </w:rPr>
            </w:pPr>
            <w:r w:rsidRPr="00915133">
              <w:rPr>
                <w:rFonts w:ascii="Tahoma" w:hAnsi="Tahoma" w:cs="Tahoma"/>
                <w:sz w:val="22"/>
                <w:szCs w:val="22"/>
              </w:rPr>
              <w:t>8.1</w:t>
            </w:r>
          </w:p>
        </w:tc>
        <w:tc>
          <w:tcPr>
            <w:tcW w:w="6665" w:type="dxa"/>
            <w:gridSpan w:val="2"/>
            <w:tcBorders>
              <w:top w:val="nil"/>
              <w:left w:val="nil"/>
              <w:bottom w:val="single" w:sz="4" w:space="0" w:color="auto"/>
              <w:right w:val="single" w:sz="4" w:space="0" w:color="auto"/>
            </w:tcBorders>
            <w:shd w:val="clear" w:color="auto" w:fill="auto"/>
          </w:tcPr>
          <w:p w14:paraId="13F12E52" w14:textId="77777777" w:rsidR="00B9538F" w:rsidRPr="00915133" w:rsidRDefault="00B9538F" w:rsidP="00FD45DA">
            <w:pPr>
              <w:rPr>
                <w:rFonts w:ascii="Tahoma" w:hAnsi="Tahoma" w:cs="Tahoma"/>
                <w:sz w:val="22"/>
                <w:szCs w:val="22"/>
              </w:rPr>
            </w:pPr>
            <w:r w:rsidRPr="00915133">
              <w:rPr>
                <w:rFonts w:ascii="Tahoma" w:hAnsi="Tahoma" w:cs="Tahoma"/>
                <w:sz w:val="22"/>
                <w:szCs w:val="22"/>
              </w:rPr>
              <w:t>Vključevanje podatkov GU v razvojne in raziskovalne projekte</w:t>
            </w:r>
          </w:p>
        </w:tc>
        <w:tc>
          <w:tcPr>
            <w:tcW w:w="1702" w:type="dxa"/>
            <w:tcBorders>
              <w:top w:val="nil"/>
              <w:left w:val="nil"/>
              <w:bottom w:val="single" w:sz="4" w:space="0" w:color="auto"/>
              <w:right w:val="single" w:sz="4" w:space="0" w:color="auto"/>
            </w:tcBorders>
            <w:shd w:val="clear" w:color="auto" w:fill="auto"/>
          </w:tcPr>
          <w:p w14:paraId="268AAC39"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2512-11-0006</w:t>
            </w:r>
          </w:p>
          <w:p w14:paraId="30FDD588"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2512-11-0006</w:t>
            </w:r>
          </w:p>
        </w:tc>
        <w:tc>
          <w:tcPr>
            <w:tcW w:w="1418" w:type="dxa"/>
            <w:tcBorders>
              <w:top w:val="nil"/>
              <w:left w:val="nil"/>
              <w:bottom w:val="single" w:sz="4" w:space="0" w:color="auto"/>
              <w:right w:val="single" w:sz="4" w:space="0" w:color="auto"/>
            </w:tcBorders>
            <w:shd w:val="clear" w:color="auto" w:fill="auto"/>
            <w:noWrap/>
          </w:tcPr>
          <w:p w14:paraId="14F59F8C"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231370</w:t>
            </w:r>
          </w:p>
          <w:p w14:paraId="2DF668DF"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231365</w:t>
            </w:r>
          </w:p>
        </w:tc>
        <w:tc>
          <w:tcPr>
            <w:tcW w:w="1417" w:type="dxa"/>
            <w:tcBorders>
              <w:top w:val="nil"/>
              <w:left w:val="nil"/>
              <w:bottom w:val="single" w:sz="4" w:space="0" w:color="auto"/>
              <w:right w:val="single" w:sz="4" w:space="0" w:color="auto"/>
            </w:tcBorders>
            <w:shd w:val="clear" w:color="auto" w:fill="FFFFFF"/>
            <w:noWrap/>
          </w:tcPr>
          <w:p w14:paraId="6121F087"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15.000</w:t>
            </w:r>
          </w:p>
          <w:p w14:paraId="6E1549C0"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25.000</w:t>
            </w:r>
          </w:p>
        </w:tc>
        <w:tc>
          <w:tcPr>
            <w:tcW w:w="1201" w:type="dxa"/>
            <w:tcBorders>
              <w:top w:val="nil"/>
              <w:left w:val="nil"/>
              <w:bottom w:val="single" w:sz="4" w:space="0" w:color="auto"/>
              <w:right w:val="single" w:sz="4" w:space="0" w:color="auto"/>
            </w:tcBorders>
            <w:shd w:val="clear" w:color="auto" w:fill="FFFFFF"/>
            <w:noWrap/>
          </w:tcPr>
          <w:p w14:paraId="41BB3B5E"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5.000</w:t>
            </w:r>
          </w:p>
        </w:tc>
        <w:tc>
          <w:tcPr>
            <w:tcW w:w="1225" w:type="dxa"/>
            <w:tcBorders>
              <w:top w:val="nil"/>
              <w:left w:val="nil"/>
              <w:bottom w:val="single" w:sz="4" w:space="0" w:color="auto"/>
              <w:right w:val="single" w:sz="4" w:space="0" w:color="auto"/>
            </w:tcBorders>
            <w:shd w:val="clear" w:color="auto" w:fill="auto"/>
            <w:noWrap/>
          </w:tcPr>
          <w:p w14:paraId="46E15F49"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34CBCB44" w14:textId="77777777" w:rsidTr="00FD45DA">
        <w:trPr>
          <w:trHeight w:val="283"/>
        </w:trPr>
        <w:tc>
          <w:tcPr>
            <w:tcW w:w="638" w:type="dxa"/>
            <w:tcBorders>
              <w:top w:val="nil"/>
              <w:left w:val="single" w:sz="4" w:space="0" w:color="auto"/>
              <w:bottom w:val="single" w:sz="4" w:space="0" w:color="auto"/>
              <w:right w:val="single" w:sz="4" w:space="0" w:color="auto"/>
            </w:tcBorders>
            <w:shd w:val="clear" w:color="auto" w:fill="auto"/>
            <w:noWrap/>
          </w:tcPr>
          <w:p w14:paraId="68C59214" w14:textId="77777777" w:rsidR="00B9538F" w:rsidRPr="00915133" w:rsidRDefault="00B9538F" w:rsidP="00FD45DA">
            <w:pPr>
              <w:rPr>
                <w:rFonts w:ascii="Tahoma" w:hAnsi="Tahoma" w:cs="Tahoma"/>
                <w:sz w:val="22"/>
                <w:szCs w:val="22"/>
              </w:rPr>
            </w:pPr>
            <w:r w:rsidRPr="00915133">
              <w:rPr>
                <w:rFonts w:ascii="Tahoma" w:hAnsi="Tahoma" w:cs="Tahoma"/>
                <w:sz w:val="22"/>
                <w:szCs w:val="22"/>
              </w:rPr>
              <w:t>8.2</w:t>
            </w:r>
          </w:p>
        </w:tc>
        <w:tc>
          <w:tcPr>
            <w:tcW w:w="6665" w:type="dxa"/>
            <w:gridSpan w:val="2"/>
            <w:tcBorders>
              <w:top w:val="nil"/>
              <w:left w:val="nil"/>
              <w:bottom w:val="single" w:sz="4" w:space="0" w:color="auto"/>
              <w:right w:val="single" w:sz="4" w:space="0" w:color="auto"/>
            </w:tcBorders>
            <w:shd w:val="clear" w:color="auto" w:fill="auto"/>
          </w:tcPr>
          <w:p w14:paraId="7E81FF59" w14:textId="77777777" w:rsidR="00B9538F" w:rsidRPr="00915133" w:rsidRDefault="00B9538F" w:rsidP="00FD45DA">
            <w:pPr>
              <w:rPr>
                <w:rFonts w:ascii="Tahoma" w:hAnsi="Tahoma" w:cs="Tahoma"/>
                <w:sz w:val="22"/>
                <w:szCs w:val="22"/>
              </w:rPr>
            </w:pPr>
            <w:r w:rsidRPr="00915133">
              <w:rPr>
                <w:rFonts w:ascii="Tahoma" w:hAnsi="Tahoma" w:cs="Tahoma"/>
                <w:sz w:val="22"/>
                <w:szCs w:val="22"/>
              </w:rPr>
              <w:t>Koordinacija, upravljanje in operativna podpora NTS</w:t>
            </w:r>
          </w:p>
        </w:tc>
        <w:tc>
          <w:tcPr>
            <w:tcW w:w="1702" w:type="dxa"/>
            <w:tcBorders>
              <w:top w:val="nil"/>
              <w:left w:val="nil"/>
              <w:bottom w:val="single" w:sz="4" w:space="0" w:color="auto"/>
              <w:right w:val="single" w:sz="4" w:space="0" w:color="auto"/>
            </w:tcBorders>
            <w:shd w:val="clear" w:color="auto" w:fill="auto"/>
          </w:tcPr>
          <w:p w14:paraId="5C2E03B9"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2512-11-0012</w:t>
            </w:r>
          </w:p>
        </w:tc>
        <w:tc>
          <w:tcPr>
            <w:tcW w:w="1418" w:type="dxa"/>
            <w:tcBorders>
              <w:top w:val="nil"/>
              <w:left w:val="nil"/>
              <w:bottom w:val="single" w:sz="4" w:space="0" w:color="auto"/>
              <w:right w:val="single" w:sz="4" w:space="0" w:color="auto"/>
            </w:tcBorders>
            <w:shd w:val="clear" w:color="auto" w:fill="auto"/>
            <w:noWrap/>
          </w:tcPr>
          <w:p w14:paraId="6C51BCED"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231365</w:t>
            </w:r>
          </w:p>
        </w:tc>
        <w:tc>
          <w:tcPr>
            <w:tcW w:w="1417" w:type="dxa"/>
            <w:tcBorders>
              <w:top w:val="nil"/>
              <w:left w:val="nil"/>
              <w:bottom w:val="single" w:sz="4" w:space="0" w:color="auto"/>
              <w:right w:val="single" w:sz="4" w:space="0" w:color="auto"/>
            </w:tcBorders>
            <w:shd w:val="clear" w:color="auto" w:fill="auto"/>
            <w:noWrap/>
          </w:tcPr>
          <w:p w14:paraId="16C9BF72"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10.000</w:t>
            </w:r>
          </w:p>
        </w:tc>
        <w:tc>
          <w:tcPr>
            <w:tcW w:w="1201" w:type="dxa"/>
            <w:tcBorders>
              <w:top w:val="nil"/>
              <w:left w:val="nil"/>
              <w:bottom w:val="single" w:sz="4" w:space="0" w:color="auto"/>
              <w:right w:val="single" w:sz="4" w:space="0" w:color="auto"/>
            </w:tcBorders>
            <w:shd w:val="clear" w:color="auto" w:fill="auto"/>
            <w:noWrap/>
          </w:tcPr>
          <w:p w14:paraId="54C228E4"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auto"/>
            <w:noWrap/>
          </w:tcPr>
          <w:p w14:paraId="37A7A0AD"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5B4DAEFA" w14:textId="77777777" w:rsidTr="00FD45DA">
        <w:trPr>
          <w:trHeight w:val="283"/>
        </w:trPr>
        <w:tc>
          <w:tcPr>
            <w:tcW w:w="638" w:type="dxa"/>
            <w:tcBorders>
              <w:top w:val="single" w:sz="8" w:space="0" w:color="auto"/>
              <w:left w:val="single" w:sz="8" w:space="0" w:color="auto"/>
              <w:bottom w:val="single" w:sz="8" w:space="0" w:color="auto"/>
              <w:right w:val="nil"/>
            </w:tcBorders>
            <w:shd w:val="clear" w:color="auto" w:fill="548DD4"/>
            <w:noWrap/>
          </w:tcPr>
          <w:p w14:paraId="0941AEF2" w14:textId="77777777" w:rsidR="00B9538F" w:rsidRPr="00915133" w:rsidRDefault="00B9538F" w:rsidP="00FD45DA">
            <w:pPr>
              <w:rPr>
                <w:rFonts w:ascii="Tahoma" w:hAnsi="Tahoma" w:cs="Tahoma"/>
                <w:sz w:val="22"/>
                <w:szCs w:val="22"/>
              </w:rPr>
            </w:pPr>
          </w:p>
        </w:tc>
        <w:tc>
          <w:tcPr>
            <w:tcW w:w="6665" w:type="dxa"/>
            <w:gridSpan w:val="2"/>
            <w:tcBorders>
              <w:top w:val="single" w:sz="8" w:space="0" w:color="auto"/>
              <w:left w:val="nil"/>
              <w:bottom w:val="single" w:sz="8" w:space="0" w:color="auto"/>
              <w:right w:val="nil"/>
            </w:tcBorders>
            <w:shd w:val="clear" w:color="auto" w:fill="548DD4"/>
          </w:tcPr>
          <w:p w14:paraId="37E13914" w14:textId="77777777" w:rsidR="00B9538F" w:rsidRPr="00915133" w:rsidRDefault="00B9538F" w:rsidP="00FD45DA">
            <w:pPr>
              <w:rPr>
                <w:rFonts w:ascii="Tahoma" w:hAnsi="Tahoma" w:cs="Tahoma"/>
                <w:sz w:val="22"/>
                <w:szCs w:val="22"/>
              </w:rPr>
            </w:pPr>
            <w:r w:rsidRPr="00915133">
              <w:rPr>
                <w:rFonts w:ascii="Tahoma" w:hAnsi="Tahoma" w:cs="Tahoma"/>
                <w:sz w:val="22"/>
                <w:szCs w:val="22"/>
              </w:rPr>
              <w:t>Informacijska tehnologija, distribucija in kulturna dediščina</w:t>
            </w:r>
          </w:p>
        </w:tc>
        <w:tc>
          <w:tcPr>
            <w:tcW w:w="1702" w:type="dxa"/>
            <w:tcBorders>
              <w:top w:val="single" w:sz="8" w:space="0" w:color="auto"/>
              <w:left w:val="nil"/>
              <w:bottom w:val="single" w:sz="8" w:space="0" w:color="auto"/>
              <w:right w:val="nil"/>
            </w:tcBorders>
            <w:shd w:val="clear" w:color="auto" w:fill="548DD4"/>
          </w:tcPr>
          <w:p w14:paraId="565792D3" w14:textId="77777777" w:rsidR="00B9538F" w:rsidRPr="00915133" w:rsidRDefault="00B9538F" w:rsidP="00FD45DA">
            <w:pPr>
              <w:rPr>
                <w:rFonts w:ascii="Tahoma" w:hAnsi="Tahoma" w:cs="Tahoma"/>
                <w:sz w:val="22"/>
                <w:szCs w:val="22"/>
              </w:rPr>
            </w:pPr>
          </w:p>
        </w:tc>
        <w:tc>
          <w:tcPr>
            <w:tcW w:w="1418" w:type="dxa"/>
            <w:tcBorders>
              <w:top w:val="single" w:sz="8" w:space="0" w:color="auto"/>
              <w:left w:val="nil"/>
              <w:bottom w:val="single" w:sz="8" w:space="0" w:color="auto"/>
              <w:right w:val="nil"/>
            </w:tcBorders>
            <w:shd w:val="clear" w:color="auto" w:fill="548DD4"/>
            <w:noWrap/>
          </w:tcPr>
          <w:p w14:paraId="78A88B54" w14:textId="77777777" w:rsidR="00B9538F" w:rsidRPr="00915133" w:rsidRDefault="00B9538F" w:rsidP="00FD45DA">
            <w:pPr>
              <w:rPr>
                <w:rFonts w:ascii="Tahoma" w:hAnsi="Tahoma" w:cs="Tahoma"/>
                <w:sz w:val="22"/>
                <w:szCs w:val="22"/>
              </w:rPr>
            </w:pPr>
          </w:p>
        </w:tc>
        <w:tc>
          <w:tcPr>
            <w:tcW w:w="1417" w:type="dxa"/>
            <w:tcBorders>
              <w:top w:val="single" w:sz="8" w:space="0" w:color="auto"/>
              <w:left w:val="nil"/>
              <w:bottom w:val="single" w:sz="8" w:space="0" w:color="auto"/>
              <w:right w:val="nil"/>
            </w:tcBorders>
            <w:shd w:val="clear" w:color="auto" w:fill="548DD4"/>
          </w:tcPr>
          <w:p w14:paraId="74F61E2F" w14:textId="77777777" w:rsidR="00B9538F" w:rsidRPr="00915133" w:rsidRDefault="00B9538F" w:rsidP="00FD45DA">
            <w:pPr>
              <w:rPr>
                <w:rFonts w:ascii="Tahoma" w:hAnsi="Tahoma" w:cs="Tahoma"/>
                <w:sz w:val="22"/>
                <w:szCs w:val="22"/>
              </w:rPr>
            </w:pPr>
          </w:p>
        </w:tc>
        <w:tc>
          <w:tcPr>
            <w:tcW w:w="1201" w:type="dxa"/>
            <w:tcBorders>
              <w:top w:val="single" w:sz="8" w:space="0" w:color="auto"/>
              <w:left w:val="nil"/>
              <w:bottom w:val="single" w:sz="8" w:space="0" w:color="auto"/>
              <w:right w:val="nil"/>
            </w:tcBorders>
            <w:shd w:val="clear" w:color="auto" w:fill="548DD4"/>
          </w:tcPr>
          <w:p w14:paraId="20F0D6E7" w14:textId="77777777" w:rsidR="00B9538F" w:rsidRPr="00915133" w:rsidRDefault="00B9538F" w:rsidP="00FD45DA">
            <w:pPr>
              <w:rPr>
                <w:rFonts w:ascii="Tahoma" w:hAnsi="Tahoma" w:cs="Tahoma"/>
                <w:sz w:val="22"/>
                <w:szCs w:val="22"/>
              </w:rPr>
            </w:pPr>
          </w:p>
        </w:tc>
        <w:tc>
          <w:tcPr>
            <w:tcW w:w="1225" w:type="dxa"/>
            <w:tcBorders>
              <w:top w:val="single" w:sz="8" w:space="0" w:color="auto"/>
              <w:left w:val="nil"/>
              <w:bottom w:val="single" w:sz="8" w:space="0" w:color="auto"/>
              <w:right w:val="single" w:sz="4" w:space="0" w:color="auto"/>
            </w:tcBorders>
            <w:shd w:val="clear" w:color="auto" w:fill="548DD4"/>
          </w:tcPr>
          <w:p w14:paraId="52713010" w14:textId="77777777" w:rsidR="00B9538F" w:rsidRPr="00915133" w:rsidRDefault="00B9538F" w:rsidP="00FD45DA">
            <w:pPr>
              <w:rPr>
                <w:rFonts w:ascii="Tahoma" w:hAnsi="Tahoma" w:cs="Tahoma"/>
                <w:sz w:val="22"/>
                <w:szCs w:val="22"/>
              </w:rPr>
            </w:pPr>
          </w:p>
        </w:tc>
      </w:tr>
      <w:tr w:rsidR="00B9538F" w:rsidRPr="00915133" w14:paraId="54E61045" w14:textId="77777777" w:rsidTr="00FD45DA">
        <w:trPr>
          <w:trHeight w:val="283"/>
        </w:trPr>
        <w:tc>
          <w:tcPr>
            <w:tcW w:w="638" w:type="dxa"/>
            <w:tcBorders>
              <w:top w:val="single" w:sz="8" w:space="0" w:color="auto"/>
              <w:left w:val="single" w:sz="4" w:space="0" w:color="auto"/>
              <w:bottom w:val="single" w:sz="4" w:space="0" w:color="auto"/>
              <w:right w:val="single" w:sz="4" w:space="0" w:color="auto"/>
            </w:tcBorders>
            <w:shd w:val="clear" w:color="auto" w:fill="C0C0C0"/>
            <w:noWrap/>
          </w:tcPr>
          <w:p w14:paraId="4E3E8C81" w14:textId="77777777" w:rsidR="00B9538F" w:rsidRPr="00915133" w:rsidRDefault="00B9538F" w:rsidP="00FD45DA">
            <w:pPr>
              <w:rPr>
                <w:rFonts w:ascii="Tahoma" w:hAnsi="Tahoma" w:cs="Tahoma"/>
                <w:sz w:val="22"/>
                <w:szCs w:val="22"/>
              </w:rPr>
            </w:pPr>
            <w:r w:rsidRPr="00915133">
              <w:rPr>
                <w:rFonts w:ascii="Tahoma" w:hAnsi="Tahoma" w:cs="Tahoma"/>
                <w:sz w:val="22"/>
                <w:szCs w:val="22"/>
              </w:rPr>
              <w:t>9</w:t>
            </w:r>
          </w:p>
        </w:tc>
        <w:tc>
          <w:tcPr>
            <w:tcW w:w="6665" w:type="dxa"/>
            <w:gridSpan w:val="2"/>
            <w:tcBorders>
              <w:top w:val="single" w:sz="8" w:space="0" w:color="auto"/>
              <w:left w:val="nil"/>
              <w:bottom w:val="single" w:sz="4" w:space="0" w:color="auto"/>
              <w:right w:val="single" w:sz="4" w:space="0" w:color="auto"/>
            </w:tcBorders>
            <w:shd w:val="clear" w:color="auto" w:fill="C0C0C0"/>
          </w:tcPr>
          <w:p w14:paraId="50A108FA" w14:textId="77777777" w:rsidR="00B9538F" w:rsidRPr="00915133" w:rsidRDefault="00B9538F" w:rsidP="00FD45DA">
            <w:pPr>
              <w:rPr>
                <w:rFonts w:ascii="Tahoma" w:hAnsi="Tahoma" w:cs="Tahoma"/>
                <w:sz w:val="22"/>
                <w:szCs w:val="22"/>
              </w:rPr>
            </w:pPr>
            <w:r w:rsidRPr="00915133">
              <w:rPr>
                <w:rFonts w:ascii="Tahoma" w:hAnsi="Tahoma" w:cs="Tahoma"/>
                <w:sz w:val="22"/>
                <w:szCs w:val="22"/>
              </w:rPr>
              <w:t>Informacijska tehnologija</w:t>
            </w:r>
          </w:p>
        </w:tc>
        <w:tc>
          <w:tcPr>
            <w:tcW w:w="1702" w:type="dxa"/>
            <w:tcBorders>
              <w:top w:val="single" w:sz="8" w:space="0" w:color="auto"/>
              <w:left w:val="nil"/>
              <w:bottom w:val="single" w:sz="4" w:space="0" w:color="auto"/>
              <w:right w:val="single" w:sz="4" w:space="0" w:color="auto"/>
            </w:tcBorders>
            <w:shd w:val="clear" w:color="auto" w:fill="C0C0C0"/>
          </w:tcPr>
          <w:p w14:paraId="4CE25009" w14:textId="77777777" w:rsidR="00B9538F" w:rsidRPr="00915133" w:rsidRDefault="00B9538F" w:rsidP="00FD45DA">
            <w:pPr>
              <w:rPr>
                <w:rFonts w:ascii="Tahoma" w:hAnsi="Tahoma" w:cs="Tahoma"/>
                <w:sz w:val="22"/>
                <w:szCs w:val="22"/>
              </w:rPr>
            </w:pPr>
            <w:r w:rsidRPr="00915133">
              <w:rPr>
                <w:rFonts w:ascii="Tahoma" w:hAnsi="Tahoma" w:cs="Tahoma"/>
                <w:sz w:val="22"/>
                <w:szCs w:val="22"/>
              </w:rPr>
              <w:t> </w:t>
            </w:r>
          </w:p>
        </w:tc>
        <w:tc>
          <w:tcPr>
            <w:tcW w:w="1418" w:type="dxa"/>
            <w:tcBorders>
              <w:top w:val="single" w:sz="8" w:space="0" w:color="auto"/>
              <w:left w:val="nil"/>
              <w:bottom w:val="single" w:sz="4" w:space="0" w:color="auto"/>
              <w:right w:val="single" w:sz="4" w:space="0" w:color="auto"/>
            </w:tcBorders>
            <w:shd w:val="clear" w:color="auto" w:fill="C0C0C0"/>
            <w:noWrap/>
          </w:tcPr>
          <w:p w14:paraId="212554B8" w14:textId="77777777" w:rsidR="00B9538F" w:rsidRPr="00915133" w:rsidRDefault="00B9538F" w:rsidP="00FD45DA">
            <w:pPr>
              <w:rPr>
                <w:rFonts w:ascii="Tahoma" w:hAnsi="Tahoma" w:cs="Tahoma"/>
                <w:sz w:val="22"/>
                <w:szCs w:val="22"/>
              </w:rPr>
            </w:pPr>
            <w:r w:rsidRPr="00915133">
              <w:rPr>
                <w:rFonts w:ascii="Tahoma" w:hAnsi="Tahoma" w:cs="Tahoma"/>
                <w:sz w:val="22"/>
                <w:szCs w:val="22"/>
              </w:rPr>
              <w:t> </w:t>
            </w:r>
          </w:p>
        </w:tc>
        <w:tc>
          <w:tcPr>
            <w:tcW w:w="1417" w:type="dxa"/>
            <w:tcBorders>
              <w:top w:val="single" w:sz="8" w:space="0" w:color="auto"/>
              <w:left w:val="nil"/>
              <w:bottom w:val="single" w:sz="4" w:space="0" w:color="auto"/>
              <w:right w:val="single" w:sz="4" w:space="0" w:color="auto"/>
            </w:tcBorders>
            <w:shd w:val="clear" w:color="auto" w:fill="C0C0C0"/>
            <w:noWrap/>
          </w:tcPr>
          <w:p w14:paraId="302FDC74" w14:textId="77777777" w:rsidR="00B9538F" w:rsidRPr="00915133" w:rsidRDefault="00B9538F" w:rsidP="00FD45DA">
            <w:pPr>
              <w:rPr>
                <w:rFonts w:ascii="Tahoma" w:hAnsi="Tahoma" w:cs="Tahoma"/>
                <w:sz w:val="22"/>
                <w:szCs w:val="22"/>
              </w:rPr>
            </w:pPr>
          </w:p>
        </w:tc>
        <w:tc>
          <w:tcPr>
            <w:tcW w:w="1201" w:type="dxa"/>
            <w:tcBorders>
              <w:top w:val="single" w:sz="8" w:space="0" w:color="auto"/>
              <w:left w:val="nil"/>
              <w:bottom w:val="single" w:sz="4" w:space="0" w:color="auto"/>
              <w:right w:val="single" w:sz="4" w:space="0" w:color="auto"/>
            </w:tcBorders>
            <w:shd w:val="clear" w:color="auto" w:fill="C0C0C0"/>
            <w:noWrap/>
          </w:tcPr>
          <w:p w14:paraId="37291E2A" w14:textId="77777777" w:rsidR="00B9538F" w:rsidRPr="00915133" w:rsidRDefault="00B9538F" w:rsidP="00FD45DA">
            <w:pPr>
              <w:rPr>
                <w:rFonts w:ascii="Tahoma" w:hAnsi="Tahoma" w:cs="Tahoma"/>
                <w:sz w:val="22"/>
                <w:szCs w:val="22"/>
              </w:rPr>
            </w:pPr>
          </w:p>
        </w:tc>
        <w:tc>
          <w:tcPr>
            <w:tcW w:w="1225" w:type="dxa"/>
            <w:tcBorders>
              <w:top w:val="single" w:sz="8" w:space="0" w:color="auto"/>
              <w:left w:val="nil"/>
              <w:bottom w:val="single" w:sz="4" w:space="0" w:color="auto"/>
              <w:right w:val="single" w:sz="4" w:space="0" w:color="auto"/>
            </w:tcBorders>
            <w:shd w:val="clear" w:color="auto" w:fill="C0C0C0"/>
            <w:noWrap/>
          </w:tcPr>
          <w:p w14:paraId="3F770ACC" w14:textId="77777777" w:rsidR="00B9538F" w:rsidRPr="00915133" w:rsidRDefault="00B9538F" w:rsidP="00FD45DA">
            <w:pPr>
              <w:rPr>
                <w:rFonts w:ascii="Tahoma" w:hAnsi="Tahoma" w:cs="Tahoma"/>
                <w:sz w:val="22"/>
                <w:szCs w:val="22"/>
              </w:rPr>
            </w:pPr>
          </w:p>
        </w:tc>
      </w:tr>
      <w:tr w:rsidR="00B9538F" w:rsidRPr="00915133" w14:paraId="66AA626A" w14:textId="77777777" w:rsidTr="00FD45DA">
        <w:trPr>
          <w:trHeight w:val="341"/>
        </w:trPr>
        <w:tc>
          <w:tcPr>
            <w:tcW w:w="638" w:type="dxa"/>
            <w:tcBorders>
              <w:top w:val="single" w:sz="4" w:space="0" w:color="auto"/>
              <w:left w:val="single" w:sz="4" w:space="0" w:color="auto"/>
              <w:right w:val="single" w:sz="4" w:space="0" w:color="auto"/>
            </w:tcBorders>
            <w:noWrap/>
          </w:tcPr>
          <w:p w14:paraId="190B10F1" w14:textId="77777777" w:rsidR="00B9538F" w:rsidRPr="00915133" w:rsidRDefault="00B9538F" w:rsidP="00FD45DA">
            <w:pPr>
              <w:rPr>
                <w:rFonts w:ascii="Tahoma" w:hAnsi="Tahoma" w:cs="Tahoma"/>
                <w:sz w:val="22"/>
                <w:szCs w:val="22"/>
              </w:rPr>
            </w:pPr>
            <w:r w:rsidRPr="00915133">
              <w:rPr>
                <w:rFonts w:ascii="Tahoma" w:hAnsi="Tahoma" w:cs="Tahoma"/>
                <w:sz w:val="22"/>
                <w:szCs w:val="22"/>
              </w:rPr>
              <w:t>9.1</w:t>
            </w:r>
          </w:p>
        </w:tc>
        <w:tc>
          <w:tcPr>
            <w:tcW w:w="6665" w:type="dxa"/>
            <w:gridSpan w:val="2"/>
            <w:tcBorders>
              <w:top w:val="single" w:sz="4" w:space="0" w:color="auto"/>
              <w:left w:val="single" w:sz="4" w:space="0" w:color="auto"/>
              <w:right w:val="single" w:sz="4" w:space="0" w:color="auto"/>
            </w:tcBorders>
          </w:tcPr>
          <w:p w14:paraId="5895BA47" w14:textId="77777777" w:rsidR="00B9538F" w:rsidRPr="00915133" w:rsidRDefault="00B9538F" w:rsidP="00FD45DA">
            <w:pPr>
              <w:rPr>
                <w:rFonts w:ascii="Tahoma" w:hAnsi="Tahoma" w:cs="Tahoma"/>
                <w:sz w:val="22"/>
                <w:szCs w:val="22"/>
              </w:rPr>
            </w:pPr>
            <w:r w:rsidRPr="00915133">
              <w:rPr>
                <w:rFonts w:ascii="Tahoma" w:hAnsi="Tahoma" w:cs="Tahoma"/>
                <w:sz w:val="22"/>
                <w:szCs w:val="22"/>
              </w:rPr>
              <w:t>Podpora informacijski tehnologiji in uporabniška pomoč</w:t>
            </w:r>
          </w:p>
        </w:tc>
        <w:tc>
          <w:tcPr>
            <w:tcW w:w="1702" w:type="dxa"/>
            <w:tcBorders>
              <w:top w:val="single" w:sz="4" w:space="0" w:color="auto"/>
              <w:left w:val="single" w:sz="4" w:space="0" w:color="auto"/>
              <w:right w:val="single" w:sz="4" w:space="0" w:color="auto"/>
            </w:tcBorders>
            <w:shd w:val="clear" w:color="auto" w:fill="auto"/>
          </w:tcPr>
          <w:p w14:paraId="03180FA3"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2512-11-0006</w:t>
            </w:r>
          </w:p>
        </w:tc>
        <w:tc>
          <w:tcPr>
            <w:tcW w:w="1418" w:type="dxa"/>
            <w:tcBorders>
              <w:top w:val="single" w:sz="4" w:space="0" w:color="auto"/>
              <w:left w:val="single" w:sz="4" w:space="0" w:color="auto"/>
              <w:right w:val="single" w:sz="4" w:space="0" w:color="auto"/>
            </w:tcBorders>
            <w:shd w:val="clear" w:color="auto" w:fill="auto"/>
            <w:noWrap/>
          </w:tcPr>
          <w:p w14:paraId="4D1C8B86"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231370</w:t>
            </w:r>
          </w:p>
        </w:tc>
        <w:tc>
          <w:tcPr>
            <w:tcW w:w="1417" w:type="dxa"/>
            <w:tcBorders>
              <w:top w:val="single" w:sz="4" w:space="0" w:color="auto"/>
              <w:left w:val="single" w:sz="4" w:space="0" w:color="auto"/>
              <w:right w:val="single" w:sz="4" w:space="0" w:color="auto"/>
            </w:tcBorders>
            <w:shd w:val="clear" w:color="auto" w:fill="auto"/>
            <w:noWrap/>
          </w:tcPr>
          <w:p w14:paraId="5B216D12"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36.000</w:t>
            </w:r>
          </w:p>
        </w:tc>
        <w:tc>
          <w:tcPr>
            <w:tcW w:w="1201" w:type="dxa"/>
            <w:tcBorders>
              <w:top w:val="single" w:sz="4" w:space="0" w:color="auto"/>
              <w:left w:val="single" w:sz="4" w:space="0" w:color="auto"/>
              <w:right w:val="single" w:sz="4" w:space="0" w:color="auto"/>
            </w:tcBorders>
            <w:shd w:val="clear" w:color="auto" w:fill="auto"/>
            <w:noWrap/>
          </w:tcPr>
          <w:p w14:paraId="2C6230C5"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single" w:sz="4" w:space="0" w:color="auto"/>
              <w:left w:val="single" w:sz="4" w:space="0" w:color="auto"/>
              <w:right w:val="single" w:sz="4" w:space="0" w:color="auto"/>
            </w:tcBorders>
            <w:shd w:val="clear" w:color="auto" w:fill="auto"/>
            <w:noWrap/>
          </w:tcPr>
          <w:p w14:paraId="4DF5B841"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09748B8F" w14:textId="77777777" w:rsidTr="00FD45DA">
        <w:trPr>
          <w:trHeight w:val="283"/>
        </w:trPr>
        <w:tc>
          <w:tcPr>
            <w:tcW w:w="638" w:type="dxa"/>
            <w:tcBorders>
              <w:left w:val="single" w:sz="4" w:space="0" w:color="auto"/>
              <w:bottom w:val="single" w:sz="4" w:space="0" w:color="auto"/>
              <w:right w:val="single" w:sz="4" w:space="0" w:color="auto"/>
            </w:tcBorders>
            <w:shd w:val="clear" w:color="auto" w:fill="auto"/>
            <w:noWrap/>
          </w:tcPr>
          <w:p w14:paraId="318E5D51" w14:textId="77777777" w:rsidR="00B9538F" w:rsidRPr="00915133" w:rsidRDefault="00B9538F" w:rsidP="00FD45DA">
            <w:pPr>
              <w:rPr>
                <w:rFonts w:ascii="Tahoma" w:hAnsi="Tahoma" w:cs="Tahoma"/>
                <w:sz w:val="22"/>
                <w:szCs w:val="22"/>
              </w:rPr>
            </w:pPr>
          </w:p>
        </w:tc>
        <w:tc>
          <w:tcPr>
            <w:tcW w:w="6665" w:type="dxa"/>
            <w:gridSpan w:val="2"/>
            <w:tcBorders>
              <w:left w:val="single" w:sz="4" w:space="0" w:color="auto"/>
              <w:bottom w:val="single" w:sz="4" w:space="0" w:color="auto"/>
              <w:right w:val="single" w:sz="4" w:space="0" w:color="auto"/>
            </w:tcBorders>
            <w:shd w:val="clear" w:color="auto" w:fill="auto"/>
          </w:tcPr>
          <w:p w14:paraId="3D9EB9FA" w14:textId="77777777" w:rsidR="00B9538F" w:rsidRPr="00915133" w:rsidRDefault="00B9538F" w:rsidP="00FD45DA">
            <w:pPr>
              <w:rPr>
                <w:rFonts w:ascii="Tahoma" w:hAnsi="Tahoma" w:cs="Tahoma"/>
                <w:sz w:val="22"/>
                <w:szCs w:val="22"/>
                <w:highlight w:val="yellow"/>
              </w:rPr>
            </w:pPr>
          </w:p>
        </w:tc>
        <w:tc>
          <w:tcPr>
            <w:tcW w:w="1702" w:type="dxa"/>
            <w:tcBorders>
              <w:left w:val="single" w:sz="4" w:space="0" w:color="auto"/>
              <w:bottom w:val="single" w:sz="4" w:space="0" w:color="auto"/>
              <w:right w:val="single" w:sz="4" w:space="0" w:color="auto"/>
            </w:tcBorders>
            <w:shd w:val="clear" w:color="auto" w:fill="auto"/>
          </w:tcPr>
          <w:p w14:paraId="0D518596"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2552-21-0001</w:t>
            </w:r>
          </w:p>
        </w:tc>
        <w:tc>
          <w:tcPr>
            <w:tcW w:w="1418" w:type="dxa"/>
            <w:tcBorders>
              <w:left w:val="single" w:sz="4" w:space="0" w:color="auto"/>
              <w:bottom w:val="single" w:sz="4" w:space="0" w:color="auto"/>
              <w:right w:val="single" w:sz="4" w:space="0" w:color="auto"/>
            </w:tcBorders>
            <w:shd w:val="clear" w:color="auto" w:fill="auto"/>
            <w:noWrap/>
          </w:tcPr>
          <w:p w14:paraId="0B7E9633"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231370</w:t>
            </w:r>
          </w:p>
        </w:tc>
        <w:tc>
          <w:tcPr>
            <w:tcW w:w="1417" w:type="dxa"/>
            <w:tcBorders>
              <w:left w:val="single" w:sz="4" w:space="0" w:color="auto"/>
              <w:bottom w:val="single" w:sz="4" w:space="0" w:color="auto"/>
              <w:right w:val="single" w:sz="4" w:space="0" w:color="auto"/>
            </w:tcBorders>
            <w:shd w:val="clear" w:color="auto" w:fill="auto"/>
          </w:tcPr>
          <w:p w14:paraId="1254D9AD"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50.000</w:t>
            </w:r>
          </w:p>
        </w:tc>
        <w:tc>
          <w:tcPr>
            <w:tcW w:w="1201" w:type="dxa"/>
            <w:tcBorders>
              <w:left w:val="single" w:sz="4" w:space="0" w:color="auto"/>
              <w:bottom w:val="single" w:sz="4" w:space="0" w:color="auto"/>
              <w:right w:val="single" w:sz="4" w:space="0" w:color="auto"/>
            </w:tcBorders>
            <w:shd w:val="clear" w:color="auto" w:fill="auto"/>
          </w:tcPr>
          <w:p w14:paraId="5C2F8FB2"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left w:val="single" w:sz="4" w:space="0" w:color="auto"/>
              <w:bottom w:val="single" w:sz="4" w:space="0" w:color="auto"/>
              <w:right w:val="single" w:sz="4" w:space="0" w:color="auto"/>
            </w:tcBorders>
            <w:shd w:val="clear" w:color="auto" w:fill="auto"/>
          </w:tcPr>
          <w:p w14:paraId="27A8954E"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20A6E53F" w14:textId="77777777" w:rsidTr="00FD45DA">
        <w:trPr>
          <w:trHeight w:val="283"/>
        </w:trPr>
        <w:tc>
          <w:tcPr>
            <w:tcW w:w="6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71AA598" w14:textId="77777777" w:rsidR="00B9538F" w:rsidRPr="00915133" w:rsidRDefault="00B9538F" w:rsidP="00FD45DA">
            <w:pPr>
              <w:rPr>
                <w:rFonts w:ascii="Tahoma" w:hAnsi="Tahoma" w:cs="Tahoma"/>
                <w:sz w:val="22"/>
                <w:szCs w:val="22"/>
              </w:rPr>
            </w:pPr>
            <w:r w:rsidRPr="00915133">
              <w:rPr>
                <w:rFonts w:ascii="Tahoma" w:hAnsi="Tahoma" w:cs="Tahoma"/>
                <w:sz w:val="22"/>
                <w:szCs w:val="22"/>
              </w:rPr>
              <w:t>10</w:t>
            </w:r>
          </w:p>
        </w:tc>
        <w:tc>
          <w:tcPr>
            <w:tcW w:w="6665" w:type="dxa"/>
            <w:gridSpan w:val="2"/>
            <w:tcBorders>
              <w:top w:val="single" w:sz="4" w:space="0" w:color="auto"/>
              <w:left w:val="nil"/>
              <w:bottom w:val="single" w:sz="4" w:space="0" w:color="auto"/>
              <w:right w:val="single" w:sz="4" w:space="0" w:color="auto"/>
            </w:tcBorders>
            <w:shd w:val="clear" w:color="auto" w:fill="BFBFBF" w:themeFill="background1" w:themeFillShade="BF"/>
          </w:tcPr>
          <w:p w14:paraId="344F9E59" w14:textId="77777777" w:rsidR="00B9538F" w:rsidRPr="00915133" w:rsidRDefault="00B9538F" w:rsidP="00FD45DA">
            <w:pPr>
              <w:rPr>
                <w:rFonts w:ascii="Tahoma" w:hAnsi="Tahoma" w:cs="Tahoma"/>
                <w:sz w:val="22"/>
                <w:szCs w:val="22"/>
              </w:rPr>
            </w:pPr>
            <w:r w:rsidRPr="00915133">
              <w:rPr>
                <w:rFonts w:ascii="Tahoma" w:hAnsi="Tahoma" w:cs="Tahoma"/>
                <w:sz w:val="22"/>
                <w:szCs w:val="22"/>
              </w:rPr>
              <w:t>Distribucija in podpora uporabnikom</w:t>
            </w:r>
          </w:p>
        </w:tc>
        <w:tc>
          <w:tcPr>
            <w:tcW w:w="1702" w:type="dxa"/>
            <w:tcBorders>
              <w:top w:val="single" w:sz="4" w:space="0" w:color="auto"/>
              <w:left w:val="nil"/>
              <w:bottom w:val="single" w:sz="4" w:space="0" w:color="auto"/>
              <w:right w:val="single" w:sz="4" w:space="0" w:color="auto"/>
            </w:tcBorders>
            <w:shd w:val="clear" w:color="auto" w:fill="BFBFBF" w:themeFill="background1" w:themeFillShade="BF"/>
          </w:tcPr>
          <w:p w14:paraId="6D7A85E9" w14:textId="77777777" w:rsidR="00B9538F" w:rsidRPr="00915133" w:rsidRDefault="00B9538F" w:rsidP="00FD45DA">
            <w:pPr>
              <w:rPr>
                <w:rFonts w:ascii="Tahoma" w:hAnsi="Tahoma" w:cs="Tahoma"/>
                <w:sz w:val="22"/>
                <w:szCs w:val="22"/>
              </w:rPr>
            </w:pPr>
            <w:r w:rsidRPr="00915133">
              <w:rPr>
                <w:rFonts w:ascii="Tahoma" w:hAnsi="Tahoma" w:cs="Tahoma"/>
                <w:sz w:val="22"/>
                <w:szCs w:val="22"/>
              </w:rPr>
              <w:t> </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tcPr>
          <w:p w14:paraId="107023B9" w14:textId="77777777" w:rsidR="00B9538F" w:rsidRPr="00915133" w:rsidRDefault="00B9538F" w:rsidP="00FD45DA">
            <w:pPr>
              <w:rPr>
                <w:rFonts w:ascii="Tahoma" w:hAnsi="Tahoma" w:cs="Tahoma"/>
                <w:sz w:val="22"/>
                <w:szCs w:val="22"/>
              </w:rPr>
            </w:pPr>
            <w:r w:rsidRPr="00915133">
              <w:rPr>
                <w:rFonts w:ascii="Tahoma" w:hAnsi="Tahoma" w:cs="Tahoma"/>
                <w:sz w:val="22"/>
                <w:szCs w:val="22"/>
              </w:rPr>
              <w:t> </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tcPr>
          <w:p w14:paraId="39172F39" w14:textId="77777777" w:rsidR="00B9538F" w:rsidRPr="00915133" w:rsidRDefault="00B9538F" w:rsidP="00FD45DA">
            <w:pPr>
              <w:jc w:val="right"/>
              <w:rPr>
                <w:rFonts w:ascii="Tahoma" w:hAnsi="Tahoma" w:cs="Tahoma"/>
                <w:sz w:val="22"/>
                <w:szCs w:val="22"/>
              </w:rPr>
            </w:pPr>
          </w:p>
        </w:tc>
        <w:tc>
          <w:tcPr>
            <w:tcW w:w="1201" w:type="dxa"/>
            <w:tcBorders>
              <w:top w:val="single" w:sz="4" w:space="0" w:color="auto"/>
              <w:left w:val="nil"/>
              <w:bottom w:val="single" w:sz="4" w:space="0" w:color="auto"/>
              <w:right w:val="single" w:sz="4" w:space="0" w:color="auto"/>
            </w:tcBorders>
            <w:shd w:val="clear" w:color="auto" w:fill="BFBFBF" w:themeFill="background1" w:themeFillShade="BF"/>
          </w:tcPr>
          <w:p w14:paraId="497B6E54" w14:textId="77777777" w:rsidR="00B9538F" w:rsidRPr="00915133" w:rsidRDefault="00B9538F" w:rsidP="00FD45DA">
            <w:pPr>
              <w:jc w:val="right"/>
              <w:rPr>
                <w:rFonts w:ascii="Tahoma" w:hAnsi="Tahoma" w:cs="Tahoma"/>
                <w:sz w:val="22"/>
                <w:szCs w:val="22"/>
              </w:rPr>
            </w:pPr>
          </w:p>
        </w:tc>
        <w:tc>
          <w:tcPr>
            <w:tcW w:w="1225" w:type="dxa"/>
            <w:tcBorders>
              <w:top w:val="single" w:sz="4" w:space="0" w:color="auto"/>
              <w:left w:val="nil"/>
              <w:bottom w:val="single" w:sz="4" w:space="0" w:color="auto"/>
              <w:right w:val="single" w:sz="4" w:space="0" w:color="auto"/>
            </w:tcBorders>
            <w:shd w:val="clear" w:color="auto" w:fill="BFBFBF" w:themeFill="background1" w:themeFillShade="BF"/>
          </w:tcPr>
          <w:p w14:paraId="1F447771" w14:textId="77777777" w:rsidR="00B9538F" w:rsidRPr="00915133" w:rsidRDefault="00B9538F" w:rsidP="00FD45DA">
            <w:pPr>
              <w:rPr>
                <w:rFonts w:ascii="Tahoma" w:hAnsi="Tahoma" w:cs="Tahoma"/>
                <w:sz w:val="22"/>
                <w:szCs w:val="22"/>
              </w:rPr>
            </w:pPr>
          </w:p>
        </w:tc>
      </w:tr>
      <w:tr w:rsidR="00B9538F" w:rsidRPr="00915133" w14:paraId="09A3A3D4" w14:textId="77777777" w:rsidTr="00FD45DA">
        <w:trPr>
          <w:trHeight w:val="283"/>
        </w:trPr>
        <w:tc>
          <w:tcPr>
            <w:tcW w:w="638" w:type="dxa"/>
            <w:tcBorders>
              <w:top w:val="nil"/>
              <w:left w:val="single" w:sz="4" w:space="0" w:color="auto"/>
              <w:bottom w:val="single" w:sz="4" w:space="0" w:color="auto"/>
              <w:right w:val="single" w:sz="4" w:space="0" w:color="auto"/>
            </w:tcBorders>
            <w:noWrap/>
          </w:tcPr>
          <w:p w14:paraId="3DB56865" w14:textId="77777777" w:rsidR="00B9538F" w:rsidRPr="00915133" w:rsidRDefault="00B9538F" w:rsidP="00FD45DA">
            <w:pPr>
              <w:rPr>
                <w:rFonts w:ascii="Tahoma" w:hAnsi="Tahoma" w:cs="Tahoma"/>
                <w:sz w:val="22"/>
                <w:szCs w:val="22"/>
              </w:rPr>
            </w:pPr>
            <w:r w:rsidRPr="00915133">
              <w:rPr>
                <w:rFonts w:ascii="Tahoma" w:hAnsi="Tahoma" w:cs="Tahoma"/>
                <w:sz w:val="22"/>
                <w:szCs w:val="22"/>
              </w:rPr>
              <w:t>10.1</w:t>
            </w:r>
          </w:p>
        </w:tc>
        <w:tc>
          <w:tcPr>
            <w:tcW w:w="6665" w:type="dxa"/>
            <w:gridSpan w:val="2"/>
            <w:tcBorders>
              <w:top w:val="nil"/>
              <w:left w:val="nil"/>
              <w:bottom w:val="single" w:sz="4" w:space="0" w:color="auto"/>
              <w:right w:val="single" w:sz="4" w:space="0" w:color="auto"/>
            </w:tcBorders>
          </w:tcPr>
          <w:p w14:paraId="7372C19B" w14:textId="77777777" w:rsidR="00B9538F" w:rsidRPr="00915133" w:rsidRDefault="00B9538F" w:rsidP="00FD45DA">
            <w:pPr>
              <w:rPr>
                <w:rFonts w:ascii="Tahoma" w:hAnsi="Tahoma" w:cs="Tahoma"/>
                <w:sz w:val="22"/>
                <w:szCs w:val="22"/>
              </w:rPr>
            </w:pPr>
            <w:r w:rsidRPr="00915133">
              <w:rPr>
                <w:rFonts w:ascii="Tahoma" w:hAnsi="Tahoma" w:cs="Tahoma"/>
                <w:sz w:val="22"/>
                <w:szCs w:val="22"/>
              </w:rPr>
              <w:t>Razvoj in podpora delovanju distribucijskega sistema</w:t>
            </w:r>
          </w:p>
        </w:tc>
        <w:tc>
          <w:tcPr>
            <w:tcW w:w="1702" w:type="dxa"/>
            <w:tcBorders>
              <w:top w:val="nil"/>
              <w:left w:val="nil"/>
              <w:bottom w:val="single" w:sz="4" w:space="0" w:color="auto"/>
              <w:right w:val="single" w:sz="4" w:space="0" w:color="auto"/>
            </w:tcBorders>
          </w:tcPr>
          <w:p w14:paraId="147A4C20"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2512-11-0006</w:t>
            </w:r>
          </w:p>
          <w:p w14:paraId="32C721FF"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2512-11-0006</w:t>
            </w:r>
          </w:p>
          <w:p w14:paraId="1C6FFA39"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2552-21-0001</w:t>
            </w:r>
          </w:p>
          <w:p w14:paraId="0EDF143B" w14:textId="2F2A6B18" w:rsidR="00B9538F" w:rsidRPr="00915133" w:rsidRDefault="00B9538F" w:rsidP="00FD45DA">
            <w:pPr>
              <w:rPr>
                <w:rFonts w:ascii="Tahoma" w:hAnsi="Tahoma" w:cs="Tahoma"/>
                <w:sz w:val="22"/>
                <w:szCs w:val="22"/>
              </w:rPr>
            </w:pPr>
            <w:r w:rsidRPr="00915133">
              <w:rPr>
                <w:rFonts w:ascii="Tahoma" w:hAnsi="Tahoma" w:cs="Tahoma"/>
                <w:sz w:val="22"/>
                <w:szCs w:val="22"/>
              </w:rPr>
              <w:t xml:space="preserve"> 3341-17-0001</w:t>
            </w:r>
          </w:p>
        </w:tc>
        <w:tc>
          <w:tcPr>
            <w:tcW w:w="1418" w:type="dxa"/>
            <w:tcBorders>
              <w:top w:val="nil"/>
              <w:left w:val="nil"/>
              <w:bottom w:val="single" w:sz="4" w:space="0" w:color="auto"/>
              <w:right w:val="single" w:sz="4" w:space="0" w:color="auto"/>
            </w:tcBorders>
            <w:noWrap/>
          </w:tcPr>
          <w:p w14:paraId="1F17E5C4"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231370</w:t>
            </w:r>
          </w:p>
          <w:p w14:paraId="72D64ADF"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231373</w:t>
            </w:r>
          </w:p>
          <w:p w14:paraId="22032F78"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231373</w:t>
            </w:r>
          </w:p>
          <w:p w14:paraId="6F40DC24"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160220</w:t>
            </w:r>
          </w:p>
        </w:tc>
        <w:tc>
          <w:tcPr>
            <w:tcW w:w="1417" w:type="dxa"/>
            <w:tcBorders>
              <w:top w:val="nil"/>
              <w:left w:val="nil"/>
              <w:bottom w:val="single" w:sz="4" w:space="0" w:color="auto"/>
              <w:right w:val="single" w:sz="4" w:space="0" w:color="auto"/>
            </w:tcBorders>
            <w:noWrap/>
          </w:tcPr>
          <w:p w14:paraId="264A5135"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319.366</w:t>
            </w:r>
          </w:p>
          <w:p w14:paraId="0C1A291C"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120.000</w:t>
            </w:r>
          </w:p>
          <w:p w14:paraId="62A7DC41"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73.500</w:t>
            </w:r>
          </w:p>
          <w:p w14:paraId="5CB99595"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15.000</w:t>
            </w:r>
          </w:p>
        </w:tc>
        <w:tc>
          <w:tcPr>
            <w:tcW w:w="1201" w:type="dxa"/>
            <w:tcBorders>
              <w:top w:val="nil"/>
              <w:left w:val="nil"/>
              <w:bottom w:val="single" w:sz="4" w:space="0" w:color="auto"/>
              <w:right w:val="single" w:sz="4" w:space="0" w:color="auto"/>
            </w:tcBorders>
            <w:noWrap/>
          </w:tcPr>
          <w:p w14:paraId="56AC6B84" w14:textId="77777777" w:rsidR="00B9538F" w:rsidRPr="00915133" w:rsidRDefault="00B9538F" w:rsidP="00FD45DA">
            <w:pPr>
              <w:jc w:val="right"/>
              <w:rPr>
                <w:rFonts w:ascii="Tahoma" w:hAnsi="Tahoma" w:cs="Tahoma"/>
                <w:sz w:val="22"/>
                <w:szCs w:val="22"/>
              </w:rPr>
            </w:pPr>
          </w:p>
          <w:p w14:paraId="2FA5807E"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40.000</w:t>
            </w:r>
          </w:p>
          <w:p w14:paraId="7B3F3DEF" w14:textId="77777777" w:rsidR="00B9538F" w:rsidRPr="00915133" w:rsidRDefault="00B9538F" w:rsidP="00FD45DA">
            <w:pPr>
              <w:jc w:val="right"/>
              <w:rPr>
                <w:rFonts w:ascii="Tahoma" w:hAnsi="Tahoma" w:cs="Tahoma"/>
                <w:sz w:val="22"/>
                <w:szCs w:val="22"/>
              </w:rPr>
            </w:pPr>
          </w:p>
          <w:p w14:paraId="4437E3B3"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15.000</w:t>
            </w:r>
          </w:p>
        </w:tc>
        <w:tc>
          <w:tcPr>
            <w:tcW w:w="1225" w:type="dxa"/>
            <w:tcBorders>
              <w:top w:val="nil"/>
              <w:left w:val="nil"/>
              <w:bottom w:val="single" w:sz="4" w:space="0" w:color="auto"/>
              <w:right w:val="single" w:sz="4" w:space="0" w:color="auto"/>
            </w:tcBorders>
            <w:shd w:val="clear" w:color="auto" w:fill="auto"/>
            <w:noWrap/>
          </w:tcPr>
          <w:p w14:paraId="2F2716D5"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71316D17" w14:textId="77777777" w:rsidTr="00FD45DA">
        <w:trPr>
          <w:trHeight w:val="283"/>
        </w:trPr>
        <w:tc>
          <w:tcPr>
            <w:tcW w:w="638" w:type="dxa"/>
            <w:tcBorders>
              <w:top w:val="nil"/>
              <w:left w:val="single" w:sz="4" w:space="0" w:color="auto"/>
              <w:bottom w:val="single" w:sz="4" w:space="0" w:color="auto"/>
              <w:right w:val="single" w:sz="4" w:space="0" w:color="auto"/>
            </w:tcBorders>
            <w:shd w:val="clear" w:color="auto" w:fill="auto"/>
            <w:noWrap/>
          </w:tcPr>
          <w:p w14:paraId="65D0A333" w14:textId="77777777" w:rsidR="00B9538F" w:rsidRPr="00915133" w:rsidRDefault="00B9538F" w:rsidP="00FD45DA">
            <w:pPr>
              <w:rPr>
                <w:rFonts w:ascii="Tahoma" w:hAnsi="Tahoma" w:cs="Tahoma"/>
                <w:sz w:val="22"/>
                <w:szCs w:val="22"/>
              </w:rPr>
            </w:pPr>
            <w:r w:rsidRPr="00915133">
              <w:rPr>
                <w:rFonts w:ascii="Tahoma" w:hAnsi="Tahoma" w:cs="Tahoma"/>
                <w:sz w:val="22"/>
                <w:szCs w:val="22"/>
              </w:rPr>
              <w:t>10.2</w:t>
            </w:r>
          </w:p>
        </w:tc>
        <w:tc>
          <w:tcPr>
            <w:tcW w:w="6665" w:type="dxa"/>
            <w:gridSpan w:val="2"/>
            <w:tcBorders>
              <w:top w:val="nil"/>
              <w:left w:val="nil"/>
              <w:bottom w:val="single" w:sz="4" w:space="0" w:color="auto"/>
              <w:right w:val="single" w:sz="4" w:space="0" w:color="auto"/>
            </w:tcBorders>
            <w:shd w:val="clear" w:color="auto" w:fill="auto"/>
          </w:tcPr>
          <w:p w14:paraId="1011DBA8" w14:textId="77777777" w:rsidR="00B9538F" w:rsidRPr="00915133" w:rsidRDefault="00B9538F" w:rsidP="00FD45DA">
            <w:pPr>
              <w:rPr>
                <w:rFonts w:ascii="Tahoma" w:hAnsi="Tahoma" w:cs="Tahoma"/>
                <w:sz w:val="22"/>
                <w:szCs w:val="22"/>
              </w:rPr>
            </w:pPr>
            <w:r w:rsidRPr="00915133">
              <w:rPr>
                <w:rFonts w:ascii="Tahoma" w:hAnsi="Tahoma" w:cs="Tahoma"/>
                <w:sz w:val="22"/>
                <w:szCs w:val="22"/>
              </w:rPr>
              <w:t>Izdajanje podatkov SIGNAL</w:t>
            </w:r>
          </w:p>
        </w:tc>
        <w:tc>
          <w:tcPr>
            <w:tcW w:w="1702" w:type="dxa"/>
            <w:tcBorders>
              <w:top w:val="nil"/>
              <w:left w:val="nil"/>
              <w:bottom w:val="single" w:sz="4" w:space="0" w:color="auto"/>
              <w:right w:val="single" w:sz="4" w:space="0" w:color="auto"/>
            </w:tcBorders>
            <w:shd w:val="clear" w:color="auto" w:fill="auto"/>
          </w:tcPr>
          <w:p w14:paraId="182486BD"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2512-11-0006</w:t>
            </w:r>
          </w:p>
        </w:tc>
        <w:tc>
          <w:tcPr>
            <w:tcW w:w="1418" w:type="dxa"/>
            <w:tcBorders>
              <w:top w:val="nil"/>
              <w:left w:val="nil"/>
              <w:bottom w:val="single" w:sz="4" w:space="0" w:color="auto"/>
              <w:right w:val="single" w:sz="4" w:space="0" w:color="auto"/>
            </w:tcBorders>
            <w:shd w:val="clear" w:color="auto" w:fill="auto"/>
            <w:noWrap/>
          </w:tcPr>
          <w:p w14:paraId="4C51B7CF"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231373</w:t>
            </w:r>
          </w:p>
        </w:tc>
        <w:tc>
          <w:tcPr>
            <w:tcW w:w="1417" w:type="dxa"/>
            <w:tcBorders>
              <w:top w:val="nil"/>
              <w:left w:val="nil"/>
              <w:bottom w:val="single" w:sz="4" w:space="0" w:color="auto"/>
              <w:right w:val="single" w:sz="4" w:space="0" w:color="auto"/>
            </w:tcBorders>
            <w:shd w:val="clear" w:color="auto" w:fill="auto"/>
          </w:tcPr>
          <w:p w14:paraId="76054E0C"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16.500</w:t>
            </w:r>
          </w:p>
        </w:tc>
        <w:tc>
          <w:tcPr>
            <w:tcW w:w="1201" w:type="dxa"/>
            <w:tcBorders>
              <w:top w:val="nil"/>
              <w:left w:val="nil"/>
              <w:bottom w:val="single" w:sz="4" w:space="0" w:color="auto"/>
              <w:right w:val="single" w:sz="4" w:space="0" w:color="auto"/>
            </w:tcBorders>
            <w:shd w:val="clear" w:color="auto" w:fill="auto"/>
          </w:tcPr>
          <w:p w14:paraId="449017FF"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16.500</w:t>
            </w:r>
          </w:p>
        </w:tc>
        <w:tc>
          <w:tcPr>
            <w:tcW w:w="1225" w:type="dxa"/>
            <w:tcBorders>
              <w:top w:val="nil"/>
              <w:left w:val="nil"/>
              <w:bottom w:val="single" w:sz="4" w:space="0" w:color="auto"/>
              <w:right w:val="single" w:sz="4" w:space="0" w:color="auto"/>
            </w:tcBorders>
            <w:shd w:val="clear" w:color="auto" w:fill="auto"/>
          </w:tcPr>
          <w:p w14:paraId="66F5725E"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70E68B14" w14:textId="77777777" w:rsidTr="00FD45DA">
        <w:trPr>
          <w:trHeight w:val="283"/>
        </w:trPr>
        <w:tc>
          <w:tcPr>
            <w:tcW w:w="63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10330F9B" w14:textId="77777777" w:rsidR="00B9538F" w:rsidRPr="00915133" w:rsidRDefault="00B9538F" w:rsidP="00FD45DA">
            <w:pPr>
              <w:rPr>
                <w:rFonts w:ascii="Tahoma" w:hAnsi="Tahoma" w:cs="Tahoma"/>
                <w:sz w:val="22"/>
                <w:szCs w:val="22"/>
              </w:rPr>
            </w:pPr>
            <w:r w:rsidRPr="00915133">
              <w:rPr>
                <w:rFonts w:ascii="Tahoma" w:hAnsi="Tahoma" w:cs="Tahoma"/>
                <w:sz w:val="22"/>
                <w:szCs w:val="22"/>
              </w:rPr>
              <w:t>11</w:t>
            </w:r>
          </w:p>
        </w:tc>
        <w:tc>
          <w:tcPr>
            <w:tcW w:w="6665" w:type="dxa"/>
            <w:gridSpan w:val="2"/>
            <w:tcBorders>
              <w:top w:val="single" w:sz="4" w:space="0" w:color="auto"/>
              <w:left w:val="nil"/>
              <w:bottom w:val="single" w:sz="4" w:space="0" w:color="auto"/>
              <w:right w:val="single" w:sz="4" w:space="0" w:color="auto"/>
            </w:tcBorders>
            <w:shd w:val="clear" w:color="auto" w:fill="BFBFBF" w:themeFill="background1" w:themeFillShade="BF"/>
          </w:tcPr>
          <w:p w14:paraId="11EA77B7" w14:textId="77777777" w:rsidR="00B9538F" w:rsidRPr="00915133" w:rsidRDefault="00B9538F" w:rsidP="00FD45DA">
            <w:pPr>
              <w:rPr>
                <w:rFonts w:ascii="Tahoma" w:hAnsi="Tahoma" w:cs="Tahoma"/>
                <w:sz w:val="22"/>
                <w:szCs w:val="22"/>
              </w:rPr>
            </w:pPr>
            <w:r w:rsidRPr="00915133">
              <w:rPr>
                <w:rFonts w:ascii="Tahoma" w:hAnsi="Tahoma" w:cs="Tahoma"/>
                <w:sz w:val="22"/>
                <w:szCs w:val="22"/>
              </w:rPr>
              <w:t>Kulturna in tehnična dediščina</w:t>
            </w:r>
          </w:p>
        </w:tc>
        <w:tc>
          <w:tcPr>
            <w:tcW w:w="1702" w:type="dxa"/>
            <w:tcBorders>
              <w:top w:val="single" w:sz="4" w:space="0" w:color="auto"/>
              <w:left w:val="nil"/>
              <w:bottom w:val="single" w:sz="4" w:space="0" w:color="auto"/>
              <w:right w:val="single" w:sz="4" w:space="0" w:color="auto"/>
            </w:tcBorders>
            <w:shd w:val="clear" w:color="auto" w:fill="BFBFBF" w:themeFill="background1" w:themeFillShade="BF"/>
          </w:tcPr>
          <w:p w14:paraId="6AFF691E" w14:textId="77777777" w:rsidR="00B9538F" w:rsidRPr="00915133" w:rsidRDefault="00B9538F" w:rsidP="00FD45DA">
            <w:pPr>
              <w:rPr>
                <w:rFonts w:ascii="Tahoma" w:hAnsi="Tahoma" w:cs="Tahoma"/>
                <w:sz w:val="22"/>
                <w:szCs w:val="22"/>
              </w:rPr>
            </w:pPr>
            <w:r w:rsidRPr="00915133">
              <w:rPr>
                <w:rFonts w:ascii="Tahoma" w:hAnsi="Tahoma" w:cs="Tahoma"/>
                <w:sz w:val="22"/>
                <w:szCs w:val="22"/>
              </w:rPr>
              <w:t> </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tcPr>
          <w:p w14:paraId="6370823B" w14:textId="77777777" w:rsidR="00B9538F" w:rsidRPr="00915133" w:rsidRDefault="00B9538F" w:rsidP="00FD45DA">
            <w:pPr>
              <w:rPr>
                <w:rFonts w:ascii="Tahoma" w:hAnsi="Tahoma" w:cs="Tahoma"/>
                <w:sz w:val="22"/>
                <w:szCs w:val="22"/>
              </w:rPr>
            </w:pPr>
            <w:r w:rsidRPr="00915133">
              <w:rPr>
                <w:rFonts w:ascii="Tahoma" w:hAnsi="Tahoma" w:cs="Tahoma"/>
                <w:sz w:val="22"/>
                <w:szCs w:val="22"/>
              </w:rPr>
              <w:t> </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tcPr>
          <w:p w14:paraId="6E4105A5" w14:textId="77777777" w:rsidR="00B9538F" w:rsidRPr="00915133" w:rsidRDefault="00B9538F" w:rsidP="00FD45DA">
            <w:pPr>
              <w:jc w:val="right"/>
              <w:rPr>
                <w:rFonts w:ascii="Tahoma" w:hAnsi="Tahoma" w:cs="Tahoma"/>
                <w:sz w:val="22"/>
                <w:szCs w:val="22"/>
              </w:rPr>
            </w:pPr>
          </w:p>
        </w:tc>
        <w:tc>
          <w:tcPr>
            <w:tcW w:w="1201" w:type="dxa"/>
            <w:tcBorders>
              <w:top w:val="single" w:sz="4" w:space="0" w:color="auto"/>
              <w:left w:val="nil"/>
              <w:bottom w:val="single" w:sz="4" w:space="0" w:color="auto"/>
              <w:right w:val="single" w:sz="4" w:space="0" w:color="auto"/>
            </w:tcBorders>
            <w:shd w:val="clear" w:color="auto" w:fill="BFBFBF" w:themeFill="background1" w:themeFillShade="BF"/>
          </w:tcPr>
          <w:p w14:paraId="4F828094" w14:textId="77777777" w:rsidR="00B9538F" w:rsidRPr="00915133" w:rsidRDefault="00B9538F" w:rsidP="00FD45DA">
            <w:pPr>
              <w:jc w:val="right"/>
              <w:rPr>
                <w:rFonts w:ascii="Tahoma" w:hAnsi="Tahoma" w:cs="Tahoma"/>
                <w:sz w:val="22"/>
                <w:szCs w:val="22"/>
              </w:rPr>
            </w:pPr>
          </w:p>
        </w:tc>
        <w:tc>
          <w:tcPr>
            <w:tcW w:w="1225" w:type="dxa"/>
            <w:tcBorders>
              <w:top w:val="single" w:sz="4" w:space="0" w:color="auto"/>
              <w:left w:val="nil"/>
              <w:bottom w:val="single" w:sz="4" w:space="0" w:color="auto"/>
              <w:right w:val="single" w:sz="4" w:space="0" w:color="auto"/>
            </w:tcBorders>
            <w:shd w:val="clear" w:color="auto" w:fill="BFBFBF" w:themeFill="background1" w:themeFillShade="BF"/>
          </w:tcPr>
          <w:p w14:paraId="5C8B8E7F" w14:textId="77777777" w:rsidR="00B9538F" w:rsidRPr="00915133" w:rsidRDefault="00B9538F" w:rsidP="00FD45DA">
            <w:pPr>
              <w:jc w:val="right"/>
              <w:rPr>
                <w:rFonts w:ascii="Tahoma" w:hAnsi="Tahoma" w:cs="Tahoma"/>
                <w:sz w:val="22"/>
                <w:szCs w:val="22"/>
              </w:rPr>
            </w:pPr>
          </w:p>
        </w:tc>
      </w:tr>
      <w:tr w:rsidR="00B9538F" w:rsidRPr="00915133" w14:paraId="11518959" w14:textId="77777777" w:rsidTr="00FD45DA">
        <w:trPr>
          <w:trHeight w:val="283"/>
        </w:trPr>
        <w:tc>
          <w:tcPr>
            <w:tcW w:w="638" w:type="dxa"/>
            <w:tcBorders>
              <w:top w:val="single" w:sz="4" w:space="0" w:color="auto"/>
              <w:left w:val="single" w:sz="4" w:space="0" w:color="auto"/>
              <w:bottom w:val="single" w:sz="4" w:space="0" w:color="auto"/>
              <w:right w:val="single" w:sz="4" w:space="0" w:color="auto"/>
            </w:tcBorders>
            <w:noWrap/>
          </w:tcPr>
          <w:p w14:paraId="57728283" w14:textId="77777777" w:rsidR="00B9538F" w:rsidRPr="00915133" w:rsidRDefault="00B9538F" w:rsidP="00FD45DA">
            <w:pPr>
              <w:rPr>
                <w:rFonts w:ascii="Tahoma" w:hAnsi="Tahoma" w:cs="Tahoma"/>
                <w:sz w:val="22"/>
                <w:szCs w:val="22"/>
              </w:rPr>
            </w:pPr>
            <w:r w:rsidRPr="00915133">
              <w:rPr>
                <w:rFonts w:ascii="Tahoma" w:hAnsi="Tahoma" w:cs="Tahoma"/>
                <w:sz w:val="22"/>
                <w:szCs w:val="22"/>
              </w:rPr>
              <w:t>11.1</w:t>
            </w:r>
          </w:p>
        </w:tc>
        <w:tc>
          <w:tcPr>
            <w:tcW w:w="6665" w:type="dxa"/>
            <w:gridSpan w:val="2"/>
            <w:tcBorders>
              <w:top w:val="single" w:sz="4" w:space="0" w:color="auto"/>
              <w:left w:val="nil"/>
              <w:bottom w:val="single" w:sz="4" w:space="0" w:color="auto"/>
              <w:right w:val="single" w:sz="4" w:space="0" w:color="auto"/>
            </w:tcBorders>
          </w:tcPr>
          <w:p w14:paraId="5F05CC5B" w14:textId="77777777" w:rsidR="00B9538F" w:rsidRPr="00915133" w:rsidRDefault="00B9538F" w:rsidP="00FD45DA">
            <w:pPr>
              <w:rPr>
                <w:rFonts w:ascii="Tahoma" w:hAnsi="Tahoma" w:cs="Tahoma"/>
                <w:strike/>
                <w:sz w:val="22"/>
                <w:szCs w:val="22"/>
              </w:rPr>
            </w:pPr>
            <w:r w:rsidRPr="00915133">
              <w:rPr>
                <w:rFonts w:ascii="Tahoma" w:hAnsi="Tahoma" w:cs="Tahoma"/>
                <w:sz w:val="22"/>
                <w:szCs w:val="22"/>
              </w:rPr>
              <w:t>Upravljanje območja GEOSS</w:t>
            </w:r>
          </w:p>
        </w:tc>
        <w:tc>
          <w:tcPr>
            <w:tcW w:w="1702" w:type="dxa"/>
            <w:tcBorders>
              <w:top w:val="single" w:sz="4" w:space="0" w:color="auto"/>
              <w:left w:val="nil"/>
              <w:bottom w:val="single" w:sz="4" w:space="0" w:color="auto"/>
              <w:right w:val="single" w:sz="4" w:space="0" w:color="auto"/>
            </w:tcBorders>
            <w:shd w:val="clear" w:color="auto" w:fill="auto"/>
          </w:tcPr>
          <w:p w14:paraId="7C7DA70E"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2512-11-0006</w:t>
            </w:r>
          </w:p>
        </w:tc>
        <w:tc>
          <w:tcPr>
            <w:tcW w:w="1418" w:type="dxa"/>
            <w:tcBorders>
              <w:top w:val="single" w:sz="4" w:space="0" w:color="auto"/>
              <w:left w:val="nil"/>
              <w:bottom w:val="single" w:sz="4" w:space="0" w:color="auto"/>
              <w:right w:val="single" w:sz="4" w:space="0" w:color="auto"/>
            </w:tcBorders>
            <w:shd w:val="clear" w:color="auto" w:fill="auto"/>
            <w:noWrap/>
          </w:tcPr>
          <w:p w14:paraId="7B7EC8C8"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231370</w:t>
            </w:r>
          </w:p>
        </w:tc>
        <w:tc>
          <w:tcPr>
            <w:tcW w:w="1417" w:type="dxa"/>
            <w:tcBorders>
              <w:top w:val="single" w:sz="4" w:space="0" w:color="auto"/>
              <w:left w:val="nil"/>
              <w:bottom w:val="single" w:sz="4" w:space="0" w:color="auto"/>
              <w:right w:val="single" w:sz="4" w:space="0" w:color="auto"/>
            </w:tcBorders>
            <w:shd w:val="clear" w:color="auto" w:fill="auto"/>
            <w:noWrap/>
          </w:tcPr>
          <w:p w14:paraId="49E994DF"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39.634</w:t>
            </w:r>
          </w:p>
        </w:tc>
        <w:tc>
          <w:tcPr>
            <w:tcW w:w="1201" w:type="dxa"/>
            <w:tcBorders>
              <w:top w:val="single" w:sz="4" w:space="0" w:color="auto"/>
              <w:left w:val="nil"/>
              <w:bottom w:val="single" w:sz="4" w:space="0" w:color="auto"/>
              <w:right w:val="single" w:sz="4" w:space="0" w:color="auto"/>
            </w:tcBorders>
            <w:shd w:val="clear" w:color="auto" w:fill="auto"/>
            <w:noWrap/>
          </w:tcPr>
          <w:p w14:paraId="2100FE5D"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single" w:sz="4" w:space="0" w:color="auto"/>
              <w:left w:val="nil"/>
              <w:bottom w:val="single" w:sz="4" w:space="0" w:color="auto"/>
              <w:right w:val="single" w:sz="4" w:space="0" w:color="auto"/>
            </w:tcBorders>
            <w:shd w:val="clear" w:color="auto" w:fill="auto"/>
            <w:noWrap/>
          </w:tcPr>
          <w:p w14:paraId="3E2AF6F9"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42779AC0" w14:textId="77777777" w:rsidTr="00FD45DA">
        <w:trPr>
          <w:trHeight w:val="283"/>
        </w:trPr>
        <w:tc>
          <w:tcPr>
            <w:tcW w:w="638" w:type="dxa"/>
            <w:tcBorders>
              <w:top w:val="single" w:sz="8" w:space="0" w:color="auto"/>
              <w:left w:val="single" w:sz="8" w:space="0" w:color="auto"/>
              <w:bottom w:val="single" w:sz="8" w:space="0" w:color="auto"/>
              <w:right w:val="nil"/>
            </w:tcBorders>
            <w:shd w:val="clear" w:color="auto" w:fill="548DD4"/>
            <w:noWrap/>
          </w:tcPr>
          <w:p w14:paraId="000EDB7A" w14:textId="77777777" w:rsidR="00B9538F" w:rsidRPr="00915133" w:rsidRDefault="00B9538F" w:rsidP="00FD45DA">
            <w:pPr>
              <w:rPr>
                <w:rFonts w:ascii="Tahoma" w:hAnsi="Tahoma" w:cs="Tahoma"/>
                <w:sz w:val="22"/>
                <w:szCs w:val="22"/>
              </w:rPr>
            </w:pPr>
          </w:p>
        </w:tc>
        <w:tc>
          <w:tcPr>
            <w:tcW w:w="6665" w:type="dxa"/>
            <w:gridSpan w:val="2"/>
            <w:tcBorders>
              <w:top w:val="single" w:sz="8" w:space="0" w:color="auto"/>
              <w:left w:val="nil"/>
              <w:bottom w:val="single" w:sz="8" w:space="0" w:color="auto"/>
              <w:right w:val="nil"/>
            </w:tcBorders>
            <w:shd w:val="clear" w:color="auto" w:fill="548DD4"/>
          </w:tcPr>
          <w:p w14:paraId="55067704"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Investicije in investicijsko vzdrževanje državnih organov</w:t>
            </w:r>
          </w:p>
        </w:tc>
        <w:tc>
          <w:tcPr>
            <w:tcW w:w="1702" w:type="dxa"/>
            <w:tcBorders>
              <w:top w:val="single" w:sz="8" w:space="0" w:color="auto"/>
              <w:left w:val="nil"/>
              <w:bottom w:val="single" w:sz="8" w:space="0" w:color="auto"/>
              <w:right w:val="nil"/>
            </w:tcBorders>
            <w:shd w:val="clear" w:color="auto" w:fill="548DD4"/>
          </w:tcPr>
          <w:p w14:paraId="7410A7EC" w14:textId="77777777" w:rsidR="00B9538F" w:rsidRPr="00915133" w:rsidRDefault="00B9538F" w:rsidP="00FD45DA">
            <w:pPr>
              <w:rPr>
                <w:rFonts w:ascii="Tahoma" w:hAnsi="Tahoma" w:cs="Tahoma"/>
                <w:sz w:val="22"/>
                <w:szCs w:val="22"/>
              </w:rPr>
            </w:pPr>
          </w:p>
        </w:tc>
        <w:tc>
          <w:tcPr>
            <w:tcW w:w="1418" w:type="dxa"/>
            <w:tcBorders>
              <w:top w:val="single" w:sz="8" w:space="0" w:color="auto"/>
              <w:left w:val="nil"/>
              <w:bottom w:val="single" w:sz="8" w:space="0" w:color="auto"/>
              <w:right w:val="nil"/>
            </w:tcBorders>
            <w:shd w:val="clear" w:color="auto" w:fill="548DD4"/>
            <w:noWrap/>
          </w:tcPr>
          <w:p w14:paraId="3E06FD8C" w14:textId="77777777" w:rsidR="00B9538F" w:rsidRPr="00915133" w:rsidRDefault="00B9538F" w:rsidP="00FD45DA">
            <w:pPr>
              <w:rPr>
                <w:rFonts w:ascii="Tahoma" w:hAnsi="Tahoma" w:cs="Tahoma"/>
                <w:sz w:val="22"/>
                <w:szCs w:val="22"/>
              </w:rPr>
            </w:pPr>
          </w:p>
        </w:tc>
        <w:tc>
          <w:tcPr>
            <w:tcW w:w="1417" w:type="dxa"/>
            <w:tcBorders>
              <w:top w:val="single" w:sz="8" w:space="0" w:color="auto"/>
              <w:left w:val="nil"/>
              <w:bottom w:val="single" w:sz="8" w:space="0" w:color="auto"/>
              <w:right w:val="nil"/>
            </w:tcBorders>
            <w:shd w:val="clear" w:color="auto" w:fill="548DD4"/>
            <w:noWrap/>
          </w:tcPr>
          <w:p w14:paraId="2D39C498" w14:textId="77777777" w:rsidR="00B9538F" w:rsidRPr="00915133" w:rsidRDefault="00B9538F" w:rsidP="00FD45DA">
            <w:pPr>
              <w:jc w:val="both"/>
              <w:rPr>
                <w:rFonts w:ascii="Tahoma" w:hAnsi="Tahoma" w:cs="Tahoma"/>
                <w:sz w:val="22"/>
                <w:szCs w:val="22"/>
              </w:rPr>
            </w:pPr>
          </w:p>
        </w:tc>
        <w:tc>
          <w:tcPr>
            <w:tcW w:w="1201" w:type="dxa"/>
            <w:tcBorders>
              <w:top w:val="single" w:sz="8" w:space="0" w:color="auto"/>
              <w:left w:val="nil"/>
              <w:bottom w:val="single" w:sz="8" w:space="0" w:color="auto"/>
              <w:right w:val="nil"/>
            </w:tcBorders>
            <w:shd w:val="clear" w:color="auto" w:fill="548DD4"/>
            <w:noWrap/>
          </w:tcPr>
          <w:p w14:paraId="1C37C1CE" w14:textId="77777777" w:rsidR="00B9538F" w:rsidRPr="00915133" w:rsidRDefault="00B9538F" w:rsidP="00FD45DA">
            <w:pPr>
              <w:rPr>
                <w:rFonts w:ascii="Tahoma" w:hAnsi="Tahoma" w:cs="Tahoma"/>
                <w:sz w:val="22"/>
                <w:szCs w:val="22"/>
              </w:rPr>
            </w:pPr>
          </w:p>
        </w:tc>
        <w:tc>
          <w:tcPr>
            <w:tcW w:w="1225" w:type="dxa"/>
            <w:tcBorders>
              <w:top w:val="single" w:sz="8" w:space="0" w:color="auto"/>
              <w:left w:val="nil"/>
              <w:bottom w:val="single" w:sz="8" w:space="0" w:color="auto"/>
              <w:right w:val="single" w:sz="4" w:space="0" w:color="auto"/>
            </w:tcBorders>
            <w:shd w:val="clear" w:color="auto" w:fill="548DD4"/>
            <w:noWrap/>
          </w:tcPr>
          <w:p w14:paraId="2212B35C" w14:textId="77777777" w:rsidR="00B9538F" w:rsidRPr="00915133" w:rsidRDefault="00B9538F" w:rsidP="00FD45DA">
            <w:pPr>
              <w:rPr>
                <w:rFonts w:ascii="Tahoma" w:hAnsi="Tahoma" w:cs="Tahoma"/>
                <w:sz w:val="22"/>
                <w:szCs w:val="22"/>
              </w:rPr>
            </w:pPr>
          </w:p>
        </w:tc>
      </w:tr>
      <w:tr w:rsidR="00B9538F" w:rsidRPr="00915133" w14:paraId="093F9B66" w14:textId="77777777" w:rsidTr="00FD45DA">
        <w:trPr>
          <w:trHeight w:val="283"/>
        </w:trPr>
        <w:tc>
          <w:tcPr>
            <w:tcW w:w="638" w:type="dxa"/>
            <w:tcBorders>
              <w:top w:val="nil"/>
              <w:left w:val="single" w:sz="4" w:space="0" w:color="auto"/>
              <w:bottom w:val="single" w:sz="4" w:space="0" w:color="auto"/>
              <w:right w:val="single" w:sz="4" w:space="0" w:color="auto"/>
            </w:tcBorders>
            <w:shd w:val="clear" w:color="auto" w:fill="C0C0C0"/>
            <w:noWrap/>
          </w:tcPr>
          <w:p w14:paraId="017898C9" w14:textId="77777777" w:rsidR="00B9538F" w:rsidRPr="00915133" w:rsidRDefault="00B9538F" w:rsidP="00FD45DA">
            <w:pPr>
              <w:rPr>
                <w:rFonts w:ascii="Tahoma" w:hAnsi="Tahoma" w:cs="Tahoma"/>
                <w:sz w:val="22"/>
                <w:szCs w:val="22"/>
              </w:rPr>
            </w:pPr>
            <w:r w:rsidRPr="00915133">
              <w:rPr>
                <w:rFonts w:ascii="Tahoma" w:hAnsi="Tahoma" w:cs="Tahoma"/>
                <w:sz w:val="22"/>
                <w:szCs w:val="22"/>
              </w:rPr>
              <w:t>12</w:t>
            </w:r>
          </w:p>
        </w:tc>
        <w:tc>
          <w:tcPr>
            <w:tcW w:w="6665" w:type="dxa"/>
            <w:gridSpan w:val="2"/>
            <w:tcBorders>
              <w:top w:val="single" w:sz="8" w:space="0" w:color="auto"/>
              <w:left w:val="nil"/>
              <w:bottom w:val="single" w:sz="4" w:space="0" w:color="auto"/>
              <w:right w:val="nil"/>
            </w:tcBorders>
            <w:shd w:val="clear" w:color="auto" w:fill="C0C0C0"/>
          </w:tcPr>
          <w:p w14:paraId="0A8A131E"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Investicije, podporna dejavnost in administracija</w:t>
            </w:r>
          </w:p>
        </w:tc>
        <w:tc>
          <w:tcPr>
            <w:tcW w:w="1702" w:type="dxa"/>
            <w:tcBorders>
              <w:top w:val="nil"/>
              <w:left w:val="single" w:sz="4" w:space="0" w:color="auto"/>
              <w:bottom w:val="single" w:sz="4" w:space="0" w:color="auto"/>
              <w:right w:val="single" w:sz="4" w:space="0" w:color="auto"/>
            </w:tcBorders>
            <w:shd w:val="clear" w:color="auto" w:fill="C0C0C0"/>
          </w:tcPr>
          <w:p w14:paraId="6E0C0CEF" w14:textId="77777777" w:rsidR="00B9538F" w:rsidRPr="00915133" w:rsidRDefault="00B9538F" w:rsidP="00FD45DA">
            <w:pPr>
              <w:rPr>
                <w:rFonts w:ascii="Tahoma" w:hAnsi="Tahoma" w:cs="Tahoma"/>
                <w:sz w:val="22"/>
                <w:szCs w:val="22"/>
              </w:rPr>
            </w:pPr>
            <w:r w:rsidRPr="00915133">
              <w:rPr>
                <w:rFonts w:ascii="Tahoma" w:hAnsi="Tahoma" w:cs="Tahoma"/>
                <w:sz w:val="22"/>
                <w:szCs w:val="22"/>
              </w:rPr>
              <w:t> </w:t>
            </w:r>
          </w:p>
        </w:tc>
        <w:tc>
          <w:tcPr>
            <w:tcW w:w="1418" w:type="dxa"/>
            <w:tcBorders>
              <w:top w:val="nil"/>
              <w:left w:val="nil"/>
              <w:bottom w:val="single" w:sz="4" w:space="0" w:color="auto"/>
              <w:right w:val="single" w:sz="4" w:space="0" w:color="auto"/>
            </w:tcBorders>
            <w:shd w:val="clear" w:color="auto" w:fill="C0C0C0"/>
            <w:noWrap/>
          </w:tcPr>
          <w:p w14:paraId="5F592A84" w14:textId="77777777" w:rsidR="00B9538F" w:rsidRPr="00915133" w:rsidRDefault="00B9538F" w:rsidP="00FD45DA">
            <w:pPr>
              <w:rPr>
                <w:rFonts w:ascii="Tahoma" w:hAnsi="Tahoma" w:cs="Tahoma"/>
                <w:sz w:val="22"/>
                <w:szCs w:val="22"/>
              </w:rPr>
            </w:pPr>
            <w:r w:rsidRPr="00915133">
              <w:rPr>
                <w:rFonts w:ascii="Tahoma" w:hAnsi="Tahoma" w:cs="Tahoma"/>
                <w:sz w:val="22"/>
                <w:szCs w:val="22"/>
              </w:rPr>
              <w:t> </w:t>
            </w:r>
          </w:p>
        </w:tc>
        <w:tc>
          <w:tcPr>
            <w:tcW w:w="1417" w:type="dxa"/>
            <w:tcBorders>
              <w:top w:val="single" w:sz="4" w:space="0" w:color="auto"/>
              <w:left w:val="nil"/>
              <w:bottom w:val="single" w:sz="4" w:space="0" w:color="auto"/>
              <w:right w:val="single" w:sz="4" w:space="0" w:color="auto"/>
            </w:tcBorders>
            <w:shd w:val="clear" w:color="auto" w:fill="C0C0C0"/>
            <w:noWrap/>
          </w:tcPr>
          <w:p w14:paraId="7AC0EB95" w14:textId="77777777" w:rsidR="00B9538F" w:rsidRPr="00915133" w:rsidRDefault="00B9538F" w:rsidP="00FD45DA">
            <w:pPr>
              <w:rPr>
                <w:rFonts w:ascii="Tahoma" w:hAnsi="Tahoma" w:cs="Tahoma"/>
                <w:sz w:val="22"/>
                <w:szCs w:val="22"/>
              </w:rPr>
            </w:pPr>
          </w:p>
        </w:tc>
        <w:tc>
          <w:tcPr>
            <w:tcW w:w="1201" w:type="dxa"/>
            <w:tcBorders>
              <w:top w:val="single" w:sz="4" w:space="0" w:color="auto"/>
              <w:left w:val="nil"/>
              <w:bottom w:val="single" w:sz="4" w:space="0" w:color="auto"/>
              <w:right w:val="single" w:sz="4" w:space="0" w:color="auto"/>
            </w:tcBorders>
            <w:shd w:val="clear" w:color="auto" w:fill="C0C0C0"/>
            <w:noWrap/>
          </w:tcPr>
          <w:p w14:paraId="561AA6F8" w14:textId="77777777" w:rsidR="00B9538F" w:rsidRPr="00915133" w:rsidRDefault="00B9538F" w:rsidP="00FD45DA">
            <w:pPr>
              <w:rPr>
                <w:rFonts w:ascii="Tahoma" w:hAnsi="Tahoma" w:cs="Tahoma"/>
                <w:sz w:val="22"/>
                <w:szCs w:val="22"/>
              </w:rPr>
            </w:pPr>
          </w:p>
        </w:tc>
        <w:tc>
          <w:tcPr>
            <w:tcW w:w="1225" w:type="dxa"/>
            <w:tcBorders>
              <w:top w:val="single" w:sz="4" w:space="0" w:color="auto"/>
              <w:left w:val="nil"/>
              <w:bottom w:val="single" w:sz="4" w:space="0" w:color="auto"/>
              <w:right w:val="single" w:sz="4" w:space="0" w:color="auto"/>
            </w:tcBorders>
            <w:shd w:val="clear" w:color="auto" w:fill="C0C0C0"/>
            <w:noWrap/>
          </w:tcPr>
          <w:p w14:paraId="57844B0A" w14:textId="77777777" w:rsidR="00B9538F" w:rsidRPr="00915133" w:rsidRDefault="00B9538F" w:rsidP="00FD45DA">
            <w:pPr>
              <w:rPr>
                <w:rFonts w:ascii="Tahoma" w:hAnsi="Tahoma" w:cs="Tahoma"/>
                <w:sz w:val="22"/>
                <w:szCs w:val="22"/>
              </w:rPr>
            </w:pPr>
          </w:p>
        </w:tc>
      </w:tr>
      <w:tr w:rsidR="00B9538F" w:rsidRPr="00915133" w14:paraId="4D889A01" w14:textId="77777777" w:rsidTr="00FD45DA">
        <w:trPr>
          <w:trHeight w:val="283"/>
        </w:trPr>
        <w:tc>
          <w:tcPr>
            <w:tcW w:w="638" w:type="dxa"/>
            <w:tcBorders>
              <w:top w:val="nil"/>
              <w:left w:val="single" w:sz="4" w:space="0" w:color="auto"/>
              <w:bottom w:val="single" w:sz="4" w:space="0" w:color="auto"/>
              <w:right w:val="single" w:sz="4" w:space="0" w:color="auto"/>
            </w:tcBorders>
            <w:noWrap/>
          </w:tcPr>
          <w:p w14:paraId="68394695" w14:textId="77777777" w:rsidR="00B9538F" w:rsidRPr="00915133" w:rsidRDefault="00B9538F" w:rsidP="00FD45DA">
            <w:pPr>
              <w:rPr>
                <w:rFonts w:ascii="Tahoma" w:hAnsi="Tahoma" w:cs="Tahoma"/>
                <w:sz w:val="22"/>
                <w:szCs w:val="22"/>
              </w:rPr>
            </w:pPr>
            <w:r w:rsidRPr="00915133">
              <w:rPr>
                <w:rFonts w:ascii="Tahoma" w:hAnsi="Tahoma" w:cs="Tahoma"/>
                <w:sz w:val="22"/>
                <w:szCs w:val="22"/>
              </w:rPr>
              <w:t>12.1</w:t>
            </w:r>
          </w:p>
        </w:tc>
        <w:tc>
          <w:tcPr>
            <w:tcW w:w="6665" w:type="dxa"/>
            <w:gridSpan w:val="2"/>
            <w:tcBorders>
              <w:top w:val="single" w:sz="4" w:space="0" w:color="auto"/>
              <w:left w:val="nil"/>
              <w:bottom w:val="single" w:sz="4" w:space="0" w:color="auto"/>
              <w:right w:val="single" w:sz="4" w:space="0" w:color="auto"/>
            </w:tcBorders>
          </w:tcPr>
          <w:p w14:paraId="7855BA9C"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Investicije brez računalniške opreme</w:t>
            </w:r>
          </w:p>
        </w:tc>
        <w:tc>
          <w:tcPr>
            <w:tcW w:w="1702" w:type="dxa"/>
            <w:tcBorders>
              <w:top w:val="nil"/>
              <w:left w:val="nil"/>
              <w:bottom w:val="single" w:sz="4" w:space="0" w:color="auto"/>
              <w:right w:val="single" w:sz="4" w:space="0" w:color="auto"/>
            </w:tcBorders>
          </w:tcPr>
          <w:p w14:paraId="0BE4F5E0"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2552-21-0001</w:t>
            </w:r>
          </w:p>
        </w:tc>
        <w:tc>
          <w:tcPr>
            <w:tcW w:w="1418" w:type="dxa"/>
            <w:tcBorders>
              <w:top w:val="nil"/>
              <w:left w:val="nil"/>
              <w:bottom w:val="single" w:sz="4" w:space="0" w:color="auto"/>
              <w:right w:val="single" w:sz="4" w:space="0" w:color="auto"/>
            </w:tcBorders>
            <w:noWrap/>
          </w:tcPr>
          <w:p w14:paraId="69B947F2"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231366</w:t>
            </w:r>
          </w:p>
        </w:tc>
        <w:tc>
          <w:tcPr>
            <w:tcW w:w="1417" w:type="dxa"/>
            <w:tcBorders>
              <w:top w:val="nil"/>
              <w:left w:val="nil"/>
              <w:bottom w:val="single" w:sz="4" w:space="0" w:color="auto"/>
              <w:right w:val="single" w:sz="4" w:space="0" w:color="auto"/>
            </w:tcBorders>
            <w:noWrap/>
          </w:tcPr>
          <w:p w14:paraId="040A0A40"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55.000</w:t>
            </w:r>
          </w:p>
        </w:tc>
        <w:tc>
          <w:tcPr>
            <w:tcW w:w="1201" w:type="dxa"/>
            <w:tcBorders>
              <w:top w:val="nil"/>
              <w:left w:val="nil"/>
              <w:bottom w:val="single" w:sz="4" w:space="0" w:color="auto"/>
              <w:right w:val="single" w:sz="4" w:space="0" w:color="auto"/>
            </w:tcBorders>
            <w:noWrap/>
          </w:tcPr>
          <w:p w14:paraId="1037EBFB"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4C64AE89"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0EF29E00" w14:textId="77777777" w:rsidTr="00FD45DA">
        <w:trPr>
          <w:trHeight w:val="283"/>
        </w:trPr>
        <w:tc>
          <w:tcPr>
            <w:tcW w:w="638" w:type="dxa"/>
            <w:tcBorders>
              <w:top w:val="nil"/>
              <w:left w:val="single" w:sz="4" w:space="0" w:color="auto"/>
              <w:bottom w:val="single" w:sz="4" w:space="0" w:color="auto"/>
              <w:right w:val="single" w:sz="4" w:space="0" w:color="auto"/>
            </w:tcBorders>
            <w:noWrap/>
          </w:tcPr>
          <w:p w14:paraId="0C890935" w14:textId="77777777" w:rsidR="00B9538F" w:rsidRPr="00915133" w:rsidRDefault="00B9538F" w:rsidP="00FD45DA">
            <w:pPr>
              <w:rPr>
                <w:rFonts w:ascii="Tahoma" w:hAnsi="Tahoma" w:cs="Tahoma"/>
                <w:sz w:val="22"/>
                <w:szCs w:val="22"/>
              </w:rPr>
            </w:pPr>
            <w:r w:rsidRPr="00915133">
              <w:rPr>
                <w:rFonts w:ascii="Tahoma" w:hAnsi="Tahoma" w:cs="Tahoma"/>
                <w:sz w:val="22"/>
                <w:szCs w:val="22"/>
              </w:rPr>
              <w:t>12.2</w:t>
            </w:r>
          </w:p>
        </w:tc>
        <w:tc>
          <w:tcPr>
            <w:tcW w:w="6665" w:type="dxa"/>
            <w:gridSpan w:val="2"/>
            <w:tcBorders>
              <w:top w:val="nil"/>
              <w:left w:val="nil"/>
              <w:bottom w:val="single" w:sz="4" w:space="0" w:color="auto"/>
              <w:right w:val="single" w:sz="4" w:space="0" w:color="auto"/>
            </w:tcBorders>
          </w:tcPr>
          <w:p w14:paraId="0032FEDD"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Osnovna sredstva – sredstva kupnine od prodaje drž. premoženja</w:t>
            </w:r>
          </w:p>
        </w:tc>
        <w:tc>
          <w:tcPr>
            <w:tcW w:w="1702" w:type="dxa"/>
            <w:tcBorders>
              <w:top w:val="nil"/>
              <w:left w:val="nil"/>
              <w:bottom w:val="single" w:sz="4" w:space="0" w:color="auto"/>
              <w:right w:val="single" w:sz="4" w:space="0" w:color="auto"/>
            </w:tcBorders>
          </w:tcPr>
          <w:p w14:paraId="3F681823"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2552-21-0001</w:t>
            </w:r>
          </w:p>
        </w:tc>
        <w:tc>
          <w:tcPr>
            <w:tcW w:w="1418" w:type="dxa"/>
            <w:tcBorders>
              <w:top w:val="nil"/>
              <w:left w:val="nil"/>
              <w:bottom w:val="single" w:sz="4" w:space="0" w:color="auto"/>
              <w:right w:val="single" w:sz="4" w:space="0" w:color="auto"/>
            </w:tcBorders>
            <w:noWrap/>
          </w:tcPr>
          <w:p w14:paraId="1772C4DF"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231372</w:t>
            </w:r>
          </w:p>
        </w:tc>
        <w:tc>
          <w:tcPr>
            <w:tcW w:w="1417" w:type="dxa"/>
            <w:tcBorders>
              <w:top w:val="nil"/>
              <w:left w:val="nil"/>
              <w:bottom w:val="single" w:sz="4" w:space="0" w:color="auto"/>
              <w:right w:val="single" w:sz="4" w:space="0" w:color="auto"/>
            </w:tcBorders>
            <w:noWrap/>
          </w:tcPr>
          <w:p w14:paraId="28F74BD2"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6.000</w:t>
            </w:r>
          </w:p>
        </w:tc>
        <w:tc>
          <w:tcPr>
            <w:tcW w:w="1201" w:type="dxa"/>
            <w:tcBorders>
              <w:top w:val="nil"/>
              <w:left w:val="nil"/>
              <w:bottom w:val="single" w:sz="4" w:space="0" w:color="auto"/>
              <w:right w:val="single" w:sz="4" w:space="0" w:color="auto"/>
            </w:tcBorders>
            <w:noWrap/>
          </w:tcPr>
          <w:p w14:paraId="32248298"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3DB2C9C0"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3113B12E" w14:textId="77777777" w:rsidTr="00FD45DA">
        <w:trPr>
          <w:trHeight w:val="283"/>
        </w:trPr>
        <w:tc>
          <w:tcPr>
            <w:tcW w:w="638" w:type="dxa"/>
            <w:tcBorders>
              <w:top w:val="nil"/>
              <w:left w:val="single" w:sz="4" w:space="0" w:color="auto"/>
              <w:bottom w:val="single" w:sz="4" w:space="0" w:color="auto"/>
              <w:right w:val="single" w:sz="4" w:space="0" w:color="auto"/>
            </w:tcBorders>
            <w:noWrap/>
          </w:tcPr>
          <w:p w14:paraId="0CA411E9" w14:textId="77777777" w:rsidR="00B9538F" w:rsidRPr="00915133" w:rsidRDefault="00B9538F" w:rsidP="00FD45DA">
            <w:pPr>
              <w:rPr>
                <w:rFonts w:ascii="Tahoma" w:hAnsi="Tahoma" w:cs="Tahoma"/>
                <w:sz w:val="22"/>
                <w:szCs w:val="22"/>
              </w:rPr>
            </w:pPr>
            <w:r w:rsidRPr="00915133">
              <w:rPr>
                <w:rFonts w:ascii="Tahoma" w:hAnsi="Tahoma" w:cs="Tahoma"/>
                <w:sz w:val="22"/>
                <w:szCs w:val="22"/>
              </w:rPr>
              <w:lastRenderedPageBreak/>
              <w:t>12.3</w:t>
            </w:r>
          </w:p>
        </w:tc>
        <w:tc>
          <w:tcPr>
            <w:tcW w:w="6665" w:type="dxa"/>
            <w:gridSpan w:val="2"/>
            <w:tcBorders>
              <w:top w:val="nil"/>
              <w:left w:val="nil"/>
              <w:bottom w:val="single" w:sz="4" w:space="0" w:color="auto"/>
              <w:right w:val="single" w:sz="4" w:space="0" w:color="auto"/>
            </w:tcBorders>
          </w:tcPr>
          <w:p w14:paraId="0D4FDC0F"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Osnovna sredstva in aktivirane bančne garancije – sredstva odškodnine</w:t>
            </w:r>
          </w:p>
        </w:tc>
        <w:tc>
          <w:tcPr>
            <w:tcW w:w="1702" w:type="dxa"/>
            <w:tcBorders>
              <w:top w:val="nil"/>
              <w:left w:val="nil"/>
              <w:bottom w:val="single" w:sz="4" w:space="0" w:color="auto"/>
              <w:right w:val="single" w:sz="4" w:space="0" w:color="auto"/>
            </w:tcBorders>
          </w:tcPr>
          <w:p w14:paraId="4BB9D8B5"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2512-11-0012</w:t>
            </w:r>
          </w:p>
        </w:tc>
        <w:tc>
          <w:tcPr>
            <w:tcW w:w="1418" w:type="dxa"/>
            <w:tcBorders>
              <w:top w:val="nil"/>
              <w:left w:val="nil"/>
              <w:bottom w:val="single" w:sz="4" w:space="0" w:color="auto"/>
              <w:right w:val="single" w:sz="4" w:space="0" w:color="auto"/>
            </w:tcBorders>
            <w:noWrap/>
          </w:tcPr>
          <w:p w14:paraId="33BB6681"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231374</w:t>
            </w:r>
          </w:p>
        </w:tc>
        <w:tc>
          <w:tcPr>
            <w:tcW w:w="1417" w:type="dxa"/>
            <w:tcBorders>
              <w:top w:val="nil"/>
              <w:left w:val="nil"/>
              <w:bottom w:val="single" w:sz="4" w:space="0" w:color="auto"/>
              <w:right w:val="single" w:sz="4" w:space="0" w:color="auto"/>
            </w:tcBorders>
            <w:noWrap/>
          </w:tcPr>
          <w:p w14:paraId="37583908"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3.000</w:t>
            </w:r>
          </w:p>
        </w:tc>
        <w:tc>
          <w:tcPr>
            <w:tcW w:w="1201" w:type="dxa"/>
            <w:tcBorders>
              <w:top w:val="nil"/>
              <w:left w:val="nil"/>
              <w:bottom w:val="single" w:sz="4" w:space="0" w:color="auto"/>
              <w:right w:val="single" w:sz="4" w:space="0" w:color="auto"/>
            </w:tcBorders>
            <w:noWrap/>
          </w:tcPr>
          <w:p w14:paraId="4E90BD66"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21BED590" w14:textId="77777777" w:rsidR="00B9538F" w:rsidRPr="00915133" w:rsidRDefault="00B9538F" w:rsidP="00FD45DA">
            <w:pPr>
              <w:jc w:val="right"/>
              <w:rPr>
                <w:rFonts w:ascii="Tahoma" w:hAnsi="Tahoma" w:cs="Tahoma"/>
                <w:sz w:val="22"/>
                <w:szCs w:val="22"/>
                <w:highlight w:val="green"/>
              </w:rPr>
            </w:pPr>
            <w:r w:rsidRPr="00915133">
              <w:rPr>
                <w:rFonts w:ascii="Tahoma" w:hAnsi="Tahoma" w:cs="Tahoma"/>
                <w:sz w:val="22"/>
                <w:szCs w:val="22"/>
              </w:rPr>
              <w:t>0</w:t>
            </w:r>
          </w:p>
        </w:tc>
      </w:tr>
      <w:tr w:rsidR="00B9538F" w:rsidRPr="00915133" w14:paraId="201910D7" w14:textId="77777777" w:rsidTr="00FD45DA">
        <w:trPr>
          <w:trHeight w:val="283"/>
        </w:trPr>
        <w:tc>
          <w:tcPr>
            <w:tcW w:w="638" w:type="dxa"/>
            <w:tcBorders>
              <w:top w:val="nil"/>
              <w:left w:val="single" w:sz="4" w:space="0" w:color="auto"/>
              <w:bottom w:val="single" w:sz="4" w:space="0" w:color="auto"/>
              <w:right w:val="single" w:sz="4" w:space="0" w:color="auto"/>
            </w:tcBorders>
            <w:noWrap/>
          </w:tcPr>
          <w:p w14:paraId="5B811092" w14:textId="77777777" w:rsidR="00B9538F" w:rsidRPr="00915133" w:rsidRDefault="00B9538F" w:rsidP="00FD45DA">
            <w:pPr>
              <w:rPr>
                <w:rFonts w:ascii="Tahoma" w:hAnsi="Tahoma" w:cs="Tahoma"/>
                <w:sz w:val="22"/>
                <w:szCs w:val="22"/>
              </w:rPr>
            </w:pPr>
            <w:r w:rsidRPr="00915133">
              <w:rPr>
                <w:rFonts w:ascii="Tahoma" w:hAnsi="Tahoma" w:cs="Tahoma"/>
                <w:sz w:val="22"/>
                <w:szCs w:val="22"/>
              </w:rPr>
              <w:t>12.4</w:t>
            </w:r>
          </w:p>
        </w:tc>
        <w:tc>
          <w:tcPr>
            <w:tcW w:w="6665" w:type="dxa"/>
            <w:gridSpan w:val="2"/>
            <w:tcBorders>
              <w:top w:val="nil"/>
              <w:left w:val="nil"/>
              <w:bottom w:val="single" w:sz="4" w:space="0" w:color="auto"/>
              <w:right w:val="single" w:sz="4" w:space="0" w:color="auto"/>
            </w:tcBorders>
          </w:tcPr>
          <w:p w14:paraId="0165893C"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Osnovna sredstva poslovni prostori – sredstva najemnine</w:t>
            </w:r>
          </w:p>
        </w:tc>
        <w:tc>
          <w:tcPr>
            <w:tcW w:w="1702" w:type="dxa"/>
            <w:tcBorders>
              <w:top w:val="nil"/>
              <w:left w:val="nil"/>
              <w:bottom w:val="single" w:sz="4" w:space="0" w:color="auto"/>
              <w:right w:val="single" w:sz="4" w:space="0" w:color="auto"/>
            </w:tcBorders>
          </w:tcPr>
          <w:p w14:paraId="2F4E6E42"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2552-21-0001</w:t>
            </w:r>
          </w:p>
        </w:tc>
        <w:tc>
          <w:tcPr>
            <w:tcW w:w="1418" w:type="dxa"/>
            <w:tcBorders>
              <w:top w:val="nil"/>
              <w:left w:val="nil"/>
              <w:bottom w:val="single" w:sz="4" w:space="0" w:color="auto"/>
              <w:right w:val="single" w:sz="4" w:space="0" w:color="auto"/>
            </w:tcBorders>
            <w:noWrap/>
          </w:tcPr>
          <w:p w14:paraId="6EE89AF0"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231371</w:t>
            </w:r>
          </w:p>
        </w:tc>
        <w:tc>
          <w:tcPr>
            <w:tcW w:w="1417" w:type="dxa"/>
            <w:tcBorders>
              <w:top w:val="nil"/>
              <w:left w:val="nil"/>
              <w:bottom w:val="single" w:sz="4" w:space="0" w:color="auto"/>
              <w:right w:val="single" w:sz="4" w:space="0" w:color="auto"/>
            </w:tcBorders>
            <w:noWrap/>
          </w:tcPr>
          <w:p w14:paraId="6C8CE108"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01" w:type="dxa"/>
            <w:tcBorders>
              <w:top w:val="nil"/>
              <w:left w:val="nil"/>
              <w:bottom w:val="single" w:sz="4" w:space="0" w:color="auto"/>
              <w:right w:val="single" w:sz="4" w:space="0" w:color="auto"/>
            </w:tcBorders>
            <w:noWrap/>
          </w:tcPr>
          <w:p w14:paraId="73A1F174"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26B8F198"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5BD4919C" w14:textId="77777777" w:rsidTr="00FD45DA">
        <w:trPr>
          <w:trHeight w:val="283"/>
        </w:trPr>
        <w:tc>
          <w:tcPr>
            <w:tcW w:w="638" w:type="dxa"/>
            <w:tcBorders>
              <w:top w:val="nil"/>
              <w:left w:val="single" w:sz="4" w:space="0" w:color="auto"/>
              <w:bottom w:val="single" w:sz="4" w:space="0" w:color="auto"/>
              <w:right w:val="single" w:sz="4" w:space="0" w:color="auto"/>
            </w:tcBorders>
            <w:noWrap/>
          </w:tcPr>
          <w:p w14:paraId="7CA7B98E" w14:textId="77777777" w:rsidR="00B9538F" w:rsidRPr="00915133" w:rsidRDefault="00B9538F" w:rsidP="00FD45DA">
            <w:pPr>
              <w:rPr>
                <w:rFonts w:ascii="Tahoma" w:hAnsi="Tahoma" w:cs="Tahoma"/>
                <w:sz w:val="22"/>
                <w:szCs w:val="22"/>
              </w:rPr>
            </w:pPr>
            <w:r w:rsidRPr="00915133">
              <w:rPr>
                <w:rFonts w:ascii="Tahoma" w:hAnsi="Tahoma" w:cs="Tahoma"/>
                <w:sz w:val="22"/>
                <w:szCs w:val="22"/>
              </w:rPr>
              <w:t>12.5</w:t>
            </w:r>
          </w:p>
        </w:tc>
        <w:tc>
          <w:tcPr>
            <w:tcW w:w="6665" w:type="dxa"/>
            <w:gridSpan w:val="2"/>
            <w:tcBorders>
              <w:top w:val="nil"/>
              <w:left w:val="nil"/>
              <w:bottom w:val="single" w:sz="4" w:space="0" w:color="auto"/>
              <w:right w:val="single" w:sz="4" w:space="0" w:color="auto"/>
            </w:tcBorders>
          </w:tcPr>
          <w:p w14:paraId="4986784B"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Obvladovanje epidemije – COVID-19</w:t>
            </w:r>
          </w:p>
        </w:tc>
        <w:tc>
          <w:tcPr>
            <w:tcW w:w="1702" w:type="dxa"/>
            <w:tcBorders>
              <w:top w:val="nil"/>
              <w:left w:val="nil"/>
              <w:bottom w:val="single" w:sz="4" w:space="0" w:color="auto"/>
              <w:right w:val="single" w:sz="4" w:space="0" w:color="auto"/>
            </w:tcBorders>
          </w:tcPr>
          <w:p w14:paraId="46C1AAE4"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2552-21-0001</w:t>
            </w:r>
          </w:p>
        </w:tc>
        <w:tc>
          <w:tcPr>
            <w:tcW w:w="1418" w:type="dxa"/>
            <w:tcBorders>
              <w:top w:val="nil"/>
              <w:left w:val="nil"/>
              <w:bottom w:val="single" w:sz="4" w:space="0" w:color="auto"/>
              <w:right w:val="single" w:sz="4" w:space="0" w:color="auto"/>
            </w:tcBorders>
            <w:noWrap/>
          </w:tcPr>
          <w:p w14:paraId="0EC5B7E9"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231610</w:t>
            </w:r>
          </w:p>
        </w:tc>
        <w:tc>
          <w:tcPr>
            <w:tcW w:w="1417" w:type="dxa"/>
            <w:tcBorders>
              <w:top w:val="nil"/>
              <w:left w:val="nil"/>
              <w:bottom w:val="single" w:sz="4" w:space="0" w:color="auto"/>
              <w:right w:val="single" w:sz="4" w:space="0" w:color="auto"/>
            </w:tcBorders>
            <w:noWrap/>
          </w:tcPr>
          <w:p w14:paraId="522D1945"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1.000</w:t>
            </w:r>
          </w:p>
        </w:tc>
        <w:tc>
          <w:tcPr>
            <w:tcW w:w="1201" w:type="dxa"/>
            <w:tcBorders>
              <w:top w:val="nil"/>
              <w:left w:val="nil"/>
              <w:bottom w:val="single" w:sz="4" w:space="0" w:color="auto"/>
              <w:right w:val="single" w:sz="4" w:space="0" w:color="auto"/>
            </w:tcBorders>
            <w:noWrap/>
          </w:tcPr>
          <w:p w14:paraId="272F4BAD"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5C76FCFE"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7293F477" w14:textId="77777777" w:rsidTr="00FD45DA">
        <w:trPr>
          <w:trHeight w:val="283"/>
        </w:trPr>
        <w:tc>
          <w:tcPr>
            <w:tcW w:w="638" w:type="dxa"/>
            <w:tcBorders>
              <w:top w:val="single" w:sz="8" w:space="0" w:color="auto"/>
              <w:left w:val="single" w:sz="8" w:space="0" w:color="auto"/>
              <w:bottom w:val="single" w:sz="8" w:space="0" w:color="auto"/>
              <w:right w:val="nil"/>
            </w:tcBorders>
            <w:shd w:val="clear" w:color="auto" w:fill="548DD4"/>
            <w:noWrap/>
          </w:tcPr>
          <w:p w14:paraId="04E2F8C0" w14:textId="77777777" w:rsidR="00B9538F" w:rsidRPr="00915133" w:rsidRDefault="00B9538F" w:rsidP="00FD45DA">
            <w:pPr>
              <w:rPr>
                <w:rFonts w:ascii="Tahoma" w:hAnsi="Tahoma" w:cs="Tahoma"/>
                <w:sz w:val="22"/>
                <w:szCs w:val="22"/>
              </w:rPr>
            </w:pPr>
          </w:p>
        </w:tc>
        <w:tc>
          <w:tcPr>
            <w:tcW w:w="6665" w:type="dxa"/>
            <w:gridSpan w:val="2"/>
            <w:tcBorders>
              <w:top w:val="single" w:sz="8" w:space="0" w:color="auto"/>
              <w:left w:val="nil"/>
              <w:bottom w:val="single" w:sz="8" w:space="0" w:color="auto"/>
              <w:right w:val="nil"/>
            </w:tcBorders>
            <w:shd w:val="clear" w:color="auto" w:fill="548DD4"/>
          </w:tcPr>
          <w:p w14:paraId="126D8085"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Materialni stroški in plače</w:t>
            </w:r>
          </w:p>
        </w:tc>
        <w:tc>
          <w:tcPr>
            <w:tcW w:w="1702" w:type="dxa"/>
            <w:tcBorders>
              <w:top w:val="single" w:sz="8" w:space="0" w:color="auto"/>
              <w:left w:val="nil"/>
              <w:bottom w:val="single" w:sz="8" w:space="0" w:color="auto"/>
              <w:right w:val="nil"/>
            </w:tcBorders>
            <w:shd w:val="clear" w:color="auto" w:fill="548DD4"/>
          </w:tcPr>
          <w:p w14:paraId="0DE82C96" w14:textId="77777777" w:rsidR="00B9538F" w:rsidRPr="00915133" w:rsidRDefault="00B9538F" w:rsidP="00FD45DA">
            <w:pPr>
              <w:rPr>
                <w:rFonts w:ascii="Tahoma" w:hAnsi="Tahoma" w:cs="Tahoma"/>
                <w:sz w:val="22"/>
                <w:szCs w:val="22"/>
              </w:rPr>
            </w:pPr>
          </w:p>
        </w:tc>
        <w:tc>
          <w:tcPr>
            <w:tcW w:w="1418" w:type="dxa"/>
            <w:tcBorders>
              <w:top w:val="single" w:sz="8" w:space="0" w:color="auto"/>
              <w:left w:val="nil"/>
              <w:bottom w:val="single" w:sz="8" w:space="0" w:color="auto"/>
              <w:right w:val="nil"/>
            </w:tcBorders>
            <w:shd w:val="clear" w:color="auto" w:fill="548DD4"/>
            <w:noWrap/>
          </w:tcPr>
          <w:p w14:paraId="1F0327CC" w14:textId="77777777" w:rsidR="00B9538F" w:rsidRPr="00915133" w:rsidRDefault="00B9538F" w:rsidP="00FD45DA">
            <w:pPr>
              <w:rPr>
                <w:rFonts w:ascii="Tahoma" w:hAnsi="Tahoma" w:cs="Tahoma"/>
                <w:sz w:val="22"/>
                <w:szCs w:val="22"/>
              </w:rPr>
            </w:pPr>
          </w:p>
        </w:tc>
        <w:tc>
          <w:tcPr>
            <w:tcW w:w="1417" w:type="dxa"/>
            <w:tcBorders>
              <w:top w:val="single" w:sz="8" w:space="0" w:color="auto"/>
              <w:left w:val="nil"/>
              <w:bottom w:val="single" w:sz="8" w:space="0" w:color="auto"/>
              <w:right w:val="nil"/>
            </w:tcBorders>
            <w:shd w:val="clear" w:color="auto" w:fill="548DD4"/>
          </w:tcPr>
          <w:p w14:paraId="571A8484" w14:textId="77777777" w:rsidR="00B9538F" w:rsidRPr="00915133" w:rsidRDefault="00B9538F" w:rsidP="00FD45DA">
            <w:pPr>
              <w:jc w:val="right"/>
              <w:rPr>
                <w:rFonts w:ascii="Tahoma" w:hAnsi="Tahoma" w:cs="Tahoma"/>
                <w:sz w:val="22"/>
                <w:szCs w:val="22"/>
              </w:rPr>
            </w:pPr>
          </w:p>
        </w:tc>
        <w:tc>
          <w:tcPr>
            <w:tcW w:w="1201" w:type="dxa"/>
            <w:tcBorders>
              <w:top w:val="single" w:sz="8" w:space="0" w:color="auto"/>
              <w:left w:val="nil"/>
              <w:bottom w:val="single" w:sz="8" w:space="0" w:color="auto"/>
              <w:right w:val="nil"/>
            </w:tcBorders>
            <w:shd w:val="clear" w:color="auto" w:fill="548DD4"/>
          </w:tcPr>
          <w:p w14:paraId="2F5A99C4" w14:textId="77777777" w:rsidR="00B9538F" w:rsidRPr="00915133" w:rsidRDefault="00B9538F" w:rsidP="00FD45DA">
            <w:pPr>
              <w:jc w:val="right"/>
              <w:rPr>
                <w:rFonts w:ascii="Tahoma" w:hAnsi="Tahoma" w:cs="Tahoma"/>
                <w:sz w:val="22"/>
                <w:szCs w:val="22"/>
              </w:rPr>
            </w:pPr>
          </w:p>
        </w:tc>
        <w:tc>
          <w:tcPr>
            <w:tcW w:w="1225" w:type="dxa"/>
            <w:tcBorders>
              <w:top w:val="single" w:sz="8" w:space="0" w:color="auto"/>
              <w:left w:val="nil"/>
              <w:bottom w:val="single" w:sz="8" w:space="0" w:color="auto"/>
              <w:right w:val="single" w:sz="4" w:space="0" w:color="auto"/>
            </w:tcBorders>
            <w:shd w:val="clear" w:color="auto" w:fill="548DD4"/>
          </w:tcPr>
          <w:p w14:paraId="41C9B790" w14:textId="77777777" w:rsidR="00B9538F" w:rsidRPr="00915133" w:rsidRDefault="00B9538F" w:rsidP="00FD45DA">
            <w:pPr>
              <w:jc w:val="right"/>
              <w:rPr>
                <w:rFonts w:ascii="Tahoma" w:hAnsi="Tahoma" w:cs="Tahoma"/>
                <w:sz w:val="22"/>
                <w:szCs w:val="22"/>
              </w:rPr>
            </w:pPr>
          </w:p>
        </w:tc>
      </w:tr>
      <w:tr w:rsidR="00B9538F" w:rsidRPr="00915133" w14:paraId="6B389993" w14:textId="77777777" w:rsidTr="00FD45DA">
        <w:trPr>
          <w:trHeight w:val="354"/>
        </w:trPr>
        <w:tc>
          <w:tcPr>
            <w:tcW w:w="709" w:type="dxa"/>
            <w:gridSpan w:val="2"/>
            <w:tcBorders>
              <w:top w:val="nil"/>
              <w:left w:val="single" w:sz="4" w:space="0" w:color="auto"/>
              <w:bottom w:val="single" w:sz="4" w:space="0" w:color="auto"/>
              <w:right w:val="single" w:sz="4" w:space="0" w:color="auto"/>
            </w:tcBorders>
            <w:noWrap/>
          </w:tcPr>
          <w:p w14:paraId="31165B50" w14:textId="77777777" w:rsidR="00B9538F" w:rsidRPr="00915133" w:rsidRDefault="00B9538F" w:rsidP="00FD45DA">
            <w:pPr>
              <w:rPr>
                <w:rFonts w:ascii="Tahoma" w:hAnsi="Tahoma" w:cs="Tahoma"/>
                <w:sz w:val="22"/>
                <w:szCs w:val="22"/>
              </w:rPr>
            </w:pPr>
            <w:r w:rsidRPr="00915133">
              <w:rPr>
                <w:rFonts w:ascii="Tahoma" w:hAnsi="Tahoma" w:cs="Tahoma"/>
                <w:sz w:val="22"/>
                <w:szCs w:val="22"/>
              </w:rPr>
              <w:t>12.6</w:t>
            </w:r>
          </w:p>
        </w:tc>
        <w:tc>
          <w:tcPr>
            <w:tcW w:w="6594" w:type="dxa"/>
            <w:tcBorders>
              <w:top w:val="nil"/>
              <w:left w:val="nil"/>
              <w:bottom w:val="single" w:sz="4" w:space="0" w:color="auto"/>
              <w:right w:val="single" w:sz="4" w:space="0" w:color="auto"/>
            </w:tcBorders>
          </w:tcPr>
          <w:p w14:paraId="41B9DD0F"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Usposabljanje uslužbencev Geodetske uprave RS</w:t>
            </w:r>
          </w:p>
        </w:tc>
        <w:tc>
          <w:tcPr>
            <w:tcW w:w="1702" w:type="dxa"/>
            <w:tcBorders>
              <w:top w:val="nil"/>
              <w:left w:val="nil"/>
              <w:bottom w:val="single" w:sz="4" w:space="0" w:color="auto"/>
              <w:right w:val="single" w:sz="4" w:space="0" w:color="auto"/>
            </w:tcBorders>
          </w:tcPr>
          <w:p w14:paraId="12626FDA"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2512-11-0012</w:t>
            </w:r>
          </w:p>
        </w:tc>
        <w:tc>
          <w:tcPr>
            <w:tcW w:w="1418" w:type="dxa"/>
            <w:tcBorders>
              <w:top w:val="nil"/>
              <w:left w:val="nil"/>
              <w:bottom w:val="single" w:sz="4" w:space="0" w:color="auto"/>
              <w:right w:val="single" w:sz="4" w:space="0" w:color="auto"/>
            </w:tcBorders>
            <w:noWrap/>
          </w:tcPr>
          <w:p w14:paraId="6569CB25"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231365</w:t>
            </w:r>
          </w:p>
        </w:tc>
        <w:tc>
          <w:tcPr>
            <w:tcW w:w="1417" w:type="dxa"/>
            <w:tcBorders>
              <w:top w:val="nil"/>
              <w:left w:val="nil"/>
              <w:bottom w:val="single" w:sz="4" w:space="0" w:color="auto"/>
              <w:right w:val="single" w:sz="4" w:space="0" w:color="auto"/>
            </w:tcBorders>
            <w:shd w:val="clear" w:color="auto" w:fill="FFFFFF"/>
            <w:noWrap/>
          </w:tcPr>
          <w:p w14:paraId="26A33930"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45.000</w:t>
            </w:r>
          </w:p>
        </w:tc>
        <w:tc>
          <w:tcPr>
            <w:tcW w:w="1201" w:type="dxa"/>
            <w:tcBorders>
              <w:top w:val="nil"/>
              <w:left w:val="nil"/>
              <w:bottom w:val="single" w:sz="4" w:space="0" w:color="auto"/>
              <w:right w:val="single" w:sz="4" w:space="0" w:color="auto"/>
            </w:tcBorders>
            <w:shd w:val="clear" w:color="auto" w:fill="FFFFFF"/>
            <w:noWrap/>
          </w:tcPr>
          <w:p w14:paraId="5ED5ABBF"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20.000</w:t>
            </w:r>
          </w:p>
        </w:tc>
        <w:tc>
          <w:tcPr>
            <w:tcW w:w="1225" w:type="dxa"/>
            <w:tcBorders>
              <w:top w:val="nil"/>
              <w:left w:val="nil"/>
              <w:bottom w:val="single" w:sz="4" w:space="0" w:color="auto"/>
              <w:right w:val="single" w:sz="4" w:space="0" w:color="auto"/>
            </w:tcBorders>
            <w:shd w:val="clear" w:color="auto" w:fill="FFFFFF"/>
            <w:noWrap/>
          </w:tcPr>
          <w:p w14:paraId="462A98E6"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5C950C7D" w14:textId="77777777" w:rsidTr="00FD45DA">
        <w:trPr>
          <w:trHeight w:val="354"/>
        </w:trPr>
        <w:tc>
          <w:tcPr>
            <w:tcW w:w="709" w:type="dxa"/>
            <w:gridSpan w:val="2"/>
            <w:tcBorders>
              <w:top w:val="nil"/>
              <w:left w:val="single" w:sz="4" w:space="0" w:color="auto"/>
              <w:bottom w:val="single" w:sz="4" w:space="0" w:color="auto"/>
              <w:right w:val="single" w:sz="4" w:space="0" w:color="auto"/>
            </w:tcBorders>
            <w:noWrap/>
          </w:tcPr>
          <w:p w14:paraId="75689D6D" w14:textId="77777777" w:rsidR="00B9538F" w:rsidRPr="00915133" w:rsidRDefault="00B9538F" w:rsidP="00FD45DA">
            <w:pPr>
              <w:rPr>
                <w:rFonts w:ascii="Tahoma" w:hAnsi="Tahoma" w:cs="Tahoma"/>
                <w:sz w:val="22"/>
                <w:szCs w:val="22"/>
              </w:rPr>
            </w:pPr>
            <w:r w:rsidRPr="00915133">
              <w:rPr>
                <w:rFonts w:ascii="Tahoma" w:hAnsi="Tahoma" w:cs="Tahoma"/>
                <w:sz w:val="22"/>
                <w:szCs w:val="22"/>
              </w:rPr>
              <w:t>12.7</w:t>
            </w:r>
          </w:p>
        </w:tc>
        <w:tc>
          <w:tcPr>
            <w:tcW w:w="6594" w:type="dxa"/>
            <w:tcBorders>
              <w:top w:val="nil"/>
              <w:left w:val="nil"/>
              <w:bottom w:val="single" w:sz="4" w:space="0" w:color="auto"/>
              <w:right w:val="single" w:sz="4" w:space="0" w:color="auto"/>
            </w:tcBorders>
          </w:tcPr>
          <w:p w14:paraId="496C56B5"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Promocija zdravja na delovnem mestu GURS</w:t>
            </w:r>
          </w:p>
        </w:tc>
        <w:tc>
          <w:tcPr>
            <w:tcW w:w="1702" w:type="dxa"/>
            <w:tcBorders>
              <w:top w:val="nil"/>
              <w:left w:val="nil"/>
              <w:bottom w:val="single" w:sz="4" w:space="0" w:color="auto"/>
              <w:right w:val="single" w:sz="4" w:space="0" w:color="auto"/>
            </w:tcBorders>
          </w:tcPr>
          <w:p w14:paraId="5C473E2F"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2562-23-0001</w:t>
            </w:r>
          </w:p>
        </w:tc>
        <w:tc>
          <w:tcPr>
            <w:tcW w:w="1418" w:type="dxa"/>
            <w:tcBorders>
              <w:top w:val="nil"/>
              <w:left w:val="nil"/>
              <w:bottom w:val="single" w:sz="4" w:space="0" w:color="auto"/>
              <w:right w:val="single" w:sz="4" w:space="0" w:color="auto"/>
            </w:tcBorders>
            <w:noWrap/>
          </w:tcPr>
          <w:p w14:paraId="34298883"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231365</w:t>
            </w:r>
          </w:p>
        </w:tc>
        <w:tc>
          <w:tcPr>
            <w:tcW w:w="1417" w:type="dxa"/>
            <w:tcBorders>
              <w:top w:val="nil"/>
              <w:left w:val="nil"/>
              <w:bottom w:val="single" w:sz="4" w:space="0" w:color="auto"/>
              <w:right w:val="single" w:sz="4" w:space="0" w:color="auto"/>
            </w:tcBorders>
            <w:shd w:val="clear" w:color="auto" w:fill="FFFFFF"/>
            <w:noWrap/>
          </w:tcPr>
          <w:p w14:paraId="3866D199"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10.000</w:t>
            </w:r>
          </w:p>
        </w:tc>
        <w:tc>
          <w:tcPr>
            <w:tcW w:w="1201" w:type="dxa"/>
            <w:tcBorders>
              <w:top w:val="nil"/>
              <w:left w:val="nil"/>
              <w:bottom w:val="single" w:sz="4" w:space="0" w:color="auto"/>
              <w:right w:val="single" w:sz="4" w:space="0" w:color="auto"/>
            </w:tcBorders>
            <w:shd w:val="clear" w:color="auto" w:fill="FFFFFF"/>
            <w:noWrap/>
          </w:tcPr>
          <w:p w14:paraId="5B83A369"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shd w:val="clear" w:color="auto" w:fill="FFFFFF"/>
            <w:noWrap/>
          </w:tcPr>
          <w:p w14:paraId="6420E243"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794C6577" w14:textId="77777777" w:rsidTr="00FD45DA">
        <w:trPr>
          <w:trHeight w:val="283"/>
        </w:trPr>
        <w:tc>
          <w:tcPr>
            <w:tcW w:w="709" w:type="dxa"/>
            <w:gridSpan w:val="2"/>
            <w:tcBorders>
              <w:top w:val="nil"/>
              <w:left w:val="single" w:sz="4" w:space="0" w:color="auto"/>
              <w:bottom w:val="single" w:sz="4" w:space="0" w:color="auto"/>
              <w:right w:val="single" w:sz="4" w:space="0" w:color="auto"/>
            </w:tcBorders>
            <w:noWrap/>
          </w:tcPr>
          <w:p w14:paraId="5D0D03AE" w14:textId="77777777" w:rsidR="00B9538F" w:rsidRPr="00915133" w:rsidRDefault="00B9538F" w:rsidP="00FD45DA">
            <w:pPr>
              <w:rPr>
                <w:rFonts w:ascii="Tahoma" w:hAnsi="Tahoma" w:cs="Tahoma"/>
                <w:sz w:val="22"/>
                <w:szCs w:val="22"/>
              </w:rPr>
            </w:pPr>
            <w:r w:rsidRPr="00915133">
              <w:rPr>
                <w:rFonts w:ascii="Tahoma" w:hAnsi="Tahoma" w:cs="Tahoma"/>
                <w:sz w:val="22"/>
                <w:szCs w:val="22"/>
              </w:rPr>
              <w:t>12.8</w:t>
            </w:r>
          </w:p>
        </w:tc>
        <w:tc>
          <w:tcPr>
            <w:tcW w:w="6594" w:type="dxa"/>
            <w:tcBorders>
              <w:top w:val="nil"/>
              <w:left w:val="nil"/>
              <w:bottom w:val="single" w:sz="4" w:space="0" w:color="auto"/>
              <w:right w:val="single" w:sz="4" w:space="0" w:color="auto"/>
            </w:tcBorders>
          </w:tcPr>
          <w:p w14:paraId="5753161B"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Mednarodno sodelovanje in članarine</w:t>
            </w:r>
          </w:p>
        </w:tc>
        <w:tc>
          <w:tcPr>
            <w:tcW w:w="1702" w:type="dxa"/>
            <w:tcBorders>
              <w:top w:val="nil"/>
              <w:left w:val="nil"/>
              <w:bottom w:val="single" w:sz="4" w:space="0" w:color="auto"/>
              <w:right w:val="single" w:sz="4" w:space="0" w:color="auto"/>
            </w:tcBorders>
          </w:tcPr>
          <w:p w14:paraId="2983F93B"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2512-11-0012</w:t>
            </w:r>
          </w:p>
          <w:p w14:paraId="46FD03BB"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2512-11-0006</w:t>
            </w:r>
          </w:p>
        </w:tc>
        <w:tc>
          <w:tcPr>
            <w:tcW w:w="1418" w:type="dxa"/>
            <w:tcBorders>
              <w:top w:val="nil"/>
              <w:left w:val="nil"/>
              <w:bottom w:val="single" w:sz="4" w:space="0" w:color="auto"/>
              <w:right w:val="single" w:sz="4" w:space="0" w:color="auto"/>
            </w:tcBorders>
            <w:noWrap/>
          </w:tcPr>
          <w:p w14:paraId="7384F8B8"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231365</w:t>
            </w:r>
          </w:p>
          <w:p w14:paraId="4F46983D"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231370</w:t>
            </w:r>
          </w:p>
        </w:tc>
        <w:tc>
          <w:tcPr>
            <w:tcW w:w="1417" w:type="dxa"/>
            <w:tcBorders>
              <w:top w:val="nil"/>
              <w:left w:val="nil"/>
              <w:bottom w:val="single" w:sz="4" w:space="0" w:color="auto"/>
              <w:right w:val="single" w:sz="4" w:space="0" w:color="auto"/>
            </w:tcBorders>
            <w:shd w:val="clear" w:color="auto" w:fill="FFFFFF"/>
            <w:noWrap/>
          </w:tcPr>
          <w:p w14:paraId="624B3D7E"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10.000</w:t>
            </w:r>
          </w:p>
          <w:p w14:paraId="7B82E2BC"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20.000</w:t>
            </w:r>
          </w:p>
        </w:tc>
        <w:tc>
          <w:tcPr>
            <w:tcW w:w="1201" w:type="dxa"/>
            <w:tcBorders>
              <w:top w:val="nil"/>
              <w:left w:val="nil"/>
              <w:bottom w:val="single" w:sz="4" w:space="0" w:color="auto"/>
              <w:right w:val="single" w:sz="4" w:space="0" w:color="auto"/>
            </w:tcBorders>
            <w:noWrap/>
          </w:tcPr>
          <w:p w14:paraId="67414FF0"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4FA49DF3"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19F53E82" w14:textId="77777777" w:rsidTr="00FD45DA">
        <w:trPr>
          <w:trHeight w:val="283"/>
        </w:trPr>
        <w:tc>
          <w:tcPr>
            <w:tcW w:w="709" w:type="dxa"/>
            <w:gridSpan w:val="2"/>
            <w:tcBorders>
              <w:top w:val="nil"/>
              <w:left w:val="single" w:sz="4" w:space="0" w:color="auto"/>
              <w:bottom w:val="single" w:sz="4" w:space="0" w:color="auto"/>
              <w:right w:val="single" w:sz="4" w:space="0" w:color="auto"/>
            </w:tcBorders>
            <w:noWrap/>
          </w:tcPr>
          <w:p w14:paraId="02DD7F8B" w14:textId="77777777" w:rsidR="00B9538F" w:rsidRPr="00915133" w:rsidRDefault="00B9538F" w:rsidP="00FD45DA">
            <w:pPr>
              <w:rPr>
                <w:rFonts w:ascii="Tahoma" w:hAnsi="Tahoma" w:cs="Tahoma"/>
                <w:sz w:val="22"/>
                <w:szCs w:val="22"/>
              </w:rPr>
            </w:pPr>
            <w:r w:rsidRPr="00915133">
              <w:rPr>
                <w:rFonts w:ascii="Tahoma" w:hAnsi="Tahoma" w:cs="Tahoma"/>
                <w:sz w:val="22"/>
                <w:szCs w:val="22"/>
              </w:rPr>
              <w:t>12.9</w:t>
            </w:r>
          </w:p>
        </w:tc>
        <w:tc>
          <w:tcPr>
            <w:tcW w:w="6594" w:type="dxa"/>
            <w:tcBorders>
              <w:top w:val="nil"/>
              <w:left w:val="nil"/>
              <w:bottom w:val="single" w:sz="4" w:space="0" w:color="auto"/>
              <w:right w:val="single" w:sz="4" w:space="0" w:color="auto"/>
            </w:tcBorders>
          </w:tcPr>
          <w:p w14:paraId="0672ADF9"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Ostali materialni stroški</w:t>
            </w:r>
          </w:p>
        </w:tc>
        <w:tc>
          <w:tcPr>
            <w:tcW w:w="1702" w:type="dxa"/>
            <w:tcBorders>
              <w:top w:val="nil"/>
              <w:left w:val="nil"/>
              <w:bottom w:val="single" w:sz="4" w:space="0" w:color="auto"/>
              <w:right w:val="single" w:sz="4" w:space="0" w:color="auto"/>
            </w:tcBorders>
          </w:tcPr>
          <w:p w14:paraId="7888DEF4"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2512-11-0012</w:t>
            </w:r>
          </w:p>
        </w:tc>
        <w:tc>
          <w:tcPr>
            <w:tcW w:w="1418" w:type="dxa"/>
            <w:tcBorders>
              <w:top w:val="nil"/>
              <w:left w:val="nil"/>
              <w:bottom w:val="single" w:sz="4" w:space="0" w:color="auto"/>
              <w:right w:val="single" w:sz="4" w:space="0" w:color="auto"/>
            </w:tcBorders>
            <w:noWrap/>
          </w:tcPr>
          <w:p w14:paraId="35DE4200"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231365</w:t>
            </w:r>
          </w:p>
        </w:tc>
        <w:tc>
          <w:tcPr>
            <w:tcW w:w="1417" w:type="dxa"/>
            <w:tcBorders>
              <w:top w:val="nil"/>
              <w:left w:val="nil"/>
              <w:bottom w:val="single" w:sz="4" w:space="0" w:color="auto"/>
              <w:right w:val="single" w:sz="4" w:space="0" w:color="auto"/>
            </w:tcBorders>
            <w:noWrap/>
          </w:tcPr>
          <w:p w14:paraId="2A96BF03"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1.505.000</w:t>
            </w:r>
          </w:p>
        </w:tc>
        <w:tc>
          <w:tcPr>
            <w:tcW w:w="1201" w:type="dxa"/>
            <w:tcBorders>
              <w:top w:val="nil"/>
              <w:left w:val="nil"/>
              <w:bottom w:val="single" w:sz="4" w:space="0" w:color="auto"/>
              <w:right w:val="single" w:sz="4" w:space="0" w:color="auto"/>
            </w:tcBorders>
            <w:noWrap/>
          </w:tcPr>
          <w:p w14:paraId="742A94BA"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20989E15"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r w:rsidR="00B9538F" w:rsidRPr="00915133" w14:paraId="7009284C" w14:textId="77777777" w:rsidTr="00FD45DA">
        <w:trPr>
          <w:trHeight w:val="283"/>
        </w:trPr>
        <w:tc>
          <w:tcPr>
            <w:tcW w:w="709"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tcPr>
          <w:p w14:paraId="706BC183" w14:textId="77777777" w:rsidR="00B9538F" w:rsidRPr="00915133" w:rsidRDefault="00B9538F" w:rsidP="00FD45DA">
            <w:pPr>
              <w:rPr>
                <w:rFonts w:ascii="Tahoma" w:hAnsi="Tahoma" w:cs="Tahoma"/>
                <w:sz w:val="22"/>
                <w:szCs w:val="22"/>
              </w:rPr>
            </w:pPr>
            <w:r w:rsidRPr="00915133">
              <w:rPr>
                <w:rFonts w:ascii="Tahoma" w:hAnsi="Tahoma" w:cs="Tahoma"/>
                <w:sz w:val="22"/>
                <w:szCs w:val="22"/>
              </w:rPr>
              <w:t>12.10</w:t>
            </w:r>
          </w:p>
        </w:tc>
        <w:tc>
          <w:tcPr>
            <w:tcW w:w="6594" w:type="dxa"/>
            <w:tcBorders>
              <w:top w:val="single" w:sz="4" w:space="0" w:color="auto"/>
              <w:left w:val="nil"/>
              <w:bottom w:val="single" w:sz="4" w:space="0" w:color="auto"/>
              <w:right w:val="single" w:sz="4" w:space="0" w:color="auto"/>
            </w:tcBorders>
            <w:shd w:val="clear" w:color="auto" w:fill="FFFFFF" w:themeFill="background1"/>
          </w:tcPr>
          <w:p w14:paraId="70EBB8F2" w14:textId="77777777" w:rsidR="00B9538F" w:rsidRPr="00915133" w:rsidRDefault="00B9538F" w:rsidP="00FD45DA">
            <w:pPr>
              <w:rPr>
                <w:rFonts w:ascii="Tahoma" w:hAnsi="Tahoma" w:cs="Tahoma"/>
                <w:sz w:val="22"/>
                <w:szCs w:val="22"/>
              </w:rPr>
            </w:pPr>
            <w:r w:rsidRPr="00915133">
              <w:rPr>
                <w:rFonts w:ascii="Tahoma" w:hAnsi="Tahoma" w:cs="Tahoma"/>
                <w:sz w:val="22"/>
                <w:szCs w:val="22"/>
              </w:rPr>
              <w:t>Plače</w:t>
            </w:r>
          </w:p>
        </w:tc>
        <w:tc>
          <w:tcPr>
            <w:tcW w:w="1702" w:type="dxa"/>
            <w:tcBorders>
              <w:top w:val="single" w:sz="4" w:space="0" w:color="auto"/>
              <w:left w:val="nil"/>
              <w:bottom w:val="single" w:sz="4" w:space="0" w:color="auto"/>
              <w:right w:val="single" w:sz="4" w:space="0" w:color="auto"/>
            </w:tcBorders>
            <w:shd w:val="clear" w:color="auto" w:fill="FFFFFF" w:themeFill="background1"/>
          </w:tcPr>
          <w:p w14:paraId="1E230D95"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2512-11-0012</w:t>
            </w:r>
          </w:p>
        </w:tc>
        <w:tc>
          <w:tcPr>
            <w:tcW w:w="1418" w:type="dxa"/>
            <w:tcBorders>
              <w:top w:val="single" w:sz="4" w:space="0" w:color="auto"/>
              <w:left w:val="nil"/>
              <w:bottom w:val="single" w:sz="4" w:space="0" w:color="auto"/>
              <w:right w:val="single" w:sz="4" w:space="0" w:color="auto"/>
            </w:tcBorders>
            <w:shd w:val="clear" w:color="auto" w:fill="FFFFFF" w:themeFill="background1"/>
            <w:noWrap/>
          </w:tcPr>
          <w:p w14:paraId="41CCD5BC" w14:textId="77777777" w:rsidR="00B9538F" w:rsidRPr="00915133" w:rsidRDefault="00B9538F" w:rsidP="00FD45DA">
            <w:pPr>
              <w:jc w:val="center"/>
              <w:rPr>
                <w:rFonts w:ascii="Tahoma" w:hAnsi="Tahoma" w:cs="Tahoma"/>
                <w:sz w:val="22"/>
                <w:szCs w:val="22"/>
              </w:rPr>
            </w:pPr>
            <w:r w:rsidRPr="00915133">
              <w:rPr>
                <w:rFonts w:ascii="Tahoma" w:hAnsi="Tahoma" w:cs="Tahoma"/>
                <w:sz w:val="22"/>
                <w:szCs w:val="22"/>
              </w:rPr>
              <w:t>231364</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14:paraId="6A306782"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18.440.000</w:t>
            </w:r>
          </w:p>
        </w:tc>
        <w:tc>
          <w:tcPr>
            <w:tcW w:w="1201" w:type="dxa"/>
            <w:tcBorders>
              <w:top w:val="nil"/>
              <w:left w:val="nil"/>
              <w:bottom w:val="single" w:sz="4" w:space="0" w:color="auto"/>
              <w:right w:val="single" w:sz="4" w:space="0" w:color="auto"/>
            </w:tcBorders>
            <w:noWrap/>
          </w:tcPr>
          <w:p w14:paraId="5DFFDABD"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c>
          <w:tcPr>
            <w:tcW w:w="1225" w:type="dxa"/>
            <w:tcBorders>
              <w:top w:val="nil"/>
              <w:left w:val="nil"/>
              <w:bottom w:val="single" w:sz="4" w:space="0" w:color="auto"/>
              <w:right w:val="single" w:sz="4" w:space="0" w:color="auto"/>
            </w:tcBorders>
            <w:noWrap/>
          </w:tcPr>
          <w:p w14:paraId="3B776FCF"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0</w:t>
            </w:r>
          </w:p>
        </w:tc>
      </w:tr>
    </w:tbl>
    <w:p w14:paraId="2A5BCC1E" w14:textId="77777777" w:rsidR="00B9538F" w:rsidRPr="00915133" w:rsidRDefault="00B9538F">
      <w:pPr>
        <w:rPr>
          <w:rFonts w:ascii="Tahoma" w:hAnsi="Tahoma" w:cs="Tahoma"/>
          <w:sz w:val="22"/>
          <w:szCs w:val="22"/>
        </w:rPr>
      </w:pPr>
    </w:p>
    <w:p w14:paraId="1EB272F1" w14:textId="77777777" w:rsidR="00B9538F" w:rsidRDefault="00B9538F">
      <w:pPr>
        <w:spacing w:line="240" w:lineRule="auto"/>
        <w:rPr>
          <w:rFonts w:ascii="Tahoma" w:hAnsi="Tahoma" w:cs="Tahoma"/>
          <w:sz w:val="22"/>
          <w:szCs w:val="22"/>
        </w:rPr>
      </w:pPr>
      <w:r>
        <w:rPr>
          <w:rFonts w:ascii="Tahoma" w:hAnsi="Tahoma" w:cs="Tahoma"/>
          <w:sz w:val="22"/>
          <w:szCs w:val="22"/>
        </w:rP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851"/>
        <w:gridCol w:w="6378"/>
        <w:gridCol w:w="1843"/>
        <w:gridCol w:w="1418"/>
        <w:gridCol w:w="1275"/>
        <w:gridCol w:w="1276"/>
        <w:gridCol w:w="1276"/>
      </w:tblGrid>
      <w:tr w:rsidR="00B9538F" w:rsidRPr="00915133" w14:paraId="170C3B5D" w14:textId="77777777" w:rsidTr="00FD45DA">
        <w:trPr>
          <w:trHeight w:val="255"/>
          <w:tblHeader/>
        </w:trPr>
        <w:tc>
          <w:tcPr>
            <w:tcW w:w="7229" w:type="dxa"/>
            <w:gridSpan w:val="2"/>
            <w:shd w:val="clear" w:color="auto" w:fill="auto"/>
            <w:noWrap/>
          </w:tcPr>
          <w:p w14:paraId="3EF04B70" w14:textId="77777777" w:rsidR="00B9538F" w:rsidRPr="00915133" w:rsidRDefault="00B9538F" w:rsidP="00FD45DA">
            <w:pPr>
              <w:rPr>
                <w:rFonts w:ascii="Tahoma" w:hAnsi="Tahoma" w:cs="Tahoma"/>
                <w:sz w:val="22"/>
                <w:szCs w:val="22"/>
              </w:rPr>
            </w:pPr>
          </w:p>
        </w:tc>
        <w:tc>
          <w:tcPr>
            <w:tcW w:w="1843" w:type="dxa"/>
            <w:shd w:val="clear" w:color="auto" w:fill="auto"/>
            <w:vAlign w:val="center"/>
          </w:tcPr>
          <w:p w14:paraId="238AD0E5" w14:textId="77777777" w:rsidR="00B9538F" w:rsidRPr="00915133" w:rsidRDefault="00B9538F" w:rsidP="00FD45DA">
            <w:pPr>
              <w:rPr>
                <w:rFonts w:ascii="Tahoma" w:hAnsi="Tahoma" w:cs="Tahoma"/>
                <w:sz w:val="22"/>
                <w:szCs w:val="22"/>
              </w:rPr>
            </w:pPr>
            <w:r w:rsidRPr="00915133">
              <w:rPr>
                <w:rFonts w:ascii="Tahoma" w:hAnsi="Tahoma" w:cs="Tahoma"/>
                <w:sz w:val="22"/>
                <w:szCs w:val="22"/>
              </w:rPr>
              <w:t>Ukrep</w:t>
            </w:r>
          </w:p>
        </w:tc>
        <w:tc>
          <w:tcPr>
            <w:tcW w:w="1418" w:type="dxa"/>
            <w:shd w:val="clear" w:color="auto" w:fill="auto"/>
            <w:noWrap/>
            <w:vAlign w:val="center"/>
          </w:tcPr>
          <w:p w14:paraId="1F7CA66D" w14:textId="77777777" w:rsidR="00B9538F" w:rsidRPr="00915133" w:rsidRDefault="00B9538F" w:rsidP="00FD45DA">
            <w:pPr>
              <w:rPr>
                <w:rFonts w:ascii="Tahoma" w:hAnsi="Tahoma" w:cs="Tahoma"/>
                <w:sz w:val="22"/>
                <w:szCs w:val="22"/>
              </w:rPr>
            </w:pPr>
            <w:r w:rsidRPr="00915133">
              <w:rPr>
                <w:rFonts w:ascii="Tahoma" w:hAnsi="Tahoma" w:cs="Tahoma"/>
                <w:sz w:val="22"/>
                <w:szCs w:val="22"/>
              </w:rPr>
              <w:t>Proračunska postavka</w:t>
            </w:r>
          </w:p>
        </w:tc>
        <w:tc>
          <w:tcPr>
            <w:tcW w:w="1275" w:type="dxa"/>
            <w:shd w:val="clear" w:color="auto" w:fill="auto"/>
            <w:noWrap/>
            <w:vAlign w:val="center"/>
          </w:tcPr>
          <w:p w14:paraId="0C097725"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Program 2024</w:t>
            </w:r>
          </w:p>
          <w:p w14:paraId="622C8E39"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v EUR</w:t>
            </w:r>
          </w:p>
        </w:tc>
        <w:tc>
          <w:tcPr>
            <w:tcW w:w="1276" w:type="dxa"/>
            <w:shd w:val="clear" w:color="auto" w:fill="auto"/>
            <w:noWrap/>
            <w:vAlign w:val="center"/>
          </w:tcPr>
          <w:p w14:paraId="6258FAFE"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Od tega za GI javna služba</w:t>
            </w:r>
          </w:p>
          <w:p w14:paraId="0AA1DDC2"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v EUR</w:t>
            </w:r>
          </w:p>
        </w:tc>
        <w:tc>
          <w:tcPr>
            <w:tcW w:w="1276" w:type="dxa"/>
            <w:shd w:val="clear" w:color="auto" w:fill="auto"/>
            <w:noWrap/>
            <w:vAlign w:val="center"/>
          </w:tcPr>
          <w:p w14:paraId="7EC51C23"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Od tega za GI javno pooblastilo</w:t>
            </w:r>
          </w:p>
          <w:p w14:paraId="6AD5618D"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v EUR</w:t>
            </w:r>
          </w:p>
        </w:tc>
      </w:tr>
      <w:tr w:rsidR="00B9538F" w:rsidRPr="00915133" w14:paraId="249EB284"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0"/>
        </w:trPr>
        <w:tc>
          <w:tcPr>
            <w:tcW w:w="851" w:type="dxa"/>
            <w:tcBorders>
              <w:top w:val="single" w:sz="8" w:space="0" w:color="auto"/>
              <w:left w:val="single" w:sz="8" w:space="0" w:color="auto"/>
              <w:bottom w:val="single" w:sz="8" w:space="0" w:color="auto"/>
              <w:right w:val="nil"/>
            </w:tcBorders>
            <w:shd w:val="clear" w:color="auto" w:fill="548DD4"/>
            <w:noWrap/>
          </w:tcPr>
          <w:p w14:paraId="4B4E09DE" w14:textId="77777777" w:rsidR="00B9538F" w:rsidRPr="00915133" w:rsidRDefault="00B9538F" w:rsidP="00FD45DA">
            <w:pPr>
              <w:rPr>
                <w:rFonts w:ascii="Tahoma" w:hAnsi="Tahoma" w:cs="Tahoma"/>
                <w:sz w:val="22"/>
                <w:szCs w:val="22"/>
              </w:rPr>
            </w:pPr>
          </w:p>
        </w:tc>
        <w:tc>
          <w:tcPr>
            <w:tcW w:w="6378" w:type="dxa"/>
            <w:tcBorders>
              <w:top w:val="single" w:sz="8" w:space="0" w:color="auto"/>
              <w:left w:val="nil"/>
              <w:bottom w:val="single" w:sz="8" w:space="0" w:color="auto"/>
              <w:right w:val="nil"/>
            </w:tcBorders>
            <w:shd w:val="clear" w:color="auto" w:fill="548DD4"/>
          </w:tcPr>
          <w:p w14:paraId="0BDD7480" w14:textId="77777777" w:rsidR="00B9538F" w:rsidRPr="00915133" w:rsidRDefault="00B9538F" w:rsidP="00FD45DA">
            <w:pPr>
              <w:rPr>
                <w:rFonts w:ascii="Tahoma" w:hAnsi="Tahoma" w:cs="Tahoma"/>
                <w:sz w:val="22"/>
                <w:szCs w:val="22"/>
              </w:rPr>
            </w:pPr>
            <w:r w:rsidRPr="00915133">
              <w:rPr>
                <w:rFonts w:ascii="Tahoma" w:hAnsi="Tahoma" w:cs="Tahoma"/>
                <w:sz w:val="22"/>
                <w:szCs w:val="22"/>
              </w:rPr>
              <w:t>Geodetski inštitut Slovenije</w:t>
            </w:r>
          </w:p>
        </w:tc>
        <w:tc>
          <w:tcPr>
            <w:tcW w:w="1843" w:type="dxa"/>
            <w:tcBorders>
              <w:top w:val="single" w:sz="8" w:space="0" w:color="auto"/>
              <w:left w:val="nil"/>
              <w:bottom w:val="single" w:sz="8" w:space="0" w:color="auto"/>
              <w:right w:val="nil"/>
            </w:tcBorders>
            <w:shd w:val="clear" w:color="auto" w:fill="548DD4"/>
          </w:tcPr>
          <w:p w14:paraId="49CB06BA" w14:textId="77777777" w:rsidR="00B9538F" w:rsidRPr="00915133" w:rsidRDefault="00B9538F" w:rsidP="00FD45DA">
            <w:pPr>
              <w:rPr>
                <w:rFonts w:ascii="Tahoma" w:hAnsi="Tahoma" w:cs="Tahoma"/>
                <w:sz w:val="22"/>
                <w:szCs w:val="22"/>
              </w:rPr>
            </w:pPr>
            <w:r w:rsidRPr="00915133">
              <w:rPr>
                <w:rFonts w:ascii="Tahoma" w:hAnsi="Tahoma" w:cs="Tahoma"/>
                <w:sz w:val="22"/>
                <w:szCs w:val="22"/>
              </w:rPr>
              <w:t> </w:t>
            </w:r>
          </w:p>
        </w:tc>
        <w:tc>
          <w:tcPr>
            <w:tcW w:w="1418" w:type="dxa"/>
            <w:tcBorders>
              <w:top w:val="single" w:sz="8" w:space="0" w:color="auto"/>
              <w:left w:val="nil"/>
              <w:bottom w:val="single" w:sz="8" w:space="0" w:color="auto"/>
              <w:right w:val="nil"/>
            </w:tcBorders>
            <w:shd w:val="clear" w:color="auto" w:fill="548DD4"/>
            <w:noWrap/>
          </w:tcPr>
          <w:p w14:paraId="0CCDD834" w14:textId="77777777" w:rsidR="00B9538F" w:rsidRPr="00915133" w:rsidRDefault="00B9538F" w:rsidP="00FD45DA">
            <w:pPr>
              <w:rPr>
                <w:rFonts w:ascii="Tahoma" w:hAnsi="Tahoma" w:cs="Tahoma"/>
                <w:sz w:val="22"/>
                <w:szCs w:val="22"/>
              </w:rPr>
            </w:pPr>
            <w:r w:rsidRPr="00915133">
              <w:rPr>
                <w:rFonts w:ascii="Tahoma" w:hAnsi="Tahoma" w:cs="Tahoma"/>
                <w:sz w:val="22"/>
                <w:szCs w:val="22"/>
              </w:rPr>
              <w:t> </w:t>
            </w:r>
          </w:p>
        </w:tc>
        <w:tc>
          <w:tcPr>
            <w:tcW w:w="1275" w:type="dxa"/>
            <w:tcBorders>
              <w:top w:val="single" w:sz="8" w:space="0" w:color="auto"/>
              <w:left w:val="nil"/>
              <w:bottom w:val="single" w:sz="8" w:space="0" w:color="auto"/>
              <w:right w:val="nil"/>
            </w:tcBorders>
            <w:shd w:val="clear" w:color="auto" w:fill="548DD4"/>
            <w:noWrap/>
          </w:tcPr>
          <w:p w14:paraId="4FEBF312" w14:textId="77777777" w:rsidR="00B9538F" w:rsidRPr="00915133" w:rsidRDefault="00B9538F" w:rsidP="00FD45DA">
            <w:pPr>
              <w:jc w:val="right"/>
              <w:rPr>
                <w:rFonts w:ascii="Tahoma" w:hAnsi="Tahoma" w:cs="Tahoma"/>
                <w:sz w:val="22"/>
                <w:szCs w:val="22"/>
              </w:rPr>
            </w:pPr>
          </w:p>
        </w:tc>
        <w:tc>
          <w:tcPr>
            <w:tcW w:w="1276" w:type="dxa"/>
            <w:tcBorders>
              <w:top w:val="single" w:sz="8" w:space="0" w:color="auto"/>
              <w:left w:val="nil"/>
              <w:bottom w:val="single" w:sz="8" w:space="0" w:color="auto"/>
              <w:right w:val="nil"/>
            </w:tcBorders>
            <w:shd w:val="clear" w:color="auto" w:fill="548DD4"/>
            <w:noWrap/>
          </w:tcPr>
          <w:p w14:paraId="29D8CB83" w14:textId="77777777" w:rsidR="00B9538F" w:rsidRPr="00915133" w:rsidRDefault="00B9538F" w:rsidP="00FD45DA">
            <w:pPr>
              <w:jc w:val="right"/>
              <w:rPr>
                <w:rFonts w:ascii="Tahoma" w:hAnsi="Tahoma" w:cs="Tahoma"/>
                <w:sz w:val="22"/>
                <w:szCs w:val="22"/>
              </w:rPr>
            </w:pPr>
          </w:p>
        </w:tc>
        <w:tc>
          <w:tcPr>
            <w:tcW w:w="1276" w:type="dxa"/>
            <w:tcBorders>
              <w:top w:val="single" w:sz="8" w:space="0" w:color="auto"/>
              <w:left w:val="nil"/>
              <w:bottom w:val="single" w:sz="8" w:space="0" w:color="auto"/>
              <w:right w:val="single" w:sz="4" w:space="0" w:color="auto"/>
            </w:tcBorders>
            <w:shd w:val="clear" w:color="auto" w:fill="548DD4"/>
            <w:noWrap/>
          </w:tcPr>
          <w:p w14:paraId="7D042F7C" w14:textId="77777777" w:rsidR="00B9538F" w:rsidRPr="00915133" w:rsidRDefault="00B9538F" w:rsidP="00FD45DA">
            <w:pPr>
              <w:jc w:val="right"/>
              <w:rPr>
                <w:rFonts w:ascii="Tahoma" w:hAnsi="Tahoma" w:cs="Tahoma"/>
                <w:sz w:val="22"/>
                <w:szCs w:val="22"/>
              </w:rPr>
            </w:pPr>
          </w:p>
        </w:tc>
      </w:tr>
      <w:tr w:rsidR="00B9538F" w:rsidRPr="00915133" w14:paraId="332A7503"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851" w:type="dxa"/>
            <w:tcBorders>
              <w:top w:val="nil"/>
              <w:left w:val="single" w:sz="4" w:space="0" w:color="auto"/>
              <w:bottom w:val="single" w:sz="4" w:space="0" w:color="auto"/>
              <w:right w:val="single" w:sz="4" w:space="0" w:color="auto"/>
            </w:tcBorders>
            <w:shd w:val="clear" w:color="auto" w:fill="C0C0C0"/>
            <w:noWrap/>
          </w:tcPr>
          <w:p w14:paraId="77333F33"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13</w:t>
            </w:r>
          </w:p>
        </w:tc>
        <w:tc>
          <w:tcPr>
            <w:tcW w:w="6378" w:type="dxa"/>
            <w:tcBorders>
              <w:top w:val="nil"/>
              <w:left w:val="nil"/>
              <w:bottom w:val="single" w:sz="4" w:space="0" w:color="auto"/>
              <w:right w:val="single" w:sz="4" w:space="0" w:color="auto"/>
            </w:tcBorders>
            <w:shd w:val="clear" w:color="auto" w:fill="C0C0C0"/>
          </w:tcPr>
          <w:p w14:paraId="040C9226" w14:textId="77777777" w:rsidR="00B9538F" w:rsidRPr="00915133" w:rsidRDefault="00B9538F" w:rsidP="00FD45DA">
            <w:pPr>
              <w:jc w:val="both"/>
              <w:rPr>
                <w:rFonts w:ascii="Tahoma" w:hAnsi="Tahoma" w:cs="Tahoma"/>
                <w:b/>
                <w:sz w:val="22"/>
                <w:szCs w:val="22"/>
              </w:rPr>
            </w:pPr>
            <w:r w:rsidRPr="00915133">
              <w:rPr>
                <w:rFonts w:ascii="Tahoma" w:hAnsi="Tahoma" w:cs="Tahoma"/>
                <w:b/>
                <w:sz w:val="22"/>
                <w:szCs w:val="22"/>
              </w:rPr>
              <w:t xml:space="preserve">Naloge Geodetskega inštituta s področja dela drugih resorjev </w:t>
            </w:r>
          </w:p>
        </w:tc>
        <w:tc>
          <w:tcPr>
            <w:tcW w:w="1843" w:type="dxa"/>
            <w:tcBorders>
              <w:top w:val="nil"/>
              <w:left w:val="nil"/>
              <w:bottom w:val="single" w:sz="4" w:space="0" w:color="auto"/>
              <w:right w:val="single" w:sz="4" w:space="0" w:color="auto"/>
            </w:tcBorders>
            <w:shd w:val="clear" w:color="auto" w:fill="C0C0C0"/>
          </w:tcPr>
          <w:p w14:paraId="714F70C7"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 </w:t>
            </w:r>
          </w:p>
        </w:tc>
        <w:tc>
          <w:tcPr>
            <w:tcW w:w="1418" w:type="dxa"/>
            <w:tcBorders>
              <w:top w:val="nil"/>
              <w:left w:val="nil"/>
              <w:bottom w:val="single" w:sz="4" w:space="0" w:color="auto"/>
              <w:right w:val="single" w:sz="4" w:space="0" w:color="auto"/>
            </w:tcBorders>
            <w:shd w:val="clear" w:color="auto" w:fill="C0C0C0"/>
            <w:noWrap/>
          </w:tcPr>
          <w:p w14:paraId="0FA66C3F"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 </w:t>
            </w:r>
          </w:p>
        </w:tc>
        <w:tc>
          <w:tcPr>
            <w:tcW w:w="1275" w:type="dxa"/>
            <w:tcBorders>
              <w:top w:val="nil"/>
              <w:left w:val="nil"/>
              <w:bottom w:val="single" w:sz="4" w:space="0" w:color="auto"/>
              <w:right w:val="single" w:sz="4" w:space="0" w:color="auto"/>
            </w:tcBorders>
            <w:shd w:val="clear" w:color="auto" w:fill="C0C0C0"/>
            <w:noWrap/>
          </w:tcPr>
          <w:p w14:paraId="7E935A5D" w14:textId="77777777" w:rsidR="00B9538F" w:rsidRPr="00915133" w:rsidRDefault="00B9538F" w:rsidP="00FD45DA">
            <w:pPr>
              <w:jc w:val="right"/>
              <w:rPr>
                <w:rFonts w:ascii="Tahoma" w:hAnsi="Tahoma" w:cs="Tahoma"/>
                <w:b/>
                <w:sz w:val="22"/>
                <w:szCs w:val="22"/>
              </w:rPr>
            </w:pPr>
            <w:r w:rsidRPr="00915133">
              <w:rPr>
                <w:rFonts w:ascii="Tahoma" w:hAnsi="Tahoma" w:cs="Tahoma"/>
                <w:b/>
                <w:sz w:val="22"/>
                <w:szCs w:val="22"/>
              </w:rPr>
              <w:t> </w:t>
            </w:r>
          </w:p>
        </w:tc>
        <w:tc>
          <w:tcPr>
            <w:tcW w:w="1276" w:type="dxa"/>
            <w:tcBorders>
              <w:top w:val="nil"/>
              <w:left w:val="nil"/>
              <w:bottom w:val="single" w:sz="4" w:space="0" w:color="auto"/>
              <w:right w:val="single" w:sz="4" w:space="0" w:color="auto"/>
            </w:tcBorders>
            <w:shd w:val="clear" w:color="auto" w:fill="C0C0C0"/>
            <w:noWrap/>
          </w:tcPr>
          <w:p w14:paraId="75FEABCD" w14:textId="77777777" w:rsidR="00B9538F" w:rsidRPr="00915133" w:rsidRDefault="00B9538F" w:rsidP="00FD45DA">
            <w:pPr>
              <w:jc w:val="right"/>
              <w:rPr>
                <w:rFonts w:ascii="Tahoma" w:hAnsi="Tahoma" w:cs="Tahoma"/>
                <w:b/>
                <w:sz w:val="22"/>
                <w:szCs w:val="22"/>
              </w:rPr>
            </w:pPr>
          </w:p>
        </w:tc>
        <w:tc>
          <w:tcPr>
            <w:tcW w:w="1276" w:type="dxa"/>
            <w:tcBorders>
              <w:top w:val="single" w:sz="4" w:space="0" w:color="auto"/>
              <w:left w:val="nil"/>
              <w:bottom w:val="single" w:sz="4" w:space="0" w:color="auto"/>
              <w:right w:val="single" w:sz="4" w:space="0" w:color="auto"/>
            </w:tcBorders>
            <w:shd w:val="clear" w:color="auto" w:fill="C0C0C0"/>
            <w:noWrap/>
          </w:tcPr>
          <w:p w14:paraId="4611C7CA" w14:textId="77777777" w:rsidR="00B9538F" w:rsidRPr="00915133" w:rsidRDefault="00B9538F" w:rsidP="00FD45DA">
            <w:pPr>
              <w:jc w:val="right"/>
              <w:rPr>
                <w:rFonts w:ascii="Tahoma" w:hAnsi="Tahoma" w:cs="Tahoma"/>
                <w:b/>
                <w:sz w:val="22"/>
                <w:szCs w:val="22"/>
              </w:rPr>
            </w:pPr>
          </w:p>
        </w:tc>
      </w:tr>
      <w:tr w:rsidR="00B9538F" w:rsidRPr="00915133" w14:paraId="25169A1C"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851" w:type="dxa"/>
            <w:tcBorders>
              <w:top w:val="nil"/>
              <w:left w:val="single" w:sz="4" w:space="0" w:color="auto"/>
              <w:bottom w:val="single" w:sz="4" w:space="0" w:color="auto"/>
              <w:right w:val="single" w:sz="4" w:space="0" w:color="auto"/>
            </w:tcBorders>
            <w:shd w:val="clear" w:color="auto" w:fill="F2F2F2"/>
            <w:noWrap/>
          </w:tcPr>
          <w:p w14:paraId="7ED7CBC1"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13.1</w:t>
            </w:r>
          </w:p>
        </w:tc>
        <w:tc>
          <w:tcPr>
            <w:tcW w:w="6378" w:type="dxa"/>
            <w:tcBorders>
              <w:top w:val="nil"/>
              <w:left w:val="nil"/>
              <w:bottom w:val="single" w:sz="4" w:space="0" w:color="auto"/>
              <w:right w:val="single" w:sz="4" w:space="0" w:color="auto"/>
            </w:tcBorders>
            <w:shd w:val="clear" w:color="auto" w:fill="F2F2F2"/>
          </w:tcPr>
          <w:p w14:paraId="37B098E2" w14:textId="77777777" w:rsidR="00B9538F" w:rsidRPr="00915133" w:rsidRDefault="00B9538F" w:rsidP="00FD45DA">
            <w:pPr>
              <w:spacing w:line="360" w:lineRule="auto"/>
              <w:rPr>
                <w:rFonts w:ascii="Tahoma" w:hAnsi="Tahoma" w:cs="Tahoma"/>
                <w:b/>
                <w:sz w:val="22"/>
                <w:szCs w:val="22"/>
              </w:rPr>
            </w:pPr>
            <w:r w:rsidRPr="00915133">
              <w:rPr>
                <w:rFonts w:ascii="Tahoma" w:hAnsi="Tahoma" w:cs="Tahoma"/>
                <w:b/>
                <w:sz w:val="22"/>
                <w:szCs w:val="22"/>
              </w:rPr>
              <w:t>Ministrstvo za infrastrukturo</w:t>
            </w:r>
          </w:p>
        </w:tc>
        <w:tc>
          <w:tcPr>
            <w:tcW w:w="1843" w:type="dxa"/>
            <w:tcBorders>
              <w:top w:val="nil"/>
              <w:left w:val="nil"/>
              <w:bottom w:val="single" w:sz="4" w:space="0" w:color="auto"/>
              <w:right w:val="single" w:sz="4" w:space="0" w:color="auto"/>
            </w:tcBorders>
            <w:shd w:val="clear" w:color="auto" w:fill="F2F2F2"/>
          </w:tcPr>
          <w:p w14:paraId="0CE5F3FD"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 </w:t>
            </w:r>
          </w:p>
        </w:tc>
        <w:tc>
          <w:tcPr>
            <w:tcW w:w="1418" w:type="dxa"/>
            <w:tcBorders>
              <w:top w:val="nil"/>
              <w:left w:val="nil"/>
              <w:bottom w:val="single" w:sz="4" w:space="0" w:color="auto"/>
              <w:right w:val="single" w:sz="4" w:space="0" w:color="auto"/>
            </w:tcBorders>
            <w:shd w:val="clear" w:color="auto" w:fill="F2F2F2"/>
            <w:noWrap/>
          </w:tcPr>
          <w:p w14:paraId="6CCDFB3D"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 </w:t>
            </w:r>
          </w:p>
        </w:tc>
        <w:tc>
          <w:tcPr>
            <w:tcW w:w="1275" w:type="dxa"/>
            <w:tcBorders>
              <w:top w:val="nil"/>
              <w:left w:val="nil"/>
              <w:bottom w:val="single" w:sz="4" w:space="0" w:color="auto"/>
              <w:right w:val="single" w:sz="4" w:space="0" w:color="auto"/>
            </w:tcBorders>
            <w:shd w:val="clear" w:color="auto" w:fill="F2F2F2"/>
            <w:noWrap/>
          </w:tcPr>
          <w:p w14:paraId="352C3431" w14:textId="77777777" w:rsidR="00B9538F" w:rsidRPr="00915133" w:rsidRDefault="00B9538F" w:rsidP="00FD45DA">
            <w:pPr>
              <w:jc w:val="right"/>
              <w:rPr>
                <w:rFonts w:ascii="Tahoma" w:hAnsi="Tahoma" w:cs="Tahoma"/>
                <w:b/>
                <w:sz w:val="22"/>
                <w:szCs w:val="22"/>
              </w:rPr>
            </w:pPr>
          </w:p>
        </w:tc>
        <w:tc>
          <w:tcPr>
            <w:tcW w:w="1276" w:type="dxa"/>
            <w:tcBorders>
              <w:top w:val="nil"/>
              <w:left w:val="nil"/>
              <w:bottom w:val="single" w:sz="4" w:space="0" w:color="auto"/>
              <w:right w:val="single" w:sz="4" w:space="0" w:color="auto"/>
            </w:tcBorders>
            <w:shd w:val="clear" w:color="auto" w:fill="F2F2F2"/>
            <w:noWrap/>
          </w:tcPr>
          <w:p w14:paraId="7BDB1E54" w14:textId="77777777" w:rsidR="00B9538F" w:rsidRPr="00915133" w:rsidRDefault="00B9538F" w:rsidP="00FD45DA">
            <w:pPr>
              <w:jc w:val="right"/>
              <w:rPr>
                <w:rFonts w:ascii="Tahoma" w:hAnsi="Tahoma" w:cs="Tahoma"/>
                <w:b/>
                <w:sz w:val="22"/>
                <w:szCs w:val="22"/>
              </w:rPr>
            </w:pPr>
          </w:p>
        </w:tc>
        <w:tc>
          <w:tcPr>
            <w:tcW w:w="1276" w:type="dxa"/>
            <w:tcBorders>
              <w:top w:val="nil"/>
              <w:left w:val="nil"/>
              <w:bottom w:val="single" w:sz="4" w:space="0" w:color="auto"/>
              <w:right w:val="single" w:sz="4" w:space="0" w:color="auto"/>
            </w:tcBorders>
            <w:shd w:val="clear" w:color="auto" w:fill="F2F2F2"/>
            <w:noWrap/>
          </w:tcPr>
          <w:p w14:paraId="20277740" w14:textId="77777777" w:rsidR="00B9538F" w:rsidRPr="00915133" w:rsidRDefault="00B9538F" w:rsidP="00FD45DA">
            <w:pPr>
              <w:jc w:val="right"/>
              <w:rPr>
                <w:rFonts w:ascii="Tahoma" w:hAnsi="Tahoma" w:cs="Tahoma"/>
                <w:b/>
                <w:sz w:val="22"/>
                <w:szCs w:val="22"/>
              </w:rPr>
            </w:pPr>
          </w:p>
        </w:tc>
      </w:tr>
      <w:tr w:rsidR="00B9538F" w:rsidRPr="00915133" w14:paraId="70CE3A50"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851" w:type="dxa"/>
            <w:tcBorders>
              <w:top w:val="nil"/>
              <w:left w:val="single" w:sz="4" w:space="0" w:color="auto"/>
              <w:bottom w:val="single" w:sz="4" w:space="0" w:color="auto"/>
              <w:right w:val="single" w:sz="4" w:space="0" w:color="auto"/>
            </w:tcBorders>
            <w:noWrap/>
          </w:tcPr>
          <w:p w14:paraId="6F22DF10" w14:textId="77777777" w:rsidR="00B9538F" w:rsidRPr="00915133" w:rsidRDefault="00B9538F" w:rsidP="00FD45DA">
            <w:pPr>
              <w:rPr>
                <w:rFonts w:ascii="Tahoma" w:hAnsi="Tahoma" w:cs="Tahoma"/>
                <w:sz w:val="22"/>
                <w:szCs w:val="22"/>
              </w:rPr>
            </w:pPr>
            <w:r w:rsidRPr="00915133">
              <w:rPr>
                <w:rFonts w:ascii="Tahoma" w:hAnsi="Tahoma" w:cs="Tahoma"/>
                <w:sz w:val="22"/>
                <w:szCs w:val="22"/>
              </w:rPr>
              <w:t>13.1.1</w:t>
            </w:r>
          </w:p>
        </w:tc>
        <w:tc>
          <w:tcPr>
            <w:tcW w:w="6378" w:type="dxa"/>
            <w:tcBorders>
              <w:top w:val="nil"/>
              <w:left w:val="nil"/>
              <w:bottom w:val="single" w:sz="4" w:space="0" w:color="auto"/>
              <w:right w:val="single" w:sz="4" w:space="0" w:color="auto"/>
            </w:tcBorders>
            <w:noWrap/>
          </w:tcPr>
          <w:p w14:paraId="27D4602D"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Tehnična pomoč, svetovanje, vzdrževanje hidrografskih baz in kart ter distribucija uporabnikom</w:t>
            </w:r>
          </w:p>
        </w:tc>
        <w:tc>
          <w:tcPr>
            <w:tcW w:w="1843" w:type="dxa"/>
            <w:tcBorders>
              <w:top w:val="nil"/>
              <w:left w:val="nil"/>
              <w:bottom w:val="single" w:sz="4" w:space="0" w:color="auto"/>
              <w:right w:val="single" w:sz="4" w:space="0" w:color="auto"/>
            </w:tcBorders>
          </w:tcPr>
          <w:p w14:paraId="197A5F77" w14:textId="77777777" w:rsidR="00B9538F" w:rsidRPr="00915133" w:rsidRDefault="00B9538F" w:rsidP="00FD45DA">
            <w:pPr>
              <w:rPr>
                <w:rFonts w:ascii="Tahoma" w:hAnsi="Tahoma" w:cs="Tahoma"/>
                <w:sz w:val="22"/>
                <w:szCs w:val="22"/>
              </w:rPr>
            </w:pPr>
            <w:r w:rsidRPr="00915133">
              <w:rPr>
                <w:rFonts w:ascii="Tahoma" w:hAnsi="Tahoma" w:cs="Tahoma"/>
                <w:sz w:val="22"/>
                <w:szCs w:val="22"/>
              </w:rPr>
              <w:t>2430-17-0015</w:t>
            </w:r>
          </w:p>
        </w:tc>
        <w:tc>
          <w:tcPr>
            <w:tcW w:w="1418" w:type="dxa"/>
            <w:tcBorders>
              <w:top w:val="nil"/>
              <w:left w:val="nil"/>
              <w:bottom w:val="single" w:sz="4" w:space="0" w:color="auto"/>
              <w:right w:val="single" w:sz="4" w:space="0" w:color="auto"/>
            </w:tcBorders>
            <w:noWrap/>
          </w:tcPr>
          <w:p w14:paraId="06AD05CA" w14:textId="77777777" w:rsidR="00B9538F" w:rsidRPr="00915133" w:rsidRDefault="00B9538F" w:rsidP="00FD45DA">
            <w:pPr>
              <w:rPr>
                <w:rFonts w:ascii="Tahoma" w:hAnsi="Tahoma" w:cs="Tahoma"/>
                <w:sz w:val="22"/>
                <w:szCs w:val="22"/>
              </w:rPr>
            </w:pPr>
            <w:r w:rsidRPr="00915133">
              <w:rPr>
                <w:rFonts w:ascii="Tahoma" w:hAnsi="Tahoma" w:cs="Tahoma"/>
                <w:sz w:val="22"/>
                <w:szCs w:val="22"/>
              </w:rPr>
              <w:t>574710</w:t>
            </w:r>
          </w:p>
        </w:tc>
        <w:tc>
          <w:tcPr>
            <w:tcW w:w="1275" w:type="dxa"/>
            <w:tcBorders>
              <w:top w:val="nil"/>
              <w:left w:val="nil"/>
              <w:bottom w:val="single" w:sz="4" w:space="0" w:color="auto"/>
              <w:right w:val="single" w:sz="4" w:space="0" w:color="auto"/>
            </w:tcBorders>
            <w:noWrap/>
            <w:vAlign w:val="center"/>
          </w:tcPr>
          <w:p w14:paraId="36C3DAA5"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115.000</w:t>
            </w:r>
          </w:p>
        </w:tc>
        <w:tc>
          <w:tcPr>
            <w:tcW w:w="1276" w:type="dxa"/>
            <w:tcBorders>
              <w:top w:val="nil"/>
              <w:left w:val="nil"/>
              <w:bottom w:val="single" w:sz="4" w:space="0" w:color="auto"/>
              <w:right w:val="single" w:sz="4" w:space="0" w:color="auto"/>
            </w:tcBorders>
            <w:noWrap/>
            <w:vAlign w:val="center"/>
          </w:tcPr>
          <w:p w14:paraId="12A7B1A1"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115.000</w:t>
            </w:r>
          </w:p>
        </w:tc>
        <w:tc>
          <w:tcPr>
            <w:tcW w:w="1276" w:type="dxa"/>
            <w:tcBorders>
              <w:top w:val="nil"/>
              <w:left w:val="nil"/>
              <w:bottom w:val="single" w:sz="4" w:space="0" w:color="auto"/>
              <w:right w:val="single" w:sz="4" w:space="0" w:color="auto"/>
            </w:tcBorders>
            <w:noWrap/>
          </w:tcPr>
          <w:p w14:paraId="46561E1E" w14:textId="77777777" w:rsidR="00B9538F" w:rsidRPr="00915133" w:rsidRDefault="00B9538F" w:rsidP="00FD45DA">
            <w:pPr>
              <w:jc w:val="right"/>
              <w:rPr>
                <w:rFonts w:ascii="Tahoma" w:hAnsi="Tahoma" w:cs="Tahoma"/>
                <w:sz w:val="22"/>
                <w:szCs w:val="22"/>
              </w:rPr>
            </w:pPr>
          </w:p>
        </w:tc>
      </w:tr>
      <w:tr w:rsidR="00B9538F" w:rsidRPr="00915133" w14:paraId="785CCB92"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851" w:type="dxa"/>
            <w:tcBorders>
              <w:top w:val="nil"/>
              <w:left w:val="single" w:sz="4" w:space="0" w:color="auto"/>
              <w:bottom w:val="single" w:sz="4" w:space="0" w:color="auto"/>
              <w:right w:val="single" w:sz="4" w:space="0" w:color="auto"/>
            </w:tcBorders>
            <w:noWrap/>
          </w:tcPr>
          <w:p w14:paraId="32A011F7" w14:textId="77777777" w:rsidR="00B9538F" w:rsidRPr="00915133" w:rsidRDefault="00B9538F" w:rsidP="00FD45DA">
            <w:pPr>
              <w:rPr>
                <w:rFonts w:ascii="Tahoma" w:hAnsi="Tahoma" w:cs="Tahoma"/>
                <w:sz w:val="22"/>
                <w:szCs w:val="22"/>
              </w:rPr>
            </w:pPr>
            <w:r w:rsidRPr="00915133">
              <w:rPr>
                <w:rFonts w:ascii="Tahoma" w:hAnsi="Tahoma" w:cs="Tahoma"/>
                <w:sz w:val="22"/>
                <w:szCs w:val="22"/>
              </w:rPr>
              <w:t>13.1.2</w:t>
            </w:r>
          </w:p>
        </w:tc>
        <w:tc>
          <w:tcPr>
            <w:tcW w:w="6378" w:type="dxa"/>
            <w:tcBorders>
              <w:top w:val="nil"/>
              <w:left w:val="nil"/>
              <w:bottom w:val="single" w:sz="4" w:space="0" w:color="auto"/>
              <w:right w:val="single" w:sz="4" w:space="0" w:color="auto"/>
            </w:tcBorders>
            <w:noWrap/>
          </w:tcPr>
          <w:p w14:paraId="41DDF0CB"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Organizacija in nadzor izvedbe hidrografskih meritev v slovenskem morju za potrebe rednega posodabljanja pomorskih kart in publikacij</w:t>
            </w:r>
          </w:p>
        </w:tc>
        <w:tc>
          <w:tcPr>
            <w:tcW w:w="1843" w:type="dxa"/>
            <w:tcBorders>
              <w:top w:val="nil"/>
              <w:left w:val="nil"/>
              <w:bottom w:val="single" w:sz="4" w:space="0" w:color="auto"/>
              <w:right w:val="single" w:sz="4" w:space="0" w:color="auto"/>
            </w:tcBorders>
          </w:tcPr>
          <w:p w14:paraId="7A6B8132" w14:textId="77777777" w:rsidR="00B9538F" w:rsidRPr="00915133" w:rsidRDefault="00B9538F" w:rsidP="00FD45DA">
            <w:pPr>
              <w:rPr>
                <w:rFonts w:ascii="Tahoma" w:hAnsi="Tahoma" w:cs="Tahoma"/>
                <w:sz w:val="22"/>
                <w:szCs w:val="22"/>
              </w:rPr>
            </w:pPr>
            <w:r w:rsidRPr="00915133">
              <w:rPr>
                <w:rFonts w:ascii="Tahoma" w:hAnsi="Tahoma" w:cs="Tahoma"/>
                <w:sz w:val="22"/>
                <w:szCs w:val="22"/>
              </w:rPr>
              <w:t>2430-17-0015</w:t>
            </w:r>
          </w:p>
        </w:tc>
        <w:tc>
          <w:tcPr>
            <w:tcW w:w="1418" w:type="dxa"/>
            <w:tcBorders>
              <w:top w:val="nil"/>
              <w:left w:val="nil"/>
              <w:bottom w:val="single" w:sz="4" w:space="0" w:color="auto"/>
              <w:right w:val="single" w:sz="4" w:space="0" w:color="auto"/>
            </w:tcBorders>
            <w:noWrap/>
          </w:tcPr>
          <w:p w14:paraId="0948591F" w14:textId="77777777" w:rsidR="00B9538F" w:rsidRPr="00915133" w:rsidRDefault="00B9538F" w:rsidP="00FD45DA">
            <w:pPr>
              <w:rPr>
                <w:rFonts w:ascii="Tahoma" w:hAnsi="Tahoma" w:cs="Tahoma"/>
                <w:sz w:val="22"/>
                <w:szCs w:val="22"/>
              </w:rPr>
            </w:pPr>
            <w:r w:rsidRPr="00915133">
              <w:rPr>
                <w:rFonts w:ascii="Tahoma" w:hAnsi="Tahoma" w:cs="Tahoma"/>
                <w:sz w:val="22"/>
                <w:szCs w:val="22"/>
              </w:rPr>
              <w:t>574710</w:t>
            </w:r>
          </w:p>
        </w:tc>
        <w:tc>
          <w:tcPr>
            <w:tcW w:w="1275" w:type="dxa"/>
            <w:tcBorders>
              <w:top w:val="nil"/>
              <w:left w:val="nil"/>
              <w:bottom w:val="single" w:sz="4" w:space="0" w:color="auto"/>
              <w:right w:val="single" w:sz="4" w:space="0" w:color="auto"/>
            </w:tcBorders>
            <w:noWrap/>
            <w:vAlign w:val="center"/>
          </w:tcPr>
          <w:p w14:paraId="378FBAC7"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205.000</w:t>
            </w:r>
          </w:p>
        </w:tc>
        <w:tc>
          <w:tcPr>
            <w:tcW w:w="1276" w:type="dxa"/>
            <w:tcBorders>
              <w:top w:val="nil"/>
              <w:left w:val="nil"/>
              <w:bottom w:val="single" w:sz="4" w:space="0" w:color="auto"/>
              <w:right w:val="single" w:sz="4" w:space="0" w:color="auto"/>
            </w:tcBorders>
            <w:noWrap/>
            <w:vAlign w:val="center"/>
          </w:tcPr>
          <w:p w14:paraId="1FFD26D5"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205.000</w:t>
            </w:r>
          </w:p>
        </w:tc>
        <w:tc>
          <w:tcPr>
            <w:tcW w:w="1276" w:type="dxa"/>
            <w:tcBorders>
              <w:top w:val="nil"/>
              <w:left w:val="nil"/>
              <w:bottom w:val="single" w:sz="4" w:space="0" w:color="auto"/>
              <w:right w:val="single" w:sz="4" w:space="0" w:color="auto"/>
            </w:tcBorders>
            <w:noWrap/>
          </w:tcPr>
          <w:p w14:paraId="4DC7783E" w14:textId="77777777" w:rsidR="00B9538F" w:rsidRPr="00915133" w:rsidRDefault="00B9538F" w:rsidP="00FD45DA">
            <w:pPr>
              <w:jc w:val="right"/>
              <w:rPr>
                <w:rFonts w:ascii="Tahoma" w:hAnsi="Tahoma" w:cs="Tahoma"/>
                <w:sz w:val="22"/>
                <w:szCs w:val="22"/>
              </w:rPr>
            </w:pPr>
          </w:p>
        </w:tc>
      </w:tr>
      <w:tr w:rsidR="00B9538F" w:rsidRPr="00915133" w14:paraId="6B628BE5"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851" w:type="dxa"/>
            <w:tcBorders>
              <w:top w:val="nil"/>
              <w:left w:val="single" w:sz="4" w:space="0" w:color="auto"/>
              <w:bottom w:val="single" w:sz="4" w:space="0" w:color="auto"/>
              <w:right w:val="single" w:sz="4" w:space="0" w:color="auto"/>
            </w:tcBorders>
            <w:noWrap/>
          </w:tcPr>
          <w:p w14:paraId="1AFA9335" w14:textId="77777777" w:rsidR="00B9538F" w:rsidRPr="00915133" w:rsidRDefault="00B9538F" w:rsidP="00FD45DA">
            <w:pPr>
              <w:rPr>
                <w:rFonts w:ascii="Tahoma" w:hAnsi="Tahoma" w:cs="Tahoma"/>
                <w:sz w:val="22"/>
                <w:szCs w:val="22"/>
              </w:rPr>
            </w:pPr>
            <w:r w:rsidRPr="00915133">
              <w:rPr>
                <w:rFonts w:ascii="Tahoma" w:hAnsi="Tahoma" w:cs="Tahoma"/>
                <w:sz w:val="22"/>
                <w:szCs w:val="22"/>
              </w:rPr>
              <w:t>13.1.3</w:t>
            </w:r>
          </w:p>
        </w:tc>
        <w:tc>
          <w:tcPr>
            <w:tcW w:w="6378" w:type="dxa"/>
            <w:tcBorders>
              <w:top w:val="nil"/>
              <w:left w:val="nil"/>
              <w:bottom w:val="single" w:sz="4" w:space="0" w:color="auto"/>
              <w:right w:val="single" w:sz="4" w:space="0" w:color="auto"/>
            </w:tcBorders>
            <w:noWrap/>
          </w:tcPr>
          <w:p w14:paraId="19EE12C7"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Organizacija in nadzor izvedbe določitve tipa morskega dna v slovenskem morju</w:t>
            </w:r>
          </w:p>
        </w:tc>
        <w:tc>
          <w:tcPr>
            <w:tcW w:w="1843" w:type="dxa"/>
            <w:tcBorders>
              <w:top w:val="nil"/>
              <w:left w:val="nil"/>
              <w:bottom w:val="single" w:sz="4" w:space="0" w:color="auto"/>
              <w:right w:val="single" w:sz="4" w:space="0" w:color="auto"/>
            </w:tcBorders>
          </w:tcPr>
          <w:p w14:paraId="5D530A73" w14:textId="77777777" w:rsidR="00B9538F" w:rsidRPr="00915133" w:rsidRDefault="00B9538F" w:rsidP="00FD45DA">
            <w:pPr>
              <w:rPr>
                <w:rFonts w:ascii="Tahoma" w:hAnsi="Tahoma" w:cs="Tahoma"/>
                <w:sz w:val="22"/>
                <w:szCs w:val="22"/>
              </w:rPr>
            </w:pPr>
            <w:r w:rsidRPr="00915133">
              <w:rPr>
                <w:rFonts w:ascii="Tahoma" w:hAnsi="Tahoma" w:cs="Tahoma"/>
                <w:sz w:val="22"/>
                <w:szCs w:val="22"/>
              </w:rPr>
              <w:t>2430-17-0015</w:t>
            </w:r>
          </w:p>
        </w:tc>
        <w:tc>
          <w:tcPr>
            <w:tcW w:w="1418" w:type="dxa"/>
            <w:tcBorders>
              <w:top w:val="nil"/>
              <w:left w:val="nil"/>
              <w:bottom w:val="single" w:sz="4" w:space="0" w:color="auto"/>
              <w:right w:val="single" w:sz="4" w:space="0" w:color="auto"/>
            </w:tcBorders>
            <w:noWrap/>
          </w:tcPr>
          <w:p w14:paraId="55C4B36B" w14:textId="77777777" w:rsidR="00B9538F" w:rsidRPr="00915133" w:rsidRDefault="00B9538F" w:rsidP="00FD45DA">
            <w:pPr>
              <w:rPr>
                <w:rFonts w:ascii="Tahoma" w:hAnsi="Tahoma" w:cs="Tahoma"/>
                <w:sz w:val="22"/>
                <w:szCs w:val="22"/>
                <w:lang w:eastAsia="sl-SI"/>
              </w:rPr>
            </w:pPr>
            <w:r w:rsidRPr="00915133">
              <w:rPr>
                <w:rFonts w:ascii="Tahoma" w:hAnsi="Tahoma" w:cs="Tahoma"/>
                <w:sz w:val="22"/>
                <w:szCs w:val="22"/>
              </w:rPr>
              <w:t>574710</w:t>
            </w:r>
          </w:p>
        </w:tc>
        <w:tc>
          <w:tcPr>
            <w:tcW w:w="1275" w:type="dxa"/>
            <w:tcBorders>
              <w:top w:val="nil"/>
              <w:left w:val="nil"/>
              <w:bottom w:val="single" w:sz="4" w:space="0" w:color="auto"/>
              <w:right w:val="single" w:sz="4" w:space="0" w:color="auto"/>
            </w:tcBorders>
            <w:noWrap/>
            <w:vAlign w:val="center"/>
          </w:tcPr>
          <w:p w14:paraId="7624014F"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80.000</w:t>
            </w:r>
          </w:p>
        </w:tc>
        <w:tc>
          <w:tcPr>
            <w:tcW w:w="1276" w:type="dxa"/>
            <w:tcBorders>
              <w:top w:val="nil"/>
              <w:left w:val="nil"/>
              <w:bottom w:val="single" w:sz="4" w:space="0" w:color="auto"/>
              <w:right w:val="single" w:sz="4" w:space="0" w:color="auto"/>
            </w:tcBorders>
            <w:noWrap/>
            <w:vAlign w:val="center"/>
          </w:tcPr>
          <w:p w14:paraId="5E53340D"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80.000</w:t>
            </w:r>
          </w:p>
        </w:tc>
        <w:tc>
          <w:tcPr>
            <w:tcW w:w="1276" w:type="dxa"/>
            <w:tcBorders>
              <w:top w:val="nil"/>
              <w:left w:val="nil"/>
              <w:bottom w:val="single" w:sz="4" w:space="0" w:color="auto"/>
              <w:right w:val="single" w:sz="4" w:space="0" w:color="auto"/>
            </w:tcBorders>
            <w:noWrap/>
          </w:tcPr>
          <w:p w14:paraId="3900B668" w14:textId="77777777" w:rsidR="00B9538F" w:rsidRPr="00915133" w:rsidRDefault="00B9538F" w:rsidP="00FD45DA">
            <w:pPr>
              <w:jc w:val="right"/>
              <w:rPr>
                <w:rFonts w:ascii="Tahoma" w:hAnsi="Tahoma" w:cs="Tahoma"/>
                <w:sz w:val="22"/>
                <w:szCs w:val="22"/>
              </w:rPr>
            </w:pPr>
          </w:p>
        </w:tc>
      </w:tr>
      <w:tr w:rsidR="00B9538F" w:rsidRPr="00915133" w14:paraId="6687185F"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851" w:type="dxa"/>
            <w:tcBorders>
              <w:top w:val="nil"/>
              <w:left w:val="single" w:sz="4" w:space="0" w:color="auto"/>
              <w:bottom w:val="single" w:sz="4" w:space="0" w:color="auto"/>
              <w:right w:val="single" w:sz="4" w:space="0" w:color="auto"/>
            </w:tcBorders>
            <w:noWrap/>
          </w:tcPr>
          <w:p w14:paraId="3E9DC169" w14:textId="77777777" w:rsidR="00B9538F" w:rsidRPr="00915133" w:rsidRDefault="00B9538F" w:rsidP="00FD45DA">
            <w:pPr>
              <w:rPr>
                <w:rFonts w:ascii="Tahoma" w:hAnsi="Tahoma" w:cs="Tahoma"/>
                <w:sz w:val="22"/>
                <w:szCs w:val="22"/>
              </w:rPr>
            </w:pPr>
            <w:r w:rsidRPr="00915133">
              <w:rPr>
                <w:rFonts w:ascii="Tahoma" w:hAnsi="Tahoma" w:cs="Tahoma"/>
                <w:sz w:val="22"/>
                <w:szCs w:val="22"/>
              </w:rPr>
              <w:t>13.1.4</w:t>
            </w:r>
          </w:p>
        </w:tc>
        <w:tc>
          <w:tcPr>
            <w:tcW w:w="6378" w:type="dxa"/>
            <w:tcBorders>
              <w:top w:val="nil"/>
              <w:left w:val="nil"/>
              <w:bottom w:val="single" w:sz="4" w:space="0" w:color="auto"/>
              <w:right w:val="single" w:sz="4" w:space="0" w:color="auto"/>
            </w:tcBorders>
            <w:noWrap/>
          </w:tcPr>
          <w:p w14:paraId="45119E4E"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Nova izdaja in ponatis publikacije IALA Sistem pomorskih oznak</w:t>
            </w:r>
          </w:p>
        </w:tc>
        <w:tc>
          <w:tcPr>
            <w:tcW w:w="1843" w:type="dxa"/>
            <w:tcBorders>
              <w:top w:val="nil"/>
              <w:left w:val="nil"/>
              <w:bottom w:val="single" w:sz="4" w:space="0" w:color="auto"/>
              <w:right w:val="single" w:sz="4" w:space="0" w:color="auto"/>
            </w:tcBorders>
          </w:tcPr>
          <w:p w14:paraId="4FF2E2E9" w14:textId="77777777" w:rsidR="00B9538F" w:rsidRPr="00915133" w:rsidRDefault="00B9538F" w:rsidP="00FD45DA">
            <w:pPr>
              <w:rPr>
                <w:rFonts w:ascii="Tahoma" w:hAnsi="Tahoma" w:cs="Tahoma"/>
                <w:sz w:val="22"/>
                <w:szCs w:val="22"/>
              </w:rPr>
            </w:pPr>
            <w:r w:rsidRPr="00915133">
              <w:rPr>
                <w:rFonts w:ascii="Tahoma" w:hAnsi="Tahoma" w:cs="Tahoma"/>
                <w:sz w:val="22"/>
                <w:szCs w:val="22"/>
              </w:rPr>
              <w:t>2430-17-0015</w:t>
            </w:r>
          </w:p>
        </w:tc>
        <w:tc>
          <w:tcPr>
            <w:tcW w:w="1418" w:type="dxa"/>
            <w:tcBorders>
              <w:top w:val="nil"/>
              <w:left w:val="nil"/>
              <w:bottom w:val="single" w:sz="4" w:space="0" w:color="auto"/>
              <w:right w:val="single" w:sz="4" w:space="0" w:color="auto"/>
            </w:tcBorders>
            <w:noWrap/>
          </w:tcPr>
          <w:p w14:paraId="33F7F6E9" w14:textId="77777777" w:rsidR="00B9538F" w:rsidRPr="00915133" w:rsidRDefault="00B9538F" w:rsidP="00FD45DA">
            <w:pPr>
              <w:rPr>
                <w:rFonts w:ascii="Tahoma" w:hAnsi="Tahoma" w:cs="Tahoma"/>
                <w:sz w:val="22"/>
                <w:szCs w:val="22"/>
                <w:lang w:eastAsia="sl-SI"/>
              </w:rPr>
            </w:pPr>
            <w:r w:rsidRPr="00915133">
              <w:rPr>
                <w:rFonts w:ascii="Tahoma" w:hAnsi="Tahoma" w:cs="Tahoma"/>
                <w:sz w:val="22"/>
                <w:szCs w:val="22"/>
              </w:rPr>
              <w:t>574710</w:t>
            </w:r>
          </w:p>
        </w:tc>
        <w:tc>
          <w:tcPr>
            <w:tcW w:w="1275" w:type="dxa"/>
            <w:tcBorders>
              <w:top w:val="nil"/>
              <w:left w:val="nil"/>
              <w:bottom w:val="single" w:sz="4" w:space="0" w:color="auto"/>
              <w:right w:val="single" w:sz="4" w:space="0" w:color="auto"/>
            </w:tcBorders>
            <w:noWrap/>
            <w:vAlign w:val="center"/>
          </w:tcPr>
          <w:p w14:paraId="4AC8228F"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22.000</w:t>
            </w:r>
          </w:p>
        </w:tc>
        <w:tc>
          <w:tcPr>
            <w:tcW w:w="1276" w:type="dxa"/>
            <w:tcBorders>
              <w:top w:val="nil"/>
              <w:left w:val="nil"/>
              <w:bottom w:val="single" w:sz="4" w:space="0" w:color="auto"/>
              <w:right w:val="single" w:sz="4" w:space="0" w:color="auto"/>
            </w:tcBorders>
            <w:noWrap/>
            <w:vAlign w:val="center"/>
          </w:tcPr>
          <w:p w14:paraId="7AE2A096"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22.000</w:t>
            </w:r>
          </w:p>
        </w:tc>
        <w:tc>
          <w:tcPr>
            <w:tcW w:w="1276" w:type="dxa"/>
            <w:tcBorders>
              <w:top w:val="nil"/>
              <w:left w:val="nil"/>
              <w:bottom w:val="single" w:sz="4" w:space="0" w:color="auto"/>
              <w:right w:val="single" w:sz="4" w:space="0" w:color="auto"/>
            </w:tcBorders>
            <w:noWrap/>
          </w:tcPr>
          <w:p w14:paraId="6337961F" w14:textId="77777777" w:rsidR="00B9538F" w:rsidRPr="00915133" w:rsidRDefault="00B9538F" w:rsidP="00FD45DA">
            <w:pPr>
              <w:jc w:val="right"/>
              <w:rPr>
                <w:rFonts w:ascii="Tahoma" w:hAnsi="Tahoma" w:cs="Tahoma"/>
                <w:sz w:val="22"/>
                <w:szCs w:val="22"/>
              </w:rPr>
            </w:pPr>
          </w:p>
        </w:tc>
      </w:tr>
      <w:tr w:rsidR="00B9538F" w:rsidRPr="00915133" w14:paraId="16A1800F"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851" w:type="dxa"/>
            <w:tcBorders>
              <w:top w:val="nil"/>
              <w:left w:val="single" w:sz="4" w:space="0" w:color="auto"/>
              <w:bottom w:val="single" w:sz="4" w:space="0" w:color="auto"/>
              <w:right w:val="single" w:sz="4" w:space="0" w:color="auto"/>
            </w:tcBorders>
            <w:noWrap/>
          </w:tcPr>
          <w:p w14:paraId="67BEF10A" w14:textId="77777777" w:rsidR="00B9538F" w:rsidRPr="00915133" w:rsidRDefault="00B9538F" w:rsidP="00FD45DA">
            <w:pPr>
              <w:rPr>
                <w:rFonts w:ascii="Tahoma" w:hAnsi="Tahoma" w:cs="Tahoma"/>
                <w:sz w:val="22"/>
                <w:szCs w:val="22"/>
              </w:rPr>
            </w:pPr>
            <w:r w:rsidRPr="00915133">
              <w:rPr>
                <w:rFonts w:ascii="Tahoma" w:hAnsi="Tahoma" w:cs="Tahoma"/>
                <w:sz w:val="22"/>
                <w:szCs w:val="22"/>
              </w:rPr>
              <w:t>13.1.5</w:t>
            </w:r>
          </w:p>
        </w:tc>
        <w:tc>
          <w:tcPr>
            <w:tcW w:w="6378" w:type="dxa"/>
            <w:tcBorders>
              <w:top w:val="nil"/>
              <w:left w:val="nil"/>
              <w:bottom w:val="single" w:sz="4" w:space="0" w:color="auto"/>
              <w:right w:val="single" w:sz="4" w:space="0" w:color="auto"/>
            </w:tcBorders>
            <w:noWrap/>
          </w:tcPr>
          <w:p w14:paraId="2332087E"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Vzpostavitev podatkovne hidrografske baze in geoportala hidrografskih podatkov</w:t>
            </w:r>
          </w:p>
        </w:tc>
        <w:tc>
          <w:tcPr>
            <w:tcW w:w="1843" w:type="dxa"/>
            <w:tcBorders>
              <w:top w:val="nil"/>
              <w:left w:val="nil"/>
              <w:bottom w:val="single" w:sz="4" w:space="0" w:color="auto"/>
              <w:right w:val="single" w:sz="4" w:space="0" w:color="auto"/>
            </w:tcBorders>
            <w:vAlign w:val="center"/>
          </w:tcPr>
          <w:p w14:paraId="517C86EA" w14:textId="77777777" w:rsidR="00B9538F" w:rsidRPr="00915133" w:rsidRDefault="00B9538F" w:rsidP="00FD45DA">
            <w:pPr>
              <w:rPr>
                <w:rFonts w:ascii="Tahoma" w:hAnsi="Tahoma" w:cs="Tahoma"/>
                <w:sz w:val="22"/>
                <w:szCs w:val="22"/>
              </w:rPr>
            </w:pPr>
            <w:r w:rsidRPr="00915133">
              <w:rPr>
                <w:rFonts w:ascii="Tahoma" w:hAnsi="Tahoma" w:cs="Tahoma"/>
                <w:sz w:val="22"/>
                <w:szCs w:val="22"/>
              </w:rPr>
              <w:t>2430-17-0015</w:t>
            </w:r>
          </w:p>
        </w:tc>
        <w:tc>
          <w:tcPr>
            <w:tcW w:w="1418" w:type="dxa"/>
            <w:tcBorders>
              <w:top w:val="nil"/>
              <w:left w:val="nil"/>
              <w:bottom w:val="single" w:sz="4" w:space="0" w:color="auto"/>
              <w:right w:val="single" w:sz="4" w:space="0" w:color="auto"/>
            </w:tcBorders>
            <w:noWrap/>
            <w:vAlign w:val="center"/>
          </w:tcPr>
          <w:p w14:paraId="3150A13D" w14:textId="77777777" w:rsidR="00B9538F" w:rsidRPr="00915133" w:rsidRDefault="00B9538F" w:rsidP="00FD45DA">
            <w:pPr>
              <w:rPr>
                <w:rFonts w:ascii="Tahoma" w:hAnsi="Tahoma" w:cs="Tahoma"/>
                <w:sz w:val="22"/>
                <w:szCs w:val="22"/>
              </w:rPr>
            </w:pPr>
            <w:r w:rsidRPr="00915133">
              <w:rPr>
                <w:rFonts w:ascii="Tahoma" w:hAnsi="Tahoma" w:cs="Tahoma"/>
                <w:sz w:val="22"/>
                <w:szCs w:val="22"/>
              </w:rPr>
              <w:t>574710</w:t>
            </w:r>
          </w:p>
        </w:tc>
        <w:tc>
          <w:tcPr>
            <w:tcW w:w="1275" w:type="dxa"/>
            <w:tcBorders>
              <w:top w:val="nil"/>
              <w:left w:val="nil"/>
              <w:bottom w:val="single" w:sz="4" w:space="0" w:color="auto"/>
              <w:right w:val="single" w:sz="4" w:space="0" w:color="auto"/>
            </w:tcBorders>
            <w:noWrap/>
            <w:vAlign w:val="center"/>
          </w:tcPr>
          <w:p w14:paraId="7D468004"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80.000</w:t>
            </w:r>
          </w:p>
        </w:tc>
        <w:tc>
          <w:tcPr>
            <w:tcW w:w="1276" w:type="dxa"/>
            <w:tcBorders>
              <w:top w:val="nil"/>
              <w:left w:val="nil"/>
              <w:bottom w:val="single" w:sz="4" w:space="0" w:color="auto"/>
              <w:right w:val="single" w:sz="4" w:space="0" w:color="auto"/>
            </w:tcBorders>
            <w:noWrap/>
            <w:vAlign w:val="center"/>
          </w:tcPr>
          <w:p w14:paraId="14AA1803"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80.000</w:t>
            </w:r>
          </w:p>
        </w:tc>
        <w:tc>
          <w:tcPr>
            <w:tcW w:w="1276" w:type="dxa"/>
            <w:tcBorders>
              <w:top w:val="nil"/>
              <w:left w:val="nil"/>
              <w:bottom w:val="single" w:sz="4" w:space="0" w:color="auto"/>
              <w:right w:val="single" w:sz="4" w:space="0" w:color="auto"/>
            </w:tcBorders>
            <w:noWrap/>
          </w:tcPr>
          <w:p w14:paraId="5C67D69F" w14:textId="77777777" w:rsidR="00B9538F" w:rsidRPr="00915133" w:rsidRDefault="00B9538F" w:rsidP="00FD45DA">
            <w:pPr>
              <w:jc w:val="right"/>
              <w:rPr>
                <w:rFonts w:ascii="Tahoma" w:hAnsi="Tahoma" w:cs="Tahoma"/>
                <w:sz w:val="22"/>
                <w:szCs w:val="22"/>
              </w:rPr>
            </w:pPr>
          </w:p>
        </w:tc>
      </w:tr>
      <w:tr w:rsidR="00B9538F" w:rsidRPr="00915133" w14:paraId="65F46F15"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851" w:type="dxa"/>
            <w:tcBorders>
              <w:top w:val="nil"/>
              <w:left w:val="single" w:sz="4" w:space="0" w:color="auto"/>
              <w:bottom w:val="single" w:sz="4" w:space="0" w:color="auto"/>
              <w:right w:val="single" w:sz="4" w:space="0" w:color="auto"/>
            </w:tcBorders>
            <w:noWrap/>
          </w:tcPr>
          <w:p w14:paraId="4CBA8150" w14:textId="77777777" w:rsidR="00B9538F" w:rsidRPr="00915133" w:rsidRDefault="00B9538F" w:rsidP="00FD45DA">
            <w:pPr>
              <w:rPr>
                <w:rFonts w:ascii="Tahoma" w:hAnsi="Tahoma" w:cs="Tahoma"/>
                <w:sz w:val="22"/>
                <w:szCs w:val="22"/>
              </w:rPr>
            </w:pPr>
            <w:r w:rsidRPr="00915133">
              <w:rPr>
                <w:rFonts w:ascii="Tahoma" w:hAnsi="Tahoma" w:cs="Tahoma"/>
                <w:sz w:val="22"/>
                <w:szCs w:val="22"/>
              </w:rPr>
              <w:t>13.1.7</w:t>
            </w:r>
          </w:p>
        </w:tc>
        <w:tc>
          <w:tcPr>
            <w:tcW w:w="6378" w:type="dxa"/>
            <w:tcBorders>
              <w:top w:val="nil"/>
              <w:left w:val="nil"/>
              <w:bottom w:val="single" w:sz="4" w:space="0" w:color="auto"/>
              <w:right w:val="single" w:sz="4" w:space="0" w:color="auto"/>
            </w:tcBorders>
            <w:noWrap/>
          </w:tcPr>
          <w:p w14:paraId="29FFA6F1"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Zagotavljanje, vzdrževanje in verificiranje geodetskih podatkov za potrebe civilnega letalstva</w:t>
            </w:r>
          </w:p>
        </w:tc>
        <w:tc>
          <w:tcPr>
            <w:tcW w:w="1843" w:type="dxa"/>
            <w:tcBorders>
              <w:top w:val="nil"/>
              <w:left w:val="nil"/>
              <w:bottom w:val="single" w:sz="4" w:space="0" w:color="auto"/>
              <w:right w:val="single" w:sz="4" w:space="0" w:color="auto"/>
            </w:tcBorders>
          </w:tcPr>
          <w:p w14:paraId="4FB42CF6" w14:textId="77777777" w:rsidR="00B9538F" w:rsidRPr="00915133" w:rsidRDefault="00B9538F" w:rsidP="00FD45DA">
            <w:pPr>
              <w:rPr>
                <w:rFonts w:ascii="Tahoma" w:hAnsi="Tahoma" w:cs="Tahoma"/>
                <w:sz w:val="22"/>
                <w:szCs w:val="22"/>
              </w:rPr>
            </w:pPr>
            <w:r w:rsidRPr="00915133">
              <w:rPr>
                <w:rFonts w:ascii="Tahoma" w:hAnsi="Tahoma" w:cs="Tahoma"/>
                <w:sz w:val="22"/>
                <w:szCs w:val="22"/>
              </w:rPr>
              <w:t>2411-11-0004</w:t>
            </w:r>
          </w:p>
        </w:tc>
        <w:tc>
          <w:tcPr>
            <w:tcW w:w="1418" w:type="dxa"/>
            <w:tcBorders>
              <w:top w:val="nil"/>
              <w:left w:val="nil"/>
              <w:bottom w:val="single" w:sz="4" w:space="0" w:color="auto"/>
              <w:right w:val="single" w:sz="4" w:space="0" w:color="auto"/>
            </w:tcBorders>
            <w:noWrap/>
          </w:tcPr>
          <w:p w14:paraId="4E2DC929" w14:textId="77777777" w:rsidR="00B9538F" w:rsidRPr="00915133" w:rsidRDefault="00B9538F" w:rsidP="00FD45DA">
            <w:pPr>
              <w:rPr>
                <w:rFonts w:ascii="Tahoma" w:hAnsi="Tahoma" w:cs="Tahoma"/>
                <w:sz w:val="22"/>
                <w:szCs w:val="22"/>
              </w:rPr>
            </w:pPr>
            <w:r w:rsidRPr="00915133">
              <w:rPr>
                <w:rFonts w:ascii="Tahoma" w:hAnsi="Tahoma" w:cs="Tahoma"/>
                <w:sz w:val="22"/>
                <w:szCs w:val="22"/>
              </w:rPr>
              <w:t>130070</w:t>
            </w:r>
          </w:p>
        </w:tc>
        <w:tc>
          <w:tcPr>
            <w:tcW w:w="1275" w:type="dxa"/>
            <w:tcBorders>
              <w:top w:val="nil"/>
              <w:left w:val="nil"/>
              <w:bottom w:val="single" w:sz="4" w:space="0" w:color="auto"/>
              <w:right w:val="single" w:sz="4" w:space="0" w:color="auto"/>
            </w:tcBorders>
            <w:noWrap/>
          </w:tcPr>
          <w:p w14:paraId="4D8B0408"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50.000</w:t>
            </w:r>
          </w:p>
        </w:tc>
        <w:tc>
          <w:tcPr>
            <w:tcW w:w="1276" w:type="dxa"/>
            <w:tcBorders>
              <w:top w:val="nil"/>
              <w:left w:val="nil"/>
              <w:bottom w:val="single" w:sz="4" w:space="0" w:color="auto"/>
              <w:right w:val="single" w:sz="4" w:space="0" w:color="auto"/>
            </w:tcBorders>
            <w:noWrap/>
          </w:tcPr>
          <w:p w14:paraId="69269473"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50.000</w:t>
            </w:r>
          </w:p>
        </w:tc>
        <w:tc>
          <w:tcPr>
            <w:tcW w:w="1276" w:type="dxa"/>
            <w:tcBorders>
              <w:top w:val="nil"/>
              <w:left w:val="nil"/>
              <w:bottom w:val="single" w:sz="4" w:space="0" w:color="auto"/>
              <w:right w:val="single" w:sz="4" w:space="0" w:color="auto"/>
            </w:tcBorders>
            <w:noWrap/>
          </w:tcPr>
          <w:p w14:paraId="0819EF0D" w14:textId="77777777" w:rsidR="00B9538F" w:rsidRPr="00915133" w:rsidRDefault="00B9538F" w:rsidP="00FD45DA">
            <w:pPr>
              <w:jc w:val="right"/>
              <w:rPr>
                <w:rFonts w:ascii="Tahoma" w:hAnsi="Tahoma" w:cs="Tahoma"/>
                <w:sz w:val="22"/>
                <w:szCs w:val="22"/>
              </w:rPr>
            </w:pPr>
          </w:p>
        </w:tc>
      </w:tr>
      <w:tr w:rsidR="00B9538F" w:rsidRPr="00915133" w14:paraId="5A985CAE"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851" w:type="dxa"/>
            <w:tcBorders>
              <w:top w:val="nil"/>
              <w:left w:val="single" w:sz="4" w:space="0" w:color="auto"/>
              <w:bottom w:val="single" w:sz="4" w:space="0" w:color="auto"/>
              <w:right w:val="single" w:sz="4" w:space="0" w:color="auto"/>
            </w:tcBorders>
            <w:noWrap/>
          </w:tcPr>
          <w:p w14:paraId="6D565CA8" w14:textId="77777777" w:rsidR="00B9538F" w:rsidRPr="00915133" w:rsidRDefault="00B9538F" w:rsidP="00FD45DA">
            <w:pPr>
              <w:rPr>
                <w:rFonts w:ascii="Tahoma" w:hAnsi="Tahoma" w:cs="Tahoma"/>
                <w:sz w:val="22"/>
                <w:szCs w:val="22"/>
              </w:rPr>
            </w:pPr>
            <w:r w:rsidRPr="00915133">
              <w:rPr>
                <w:rFonts w:ascii="Tahoma" w:hAnsi="Tahoma" w:cs="Tahoma"/>
                <w:sz w:val="22"/>
                <w:szCs w:val="22"/>
              </w:rPr>
              <w:t>13.1.8</w:t>
            </w:r>
          </w:p>
        </w:tc>
        <w:tc>
          <w:tcPr>
            <w:tcW w:w="6378" w:type="dxa"/>
            <w:tcBorders>
              <w:top w:val="nil"/>
              <w:left w:val="nil"/>
              <w:bottom w:val="single" w:sz="4" w:space="0" w:color="auto"/>
              <w:right w:val="single" w:sz="4" w:space="0" w:color="auto"/>
            </w:tcBorders>
            <w:noWrap/>
          </w:tcPr>
          <w:p w14:paraId="252D85AE" w14:textId="77777777" w:rsidR="00B9538F" w:rsidRPr="00915133" w:rsidRDefault="00B9538F" w:rsidP="00FD45DA">
            <w:pPr>
              <w:jc w:val="both"/>
              <w:rPr>
                <w:rFonts w:ascii="Tahoma" w:hAnsi="Tahoma" w:cs="Tahoma"/>
                <w:sz w:val="22"/>
                <w:szCs w:val="22"/>
              </w:rPr>
            </w:pPr>
            <w:r w:rsidRPr="00915133">
              <w:rPr>
                <w:rFonts w:ascii="Tahoma" w:hAnsi="Tahoma" w:cs="Tahoma"/>
                <w:bCs/>
                <w:sz w:val="22"/>
                <w:szCs w:val="22"/>
              </w:rPr>
              <w:t xml:space="preserve">Uprava za pomorstvo-Meritev </w:t>
            </w:r>
            <w:r w:rsidRPr="00915133">
              <w:rPr>
                <w:rFonts w:ascii="Tahoma" w:hAnsi="Tahoma" w:cs="Tahoma"/>
                <w:sz w:val="22"/>
                <w:szCs w:val="22"/>
              </w:rPr>
              <w:t>morskega dna na območju registriranega arheološkega najdišča Koprski zaliv – Arheološko najdišče Koprske šeke, EŠD: 29422</w:t>
            </w:r>
          </w:p>
        </w:tc>
        <w:tc>
          <w:tcPr>
            <w:tcW w:w="1843" w:type="dxa"/>
            <w:tcBorders>
              <w:top w:val="nil"/>
              <w:left w:val="nil"/>
              <w:bottom w:val="single" w:sz="4" w:space="0" w:color="auto"/>
              <w:right w:val="single" w:sz="4" w:space="0" w:color="auto"/>
            </w:tcBorders>
          </w:tcPr>
          <w:p w14:paraId="5E6E265F" w14:textId="77777777" w:rsidR="00B9538F" w:rsidRPr="00915133" w:rsidRDefault="00B9538F" w:rsidP="00FD45DA">
            <w:pPr>
              <w:rPr>
                <w:rFonts w:ascii="Tahoma" w:hAnsi="Tahoma" w:cs="Tahoma"/>
                <w:sz w:val="22"/>
                <w:szCs w:val="22"/>
              </w:rPr>
            </w:pPr>
            <w:r w:rsidRPr="00915133">
              <w:rPr>
                <w:rFonts w:ascii="Tahoma" w:hAnsi="Tahoma" w:cs="Tahoma"/>
                <w:sz w:val="22"/>
                <w:szCs w:val="22"/>
              </w:rPr>
              <w:t>2432-16-0001</w:t>
            </w:r>
          </w:p>
        </w:tc>
        <w:tc>
          <w:tcPr>
            <w:tcW w:w="1418" w:type="dxa"/>
            <w:tcBorders>
              <w:top w:val="nil"/>
              <w:left w:val="nil"/>
              <w:bottom w:val="single" w:sz="4" w:space="0" w:color="auto"/>
              <w:right w:val="single" w:sz="4" w:space="0" w:color="auto"/>
            </w:tcBorders>
            <w:noWrap/>
          </w:tcPr>
          <w:p w14:paraId="42C2F343" w14:textId="77777777" w:rsidR="00B9538F" w:rsidRPr="00915133" w:rsidRDefault="00B9538F" w:rsidP="00FD45DA">
            <w:pPr>
              <w:rPr>
                <w:rFonts w:ascii="Tahoma" w:hAnsi="Tahoma" w:cs="Tahoma"/>
                <w:sz w:val="22"/>
                <w:szCs w:val="22"/>
              </w:rPr>
            </w:pPr>
            <w:r w:rsidRPr="00915133">
              <w:rPr>
                <w:rFonts w:ascii="Tahoma" w:hAnsi="Tahoma" w:cs="Tahoma"/>
                <w:sz w:val="22"/>
                <w:szCs w:val="22"/>
              </w:rPr>
              <w:t>555610</w:t>
            </w:r>
          </w:p>
        </w:tc>
        <w:tc>
          <w:tcPr>
            <w:tcW w:w="1275" w:type="dxa"/>
            <w:tcBorders>
              <w:top w:val="nil"/>
              <w:left w:val="nil"/>
              <w:bottom w:val="single" w:sz="4" w:space="0" w:color="auto"/>
              <w:right w:val="single" w:sz="4" w:space="0" w:color="auto"/>
            </w:tcBorders>
            <w:noWrap/>
          </w:tcPr>
          <w:p w14:paraId="4BFB28A2"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20.000</w:t>
            </w:r>
          </w:p>
        </w:tc>
        <w:tc>
          <w:tcPr>
            <w:tcW w:w="1276" w:type="dxa"/>
            <w:tcBorders>
              <w:top w:val="nil"/>
              <w:left w:val="nil"/>
              <w:bottom w:val="single" w:sz="4" w:space="0" w:color="auto"/>
              <w:right w:val="single" w:sz="4" w:space="0" w:color="auto"/>
            </w:tcBorders>
            <w:noWrap/>
          </w:tcPr>
          <w:p w14:paraId="7D5299C7"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20.000</w:t>
            </w:r>
          </w:p>
        </w:tc>
        <w:tc>
          <w:tcPr>
            <w:tcW w:w="1276" w:type="dxa"/>
            <w:tcBorders>
              <w:top w:val="nil"/>
              <w:left w:val="nil"/>
              <w:bottom w:val="single" w:sz="4" w:space="0" w:color="auto"/>
              <w:right w:val="single" w:sz="4" w:space="0" w:color="auto"/>
            </w:tcBorders>
            <w:noWrap/>
          </w:tcPr>
          <w:p w14:paraId="64E259B5" w14:textId="77777777" w:rsidR="00B9538F" w:rsidRPr="00915133" w:rsidRDefault="00B9538F" w:rsidP="00FD45DA">
            <w:pPr>
              <w:jc w:val="right"/>
              <w:rPr>
                <w:rFonts w:ascii="Tahoma" w:hAnsi="Tahoma" w:cs="Tahoma"/>
                <w:sz w:val="22"/>
                <w:szCs w:val="22"/>
              </w:rPr>
            </w:pPr>
          </w:p>
        </w:tc>
      </w:tr>
      <w:tr w:rsidR="00B9538F" w:rsidRPr="00915133" w14:paraId="0869C371"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851" w:type="dxa"/>
            <w:tcBorders>
              <w:top w:val="nil"/>
              <w:left w:val="single" w:sz="4" w:space="0" w:color="auto"/>
              <w:bottom w:val="single" w:sz="4" w:space="0" w:color="auto"/>
              <w:right w:val="single" w:sz="4" w:space="0" w:color="auto"/>
            </w:tcBorders>
            <w:shd w:val="clear" w:color="auto" w:fill="F2F2F2"/>
            <w:noWrap/>
          </w:tcPr>
          <w:p w14:paraId="22285694"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13.2</w:t>
            </w:r>
          </w:p>
        </w:tc>
        <w:tc>
          <w:tcPr>
            <w:tcW w:w="6378" w:type="dxa"/>
            <w:tcBorders>
              <w:top w:val="nil"/>
              <w:left w:val="nil"/>
              <w:bottom w:val="single" w:sz="4" w:space="0" w:color="auto"/>
              <w:right w:val="single" w:sz="4" w:space="0" w:color="auto"/>
            </w:tcBorders>
            <w:shd w:val="clear" w:color="auto" w:fill="F2F2F2"/>
          </w:tcPr>
          <w:p w14:paraId="008E3DAB" w14:textId="77777777" w:rsidR="00B9538F" w:rsidRPr="00915133" w:rsidRDefault="00B9538F" w:rsidP="00FD45DA">
            <w:pPr>
              <w:spacing w:line="360" w:lineRule="auto"/>
              <w:rPr>
                <w:rFonts w:ascii="Tahoma" w:hAnsi="Tahoma" w:cs="Tahoma"/>
                <w:b/>
                <w:sz w:val="22"/>
                <w:szCs w:val="22"/>
              </w:rPr>
            </w:pPr>
            <w:r w:rsidRPr="00915133">
              <w:rPr>
                <w:rFonts w:ascii="Tahoma" w:hAnsi="Tahoma" w:cs="Tahoma"/>
                <w:b/>
                <w:sz w:val="22"/>
                <w:szCs w:val="22"/>
              </w:rPr>
              <w:t>Ministrstvo za zunanje in evropske zadeve</w:t>
            </w:r>
          </w:p>
        </w:tc>
        <w:tc>
          <w:tcPr>
            <w:tcW w:w="1843" w:type="dxa"/>
            <w:tcBorders>
              <w:top w:val="nil"/>
              <w:left w:val="nil"/>
              <w:bottom w:val="single" w:sz="4" w:space="0" w:color="auto"/>
              <w:right w:val="single" w:sz="4" w:space="0" w:color="auto"/>
            </w:tcBorders>
            <w:shd w:val="clear" w:color="auto" w:fill="F2F2F2"/>
          </w:tcPr>
          <w:p w14:paraId="6BE06AB0" w14:textId="77777777" w:rsidR="00B9538F" w:rsidRPr="00915133" w:rsidRDefault="00B9538F" w:rsidP="00FD45DA">
            <w:pPr>
              <w:rPr>
                <w:rFonts w:ascii="Tahoma" w:hAnsi="Tahoma" w:cs="Tahoma"/>
                <w:b/>
                <w:sz w:val="22"/>
                <w:szCs w:val="22"/>
              </w:rPr>
            </w:pPr>
          </w:p>
        </w:tc>
        <w:tc>
          <w:tcPr>
            <w:tcW w:w="1418" w:type="dxa"/>
            <w:tcBorders>
              <w:top w:val="nil"/>
              <w:left w:val="nil"/>
              <w:bottom w:val="single" w:sz="4" w:space="0" w:color="auto"/>
              <w:right w:val="single" w:sz="4" w:space="0" w:color="auto"/>
            </w:tcBorders>
            <w:shd w:val="clear" w:color="auto" w:fill="F2F2F2"/>
            <w:noWrap/>
          </w:tcPr>
          <w:p w14:paraId="1B69CA2B" w14:textId="77777777" w:rsidR="00B9538F" w:rsidRPr="00915133" w:rsidRDefault="00B9538F" w:rsidP="00FD45DA">
            <w:pPr>
              <w:rPr>
                <w:rFonts w:ascii="Tahoma" w:hAnsi="Tahoma" w:cs="Tahoma"/>
                <w:b/>
                <w:sz w:val="22"/>
                <w:szCs w:val="22"/>
              </w:rPr>
            </w:pPr>
          </w:p>
        </w:tc>
        <w:tc>
          <w:tcPr>
            <w:tcW w:w="1275" w:type="dxa"/>
            <w:tcBorders>
              <w:top w:val="nil"/>
              <w:left w:val="nil"/>
              <w:bottom w:val="single" w:sz="4" w:space="0" w:color="auto"/>
              <w:right w:val="single" w:sz="4" w:space="0" w:color="auto"/>
            </w:tcBorders>
            <w:shd w:val="clear" w:color="auto" w:fill="F2F2F2"/>
            <w:noWrap/>
          </w:tcPr>
          <w:p w14:paraId="447D85C0" w14:textId="77777777" w:rsidR="00B9538F" w:rsidRPr="00915133" w:rsidRDefault="00B9538F" w:rsidP="00FD45DA">
            <w:pPr>
              <w:jc w:val="right"/>
              <w:rPr>
                <w:rFonts w:ascii="Tahoma" w:hAnsi="Tahoma" w:cs="Tahoma"/>
                <w:b/>
                <w:sz w:val="22"/>
                <w:szCs w:val="22"/>
              </w:rPr>
            </w:pPr>
          </w:p>
        </w:tc>
        <w:tc>
          <w:tcPr>
            <w:tcW w:w="1276" w:type="dxa"/>
            <w:tcBorders>
              <w:top w:val="nil"/>
              <w:left w:val="nil"/>
              <w:bottom w:val="single" w:sz="4" w:space="0" w:color="auto"/>
              <w:right w:val="single" w:sz="4" w:space="0" w:color="auto"/>
            </w:tcBorders>
            <w:shd w:val="clear" w:color="auto" w:fill="F2F2F2"/>
            <w:noWrap/>
          </w:tcPr>
          <w:p w14:paraId="1E80DE16" w14:textId="77777777" w:rsidR="00B9538F" w:rsidRPr="00915133" w:rsidRDefault="00B9538F" w:rsidP="00FD45DA">
            <w:pPr>
              <w:jc w:val="right"/>
              <w:rPr>
                <w:rFonts w:ascii="Tahoma" w:hAnsi="Tahoma" w:cs="Tahoma"/>
                <w:b/>
                <w:sz w:val="22"/>
                <w:szCs w:val="22"/>
              </w:rPr>
            </w:pPr>
          </w:p>
        </w:tc>
        <w:tc>
          <w:tcPr>
            <w:tcW w:w="1276" w:type="dxa"/>
            <w:tcBorders>
              <w:top w:val="nil"/>
              <w:left w:val="nil"/>
              <w:bottom w:val="single" w:sz="4" w:space="0" w:color="auto"/>
              <w:right w:val="single" w:sz="4" w:space="0" w:color="auto"/>
            </w:tcBorders>
            <w:shd w:val="clear" w:color="auto" w:fill="F2F2F2"/>
            <w:noWrap/>
          </w:tcPr>
          <w:p w14:paraId="50D4A278" w14:textId="77777777" w:rsidR="00B9538F" w:rsidRPr="00915133" w:rsidRDefault="00B9538F" w:rsidP="00FD45DA">
            <w:pPr>
              <w:jc w:val="right"/>
              <w:rPr>
                <w:rFonts w:ascii="Tahoma" w:hAnsi="Tahoma" w:cs="Tahoma"/>
                <w:b/>
                <w:sz w:val="22"/>
                <w:szCs w:val="22"/>
              </w:rPr>
            </w:pPr>
          </w:p>
        </w:tc>
      </w:tr>
      <w:tr w:rsidR="00B9538F" w:rsidRPr="00915133" w14:paraId="2A48D725"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851" w:type="dxa"/>
            <w:tcBorders>
              <w:top w:val="nil"/>
              <w:left w:val="single" w:sz="4" w:space="0" w:color="auto"/>
              <w:bottom w:val="single" w:sz="4" w:space="0" w:color="auto"/>
              <w:right w:val="single" w:sz="4" w:space="0" w:color="auto"/>
            </w:tcBorders>
            <w:noWrap/>
          </w:tcPr>
          <w:p w14:paraId="5C7B8477" w14:textId="77777777" w:rsidR="00B9538F" w:rsidRPr="00915133" w:rsidRDefault="00B9538F" w:rsidP="00FD45DA">
            <w:pPr>
              <w:rPr>
                <w:rFonts w:ascii="Tahoma" w:hAnsi="Tahoma" w:cs="Tahoma"/>
                <w:sz w:val="22"/>
                <w:szCs w:val="22"/>
              </w:rPr>
            </w:pPr>
            <w:r w:rsidRPr="00915133">
              <w:rPr>
                <w:rFonts w:ascii="Tahoma" w:hAnsi="Tahoma" w:cs="Tahoma"/>
                <w:sz w:val="22"/>
                <w:szCs w:val="22"/>
              </w:rPr>
              <w:t>13.2.1</w:t>
            </w:r>
          </w:p>
        </w:tc>
        <w:tc>
          <w:tcPr>
            <w:tcW w:w="6378" w:type="dxa"/>
            <w:tcBorders>
              <w:top w:val="nil"/>
              <w:left w:val="nil"/>
              <w:bottom w:val="single" w:sz="4" w:space="0" w:color="auto"/>
              <w:right w:val="single" w:sz="4" w:space="0" w:color="auto"/>
            </w:tcBorders>
          </w:tcPr>
          <w:p w14:paraId="0995AED6" w14:textId="77777777" w:rsidR="00B9538F" w:rsidRPr="00915133" w:rsidRDefault="00B9538F" w:rsidP="00FD45DA">
            <w:pPr>
              <w:rPr>
                <w:rFonts w:ascii="Tahoma" w:hAnsi="Tahoma" w:cs="Tahoma"/>
                <w:sz w:val="22"/>
                <w:szCs w:val="22"/>
              </w:rPr>
            </w:pPr>
            <w:r w:rsidRPr="00915133">
              <w:rPr>
                <w:rFonts w:ascii="Tahoma" w:hAnsi="Tahoma" w:cs="Tahoma"/>
                <w:sz w:val="22"/>
                <w:szCs w:val="22"/>
              </w:rPr>
              <w:t>Tehnična pomoč in svetovanje</w:t>
            </w:r>
          </w:p>
        </w:tc>
        <w:tc>
          <w:tcPr>
            <w:tcW w:w="1843" w:type="dxa"/>
            <w:tcBorders>
              <w:top w:val="nil"/>
              <w:left w:val="nil"/>
              <w:bottom w:val="single" w:sz="4" w:space="0" w:color="auto"/>
              <w:right w:val="single" w:sz="4" w:space="0" w:color="auto"/>
            </w:tcBorders>
          </w:tcPr>
          <w:p w14:paraId="4E6106E8" w14:textId="77777777" w:rsidR="00B9538F" w:rsidRPr="00915133" w:rsidRDefault="00B9538F" w:rsidP="00FD45DA">
            <w:pPr>
              <w:rPr>
                <w:rFonts w:ascii="Tahoma" w:hAnsi="Tahoma" w:cs="Tahoma"/>
                <w:sz w:val="22"/>
                <w:szCs w:val="22"/>
              </w:rPr>
            </w:pPr>
            <w:r w:rsidRPr="00915133">
              <w:rPr>
                <w:rFonts w:ascii="Tahoma" w:hAnsi="Tahoma" w:cs="Tahoma"/>
                <w:sz w:val="22"/>
                <w:szCs w:val="22"/>
              </w:rPr>
              <w:t>1811-24-000008</w:t>
            </w:r>
          </w:p>
        </w:tc>
        <w:tc>
          <w:tcPr>
            <w:tcW w:w="1418" w:type="dxa"/>
            <w:tcBorders>
              <w:top w:val="nil"/>
              <w:left w:val="nil"/>
              <w:bottom w:val="single" w:sz="4" w:space="0" w:color="auto"/>
              <w:right w:val="single" w:sz="4" w:space="0" w:color="auto"/>
            </w:tcBorders>
            <w:noWrap/>
          </w:tcPr>
          <w:p w14:paraId="7B52D0D6" w14:textId="77777777" w:rsidR="00B9538F" w:rsidRPr="00915133" w:rsidRDefault="00B9538F" w:rsidP="00FD45DA">
            <w:pPr>
              <w:rPr>
                <w:rFonts w:ascii="Tahoma" w:hAnsi="Tahoma" w:cs="Tahoma"/>
                <w:sz w:val="22"/>
                <w:szCs w:val="22"/>
              </w:rPr>
            </w:pPr>
            <w:r w:rsidRPr="00915133">
              <w:rPr>
                <w:rFonts w:ascii="Tahoma" w:hAnsi="Tahoma" w:cs="Tahoma"/>
                <w:sz w:val="22"/>
                <w:szCs w:val="22"/>
              </w:rPr>
              <w:t>4012</w:t>
            </w:r>
          </w:p>
        </w:tc>
        <w:tc>
          <w:tcPr>
            <w:tcW w:w="1275" w:type="dxa"/>
            <w:tcBorders>
              <w:top w:val="nil"/>
              <w:left w:val="nil"/>
              <w:bottom w:val="single" w:sz="4" w:space="0" w:color="auto"/>
              <w:right w:val="single" w:sz="4" w:space="0" w:color="auto"/>
            </w:tcBorders>
            <w:noWrap/>
          </w:tcPr>
          <w:p w14:paraId="3322AACA"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25.000</w:t>
            </w:r>
          </w:p>
        </w:tc>
        <w:tc>
          <w:tcPr>
            <w:tcW w:w="1276" w:type="dxa"/>
            <w:tcBorders>
              <w:top w:val="nil"/>
              <w:left w:val="nil"/>
              <w:bottom w:val="single" w:sz="4" w:space="0" w:color="auto"/>
              <w:right w:val="single" w:sz="4" w:space="0" w:color="auto"/>
            </w:tcBorders>
            <w:noWrap/>
          </w:tcPr>
          <w:p w14:paraId="53FEC366"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25.000</w:t>
            </w:r>
          </w:p>
        </w:tc>
        <w:tc>
          <w:tcPr>
            <w:tcW w:w="1276" w:type="dxa"/>
            <w:tcBorders>
              <w:top w:val="nil"/>
              <w:left w:val="nil"/>
              <w:bottom w:val="single" w:sz="4" w:space="0" w:color="auto"/>
              <w:right w:val="single" w:sz="4" w:space="0" w:color="auto"/>
            </w:tcBorders>
            <w:noWrap/>
          </w:tcPr>
          <w:p w14:paraId="6F9B0CD9" w14:textId="77777777" w:rsidR="00B9538F" w:rsidRPr="00915133" w:rsidRDefault="00B9538F" w:rsidP="00FD45DA">
            <w:pPr>
              <w:jc w:val="right"/>
              <w:rPr>
                <w:rFonts w:ascii="Tahoma" w:hAnsi="Tahoma" w:cs="Tahoma"/>
                <w:sz w:val="22"/>
                <w:szCs w:val="22"/>
              </w:rPr>
            </w:pPr>
          </w:p>
        </w:tc>
      </w:tr>
      <w:tr w:rsidR="00B9538F" w:rsidRPr="00915133" w14:paraId="120FD283"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55"/>
        </w:trPr>
        <w:tc>
          <w:tcPr>
            <w:tcW w:w="851" w:type="dxa"/>
            <w:tcBorders>
              <w:top w:val="nil"/>
              <w:left w:val="single" w:sz="4" w:space="0" w:color="auto"/>
              <w:bottom w:val="single" w:sz="4" w:space="0" w:color="auto"/>
              <w:right w:val="single" w:sz="4" w:space="0" w:color="auto"/>
            </w:tcBorders>
            <w:shd w:val="clear" w:color="auto" w:fill="F2F2F2"/>
            <w:noWrap/>
          </w:tcPr>
          <w:p w14:paraId="47727916"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13.3</w:t>
            </w:r>
          </w:p>
        </w:tc>
        <w:tc>
          <w:tcPr>
            <w:tcW w:w="6378" w:type="dxa"/>
            <w:tcBorders>
              <w:top w:val="nil"/>
              <w:left w:val="nil"/>
              <w:bottom w:val="single" w:sz="4" w:space="0" w:color="auto"/>
              <w:right w:val="single" w:sz="4" w:space="0" w:color="auto"/>
            </w:tcBorders>
            <w:shd w:val="clear" w:color="auto" w:fill="F2F2F2"/>
          </w:tcPr>
          <w:p w14:paraId="0D9C283F" w14:textId="77777777" w:rsidR="00B9538F" w:rsidRPr="00915133" w:rsidRDefault="00B9538F" w:rsidP="00FD45DA">
            <w:pPr>
              <w:spacing w:line="360" w:lineRule="auto"/>
              <w:rPr>
                <w:rFonts w:ascii="Tahoma" w:hAnsi="Tahoma" w:cs="Tahoma"/>
                <w:b/>
                <w:sz w:val="22"/>
                <w:szCs w:val="22"/>
              </w:rPr>
            </w:pPr>
            <w:r w:rsidRPr="00915133">
              <w:rPr>
                <w:rFonts w:ascii="Tahoma" w:hAnsi="Tahoma" w:cs="Tahoma"/>
                <w:b/>
                <w:sz w:val="22"/>
                <w:szCs w:val="22"/>
              </w:rPr>
              <w:t>Ministrstvo za kmetijstvo gozdarstvo in prehrano</w:t>
            </w:r>
          </w:p>
        </w:tc>
        <w:tc>
          <w:tcPr>
            <w:tcW w:w="1843" w:type="dxa"/>
            <w:tcBorders>
              <w:top w:val="nil"/>
              <w:left w:val="nil"/>
              <w:bottom w:val="single" w:sz="4" w:space="0" w:color="auto"/>
              <w:right w:val="single" w:sz="4" w:space="0" w:color="auto"/>
            </w:tcBorders>
            <w:shd w:val="clear" w:color="auto" w:fill="F2F2F2"/>
          </w:tcPr>
          <w:p w14:paraId="3AC0B7E7"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 </w:t>
            </w:r>
          </w:p>
        </w:tc>
        <w:tc>
          <w:tcPr>
            <w:tcW w:w="1418" w:type="dxa"/>
            <w:tcBorders>
              <w:top w:val="nil"/>
              <w:left w:val="nil"/>
              <w:bottom w:val="single" w:sz="4" w:space="0" w:color="auto"/>
              <w:right w:val="single" w:sz="4" w:space="0" w:color="auto"/>
            </w:tcBorders>
            <w:shd w:val="clear" w:color="auto" w:fill="F2F2F2"/>
            <w:noWrap/>
          </w:tcPr>
          <w:p w14:paraId="0E5BE98B"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 </w:t>
            </w:r>
          </w:p>
        </w:tc>
        <w:tc>
          <w:tcPr>
            <w:tcW w:w="1275" w:type="dxa"/>
            <w:tcBorders>
              <w:top w:val="nil"/>
              <w:left w:val="nil"/>
              <w:bottom w:val="single" w:sz="4" w:space="0" w:color="auto"/>
              <w:right w:val="single" w:sz="4" w:space="0" w:color="auto"/>
            </w:tcBorders>
            <w:shd w:val="clear" w:color="auto" w:fill="F2F2F2"/>
            <w:noWrap/>
          </w:tcPr>
          <w:p w14:paraId="771B3E0D" w14:textId="77777777" w:rsidR="00B9538F" w:rsidRPr="00915133" w:rsidRDefault="00B9538F" w:rsidP="00FD45DA">
            <w:pPr>
              <w:jc w:val="right"/>
              <w:rPr>
                <w:rFonts w:ascii="Tahoma" w:hAnsi="Tahoma" w:cs="Tahoma"/>
                <w:b/>
                <w:sz w:val="22"/>
                <w:szCs w:val="22"/>
              </w:rPr>
            </w:pPr>
          </w:p>
        </w:tc>
        <w:tc>
          <w:tcPr>
            <w:tcW w:w="1276" w:type="dxa"/>
            <w:tcBorders>
              <w:top w:val="nil"/>
              <w:left w:val="nil"/>
              <w:bottom w:val="single" w:sz="4" w:space="0" w:color="auto"/>
              <w:right w:val="single" w:sz="4" w:space="0" w:color="auto"/>
            </w:tcBorders>
            <w:shd w:val="clear" w:color="auto" w:fill="F2F2F2"/>
            <w:noWrap/>
          </w:tcPr>
          <w:p w14:paraId="6B2880A4" w14:textId="77777777" w:rsidR="00B9538F" w:rsidRPr="00915133" w:rsidRDefault="00B9538F" w:rsidP="00FD45DA">
            <w:pPr>
              <w:jc w:val="right"/>
              <w:rPr>
                <w:rFonts w:ascii="Tahoma" w:hAnsi="Tahoma" w:cs="Tahoma"/>
                <w:b/>
                <w:sz w:val="22"/>
                <w:szCs w:val="22"/>
              </w:rPr>
            </w:pPr>
          </w:p>
        </w:tc>
        <w:tc>
          <w:tcPr>
            <w:tcW w:w="1276" w:type="dxa"/>
            <w:tcBorders>
              <w:top w:val="nil"/>
              <w:left w:val="nil"/>
              <w:bottom w:val="single" w:sz="4" w:space="0" w:color="auto"/>
              <w:right w:val="single" w:sz="4" w:space="0" w:color="auto"/>
            </w:tcBorders>
            <w:shd w:val="clear" w:color="auto" w:fill="F2F2F2"/>
            <w:noWrap/>
          </w:tcPr>
          <w:p w14:paraId="0BDC009A" w14:textId="77777777" w:rsidR="00B9538F" w:rsidRPr="00915133" w:rsidRDefault="00B9538F" w:rsidP="00FD45DA">
            <w:pPr>
              <w:jc w:val="right"/>
              <w:rPr>
                <w:rFonts w:ascii="Tahoma" w:hAnsi="Tahoma" w:cs="Tahoma"/>
                <w:b/>
                <w:sz w:val="22"/>
                <w:szCs w:val="22"/>
              </w:rPr>
            </w:pPr>
          </w:p>
        </w:tc>
      </w:tr>
      <w:tr w:rsidR="00B9538F" w:rsidRPr="00915133" w14:paraId="187E094C"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0"/>
        </w:trPr>
        <w:tc>
          <w:tcPr>
            <w:tcW w:w="851" w:type="dxa"/>
            <w:tcBorders>
              <w:top w:val="nil"/>
              <w:left w:val="single" w:sz="4" w:space="0" w:color="auto"/>
              <w:bottom w:val="single" w:sz="4" w:space="0" w:color="auto"/>
              <w:right w:val="single" w:sz="4" w:space="0" w:color="auto"/>
            </w:tcBorders>
            <w:noWrap/>
          </w:tcPr>
          <w:p w14:paraId="040BB8C5" w14:textId="77777777" w:rsidR="00B9538F" w:rsidRPr="00915133" w:rsidRDefault="00B9538F" w:rsidP="00FD45DA">
            <w:pPr>
              <w:rPr>
                <w:rFonts w:ascii="Tahoma" w:hAnsi="Tahoma" w:cs="Tahoma"/>
                <w:sz w:val="22"/>
                <w:szCs w:val="22"/>
              </w:rPr>
            </w:pPr>
            <w:r w:rsidRPr="00915133">
              <w:rPr>
                <w:rFonts w:ascii="Tahoma" w:hAnsi="Tahoma" w:cs="Tahoma"/>
                <w:sz w:val="22"/>
                <w:szCs w:val="22"/>
              </w:rPr>
              <w:t>13.3.1</w:t>
            </w:r>
          </w:p>
        </w:tc>
        <w:tc>
          <w:tcPr>
            <w:tcW w:w="6378" w:type="dxa"/>
            <w:tcBorders>
              <w:top w:val="nil"/>
              <w:left w:val="nil"/>
              <w:bottom w:val="single" w:sz="4" w:space="0" w:color="auto"/>
              <w:right w:val="single" w:sz="4" w:space="0" w:color="auto"/>
            </w:tcBorders>
          </w:tcPr>
          <w:p w14:paraId="50BC147D"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Obnova podatkov evidence dejanske rabe kmetijskih in gozdnih zemljišč na podlagi razpoložljivih ortofoto (DOF) posnetkov</w:t>
            </w:r>
          </w:p>
        </w:tc>
        <w:tc>
          <w:tcPr>
            <w:tcW w:w="1843" w:type="dxa"/>
            <w:tcBorders>
              <w:top w:val="nil"/>
              <w:left w:val="nil"/>
              <w:bottom w:val="single" w:sz="4" w:space="0" w:color="auto"/>
              <w:right w:val="single" w:sz="4" w:space="0" w:color="auto"/>
            </w:tcBorders>
          </w:tcPr>
          <w:p w14:paraId="5A6ADEB8" w14:textId="77777777" w:rsidR="00B9538F" w:rsidRPr="00915133" w:rsidRDefault="00B9538F" w:rsidP="00FD45DA">
            <w:pPr>
              <w:rPr>
                <w:rFonts w:ascii="Tahoma" w:hAnsi="Tahoma" w:cs="Tahoma"/>
                <w:sz w:val="22"/>
                <w:szCs w:val="22"/>
              </w:rPr>
            </w:pPr>
            <w:r w:rsidRPr="00915133">
              <w:rPr>
                <w:rFonts w:ascii="Tahoma" w:hAnsi="Tahoma" w:cs="Tahoma"/>
                <w:sz w:val="22"/>
                <w:szCs w:val="22"/>
              </w:rPr>
              <w:t>2330-20-0044</w:t>
            </w:r>
          </w:p>
        </w:tc>
        <w:tc>
          <w:tcPr>
            <w:tcW w:w="1418" w:type="dxa"/>
            <w:tcBorders>
              <w:top w:val="nil"/>
              <w:left w:val="nil"/>
              <w:bottom w:val="single" w:sz="4" w:space="0" w:color="auto"/>
              <w:right w:val="single" w:sz="4" w:space="0" w:color="auto"/>
            </w:tcBorders>
            <w:noWrap/>
          </w:tcPr>
          <w:p w14:paraId="50EF147B" w14:textId="77777777" w:rsidR="00B9538F" w:rsidRPr="00915133" w:rsidRDefault="00B9538F" w:rsidP="00FD45DA">
            <w:pPr>
              <w:rPr>
                <w:rFonts w:ascii="Tahoma" w:hAnsi="Tahoma" w:cs="Tahoma"/>
                <w:sz w:val="22"/>
                <w:szCs w:val="22"/>
              </w:rPr>
            </w:pPr>
            <w:r w:rsidRPr="00915133">
              <w:rPr>
                <w:rFonts w:ascii="Tahoma" w:hAnsi="Tahoma" w:cs="Tahoma"/>
                <w:sz w:val="22"/>
                <w:szCs w:val="22"/>
              </w:rPr>
              <w:t>170053</w:t>
            </w:r>
          </w:p>
        </w:tc>
        <w:tc>
          <w:tcPr>
            <w:tcW w:w="1275" w:type="dxa"/>
            <w:tcBorders>
              <w:top w:val="nil"/>
              <w:left w:val="nil"/>
              <w:bottom w:val="single" w:sz="4" w:space="0" w:color="auto"/>
              <w:right w:val="single" w:sz="4" w:space="0" w:color="auto"/>
            </w:tcBorders>
            <w:noWrap/>
          </w:tcPr>
          <w:p w14:paraId="7EF19224"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300.000</w:t>
            </w:r>
          </w:p>
        </w:tc>
        <w:tc>
          <w:tcPr>
            <w:tcW w:w="1276" w:type="dxa"/>
            <w:tcBorders>
              <w:top w:val="nil"/>
              <w:left w:val="nil"/>
              <w:bottom w:val="single" w:sz="4" w:space="0" w:color="auto"/>
              <w:right w:val="single" w:sz="4" w:space="0" w:color="auto"/>
            </w:tcBorders>
            <w:noWrap/>
          </w:tcPr>
          <w:p w14:paraId="148058A8"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300.000</w:t>
            </w:r>
          </w:p>
        </w:tc>
        <w:tc>
          <w:tcPr>
            <w:tcW w:w="1276" w:type="dxa"/>
            <w:tcBorders>
              <w:top w:val="nil"/>
              <w:left w:val="nil"/>
              <w:bottom w:val="single" w:sz="4" w:space="0" w:color="auto"/>
              <w:right w:val="single" w:sz="4" w:space="0" w:color="auto"/>
            </w:tcBorders>
            <w:noWrap/>
          </w:tcPr>
          <w:p w14:paraId="1AD5D5F6" w14:textId="77777777" w:rsidR="00B9538F" w:rsidRPr="00915133" w:rsidRDefault="00B9538F" w:rsidP="00FD45DA">
            <w:pPr>
              <w:jc w:val="right"/>
              <w:rPr>
                <w:rFonts w:ascii="Tahoma" w:hAnsi="Tahoma" w:cs="Tahoma"/>
                <w:sz w:val="22"/>
                <w:szCs w:val="22"/>
              </w:rPr>
            </w:pPr>
          </w:p>
        </w:tc>
      </w:tr>
      <w:tr w:rsidR="00B9538F" w:rsidRPr="00915133" w14:paraId="1EFB13FE"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84"/>
        </w:trPr>
        <w:tc>
          <w:tcPr>
            <w:tcW w:w="851" w:type="dxa"/>
            <w:tcBorders>
              <w:top w:val="single" w:sz="4" w:space="0" w:color="auto"/>
              <w:left w:val="single" w:sz="4" w:space="0" w:color="auto"/>
              <w:bottom w:val="single" w:sz="4" w:space="0" w:color="auto"/>
              <w:right w:val="single" w:sz="4" w:space="0" w:color="auto"/>
            </w:tcBorders>
            <w:shd w:val="clear" w:color="auto" w:fill="F2F2F2"/>
            <w:noWrap/>
          </w:tcPr>
          <w:p w14:paraId="363774AA"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13.4</w:t>
            </w:r>
          </w:p>
        </w:tc>
        <w:tc>
          <w:tcPr>
            <w:tcW w:w="6378" w:type="dxa"/>
            <w:tcBorders>
              <w:top w:val="single" w:sz="4" w:space="0" w:color="auto"/>
              <w:left w:val="nil"/>
              <w:bottom w:val="single" w:sz="4" w:space="0" w:color="auto"/>
              <w:right w:val="single" w:sz="4" w:space="0" w:color="auto"/>
            </w:tcBorders>
            <w:shd w:val="clear" w:color="auto" w:fill="F2F2F2"/>
          </w:tcPr>
          <w:p w14:paraId="08835F40"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Ministrstvo za naravne vire in prostor</w:t>
            </w:r>
          </w:p>
        </w:tc>
        <w:tc>
          <w:tcPr>
            <w:tcW w:w="1843" w:type="dxa"/>
            <w:tcBorders>
              <w:top w:val="single" w:sz="4" w:space="0" w:color="auto"/>
              <w:left w:val="nil"/>
              <w:bottom w:val="single" w:sz="4" w:space="0" w:color="auto"/>
              <w:right w:val="single" w:sz="4" w:space="0" w:color="auto"/>
            </w:tcBorders>
            <w:shd w:val="clear" w:color="auto" w:fill="F2F2F2"/>
          </w:tcPr>
          <w:p w14:paraId="32E9C449" w14:textId="77777777" w:rsidR="00B9538F" w:rsidRPr="00915133" w:rsidRDefault="00B9538F" w:rsidP="00FD45DA">
            <w:pPr>
              <w:rPr>
                <w:rFonts w:ascii="Tahoma" w:hAnsi="Tahoma" w:cs="Tahoma"/>
                <w:b/>
                <w:sz w:val="22"/>
                <w:szCs w:val="22"/>
              </w:rPr>
            </w:pPr>
          </w:p>
        </w:tc>
        <w:tc>
          <w:tcPr>
            <w:tcW w:w="1418" w:type="dxa"/>
            <w:tcBorders>
              <w:top w:val="single" w:sz="4" w:space="0" w:color="auto"/>
              <w:left w:val="nil"/>
              <w:bottom w:val="single" w:sz="4" w:space="0" w:color="auto"/>
              <w:right w:val="single" w:sz="4" w:space="0" w:color="auto"/>
            </w:tcBorders>
            <w:shd w:val="clear" w:color="auto" w:fill="F2F2F2"/>
            <w:noWrap/>
          </w:tcPr>
          <w:p w14:paraId="4D1BFA89" w14:textId="77777777" w:rsidR="00B9538F" w:rsidRPr="00915133" w:rsidRDefault="00B9538F" w:rsidP="00FD45DA">
            <w:pPr>
              <w:rPr>
                <w:rFonts w:ascii="Tahoma" w:hAnsi="Tahoma" w:cs="Tahoma"/>
                <w:b/>
                <w:sz w:val="22"/>
                <w:szCs w:val="22"/>
              </w:rPr>
            </w:pPr>
          </w:p>
        </w:tc>
        <w:tc>
          <w:tcPr>
            <w:tcW w:w="1275" w:type="dxa"/>
            <w:tcBorders>
              <w:top w:val="single" w:sz="4" w:space="0" w:color="auto"/>
              <w:left w:val="nil"/>
              <w:bottom w:val="single" w:sz="4" w:space="0" w:color="auto"/>
              <w:right w:val="single" w:sz="4" w:space="0" w:color="auto"/>
            </w:tcBorders>
            <w:shd w:val="clear" w:color="auto" w:fill="F2F2F2"/>
            <w:noWrap/>
          </w:tcPr>
          <w:p w14:paraId="456747B0" w14:textId="77777777" w:rsidR="00B9538F" w:rsidRPr="00915133" w:rsidRDefault="00B9538F" w:rsidP="00FD45DA">
            <w:pPr>
              <w:jc w:val="right"/>
              <w:rPr>
                <w:rFonts w:ascii="Tahoma" w:hAnsi="Tahoma" w:cs="Tahoma"/>
                <w:b/>
                <w:sz w:val="22"/>
                <w:szCs w:val="22"/>
              </w:rPr>
            </w:pPr>
          </w:p>
        </w:tc>
        <w:tc>
          <w:tcPr>
            <w:tcW w:w="1276" w:type="dxa"/>
            <w:tcBorders>
              <w:top w:val="single" w:sz="4" w:space="0" w:color="auto"/>
              <w:left w:val="nil"/>
              <w:bottom w:val="single" w:sz="4" w:space="0" w:color="auto"/>
              <w:right w:val="single" w:sz="4" w:space="0" w:color="auto"/>
            </w:tcBorders>
            <w:shd w:val="clear" w:color="auto" w:fill="F2F2F2"/>
            <w:noWrap/>
          </w:tcPr>
          <w:p w14:paraId="263616B0" w14:textId="77777777" w:rsidR="00B9538F" w:rsidRPr="00915133" w:rsidRDefault="00B9538F" w:rsidP="00FD45DA">
            <w:pPr>
              <w:jc w:val="right"/>
              <w:rPr>
                <w:rFonts w:ascii="Tahoma" w:hAnsi="Tahoma" w:cs="Tahoma"/>
                <w:b/>
                <w:sz w:val="22"/>
                <w:szCs w:val="22"/>
              </w:rPr>
            </w:pPr>
          </w:p>
        </w:tc>
        <w:tc>
          <w:tcPr>
            <w:tcW w:w="1276" w:type="dxa"/>
            <w:tcBorders>
              <w:top w:val="single" w:sz="4" w:space="0" w:color="auto"/>
              <w:left w:val="nil"/>
              <w:bottom w:val="single" w:sz="4" w:space="0" w:color="auto"/>
              <w:right w:val="single" w:sz="4" w:space="0" w:color="auto"/>
            </w:tcBorders>
            <w:shd w:val="clear" w:color="auto" w:fill="F2F2F2"/>
            <w:noWrap/>
          </w:tcPr>
          <w:p w14:paraId="0411190F" w14:textId="77777777" w:rsidR="00B9538F" w:rsidRPr="00915133" w:rsidRDefault="00B9538F" w:rsidP="00FD45DA">
            <w:pPr>
              <w:jc w:val="right"/>
              <w:rPr>
                <w:rFonts w:ascii="Tahoma" w:hAnsi="Tahoma" w:cs="Tahoma"/>
                <w:b/>
                <w:sz w:val="22"/>
                <w:szCs w:val="22"/>
              </w:rPr>
            </w:pPr>
          </w:p>
        </w:tc>
      </w:tr>
      <w:tr w:rsidR="00B9538F" w:rsidRPr="00915133" w14:paraId="7F71FDAA"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24"/>
        </w:trPr>
        <w:tc>
          <w:tcPr>
            <w:tcW w:w="851" w:type="dxa"/>
            <w:tcBorders>
              <w:top w:val="single" w:sz="4" w:space="0" w:color="auto"/>
              <w:left w:val="single" w:sz="4" w:space="0" w:color="auto"/>
              <w:bottom w:val="single" w:sz="4" w:space="0" w:color="auto"/>
              <w:right w:val="single" w:sz="4" w:space="0" w:color="auto"/>
            </w:tcBorders>
            <w:shd w:val="clear" w:color="auto" w:fill="F2F2F2"/>
            <w:noWrap/>
          </w:tcPr>
          <w:p w14:paraId="213AABF3" w14:textId="77777777" w:rsidR="00B9538F" w:rsidRPr="00915133" w:rsidRDefault="00B9538F" w:rsidP="00FD45DA">
            <w:pPr>
              <w:spacing w:line="240" w:lineRule="auto"/>
              <w:rPr>
                <w:rFonts w:ascii="Tahoma" w:hAnsi="Tahoma" w:cs="Tahoma"/>
                <w:b/>
                <w:sz w:val="22"/>
                <w:szCs w:val="22"/>
              </w:rPr>
            </w:pPr>
            <w:r w:rsidRPr="00915133">
              <w:rPr>
                <w:rFonts w:ascii="Tahoma" w:hAnsi="Tahoma" w:cs="Tahoma"/>
                <w:b/>
                <w:sz w:val="22"/>
                <w:szCs w:val="22"/>
              </w:rPr>
              <w:lastRenderedPageBreak/>
              <w:t>13.4</w:t>
            </w:r>
          </w:p>
        </w:tc>
        <w:tc>
          <w:tcPr>
            <w:tcW w:w="6378" w:type="dxa"/>
            <w:tcBorders>
              <w:top w:val="single" w:sz="4" w:space="0" w:color="auto"/>
              <w:left w:val="nil"/>
              <w:bottom w:val="single" w:sz="4" w:space="0" w:color="auto"/>
              <w:right w:val="single" w:sz="4" w:space="0" w:color="auto"/>
            </w:tcBorders>
            <w:shd w:val="clear" w:color="auto" w:fill="F2F2F2"/>
          </w:tcPr>
          <w:p w14:paraId="62E3575A" w14:textId="77777777" w:rsidR="00B9538F" w:rsidRPr="00915133" w:rsidRDefault="00B9538F" w:rsidP="00FD45DA">
            <w:pPr>
              <w:spacing w:line="240" w:lineRule="auto"/>
              <w:rPr>
                <w:rFonts w:ascii="Tahoma" w:hAnsi="Tahoma" w:cs="Tahoma"/>
                <w:b/>
                <w:sz w:val="22"/>
                <w:szCs w:val="22"/>
              </w:rPr>
            </w:pPr>
            <w:r w:rsidRPr="00915133">
              <w:rPr>
                <w:rFonts w:ascii="Tahoma" w:hAnsi="Tahoma" w:cs="Tahoma"/>
                <w:b/>
                <w:sz w:val="22"/>
                <w:szCs w:val="22"/>
              </w:rPr>
              <w:t>Ministrstvo za naravne vire in prostor</w:t>
            </w:r>
          </w:p>
        </w:tc>
        <w:tc>
          <w:tcPr>
            <w:tcW w:w="1843" w:type="dxa"/>
            <w:tcBorders>
              <w:top w:val="single" w:sz="4" w:space="0" w:color="auto"/>
              <w:left w:val="nil"/>
              <w:bottom w:val="single" w:sz="4" w:space="0" w:color="auto"/>
              <w:right w:val="single" w:sz="4" w:space="0" w:color="auto"/>
            </w:tcBorders>
            <w:shd w:val="clear" w:color="auto" w:fill="F2F2F2"/>
          </w:tcPr>
          <w:p w14:paraId="469AFBE0" w14:textId="77777777" w:rsidR="00B9538F" w:rsidRPr="00915133" w:rsidRDefault="00B9538F" w:rsidP="00FD45DA">
            <w:pPr>
              <w:spacing w:line="240" w:lineRule="auto"/>
              <w:rPr>
                <w:rFonts w:ascii="Tahoma" w:hAnsi="Tahoma" w:cs="Tahoma"/>
                <w:b/>
                <w:sz w:val="22"/>
                <w:szCs w:val="22"/>
              </w:rPr>
            </w:pPr>
          </w:p>
        </w:tc>
        <w:tc>
          <w:tcPr>
            <w:tcW w:w="1418" w:type="dxa"/>
            <w:tcBorders>
              <w:top w:val="single" w:sz="4" w:space="0" w:color="auto"/>
              <w:left w:val="nil"/>
              <w:bottom w:val="single" w:sz="4" w:space="0" w:color="auto"/>
              <w:right w:val="single" w:sz="4" w:space="0" w:color="auto"/>
            </w:tcBorders>
            <w:shd w:val="clear" w:color="auto" w:fill="F2F2F2"/>
            <w:noWrap/>
          </w:tcPr>
          <w:p w14:paraId="42BD9498" w14:textId="77777777" w:rsidR="00B9538F" w:rsidRPr="00915133" w:rsidRDefault="00B9538F" w:rsidP="00FD45DA">
            <w:pPr>
              <w:spacing w:line="240" w:lineRule="auto"/>
              <w:rPr>
                <w:rFonts w:ascii="Tahoma" w:hAnsi="Tahoma" w:cs="Tahoma"/>
                <w:b/>
                <w:sz w:val="22"/>
                <w:szCs w:val="22"/>
              </w:rPr>
            </w:pPr>
          </w:p>
        </w:tc>
        <w:tc>
          <w:tcPr>
            <w:tcW w:w="1275" w:type="dxa"/>
            <w:tcBorders>
              <w:top w:val="single" w:sz="4" w:space="0" w:color="auto"/>
              <w:left w:val="nil"/>
              <w:bottom w:val="single" w:sz="4" w:space="0" w:color="auto"/>
              <w:right w:val="single" w:sz="4" w:space="0" w:color="auto"/>
            </w:tcBorders>
            <w:shd w:val="clear" w:color="auto" w:fill="F2F2F2"/>
            <w:noWrap/>
          </w:tcPr>
          <w:p w14:paraId="7DFA6B59" w14:textId="77777777" w:rsidR="00B9538F" w:rsidRPr="00915133" w:rsidRDefault="00B9538F" w:rsidP="00FD45DA">
            <w:pPr>
              <w:spacing w:line="240" w:lineRule="auto"/>
              <w:jc w:val="right"/>
              <w:rPr>
                <w:rFonts w:ascii="Tahoma" w:hAnsi="Tahoma" w:cs="Tahoma"/>
                <w:b/>
                <w:sz w:val="22"/>
                <w:szCs w:val="22"/>
              </w:rPr>
            </w:pPr>
          </w:p>
        </w:tc>
        <w:tc>
          <w:tcPr>
            <w:tcW w:w="1276" w:type="dxa"/>
            <w:tcBorders>
              <w:top w:val="single" w:sz="4" w:space="0" w:color="auto"/>
              <w:left w:val="nil"/>
              <w:bottom w:val="single" w:sz="4" w:space="0" w:color="auto"/>
              <w:right w:val="single" w:sz="4" w:space="0" w:color="auto"/>
            </w:tcBorders>
            <w:shd w:val="clear" w:color="auto" w:fill="F2F2F2"/>
            <w:noWrap/>
          </w:tcPr>
          <w:p w14:paraId="0AF53743" w14:textId="77777777" w:rsidR="00B9538F" w:rsidRPr="00915133" w:rsidRDefault="00B9538F" w:rsidP="00FD45DA">
            <w:pPr>
              <w:spacing w:line="240" w:lineRule="auto"/>
              <w:jc w:val="right"/>
              <w:rPr>
                <w:rFonts w:ascii="Tahoma" w:hAnsi="Tahoma" w:cs="Tahoma"/>
                <w:b/>
                <w:sz w:val="22"/>
                <w:szCs w:val="22"/>
              </w:rPr>
            </w:pPr>
          </w:p>
        </w:tc>
        <w:tc>
          <w:tcPr>
            <w:tcW w:w="1276" w:type="dxa"/>
            <w:tcBorders>
              <w:top w:val="single" w:sz="4" w:space="0" w:color="auto"/>
              <w:left w:val="nil"/>
              <w:bottom w:val="single" w:sz="4" w:space="0" w:color="auto"/>
              <w:right w:val="single" w:sz="4" w:space="0" w:color="auto"/>
            </w:tcBorders>
            <w:shd w:val="clear" w:color="auto" w:fill="F2F2F2"/>
            <w:noWrap/>
          </w:tcPr>
          <w:p w14:paraId="7C55B79D" w14:textId="77777777" w:rsidR="00B9538F" w:rsidRPr="00915133" w:rsidRDefault="00B9538F" w:rsidP="00FD45DA">
            <w:pPr>
              <w:spacing w:line="240" w:lineRule="auto"/>
              <w:jc w:val="right"/>
              <w:rPr>
                <w:rFonts w:ascii="Tahoma" w:hAnsi="Tahoma" w:cs="Tahoma"/>
                <w:b/>
                <w:sz w:val="22"/>
                <w:szCs w:val="22"/>
              </w:rPr>
            </w:pPr>
          </w:p>
        </w:tc>
      </w:tr>
      <w:tr w:rsidR="00B9538F" w:rsidRPr="00915133" w14:paraId="33E7FD1F"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851" w:type="dxa"/>
            <w:tcBorders>
              <w:top w:val="single" w:sz="4" w:space="0" w:color="auto"/>
              <w:left w:val="single" w:sz="4" w:space="0" w:color="auto"/>
              <w:bottom w:val="single" w:sz="4" w:space="0" w:color="auto"/>
              <w:right w:val="single" w:sz="4" w:space="0" w:color="auto"/>
            </w:tcBorders>
            <w:noWrap/>
          </w:tcPr>
          <w:p w14:paraId="531D57DF"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13.4.1</w:t>
            </w:r>
          </w:p>
        </w:tc>
        <w:tc>
          <w:tcPr>
            <w:tcW w:w="6378" w:type="dxa"/>
            <w:tcBorders>
              <w:top w:val="single" w:sz="4" w:space="0" w:color="auto"/>
              <w:left w:val="nil"/>
              <w:bottom w:val="single" w:sz="4" w:space="0" w:color="auto"/>
              <w:right w:val="single" w:sz="4" w:space="0" w:color="auto"/>
            </w:tcBorders>
          </w:tcPr>
          <w:p w14:paraId="27C0DC42"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Razvojne in strokovno tehnične naloge na področju urejanja prostora (zaključek nalog iz leta 2023)</w:t>
            </w:r>
          </w:p>
        </w:tc>
        <w:tc>
          <w:tcPr>
            <w:tcW w:w="1843" w:type="dxa"/>
            <w:tcBorders>
              <w:top w:val="single" w:sz="4" w:space="0" w:color="auto"/>
              <w:left w:val="nil"/>
              <w:bottom w:val="single" w:sz="4" w:space="0" w:color="auto"/>
              <w:right w:val="single" w:sz="4" w:space="0" w:color="auto"/>
            </w:tcBorders>
          </w:tcPr>
          <w:p w14:paraId="2CCE8614"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2511-11-0032</w:t>
            </w:r>
          </w:p>
        </w:tc>
        <w:tc>
          <w:tcPr>
            <w:tcW w:w="1418" w:type="dxa"/>
            <w:tcBorders>
              <w:top w:val="single" w:sz="4" w:space="0" w:color="auto"/>
              <w:left w:val="nil"/>
              <w:bottom w:val="single" w:sz="4" w:space="0" w:color="auto"/>
              <w:right w:val="single" w:sz="4" w:space="0" w:color="auto"/>
            </w:tcBorders>
            <w:noWrap/>
          </w:tcPr>
          <w:p w14:paraId="09FA664A"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231448</w:t>
            </w:r>
          </w:p>
        </w:tc>
        <w:tc>
          <w:tcPr>
            <w:tcW w:w="1275" w:type="dxa"/>
            <w:tcBorders>
              <w:top w:val="single" w:sz="4" w:space="0" w:color="auto"/>
              <w:left w:val="nil"/>
              <w:bottom w:val="single" w:sz="4" w:space="0" w:color="auto"/>
              <w:right w:val="single" w:sz="4" w:space="0" w:color="auto"/>
            </w:tcBorders>
            <w:noWrap/>
          </w:tcPr>
          <w:p w14:paraId="6632E120" w14:textId="77777777" w:rsidR="00B9538F" w:rsidRPr="00915133" w:rsidRDefault="00B9538F" w:rsidP="00FD45DA">
            <w:pPr>
              <w:spacing w:line="240" w:lineRule="auto"/>
              <w:jc w:val="right"/>
              <w:rPr>
                <w:rFonts w:ascii="Tahoma" w:hAnsi="Tahoma" w:cs="Tahoma"/>
                <w:sz w:val="22"/>
                <w:szCs w:val="22"/>
              </w:rPr>
            </w:pPr>
            <w:r w:rsidRPr="00915133">
              <w:rPr>
                <w:rFonts w:ascii="Tahoma" w:hAnsi="Tahoma" w:cs="Tahoma"/>
                <w:sz w:val="22"/>
                <w:szCs w:val="22"/>
              </w:rPr>
              <w:t>100.986</w:t>
            </w:r>
          </w:p>
        </w:tc>
        <w:tc>
          <w:tcPr>
            <w:tcW w:w="1276" w:type="dxa"/>
            <w:tcBorders>
              <w:top w:val="single" w:sz="4" w:space="0" w:color="auto"/>
              <w:left w:val="nil"/>
              <w:bottom w:val="single" w:sz="4" w:space="0" w:color="auto"/>
              <w:right w:val="single" w:sz="4" w:space="0" w:color="auto"/>
            </w:tcBorders>
            <w:noWrap/>
          </w:tcPr>
          <w:p w14:paraId="48F363F6" w14:textId="77777777" w:rsidR="00B9538F" w:rsidRPr="00915133" w:rsidRDefault="00B9538F" w:rsidP="00FD45DA">
            <w:pPr>
              <w:spacing w:line="240" w:lineRule="auto"/>
              <w:jc w:val="right"/>
              <w:rPr>
                <w:rFonts w:ascii="Tahoma" w:hAnsi="Tahoma" w:cs="Tahoma"/>
                <w:sz w:val="22"/>
                <w:szCs w:val="22"/>
              </w:rPr>
            </w:pPr>
            <w:r w:rsidRPr="00915133">
              <w:rPr>
                <w:rFonts w:ascii="Tahoma" w:hAnsi="Tahoma" w:cs="Tahoma"/>
                <w:sz w:val="22"/>
                <w:szCs w:val="22"/>
              </w:rPr>
              <w:t>100.986</w:t>
            </w:r>
          </w:p>
        </w:tc>
        <w:tc>
          <w:tcPr>
            <w:tcW w:w="1276" w:type="dxa"/>
            <w:tcBorders>
              <w:top w:val="single" w:sz="4" w:space="0" w:color="auto"/>
              <w:left w:val="nil"/>
              <w:bottom w:val="single" w:sz="4" w:space="0" w:color="auto"/>
              <w:right w:val="single" w:sz="4" w:space="0" w:color="auto"/>
            </w:tcBorders>
            <w:noWrap/>
          </w:tcPr>
          <w:p w14:paraId="3C4EBE51" w14:textId="77777777" w:rsidR="00B9538F" w:rsidRPr="00915133" w:rsidRDefault="00B9538F" w:rsidP="00FD45DA">
            <w:pPr>
              <w:spacing w:line="240" w:lineRule="auto"/>
              <w:jc w:val="right"/>
              <w:rPr>
                <w:rFonts w:ascii="Tahoma" w:hAnsi="Tahoma" w:cs="Tahoma"/>
                <w:sz w:val="22"/>
                <w:szCs w:val="22"/>
              </w:rPr>
            </w:pPr>
          </w:p>
        </w:tc>
      </w:tr>
      <w:tr w:rsidR="00B9538F" w:rsidRPr="00915133" w14:paraId="69E4E6F8"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5E663FA"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13.4.2</w:t>
            </w:r>
          </w:p>
        </w:tc>
        <w:tc>
          <w:tcPr>
            <w:tcW w:w="6378" w:type="dxa"/>
            <w:tcBorders>
              <w:top w:val="single" w:sz="4" w:space="0" w:color="auto"/>
              <w:left w:val="nil"/>
              <w:bottom w:val="single" w:sz="4" w:space="0" w:color="auto"/>
              <w:right w:val="single" w:sz="4" w:space="0" w:color="auto"/>
            </w:tcBorders>
            <w:shd w:val="clear" w:color="auto" w:fill="auto"/>
          </w:tcPr>
          <w:p w14:paraId="5296663B"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Razvojne in strokovno tehnične naloge na področju urejanja prostora (pogodba 2024)</w:t>
            </w:r>
          </w:p>
        </w:tc>
        <w:tc>
          <w:tcPr>
            <w:tcW w:w="1843" w:type="dxa"/>
            <w:tcBorders>
              <w:top w:val="single" w:sz="4" w:space="0" w:color="auto"/>
              <w:left w:val="nil"/>
              <w:bottom w:val="single" w:sz="4" w:space="0" w:color="auto"/>
              <w:right w:val="single" w:sz="4" w:space="0" w:color="auto"/>
            </w:tcBorders>
            <w:shd w:val="clear" w:color="auto" w:fill="auto"/>
          </w:tcPr>
          <w:p w14:paraId="6EDCBB4D"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2511-11-0032</w:t>
            </w:r>
          </w:p>
        </w:tc>
        <w:tc>
          <w:tcPr>
            <w:tcW w:w="1418" w:type="dxa"/>
            <w:tcBorders>
              <w:top w:val="single" w:sz="4" w:space="0" w:color="auto"/>
              <w:left w:val="nil"/>
              <w:bottom w:val="single" w:sz="4" w:space="0" w:color="auto"/>
              <w:right w:val="single" w:sz="4" w:space="0" w:color="auto"/>
            </w:tcBorders>
            <w:shd w:val="clear" w:color="auto" w:fill="auto"/>
            <w:noWrap/>
          </w:tcPr>
          <w:p w14:paraId="250A58F5"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231448</w:t>
            </w:r>
          </w:p>
        </w:tc>
        <w:tc>
          <w:tcPr>
            <w:tcW w:w="1275" w:type="dxa"/>
            <w:tcBorders>
              <w:top w:val="nil"/>
              <w:left w:val="nil"/>
              <w:bottom w:val="single" w:sz="8" w:space="0" w:color="auto"/>
              <w:right w:val="single" w:sz="8" w:space="0" w:color="auto"/>
            </w:tcBorders>
            <w:shd w:val="clear" w:color="auto" w:fill="auto"/>
            <w:noWrap/>
          </w:tcPr>
          <w:p w14:paraId="19037CB5" w14:textId="77777777" w:rsidR="00B9538F" w:rsidRPr="00915133" w:rsidRDefault="00B9538F" w:rsidP="00FD45DA">
            <w:pPr>
              <w:spacing w:line="240" w:lineRule="auto"/>
              <w:jc w:val="right"/>
              <w:rPr>
                <w:rFonts w:ascii="Tahoma" w:hAnsi="Tahoma" w:cs="Tahoma"/>
                <w:sz w:val="22"/>
                <w:szCs w:val="22"/>
              </w:rPr>
            </w:pPr>
            <w:r w:rsidRPr="00915133">
              <w:rPr>
                <w:rFonts w:ascii="Tahoma" w:hAnsi="Tahoma" w:cs="Tahoma"/>
                <w:sz w:val="22"/>
                <w:szCs w:val="22"/>
              </w:rPr>
              <w:t>208.846</w:t>
            </w:r>
          </w:p>
        </w:tc>
        <w:tc>
          <w:tcPr>
            <w:tcW w:w="1276" w:type="dxa"/>
            <w:tcBorders>
              <w:top w:val="nil"/>
              <w:left w:val="nil"/>
              <w:bottom w:val="single" w:sz="8" w:space="0" w:color="auto"/>
              <w:right w:val="single" w:sz="8" w:space="0" w:color="auto"/>
            </w:tcBorders>
            <w:shd w:val="clear" w:color="auto" w:fill="auto"/>
            <w:noWrap/>
          </w:tcPr>
          <w:p w14:paraId="35D3ED18" w14:textId="77777777" w:rsidR="00B9538F" w:rsidRPr="00915133" w:rsidRDefault="00B9538F" w:rsidP="00FD45DA">
            <w:pPr>
              <w:spacing w:line="240" w:lineRule="auto"/>
              <w:jc w:val="right"/>
              <w:rPr>
                <w:rFonts w:ascii="Tahoma" w:hAnsi="Tahoma" w:cs="Tahoma"/>
                <w:sz w:val="22"/>
                <w:szCs w:val="22"/>
              </w:rPr>
            </w:pPr>
            <w:r w:rsidRPr="00915133">
              <w:rPr>
                <w:rFonts w:ascii="Tahoma" w:hAnsi="Tahoma" w:cs="Tahoma"/>
                <w:sz w:val="22"/>
                <w:szCs w:val="22"/>
              </w:rPr>
              <w:t>208.846</w:t>
            </w:r>
          </w:p>
        </w:tc>
        <w:tc>
          <w:tcPr>
            <w:tcW w:w="1276" w:type="dxa"/>
            <w:tcBorders>
              <w:top w:val="single" w:sz="4" w:space="0" w:color="auto"/>
              <w:left w:val="nil"/>
              <w:bottom w:val="single" w:sz="4" w:space="0" w:color="auto"/>
              <w:right w:val="single" w:sz="4" w:space="0" w:color="auto"/>
            </w:tcBorders>
            <w:shd w:val="clear" w:color="auto" w:fill="auto"/>
            <w:noWrap/>
          </w:tcPr>
          <w:p w14:paraId="1E3B742F" w14:textId="77777777" w:rsidR="00B9538F" w:rsidRPr="00915133" w:rsidRDefault="00B9538F" w:rsidP="00FD45DA">
            <w:pPr>
              <w:spacing w:line="240" w:lineRule="auto"/>
              <w:jc w:val="right"/>
              <w:rPr>
                <w:rFonts w:ascii="Tahoma" w:hAnsi="Tahoma" w:cs="Tahoma"/>
                <w:sz w:val="22"/>
                <w:szCs w:val="22"/>
              </w:rPr>
            </w:pPr>
          </w:p>
        </w:tc>
      </w:tr>
      <w:tr w:rsidR="00B9538F" w:rsidRPr="00915133" w14:paraId="449331E6"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851" w:type="dxa"/>
            <w:tcBorders>
              <w:top w:val="single" w:sz="4" w:space="0" w:color="auto"/>
              <w:left w:val="single" w:sz="4" w:space="0" w:color="auto"/>
              <w:bottom w:val="single" w:sz="4" w:space="0" w:color="auto"/>
              <w:right w:val="single" w:sz="4" w:space="0" w:color="auto"/>
            </w:tcBorders>
            <w:noWrap/>
          </w:tcPr>
          <w:p w14:paraId="0D7DA545"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13.4.3</w:t>
            </w:r>
          </w:p>
        </w:tc>
        <w:tc>
          <w:tcPr>
            <w:tcW w:w="6378" w:type="dxa"/>
            <w:tcBorders>
              <w:top w:val="single" w:sz="4" w:space="0" w:color="auto"/>
              <w:left w:val="nil"/>
              <w:bottom w:val="single" w:sz="4" w:space="0" w:color="auto"/>
              <w:right w:val="single" w:sz="4" w:space="0" w:color="auto"/>
            </w:tcBorders>
          </w:tcPr>
          <w:p w14:paraId="2839EE22"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Razvojne in strokovno tehnične naloge v projektu Zeleni slovenski lokacijski okvir (pogodba 2024 in 2025)</w:t>
            </w:r>
          </w:p>
        </w:tc>
        <w:tc>
          <w:tcPr>
            <w:tcW w:w="1843" w:type="dxa"/>
            <w:tcBorders>
              <w:top w:val="single" w:sz="4" w:space="0" w:color="auto"/>
              <w:left w:val="nil"/>
              <w:bottom w:val="single" w:sz="4" w:space="0" w:color="auto"/>
              <w:right w:val="single" w:sz="4" w:space="0" w:color="auto"/>
            </w:tcBorders>
          </w:tcPr>
          <w:p w14:paraId="51714C51"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2550-22-0013</w:t>
            </w:r>
          </w:p>
        </w:tc>
        <w:tc>
          <w:tcPr>
            <w:tcW w:w="1418" w:type="dxa"/>
            <w:tcBorders>
              <w:top w:val="single" w:sz="4" w:space="0" w:color="auto"/>
              <w:left w:val="nil"/>
              <w:bottom w:val="single" w:sz="4" w:space="0" w:color="auto"/>
              <w:right w:val="single" w:sz="4" w:space="0" w:color="auto"/>
            </w:tcBorders>
            <w:noWrap/>
          </w:tcPr>
          <w:p w14:paraId="0289A196"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221460 (SLO4D)</w:t>
            </w:r>
          </w:p>
          <w:p w14:paraId="7508A904" w14:textId="77777777" w:rsidR="00B9538F" w:rsidRPr="00915133" w:rsidRDefault="00B9538F" w:rsidP="00FD45DA">
            <w:pPr>
              <w:spacing w:line="240" w:lineRule="auto"/>
              <w:rPr>
                <w:rFonts w:ascii="Tahoma" w:hAnsi="Tahoma" w:cs="Tahoma"/>
                <w:sz w:val="22"/>
                <w:szCs w:val="22"/>
              </w:rPr>
            </w:pPr>
            <w:r w:rsidRPr="00915133">
              <w:rPr>
                <w:rFonts w:ascii="Tahoma" w:hAnsi="Tahoma" w:cs="Tahoma"/>
                <w:sz w:val="22"/>
                <w:szCs w:val="22"/>
              </w:rPr>
              <w:t>231654(DDV za NOO)</w:t>
            </w:r>
          </w:p>
        </w:tc>
        <w:tc>
          <w:tcPr>
            <w:tcW w:w="1275" w:type="dxa"/>
            <w:tcBorders>
              <w:top w:val="single" w:sz="4" w:space="0" w:color="auto"/>
              <w:left w:val="nil"/>
              <w:bottom w:val="single" w:sz="4" w:space="0" w:color="auto"/>
              <w:right w:val="single" w:sz="4" w:space="0" w:color="auto"/>
            </w:tcBorders>
            <w:noWrap/>
          </w:tcPr>
          <w:p w14:paraId="68490121" w14:textId="6D926EE2" w:rsidR="00B9538F" w:rsidRPr="00915133" w:rsidRDefault="00B9538F" w:rsidP="00FD45DA">
            <w:pPr>
              <w:spacing w:line="240" w:lineRule="auto"/>
              <w:jc w:val="right"/>
              <w:rPr>
                <w:rFonts w:ascii="Tahoma" w:hAnsi="Tahoma" w:cs="Tahoma"/>
                <w:sz w:val="22"/>
                <w:szCs w:val="22"/>
              </w:rPr>
            </w:pPr>
            <w:r w:rsidRPr="00915133">
              <w:rPr>
                <w:rFonts w:ascii="Tahoma" w:hAnsi="Tahoma" w:cs="Tahoma"/>
                <w:sz w:val="22"/>
                <w:szCs w:val="22"/>
              </w:rPr>
              <w:t xml:space="preserve"> 190.000</w:t>
            </w:r>
          </w:p>
        </w:tc>
        <w:tc>
          <w:tcPr>
            <w:tcW w:w="1276" w:type="dxa"/>
            <w:tcBorders>
              <w:top w:val="single" w:sz="4" w:space="0" w:color="auto"/>
              <w:left w:val="nil"/>
              <w:bottom w:val="single" w:sz="4" w:space="0" w:color="auto"/>
              <w:right w:val="single" w:sz="4" w:space="0" w:color="auto"/>
            </w:tcBorders>
            <w:noWrap/>
          </w:tcPr>
          <w:p w14:paraId="53BD3783" w14:textId="794DCF5F" w:rsidR="00B9538F" w:rsidRPr="00915133" w:rsidRDefault="00193AB1" w:rsidP="00FD45DA">
            <w:pPr>
              <w:spacing w:line="240" w:lineRule="auto"/>
              <w:jc w:val="right"/>
              <w:rPr>
                <w:rFonts w:ascii="Tahoma" w:hAnsi="Tahoma" w:cs="Tahoma"/>
                <w:sz w:val="22"/>
                <w:szCs w:val="22"/>
              </w:rPr>
            </w:pPr>
            <w:r>
              <w:rPr>
                <w:rFonts w:ascii="Tahoma" w:hAnsi="Tahoma" w:cs="Tahoma"/>
                <w:sz w:val="22"/>
                <w:szCs w:val="22"/>
              </w:rPr>
              <w:t xml:space="preserve"> </w:t>
            </w:r>
            <w:r w:rsidR="00B9538F" w:rsidRPr="00915133">
              <w:rPr>
                <w:rFonts w:ascii="Tahoma" w:hAnsi="Tahoma" w:cs="Tahoma"/>
                <w:sz w:val="22"/>
                <w:szCs w:val="22"/>
              </w:rPr>
              <w:t>190.000</w:t>
            </w:r>
          </w:p>
        </w:tc>
        <w:tc>
          <w:tcPr>
            <w:tcW w:w="1276" w:type="dxa"/>
            <w:tcBorders>
              <w:top w:val="single" w:sz="4" w:space="0" w:color="auto"/>
              <w:left w:val="nil"/>
              <w:bottom w:val="single" w:sz="4" w:space="0" w:color="auto"/>
              <w:right w:val="single" w:sz="4" w:space="0" w:color="auto"/>
            </w:tcBorders>
            <w:noWrap/>
          </w:tcPr>
          <w:p w14:paraId="1D078558" w14:textId="77777777" w:rsidR="00B9538F" w:rsidRPr="00915133" w:rsidRDefault="00B9538F" w:rsidP="00FD45DA">
            <w:pPr>
              <w:spacing w:line="240" w:lineRule="auto"/>
              <w:jc w:val="right"/>
              <w:rPr>
                <w:rFonts w:ascii="Tahoma" w:hAnsi="Tahoma" w:cs="Tahoma"/>
                <w:sz w:val="22"/>
                <w:szCs w:val="22"/>
              </w:rPr>
            </w:pPr>
          </w:p>
        </w:tc>
      </w:tr>
      <w:tr w:rsidR="00B9538F" w:rsidRPr="00915133" w14:paraId="27F68197"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851" w:type="dxa"/>
            <w:tcBorders>
              <w:top w:val="single" w:sz="4" w:space="0" w:color="auto"/>
              <w:left w:val="single" w:sz="4" w:space="0" w:color="auto"/>
              <w:bottom w:val="single" w:sz="4" w:space="0" w:color="auto"/>
              <w:right w:val="single" w:sz="4" w:space="0" w:color="auto"/>
            </w:tcBorders>
            <w:noWrap/>
          </w:tcPr>
          <w:p w14:paraId="5DEE0F7B" w14:textId="77777777" w:rsidR="00B9538F" w:rsidRPr="00915133" w:rsidRDefault="00B9538F" w:rsidP="00FD45DA">
            <w:pPr>
              <w:rPr>
                <w:rFonts w:ascii="Tahoma" w:hAnsi="Tahoma" w:cs="Tahoma"/>
                <w:sz w:val="22"/>
                <w:szCs w:val="22"/>
              </w:rPr>
            </w:pPr>
            <w:r w:rsidRPr="00915133">
              <w:rPr>
                <w:rFonts w:ascii="Tahoma" w:hAnsi="Tahoma" w:cs="Tahoma"/>
                <w:sz w:val="22"/>
                <w:szCs w:val="22"/>
              </w:rPr>
              <w:t>13.4.4</w:t>
            </w:r>
          </w:p>
        </w:tc>
        <w:tc>
          <w:tcPr>
            <w:tcW w:w="6378" w:type="dxa"/>
            <w:tcBorders>
              <w:top w:val="single" w:sz="4" w:space="0" w:color="auto"/>
              <w:left w:val="nil"/>
              <w:bottom w:val="single" w:sz="4" w:space="0" w:color="auto"/>
              <w:right w:val="single" w:sz="4" w:space="0" w:color="auto"/>
            </w:tcBorders>
          </w:tcPr>
          <w:p w14:paraId="10D4D41A" w14:textId="77777777" w:rsidR="00B9538F" w:rsidRPr="00915133" w:rsidRDefault="00B9538F" w:rsidP="00FD45DA">
            <w:pPr>
              <w:rPr>
                <w:rFonts w:ascii="Tahoma" w:hAnsi="Tahoma" w:cs="Tahoma"/>
                <w:b/>
                <w:bCs/>
                <w:sz w:val="22"/>
                <w:szCs w:val="22"/>
              </w:rPr>
            </w:pPr>
            <w:r w:rsidRPr="00915133">
              <w:rPr>
                <w:rFonts w:ascii="Tahoma" w:hAnsi="Tahoma" w:cs="Tahoma"/>
                <w:b/>
                <w:bCs/>
                <w:sz w:val="22"/>
                <w:szCs w:val="22"/>
              </w:rPr>
              <w:t>DRSV in Inšpektorat Republike Slovenije za naravne vire in prostor</w:t>
            </w:r>
          </w:p>
          <w:p w14:paraId="4FD9AAEF" w14:textId="77777777" w:rsidR="00B9538F" w:rsidRPr="00915133" w:rsidRDefault="00B9538F" w:rsidP="00FD45DA">
            <w:pPr>
              <w:rPr>
                <w:rFonts w:ascii="Tahoma" w:hAnsi="Tahoma" w:cs="Tahoma"/>
                <w:sz w:val="22"/>
                <w:szCs w:val="22"/>
              </w:rPr>
            </w:pPr>
            <w:r w:rsidRPr="00915133">
              <w:rPr>
                <w:rFonts w:ascii="Tahoma" w:hAnsi="Tahoma" w:cs="Tahoma"/>
                <w:sz w:val="22"/>
                <w:szCs w:val="22"/>
              </w:rPr>
              <w:t>Strokovno-tehnična pomoč in izvajanje monitoringa nelegalnih posegov v prostor</w:t>
            </w:r>
          </w:p>
        </w:tc>
        <w:tc>
          <w:tcPr>
            <w:tcW w:w="1843" w:type="dxa"/>
            <w:tcBorders>
              <w:top w:val="single" w:sz="4" w:space="0" w:color="auto"/>
              <w:left w:val="nil"/>
              <w:bottom w:val="single" w:sz="4" w:space="0" w:color="auto"/>
              <w:right w:val="single" w:sz="4" w:space="0" w:color="auto"/>
            </w:tcBorders>
          </w:tcPr>
          <w:p w14:paraId="6C7F6338" w14:textId="77777777" w:rsidR="00B9538F" w:rsidRPr="00915133" w:rsidRDefault="00B9538F" w:rsidP="00FD45DA">
            <w:pPr>
              <w:rPr>
                <w:rFonts w:ascii="Tahoma" w:hAnsi="Tahoma" w:cs="Tahoma"/>
                <w:sz w:val="22"/>
                <w:szCs w:val="22"/>
                <w:lang w:eastAsia="sl-SI"/>
              </w:rPr>
            </w:pPr>
            <w:r w:rsidRPr="00915133">
              <w:rPr>
                <w:rFonts w:ascii="Tahoma" w:hAnsi="Tahoma" w:cs="Tahoma"/>
                <w:sz w:val="22"/>
                <w:szCs w:val="22"/>
              </w:rPr>
              <w:t>2555-22-0010</w:t>
            </w:r>
          </w:p>
        </w:tc>
        <w:tc>
          <w:tcPr>
            <w:tcW w:w="1418" w:type="dxa"/>
            <w:tcBorders>
              <w:top w:val="single" w:sz="4" w:space="0" w:color="auto"/>
              <w:left w:val="nil"/>
              <w:bottom w:val="single" w:sz="4" w:space="0" w:color="auto"/>
              <w:right w:val="single" w:sz="4" w:space="0" w:color="auto"/>
            </w:tcBorders>
            <w:noWrap/>
          </w:tcPr>
          <w:p w14:paraId="6E0E57B9" w14:textId="77777777" w:rsidR="00B9538F" w:rsidRPr="00915133" w:rsidRDefault="00B9538F" w:rsidP="00FD45DA">
            <w:pPr>
              <w:rPr>
                <w:rFonts w:ascii="Tahoma" w:hAnsi="Tahoma" w:cs="Tahoma"/>
                <w:sz w:val="22"/>
                <w:szCs w:val="22"/>
              </w:rPr>
            </w:pPr>
            <w:r w:rsidRPr="00915133">
              <w:rPr>
                <w:rFonts w:ascii="Tahoma" w:hAnsi="Tahoma" w:cs="Tahoma"/>
                <w:sz w:val="22"/>
                <w:szCs w:val="22"/>
              </w:rPr>
              <w:t>221161</w:t>
            </w:r>
          </w:p>
          <w:p w14:paraId="37484221" w14:textId="77777777" w:rsidR="00B9538F" w:rsidRPr="00915133" w:rsidRDefault="00B9538F" w:rsidP="00FD45DA">
            <w:pPr>
              <w:rPr>
                <w:rFonts w:ascii="Tahoma" w:hAnsi="Tahoma" w:cs="Tahoma"/>
                <w:sz w:val="22"/>
                <w:szCs w:val="22"/>
              </w:rPr>
            </w:pPr>
            <w:r w:rsidRPr="00915133">
              <w:rPr>
                <w:rFonts w:ascii="Tahoma" w:hAnsi="Tahoma" w:cs="Tahoma"/>
                <w:sz w:val="22"/>
                <w:szCs w:val="22"/>
              </w:rPr>
              <w:t>231708</w:t>
            </w:r>
          </w:p>
        </w:tc>
        <w:tc>
          <w:tcPr>
            <w:tcW w:w="1275" w:type="dxa"/>
            <w:tcBorders>
              <w:top w:val="single" w:sz="4" w:space="0" w:color="auto"/>
              <w:left w:val="nil"/>
              <w:bottom w:val="single" w:sz="4" w:space="0" w:color="auto"/>
              <w:right w:val="single" w:sz="4" w:space="0" w:color="auto"/>
            </w:tcBorders>
            <w:noWrap/>
          </w:tcPr>
          <w:p w14:paraId="6A1DB172"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60.000</w:t>
            </w:r>
          </w:p>
        </w:tc>
        <w:tc>
          <w:tcPr>
            <w:tcW w:w="1276" w:type="dxa"/>
            <w:tcBorders>
              <w:top w:val="single" w:sz="4" w:space="0" w:color="auto"/>
              <w:left w:val="nil"/>
              <w:bottom w:val="single" w:sz="4" w:space="0" w:color="auto"/>
              <w:right w:val="single" w:sz="4" w:space="0" w:color="auto"/>
            </w:tcBorders>
            <w:noWrap/>
          </w:tcPr>
          <w:p w14:paraId="102D4ADE"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60.000</w:t>
            </w:r>
          </w:p>
        </w:tc>
        <w:tc>
          <w:tcPr>
            <w:tcW w:w="1276" w:type="dxa"/>
            <w:tcBorders>
              <w:top w:val="single" w:sz="4" w:space="0" w:color="auto"/>
              <w:left w:val="nil"/>
              <w:bottom w:val="single" w:sz="4" w:space="0" w:color="auto"/>
              <w:right w:val="single" w:sz="4" w:space="0" w:color="auto"/>
            </w:tcBorders>
            <w:noWrap/>
          </w:tcPr>
          <w:p w14:paraId="349DE211" w14:textId="77777777" w:rsidR="00B9538F" w:rsidRPr="00915133" w:rsidRDefault="00B9538F" w:rsidP="00FD45DA">
            <w:pPr>
              <w:jc w:val="right"/>
              <w:rPr>
                <w:rFonts w:ascii="Tahoma" w:hAnsi="Tahoma" w:cs="Tahoma"/>
                <w:sz w:val="22"/>
                <w:szCs w:val="22"/>
              </w:rPr>
            </w:pPr>
          </w:p>
        </w:tc>
      </w:tr>
      <w:tr w:rsidR="00B9538F" w:rsidRPr="00915133" w14:paraId="091780B3"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36D64869" w14:textId="77777777" w:rsidR="00B9538F" w:rsidRPr="00915133" w:rsidRDefault="00B9538F" w:rsidP="00FD45DA">
            <w:pPr>
              <w:rPr>
                <w:rFonts w:ascii="Tahoma" w:hAnsi="Tahoma" w:cs="Tahoma"/>
                <w:b/>
                <w:bCs/>
                <w:sz w:val="22"/>
                <w:szCs w:val="22"/>
              </w:rPr>
            </w:pPr>
            <w:r w:rsidRPr="00915133">
              <w:rPr>
                <w:rFonts w:ascii="Tahoma" w:hAnsi="Tahoma" w:cs="Tahoma"/>
                <w:b/>
                <w:bCs/>
                <w:sz w:val="22"/>
                <w:szCs w:val="22"/>
              </w:rPr>
              <w:t>13.5</w:t>
            </w:r>
          </w:p>
        </w:tc>
        <w:tc>
          <w:tcPr>
            <w:tcW w:w="6378" w:type="dxa"/>
            <w:tcBorders>
              <w:top w:val="single" w:sz="4" w:space="0" w:color="auto"/>
              <w:left w:val="nil"/>
              <w:bottom w:val="single" w:sz="4" w:space="0" w:color="auto"/>
              <w:right w:val="single" w:sz="4" w:space="0" w:color="auto"/>
            </w:tcBorders>
            <w:shd w:val="clear" w:color="auto" w:fill="F2F2F2" w:themeFill="background1" w:themeFillShade="F2"/>
          </w:tcPr>
          <w:p w14:paraId="55A4B3B8" w14:textId="77777777" w:rsidR="00B9538F" w:rsidRPr="00915133" w:rsidRDefault="00B9538F" w:rsidP="00FD45DA">
            <w:pPr>
              <w:rPr>
                <w:rFonts w:ascii="Tahoma" w:hAnsi="Tahoma" w:cs="Tahoma"/>
                <w:b/>
                <w:bCs/>
                <w:sz w:val="22"/>
                <w:szCs w:val="22"/>
              </w:rPr>
            </w:pPr>
            <w:r w:rsidRPr="00915133">
              <w:rPr>
                <w:rFonts w:ascii="Tahoma" w:hAnsi="Tahoma" w:cs="Tahoma"/>
                <w:b/>
                <w:bCs/>
                <w:sz w:val="22"/>
                <w:szCs w:val="22"/>
              </w:rPr>
              <w:t xml:space="preserve">Ministrstvo za okolje, podnebje in energijo </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tcPr>
          <w:p w14:paraId="2A8F6FF0" w14:textId="77777777" w:rsidR="00B9538F" w:rsidRPr="00915133" w:rsidRDefault="00B9538F" w:rsidP="00FD45DA">
            <w:pPr>
              <w:rPr>
                <w:rFonts w:ascii="Tahoma" w:hAnsi="Tahoma" w:cs="Tahoma"/>
                <w:sz w:val="22"/>
                <w:szCs w:val="22"/>
                <w:lang w:eastAsia="sl-SI"/>
              </w:rPr>
            </w:pP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tcPr>
          <w:p w14:paraId="5BC618B6" w14:textId="77777777" w:rsidR="00B9538F" w:rsidRPr="00915133" w:rsidRDefault="00B9538F" w:rsidP="00FD45DA">
            <w:pPr>
              <w:rPr>
                <w:rFonts w:ascii="Tahoma" w:hAnsi="Tahoma" w:cs="Tahoma"/>
                <w:sz w:val="22"/>
                <w:szCs w:val="22"/>
              </w:rPr>
            </w:pP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noWrap/>
          </w:tcPr>
          <w:p w14:paraId="59AEE5BE" w14:textId="77777777" w:rsidR="00B9538F" w:rsidRPr="00915133" w:rsidRDefault="00B9538F" w:rsidP="00FD45DA">
            <w:pPr>
              <w:jc w:val="right"/>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tcPr>
          <w:p w14:paraId="25B08BE2" w14:textId="77777777" w:rsidR="00B9538F" w:rsidRPr="00915133" w:rsidRDefault="00B9538F" w:rsidP="00FD45DA">
            <w:pPr>
              <w:jc w:val="right"/>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tcPr>
          <w:p w14:paraId="00F31920" w14:textId="77777777" w:rsidR="00B9538F" w:rsidRPr="00915133" w:rsidRDefault="00B9538F" w:rsidP="00FD45DA">
            <w:pPr>
              <w:jc w:val="right"/>
              <w:rPr>
                <w:rFonts w:ascii="Tahoma" w:hAnsi="Tahoma" w:cs="Tahoma"/>
                <w:sz w:val="22"/>
                <w:szCs w:val="22"/>
              </w:rPr>
            </w:pPr>
          </w:p>
        </w:tc>
      </w:tr>
      <w:tr w:rsidR="00B9538F" w:rsidRPr="00915133" w14:paraId="0D2D452E"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851" w:type="dxa"/>
            <w:tcBorders>
              <w:top w:val="single" w:sz="4" w:space="0" w:color="auto"/>
              <w:left w:val="single" w:sz="4" w:space="0" w:color="auto"/>
              <w:bottom w:val="single" w:sz="4" w:space="0" w:color="auto"/>
              <w:right w:val="single" w:sz="4" w:space="0" w:color="auto"/>
            </w:tcBorders>
            <w:noWrap/>
          </w:tcPr>
          <w:p w14:paraId="65B0FC9D" w14:textId="77777777" w:rsidR="00B9538F" w:rsidRPr="00915133" w:rsidRDefault="00B9538F" w:rsidP="00FD45DA">
            <w:pPr>
              <w:rPr>
                <w:rFonts w:ascii="Tahoma" w:hAnsi="Tahoma" w:cs="Tahoma"/>
                <w:sz w:val="22"/>
                <w:szCs w:val="22"/>
              </w:rPr>
            </w:pPr>
            <w:r w:rsidRPr="00915133">
              <w:rPr>
                <w:rFonts w:ascii="Tahoma" w:hAnsi="Tahoma" w:cs="Tahoma"/>
                <w:sz w:val="22"/>
                <w:szCs w:val="22"/>
              </w:rPr>
              <w:t>13.5.1</w:t>
            </w:r>
          </w:p>
        </w:tc>
        <w:tc>
          <w:tcPr>
            <w:tcW w:w="6378" w:type="dxa"/>
            <w:tcBorders>
              <w:top w:val="single" w:sz="4" w:space="0" w:color="auto"/>
              <w:left w:val="nil"/>
              <w:bottom w:val="single" w:sz="4" w:space="0" w:color="auto"/>
              <w:right w:val="single" w:sz="4" w:space="0" w:color="auto"/>
            </w:tcBorders>
          </w:tcPr>
          <w:p w14:paraId="51D7F11B" w14:textId="77777777" w:rsidR="00B9538F" w:rsidRPr="00915133" w:rsidRDefault="00B9538F" w:rsidP="00FD45DA">
            <w:pPr>
              <w:rPr>
                <w:rFonts w:ascii="Tahoma" w:hAnsi="Tahoma" w:cs="Tahoma"/>
                <w:sz w:val="22"/>
                <w:szCs w:val="22"/>
              </w:rPr>
            </w:pPr>
            <w:r w:rsidRPr="00915133">
              <w:rPr>
                <w:rFonts w:ascii="Tahoma" w:hAnsi="Tahoma" w:cs="Tahoma"/>
                <w:sz w:val="22"/>
                <w:szCs w:val="22"/>
              </w:rPr>
              <w:t>Omogočanje multimodalne mobilnosti oseb z različnimi oviranostmi</w:t>
            </w:r>
          </w:p>
        </w:tc>
        <w:tc>
          <w:tcPr>
            <w:tcW w:w="1843" w:type="dxa"/>
            <w:tcBorders>
              <w:top w:val="single" w:sz="4" w:space="0" w:color="auto"/>
              <w:left w:val="nil"/>
              <w:bottom w:val="single" w:sz="4" w:space="0" w:color="auto"/>
              <w:right w:val="single" w:sz="4" w:space="0" w:color="auto"/>
            </w:tcBorders>
          </w:tcPr>
          <w:p w14:paraId="644987B3" w14:textId="77777777" w:rsidR="00B9538F" w:rsidRPr="00915133" w:rsidRDefault="00B9538F" w:rsidP="00FD45DA">
            <w:pPr>
              <w:rPr>
                <w:rFonts w:ascii="Tahoma" w:hAnsi="Tahoma" w:cs="Tahoma"/>
                <w:sz w:val="22"/>
                <w:szCs w:val="22"/>
                <w:lang w:eastAsia="sl-SI"/>
              </w:rPr>
            </w:pPr>
            <w:r w:rsidRPr="00915133">
              <w:rPr>
                <w:rFonts w:ascii="Tahoma" w:hAnsi="Tahoma" w:cs="Tahoma"/>
                <w:sz w:val="22"/>
                <w:szCs w:val="22"/>
                <w:lang w:eastAsia="sl-SI"/>
              </w:rPr>
              <w:t>2430-21-3345</w:t>
            </w:r>
          </w:p>
        </w:tc>
        <w:tc>
          <w:tcPr>
            <w:tcW w:w="1418" w:type="dxa"/>
            <w:tcBorders>
              <w:top w:val="single" w:sz="4" w:space="0" w:color="auto"/>
              <w:left w:val="nil"/>
              <w:bottom w:val="single" w:sz="4" w:space="0" w:color="auto"/>
              <w:right w:val="single" w:sz="4" w:space="0" w:color="auto"/>
            </w:tcBorders>
            <w:noWrap/>
          </w:tcPr>
          <w:p w14:paraId="73E7D7A2" w14:textId="77777777" w:rsidR="00B9538F" w:rsidRPr="00915133" w:rsidRDefault="00B9538F" w:rsidP="00FD45DA">
            <w:pPr>
              <w:rPr>
                <w:rFonts w:ascii="Tahoma" w:hAnsi="Tahoma" w:cs="Tahoma"/>
                <w:sz w:val="22"/>
                <w:szCs w:val="22"/>
              </w:rPr>
            </w:pPr>
            <w:r w:rsidRPr="00915133">
              <w:rPr>
                <w:rFonts w:ascii="Tahoma" w:hAnsi="Tahoma" w:cs="Tahoma"/>
                <w:sz w:val="22"/>
                <w:szCs w:val="22"/>
              </w:rPr>
              <w:t>231444</w:t>
            </w:r>
          </w:p>
        </w:tc>
        <w:tc>
          <w:tcPr>
            <w:tcW w:w="1275" w:type="dxa"/>
            <w:tcBorders>
              <w:top w:val="single" w:sz="4" w:space="0" w:color="auto"/>
              <w:left w:val="nil"/>
              <w:bottom w:val="single" w:sz="4" w:space="0" w:color="auto"/>
              <w:right w:val="single" w:sz="4" w:space="0" w:color="auto"/>
            </w:tcBorders>
            <w:noWrap/>
          </w:tcPr>
          <w:p w14:paraId="20485A7D"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360.000</w:t>
            </w:r>
          </w:p>
        </w:tc>
        <w:tc>
          <w:tcPr>
            <w:tcW w:w="1276" w:type="dxa"/>
            <w:tcBorders>
              <w:top w:val="single" w:sz="4" w:space="0" w:color="auto"/>
              <w:left w:val="nil"/>
              <w:bottom w:val="single" w:sz="4" w:space="0" w:color="auto"/>
              <w:right w:val="single" w:sz="4" w:space="0" w:color="auto"/>
            </w:tcBorders>
            <w:noWrap/>
          </w:tcPr>
          <w:p w14:paraId="12C431F9"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360.000</w:t>
            </w:r>
          </w:p>
        </w:tc>
        <w:tc>
          <w:tcPr>
            <w:tcW w:w="1276" w:type="dxa"/>
            <w:tcBorders>
              <w:top w:val="single" w:sz="4" w:space="0" w:color="auto"/>
              <w:left w:val="nil"/>
              <w:bottom w:val="single" w:sz="4" w:space="0" w:color="auto"/>
              <w:right w:val="single" w:sz="4" w:space="0" w:color="auto"/>
            </w:tcBorders>
            <w:noWrap/>
          </w:tcPr>
          <w:p w14:paraId="0BBDD8A7" w14:textId="77777777" w:rsidR="00B9538F" w:rsidRPr="00915133" w:rsidRDefault="00B9538F" w:rsidP="00FD45DA">
            <w:pPr>
              <w:jc w:val="right"/>
              <w:rPr>
                <w:rFonts w:ascii="Tahoma" w:hAnsi="Tahoma" w:cs="Tahoma"/>
                <w:sz w:val="22"/>
                <w:szCs w:val="22"/>
              </w:rPr>
            </w:pPr>
          </w:p>
        </w:tc>
      </w:tr>
      <w:tr w:rsidR="00B9538F" w:rsidRPr="00915133" w14:paraId="6FCF8657"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851" w:type="dxa"/>
            <w:tcBorders>
              <w:top w:val="single" w:sz="4" w:space="0" w:color="auto"/>
              <w:left w:val="single" w:sz="4" w:space="0" w:color="auto"/>
              <w:bottom w:val="single" w:sz="4" w:space="0" w:color="auto"/>
              <w:right w:val="single" w:sz="4" w:space="0" w:color="auto"/>
            </w:tcBorders>
            <w:noWrap/>
          </w:tcPr>
          <w:p w14:paraId="1CC3A644" w14:textId="77777777" w:rsidR="00B9538F" w:rsidRPr="00915133" w:rsidRDefault="00B9538F" w:rsidP="00FD45DA">
            <w:pPr>
              <w:rPr>
                <w:rFonts w:ascii="Tahoma" w:hAnsi="Tahoma" w:cs="Tahoma"/>
                <w:sz w:val="22"/>
                <w:szCs w:val="22"/>
              </w:rPr>
            </w:pPr>
            <w:r w:rsidRPr="00915133">
              <w:rPr>
                <w:rFonts w:ascii="Tahoma" w:hAnsi="Tahoma" w:cs="Tahoma"/>
                <w:sz w:val="22"/>
                <w:szCs w:val="22"/>
              </w:rPr>
              <w:t>13.5.2</w:t>
            </w:r>
          </w:p>
        </w:tc>
        <w:tc>
          <w:tcPr>
            <w:tcW w:w="6378" w:type="dxa"/>
            <w:tcBorders>
              <w:top w:val="single" w:sz="4" w:space="0" w:color="auto"/>
              <w:left w:val="nil"/>
              <w:bottom w:val="single" w:sz="4" w:space="0" w:color="auto"/>
              <w:right w:val="single" w:sz="4" w:space="0" w:color="auto"/>
            </w:tcBorders>
          </w:tcPr>
          <w:p w14:paraId="18CE4D28" w14:textId="77777777" w:rsidR="00B9538F" w:rsidRPr="00915133" w:rsidRDefault="00B9538F" w:rsidP="00FD45DA">
            <w:pPr>
              <w:rPr>
                <w:rFonts w:ascii="Tahoma" w:hAnsi="Tahoma" w:cs="Tahoma"/>
                <w:sz w:val="22"/>
                <w:szCs w:val="22"/>
              </w:rPr>
            </w:pPr>
            <w:r w:rsidRPr="00915133">
              <w:rPr>
                <w:rFonts w:ascii="Tahoma" w:hAnsi="Tahoma" w:cs="Tahoma"/>
                <w:sz w:val="22"/>
                <w:szCs w:val="22"/>
              </w:rPr>
              <w:t>Pilotno testiranje izvedbe »prevoza na klic« - Invalidi v javnem potniškem prevozu 2024</w:t>
            </w:r>
          </w:p>
        </w:tc>
        <w:tc>
          <w:tcPr>
            <w:tcW w:w="1843" w:type="dxa"/>
            <w:tcBorders>
              <w:top w:val="single" w:sz="4" w:space="0" w:color="auto"/>
              <w:left w:val="nil"/>
              <w:bottom w:val="single" w:sz="4" w:space="0" w:color="auto"/>
              <w:right w:val="single" w:sz="4" w:space="0" w:color="auto"/>
            </w:tcBorders>
          </w:tcPr>
          <w:p w14:paraId="3D72B1D3" w14:textId="77777777" w:rsidR="00B9538F" w:rsidRPr="00915133" w:rsidRDefault="00B9538F" w:rsidP="00FD45DA">
            <w:pPr>
              <w:rPr>
                <w:rFonts w:ascii="Tahoma" w:hAnsi="Tahoma" w:cs="Tahoma"/>
                <w:sz w:val="22"/>
                <w:szCs w:val="22"/>
                <w:lang w:eastAsia="sl-SI"/>
              </w:rPr>
            </w:pPr>
            <w:r w:rsidRPr="00915133">
              <w:rPr>
                <w:rFonts w:ascii="Tahoma" w:hAnsi="Tahoma" w:cs="Tahoma"/>
                <w:sz w:val="22"/>
                <w:szCs w:val="22"/>
                <w:lang w:eastAsia="sl-SI"/>
              </w:rPr>
              <w:t>2430-21-3345</w:t>
            </w:r>
          </w:p>
        </w:tc>
        <w:tc>
          <w:tcPr>
            <w:tcW w:w="1418" w:type="dxa"/>
            <w:tcBorders>
              <w:top w:val="single" w:sz="4" w:space="0" w:color="auto"/>
              <w:left w:val="nil"/>
              <w:bottom w:val="single" w:sz="4" w:space="0" w:color="auto"/>
              <w:right w:val="single" w:sz="4" w:space="0" w:color="auto"/>
            </w:tcBorders>
            <w:noWrap/>
          </w:tcPr>
          <w:p w14:paraId="741CD1A0" w14:textId="77777777" w:rsidR="00B9538F" w:rsidRPr="00915133" w:rsidRDefault="00B9538F" w:rsidP="00FD45DA">
            <w:pPr>
              <w:rPr>
                <w:rFonts w:ascii="Tahoma" w:hAnsi="Tahoma" w:cs="Tahoma"/>
                <w:sz w:val="22"/>
                <w:szCs w:val="22"/>
              </w:rPr>
            </w:pPr>
            <w:r w:rsidRPr="00915133">
              <w:rPr>
                <w:rFonts w:ascii="Tahoma" w:hAnsi="Tahoma" w:cs="Tahoma"/>
                <w:sz w:val="22"/>
                <w:szCs w:val="22"/>
              </w:rPr>
              <w:t>231444</w:t>
            </w:r>
          </w:p>
        </w:tc>
        <w:tc>
          <w:tcPr>
            <w:tcW w:w="1275" w:type="dxa"/>
            <w:tcBorders>
              <w:top w:val="single" w:sz="4" w:space="0" w:color="auto"/>
              <w:left w:val="nil"/>
              <w:bottom w:val="single" w:sz="4" w:space="0" w:color="auto"/>
              <w:right w:val="single" w:sz="4" w:space="0" w:color="auto"/>
            </w:tcBorders>
            <w:noWrap/>
          </w:tcPr>
          <w:p w14:paraId="10A2EF7F"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38.000</w:t>
            </w:r>
          </w:p>
        </w:tc>
        <w:tc>
          <w:tcPr>
            <w:tcW w:w="1276" w:type="dxa"/>
            <w:tcBorders>
              <w:top w:val="single" w:sz="4" w:space="0" w:color="auto"/>
              <w:left w:val="nil"/>
              <w:bottom w:val="single" w:sz="4" w:space="0" w:color="auto"/>
              <w:right w:val="single" w:sz="4" w:space="0" w:color="auto"/>
            </w:tcBorders>
            <w:noWrap/>
          </w:tcPr>
          <w:p w14:paraId="55CAA517"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38.000</w:t>
            </w:r>
          </w:p>
        </w:tc>
        <w:tc>
          <w:tcPr>
            <w:tcW w:w="1276" w:type="dxa"/>
            <w:tcBorders>
              <w:top w:val="single" w:sz="4" w:space="0" w:color="auto"/>
              <w:left w:val="nil"/>
              <w:bottom w:val="single" w:sz="4" w:space="0" w:color="auto"/>
              <w:right w:val="single" w:sz="4" w:space="0" w:color="auto"/>
            </w:tcBorders>
            <w:noWrap/>
          </w:tcPr>
          <w:p w14:paraId="5A2C47E8" w14:textId="77777777" w:rsidR="00B9538F" w:rsidRPr="00915133" w:rsidRDefault="00B9538F" w:rsidP="00FD45DA">
            <w:pPr>
              <w:jc w:val="right"/>
              <w:rPr>
                <w:rFonts w:ascii="Tahoma" w:hAnsi="Tahoma" w:cs="Tahoma"/>
                <w:sz w:val="22"/>
                <w:szCs w:val="22"/>
              </w:rPr>
            </w:pPr>
          </w:p>
        </w:tc>
      </w:tr>
      <w:tr w:rsidR="00B9538F" w:rsidRPr="00915133" w14:paraId="2A7B1E3A"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851" w:type="dxa"/>
            <w:tcBorders>
              <w:top w:val="single" w:sz="4" w:space="0" w:color="auto"/>
              <w:left w:val="single" w:sz="4" w:space="0" w:color="auto"/>
              <w:bottom w:val="single" w:sz="4" w:space="0" w:color="auto"/>
              <w:right w:val="single" w:sz="4" w:space="0" w:color="auto"/>
            </w:tcBorders>
            <w:noWrap/>
          </w:tcPr>
          <w:p w14:paraId="0761A980" w14:textId="77777777" w:rsidR="00B9538F" w:rsidRPr="00915133" w:rsidRDefault="00B9538F" w:rsidP="00FD45DA">
            <w:pPr>
              <w:rPr>
                <w:rFonts w:ascii="Tahoma" w:hAnsi="Tahoma" w:cs="Tahoma"/>
                <w:sz w:val="22"/>
                <w:szCs w:val="22"/>
              </w:rPr>
            </w:pPr>
            <w:r w:rsidRPr="00915133">
              <w:rPr>
                <w:rFonts w:ascii="Tahoma" w:hAnsi="Tahoma" w:cs="Tahoma"/>
                <w:sz w:val="22"/>
                <w:szCs w:val="22"/>
              </w:rPr>
              <w:t>13.5.3</w:t>
            </w:r>
          </w:p>
        </w:tc>
        <w:tc>
          <w:tcPr>
            <w:tcW w:w="6378" w:type="dxa"/>
            <w:tcBorders>
              <w:top w:val="single" w:sz="4" w:space="0" w:color="auto"/>
              <w:left w:val="nil"/>
              <w:bottom w:val="single" w:sz="4" w:space="0" w:color="auto"/>
              <w:right w:val="single" w:sz="4" w:space="0" w:color="auto"/>
            </w:tcBorders>
          </w:tcPr>
          <w:p w14:paraId="48B04A92" w14:textId="77777777" w:rsidR="00B9538F" w:rsidRPr="00915133" w:rsidRDefault="00B9538F" w:rsidP="00FD45DA">
            <w:pPr>
              <w:rPr>
                <w:rFonts w:ascii="Tahoma" w:hAnsi="Tahoma" w:cs="Tahoma"/>
                <w:sz w:val="22"/>
                <w:szCs w:val="22"/>
              </w:rPr>
            </w:pPr>
            <w:r w:rsidRPr="00915133">
              <w:rPr>
                <w:rFonts w:ascii="Tahoma" w:hAnsi="Tahoma" w:cs="Tahoma"/>
                <w:b/>
                <w:bCs/>
                <w:sz w:val="22"/>
                <w:szCs w:val="22"/>
              </w:rPr>
              <w:t>Agencija RS za okolje</w:t>
            </w:r>
            <w:r w:rsidRPr="00915133">
              <w:rPr>
                <w:rFonts w:ascii="Tahoma" w:hAnsi="Tahoma" w:cs="Tahoma"/>
                <w:sz w:val="22"/>
                <w:szCs w:val="22"/>
              </w:rPr>
              <w:t xml:space="preserve"> Izvajanje nalog Nacionalnega referenčnega centra za pokrovnost (NRC Land Cover) v okviru omrežja EIONET-SI</w:t>
            </w:r>
          </w:p>
        </w:tc>
        <w:tc>
          <w:tcPr>
            <w:tcW w:w="1843" w:type="dxa"/>
            <w:tcBorders>
              <w:top w:val="single" w:sz="4" w:space="0" w:color="auto"/>
              <w:left w:val="nil"/>
              <w:bottom w:val="single" w:sz="4" w:space="0" w:color="auto"/>
              <w:right w:val="single" w:sz="4" w:space="0" w:color="auto"/>
            </w:tcBorders>
          </w:tcPr>
          <w:p w14:paraId="2E29B049" w14:textId="77777777" w:rsidR="00B9538F" w:rsidRPr="00915133" w:rsidRDefault="00B9538F" w:rsidP="00FD45DA">
            <w:pPr>
              <w:rPr>
                <w:rFonts w:ascii="Tahoma" w:hAnsi="Tahoma" w:cs="Tahoma"/>
                <w:sz w:val="22"/>
                <w:szCs w:val="22"/>
                <w:lang w:eastAsia="sl-SI"/>
              </w:rPr>
            </w:pPr>
            <w:r w:rsidRPr="00915133">
              <w:rPr>
                <w:rFonts w:ascii="Tahoma" w:hAnsi="Tahoma" w:cs="Tahoma"/>
                <w:sz w:val="22"/>
                <w:szCs w:val="22"/>
                <w:lang w:eastAsia="sl-SI"/>
              </w:rPr>
              <w:t>Eu sredstva</w:t>
            </w:r>
          </w:p>
        </w:tc>
        <w:tc>
          <w:tcPr>
            <w:tcW w:w="1418" w:type="dxa"/>
            <w:tcBorders>
              <w:top w:val="single" w:sz="4" w:space="0" w:color="auto"/>
              <w:left w:val="nil"/>
              <w:bottom w:val="single" w:sz="4" w:space="0" w:color="auto"/>
              <w:right w:val="single" w:sz="4" w:space="0" w:color="auto"/>
            </w:tcBorders>
            <w:noWrap/>
          </w:tcPr>
          <w:p w14:paraId="105CB3EB" w14:textId="77777777" w:rsidR="00B9538F" w:rsidRPr="00915133" w:rsidRDefault="00B9538F" w:rsidP="00FD45DA">
            <w:pPr>
              <w:rPr>
                <w:rFonts w:ascii="Tahoma" w:hAnsi="Tahoma" w:cs="Tahoma"/>
                <w:sz w:val="22"/>
                <w:szCs w:val="22"/>
              </w:rPr>
            </w:pPr>
          </w:p>
        </w:tc>
        <w:tc>
          <w:tcPr>
            <w:tcW w:w="1275" w:type="dxa"/>
            <w:tcBorders>
              <w:top w:val="single" w:sz="4" w:space="0" w:color="auto"/>
              <w:left w:val="nil"/>
              <w:bottom w:val="single" w:sz="4" w:space="0" w:color="auto"/>
              <w:right w:val="single" w:sz="4" w:space="0" w:color="auto"/>
            </w:tcBorders>
            <w:noWrap/>
          </w:tcPr>
          <w:p w14:paraId="4F6EF837" w14:textId="77777777" w:rsidR="00B9538F" w:rsidRPr="00915133" w:rsidRDefault="00B9538F" w:rsidP="00FD45DA">
            <w:pPr>
              <w:jc w:val="right"/>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noWrap/>
          </w:tcPr>
          <w:p w14:paraId="6F353882" w14:textId="77777777" w:rsidR="00B9538F" w:rsidRPr="00915133" w:rsidRDefault="00B9538F" w:rsidP="00FD45DA">
            <w:pPr>
              <w:jc w:val="right"/>
              <w:rPr>
                <w:rFonts w:ascii="Tahoma" w:hAnsi="Tahoma" w:cs="Tahoma"/>
                <w:sz w:val="22"/>
                <w:szCs w:val="22"/>
              </w:rPr>
            </w:pPr>
          </w:p>
        </w:tc>
        <w:tc>
          <w:tcPr>
            <w:tcW w:w="1276" w:type="dxa"/>
            <w:tcBorders>
              <w:top w:val="single" w:sz="4" w:space="0" w:color="auto"/>
              <w:left w:val="nil"/>
              <w:bottom w:val="single" w:sz="4" w:space="0" w:color="auto"/>
              <w:right w:val="single" w:sz="4" w:space="0" w:color="auto"/>
            </w:tcBorders>
            <w:noWrap/>
          </w:tcPr>
          <w:p w14:paraId="67C5CDF5" w14:textId="77777777" w:rsidR="00B9538F" w:rsidRPr="00915133" w:rsidRDefault="00B9538F" w:rsidP="00FD45DA">
            <w:pPr>
              <w:jc w:val="right"/>
              <w:rPr>
                <w:rFonts w:ascii="Tahoma" w:hAnsi="Tahoma" w:cs="Tahoma"/>
                <w:sz w:val="22"/>
                <w:szCs w:val="22"/>
              </w:rPr>
            </w:pPr>
          </w:p>
        </w:tc>
      </w:tr>
      <w:tr w:rsidR="00B9538F" w:rsidRPr="00915133" w14:paraId="6C867547"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73"/>
        </w:trPr>
        <w:tc>
          <w:tcPr>
            <w:tcW w:w="851" w:type="dxa"/>
            <w:tcBorders>
              <w:top w:val="single" w:sz="4" w:space="0" w:color="auto"/>
              <w:left w:val="single" w:sz="4" w:space="0" w:color="auto"/>
              <w:bottom w:val="single" w:sz="4" w:space="0" w:color="auto"/>
              <w:right w:val="single" w:sz="4" w:space="0" w:color="auto"/>
            </w:tcBorders>
            <w:shd w:val="clear" w:color="auto" w:fill="F2F2F2"/>
            <w:noWrap/>
          </w:tcPr>
          <w:p w14:paraId="504351F7"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13.6</w:t>
            </w:r>
          </w:p>
        </w:tc>
        <w:tc>
          <w:tcPr>
            <w:tcW w:w="6378" w:type="dxa"/>
            <w:tcBorders>
              <w:top w:val="single" w:sz="4" w:space="0" w:color="auto"/>
              <w:left w:val="nil"/>
              <w:bottom w:val="single" w:sz="4" w:space="0" w:color="auto"/>
              <w:right w:val="single" w:sz="4" w:space="0" w:color="auto"/>
            </w:tcBorders>
            <w:shd w:val="clear" w:color="auto" w:fill="F2F2F2"/>
          </w:tcPr>
          <w:p w14:paraId="41AC41BA" w14:textId="77777777" w:rsidR="00B9538F" w:rsidRPr="00915133" w:rsidRDefault="00B9538F" w:rsidP="00FD45DA">
            <w:pPr>
              <w:jc w:val="both"/>
              <w:rPr>
                <w:rFonts w:ascii="Tahoma" w:hAnsi="Tahoma" w:cs="Tahoma"/>
                <w:b/>
                <w:sz w:val="22"/>
                <w:szCs w:val="22"/>
              </w:rPr>
            </w:pPr>
            <w:r w:rsidRPr="00915133">
              <w:rPr>
                <w:rFonts w:ascii="Tahoma" w:hAnsi="Tahoma" w:cs="Tahoma"/>
                <w:b/>
                <w:sz w:val="22"/>
                <w:szCs w:val="22"/>
              </w:rPr>
              <w:t>Ministrstvo za naravne vire in prostor – Direkcija RS za vode</w:t>
            </w:r>
          </w:p>
        </w:tc>
        <w:tc>
          <w:tcPr>
            <w:tcW w:w="1843" w:type="dxa"/>
            <w:tcBorders>
              <w:top w:val="single" w:sz="4" w:space="0" w:color="auto"/>
              <w:left w:val="nil"/>
              <w:bottom w:val="single" w:sz="4" w:space="0" w:color="auto"/>
              <w:right w:val="single" w:sz="4" w:space="0" w:color="auto"/>
            </w:tcBorders>
            <w:shd w:val="clear" w:color="auto" w:fill="F2F2F2"/>
          </w:tcPr>
          <w:p w14:paraId="086263FA" w14:textId="77777777" w:rsidR="00B9538F" w:rsidRPr="00915133" w:rsidRDefault="00B9538F" w:rsidP="00FD45DA">
            <w:pPr>
              <w:rPr>
                <w:rFonts w:ascii="Tahoma" w:hAnsi="Tahoma" w:cs="Tahoma"/>
                <w:b/>
                <w:sz w:val="22"/>
                <w:szCs w:val="22"/>
              </w:rPr>
            </w:pPr>
          </w:p>
        </w:tc>
        <w:tc>
          <w:tcPr>
            <w:tcW w:w="1418" w:type="dxa"/>
            <w:tcBorders>
              <w:top w:val="single" w:sz="4" w:space="0" w:color="auto"/>
              <w:left w:val="nil"/>
              <w:bottom w:val="single" w:sz="4" w:space="0" w:color="auto"/>
              <w:right w:val="single" w:sz="4" w:space="0" w:color="auto"/>
            </w:tcBorders>
            <w:shd w:val="clear" w:color="auto" w:fill="F2F2F2"/>
            <w:noWrap/>
          </w:tcPr>
          <w:p w14:paraId="41A21469" w14:textId="77777777" w:rsidR="00B9538F" w:rsidRPr="00915133" w:rsidRDefault="00B9538F" w:rsidP="00FD45DA">
            <w:pPr>
              <w:rPr>
                <w:rFonts w:ascii="Tahoma" w:hAnsi="Tahoma" w:cs="Tahoma"/>
                <w:b/>
                <w:sz w:val="22"/>
                <w:szCs w:val="22"/>
              </w:rPr>
            </w:pPr>
          </w:p>
        </w:tc>
        <w:tc>
          <w:tcPr>
            <w:tcW w:w="1275" w:type="dxa"/>
            <w:tcBorders>
              <w:top w:val="single" w:sz="4" w:space="0" w:color="auto"/>
              <w:left w:val="nil"/>
              <w:bottom w:val="single" w:sz="4" w:space="0" w:color="auto"/>
              <w:right w:val="single" w:sz="4" w:space="0" w:color="auto"/>
            </w:tcBorders>
            <w:shd w:val="clear" w:color="auto" w:fill="F2F2F2"/>
            <w:noWrap/>
          </w:tcPr>
          <w:p w14:paraId="01F5C888" w14:textId="77777777" w:rsidR="00B9538F" w:rsidRPr="00915133" w:rsidRDefault="00B9538F" w:rsidP="00FD45DA">
            <w:pPr>
              <w:jc w:val="right"/>
              <w:rPr>
                <w:rFonts w:ascii="Tahoma" w:hAnsi="Tahoma" w:cs="Tahoma"/>
                <w:b/>
                <w:sz w:val="22"/>
                <w:szCs w:val="22"/>
              </w:rPr>
            </w:pPr>
          </w:p>
        </w:tc>
        <w:tc>
          <w:tcPr>
            <w:tcW w:w="1276" w:type="dxa"/>
            <w:tcBorders>
              <w:top w:val="single" w:sz="4" w:space="0" w:color="auto"/>
              <w:left w:val="nil"/>
              <w:bottom w:val="single" w:sz="4" w:space="0" w:color="auto"/>
              <w:right w:val="single" w:sz="4" w:space="0" w:color="auto"/>
            </w:tcBorders>
            <w:shd w:val="clear" w:color="auto" w:fill="F2F2F2"/>
            <w:noWrap/>
          </w:tcPr>
          <w:p w14:paraId="4D1AA85A" w14:textId="77777777" w:rsidR="00B9538F" w:rsidRPr="00915133" w:rsidRDefault="00B9538F" w:rsidP="00FD45DA">
            <w:pPr>
              <w:jc w:val="right"/>
              <w:rPr>
                <w:rFonts w:ascii="Tahoma" w:hAnsi="Tahoma" w:cs="Tahoma"/>
                <w:b/>
                <w:sz w:val="22"/>
                <w:szCs w:val="22"/>
              </w:rPr>
            </w:pPr>
          </w:p>
        </w:tc>
        <w:tc>
          <w:tcPr>
            <w:tcW w:w="1276" w:type="dxa"/>
            <w:tcBorders>
              <w:top w:val="single" w:sz="4" w:space="0" w:color="auto"/>
              <w:left w:val="nil"/>
              <w:bottom w:val="single" w:sz="4" w:space="0" w:color="auto"/>
              <w:right w:val="single" w:sz="4" w:space="0" w:color="auto"/>
            </w:tcBorders>
            <w:shd w:val="clear" w:color="auto" w:fill="F2F2F2"/>
            <w:noWrap/>
          </w:tcPr>
          <w:p w14:paraId="12B95F37" w14:textId="77777777" w:rsidR="00B9538F" w:rsidRPr="00915133" w:rsidRDefault="00B9538F" w:rsidP="00FD45DA">
            <w:pPr>
              <w:jc w:val="right"/>
              <w:rPr>
                <w:rFonts w:ascii="Tahoma" w:hAnsi="Tahoma" w:cs="Tahoma"/>
                <w:b/>
                <w:sz w:val="22"/>
                <w:szCs w:val="22"/>
              </w:rPr>
            </w:pPr>
          </w:p>
        </w:tc>
      </w:tr>
      <w:tr w:rsidR="00B9538F" w:rsidRPr="00915133" w14:paraId="18085C96"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851" w:type="dxa"/>
            <w:tcBorders>
              <w:top w:val="single" w:sz="4" w:space="0" w:color="auto"/>
              <w:left w:val="single" w:sz="4" w:space="0" w:color="auto"/>
              <w:bottom w:val="single" w:sz="4" w:space="0" w:color="auto"/>
              <w:right w:val="single" w:sz="4" w:space="0" w:color="auto"/>
            </w:tcBorders>
            <w:noWrap/>
          </w:tcPr>
          <w:p w14:paraId="7D4E1CC0" w14:textId="77777777" w:rsidR="00B9538F" w:rsidRPr="00915133" w:rsidRDefault="00B9538F" w:rsidP="00FD45DA">
            <w:pPr>
              <w:rPr>
                <w:rFonts w:ascii="Tahoma" w:hAnsi="Tahoma" w:cs="Tahoma"/>
                <w:sz w:val="22"/>
                <w:szCs w:val="22"/>
              </w:rPr>
            </w:pPr>
            <w:r w:rsidRPr="00915133">
              <w:rPr>
                <w:rFonts w:ascii="Tahoma" w:hAnsi="Tahoma" w:cs="Tahoma"/>
                <w:sz w:val="22"/>
                <w:szCs w:val="22"/>
              </w:rPr>
              <w:t>13.6.1</w:t>
            </w:r>
          </w:p>
        </w:tc>
        <w:tc>
          <w:tcPr>
            <w:tcW w:w="6378" w:type="dxa"/>
            <w:tcBorders>
              <w:top w:val="single" w:sz="4" w:space="0" w:color="auto"/>
              <w:left w:val="nil"/>
              <w:bottom w:val="single" w:sz="4" w:space="0" w:color="auto"/>
              <w:right w:val="single" w:sz="4" w:space="0" w:color="auto"/>
            </w:tcBorders>
          </w:tcPr>
          <w:p w14:paraId="38B1EA9C"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Strokovno tehnična pomoč pri vzdrževanju prostorskih podatkovnih zbirk hidrografije in vodnih zemljišč ter razvoju sistema za njihovo vzdrževanje</w:t>
            </w:r>
          </w:p>
        </w:tc>
        <w:tc>
          <w:tcPr>
            <w:tcW w:w="1843" w:type="dxa"/>
            <w:tcBorders>
              <w:top w:val="single" w:sz="4" w:space="0" w:color="auto"/>
              <w:left w:val="nil"/>
              <w:bottom w:val="single" w:sz="4" w:space="0" w:color="auto"/>
              <w:right w:val="single" w:sz="4" w:space="0" w:color="auto"/>
            </w:tcBorders>
          </w:tcPr>
          <w:p w14:paraId="1C823C10" w14:textId="77777777" w:rsidR="00B9538F" w:rsidRPr="00915133" w:rsidRDefault="00B9538F" w:rsidP="00FD45DA">
            <w:pPr>
              <w:rPr>
                <w:rFonts w:ascii="Tahoma" w:hAnsi="Tahoma" w:cs="Tahoma"/>
                <w:sz w:val="22"/>
                <w:szCs w:val="22"/>
              </w:rPr>
            </w:pPr>
            <w:r w:rsidRPr="00915133">
              <w:rPr>
                <w:rFonts w:ascii="Tahoma" w:hAnsi="Tahoma" w:cs="Tahoma"/>
                <w:sz w:val="22"/>
                <w:szCs w:val="22"/>
              </w:rPr>
              <w:t>2555-19-0006</w:t>
            </w:r>
          </w:p>
        </w:tc>
        <w:tc>
          <w:tcPr>
            <w:tcW w:w="1418" w:type="dxa"/>
            <w:tcBorders>
              <w:top w:val="single" w:sz="4" w:space="0" w:color="auto"/>
              <w:left w:val="nil"/>
              <w:bottom w:val="single" w:sz="4" w:space="0" w:color="auto"/>
              <w:right w:val="single" w:sz="4" w:space="0" w:color="auto"/>
            </w:tcBorders>
            <w:noWrap/>
          </w:tcPr>
          <w:p w14:paraId="4B47000A" w14:textId="77777777" w:rsidR="00B9538F" w:rsidRPr="00915133" w:rsidRDefault="00B9538F" w:rsidP="00FD45DA">
            <w:pPr>
              <w:rPr>
                <w:rFonts w:ascii="Tahoma" w:hAnsi="Tahoma" w:cs="Tahoma"/>
                <w:sz w:val="22"/>
                <w:szCs w:val="22"/>
              </w:rPr>
            </w:pPr>
            <w:r w:rsidRPr="00915133">
              <w:rPr>
                <w:rFonts w:ascii="Tahoma" w:hAnsi="Tahoma" w:cs="Tahoma"/>
                <w:sz w:val="22"/>
                <w:szCs w:val="22"/>
              </w:rPr>
              <w:t>231588</w:t>
            </w:r>
          </w:p>
        </w:tc>
        <w:tc>
          <w:tcPr>
            <w:tcW w:w="1275" w:type="dxa"/>
            <w:tcBorders>
              <w:top w:val="single" w:sz="4" w:space="0" w:color="auto"/>
              <w:left w:val="nil"/>
              <w:bottom w:val="single" w:sz="4" w:space="0" w:color="auto"/>
              <w:right w:val="single" w:sz="4" w:space="0" w:color="auto"/>
            </w:tcBorders>
            <w:noWrap/>
          </w:tcPr>
          <w:p w14:paraId="7DD94B62"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600.000</w:t>
            </w:r>
          </w:p>
        </w:tc>
        <w:tc>
          <w:tcPr>
            <w:tcW w:w="1276" w:type="dxa"/>
            <w:tcBorders>
              <w:top w:val="single" w:sz="4" w:space="0" w:color="auto"/>
              <w:left w:val="nil"/>
              <w:bottom w:val="single" w:sz="4" w:space="0" w:color="auto"/>
              <w:right w:val="single" w:sz="4" w:space="0" w:color="auto"/>
            </w:tcBorders>
            <w:noWrap/>
          </w:tcPr>
          <w:p w14:paraId="142DE0F2"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600.000</w:t>
            </w:r>
          </w:p>
        </w:tc>
        <w:tc>
          <w:tcPr>
            <w:tcW w:w="1276" w:type="dxa"/>
            <w:tcBorders>
              <w:top w:val="single" w:sz="4" w:space="0" w:color="auto"/>
              <w:left w:val="nil"/>
              <w:bottom w:val="single" w:sz="4" w:space="0" w:color="auto"/>
              <w:right w:val="single" w:sz="4" w:space="0" w:color="auto"/>
            </w:tcBorders>
            <w:noWrap/>
          </w:tcPr>
          <w:p w14:paraId="3F1B5E95" w14:textId="77777777" w:rsidR="00B9538F" w:rsidRPr="00915133" w:rsidRDefault="00B9538F" w:rsidP="00FD45DA">
            <w:pPr>
              <w:jc w:val="right"/>
              <w:rPr>
                <w:rFonts w:ascii="Tahoma" w:hAnsi="Tahoma" w:cs="Tahoma"/>
                <w:sz w:val="22"/>
                <w:szCs w:val="22"/>
              </w:rPr>
            </w:pPr>
          </w:p>
        </w:tc>
      </w:tr>
      <w:tr w:rsidR="00B9538F" w:rsidRPr="00915133" w14:paraId="3D140E25"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26"/>
        </w:trPr>
        <w:tc>
          <w:tcPr>
            <w:tcW w:w="851" w:type="dxa"/>
            <w:tcBorders>
              <w:top w:val="single" w:sz="4" w:space="0" w:color="auto"/>
              <w:left w:val="single" w:sz="4" w:space="0" w:color="auto"/>
              <w:bottom w:val="single" w:sz="4" w:space="0" w:color="auto"/>
              <w:right w:val="single" w:sz="4" w:space="0" w:color="auto"/>
            </w:tcBorders>
            <w:shd w:val="clear" w:color="auto" w:fill="F2F2F2"/>
            <w:noWrap/>
          </w:tcPr>
          <w:p w14:paraId="13D4B3E5"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lastRenderedPageBreak/>
              <w:t>13.7</w:t>
            </w:r>
          </w:p>
        </w:tc>
        <w:tc>
          <w:tcPr>
            <w:tcW w:w="6378" w:type="dxa"/>
            <w:tcBorders>
              <w:top w:val="single" w:sz="4" w:space="0" w:color="auto"/>
              <w:left w:val="nil"/>
              <w:bottom w:val="single" w:sz="4" w:space="0" w:color="auto"/>
              <w:right w:val="single" w:sz="4" w:space="0" w:color="auto"/>
            </w:tcBorders>
            <w:shd w:val="clear" w:color="auto" w:fill="F2F2F2"/>
          </w:tcPr>
          <w:p w14:paraId="62062404" w14:textId="77777777" w:rsidR="00B9538F" w:rsidRPr="00915133" w:rsidRDefault="00B9538F" w:rsidP="00FD45DA">
            <w:pPr>
              <w:jc w:val="both"/>
              <w:rPr>
                <w:rFonts w:ascii="Tahoma" w:hAnsi="Tahoma" w:cs="Tahoma"/>
                <w:b/>
                <w:sz w:val="22"/>
                <w:szCs w:val="22"/>
              </w:rPr>
            </w:pPr>
            <w:bookmarkStart w:id="29" w:name="_Hlk153802351"/>
            <w:r w:rsidRPr="00915133">
              <w:rPr>
                <w:rFonts w:ascii="Tahoma" w:eastAsia="Calibri" w:hAnsi="Tahoma" w:cs="Tahoma"/>
                <w:b/>
                <w:bCs/>
                <w:sz w:val="22"/>
                <w:szCs w:val="22"/>
                <w:lang w:eastAsia="sl-SI"/>
              </w:rPr>
              <w:t>Ministrstvo za solidarno prihodnost</w:t>
            </w:r>
            <w:bookmarkEnd w:id="29"/>
          </w:p>
        </w:tc>
        <w:tc>
          <w:tcPr>
            <w:tcW w:w="1843" w:type="dxa"/>
            <w:tcBorders>
              <w:top w:val="single" w:sz="4" w:space="0" w:color="auto"/>
              <w:left w:val="nil"/>
              <w:bottom w:val="single" w:sz="4" w:space="0" w:color="auto"/>
              <w:right w:val="single" w:sz="4" w:space="0" w:color="auto"/>
            </w:tcBorders>
            <w:shd w:val="clear" w:color="auto" w:fill="F2F2F2"/>
          </w:tcPr>
          <w:p w14:paraId="20A0A6C4" w14:textId="77777777" w:rsidR="00B9538F" w:rsidRPr="00915133" w:rsidRDefault="00B9538F" w:rsidP="00FD45DA">
            <w:pPr>
              <w:rPr>
                <w:rFonts w:ascii="Tahoma" w:hAnsi="Tahoma" w:cs="Tahoma"/>
                <w:b/>
                <w:sz w:val="22"/>
                <w:szCs w:val="22"/>
              </w:rPr>
            </w:pPr>
          </w:p>
        </w:tc>
        <w:tc>
          <w:tcPr>
            <w:tcW w:w="1418" w:type="dxa"/>
            <w:tcBorders>
              <w:top w:val="single" w:sz="4" w:space="0" w:color="auto"/>
              <w:left w:val="nil"/>
              <w:bottom w:val="single" w:sz="4" w:space="0" w:color="auto"/>
              <w:right w:val="single" w:sz="4" w:space="0" w:color="auto"/>
            </w:tcBorders>
            <w:shd w:val="clear" w:color="auto" w:fill="F2F2F2"/>
            <w:noWrap/>
          </w:tcPr>
          <w:p w14:paraId="4E2A639A" w14:textId="77777777" w:rsidR="00B9538F" w:rsidRPr="00915133" w:rsidRDefault="00B9538F" w:rsidP="00FD45DA">
            <w:pPr>
              <w:rPr>
                <w:rFonts w:ascii="Tahoma" w:hAnsi="Tahoma" w:cs="Tahoma"/>
                <w:b/>
                <w:sz w:val="22"/>
                <w:szCs w:val="22"/>
              </w:rPr>
            </w:pPr>
          </w:p>
        </w:tc>
        <w:tc>
          <w:tcPr>
            <w:tcW w:w="1275" w:type="dxa"/>
            <w:tcBorders>
              <w:top w:val="single" w:sz="4" w:space="0" w:color="auto"/>
              <w:left w:val="nil"/>
              <w:bottom w:val="single" w:sz="4" w:space="0" w:color="auto"/>
              <w:right w:val="single" w:sz="4" w:space="0" w:color="auto"/>
            </w:tcBorders>
            <w:shd w:val="clear" w:color="auto" w:fill="F2F2F2"/>
            <w:noWrap/>
          </w:tcPr>
          <w:p w14:paraId="4B3BDFD7" w14:textId="77777777" w:rsidR="00B9538F" w:rsidRPr="00915133" w:rsidRDefault="00B9538F" w:rsidP="00FD45DA">
            <w:pPr>
              <w:jc w:val="right"/>
              <w:rPr>
                <w:rFonts w:ascii="Tahoma" w:hAnsi="Tahoma" w:cs="Tahoma"/>
                <w:b/>
                <w:sz w:val="22"/>
                <w:szCs w:val="22"/>
              </w:rPr>
            </w:pPr>
          </w:p>
        </w:tc>
        <w:tc>
          <w:tcPr>
            <w:tcW w:w="1276" w:type="dxa"/>
            <w:tcBorders>
              <w:top w:val="single" w:sz="4" w:space="0" w:color="auto"/>
              <w:left w:val="nil"/>
              <w:bottom w:val="single" w:sz="4" w:space="0" w:color="auto"/>
              <w:right w:val="single" w:sz="4" w:space="0" w:color="auto"/>
            </w:tcBorders>
            <w:shd w:val="clear" w:color="auto" w:fill="F2F2F2"/>
            <w:noWrap/>
          </w:tcPr>
          <w:p w14:paraId="53070D3A" w14:textId="77777777" w:rsidR="00B9538F" w:rsidRPr="00915133" w:rsidRDefault="00B9538F" w:rsidP="00FD45DA">
            <w:pPr>
              <w:jc w:val="right"/>
              <w:rPr>
                <w:rFonts w:ascii="Tahoma" w:hAnsi="Tahoma" w:cs="Tahoma"/>
                <w:b/>
                <w:sz w:val="22"/>
                <w:szCs w:val="22"/>
              </w:rPr>
            </w:pPr>
          </w:p>
        </w:tc>
        <w:tc>
          <w:tcPr>
            <w:tcW w:w="1276" w:type="dxa"/>
            <w:tcBorders>
              <w:top w:val="single" w:sz="4" w:space="0" w:color="auto"/>
              <w:left w:val="nil"/>
              <w:bottom w:val="single" w:sz="4" w:space="0" w:color="auto"/>
              <w:right w:val="single" w:sz="4" w:space="0" w:color="auto"/>
            </w:tcBorders>
            <w:shd w:val="clear" w:color="auto" w:fill="F2F2F2"/>
            <w:noWrap/>
          </w:tcPr>
          <w:p w14:paraId="509346E8" w14:textId="77777777" w:rsidR="00B9538F" w:rsidRPr="00915133" w:rsidRDefault="00B9538F" w:rsidP="00FD45DA">
            <w:pPr>
              <w:jc w:val="right"/>
              <w:rPr>
                <w:rFonts w:ascii="Tahoma" w:hAnsi="Tahoma" w:cs="Tahoma"/>
                <w:b/>
                <w:sz w:val="22"/>
                <w:szCs w:val="22"/>
              </w:rPr>
            </w:pPr>
          </w:p>
        </w:tc>
      </w:tr>
      <w:tr w:rsidR="00B9538F" w:rsidRPr="00915133" w14:paraId="520C68DE"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69"/>
        </w:trPr>
        <w:tc>
          <w:tcPr>
            <w:tcW w:w="851" w:type="dxa"/>
            <w:tcBorders>
              <w:top w:val="single" w:sz="4" w:space="0" w:color="auto"/>
              <w:left w:val="single" w:sz="4" w:space="0" w:color="auto"/>
              <w:bottom w:val="single" w:sz="4" w:space="0" w:color="auto"/>
              <w:right w:val="single" w:sz="4" w:space="0" w:color="auto"/>
            </w:tcBorders>
            <w:noWrap/>
          </w:tcPr>
          <w:p w14:paraId="456F6F71" w14:textId="77777777" w:rsidR="00B9538F" w:rsidRPr="00915133" w:rsidRDefault="00B9538F" w:rsidP="00FD45DA">
            <w:pPr>
              <w:rPr>
                <w:rFonts w:ascii="Tahoma" w:hAnsi="Tahoma" w:cs="Tahoma"/>
                <w:sz w:val="22"/>
                <w:szCs w:val="22"/>
              </w:rPr>
            </w:pPr>
            <w:r w:rsidRPr="00915133">
              <w:rPr>
                <w:rFonts w:ascii="Tahoma" w:hAnsi="Tahoma" w:cs="Tahoma"/>
                <w:sz w:val="22"/>
                <w:szCs w:val="22"/>
              </w:rPr>
              <w:t>13.7.1</w:t>
            </w:r>
          </w:p>
        </w:tc>
        <w:tc>
          <w:tcPr>
            <w:tcW w:w="6378" w:type="dxa"/>
            <w:tcBorders>
              <w:top w:val="single" w:sz="4" w:space="0" w:color="auto"/>
              <w:left w:val="nil"/>
              <w:bottom w:val="single" w:sz="4" w:space="0" w:color="auto"/>
              <w:right w:val="single" w:sz="4" w:space="0" w:color="auto"/>
            </w:tcBorders>
          </w:tcPr>
          <w:p w14:paraId="5F131F43"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Inicialna vzpostavitev evidence javnih najemnih stanovanj v Republiki Sloveniji</w:t>
            </w:r>
          </w:p>
        </w:tc>
        <w:tc>
          <w:tcPr>
            <w:tcW w:w="1843" w:type="dxa"/>
            <w:tcBorders>
              <w:top w:val="single" w:sz="4" w:space="0" w:color="auto"/>
              <w:left w:val="nil"/>
              <w:bottom w:val="single" w:sz="4" w:space="0" w:color="auto"/>
              <w:right w:val="single" w:sz="4" w:space="0" w:color="auto"/>
            </w:tcBorders>
          </w:tcPr>
          <w:p w14:paraId="7BA325AD" w14:textId="77777777" w:rsidR="00B9538F" w:rsidRPr="00915133" w:rsidRDefault="00B9538F" w:rsidP="00FD45DA">
            <w:pPr>
              <w:rPr>
                <w:rFonts w:ascii="Tahoma" w:hAnsi="Tahoma" w:cs="Tahoma"/>
                <w:sz w:val="22"/>
                <w:szCs w:val="22"/>
              </w:rPr>
            </w:pPr>
            <w:r w:rsidRPr="00915133">
              <w:rPr>
                <w:rFonts w:ascii="Tahoma" w:hAnsi="Tahoma" w:cs="Tahoma"/>
                <w:sz w:val="22"/>
                <w:szCs w:val="22"/>
              </w:rPr>
              <w:t>2550-16-0003</w:t>
            </w:r>
          </w:p>
        </w:tc>
        <w:tc>
          <w:tcPr>
            <w:tcW w:w="1418" w:type="dxa"/>
            <w:tcBorders>
              <w:top w:val="single" w:sz="4" w:space="0" w:color="auto"/>
              <w:left w:val="nil"/>
              <w:bottom w:val="single" w:sz="4" w:space="0" w:color="auto"/>
              <w:right w:val="single" w:sz="4" w:space="0" w:color="auto"/>
            </w:tcBorders>
            <w:noWrap/>
          </w:tcPr>
          <w:p w14:paraId="3CE963F8" w14:textId="77777777" w:rsidR="00B9538F" w:rsidRPr="00915133" w:rsidRDefault="00B9538F" w:rsidP="00FD45DA">
            <w:pPr>
              <w:rPr>
                <w:rFonts w:ascii="Tahoma" w:hAnsi="Tahoma" w:cs="Tahoma"/>
                <w:sz w:val="22"/>
                <w:szCs w:val="22"/>
              </w:rPr>
            </w:pPr>
            <w:r w:rsidRPr="00915133">
              <w:rPr>
                <w:rFonts w:ascii="Tahoma" w:hAnsi="Tahoma" w:cs="Tahoma"/>
                <w:sz w:val="22"/>
                <w:szCs w:val="22"/>
              </w:rPr>
              <w:t>231332</w:t>
            </w:r>
          </w:p>
        </w:tc>
        <w:tc>
          <w:tcPr>
            <w:tcW w:w="1275" w:type="dxa"/>
            <w:tcBorders>
              <w:top w:val="single" w:sz="4" w:space="0" w:color="auto"/>
              <w:left w:val="nil"/>
              <w:bottom w:val="single" w:sz="4" w:space="0" w:color="auto"/>
              <w:right w:val="single" w:sz="4" w:space="0" w:color="auto"/>
            </w:tcBorders>
            <w:noWrap/>
          </w:tcPr>
          <w:p w14:paraId="60AD0053"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230.000</w:t>
            </w:r>
          </w:p>
        </w:tc>
        <w:tc>
          <w:tcPr>
            <w:tcW w:w="1276" w:type="dxa"/>
            <w:tcBorders>
              <w:top w:val="single" w:sz="4" w:space="0" w:color="auto"/>
              <w:left w:val="nil"/>
              <w:bottom w:val="single" w:sz="4" w:space="0" w:color="auto"/>
              <w:right w:val="single" w:sz="4" w:space="0" w:color="auto"/>
            </w:tcBorders>
            <w:noWrap/>
          </w:tcPr>
          <w:p w14:paraId="67F26B2F"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230.000</w:t>
            </w:r>
          </w:p>
        </w:tc>
        <w:tc>
          <w:tcPr>
            <w:tcW w:w="1276" w:type="dxa"/>
            <w:tcBorders>
              <w:top w:val="single" w:sz="4" w:space="0" w:color="auto"/>
              <w:left w:val="nil"/>
              <w:bottom w:val="single" w:sz="4" w:space="0" w:color="auto"/>
              <w:right w:val="single" w:sz="4" w:space="0" w:color="auto"/>
            </w:tcBorders>
            <w:noWrap/>
          </w:tcPr>
          <w:p w14:paraId="5A06CDA7" w14:textId="77777777" w:rsidR="00B9538F" w:rsidRPr="00915133" w:rsidRDefault="00B9538F" w:rsidP="00FD45DA">
            <w:pPr>
              <w:jc w:val="right"/>
              <w:rPr>
                <w:rFonts w:ascii="Tahoma" w:hAnsi="Tahoma" w:cs="Tahoma"/>
                <w:sz w:val="22"/>
                <w:szCs w:val="22"/>
              </w:rPr>
            </w:pPr>
          </w:p>
        </w:tc>
      </w:tr>
      <w:tr w:rsidR="00B9538F" w:rsidRPr="00915133" w14:paraId="588B9B1B"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328"/>
        </w:trPr>
        <w:tc>
          <w:tcPr>
            <w:tcW w:w="851" w:type="dxa"/>
            <w:tcBorders>
              <w:top w:val="single" w:sz="4" w:space="0" w:color="auto"/>
              <w:left w:val="single" w:sz="4" w:space="0" w:color="auto"/>
              <w:bottom w:val="single" w:sz="4" w:space="0" w:color="auto"/>
              <w:right w:val="single" w:sz="4" w:space="0" w:color="auto"/>
            </w:tcBorders>
            <w:shd w:val="clear" w:color="auto" w:fill="F2F2F2"/>
            <w:noWrap/>
          </w:tcPr>
          <w:p w14:paraId="411FE763"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13.8</w:t>
            </w:r>
          </w:p>
        </w:tc>
        <w:tc>
          <w:tcPr>
            <w:tcW w:w="6378" w:type="dxa"/>
            <w:tcBorders>
              <w:top w:val="single" w:sz="4" w:space="0" w:color="auto"/>
              <w:left w:val="nil"/>
              <w:bottom w:val="single" w:sz="4" w:space="0" w:color="auto"/>
              <w:right w:val="single" w:sz="4" w:space="0" w:color="auto"/>
            </w:tcBorders>
            <w:shd w:val="clear" w:color="auto" w:fill="F2F2F2"/>
          </w:tcPr>
          <w:p w14:paraId="7FFC9987" w14:textId="77777777" w:rsidR="00B9538F" w:rsidRPr="00915133" w:rsidRDefault="00B9538F" w:rsidP="00FD45DA">
            <w:pPr>
              <w:jc w:val="both"/>
              <w:rPr>
                <w:rFonts w:ascii="Tahoma" w:hAnsi="Tahoma" w:cs="Tahoma"/>
                <w:b/>
                <w:sz w:val="22"/>
                <w:szCs w:val="22"/>
              </w:rPr>
            </w:pPr>
            <w:r w:rsidRPr="00915133">
              <w:rPr>
                <w:rFonts w:ascii="Tahoma" w:hAnsi="Tahoma" w:cs="Tahoma"/>
                <w:b/>
                <w:sz w:val="22"/>
                <w:szCs w:val="22"/>
              </w:rPr>
              <w:t>Ministrstvo za pravosodje</w:t>
            </w:r>
          </w:p>
        </w:tc>
        <w:tc>
          <w:tcPr>
            <w:tcW w:w="1843" w:type="dxa"/>
            <w:tcBorders>
              <w:top w:val="single" w:sz="4" w:space="0" w:color="auto"/>
              <w:left w:val="nil"/>
              <w:bottom w:val="single" w:sz="4" w:space="0" w:color="auto"/>
              <w:right w:val="single" w:sz="4" w:space="0" w:color="auto"/>
            </w:tcBorders>
            <w:shd w:val="clear" w:color="auto" w:fill="F2F2F2"/>
          </w:tcPr>
          <w:p w14:paraId="189AC4B6"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 </w:t>
            </w:r>
          </w:p>
        </w:tc>
        <w:tc>
          <w:tcPr>
            <w:tcW w:w="1418" w:type="dxa"/>
            <w:tcBorders>
              <w:top w:val="single" w:sz="4" w:space="0" w:color="auto"/>
              <w:left w:val="nil"/>
              <w:bottom w:val="single" w:sz="4" w:space="0" w:color="auto"/>
              <w:right w:val="single" w:sz="4" w:space="0" w:color="auto"/>
            </w:tcBorders>
            <w:shd w:val="clear" w:color="auto" w:fill="F2F2F2"/>
            <w:noWrap/>
          </w:tcPr>
          <w:p w14:paraId="0479268E" w14:textId="77777777" w:rsidR="00B9538F" w:rsidRPr="00915133" w:rsidRDefault="00B9538F" w:rsidP="00FD45DA">
            <w:pPr>
              <w:rPr>
                <w:rFonts w:ascii="Tahoma" w:hAnsi="Tahoma" w:cs="Tahoma"/>
                <w:b/>
                <w:sz w:val="22"/>
                <w:szCs w:val="22"/>
              </w:rPr>
            </w:pPr>
            <w:r w:rsidRPr="00915133">
              <w:rPr>
                <w:rFonts w:ascii="Tahoma" w:hAnsi="Tahoma" w:cs="Tahoma"/>
                <w:b/>
                <w:sz w:val="22"/>
                <w:szCs w:val="22"/>
              </w:rPr>
              <w:t> </w:t>
            </w:r>
          </w:p>
        </w:tc>
        <w:tc>
          <w:tcPr>
            <w:tcW w:w="1275" w:type="dxa"/>
            <w:tcBorders>
              <w:top w:val="single" w:sz="4" w:space="0" w:color="auto"/>
              <w:left w:val="nil"/>
              <w:bottom w:val="single" w:sz="4" w:space="0" w:color="auto"/>
              <w:right w:val="single" w:sz="4" w:space="0" w:color="auto"/>
            </w:tcBorders>
            <w:shd w:val="clear" w:color="auto" w:fill="F2F2F2"/>
            <w:noWrap/>
          </w:tcPr>
          <w:p w14:paraId="36C8BE0C" w14:textId="77777777" w:rsidR="00B9538F" w:rsidRPr="00915133" w:rsidRDefault="00B9538F" w:rsidP="00FD45DA">
            <w:pPr>
              <w:jc w:val="right"/>
              <w:rPr>
                <w:rFonts w:ascii="Tahoma" w:hAnsi="Tahoma" w:cs="Tahoma"/>
                <w:b/>
                <w:sz w:val="22"/>
                <w:szCs w:val="22"/>
              </w:rPr>
            </w:pPr>
          </w:p>
        </w:tc>
        <w:tc>
          <w:tcPr>
            <w:tcW w:w="1276" w:type="dxa"/>
            <w:tcBorders>
              <w:top w:val="single" w:sz="4" w:space="0" w:color="auto"/>
              <w:left w:val="nil"/>
              <w:bottom w:val="single" w:sz="4" w:space="0" w:color="auto"/>
              <w:right w:val="single" w:sz="4" w:space="0" w:color="auto"/>
            </w:tcBorders>
            <w:shd w:val="clear" w:color="auto" w:fill="F2F2F2"/>
            <w:noWrap/>
          </w:tcPr>
          <w:p w14:paraId="4E2FAF7F" w14:textId="77777777" w:rsidR="00B9538F" w:rsidRPr="00915133" w:rsidRDefault="00B9538F" w:rsidP="00FD45DA">
            <w:pPr>
              <w:jc w:val="right"/>
              <w:rPr>
                <w:rFonts w:ascii="Tahoma" w:hAnsi="Tahoma" w:cs="Tahoma"/>
                <w:b/>
                <w:sz w:val="22"/>
                <w:szCs w:val="22"/>
              </w:rPr>
            </w:pPr>
          </w:p>
        </w:tc>
        <w:tc>
          <w:tcPr>
            <w:tcW w:w="1276" w:type="dxa"/>
            <w:tcBorders>
              <w:top w:val="single" w:sz="4" w:space="0" w:color="auto"/>
              <w:left w:val="nil"/>
              <w:bottom w:val="single" w:sz="4" w:space="0" w:color="auto"/>
              <w:right w:val="single" w:sz="4" w:space="0" w:color="auto"/>
            </w:tcBorders>
            <w:shd w:val="clear" w:color="auto" w:fill="F2F2F2"/>
            <w:noWrap/>
          </w:tcPr>
          <w:p w14:paraId="166C6C83" w14:textId="77777777" w:rsidR="00B9538F" w:rsidRPr="00915133" w:rsidRDefault="00B9538F" w:rsidP="00FD45DA">
            <w:pPr>
              <w:jc w:val="right"/>
              <w:rPr>
                <w:rFonts w:ascii="Tahoma" w:hAnsi="Tahoma" w:cs="Tahoma"/>
                <w:b/>
                <w:sz w:val="22"/>
                <w:szCs w:val="22"/>
              </w:rPr>
            </w:pPr>
          </w:p>
        </w:tc>
      </w:tr>
      <w:tr w:rsidR="00B9538F" w:rsidRPr="00915133" w14:paraId="6726E3EE"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40"/>
        </w:trPr>
        <w:tc>
          <w:tcPr>
            <w:tcW w:w="85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14:paraId="7ECA3984" w14:textId="77777777" w:rsidR="00B9538F" w:rsidRPr="00915133" w:rsidRDefault="00B9538F" w:rsidP="00FD45DA">
            <w:pPr>
              <w:rPr>
                <w:rFonts w:ascii="Tahoma" w:hAnsi="Tahoma" w:cs="Tahoma"/>
                <w:sz w:val="22"/>
                <w:szCs w:val="22"/>
              </w:rPr>
            </w:pPr>
            <w:r w:rsidRPr="00915133">
              <w:rPr>
                <w:rFonts w:ascii="Tahoma" w:hAnsi="Tahoma" w:cs="Tahoma"/>
                <w:sz w:val="22"/>
                <w:szCs w:val="22"/>
              </w:rPr>
              <w:t>13.8.1</w:t>
            </w:r>
          </w:p>
        </w:tc>
        <w:tc>
          <w:tcPr>
            <w:tcW w:w="6378" w:type="dxa"/>
            <w:tcBorders>
              <w:top w:val="single" w:sz="4" w:space="0" w:color="auto"/>
              <w:left w:val="nil"/>
              <w:bottom w:val="single" w:sz="4" w:space="0" w:color="auto"/>
              <w:right w:val="single" w:sz="4" w:space="0" w:color="auto"/>
            </w:tcBorders>
            <w:shd w:val="clear" w:color="auto" w:fill="F2F2F2" w:themeFill="background1" w:themeFillShade="F2"/>
          </w:tcPr>
          <w:p w14:paraId="2F0D6D92" w14:textId="77777777" w:rsidR="00B9538F" w:rsidRPr="00915133" w:rsidRDefault="00B9538F" w:rsidP="00FD45DA">
            <w:pPr>
              <w:jc w:val="both"/>
              <w:rPr>
                <w:rFonts w:ascii="Tahoma" w:hAnsi="Tahoma" w:cs="Tahoma"/>
                <w:sz w:val="22"/>
                <w:szCs w:val="22"/>
              </w:rPr>
            </w:pPr>
            <w:r w:rsidRPr="00915133">
              <w:rPr>
                <w:rFonts w:ascii="Tahoma" w:hAnsi="Tahoma" w:cs="Tahoma"/>
                <w:sz w:val="22"/>
                <w:szCs w:val="22"/>
              </w:rPr>
              <w:t>Nadgradnja evidence podatkov o nepremičninah in prostorskega informacijskega sistema</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tcPr>
          <w:p w14:paraId="3131542E" w14:textId="77777777" w:rsidR="00B9538F" w:rsidRPr="00915133" w:rsidRDefault="00B9538F" w:rsidP="00FD45DA">
            <w:pPr>
              <w:rPr>
                <w:rFonts w:ascii="Tahoma" w:hAnsi="Tahoma" w:cs="Tahoma"/>
                <w:sz w:val="22"/>
                <w:szCs w:val="22"/>
              </w:rPr>
            </w:pPr>
            <w:r w:rsidRPr="00915133">
              <w:rPr>
                <w:rFonts w:ascii="Tahoma" w:hAnsi="Tahoma" w:cs="Tahoma"/>
                <w:sz w:val="22"/>
                <w:szCs w:val="22"/>
              </w:rPr>
              <w:t xml:space="preserve">2030-20-0010 </w:t>
            </w:r>
          </w:p>
        </w:tc>
        <w:tc>
          <w:tcPr>
            <w:tcW w:w="1418" w:type="dxa"/>
            <w:tcBorders>
              <w:top w:val="single" w:sz="4" w:space="0" w:color="auto"/>
              <w:left w:val="nil"/>
              <w:bottom w:val="single" w:sz="4" w:space="0" w:color="auto"/>
              <w:right w:val="single" w:sz="4" w:space="0" w:color="auto"/>
            </w:tcBorders>
            <w:shd w:val="clear" w:color="auto" w:fill="F2F2F2" w:themeFill="background1" w:themeFillShade="F2"/>
            <w:noWrap/>
          </w:tcPr>
          <w:p w14:paraId="4C772FE4" w14:textId="77777777" w:rsidR="00B9538F" w:rsidRPr="00915133" w:rsidRDefault="00B9538F" w:rsidP="00FD45DA">
            <w:pPr>
              <w:rPr>
                <w:rFonts w:ascii="Tahoma" w:hAnsi="Tahoma" w:cs="Tahoma"/>
                <w:sz w:val="22"/>
                <w:szCs w:val="22"/>
              </w:rPr>
            </w:pPr>
            <w:r w:rsidRPr="00915133">
              <w:rPr>
                <w:rFonts w:ascii="Tahoma" w:hAnsi="Tahoma" w:cs="Tahoma"/>
                <w:sz w:val="22"/>
                <w:szCs w:val="22"/>
              </w:rPr>
              <w:t>298710</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noWrap/>
          </w:tcPr>
          <w:p w14:paraId="13752D1A"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80.000</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tcPr>
          <w:p w14:paraId="114FE7CF"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80.000</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noWrap/>
          </w:tcPr>
          <w:p w14:paraId="417CADDE" w14:textId="77777777" w:rsidR="00B9538F" w:rsidRPr="00915133" w:rsidRDefault="00B9538F" w:rsidP="00FD45DA">
            <w:pPr>
              <w:jc w:val="right"/>
              <w:rPr>
                <w:rFonts w:ascii="Tahoma" w:hAnsi="Tahoma" w:cs="Tahoma"/>
                <w:sz w:val="22"/>
                <w:szCs w:val="22"/>
              </w:rPr>
            </w:pPr>
          </w:p>
        </w:tc>
      </w:tr>
      <w:tr w:rsidR="00B9538F" w:rsidRPr="00915133" w14:paraId="051C98CF"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5A0309D6" w14:textId="77777777" w:rsidR="00B9538F" w:rsidRPr="00915133" w:rsidRDefault="00B9538F" w:rsidP="00FD45DA">
            <w:pPr>
              <w:rPr>
                <w:rFonts w:ascii="Tahoma" w:hAnsi="Tahoma" w:cs="Tahoma"/>
                <w:b/>
                <w:bCs/>
                <w:sz w:val="22"/>
                <w:szCs w:val="22"/>
              </w:rPr>
            </w:pPr>
            <w:r w:rsidRPr="00915133">
              <w:rPr>
                <w:rFonts w:ascii="Tahoma" w:hAnsi="Tahoma" w:cs="Tahoma"/>
                <w:b/>
                <w:bCs/>
                <w:sz w:val="22"/>
                <w:szCs w:val="22"/>
              </w:rPr>
              <w:t>13.9</w:t>
            </w:r>
          </w:p>
        </w:tc>
        <w:tc>
          <w:tcPr>
            <w:tcW w:w="6378" w:type="dxa"/>
            <w:tcBorders>
              <w:top w:val="single" w:sz="4" w:space="0" w:color="auto"/>
              <w:left w:val="nil"/>
              <w:bottom w:val="single" w:sz="4" w:space="0" w:color="auto"/>
              <w:right w:val="single" w:sz="4" w:space="0" w:color="auto"/>
            </w:tcBorders>
            <w:shd w:val="clear" w:color="auto" w:fill="D9D9D9" w:themeFill="background1" w:themeFillShade="D9"/>
          </w:tcPr>
          <w:p w14:paraId="419D318E" w14:textId="77777777" w:rsidR="00B9538F" w:rsidRPr="00915133" w:rsidRDefault="00B9538F" w:rsidP="00FD45DA">
            <w:pPr>
              <w:spacing w:line="259" w:lineRule="auto"/>
              <w:jc w:val="both"/>
              <w:rPr>
                <w:rFonts w:ascii="Tahoma" w:eastAsia="Calibri" w:hAnsi="Tahoma" w:cs="Tahoma"/>
                <w:b/>
                <w:bCs/>
                <w:sz w:val="22"/>
                <w:szCs w:val="22"/>
              </w:rPr>
            </w:pPr>
            <w:r w:rsidRPr="00915133">
              <w:rPr>
                <w:rFonts w:ascii="Tahoma" w:eastAsia="Calibri" w:hAnsi="Tahoma" w:cs="Tahoma"/>
                <w:b/>
                <w:bCs/>
                <w:sz w:val="22"/>
                <w:szCs w:val="22"/>
              </w:rPr>
              <w:t>Javna agencija RS za varnost prometa</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tcPr>
          <w:p w14:paraId="4682F41F" w14:textId="77777777" w:rsidR="00B9538F" w:rsidRPr="00915133" w:rsidRDefault="00B9538F" w:rsidP="00FD45DA">
            <w:pPr>
              <w:rPr>
                <w:rFonts w:ascii="Tahoma" w:eastAsia="Calibri" w:hAnsi="Tahoma" w:cs="Tahoma"/>
                <w:b/>
                <w:bCs/>
                <w:sz w:val="22"/>
                <w:szCs w:val="22"/>
              </w:rPr>
            </w:pP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noWrap/>
          </w:tcPr>
          <w:p w14:paraId="28DC1371" w14:textId="77777777" w:rsidR="00B9538F" w:rsidRPr="00915133" w:rsidRDefault="00B9538F" w:rsidP="00FD45DA">
            <w:pPr>
              <w:rPr>
                <w:rFonts w:ascii="Tahoma" w:hAnsi="Tahoma" w:cs="Tahoma"/>
                <w:b/>
                <w:bCs/>
                <w:sz w:val="22"/>
                <w:szCs w:val="22"/>
              </w:rPr>
            </w:pP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noWrap/>
          </w:tcPr>
          <w:p w14:paraId="1DE2A926" w14:textId="77777777" w:rsidR="00B9538F" w:rsidRPr="00915133" w:rsidRDefault="00B9538F" w:rsidP="00FD45DA">
            <w:pPr>
              <w:jc w:val="right"/>
              <w:rPr>
                <w:rFonts w:ascii="Tahoma" w:hAnsi="Tahoma" w:cs="Tahoma"/>
                <w:b/>
                <w:bCs/>
                <w:sz w:val="22"/>
                <w:szCs w:val="22"/>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tcPr>
          <w:p w14:paraId="1B7FDB24" w14:textId="77777777" w:rsidR="00B9538F" w:rsidRPr="00915133" w:rsidRDefault="00B9538F" w:rsidP="00FD45DA">
            <w:pPr>
              <w:jc w:val="right"/>
              <w:rPr>
                <w:rFonts w:ascii="Tahoma" w:hAnsi="Tahoma" w:cs="Tahoma"/>
                <w:b/>
                <w:bCs/>
                <w:sz w:val="22"/>
                <w:szCs w:val="22"/>
              </w:rPr>
            </w:pP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noWrap/>
          </w:tcPr>
          <w:p w14:paraId="1306C0BC" w14:textId="77777777" w:rsidR="00B9538F" w:rsidRPr="00915133" w:rsidRDefault="00B9538F" w:rsidP="00FD45DA">
            <w:pPr>
              <w:jc w:val="right"/>
              <w:rPr>
                <w:rFonts w:ascii="Tahoma" w:hAnsi="Tahoma" w:cs="Tahoma"/>
                <w:b/>
                <w:bCs/>
                <w:sz w:val="22"/>
                <w:szCs w:val="22"/>
              </w:rPr>
            </w:pPr>
          </w:p>
        </w:tc>
      </w:tr>
      <w:tr w:rsidR="00B9538F" w:rsidRPr="00915133" w14:paraId="7E91AC1D" w14:textId="77777777" w:rsidTr="00FD4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851" w:type="dxa"/>
            <w:tcBorders>
              <w:top w:val="single" w:sz="4" w:space="0" w:color="auto"/>
              <w:left w:val="single" w:sz="4" w:space="0" w:color="auto"/>
              <w:bottom w:val="single" w:sz="4" w:space="0" w:color="auto"/>
              <w:right w:val="single" w:sz="4" w:space="0" w:color="auto"/>
            </w:tcBorders>
            <w:noWrap/>
          </w:tcPr>
          <w:p w14:paraId="351EECA1" w14:textId="77777777" w:rsidR="00B9538F" w:rsidRPr="00915133" w:rsidRDefault="00B9538F" w:rsidP="00FD45DA">
            <w:pPr>
              <w:rPr>
                <w:rFonts w:ascii="Tahoma" w:hAnsi="Tahoma" w:cs="Tahoma"/>
                <w:sz w:val="22"/>
                <w:szCs w:val="22"/>
              </w:rPr>
            </w:pPr>
            <w:r w:rsidRPr="00915133">
              <w:rPr>
                <w:rFonts w:ascii="Tahoma" w:hAnsi="Tahoma" w:cs="Tahoma"/>
                <w:sz w:val="22"/>
                <w:szCs w:val="22"/>
              </w:rPr>
              <w:t>13.9.1</w:t>
            </w:r>
          </w:p>
        </w:tc>
        <w:tc>
          <w:tcPr>
            <w:tcW w:w="6378" w:type="dxa"/>
            <w:tcBorders>
              <w:top w:val="single" w:sz="4" w:space="0" w:color="auto"/>
              <w:left w:val="nil"/>
              <w:bottom w:val="single" w:sz="4" w:space="0" w:color="auto"/>
              <w:right w:val="single" w:sz="4" w:space="0" w:color="auto"/>
            </w:tcBorders>
          </w:tcPr>
          <w:p w14:paraId="7E68B580" w14:textId="77777777" w:rsidR="00B9538F" w:rsidRPr="00915133" w:rsidRDefault="00B9538F" w:rsidP="00FD45DA">
            <w:pPr>
              <w:spacing w:line="259" w:lineRule="auto"/>
              <w:jc w:val="both"/>
              <w:rPr>
                <w:rFonts w:ascii="Tahoma" w:eastAsia="Calibri" w:hAnsi="Tahoma" w:cs="Tahoma"/>
                <w:bCs/>
                <w:sz w:val="22"/>
                <w:szCs w:val="22"/>
              </w:rPr>
            </w:pPr>
            <w:r w:rsidRPr="00915133">
              <w:rPr>
                <w:rFonts w:ascii="Tahoma" w:eastAsia="Calibri" w:hAnsi="Tahoma" w:cs="Tahoma"/>
                <w:bCs/>
                <w:sz w:val="22"/>
                <w:szCs w:val="22"/>
              </w:rPr>
              <w:t>Urejanje podatkov šolskih poti in digitalizacija načrtov</w:t>
            </w:r>
          </w:p>
        </w:tc>
        <w:tc>
          <w:tcPr>
            <w:tcW w:w="1843" w:type="dxa"/>
            <w:tcBorders>
              <w:top w:val="single" w:sz="4" w:space="0" w:color="auto"/>
              <w:left w:val="nil"/>
              <w:bottom w:val="single" w:sz="4" w:space="0" w:color="auto"/>
              <w:right w:val="single" w:sz="4" w:space="0" w:color="auto"/>
            </w:tcBorders>
          </w:tcPr>
          <w:p w14:paraId="1207E79D" w14:textId="77777777" w:rsidR="00B9538F" w:rsidRPr="00915133" w:rsidRDefault="00B9538F" w:rsidP="00FD45DA">
            <w:pPr>
              <w:rPr>
                <w:rFonts w:ascii="Tahoma" w:eastAsia="Calibri" w:hAnsi="Tahoma" w:cs="Tahoma"/>
                <w:sz w:val="22"/>
                <w:szCs w:val="22"/>
              </w:rPr>
            </w:pPr>
          </w:p>
        </w:tc>
        <w:tc>
          <w:tcPr>
            <w:tcW w:w="1418" w:type="dxa"/>
            <w:tcBorders>
              <w:top w:val="single" w:sz="4" w:space="0" w:color="auto"/>
              <w:left w:val="nil"/>
              <w:bottom w:val="single" w:sz="4" w:space="0" w:color="auto"/>
              <w:right w:val="single" w:sz="4" w:space="0" w:color="auto"/>
            </w:tcBorders>
            <w:noWrap/>
          </w:tcPr>
          <w:p w14:paraId="544D2C1B" w14:textId="77777777" w:rsidR="00B9538F" w:rsidRPr="00915133" w:rsidRDefault="00B9538F" w:rsidP="00FD45DA">
            <w:pPr>
              <w:rPr>
                <w:rFonts w:ascii="Tahoma" w:hAnsi="Tahoma" w:cs="Tahoma"/>
                <w:sz w:val="22"/>
                <w:szCs w:val="22"/>
              </w:rPr>
            </w:pPr>
          </w:p>
        </w:tc>
        <w:tc>
          <w:tcPr>
            <w:tcW w:w="1275" w:type="dxa"/>
            <w:tcBorders>
              <w:top w:val="single" w:sz="4" w:space="0" w:color="auto"/>
              <w:left w:val="nil"/>
              <w:bottom w:val="single" w:sz="4" w:space="0" w:color="auto"/>
              <w:right w:val="single" w:sz="4" w:space="0" w:color="auto"/>
            </w:tcBorders>
            <w:noWrap/>
          </w:tcPr>
          <w:p w14:paraId="2FA1D8E2"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50.000</w:t>
            </w:r>
          </w:p>
        </w:tc>
        <w:tc>
          <w:tcPr>
            <w:tcW w:w="1276" w:type="dxa"/>
            <w:tcBorders>
              <w:top w:val="single" w:sz="4" w:space="0" w:color="auto"/>
              <w:left w:val="nil"/>
              <w:bottom w:val="single" w:sz="4" w:space="0" w:color="auto"/>
              <w:right w:val="single" w:sz="4" w:space="0" w:color="auto"/>
            </w:tcBorders>
            <w:noWrap/>
          </w:tcPr>
          <w:p w14:paraId="6F0A1E1B" w14:textId="77777777" w:rsidR="00B9538F" w:rsidRPr="00915133" w:rsidRDefault="00B9538F" w:rsidP="00FD45DA">
            <w:pPr>
              <w:jc w:val="right"/>
              <w:rPr>
                <w:rFonts w:ascii="Tahoma" w:hAnsi="Tahoma" w:cs="Tahoma"/>
                <w:sz w:val="22"/>
                <w:szCs w:val="22"/>
              </w:rPr>
            </w:pPr>
            <w:r w:rsidRPr="00915133">
              <w:rPr>
                <w:rFonts w:ascii="Tahoma" w:hAnsi="Tahoma" w:cs="Tahoma"/>
                <w:sz w:val="22"/>
                <w:szCs w:val="22"/>
              </w:rPr>
              <w:t>50.000</w:t>
            </w:r>
          </w:p>
        </w:tc>
        <w:tc>
          <w:tcPr>
            <w:tcW w:w="1276" w:type="dxa"/>
            <w:tcBorders>
              <w:top w:val="single" w:sz="4" w:space="0" w:color="auto"/>
              <w:left w:val="nil"/>
              <w:bottom w:val="single" w:sz="4" w:space="0" w:color="auto"/>
              <w:right w:val="single" w:sz="4" w:space="0" w:color="auto"/>
            </w:tcBorders>
            <w:noWrap/>
          </w:tcPr>
          <w:p w14:paraId="7231E100" w14:textId="77777777" w:rsidR="00B9538F" w:rsidRPr="00915133" w:rsidRDefault="00B9538F" w:rsidP="00FD45DA">
            <w:pPr>
              <w:jc w:val="right"/>
              <w:rPr>
                <w:rFonts w:ascii="Tahoma" w:hAnsi="Tahoma" w:cs="Tahoma"/>
                <w:sz w:val="22"/>
                <w:szCs w:val="22"/>
              </w:rPr>
            </w:pPr>
          </w:p>
        </w:tc>
      </w:tr>
    </w:tbl>
    <w:p w14:paraId="3584E320" w14:textId="77777777" w:rsidR="00B9538F" w:rsidRPr="00D3004F" w:rsidRDefault="00B9538F" w:rsidP="00FD45DA">
      <w:pPr>
        <w:spacing w:line="240" w:lineRule="auto"/>
        <w:rPr>
          <w:rFonts w:ascii="Tahoma" w:hAnsi="Tahoma" w:cs="Tahoma"/>
          <w:b/>
          <w:sz w:val="22"/>
          <w:szCs w:val="22"/>
        </w:rPr>
      </w:pPr>
    </w:p>
    <w:p w14:paraId="460A0F94" w14:textId="77777777" w:rsidR="00B9538F" w:rsidRPr="00D3004F" w:rsidRDefault="00B9538F">
      <w:pPr>
        <w:spacing w:line="240" w:lineRule="auto"/>
        <w:rPr>
          <w:rFonts w:ascii="Tahoma" w:hAnsi="Tahoma" w:cs="Tahoma"/>
          <w:sz w:val="22"/>
          <w:szCs w:val="22"/>
        </w:rPr>
      </w:pPr>
    </w:p>
    <w:p w14:paraId="0B046926" w14:textId="77777777" w:rsidR="00B9538F" w:rsidRPr="00D3004F" w:rsidRDefault="00B9538F">
      <w:pPr>
        <w:rPr>
          <w:rFonts w:ascii="Tahoma" w:hAnsi="Tahoma" w:cs="Tahoma"/>
          <w:sz w:val="22"/>
          <w:szCs w:val="22"/>
        </w:rPr>
      </w:pPr>
    </w:p>
    <w:bookmarkEnd w:id="22"/>
    <w:p w14:paraId="43429C1D" w14:textId="77777777" w:rsidR="00B9538F" w:rsidRPr="00D3004F" w:rsidRDefault="00B9538F">
      <w:pPr>
        <w:spacing w:line="240" w:lineRule="auto"/>
        <w:rPr>
          <w:rFonts w:ascii="Tahoma" w:hAnsi="Tahoma" w:cs="Tahoma"/>
          <w:b/>
          <w:sz w:val="22"/>
          <w:szCs w:val="22"/>
        </w:rPr>
      </w:pPr>
      <w:r w:rsidRPr="00D3004F">
        <w:rPr>
          <w:rFonts w:ascii="Tahoma" w:hAnsi="Tahoma" w:cs="Tahoma"/>
          <w:b/>
          <w:sz w:val="22"/>
          <w:szCs w:val="22"/>
        </w:rPr>
        <w:br w:type="page"/>
      </w:r>
    </w:p>
    <w:p w14:paraId="6D6BDF0C" w14:textId="13BE7CC3" w:rsidR="00B9538F" w:rsidRPr="00D3004F" w:rsidRDefault="00B9538F" w:rsidP="00FD45DA">
      <w:pPr>
        <w:rPr>
          <w:rFonts w:ascii="Tahoma" w:hAnsi="Tahoma" w:cs="Tahoma"/>
          <w:b/>
          <w:sz w:val="22"/>
          <w:szCs w:val="22"/>
        </w:rPr>
      </w:pPr>
      <w:r w:rsidRPr="00D3004F">
        <w:rPr>
          <w:rFonts w:ascii="Tahoma" w:hAnsi="Tahoma" w:cs="Tahoma"/>
          <w:b/>
          <w:sz w:val="22"/>
          <w:szCs w:val="22"/>
        </w:rPr>
        <w:lastRenderedPageBreak/>
        <w:t xml:space="preserve">B. </w:t>
      </w:r>
      <w:r w:rsidRPr="00D3004F">
        <w:rPr>
          <w:rFonts w:ascii="Tahoma" w:hAnsi="Tahoma" w:cs="Tahoma"/>
          <w:b/>
          <w:sz w:val="22"/>
          <w:szCs w:val="22"/>
        </w:rPr>
        <w:tab/>
        <w:t>Program dela za leto 2024 po proračunskih postavkah Geodetske uprave R</w:t>
      </w:r>
      <w:r w:rsidR="00E5650B">
        <w:rPr>
          <w:rFonts w:ascii="Tahoma" w:hAnsi="Tahoma" w:cs="Tahoma"/>
          <w:b/>
          <w:sz w:val="22"/>
          <w:szCs w:val="22"/>
        </w:rPr>
        <w:t xml:space="preserve">epublike </w:t>
      </w:r>
      <w:r w:rsidRPr="00D3004F">
        <w:rPr>
          <w:rFonts w:ascii="Tahoma" w:hAnsi="Tahoma" w:cs="Tahoma"/>
          <w:b/>
          <w:sz w:val="22"/>
          <w:szCs w:val="22"/>
        </w:rPr>
        <w:t>S</w:t>
      </w:r>
      <w:r w:rsidR="00E5650B">
        <w:rPr>
          <w:rFonts w:ascii="Tahoma" w:hAnsi="Tahoma" w:cs="Tahoma"/>
          <w:b/>
          <w:sz w:val="22"/>
          <w:szCs w:val="22"/>
        </w:rPr>
        <w:t>lovenije</w:t>
      </w:r>
    </w:p>
    <w:p w14:paraId="5E58B962" w14:textId="77777777" w:rsidR="00B9538F" w:rsidRPr="00D3004F" w:rsidRDefault="00B9538F" w:rsidP="00FD45DA">
      <w:pPr>
        <w:rPr>
          <w:rFonts w:ascii="Tahoma" w:hAnsi="Tahoma" w:cs="Tahoma"/>
          <w:sz w:val="22"/>
          <w:szCs w:val="22"/>
        </w:rPr>
      </w:pPr>
    </w:p>
    <w:p w14:paraId="0CCCBF58" w14:textId="77777777" w:rsidR="00B9538F" w:rsidRPr="00D3004F" w:rsidRDefault="00B9538F" w:rsidP="00FD45DA">
      <w:pPr>
        <w:rPr>
          <w:rFonts w:ascii="Tahoma" w:hAnsi="Tahoma" w:cs="Tahoma"/>
          <w:sz w:val="22"/>
          <w:szCs w:val="22"/>
        </w:rPr>
      </w:pPr>
    </w:p>
    <w:tbl>
      <w:tblPr>
        <w:tblW w:w="14327" w:type="dxa"/>
        <w:tblInd w:w="60" w:type="dxa"/>
        <w:tblCellMar>
          <w:left w:w="0" w:type="dxa"/>
          <w:right w:w="0" w:type="dxa"/>
        </w:tblCellMar>
        <w:tblLook w:val="04A0" w:firstRow="1" w:lastRow="0" w:firstColumn="1" w:lastColumn="0" w:noHBand="0" w:noVBand="1"/>
      </w:tblPr>
      <w:tblGrid>
        <w:gridCol w:w="7098"/>
        <w:gridCol w:w="1701"/>
        <w:gridCol w:w="1904"/>
        <w:gridCol w:w="1781"/>
        <w:gridCol w:w="1843"/>
      </w:tblGrid>
      <w:tr w:rsidR="00B9538F" w:rsidRPr="002B68D4" w14:paraId="4CF545D6" w14:textId="77777777" w:rsidTr="00FD45DA">
        <w:trPr>
          <w:trHeight w:val="442"/>
          <w:tblHeader/>
        </w:trPr>
        <w:tc>
          <w:tcPr>
            <w:tcW w:w="709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5D5452C" w14:textId="77777777" w:rsidR="00B9538F" w:rsidRPr="002B68D4" w:rsidRDefault="00B9538F" w:rsidP="00FD45DA">
            <w:pPr>
              <w:rPr>
                <w:rFonts w:ascii="Tahoma" w:hAnsi="Tahoma" w:cs="Tahoma"/>
                <w:sz w:val="22"/>
                <w:szCs w:val="22"/>
              </w:rPr>
            </w:pPr>
            <w:r w:rsidRPr="002B68D4">
              <w:rPr>
                <w:rFonts w:ascii="Tahoma" w:hAnsi="Tahoma" w:cs="Tahoma"/>
                <w:sz w:val="22"/>
                <w:szCs w:val="22"/>
              </w:rPr>
              <w:t>Pregled po proračunskih postavkah</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01CB774A" w14:textId="77777777" w:rsidR="00B9538F" w:rsidRPr="002B68D4" w:rsidRDefault="00B9538F" w:rsidP="00FD45DA">
            <w:pPr>
              <w:rPr>
                <w:rFonts w:ascii="Tahoma" w:hAnsi="Tahoma" w:cs="Tahoma"/>
                <w:sz w:val="22"/>
                <w:szCs w:val="22"/>
              </w:rPr>
            </w:pPr>
            <w:r w:rsidRPr="002B68D4">
              <w:rPr>
                <w:rFonts w:ascii="Tahoma" w:hAnsi="Tahoma" w:cs="Tahoma"/>
                <w:sz w:val="22"/>
                <w:szCs w:val="22"/>
              </w:rPr>
              <w:t>Proračunska postavka</w:t>
            </w:r>
          </w:p>
        </w:tc>
        <w:tc>
          <w:tcPr>
            <w:tcW w:w="1904"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75ABFE3D"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Program 2024</w:t>
            </w:r>
          </w:p>
          <w:p w14:paraId="62455861"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v EUR</w:t>
            </w:r>
          </w:p>
        </w:tc>
        <w:tc>
          <w:tcPr>
            <w:tcW w:w="178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195C7980"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Od tega za GI javna služba</w:t>
            </w:r>
          </w:p>
          <w:p w14:paraId="0BADEB6F"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v EUR</w:t>
            </w:r>
          </w:p>
        </w:tc>
        <w:tc>
          <w:tcPr>
            <w:tcW w:w="18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14:paraId="2A2DC330"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Od tega za GI javno pooblastilo</w:t>
            </w:r>
          </w:p>
          <w:p w14:paraId="38A5D551"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v EUR</w:t>
            </w:r>
          </w:p>
        </w:tc>
      </w:tr>
      <w:tr w:rsidR="00B9538F" w:rsidRPr="002B68D4" w14:paraId="7C941ABC" w14:textId="77777777" w:rsidTr="00FD45DA">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8851288" w14:textId="77777777" w:rsidR="00B9538F" w:rsidRPr="002B68D4" w:rsidRDefault="00B9538F" w:rsidP="00FD45DA">
            <w:pPr>
              <w:rPr>
                <w:rFonts w:ascii="Tahoma" w:hAnsi="Tahoma" w:cs="Tahoma"/>
                <w:sz w:val="22"/>
                <w:szCs w:val="22"/>
              </w:rPr>
            </w:pPr>
            <w:r w:rsidRPr="002B68D4">
              <w:rPr>
                <w:rFonts w:ascii="Tahoma" w:hAnsi="Tahoma" w:cs="Tahoma"/>
                <w:sz w:val="22"/>
                <w:szCs w:val="22"/>
              </w:rPr>
              <w:t>Plače</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424EBE9" w14:textId="77777777" w:rsidR="00B9538F" w:rsidRPr="002B68D4" w:rsidRDefault="00B9538F" w:rsidP="00FD45DA">
            <w:pPr>
              <w:jc w:val="center"/>
              <w:rPr>
                <w:rFonts w:ascii="Tahoma" w:hAnsi="Tahoma" w:cs="Tahoma"/>
                <w:sz w:val="22"/>
                <w:szCs w:val="22"/>
              </w:rPr>
            </w:pPr>
            <w:r w:rsidRPr="002B68D4">
              <w:rPr>
                <w:rFonts w:ascii="Tahoma" w:hAnsi="Tahoma" w:cs="Tahoma"/>
                <w:sz w:val="22"/>
                <w:szCs w:val="22"/>
              </w:rPr>
              <w:t>231364</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377B10E7"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18.440.000</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07443DCC"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60036059"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0</w:t>
            </w:r>
          </w:p>
        </w:tc>
      </w:tr>
      <w:tr w:rsidR="00B9538F" w:rsidRPr="002B68D4" w14:paraId="6B5709B0" w14:textId="77777777" w:rsidTr="00FD45DA">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8D2876C" w14:textId="77777777" w:rsidR="00B9538F" w:rsidRPr="002B68D4" w:rsidRDefault="00B9538F" w:rsidP="00FD45DA">
            <w:pPr>
              <w:rPr>
                <w:rFonts w:ascii="Tahoma" w:hAnsi="Tahoma" w:cs="Tahoma"/>
                <w:sz w:val="22"/>
                <w:szCs w:val="22"/>
              </w:rPr>
            </w:pPr>
            <w:r w:rsidRPr="002B68D4">
              <w:rPr>
                <w:rFonts w:ascii="Tahoma" w:hAnsi="Tahoma" w:cs="Tahoma"/>
                <w:sz w:val="22"/>
                <w:szCs w:val="22"/>
              </w:rPr>
              <w:t>Materialni stroški</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A20E15" w14:textId="77777777" w:rsidR="00B9538F" w:rsidRPr="002B68D4" w:rsidRDefault="00B9538F" w:rsidP="00FD45DA">
            <w:pPr>
              <w:jc w:val="center"/>
              <w:rPr>
                <w:rFonts w:ascii="Tahoma" w:hAnsi="Tahoma" w:cs="Tahoma"/>
                <w:sz w:val="22"/>
                <w:szCs w:val="22"/>
              </w:rPr>
            </w:pPr>
            <w:r w:rsidRPr="002B68D4">
              <w:rPr>
                <w:rFonts w:ascii="Tahoma" w:hAnsi="Tahoma" w:cs="Tahoma"/>
                <w:sz w:val="22"/>
                <w:szCs w:val="22"/>
              </w:rPr>
              <w:t>231365</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2702F8EC"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1.606.000</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38143F8A"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20.000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7BD667BF"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0</w:t>
            </w:r>
          </w:p>
        </w:tc>
      </w:tr>
      <w:tr w:rsidR="00B9538F" w:rsidRPr="002B68D4" w14:paraId="3E6ED96A" w14:textId="77777777" w:rsidTr="00FD45DA">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051B9628" w14:textId="77777777" w:rsidR="00B9538F" w:rsidRPr="002B68D4" w:rsidRDefault="00B9538F" w:rsidP="00FD45DA">
            <w:pPr>
              <w:rPr>
                <w:rFonts w:ascii="Tahoma" w:hAnsi="Tahoma" w:cs="Tahoma"/>
                <w:sz w:val="22"/>
                <w:szCs w:val="22"/>
              </w:rPr>
            </w:pPr>
            <w:r w:rsidRPr="002B68D4">
              <w:rPr>
                <w:rFonts w:ascii="Tahoma" w:hAnsi="Tahoma" w:cs="Tahoma"/>
                <w:sz w:val="22"/>
                <w:szCs w:val="22"/>
              </w:rPr>
              <w:t>Investicije in investicijsko vzdrževanje državnih organov</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E5C41B2" w14:textId="77777777" w:rsidR="00B9538F" w:rsidRPr="002B68D4" w:rsidRDefault="00B9538F" w:rsidP="00FD45DA">
            <w:pPr>
              <w:jc w:val="center"/>
              <w:rPr>
                <w:rFonts w:ascii="Tahoma" w:hAnsi="Tahoma" w:cs="Tahoma"/>
                <w:sz w:val="22"/>
                <w:szCs w:val="22"/>
              </w:rPr>
            </w:pPr>
            <w:r w:rsidRPr="002B68D4">
              <w:rPr>
                <w:rFonts w:ascii="Tahoma" w:hAnsi="Tahoma" w:cs="Tahoma"/>
                <w:sz w:val="22"/>
                <w:szCs w:val="22"/>
              </w:rPr>
              <w:t>231366</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0450EFE2"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55.000</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300F56A4"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577BAB7E"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0</w:t>
            </w:r>
          </w:p>
        </w:tc>
      </w:tr>
      <w:tr w:rsidR="00B9538F" w:rsidRPr="002B68D4" w14:paraId="548DCEFA" w14:textId="77777777" w:rsidTr="00FD45DA">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3D978CC7" w14:textId="77777777" w:rsidR="00B9538F" w:rsidRPr="002B68D4" w:rsidRDefault="00B9538F" w:rsidP="00FD45DA">
            <w:pPr>
              <w:rPr>
                <w:rFonts w:ascii="Tahoma" w:hAnsi="Tahoma" w:cs="Tahoma"/>
                <w:sz w:val="22"/>
                <w:szCs w:val="22"/>
              </w:rPr>
            </w:pPr>
            <w:r w:rsidRPr="002B68D4">
              <w:rPr>
                <w:rFonts w:ascii="Tahoma" w:hAnsi="Tahoma" w:cs="Tahoma"/>
                <w:sz w:val="22"/>
                <w:szCs w:val="22"/>
              </w:rPr>
              <w:t>Evidentiranje nepremičnin</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A007CE4" w14:textId="77777777" w:rsidR="00B9538F" w:rsidRPr="002B68D4" w:rsidRDefault="00B9538F" w:rsidP="00FD45DA">
            <w:pPr>
              <w:jc w:val="center"/>
              <w:rPr>
                <w:rFonts w:ascii="Tahoma" w:hAnsi="Tahoma" w:cs="Tahoma"/>
                <w:sz w:val="22"/>
                <w:szCs w:val="22"/>
              </w:rPr>
            </w:pPr>
            <w:r w:rsidRPr="002B68D4">
              <w:rPr>
                <w:rFonts w:ascii="Tahoma" w:hAnsi="Tahoma" w:cs="Tahoma"/>
                <w:sz w:val="22"/>
                <w:szCs w:val="22"/>
              </w:rPr>
              <w:t>231367</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7FC4256B"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1.714.000</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22DC7DF9"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43.000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7FD975EC"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65.400</w:t>
            </w:r>
          </w:p>
        </w:tc>
      </w:tr>
      <w:tr w:rsidR="00B9538F" w:rsidRPr="002B68D4" w14:paraId="6E097298" w14:textId="77777777" w:rsidTr="00FD45DA">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F4A2A8E" w14:textId="77777777" w:rsidR="00B9538F" w:rsidRPr="002B68D4" w:rsidRDefault="00B9538F" w:rsidP="00FD45DA">
            <w:pPr>
              <w:rPr>
                <w:rFonts w:ascii="Tahoma" w:hAnsi="Tahoma" w:cs="Tahoma"/>
                <w:sz w:val="22"/>
                <w:szCs w:val="22"/>
              </w:rPr>
            </w:pPr>
            <w:r w:rsidRPr="002B68D4">
              <w:rPr>
                <w:rFonts w:ascii="Tahoma" w:hAnsi="Tahoma" w:cs="Tahoma"/>
                <w:sz w:val="22"/>
                <w:szCs w:val="22"/>
              </w:rPr>
              <w:t>Geodezija, topografija in kartografija</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B4F6C58" w14:textId="77777777" w:rsidR="00B9538F" w:rsidRPr="002B68D4" w:rsidRDefault="00B9538F" w:rsidP="00FD45DA">
            <w:pPr>
              <w:jc w:val="center"/>
              <w:rPr>
                <w:rFonts w:ascii="Tahoma" w:hAnsi="Tahoma" w:cs="Tahoma"/>
                <w:sz w:val="22"/>
                <w:szCs w:val="22"/>
              </w:rPr>
            </w:pPr>
            <w:r w:rsidRPr="002B68D4">
              <w:rPr>
                <w:rFonts w:ascii="Tahoma" w:hAnsi="Tahoma" w:cs="Tahoma"/>
                <w:sz w:val="22"/>
                <w:szCs w:val="22"/>
              </w:rPr>
              <w:t>231368</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70FC2EE1"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985.000</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159F4F73"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105.000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1BB79CDC" w14:textId="4AA39322" w:rsidR="00B9538F" w:rsidRPr="002B68D4" w:rsidRDefault="00B9538F" w:rsidP="00FD45DA">
            <w:pPr>
              <w:jc w:val="right"/>
              <w:rPr>
                <w:rFonts w:ascii="Tahoma" w:hAnsi="Tahoma" w:cs="Tahoma"/>
                <w:sz w:val="22"/>
                <w:szCs w:val="22"/>
              </w:rPr>
            </w:pPr>
            <w:r w:rsidRPr="002B68D4">
              <w:rPr>
                <w:rFonts w:ascii="Tahoma" w:hAnsi="Tahoma" w:cs="Tahoma"/>
                <w:sz w:val="22"/>
                <w:szCs w:val="22"/>
              </w:rPr>
              <w:t>1</w:t>
            </w:r>
            <w:r w:rsidR="00B531D3">
              <w:rPr>
                <w:rFonts w:ascii="Tahoma" w:hAnsi="Tahoma" w:cs="Tahoma"/>
                <w:sz w:val="22"/>
                <w:szCs w:val="22"/>
              </w:rPr>
              <w:t>9</w:t>
            </w:r>
            <w:r w:rsidR="008365E8">
              <w:rPr>
                <w:rFonts w:ascii="Tahoma" w:hAnsi="Tahoma" w:cs="Tahoma"/>
                <w:sz w:val="22"/>
                <w:szCs w:val="22"/>
              </w:rPr>
              <w:t>4.</w:t>
            </w:r>
            <w:r w:rsidRPr="002B68D4">
              <w:rPr>
                <w:rFonts w:ascii="Tahoma" w:hAnsi="Tahoma" w:cs="Tahoma"/>
                <w:sz w:val="22"/>
                <w:szCs w:val="22"/>
              </w:rPr>
              <w:t>400</w:t>
            </w:r>
          </w:p>
        </w:tc>
      </w:tr>
      <w:tr w:rsidR="00B9538F" w:rsidRPr="002B68D4" w14:paraId="421710D9" w14:textId="77777777" w:rsidTr="00FD45DA">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B7E26C7" w14:textId="77777777" w:rsidR="00B9538F" w:rsidRPr="002B68D4" w:rsidRDefault="00B9538F" w:rsidP="00FD45DA">
            <w:pPr>
              <w:rPr>
                <w:rFonts w:ascii="Tahoma" w:hAnsi="Tahoma" w:cs="Tahoma"/>
                <w:sz w:val="22"/>
                <w:szCs w:val="22"/>
              </w:rPr>
            </w:pPr>
            <w:r w:rsidRPr="002B68D4">
              <w:rPr>
                <w:rFonts w:ascii="Tahoma" w:hAnsi="Tahoma" w:cs="Tahoma"/>
                <w:sz w:val="22"/>
                <w:szCs w:val="22"/>
              </w:rPr>
              <w:t>Množično vrednotenje nepremičnin</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A2A059" w14:textId="77777777" w:rsidR="00B9538F" w:rsidRPr="002B68D4" w:rsidRDefault="00B9538F" w:rsidP="00FD45DA">
            <w:pPr>
              <w:jc w:val="center"/>
              <w:rPr>
                <w:rFonts w:ascii="Tahoma" w:hAnsi="Tahoma" w:cs="Tahoma"/>
                <w:sz w:val="22"/>
                <w:szCs w:val="22"/>
              </w:rPr>
            </w:pPr>
            <w:r w:rsidRPr="002B68D4">
              <w:rPr>
                <w:rFonts w:ascii="Tahoma" w:hAnsi="Tahoma" w:cs="Tahoma"/>
                <w:sz w:val="22"/>
                <w:szCs w:val="22"/>
              </w:rPr>
              <w:t>231369</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46EE3A24"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500.000</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3C395FAE"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36.000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00185F92"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0</w:t>
            </w:r>
          </w:p>
        </w:tc>
      </w:tr>
      <w:tr w:rsidR="00B9538F" w:rsidRPr="002B68D4" w14:paraId="36E5E38C" w14:textId="77777777" w:rsidTr="00FD45DA">
        <w:trPr>
          <w:trHeight w:val="346"/>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09EE2024" w14:textId="77777777" w:rsidR="00B9538F" w:rsidRPr="002B68D4" w:rsidRDefault="00B9538F" w:rsidP="00FD45DA">
            <w:pPr>
              <w:rPr>
                <w:rFonts w:ascii="Tahoma" w:hAnsi="Tahoma" w:cs="Tahoma"/>
                <w:sz w:val="22"/>
                <w:szCs w:val="22"/>
              </w:rPr>
            </w:pPr>
            <w:r w:rsidRPr="002B68D4">
              <w:rPr>
                <w:rFonts w:ascii="Tahoma" w:hAnsi="Tahoma" w:cs="Tahoma"/>
                <w:sz w:val="22"/>
                <w:szCs w:val="22"/>
              </w:rPr>
              <w:t>Posredovanje podatkov</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53B4E3" w14:textId="77777777" w:rsidR="00B9538F" w:rsidRPr="002B68D4" w:rsidRDefault="00B9538F" w:rsidP="00FD45DA">
            <w:pPr>
              <w:jc w:val="center"/>
              <w:rPr>
                <w:rFonts w:ascii="Tahoma" w:hAnsi="Tahoma" w:cs="Tahoma"/>
                <w:sz w:val="22"/>
                <w:szCs w:val="22"/>
              </w:rPr>
            </w:pPr>
            <w:r w:rsidRPr="002B68D4">
              <w:rPr>
                <w:rFonts w:ascii="Tahoma" w:hAnsi="Tahoma" w:cs="Tahoma"/>
                <w:sz w:val="22"/>
                <w:szCs w:val="22"/>
              </w:rPr>
              <w:t>231370</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194F1799"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480.000</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0A4905BA"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5.000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2E6D6C70"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0</w:t>
            </w:r>
          </w:p>
        </w:tc>
      </w:tr>
      <w:tr w:rsidR="00B9538F" w:rsidRPr="002B68D4" w14:paraId="33A4BDC7" w14:textId="77777777" w:rsidTr="00FD45DA">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2C574A0D" w14:textId="77777777" w:rsidR="00B9538F" w:rsidRPr="002B68D4" w:rsidRDefault="00B9538F" w:rsidP="00FD45DA">
            <w:pPr>
              <w:rPr>
                <w:rFonts w:ascii="Tahoma" w:hAnsi="Tahoma" w:cs="Tahoma"/>
                <w:sz w:val="22"/>
                <w:szCs w:val="22"/>
              </w:rPr>
            </w:pPr>
            <w:r w:rsidRPr="002B68D4">
              <w:rPr>
                <w:rFonts w:ascii="Tahoma" w:hAnsi="Tahoma" w:cs="Tahoma"/>
                <w:sz w:val="22"/>
                <w:szCs w:val="22"/>
              </w:rPr>
              <w:t>Poslovni prostori – sredstva najemnine</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2BC0A68C" w14:textId="77777777" w:rsidR="00B9538F" w:rsidRPr="002B68D4" w:rsidRDefault="00B9538F" w:rsidP="00FD45DA">
            <w:pPr>
              <w:jc w:val="center"/>
              <w:rPr>
                <w:rFonts w:ascii="Tahoma" w:hAnsi="Tahoma" w:cs="Tahoma"/>
                <w:sz w:val="22"/>
                <w:szCs w:val="22"/>
                <w:highlight w:val="yellow"/>
              </w:rPr>
            </w:pPr>
            <w:r w:rsidRPr="002B68D4">
              <w:rPr>
                <w:rFonts w:ascii="Tahoma" w:hAnsi="Tahoma" w:cs="Tahoma"/>
                <w:sz w:val="22"/>
                <w:szCs w:val="22"/>
              </w:rPr>
              <w:t>231371</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18C209D3"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0</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66FFA9A2"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791B9EB7"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0</w:t>
            </w:r>
          </w:p>
        </w:tc>
      </w:tr>
      <w:tr w:rsidR="00B9538F" w:rsidRPr="002B68D4" w14:paraId="55ADCA22" w14:textId="77777777" w:rsidTr="00FD45DA">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52115954" w14:textId="77777777" w:rsidR="00B9538F" w:rsidRPr="002B68D4" w:rsidRDefault="00B9538F" w:rsidP="00FD45DA">
            <w:pPr>
              <w:rPr>
                <w:rFonts w:ascii="Tahoma" w:hAnsi="Tahoma" w:cs="Tahoma"/>
                <w:sz w:val="22"/>
                <w:szCs w:val="22"/>
              </w:rPr>
            </w:pPr>
            <w:r w:rsidRPr="002B68D4">
              <w:rPr>
                <w:rFonts w:ascii="Tahoma" w:hAnsi="Tahoma" w:cs="Tahoma"/>
                <w:sz w:val="22"/>
                <w:szCs w:val="22"/>
              </w:rPr>
              <w:t>Osnovna sredstva – kupnine od prodanega državnega premoženja</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9CC3C7" w14:textId="77777777" w:rsidR="00B9538F" w:rsidRPr="002B68D4" w:rsidRDefault="00B9538F" w:rsidP="00FD45DA">
            <w:pPr>
              <w:jc w:val="center"/>
              <w:rPr>
                <w:rFonts w:ascii="Tahoma" w:hAnsi="Tahoma" w:cs="Tahoma"/>
                <w:sz w:val="22"/>
                <w:szCs w:val="22"/>
              </w:rPr>
            </w:pPr>
            <w:r w:rsidRPr="002B68D4">
              <w:rPr>
                <w:rFonts w:ascii="Tahoma" w:hAnsi="Tahoma" w:cs="Tahoma"/>
                <w:sz w:val="22"/>
                <w:szCs w:val="22"/>
              </w:rPr>
              <w:t>231372</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5F0FA872"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6.000</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76BE00B1"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722D79FD"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0</w:t>
            </w:r>
          </w:p>
        </w:tc>
      </w:tr>
      <w:tr w:rsidR="00B9538F" w:rsidRPr="002B68D4" w14:paraId="7EDA79CF" w14:textId="77777777" w:rsidTr="00FD45DA">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0730517F" w14:textId="77777777" w:rsidR="00B9538F" w:rsidRPr="002B68D4" w:rsidRDefault="00B9538F" w:rsidP="00FD45DA">
            <w:pPr>
              <w:rPr>
                <w:rFonts w:ascii="Tahoma" w:hAnsi="Tahoma" w:cs="Tahoma"/>
                <w:sz w:val="22"/>
                <w:szCs w:val="22"/>
              </w:rPr>
            </w:pPr>
            <w:r w:rsidRPr="002B68D4">
              <w:rPr>
                <w:rFonts w:ascii="Tahoma" w:hAnsi="Tahoma" w:cs="Tahoma"/>
                <w:sz w:val="22"/>
                <w:szCs w:val="22"/>
              </w:rPr>
              <w:t>Glavni urad – geodetski podatki</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3B33220" w14:textId="77777777" w:rsidR="00B9538F" w:rsidRPr="002B68D4" w:rsidRDefault="00B9538F" w:rsidP="00FD45DA">
            <w:pPr>
              <w:jc w:val="center"/>
              <w:rPr>
                <w:rFonts w:ascii="Tahoma" w:hAnsi="Tahoma" w:cs="Tahoma"/>
                <w:sz w:val="22"/>
                <w:szCs w:val="22"/>
              </w:rPr>
            </w:pPr>
            <w:r w:rsidRPr="002B68D4">
              <w:rPr>
                <w:rFonts w:ascii="Tahoma" w:hAnsi="Tahoma" w:cs="Tahoma"/>
                <w:sz w:val="22"/>
                <w:szCs w:val="22"/>
              </w:rPr>
              <w:t>231373</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6C96F048"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265.000</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758CE141"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56.500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38AA786B"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0</w:t>
            </w:r>
          </w:p>
        </w:tc>
      </w:tr>
      <w:tr w:rsidR="00B9538F" w:rsidRPr="002B68D4" w14:paraId="23B390E8" w14:textId="77777777" w:rsidTr="00FD45DA">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1E7FEB58" w14:textId="77777777" w:rsidR="00B9538F" w:rsidRPr="002B68D4" w:rsidRDefault="00B9538F" w:rsidP="00FD45DA">
            <w:pPr>
              <w:rPr>
                <w:rFonts w:ascii="Tahoma" w:hAnsi="Tahoma" w:cs="Tahoma"/>
                <w:sz w:val="22"/>
                <w:szCs w:val="22"/>
              </w:rPr>
            </w:pPr>
            <w:r w:rsidRPr="002B68D4">
              <w:rPr>
                <w:rFonts w:ascii="Tahoma" w:hAnsi="Tahoma" w:cs="Tahoma"/>
                <w:sz w:val="22"/>
                <w:szCs w:val="22"/>
              </w:rPr>
              <w:t>Osnovna sredstva – sredstva odškodnine</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744D3C" w14:textId="77777777" w:rsidR="00B9538F" w:rsidRPr="002B68D4" w:rsidRDefault="00B9538F" w:rsidP="00FD45DA">
            <w:pPr>
              <w:jc w:val="center"/>
              <w:rPr>
                <w:rFonts w:ascii="Tahoma" w:hAnsi="Tahoma" w:cs="Tahoma"/>
                <w:sz w:val="22"/>
                <w:szCs w:val="22"/>
              </w:rPr>
            </w:pPr>
            <w:r w:rsidRPr="002B68D4">
              <w:rPr>
                <w:rFonts w:ascii="Tahoma" w:hAnsi="Tahoma" w:cs="Tahoma"/>
                <w:sz w:val="22"/>
                <w:szCs w:val="22"/>
              </w:rPr>
              <w:t>231374</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04C3CE78"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3.000</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66D472A3"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0</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7F3EB506"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0</w:t>
            </w:r>
          </w:p>
        </w:tc>
      </w:tr>
      <w:tr w:rsidR="00B9538F" w:rsidRPr="002B68D4" w14:paraId="3A5D2C64" w14:textId="77777777" w:rsidTr="00FD45DA">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tcPr>
          <w:p w14:paraId="3ACAD326" w14:textId="77777777" w:rsidR="00B9538F" w:rsidRPr="002B68D4" w:rsidRDefault="00B9538F" w:rsidP="00FD45DA">
            <w:pPr>
              <w:rPr>
                <w:rFonts w:ascii="Tahoma" w:hAnsi="Tahoma" w:cs="Tahoma"/>
                <w:sz w:val="22"/>
                <w:szCs w:val="22"/>
              </w:rPr>
            </w:pPr>
            <w:r w:rsidRPr="002B68D4">
              <w:rPr>
                <w:rFonts w:ascii="Tahoma" w:hAnsi="Tahoma" w:cs="Tahoma"/>
                <w:sz w:val="22"/>
                <w:szCs w:val="22"/>
              </w:rPr>
              <w:t>Plačilo DDV za NOO GURS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2131B7E" w14:textId="77777777" w:rsidR="00B9538F" w:rsidRPr="002B68D4" w:rsidRDefault="00B9538F" w:rsidP="00FD45DA">
            <w:pPr>
              <w:jc w:val="center"/>
              <w:rPr>
                <w:rFonts w:ascii="Tahoma" w:hAnsi="Tahoma" w:cs="Tahoma"/>
                <w:sz w:val="22"/>
                <w:szCs w:val="22"/>
              </w:rPr>
            </w:pPr>
            <w:r w:rsidRPr="002B68D4">
              <w:rPr>
                <w:rFonts w:ascii="Tahoma" w:hAnsi="Tahoma" w:cs="Tahoma"/>
                <w:sz w:val="22"/>
                <w:szCs w:val="22"/>
              </w:rPr>
              <w:t>231707</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02127D94"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1.080.344</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1A685136"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96.945</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2F00522C"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0</w:t>
            </w:r>
          </w:p>
        </w:tc>
      </w:tr>
      <w:tr w:rsidR="00B9538F" w:rsidRPr="002B68D4" w14:paraId="50E82854" w14:textId="77777777" w:rsidTr="00FD45DA">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237CB9F8" w14:textId="77777777" w:rsidR="00B9538F" w:rsidRPr="002B68D4" w:rsidRDefault="00B9538F" w:rsidP="00FD45DA">
            <w:pPr>
              <w:rPr>
                <w:rFonts w:ascii="Tahoma" w:hAnsi="Tahoma" w:cs="Tahoma"/>
                <w:sz w:val="22"/>
                <w:szCs w:val="22"/>
              </w:rPr>
            </w:pPr>
            <w:r w:rsidRPr="002B68D4">
              <w:rPr>
                <w:rFonts w:ascii="Tahoma" w:hAnsi="Tahoma" w:cs="Tahoma"/>
                <w:sz w:val="22"/>
                <w:szCs w:val="22"/>
              </w:rPr>
              <w:t>C2K7IK Zeleni slovenski lokacijski okvir-NOO-MOP-GURS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F71712" w14:textId="77777777" w:rsidR="00B9538F" w:rsidRPr="002B68D4" w:rsidRDefault="00B9538F" w:rsidP="00FD45DA">
            <w:pPr>
              <w:jc w:val="center"/>
              <w:rPr>
                <w:rFonts w:ascii="Tahoma" w:hAnsi="Tahoma" w:cs="Tahoma"/>
                <w:sz w:val="22"/>
                <w:szCs w:val="22"/>
              </w:rPr>
            </w:pPr>
            <w:r w:rsidRPr="002B68D4">
              <w:rPr>
                <w:rFonts w:ascii="Tahoma" w:hAnsi="Tahoma" w:cs="Tahoma"/>
                <w:sz w:val="22"/>
                <w:szCs w:val="22"/>
              </w:rPr>
              <w:t>221463</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5C3CB4F3"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3.593.194</w:t>
            </w:r>
          </w:p>
        </w:tc>
        <w:tc>
          <w:tcPr>
            <w:tcW w:w="1781" w:type="dxa"/>
            <w:tcBorders>
              <w:top w:val="single" w:sz="8" w:space="0" w:color="auto"/>
              <w:left w:val="nil"/>
              <w:bottom w:val="single" w:sz="4" w:space="0" w:color="auto"/>
              <w:right w:val="single" w:sz="4" w:space="0" w:color="auto"/>
            </w:tcBorders>
            <w:shd w:val="clear" w:color="auto" w:fill="FFFFFF" w:themeFill="background1"/>
            <w:noWrap/>
            <w:tcMar>
              <w:top w:w="0" w:type="dxa"/>
              <w:left w:w="70" w:type="dxa"/>
              <w:bottom w:w="0" w:type="dxa"/>
              <w:right w:w="70" w:type="dxa"/>
            </w:tcMar>
            <w:vAlign w:val="center"/>
          </w:tcPr>
          <w:p w14:paraId="1FF6BCF3"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383.280</w:t>
            </w:r>
          </w:p>
        </w:tc>
        <w:tc>
          <w:tcPr>
            <w:tcW w:w="1843" w:type="dxa"/>
            <w:tcBorders>
              <w:top w:val="single" w:sz="8" w:space="0" w:color="auto"/>
              <w:left w:val="nil"/>
              <w:bottom w:val="single" w:sz="4" w:space="0" w:color="auto"/>
              <w:right w:val="single" w:sz="8" w:space="0" w:color="auto"/>
            </w:tcBorders>
            <w:shd w:val="clear" w:color="auto" w:fill="FFFFFF" w:themeFill="background1"/>
            <w:noWrap/>
            <w:tcMar>
              <w:top w:w="0" w:type="dxa"/>
              <w:left w:w="70" w:type="dxa"/>
              <w:bottom w:w="0" w:type="dxa"/>
              <w:right w:w="70" w:type="dxa"/>
            </w:tcMar>
            <w:vAlign w:val="center"/>
          </w:tcPr>
          <w:p w14:paraId="57BB8B9F"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lang w:eastAsia="sl-SI"/>
              </w:rPr>
              <w:t>46.100</w:t>
            </w:r>
          </w:p>
        </w:tc>
      </w:tr>
      <w:tr w:rsidR="00B9538F" w:rsidRPr="002B68D4" w14:paraId="354745B7" w14:textId="77777777" w:rsidTr="00FD45DA">
        <w:trPr>
          <w:trHeight w:val="255"/>
        </w:trPr>
        <w:tc>
          <w:tcPr>
            <w:tcW w:w="7098" w:type="dxa"/>
            <w:tcBorders>
              <w:top w:val="nil"/>
              <w:left w:val="single" w:sz="8" w:space="0" w:color="auto"/>
              <w:bottom w:val="single" w:sz="8" w:space="0" w:color="auto"/>
              <w:right w:val="single" w:sz="8" w:space="0" w:color="auto"/>
            </w:tcBorders>
            <w:tcMar>
              <w:top w:w="0" w:type="dxa"/>
              <w:left w:w="70" w:type="dxa"/>
              <w:bottom w:w="0" w:type="dxa"/>
              <w:right w:w="70" w:type="dxa"/>
            </w:tcMar>
            <w:vAlign w:val="bottom"/>
            <w:hideMark/>
          </w:tcPr>
          <w:p w14:paraId="756008FC" w14:textId="77777777" w:rsidR="00B9538F" w:rsidRPr="002B68D4" w:rsidRDefault="00B9538F" w:rsidP="00FD45DA">
            <w:pPr>
              <w:rPr>
                <w:rFonts w:ascii="Tahoma" w:hAnsi="Tahoma" w:cs="Tahoma"/>
                <w:sz w:val="22"/>
                <w:szCs w:val="22"/>
              </w:rPr>
            </w:pPr>
            <w:r w:rsidRPr="002B68D4">
              <w:rPr>
                <w:rFonts w:ascii="Tahoma" w:hAnsi="Tahoma" w:cs="Tahoma"/>
                <w:sz w:val="22"/>
                <w:szCs w:val="22"/>
              </w:rPr>
              <w:t>C2K7IK Zeleni slovenski lokacijski okvir-SGI-NOO-MOP-GURS</w:t>
            </w:r>
          </w:p>
        </w:tc>
        <w:tc>
          <w:tcPr>
            <w:tcW w:w="170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45B006" w14:textId="77777777" w:rsidR="00B9538F" w:rsidRPr="002B68D4" w:rsidRDefault="00B9538F" w:rsidP="00FD45DA">
            <w:pPr>
              <w:jc w:val="center"/>
              <w:rPr>
                <w:rFonts w:ascii="Tahoma" w:hAnsi="Tahoma" w:cs="Tahoma"/>
                <w:sz w:val="22"/>
                <w:szCs w:val="22"/>
              </w:rPr>
            </w:pPr>
            <w:r w:rsidRPr="002B68D4">
              <w:rPr>
                <w:rFonts w:ascii="Tahoma" w:hAnsi="Tahoma" w:cs="Tahoma"/>
                <w:sz w:val="22"/>
                <w:szCs w:val="22"/>
              </w:rPr>
              <w:t>221464</w:t>
            </w:r>
          </w:p>
        </w:tc>
        <w:tc>
          <w:tcPr>
            <w:tcW w:w="1904" w:type="dxa"/>
            <w:tcBorders>
              <w:top w:val="nil"/>
              <w:left w:val="nil"/>
              <w:bottom w:val="single" w:sz="8" w:space="0" w:color="auto"/>
              <w:right w:val="single" w:sz="8" w:space="0" w:color="auto"/>
            </w:tcBorders>
            <w:noWrap/>
            <w:tcMar>
              <w:top w:w="0" w:type="dxa"/>
              <w:left w:w="70" w:type="dxa"/>
              <w:bottom w:w="0" w:type="dxa"/>
              <w:right w:w="70" w:type="dxa"/>
            </w:tcMar>
          </w:tcPr>
          <w:p w14:paraId="0C7E8F0E"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2.232.348</w:t>
            </w:r>
          </w:p>
        </w:tc>
        <w:tc>
          <w:tcPr>
            <w:tcW w:w="1781" w:type="dxa"/>
            <w:tcBorders>
              <w:top w:val="nil"/>
              <w:left w:val="nil"/>
              <w:bottom w:val="single" w:sz="8" w:space="0" w:color="auto"/>
              <w:right w:val="single" w:sz="8" w:space="0" w:color="auto"/>
            </w:tcBorders>
            <w:noWrap/>
            <w:tcMar>
              <w:top w:w="0" w:type="dxa"/>
              <w:left w:w="70" w:type="dxa"/>
              <w:bottom w:w="0" w:type="dxa"/>
              <w:right w:w="70" w:type="dxa"/>
            </w:tcMar>
          </w:tcPr>
          <w:p w14:paraId="6E42BA64"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57.377</w:t>
            </w:r>
          </w:p>
        </w:tc>
        <w:tc>
          <w:tcPr>
            <w:tcW w:w="1843" w:type="dxa"/>
            <w:tcBorders>
              <w:top w:val="nil"/>
              <w:left w:val="nil"/>
              <w:bottom w:val="single" w:sz="8" w:space="0" w:color="auto"/>
              <w:right w:val="single" w:sz="8" w:space="0" w:color="auto"/>
            </w:tcBorders>
            <w:noWrap/>
            <w:tcMar>
              <w:top w:w="0" w:type="dxa"/>
              <w:left w:w="70" w:type="dxa"/>
              <w:bottom w:w="0" w:type="dxa"/>
              <w:right w:w="70" w:type="dxa"/>
            </w:tcMar>
          </w:tcPr>
          <w:p w14:paraId="10F5804A" w14:textId="77777777" w:rsidR="00B9538F" w:rsidRPr="002B68D4" w:rsidRDefault="00B9538F" w:rsidP="00FD45DA">
            <w:pPr>
              <w:jc w:val="right"/>
              <w:rPr>
                <w:rFonts w:ascii="Tahoma" w:hAnsi="Tahoma" w:cs="Tahoma"/>
                <w:sz w:val="22"/>
                <w:szCs w:val="22"/>
              </w:rPr>
            </w:pPr>
            <w:r w:rsidRPr="002B68D4">
              <w:rPr>
                <w:rFonts w:ascii="Tahoma" w:hAnsi="Tahoma" w:cs="Tahoma"/>
                <w:sz w:val="22"/>
                <w:szCs w:val="22"/>
              </w:rPr>
              <w:t>0</w:t>
            </w:r>
          </w:p>
        </w:tc>
      </w:tr>
      <w:tr w:rsidR="00B9538F" w:rsidRPr="002B68D4" w14:paraId="6EF981A7" w14:textId="77777777" w:rsidTr="00FD45DA">
        <w:trPr>
          <w:trHeight w:val="255"/>
        </w:trPr>
        <w:tc>
          <w:tcPr>
            <w:tcW w:w="7098" w:type="dxa"/>
            <w:tcBorders>
              <w:top w:val="nil"/>
              <w:left w:val="single" w:sz="8" w:space="0" w:color="auto"/>
              <w:bottom w:val="nil"/>
              <w:right w:val="single" w:sz="8" w:space="0" w:color="auto"/>
            </w:tcBorders>
            <w:shd w:val="clear" w:color="auto" w:fill="C0C0C0"/>
            <w:tcMar>
              <w:top w:w="0" w:type="dxa"/>
              <w:left w:w="70" w:type="dxa"/>
              <w:bottom w:w="0" w:type="dxa"/>
              <w:right w:w="70" w:type="dxa"/>
            </w:tcMar>
            <w:vAlign w:val="bottom"/>
            <w:hideMark/>
          </w:tcPr>
          <w:p w14:paraId="0A4A451E" w14:textId="77777777" w:rsidR="00B9538F" w:rsidRPr="002B68D4" w:rsidRDefault="00B9538F" w:rsidP="00FD45DA">
            <w:pPr>
              <w:rPr>
                <w:rFonts w:ascii="Tahoma" w:hAnsi="Tahoma" w:cs="Tahoma"/>
                <w:b/>
                <w:bCs/>
                <w:sz w:val="22"/>
                <w:szCs w:val="22"/>
              </w:rPr>
            </w:pPr>
            <w:r w:rsidRPr="002B68D4">
              <w:rPr>
                <w:rFonts w:ascii="Tahoma" w:hAnsi="Tahoma" w:cs="Tahoma"/>
                <w:b/>
                <w:bCs/>
                <w:sz w:val="22"/>
                <w:szCs w:val="22"/>
              </w:rPr>
              <w:t>SKUPAJ Geodetska uprava RS</w:t>
            </w:r>
          </w:p>
        </w:tc>
        <w:tc>
          <w:tcPr>
            <w:tcW w:w="1701" w:type="dxa"/>
            <w:tcBorders>
              <w:top w:val="nil"/>
              <w:left w:val="nil"/>
              <w:bottom w:val="nil"/>
              <w:right w:val="single" w:sz="8" w:space="0" w:color="auto"/>
            </w:tcBorders>
            <w:shd w:val="clear" w:color="auto" w:fill="C0C0C0"/>
            <w:noWrap/>
            <w:tcMar>
              <w:top w:w="0" w:type="dxa"/>
              <w:left w:w="70" w:type="dxa"/>
              <w:bottom w:w="0" w:type="dxa"/>
              <w:right w:w="70" w:type="dxa"/>
            </w:tcMar>
            <w:vAlign w:val="bottom"/>
            <w:hideMark/>
          </w:tcPr>
          <w:p w14:paraId="5E4A35E3" w14:textId="77777777" w:rsidR="00B9538F" w:rsidRPr="002B68D4" w:rsidRDefault="00B9538F" w:rsidP="00FD45DA">
            <w:pPr>
              <w:rPr>
                <w:rFonts w:ascii="Tahoma" w:hAnsi="Tahoma" w:cs="Tahoma"/>
                <w:b/>
                <w:bCs/>
                <w:sz w:val="22"/>
                <w:szCs w:val="22"/>
              </w:rPr>
            </w:pPr>
            <w:r w:rsidRPr="002B68D4">
              <w:rPr>
                <w:rFonts w:ascii="Tahoma" w:hAnsi="Tahoma" w:cs="Tahoma"/>
                <w:b/>
                <w:bCs/>
                <w:sz w:val="22"/>
                <w:szCs w:val="22"/>
              </w:rPr>
              <w:t> </w:t>
            </w:r>
          </w:p>
        </w:tc>
        <w:tc>
          <w:tcPr>
            <w:tcW w:w="1904" w:type="dxa"/>
            <w:tcBorders>
              <w:top w:val="nil"/>
              <w:left w:val="nil"/>
              <w:bottom w:val="nil"/>
              <w:right w:val="single" w:sz="8" w:space="0" w:color="auto"/>
            </w:tcBorders>
            <w:shd w:val="clear" w:color="auto" w:fill="C0C0C0"/>
            <w:noWrap/>
            <w:tcMar>
              <w:top w:w="0" w:type="dxa"/>
              <w:left w:w="70" w:type="dxa"/>
              <w:bottom w:w="0" w:type="dxa"/>
              <w:right w:w="70" w:type="dxa"/>
            </w:tcMar>
          </w:tcPr>
          <w:p w14:paraId="600222D3" w14:textId="77777777" w:rsidR="00B9538F" w:rsidRPr="002B68D4" w:rsidRDefault="00B9538F" w:rsidP="00FD45DA">
            <w:pPr>
              <w:jc w:val="right"/>
              <w:rPr>
                <w:rFonts w:ascii="Tahoma" w:hAnsi="Tahoma" w:cs="Tahoma"/>
                <w:b/>
                <w:bCs/>
                <w:sz w:val="22"/>
                <w:szCs w:val="22"/>
                <w:lang w:eastAsia="sl-SI"/>
              </w:rPr>
            </w:pPr>
            <w:r w:rsidRPr="002B68D4">
              <w:rPr>
                <w:rFonts w:ascii="Tahoma" w:hAnsi="Tahoma" w:cs="Tahoma"/>
                <w:b/>
                <w:bCs/>
                <w:sz w:val="22"/>
                <w:szCs w:val="22"/>
                <w:lang w:eastAsia="sl-SI"/>
              </w:rPr>
              <w:t>25.134.344*</w:t>
            </w:r>
          </w:p>
        </w:tc>
        <w:tc>
          <w:tcPr>
            <w:tcW w:w="1781" w:type="dxa"/>
            <w:tcBorders>
              <w:top w:val="nil"/>
              <w:left w:val="nil"/>
              <w:bottom w:val="nil"/>
              <w:right w:val="single" w:sz="8" w:space="0" w:color="auto"/>
            </w:tcBorders>
            <w:shd w:val="clear" w:color="auto" w:fill="C0C0C0"/>
            <w:noWrap/>
            <w:tcMar>
              <w:top w:w="0" w:type="dxa"/>
              <w:left w:w="70" w:type="dxa"/>
              <w:bottom w:w="0" w:type="dxa"/>
              <w:right w:w="70" w:type="dxa"/>
            </w:tcMar>
          </w:tcPr>
          <w:p w14:paraId="4CFEDEEE" w14:textId="77777777" w:rsidR="00B9538F" w:rsidRPr="002B68D4" w:rsidRDefault="00B9538F" w:rsidP="00FD45DA">
            <w:pPr>
              <w:jc w:val="right"/>
              <w:rPr>
                <w:rFonts w:ascii="Tahoma" w:hAnsi="Tahoma" w:cs="Tahoma"/>
                <w:b/>
                <w:bCs/>
                <w:sz w:val="22"/>
                <w:szCs w:val="22"/>
              </w:rPr>
            </w:pPr>
            <w:r w:rsidRPr="002B68D4">
              <w:rPr>
                <w:rFonts w:ascii="Tahoma" w:hAnsi="Tahoma" w:cs="Tahoma"/>
                <w:b/>
                <w:bCs/>
                <w:sz w:val="22"/>
                <w:szCs w:val="22"/>
              </w:rPr>
              <w:t>803.102</w:t>
            </w:r>
          </w:p>
        </w:tc>
        <w:tc>
          <w:tcPr>
            <w:tcW w:w="1843" w:type="dxa"/>
            <w:tcBorders>
              <w:top w:val="nil"/>
              <w:left w:val="nil"/>
              <w:bottom w:val="nil"/>
              <w:right w:val="single" w:sz="8" w:space="0" w:color="auto"/>
            </w:tcBorders>
            <w:shd w:val="clear" w:color="auto" w:fill="C0C0C0"/>
            <w:noWrap/>
            <w:tcMar>
              <w:top w:w="0" w:type="dxa"/>
              <w:left w:w="70" w:type="dxa"/>
              <w:bottom w:w="0" w:type="dxa"/>
              <w:right w:w="70" w:type="dxa"/>
            </w:tcMar>
          </w:tcPr>
          <w:p w14:paraId="68BB27FA" w14:textId="103CBC54" w:rsidR="00B9538F" w:rsidRPr="002B68D4" w:rsidRDefault="008365E8" w:rsidP="00FD45DA">
            <w:pPr>
              <w:jc w:val="right"/>
              <w:rPr>
                <w:rFonts w:ascii="Tahoma" w:hAnsi="Tahoma" w:cs="Tahoma"/>
                <w:b/>
                <w:bCs/>
                <w:sz w:val="22"/>
                <w:szCs w:val="22"/>
              </w:rPr>
            </w:pPr>
            <w:r>
              <w:rPr>
                <w:rFonts w:ascii="Tahoma" w:hAnsi="Tahoma" w:cs="Tahoma"/>
                <w:b/>
                <w:bCs/>
                <w:sz w:val="22"/>
                <w:szCs w:val="22"/>
              </w:rPr>
              <w:t>325</w:t>
            </w:r>
            <w:r w:rsidR="00B9538F" w:rsidRPr="002B68D4">
              <w:rPr>
                <w:rFonts w:ascii="Tahoma" w:hAnsi="Tahoma" w:cs="Tahoma"/>
                <w:b/>
                <w:bCs/>
                <w:sz w:val="22"/>
                <w:szCs w:val="22"/>
              </w:rPr>
              <w:t>.900</w:t>
            </w:r>
          </w:p>
        </w:tc>
      </w:tr>
      <w:tr w:rsidR="00B9538F" w:rsidRPr="002B68D4" w14:paraId="2880770C" w14:textId="77777777" w:rsidTr="00FD45DA">
        <w:trPr>
          <w:trHeight w:val="255"/>
        </w:trPr>
        <w:tc>
          <w:tcPr>
            <w:tcW w:w="7098" w:type="dxa"/>
            <w:tcBorders>
              <w:top w:val="nil"/>
              <w:left w:val="single" w:sz="8" w:space="0" w:color="auto"/>
              <w:bottom w:val="nil"/>
              <w:right w:val="single" w:sz="8" w:space="0" w:color="auto"/>
            </w:tcBorders>
            <w:shd w:val="clear" w:color="auto" w:fill="C0C0C0"/>
            <w:tcMar>
              <w:top w:w="0" w:type="dxa"/>
              <w:left w:w="70" w:type="dxa"/>
              <w:bottom w:w="0" w:type="dxa"/>
              <w:right w:w="70" w:type="dxa"/>
            </w:tcMar>
            <w:vAlign w:val="bottom"/>
          </w:tcPr>
          <w:p w14:paraId="74EFC9B8" w14:textId="77777777" w:rsidR="00B9538F" w:rsidRPr="002B68D4" w:rsidRDefault="00B9538F" w:rsidP="00FD45DA">
            <w:pPr>
              <w:rPr>
                <w:rFonts w:ascii="Tahoma" w:hAnsi="Tahoma" w:cs="Tahoma"/>
                <w:sz w:val="22"/>
                <w:szCs w:val="22"/>
              </w:rPr>
            </w:pPr>
          </w:p>
        </w:tc>
        <w:tc>
          <w:tcPr>
            <w:tcW w:w="1701" w:type="dxa"/>
            <w:tcBorders>
              <w:top w:val="nil"/>
              <w:left w:val="nil"/>
              <w:bottom w:val="nil"/>
              <w:right w:val="single" w:sz="8" w:space="0" w:color="auto"/>
            </w:tcBorders>
            <w:shd w:val="clear" w:color="auto" w:fill="C0C0C0"/>
            <w:noWrap/>
            <w:tcMar>
              <w:top w:w="0" w:type="dxa"/>
              <w:left w:w="70" w:type="dxa"/>
              <w:bottom w:w="0" w:type="dxa"/>
              <w:right w:w="70" w:type="dxa"/>
            </w:tcMar>
            <w:vAlign w:val="bottom"/>
          </w:tcPr>
          <w:p w14:paraId="2E1A80F8" w14:textId="77777777" w:rsidR="00B9538F" w:rsidRPr="002B68D4" w:rsidRDefault="00B9538F" w:rsidP="00FD45DA">
            <w:pPr>
              <w:rPr>
                <w:rFonts w:ascii="Tahoma" w:hAnsi="Tahoma" w:cs="Tahoma"/>
                <w:sz w:val="22"/>
                <w:szCs w:val="22"/>
              </w:rPr>
            </w:pPr>
          </w:p>
        </w:tc>
        <w:tc>
          <w:tcPr>
            <w:tcW w:w="1904" w:type="dxa"/>
            <w:tcBorders>
              <w:top w:val="nil"/>
              <w:left w:val="nil"/>
              <w:bottom w:val="nil"/>
              <w:right w:val="single" w:sz="8" w:space="0" w:color="auto"/>
            </w:tcBorders>
            <w:shd w:val="clear" w:color="auto" w:fill="C0C0C0"/>
            <w:noWrap/>
            <w:tcMar>
              <w:top w:w="0" w:type="dxa"/>
              <w:left w:w="70" w:type="dxa"/>
              <w:bottom w:w="0" w:type="dxa"/>
              <w:right w:w="70" w:type="dxa"/>
            </w:tcMar>
          </w:tcPr>
          <w:p w14:paraId="49D27DF0" w14:textId="77777777" w:rsidR="00B9538F" w:rsidRPr="002B68D4" w:rsidRDefault="00B9538F" w:rsidP="00FD45DA">
            <w:pPr>
              <w:jc w:val="right"/>
              <w:rPr>
                <w:rFonts w:ascii="Tahoma" w:hAnsi="Tahoma" w:cs="Tahoma"/>
                <w:sz w:val="22"/>
                <w:szCs w:val="22"/>
                <w:lang w:eastAsia="sl-SI"/>
              </w:rPr>
            </w:pPr>
          </w:p>
        </w:tc>
        <w:tc>
          <w:tcPr>
            <w:tcW w:w="1781" w:type="dxa"/>
            <w:tcBorders>
              <w:top w:val="nil"/>
              <w:left w:val="nil"/>
              <w:bottom w:val="nil"/>
              <w:right w:val="single" w:sz="8" w:space="0" w:color="auto"/>
            </w:tcBorders>
            <w:shd w:val="clear" w:color="auto" w:fill="C0C0C0"/>
            <w:noWrap/>
            <w:tcMar>
              <w:top w:w="0" w:type="dxa"/>
              <w:left w:w="70" w:type="dxa"/>
              <w:bottom w:w="0" w:type="dxa"/>
              <w:right w:w="70" w:type="dxa"/>
            </w:tcMar>
          </w:tcPr>
          <w:p w14:paraId="2B3643D8" w14:textId="77777777" w:rsidR="00B9538F" w:rsidRPr="002B68D4" w:rsidRDefault="00B9538F" w:rsidP="00FD45DA">
            <w:pPr>
              <w:jc w:val="right"/>
              <w:rPr>
                <w:rFonts w:ascii="Tahoma" w:hAnsi="Tahoma" w:cs="Tahoma"/>
                <w:sz w:val="22"/>
                <w:szCs w:val="22"/>
              </w:rPr>
            </w:pPr>
          </w:p>
        </w:tc>
        <w:tc>
          <w:tcPr>
            <w:tcW w:w="1843" w:type="dxa"/>
            <w:tcBorders>
              <w:top w:val="nil"/>
              <w:left w:val="nil"/>
              <w:bottom w:val="nil"/>
              <w:right w:val="single" w:sz="8" w:space="0" w:color="auto"/>
            </w:tcBorders>
            <w:shd w:val="clear" w:color="auto" w:fill="C0C0C0"/>
            <w:noWrap/>
            <w:tcMar>
              <w:top w:w="0" w:type="dxa"/>
              <w:left w:w="70" w:type="dxa"/>
              <w:bottom w:w="0" w:type="dxa"/>
              <w:right w:w="70" w:type="dxa"/>
            </w:tcMar>
          </w:tcPr>
          <w:p w14:paraId="5BD57F46" w14:textId="77777777" w:rsidR="00B9538F" w:rsidRPr="002B68D4" w:rsidRDefault="00B9538F" w:rsidP="00FD45DA">
            <w:pPr>
              <w:jc w:val="right"/>
              <w:rPr>
                <w:rFonts w:ascii="Tahoma" w:hAnsi="Tahoma" w:cs="Tahoma"/>
                <w:sz w:val="22"/>
                <w:szCs w:val="22"/>
              </w:rPr>
            </w:pPr>
          </w:p>
        </w:tc>
      </w:tr>
    </w:tbl>
    <w:p w14:paraId="6363E04C" w14:textId="77777777" w:rsidR="00B9538F" w:rsidRPr="002B68D4" w:rsidRDefault="00B9538F" w:rsidP="00FD45DA">
      <w:pPr>
        <w:rPr>
          <w:rFonts w:ascii="Tahoma" w:hAnsi="Tahoma" w:cs="Tahoma"/>
          <w:sz w:val="22"/>
          <w:szCs w:val="22"/>
        </w:rPr>
      </w:pPr>
    </w:p>
    <w:p w14:paraId="09A0B4C1" w14:textId="20B83A55" w:rsidR="00B9538F" w:rsidRPr="00D3004F" w:rsidRDefault="00193AB1" w:rsidP="00193AB1">
      <w:pPr>
        <w:spacing w:after="160" w:line="259" w:lineRule="auto"/>
        <w:contextualSpacing/>
        <w:rPr>
          <w:rFonts w:ascii="Tahoma" w:eastAsia="Calibri" w:hAnsi="Tahoma" w:cs="Tahoma"/>
          <w:b/>
          <w:bCs/>
          <w:sz w:val="22"/>
          <w:szCs w:val="22"/>
        </w:rPr>
      </w:pPr>
      <w:r>
        <w:rPr>
          <w:rFonts w:ascii="Tahoma" w:eastAsia="Calibri" w:hAnsi="Tahoma" w:cs="Tahoma"/>
          <w:sz w:val="22"/>
          <w:szCs w:val="22"/>
        </w:rPr>
        <w:t xml:space="preserve"> </w:t>
      </w:r>
    </w:p>
    <w:p w14:paraId="75430E3A" w14:textId="77777777" w:rsidR="00B9538F" w:rsidRPr="00D3004F" w:rsidRDefault="00B9538F" w:rsidP="00FD45DA">
      <w:pPr>
        <w:spacing w:after="160" w:line="259" w:lineRule="auto"/>
        <w:ind w:left="1125"/>
        <w:contextualSpacing/>
        <w:rPr>
          <w:rFonts w:ascii="Tahoma" w:eastAsia="Calibri" w:hAnsi="Tahoma" w:cs="Tahoma"/>
          <w:sz w:val="22"/>
          <w:szCs w:val="22"/>
        </w:rPr>
      </w:pPr>
    </w:p>
    <w:p w14:paraId="2885B72A" w14:textId="77777777" w:rsidR="00B9538F" w:rsidRPr="00D3004F" w:rsidRDefault="00B9538F" w:rsidP="00FD45DA">
      <w:pPr>
        <w:spacing w:after="160" w:line="259" w:lineRule="auto"/>
        <w:ind w:left="1125"/>
        <w:rPr>
          <w:rFonts w:ascii="Tahoma" w:eastAsia="Calibri" w:hAnsi="Tahoma" w:cs="Tahoma"/>
          <w:sz w:val="22"/>
          <w:szCs w:val="22"/>
        </w:rPr>
      </w:pPr>
      <w:r w:rsidRPr="00D3004F">
        <w:rPr>
          <w:rFonts w:ascii="Tahoma" w:eastAsia="Calibri" w:hAnsi="Tahoma" w:cs="Tahoma"/>
          <w:sz w:val="22"/>
          <w:szCs w:val="22"/>
        </w:rPr>
        <w:t>* v seštevku ni PP 221463 in 221464, ki nista sestavni del proračuna PU 2552 Geodetska uprava RS, ampak PU 1621 URSOO</w:t>
      </w:r>
    </w:p>
    <w:p w14:paraId="2CD095E8" w14:textId="77777777" w:rsidR="00B9538F" w:rsidRPr="00D3004F" w:rsidRDefault="00B9538F">
      <w:pPr>
        <w:spacing w:line="240" w:lineRule="auto"/>
        <w:rPr>
          <w:rFonts w:ascii="Tahoma" w:hAnsi="Tahoma" w:cs="Tahoma"/>
          <w:sz w:val="22"/>
          <w:szCs w:val="22"/>
        </w:rPr>
      </w:pPr>
      <w:r w:rsidRPr="00D3004F">
        <w:rPr>
          <w:rFonts w:ascii="Tahoma" w:hAnsi="Tahoma" w:cs="Tahoma"/>
          <w:sz w:val="22"/>
          <w:szCs w:val="22"/>
        </w:rPr>
        <w:br w:type="page"/>
      </w:r>
    </w:p>
    <w:p w14:paraId="5913C257" w14:textId="77777777" w:rsidR="00B9538F" w:rsidRPr="00D3004F" w:rsidRDefault="00B9538F" w:rsidP="00FD45DA">
      <w:pPr>
        <w:rPr>
          <w:rFonts w:ascii="Tahoma" w:hAnsi="Tahoma" w:cs="Tahoma"/>
          <w:b/>
          <w:sz w:val="22"/>
          <w:szCs w:val="22"/>
        </w:rPr>
      </w:pPr>
      <w:r w:rsidRPr="00D3004F">
        <w:rPr>
          <w:rFonts w:ascii="Tahoma" w:hAnsi="Tahoma" w:cs="Tahoma"/>
          <w:b/>
          <w:sz w:val="22"/>
          <w:szCs w:val="22"/>
        </w:rPr>
        <w:lastRenderedPageBreak/>
        <w:t>C.</w:t>
      </w:r>
      <w:r w:rsidRPr="00D3004F">
        <w:rPr>
          <w:rFonts w:ascii="Tahoma" w:hAnsi="Tahoma" w:cs="Tahoma"/>
          <w:b/>
          <w:sz w:val="22"/>
          <w:szCs w:val="22"/>
        </w:rPr>
        <w:tab/>
        <w:t xml:space="preserve"> Zeleni slovenski lokacijski okvir (GreenSLO4D) – finančni del</w:t>
      </w:r>
    </w:p>
    <w:p w14:paraId="6613745F" w14:textId="77777777" w:rsidR="00B9538F" w:rsidRPr="00D3004F" w:rsidRDefault="00B9538F" w:rsidP="00FD45DA">
      <w:pPr>
        <w:rPr>
          <w:rFonts w:ascii="Tahoma" w:hAnsi="Tahoma" w:cs="Tahoma"/>
          <w:szCs w:val="20"/>
        </w:rPr>
      </w:pPr>
    </w:p>
    <w:tbl>
      <w:tblPr>
        <w:tblW w:w="4906" w:type="pct"/>
        <w:tblCellMar>
          <w:left w:w="70" w:type="dxa"/>
          <w:right w:w="70" w:type="dxa"/>
        </w:tblCellMar>
        <w:tblLook w:val="04A0" w:firstRow="1" w:lastRow="0" w:firstColumn="1" w:lastColumn="0" w:noHBand="0" w:noVBand="1"/>
      </w:tblPr>
      <w:tblGrid>
        <w:gridCol w:w="983"/>
        <w:gridCol w:w="4098"/>
        <w:gridCol w:w="1832"/>
        <w:gridCol w:w="2257"/>
        <w:gridCol w:w="1974"/>
        <w:gridCol w:w="1604"/>
        <w:gridCol w:w="1702"/>
      </w:tblGrid>
      <w:tr w:rsidR="00B9538F" w:rsidRPr="002B68D4" w14:paraId="60BD6741" w14:textId="77777777" w:rsidTr="00FD45DA">
        <w:trPr>
          <w:trHeight w:val="855"/>
        </w:trPr>
        <w:tc>
          <w:tcPr>
            <w:tcW w:w="34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13644884" w14:textId="77777777" w:rsidR="00B9538F" w:rsidRPr="002B68D4" w:rsidRDefault="00B9538F" w:rsidP="00FD45DA">
            <w:pPr>
              <w:spacing w:line="240" w:lineRule="auto"/>
              <w:rPr>
                <w:rFonts w:ascii="Tahoma" w:hAnsi="Tahoma" w:cs="Tahoma"/>
                <w:color w:val="000000"/>
                <w:sz w:val="22"/>
                <w:szCs w:val="22"/>
                <w:lang w:eastAsia="sl-SI"/>
              </w:rPr>
            </w:pPr>
            <w:bookmarkStart w:id="30" w:name="_Hlk121228044"/>
            <w:r w:rsidRPr="002B68D4">
              <w:rPr>
                <w:rFonts w:ascii="Tahoma" w:hAnsi="Tahoma" w:cs="Tahoma"/>
                <w:color w:val="000000"/>
                <w:sz w:val="22"/>
                <w:szCs w:val="22"/>
                <w:lang w:eastAsia="sl-SI"/>
              </w:rPr>
              <w:t>Številka</w:t>
            </w:r>
          </w:p>
        </w:tc>
        <w:tc>
          <w:tcPr>
            <w:tcW w:w="1418" w:type="pct"/>
            <w:tcBorders>
              <w:top w:val="single" w:sz="8" w:space="0" w:color="auto"/>
              <w:left w:val="nil"/>
              <w:bottom w:val="single" w:sz="4" w:space="0" w:color="auto"/>
              <w:right w:val="single" w:sz="4" w:space="0" w:color="auto"/>
            </w:tcBorders>
            <w:shd w:val="clear" w:color="auto" w:fill="auto"/>
            <w:vAlign w:val="center"/>
            <w:hideMark/>
          </w:tcPr>
          <w:p w14:paraId="093EA7EE" w14:textId="77777777" w:rsidR="00B9538F" w:rsidRPr="002B68D4" w:rsidRDefault="00B9538F" w:rsidP="00FD45DA">
            <w:pPr>
              <w:spacing w:line="240" w:lineRule="auto"/>
              <w:jc w:val="center"/>
              <w:rPr>
                <w:rFonts w:ascii="Tahoma" w:hAnsi="Tahoma" w:cs="Tahoma"/>
                <w:color w:val="000000"/>
                <w:sz w:val="22"/>
                <w:szCs w:val="22"/>
                <w:lang w:eastAsia="sl-SI"/>
              </w:rPr>
            </w:pPr>
            <w:r w:rsidRPr="002B68D4">
              <w:rPr>
                <w:rFonts w:ascii="Tahoma" w:hAnsi="Tahoma" w:cs="Tahoma"/>
                <w:color w:val="000000"/>
                <w:sz w:val="22"/>
                <w:szCs w:val="22"/>
                <w:lang w:eastAsia="sl-SI"/>
              </w:rPr>
              <w:t>Opis</w:t>
            </w:r>
          </w:p>
        </w:tc>
        <w:tc>
          <w:tcPr>
            <w:tcW w:w="634" w:type="pct"/>
            <w:tcBorders>
              <w:top w:val="single" w:sz="8" w:space="0" w:color="auto"/>
              <w:left w:val="nil"/>
              <w:bottom w:val="single" w:sz="4" w:space="0" w:color="auto"/>
              <w:right w:val="single" w:sz="4" w:space="0" w:color="auto"/>
            </w:tcBorders>
            <w:shd w:val="clear" w:color="auto" w:fill="auto"/>
            <w:vAlign w:val="center"/>
            <w:hideMark/>
          </w:tcPr>
          <w:p w14:paraId="43BCFCE0" w14:textId="77777777" w:rsidR="00B9538F" w:rsidRPr="002B68D4" w:rsidRDefault="00B9538F" w:rsidP="00FD45DA">
            <w:pPr>
              <w:spacing w:line="240" w:lineRule="auto"/>
              <w:jc w:val="center"/>
              <w:rPr>
                <w:rFonts w:ascii="Tahoma" w:hAnsi="Tahoma" w:cs="Tahoma"/>
                <w:color w:val="000000"/>
                <w:sz w:val="22"/>
                <w:szCs w:val="22"/>
                <w:lang w:eastAsia="sl-SI"/>
              </w:rPr>
            </w:pPr>
            <w:r w:rsidRPr="002B68D4">
              <w:rPr>
                <w:rFonts w:ascii="Tahoma" w:hAnsi="Tahoma" w:cs="Tahoma"/>
                <w:color w:val="000000"/>
                <w:sz w:val="22"/>
                <w:szCs w:val="22"/>
                <w:lang w:eastAsia="sl-SI"/>
              </w:rPr>
              <w:t>Ukrep</w:t>
            </w:r>
          </w:p>
        </w:tc>
        <w:tc>
          <w:tcPr>
            <w:tcW w:w="781" w:type="pct"/>
            <w:tcBorders>
              <w:top w:val="single" w:sz="8" w:space="0" w:color="auto"/>
              <w:left w:val="nil"/>
              <w:bottom w:val="single" w:sz="4" w:space="0" w:color="auto"/>
              <w:right w:val="single" w:sz="4" w:space="0" w:color="auto"/>
            </w:tcBorders>
            <w:shd w:val="clear" w:color="auto" w:fill="auto"/>
            <w:vAlign w:val="center"/>
            <w:hideMark/>
          </w:tcPr>
          <w:p w14:paraId="443DE5AE"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Proračunska postavka</w:t>
            </w:r>
          </w:p>
        </w:tc>
        <w:tc>
          <w:tcPr>
            <w:tcW w:w="683" w:type="pct"/>
            <w:tcBorders>
              <w:top w:val="single" w:sz="8" w:space="0" w:color="auto"/>
              <w:left w:val="nil"/>
              <w:bottom w:val="single" w:sz="4" w:space="0" w:color="auto"/>
              <w:right w:val="single" w:sz="4" w:space="0" w:color="auto"/>
            </w:tcBorders>
            <w:shd w:val="clear" w:color="auto" w:fill="auto"/>
            <w:vAlign w:val="center"/>
            <w:hideMark/>
          </w:tcPr>
          <w:p w14:paraId="15A128EB" w14:textId="77777777" w:rsidR="00B9538F" w:rsidRPr="002B68D4" w:rsidRDefault="00B9538F" w:rsidP="00FD45DA">
            <w:pPr>
              <w:spacing w:line="240" w:lineRule="auto"/>
              <w:jc w:val="right"/>
              <w:rPr>
                <w:rFonts w:ascii="Tahoma" w:hAnsi="Tahoma" w:cs="Tahoma"/>
                <w:color w:val="000000"/>
                <w:sz w:val="22"/>
                <w:szCs w:val="22"/>
                <w:lang w:eastAsia="sl-SI"/>
              </w:rPr>
            </w:pPr>
            <w:r w:rsidRPr="002B68D4">
              <w:rPr>
                <w:rFonts w:ascii="Tahoma" w:hAnsi="Tahoma" w:cs="Tahoma"/>
                <w:color w:val="000000"/>
                <w:sz w:val="22"/>
                <w:szCs w:val="22"/>
                <w:lang w:eastAsia="sl-SI"/>
              </w:rPr>
              <w:t>Program 2024 v EUR</w:t>
            </w:r>
          </w:p>
        </w:tc>
        <w:tc>
          <w:tcPr>
            <w:tcW w:w="555" w:type="pct"/>
            <w:tcBorders>
              <w:top w:val="single" w:sz="8" w:space="0" w:color="auto"/>
              <w:left w:val="nil"/>
              <w:bottom w:val="single" w:sz="4" w:space="0" w:color="auto"/>
              <w:right w:val="single" w:sz="4" w:space="0" w:color="auto"/>
            </w:tcBorders>
            <w:shd w:val="clear" w:color="auto" w:fill="auto"/>
            <w:vAlign w:val="center"/>
            <w:hideMark/>
          </w:tcPr>
          <w:p w14:paraId="62AB77A4" w14:textId="77777777" w:rsidR="00B9538F" w:rsidRPr="002B68D4" w:rsidRDefault="00B9538F" w:rsidP="00FD45DA">
            <w:pPr>
              <w:spacing w:line="240" w:lineRule="auto"/>
              <w:jc w:val="right"/>
              <w:rPr>
                <w:rFonts w:ascii="Tahoma" w:hAnsi="Tahoma" w:cs="Tahoma"/>
                <w:color w:val="000000"/>
                <w:sz w:val="22"/>
                <w:szCs w:val="22"/>
                <w:lang w:eastAsia="sl-SI"/>
              </w:rPr>
            </w:pPr>
            <w:r w:rsidRPr="002B68D4">
              <w:rPr>
                <w:rFonts w:ascii="Tahoma" w:hAnsi="Tahoma" w:cs="Tahoma"/>
                <w:color w:val="000000"/>
                <w:sz w:val="22"/>
                <w:szCs w:val="22"/>
                <w:lang w:eastAsia="sl-SI"/>
              </w:rPr>
              <w:t>Od tega za GI javna služba v EUR</w:t>
            </w:r>
          </w:p>
        </w:tc>
        <w:tc>
          <w:tcPr>
            <w:tcW w:w="589" w:type="pct"/>
            <w:tcBorders>
              <w:top w:val="single" w:sz="8" w:space="0" w:color="auto"/>
              <w:left w:val="nil"/>
              <w:bottom w:val="single" w:sz="4" w:space="0" w:color="auto"/>
              <w:right w:val="single" w:sz="4" w:space="0" w:color="auto"/>
            </w:tcBorders>
            <w:shd w:val="clear" w:color="auto" w:fill="auto"/>
            <w:vAlign w:val="center"/>
            <w:hideMark/>
          </w:tcPr>
          <w:p w14:paraId="6719B83A" w14:textId="77777777" w:rsidR="00B9538F" w:rsidRPr="002B68D4" w:rsidRDefault="00B9538F" w:rsidP="00FD45DA">
            <w:pPr>
              <w:spacing w:line="240" w:lineRule="auto"/>
              <w:jc w:val="right"/>
              <w:rPr>
                <w:rFonts w:ascii="Tahoma" w:hAnsi="Tahoma" w:cs="Tahoma"/>
                <w:color w:val="000000"/>
                <w:sz w:val="22"/>
                <w:szCs w:val="22"/>
                <w:lang w:eastAsia="sl-SI"/>
              </w:rPr>
            </w:pPr>
            <w:r w:rsidRPr="002B68D4">
              <w:rPr>
                <w:rFonts w:ascii="Tahoma" w:hAnsi="Tahoma" w:cs="Tahoma"/>
                <w:color w:val="000000"/>
                <w:sz w:val="22"/>
                <w:szCs w:val="22"/>
                <w:lang w:eastAsia="sl-SI"/>
              </w:rPr>
              <w:t>Od tega za GI javno poobla. v EUR</w:t>
            </w:r>
          </w:p>
        </w:tc>
      </w:tr>
      <w:tr w:rsidR="00B9538F" w:rsidRPr="002B68D4" w14:paraId="607B5DE9" w14:textId="77777777" w:rsidTr="00FD45DA">
        <w:trPr>
          <w:trHeight w:val="20"/>
        </w:trPr>
        <w:tc>
          <w:tcPr>
            <w:tcW w:w="340" w:type="pct"/>
            <w:tcBorders>
              <w:top w:val="nil"/>
              <w:left w:val="single" w:sz="8" w:space="0" w:color="auto"/>
              <w:bottom w:val="single" w:sz="4" w:space="0" w:color="auto"/>
              <w:right w:val="single" w:sz="4" w:space="0" w:color="auto"/>
            </w:tcBorders>
            <w:shd w:val="clear" w:color="000000" w:fill="548DD4"/>
            <w:noWrap/>
            <w:vAlign w:val="center"/>
            <w:hideMark/>
          </w:tcPr>
          <w:p w14:paraId="5D2F0ED0" w14:textId="77777777" w:rsidR="00B9538F" w:rsidRPr="002B68D4" w:rsidRDefault="00B9538F" w:rsidP="00FD45DA">
            <w:pPr>
              <w:spacing w:line="240" w:lineRule="auto"/>
              <w:rPr>
                <w:rFonts w:ascii="Tahoma" w:hAnsi="Tahoma" w:cs="Tahoma"/>
                <w:color w:val="000000"/>
                <w:sz w:val="22"/>
                <w:szCs w:val="22"/>
                <w:lang w:eastAsia="sl-SI"/>
              </w:rPr>
            </w:pPr>
            <w:bookmarkStart w:id="31" w:name="RANGE!A3"/>
            <w:r w:rsidRPr="002B68D4">
              <w:rPr>
                <w:rFonts w:ascii="Tahoma" w:hAnsi="Tahoma" w:cs="Tahoma"/>
                <w:color w:val="000000"/>
                <w:sz w:val="22"/>
                <w:szCs w:val="22"/>
                <w:lang w:eastAsia="sl-SI"/>
              </w:rPr>
              <w:t>A.</w:t>
            </w:r>
            <w:bookmarkEnd w:id="31"/>
          </w:p>
        </w:tc>
        <w:tc>
          <w:tcPr>
            <w:tcW w:w="4660" w:type="pct"/>
            <w:gridSpan w:val="6"/>
            <w:tcBorders>
              <w:top w:val="single" w:sz="4" w:space="0" w:color="auto"/>
              <w:left w:val="nil"/>
              <w:bottom w:val="single" w:sz="4" w:space="0" w:color="auto"/>
              <w:right w:val="single" w:sz="4" w:space="0" w:color="auto"/>
            </w:tcBorders>
            <w:shd w:val="clear" w:color="000000" w:fill="548DD4"/>
            <w:noWrap/>
            <w:vAlign w:val="center"/>
            <w:hideMark/>
          </w:tcPr>
          <w:p w14:paraId="71583879"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Vsebinske naloge Geodetske uprave GreenSLO4D</w:t>
            </w:r>
          </w:p>
        </w:tc>
      </w:tr>
      <w:tr w:rsidR="00B9538F" w:rsidRPr="002B68D4" w14:paraId="0023A617" w14:textId="77777777" w:rsidTr="00FD45DA">
        <w:trPr>
          <w:trHeight w:val="20"/>
        </w:trPr>
        <w:tc>
          <w:tcPr>
            <w:tcW w:w="340" w:type="pct"/>
            <w:vMerge w:val="restart"/>
            <w:tcBorders>
              <w:top w:val="nil"/>
              <w:left w:val="single" w:sz="8" w:space="0" w:color="auto"/>
              <w:right w:val="single" w:sz="4" w:space="0" w:color="auto"/>
            </w:tcBorders>
            <w:shd w:val="clear" w:color="auto" w:fill="auto"/>
            <w:noWrap/>
            <w:vAlign w:val="center"/>
            <w:hideMark/>
          </w:tcPr>
          <w:p w14:paraId="77CE9978"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I.</w:t>
            </w:r>
          </w:p>
        </w:tc>
        <w:tc>
          <w:tcPr>
            <w:tcW w:w="1418" w:type="pct"/>
            <w:vMerge w:val="restart"/>
            <w:tcBorders>
              <w:top w:val="nil"/>
              <w:left w:val="nil"/>
              <w:right w:val="single" w:sz="4" w:space="0" w:color="auto"/>
            </w:tcBorders>
            <w:shd w:val="clear" w:color="auto" w:fill="auto"/>
            <w:vAlign w:val="center"/>
            <w:hideMark/>
          </w:tcPr>
          <w:p w14:paraId="4BE28B07"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Infrastruktura za prostorske informacije</w:t>
            </w:r>
          </w:p>
        </w:tc>
        <w:tc>
          <w:tcPr>
            <w:tcW w:w="634" w:type="pct"/>
            <w:vMerge w:val="restart"/>
            <w:tcBorders>
              <w:top w:val="nil"/>
              <w:left w:val="nil"/>
              <w:right w:val="single" w:sz="4" w:space="0" w:color="auto"/>
            </w:tcBorders>
            <w:shd w:val="clear" w:color="auto" w:fill="auto"/>
            <w:vAlign w:val="center"/>
            <w:hideMark/>
          </w:tcPr>
          <w:p w14:paraId="4CFC5DE4"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 2550-22-0013</w:t>
            </w:r>
          </w:p>
        </w:tc>
        <w:tc>
          <w:tcPr>
            <w:tcW w:w="781" w:type="pct"/>
            <w:tcBorders>
              <w:top w:val="nil"/>
              <w:left w:val="nil"/>
              <w:bottom w:val="dotted" w:sz="4" w:space="0" w:color="auto"/>
              <w:right w:val="single" w:sz="4" w:space="0" w:color="auto"/>
            </w:tcBorders>
            <w:shd w:val="clear" w:color="auto" w:fill="auto"/>
            <w:vAlign w:val="center"/>
            <w:hideMark/>
          </w:tcPr>
          <w:p w14:paraId="08AABF36"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221463 (brez plač)</w:t>
            </w:r>
          </w:p>
        </w:tc>
        <w:tc>
          <w:tcPr>
            <w:tcW w:w="683" w:type="pct"/>
            <w:tcBorders>
              <w:top w:val="nil"/>
              <w:left w:val="nil"/>
              <w:bottom w:val="dotted" w:sz="4" w:space="0" w:color="auto"/>
              <w:right w:val="single" w:sz="4" w:space="0" w:color="auto"/>
            </w:tcBorders>
            <w:shd w:val="clear" w:color="auto" w:fill="auto"/>
            <w:noWrap/>
            <w:vAlign w:val="center"/>
          </w:tcPr>
          <w:p w14:paraId="197623C1"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367.412</w:t>
            </w:r>
          </w:p>
        </w:tc>
        <w:tc>
          <w:tcPr>
            <w:tcW w:w="555" w:type="pct"/>
            <w:tcBorders>
              <w:top w:val="nil"/>
              <w:left w:val="nil"/>
              <w:bottom w:val="dotted" w:sz="4" w:space="0" w:color="auto"/>
              <w:right w:val="single" w:sz="4" w:space="0" w:color="auto"/>
            </w:tcBorders>
            <w:shd w:val="clear" w:color="auto" w:fill="auto"/>
            <w:noWrap/>
            <w:vAlign w:val="center"/>
          </w:tcPr>
          <w:p w14:paraId="6446723C" w14:textId="77777777" w:rsidR="00B9538F" w:rsidRPr="002B68D4" w:rsidRDefault="00B9538F" w:rsidP="00FD45DA">
            <w:pPr>
              <w:spacing w:line="240" w:lineRule="auto"/>
              <w:jc w:val="right"/>
              <w:rPr>
                <w:rFonts w:ascii="Tahoma" w:hAnsi="Tahoma" w:cs="Tahoma"/>
                <w:sz w:val="22"/>
                <w:szCs w:val="22"/>
                <w:lang w:eastAsia="sl-SI"/>
              </w:rPr>
            </w:pPr>
          </w:p>
        </w:tc>
        <w:tc>
          <w:tcPr>
            <w:tcW w:w="589" w:type="pct"/>
            <w:tcBorders>
              <w:top w:val="nil"/>
              <w:left w:val="nil"/>
              <w:bottom w:val="dotted" w:sz="4" w:space="0" w:color="auto"/>
              <w:right w:val="single" w:sz="8" w:space="0" w:color="auto"/>
            </w:tcBorders>
            <w:shd w:val="clear" w:color="auto" w:fill="auto"/>
            <w:noWrap/>
            <w:vAlign w:val="center"/>
          </w:tcPr>
          <w:p w14:paraId="7D9960CD" w14:textId="77777777" w:rsidR="00B9538F" w:rsidRPr="002B68D4" w:rsidRDefault="00B9538F" w:rsidP="00FD45DA">
            <w:pPr>
              <w:spacing w:line="240" w:lineRule="auto"/>
              <w:jc w:val="right"/>
              <w:rPr>
                <w:rFonts w:ascii="Tahoma" w:hAnsi="Tahoma" w:cs="Tahoma"/>
                <w:sz w:val="22"/>
                <w:szCs w:val="22"/>
                <w:lang w:eastAsia="sl-SI"/>
              </w:rPr>
            </w:pPr>
          </w:p>
        </w:tc>
      </w:tr>
      <w:tr w:rsidR="00B9538F" w:rsidRPr="002B68D4" w14:paraId="002AF6EC" w14:textId="77777777" w:rsidTr="00FD45DA">
        <w:trPr>
          <w:trHeight w:val="398"/>
        </w:trPr>
        <w:tc>
          <w:tcPr>
            <w:tcW w:w="340" w:type="pct"/>
            <w:vMerge/>
            <w:tcBorders>
              <w:left w:val="single" w:sz="8" w:space="0" w:color="auto"/>
              <w:bottom w:val="single" w:sz="4" w:space="0" w:color="auto"/>
              <w:right w:val="single" w:sz="4" w:space="0" w:color="auto"/>
            </w:tcBorders>
            <w:shd w:val="clear" w:color="auto" w:fill="auto"/>
            <w:noWrap/>
            <w:vAlign w:val="center"/>
          </w:tcPr>
          <w:p w14:paraId="72A77F84" w14:textId="77777777" w:rsidR="00B9538F" w:rsidRPr="002B68D4" w:rsidRDefault="00B9538F" w:rsidP="00FD45DA">
            <w:pPr>
              <w:spacing w:line="240" w:lineRule="auto"/>
              <w:rPr>
                <w:rFonts w:ascii="Tahoma" w:hAnsi="Tahoma" w:cs="Tahoma"/>
                <w:color w:val="000000"/>
                <w:sz w:val="22"/>
                <w:szCs w:val="22"/>
                <w:lang w:eastAsia="sl-SI"/>
              </w:rPr>
            </w:pPr>
          </w:p>
        </w:tc>
        <w:tc>
          <w:tcPr>
            <w:tcW w:w="1418" w:type="pct"/>
            <w:vMerge/>
            <w:tcBorders>
              <w:left w:val="nil"/>
              <w:bottom w:val="single" w:sz="4" w:space="0" w:color="auto"/>
              <w:right w:val="single" w:sz="4" w:space="0" w:color="auto"/>
            </w:tcBorders>
            <w:shd w:val="clear" w:color="auto" w:fill="auto"/>
            <w:vAlign w:val="center"/>
          </w:tcPr>
          <w:p w14:paraId="1ED3EFE1" w14:textId="77777777" w:rsidR="00B9538F" w:rsidRPr="002B68D4" w:rsidRDefault="00B9538F" w:rsidP="00FD45DA">
            <w:pPr>
              <w:spacing w:line="240" w:lineRule="auto"/>
              <w:rPr>
                <w:rFonts w:ascii="Tahoma" w:hAnsi="Tahoma" w:cs="Tahoma"/>
                <w:color w:val="000000"/>
                <w:sz w:val="22"/>
                <w:szCs w:val="22"/>
                <w:lang w:eastAsia="sl-SI"/>
              </w:rPr>
            </w:pPr>
          </w:p>
        </w:tc>
        <w:tc>
          <w:tcPr>
            <w:tcW w:w="634" w:type="pct"/>
            <w:vMerge/>
            <w:tcBorders>
              <w:left w:val="nil"/>
              <w:bottom w:val="single" w:sz="4" w:space="0" w:color="auto"/>
              <w:right w:val="single" w:sz="4" w:space="0" w:color="auto"/>
            </w:tcBorders>
            <w:shd w:val="clear" w:color="auto" w:fill="auto"/>
            <w:vAlign w:val="center"/>
          </w:tcPr>
          <w:p w14:paraId="43A65571" w14:textId="77777777" w:rsidR="00B9538F" w:rsidRPr="002B68D4" w:rsidRDefault="00B9538F" w:rsidP="00FD45DA">
            <w:pPr>
              <w:spacing w:line="240" w:lineRule="auto"/>
              <w:rPr>
                <w:rFonts w:ascii="Tahoma" w:hAnsi="Tahoma" w:cs="Tahoma"/>
                <w:color w:val="000000"/>
                <w:sz w:val="22"/>
                <w:szCs w:val="22"/>
                <w:lang w:eastAsia="sl-SI"/>
              </w:rPr>
            </w:pPr>
          </w:p>
        </w:tc>
        <w:tc>
          <w:tcPr>
            <w:tcW w:w="781" w:type="pct"/>
            <w:tcBorders>
              <w:top w:val="dotted" w:sz="4" w:space="0" w:color="auto"/>
              <w:left w:val="nil"/>
              <w:bottom w:val="single" w:sz="4" w:space="0" w:color="auto"/>
              <w:right w:val="single" w:sz="4" w:space="0" w:color="auto"/>
            </w:tcBorders>
            <w:shd w:val="clear" w:color="auto" w:fill="auto"/>
            <w:vAlign w:val="center"/>
          </w:tcPr>
          <w:p w14:paraId="5F28AD8F"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221463 (plače)</w:t>
            </w:r>
          </w:p>
        </w:tc>
        <w:tc>
          <w:tcPr>
            <w:tcW w:w="683" w:type="pct"/>
            <w:tcBorders>
              <w:top w:val="dotted" w:sz="4" w:space="0" w:color="auto"/>
              <w:left w:val="nil"/>
              <w:bottom w:val="single" w:sz="4" w:space="0" w:color="auto"/>
              <w:right w:val="single" w:sz="4" w:space="0" w:color="auto"/>
            </w:tcBorders>
            <w:shd w:val="clear" w:color="auto" w:fill="auto"/>
            <w:noWrap/>
            <w:vAlign w:val="center"/>
          </w:tcPr>
          <w:p w14:paraId="36973B2A"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683.740</w:t>
            </w:r>
          </w:p>
        </w:tc>
        <w:tc>
          <w:tcPr>
            <w:tcW w:w="555" w:type="pct"/>
            <w:tcBorders>
              <w:top w:val="dotted" w:sz="4" w:space="0" w:color="auto"/>
              <w:left w:val="nil"/>
              <w:bottom w:val="single" w:sz="4" w:space="0" w:color="auto"/>
              <w:right w:val="single" w:sz="4" w:space="0" w:color="auto"/>
            </w:tcBorders>
            <w:shd w:val="clear" w:color="auto" w:fill="auto"/>
            <w:noWrap/>
            <w:vAlign w:val="center"/>
          </w:tcPr>
          <w:p w14:paraId="62C58988" w14:textId="77777777" w:rsidR="00B9538F" w:rsidRPr="002B68D4" w:rsidRDefault="00B9538F" w:rsidP="00FD45DA">
            <w:pPr>
              <w:spacing w:line="240" w:lineRule="auto"/>
              <w:jc w:val="right"/>
              <w:rPr>
                <w:rFonts w:ascii="Tahoma" w:hAnsi="Tahoma" w:cs="Tahoma"/>
                <w:sz w:val="22"/>
                <w:szCs w:val="22"/>
                <w:lang w:eastAsia="sl-SI"/>
              </w:rPr>
            </w:pPr>
          </w:p>
        </w:tc>
        <w:tc>
          <w:tcPr>
            <w:tcW w:w="589" w:type="pct"/>
            <w:tcBorders>
              <w:top w:val="dotted" w:sz="4" w:space="0" w:color="auto"/>
              <w:left w:val="nil"/>
              <w:bottom w:val="single" w:sz="4" w:space="0" w:color="auto"/>
              <w:right w:val="single" w:sz="8" w:space="0" w:color="auto"/>
            </w:tcBorders>
            <w:shd w:val="clear" w:color="auto" w:fill="auto"/>
            <w:noWrap/>
            <w:vAlign w:val="center"/>
          </w:tcPr>
          <w:p w14:paraId="4F3A06FD" w14:textId="77777777" w:rsidR="00B9538F" w:rsidRPr="002B68D4" w:rsidRDefault="00B9538F" w:rsidP="00FD45DA">
            <w:pPr>
              <w:spacing w:line="240" w:lineRule="auto"/>
              <w:jc w:val="right"/>
              <w:rPr>
                <w:rFonts w:ascii="Tahoma" w:hAnsi="Tahoma" w:cs="Tahoma"/>
                <w:sz w:val="22"/>
                <w:szCs w:val="22"/>
                <w:lang w:eastAsia="sl-SI"/>
              </w:rPr>
            </w:pPr>
          </w:p>
        </w:tc>
      </w:tr>
      <w:tr w:rsidR="00B9538F" w:rsidRPr="002B68D4" w14:paraId="05226299" w14:textId="77777777" w:rsidTr="00FD45DA">
        <w:trPr>
          <w:trHeight w:val="398"/>
        </w:trPr>
        <w:tc>
          <w:tcPr>
            <w:tcW w:w="340" w:type="pct"/>
            <w:vMerge/>
            <w:tcBorders>
              <w:left w:val="single" w:sz="8" w:space="0" w:color="auto"/>
              <w:bottom w:val="single" w:sz="4" w:space="0" w:color="auto"/>
              <w:right w:val="single" w:sz="4" w:space="0" w:color="auto"/>
            </w:tcBorders>
            <w:shd w:val="clear" w:color="auto" w:fill="auto"/>
            <w:noWrap/>
            <w:vAlign w:val="center"/>
          </w:tcPr>
          <w:p w14:paraId="0B4F7B80" w14:textId="77777777" w:rsidR="00B9538F" w:rsidRPr="002B68D4" w:rsidRDefault="00B9538F" w:rsidP="00FD45DA">
            <w:pPr>
              <w:spacing w:line="240" w:lineRule="auto"/>
              <w:rPr>
                <w:rFonts w:ascii="Tahoma" w:hAnsi="Tahoma" w:cs="Tahoma"/>
                <w:color w:val="000000"/>
                <w:sz w:val="22"/>
                <w:szCs w:val="22"/>
                <w:lang w:eastAsia="sl-SI"/>
              </w:rPr>
            </w:pPr>
          </w:p>
        </w:tc>
        <w:tc>
          <w:tcPr>
            <w:tcW w:w="1418" w:type="pct"/>
            <w:vMerge/>
            <w:tcBorders>
              <w:left w:val="nil"/>
              <w:bottom w:val="single" w:sz="4" w:space="0" w:color="auto"/>
              <w:right w:val="single" w:sz="4" w:space="0" w:color="auto"/>
            </w:tcBorders>
            <w:shd w:val="clear" w:color="auto" w:fill="auto"/>
            <w:vAlign w:val="center"/>
          </w:tcPr>
          <w:p w14:paraId="0341A716" w14:textId="77777777" w:rsidR="00B9538F" w:rsidRPr="002B68D4" w:rsidRDefault="00B9538F" w:rsidP="00FD45DA">
            <w:pPr>
              <w:spacing w:line="240" w:lineRule="auto"/>
              <w:rPr>
                <w:rFonts w:ascii="Tahoma" w:hAnsi="Tahoma" w:cs="Tahoma"/>
                <w:color w:val="000000"/>
                <w:sz w:val="22"/>
                <w:szCs w:val="22"/>
                <w:lang w:eastAsia="sl-SI"/>
              </w:rPr>
            </w:pPr>
          </w:p>
        </w:tc>
        <w:tc>
          <w:tcPr>
            <w:tcW w:w="634" w:type="pct"/>
            <w:vMerge/>
            <w:tcBorders>
              <w:left w:val="nil"/>
              <w:bottom w:val="single" w:sz="4" w:space="0" w:color="auto"/>
              <w:right w:val="single" w:sz="4" w:space="0" w:color="auto"/>
            </w:tcBorders>
            <w:shd w:val="clear" w:color="auto" w:fill="auto"/>
            <w:vAlign w:val="center"/>
          </w:tcPr>
          <w:p w14:paraId="08B3A0B9" w14:textId="77777777" w:rsidR="00B9538F" w:rsidRPr="002B68D4" w:rsidRDefault="00B9538F" w:rsidP="00FD45DA">
            <w:pPr>
              <w:spacing w:line="240" w:lineRule="auto"/>
              <w:rPr>
                <w:rFonts w:ascii="Tahoma" w:hAnsi="Tahoma" w:cs="Tahoma"/>
                <w:color w:val="000000"/>
                <w:sz w:val="22"/>
                <w:szCs w:val="22"/>
                <w:lang w:eastAsia="sl-SI"/>
              </w:rPr>
            </w:pPr>
          </w:p>
        </w:tc>
        <w:tc>
          <w:tcPr>
            <w:tcW w:w="781" w:type="pct"/>
            <w:tcBorders>
              <w:top w:val="dotted" w:sz="4" w:space="0" w:color="auto"/>
              <w:left w:val="nil"/>
              <w:bottom w:val="single" w:sz="4" w:space="0" w:color="auto"/>
              <w:right w:val="single" w:sz="4" w:space="0" w:color="auto"/>
            </w:tcBorders>
            <w:shd w:val="clear" w:color="auto" w:fill="auto"/>
            <w:vAlign w:val="center"/>
          </w:tcPr>
          <w:p w14:paraId="6E298418"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231707</w:t>
            </w:r>
          </w:p>
        </w:tc>
        <w:tc>
          <w:tcPr>
            <w:tcW w:w="683" w:type="pct"/>
            <w:tcBorders>
              <w:top w:val="dotted" w:sz="4" w:space="0" w:color="auto"/>
              <w:left w:val="nil"/>
              <w:bottom w:val="single" w:sz="4" w:space="0" w:color="auto"/>
              <w:right w:val="single" w:sz="4" w:space="0" w:color="auto"/>
            </w:tcBorders>
            <w:shd w:val="clear" w:color="auto" w:fill="auto"/>
            <w:noWrap/>
            <w:vAlign w:val="center"/>
          </w:tcPr>
          <w:p w14:paraId="49BD8110"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80.831</w:t>
            </w:r>
          </w:p>
        </w:tc>
        <w:tc>
          <w:tcPr>
            <w:tcW w:w="555" w:type="pct"/>
            <w:tcBorders>
              <w:top w:val="dotted" w:sz="4" w:space="0" w:color="auto"/>
              <w:left w:val="nil"/>
              <w:bottom w:val="single" w:sz="4" w:space="0" w:color="auto"/>
              <w:right w:val="single" w:sz="4" w:space="0" w:color="auto"/>
            </w:tcBorders>
            <w:shd w:val="clear" w:color="auto" w:fill="auto"/>
            <w:noWrap/>
            <w:vAlign w:val="center"/>
          </w:tcPr>
          <w:p w14:paraId="060D27E5" w14:textId="77777777" w:rsidR="00B9538F" w:rsidRPr="002B68D4" w:rsidRDefault="00B9538F" w:rsidP="00FD45DA">
            <w:pPr>
              <w:spacing w:line="240" w:lineRule="auto"/>
              <w:jc w:val="right"/>
              <w:rPr>
                <w:rFonts w:ascii="Tahoma" w:hAnsi="Tahoma" w:cs="Tahoma"/>
                <w:sz w:val="22"/>
                <w:szCs w:val="22"/>
                <w:lang w:eastAsia="sl-SI"/>
              </w:rPr>
            </w:pPr>
          </w:p>
        </w:tc>
        <w:tc>
          <w:tcPr>
            <w:tcW w:w="589" w:type="pct"/>
            <w:tcBorders>
              <w:top w:val="dotted" w:sz="4" w:space="0" w:color="auto"/>
              <w:left w:val="nil"/>
              <w:bottom w:val="single" w:sz="4" w:space="0" w:color="auto"/>
              <w:right w:val="single" w:sz="8" w:space="0" w:color="auto"/>
            </w:tcBorders>
            <w:shd w:val="clear" w:color="auto" w:fill="auto"/>
            <w:noWrap/>
            <w:vAlign w:val="center"/>
          </w:tcPr>
          <w:p w14:paraId="41C030F1" w14:textId="77777777" w:rsidR="00B9538F" w:rsidRPr="002B68D4" w:rsidRDefault="00B9538F" w:rsidP="00FD45DA">
            <w:pPr>
              <w:spacing w:line="240" w:lineRule="auto"/>
              <w:jc w:val="right"/>
              <w:rPr>
                <w:rFonts w:ascii="Tahoma" w:hAnsi="Tahoma" w:cs="Tahoma"/>
                <w:sz w:val="22"/>
                <w:szCs w:val="22"/>
                <w:lang w:eastAsia="sl-SI"/>
              </w:rPr>
            </w:pPr>
          </w:p>
        </w:tc>
      </w:tr>
      <w:tr w:rsidR="00B9538F" w:rsidRPr="002B68D4" w14:paraId="03046AE9" w14:textId="77777777" w:rsidTr="00FD45DA">
        <w:trPr>
          <w:trHeight w:val="20"/>
        </w:trPr>
        <w:tc>
          <w:tcPr>
            <w:tcW w:w="340" w:type="pct"/>
            <w:vMerge w:val="restart"/>
            <w:tcBorders>
              <w:top w:val="nil"/>
              <w:left w:val="single" w:sz="8" w:space="0" w:color="auto"/>
              <w:right w:val="single" w:sz="4" w:space="0" w:color="auto"/>
            </w:tcBorders>
            <w:shd w:val="clear" w:color="auto" w:fill="auto"/>
            <w:noWrap/>
            <w:vAlign w:val="center"/>
            <w:hideMark/>
          </w:tcPr>
          <w:p w14:paraId="132D4148"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II.</w:t>
            </w:r>
          </w:p>
        </w:tc>
        <w:tc>
          <w:tcPr>
            <w:tcW w:w="1418" w:type="pct"/>
            <w:vMerge w:val="restart"/>
            <w:tcBorders>
              <w:top w:val="nil"/>
              <w:left w:val="nil"/>
              <w:right w:val="single" w:sz="4" w:space="0" w:color="auto"/>
            </w:tcBorders>
            <w:shd w:val="clear" w:color="auto" w:fill="auto"/>
            <w:vAlign w:val="center"/>
            <w:hideMark/>
          </w:tcPr>
          <w:p w14:paraId="4A2E1563"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Državni koordinatni sistem</w:t>
            </w:r>
          </w:p>
        </w:tc>
        <w:tc>
          <w:tcPr>
            <w:tcW w:w="634" w:type="pct"/>
            <w:vMerge w:val="restart"/>
            <w:tcBorders>
              <w:top w:val="nil"/>
              <w:left w:val="nil"/>
              <w:right w:val="single" w:sz="4" w:space="0" w:color="auto"/>
            </w:tcBorders>
            <w:shd w:val="clear" w:color="auto" w:fill="auto"/>
            <w:vAlign w:val="center"/>
            <w:hideMark/>
          </w:tcPr>
          <w:p w14:paraId="64F75393"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 2550-22-0013</w:t>
            </w:r>
          </w:p>
        </w:tc>
        <w:tc>
          <w:tcPr>
            <w:tcW w:w="781" w:type="pct"/>
            <w:tcBorders>
              <w:top w:val="single" w:sz="4" w:space="0" w:color="auto"/>
              <w:left w:val="nil"/>
              <w:bottom w:val="dotted" w:sz="4" w:space="0" w:color="auto"/>
              <w:right w:val="single" w:sz="4" w:space="0" w:color="auto"/>
            </w:tcBorders>
            <w:shd w:val="clear" w:color="auto" w:fill="auto"/>
            <w:vAlign w:val="center"/>
            <w:hideMark/>
          </w:tcPr>
          <w:p w14:paraId="7F4E1BB8"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221463</w:t>
            </w:r>
          </w:p>
        </w:tc>
        <w:tc>
          <w:tcPr>
            <w:tcW w:w="683" w:type="pct"/>
            <w:tcBorders>
              <w:top w:val="single" w:sz="4" w:space="0" w:color="auto"/>
              <w:left w:val="nil"/>
              <w:bottom w:val="dotted" w:sz="4" w:space="0" w:color="auto"/>
              <w:right w:val="single" w:sz="4" w:space="0" w:color="auto"/>
            </w:tcBorders>
            <w:shd w:val="clear" w:color="auto" w:fill="auto"/>
            <w:noWrap/>
            <w:vAlign w:val="center"/>
          </w:tcPr>
          <w:p w14:paraId="728A6291"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183.607</w:t>
            </w:r>
          </w:p>
        </w:tc>
        <w:tc>
          <w:tcPr>
            <w:tcW w:w="555" w:type="pct"/>
            <w:tcBorders>
              <w:top w:val="single" w:sz="4" w:space="0" w:color="auto"/>
              <w:left w:val="nil"/>
              <w:bottom w:val="dotted" w:sz="4" w:space="0" w:color="auto"/>
              <w:right w:val="single" w:sz="4" w:space="0" w:color="auto"/>
            </w:tcBorders>
            <w:shd w:val="clear" w:color="auto" w:fill="auto"/>
            <w:noWrap/>
            <w:vAlign w:val="center"/>
          </w:tcPr>
          <w:p w14:paraId="41F45747"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16.393</w:t>
            </w:r>
          </w:p>
        </w:tc>
        <w:tc>
          <w:tcPr>
            <w:tcW w:w="589" w:type="pct"/>
            <w:tcBorders>
              <w:top w:val="single" w:sz="4" w:space="0" w:color="auto"/>
              <w:left w:val="nil"/>
              <w:bottom w:val="dotted" w:sz="4" w:space="0" w:color="auto"/>
              <w:right w:val="single" w:sz="8" w:space="0" w:color="auto"/>
            </w:tcBorders>
            <w:shd w:val="clear" w:color="auto" w:fill="auto"/>
            <w:noWrap/>
            <w:vAlign w:val="center"/>
          </w:tcPr>
          <w:p w14:paraId="55C50958" w14:textId="77777777" w:rsidR="00B9538F" w:rsidRPr="002B68D4" w:rsidRDefault="00B9538F" w:rsidP="00FD45DA">
            <w:pPr>
              <w:spacing w:line="240" w:lineRule="auto"/>
              <w:jc w:val="right"/>
              <w:rPr>
                <w:rFonts w:ascii="Tahoma" w:hAnsi="Tahoma" w:cs="Tahoma"/>
                <w:sz w:val="22"/>
                <w:szCs w:val="22"/>
                <w:lang w:eastAsia="sl-SI"/>
              </w:rPr>
            </w:pPr>
          </w:p>
        </w:tc>
      </w:tr>
      <w:tr w:rsidR="00B9538F" w:rsidRPr="002B68D4" w14:paraId="6FECD711" w14:textId="77777777" w:rsidTr="00FD45DA">
        <w:trPr>
          <w:trHeight w:val="20"/>
        </w:trPr>
        <w:tc>
          <w:tcPr>
            <w:tcW w:w="340" w:type="pct"/>
            <w:vMerge/>
            <w:tcBorders>
              <w:left w:val="single" w:sz="8" w:space="0" w:color="auto"/>
              <w:bottom w:val="single" w:sz="4" w:space="0" w:color="auto"/>
              <w:right w:val="single" w:sz="4" w:space="0" w:color="auto"/>
            </w:tcBorders>
            <w:shd w:val="clear" w:color="auto" w:fill="auto"/>
            <w:noWrap/>
            <w:vAlign w:val="center"/>
          </w:tcPr>
          <w:p w14:paraId="5B861C5F" w14:textId="77777777" w:rsidR="00B9538F" w:rsidRPr="002B68D4" w:rsidRDefault="00B9538F" w:rsidP="00FD45DA">
            <w:pPr>
              <w:spacing w:line="240" w:lineRule="auto"/>
              <w:rPr>
                <w:rFonts w:ascii="Tahoma" w:hAnsi="Tahoma" w:cs="Tahoma"/>
                <w:color w:val="000000"/>
                <w:sz w:val="22"/>
                <w:szCs w:val="22"/>
                <w:lang w:eastAsia="sl-SI"/>
              </w:rPr>
            </w:pPr>
          </w:p>
        </w:tc>
        <w:tc>
          <w:tcPr>
            <w:tcW w:w="1418" w:type="pct"/>
            <w:vMerge/>
            <w:tcBorders>
              <w:left w:val="nil"/>
              <w:bottom w:val="single" w:sz="4" w:space="0" w:color="auto"/>
              <w:right w:val="single" w:sz="4" w:space="0" w:color="auto"/>
            </w:tcBorders>
            <w:shd w:val="clear" w:color="auto" w:fill="auto"/>
            <w:vAlign w:val="center"/>
          </w:tcPr>
          <w:p w14:paraId="42FB5D67" w14:textId="77777777" w:rsidR="00B9538F" w:rsidRPr="002B68D4" w:rsidRDefault="00B9538F" w:rsidP="00FD45DA">
            <w:pPr>
              <w:spacing w:line="240" w:lineRule="auto"/>
              <w:rPr>
                <w:rFonts w:ascii="Tahoma" w:hAnsi="Tahoma" w:cs="Tahoma"/>
                <w:color w:val="000000"/>
                <w:sz w:val="22"/>
                <w:szCs w:val="22"/>
                <w:lang w:eastAsia="sl-SI"/>
              </w:rPr>
            </w:pPr>
          </w:p>
        </w:tc>
        <w:tc>
          <w:tcPr>
            <w:tcW w:w="634" w:type="pct"/>
            <w:vMerge/>
            <w:tcBorders>
              <w:left w:val="nil"/>
              <w:bottom w:val="single" w:sz="4" w:space="0" w:color="auto"/>
              <w:right w:val="single" w:sz="4" w:space="0" w:color="auto"/>
            </w:tcBorders>
            <w:shd w:val="clear" w:color="auto" w:fill="auto"/>
            <w:vAlign w:val="center"/>
          </w:tcPr>
          <w:p w14:paraId="403B10AF" w14:textId="77777777" w:rsidR="00B9538F" w:rsidRPr="002B68D4" w:rsidRDefault="00B9538F" w:rsidP="00FD45DA">
            <w:pPr>
              <w:spacing w:line="240" w:lineRule="auto"/>
              <w:rPr>
                <w:rFonts w:ascii="Tahoma" w:hAnsi="Tahoma" w:cs="Tahoma"/>
                <w:color w:val="000000"/>
                <w:sz w:val="22"/>
                <w:szCs w:val="22"/>
                <w:lang w:eastAsia="sl-SI"/>
              </w:rPr>
            </w:pPr>
          </w:p>
        </w:tc>
        <w:tc>
          <w:tcPr>
            <w:tcW w:w="781" w:type="pct"/>
            <w:tcBorders>
              <w:top w:val="dotted" w:sz="4" w:space="0" w:color="auto"/>
              <w:left w:val="nil"/>
              <w:bottom w:val="single" w:sz="4" w:space="0" w:color="auto"/>
              <w:right w:val="single" w:sz="4" w:space="0" w:color="auto"/>
            </w:tcBorders>
            <w:shd w:val="clear" w:color="auto" w:fill="auto"/>
            <w:vAlign w:val="center"/>
          </w:tcPr>
          <w:p w14:paraId="34FBE25E"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231707</w:t>
            </w:r>
          </w:p>
        </w:tc>
        <w:tc>
          <w:tcPr>
            <w:tcW w:w="683" w:type="pct"/>
            <w:tcBorders>
              <w:top w:val="dotted" w:sz="4" w:space="0" w:color="auto"/>
              <w:left w:val="nil"/>
              <w:bottom w:val="single" w:sz="4" w:space="0" w:color="auto"/>
              <w:right w:val="single" w:sz="4" w:space="0" w:color="auto"/>
            </w:tcBorders>
            <w:shd w:val="clear" w:color="auto" w:fill="auto"/>
            <w:noWrap/>
            <w:vAlign w:val="center"/>
          </w:tcPr>
          <w:p w14:paraId="3E27ECFE"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40.393</w:t>
            </w:r>
          </w:p>
        </w:tc>
        <w:tc>
          <w:tcPr>
            <w:tcW w:w="555" w:type="pct"/>
            <w:tcBorders>
              <w:top w:val="dotted" w:sz="4" w:space="0" w:color="auto"/>
              <w:left w:val="nil"/>
              <w:bottom w:val="single" w:sz="4" w:space="0" w:color="auto"/>
              <w:right w:val="single" w:sz="4" w:space="0" w:color="auto"/>
            </w:tcBorders>
            <w:shd w:val="clear" w:color="auto" w:fill="auto"/>
            <w:noWrap/>
            <w:vAlign w:val="center"/>
          </w:tcPr>
          <w:p w14:paraId="1CBB92A2"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3.607</w:t>
            </w:r>
          </w:p>
        </w:tc>
        <w:tc>
          <w:tcPr>
            <w:tcW w:w="589" w:type="pct"/>
            <w:tcBorders>
              <w:top w:val="dotted" w:sz="4" w:space="0" w:color="auto"/>
              <w:left w:val="nil"/>
              <w:bottom w:val="single" w:sz="4" w:space="0" w:color="auto"/>
              <w:right w:val="single" w:sz="8" w:space="0" w:color="auto"/>
            </w:tcBorders>
            <w:shd w:val="clear" w:color="auto" w:fill="auto"/>
            <w:noWrap/>
            <w:vAlign w:val="center"/>
          </w:tcPr>
          <w:p w14:paraId="62F519D4" w14:textId="77777777" w:rsidR="00B9538F" w:rsidRPr="002B68D4" w:rsidRDefault="00B9538F" w:rsidP="00FD45DA">
            <w:pPr>
              <w:spacing w:line="240" w:lineRule="auto"/>
              <w:jc w:val="right"/>
              <w:rPr>
                <w:rFonts w:ascii="Tahoma" w:hAnsi="Tahoma" w:cs="Tahoma"/>
                <w:sz w:val="22"/>
                <w:szCs w:val="22"/>
                <w:lang w:eastAsia="sl-SI"/>
              </w:rPr>
            </w:pPr>
          </w:p>
        </w:tc>
      </w:tr>
      <w:tr w:rsidR="00B9538F" w:rsidRPr="002B68D4" w14:paraId="5730CD79" w14:textId="77777777" w:rsidTr="00FD45DA">
        <w:trPr>
          <w:trHeight w:val="297"/>
        </w:trPr>
        <w:tc>
          <w:tcPr>
            <w:tcW w:w="340" w:type="pct"/>
            <w:vMerge w:val="restart"/>
            <w:tcBorders>
              <w:top w:val="nil"/>
              <w:left w:val="single" w:sz="8" w:space="0" w:color="auto"/>
              <w:right w:val="single" w:sz="4" w:space="0" w:color="auto"/>
            </w:tcBorders>
            <w:shd w:val="clear" w:color="auto" w:fill="auto"/>
            <w:noWrap/>
            <w:vAlign w:val="center"/>
            <w:hideMark/>
          </w:tcPr>
          <w:p w14:paraId="6C03AD72"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III.</w:t>
            </w:r>
          </w:p>
        </w:tc>
        <w:tc>
          <w:tcPr>
            <w:tcW w:w="1418" w:type="pct"/>
            <w:vMerge w:val="restart"/>
            <w:tcBorders>
              <w:top w:val="nil"/>
              <w:left w:val="nil"/>
              <w:right w:val="single" w:sz="4" w:space="0" w:color="auto"/>
            </w:tcBorders>
            <w:shd w:val="clear" w:color="auto" w:fill="auto"/>
            <w:vAlign w:val="center"/>
            <w:hideMark/>
          </w:tcPr>
          <w:p w14:paraId="6421DB6F"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Državni topografski sistem</w:t>
            </w:r>
          </w:p>
        </w:tc>
        <w:tc>
          <w:tcPr>
            <w:tcW w:w="634" w:type="pct"/>
            <w:vMerge w:val="restart"/>
            <w:tcBorders>
              <w:top w:val="nil"/>
              <w:left w:val="nil"/>
              <w:right w:val="single" w:sz="4" w:space="0" w:color="auto"/>
            </w:tcBorders>
            <w:shd w:val="clear" w:color="auto" w:fill="auto"/>
            <w:vAlign w:val="center"/>
            <w:hideMark/>
          </w:tcPr>
          <w:p w14:paraId="01EC1642"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2550-22-0013</w:t>
            </w:r>
          </w:p>
        </w:tc>
        <w:tc>
          <w:tcPr>
            <w:tcW w:w="781" w:type="pct"/>
            <w:tcBorders>
              <w:top w:val="nil"/>
              <w:left w:val="nil"/>
              <w:bottom w:val="dotted" w:sz="4" w:space="0" w:color="auto"/>
              <w:right w:val="single" w:sz="4" w:space="0" w:color="auto"/>
            </w:tcBorders>
            <w:shd w:val="clear" w:color="auto" w:fill="auto"/>
            <w:vAlign w:val="center"/>
            <w:hideMark/>
          </w:tcPr>
          <w:p w14:paraId="591E88CA"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221463</w:t>
            </w:r>
          </w:p>
        </w:tc>
        <w:tc>
          <w:tcPr>
            <w:tcW w:w="683" w:type="pct"/>
            <w:tcBorders>
              <w:top w:val="nil"/>
              <w:left w:val="nil"/>
              <w:bottom w:val="dotted" w:sz="4" w:space="0" w:color="auto"/>
              <w:right w:val="single" w:sz="4" w:space="0" w:color="auto"/>
            </w:tcBorders>
            <w:shd w:val="clear" w:color="auto" w:fill="auto"/>
            <w:noWrap/>
            <w:vAlign w:val="center"/>
          </w:tcPr>
          <w:p w14:paraId="03728AAD" w14:textId="77777777" w:rsidR="00B9538F" w:rsidRPr="002B68D4" w:rsidRDefault="00B9538F" w:rsidP="00FD45DA">
            <w:pPr>
              <w:jc w:val="right"/>
              <w:rPr>
                <w:rFonts w:ascii="Tahoma" w:hAnsi="Tahoma" w:cs="Tahoma"/>
                <w:sz w:val="22"/>
                <w:szCs w:val="22"/>
                <w:lang w:eastAsia="sl-SI"/>
              </w:rPr>
            </w:pPr>
            <w:r w:rsidRPr="002B68D4">
              <w:rPr>
                <w:rFonts w:ascii="Tahoma" w:hAnsi="Tahoma" w:cs="Tahoma"/>
                <w:sz w:val="22"/>
                <w:szCs w:val="22"/>
                <w:lang w:eastAsia="sl-SI"/>
              </w:rPr>
              <w:t>939.993</w:t>
            </w:r>
          </w:p>
        </w:tc>
        <w:tc>
          <w:tcPr>
            <w:tcW w:w="555" w:type="pct"/>
            <w:tcBorders>
              <w:top w:val="nil"/>
              <w:left w:val="nil"/>
              <w:bottom w:val="dotted" w:sz="4" w:space="0" w:color="auto"/>
              <w:right w:val="single" w:sz="4" w:space="0" w:color="auto"/>
            </w:tcBorders>
            <w:shd w:val="clear" w:color="auto" w:fill="auto"/>
            <w:noWrap/>
            <w:vAlign w:val="center"/>
          </w:tcPr>
          <w:p w14:paraId="5C3EB86E"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162.213</w:t>
            </w:r>
          </w:p>
        </w:tc>
        <w:tc>
          <w:tcPr>
            <w:tcW w:w="589" w:type="pct"/>
            <w:tcBorders>
              <w:top w:val="nil"/>
              <w:left w:val="nil"/>
              <w:bottom w:val="dotted" w:sz="4" w:space="0" w:color="auto"/>
              <w:right w:val="single" w:sz="8" w:space="0" w:color="auto"/>
            </w:tcBorders>
            <w:shd w:val="clear" w:color="auto" w:fill="auto"/>
            <w:noWrap/>
            <w:vAlign w:val="center"/>
          </w:tcPr>
          <w:p w14:paraId="6D364CE5"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46.100</w:t>
            </w:r>
          </w:p>
        </w:tc>
      </w:tr>
      <w:tr w:rsidR="00B9538F" w:rsidRPr="002B68D4" w14:paraId="0118DC11" w14:textId="77777777" w:rsidTr="00FD45DA">
        <w:trPr>
          <w:trHeight w:val="20"/>
        </w:trPr>
        <w:tc>
          <w:tcPr>
            <w:tcW w:w="340" w:type="pct"/>
            <w:vMerge/>
            <w:tcBorders>
              <w:left w:val="single" w:sz="8" w:space="0" w:color="auto"/>
              <w:bottom w:val="single" w:sz="4" w:space="0" w:color="auto"/>
              <w:right w:val="single" w:sz="4" w:space="0" w:color="auto"/>
            </w:tcBorders>
            <w:shd w:val="clear" w:color="auto" w:fill="auto"/>
            <w:noWrap/>
            <w:vAlign w:val="center"/>
          </w:tcPr>
          <w:p w14:paraId="06478489" w14:textId="77777777" w:rsidR="00B9538F" w:rsidRPr="002B68D4" w:rsidRDefault="00B9538F" w:rsidP="00FD45DA">
            <w:pPr>
              <w:spacing w:line="240" w:lineRule="auto"/>
              <w:rPr>
                <w:rFonts w:ascii="Tahoma" w:hAnsi="Tahoma" w:cs="Tahoma"/>
                <w:color w:val="000000"/>
                <w:sz w:val="22"/>
                <w:szCs w:val="22"/>
                <w:lang w:eastAsia="sl-SI"/>
              </w:rPr>
            </w:pPr>
          </w:p>
        </w:tc>
        <w:tc>
          <w:tcPr>
            <w:tcW w:w="1418" w:type="pct"/>
            <w:vMerge/>
            <w:tcBorders>
              <w:left w:val="nil"/>
              <w:bottom w:val="single" w:sz="4" w:space="0" w:color="auto"/>
              <w:right w:val="single" w:sz="4" w:space="0" w:color="auto"/>
            </w:tcBorders>
            <w:shd w:val="clear" w:color="auto" w:fill="auto"/>
            <w:vAlign w:val="center"/>
          </w:tcPr>
          <w:p w14:paraId="00B42CA1" w14:textId="77777777" w:rsidR="00B9538F" w:rsidRPr="002B68D4" w:rsidRDefault="00B9538F" w:rsidP="00FD45DA">
            <w:pPr>
              <w:spacing w:line="240" w:lineRule="auto"/>
              <w:rPr>
                <w:rFonts w:ascii="Tahoma" w:hAnsi="Tahoma" w:cs="Tahoma"/>
                <w:color w:val="000000"/>
                <w:sz w:val="22"/>
                <w:szCs w:val="22"/>
                <w:lang w:eastAsia="sl-SI"/>
              </w:rPr>
            </w:pPr>
          </w:p>
        </w:tc>
        <w:tc>
          <w:tcPr>
            <w:tcW w:w="634" w:type="pct"/>
            <w:vMerge/>
            <w:tcBorders>
              <w:left w:val="nil"/>
              <w:bottom w:val="single" w:sz="4" w:space="0" w:color="auto"/>
              <w:right w:val="single" w:sz="4" w:space="0" w:color="auto"/>
            </w:tcBorders>
            <w:shd w:val="clear" w:color="auto" w:fill="auto"/>
            <w:vAlign w:val="center"/>
          </w:tcPr>
          <w:p w14:paraId="1B20BA16" w14:textId="77777777" w:rsidR="00B9538F" w:rsidRPr="002B68D4" w:rsidRDefault="00B9538F" w:rsidP="00FD45DA">
            <w:pPr>
              <w:spacing w:line="240" w:lineRule="auto"/>
              <w:rPr>
                <w:rFonts w:ascii="Tahoma" w:hAnsi="Tahoma" w:cs="Tahoma"/>
                <w:color w:val="000000"/>
                <w:sz w:val="22"/>
                <w:szCs w:val="22"/>
                <w:lang w:eastAsia="sl-SI"/>
              </w:rPr>
            </w:pPr>
          </w:p>
        </w:tc>
        <w:tc>
          <w:tcPr>
            <w:tcW w:w="781" w:type="pct"/>
            <w:tcBorders>
              <w:top w:val="dotted" w:sz="4" w:space="0" w:color="auto"/>
              <w:left w:val="nil"/>
              <w:bottom w:val="single" w:sz="4" w:space="0" w:color="auto"/>
              <w:right w:val="single" w:sz="4" w:space="0" w:color="auto"/>
            </w:tcBorders>
            <w:shd w:val="clear" w:color="auto" w:fill="auto"/>
            <w:vAlign w:val="center"/>
          </w:tcPr>
          <w:p w14:paraId="518FAE2A"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231707</w:t>
            </w:r>
          </w:p>
        </w:tc>
        <w:tc>
          <w:tcPr>
            <w:tcW w:w="683" w:type="pct"/>
            <w:tcBorders>
              <w:top w:val="dotted" w:sz="4" w:space="0" w:color="auto"/>
              <w:left w:val="nil"/>
              <w:bottom w:val="single" w:sz="4" w:space="0" w:color="auto"/>
              <w:right w:val="single" w:sz="4" w:space="0" w:color="auto"/>
            </w:tcBorders>
            <w:shd w:val="clear" w:color="auto" w:fill="auto"/>
            <w:noWrap/>
            <w:vAlign w:val="center"/>
          </w:tcPr>
          <w:p w14:paraId="1019743D"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215.486</w:t>
            </w:r>
          </w:p>
        </w:tc>
        <w:tc>
          <w:tcPr>
            <w:tcW w:w="555" w:type="pct"/>
            <w:tcBorders>
              <w:top w:val="dotted" w:sz="4" w:space="0" w:color="auto"/>
              <w:left w:val="nil"/>
              <w:bottom w:val="single" w:sz="4" w:space="0" w:color="auto"/>
              <w:right w:val="single" w:sz="4" w:space="0" w:color="auto"/>
            </w:tcBorders>
            <w:shd w:val="clear" w:color="auto" w:fill="auto"/>
            <w:noWrap/>
            <w:vAlign w:val="center"/>
          </w:tcPr>
          <w:p w14:paraId="3B8D0467"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35.687</w:t>
            </w:r>
          </w:p>
        </w:tc>
        <w:tc>
          <w:tcPr>
            <w:tcW w:w="589" w:type="pct"/>
            <w:tcBorders>
              <w:top w:val="dotted" w:sz="4" w:space="0" w:color="auto"/>
              <w:left w:val="nil"/>
              <w:bottom w:val="single" w:sz="4" w:space="0" w:color="auto"/>
              <w:right w:val="single" w:sz="8" w:space="0" w:color="auto"/>
            </w:tcBorders>
            <w:shd w:val="clear" w:color="auto" w:fill="auto"/>
            <w:noWrap/>
            <w:vAlign w:val="center"/>
          </w:tcPr>
          <w:p w14:paraId="2BEEBEC2"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0</w:t>
            </w:r>
          </w:p>
        </w:tc>
      </w:tr>
      <w:tr w:rsidR="00B9538F" w:rsidRPr="002B68D4" w14:paraId="034CA464" w14:textId="77777777" w:rsidTr="00FD45DA">
        <w:trPr>
          <w:trHeight w:val="20"/>
        </w:trPr>
        <w:tc>
          <w:tcPr>
            <w:tcW w:w="340" w:type="pct"/>
            <w:vMerge w:val="restart"/>
            <w:tcBorders>
              <w:top w:val="nil"/>
              <w:left w:val="single" w:sz="8" w:space="0" w:color="auto"/>
              <w:right w:val="single" w:sz="4" w:space="0" w:color="auto"/>
            </w:tcBorders>
            <w:shd w:val="clear" w:color="auto" w:fill="auto"/>
            <w:noWrap/>
            <w:vAlign w:val="center"/>
            <w:hideMark/>
          </w:tcPr>
          <w:p w14:paraId="31BF2582"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IV.</w:t>
            </w:r>
          </w:p>
        </w:tc>
        <w:tc>
          <w:tcPr>
            <w:tcW w:w="1418" w:type="pct"/>
            <w:vMerge w:val="restart"/>
            <w:tcBorders>
              <w:top w:val="nil"/>
              <w:left w:val="nil"/>
              <w:right w:val="single" w:sz="4" w:space="0" w:color="auto"/>
            </w:tcBorders>
            <w:shd w:val="clear" w:color="auto" w:fill="auto"/>
            <w:vAlign w:val="center"/>
            <w:hideMark/>
          </w:tcPr>
          <w:p w14:paraId="0D0EC1F3"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3D Kataster</w:t>
            </w:r>
          </w:p>
        </w:tc>
        <w:tc>
          <w:tcPr>
            <w:tcW w:w="634" w:type="pct"/>
            <w:vMerge w:val="restart"/>
            <w:tcBorders>
              <w:top w:val="nil"/>
              <w:left w:val="nil"/>
              <w:right w:val="single" w:sz="4" w:space="0" w:color="auto"/>
            </w:tcBorders>
            <w:shd w:val="clear" w:color="auto" w:fill="auto"/>
            <w:vAlign w:val="center"/>
            <w:hideMark/>
          </w:tcPr>
          <w:p w14:paraId="0A333E77"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 2550-22-0013</w:t>
            </w:r>
          </w:p>
        </w:tc>
        <w:tc>
          <w:tcPr>
            <w:tcW w:w="781" w:type="pct"/>
            <w:tcBorders>
              <w:top w:val="nil"/>
              <w:left w:val="nil"/>
              <w:bottom w:val="dotted" w:sz="4" w:space="0" w:color="auto"/>
              <w:right w:val="single" w:sz="4" w:space="0" w:color="auto"/>
            </w:tcBorders>
            <w:shd w:val="clear" w:color="auto" w:fill="auto"/>
            <w:vAlign w:val="center"/>
            <w:hideMark/>
          </w:tcPr>
          <w:p w14:paraId="6AF01962"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221463</w:t>
            </w:r>
          </w:p>
        </w:tc>
        <w:tc>
          <w:tcPr>
            <w:tcW w:w="683" w:type="pct"/>
            <w:tcBorders>
              <w:top w:val="nil"/>
              <w:left w:val="nil"/>
              <w:bottom w:val="dotted" w:sz="4" w:space="0" w:color="auto"/>
              <w:right w:val="single" w:sz="4" w:space="0" w:color="auto"/>
            </w:tcBorders>
            <w:shd w:val="clear" w:color="auto" w:fill="auto"/>
            <w:noWrap/>
            <w:vAlign w:val="center"/>
          </w:tcPr>
          <w:p w14:paraId="180AA500"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1.254.508</w:t>
            </w:r>
          </w:p>
        </w:tc>
        <w:tc>
          <w:tcPr>
            <w:tcW w:w="555" w:type="pct"/>
            <w:tcBorders>
              <w:top w:val="single" w:sz="4" w:space="0" w:color="auto"/>
              <w:left w:val="nil"/>
              <w:bottom w:val="dotted" w:sz="4" w:space="0" w:color="auto"/>
              <w:right w:val="single" w:sz="4" w:space="0" w:color="auto"/>
            </w:tcBorders>
            <w:shd w:val="clear" w:color="auto" w:fill="FFFFFF" w:themeFill="background1"/>
            <w:noWrap/>
            <w:vAlign w:val="center"/>
          </w:tcPr>
          <w:p w14:paraId="6B68AB84"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204.674</w:t>
            </w:r>
          </w:p>
        </w:tc>
        <w:tc>
          <w:tcPr>
            <w:tcW w:w="589" w:type="pct"/>
            <w:tcBorders>
              <w:top w:val="single" w:sz="4" w:space="0" w:color="auto"/>
              <w:left w:val="nil"/>
              <w:bottom w:val="dotted" w:sz="4" w:space="0" w:color="auto"/>
              <w:right w:val="single" w:sz="8" w:space="0" w:color="auto"/>
            </w:tcBorders>
            <w:shd w:val="clear" w:color="auto" w:fill="FFFFFF" w:themeFill="background1"/>
            <w:noWrap/>
            <w:vAlign w:val="center"/>
          </w:tcPr>
          <w:p w14:paraId="2988E1D6"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0</w:t>
            </w:r>
          </w:p>
        </w:tc>
      </w:tr>
      <w:tr w:rsidR="00B9538F" w:rsidRPr="002B68D4" w14:paraId="73D3F7F2" w14:textId="77777777" w:rsidTr="00FD45DA">
        <w:trPr>
          <w:trHeight w:val="20"/>
        </w:trPr>
        <w:tc>
          <w:tcPr>
            <w:tcW w:w="340" w:type="pct"/>
            <w:vMerge/>
            <w:tcBorders>
              <w:left w:val="single" w:sz="8" w:space="0" w:color="auto"/>
              <w:bottom w:val="single" w:sz="4" w:space="0" w:color="auto"/>
              <w:right w:val="single" w:sz="4" w:space="0" w:color="auto"/>
            </w:tcBorders>
            <w:shd w:val="clear" w:color="auto" w:fill="auto"/>
            <w:noWrap/>
            <w:vAlign w:val="center"/>
          </w:tcPr>
          <w:p w14:paraId="2E4B350B" w14:textId="77777777" w:rsidR="00B9538F" w:rsidRPr="002B68D4" w:rsidRDefault="00B9538F" w:rsidP="00FD45DA">
            <w:pPr>
              <w:spacing w:line="240" w:lineRule="auto"/>
              <w:rPr>
                <w:rFonts w:ascii="Tahoma" w:hAnsi="Tahoma" w:cs="Tahoma"/>
                <w:color w:val="000000"/>
                <w:sz w:val="22"/>
                <w:szCs w:val="22"/>
                <w:lang w:eastAsia="sl-SI"/>
              </w:rPr>
            </w:pPr>
          </w:p>
        </w:tc>
        <w:tc>
          <w:tcPr>
            <w:tcW w:w="1418" w:type="pct"/>
            <w:vMerge/>
            <w:tcBorders>
              <w:left w:val="nil"/>
              <w:bottom w:val="single" w:sz="4" w:space="0" w:color="auto"/>
              <w:right w:val="single" w:sz="4" w:space="0" w:color="auto"/>
            </w:tcBorders>
            <w:shd w:val="clear" w:color="auto" w:fill="auto"/>
            <w:vAlign w:val="center"/>
          </w:tcPr>
          <w:p w14:paraId="163EC0FD" w14:textId="77777777" w:rsidR="00B9538F" w:rsidRPr="002B68D4" w:rsidRDefault="00B9538F" w:rsidP="00FD45DA">
            <w:pPr>
              <w:spacing w:line="240" w:lineRule="auto"/>
              <w:rPr>
                <w:rFonts w:ascii="Tahoma" w:hAnsi="Tahoma" w:cs="Tahoma"/>
                <w:color w:val="000000"/>
                <w:sz w:val="22"/>
                <w:szCs w:val="22"/>
                <w:lang w:eastAsia="sl-SI"/>
              </w:rPr>
            </w:pPr>
          </w:p>
        </w:tc>
        <w:tc>
          <w:tcPr>
            <w:tcW w:w="634" w:type="pct"/>
            <w:vMerge/>
            <w:tcBorders>
              <w:left w:val="nil"/>
              <w:bottom w:val="single" w:sz="4" w:space="0" w:color="auto"/>
              <w:right w:val="single" w:sz="4" w:space="0" w:color="auto"/>
            </w:tcBorders>
            <w:shd w:val="clear" w:color="auto" w:fill="auto"/>
            <w:vAlign w:val="center"/>
          </w:tcPr>
          <w:p w14:paraId="007E7A2A" w14:textId="77777777" w:rsidR="00B9538F" w:rsidRPr="002B68D4" w:rsidRDefault="00B9538F" w:rsidP="00FD45DA">
            <w:pPr>
              <w:spacing w:line="240" w:lineRule="auto"/>
              <w:rPr>
                <w:rFonts w:ascii="Tahoma" w:hAnsi="Tahoma" w:cs="Tahoma"/>
                <w:color w:val="000000"/>
                <w:sz w:val="22"/>
                <w:szCs w:val="22"/>
                <w:lang w:eastAsia="sl-SI"/>
              </w:rPr>
            </w:pPr>
          </w:p>
        </w:tc>
        <w:tc>
          <w:tcPr>
            <w:tcW w:w="781" w:type="pct"/>
            <w:tcBorders>
              <w:top w:val="dotted" w:sz="4" w:space="0" w:color="auto"/>
              <w:left w:val="nil"/>
              <w:bottom w:val="single" w:sz="4" w:space="0" w:color="auto"/>
              <w:right w:val="single" w:sz="4" w:space="0" w:color="auto"/>
            </w:tcBorders>
            <w:shd w:val="clear" w:color="auto" w:fill="auto"/>
            <w:vAlign w:val="center"/>
          </w:tcPr>
          <w:p w14:paraId="0F213EFB"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231707</w:t>
            </w:r>
          </w:p>
        </w:tc>
        <w:tc>
          <w:tcPr>
            <w:tcW w:w="683" w:type="pct"/>
            <w:tcBorders>
              <w:top w:val="dotted" w:sz="4" w:space="0" w:color="auto"/>
              <w:left w:val="nil"/>
              <w:bottom w:val="single" w:sz="4" w:space="0" w:color="auto"/>
              <w:right w:val="single" w:sz="4" w:space="0" w:color="auto"/>
            </w:tcBorders>
            <w:shd w:val="clear" w:color="auto" w:fill="auto"/>
            <w:noWrap/>
            <w:vAlign w:val="center"/>
          </w:tcPr>
          <w:p w14:paraId="0979CCA0"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267.304</w:t>
            </w:r>
          </w:p>
        </w:tc>
        <w:tc>
          <w:tcPr>
            <w:tcW w:w="555" w:type="pct"/>
            <w:tcBorders>
              <w:top w:val="dotted" w:sz="4" w:space="0" w:color="auto"/>
              <w:left w:val="nil"/>
              <w:bottom w:val="single" w:sz="4" w:space="0" w:color="auto"/>
              <w:right w:val="single" w:sz="4" w:space="0" w:color="auto"/>
            </w:tcBorders>
            <w:shd w:val="clear" w:color="auto" w:fill="FFFFFF" w:themeFill="background1"/>
            <w:noWrap/>
            <w:vAlign w:val="center"/>
          </w:tcPr>
          <w:p w14:paraId="20ABBFE6"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45.028</w:t>
            </w:r>
          </w:p>
        </w:tc>
        <w:tc>
          <w:tcPr>
            <w:tcW w:w="589" w:type="pct"/>
            <w:tcBorders>
              <w:top w:val="dotted" w:sz="4" w:space="0" w:color="auto"/>
              <w:left w:val="nil"/>
              <w:bottom w:val="single" w:sz="4" w:space="0" w:color="auto"/>
              <w:right w:val="single" w:sz="8" w:space="0" w:color="auto"/>
            </w:tcBorders>
            <w:shd w:val="clear" w:color="auto" w:fill="FFFFFF" w:themeFill="background1"/>
            <w:noWrap/>
            <w:vAlign w:val="center"/>
          </w:tcPr>
          <w:p w14:paraId="77EDAB5D"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0</w:t>
            </w:r>
          </w:p>
        </w:tc>
      </w:tr>
      <w:tr w:rsidR="00B9538F" w:rsidRPr="002B68D4" w14:paraId="283DC8C1" w14:textId="77777777" w:rsidTr="00FD45DA">
        <w:trPr>
          <w:trHeight w:val="20"/>
        </w:trPr>
        <w:tc>
          <w:tcPr>
            <w:tcW w:w="340" w:type="pct"/>
            <w:vMerge w:val="restart"/>
            <w:tcBorders>
              <w:top w:val="nil"/>
              <w:left w:val="single" w:sz="8" w:space="0" w:color="auto"/>
              <w:right w:val="single" w:sz="4" w:space="0" w:color="auto"/>
            </w:tcBorders>
            <w:shd w:val="clear" w:color="auto" w:fill="auto"/>
            <w:noWrap/>
            <w:vAlign w:val="center"/>
            <w:hideMark/>
          </w:tcPr>
          <w:p w14:paraId="25DBE964"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V.</w:t>
            </w:r>
          </w:p>
        </w:tc>
        <w:tc>
          <w:tcPr>
            <w:tcW w:w="1418" w:type="pct"/>
            <w:vMerge w:val="restart"/>
            <w:tcBorders>
              <w:top w:val="nil"/>
              <w:left w:val="nil"/>
              <w:right w:val="single" w:sz="4" w:space="0" w:color="auto"/>
            </w:tcBorders>
            <w:shd w:val="clear" w:color="auto" w:fill="auto"/>
            <w:vAlign w:val="center"/>
            <w:hideMark/>
          </w:tcPr>
          <w:p w14:paraId="00955927"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Množično vrednotenje nepremičnin</w:t>
            </w:r>
          </w:p>
        </w:tc>
        <w:tc>
          <w:tcPr>
            <w:tcW w:w="634" w:type="pct"/>
            <w:vMerge w:val="restart"/>
            <w:tcBorders>
              <w:top w:val="nil"/>
              <w:left w:val="nil"/>
              <w:right w:val="single" w:sz="4" w:space="0" w:color="auto"/>
            </w:tcBorders>
            <w:shd w:val="clear" w:color="auto" w:fill="auto"/>
            <w:vAlign w:val="center"/>
            <w:hideMark/>
          </w:tcPr>
          <w:p w14:paraId="7C89ED01"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 2550-22-0013</w:t>
            </w:r>
          </w:p>
        </w:tc>
        <w:tc>
          <w:tcPr>
            <w:tcW w:w="781" w:type="pct"/>
            <w:tcBorders>
              <w:top w:val="nil"/>
              <w:left w:val="nil"/>
              <w:bottom w:val="dotted" w:sz="4" w:space="0" w:color="auto"/>
              <w:right w:val="single" w:sz="4" w:space="0" w:color="auto"/>
            </w:tcBorders>
            <w:shd w:val="clear" w:color="auto" w:fill="auto"/>
            <w:vAlign w:val="center"/>
            <w:hideMark/>
          </w:tcPr>
          <w:p w14:paraId="52563646"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 xml:space="preserve">221463 </w:t>
            </w:r>
          </w:p>
        </w:tc>
        <w:tc>
          <w:tcPr>
            <w:tcW w:w="683" w:type="pct"/>
            <w:tcBorders>
              <w:top w:val="nil"/>
              <w:left w:val="nil"/>
              <w:bottom w:val="dotted" w:sz="4" w:space="0" w:color="auto"/>
              <w:right w:val="single" w:sz="4" w:space="0" w:color="auto"/>
            </w:tcBorders>
            <w:shd w:val="clear" w:color="auto" w:fill="auto"/>
            <w:noWrap/>
            <w:vAlign w:val="center"/>
          </w:tcPr>
          <w:p w14:paraId="506D0AFF"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163.934</w:t>
            </w:r>
          </w:p>
        </w:tc>
        <w:tc>
          <w:tcPr>
            <w:tcW w:w="555" w:type="pct"/>
            <w:tcBorders>
              <w:top w:val="nil"/>
              <w:left w:val="nil"/>
              <w:bottom w:val="dotted" w:sz="4" w:space="0" w:color="auto"/>
              <w:right w:val="single" w:sz="4" w:space="0" w:color="auto"/>
            </w:tcBorders>
            <w:shd w:val="clear" w:color="auto" w:fill="auto"/>
            <w:noWrap/>
            <w:vAlign w:val="center"/>
          </w:tcPr>
          <w:p w14:paraId="024BC43D" w14:textId="77777777" w:rsidR="00B9538F" w:rsidRPr="002B68D4" w:rsidRDefault="00B9538F" w:rsidP="00FD45DA">
            <w:pPr>
              <w:spacing w:line="240" w:lineRule="auto"/>
              <w:jc w:val="right"/>
              <w:rPr>
                <w:rFonts w:ascii="Tahoma" w:hAnsi="Tahoma" w:cs="Tahoma"/>
                <w:sz w:val="22"/>
                <w:szCs w:val="22"/>
                <w:lang w:eastAsia="sl-SI"/>
              </w:rPr>
            </w:pPr>
          </w:p>
        </w:tc>
        <w:tc>
          <w:tcPr>
            <w:tcW w:w="589" w:type="pct"/>
            <w:tcBorders>
              <w:top w:val="nil"/>
              <w:left w:val="nil"/>
              <w:bottom w:val="dotted" w:sz="4" w:space="0" w:color="auto"/>
              <w:right w:val="single" w:sz="8" w:space="0" w:color="auto"/>
            </w:tcBorders>
            <w:shd w:val="clear" w:color="auto" w:fill="auto"/>
            <w:noWrap/>
            <w:vAlign w:val="center"/>
          </w:tcPr>
          <w:p w14:paraId="2FB40558" w14:textId="77777777" w:rsidR="00B9538F" w:rsidRPr="002B68D4" w:rsidRDefault="00B9538F" w:rsidP="00FD45DA">
            <w:pPr>
              <w:spacing w:line="240" w:lineRule="auto"/>
              <w:jc w:val="right"/>
              <w:rPr>
                <w:rFonts w:ascii="Tahoma" w:hAnsi="Tahoma" w:cs="Tahoma"/>
                <w:sz w:val="22"/>
                <w:szCs w:val="22"/>
                <w:lang w:eastAsia="sl-SI"/>
              </w:rPr>
            </w:pPr>
          </w:p>
        </w:tc>
      </w:tr>
      <w:tr w:rsidR="00B9538F" w:rsidRPr="002B68D4" w14:paraId="24DF12E0" w14:textId="77777777" w:rsidTr="00FD45DA">
        <w:trPr>
          <w:trHeight w:val="20"/>
        </w:trPr>
        <w:tc>
          <w:tcPr>
            <w:tcW w:w="340" w:type="pct"/>
            <w:vMerge/>
            <w:tcBorders>
              <w:left w:val="single" w:sz="8" w:space="0" w:color="auto"/>
              <w:bottom w:val="single" w:sz="4" w:space="0" w:color="auto"/>
              <w:right w:val="single" w:sz="4" w:space="0" w:color="auto"/>
            </w:tcBorders>
            <w:shd w:val="clear" w:color="auto" w:fill="auto"/>
            <w:noWrap/>
            <w:vAlign w:val="center"/>
          </w:tcPr>
          <w:p w14:paraId="654B5F0A" w14:textId="77777777" w:rsidR="00B9538F" w:rsidRPr="002B68D4" w:rsidRDefault="00B9538F" w:rsidP="00FD45DA">
            <w:pPr>
              <w:spacing w:line="240" w:lineRule="auto"/>
              <w:rPr>
                <w:rFonts w:ascii="Tahoma" w:hAnsi="Tahoma" w:cs="Tahoma"/>
                <w:color w:val="000000"/>
                <w:sz w:val="22"/>
                <w:szCs w:val="22"/>
                <w:lang w:eastAsia="sl-SI"/>
              </w:rPr>
            </w:pPr>
          </w:p>
        </w:tc>
        <w:tc>
          <w:tcPr>
            <w:tcW w:w="1418" w:type="pct"/>
            <w:vMerge/>
            <w:tcBorders>
              <w:left w:val="nil"/>
              <w:bottom w:val="single" w:sz="4" w:space="0" w:color="auto"/>
              <w:right w:val="single" w:sz="4" w:space="0" w:color="auto"/>
            </w:tcBorders>
            <w:shd w:val="clear" w:color="auto" w:fill="auto"/>
            <w:vAlign w:val="center"/>
          </w:tcPr>
          <w:p w14:paraId="1789F50D" w14:textId="77777777" w:rsidR="00B9538F" w:rsidRPr="002B68D4" w:rsidRDefault="00B9538F" w:rsidP="00FD45DA">
            <w:pPr>
              <w:spacing w:line="240" w:lineRule="auto"/>
              <w:rPr>
                <w:rFonts w:ascii="Tahoma" w:hAnsi="Tahoma" w:cs="Tahoma"/>
                <w:color w:val="000000"/>
                <w:sz w:val="22"/>
                <w:szCs w:val="22"/>
                <w:lang w:eastAsia="sl-SI"/>
              </w:rPr>
            </w:pPr>
          </w:p>
        </w:tc>
        <w:tc>
          <w:tcPr>
            <w:tcW w:w="634" w:type="pct"/>
            <w:vMerge/>
            <w:tcBorders>
              <w:left w:val="nil"/>
              <w:bottom w:val="single" w:sz="4" w:space="0" w:color="auto"/>
              <w:right w:val="single" w:sz="4" w:space="0" w:color="auto"/>
            </w:tcBorders>
            <w:shd w:val="clear" w:color="auto" w:fill="auto"/>
            <w:vAlign w:val="center"/>
          </w:tcPr>
          <w:p w14:paraId="228AB536" w14:textId="77777777" w:rsidR="00B9538F" w:rsidRPr="002B68D4" w:rsidRDefault="00B9538F" w:rsidP="00FD45DA">
            <w:pPr>
              <w:spacing w:line="240" w:lineRule="auto"/>
              <w:rPr>
                <w:rFonts w:ascii="Tahoma" w:hAnsi="Tahoma" w:cs="Tahoma"/>
                <w:color w:val="000000"/>
                <w:sz w:val="22"/>
                <w:szCs w:val="22"/>
                <w:lang w:eastAsia="sl-SI"/>
              </w:rPr>
            </w:pPr>
          </w:p>
        </w:tc>
        <w:tc>
          <w:tcPr>
            <w:tcW w:w="781" w:type="pct"/>
            <w:tcBorders>
              <w:top w:val="dotted" w:sz="4" w:space="0" w:color="auto"/>
              <w:left w:val="nil"/>
              <w:bottom w:val="single" w:sz="4" w:space="0" w:color="auto"/>
              <w:right w:val="single" w:sz="4" w:space="0" w:color="auto"/>
            </w:tcBorders>
            <w:shd w:val="clear" w:color="auto" w:fill="auto"/>
            <w:vAlign w:val="center"/>
          </w:tcPr>
          <w:p w14:paraId="3E56A904"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231707</w:t>
            </w:r>
          </w:p>
        </w:tc>
        <w:tc>
          <w:tcPr>
            <w:tcW w:w="683" w:type="pct"/>
            <w:tcBorders>
              <w:top w:val="dotted" w:sz="4" w:space="0" w:color="auto"/>
              <w:left w:val="nil"/>
              <w:bottom w:val="single" w:sz="4" w:space="0" w:color="auto"/>
              <w:right w:val="single" w:sz="4" w:space="0" w:color="auto"/>
            </w:tcBorders>
            <w:shd w:val="clear" w:color="auto" w:fill="auto"/>
            <w:noWrap/>
            <w:vAlign w:val="center"/>
          </w:tcPr>
          <w:p w14:paraId="1D9ED479"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36.066</w:t>
            </w:r>
          </w:p>
        </w:tc>
        <w:tc>
          <w:tcPr>
            <w:tcW w:w="555" w:type="pct"/>
            <w:tcBorders>
              <w:top w:val="dotted" w:sz="4" w:space="0" w:color="auto"/>
              <w:left w:val="nil"/>
              <w:bottom w:val="single" w:sz="4" w:space="0" w:color="auto"/>
              <w:right w:val="single" w:sz="4" w:space="0" w:color="auto"/>
            </w:tcBorders>
            <w:shd w:val="clear" w:color="auto" w:fill="auto"/>
            <w:noWrap/>
            <w:vAlign w:val="center"/>
          </w:tcPr>
          <w:p w14:paraId="7149ED83" w14:textId="77777777" w:rsidR="00B9538F" w:rsidRPr="002B68D4" w:rsidRDefault="00B9538F" w:rsidP="00FD45DA">
            <w:pPr>
              <w:spacing w:line="240" w:lineRule="auto"/>
              <w:jc w:val="right"/>
              <w:rPr>
                <w:rFonts w:ascii="Tahoma" w:hAnsi="Tahoma" w:cs="Tahoma"/>
                <w:sz w:val="22"/>
                <w:szCs w:val="22"/>
                <w:lang w:eastAsia="sl-SI"/>
              </w:rPr>
            </w:pPr>
          </w:p>
        </w:tc>
        <w:tc>
          <w:tcPr>
            <w:tcW w:w="589" w:type="pct"/>
            <w:tcBorders>
              <w:top w:val="dotted" w:sz="4" w:space="0" w:color="auto"/>
              <w:left w:val="nil"/>
              <w:bottom w:val="single" w:sz="4" w:space="0" w:color="auto"/>
              <w:right w:val="single" w:sz="8" w:space="0" w:color="auto"/>
            </w:tcBorders>
            <w:shd w:val="clear" w:color="auto" w:fill="auto"/>
            <w:noWrap/>
            <w:vAlign w:val="center"/>
          </w:tcPr>
          <w:p w14:paraId="3C29A656" w14:textId="77777777" w:rsidR="00B9538F" w:rsidRPr="002B68D4" w:rsidRDefault="00B9538F" w:rsidP="00FD45DA">
            <w:pPr>
              <w:spacing w:line="240" w:lineRule="auto"/>
              <w:jc w:val="right"/>
              <w:rPr>
                <w:rFonts w:ascii="Tahoma" w:hAnsi="Tahoma" w:cs="Tahoma"/>
                <w:sz w:val="22"/>
                <w:szCs w:val="22"/>
                <w:lang w:eastAsia="sl-SI"/>
              </w:rPr>
            </w:pPr>
          </w:p>
        </w:tc>
      </w:tr>
      <w:tr w:rsidR="00B9538F" w:rsidRPr="002B68D4" w14:paraId="1AB4CF9C" w14:textId="77777777" w:rsidTr="00FD45DA">
        <w:trPr>
          <w:trHeight w:val="20"/>
        </w:trPr>
        <w:tc>
          <w:tcPr>
            <w:tcW w:w="340" w:type="pct"/>
            <w:tcBorders>
              <w:top w:val="nil"/>
              <w:left w:val="single" w:sz="8" w:space="0" w:color="auto"/>
              <w:bottom w:val="single" w:sz="4" w:space="0" w:color="auto"/>
              <w:right w:val="single" w:sz="4" w:space="0" w:color="auto"/>
            </w:tcBorders>
            <w:shd w:val="clear" w:color="auto" w:fill="D9D9D9"/>
            <w:noWrap/>
            <w:vAlign w:val="center"/>
          </w:tcPr>
          <w:p w14:paraId="1CE3E8DA" w14:textId="77777777" w:rsidR="00B9538F" w:rsidRPr="002B68D4" w:rsidRDefault="00B9538F" w:rsidP="00FD45DA">
            <w:pPr>
              <w:spacing w:line="240" w:lineRule="auto"/>
              <w:rPr>
                <w:rFonts w:ascii="Tahoma" w:hAnsi="Tahoma" w:cs="Tahoma"/>
                <w:b/>
                <w:bCs/>
                <w:color w:val="000000"/>
                <w:sz w:val="22"/>
                <w:szCs w:val="22"/>
                <w:lang w:eastAsia="sl-SI"/>
              </w:rPr>
            </w:pPr>
          </w:p>
        </w:tc>
        <w:tc>
          <w:tcPr>
            <w:tcW w:w="1418" w:type="pct"/>
            <w:tcBorders>
              <w:top w:val="nil"/>
              <w:left w:val="nil"/>
              <w:bottom w:val="single" w:sz="4" w:space="0" w:color="auto"/>
              <w:right w:val="single" w:sz="4" w:space="0" w:color="auto"/>
            </w:tcBorders>
            <w:shd w:val="clear" w:color="auto" w:fill="D9D9D9"/>
            <w:vAlign w:val="center"/>
          </w:tcPr>
          <w:p w14:paraId="6E68C5FD"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b/>
                <w:bCs/>
                <w:color w:val="000000"/>
                <w:sz w:val="22"/>
                <w:szCs w:val="22"/>
                <w:lang w:eastAsia="sl-SI"/>
              </w:rPr>
              <w:t>SKUPAJ PP 221463</w:t>
            </w:r>
          </w:p>
        </w:tc>
        <w:tc>
          <w:tcPr>
            <w:tcW w:w="634" w:type="pct"/>
            <w:tcBorders>
              <w:top w:val="nil"/>
              <w:left w:val="nil"/>
              <w:bottom w:val="single" w:sz="4" w:space="0" w:color="auto"/>
              <w:right w:val="single" w:sz="4" w:space="0" w:color="auto"/>
            </w:tcBorders>
            <w:shd w:val="clear" w:color="auto" w:fill="D9D9D9"/>
            <w:vAlign w:val="center"/>
          </w:tcPr>
          <w:p w14:paraId="44807019" w14:textId="77777777" w:rsidR="00B9538F" w:rsidRPr="002B68D4" w:rsidRDefault="00B9538F" w:rsidP="00FD45DA">
            <w:pPr>
              <w:spacing w:line="240" w:lineRule="auto"/>
              <w:rPr>
                <w:rFonts w:ascii="Tahoma" w:hAnsi="Tahoma" w:cs="Tahoma"/>
                <w:color w:val="000000"/>
                <w:sz w:val="22"/>
                <w:szCs w:val="22"/>
                <w:lang w:eastAsia="sl-SI"/>
              </w:rPr>
            </w:pPr>
          </w:p>
        </w:tc>
        <w:tc>
          <w:tcPr>
            <w:tcW w:w="781" w:type="pct"/>
            <w:tcBorders>
              <w:top w:val="nil"/>
              <w:left w:val="nil"/>
              <w:bottom w:val="single" w:sz="4" w:space="0" w:color="auto"/>
              <w:right w:val="single" w:sz="4" w:space="0" w:color="auto"/>
            </w:tcBorders>
            <w:shd w:val="clear" w:color="auto" w:fill="D9D9D9"/>
            <w:vAlign w:val="center"/>
          </w:tcPr>
          <w:p w14:paraId="0E594C39"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221463</w:t>
            </w:r>
          </w:p>
        </w:tc>
        <w:tc>
          <w:tcPr>
            <w:tcW w:w="683" w:type="pct"/>
            <w:tcBorders>
              <w:top w:val="nil"/>
              <w:left w:val="nil"/>
              <w:bottom w:val="single" w:sz="4" w:space="0" w:color="auto"/>
              <w:right w:val="single" w:sz="4" w:space="0" w:color="auto"/>
            </w:tcBorders>
            <w:shd w:val="clear" w:color="auto" w:fill="D9D9D9"/>
            <w:noWrap/>
            <w:vAlign w:val="center"/>
          </w:tcPr>
          <w:p w14:paraId="12CDD1B8" w14:textId="77777777" w:rsidR="00B9538F" w:rsidRPr="002B68D4" w:rsidRDefault="00B9538F" w:rsidP="00FD45DA">
            <w:pPr>
              <w:spacing w:line="240" w:lineRule="auto"/>
              <w:jc w:val="right"/>
              <w:rPr>
                <w:rFonts w:ascii="Tahoma" w:hAnsi="Tahoma" w:cs="Tahoma"/>
                <w:b/>
                <w:bCs/>
                <w:sz w:val="22"/>
                <w:szCs w:val="22"/>
                <w:lang w:eastAsia="sl-SI"/>
              </w:rPr>
            </w:pPr>
            <w:r w:rsidRPr="002B68D4">
              <w:rPr>
                <w:rFonts w:ascii="Tahoma" w:hAnsi="Tahoma" w:cs="Tahoma"/>
                <w:b/>
                <w:bCs/>
                <w:sz w:val="22"/>
                <w:szCs w:val="22"/>
                <w:lang w:eastAsia="sl-SI"/>
              </w:rPr>
              <w:t>3.593.194</w:t>
            </w:r>
          </w:p>
        </w:tc>
        <w:tc>
          <w:tcPr>
            <w:tcW w:w="555" w:type="pct"/>
            <w:tcBorders>
              <w:top w:val="nil"/>
              <w:left w:val="nil"/>
              <w:bottom w:val="single" w:sz="4" w:space="0" w:color="auto"/>
              <w:right w:val="single" w:sz="4" w:space="0" w:color="auto"/>
            </w:tcBorders>
            <w:shd w:val="clear" w:color="auto" w:fill="D9D9D9"/>
            <w:noWrap/>
            <w:vAlign w:val="center"/>
          </w:tcPr>
          <w:p w14:paraId="7CF33D5B"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383.280</w:t>
            </w:r>
          </w:p>
        </w:tc>
        <w:tc>
          <w:tcPr>
            <w:tcW w:w="589" w:type="pct"/>
            <w:tcBorders>
              <w:top w:val="nil"/>
              <w:left w:val="nil"/>
              <w:bottom w:val="single" w:sz="4" w:space="0" w:color="auto"/>
              <w:right w:val="single" w:sz="8" w:space="0" w:color="auto"/>
            </w:tcBorders>
            <w:shd w:val="clear" w:color="auto" w:fill="D9D9D9"/>
            <w:noWrap/>
            <w:vAlign w:val="center"/>
          </w:tcPr>
          <w:p w14:paraId="1A85D122"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46.100</w:t>
            </w:r>
          </w:p>
        </w:tc>
      </w:tr>
      <w:tr w:rsidR="00B9538F" w:rsidRPr="002B68D4" w14:paraId="11AAC44C" w14:textId="77777777" w:rsidTr="00FD45DA">
        <w:trPr>
          <w:trHeight w:val="20"/>
        </w:trPr>
        <w:tc>
          <w:tcPr>
            <w:tcW w:w="340" w:type="pct"/>
            <w:tcBorders>
              <w:top w:val="nil"/>
              <w:left w:val="single" w:sz="8" w:space="0" w:color="auto"/>
              <w:bottom w:val="single" w:sz="4" w:space="0" w:color="auto"/>
              <w:right w:val="single" w:sz="4" w:space="0" w:color="auto"/>
            </w:tcBorders>
            <w:shd w:val="clear" w:color="auto" w:fill="D9D9D9"/>
            <w:noWrap/>
            <w:vAlign w:val="center"/>
          </w:tcPr>
          <w:p w14:paraId="258D4760" w14:textId="77777777" w:rsidR="00B9538F" w:rsidRPr="002B68D4" w:rsidRDefault="00B9538F" w:rsidP="00FD45DA">
            <w:pPr>
              <w:spacing w:line="240" w:lineRule="auto"/>
              <w:rPr>
                <w:rFonts w:ascii="Tahoma" w:hAnsi="Tahoma" w:cs="Tahoma"/>
                <w:b/>
                <w:bCs/>
                <w:color w:val="000000"/>
                <w:sz w:val="22"/>
                <w:szCs w:val="22"/>
                <w:lang w:eastAsia="sl-SI"/>
              </w:rPr>
            </w:pPr>
          </w:p>
        </w:tc>
        <w:tc>
          <w:tcPr>
            <w:tcW w:w="1418" w:type="pct"/>
            <w:tcBorders>
              <w:top w:val="nil"/>
              <w:left w:val="nil"/>
              <w:bottom w:val="single" w:sz="4" w:space="0" w:color="auto"/>
              <w:right w:val="single" w:sz="4" w:space="0" w:color="auto"/>
            </w:tcBorders>
            <w:shd w:val="clear" w:color="auto" w:fill="D9D9D9"/>
            <w:vAlign w:val="center"/>
          </w:tcPr>
          <w:p w14:paraId="37F7EE17"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b/>
                <w:bCs/>
                <w:color w:val="000000"/>
                <w:sz w:val="22"/>
                <w:szCs w:val="22"/>
                <w:lang w:eastAsia="sl-SI"/>
              </w:rPr>
              <w:t>SKUPAJ PP 231707</w:t>
            </w:r>
          </w:p>
        </w:tc>
        <w:tc>
          <w:tcPr>
            <w:tcW w:w="634" w:type="pct"/>
            <w:tcBorders>
              <w:top w:val="nil"/>
              <w:left w:val="nil"/>
              <w:bottom w:val="single" w:sz="4" w:space="0" w:color="auto"/>
              <w:right w:val="single" w:sz="4" w:space="0" w:color="auto"/>
            </w:tcBorders>
            <w:shd w:val="clear" w:color="auto" w:fill="D9D9D9"/>
            <w:vAlign w:val="center"/>
          </w:tcPr>
          <w:p w14:paraId="3D75B562" w14:textId="77777777" w:rsidR="00B9538F" w:rsidRPr="002B68D4" w:rsidRDefault="00B9538F" w:rsidP="00FD45DA">
            <w:pPr>
              <w:spacing w:line="240" w:lineRule="auto"/>
              <w:rPr>
                <w:rFonts w:ascii="Tahoma" w:hAnsi="Tahoma" w:cs="Tahoma"/>
                <w:color w:val="000000"/>
                <w:sz w:val="22"/>
                <w:szCs w:val="22"/>
                <w:lang w:eastAsia="sl-SI"/>
              </w:rPr>
            </w:pPr>
          </w:p>
        </w:tc>
        <w:tc>
          <w:tcPr>
            <w:tcW w:w="781" w:type="pct"/>
            <w:tcBorders>
              <w:top w:val="nil"/>
              <w:left w:val="nil"/>
              <w:bottom w:val="single" w:sz="4" w:space="0" w:color="auto"/>
              <w:right w:val="single" w:sz="4" w:space="0" w:color="auto"/>
            </w:tcBorders>
            <w:shd w:val="clear" w:color="auto" w:fill="D9D9D9"/>
            <w:vAlign w:val="center"/>
          </w:tcPr>
          <w:p w14:paraId="67BC3FF3"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231707</w:t>
            </w:r>
          </w:p>
        </w:tc>
        <w:tc>
          <w:tcPr>
            <w:tcW w:w="683" w:type="pct"/>
            <w:tcBorders>
              <w:top w:val="nil"/>
              <w:left w:val="nil"/>
              <w:bottom w:val="single" w:sz="4" w:space="0" w:color="auto"/>
              <w:right w:val="single" w:sz="4" w:space="0" w:color="auto"/>
            </w:tcBorders>
            <w:shd w:val="clear" w:color="auto" w:fill="D9D9D9"/>
            <w:noWrap/>
            <w:vAlign w:val="center"/>
          </w:tcPr>
          <w:p w14:paraId="3BEE34D4" w14:textId="77777777" w:rsidR="00B9538F" w:rsidRPr="002B68D4" w:rsidRDefault="00B9538F" w:rsidP="00FD45DA">
            <w:pPr>
              <w:spacing w:line="240" w:lineRule="auto"/>
              <w:jc w:val="right"/>
              <w:rPr>
                <w:rFonts w:ascii="Tahoma" w:hAnsi="Tahoma" w:cs="Tahoma"/>
                <w:b/>
                <w:bCs/>
                <w:sz w:val="22"/>
                <w:szCs w:val="22"/>
                <w:lang w:eastAsia="sl-SI"/>
              </w:rPr>
            </w:pPr>
            <w:r w:rsidRPr="002B68D4">
              <w:rPr>
                <w:rFonts w:ascii="Tahoma" w:hAnsi="Tahoma" w:cs="Tahoma"/>
                <w:b/>
                <w:bCs/>
                <w:sz w:val="22"/>
                <w:szCs w:val="22"/>
                <w:lang w:eastAsia="sl-SI"/>
              </w:rPr>
              <w:t>640.080</w:t>
            </w:r>
          </w:p>
        </w:tc>
        <w:tc>
          <w:tcPr>
            <w:tcW w:w="555" w:type="pct"/>
            <w:tcBorders>
              <w:top w:val="nil"/>
              <w:left w:val="nil"/>
              <w:bottom w:val="single" w:sz="4" w:space="0" w:color="auto"/>
              <w:right w:val="single" w:sz="4" w:space="0" w:color="auto"/>
            </w:tcBorders>
            <w:shd w:val="clear" w:color="auto" w:fill="D9D9D9"/>
            <w:noWrap/>
            <w:vAlign w:val="center"/>
          </w:tcPr>
          <w:p w14:paraId="3C6D83E7"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84.322</w:t>
            </w:r>
          </w:p>
        </w:tc>
        <w:tc>
          <w:tcPr>
            <w:tcW w:w="589" w:type="pct"/>
            <w:tcBorders>
              <w:top w:val="nil"/>
              <w:left w:val="nil"/>
              <w:bottom w:val="single" w:sz="4" w:space="0" w:color="auto"/>
              <w:right w:val="single" w:sz="8" w:space="0" w:color="auto"/>
            </w:tcBorders>
            <w:shd w:val="clear" w:color="auto" w:fill="D9D9D9"/>
            <w:noWrap/>
            <w:vAlign w:val="center"/>
          </w:tcPr>
          <w:p w14:paraId="506A1B6B"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0</w:t>
            </w:r>
          </w:p>
        </w:tc>
      </w:tr>
      <w:tr w:rsidR="00B9538F" w:rsidRPr="002B68D4" w14:paraId="3C489671" w14:textId="77777777" w:rsidTr="00FD45DA">
        <w:trPr>
          <w:trHeight w:val="20"/>
        </w:trPr>
        <w:tc>
          <w:tcPr>
            <w:tcW w:w="340" w:type="pct"/>
            <w:tcBorders>
              <w:top w:val="nil"/>
              <w:left w:val="single" w:sz="8" w:space="0" w:color="auto"/>
              <w:bottom w:val="single" w:sz="4" w:space="0" w:color="auto"/>
              <w:right w:val="single" w:sz="4" w:space="0" w:color="auto"/>
            </w:tcBorders>
            <w:shd w:val="clear" w:color="000000" w:fill="548DD4"/>
            <w:noWrap/>
            <w:vAlign w:val="center"/>
            <w:hideMark/>
          </w:tcPr>
          <w:p w14:paraId="5F3944B7"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 xml:space="preserve">B. </w:t>
            </w:r>
          </w:p>
        </w:tc>
        <w:tc>
          <w:tcPr>
            <w:tcW w:w="4660" w:type="pct"/>
            <w:gridSpan w:val="6"/>
            <w:tcBorders>
              <w:top w:val="single" w:sz="4" w:space="0" w:color="auto"/>
              <w:left w:val="nil"/>
              <w:bottom w:val="single" w:sz="4" w:space="0" w:color="auto"/>
              <w:right w:val="single" w:sz="4" w:space="0" w:color="auto"/>
            </w:tcBorders>
            <w:shd w:val="clear" w:color="000000" w:fill="548DD4"/>
            <w:noWrap/>
            <w:vAlign w:val="center"/>
            <w:hideMark/>
          </w:tcPr>
          <w:p w14:paraId="330E07A8" w14:textId="77777777" w:rsidR="00B9538F" w:rsidRPr="002B68D4" w:rsidRDefault="00B9538F" w:rsidP="00FD45DA">
            <w:pPr>
              <w:spacing w:line="240" w:lineRule="auto"/>
              <w:rPr>
                <w:rFonts w:ascii="Tahoma" w:hAnsi="Tahoma" w:cs="Tahoma"/>
                <w:sz w:val="22"/>
                <w:szCs w:val="22"/>
                <w:lang w:eastAsia="sl-SI"/>
              </w:rPr>
            </w:pPr>
            <w:r w:rsidRPr="002B68D4">
              <w:rPr>
                <w:rFonts w:ascii="Tahoma" w:hAnsi="Tahoma" w:cs="Tahoma"/>
                <w:sz w:val="22"/>
                <w:szCs w:val="22"/>
                <w:lang w:eastAsia="sl-SI"/>
              </w:rPr>
              <w:t>Horizontalne naloge GreenSLO4D</w:t>
            </w:r>
          </w:p>
        </w:tc>
      </w:tr>
      <w:tr w:rsidR="00B9538F" w:rsidRPr="002B68D4" w14:paraId="18722B15" w14:textId="77777777" w:rsidTr="00FD45DA">
        <w:trPr>
          <w:trHeight w:val="20"/>
        </w:trPr>
        <w:tc>
          <w:tcPr>
            <w:tcW w:w="340" w:type="pct"/>
            <w:vMerge w:val="restart"/>
            <w:tcBorders>
              <w:top w:val="nil"/>
              <w:left w:val="single" w:sz="8" w:space="0" w:color="auto"/>
              <w:right w:val="single" w:sz="4" w:space="0" w:color="auto"/>
            </w:tcBorders>
            <w:shd w:val="clear" w:color="auto" w:fill="auto"/>
            <w:noWrap/>
            <w:vAlign w:val="center"/>
            <w:hideMark/>
          </w:tcPr>
          <w:p w14:paraId="47C041CB"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I.</w:t>
            </w:r>
          </w:p>
        </w:tc>
        <w:tc>
          <w:tcPr>
            <w:tcW w:w="1418" w:type="pct"/>
            <w:vMerge w:val="restart"/>
            <w:tcBorders>
              <w:top w:val="nil"/>
              <w:left w:val="nil"/>
              <w:right w:val="single" w:sz="4" w:space="0" w:color="auto"/>
            </w:tcBorders>
            <w:shd w:val="clear" w:color="auto" w:fill="auto"/>
            <w:vAlign w:val="center"/>
            <w:hideMark/>
          </w:tcPr>
          <w:p w14:paraId="35A8F34C"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Skupna geoinformacijska infrastruktura</w:t>
            </w:r>
            <w:r>
              <w:rPr>
                <w:rFonts w:ascii="Tahoma" w:hAnsi="Tahoma" w:cs="Tahoma"/>
                <w:color w:val="000000"/>
                <w:sz w:val="22"/>
                <w:szCs w:val="22"/>
                <w:lang w:eastAsia="sl-SI"/>
              </w:rPr>
              <w:t xml:space="preserve"> </w:t>
            </w:r>
          </w:p>
        </w:tc>
        <w:tc>
          <w:tcPr>
            <w:tcW w:w="634" w:type="pct"/>
            <w:vMerge w:val="restart"/>
            <w:tcBorders>
              <w:top w:val="nil"/>
              <w:left w:val="nil"/>
              <w:right w:val="single" w:sz="4" w:space="0" w:color="auto"/>
            </w:tcBorders>
            <w:shd w:val="clear" w:color="auto" w:fill="auto"/>
            <w:vAlign w:val="center"/>
            <w:hideMark/>
          </w:tcPr>
          <w:p w14:paraId="2D8A6953"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 2550-22-0013</w:t>
            </w:r>
          </w:p>
        </w:tc>
        <w:tc>
          <w:tcPr>
            <w:tcW w:w="781" w:type="pct"/>
            <w:tcBorders>
              <w:top w:val="nil"/>
              <w:left w:val="nil"/>
              <w:bottom w:val="dotted" w:sz="4" w:space="0" w:color="auto"/>
              <w:right w:val="single" w:sz="4" w:space="0" w:color="auto"/>
            </w:tcBorders>
            <w:shd w:val="clear" w:color="auto" w:fill="auto"/>
            <w:vAlign w:val="center"/>
            <w:hideMark/>
          </w:tcPr>
          <w:p w14:paraId="31F77044"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221464</w:t>
            </w:r>
          </w:p>
        </w:tc>
        <w:tc>
          <w:tcPr>
            <w:tcW w:w="683" w:type="pct"/>
            <w:tcBorders>
              <w:top w:val="nil"/>
              <w:left w:val="nil"/>
              <w:bottom w:val="dotted" w:sz="4" w:space="0" w:color="auto"/>
              <w:right w:val="single" w:sz="4" w:space="0" w:color="auto"/>
            </w:tcBorders>
            <w:shd w:val="clear" w:color="auto" w:fill="auto"/>
            <w:noWrap/>
            <w:vAlign w:val="center"/>
          </w:tcPr>
          <w:p w14:paraId="7C9AB5BE"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1.702.020</w:t>
            </w:r>
          </w:p>
        </w:tc>
        <w:tc>
          <w:tcPr>
            <w:tcW w:w="555" w:type="pct"/>
            <w:tcBorders>
              <w:top w:val="nil"/>
              <w:left w:val="nil"/>
              <w:bottom w:val="dotted" w:sz="4" w:space="0" w:color="auto"/>
              <w:right w:val="single" w:sz="4" w:space="0" w:color="auto"/>
            </w:tcBorders>
            <w:shd w:val="clear" w:color="auto" w:fill="auto"/>
            <w:noWrap/>
            <w:vAlign w:val="center"/>
          </w:tcPr>
          <w:p w14:paraId="563B4072"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57.377</w:t>
            </w:r>
          </w:p>
        </w:tc>
        <w:tc>
          <w:tcPr>
            <w:tcW w:w="589" w:type="pct"/>
            <w:tcBorders>
              <w:top w:val="nil"/>
              <w:left w:val="nil"/>
              <w:bottom w:val="dotted" w:sz="4" w:space="0" w:color="auto"/>
              <w:right w:val="single" w:sz="8" w:space="0" w:color="auto"/>
            </w:tcBorders>
            <w:shd w:val="clear" w:color="auto" w:fill="auto"/>
            <w:noWrap/>
            <w:vAlign w:val="center"/>
          </w:tcPr>
          <w:p w14:paraId="3A242A29" w14:textId="77777777" w:rsidR="00B9538F" w:rsidRPr="002B68D4" w:rsidRDefault="00B9538F" w:rsidP="00FD45DA">
            <w:pPr>
              <w:spacing w:line="240" w:lineRule="auto"/>
              <w:jc w:val="right"/>
              <w:rPr>
                <w:rFonts w:ascii="Tahoma" w:hAnsi="Tahoma" w:cs="Tahoma"/>
                <w:sz w:val="22"/>
                <w:szCs w:val="22"/>
                <w:lang w:eastAsia="sl-SI"/>
              </w:rPr>
            </w:pPr>
          </w:p>
        </w:tc>
      </w:tr>
      <w:tr w:rsidR="00B9538F" w:rsidRPr="002B68D4" w14:paraId="7900AF15" w14:textId="77777777" w:rsidTr="00FD45DA">
        <w:trPr>
          <w:trHeight w:val="20"/>
        </w:trPr>
        <w:tc>
          <w:tcPr>
            <w:tcW w:w="340" w:type="pct"/>
            <w:vMerge/>
            <w:tcBorders>
              <w:left w:val="single" w:sz="8" w:space="0" w:color="auto"/>
              <w:bottom w:val="single" w:sz="4" w:space="0" w:color="auto"/>
              <w:right w:val="single" w:sz="4" w:space="0" w:color="auto"/>
            </w:tcBorders>
            <w:shd w:val="clear" w:color="auto" w:fill="auto"/>
            <w:noWrap/>
            <w:vAlign w:val="center"/>
          </w:tcPr>
          <w:p w14:paraId="6EEB8357" w14:textId="77777777" w:rsidR="00B9538F" w:rsidRPr="002B68D4" w:rsidRDefault="00B9538F" w:rsidP="00FD45DA">
            <w:pPr>
              <w:spacing w:line="240" w:lineRule="auto"/>
              <w:rPr>
                <w:rFonts w:ascii="Tahoma" w:hAnsi="Tahoma" w:cs="Tahoma"/>
                <w:color w:val="000000"/>
                <w:sz w:val="22"/>
                <w:szCs w:val="22"/>
                <w:lang w:eastAsia="sl-SI"/>
              </w:rPr>
            </w:pPr>
          </w:p>
        </w:tc>
        <w:tc>
          <w:tcPr>
            <w:tcW w:w="1418" w:type="pct"/>
            <w:vMerge/>
            <w:tcBorders>
              <w:left w:val="nil"/>
              <w:bottom w:val="single" w:sz="4" w:space="0" w:color="auto"/>
              <w:right w:val="single" w:sz="4" w:space="0" w:color="auto"/>
            </w:tcBorders>
            <w:shd w:val="clear" w:color="auto" w:fill="auto"/>
            <w:vAlign w:val="center"/>
          </w:tcPr>
          <w:p w14:paraId="5C1AA215" w14:textId="77777777" w:rsidR="00B9538F" w:rsidRPr="002B68D4" w:rsidRDefault="00B9538F" w:rsidP="00FD45DA">
            <w:pPr>
              <w:spacing w:line="240" w:lineRule="auto"/>
              <w:rPr>
                <w:rFonts w:ascii="Tahoma" w:hAnsi="Tahoma" w:cs="Tahoma"/>
                <w:color w:val="000000"/>
                <w:sz w:val="22"/>
                <w:szCs w:val="22"/>
                <w:lang w:eastAsia="sl-SI"/>
              </w:rPr>
            </w:pPr>
          </w:p>
        </w:tc>
        <w:tc>
          <w:tcPr>
            <w:tcW w:w="634" w:type="pct"/>
            <w:vMerge/>
            <w:tcBorders>
              <w:left w:val="nil"/>
              <w:bottom w:val="single" w:sz="4" w:space="0" w:color="auto"/>
              <w:right w:val="single" w:sz="4" w:space="0" w:color="auto"/>
            </w:tcBorders>
            <w:shd w:val="clear" w:color="auto" w:fill="auto"/>
            <w:vAlign w:val="center"/>
          </w:tcPr>
          <w:p w14:paraId="04C8D4AD" w14:textId="77777777" w:rsidR="00B9538F" w:rsidRPr="002B68D4" w:rsidRDefault="00B9538F" w:rsidP="00FD45DA">
            <w:pPr>
              <w:spacing w:line="240" w:lineRule="auto"/>
              <w:rPr>
                <w:rFonts w:ascii="Tahoma" w:hAnsi="Tahoma" w:cs="Tahoma"/>
                <w:color w:val="000000"/>
                <w:sz w:val="22"/>
                <w:szCs w:val="22"/>
                <w:lang w:eastAsia="sl-SI"/>
              </w:rPr>
            </w:pPr>
          </w:p>
        </w:tc>
        <w:tc>
          <w:tcPr>
            <w:tcW w:w="781" w:type="pct"/>
            <w:tcBorders>
              <w:top w:val="dotted" w:sz="4" w:space="0" w:color="auto"/>
              <w:left w:val="nil"/>
              <w:bottom w:val="single" w:sz="4" w:space="0" w:color="auto"/>
              <w:right w:val="single" w:sz="4" w:space="0" w:color="auto"/>
            </w:tcBorders>
            <w:shd w:val="clear" w:color="auto" w:fill="auto"/>
            <w:vAlign w:val="center"/>
          </w:tcPr>
          <w:p w14:paraId="2793AA8B"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231707</w:t>
            </w:r>
          </w:p>
        </w:tc>
        <w:tc>
          <w:tcPr>
            <w:tcW w:w="683" w:type="pct"/>
            <w:tcBorders>
              <w:top w:val="dotted" w:sz="4" w:space="0" w:color="auto"/>
              <w:left w:val="nil"/>
              <w:bottom w:val="single" w:sz="4" w:space="0" w:color="auto"/>
              <w:right w:val="single" w:sz="4" w:space="0" w:color="auto"/>
            </w:tcBorders>
            <w:shd w:val="clear" w:color="auto" w:fill="auto"/>
            <w:noWrap/>
            <w:vAlign w:val="center"/>
          </w:tcPr>
          <w:p w14:paraId="67026B17"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374.444</w:t>
            </w:r>
          </w:p>
        </w:tc>
        <w:tc>
          <w:tcPr>
            <w:tcW w:w="555" w:type="pct"/>
            <w:tcBorders>
              <w:top w:val="dotted" w:sz="4" w:space="0" w:color="auto"/>
              <w:left w:val="nil"/>
              <w:bottom w:val="single" w:sz="4" w:space="0" w:color="auto"/>
              <w:right w:val="single" w:sz="4" w:space="0" w:color="auto"/>
            </w:tcBorders>
            <w:shd w:val="clear" w:color="auto" w:fill="auto"/>
            <w:noWrap/>
            <w:vAlign w:val="center"/>
          </w:tcPr>
          <w:p w14:paraId="62D32DF7"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12.623</w:t>
            </w:r>
          </w:p>
        </w:tc>
        <w:tc>
          <w:tcPr>
            <w:tcW w:w="589" w:type="pct"/>
            <w:tcBorders>
              <w:top w:val="dotted" w:sz="4" w:space="0" w:color="auto"/>
              <w:left w:val="nil"/>
              <w:bottom w:val="single" w:sz="4" w:space="0" w:color="auto"/>
              <w:right w:val="single" w:sz="8" w:space="0" w:color="auto"/>
            </w:tcBorders>
            <w:shd w:val="clear" w:color="auto" w:fill="auto"/>
            <w:noWrap/>
            <w:vAlign w:val="center"/>
          </w:tcPr>
          <w:p w14:paraId="5A974A0D" w14:textId="77777777" w:rsidR="00B9538F" w:rsidRPr="002B68D4" w:rsidRDefault="00B9538F" w:rsidP="00FD45DA">
            <w:pPr>
              <w:spacing w:line="240" w:lineRule="auto"/>
              <w:jc w:val="right"/>
              <w:rPr>
                <w:rFonts w:ascii="Tahoma" w:hAnsi="Tahoma" w:cs="Tahoma"/>
                <w:sz w:val="22"/>
                <w:szCs w:val="22"/>
                <w:lang w:eastAsia="sl-SI"/>
              </w:rPr>
            </w:pPr>
          </w:p>
        </w:tc>
      </w:tr>
      <w:tr w:rsidR="00B9538F" w:rsidRPr="002B68D4" w14:paraId="63BD65ED" w14:textId="77777777" w:rsidTr="00FD45DA">
        <w:trPr>
          <w:trHeight w:val="20"/>
        </w:trPr>
        <w:tc>
          <w:tcPr>
            <w:tcW w:w="340" w:type="pct"/>
            <w:vMerge w:val="restart"/>
            <w:tcBorders>
              <w:top w:val="single" w:sz="4" w:space="0" w:color="auto"/>
              <w:left w:val="single" w:sz="8" w:space="0" w:color="auto"/>
              <w:right w:val="single" w:sz="4" w:space="0" w:color="auto"/>
            </w:tcBorders>
            <w:shd w:val="clear" w:color="auto" w:fill="auto"/>
            <w:noWrap/>
            <w:vAlign w:val="center"/>
            <w:hideMark/>
          </w:tcPr>
          <w:p w14:paraId="2A49BB15"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II.</w:t>
            </w:r>
          </w:p>
        </w:tc>
        <w:tc>
          <w:tcPr>
            <w:tcW w:w="1418" w:type="pct"/>
            <w:vMerge w:val="restart"/>
            <w:tcBorders>
              <w:top w:val="single" w:sz="4" w:space="0" w:color="auto"/>
              <w:left w:val="nil"/>
              <w:right w:val="single" w:sz="4" w:space="0" w:color="auto"/>
            </w:tcBorders>
            <w:shd w:val="clear" w:color="auto" w:fill="auto"/>
            <w:vAlign w:val="center"/>
            <w:hideMark/>
          </w:tcPr>
          <w:p w14:paraId="699AD13E"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Podpora vodenju projektov – projektna pisarna</w:t>
            </w:r>
          </w:p>
        </w:tc>
        <w:tc>
          <w:tcPr>
            <w:tcW w:w="634" w:type="pct"/>
            <w:vMerge w:val="restart"/>
            <w:tcBorders>
              <w:top w:val="single" w:sz="4" w:space="0" w:color="auto"/>
              <w:left w:val="nil"/>
              <w:right w:val="single" w:sz="4" w:space="0" w:color="auto"/>
            </w:tcBorders>
            <w:shd w:val="clear" w:color="auto" w:fill="auto"/>
            <w:vAlign w:val="center"/>
            <w:hideMark/>
          </w:tcPr>
          <w:p w14:paraId="735A35B3"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 2550-22-0013</w:t>
            </w:r>
          </w:p>
        </w:tc>
        <w:tc>
          <w:tcPr>
            <w:tcW w:w="781" w:type="pct"/>
            <w:tcBorders>
              <w:top w:val="single" w:sz="4" w:space="0" w:color="auto"/>
              <w:left w:val="nil"/>
              <w:bottom w:val="dotted" w:sz="4" w:space="0" w:color="auto"/>
              <w:right w:val="single" w:sz="4" w:space="0" w:color="auto"/>
            </w:tcBorders>
            <w:shd w:val="clear" w:color="auto" w:fill="auto"/>
            <w:hideMark/>
          </w:tcPr>
          <w:p w14:paraId="66CB0FBB"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sz w:val="22"/>
                <w:szCs w:val="22"/>
              </w:rPr>
              <w:t>221464 (brez plač)</w:t>
            </w:r>
          </w:p>
        </w:tc>
        <w:tc>
          <w:tcPr>
            <w:tcW w:w="683" w:type="pct"/>
            <w:tcBorders>
              <w:top w:val="single" w:sz="4" w:space="0" w:color="auto"/>
              <w:left w:val="nil"/>
              <w:bottom w:val="dotted" w:sz="4" w:space="0" w:color="auto"/>
              <w:right w:val="single" w:sz="4" w:space="0" w:color="auto"/>
            </w:tcBorders>
            <w:shd w:val="clear" w:color="auto" w:fill="auto"/>
            <w:noWrap/>
            <w:vAlign w:val="center"/>
          </w:tcPr>
          <w:p w14:paraId="172774F1"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299.180</w:t>
            </w:r>
          </w:p>
        </w:tc>
        <w:tc>
          <w:tcPr>
            <w:tcW w:w="555" w:type="pct"/>
            <w:tcBorders>
              <w:top w:val="single" w:sz="4" w:space="0" w:color="auto"/>
              <w:left w:val="nil"/>
              <w:bottom w:val="dotted" w:sz="4" w:space="0" w:color="auto"/>
              <w:right w:val="single" w:sz="4" w:space="0" w:color="auto"/>
            </w:tcBorders>
            <w:shd w:val="clear" w:color="auto" w:fill="auto"/>
            <w:noWrap/>
            <w:vAlign w:val="center"/>
          </w:tcPr>
          <w:p w14:paraId="5FBE0CA1" w14:textId="77777777" w:rsidR="00B9538F" w:rsidRPr="002B68D4" w:rsidRDefault="00B9538F" w:rsidP="00FD45DA">
            <w:pPr>
              <w:spacing w:line="240" w:lineRule="auto"/>
              <w:jc w:val="right"/>
              <w:rPr>
                <w:rFonts w:ascii="Tahoma" w:hAnsi="Tahoma" w:cs="Tahoma"/>
                <w:sz w:val="22"/>
                <w:szCs w:val="22"/>
                <w:lang w:eastAsia="sl-SI"/>
              </w:rPr>
            </w:pPr>
          </w:p>
        </w:tc>
        <w:tc>
          <w:tcPr>
            <w:tcW w:w="589" w:type="pct"/>
            <w:tcBorders>
              <w:top w:val="single" w:sz="4" w:space="0" w:color="auto"/>
              <w:left w:val="nil"/>
              <w:bottom w:val="dotted" w:sz="4" w:space="0" w:color="auto"/>
              <w:right w:val="single" w:sz="8" w:space="0" w:color="auto"/>
            </w:tcBorders>
            <w:shd w:val="clear" w:color="auto" w:fill="auto"/>
            <w:noWrap/>
            <w:vAlign w:val="center"/>
          </w:tcPr>
          <w:p w14:paraId="18F7567B" w14:textId="77777777" w:rsidR="00B9538F" w:rsidRPr="002B68D4" w:rsidRDefault="00B9538F" w:rsidP="00FD45DA">
            <w:pPr>
              <w:spacing w:line="240" w:lineRule="auto"/>
              <w:jc w:val="right"/>
              <w:rPr>
                <w:rFonts w:ascii="Tahoma" w:hAnsi="Tahoma" w:cs="Tahoma"/>
                <w:sz w:val="22"/>
                <w:szCs w:val="22"/>
                <w:lang w:eastAsia="sl-SI"/>
              </w:rPr>
            </w:pPr>
          </w:p>
        </w:tc>
      </w:tr>
      <w:tr w:rsidR="00B9538F" w:rsidRPr="002B68D4" w14:paraId="3B457A88" w14:textId="77777777" w:rsidTr="00FD45DA">
        <w:trPr>
          <w:trHeight w:val="20"/>
        </w:trPr>
        <w:tc>
          <w:tcPr>
            <w:tcW w:w="340" w:type="pct"/>
            <w:vMerge/>
            <w:tcBorders>
              <w:left w:val="single" w:sz="8" w:space="0" w:color="auto"/>
              <w:right w:val="single" w:sz="4" w:space="0" w:color="auto"/>
            </w:tcBorders>
            <w:shd w:val="clear" w:color="auto" w:fill="auto"/>
            <w:noWrap/>
            <w:vAlign w:val="center"/>
          </w:tcPr>
          <w:p w14:paraId="73FC2C9B" w14:textId="77777777" w:rsidR="00B9538F" w:rsidRPr="002B68D4" w:rsidRDefault="00B9538F" w:rsidP="00FD45DA">
            <w:pPr>
              <w:spacing w:line="240" w:lineRule="auto"/>
              <w:rPr>
                <w:rFonts w:ascii="Tahoma" w:hAnsi="Tahoma" w:cs="Tahoma"/>
                <w:color w:val="000000"/>
                <w:sz w:val="22"/>
                <w:szCs w:val="22"/>
                <w:lang w:eastAsia="sl-SI"/>
              </w:rPr>
            </w:pPr>
          </w:p>
        </w:tc>
        <w:tc>
          <w:tcPr>
            <w:tcW w:w="1418" w:type="pct"/>
            <w:vMerge/>
            <w:tcBorders>
              <w:left w:val="nil"/>
              <w:right w:val="single" w:sz="4" w:space="0" w:color="auto"/>
            </w:tcBorders>
            <w:shd w:val="clear" w:color="auto" w:fill="auto"/>
            <w:vAlign w:val="center"/>
          </w:tcPr>
          <w:p w14:paraId="2C482BA6" w14:textId="77777777" w:rsidR="00B9538F" w:rsidRPr="002B68D4" w:rsidRDefault="00B9538F" w:rsidP="00FD45DA">
            <w:pPr>
              <w:spacing w:line="240" w:lineRule="auto"/>
              <w:rPr>
                <w:rFonts w:ascii="Tahoma" w:hAnsi="Tahoma" w:cs="Tahoma"/>
                <w:color w:val="000000"/>
                <w:sz w:val="22"/>
                <w:szCs w:val="22"/>
                <w:lang w:eastAsia="sl-SI"/>
              </w:rPr>
            </w:pPr>
          </w:p>
        </w:tc>
        <w:tc>
          <w:tcPr>
            <w:tcW w:w="634" w:type="pct"/>
            <w:vMerge/>
            <w:tcBorders>
              <w:left w:val="nil"/>
              <w:right w:val="single" w:sz="4" w:space="0" w:color="auto"/>
            </w:tcBorders>
            <w:shd w:val="clear" w:color="auto" w:fill="auto"/>
            <w:vAlign w:val="center"/>
          </w:tcPr>
          <w:p w14:paraId="67BF4429" w14:textId="77777777" w:rsidR="00B9538F" w:rsidRPr="002B68D4" w:rsidRDefault="00B9538F" w:rsidP="00FD45DA">
            <w:pPr>
              <w:spacing w:line="240" w:lineRule="auto"/>
              <w:rPr>
                <w:rFonts w:ascii="Tahoma" w:hAnsi="Tahoma" w:cs="Tahoma"/>
                <w:color w:val="000000"/>
                <w:sz w:val="22"/>
                <w:szCs w:val="22"/>
                <w:lang w:eastAsia="sl-SI"/>
              </w:rPr>
            </w:pPr>
          </w:p>
        </w:tc>
        <w:tc>
          <w:tcPr>
            <w:tcW w:w="781" w:type="pct"/>
            <w:tcBorders>
              <w:top w:val="dotted" w:sz="4" w:space="0" w:color="auto"/>
              <w:left w:val="nil"/>
              <w:bottom w:val="dotted" w:sz="4" w:space="0" w:color="auto"/>
              <w:right w:val="single" w:sz="4" w:space="0" w:color="auto"/>
            </w:tcBorders>
            <w:shd w:val="clear" w:color="auto" w:fill="auto"/>
          </w:tcPr>
          <w:p w14:paraId="2FA6D653"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sz w:val="22"/>
                <w:szCs w:val="22"/>
              </w:rPr>
              <w:t>221464 (plače)</w:t>
            </w:r>
          </w:p>
        </w:tc>
        <w:tc>
          <w:tcPr>
            <w:tcW w:w="683" w:type="pct"/>
            <w:tcBorders>
              <w:top w:val="dotted" w:sz="4" w:space="0" w:color="auto"/>
              <w:left w:val="nil"/>
              <w:bottom w:val="dotted" w:sz="4" w:space="0" w:color="auto"/>
              <w:right w:val="single" w:sz="4" w:space="0" w:color="auto"/>
            </w:tcBorders>
            <w:shd w:val="clear" w:color="auto" w:fill="auto"/>
            <w:noWrap/>
            <w:vAlign w:val="center"/>
          </w:tcPr>
          <w:p w14:paraId="2E790A8A"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231.148</w:t>
            </w:r>
          </w:p>
        </w:tc>
        <w:tc>
          <w:tcPr>
            <w:tcW w:w="555" w:type="pct"/>
            <w:tcBorders>
              <w:top w:val="dotted" w:sz="4" w:space="0" w:color="auto"/>
              <w:left w:val="nil"/>
              <w:bottom w:val="dotted" w:sz="4" w:space="0" w:color="auto"/>
              <w:right w:val="single" w:sz="4" w:space="0" w:color="auto"/>
            </w:tcBorders>
            <w:shd w:val="clear" w:color="auto" w:fill="auto"/>
            <w:noWrap/>
            <w:vAlign w:val="center"/>
          </w:tcPr>
          <w:p w14:paraId="7496288C" w14:textId="77777777" w:rsidR="00B9538F" w:rsidRPr="002B68D4" w:rsidRDefault="00B9538F" w:rsidP="00FD45DA">
            <w:pPr>
              <w:spacing w:line="240" w:lineRule="auto"/>
              <w:jc w:val="right"/>
              <w:rPr>
                <w:rFonts w:ascii="Tahoma" w:hAnsi="Tahoma" w:cs="Tahoma"/>
                <w:sz w:val="22"/>
                <w:szCs w:val="22"/>
                <w:lang w:eastAsia="sl-SI"/>
              </w:rPr>
            </w:pPr>
          </w:p>
        </w:tc>
        <w:tc>
          <w:tcPr>
            <w:tcW w:w="589" w:type="pct"/>
            <w:tcBorders>
              <w:top w:val="dotted" w:sz="4" w:space="0" w:color="auto"/>
              <w:left w:val="nil"/>
              <w:bottom w:val="dotted" w:sz="4" w:space="0" w:color="auto"/>
              <w:right w:val="single" w:sz="8" w:space="0" w:color="auto"/>
            </w:tcBorders>
            <w:shd w:val="clear" w:color="auto" w:fill="auto"/>
            <w:noWrap/>
            <w:vAlign w:val="center"/>
          </w:tcPr>
          <w:p w14:paraId="3F9E6996" w14:textId="77777777" w:rsidR="00B9538F" w:rsidRPr="002B68D4" w:rsidRDefault="00B9538F" w:rsidP="00FD45DA">
            <w:pPr>
              <w:spacing w:line="240" w:lineRule="auto"/>
              <w:jc w:val="right"/>
              <w:rPr>
                <w:rFonts w:ascii="Tahoma" w:hAnsi="Tahoma" w:cs="Tahoma"/>
                <w:sz w:val="22"/>
                <w:szCs w:val="22"/>
                <w:lang w:eastAsia="sl-SI"/>
              </w:rPr>
            </w:pPr>
          </w:p>
        </w:tc>
      </w:tr>
      <w:tr w:rsidR="00B9538F" w:rsidRPr="002B68D4" w14:paraId="1ADD6A8E" w14:textId="77777777" w:rsidTr="00FD45DA">
        <w:trPr>
          <w:trHeight w:val="20"/>
        </w:trPr>
        <w:tc>
          <w:tcPr>
            <w:tcW w:w="340" w:type="pct"/>
            <w:vMerge/>
            <w:tcBorders>
              <w:left w:val="single" w:sz="8" w:space="0" w:color="auto"/>
              <w:bottom w:val="single" w:sz="4" w:space="0" w:color="auto"/>
              <w:right w:val="single" w:sz="4" w:space="0" w:color="auto"/>
            </w:tcBorders>
            <w:shd w:val="clear" w:color="auto" w:fill="auto"/>
            <w:noWrap/>
            <w:vAlign w:val="center"/>
          </w:tcPr>
          <w:p w14:paraId="737A817B" w14:textId="77777777" w:rsidR="00B9538F" w:rsidRPr="002B68D4" w:rsidRDefault="00B9538F" w:rsidP="00FD45DA">
            <w:pPr>
              <w:spacing w:line="240" w:lineRule="auto"/>
              <w:rPr>
                <w:rFonts w:ascii="Tahoma" w:hAnsi="Tahoma" w:cs="Tahoma"/>
                <w:b/>
                <w:color w:val="000000"/>
                <w:sz w:val="22"/>
                <w:szCs w:val="22"/>
                <w:lang w:eastAsia="sl-SI"/>
              </w:rPr>
            </w:pPr>
          </w:p>
        </w:tc>
        <w:tc>
          <w:tcPr>
            <w:tcW w:w="1418" w:type="pct"/>
            <w:vMerge/>
            <w:tcBorders>
              <w:left w:val="nil"/>
              <w:bottom w:val="single" w:sz="4" w:space="0" w:color="auto"/>
              <w:right w:val="single" w:sz="4" w:space="0" w:color="auto"/>
            </w:tcBorders>
            <w:shd w:val="clear" w:color="auto" w:fill="auto"/>
            <w:vAlign w:val="center"/>
          </w:tcPr>
          <w:p w14:paraId="3DC62FDD" w14:textId="77777777" w:rsidR="00B9538F" w:rsidRPr="002B68D4" w:rsidRDefault="00B9538F" w:rsidP="00FD45DA">
            <w:pPr>
              <w:spacing w:line="240" w:lineRule="auto"/>
              <w:rPr>
                <w:rFonts w:ascii="Tahoma" w:hAnsi="Tahoma" w:cs="Tahoma"/>
                <w:color w:val="000000"/>
                <w:sz w:val="22"/>
                <w:szCs w:val="22"/>
                <w:lang w:eastAsia="sl-SI"/>
              </w:rPr>
            </w:pPr>
          </w:p>
        </w:tc>
        <w:tc>
          <w:tcPr>
            <w:tcW w:w="634" w:type="pct"/>
            <w:vMerge/>
            <w:tcBorders>
              <w:left w:val="nil"/>
              <w:bottom w:val="single" w:sz="4" w:space="0" w:color="auto"/>
              <w:right w:val="single" w:sz="4" w:space="0" w:color="auto"/>
            </w:tcBorders>
            <w:shd w:val="clear" w:color="auto" w:fill="auto"/>
            <w:vAlign w:val="center"/>
          </w:tcPr>
          <w:p w14:paraId="77270594" w14:textId="77777777" w:rsidR="00B9538F" w:rsidRPr="002B68D4" w:rsidRDefault="00B9538F" w:rsidP="00FD45DA">
            <w:pPr>
              <w:spacing w:line="240" w:lineRule="auto"/>
              <w:rPr>
                <w:rFonts w:ascii="Tahoma" w:hAnsi="Tahoma" w:cs="Tahoma"/>
                <w:color w:val="000000"/>
                <w:sz w:val="22"/>
                <w:szCs w:val="22"/>
                <w:lang w:eastAsia="sl-SI"/>
              </w:rPr>
            </w:pPr>
          </w:p>
        </w:tc>
        <w:tc>
          <w:tcPr>
            <w:tcW w:w="781" w:type="pct"/>
            <w:tcBorders>
              <w:top w:val="dotted" w:sz="4" w:space="0" w:color="auto"/>
              <w:left w:val="nil"/>
              <w:bottom w:val="single" w:sz="4" w:space="0" w:color="auto"/>
              <w:right w:val="single" w:sz="4" w:space="0" w:color="auto"/>
            </w:tcBorders>
            <w:shd w:val="clear" w:color="auto" w:fill="auto"/>
            <w:vAlign w:val="center"/>
          </w:tcPr>
          <w:p w14:paraId="2F0DE5DE"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231707</w:t>
            </w:r>
          </w:p>
        </w:tc>
        <w:tc>
          <w:tcPr>
            <w:tcW w:w="683" w:type="pct"/>
            <w:tcBorders>
              <w:top w:val="dotted" w:sz="4" w:space="0" w:color="auto"/>
              <w:left w:val="nil"/>
              <w:bottom w:val="single" w:sz="4" w:space="0" w:color="auto"/>
              <w:right w:val="single" w:sz="4" w:space="0" w:color="auto"/>
            </w:tcBorders>
            <w:shd w:val="clear" w:color="auto" w:fill="auto"/>
            <w:noWrap/>
            <w:vAlign w:val="center"/>
          </w:tcPr>
          <w:p w14:paraId="43384D17"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65.820</w:t>
            </w:r>
          </w:p>
        </w:tc>
        <w:tc>
          <w:tcPr>
            <w:tcW w:w="555" w:type="pct"/>
            <w:tcBorders>
              <w:top w:val="dotted" w:sz="4" w:space="0" w:color="auto"/>
              <w:left w:val="nil"/>
              <w:bottom w:val="single" w:sz="4" w:space="0" w:color="auto"/>
              <w:right w:val="single" w:sz="4" w:space="0" w:color="auto"/>
            </w:tcBorders>
            <w:shd w:val="clear" w:color="auto" w:fill="auto"/>
            <w:noWrap/>
            <w:vAlign w:val="center"/>
          </w:tcPr>
          <w:p w14:paraId="61F24438" w14:textId="77777777" w:rsidR="00B9538F" w:rsidRPr="002B68D4" w:rsidRDefault="00B9538F" w:rsidP="00FD45DA">
            <w:pPr>
              <w:spacing w:line="240" w:lineRule="auto"/>
              <w:jc w:val="right"/>
              <w:rPr>
                <w:rFonts w:ascii="Tahoma" w:hAnsi="Tahoma" w:cs="Tahoma"/>
                <w:sz w:val="22"/>
                <w:szCs w:val="22"/>
                <w:lang w:eastAsia="sl-SI"/>
              </w:rPr>
            </w:pPr>
          </w:p>
        </w:tc>
        <w:tc>
          <w:tcPr>
            <w:tcW w:w="589" w:type="pct"/>
            <w:tcBorders>
              <w:top w:val="dotted" w:sz="4" w:space="0" w:color="auto"/>
              <w:left w:val="nil"/>
              <w:bottom w:val="single" w:sz="4" w:space="0" w:color="auto"/>
              <w:right w:val="single" w:sz="8" w:space="0" w:color="auto"/>
            </w:tcBorders>
            <w:shd w:val="clear" w:color="auto" w:fill="auto"/>
            <w:noWrap/>
            <w:vAlign w:val="center"/>
          </w:tcPr>
          <w:p w14:paraId="26300285" w14:textId="77777777" w:rsidR="00B9538F" w:rsidRPr="002B68D4" w:rsidRDefault="00B9538F" w:rsidP="00FD45DA">
            <w:pPr>
              <w:spacing w:line="240" w:lineRule="auto"/>
              <w:jc w:val="right"/>
              <w:rPr>
                <w:rFonts w:ascii="Tahoma" w:hAnsi="Tahoma" w:cs="Tahoma"/>
                <w:sz w:val="22"/>
                <w:szCs w:val="22"/>
                <w:lang w:eastAsia="sl-SI"/>
              </w:rPr>
            </w:pPr>
          </w:p>
        </w:tc>
      </w:tr>
      <w:tr w:rsidR="00B9538F" w:rsidRPr="002B68D4" w14:paraId="15387992" w14:textId="77777777" w:rsidTr="00FD45DA">
        <w:trPr>
          <w:trHeight w:val="20"/>
        </w:trPr>
        <w:tc>
          <w:tcPr>
            <w:tcW w:w="340" w:type="pct"/>
            <w:tcBorders>
              <w:top w:val="single" w:sz="4" w:space="0" w:color="auto"/>
              <w:left w:val="single" w:sz="8" w:space="0" w:color="auto"/>
              <w:bottom w:val="single" w:sz="4" w:space="0" w:color="auto"/>
              <w:right w:val="single" w:sz="4" w:space="0" w:color="auto"/>
            </w:tcBorders>
            <w:shd w:val="clear" w:color="auto" w:fill="D9D9D9"/>
            <w:noWrap/>
            <w:vAlign w:val="center"/>
          </w:tcPr>
          <w:p w14:paraId="3B4D92F1" w14:textId="77777777" w:rsidR="00B9538F" w:rsidRPr="002B68D4" w:rsidRDefault="00B9538F" w:rsidP="00FD45DA">
            <w:pPr>
              <w:spacing w:line="240" w:lineRule="auto"/>
              <w:rPr>
                <w:rFonts w:ascii="Tahoma" w:hAnsi="Tahoma" w:cs="Tahoma"/>
                <w:b/>
                <w:color w:val="000000"/>
                <w:sz w:val="22"/>
                <w:szCs w:val="22"/>
                <w:lang w:eastAsia="sl-SI"/>
              </w:rPr>
            </w:pPr>
          </w:p>
        </w:tc>
        <w:tc>
          <w:tcPr>
            <w:tcW w:w="1418" w:type="pct"/>
            <w:tcBorders>
              <w:top w:val="single" w:sz="4" w:space="0" w:color="auto"/>
              <w:left w:val="nil"/>
              <w:bottom w:val="single" w:sz="4" w:space="0" w:color="auto"/>
              <w:right w:val="single" w:sz="4" w:space="0" w:color="auto"/>
            </w:tcBorders>
            <w:shd w:val="clear" w:color="auto" w:fill="D9D9D9"/>
            <w:vAlign w:val="center"/>
          </w:tcPr>
          <w:p w14:paraId="2A0AFAB9"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b/>
                <w:color w:val="000000"/>
                <w:sz w:val="22"/>
                <w:szCs w:val="22"/>
                <w:lang w:eastAsia="sl-SI"/>
              </w:rPr>
              <w:t>SKUPAJ PP 221464</w:t>
            </w:r>
          </w:p>
        </w:tc>
        <w:tc>
          <w:tcPr>
            <w:tcW w:w="634" w:type="pct"/>
            <w:tcBorders>
              <w:top w:val="single" w:sz="4" w:space="0" w:color="auto"/>
              <w:left w:val="nil"/>
              <w:bottom w:val="single" w:sz="4" w:space="0" w:color="auto"/>
              <w:right w:val="single" w:sz="4" w:space="0" w:color="auto"/>
            </w:tcBorders>
            <w:shd w:val="clear" w:color="auto" w:fill="D9D9D9"/>
            <w:vAlign w:val="center"/>
          </w:tcPr>
          <w:p w14:paraId="02415684" w14:textId="77777777" w:rsidR="00B9538F" w:rsidRPr="002B68D4" w:rsidRDefault="00B9538F" w:rsidP="00FD45DA">
            <w:pPr>
              <w:spacing w:line="240" w:lineRule="auto"/>
              <w:rPr>
                <w:rFonts w:ascii="Tahoma" w:hAnsi="Tahoma" w:cs="Tahoma"/>
                <w:color w:val="000000"/>
                <w:sz w:val="22"/>
                <w:szCs w:val="22"/>
                <w:lang w:eastAsia="sl-SI"/>
              </w:rPr>
            </w:pPr>
          </w:p>
        </w:tc>
        <w:tc>
          <w:tcPr>
            <w:tcW w:w="781" w:type="pct"/>
            <w:tcBorders>
              <w:top w:val="single" w:sz="4" w:space="0" w:color="auto"/>
              <w:left w:val="nil"/>
              <w:bottom w:val="single" w:sz="4" w:space="0" w:color="auto"/>
              <w:right w:val="single" w:sz="4" w:space="0" w:color="auto"/>
            </w:tcBorders>
            <w:shd w:val="clear" w:color="auto" w:fill="D9D9D9"/>
            <w:vAlign w:val="center"/>
          </w:tcPr>
          <w:p w14:paraId="1FA0A81F"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221464</w:t>
            </w:r>
          </w:p>
        </w:tc>
        <w:tc>
          <w:tcPr>
            <w:tcW w:w="683" w:type="pct"/>
            <w:tcBorders>
              <w:top w:val="single" w:sz="4" w:space="0" w:color="auto"/>
              <w:left w:val="nil"/>
              <w:bottom w:val="single" w:sz="4" w:space="0" w:color="auto"/>
              <w:right w:val="single" w:sz="4" w:space="0" w:color="auto"/>
            </w:tcBorders>
            <w:shd w:val="clear" w:color="auto" w:fill="D9D9D9"/>
            <w:noWrap/>
            <w:vAlign w:val="center"/>
          </w:tcPr>
          <w:p w14:paraId="715E8082" w14:textId="77777777" w:rsidR="00B9538F" w:rsidRPr="002B68D4" w:rsidRDefault="00B9538F" w:rsidP="00FD45DA">
            <w:pPr>
              <w:spacing w:line="240" w:lineRule="auto"/>
              <w:jc w:val="right"/>
              <w:rPr>
                <w:rFonts w:ascii="Tahoma" w:hAnsi="Tahoma" w:cs="Tahoma"/>
                <w:b/>
                <w:bCs/>
                <w:sz w:val="22"/>
                <w:szCs w:val="22"/>
                <w:lang w:eastAsia="sl-SI"/>
              </w:rPr>
            </w:pPr>
            <w:r w:rsidRPr="002B68D4">
              <w:rPr>
                <w:rFonts w:ascii="Tahoma" w:hAnsi="Tahoma" w:cs="Tahoma"/>
                <w:b/>
                <w:bCs/>
                <w:sz w:val="22"/>
                <w:szCs w:val="22"/>
                <w:lang w:eastAsia="sl-SI"/>
              </w:rPr>
              <w:t>2.232.348</w:t>
            </w:r>
          </w:p>
        </w:tc>
        <w:tc>
          <w:tcPr>
            <w:tcW w:w="555" w:type="pct"/>
            <w:tcBorders>
              <w:top w:val="single" w:sz="4" w:space="0" w:color="auto"/>
              <w:left w:val="nil"/>
              <w:bottom w:val="single" w:sz="4" w:space="0" w:color="auto"/>
              <w:right w:val="single" w:sz="4" w:space="0" w:color="auto"/>
            </w:tcBorders>
            <w:shd w:val="clear" w:color="auto" w:fill="D9D9D9"/>
            <w:noWrap/>
            <w:vAlign w:val="center"/>
          </w:tcPr>
          <w:p w14:paraId="5174E480"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57.377</w:t>
            </w:r>
          </w:p>
        </w:tc>
        <w:tc>
          <w:tcPr>
            <w:tcW w:w="589" w:type="pct"/>
            <w:tcBorders>
              <w:top w:val="single" w:sz="4" w:space="0" w:color="auto"/>
              <w:left w:val="nil"/>
              <w:bottom w:val="single" w:sz="4" w:space="0" w:color="auto"/>
              <w:right w:val="single" w:sz="8" w:space="0" w:color="auto"/>
            </w:tcBorders>
            <w:shd w:val="clear" w:color="auto" w:fill="D9D9D9"/>
            <w:noWrap/>
            <w:vAlign w:val="center"/>
          </w:tcPr>
          <w:p w14:paraId="0C6EE449"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0</w:t>
            </w:r>
          </w:p>
        </w:tc>
      </w:tr>
      <w:tr w:rsidR="00B9538F" w:rsidRPr="002B68D4" w14:paraId="04133D8E" w14:textId="77777777" w:rsidTr="00FD45DA">
        <w:trPr>
          <w:trHeight w:val="20"/>
        </w:trPr>
        <w:tc>
          <w:tcPr>
            <w:tcW w:w="340" w:type="pct"/>
            <w:tcBorders>
              <w:top w:val="single" w:sz="4" w:space="0" w:color="auto"/>
              <w:left w:val="single" w:sz="8" w:space="0" w:color="auto"/>
              <w:bottom w:val="single" w:sz="4" w:space="0" w:color="auto"/>
              <w:right w:val="single" w:sz="4" w:space="0" w:color="auto"/>
            </w:tcBorders>
            <w:shd w:val="clear" w:color="auto" w:fill="D9D9D9"/>
            <w:noWrap/>
            <w:vAlign w:val="center"/>
          </w:tcPr>
          <w:p w14:paraId="329CA098" w14:textId="77777777" w:rsidR="00B9538F" w:rsidRPr="002B68D4" w:rsidRDefault="00B9538F" w:rsidP="00FD45DA">
            <w:pPr>
              <w:spacing w:line="240" w:lineRule="auto"/>
              <w:rPr>
                <w:rFonts w:ascii="Tahoma" w:hAnsi="Tahoma" w:cs="Tahoma"/>
                <w:b/>
                <w:color w:val="000000"/>
                <w:sz w:val="22"/>
                <w:szCs w:val="22"/>
                <w:lang w:eastAsia="sl-SI"/>
              </w:rPr>
            </w:pPr>
          </w:p>
        </w:tc>
        <w:tc>
          <w:tcPr>
            <w:tcW w:w="1418" w:type="pct"/>
            <w:tcBorders>
              <w:top w:val="single" w:sz="4" w:space="0" w:color="auto"/>
              <w:left w:val="nil"/>
              <w:bottom w:val="single" w:sz="4" w:space="0" w:color="auto"/>
              <w:right w:val="single" w:sz="4" w:space="0" w:color="auto"/>
            </w:tcBorders>
            <w:shd w:val="clear" w:color="auto" w:fill="D9D9D9"/>
            <w:vAlign w:val="center"/>
          </w:tcPr>
          <w:p w14:paraId="3DC9B6CB"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b/>
                <w:color w:val="000000"/>
                <w:sz w:val="22"/>
                <w:szCs w:val="22"/>
                <w:lang w:eastAsia="sl-SI"/>
              </w:rPr>
              <w:t>SKUPAJ PP 231707</w:t>
            </w:r>
          </w:p>
        </w:tc>
        <w:tc>
          <w:tcPr>
            <w:tcW w:w="634" w:type="pct"/>
            <w:tcBorders>
              <w:top w:val="single" w:sz="4" w:space="0" w:color="auto"/>
              <w:left w:val="nil"/>
              <w:bottom w:val="single" w:sz="4" w:space="0" w:color="auto"/>
              <w:right w:val="single" w:sz="4" w:space="0" w:color="auto"/>
            </w:tcBorders>
            <w:shd w:val="clear" w:color="auto" w:fill="D9D9D9"/>
            <w:vAlign w:val="center"/>
          </w:tcPr>
          <w:p w14:paraId="7E765FD6" w14:textId="77777777" w:rsidR="00B9538F" w:rsidRPr="002B68D4" w:rsidRDefault="00B9538F" w:rsidP="00FD45DA">
            <w:pPr>
              <w:spacing w:line="240" w:lineRule="auto"/>
              <w:rPr>
                <w:rFonts w:ascii="Tahoma" w:hAnsi="Tahoma" w:cs="Tahoma"/>
                <w:color w:val="000000"/>
                <w:sz w:val="22"/>
                <w:szCs w:val="22"/>
                <w:lang w:eastAsia="sl-SI"/>
              </w:rPr>
            </w:pPr>
          </w:p>
        </w:tc>
        <w:tc>
          <w:tcPr>
            <w:tcW w:w="781" w:type="pct"/>
            <w:tcBorders>
              <w:top w:val="single" w:sz="4" w:space="0" w:color="auto"/>
              <w:left w:val="nil"/>
              <w:bottom w:val="single" w:sz="4" w:space="0" w:color="auto"/>
              <w:right w:val="single" w:sz="4" w:space="0" w:color="auto"/>
            </w:tcBorders>
            <w:shd w:val="clear" w:color="auto" w:fill="D9D9D9"/>
            <w:vAlign w:val="center"/>
          </w:tcPr>
          <w:p w14:paraId="1E4789A2" w14:textId="77777777" w:rsidR="00B9538F" w:rsidRPr="002B68D4" w:rsidRDefault="00B9538F" w:rsidP="00FD45DA">
            <w:pPr>
              <w:spacing w:line="240" w:lineRule="auto"/>
              <w:rPr>
                <w:rFonts w:ascii="Tahoma" w:hAnsi="Tahoma" w:cs="Tahoma"/>
                <w:color w:val="000000"/>
                <w:sz w:val="22"/>
                <w:szCs w:val="22"/>
                <w:lang w:eastAsia="sl-SI"/>
              </w:rPr>
            </w:pPr>
            <w:r w:rsidRPr="002B68D4">
              <w:rPr>
                <w:rFonts w:ascii="Tahoma" w:hAnsi="Tahoma" w:cs="Tahoma"/>
                <w:color w:val="000000"/>
                <w:sz w:val="22"/>
                <w:szCs w:val="22"/>
                <w:lang w:eastAsia="sl-SI"/>
              </w:rPr>
              <w:t>231707</w:t>
            </w:r>
          </w:p>
        </w:tc>
        <w:tc>
          <w:tcPr>
            <w:tcW w:w="683" w:type="pct"/>
            <w:tcBorders>
              <w:top w:val="single" w:sz="4" w:space="0" w:color="auto"/>
              <w:left w:val="nil"/>
              <w:bottom w:val="single" w:sz="4" w:space="0" w:color="auto"/>
              <w:right w:val="single" w:sz="4" w:space="0" w:color="auto"/>
            </w:tcBorders>
            <w:shd w:val="clear" w:color="auto" w:fill="D9D9D9"/>
            <w:noWrap/>
            <w:vAlign w:val="center"/>
          </w:tcPr>
          <w:p w14:paraId="3977CD1D" w14:textId="77777777" w:rsidR="00B9538F" w:rsidRPr="002B68D4" w:rsidRDefault="00B9538F" w:rsidP="00FD45DA">
            <w:pPr>
              <w:spacing w:line="240" w:lineRule="auto"/>
              <w:jc w:val="right"/>
              <w:rPr>
                <w:rFonts w:ascii="Tahoma" w:hAnsi="Tahoma" w:cs="Tahoma"/>
                <w:b/>
                <w:bCs/>
                <w:sz w:val="22"/>
                <w:szCs w:val="22"/>
                <w:lang w:eastAsia="sl-SI"/>
              </w:rPr>
            </w:pPr>
            <w:r w:rsidRPr="002B68D4">
              <w:rPr>
                <w:rFonts w:ascii="Tahoma" w:hAnsi="Tahoma" w:cs="Tahoma"/>
                <w:b/>
                <w:bCs/>
                <w:sz w:val="22"/>
                <w:szCs w:val="22"/>
                <w:lang w:eastAsia="sl-SI"/>
              </w:rPr>
              <w:t>440.264</w:t>
            </w:r>
          </w:p>
        </w:tc>
        <w:tc>
          <w:tcPr>
            <w:tcW w:w="555" w:type="pct"/>
            <w:tcBorders>
              <w:top w:val="single" w:sz="4" w:space="0" w:color="auto"/>
              <w:left w:val="nil"/>
              <w:bottom w:val="single" w:sz="4" w:space="0" w:color="auto"/>
              <w:right w:val="single" w:sz="4" w:space="0" w:color="auto"/>
            </w:tcBorders>
            <w:shd w:val="clear" w:color="auto" w:fill="D9D9D9"/>
            <w:noWrap/>
            <w:vAlign w:val="center"/>
          </w:tcPr>
          <w:p w14:paraId="4404B364"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12.623</w:t>
            </w:r>
          </w:p>
        </w:tc>
        <w:tc>
          <w:tcPr>
            <w:tcW w:w="589" w:type="pct"/>
            <w:tcBorders>
              <w:top w:val="single" w:sz="4" w:space="0" w:color="auto"/>
              <w:left w:val="nil"/>
              <w:bottom w:val="single" w:sz="4" w:space="0" w:color="auto"/>
              <w:right w:val="single" w:sz="8" w:space="0" w:color="auto"/>
            </w:tcBorders>
            <w:shd w:val="clear" w:color="auto" w:fill="D9D9D9"/>
            <w:noWrap/>
            <w:vAlign w:val="center"/>
          </w:tcPr>
          <w:p w14:paraId="0362E5B7" w14:textId="77777777" w:rsidR="00B9538F" w:rsidRPr="002B68D4" w:rsidRDefault="00B9538F" w:rsidP="00FD45DA">
            <w:pPr>
              <w:spacing w:line="240" w:lineRule="auto"/>
              <w:jc w:val="right"/>
              <w:rPr>
                <w:rFonts w:ascii="Tahoma" w:hAnsi="Tahoma" w:cs="Tahoma"/>
                <w:sz w:val="22"/>
                <w:szCs w:val="22"/>
                <w:lang w:eastAsia="sl-SI"/>
              </w:rPr>
            </w:pPr>
            <w:r w:rsidRPr="002B68D4">
              <w:rPr>
                <w:rFonts w:ascii="Tahoma" w:hAnsi="Tahoma" w:cs="Tahoma"/>
                <w:sz w:val="22"/>
                <w:szCs w:val="22"/>
                <w:lang w:eastAsia="sl-SI"/>
              </w:rPr>
              <w:t>0</w:t>
            </w:r>
          </w:p>
        </w:tc>
      </w:tr>
      <w:tr w:rsidR="00B9538F" w:rsidRPr="002B68D4" w14:paraId="057C6EAF" w14:textId="77777777" w:rsidTr="00FD45DA">
        <w:trPr>
          <w:trHeight w:val="20"/>
        </w:trPr>
        <w:tc>
          <w:tcPr>
            <w:tcW w:w="340" w:type="pct"/>
            <w:tcBorders>
              <w:top w:val="single" w:sz="4" w:space="0" w:color="auto"/>
              <w:left w:val="single" w:sz="8" w:space="0" w:color="auto"/>
              <w:bottom w:val="single" w:sz="4" w:space="0" w:color="auto"/>
              <w:right w:val="single" w:sz="4" w:space="0" w:color="auto"/>
            </w:tcBorders>
            <w:shd w:val="clear" w:color="auto" w:fill="auto"/>
            <w:noWrap/>
            <w:vAlign w:val="center"/>
          </w:tcPr>
          <w:p w14:paraId="712D1A2B" w14:textId="77777777" w:rsidR="00B9538F" w:rsidRPr="002B68D4" w:rsidRDefault="00B9538F" w:rsidP="00FD45DA">
            <w:pPr>
              <w:spacing w:line="240" w:lineRule="auto"/>
              <w:rPr>
                <w:rFonts w:ascii="Tahoma" w:hAnsi="Tahoma" w:cs="Tahoma"/>
                <w:b/>
                <w:bCs/>
                <w:color w:val="000000"/>
                <w:sz w:val="22"/>
                <w:szCs w:val="22"/>
                <w:lang w:eastAsia="sl-SI"/>
              </w:rPr>
            </w:pPr>
            <w:r w:rsidRPr="002B68D4">
              <w:rPr>
                <w:rFonts w:ascii="Tahoma" w:hAnsi="Tahoma" w:cs="Tahoma"/>
                <w:b/>
                <w:bCs/>
                <w:color w:val="000000"/>
                <w:sz w:val="22"/>
                <w:szCs w:val="22"/>
                <w:lang w:eastAsia="sl-SI"/>
              </w:rPr>
              <w:t>Skupaj:</w:t>
            </w:r>
          </w:p>
        </w:tc>
        <w:tc>
          <w:tcPr>
            <w:tcW w:w="1418" w:type="pct"/>
            <w:tcBorders>
              <w:top w:val="single" w:sz="4" w:space="0" w:color="auto"/>
              <w:left w:val="nil"/>
              <w:bottom w:val="single" w:sz="4" w:space="0" w:color="auto"/>
              <w:right w:val="single" w:sz="4" w:space="0" w:color="auto"/>
            </w:tcBorders>
            <w:shd w:val="clear" w:color="auto" w:fill="auto"/>
            <w:vAlign w:val="center"/>
          </w:tcPr>
          <w:p w14:paraId="6A51DC8E" w14:textId="77777777" w:rsidR="00B9538F" w:rsidRPr="002B68D4" w:rsidRDefault="00B9538F" w:rsidP="00FD45DA">
            <w:pPr>
              <w:spacing w:line="240" w:lineRule="auto"/>
              <w:rPr>
                <w:rFonts w:ascii="Tahoma" w:hAnsi="Tahoma" w:cs="Tahoma"/>
                <w:b/>
                <w:bCs/>
                <w:color w:val="000000"/>
                <w:sz w:val="22"/>
                <w:szCs w:val="22"/>
              </w:rPr>
            </w:pPr>
          </w:p>
        </w:tc>
        <w:tc>
          <w:tcPr>
            <w:tcW w:w="634" w:type="pct"/>
            <w:tcBorders>
              <w:top w:val="single" w:sz="4" w:space="0" w:color="auto"/>
              <w:left w:val="nil"/>
              <w:bottom w:val="single" w:sz="4" w:space="0" w:color="auto"/>
              <w:right w:val="single" w:sz="4" w:space="0" w:color="auto"/>
            </w:tcBorders>
            <w:shd w:val="clear" w:color="auto" w:fill="auto"/>
            <w:vAlign w:val="center"/>
          </w:tcPr>
          <w:p w14:paraId="61871404" w14:textId="77777777" w:rsidR="00B9538F" w:rsidRPr="002B68D4" w:rsidRDefault="00B9538F" w:rsidP="00FD45DA">
            <w:pPr>
              <w:spacing w:line="240" w:lineRule="auto"/>
              <w:rPr>
                <w:rFonts w:ascii="Tahoma" w:hAnsi="Tahoma" w:cs="Tahoma"/>
                <w:b/>
                <w:bCs/>
                <w:sz w:val="22"/>
                <w:szCs w:val="22"/>
                <w:lang w:eastAsia="sl-SI"/>
              </w:rPr>
            </w:pPr>
          </w:p>
        </w:tc>
        <w:tc>
          <w:tcPr>
            <w:tcW w:w="781" w:type="pct"/>
            <w:tcBorders>
              <w:top w:val="single" w:sz="4" w:space="0" w:color="auto"/>
              <w:left w:val="nil"/>
              <w:bottom w:val="single" w:sz="4" w:space="0" w:color="auto"/>
              <w:right w:val="single" w:sz="4" w:space="0" w:color="auto"/>
            </w:tcBorders>
            <w:shd w:val="clear" w:color="auto" w:fill="auto"/>
            <w:vAlign w:val="center"/>
          </w:tcPr>
          <w:p w14:paraId="1617D4E4" w14:textId="77777777" w:rsidR="00B9538F" w:rsidRPr="002B68D4" w:rsidRDefault="00B9538F" w:rsidP="00FD45DA">
            <w:pPr>
              <w:spacing w:line="240" w:lineRule="auto"/>
              <w:rPr>
                <w:rFonts w:ascii="Tahoma" w:hAnsi="Tahoma" w:cs="Tahoma"/>
                <w:b/>
                <w:bCs/>
                <w:sz w:val="22"/>
                <w:szCs w:val="22"/>
                <w:lang w:eastAsia="sl-SI"/>
              </w:rPr>
            </w:pPr>
          </w:p>
        </w:tc>
        <w:tc>
          <w:tcPr>
            <w:tcW w:w="683" w:type="pct"/>
            <w:tcBorders>
              <w:top w:val="single" w:sz="4" w:space="0" w:color="auto"/>
              <w:left w:val="nil"/>
              <w:bottom w:val="single" w:sz="4" w:space="0" w:color="auto"/>
              <w:right w:val="single" w:sz="4" w:space="0" w:color="auto"/>
            </w:tcBorders>
            <w:shd w:val="clear" w:color="auto" w:fill="auto"/>
            <w:noWrap/>
            <w:vAlign w:val="center"/>
          </w:tcPr>
          <w:p w14:paraId="2B4EF6D6" w14:textId="77777777" w:rsidR="00B9538F" w:rsidRPr="002B68D4" w:rsidRDefault="00B9538F" w:rsidP="00FD45DA">
            <w:pPr>
              <w:spacing w:line="240" w:lineRule="auto"/>
              <w:jc w:val="right"/>
              <w:rPr>
                <w:rFonts w:ascii="Tahoma" w:hAnsi="Tahoma" w:cs="Tahoma"/>
                <w:b/>
                <w:bCs/>
                <w:color w:val="000000"/>
                <w:sz w:val="22"/>
                <w:szCs w:val="22"/>
                <w:lang w:eastAsia="sl-SI"/>
              </w:rPr>
            </w:pPr>
            <w:r w:rsidRPr="002B68D4">
              <w:rPr>
                <w:rFonts w:ascii="Tahoma" w:hAnsi="Tahoma" w:cs="Tahoma"/>
                <w:b/>
                <w:bCs/>
                <w:color w:val="000000"/>
                <w:sz w:val="22"/>
                <w:szCs w:val="22"/>
                <w:lang w:eastAsia="sl-SI"/>
              </w:rPr>
              <w:t>6.905.885</w:t>
            </w:r>
          </w:p>
        </w:tc>
        <w:tc>
          <w:tcPr>
            <w:tcW w:w="555" w:type="pct"/>
            <w:tcBorders>
              <w:top w:val="single" w:sz="4" w:space="0" w:color="auto"/>
              <w:left w:val="nil"/>
              <w:bottom w:val="single" w:sz="4" w:space="0" w:color="auto"/>
              <w:right w:val="single" w:sz="4" w:space="0" w:color="auto"/>
            </w:tcBorders>
            <w:shd w:val="clear" w:color="auto" w:fill="auto"/>
            <w:noWrap/>
            <w:vAlign w:val="center"/>
          </w:tcPr>
          <w:p w14:paraId="0F603893" w14:textId="77777777" w:rsidR="00B9538F" w:rsidRPr="002B68D4" w:rsidRDefault="00B9538F" w:rsidP="00FD45DA">
            <w:pPr>
              <w:spacing w:line="240" w:lineRule="auto"/>
              <w:jc w:val="right"/>
              <w:rPr>
                <w:rFonts w:ascii="Tahoma" w:hAnsi="Tahoma" w:cs="Tahoma"/>
                <w:b/>
                <w:bCs/>
                <w:sz w:val="22"/>
                <w:szCs w:val="22"/>
                <w:lang w:eastAsia="sl-SI"/>
              </w:rPr>
            </w:pPr>
            <w:r w:rsidRPr="002B68D4">
              <w:rPr>
                <w:rFonts w:ascii="Tahoma" w:hAnsi="Tahoma" w:cs="Tahoma"/>
                <w:b/>
                <w:bCs/>
                <w:sz w:val="22"/>
                <w:szCs w:val="22"/>
                <w:lang w:eastAsia="sl-SI"/>
              </w:rPr>
              <w:t>537.602</w:t>
            </w:r>
          </w:p>
        </w:tc>
        <w:tc>
          <w:tcPr>
            <w:tcW w:w="589" w:type="pct"/>
            <w:tcBorders>
              <w:top w:val="single" w:sz="4" w:space="0" w:color="auto"/>
              <w:left w:val="nil"/>
              <w:bottom w:val="single" w:sz="4" w:space="0" w:color="auto"/>
              <w:right w:val="single" w:sz="8" w:space="0" w:color="auto"/>
            </w:tcBorders>
            <w:shd w:val="clear" w:color="auto" w:fill="auto"/>
            <w:noWrap/>
            <w:vAlign w:val="center"/>
          </w:tcPr>
          <w:p w14:paraId="79672828" w14:textId="77777777" w:rsidR="00B9538F" w:rsidRPr="002B68D4" w:rsidRDefault="00B9538F" w:rsidP="00FD45DA">
            <w:pPr>
              <w:spacing w:line="240" w:lineRule="auto"/>
              <w:jc w:val="right"/>
              <w:rPr>
                <w:rFonts w:ascii="Tahoma" w:hAnsi="Tahoma" w:cs="Tahoma"/>
                <w:b/>
                <w:bCs/>
                <w:sz w:val="22"/>
                <w:szCs w:val="22"/>
                <w:lang w:eastAsia="sl-SI"/>
              </w:rPr>
            </w:pPr>
            <w:r w:rsidRPr="002B68D4">
              <w:rPr>
                <w:rFonts w:ascii="Tahoma" w:hAnsi="Tahoma" w:cs="Tahoma"/>
                <w:b/>
                <w:bCs/>
                <w:sz w:val="22"/>
                <w:szCs w:val="22"/>
                <w:lang w:eastAsia="sl-SI"/>
              </w:rPr>
              <w:t>46.100</w:t>
            </w:r>
          </w:p>
        </w:tc>
      </w:tr>
      <w:bookmarkEnd w:id="30"/>
    </w:tbl>
    <w:p w14:paraId="466D0ED5" w14:textId="77777777" w:rsidR="00887476" w:rsidRDefault="00887476">
      <w:pPr>
        <w:spacing w:line="240" w:lineRule="auto"/>
        <w:rPr>
          <w:rFonts w:ascii="Tahoma" w:hAnsi="Tahoma" w:cs="Tahoma"/>
          <w:b/>
          <w:sz w:val="22"/>
          <w:szCs w:val="22"/>
        </w:rPr>
      </w:pPr>
    </w:p>
    <w:sectPr w:rsidR="00887476" w:rsidSect="00B9538F">
      <w:headerReference w:type="even" r:id="rId15"/>
      <w:headerReference w:type="default" r:id="rId16"/>
      <w:footerReference w:type="even" r:id="rId17"/>
      <w:footerReference w:type="default" r:id="rId18"/>
      <w:headerReference w:type="first" r:id="rId19"/>
      <w:footerReference w:type="first" r:id="rId20"/>
      <w:pgSz w:w="16840" w:h="11900" w:orient="landscape" w:code="9"/>
      <w:pgMar w:top="1701" w:right="964" w:bottom="1701" w:left="1134" w:header="964"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D5194" w14:textId="77777777" w:rsidR="00183E98" w:rsidRDefault="00183E98">
      <w:r>
        <w:separator/>
      </w:r>
    </w:p>
  </w:endnote>
  <w:endnote w:type="continuationSeparator" w:id="0">
    <w:p w14:paraId="0C3C24CF" w14:textId="77777777" w:rsidR="00183E98" w:rsidRDefault="0018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rutiger">
    <w:altName w:val="Arial"/>
    <w:charset w:val="EE"/>
    <w:family w:val="swiss"/>
    <w:pitch w:val="variable"/>
    <w:sig w:usb0="20007A87" w:usb1="80000000" w:usb2="00000008" w:usb3="00000000" w:csb0="0000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NimbusSanDE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21B53" w14:textId="77777777" w:rsidR="00FD45DA" w:rsidRPr="00FC4D54" w:rsidRDefault="00FD45DA" w:rsidP="00FC4D54">
    <w:r>
      <w:fldChar w:fldCharType="begin"/>
    </w:r>
    <w:r>
      <w:instrText xml:space="preserve">PAGE  </w:instrText>
    </w:r>
    <w:r>
      <w:fldChar w:fldCharType="separate"/>
    </w:r>
    <w:r w:rsidRPr="00FC4D54">
      <w:t>45</w:t>
    </w:r>
    <w:r>
      <w:fldChar w:fldCharType="end"/>
    </w:r>
  </w:p>
  <w:p w14:paraId="51AEFFF7" w14:textId="77777777" w:rsidR="00FD45DA" w:rsidRPr="00FC4D54" w:rsidRDefault="00FD45DA" w:rsidP="00FC4D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7413"/>
      <w:docPartObj>
        <w:docPartGallery w:val="Page Numbers (Bottom of Page)"/>
        <w:docPartUnique/>
      </w:docPartObj>
    </w:sdtPr>
    <w:sdtContent>
      <w:p w14:paraId="79669875" w14:textId="77777777" w:rsidR="00FD45DA" w:rsidRDefault="00FD45DA">
        <w:pPr>
          <w:pStyle w:val="Noga"/>
          <w:jc w:val="right"/>
        </w:pPr>
        <w:r>
          <w:fldChar w:fldCharType="begin"/>
        </w:r>
        <w:r>
          <w:instrText>PAGE   \* MERGEFORMAT</w:instrText>
        </w:r>
        <w:r>
          <w:fldChar w:fldCharType="separate"/>
        </w:r>
        <w:r w:rsidR="00E5650B">
          <w:rPr>
            <w:noProof/>
          </w:rPr>
          <w:t>11</w:t>
        </w:r>
        <w:r>
          <w:fldChar w:fldCharType="end"/>
        </w:r>
      </w:p>
    </w:sdtContent>
  </w:sdt>
  <w:p w14:paraId="6FF3AD4C" w14:textId="77777777" w:rsidR="00FD45DA" w:rsidRPr="00FC4D54" w:rsidRDefault="00FD45DA" w:rsidP="00FC4D5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8BFA3" w14:textId="77777777" w:rsidR="00FD45DA" w:rsidRDefault="00FD45DA">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59150"/>
      <w:docPartObj>
        <w:docPartGallery w:val="Page Numbers (Bottom of Page)"/>
        <w:docPartUnique/>
      </w:docPartObj>
    </w:sdtPr>
    <w:sdtContent>
      <w:p w14:paraId="3FB6016D" w14:textId="6DB731F6" w:rsidR="002A54BD" w:rsidRDefault="002A54BD">
        <w:pPr>
          <w:pStyle w:val="Noga"/>
          <w:jc w:val="right"/>
        </w:pPr>
        <w:r>
          <w:fldChar w:fldCharType="begin"/>
        </w:r>
        <w:r>
          <w:instrText>PAGE   \* MERGEFORMAT</w:instrText>
        </w:r>
        <w:r>
          <w:fldChar w:fldCharType="separate"/>
        </w:r>
        <w:r w:rsidR="00E5650B">
          <w:rPr>
            <w:noProof/>
          </w:rPr>
          <w:t>65</w:t>
        </w:r>
        <w:r>
          <w:fldChar w:fldCharType="end"/>
        </w:r>
      </w:p>
    </w:sdtContent>
  </w:sdt>
  <w:p w14:paraId="4DC7E53F" w14:textId="77777777" w:rsidR="00FD45DA" w:rsidRPr="00FC4D54" w:rsidRDefault="00FD45DA" w:rsidP="00FC4D5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E541" w14:textId="77777777" w:rsidR="00FD45DA" w:rsidRPr="00FC4D54" w:rsidRDefault="00FD45DA" w:rsidP="00FC4D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D1C88" w14:textId="77777777" w:rsidR="00183E98" w:rsidRDefault="00183E98">
      <w:r>
        <w:separator/>
      </w:r>
    </w:p>
  </w:footnote>
  <w:footnote w:type="continuationSeparator" w:id="0">
    <w:p w14:paraId="4E4FAD63" w14:textId="77777777" w:rsidR="00183E98" w:rsidRDefault="00183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F1F4" w14:textId="79BB958F" w:rsidR="00FD45DA" w:rsidRPr="00E70F5B" w:rsidRDefault="00FD45DA" w:rsidP="00FD45DA">
    <w:pPr>
      <w:pStyle w:val="Glava"/>
      <w:tabs>
        <w:tab w:val="clear" w:pos="4320"/>
        <w:tab w:val="clear" w:pos="8640"/>
        <w:tab w:val="left" w:pos="5112"/>
      </w:tabs>
      <w:rPr>
        <w:lang w:val="sl-SI"/>
      </w:rPr>
    </w:pPr>
    <w:r>
      <w:rPr>
        <w:noProof/>
        <w:lang w:val="sl-SI" w:eastAsia="sl-SI"/>
      </w:rPr>
      <w:drawing>
        <wp:anchor distT="0" distB="0" distL="114300" distR="114300" simplePos="0" relativeHeight="251659264" behindDoc="0" locked="0" layoutInCell="1" allowOverlap="1" wp14:anchorId="63865371" wp14:editId="0CE2F41C">
          <wp:simplePos x="0" y="0"/>
          <wp:positionH relativeFrom="page">
            <wp:posOffset>157480</wp:posOffset>
          </wp:positionH>
          <wp:positionV relativeFrom="page">
            <wp:posOffset>229235</wp:posOffset>
          </wp:positionV>
          <wp:extent cx="4321810" cy="972185"/>
          <wp:effectExtent l="0" t="0" r="2540" b="0"/>
          <wp:wrapSquare wrapText="bothSides"/>
          <wp:docPr id="1" name="Slika 1" descr="Descriptio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escription: 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BDDBFC" w14:textId="77777777" w:rsidR="00FD45DA" w:rsidRPr="00E70F5B" w:rsidRDefault="00FD45DA" w:rsidP="00FD45DA">
    <w:pPr>
      <w:pStyle w:val="tevilnatoka"/>
      <w:numPr>
        <w:ilvl w:val="0"/>
        <w:numId w:val="0"/>
      </w:numPr>
      <w:spacing w:line="260" w:lineRule="exact"/>
      <w:rPr>
        <w:sz w:val="16"/>
      </w:rPr>
    </w:pPr>
    <w:r w:rsidRPr="00E70F5B">
      <w:rPr>
        <w:sz w:val="16"/>
      </w:rPr>
      <w:t xml:space="preserve"> </w:t>
    </w:r>
  </w:p>
  <w:p w14:paraId="17AD0AD2" w14:textId="77777777" w:rsidR="00FD45DA" w:rsidRDefault="00FD45DA" w:rsidP="00FD45DA">
    <w:pPr>
      <w:pStyle w:val="tevilnatoka"/>
      <w:numPr>
        <w:ilvl w:val="0"/>
        <w:numId w:val="0"/>
      </w:numPr>
      <w:spacing w:line="260" w:lineRule="exact"/>
      <w:ind w:left="567"/>
      <w:rPr>
        <w:sz w:val="16"/>
      </w:rPr>
    </w:pPr>
  </w:p>
  <w:p w14:paraId="6484DD93" w14:textId="77777777" w:rsidR="00FD45DA" w:rsidRDefault="00FD45DA" w:rsidP="00FD45DA">
    <w:pPr>
      <w:pStyle w:val="tevilnatoka"/>
      <w:numPr>
        <w:ilvl w:val="0"/>
        <w:numId w:val="0"/>
      </w:numPr>
      <w:spacing w:line="260" w:lineRule="exact"/>
      <w:ind w:left="567"/>
      <w:rPr>
        <w:sz w:val="16"/>
      </w:rPr>
    </w:pPr>
  </w:p>
  <w:p w14:paraId="58352E96" w14:textId="77777777" w:rsidR="00FD45DA" w:rsidRPr="00E70F5B" w:rsidRDefault="00FD45DA" w:rsidP="00FD45DA">
    <w:pPr>
      <w:pStyle w:val="tevilnatoka"/>
      <w:numPr>
        <w:ilvl w:val="0"/>
        <w:numId w:val="0"/>
      </w:numPr>
      <w:spacing w:line="260" w:lineRule="exact"/>
      <w:rPr>
        <w:sz w:val="16"/>
      </w:rPr>
    </w:pPr>
    <w:r w:rsidRPr="00E70F5B">
      <w:rPr>
        <w:sz w:val="16"/>
      </w:rPr>
      <w:t>Gregorčičeva 20–25, Sl</w:t>
    </w:r>
    <w:r>
      <w:rPr>
        <w:sz w:val="16"/>
      </w:rPr>
      <w:t>–</w:t>
    </w:r>
    <w:r w:rsidRPr="00E70F5B">
      <w:rPr>
        <w:sz w:val="16"/>
      </w:rPr>
      <w:t>1001 Ljubljana</w:t>
    </w:r>
    <w:r w:rsidRPr="00E70F5B">
      <w:rPr>
        <w:sz w:val="16"/>
      </w:rPr>
      <w:tab/>
    </w:r>
    <w:r w:rsidRPr="00E70F5B">
      <w:rPr>
        <w:sz w:val="16"/>
      </w:rPr>
      <w:tab/>
      <w:t xml:space="preserve"> </w:t>
    </w:r>
    <w:r w:rsidRPr="00E70F5B">
      <w:rPr>
        <w:sz w:val="16"/>
      </w:rPr>
      <w:tab/>
    </w:r>
    <w:r>
      <w:rPr>
        <w:sz w:val="16"/>
      </w:rPr>
      <w:t xml:space="preserve"> </w:t>
    </w:r>
    <w:r>
      <w:rPr>
        <w:sz w:val="16"/>
      </w:rPr>
      <w:tab/>
    </w:r>
    <w:r w:rsidRPr="00E70F5B">
      <w:rPr>
        <w:sz w:val="16"/>
      </w:rPr>
      <w:t>T: +386 1 478 1000</w:t>
    </w:r>
  </w:p>
  <w:p w14:paraId="0B4916B3" w14:textId="77777777" w:rsidR="00FD45DA" w:rsidRPr="00E70F5B" w:rsidRDefault="00FD45DA" w:rsidP="00FD45DA">
    <w:pPr>
      <w:pStyle w:val="Glava"/>
      <w:tabs>
        <w:tab w:val="left" w:pos="5112"/>
      </w:tabs>
      <w:rPr>
        <w:rFonts w:cs="Arial"/>
        <w:sz w:val="16"/>
        <w:lang w:val="sl-SI"/>
      </w:rPr>
    </w:pPr>
    <w:r w:rsidRPr="00E70F5B">
      <w:rPr>
        <w:rFonts w:cs="Arial"/>
        <w:sz w:val="16"/>
        <w:lang w:val="sl-SI"/>
      </w:rPr>
      <w:tab/>
      <w:t xml:space="preserve"> </w:t>
    </w:r>
    <w:r w:rsidRPr="00E70F5B">
      <w:rPr>
        <w:rFonts w:cs="Arial"/>
        <w:sz w:val="16"/>
        <w:lang w:val="sl-SI"/>
      </w:rPr>
      <w:tab/>
      <w:t>F: +386 1 478 1607</w:t>
    </w:r>
  </w:p>
  <w:p w14:paraId="0DF87B37" w14:textId="77777777" w:rsidR="00FD45DA" w:rsidRPr="00E70F5B" w:rsidRDefault="00FD45DA" w:rsidP="00FD45DA">
    <w:pPr>
      <w:pStyle w:val="Glava"/>
      <w:tabs>
        <w:tab w:val="left" w:pos="5112"/>
      </w:tabs>
      <w:rPr>
        <w:rFonts w:cs="Arial"/>
        <w:sz w:val="16"/>
        <w:lang w:val="sl-SI"/>
      </w:rPr>
    </w:pPr>
    <w:r w:rsidRPr="00E70F5B">
      <w:rPr>
        <w:rFonts w:cs="Arial"/>
        <w:sz w:val="16"/>
        <w:lang w:val="sl-SI"/>
      </w:rPr>
      <w:tab/>
    </w:r>
    <w:r w:rsidRPr="00E70F5B">
      <w:rPr>
        <w:rFonts w:cs="Arial"/>
        <w:sz w:val="16"/>
        <w:lang w:val="sl-SI"/>
      </w:rPr>
      <w:tab/>
      <w:t>E: gp.gs@gov.si</w:t>
    </w:r>
  </w:p>
  <w:p w14:paraId="109BAA93" w14:textId="77777777" w:rsidR="00FD45DA" w:rsidRPr="00E70F5B" w:rsidRDefault="00FD45DA" w:rsidP="00FD45DA">
    <w:pPr>
      <w:pStyle w:val="Glava"/>
      <w:tabs>
        <w:tab w:val="left" w:pos="5112"/>
      </w:tabs>
      <w:rPr>
        <w:rFonts w:cs="Arial"/>
        <w:sz w:val="16"/>
        <w:lang w:val="sl-SI"/>
      </w:rPr>
    </w:pPr>
    <w:r w:rsidRPr="00E70F5B">
      <w:rPr>
        <w:rFonts w:cs="Arial"/>
        <w:sz w:val="16"/>
        <w:lang w:val="sl-SI"/>
      </w:rPr>
      <w:tab/>
      <w:t xml:space="preserve"> </w:t>
    </w:r>
    <w:r w:rsidRPr="00E70F5B">
      <w:rPr>
        <w:rFonts w:cs="Arial"/>
        <w:sz w:val="16"/>
        <w:lang w:val="sl-SI"/>
      </w:rPr>
      <w:tab/>
      <w:t>http://www.vlada.si/</w:t>
    </w:r>
  </w:p>
  <w:p w14:paraId="7187C821" w14:textId="77777777" w:rsidR="00FD45DA" w:rsidRPr="00CE56D2" w:rsidRDefault="00FD45DA">
    <w:pPr>
      <w:pStyle w:val="Glava"/>
      <w:rPr>
        <w:lang w:val="it-I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660A" w14:textId="77777777" w:rsidR="00FD45DA" w:rsidRDefault="00FD45DA">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360E" w14:textId="77777777" w:rsidR="00FD45DA" w:rsidRDefault="00FD45DA">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E540" w14:textId="77777777" w:rsidR="00FD45DA" w:rsidRPr="00FC4D54" w:rsidRDefault="00FD45DA" w:rsidP="00FC4D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0F63BA2"/>
    <w:lvl w:ilvl="0">
      <w:start w:val="1"/>
      <w:numFmt w:val="bullet"/>
      <w:pStyle w:val="bulet1"/>
      <w:lvlText w:val=""/>
      <w:lvlJc w:val="left"/>
      <w:pPr>
        <w:tabs>
          <w:tab w:val="num" w:pos="633"/>
        </w:tabs>
        <w:ind w:left="633" w:hanging="360"/>
      </w:pPr>
      <w:rPr>
        <w:rFonts w:ascii="Symbol" w:hAnsi="Symbol" w:hint="default"/>
      </w:rPr>
    </w:lvl>
  </w:abstractNum>
  <w:abstractNum w:abstractNumId="1" w15:restartNumberingAfterBreak="0">
    <w:nsid w:val="014E3784"/>
    <w:multiLevelType w:val="hybridMultilevel"/>
    <w:tmpl w:val="DDE41158"/>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2" w15:restartNumberingAfterBreak="0">
    <w:nsid w:val="05815A41"/>
    <w:multiLevelType w:val="hybridMultilevel"/>
    <w:tmpl w:val="A3E86AA8"/>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3" w15:restartNumberingAfterBreak="0">
    <w:nsid w:val="05A12A11"/>
    <w:multiLevelType w:val="hybridMultilevel"/>
    <w:tmpl w:val="85C66FE4"/>
    <w:lvl w:ilvl="0" w:tplc="916420CE">
      <w:start w:val="1"/>
      <w:numFmt w:val="bullet"/>
      <w:pStyle w:val="H2"/>
      <w:lvlText w:val=""/>
      <w:lvlJc w:val="left"/>
      <w:pPr>
        <w:tabs>
          <w:tab w:val="num" w:pos="360"/>
        </w:tabs>
        <w:ind w:left="28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99148E"/>
    <w:multiLevelType w:val="hybridMultilevel"/>
    <w:tmpl w:val="F998F8EC"/>
    <w:lvl w:ilvl="0" w:tplc="7C125D6C">
      <w:numFmt w:val="bullet"/>
      <w:lvlText w:val="―"/>
      <w:lvlJc w:val="left"/>
      <w:pPr>
        <w:ind w:left="720"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95A03E0"/>
    <w:multiLevelType w:val="hybridMultilevel"/>
    <w:tmpl w:val="56767126"/>
    <w:lvl w:ilvl="0" w:tplc="7C125D6C">
      <w:numFmt w:val="bullet"/>
      <w:lvlText w:val="―"/>
      <w:lvlJc w:val="left"/>
      <w:pPr>
        <w:ind w:left="1080" w:hanging="360"/>
      </w:pPr>
      <w:rPr>
        <w:rFonts w:ascii="Tahoma" w:eastAsia="Times New Roman" w:hAnsi="Tahoma" w:hint="default"/>
        <w:b w:val="0"/>
        <w:i w:val="0"/>
        <w:color w:val="auto"/>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6" w15:restartNumberingAfterBreak="0">
    <w:nsid w:val="0B0561A3"/>
    <w:multiLevelType w:val="hybridMultilevel"/>
    <w:tmpl w:val="08F4B96C"/>
    <w:lvl w:ilvl="0" w:tplc="7C125D6C">
      <w:numFmt w:val="bullet"/>
      <w:lvlText w:val="―"/>
      <w:lvlJc w:val="left"/>
      <w:pPr>
        <w:tabs>
          <w:tab w:val="num" w:pos="425"/>
        </w:tabs>
        <w:ind w:left="425" w:hanging="425"/>
      </w:pPr>
      <w:rPr>
        <w:rFonts w:ascii="Tahoma" w:eastAsia="Times New Roman" w:hAnsi="Tahoma" w:hint="default"/>
        <w:b w:val="0"/>
        <w:i w:val="0"/>
        <w:color w:val="auto"/>
        <w:sz w:val="20"/>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5D51A5"/>
    <w:multiLevelType w:val="hybridMultilevel"/>
    <w:tmpl w:val="52A0338A"/>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8" w15:restartNumberingAfterBreak="0">
    <w:nsid w:val="0F0315E9"/>
    <w:multiLevelType w:val="hybridMultilevel"/>
    <w:tmpl w:val="7264DFAC"/>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9" w15:restartNumberingAfterBreak="0">
    <w:nsid w:val="0F8B0C87"/>
    <w:multiLevelType w:val="hybridMultilevel"/>
    <w:tmpl w:val="1A0A5120"/>
    <w:lvl w:ilvl="0" w:tplc="7C125D6C">
      <w:numFmt w:val="bullet"/>
      <w:lvlText w:val="―"/>
      <w:lvlJc w:val="left"/>
      <w:pPr>
        <w:ind w:left="720"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09D7718"/>
    <w:multiLevelType w:val="hybridMultilevel"/>
    <w:tmpl w:val="6726BC5E"/>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11" w15:restartNumberingAfterBreak="0">
    <w:nsid w:val="120917C9"/>
    <w:multiLevelType w:val="hybridMultilevel"/>
    <w:tmpl w:val="A7C24A72"/>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12" w15:restartNumberingAfterBreak="0">
    <w:nsid w:val="120D4024"/>
    <w:multiLevelType w:val="hybridMultilevel"/>
    <w:tmpl w:val="AF6C688A"/>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41C2E45"/>
    <w:multiLevelType w:val="hybridMultilevel"/>
    <w:tmpl w:val="767E19D8"/>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74F73CC"/>
    <w:multiLevelType w:val="hybridMultilevel"/>
    <w:tmpl w:val="D91E1758"/>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C08167D"/>
    <w:multiLevelType w:val="multilevel"/>
    <w:tmpl w:val="79123EC8"/>
    <w:lvl w:ilvl="0">
      <w:start w:val="1"/>
      <w:numFmt w:val="decimal"/>
      <w:pStyle w:val="Zamik2"/>
      <w:lvlText w:val="%1."/>
      <w:lvlJc w:val="left"/>
      <w:pPr>
        <w:tabs>
          <w:tab w:val="num" w:pos="360"/>
        </w:tabs>
        <w:ind w:left="360" w:hanging="360"/>
      </w:pPr>
      <w:rPr>
        <w:rFonts w:cs="Times New Roman" w:hint="default"/>
      </w:rPr>
    </w:lvl>
    <w:lvl w:ilvl="1">
      <w:start w:val="1"/>
      <w:numFmt w:val="decimal"/>
      <w:isLg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15:restartNumberingAfterBreak="0">
    <w:nsid w:val="1C965C0F"/>
    <w:multiLevelType w:val="hybridMultilevel"/>
    <w:tmpl w:val="06924AA6"/>
    <w:lvl w:ilvl="0" w:tplc="6F7A07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D213CA5"/>
    <w:multiLevelType w:val="hybridMultilevel"/>
    <w:tmpl w:val="9076925C"/>
    <w:lvl w:ilvl="0" w:tplc="CDFE2C7A">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DD22891"/>
    <w:multiLevelType w:val="hybridMultilevel"/>
    <w:tmpl w:val="5C70D04A"/>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19" w15:restartNumberingAfterBreak="0">
    <w:nsid w:val="26BF254B"/>
    <w:multiLevelType w:val="hybridMultilevel"/>
    <w:tmpl w:val="99C81616"/>
    <w:lvl w:ilvl="0" w:tplc="4FF85A24">
      <w:numFmt w:val="bullet"/>
      <w:lvlText w:val="-"/>
      <w:lvlJc w:val="left"/>
      <w:pPr>
        <w:ind w:left="720" w:hanging="360"/>
      </w:pPr>
      <w:rPr>
        <w:rFonts w:ascii="Arial" w:eastAsia="SimSu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7791056"/>
    <w:multiLevelType w:val="hybridMultilevel"/>
    <w:tmpl w:val="89889ED2"/>
    <w:lvl w:ilvl="0" w:tplc="C4C2DCEC">
      <w:start w:val="1"/>
      <w:numFmt w:val="decimal"/>
      <w:pStyle w:val="tevilnatoka"/>
      <w:lvlText w:val="%1."/>
      <w:lvlJc w:val="left"/>
      <w:pPr>
        <w:tabs>
          <w:tab w:val="num" w:pos="397"/>
        </w:tabs>
        <w:ind w:left="397" w:hanging="397"/>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8D8200A"/>
    <w:multiLevelType w:val="hybridMultilevel"/>
    <w:tmpl w:val="E4F89052"/>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22" w15:restartNumberingAfterBreak="0">
    <w:nsid w:val="2A0A03F7"/>
    <w:multiLevelType w:val="hybridMultilevel"/>
    <w:tmpl w:val="777EB3C6"/>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2A873A66"/>
    <w:multiLevelType w:val="hybridMultilevel"/>
    <w:tmpl w:val="99D292C4"/>
    <w:lvl w:ilvl="0" w:tplc="04240017">
      <w:start w:val="1"/>
      <w:numFmt w:val="lowerLetter"/>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C7F447A"/>
    <w:multiLevelType w:val="hybridMultilevel"/>
    <w:tmpl w:val="D0FAA2A6"/>
    <w:lvl w:ilvl="0" w:tplc="7C125D6C">
      <w:numFmt w:val="bullet"/>
      <w:lvlText w:val="―"/>
      <w:lvlJc w:val="left"/>
      <w:pPr>
        <w:ind w:left="720" w:hanging="360"/>
      </w:pPr>
      <w:rPr>
        <w:rFonts w:ascii="Tahoma" w:eastAsia="Times New Roman" w:hAnsi="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E6D4935"/>
    <w:multiLevelType w:val="hybridMultilevel"/>
    <w:tmpl w:val="43903D84"/>
    <w:lvl w:ilvl="0" w:tplc="2E2836AC">
      <w:numFmt w:val="bullet"/>
      <w:lvlText w:val="―"/>
      <w:lvlJc w:val="left"/>
      <w:pPr>
        <w:ind w:left="1080" w:hanging="360"/>
      </w:pPr>
      <w:rPr>
        <w:rFonts w:ascii="Tahoma" w:hAnsi="Tahoma" w:hint="default"/>
        <w:b w:val="0"/>
        <w:i w:val="0"/>
        <w:color w:val="auto"/>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15:restartNumberingAfterBreak="0">
    <w:nsid w:val="2F297B98"/>
    <w:multiLevelType w:val="hybridMultilevel"/>
    <w:tmpl w:val="B1022258"/>
    <w:lvl w:ilvl="0" w:tplc="7C125D6C">
      <w:numFmt w:val="bullet"/>
      <w:lvlText w:val="―"/>
      <w:lvlJc w:val="left"/>
      <w:pPr>
        <w:ind w:left="795" w:hanging="360"/>
      </w:pPr>
      <w:rPr>
        <w:rFonts w:ascii="Tahoma" w:eastAsia="Times New Roman" w:hAnsi="Tahoma" w:hint="default"/>
        <w:color w:val="auto"/>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27" w15:restartNumberingAfterBreak="0">
    <w:nsid w:val="2FF04010"/>
    <w:multiLevelType w:val="hybridMultilevel"/>
    <w:tmpl w:val="77D2180E"/>
    <w:lvl w:ilvl="0" w:tplc="7C125D6C">
      <w:numFmt w:val="bullet"/>
      <w:lvlText w:val="―"/>
      <w:lvlJc w:val="left"/>
      <w:pPr>
        <w:ind w:left="720"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306A1545"/>
    <w:multiLevelType w:val="hybridMultilevel"/>
    <w:tmpl w:val="F8EC0042"/>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29" w15:restartNumberingAfterBreak="0">
    <w:nsid w:val="30C76F6F"/>
    <w:multiLevelType w:val="hybridMultilevel"/>
    <w:tmpl w:val="C890BFBC"/>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30" w15:restartNumberingAfterBreak="0">
    <w:nsid w:val="31106370"/>
    <w:multiLevelType w:val="hybridMultilevel"/>
    <w:tmpl w:val="6F82566C"/>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374A63A0"/>
    <w:multiLevelType w:val="hybridMultilevel"/>
    <w:tmpl w:val="FBEC32E8"/>
    <w:lvl w:ilvl="0" w:tplc="7C125D6C">
      <w:numFmt w:val="bullet"/>
      <w:lvlText w:val="―"/>
      <w:lvlJc w:val="left"/>
      <w:pPr>
        <w:ind w:left="720"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8415301"/>
    <w:multiLevelType w:val="hybridMultilevel"/>
    <w:tmpl w:val="3796E166"/>
    <w:lvl w:ilvl="0" w:tplc="7C125D6C">
      <w:numFmt w:val="bullet"/>
      <w:lvlText w:val="―"/>
      <w:lvlJc w:val="left"/>
      <w:pPr>
        <w:ind w:left="720" w:hanging="360"/>
      </w:pPr>
      <w:rPr>
        <w:rFonts w:ascii="Tahoma" w:eastAsia="Times New Roman" w:hAnsi="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4" w15:restartNumberingAfterBreak="0">
    <w:nsid w:val="388C19F8"/>
    <w:multiLevelType w:val="hybridMultilevel"/>
    <w:tmpl w:val="34228994"/>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35"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36" w15:restartNumberingAfterBreak="0">
    <w:nsid w:val="3BD36064"/>
    <w:multiLevelType w:val="hybridMultilevel"/>
    <w:tmpl w:val="26C0E092"/>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37" w15:restartNumberingAfterBreak="0">
    <w:nsid w:val="3D120A84"/>
    <w:multiLevelType w:val="hybridMultilevel"/>
    <w:tmpl w:val="7F28C186"/>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38" w15:restartNumberingAfterBreak="0">
    <w:nsid w:val="3E4642EB"/>
    <w:multiLevelType w:val="hybridMultilevel"/>
    <w:tmpl w:val="4CB635CA"/>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39" w15:restartNumberingAfterBreak="0">
    <w:nsid w:val="3E7C6CA4"/>
    <w:multiLevelType w:val="multilevel"/>
    <w:tmpl w:val="62B05EB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1F0691A"/>
    <w:multiLevelType w:val="hybridMultilevel"/>
    <w:tmpl w:val="567ADCCE"/>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41" w15:restartNumberingAfterBreak="0">
    <w:nsid w:val="420866D6"/>
    <w:multiLevelType w:val="hybridMultilevel"/>
    <w:tmpl w:val="D47AEAC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3" w15:restartNumberingAfterBreak="0">
    <w:nsid w:val="43B41FFC"/>
    <w:multiLevelType w:val="hybridMultilevel"/>
    <w:tmpl w:val="6C34860C"/>
    <w:lvl w:ilvl="0" w:tplc="7C125D6C">
      <w:numFmt w:val="bullet"/>
      <w:lvlText w:val="―"/>
      <w:lvlJc w:val="left"/>
      <w:pPr>
        <w:ind w:left="720" w:hanging="360"/>
      </w:pPr>
      <w:rPr>
        <w:rFonts w:ascii="Tahoma" w:eastAsia="Times New Roman" w:hAnsi="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575581A"/>
    <w:multiLevelType w:val="hybridMultilevel"/>
    <w:tmpl w:val="D57CB2CE"/>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45" w15:restartNumberingAfterBreak="0">
    <w:nsid w:val="46696E15"/>
    <w:multiLevelType w:val="hybridMultilevel"/>
    <w:tmpl w:val="DA0C8DD8"/>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46" w15:restartNumberingAfterBreak="0">
    <w:nsid w:val="49700623"/>
    <w:multiLevelType w:val="hybridMultilevel"/>
    <w:tmpl w:val="2FAE6BA2"/>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47" w15:restartNumberingAfterBreak="0">
    <w:nsid w:val="49EC218A"/>
    <w:multiLevelType w:val="hybridMultilevel"/>
    <w:tmpl w:val="1CAC5304"/>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48" w15:restartNumberingAfterBreak="0">
    <w:nsid w:val="4BD3169A"/>
    <w:multiLevelType w:val="hybridMultilevel"/>
    <w:tmpl w:val="5FB40312"/>
    <w:lvl w:ilvl="0" w:tplc="7C125D6C">
      <w:numFmt w:val="bullet"/>
      <w:lvlText w:val="―"/>
      <w:lvlJc w:val="left"/>
      <w:pPr>
        <w:ind w:left="720" w:hanging="360"/>
      </w:pPr>
      <w:rPr>
        <w:rFonts w:ascii="Tahoma" w:eastAsia="Times New Roman" w:hAnsi="Tahoma"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9" w15:restartNumberingAfterBreak="0">
    <w:nsid w:val="4C290E2F"/>
    <w:multiLevelType w:val="hybridMultilevel"/>
    <w:tmpl w:val="099026DE"/>
    <w:lvl w:ilvl="0" w:tplc="7C125D6C">
      <w:numFmt w:val="bullet"/>
      <w:lvlText w:val="―"/>
      <w:lvlJc w:val="left"/>
      <w:pPr>
        <w:tabs>
          <w:tab w:val="num" w:pos="360"/>
        </w:tabs>
        <w:ind w:left="360" w:hanging="360"/>
      </w:pPr>
      <w:rPr>
        <w:rFonts w:ascii="Tahoma" w:eastAsia="Times New Roman" w:hAnsi="Tahoma" w:hint="default"/>
        <w:color w:val="auto"/>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50" w15:restartNumberingAfterBreak="0">
    <w:nsid w:val="4CBE51D6"/>
    <w:multiLevelType w:val="hybridMultilevel"/>
    <w:tmpl w:val="6FF0DE76"/>
    <w:lvl w:ilvl="0" w:tplc="7C125D6C">
      <w:numFmt w:val="bullet"/>
      <w:lvlText w:val="―"/>
      <w:lvlJc w:val="left"/>
      <w:pPr>
        <w:ind w:left="720" w:hanging="360"/>
      </w:pPr>
      <w:rPr>
        <w:rFonts w:ascii="Tahoma" w:eastAsia="Times New Roman" w:hAnsi="Tahoma" w:hint="default"/>
        <w:color w:val="auto"/>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4DBA223E"/>
    <w:multiLevelType w:val="hybridMultilevel"/>
    <w:tmpl w:val="1AAE0722"/>
    <w:lvl w:ilvl="0" w:tplc="470C1D08">
      <w:start w:val="1"/>
      <w:numFmt w:val="bullet"/>
      <w:pStyle w:val="Bu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4EAE2167"/>
    <w:multiLevelType w:val="multilevel"/>
    <w:tmpl w:val="99CA707C"/>
    <w:lvl w:ilvl="0">
      <w:start w:val="1"/>
      <w:numFmt w:val="decimal"/>
      <w:lvlText w:val="%1."/>
      <w:lvlJc w:val="left"/>
      <w:pPr>
        <w:tabs>
          <w:tab w:val="num" w:pos="1418"/>
        </w:tabs>
        <w:ind w:left="1418" w:hanging="425"/>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decimal"/>
      <w:lvlRestart w:val="0"/>
      <w:isLgl/>
      <w:lvlText w:val="%1.%2"/>
      <w:lvlJc w:val="left"/>
      <w:pPr>
        <w:tabs>
          <w:tab w:val="num" w:pos="425"/>
        </w:tabs>
        <w:ind w:left="425" w:hanging="425"/>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lvlRestart w:val="0"/>
      <w:isLgl/>
      <w:lvlText w:val="%1.%2.%3"/>
      <w:lvlJc w:val="left"/>
      <w:pPr>
        <w:tabs>
          <w:tab w:val="num" w:pos="454"/>
        </w:tabs>
        <w:ind w:left="454" w:hanging="454"/>
      </w:pPr>
      <w:rPr>
        <w:rFonts w:cs="Times New Roman"/>
        <w:b w:val="0"/>
        <w:bCs w:val="0"/>
        <w:i w:val="0"/>
        <w:iCs w:val="0"/>
        <w:caps w:val="0"/>
        <w:smallCaps w:val="0"/>
        <w:strike w:val="0"/>
        <w:dstrike w:val="0"/>
        <w:outline w:val="0"/>
        <w:shadow w:val="0"/>
        <w:emboss w:val="0"/>
        <w:imprint w:val="0"/>
        <w:vanish w:val="0"/>
        <w:spacing w:val="-20"/>
        <w:kern w:val="0"/>
        <w:position w:val="0"/>
        <w:u w:val="none"/>
        <w:effect w:val="none"/>
        <w:vertAlign w:val="baseline"/>
      </w:rPr>
    </w:lvl>
    <w:lvl w:ilvl="3">
      <w:start w:val="1"/>
      <w:numFmt w:val="decimal"/>
      <w:isLgl/>
      <w:lvlText w:val="%1.%2.%3.%4"/>
      <w:lvlJc w:val="left"/>
      <w:pPr>
        <w:ind w:left="876" w:hanging="876"/>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3" w15:restartNumberingAfterBreak="0">
    <w:nsid w:val="532336A6"/>
    <w:multiLevelType w:val="hybridMultilevel"/>
    <w:tmpl w:val="429837F6"/>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54" w15:restartNumberingAfterBreak="0">
    <w:nsid w:val="55364E64"/>
    <w:multiLevelType w:val="hybridMultilevel"/>
    <w:tmpl w:val="1AC8A90A"/>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55B12CF1"/>
    <w:multiLevelType w:val="hybridMultilevel"/>
    <w:tmpl w:val="45C89C7E"/>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56" w15:restartNumberingAfterBreak="0">
    <w:nsid w:val="566B7FFB"/>
    <w:multiLevelType w:val="hybridMultilevel"/>
    <w:tmpl w:val="018C9964"/>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7" w15:restartNumberingAfterBreak="0">
    <w:nsid w:val="576F04A1"/>
    <w:multiLevelType w:val="hybridMultilevel"/>
    <w:tmpl w:val="B63EECE8"/>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58" w15:restartNumberingAfterBreak="0">
    <w:nsid w:val="5871264E"/>
    <w:multiLevelType w:val="hybridMultilevel"/>
    <w:tmpl w:val="2BEC555C"/>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59" w15:restartNumberingAfterBreak="0">
    <w:nsid w:val="595A0DD1"/>
    <w:multiLevelType w:val="hybridMultilevel"/>
    <w:tmpl w:val="1D5CD284"/>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60" w15:restartNumberingAfterBreak="0">
    <w:nsid w:val="5A5372E3"/>
    <w:multiLevelType w:val="hybridMultilevel"/>
    <w:tmpl w:val="B3F8BCC6"/>
    <w:lvl w:ilvl="0" w:tplc="04240003">
      <w:start w:val="1"/>
      <w:numFmt w:val="bullet"/>
      <w:lvlText w:val="o"/>
      <w:lvlJc w:val="left"/>
      <w:pPr>
        <w:ind w:left="816" w:hanging="360"/>
      </w:pPr>
      <w:rPr>
        <w:rFonts w:ascii="Courier New" w:hAnsi="Courier New" w:cs="Courier New" w:hint="default"/>
        <w:color w:val="auto"/>
      </w:rPr>
    </w:lvl>
    <w:lvl w:ilvl="1" w:tplc="FFFFFFFF" w:tentative="1">
      <w:start w:val="1"/>
      <w:numFmt w:val="bullet"/>
      <w:lvlText w:val="o"/>
      <w:lvlJc w:val="left"/>
      <w:pPr>
        <w:ind w:left="1536" w:hanging="360"/>
      </w:pPr>
      <w:rPr>
        <w:rFonts w:ascii="Courier New" w:hAnsi="Courier New" w:cs="Courier New" w:hint="default"/>
      </w:rPr>
    </w:lvl>
    <w:lvl w:ilvl="2" w:tplc="FFFFFFFF" w:tentative="1">
      <w:start w:val="1"/>
      <w:numFmt w:val="bullet"/>
      <w:lvlText w:val=""/>
      <w:lvlJc w:val="left"/>
      <w:pPr>
        <w:ind w:left="2256" w:hanging="360"/>
      </w:pPr>
      <w:rPr>
        <w:rFonts w:ascii="Wingdings" w:hAnsi="Wingdings" w:hint="default"/>
      </w:rPr>
    </w:lvl>
    <w:lvl w:ilvl="3" w:tplc="FFFFFFFF" w:tentative="1">
      <w:start w:val="1"/>
      <w:numFmt w:val="bullet"/>
      <w:lvlText w:val=""/>
      <w:lvlJc w:val="left"/>
      <w:pPr>
        <w:ind w:left="2976" w:hanging="360"/>
      </w:pPr>
      <w:rPr>
        <w:rFonts w:ascii="Symbol" w:hAnsi="Symbol" w:hint="default"/>
      </w:rPr>
    </w:lvl>
    <w:lvl w:ilvl="4" w:tplc="FFFFFFFF" w:tentative="1">
      <w:start w:val="1"/>
      <w:numFmt w:val="bullet"/>
      <w:lvlText w:val="o"/>
      <w:lvlJc w:val="left"/>
      <w:pPr>
        <w:ind w:left="3696" w:hanging="360"/>
      </w:pPr>
      <w:rPr>
        <w:rFonts w:ascii="Courier New" w:hAnsi="Courier New" w:cs="Courier New" w:hint="default"/>
      </w:rPr>
    </w:lvl>
    <w:lvl w:ilvl="5" w:tplc="FFFFFFFF" w:tentative="1">
      <w:start w:val="1"/>
      <w:numFmt w:val="bullet"/>
      <w:lvlText w:val=""/>
      <w:lvlJc w:val="left"/>
      <w:pPr>
        <w:ind w:left="4416" w:hanging="360"/>
      </w:pPr>
      <w:rPr>
        <w:rFonts w:ascii="Wingdings" w:hAnsi="Wingdings" w:hint="default"/>
      </w:rPr>
    </w:lvl>
    <w:lvl w:ilvl="6" w:tplc="FFFFFFFF" w:tentative="1">
      <w:start w:val="1"/>
      <w:numFmt w:val="bullet"/>
      <w:lvlText w:val=""/>
      <w:lvlJc w:val="left"/>
      <w:pPr>
        <w:ind w:left="5136" w:hanging="360"/>
      </w:pPr>
      <w:rPr>
        <w:rFonts w:ascii="Symbol" w:hAnsi="Symbol" w:hint="default"/>
      </w:rPr>
    </w:lvl>
    <w:lvl w:ilvl="7" w:tplc="FFFFFFFF" w:tentative="1">
      <w:start w:val="1"/>
      <w:numFmt w:val="bullet"/>
      <w:lvlText w:val="o"/>
      <w:lvlJc w:val="left"/>
      <w:pPr>
        <w:ind w:left="5856" w:hanging="360"/>
      </w:pPr>
      <w:rPr>
        <w:rFonts w:ascii="Courier New" w:hAnsi="Courier New" w:cs="Courier New" w:hint="default"/>
      </w:rPr>
    </w:lvl>
    <w:lvl w:ilvl="8" w:tplc="FFFFFFFF" w:tentative="1">
      <w:start w:val="1"/>
      <w:numFmt w:val="bullet"/>
      <w:lvlText w:val=""/>
      <w:lvlJc w:val="left"/>
      <w:pPr>
        <w:ind w:left="6576" w:hanging="360"/>
      </w:pPr>
      <w:rPr>
        <w:rFonts w:ascii="Wingdings" w:hAnsi="Wingdings" w:hint="default"/>
      </w:rPr>
    </w:lvl>
  </w:abstractNum>
  <w:abstractNum w:abstractNumId="61" w15:restartNumberingAfterBreak="0">
    <w:nsid w:val="5A7F1270"/>
    <w:multiLevelType w:val="hybridMultilevel"/>
    <w:tmpl w:val="F0B261B2"/>
    <w:lvl w:ilvl="0" w:tplc="6F7A0786">
      <w:start w:val="1"/>
      <w:numFmt w:val="bullet"/>
      <w:pStyle w:val="Naslov2"/>
      <w:lvlText w:val="–"/>
      <w:lvlJc w:val="left"/>
      <w:pPr>
        <w:tabs>
          <w:tab w:val="num" w:pos="425"/>
        </w:tabs>
        <w:ind w:left="425" w:hanging="425"/>
      </w:pPr>
      <w:rPr>
        <w:rFonts w:ascii="Arial" w:hAnsi="Arial" w:hint="default"/>
        <w:b w:val="0"/>
        <w:i w:val="0"/>
        <w:sz w:val="20"/>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B050C0A"/>
    <w:multiLevelType w:val="hybridMultilevel"/>
    <w:tmpl w:val="26D072E0"/>
    <w:lvl w:ilvl="0" w:tplc="76AC1A70">
      <w:start w:val="49"/>
      <w:numFmt w:val="bullet"/>
      <w:pStyle w:val="BodyText31"/>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15:restartNumberingAfterBreak="0">
    <w:nsid w:val="5EFC4171"/>
    <w:multiLevelType w:val="hybridMultilevel"/>
    <w:tmpl w:val="B1AC9800"/>
    <w:lvl w:ilvl="0" w:tplc="7C125D6C">
      <w:numFmt w:val="bullet"/>
      <w:lvlText w:val="―"/>
      <w:lvlJc w:val="left"/>
      <w:pPr>
        <w:ind w:left="720" w:hanging="360"/>
      </w:pPr>
      <w:rPr>
        <w:rFonts w:ascii="Tahoma" w:eastAsia="Times New Roman" w:hAnsi="Tahoma"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4" w15:restartNumberingAfterBreak="0">
    <w:nsid w:val="5F480EF2"/>
    <w:multiLevelType w:val="hybridMultilevel"/>
    <w:tmpl w:val="2A72B142"/>
    <w:lvl w:ilvl="0" w:tplc="7C125D6C">
      <w:numFmt w:val="bullet"/>
      <w:lvlText w:val="―"/>
      <w:lvlJc w:val="left"/>
      <w:pPr>
        <w:ind w:left="720" w:hanging="360"/>
      </w:pPr>
      <w:rPr>
        <w:rFonts w:ascii="Tahoma" w:eastAsia="Times New Roman" w:hAnsi="Tahoma"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5F5211C1"/>
    <w:multiLevelType w:val="hybridMultilevel"/>
    <w:tmpl w:val="3EEC7788"/>
    <w:lvl w:ilvl="0" w:tplc="7C125D6C">
      <w:numFmt w:val="bullet"/>
      <w:lvlText w:val="―"/>
      <w:lvlJc w:val="left"/>
      <w:pPr>
        <w:ind w:left="720"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6" w15:restartNumberingAfterBreak="0">
    <w:nsid w:val="60920E11"/>
    <w:multiLevelType w:val="hybridMultilevel"/>
    <w:tmpl w:val="E3FE1A52"/>
    <w:lvl w:ilvl="0" w:tplc="7C125D6C">
      <w:numFmt w:val="bullet"/>
      <w:lvlText w:val="―"/>
      <w:lvlJc w:val="left"/>
      <w:pPr>
        <w:ind w:left="720"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7" w15:restartNumberingAfterBreak="0">
    <w:nsid w:val="61084B2E"/>
    <w:multiLevelType w:val="hybridMultilevel"/>
    <w:tmpl w:val="2E7A6022"/>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68" w15:restartNumberingAfterBreak="0">
    <w:nsid w:val="61320F01"/>
    <w:multiLevelType w:val="multilevel"/>
    <w:tmpl w:val="781C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4293EA8"/>
    <w:multiLevelType w:val="hybridMultilevel"/>
    <w:tmpl w:val="B3569BD0"/>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70" w15:restartNumberingAfterBreak="0">
    <w:nsid w:val="64DA5CD9"/>
    <w:multiLevelType w:val="hybridMultilevel"/>
    <w:tmpl w:val="1C00A834"/>
    <w:lvl w:ilvl="0" w:tplc="7C125D6C">
      <w:numFmt w:val="bullet"/>
      <w:lvlText w:val="―"/>
      <w:lvlJc w:val="left"/>
      <w:pPr>
        <w:ind w:left="720"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B4F1634"/>
    <w:multiLevelType w:val="hybridMultilevel"/>
    <w:tmpl w:val="B1DE1678"/>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3" w15:restartNumberingAfterBreak="0">
    <w:nsid w:val="6C70646B"/>
    <w:multiLevelType w:val="hybridMultilevel"/>
    <w:tmpl w:val="760660F8"/>
    <w:lvl w:ilvl="0" w:tplc="7C125D6C">
      <w:numFmt w:val="bullet"/>
      <w:lvlText w:val="―"/>
      <w:lvlJc w:val="left"/>
      <w:pPr>
        <w:ind w:left="720" w:hanging="360"/>
      </w:pPr>
      <w:rPr>
        <w:rFonts w:ascii="Tahoma" w:eastAsia="Times New Roman" w:hAnsi="Tahoma" w:hint="default"/>
        <w:b w:val="0"/>
        <w:i w:val="0"/>
        <w:color w:val="auto"/>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4" w15:restartNumberingAfterBreak="0">
    <w:nsid w:val="6CEB52A7"/>
    <w:multiLevelType w:val="hybridMultilevel"/>
    <w:tmpl w:val="FA0892A2"/>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75" w15:restartNumberingAfterBreak="0">
    <w:nsid w:val="6FD22C51"/>
    <w:multiLevelType w:val="hybridMultilevel"/>
    <w:tmpl w:val="B61CD310"/>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76" w15:restartNumberingAfterBreak="0">
    <w:nsid w:val="719C2BA6"/>
    <w:multiLevelType w:val="hybridMultilevel"/>
    <w:tmpl w:val="090EE1FA"/>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77" w15:restartNumberingAfterBreak="0">
    <w:nsid w:val="74AD516D"/>
    <w:multiLevelType w:val="hybridMultilevel"/>
    <w:tmpl w:val="CC08E554"/>
    <w:lvl w:ilvl="0" w:tplc="7C125D6C">
      <w:numFmt w:val="bullet"/>
      <w:lvlText w:val="―"/>
      <w:lvlJc w:val="left"/>
      <w:pPr>
        <w:ind w:left="720" w:hanging="360"/>
      </w:pPr>
      <w:rPr>
        <w:rFonts w:ascii="Tahoma" w:eastAsia="Times New Roman" w:hAnsi="Tahoma"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75BC7E44"/>
    <w:multiLevelType w:val="hybridMultilevel"/>
    <w:tmpl w:val="DE108C88"/>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79" w15:restartNumberingAfterBreak="0">
    <w:nsid w:val="76F855F2"/>
    <w:multiLevelType w:val="multilevel"/>
    <w:tmpl w:val="BD98E8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ahoma" w:hAnsi="Tahoma" w:cs="Tahoma"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0" w15:restartNumberingAfterBreak="0">
    <w:nsid w:val="791312BB"/>
    <w:multiLevelType w:val="hybridMultilevel"/>
    <w:tmpl w:val="E320FD2A"/>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abstractNum w:abstractNumId="81" w15:restartNumberingAfterBreak="0">
    <w:nsid w:val="791C7EFE"/>
    <w:multiLevelType w:val="hybridMultilevel"/>
    <w:tmpl w:val="50EE2FB6"/>
    <w:lvl w:ilvl="0" w:tplc="04240003">
      <w:start w:val="1"/>
      <w:numFmt w:val="bullet"/>
      <w:pStyle w:val="BodyText22"/>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7F9B3210"/>
    <w:multiLevelType w:val="hybridMultilevel"/>
    <w:tmpl w:val="6B283E4A"/>
    <w:lvl w:ilvl="0" w:tplc="7C125D6C">
      <w:numFmt w:val="bullet"/>
      <w:lvlText w:val="―"/>
      <w:lvlJc w:val="left"/>
      <w:pPr>
        <w:ind w:left="439" w:hanging="360"/>
      </w:pPr>
      <w:rPr>
        <w:rFonts w:ascii="Tahoma" w:eastAsia="Times New Roman" w:hAnsi="Tahoma" w:hint="default"/>
        <w:color w:val="auto"/>
      </w:rPr>
    </w:lvl>
    <w:lvl w:ilvl="1" w:tplc="FFFFFFFF" w:tentative="1">
      <w:start w:val="1"/>
      <w:numFmt w:val="bullet"/>
      <w:lvlText w:val="o"/>
      <w:lvlJc w:val="left"/>
      <w:pPr>
        <w:ind w:left="1159" w:hanging="360"/>
      </w:pPr>
      <w:rPr>
        <w:rFonts w:ascii="Courier New" w:hAnsi="Courier New" w:cs="Courier New" w:hint="default"/>
      </w:rPr>
    </w:lvl>
    <w:lvl w:ilvl="2" w:tplc="FFFFFFFF" w:tentative="1">
      <w:start w:val="1"/>
      <w:numFmt w:val="bullet"/>
      <w:lvlText w:val=""/>
      <w:lvlJc w:val="left"/>
      <w:pPr>
        <w:ind w:left="1879" w:hanging="360"/>
      </w:pPr>
      <w:rPr>
        <w:rFonts w:ascii="Wingdings" w:hAnsi="Wingdings" w:hint="default"/>
      </w:rPr>
    </w:lvl>
    <w:lvl w:ilvl="3" w:tplc="FFFFFFFF" w:tentative="1">
      <w:start w:val="1"/>
      <w:numFmt w:val="bullet"/>
      <w:lvlText w:val=""/>
      <w:lvlJc w:val="left"/>
      <w:pPr>
        <w:ind w:left="2599" w:hanging="360"/>
      </w:pPr>
      <w:rPr>
        <w:rFonts w:ascii="Symbol" w:hAnsi="Symbol" w:hint="default"/>
      </w:rPr>
    </w:lvl>
    <w:lvl w:ilvl="4" w:tplc="FFFFFFFF" w:tentative="1">
      <w:start w:val="1"/>
      <w:numFmt w:val="bullet"/>
      <w:lvlText w:val="o"/>
      <w:lvlJc w:val="left"/>
      <w:pPr>
        <w:ind w:left="3319" w:hanging="360"/>
      </w:pPr>
      <w:rPr>
        <w:rFonts w:ascii="Courier New" w:hAnsi="Courier New" w:cs="Courier New" w:hint="default"/>
      </w:rPr>
    </w:lvl>
    <w:lvl w:ilvl="5" w:tplc="FFFFFFFF" w:tentative="1">
      <w:start w:val="1"/>
      <w:numFmt w:val="bullet"/>
      <w:lvlText w:val=""/>
      <w:lvlJc w:val="left"/>
      <w:pPr>
        <w:ind w:left="4039" w:hanging="360"/>
      </w:pPr>
      <w:rPr>
        <w:rFonts w:ascii="Wingdings" w:hAnsi="Wingdings" w:hint="default"/>
      </w:rPr>
    </w:lvl>
    <w:lvl w:ilvl="6" w:tplc="FFFFFFFF" w:tentative="1">
      <w:start w:val="1"/>
      <w:numFmt w:val="bullet"/>
      <w:lvlText w:val=""/>
      <w:lvlJc w:val="left"/>
      <w:pPr>
        <w:ind w:left="4759" w:hanging="360"/>
      </w:pPr>
      <w:rPr>
        <w:rFonts w:ascii="Symbol" w:hAnsi="Symbol" w:hint="default"/>
      </w:rPr>
    </w:lvl>
    <w:lvl w:ilvl="7" w:tplc="FFFFFFFF" w:tentative="1">
      <w:start w:val="1"/>
      <w:numFmt w:val="bullet"/>
      <w:lvlText w:val="o"/>
      <w:lvlJc w:val="left"/>
      <w:pPr>
        <w:ind w:left="5479" w:hanging="360"/>
      </w:pPr>
      <w:rPr>
        <w:rFonts w:ascii="Courier New" w:hAnsi="Courier New" w:cs="Courier New" w:hint="default"/>
      </w:rPr>
    </w:lvl>
    <w:lvl w:ilvl="8" w:tplc="FFFFFFFF" w:tentative="1">
      <w:start w:val="1"/>
      <w:numFmt w:val="bullet"/>
      <w:lvlText w:val=""/>
      <w:lvlJc w:val="left"/>
      <w:pPr>
        <w:ind w:left="6199" w:hanging="360"/>
      </w:pPr>
      <w:rPr>
        <w:rFonts w:ascii="Wingdings" w:hAnsi="Wingdings" w:hint="default"/>
      </w:rPr>
    </w:lvl>
  </w:abstractNum>
  <w:num w:numId="1" w16cid:durableId="56704582">
    <w:abstractNumId w:val="0"/>
  </w:num>
  <w:num w:numId="2" w16cid:durableId="2115320362">
    <w:abstractNumId w:val="33"/>
  </w:num>
  <w:num w:numId="3" w16cid:durableId="75589682">
    <w:abstractNumId w:val="61"/>
  </w:num>
  <w:num w:numId="4" w16cid:durableId="2013364048">
    <w:abstractNumId w:val="62"/>
  </w:num>
  <w:num w:numId="5" w16cid:durableId="536547208">
    <w:abstractNumId w:val="35"/>
    <w:lvlOverride w:ilvl="0">
      <w:startOverride w:val="1"/>
    </w:lvlOverride>
  </w:num>
  <w:num w:numId="6" w16cid:durableId="2058893099">
    <w:abstractNumId w:val="20"/>
  </w:num>
  <w:num w:numId="7" w16cid:durableId="944725093">
    <w:abstractNumId w:val="81"/>
  </w:num>
  <w:num w:numId="8" w16cid:durableId="1225945833">
    <w:abstractNumId w:val="42"/>
  </w:num>
  <w:num w:numId="9" w16cid:durableId="1125538157">
    <w:abstractNumId w:val="16"/>
  </w:num>
  <w:num w:numId="10" w16cid:durableId="1104349391">
    <w:abstractNumId w:val="15"/>
  </w:num>
  <w:num w:numId="11" w16cid:durableId="1564871708">
    <w:abstractNumId w:val="3"/>
  </w:num>
  <w:num w:numId="12" w16cid:durableId="1669206523">
    <w:abstractNumId w:val="71"/>
  </w:num>
  <w:num w:numId="13" w16cid:durableId="556353407">
    <w:abstractNumId w:val="51"/>
  </w:num>
  <w:num w:numId="14" w16cid:durableId="1976400663">
    <w:abstractNumId w:val="50"/>
  </w:num>
  <w:num w:numId="15" w16cid:durableId="1468546472">
    <w:abstractNumId w:val="6"/>
  </w:num>
  <w:num w:numId="16" w16cid:durableId="2088770917">
    <w:abstractNumId w:val="48"/>
  </w:num>
  <w:num w:numId="17" w16cid:durableId="427577722">
    <w:abstractNumId w:val="49"/>
  </w:num>
  <w:num w:numId="18" w16cid:durableId="486167304">
    <w:abstractNumId w:val="26"/>
  </w:num>
  <w:num w:numId="19" w16cid:durableId="1790736196">
    <w:abstractNumId w:val="64"/>
  </w:num>
  <w:num w:numId="20" w16cid:durableId="407656779">
    <w:abstractNumId w:val="5"/>
  </w:num>
  <w:num w:numId="21" w16cid:durableId="2030179672">
    <w:abstractNumId w:val="73"/>
  </w:num>
  <w:num w:numId="22" w16cid:durableId="1521578733">
    <w:abstractNumId w:val="24"/>
  </w:num>
  <w:num w:numId="23" w16cid:durableId="633603764">
    <w:abstractNumId w:val="39"/>
  </w:num>
  <w:num w:numId="24" w16cid:durableId="755518265">
    <w:abstractNumId w:val="41"/>
  </w:num>
  <w:num w:numId="25" w16cid:durableId="638152120">
    <w:abstractNumId w:val="79"/>
  </w:num>
  <w:num w:numId="26" w16cid:durableId="1150561221">
    <w:abstractNumId w:val="68"/>
  </w:num>
  <w:num w:numId="27" w16cid:durableId="1686712650">
    <w:abstractNumId w:val="4"/>
  </w:num>
  <w:num w:numId="28" w16cid:durableId="18437184">
    <w:abstractNumId w:val="70"/>
  </w:num>
  <w:num w:numId="29" w16cid:durableId="267087070">
    <w:abstractNumId w:val="65"/>
  </w:num>
  <w:num w:numId="30" w16cid:durableId="1128862930">
    <w:abstractNumId w:val="27"/>
  </w:num>
  <w:num w:numId="31" w16cid:durableId="577981829">
    <w:abstractNumId w:val="66"/>
  </w:num>
  <w:num w:numId="32" w16cid:durableId="793867077">
    <w:abstractNumId w:val="9"/>
  </w:num>
  <w:num w:numId="33" w16cid:durableId="1038550656">
    <w:abstractNumId w:val="43"/>
  </w:num>
  <w:num w:numId="34" w16cid:durableId="185482203">
    <w:abstractNumId w:val="32"/>
  </w:num>
  <w:num w:numId="35" w16cid:durableId="454297407">
    <w:abstractNumId w:val="77"/>
  </w:num>
  <w:num w:numId="36" w16cid:durableId="1701054907">
    <w:abstractNumId w:val="67"/>
  </w:num>
  <w:num w:numId="37" w16cid:durableId="1533613157">
    <w:abstractNumId w:val="11"/>
  </w:num>
  <w:num w:numId="38" w16cid:durableId="1841971034">
    <w:abstractNumId w:val="21"/>
  </w:num>
  <w:num w:numId="39" w16cid:durableId="1603760438">
    <w:abstractNumId w:val="74"/>
  </w:num>
  <w:num w:numId="40" w16cid:durableId="1289896776">
    <w:abstractNumId w:val="58"/>
  </w:num>
  <w:num w:numId="41" w16cid:durableId="533734829">
    <w:abstractNumId w:val="36"/>
  </w:num>
  <w:num w:numId="42" w16cid:durableId="1145127059">
    <w:abstractNumId w:val="78"/>
  </w:num>
  <w:num w:numId="43" w16cid:durableId="595985487">
    <w:abstractNumId w:val="28"/>
  </w:num>
  <w:num w:numId="44" w16cid:durableId="1805343128">
    <w:abstractNumId w:val="12"/>
  </w:num>
  <w:num w:numId="45" w16cid:durableId="1764763665">
    <w:abstractNumId w:val="72"/>
  </w:num>
  <w:num w:numId="46" w16cid:durableId="1985087359">
    <w:abstractNumId w:val="13"/>
  </w:num>
  <w:num w:numId="47" w16cid:durableId="1600525885">
    <w:abstractNumId w:val="54"/>
  </w:num>
  <w:num w:numId="48" w16cid:durableId="1300767152">
    <w:abstractNumId w:val="30"/>
  </w:num>
  <w:num w:numId="49" w16cid:durableId="878786442">
    <w:abstractNumId w:val="14"/>
  </w:num>
  <w:num w:numId="50" w16cid:durableId="703093980">
    <w:abstractNumId w:val="22"/>
  </w:num>
  <w:num w:numId="51" w16cid:durableId="1015225768">
    <w:abstractNumId w:val="82"/>
  </w:num>
  <w:num w:numId="52" w16cid:durableId="978877919">
    <w:abstractNumId w:val="38"/>
  </w:num>
  <w:num w:numId="53" w16cid:durableId="2129930524">
    <w:abstractNumId w:val="69"/>
  </w:num>
  <w:num w:numId="54" w16cid:durableId="1459376552">
    <w:abstractNumId w:val="10"/>
  </w:num>
  <w:num w:numId="55" w16cid:durableId="218439661">
    <w:abstractNumId w:val="46"/>
  </w:num>
  <w:num w:numId="56" w16cid:durableId="476923830">
    <w:abstractNumId w:val="60"/>
  </w:num>
  <w:num w:numId="57" w16cid:durableId="2004045110">
    <w:abstractNumId w:val="37"/>
  </w:num>
  <w:num w:numId="58" w16cid:durableId="348025407">
    <w:abstractNumId w:val="1"/>
  </w:num>
  <w:num w:numId="59" w16cid:durableId="132843022">
    <w:abstractNumId w:val="45"/>
  </w:num>
  <w:num w:numId="60" w16cid:durableId="1912538206">
    <w:abstractNumId w:val="53"/>
  </w:num>
  <w:num w:numId="61" w16cid:durableId="428310218">
    <w:abstractNumId w:val="55"/>
  </w:num>
  <w:num w:numId="62" w16cid:durableId="1343359591">
    <w:abstractNumId w:val="40"/>
  </w:num>
  <w:num w:numId="63" w16cid:durableId="450251567">
    <w:abstractNumId w:val="44"/>
  </w:num>
  <w:num w:numId="64" w16cid:durableId="312410358">
    <w:abstractNumId w:val="75"/>
  </w:num>
  <w:num w:numId="65" w16cid:durableId="1412309300">
    <w:abstractNumId w:val="34"/>
  </w:num>
  <w:num w:numId="66" w16cid:durableId="166138889">
    <w:abstractNumId w:val="8"/>
  </w:num>
  <w:num w:numId="67" w16cid:durableId="1146317854">
    <w:abstractNumId w:val="47"/>
  </w:num>
  <w:num w:numId="68" w16cid:durableId="1527866551">
    <w:abstractNumId w:val="29"/>
  </w:num>
  <w:num w:numId="69" w16cid:durableId="2008097499">
    <w:abstractNumId w:val="59"/>
  </w:num>
  <w:num w:numId="70" w16cid:durableId="1597589421">
    <w:abstractNumId w:val="80"/>
  </w:num>
  <w:num w:numId="71" w16cid:durableId="1208182483">
    <w:abstractNumId w:val="7"/>
  </w:num>
  <w:num w:numId="72" w16cid:durableId="1034622970">
    <w:abstractNumId w:val="57"/>
  </w:num>
  <w:num w:numId="73" w16cid:durableId="766344665">
    <w:abstractNumId w:val="18"/>
  </w:num>
  <w:num w:numId="74" w16cid:durableId="206649786">
    <w:abstractNumId w:val="76"/>
  </w:num>
  <w:num w:numId="75" w16cid:durableId="1479348748">
    <w:abstractNumId w:val="63"/>
  </w:num>
  <w:num w:numId="76" w16cid:durableId="1225527049">
    <w:abstractNumId w:val="2"/>
  </w:num>
  <w:num w:numId="77" w16cid:durableId="415133536">
    <w:abstractNumId w:val="25"/>
  </w:num>
  <w:num w:numId="78" w16cid:durableId="1307588786">
    <w:abstractNumId w:val="56"/>
  </w:num>
  <w:num w:numId="79" w16cid:durableId="478767903">
    <w:abstractNumId w:val="23"/>
  </w:num>
  <w:num w:numId="80" w16cid:durableId="1591349835">
    <w:abstractNumId w:val="19"/>
  </w:num>
  <w:num w:numId="81" w16cid:durableId="2082949410">
    <w:abstractNumId w:val="17"/>
  </w:num>
  <w:num w:numId="82" w16cid:durableId="132908694">
    <w:abstractNumId w:val="31"/>
  </w:num>
  <w:num w:numId="83" w16cid:durableId="10043622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1BD"/>
    <w:rsid w:val="00000066"/>
    <w:rsid w:val="0000162A"/>
    <w:rsid w:val="00003E12"/>
    <w:rsid w:val="000043B3"/>
    <w:rsid w:val="00006355"/>
    <w:rsid w:val="00011C6F"/>
    <w:rsid w:val="000129D1"/>
    <w:rsid w:val="00013654"/>
    <w:rsid w:val="00013EBA"/>
    <w:rsid w:val="000149D2"/>
    <w:rsid w:val="0001550E"/>
    <w:rsid w:val="00016D7B"/>
    <w:rsid w:val="00016F1D"/>
    <w:rsid w:val="00023A12"/>
    <w:rsid w:val="00023A88"/>
    <w:rsid w:val="00023F7D"/>
    <w:rsid w:val="0002517F"/>
    <w:rsid w:val="000275DC"/>
    <w:rsid w:val="00027744"/>
    <w:rsid w:val="00027EF6"/>
    <w:rsid w:val="00030C6C"/>
    <w:rsid w:val="000325C3"/>
    <w:rsid w:val="0003419C"/>
    <w:rsid w:val="00034324"/>
    <w:rsid w:val="00034977"/>
    <w:rsid w:val="00035910"/>
    <w:rsid w:val="00036036"/>
    <w:rsid w:val="0003740E"/>
    <w:rsid w:val="0004119C"/>
    <w:rsid w:val="000424F3"/>
    <w:rsid w:val="00043E83"/>
    <w:rsid w:val="00044143"/>
    <w:rsid w:val="00045F44"/>
    <w:rsid w:val="00046E6C"/>
    <w:rsid w:val="00047A9C"/>
    <w:rsid w:val="00047F44"/>
    <w:rsid w:val="00050EDC"/>
    <w:rsid w:val="000516EE"/>
    <w:rsid w:val="00053226"/>
    <w:rsid w:val="0005362B"/>
    <w:rsid w:val="000540CF"/>
    <w:rsid w:val="00056320"/>
    <w:rsid w:val="00056643"/>
    <w:rsid w:val="00057001"/>
    <w:rsid w:val="000571F5"/>
    <w:rsid w:val="00062116"/>
    <w:rsid w:val="000645D7"/>
    <w:rsid w:val="00072C70"/>
    <w:rsid w:val="0007495B"/>
    <w:rsid w:val="000749CB"/>
    <w:rsid w:val="000774BC"/>
    <w:rsid w:val="0007784E"/>
    <w:rsid w:val="0008238B"/>
    <w:rsid w:val="00082862"/>
    <w:rsid w:val="00083601"/>
    <w:rsid w:val="000853E2"/>
    <w:rsid w:val="00090A99"/>
    <w:rsid w:val="00090C60"/>
    <w:rsid w:val="000921BE"/>
    <w:rsid w:val="00095B78"/>
    <w:rsid w:val="0009653F"/>
    <w:rsid w:val="0009754B"/>
    <w:rsid w:val="000A0DFB"/>
    <w:rsid w:val="000A17A7"/>
    <w:rsid w:val="000A4C4C"/>
    <w:rsid w:val="000A5663"/>
    <w:rsid w:val="000A5670"/>
    <w:rsid w:val="000A6E36"/>
    <w:rsid w:val="000A7238"/>
    <w:rsid w:val="000A7D83"/>
    <w:rsid w:val="000B0820"/>
    <w:rsid w:val="000B09E7"/>
    <w:rsid w:val="000B1A81"/>
    <w:rsid w:val="000B2B63"/>
    <w:rsid w:val="000B633D"/>
    <w:rsid w:val="000B772D"/>
    <w:rsid w:val="000B78C9"/>
    <w:rsid w:val="000C194A"/>
    <w:rsid w:val="000C2EDC"/>
    <w:rsid w:val="000C2F22"/>
    <w:rsid w:val="000C7380"/>
    <w:rsid w:val="000C7481"/>
    <w:rsid w:val="000D03C0"/>
    <w:rsid w:val="000D05CA"/>
    <w:rsid w:val="000D1614"/>
    <w:rsid w:val="000D3499"/>
    <w:rsid w:val="000D6316"/>
    <w:rsid w:val="000D74DB"/>
    <w:rsid w:val="000E1264"/>
    <w:rsid w:val="000E3A5B"/>
    <w:rsid w:val="000E58F0"/>
    <w:rsid w:val="000E77FA"/>
    <w:rsid w:val="000F1745"/>
    <w:rsid w:val="000F33E1"/>
    <w:rsid w:val="000F381A"/>
    <w:rsid w:val="000F3BE0"/>
    <w:rsid w:val="000F3C48"/>
    <w:rsid w:val="000F3D63"/>
    <w:rsid w:val="000F5294"/>
    <w:rsid w:val="000F5A59"/>
    <w:rsid w:val="000F629B"/>
    <w:rsid w:val="000F6356"/>
    <w:rsid w:val="00100613"/>
    <w:rsid w:val="0010138C"/>
    <w:rsid w:val="001016BA"/>
    <w:rsid w:val="001018FD"/>
    <w:rsid w:val="00103A53"/>
    <w:rsid w:val="00103F3A"/>
    <w:rsid w:val="00104F9F"/>
    <w:rsid w:val="00110CBD"/>
    <w:rsid w:val="001110F5"/>
    <w:rsid w:val="0011357D"/>
    <w:rsid w:val="00114496"/>
    <w:rsid w:val="00114B8C"/>
    <w:rsid w:val="001158EC"/>
    <w:rsid w:val="0011628F"/>
    <w:rsid w:val="00120F45"/>
    <w:rsid w:val="00121B31"/>
    <w:rsid w:val="00122F4D"/>
    <w:rsid w:val="00123EA5"/>
    <w:rsid w:val="00126F06"/>
    <w:rsid w:val="00126FFA"/>
    <w:rsid w:val="00127667"/>
    <w:rsid w:val="001346AC"/>
    <w:rsid w:val="001357B2"/>
    <w:rsid w:val="00140180"/>
    <w:rsid w:val="00140F6A"/>
    <w:rsid w:val="00141D86"/>
    <w:rsid w:val="001447AD"/>
    <w:rsid w:val="00146711"/>
    <w:rsid w:val="00146E40"/>
    <w:rsid w:val="00147143"/>
    <w:rsid w:val="00150B92"/>
    <w:rsid w:val="00151853"/>
    <w:rsid w:val="00151B18"/>
    <w:rsid w:val="001521C9"/>
    <w:rsid w:val="00152851"/>
    <w:rsid w:val="001545F8"/>
    <w:rsid w:val="001549F3"/>
    <w:rsid w:val="00154EB5"/>
    <w:rsid w:val="00155722"/>
    <w:rsid w:val="00155757"/>
    <w:rsid w:val="00155A15"/>
    <w:rsid w:val="00155F27"/>
    <w:rsid w:val="001571B8"/>
    <w:rsid w:val="0016074B"/>
    <w:rsid w:val="001614C8"/>
    <w:rsid w:val="00162756"/>
    <w:rsid w:val="00163F77"/>
    <w:rsid w:val="00164BE3"/>
    <w:rsid w:val="00165368"/>
    <w:rsid w:val="0016598F"/>
    <w:rsid w:val="00166A42"/>
    <w:rsid w:val="00171503"/>
    <w:rsid w:val="00171E94"/>
    <w:rsid w:val="00174203"/>
    <w:rsid w:val="001770B5"/>
    <w:rsid w:val="00183E98"/>
    <w:rsid w:val="00187293"/>
    <w:rsid w:val="0018782D"/>
    <w:rsid w:val="00187FB4"/>
    <w:rsid w:val="00193AB1"/>
    <w:rsid w:val="00194C74"/>
    <w:rsid w:val="001968BF"/>
    <w:rsid w:val="00196AF2"/>
    <w:rsid w:val="001A0E89"/>
    <w:rsid w:val="001A1955"/>
    <w:rsid w:val="001A4792"/>
    <w:rsid w:val="001A52EE"/>
    <w:rsid w:val="001A6406"/>
    <w:rsid w:val="001A6844"/>
    <w:rsid w:val="001B0AEB"/>
    <w:rsid w:val="001B0CE9"/>
    <w:rsid w:val="001B13DA"/>
    <w:rsid w:val="001B495C"/>
    <w:rsid w:val="001B52EF"/>
    <w:rsid w:val="001B53A4"/>
    <w:rsid w:val="001B6EB8"/>
    <w:rsid w:val="001B7999"/>
    <w:rsid w:val="001C1818"/>
    <w:rsid w:val="001C3A2F"/>
    <w:rsid w:val="001C7580"/>
    <w:rsid w:val="001D0E1C"/>
    <w:rsid w:val="001D3281"/>
    <w:rsid w:val="001D3930"/>
    <w:rsid w:val="001D48BA"/>
    <w:rsid w:val="001D5154"/>
    <w:rsid w:val="001D5243"/>
    <w:rsid w:val="001D53FA"/>
    <w:rsid w:val="001D5875"/>
    <w:rsid w:val="001D5D3C"/>
    <w:rsid w:val="001D60D7"/>
    <w:rsid w:val="001D6E62"/>
    <w:rsid w:val="001E2F3F"/>
    <w:rsid w:val="001E344D"/>
    <w:rsid w:val="001E359D"/>
    <w:rsid w:val="001E4070"/>
    <w:rsid w:val="001E46A7"/>
    <w:rsid w:val="001E5A63"/>
    <w:rsid w:val="001E674E"/>
    <w:rsid w:val="001E7240"/>
    <w:rsid w:val="001F14DD"/>
    <w:rsid w:val="001F1E09"/>
    <w:rsid w:val="001F3EF9"/>
    <w:rsid w:val="001F573A"/>
    <w:rsid w:val="001F617D"/>
    <w:rsid w:val="00200545"/>
    <w:rsid w:val="002011B9"/>
    <w:rsid w:val="00202A77"/>
    <w:rsid w:val="002034DE"/>
    <w:rsid w:val="0020566F"/>
    <w:rsid w:val="00205FE7"/>
    <w:rsid w:val="00206C08"/>
    <w:rsid w:val="0021018C"/>
    <w:rsid w:val="00211AEE"/>
    <w:rsid w:val="00211BA1"/>
    <w:rsid w:val="00211E79"/>
    <w:rsid w:val="00212527"/>
    <w:rsid w:val="00212582"/>
    <w:rsid w:val="0021301C"/>
    <w:rsid w:val="00213677"/>
    <w:rsid w:val="002136DD"/>
    <w:rsid w:val="00214255"/>
    <w:rsid w:val="00214C8A"/>
    <w:rsid w:val="00215069"/>
    <w:rsid w:val="002158D0"/>
    <w:rsid w:val="00216563"/>
    <w:rsid w:val="00217E61"/>
    <w:rsid w:val="002201BD"/>
    <w:rsid w:val="00220F0B"/>
    <w:rsid w:val="002222A5"/>
    <w:rsid w:val="002238CC"/>
    <w:rsid w:val="0022474B"/>
    <w:rsid w:val="00224F4D"/>
    <w:rsid w:val="00225E34"/>
    <w:rsid w:val="0022725F"/>
    <w:rsid w:val="00227570"/>
    <w:rsid w:val="00227A4D"/>
    <w:rsid w:val="002302DF"/>
    <w:rsid w:val="00230885"/>
    <w:rsid w:val="00231405"/>
    <w:rsid w:val="00233F3C"/>
    <w:rsid w:val="00234AB3"/>
    <w:rsid w:val="00242111"/>
    <w:rsid w:val="00242E14"/>
    <w:rsid w:val="00245984"/>
    <w:rsid w:val="00247358"/>
    <w:rsid w:val="00247769"/>
    <w:rsid w:val="00250950"/>
    <w:rsid w:val="00251862"/>
    <w:rsid w:val="00251F7C"/>
    <w:rsid w:val="00252525"/>
    <w:rsid w:val="00253345"/>
    <w:rsid w:val="002552E3"/>
    <w:rsid w:val="00255C34"/>
    <w:rsid w:val="0025658E"/>
    <w:rsid w:val="00256FA5"/>
    <w:rsid w:val="0025723D"/>
    <w:rsid w:val="002579DA"/>
    <w:rsid w:val="00257CE0"/>
    <w:rsid w:val="0026057C"/>
    <w:rsid w:val="00262938"/>
    <w:rsid w:val="00262966"/>
    <w:rsid w:val="00263EED"/>
    <w:rsid w:val="00266BA2"/>
    <w:rsid w:val="002704B4"/>
    <w:rsid w:val="00271CE5"/>
    <w:rsid w:val="00273ACE"/>
    <w:rsid w:val="00274D8D"/>
    <w:rsid w:val="00282020"/>
    <w:rsid w:val="00283DA1"/>
    <w:rsid w:val="002862A5"/>
    <w:rsid w:val="00286DA0"/>
    <w:rsid w:val="00290331"/>
    <w:rsid w:val="00290CD7"/>
    <w:rsid w:val="0029245E"/>
    <w:rsid w:val="002947C7"/>
    <w:rsid w:val="002968BB"/>
    <w:rsid w:val="00296D6C"/>
    <w:rsid w:val="002A0191"/>
    <w:rsid w:val="002A36AA"/>
    <w:rsid w:val="002A3E17"/>
    <w:rsid w:val="002A4AC8"/>
    <w:rsid w:val="002A54BD"/>
    <w:rsid w:val="002A76AC"/>
    <w:rsid w:val="002B01DE"/>
    <w:rsid w:val="002B28FB"/>
    <w:rsid w:val="002B419D"/>
    <w:rsid w:val="002B445F"/>
    <w:rsid w:val="002B57BE"/>
    <w:rsid w:val="002B5B20"/>
    <w:rsid w:val="002B61C8"/>
    <w:rsid w:val="002B7A82"/>
    <w:rsid w:val="002C0D5C"/>
    <w:rsid w:val="002C1297"/>
    <w:rsid w:val="002C6B5D"/>
    <w:rsid w:val="002D1010"/>
    <w:rsid w:val="002D2FD6"/>
    <w:rsid w:val="002D3D19"/>
    <w:rsid w:val="002D4013"/>
    <w:rsid w:val="002D65DE"/>
    <w:rsid w:val="002E2634"/>
    <w:rsid w:val="002E3C7D"/>
    <w:rsid w:val="002E49FE"/>
    <w:rsid w:val="002E5B89"/>
    <w:rsid w:val="002E7BD8"/>
    <w:rsid w:val="002F06BE"/>
    <w:rsid w:val="002F0B9D"/>
    <w:rsid w:val="002F0FBB"/>
    <w:rsid w:val="002F2B4B"/>
    <w:rsid w:val="002F475E"/>
    <w:rsid w:val="002F6857"/>
    <w:rsid w:val="002F6CD7"/>
    <w:rsid w:val="0030043F"/>
    <w:rsid w:val="0030215F"/>
    <w:rsid w:val="003030D6"/>
    <w:rsid w:val="00303D69"/>
    <w:rsid w:val="003050E5"/>
    <w:rsid w:val="00310ED4"/>
    <w:rsid w:val="00314CEF"/>
    <w:rsid w:val="0031658F"/>
    <w:rsid w:val="00317EF2"/>
    <w:rsid w:val="003222EB"/>
    <w:rsid w:val="003233D3"/>
    <w:rsid w:val="00323AB2"/>
    <w:rsid w:val="00324255"/>
    <w:rsid w:val="003245BB"/>
    <w:rsid w:val="00325576"/>
    <w:rsid w:val="003272F4"/>
    <w:rsid w:val="00327382"/>
    <w:rsid w:val="00330C95"/>
    <w:rsid w:val="00332189"/>
    <w:rsid w:val="00334DB1"/>
    <w:rsid w:val="00334F2D"/>
    <w:rsid w:val="00337EFA"/>
    <w:rsid w:val="00341B40"/>
    <w:rsid w:val="00342E30"/>
    <w:rsid w:val="0034317C"/>
    <w:rsid w:val="003443BD"/>
    <w:rsid w:val="00344C3C"/>
    <w:rsid w:val="0035051C"/>
    <w:rsid w:val="003525C7"/>
    <w:rsid w:val="0035261D"/>
    <w:rsid w:val="0035389B"/>
    <w:rsid w:val="00353D38"/>
    <w:rsid w:val="00356C2D"/>
    <w:rsid w:val="00361872"/>
    <w:rsid w:val="003620A5"/>
    <w:rsid w:val="003636BF"/>
    <w:rsid w:val="00364419"/>
    <w:rsid w:val="00364E73"/>
    <w:rsid w:val="003654B6"/>
    <w:rsid w:val="003668BD"/>
    <w:rsid w:val="003676C1"/>
    <w:rsid w:val="003716D2"/>
    <w:rsid w:val="00372882"/>
    <w:rsid w:val="003744FB"/>
    <w:rsid w:val="0037479F"/>
    <w:rsid w:val="0037539A"/>
    <w:rsid w:val="00375CB8"/>
    <w:rsid w:val="00376FBA"/>
    <w:rsid w:val="00377A70"/>
    <w:rsid w:val="00380163"/>
    <w:rsid w:val="003834A7"/>
    <w:rsid w:val="0038383C"/>
    <w:rsid w:val="00383FCB"/>
    <w:rsid w:val="00384300"/>
    <w:rsid w:val="003845B4"/>
    <w:rsid w:val="00384A4A"/>
    <w:rsid w:val="00386B11"/>
    <w:rsid w:val="00386F9D"/>
    <w:rsid w:val="00387446"/>
    <w:rsid w:val="00387B1A"/>
    <w:rsid w:val="00387E23"/>
    <w:rsid w:val="00390615"/>
    <w:rsid w:val="00390872"/>
    <w:rsid w:val="0039105B"/>
    <w:rsid w:val="00393A62"/>
    <w:rsid w:val="003956F0"/>
    <w:rsid w:val="00396940"/>
    <w:rsid w:val="00397636"/>
    <w:rsid w:val="00397955"/>
    <w:rsid w:val="003A130F"/>
    <w:rsid w:val="003A3ABD"/>
    <w:rsid w:val="003A4D1A"/>
    <w:rsid w:val="003B046B"/>
    <w:rsid w:val="003B0BDE"/>
    <w:rsid w:val="003B29AE"/>
    <w:rsid w:val="003B45AE"/>
    <w:rsid w:val="003B5D9D"/>
    <w:rsid w:val="003B5E58"/>
    <w:rsid w:val="003B7348"/>
    <w:rsid w:val="003C04AD"/>
    <w:rsid w:val="003C34DA"/>
    <w:rsid w:val="003C4000"/>
    <w:rsid w:val="003C5247"/>
    <w:rsid w:val="003D1E19"/>
    <w:rsid w:val="003D1E68"/>
    <w:rsid w:val="003D625B"/>
    <w:rsid w:val="003E0E30"/>
    <w:rsid w:val="003E1263"/>
    <w:rsid w:val="003E1C74"/>
    <w:rsid w:val="003E4D44"/>
    <w:rsid w:val="003E4E12"/>
    <w:rsid w:val="003F3474"/>
    <w:rsid w:val="003F54DF"/>
    <w:rsid w:val="003F5B20"/>
    <w:rsid w:val="00400D02"/>
    <w:rsid w:val="00403F36"/>
    <w:rsid w:val="00404879"/>
    <w:rsid w:val="004048C0"/>
    <w:rsid w:val="00405C3F"/>
    <w:rsid w:val="004109EB"/>
    <w:rsid w:val="00415497"/>
    <w:rsid w:val="00417C29"/>
    <w:rsid w:val="00417C68"/>
    <w:rsid w:val="00422121"/>
    <w:rsid w:val="00422ECB"/>
    <w:rsid w:val="00423938"/>
    <w:rsid w:val="00425E89"/>
    <w:rsid w:val="004275C1"/>
    <w:rsid w:val="00432892"/>
    <w:rsid w:val="00436A62"/>
    <w:rsid w:val="00442DE2"/>
    <w:rsid w:val="00444508"/>
    <w:rsid w:val="00445D80"/>
    <w:rsid w:val="004470C7"/>
    <w:rsid w:val="00447514"/>
    <w:rsid w:val="00450801"/>
    <w:rsid w:val="00451760"/>
    <w:rsid w:val="00452051"/>
    <w:rsid w:val="004534D0"/>
    <w:rsid w:val="0045489B"/>
    <w:rsid w:val="00455498"/>
    <w:rsid w:val="00455DB7"/>
    <w:rsid w:val="004574C7"/>
    <w:rsid w:val="00461D94"/>
    <w:rsid w:val="004626C1"/>
    <w:rsid w:val="00463A3B"/>
    <w:rsid w:val="00465ABB"/>
    <w:rsid w:val="00470B5A"/>
    <w:rsid w:val="00470EFC"/>
    <w:rsid w:val="004710F3"/>
    <w:rsid w:val="004725AA"/>
    <w:rsid w:val="00472842"/>
    <w:rsid w:val="0047645E"/>
    <w:rsid w:val="00480728"/>
    <w:rsid w:val="0048483F"/>
    <w:rsid w:val="00485199"/>
    <w:rsid w:val="00490818"/>
    <w:rsid w:val="0049173B"/>
    <w:rsid w:val="004918C0"/>
    <w:rsid w:val="00491CBD"/>
    <w:rsid w:val="00492B6D"/>
    <w:rsid w:val="00496615"/>
    <w:rsid w:val="00497023"/>
    <w:rsid w:val="004A17A9"/>
    <w:rsid w:val="004A1CC9"/>
    <w:rsid w:val="004A4C00"/>
    <w:rsid w:val="004B3053"/>
    <w:rsid w:val="004B476A"/>
    <w:rsid w:val="004B545B"/>
    <w:rsid w:val="004B58C4"/>
    <w:rsid w:val="004B5C7C"/>
    <w:rsid w:val="004B65C3"/>
    <w:rsid w:val="004C5845"/>
    <w:rsid w:val="004C5988"/>
    <w:rsid w:val="004C6A3A"/>
    <w:rsid w:val="004C6EF5"/>
    <w:rsid w:val="004C6FC2"/>
    <w:rsid w:val="004C77D2"/>
    <w:rsid w:val="004D0C1D"/>
    <w:rsid w:val="004D2E56"/>
    <w:rsid w:val="004D4435"/>
    <w:rsid w:val="004D5E07"/>
    <w:rsid w:val="004E23A1"/>
    <w:rsid w:val="004E3F3E"/>
    <w:rsid w:val="004E57CF"/>
    <w:rsid w:val="004F1BFD"/>
    <w:rsid w:val="004F1E69"/>
    <w:rsid w:val="004F45F1"/>
    <w:rsid w:val="004F4E95"/>
    <w:rsid w:val="004F5FCA"/>
    <w:rsid w:val="004F64E3"/>
    <w:rsid w:val="004F7C10"/>
    <w:rsid w:val="00500931"/>
    <w:rsid w:val="00501297"/>
    <w:rsid w:val="0050195F"/>
    <w:rsid w:val="00501D82"/>
    <w:rsid w:val="0050238F"/>
    <w:rsid w:val="00502A8F"/>
    <w:rsid w:val="005044D4"/>
    <w:rsid w:val="00504D0D"/>
    <w:rsid w:val="005111F2"/>
    <w:rsid w:val="00511261"/>
    <w:rsid w:val="00511901"/>
    <w:rsid w:val="00514361"/>
    <w:rsid w:val="00514B4E"/>
    <w:rsid w:val="005161BA"/>
    <w:rsid w:val="005165D8"/>
    <w:rsid w:val="00520A04"/>
    <w:rsid w:val="00522631"/>
    <w:rsid w:val="00522BA8"/>
    <w:rsid w:val="0052301F"/>
    <w:rsid w:val="00523B51"/>
    <w:rsid w:val="005257F8"/>
    <w:rsid w:val="005261FB"/>
    <w:rsid w:val="00526246"/>
    <w:rsid w:val="00531B2D"/>
    <w:rsid w:val="00531CED"/>
    <w:rsid w:val="00533277"/>
    <w:rsid w:val="005356FC"/>
    <w:rsid w:val="0053619F"/>
    <w:rsid w:val="00537738"/>
    <w:rsid w:val="005378F2"/>
    <w:rsid w:val="00541381"/>
    <w:rsid w:val="00542748"/>
    <w:rsid w:val="00542908"/>
    <w:rsid w:val="005430AF"/>
    <w:rsid w:val="005472BF"/>
    <w:rsid w:val="00551109"/>
    <w:rsid w:val="005514F9"/>
    <w:rsid w:val="00552819"/>
    <w:rsid w:val="00552ADE"/>
    <w:rsid w:val="005547F9"/>
    <w:rsid w:val="00555C2F"/>
    <w:rsid w:val="00557023"/>
    <w:rsid w:val="00560D5B"/>
    <w:rsid w:val="005612B3"/>
    <w:rsid w:val="00563E10"/>
    <w:rsid w:val="00565872"/>
    <w:rsid w:val="00566441"/>
    <w:rsid w:val="00566CD6"/>
    <w:rsid w:val="00567106"/>
    <w:rsid w:val="00571A12"/>
    <w:rsid w:val="00572991"/>
    <w:rsid w:val="00573ED4"/>
    <w:rsid w:val="005742A1"/>
    <w:rsid w:val="00575208"/>
    <w:rsid w:val="00575598"/>
    <w:rsid w:val="00576150"/>
    <w:rsid w:val="00577431"/>
    <w:rsid w:val="00580F2C"/>
    <w:rsid w:val="00582367"/>
    <w:rsid w:val="00582932"/>
    <w:rsid w:val="0058311A"/>
    <w:rsid w:val="00583F70"/>
    <w:rsid w:val="00584100"/>
    <w:rsid w:val="005844AC"/>
    <w:rsid w:val="0058528A"/>
    <w:rsid w:val="00585EB0"/>
    <w:rsid w:val="00586814"/>
    <w:rsid w:val="00587741"/>
    <w:rsid w:val="00590B3B"/>
    <w:rsid w:val="00593614"/>
    <w:rsid w:val="00594DFA"/>
    <w:rsid w:val="005958CA"/>
    <w:rsid w:val="005A07E9"/>
    <w:rsid w:val="005A2E66"/>
    <w:rsid w:val="005A4072"/>
    <w:rsid w:val="005A5706"/>
    <w:rsid w:val="005A7513"/>
    <w:rsid w:val="005A7C4D"/>
    <w:rsid w:val="005B0E29"/>
    <w:rsid w:val="005B2724"/>
    <w:rsid w:val="005B454A"/>
    <w:rsid w:val="005B4CAE"/>
    <w:rsid w:val="005B6ACF"/>
    <w:rsid w:val="005C01D7"/>
    <w:rsid w:val="005C1D4F"/>
    <w:rsid w:val="005C4366"/>
    <w:rsid w:val="005C43FF"/>
    <w:rsid w:val="005C51E2"/>
    <w:rsid w:val="005C60FD"/>
    <w:rsid w:val="005C68AD"/>
    <w:rsid w:val="005C6D03"/>
    <w:rsid w:val="005C76E3"/>
    <w:rsid w:val="005D02A1"/>
    <w:rsid w:val="005D0621"/>
    <w:rsid w:val="005D0C84"/>
    <w:rsid w:val="005D103B"/>
    <w:rsid w:val="005D2E6F"/>
    <w:rsid w:val="005D46B1"/>
    <w:rsid w:val="005D5202"/>
    <w:rsid w:val="005D6441"/>
    <w:rsid w:val="005D6E93"/>
    <w:rsid w:val="005D7C23"/>
    <w:rsid w:val="005E05AB"/>
    <w:rsid w:val="005E092A"/>
    <w:rsid w:val="005E0FC9"/>
    <w:rsid w:val="005E198D"/>
    <w:rsid w:val="005E1D3C"/>
    <w:rsid w:val="005E1F7C"/>
    <w:rsid w:val="005E3931"/>
    <w:rsid w:val="005E595A"/>
    <w:rsid w:val="005E5A42"/>
    <w:rsid w:val="005E5C54"/>
    <w:rsid w:val="005E60D8"/>
    <w:rsid w:val="005F2016"/>
    <w:rsid w:val="005F54CE"/>
    <w:rsid w:val="005F6A72"/>
    <w:rsid w:val="00601BA3"/>
    <w:rsid w:val="00602535"/>
    <w:rsid w:val="006038B6"/>
    <w:rsid w:val="006043B2"/>
    <w:rsid w:val="00605358"/>
    <w:rsid w:val="006109E2"/>
    <w:rsid w:val="00613A05"/>
    <w:rsid w:val="00615629"/>
    <w:rsid w:val="00615833"/>
    <w:rsid w:val="00615CC9"/>
    <w:rsid w:val="00616ACF"/>
    <w:rsid w:val="00617CAE"/>
    <w:rsid w:val="0062030B"/>
    <w:rsid w:val="00620643"/>
    <w:rsid w:val="00620ACA"/>
    <w:rsid w:val="00621DCB"/>
    <w:rsid w:val="006227C0"/>
    <w:rsid w:val="0062292C"/>
    <w:rsid w:val="00622C49"/>
    <w:rsid w:val="006235CC"/>
    <w:rsid w:val="00624350"/>
    <w:rsid w:val="00624DC9"/>
    <w:rsid w:val="00625F45"/>
    <w:rsid w:val="0062754F"/>
    <w:rsid w:val="006277C6"/>
    <w:rsid w:val="00631031"/>
    <w:rsid w:val="00631699"/>
    <w:rsid w:val="00632253"/>
    <w:rsid w:val="006329E2"/>
    <w:rsid w:val="00632C3E"/>
    <w:rsid w:val="00632D6D"/>
    <w:rsid w:val="006335C2"/>
    <w:rsid w:val="006338C3"/>
    <w:rsid w:val="00634CAE"/>
    <w:rsid w:val="00635982"/>
    <w:rsid w:val="00635F97"/>
    <w:rsid w:val="00636952"/>
    <w:rsid w:val="006413A8"/>
    <w:rsid w:val="00641D37"/>
    <w:rsid w:val="00642714"/>
    <w:rsid w:val="006427C2"/>
    <w:rsid w:val="006455CE"/>
    <w:rsid w:val="00646207"/>
    <w:rsid w:val="00646B11"/>
    <w:rsid w:val="00647527"/>
    <w:rsid w:val="006501E8"/>
    <w:rsid w:val="00651E72"/>
    <w:rsid w:val="00652147"/>
    <w:rsid w:val="00653B9D"/>
    <w:rsid w:val="00655819"/>
    <w:rsid w:val="0066144E"/>
    <w:rsid w:val="00662E97"/>
    <w:rsid w:val="0066318B"/>
    <w:rsid w:val="00663225"/>
    <w:rsid w:val="006644F3"/>
    <w:rsid w:val="00666651"/>
    <w:rsid w:val="0066721E"/>
    <w:rsid w:val="0066743A"/>
    <w:rsid w:val="00667E7A"/>
    <w:rsid w:val="00671F43"/>
    <w:rsid w:val="00672CCE"/>
    <w:rsid w:val="006735F8"/>
    <w:rsid w:val="006748DE"/>
    <w:rsid w:val="00675D93"/>
    <w:rsid w:val="0067632C"/>
    <w:rsid w:val="00677197"/>
    <w:rsid w:val="0068342C"/>
    <w:rsid w:val="006839B6"/>
    <w:rsid w:val="00683B60"/>
    <w:rsid w:val="00690F3E"/>
    <w:rsid w:val="0069280E"/>
    <w:rsid w:val="00693B66"/>
    <w:rsid w:val="00693B6F"/>
    <w:rsid w:val="00695F96"/>
    <w:rsid w:val="006961E9"/>
    <w:rsid w:val="00696335"/>
    <w:rsid w:val="0069662E"/>
    <w:rsid w:val="00697393"/>
    <w:rsid w:val="006A048A"/>
    <w:rsid w:val="006A06C0"/>
    <w:rsid w:val="006A0EF6"/>
    <w:rsid w:val="006A2060"/>
    <w:rsid w:val="006A2594"/>
    <w:rsid w:val="006A4419"/>
    <w:rsid w:val="006A4E1D"/>
    <w:rsid w:val="006B03E2"/>
    <w:rsid w:val="006B146B"/>
    <w:rsid w:val="006B1A9A"/>
    <w:rsid w:val="006B2795"/>
    <w:rsid w:val="006B30DD"/>
    <w:rsid w:val="006B4E74"/>
    <w:rsid w:val="006B4F0E"/>
    <w:rsid w:val="006B5DB2"/>
    <w:rsid w:val="006B6400"/>
    <w:rsid w:val="006B7781"/>
    <w:rsid w:val="006B7C67"/>
    <w:rsid w:val="006C0038"/>
    <w:rsid w:val="006C15EF"/>
    <w:rsid w:val="006C2765"/>
    <w:rsid w:val="006C329D"/>
    <w:rsid w:val="006C33FD"/>
    <w:rsid w:val="006C43FF"/>
    <w:rsid w:val="006C55C7"/>
    <w:rsid w:val="006C5869"/>
    <w:rsid w:val="006C7635"/>
    <w:rsid w:val="006D09B9"/>
    <w:rsid w:val="006D0ADC"/>
    <w:rsid w:val="006D0C47"/>
    <w:rsid w:val="006D12B1"/>
    <w:rsid w:val="006D291E"/>
    <w:rsid w:val="006D37D6"/>
    <w:rsid w:val="006D42D9"/>
    <w:rsid w:val="006D51DC"/>
    <w:rsid w:val="006D578A"/>
    <w:rsid w:val="006D60EC"/>
    <w:rsid w:val="006D671C"/>
    <w:rsid w:val="006E1934"/>
    <w:rsid w:val="006E2B82"/>
    <w:rsid w:val="006E346D"/>
    <w:rsid w:val="006E5F6C"/>
    <w:rsid w:val="006E61C8"/>
    <w:rsid w:val="006E6673"/>
    <w:rsid w:val="006E7EB3"/>
    <w:rsid w:val="006F17C2"/>
    <w:rsid w:val="00702FCC"/>
    <w:rsid w:val="00703407"/>
    <w:rsid w:val="007034B0"/>
    <w:rsid w:val="00703945"/>
    <w:rsid w:val="00703F1C"/>
    <w:rsid w:val="00704440"/>
    <w:rsid w:val="007064F3"/>
    <w:rsid w:val="0070717E"/>
    <w:rsid w:val="00707E69"/>
    <w:rsid w:val="00712D1B"/>
    <w:rsid w:val="007153F4"/>
    <w:rsid w:val="00716E32"/>
    <w:rsid w:val="007200CA"/>
    <w:rsid w:val="00721D8B"/>
    <w:rsid w:val="00721E8B"/>
    <w:rsid w:val="00724819"/>
    <w:rsid w:val="007260D4"/>
    <w:rsid w:val="00727F2F"/>
    <w:rsid w:val="00730FF2"/>
    <w:rsid w:val="00731128"/>
    <w:rsid w:val="007323FE"/>
    <w:rsid w:val="00733017"/>
    <w:rsid w:val="00733101"/>
    <w:rsid w:val="00734647"/>
    <w:rsid w:val="00734B63"/>
    <w:rsid w:val="007364C7"/>
    <w:rsid w:val="00736F5D"/>
    <w:rsid w:val="00741C42"/>
    <w:rsid w:val="00741ED0"/>
    <w:rsid w:val="00742284"/>
    <w:rsid w:val="0074312E"/>
    <w:rsid w:val="00744646"/>
    <w:rsid w:val="00744EF8"/>
    <w:rsid w:val="007463D4"/>
    <w:rsid w:val="0074768E"/>
    <w:rsid w:val="007476EE"/>
    <w:rsid w:val="00750FE8"/>
    <w:rsid w:val="00751476"/>
    <w:rsid w:val="0075155F"/>
    <w:rsid w:val="00755277"/>
    <w:rsid w:val="007556CA"/>
    <w:rsid w:val="007610F1"/>
    <w:rsid w:val="0076281C"/>
    <w:rsid w:val="00762C83"/>
    <w:rsid w:val="00763874"/>
    <w:rsid w:val="0076588B"/>
    <w:rsid w:val="00770E5A"/>
    <w:rsid w:val="00770F84"/>
    <w:rsid w:val="007743D5"/>
    <w:rsid w:val="00777341"/>
    <w:rsid w:val="007808A0"/>
    <w:rsid w:val="00781A3E"/>
    <w:rsid w:val="00782476"/>
    <w:rsid w:val="00782542"/>
    <w:rsid w:val="00782D70"/>
    <w:rsid w:val="00783310"/>
    <w:rsid w:val="00787245"/>
    <w:rsid w:val="00787C8D"/>
    <w:rsid w:val="0079017D"/>
    <w:rsid w:val="007901E7"/>
    <w:rsid w:val="00791467"/>
    <w:rsid w:val="00791F19"/>
    <w:rsid w:val="0079278D"/>
    <w:rsid w:val="0079341F"/>
    <w:rsid w:val="00793B32"/>
    <w:rsid w:val="00794B50"/>
    <w:rsid w:val="00797B0D"/>
    <w:rsid w:val="007A0984"/>
    <w:rsid w:val="007A3218"/>
    <w:rsid w:val="007A4A6D"/>
    <w:rsid w:val="007A4EBE"/>
    <w:rsid w:val="007A5727"/>
    <w:rsid w:val="007A660B"/>
    <w:rsid w:val="007B1673"/>
    <w:rsid w:val="007B2B1A"/>
    <w:rsid w:val="007B3233"/>
    <w:rsid w:val="007B4893"/>
    <w:rsid w:val="007B4EAB"/>
    <w:rsid w:val="007C1179"/>
    <w:rsid w:val="007C1EFE"/>
    <w:rsid w:val="007C524E"/>
    <w:rsid w:val="007C6142"/>
    <w:rsid w:val="007C6DFE"/>
    <w:rsid w:val="007D1BCF"/>
    <w:rsid w:val="007D4685"/>
    <w:rsid w:val="007D4B23"/>
    <w:rsid w:val="007D5EC6"/>
    <w:rsid w:val="007D631A"/>
    <w:rsid w:val="007D7371"/>
    <w:rsid w:val="007D75CF"/>
    <w:rsid w:val="007D7F27"/>
    <w:rsid w:val="007E0D35"/>
    <w:rsid w:val="007E1030"/>
    <w:rsid w:val="007E433C"/>
    <w:rsid w:val="007E6DC5"/>
    <w:rsid w:val="007E7DB6"/>
    <w:rsid w:val="007F084C"/>
    <w:rsid w:val="007F1044"/>
    <w:rsid w:val="007F155A"/>
    <w:rsid w:val="007F1C4E"/>
    <w:rsid w:val="007F3839"/>
    <w:rsid w:val="007F439B"/>
    <w:rsid w:val="007F6895"/>
    <w:rsid w:val="007F7B8B"/>
    <w:rsid w:val="00800143"/>
    <w:rsid w:val="0080189E"/>
    <w:rsid w:val="00801E56"/>
    <w:rsid w:val="00805AA7"/>
    <w:rsid w:val="0080662C"/>
    <w:rsid w:val="008070EF"/>
    <w:rsid w:val="00807D3C"/>
    <w:rsid w:val="00813BB3"/>
    <w:rsid w:val="00821037"/>
    <w:rsid w:val="00821C73"/>
    <w:rsid w:val="00822A5A"/>
    <w:rsid w:val="00823DA4"/>
    <w:rsid w:val="00823EB3"/>
    <w:rsid w:val="0082426D"/>
    <w:rsid w:val="0082617B"/>
    <w:rsid w:val="00827052"/>
    <w:rsid w:val="00827533"/>
    <w:rsid w:val="0082790E"/>
    <w:rsid w:val="00827A5E"/>
    <w:rsid w:val="0083226F"/>
    <w:rsid w:val="00832405"/>
    <w:rsid w:val="00833F9A"/>
    <w:rsid w:val="00835BDB"/>
    <w:rsid w:val="008365E8"/>
    <w:rsid w:val="00836C09"/>
    <w:rsid w:val="00837370"/>
    <w:rsid w:val="00840102"/>
    <w:rsid w:val="008401C9"/>
    <w:rsid w:val="00842210"/>
    <w:rsid w:val="00842982"/>
    <w:rsid w:val="00843561"/>
    <w:rsid w:val="0084445A"/>
    <w:rsid w:val="00845703"/>
    <w:rsid w:val="00845E52"/>
    <w:rsid w:val="00854CD3"/>
    <w:rsid w:val="0085677A"/>
    <w:rsid w:val="00860E19"/>
    <w:rsid w:val="00861B2D"/>
    <w:rsid w:val="00863491"/>
    <w:rsid w:val="008656D5"/>
    <w:rsid w:val="008721F6"/>
    <w:rsid w:val="0088043C"/>
    <w:rsid w:val="008827D6"/>
    <w:rsid w:val="008829FA"/>
    <w:rsid w:val="00887476"/>
    <w:rsid w:val="008874BC"/>
    <w:rsid w:val="00887C48"/>
    <w:rsid w:val="008906C9"/>
    <w:rsid w:val="0089098A"/>
    <w:rsid w:val="00891485"/>
    <w:rsid w:val="00892610"/>
    <w:rsid w:val="00897035"/>
    <w:rsid w:val="008973B9"/>
    <w:rsid w:val="008A4BDF"/>
    <w:rsid w:val="008A4F5A"/>
    <w:rsid w:val="008A7009"/>
    <w:rsid w:val="008A7990"/>
    <w:rsid w:val="008A7ECA"/>
    <w:rsid w:val="008B0A5C"/>
    <w:rsid w:val="008B1421"/>
    <w:rsid w:val="008B189F"/>
    <w:rsid w:val="008B244E"/>
    <w:rsid w:val="008B26ED"/>
    <w:rsid w:val="008B3780"/>
    <w:rsid w:val="008B3FE1"/>
    <w:rsid w:val="008B5336"/>
    <w:rsid w:val="008B5FC2"/>
    <w:rsid w:val="008B71DD"/>
    <w:rsid w:val="008C1236"/>
    <w:rsid w:val="008C27FF"/>
    <w:rsid w:val="008C5738"/>
    <w:rsid w:val="008C63C0"/>
    <w:rsid w:val="008C7AC2"/>
    <w:rsid w:val="008D04F0"/>
    <w:rsid w:val="008D1725"/>
    <w:rsid w:val="008D1A28"/>
    <w:rsid w:val="008D1CB4"/>
    <w:rsid w:val="008D20C5"/>
    <w:rsid w:val="008D238A"/>
    <w:rsid w:val="008D27F0"/>
    <w:rsid w:val="008D43DB"/>
    <w:rsid w:val="008D4609"/>
    <w:rsid w:val="008D4853"/>
    <w:rsid w:val="008D4ED8"/>
    <w:rsid w:val="008D5FA6"/>
    <w:rsid w:val="008D6A70"/>
    <w:rsid w:val="008E06F7"/>
    <w:rsid w:val="008E31A0"/>
    <w:rsid w:val="008E4014"/>
    <w:rsid w:val="008E4191"/>
    <w:rsid w:val="008E5D55"/>
    <w:rsid w:val="008E7929"/>
    <w:rsid w:val="008F02DC"/>
    <w:rsid w:val="008F04AA"/>
    <w:rsid w:val="008F0B05"/>
    <w:rsid w:val="008F0F4E"/>
    <w:rsid w:val="008F16D2"/>
    <w:rsid w:val="008F3500"/>
    <w:rsid w:val="008F3C7D"/>
    <w:rsid w:val="008F3FA0"/>
    <w:rsid w:val="008F7379"/>
    <w:rsid w:val="00901543"/>
    <w:rsid w:val="00901ECE"/>
    <w:rsid w:val="0090233D"/>
    <w:rsid w:val="0090579B"/>
    <w:rsid w:val="00906030"/>
    <w:rsid w:val="00906179"/>
    <w:rsid w:val="0091125D"/>
    <w:rsid w:val="00911546"/>
    <w:rsid w:val="00911619"/>
    <w:rsid w:val="00911BFC"/>
    <w:rsid w:val="0091579A"/>
    <w:rsid w:val="009205C4"/>
    <w:rsid w:val="0092228D"/>
    <w:rsid w:val="0092247A"/>
    <w:rsid w:val="0092286F"/>
    <w:rsid w:val="00924E3C"/>
    <w:rsid w:val="00925D30"/>
    <w:rsid w:val="00925D3C"/>
    <w:rsid w:val="00927AF8"/>
    <w:rsid w:val="0093059C"/>
    <w:rsid w:val="00930F78"/>
    <w:rsid w:val="00931055"/>
    <w:rsid w:val="00933DB5"/>
    <w:rsid w:val="00934E5A"/>
    <w:rsid w:val="00936DDE"/>
    <w:rsid w:val="0094013B"/>
    <w:rsid w:val="00940C63"/>
    <w:rsid w:val="00940E81"/>
    <w:rsid w:val="009417BA"/>
    <w:rsid w:val="00947AD8"/>
    <w:rsid w:val="00951291"/>
    <w:rsid w:val="0095557F"/>
    <w:rsid w:val="00956619"/>
    <w:rsid w:val="0095789C"/>
    <w:rsid w:val="00960D47"/>
    <w:rsid w:val="00960DF1"/>
    <w:rsid w:val="009612BB"/>
    <w:rsid w:val="00961DD3"/>
    <w:rsid w:val="00962094"/>
    <w:rsid w:val="009628B1"/>
    <w:rsid w:val="009649D9"/>
    <w:rsid w:val="009664CF"/>
    <w:rsid w:val="0097109B"/>
    <w:rsid w:val="00971319"/>
    <w:rsid w:val="00976647"/>
    <w:rsid w:val="00976924"/>
    <w:rsid w:val="00977D6A"/>
    <w:rsid w:val="00980873"/>
    <w:rsid w:val="00980EF0"/>
    <w:rsid w:val="009825B1"/>
    <w:rsid w:val="00984E14"/>
    <w:rsid w:val="009908E6"/>
    <w:rsid w:val="00990A87"/>
    <w:rsid w:val="009926F9"/>
    <w:rsid w:val="00992AB5"/>
    <w:rsid w:val="00994597"/>
    <w:rsid w:val="009947EC"/>
    <w:rsid w:val="00994953"/>
    <w:rsid w:val="009974DD"/>
    <w:rsid w:val="00997A31"/>
    <w:rsid w:val="009A3754"/>
    <w:rsid w:val="009A3BEA"/>
    <w:rsid w:val="009A4608"/>
    <w:rsid w:val="009A466E"/>
    <w:rsid w:val="009A504F"/>
    <w:rsid w:val="009A669E"/>
    <w:rsid w:val="009A75BB"/>
    <w:rsid w:val="009B010D"/>
    <w:rsid w:val="009B01B9"/>
    <w:rsid w:val="009B2851"/>
    <w:rsid w:val="009B323D"/>
    <w:rsid w:val="009B39DD"/>
    <w:rsid w:val="009B3B38"/>
    <w:rsid w:val="009B4BEF"/>
    <w:rsid w:val="009B5A1D"/>
    <w:rsid w:val="009B6741"/>
    <w:rsid w:val="009B706D"/>
    <w:rsid w:val="009B7A61"/>
    <w:rsid w:val="009B7E9D"/>
    <w:rsid w:val="009C20A5"/>
    <w:rsid w:val="009C24BA"/>
    <w:rsid w:val="009C3CE5"/>
    <w:rsid w:val="009C4D41"/>
    <w:rsid w:val="009C644D"/>
    <w:rsid w:val="009C768E"/>
    <w:rsid w:val="009D1186"/>
    <w:rsid w:val="009D234C"/>
    <w:rsid w:val="009D23CE"/>
    <w:rsid w:val="009D24A1"/>
    <w:rsid w:val="009D278F"/>
    <w:rsid w:val="009D3A4F"/>
    <w:rsid w:val="009D4770"/>
    <w:rsid w:val="009D603E"/>
    <w:rsid w:val="009E0AE5"/>
    <w:rsid w:val="009E280D"/>
    <w:rsid w:val="009F01B9"/>
    <w:rsid w:val="009F07F4"/>
    <w:rsid w:val="009F4294"/>
    <w:rsid w:val="009F6EF9"/>
    <w:rsid w:val="00A0083B"/>
    <w:rsid w:val="00A01601"/>
    <w:rsid w:val="00A10B11"/>
    <w:rsid w:val="00A11027"/>
    <w:rsid w:val="00A125C5"/>
    <w:rsid w:val="00A1330B"/>
    <w:rsid w:val="00A13AA3"/>
    <w:rsid w:val="00A14BB7"/>
    <w:rsid w:val="00A17233"/>
    <w:rsid w:val="00A17F58"/>
    <w:rsid w:val="00A20E88"/>
    <w:rsid w:val="00A2153F"/>
    <w:rsid w:val="00A220A8"/>
    <w:rsid w:val="00A222E2"/>
    <w:rsid w:val="00A2488D"/>
    <w:rsid w:val="00A27096"/>
    <w:rsid w:val="00A301FE"/>
    <w:rsid w:val="00A30CF8"/>
    <w:rsid w:val="00A32D26"/>
    <w:rsid w:val="00A33038"/>
    <w:rsid w:val="00A334DB"/>
    <w:rsid w:val="00A35190"/>
    <w:rsid w:val="00A3611E"/>
    <w:rsid w:val="00A3752C"/>
    <w:rsid w:val="00A414DA"/>
    <w:rsid w:val="00A41A41"/>
    <w:rsid w:val="00A42027"/>
    <w:rsid w:val="00A42C46"/>
    <w:rsid w:val="00A44C80"/>
    <w:rsid w:val="00A473E3"/>
    <w:rsid w:val="00A5039D"/>
    <w:rsid w:val="00A51400"/>
    <w:rsid w:val="00A521A6"/>
    <w:rsid w:val="00A52312"/>
    <w:rsid w:val="00A54825"/>
    <w:rsid w:val="00A5531C"/>
    <w:rsid w:val="00A572CC"/>
    <w:rsid w:val="00A57B30"/>
    <w:rsid w:val="00A6090C"/>
    <w:rsid w:val="00A61D8F"/>
    <w:rsid w:val="00A625E4"/>
    <w:rsid w:val="00A62D5D"/>
    <w:rsid w:val="00A63E12"/>
    <w:rsid w:val="00A65863"/>
    <w:rsid w:val="00A65EE7"/>
    <w:rsid w:val="00A66A7F"/>
    <w:rsid w:val="00A67DC5"/>
    <w:rsid w:val="00A70133"/>
    <w:rsid w:val="00A7077D"/>
    <w:rsid w:val="00A71A7E"/>
    <w:rsid w:val="00A7267A"/>
    <w:rsid w:val="00A72E72"/>
    <w:rsid w:val="00A731D6"/>
    <w:rsid w:val="00A7333A"/>
    <w:rsid w:val="00A737C1"/>
    <w:rsid w:val="00A753C3"/>
    <w:rsid w:val="00A75CB5"/>
    <w:rsid w:val="00A77040"/>
    <w:rsid w:val="00A77BDB"/>
    <w:rsid w:val="00A80CE9"/>
    <w:rsid w:val="00A80FE6"/>
    <w:rsid w:val="00A82BE7"/>
    <w:rsid w:val="00A8336E"/>
    <w:rsid w:val="00A84C9F"/>
    <w:rsid w:val="00A91C13"/>
    <w:rsid w:val="00A9530C"/>
    <w:rsid w:val="00A976B0"/>
    <w:rsid w:val="00AA373A"/>
    <w:rsid w:val="00AA67A0"/>
    <w:rsid w:val="00AA6AB7"/>
    <w:rsid w:val="00AB2090"/>
    <w:rsid w:val="00AB32F9"/>
    <w:rsid w:val="00AB49FE"/>
    <w:rsid w:val="00AB7B11"/>
    <w:rsid w:val="00AC2465"/>
    <w:rsid w:val="00AC32B1"/>
    <w:rsid w:val="00AC4000"/>
    <w:rsid w:val="00AC4A12"/>
    <w:rsid w:val="00AC4E18"/>
    <w:rsid w:val="00AC5002"/>
    <w:rsid w:val="00AC5418"/>
    <w:rsid w:val="00AC7350"/>
    <w:rsid w:val="00AC77C4"/>
    <w:rsid w:val="00AD089C"/>
    <w:rsid w:val="00AD1CC4"/>
    <w:rsid w:val="00AD2135"/>
    <w:rsid w:val="00AE0FAE"/>
    <w:rsid w:val="00AE2F19"/>
    <w:rsid w:val="00AF0B66"/>
    <w:rsid w:val="00AF2E43"/>
    <w:rsid w:val="00AF3AE5"/>
    <w:rsid w:val="00AF44A9"/>
    <w:rsid w:val="00AF459C"/>
    <w:rsid w:val="00AF4B79"/>
    <w:rsid w:val="00AF5A50"/>
    <w:rsid w:val="00B01751"/>
    <w:rsid w:val="00B01AC6"/>
    <w:rsid w:val="00B022CD"/>
    <w:rsid w:val="00B04828"/>
    <w:rsid w:val="00B049E5"/>
    <w:rsid w:val="00B0572C"/>
    <w:rsid w:val="00B06101"/>
    <w:rsid w:val="00B07392"/>
    <w:rsid w:val="00B079AA"/>
    <w:rsid w:val="00B105A9"/>
    <w:rsid w:val="00B13EEF"/>
    <w:rsid w:val="00B16EEA"/>
    <w:rsid w:val="00B17141"/>
    <w:rsid w:val="00B24CB0"/>
    <w:rsid w:val="00B25244"/>
    <w:rsid w:val="00B279CA"/>
    <w:rsid w:val="00B30173"/>
    <w:rsid w:val="00B30C7F"/>
    <w:rsid w:val="00B3138F"/>
    <w:rsid w:val="00B31575"/>
    <w:rsid w:val="00B3285C"/>
    <w:rsid w:val="00B32A71"/>
    <w:rsid w:val="00B336FB"/>
    <w:rsid w:val="00B339B0"/>
    <w:rsid w:val="00B35560"/>
    <w:rsid w:val="00B375AA"/>
    <w:rsid w:val="00B37C3F"/>
    <w:rsid w:val="00B41A95"/>
    <w:rsid w:val="00B43546"/>
    <w:rsid w:val="00B43E76"/>
    <w:rsid w:val="00B43FAC"/>
    <w:rsid w:val="00B44524"/>
    <w:rsid w:val="00B447AA"/>
    <w:rsid w:val="00B47443"/>
    <w:rsid w:val="00B51FF9"/>
    <w:rsid w:val="00B52E25"/>
    <w:rsid w:val="00B531D3"/>
    <w:rsid w:val="00B60B28"/>
    <w:rsid w:val="00B618DD"/>
    <w:rsid w:val="00B61AC7"/>
    <w:rsid w:val="00B6421F"/>
    <w:rsid w:val="00B658D4"/>
    <w:rsid w:val="00B66CA1"/>
    <w:rsid w:val="00B66E84"/>
    <w:rsid w:val="00B670F8"/>
    <w:rsid w:val="00B72000"/>
    <w:rsid w:val="00B7219A"/>
    <w:rsid w:val="00B7267A"/>
    <w:rsid w:val="00B72CD5"/>
    <w:rsid w:val="00B74484"/>
    <w:rsid w:val="00B7468D"/>
    <w:rsid w:val="00B75552"/>
    <w:rsid w:val="00B7613F"/>
    <w:rsid w:val="00B829F1"/>
    <w:rsid w:val="00B845B2"/>
    <w:rsid w:val="00B8547D"/>
    <w:rsid w:val="00B865E7"/>
    <w:rsid w:val="00B87031"/>
    <w:rsid w:val="00B87C04"/>
    <w:rsid w:val="00B91077"/>
    <w:rsid w:val="00B9532E"/>
    <w:rsid w:val="00B9538F"/>
    <w:rsid w:val="00B95595"/>
    <w:rsid w:val="00B97D59"/>
    <w:rsid w:val="00BA13BC"/>
    <w:rsid w:val="00BA31B0"/>
    <w:rsid w:val="00BA34DB"/>
    <w:rsid w:val="00BA537A"/>
    <w:rsid w:val="00BB372C"/>
    <w:rsid w:val="00BB3FCA"/>
    <w:rsid w:val="00BB4AC7"/>
    <w:rsid w:val="00BB541D"/>
    <w:rsid w:val="00BB5761"/>
    <w:rsid w:val="00BB644A"/>
    <w:rsid w:val="00BB6DCB"/>
    <w:rsid w:val="00BB7B32"/>
    <w:rsid w:val="00BC0F55"/>
    <w:rsid w:val="00BC2B07"/>
    <w:rsid w:val="00BC2C02"/>
    <w:rsid w:val="00BC2DD8"/>
    <w:rsid w:val="00BC34D0"/>
    <w:rsid w:val="00BC3865"/>
    <w:rsid w:val="00BC3B1C"/>
    <w:rsid w:val="00BC4E24"/>
    <w:rsid w:val="00BC58A7"/>
    <w:rsid w:val="00BC6F23"/>
    <w:rsid w:val="00BC720F"/>
    <w:rsid w:val="00BD0299"/>
    <w:rsid w:val="00BD120E"/>
    <w:rsid w:val="00BD1607"/>
    <w:rsid w:val="00BD19EE"/>
    <w:rsid w:val="00BD2803"/>
    <w:rsid w:val="00BD2E94"/>
    <w:rsid w:val="00BD3E4F"/>
    <w:rsid w:val="00BD79D0"/>
    <w:rsid w:val="00BE063C"/>
    <w:rsid w:val="00BE08FB"/>
    <w:rsid w:val="00BE12F1"/>
    <w:rsid w:val="00BE18E1"/>
    <w:rsid w:val="00BE51B5"/>
    <w:rsid w:val="00BF1429"/>
    <w:rsid w:val="00BF1444"/>
    <w:rsid w:val="00BF30DA"/>
    <w:rsid w:val="00BF44F1"/>
    <w:rsid w:val="00BF486E"/>
    <w:rsid w:val="00BF51A4"/>
    <w:rsid w:val="00BF5685"/>
    <w:rsid w:val="00BF5B7A"/>
    <w:rsid w:val="00BF699C"/>
    <w:rsid w:val="00BF77CF"/>
    <w:rsid w:val="00BF7B24"/>
    <w:rsid w:val="00BF7FA7"/>
    <w:rsid w:val="00C00FDC"/>
    <w:rsid w:val="00C02259"/>
    <w:rsid w:val="00C04309"/>
    <w:rsid w:val="00C052E5"/>
    <w:rsid w:val="00C05B59"/>
    <w:rsid w:val="00C05EE5"/>
    <w:rsid w:val="00C060EA"/>
    <w:rsid w:val="00C10E13"/>
    <w:rsid w:val="00C1155F"/>
    <w:rsid w:val="00C11EAE"/>
    <w:rsid w:val="00C143CE"/>
    <w:rsid w:val="00C149FE"/>
    <w:rsid w:val="00C164F1"/>
    <w:rsid w:val="00C177D9"/>
    <w:rsid w:val="00C2256A"/>
    <w:rsid w:val="00C22922"/>
    <w:rsid w:val="00C250D5"/>
    <w:rsid w:val="00C257AD"/>
    <w:rsid w:val="00C25C1D"/>
    <w:rsid w:val="00C27F64"/>
    <w:rsid w:val="00C31292"/>
    <w:rsid w:val="00C334B5"/>
    <w:rsid w:val="00C3371C"/>
    <w:rsid w:val="00C33D59"/>
    <w:rsid w:val="00C40086"/>
    <w:rsid w:val="00C417E3"/>
    <w:rsid w:val="00C43770"/>
    <w:rsid w:val="00C45380"/>
    <w:rsid w:val="00C464D8"/>
    <w:rsid w:val="00C51CA6"/>
    <w:rsid w:val="00C52240"/>
    <w:rsid w:val="00C52CB0"/>
    <w:rsid w:val="00C55A82"/>
    <w:rsid w:val="00C5651A"/>
    <w:rsid w:val="00C56639"/>
    <w:rsid w:val="00C57D2C"/>
    <w:rsid w:val="00C61A66"/>
    <w:rsid w:val="00C63643"/>
    <w:rsid w:val="00C637E9"/>
    <w:rsid w:val="00C63877"/>
    <w:rsid w:val="00C65860"/>
    <w:rsid w:val="00C67722"/>
    <w:rsid w:val="00C70A02"/>
    <w:rsid w:val="00C71EB5"/>
    <w:rsid w:val="00C720A7"/>
    <w:rsid w:val="00C72FD5"/>
    <w:rsid w:val="00C732E6"/>
    <w:rsid w:val="00C75522"/>
    <w:rsid w:val="00C76C92"/>
    <w:rsid w:val="00C76CC1"/>
    <w:rsid w:val="00C76D25"/>
    <w:rsid w:val="00C8345F"/>
    <w:rsid w:val="00C83D1B"/>
    <w:rsid w:val="00C842E4"/>
    <w:rsid w:val="00C85B1B"/>
    <w:rsid w:val="00C8717E"/>
    <w:rsid w:val="00C87649"/>
    <w:rsid w:val="00C87D5B"/>
    <w:rsid w:val="00C90D3B"/>
    <w:rsid w:val="00C92898"/>
    <w:rsid w:val="00C93EFC"/>
    <w:rsid w:val="00C941D9"/>
    <w:rsid w:val="00C96058"/>
    <w:rsid w:val="00C9753A"/>
    <w:rsid w:val="00CA0161"/>
    <w:rsid w:val="00CA0BD8"/>
    <w:rsid w:val="00CA0D67"/>
    <w:rsid w:val="00CA2F67"/>
    <w:rsid w:val="00CA370E"/>
    <w:rsid w:val="00CA4C52"/>
    <w:rsid w:val="00CA678E"/>
    <w:rsid w:val="00CA6D8D"/>
    <w:rsid w:val="00CB037B"/>
    <w:rsid w:val="00CB04BD"/>
    <w:rsid w:val="00CB6B79"/>
    <w:rsid w:val="00CC13C8"/>
    <w:rsid w:val="00CC4547"/>
    <w:rsid w:val="00CC4C1B"/>
    <w:rsid w:val="00CC573F"/>
    <w:rsid w:val="00CC5F6F"/>
    <w:rsid w:val="00CC7AC6"/>
    <w:rsid w:val="00CC7E57"/>
    <w:rsid w:val="00CD0BA9"/>
    <w:rsid w:val="00CD10E8"/>
    <w:rsid w:val="00CD1940"/>
    <w:rsid w:val="00CD3D48"/>
    <w:rsid w:val="00CD4EB9"/>
    <w:rsid w:val="00CD585B"/>
    <w:rsid w:val="00CD5FA3"/>
    <w:rsid w:val="00CD6C94"/>
    <w:rsid w:val="00CE15B9"/>
    <w:rsid w:val="00CE3096"/>
    <w:rsid w:val="00CE3C17"/>
    <w:rsid w:val="00CE46FC"/>
    <w:rsid w:val="00CE5076"/>
    <w:rsid w:val="00CE5590"/>
    <w:rsid w:val="00CE56D2"/>
    <w:rsid w:val="00CE61F7"/>
    <w:rsid w:val="00CE638D"/>
    <w:rsid w:val="00CE7514"/>
    <w:rsid w:val="00CF04EF"/>
    <w:rsid w:val="00CF1025"/>
    <w:rsid w:val="00CF384F"/>
    <w:rsid w:val="00CF3FB0"/>
    <w:rsid w:val="00CF4580"/>
    <w:rsid w:val="00CF4CCF"/>
    <w:rsid w:val="00CF6311"/>
    <w:rsid w:val="00CF6899"/>
    <w:rsid w:val="00D00BB3"/>
    <w:rsid w:val="00D01233"/>
    <w:rsid w:val="00D024CA"/>
    <w:rsid w:val="00D02C3C"/>
    <w:rsid w:val="00D03817"/>
    <w:rsid w:val="00D03B2A"/>
    <w:rsid w:val="00D03C1E"/>
    <w:rsid w:val="00D03F64"/>
    <w:rsid w:val="00D07C38"/>
    <w:rsid w:val="00D1002D"/>
    <w:rsid w:val="00D10579"/>
    <w:rsid w:val="00D117CE"/>
    <w:rsid w:val="00D134F5"/>
    <w:rsid w:val="00D139F9"/>
    <w:rsid w:val="00D13B41"/>
    <w:rsid w:val="00D158E9"/>
    <w:rsid w:val="00D17CF3"/>
    <w:rsid w:val="00D2208C"/>
    <w:rsid w:val="00D22CAA"/>
    <w:rsid w:val="00D241AB"/>
    <w:rsid w:val="00D248DE"/>
    <w:rsid w:val="00D2588E"/>
    <w:rsid w:val="00D33B51"/>
    <w:rsid w:val="00D34D02"/>
    <w:rsid w:val="00D35AF1"/>
    <w:rsid w:val="00D37663"/>
    <w:rsid w:val="00D37FD5"/>
    <w:rsid w:val="00D40647"/>
    <w:rsid w:val="00D40735"/>
    <w:rsid w:val="00D41066"/>
    <w:rsid w:val="00D42AD8"/>
    <w:rsid w:val="00D431F7"/>
    <w:rsid w:val="00D449C8"/>
    <w:rsid w:val="00D45216"/>
    <w:rsid w:val="00D459DD"/>
    <w:rsid w:val="00D461C4"/>
    <w:rsid w:val="00D465EA"/>
    <w:rsid w:val="00D469D8"/>
    <w:rsid w:val="00D47B70"/>
    <w:rsid w:val="00D506E7"/>
    <w:rsid w:val="00D50D5D"/>
    <w:rsid w:val="00D518E7"/>
    <w:rsid w:val="00D52E9D"/>
    <w:rsid w:val="00D5319B"/>
    <w:rsid w:val="00D56075"/>
    <w:rsid w:val="00D565BC"/>
    <w:rsid w:val="00D57E1E"/>
    <w:rsid w:val="00D60EE1"/>
    <w:rsid w:val="00D61611"/>
    <w:rsid w:val="00D61824"/>
    <w:rsid w:val="00D620BB"/>
    <w:rsid w:val="00D62694"/>
    <w:rsid w:val="00D6426F"/>
    <w:rsid w:val="00D64403"/>
    <w:rsid w:val="00D644F2"/>
    <w:rsid w:val="00D6461C"/>
    <w:rsid w:val="00D66346"/>
    <w:rsid w:val="00D71EEC"/>
    <w:rsid w:val="00D72DF3"/>
    <w:rsid w:val="00D73311"/>
    <w:rsid w:val="00D7602D"/>
    <w:rsid w:val="00D7616B"/>
    <w:rsid w:val="00D8055B"/>
    <w:rsid w:val="00D80803"/>
    <w:rsid w:val="00D80934"/>
    <w:rsid w:val="00D821EF"/>
    <w:rsid w:val="00D825EE"/>
    <w:rsid w:val="00D84C68"/>
    <w:rsid w:val="00D8542D"/>
    <w:rsid w:val="00D8644B"/>
    <w:rsid w:val="00D86838"/>
    <w:rsid w:val="00D870FC"/>
    <w:rsid w:val="00DA114B"/>
    <w:rsid w:val="00DA2F01"/>
    <w:rsid w:val="00DA34CE"/>
    <w:rsid w:val="00DA61DE"/>
    <w:rsid w:val="00DA6EE6"/>
    <w:rsid w:val="00DB2B1D"/>
    <w:rsid w:val="00DB2F04"/>
    <w:rsid w:val="00DB30EB"/>
    <w:rsid w:val="00DB34A8"/>
    <w:rsid w:val="00DB6F36"/>
    <w:rsid w:val="00DC044E"/>
    <w:rsid w:val="00DC5369"/>
    <w:rsid w:val="00DC55D7"/>
    <w:rsid w:val="00DC6A71"/>
    <w:rsid w:val="00DC788E"/>
    <w:rsid w:val="00DD009E"/>
    <w:rsid w:val="00DD0391"/>
    <w:rsid w:val="00DD1B13"/>
    <w:rsid w:val="00DD46E1"/>
    <w:rsid w:val="00DD777C"/>
    <w:rsid w:val="00DE5B46"/>
    <w:rsid w:val="00DE70F3"/>
    <w:rsid w:val="00DE797A"/>
    <w:rsid w:val="00DF0844"/>
    <w:rsid w:val="00DF1580"/>
    <w:rsid w:val="00DF7CBC"/>
    <w:rsid w:val="00E00BB5"/>
    <w:rsid w:val="00E01DFA"/>
    <w:rsid w:val="00E031A7"/>
    <w:rsid w:val="00E0357D"/>
    <w:rsid w:val="00E04B71"/>
    <w:rsid w:val="00E04FE0"/>
    <w:rsid w:val="00E064B7"/>
    <w:rsid w:val="00E06F04"/>
    <w:rsid w:val="00E1327A"/>
    <w:rsid w:val="00E14D64"/>
    <w:rsid w:val="00E15EDE"/>
    <w:rsid w:val="00E17BEE"/>
    <w:rsid w:val="00E17DA5"/>
    <w:rsid w:val="00E213AC"/>
    <w:rsid w:val="00E2208C"/>
    <w:rsid w:val="00E238C4"/>
    <w:rsid w:val="00E248A5"/>
    <w:rsid w:val="00E24EC2"/>
    <w:rsid w:val="00E2542E"/>
    <w:rsid w:val="00E25B56"/>
    <w:rsid w:val="00E25F67"/>
    <w:rsid w:val="00E30EA7"/>
    <w:rsid w:val="00E31C54"/>
    <w:rsid w:val="00E32358"/>
    <w:rsid w:val="00E36A64"/>
    <w:rsid w:val="00E400B5"/>
    <w:rsid w:val="00E401EB"/>
    <w:rsid w:val="00E42767"/>
    <w:rsid w:val="00E43099"/>
    <w:rsid w:val="00E45716"/>
    <w:rsid w:val="00E45781"/>
    <w:rsid w:val="00E45B17"/>
    <w:rsid w:val="00E46689"/>
    <w:rsid w:val="00E51768"/>
    <w:rsid w:val="00E5650B"/>
    <w:rsid w:val="00E572E6"/>
    <w:rsid w:val="00E57785"/>
    <w:rsid w:val="00E60A2B"/>
    <w:rsid w:val="00E67272"/>
    <w:rsid w:val="00E6742D"/>
    <w:rsid w:val="00E67DBE"/>
    <w:rsid w:val="00E67F1C"/>
    <w:rsid w:val="00E73C9E"/>
    <w:rsid w:val="00E73FB6"/>
    <w:rsid w:val="00E7525D"/>
    <w:rsid w:val="00E75A65"/>
    <w:rsid w:val="00E811C6"/>
    <w:rsid w:val="00E8271B"/>
    <w:rsid w:val="00E8367B"/>
    <w:rsid w:val="00E84338"/>
    <w:rsid w:val="00E8494D"/>
    <w:rsid w:val="00E87F1D"/>
    <w:rsid w:val="00E96041"/>
    <w:rsid w:val="00E979FD"/>
    <w:rsid w:val="00EA04C3"/>
    <w:rsid w:val="00EA168A"/>
    <w:rsid w:val="00EA1AC9"/>
    <w:rsid w:val="00EA248C"/>
    <w:rsid w:val="00EA2BCB"/>
    <w:rsid w:val="00EA34A4"/>
    <w:rsid w:val="00EA56F6"/>
    <w:rsid w:val="00EA5723"/>
    <w:rsid w:val="00EA7884"/>
    <w:rsid w:val="00EB0958"/>
    <w:rsid w:val="00EB29D6"/>
    <w:rsid w:val="00EB31ED"/>
    <w:rsid w:val="00EB5279"/>
    <w:rsid w:val="00EB594A"/>
    <w:rsid w:val="00EB6C42"/>
    <w:rsid w:val="00EC1CD2"/>
    <w:rsid w:val="00EC1D2B"/>
    <w:rsid w:val="00EC7645"/>
    <w:rsid w:val="00ED0C6A"/>
    <w:rsid w:val="00ED10F2"/>
    <w:rsid w:val="00ED1514"/>
    <w:rsid w:val="00ED1542"/>
    <w:rsid w:val="00ED63A6"/>
    <w:rsid w:val="00ED79D5"/>
    <w:rsid w:val="00EE00D4"/>
    <w:rsid w:val="00EE1416"/>
    <w:rsid w:val="00EE1599"/>
    <w:rsid w:val="00EE201D"/>
    <w:rsid w:val="00EE3FEB"/>
    <w:rsid w:val="00EE42AF"/>
    <w:rsid w:val="00EE57E7"/>
    <w:rsid w:val="00EE5AD9"/>
    <w:rsid w:val="00EE65C0"/>
    <w:rsid w:val="00EE6698"/>
    <w:rsid w:val="00EE6F61"/>
    <w:rsid w:val="00EF183C"/>
    <w:rsid w:val="00EF450A"/>
    <w:rsid w:val="00EF543D"/>
    <w:rsid w:val="00EF58DC"/>
    <w:rsid w:val="00EF5BC6"/>
    <w:rsid w:val="00EF7922"/>
    <w:rsid w:val="00F02B8D"/>
    <w:rsid w:val="00F02C0E"/>
    <w:rsid w:val="00F040BB"/>
    <w:rsid w:val="00F046D8"/>
    <w:rsid w:val="00F046EC"/>
    <w:rsid w:val="00F04DAD"/>
    <w:rsid w:val="00F06076"/>
    <w:rsid w:val="00F105B4"/>
    <w:rsid w:val="00F108F1"/>
    <w:rsid w:val="00F1170F"/>
    <w:rsid w:val="00F11A74"/>
    <w:rsid w:val="00F137BF"/>
    <w:rsid w:val="00F1538A"/>
    <w:rsid w:val="00F17968"/>
    <w:rsid w:val="00F211C5"/>
    <w:rsid w:val="00F22EB9"/>
    <w:rsid w:val="00F22EE6"/>
    <w:rsid w:val="00F23209"/>
    <w:rsid w:val="00F2388B"/>
    <w:rsid w:val="00F240BB"/>
    <w:rsid w:val="00F25603"/>
    <w:rsid w:val="00F25CEB"/>
    <w:rsid w:val="00F27F84"/>
    <w:rsid w:val="00F316A1"/>
    <w:rsid w:val="00F319F8"/>
    <w:rsid w:val="00F321FE"/>
    <w:rsid w:val="00F3238B"/>
    <w:rsid w:val="00F33550"/>
    <w:rsid w:val="00F35FA0"/>
    <w:rsid w:val="00F36AD8"/>
    <w:rsid w:val="00F37695"/>
    <w:rsid w:val="00F376C0"/>
    <w:rsid w:val="00F408BC"/>
    <w:rsid w:val="00F41134"/>
    <w:rsid w:val="00F437CC"/>
    <w:rsid w:val="00F45A6E"/>
    <w:rsid w:val="00F45C61"/>
    <w:rsid w:val="00F464B9"/>
    <w:rsid w:val="00F46574"/>
    <w:rsid w:val="00F46724"/>
    <w:rsid w:val="00F50C40"/>
    <w:rsid w:val="00F5142F"/>
    <w:rsid w:val="00F53E04"/>
    <w:rsid w:val="00F55AF1"/>
    <w:rsid w:val="00F5701F"/>
    <w:rsid w:val="00F57F3A"/>
    <w:rsid w:val="00F57FED"/>
    <w:rsid w:val="00F60EFE"/>
    <w:rsid w:val="00F61835"/>
    <w:rsid w:val="00F62A45"/>
    <w:rsid w:val="00F64EC0"/>
    <w:rsid w:val="00F721CD"/>
    <w:rsid w:val="00F72BCF"/>
    <w:rsid w:val="00F7449D"/>
    <w:rsid w:val="00F75476"/>
    <w:rsid w:val="00F76525"/>
    <w:rsid w:val="00F8092F"/>
    <w:rsid w:val="00F825A3"/>
    <w:rsid w:val="00F84F74"/>
    <w:rsid w:val="00F85CDC"/>
    <w:rsid w:val="00F90810"/>
    <w:rsid w:val="00F90A15"/>
    <w:rsid w:val="00F92927"/>
    <w:rsid w:val="00F944C6"/>
    <w:rsid w:val="00F976B5"/>
    <w:rsid w:val="00FA2C46"/>
    <w:rsid w:val="00FA3197"/>
    <w:rsid w:val="00FA44E9"/>
    <w:rsid w:val="00FA4E15"/>
    <w:rsid w:val="00FA5260"/>
    <w:rsid w:val="00FB1FF5"/>
    <w:rsid w:val="00FB248B"/>
    <w:rsid w:val="00FB2F43"/>
    <w:rsid w:val="00FB4FFA"/>
    <w:rsid w:val="00FC11CC"/>
    <w:rsid w:val="00FC21E6"/>
    <w:rsid w:val="00FC2FFF"/>
    <w:rsid w:val="00FC4D54"/>
    <w:rsid w:val="00FC525E"/>
    <w:rsid w:val="00FC52B0"/>
    <w:rsid w:val="00FC57B1"/>
    <w:rsid w:val="00FC5967"/>
    <w:rsid w:val="00FC7952"/>
    <w:rsid w:val="00FD2FA0"/>
    <w:rsid w:val="00FD3C14"/>
    <w:rsid w:val="00FD45DA"/>
    <w:rsid w:val="00FE330B"/>
    <w:rsid w:val="00FF59ED"/>
    <w:rsid w:val="00FF68BC"/>
    <w:rsid w:val="00FF78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C7E3D8"/>
  <w14:defaultImageDpi w14:val="0"/>
  <w15:docId w15:val="{61B53304-BBB2-4CD5-9A70-9F2C2C989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62094"/>
    <w:pPr>
      <w:spacing w:line="260" w:lineRule="exact"/>
    </w:pPr>
    <w:rPr>
      <w:rFonts w:ascii="Arial" w:hAnsi="Arial"/>
      <w:sz w:val="20"/>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uiPriority w:val="99"/>
    <w:qFormat/>
    <w:rsid w:val="00E17DA5"/>
    <w:pPr>
      <w:keepNext/>
      <w:spacing w:before="240" w:after="60"/>
      <w:jc w:val="right"/>
      <w:outlineLvl w:val="0"/>
    </w:pPr>
    <w:rPr>
      <w:rFonts w:ascii="Tahoma" w:hAnsi="Tahoma" w:cs="Tahoma"/>
      <w:bCs/>
      <w:kern w:val="32"/>
      <w:sz w:val="22"/>
      <w:szCs w:val="22"/>
      <w:lang w:eastAsia="sl-SI"/>
    </w:rPr>
  </w:style>
  <w:style w:type="paragraph" w:styleId="Naslov2">
    <w:name w:val="heading 2"/>
    <w:aliases w:val="HD2"/>
    <w:basedOn w:val="Navaden"/>
    <w:next w:val="Navaden"/>
    <w:link w:val="Naslov2Znak"/>
    <w:uiPriority w:val="99"/>
    <w:qFormat/>
    <w:rsid w:val="0094013B"/>
    <w:pPr>
      <w:widowControl w:val="0"/>
      <w:numPr>
        <w:numId w:val="3"/>
      </w:numPr>
      <w:tabs>
        <w:tab w:val="clear" w:pos="425"/>
        <w:tab w:val="num" w:pos="720"/>
      </w:tabs>
      <w:suppressAutoHyphens/>
      <w:spacing w:line="240" w:lineRule="auto"/>
      <w:ind w:left="1068" w:hanging="360"/>
      <w:outlineLvl w:val="1"/>
    </w:pPr>
    <w:rPr>
      <w:rFonts w:ascii="Times New Roman" w:hAnsi="Times New Roman"/>
      <w:sz w:val="24"/>
    </w:rPr>
  </w:style>
  <w:style w:type="paragraph" w:styleId="Naslov3">
    <w:name w:val="heading 3"/>
    <w:aliases w:val="APEK-3"/>
    <w:basedOn w:val="Navaden"/>
    <w:next w:val="Navaden"/>
    <w:link w:val="Naslov3Znak"/>
    <w:uiPriority w:val="99"/>
    <w:qFormat/>
    <w:locked/>
    <w:rsid w:val="0094013B"/>
    <w:pPr>
      <w:keepNext/>
      <w:spacing w:before="240" w:after="60" w:line="240" w:lineRule="auto"/>
      <w:outlineLvl w:val="2"/>
    </w:pPr>
    <w:rPr>
      <w:rFonts w:cs="Arial"/>
      <w:b/>
      <w:bCs/>
      <w:sz w:val="26"/>
      <w:szCs w:val="26"/>
    </w:rPr>
  </w:style>
  <w:style w:type="paragraph" w:styleId="Naslov4">
    <w:name w:val="heading 4"/>
    <w:basedOn w:val="Navaden"/>
    <w:next w:val="Navaden"/>
    <w:link w:val="Naslov4Znak"/>
    <w:uiPriority w:val="99"/>
    <w:qFormat/>
    <w:locked/>
    <w:rsid w:val="0094013B"/>
    <w:pPr>
      <w:keepNext/>
      <w:spacing w:before="240" w:after="60" w:line="260" w:lineRule="atLeast"/>
      <w:outlineLvl w:val="3"/>
    </w:pPr>
    <w:rPr>
      <w:rFonts w:ascii="Times New Roman" w:hAnsi="Times New Roman"/>
      <w:b/>
      <w:bCs/>
      <w:sz w:val="28"/>
      <w:szCs w:val="28"/>
    </w:rPr>
  </w:style>
  <w:style w:type="paragraph" w:styleId="Naslov5">
    <w:name w:val="heading 5"/>
    <w:basedOn w:val="Navaden"/>
    <w:next w:val="Navaden"/>
    <w:link w:val="Naslov5Znak"/>
    <w:uiPriority w:val="99"/>
    <w:qFormat/>
    <w:locked/>
    <w:rsid w:val="0094013B"/>
    <w:pPr>
      <w:spacing w:before="240" w:after="60" w:line="260" w:lineRule="atLeast"/>
      <w:outlineLvl w:val="4"/>
    </w:pPr>
    <w:rPr>
      <w:b/>
      <w:bCs/>
      <w:i/>
      <w:iCs/>
      <w:sz w:val="26"/>
      <w:szCs w:val="26"/>
    </w:rPr>
  </w:style>
  <w:style w:type="paragraph" w:styleId="Naslov6">
    <w:name w:val="heading 6"/>
    <w:basedOn w:val="Navaden"/>
    <w:next w:val="Navaden"/>
    <w:link w:val="Naslov6Znak"/>
    <w:uiPriority w:val="99"/>
    <w:qFormat/>
    <w:locked/>
    <w:rsid w:val="0094013B"/>
    <w:pPr>
      <w:suppressAutoHyphens/>
      <w:spacing w:before="240" w:after="60" w:line="240" w:lineRule="auto"/>
      <w:outlineLvl w:val="5"/>
    </w:pPr>
    <w:rPr>
      <w:rFonts w:ascii="Times New Roman" w:hAnsi="Times New Roman"/>
      <w:b/>
      <w:bCs/>
      <w:sz w:val="22"/>
      <w:szCs w:val="22"/>
      <w:lang w:eastAsia="ar-SA"/>
    </w:rPr>
  </w:style>
  <w:style w:type="paragraph" w:styleId="Naslov7">
    <w:name w:val="heading 7"/>
    <w:basedOn w:val="Navaden"/>
    <w:next w:val="Navaden"/>
    <w:link w:val="Naslov7Znak"/>
    <w:uiPriority w:val="99"/>
    <w:qFormat/>
    <w:locked/>
    <w:rsid w:val="0094013B"/>
    <w:pPr>
      <w:widowControl w:val="0"/>
      <w:suppressAutoHyphens/>
      <w:spacing w:before="240" w:after="60" w:line="240" w:lineRule="auto"/>
      <w:outlineLvl w:val="6"/>
    </w:pPr>
    <w:rPr>
      <w:rFonts w:ascii="Times New Roman" w:hAnsi="Times New Roman"/>
      <w:sz w:val="24"/>
    </w:rPr>
  </w:style>
  <w:style w:type="paragraph" w:styleId="Naslov8">
    <w:name w:val="heading 8"/>
    <w:basedOn w:val="Navaden"/>
    <w:next w:val="Navaden"/>
    <w:link w:val="Naslov8Znak"/>
    <w:uiPriority w:val="99"/>
    <w:qFormat/>
    <w:locked/>
    <w:rsid w:val="0094013B"/>
    <w:pPr>
      <w:spacing w:before="240" w:after="60" w:line="240" w:lineRule="auto"/>
      <w:outlineLvl w:val="7"/>
    </w:pPr>
    <w:rPr>
      <w:rFonts w:ascii="Times New Roman" w:hAnsi="Times New Roman"/>
      <w:i/>
      <w:iCs/>
      <w:sz w:val="24"/>
    </w:rPr>
  </w:style>
  <w:style w:type="paragraph" w:styleId="Naslov9">
    <w:name w:val="heading 9"/>
    <w:basedOn w:val="Navaden"/>
    <w:next w:val="Navaden"/>
    <w:link w:val="Naslov9Znak"/>
    <w:uiPriority w:val="99"/>
    <w:qFormat/>
    <w:locked/>
    <w:rsid w:val="0094013B"/>
    <w:pPr>
      <w:widowControl w:val="0"/>
      <w:suppressAutoHyphens/>
      <w:spacing w:before="240" w:after="60" w:line="240" w:lineRule="auto"/>
      <w:outlineLvl w:val="8"/>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uiPriority w:val="99"/>
    <w:locked/>
    <w:rsid w:val="00E17DA5"/>
    <w:rPr>
      <w:rFonts w:ascii="Tahoma" w:hAnsi="Tahoma" w:cs="Tahoma"/>
      <w:bCs/>
      <w:kern w:val="32"/>
    </w:rPr>
  </w:style>
  <w:style w:type="character" w:customStyle="1" w:styleId="Naslov2Znak">
    <w:name w:val="Naslov 2 Znak"/>
    <w:aliases w:val="HD2 Znak"/>
    <w:basedOn w:val="Privzetapisavaodstavka"/>
    <w:link w:val="Naslov2"/>
    <w:uiPriority w:val="99"/>
    <w:locked/>
    <w:rsid w:val="00211BA1"/>
    <w:rPr>
      <w:sz w:val="24"/>
      <w:szCs w:val="24"/>
      <w:lang w:eastAsia="en-US"/>
    </w:rPr>
  </w:style>
  <w:style w:type="character" w:customStyle="1" w:styleId="Naslov3Znak">
    <w:name w:val="Naslov 3 Znak"/>
    <w:aliases w:val="APEK-3 Znak"/>
    <w:basedOn w:val="Privzetapisavaodstavka"/>
    <w:link w:val="Naslov3"/>
    <w:uiPriority w:val="99"/>
    <w:locked/>
    <w:rsid w:val="0094013B"/>
    <w:rPr>
      <w:rFonts w:ascii="Arial" w:hAnsi="Arial"/>
      <w:b/>
      <w:sz w:val="26"/>
      <w:lang w:val="x-none" w:eastAsia="en-US"/>
    </w:rPr>
  </w:style>
  <w:style w:type="character" w:customStyle="1" w:styleId="Naslov4Znak">
    <w:name w:val="Naslov 4 Znak"/>
    <w:basedOn w:val="Privzetapisavaodstavka"/>
    <w:link w:val="Naslov4"/>
    <w:uiPriority w:val="99"/>
    <w:locked/>
    <w:rsid w:val="0094013B"/>
    <w:rPr>
      <w:b/>
      <w:sz w:val="28"/>
      <w:lang w:val="x-none" w:eastAsia="en-US"/>
    </w:rPr>
  </w:style>
  <w:style w:type="character" w:customStyle="1" w:styleId="Naslov5Znak">
    <w:name w:val="Naslov 5 Znak"/>
    <w:basedOn w:val="Privzetapisavaodstavka"/>
    <w:link w:val="Naslov5"/>
    <w:uiPriority w:val="99"/>
    <w:locked/>
    <w:rsid w:val="0094013B"/>
    <w:rPr>
      <w:rFonts w:ascii="Arial" w:hAnsi="Arial"/>
      <w:b/>
      <w:i/>
      <w:sz w:val="26"/>
      <w:lang w:val="x-none" w:eastAsia="en-US"/>
    </w:rPr>
  </w:style>
  <w:style w:type="character" w:customStyle="1" w:styleId="Naslov6Znak">
    <w:name w:val="Naslov 6 Znak"/>
    <w:basedOn w:val="Privzetapisavaodstavka"/>
    <w:link w:val="Naslov6"/>
    <w:uiPriority w:val="99"/>
    <w:locked/>
    <w:rsid w:val="0094013B"/>
    <w:rPr>
      <w:b/>
      <w:sz w:val="22"/>
      <w:lang w:val="x-none" w:eastAsia="ar-SA" w:bidi="ar-SA"/>
    </w:rPr>
  </w:style>
  <w:style w:type="character" w:customStyle="1" w:styleId="Naslov7Znak">
    <w:name w:val="Naslov 7 Znak"/>
    <w:basedOn w:val="Privzetapisavaodstavka"/>
    <w:link w:val="Naslov7"/>
    <w:uiPriority w:val="99"/>
    <w:locked/>
    <w:rsid w:val="0094013B"/>
    <w:rPr>
      <w:rFonts w:eastAsia="Times New Roman"/>
      <w:sz w:val="24"/>
    </w:rPr>
  </w:style>
  <w:style w:type="character" w:customStyle="1" w:styleId="Naslov8Znak">
    <w:name w:val="Naslov 8 Znak"/>
    <w:basedOn w:val="Privzetapisavaodstavka"/>
    <w:link w:val="Naslov8"/>
    <w:uiPriority w:val="99"/>
    <w:locked/>
    <w:rsid w:val="0094013B"/>
    <w:rPr>
      <w:i/>
      <w:sz w:val="24"/>
      <w:lang w:val="x-none" w:eastAsia="en-US"/>
    </w:rPr>
  </w:style>
  <w:style w:type="character" w:customStyle="1" w:styleId="Naslov9Znak">
    <w:name w:val="Naslov 9 Znak"/>
    <w:basedOn w:val="Privzetapisavaodstavka"/>
    <w:link w:val="Naslov9"/>
    <w:uiPriority w:val="99"/>
    <w:locked/>
    <w:rsid w:val="0094013B"/>
    <w:rPr>
      <w:rFonts w:ascii="Arial" w:hAnsi="Arial"/>
      <w:sz w:val="22"/>
    </w:rPr>
  </w:style>
  <w:style w:type="paragraph" w:styleId="Glava">
    <w:name w:val="header"/>
    <w:aliases w:val="Header1,APEK-4,Glava - napis Znak Znak,Glava - napis"/>
    <w:basedOn w:val="Navaden"/>
    <w:link w:val="GlavaZnak"/>
    <w:rsid w:val="00EA168A"/>
    <w:pPr>
      <w:tabs>
        <w:tab w:val="center" w:pos="4320"/>
        <w:tab w:val="right" w:pos="8640"/>
      </w:tabs>
    </w:pPr>
    <w:rPr>
      <w:sz w:val="24"/>
      <w:lang w:val="en-US"/>
    </w:rPr>
  </w:style>
  <w:style w:type="character" w:customStyle="1" w:styleId="GlavaZnak">
    <w:name w:val="Glava Znak"/>
    <w:aliases w:val="Header1 Znak,APEK-4 Znak,Glava - napis Znak Znak Znak,Glava - napis Znak"/>
    <w:basedOn w:val="Privzetapisavaodstavka"/>
    <w:link w:val="Glava"/>
    <w:locked/>
    <w:rsid w:val="008D1A28"/>
    <w:rPr>
      <w:rFonts w:ascii="Arial" w:hAnsi="Arial"/>
      <w:sz w:val="24"/>
      <w:lang w:val="en-US" w:eastAsia="en-US"/>
    </w:rPr>
  </w:style>
  <w:style w:type="paragraph" w:styleId="Noga">
    <w:name w:val="footer"/>
    <w:basedOn w:val="Navaden"/>
    <w:link w:val="NogaZnak"/>
    <w:uiPriority w:val="99"/>
    <w:rsid w:val="00EA168A"/>
    <w:pPr>
      <w:tabs>
        <w:tab w:val="center" w:pos="4320"/>
        <w:tab w:val="right" w:pos="8640"/>
      </w:tabs>
    </w:pPr>
    <w:rPr>
      <w:sz w:val="24"/>
      <w:szCs w:val="20"/>
    </w:rPr>
  </w:style>
  <w:style w:type="character" w:customStyle="1" w:styleId="NogaZnak">
    <w:name w:val="Noga Znak"/>
    <w:basedOn w:val="Privzetapisavaodstavka"/>
    <w:link w:val="Noga"/>
    <w:uiPriority w:val="99"/>
    <w:locked/>
    <w:rsid w:val="00211BA1"/>
    <w:rPr>
      <w:rFonts w:ascii="Arial" w:hAnsi="Arial"/>
      <w:sz w:val="24"/>
      <w:lang w:val="x-none" w:eastAsia="en-US"/>
    </w:rPr>
  </w:style>
  <w:style w:type="paragraph" w:styleId="Zgradbadokumenta">
    <w:name w:val="Document Map"/>
    <w:basedOn w:val="Navaden"/>
    <w:link w:val="ZgradbadokumentaZnak"/>
    <w:uiPriority w:val="99"/>
    <w:rsid w:val="00B31575"/>
    <w:rPr>
      <w:rFonts w:ascii="Tahoma" w:hAnsi="Tahoma"/>
      <w:sz w:val="16"/>
      <w:szCs w:val="20"/>
      <w:lang w:val="en-US"/>
    </w:rPr>
  </w:style>
  <w:style w:type="character" w:customStyle="1" w:styleId="ZgradbadokumentaZnak">
    <w:name w:val="Zgradba dokumenta Znak"/>
    <w:basedOn w:val="Privzetapisavaodstavka"/>
    <w:link w:val="Zgradbadokumenta"/>
    <w:uiPriority w:val="99"/>
    <w:locked/>
    <w:rsid w:val="00B31575"/>
    <w:rPr>
      <w:rFonts w:ascii="Tahoma" w:hAnsi="Tahoma"/>
      <w:sz w:val="16"/>
      <w:lang w:val="en-US" w:eastAsia="en-US"/>
    </w:rPr>
  </w:style>
  <w:style w:type="table" w:styleId="Tabelamrea">
    <w:name w:val="Table Grid"/>
    <w:basedOn w:val="Navadnatabela"/>
    <w:uiPriority w:val="99"/>
    <w:rsid w:val="0073301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rFonts w:cs="Times New Roman"/>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aliases w:val="naslov 1,Bullet 1,Bullet Points,Bullet layer,Colorful List - Accent 11,Dot pt,F5 List Paragraph,Indicator Text,Issue Action POC,List Paragraph Char Char Char,MAIN CONTENT,No Spacing1,Normal numbered,K1,3"/>
    <w:basedOn w:val="Navaden"/>
    <w:link w:val="OdstavekseznamaZnak"/>
    <w:uiPriority w:val="34"/>
    <w:qFormat/>
    <w:rsid w:val="004626C1"/>
    <w:pPr>
      <w:ind w:left="720"/>
      <w:contextualSpacing/>
    </w:pPr>
  </w:style>
  <w:style w:type="paragraph" w:customStyle="1" w:styleId="Telobesedila21">
    <w:name w:val="Telo besedila 21"/>
    <w:basedOn w:val="Navaden"/>
    <w:uiPriority w:val="99"/>
    <w:rsid w:val="001110F5"/>
    <w:pPr>
      <w:widowControl w:val="0"/>
      <w:overflowPunct w:val="0"/>
      <w:autoSpaceDE w:val="0"/>
      <w:autoSpaceDN w:val="0"/>
      <w:adjustRightInd w:val="0"/>
      <w:spacing w:line="240" w:lineRule="auto"/>
      <w:jc w:val="both"/>
      <w:textAlignment w:val="baseline"/>
    </w:pPr>
    <w:rPr>
      <w:b/>
      <w:sz w:val="24"/>
      <w:szCs w:val="20"/>
      <w:lang w:eastAsia="sl-SI"/>
    </w:rPr>
  </w:style>
  <w:style w:type="character" w:customStyle="1" w:styleId="datum1">
    <w:name w:val="datum1"/>
    <w:uiPriority w:val="99"/>
    <w:rsid w:val="001110F5"/>
    <w:rPr>
      <w:rFonts w:ascii="Verdana" w:hAnsi="Verdana"/>
      <w:color w:val="000000"/>
      <w:sz w:val="15"/>
      <w:u w:val="none"/>
      <w:effect w:val="none"/>
    </w:rPr>
  </w:style>
  <w:style w:type="paragraph" w:styleId="Navadensplet">
    <w:name w:val="Normal (Web)"/>
    <w:basedOn w:val="Navaden"/>
    <w:uiPriority w:val="99"/>
    <w:rsid w:val="001110F5"/>
    <w:pPr>
      <w:spacing w:after="212" w:line="240" w:lineRule="auto"/>
    </w:pPr>
    <w:rPr>
      <w:rFonts w:ascii="Times New Roman" w:hAnsi="Times New Roman"/>
      <w:color w:val="333333"/>
      <w:sz w:val="18"/>
      <w:szCs w:val="18"/>
      <w:lang w:eastAsia="sl-SI"/>
    </w:rPr>
  </w:style>
  <w:style w:type="character" w:styleId="Poudarek">
    <w:name w:val="Emphasis"/>
    <w:basedOn w:val="Privzetapisavaodstavka"/>
    <w:uiPriority w:val="99"/>
    <w:qFormat/>
    <w:rsid w:val="00D52E9D"/>
    <w:rPr>
      <w:rFonts w:cs="Times New Roman"/>
      <w:i/>
    </w:rPr>
  </w:style>
  <w:style w:type="paragraph" w:customStyle="1" w:styleId="Default">
    <w:name w:val="Default"/>
    <w:uiPriority w:val="99"/>
    <w:rsid w:val="00D52E9D"/>
    <w:pPr>
      <w:autoSpaceDE w:val="0"/>
      <w:autoSpaceDN w:val="0"/>
      <w:adjustRightInd w:val="0"/>
    </w:pPr>
    <w:rPr>
      <w:rFonts w:ascii="Arial" w:hAnsi="Arial" w:cs="Arial"/>
      <w:color w:val="000000"/>
      <w:sz w:val="24"/>
      <w:szCs w:val="24"/>
    </w:rPr>
  </w:style>
  <w:style w:type="paragraph" w:customStyle="1" w:styleId="Neotevilenodstavek">
    <w:name w:val="Neoštevilčen odstavek"/>
    <w:basedOn w:val="Navaden"/>
    <w:link w:val="NeotevilenodstavekZnak"/>
    <w:qFormat/>
    <w:rsid w:val="00D52E9D"/>
    <w:pPr>
      <w:overflowPunct w:val="0"/>
      <w:autoSpaceDE w:val="0"/>
      <w:autoSpaceDN w:val="0"/>
      <w:adjustRightInd w:val="0"/>
      <w:spacing w:before="60" w:after="60" w:line="200" w:lineRule="exact"/>
      <w:jc w:val="both"/>
      <w:textAlignment w:val="baseline"/>
    </w:pPr>
    <w:rPr>
      <w:sz w:val="22"/>
      <w:szCs w:val="20"/>
      <w:lang w:eastAsia="sl-SI"/>
    </w:rPr>
  </w:style>
  <w:style w:type="character" w:customStyle="1" w:styleId="NeotevilenodstavekZnak">
    <w:name w:val="Neoštevilčen odstavek Znak"/>
    <w:link w:val="Neotevilenodstavek"/>
    <w:locked/>
    <w:rsid w:val="00D52E9D"/>
    <w:rPr>
      <w:rFonts w:ascii="Arial" w:hAnsi="Arial"/>
      <w:sz w:val="22"/>
    </w:rPr>
  </w:style>
  <w:style w:type="paragraph" w:styleId="Telobesedila">
    <w:name w:val="Body Text"/>
    <w:aliases w:val="Znak Znak Znak,Body,Znak,Body Text Char"/>
    <w:basedOn w:val="Navaden"/>
    <w:link w:val="TelobesedilaZnak"/>
    <w:uiPriority w:val="99"/>
    <w:rsid w:val="00951291"/>
    <w:pPr>
      <w:tabs>
        <w:tab w:val="left" w:pos="284"/>
      </w:tabs>
      <w:spacing w:line="240" w:lineRule="auto"/>
      <w:jc w:val="both"/>
    </w:pPr>
    <w:rPr>
      <w:rFonts w:ascii="Times New Roman" w:hAnsi="Times New Roman"/>
      <w:b/>
      <w:sz w:val="22"/>
      <w:szCs w:val="20"/>
      <w:lang w:eastAsia="sl-SI"/>
    </w:rPr>
  </w:style>
  <w:style w:type="character" w:customStyle="1" w:styleId="BodyTextChar1">
    <w:name w:val="Body Text Char1"/>
    <w:aliases w:val="Znak Znak Znak Char,Body Char,Znak Char,Body Text Char Char"/>
    <w:basedOn w:val="Privzetapisavaodstavka"/>
    <w:uiPriority w:val="99"/>
    <w:semiHidden/>
    <w:locked/>
    <w:rsid w:val="006D12B1"/>
    <w:rPr>
      <w:rFonts w:ascii="Arial" w:hAnsi="Arial"/>
      <w:sz w:val="24"/>
      <w:lang w:val="x-none" w:eastAsia="en-US"/>
    </w:rPr>
  </w:style>
  <w:style w:type="character" w:customStyle="1" w:styleId="TelobesedilaZnak">
    <w:name w:val="Telo besedila Znak"/>
    <w:aliases w:val="Znak Znak Znak Znak,Body Znak,Znak Znak1,Body Text Char Znak"/>
    <w:link w:val="Telobesedila"/>
    <w:uiPriority w:val="99"/>
    <w:locked/>
    <w:rsid w:val="00951291"/>
    <w:rPr>
      <w:b/>
      <w:sz w:val="22"/>
    </w:rPr>
  </w:style>
  <w:style w:type="paragraph" w:customStyle="1" w:styleId="Vrstapredpisa">
    <w:name w:val="Vrsta predpisa"/>
    <w:basedOn w:val="Navaden"/>
    <w:link w:val="VrstapredpisaZnak"/>
    <w:uiPriority w:val="99"/>
    <w:rsid w:val="00375CB8"/>
    <w:pPr>
      <w:suppressAutoHyphens/>
      <w:overflowPunct w:val="0"/>
      <w:autoSpaceDE w:val="0"/>
      <w:autoSpaceDN w:val="0"/>
      <w:adjustRightInd w:val="0"/>
      <w:spacing w:before="360" w:line="220" w:lineRule="exact"/>
      <w:jc w:val="center"/>
      <w:textAlignment w:val="baseline"/>
    </w:pPr>
    <w:rPr>
      <w:b/>
      <w:color w:val="000000"/>
      <w:spacing w:val="40"/>
      <w:sz w:val="22"/>
      <w:szCs w:val="20"/>
      <w:lang w:eastAsia="sl-SI"/>
    </w:rPr>
  </w:style>
  <w:style w:type="character" w:customStyle="1" w:styleId="VrstapredpisaZnak">
    <w:name w:val="Vrsta predpisa Znak"/>
    <w:link w:val="Vrstapredpisa"/>
    <w:uiPriority w:val="99"/>
    <w:locked/>
    <w:rsid w:val="00375CB8"/>
    <w:rPr>
      <w:rFonts w:ascii="Arial" w:hAnsi="Arial"/>
      <w:b/>
      <w:color w:val="000000"/>
      <w:spacing w:val="40"/>
      <w:sz w:val="22"/>
    </w:rPr>
  </w:style>
  <w:style w:type="paragraph" w:customStyle="1" w:styleId="Naslovpredpisa">
    <w:name w:val="Naslov_predpisa"/>
    <w:basedOn w:val="Navaden"/>
    <w:link w:val="NaslovpredpisaZnak"/>
    <w:uiPriority w:val="99"/>
    <w:rsid w:val="00375CB8"/>
    <w:pPr>
      <w:suppressAutoHyphens/>
      <w:overflowPunct w:val="0"/>
      <w:autoSpaceDE w:val="0"/>
      <w:autoSpaceDN w:val="0"/>
      <w:adjustRightInd w:val="0"/>
      <w:spacing w:before="120" w:after="160" w:line="200" w:lineRule="exact"/>
      <w:jc w:val="center"/>
      <w:textAlignment w:val="baseline"/>
    </w:pPr>
    <w:rPr>
      <w:b/>
      <w:sz w:val="22"/>
      <w:szCs w:val="20"/>
      <w:lang w:eastAsia="sl-SI"/>
    </w:rPr>
  </w:style>
  <w:style w:type="character" w:customStyle="1" w:styleId="NaslovpredpisaZnak">
    <w:name w:val="Naslov_predpisa Znak"/>
    <w:link w:val="Naslovpredpisa"/>
    <w:uiPriority w:val="99"/>
    <w:locked/>
    <w:rsid w:val="00375CB8"/>
    <w:rPr>
      <w:rFonts w:ascii="Arial" w:hAnsi="Arial"/>
      <w:b/>
      <w:sz w:val="22"/>
    </w:rPr>
  </w:style>
  <w:style w:type="paragraph" w:customStyle="1" w:styleId="Oddelek">
    <w:name w:val="Oddelek"/>
    <w:basedOn w:val="Navaden"/>
    <w:link w:val="OddelekZnak1"/>
    <w:uiPriority w:val="99"/>
    <w:rsid w:val="00375CB8"/>
    <w:pPr>
      <w:numPr>
        <w:numId w:val="2"/>
      </w:numPr>
      <w:suppressAutoHyphens/>
      <w:overflowPunct w:val="0"/>
      <w:autoSpaceDE w:val="0"/>
      <w:autoSpaceDN w:val="0"/>
      <w:adjustRightInd w:val="0"/>
      <w:spacing w:before="280" w:after="60" w:line="200" w:lineRule="exact"/>
      <w:jc w:val="center"/>
      <w:textAlignment w:val="baseline"/>
      <w:outlineLvl w:val="3"/>
    </w:pPr>
    <w:rPr>
      <w:b/>
      <w:szCs w:val="20"/>
      <w:lang w:eastAsia="sl-SI"/>
    </w:rPr>
  </w:style>
  <w:style w:type="character" w:customStyle="1" w:styleId="OddelekZnak1">
    <w:name w:val="Oddelek Znak1"/>
    <w:link w:val="Oddelek"/>
    <w:uiPriority w:val="99"/>
    <w:locked/>
    <w:rsid w:val="00375CB8"/>
    <w:rPr>
      <w:rFonts w:ascii="Arial" w:hAnsi="Arial"/>
      <w:b/>
      <w:sz w:val="20"/>
      <w:szCs w:val="20"/>
    </w:rPr>
  </w:style>
  <w:style w:type="paragraph" w:customStyle="1" w:styleId="Alineazaodstavkom">
    <w:name w:val="Alinea za odstavkom"/>
    <w:basedOn w:val="Navaden"/>
    <w:link w:val="AlineazaodstavkomZnak"/>
    <w:uiPriority w:val="99"/>
    <w:rsid w:val="00375CB8"/>
    <w:pPr>
      <w:tabs>
        <w:tab w:val="num" w:pos="360"/>
      </w:tabs>
      <w:overflowPunct w:val="0"/>
      <w:autoSpaceDE w:val="0"/>
      <w:autoSpaceDN w:val="0"/>
      <w:adjustRightInd w:val="0"/>
      <w:spacing w:line="200" w:lineRule="exact"/>
      <w:ind w:left="709" w:hanging="284"/>
      <w:jc w:val="both"/>
      <w:textAlignment w:val="baseline"/>
    </w:pPr>
    <w:rPr>
      <w:sz w:val="22"/>
      <w:szCs w:val="20"/>
      <w:lang w:eastAsia="sl-SI"/>
    </w:rPr>
  </w:style>
  <w:style w:type="character" w:customStyle="1" w:styleId="AlineazaodstavkomZnak">
    <w:name w:val="Alinea za odstavkom Znak"/>
    <w:link w:val="Alineazaodstavkom"/>
    <w:uiPriority w:val="99"/>
    <w:locked/>
    <w:rsid w:val="00375CB8"/>
    <w:rPr>
      <w:rFonts w:ascii="Arial" w:hAnsi="Arial"/>
      <w:sz w:val="22"/>
    </w:rPr>
  </w:style>
  <w:style w:type="paragraph" w:customStyle="1" w:styleId="OddelekZnak">
    <w:name w:val="Oddelek Znak"/>
    <w:basedOn w:val="Navaden"/>
    <w:uiPriority w:val="99"/>
    <w:rsid w:val="00375CB8"/>
    <w:p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paragraph" w:customStyle="1" w:styleId="Poglavje">
    <w:name w:val="Poglavje"/>
    <w:basedOn w:val="Navaden"/>
    <w:uiPriority w:val="99"/>
    <w:rsid w:val="00F1170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character" w:customStyle="1" w:styleId="rkovnatokazaodstavkomZnak">
    <w:name w:val="Črkovna točka_za odstavkom Znak"/>
    <w:link w:val="rkovnatokazaodstavkom"/>
    <w:uiPriority w:val="99"/>
    <w:locked/>
    <w:rsid w:val="009A504F"/>
    <w:rPr>
      <w:rFonts w:ascii="Arial" w:hAnsi="Arial"/>
      <w:sz w:val="20"/>
      <w:szCs w:val="20"/>
    </w:rPr>
  </w:style>
  <w:style w:type="paragraph" w:customStyle="1" w:styleId="rkovnatokazaodstavkom">
    <w:name w:val="Črkovna točka_za odstavkom"/>
    <w:basedOn w:val="Navaden"/>
    <w:link w:val="rkovnatokazaodstavkomZnak"/>
    <w:uiPriority w:val="99"/>
    <w:rsid w:val="009A504F"/>
    <w:pPr>
      <w:numPr>
        <w:numId w:val="5"/>
      </w:numPr>
      <w:overflowPunct w:val="0"/>
      <w:autoSpaceDE w:val="0"/>
      <w:autoSpaceDN w:val="0"/>
      <w:adjustRightInd w:val="0"/>
      <w:spacing w:line="200" w:lineRule="exact"/>
      <w:jc w:val="both"/>
      <w:textAlignment w:val="baseline"/>
    </w:pPr>
    <w:rPr>
      <w:szCs w:val="20"/>
      <w:lang w:eastAsia="sl-SI"/>
    </w:rPr>
  </w:style>
  <w:style w:type="paragraph" w:customStyle="1" w:styleId="Odstavekseznama1">
    <w:name w:val="Odstavek seznama1"/>
    <w:basedOn w:val="Navaden"/>
    <w:uiPriority w:val="99"/>
    <w:rsid w:val="00211BA1"/>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uiPriority w:val="99"/>
    <w:rsid w:val="00211BA1"/>
    <w:pPr>
      <w:tabs>
        <w:tab w:val="num" w:pos="360"/>
      </w:tabs>
      <w:overflowPunct w:val="0"/>
      <w:autoSpaceDE w:val="0"/>
      <w:autoSpaceDN w:val="0"/>
      <w:adjustRightInd w:val="0"/>
      <w:spacing w:line="200" w:lineRule="exact"/>
      <w:jc w:val="both"/>
      <w:textAlignment w:val="baseline"/>
    </w:pPr>
    <w:rPr>
      <w:sz w:val="22"/>
      <w:szCs w:val="20"/>
      <w:lang w:eastAsia="sl-SI"/>
    </w:rPr>
  </w:style>
  <w:style w:type="character" w:customStyle="1" w:styleId="AlineazatokoZnak">
    <w:name w:val="Alinea za točko Znak"/>
    <w:link w:val="Alineazatoko"/>
    <w:uiPriority w:val="99"/>
    <w:locked/>
    <w:rsid w:val="00211BA1"/>
    <w:rPr>
      <w:rFonts w:ascii="Arial" w:hAnsi="Arial"/>
      <w:sz w:val="22"/>
    </w:rPr>
  </w:style>
  <w:style w:type="paragraph" w:customStyle="1" w:styleId="Odsek">
    <w:name w:val="Odsek"/>
    <w:basedOn w:val="Oddelek"/>
    <w:link w:val="OdsekZnak"/>
    <w:uiPriority w:val="99"/>
    <w:rsid w:val="00211BA1"/>
    <w:pPr>
      <w:tabs>
        <w:tab w:val="num" w:pos="720"/>
      </w:tabs>
      <w:ind w:left="720"/>
    </w:pPr>
    <w:rPr>
      <w:sz w:val="22"/>
    </w:rPr>
  </w:style>
  <w:style w:type="character" w:customStyle="1" w:styleId="OdsekZnak">
    <w:name w:val="Odsek Znak"/>
    <w:link w:val="Odsek"/>
    <w:uiPriority w:val="99"/>
    <w:locked/>
    <w:rsid w:val="00211BA1"/>
    <w:rPr>
      <w:rFonts w:ascii="Arial" w:hAnsi="Arial"/>
      <w:b/>
      <w:szCs w:val="20"/>
    </w:rPr>
  </w:style>
  <w:style w:type="paragraph" w:customStyle="1" w:styleId="esegmentt">
    <w:name w:val="esegment_t"/>
    <w:basedOn w:val="Navaden"/>
    <w:uiPriority w:val="99"/>
    <w:rsid w:val="00211BA1"/>
    <w:pPr>
      <w:spacing w:after="140" w:line="360" w:lineRule="atLeast"/>
      <w:jc w:val="center"/>
    </w:pPr>
    <w:rPr>
      <w:rFonts w:ascii="Times New Roman" w:hAnsi="Times New Roman"/>
      <w:b/>
      <w:bCs/>
      <w:color w:val="6B7E9D"/>
      <w:sz w:val="31"/>
      <w:szCs w:val="31"/>
      <w:lang w:eastAsia="sl-SI"/>
    </w:rPr>
  </w:style>
  <w:style w:type="paragraph" w:customStyle="1" w:styleId="esegmentp1">
    <w:name w:val="esegment_p1"/>
    <w:basedOn w:val="Navaden"/>
    <w:uiPriority w:val="99"/>
    <w:rsid w:val="00211BA1"/>
    <w:pPr>
      <w:spacing w:after="140" w:line="240" w:lineRule="auto"/>
      <w:jc w:val="center"/>
    </w:pPr>
    <w:rPr>
      <w:rFonts w:ascii="Times New Roman" w:hAnsi="Times New Roman"/>
      <w:color w:val="333333"/>
      <w:sz w:val="12"/>
      <w:szCs w:val="12"/>
      <w:lang w:eastAsia="sl-SI"/>
    </w:rPr>
  </w:style>
  <w:style w:type="paragraph" w:customStyle="1" w:styleId="esegmenth4">
    <w:name w:val="esegment_h4"/>
    <w:basedOn w:val="Navaden"/>
    <w:uiPriority w:val="99"/>
    <w:rsid w:val="00211BA1"/>
    <w:pPr>
      <w:spacing w:after="140" w:line="240" w:lineRule="auto"/>
      <w:jc w:val="center"/>
    </w:pPr>
    <w:rPr>
      <w:rFonts w:ascii="Times New Roman" w:hAnsi="Times New Roman"/>
      <w:b/>
      <w:bCs/>
      <w:color w:val="333333"/>
      <w:sz w:val="12"/>
      <w:szCs w:val="12"/>
      <w:lang w:eastAsia="sl-SI"/>
    </w:rPr>
  </w:style>
  <w:style w:type="paragraph" w:customStyle="1" w:styleId="esegmentc1">
    <w:name w:val="esegment_c1"/>
    <w:basedOn w:val="Navaden"/>
    <w:uiPriority w:val="99"/>
    <w:rsid w:val="00211BA1"/>
    <w:pPr>
      <w:spacing w:after="140" w:line="240" w:lineRule="auto"/>
    </w:pPr>
    <w:rPr>
      <w:rFonts w:ascii="Times New Roman" w:hAnsi="Times New Roman"/>
      <w:color w:val="333333"/>
      <w:sz w:val="12"/>
      <w:szCs w:val="12"/>
      <w:lang w:eastAsia="sl-SI"/>
    </w:rPr>
  </w:style>
  <w:style w:type="paragraph" w:customStyle="1" w:styleId="len">
    <w:name w:val="Člen"/>
    <w:basedOn w:val="Navaden"/>
    <w:link w:val="lenZnak"/>
    <w:uiPriority w:val="99"/>
    <w:rsid w:val="00211BA1"/>
    <w:pPr>
      <w:suppressAutoHyphens/>
      <w:overflowPunct w:val="0"/>
      <w:autoSpaceDE w:val="0"/>
      <w:autoSpaceDN w:val="0"/>
      <w:adjustRightInd w:val="0"/>
      <w:spacing w:before="480" w:line="240" w:lineRule="auto"/>
      <w:jc w:val="center"/>
      <w:textAlignment w:val="baseline"/>
    </w:pPr>
    <w:rPr>
      <w:b/>
      <w:sz w:val="22"/>
      <w:szCs w:val="20"/>
      <w:lang w:eastAsia="sl-SI"/>
    </w:rPr>
  </w:style>
  <w:style w:type="character" w:customStyle="1" w:styleId="lenZnak">
    <w:name w:val="Člen Znak"/>
    <w:link w:val="len"/>
    <w:uiPriority w:val="99"/>
    <w:locked/>
    <w:rsid w:val="00211BA1"/>
    <w:rPr>
      <w:rFonts w:ascii="Arial" w:hAnsi="Arial"/>
      <w:b/>
      <w:sz w:val="22"/>
    </w:rPr>
  </w:style>
  <w:style w:type="paragraph" w:customStyle="1" w:styleId="Odstavek">
    <w:name w:val="Odstavek"/>
    <w:basedOn w:val="Navaden"/>
    <w:link w:val="OdstavekZnak"/>
    <w:uiPriority w:val="99"/>
    <w:rsid w:val="00211BA1"/>
    <w:pPr>
      <w:overflowPunct w:val="0"/>
      <w:autoSpaceDE w:val="0"/>
      <w:autoSpaceDN w:val="0"/>
      <w:adjustRightInd w:val="0"/>
      <w:spacing w:before="240" w:line="240" w:lineRule="auto"/>
      <w:ind w:firstLine="1021"/>
      <w:jc w:val="both"/>
      <w:textAlignment w:val="baseline"/>
    </w:pPr>
    <w:rPr>
      <w:sz w:val="22"/>
      <w:szCs w:val="20"/>
      <w:lang w:eastAsia="sl-SI"/>
    </w:rPr>
  </w:style>
  <w:style w:type="character" w:customStyle="1" w:styleId="OdstavekZnak">
    <w:name w:val="Odstavek Znak"/>
    <w:link w:val="Odstavek"/>
    <w:uiPriority w:val="99"/>
    <w:locked/>
    <w:rsid w:val="00211BA1"/>
    <w:rPr>
      <w:rFonts w:ascii="Arial" w:hAnsi="Arial"/>
      <w:sz w:val="22"/>
    </w:rPr>
  </w:style>
  <w:style w:type="paragraph" w:customStyle="1" w:styleId="Alineazatevilnotoko">
    <w:name w:val="Alinea za številčno točko"/>
    <w:basedOn w:val="Alineazaodstavkom"/>
    <w:link w:val="AlineazatevilnotokoZnak"/>
    <w:uiPriority w:val="99"/>
    <w:rsid w:val="00211BA1"/>
    <w:pPr>
      <w:tabs>
        <w:tab w:val="clear" w:pos="360"/>
        <w:tab w:val="num" w:pos="397"/>
        <w:tab w:val="left" w:pos="540"/>
        <w:tab w:val="left" w:pos="900"/>
      </w:tabs>
      <w:overflowPunct/>
      <w:autoSpaceDE/>
      <w:autoSpaceDN/>
      <w:adjustRightInd/>
      <w:spacing w:line="240" w:lineRule="auto"/>
      <w:ind w:left="567" w:hanging="170"/>
      <w:textAlignment w:val="auto"/>
    </w:pPr>
  </w:style>
  <w:style w:type="paragraph" w:customStyle="1" w:styleId="tevilnatoka">
    <w:name w:val="Številčna točka"/>
    <w:basedOn w:val="Navaden"/>
    <w:link w:val="tevilnatokaZnak"/>
    <w:qFormat/>
    <w:rsid w:val="00211BA1"/>
    <w:pPr>
      <w:numPr>
        <w:numId w:val="6"/>
      </w:numPr>
      <w:tabs>
        <w:tab w:val="left" w:pos="540"/>
        <w:tab w:val="left" w:pos="900"/>
      </w:tabs>
      <w:spacing w:line="240" w:lineRule="auto"/>
      <w:jc w:val="both"/>
    </w:pPr>
    <w:rPr>
      <w:szCs w:val="20"/>
      <w:lang w:eastAsia="sl-SI"/>
    </w:rPr>
  </w:style>
  <w:style w:type="character" w:customStyle="1" w:styleId="AlineazatevilnotokoZnak">
    <w:name w:val="Alinea za številčno točko Znak"/>
    <w:link w:val="Alineazatevilnotoko"/>
    <w:uiPriority w:val="99"/>
    <w:locked/>
    <w:rsid w:val="00211BA1"/>
    <w:rPr>
      <w:rFonts w:ascii="Arial" w:hAnsi="Arial"/>
      <w:sz w:val="22"/>
    </w:rPr>
  </w:style>
  <w:style w:type="character" w:customStyle="1" w:styleId="tevilnatokaZnak">
    <w:name w:val="Številčna točka Znak"/>
    <w:link w:val="tevilnatoka"/>
    <w:locked/>
    <w:rsid w:val="00211BA1"/>
    <w:rPr>
      <w:rFonts w:ascii="Arial" w:hAnsi="Arial"/>
      <w:sz w:val="20"/>
      <w:szCs w:val="20"/>
    </w:rPr>
  </w:style>
  <w:style w:type="paragraph" w:customStyle="1" w:styleId="lennaslov">
    <w:name w:val="Člen_naslov"/>
    <w:basedOn w:val="len"/>
    <w:uiPriority w:val="99"/>
    <w:rsid w:val="00211BA1"/>
    <w:pPr>
      <w:spacing w:before="0"/>
    </w:pPr>
  </w:style>
  <w:style w:type="paragraph" w:styleId="Besedilooblaka">
    <w:name w:val="Balloon Text"/>
    <w:basedOn w:val="Navaden"/>
    <w:link w:val="BesedilooblakaZnak"/>
    <w:uiPriority w:val="99"/>
    <w:rsid w:val="00211BA1"/>
    <w:pPr>
      <w:suppressAutoHyphens/>
      <w:spacing w:line="240" w:lineRule="auto"/>
    </w:pPr>
    <w:rPr>
      <w:rFonts w:ascii="Tahoma" w:hAnsi="Tahoma"/>
      <w:sz w:val="16"/>
      <w:szCs w:val="16"/>
      <w:lang w:eastAsia="ar-SA"/>
    </w:rPr>
  </w:style>
  <w:style w:type="character" w:customStyle="1" w:styleId="BesedilooblakaZnak">
    <w:name w:val="Besedilo oblačka Znak"/>
    <w:basedOn w:val="Privzetapisavaodstavka"/>
    <w:link w:val="Besedilooblaka"/>
    <w:uiPriority w:val="99"/>
    <w:locked/>
    <w:rsid w:val="00211BA1"/>
    <w:rPr>
      <w:rFonts w:ascii="Tahoma" w:hAnsi="Tahoma"/>
      <w:sz w:val="16"/>
      <w:lang w:val="x-none" w:eastAsia="ar-SA" w:bidi="ar-SA"/>
    </w:rPr>
  </w:style>
  <w:style w:type="character" w:styleId="Pripombasklic">
    <w:name w:val="annotation reference"/>
    <w:basedOn w:val="Privzetapisavaodstavka"/>
    <w:uiPriority w:val="99"/>
    <w:rsid w:val="00211BA1"/>
    <w:rPr>
      <w:rFonts w:cs="Times New Roman"/>
      <w:sz w:val="16"/>
    </w:rPr>
  </w:style>
  <w:style w:type="paragraph" w:styleId="Pripombabesedilo">
    <w:name w:val="annotation text"/>
    <w:basedOn w:val="Navaden"/>
    <w:link w:val="PripombabesediloZnak"/>
    <w:uiPriority w:val="99"/>
    <w:rsid w:val="00211BA1"/>
    <w:pPr>
      <w:suppressAutoHyphens/>
      <w:spacing w:line="240" w:lineRule="auto"/>
    </w:pPr>
    <w:rPr>
      <w:rFonts w:ascii="Times New Roman" w:hAnsi="Times New Roman"/>
      <w:szCs w:val="20"/>
      <w:lang w:eastAsia="ar-SA"/>
    </w:rPr>
  </w:style>
  <w:style w:type="character" w:customStyle="1" w:styleId="PripombabesediloZnak">
    <w:name w:val="Pripomba – besedilo Znak"/>
    <w:basedOn w:val="Privzetapisavaodstavka"/>
    <w:link w:val="Pripombabesedilo"/>
    <w:uiPriority w:val="99"/>
    <w:locked/>
    <w:rsid w:val="00211BA1"/>
    <w:rPr>
      <w:lang w:val="x-none" w:eastAsia="ar-SA" w:bidi="ar-SA"/>
    </w:rPr>
  </w:style>
  <w:style w:type="paragraph" w:styleId="Zadevapripombe">
    <w:name w:val="annotation subject"/>
    <w:basedOn w:val="Pripombabesedilo"/>
    <w:next w:val="Pripombabesedilo"/>
    <w:link w:val="ZadevapripombeZnak"/>
    <w:uiPriority w:val="99"/>
    <w:rsid w:val="00211BA1"/>
    <w:rPr>
      <w:b/>
      <w:bCs/>
    </w:rPr>
  </w:style>
  <w:style w:type="character" w:customStyle="1" w:styleId="ZadevapripombeZnak">
    <w:name w:val="Zadeva pripombe Znak"/>
    <w:basedOn w:val="PripombabesediloZnak"/>
    <w:link w:val="Zadevapripombe"/>
    <w:uiPriority w:val="99"/>
    <w:locked/>
    <w:rsid w:val="00211BA1"/>
    <w:rPr>
      <w:b/>
      <w:lang w:val="x-none" w:eastAsia="ar-SA" w:bidi="ar-SA"/>
    </w:rPr>
  </w:style>
  <w:style w:type="paragraph" w:customStyle="1" w:styleId="esegmenth41">
    <w:name w:val="esegment_h41"/>
    <w:basedOn w:val="Navaden"/>
    <w:uiPriority w:val="99"/>
    <w:rsid w:val="00211BA1"/>
    <w:pPr>
      <w:spacing w:after="210" w:line="240" w:lineRule="auto"/>
      <w:jc w:val="center"/>
    </w:pPr>
    <w:rPr>
      <w:rFonts w:ascii="Times New Roman" w:hAnsi="Times New Roman"/>
      <w:b/>
      <w:bCs/>
      <w:color w:val="333333"/>
      <w:sz w:val="18"/>
      <w:szCs w:val="18"/>
      <w:lang w:eastAsia="sl-SI"/>
    </w:rPr>
  </w:style>
  <w:style w:type="paragraph" w:customStyle="1" w:styleId="esegmentp11">
    <w:name w:val="esegment_p11"/>
    <w:basedOn w:val="Navaden"/>
    <w:uiPriority w:val="99"/>
    <w:rsid w:val="00211BA1"/>
    <w:pPr>
      <w:spacing w:after="210" w:line="240" w:lineRule="auto"/>
      <w:jc w:val="center"/>
    </w:pPr>
    <w:rPr>
      <w:rFonts w:ascii="Times New Roman" w:hAnsi="Times New Roman"/>
      <w:color w:val="333333"/>
      <w:sz w:val="18"/>
      <w:szCs w:val="18"/>
      <w:lang w:eastAsia="sl-SI"/>
    </w:rPr>
  </w:style>
  <w:style w:type="character" w:customStyle="1" w:styleId="st1">
    <w:name w:val="st1"/>
    <w:uiPriority w:val="99"/>
    <w:rsid w:val="00211BA1"/>
  </w:style>
  <w:style w:type="paragraph" w:styleId="HTML-oblikovano">
    <w:name w:val="HTML Preformatted"/>
    <w:basedOn w:val="Navaden"/>
    <w:link w:val="HTML-oblikovanoZnak"/>
    <w:uiPriority w:val="99"/>
    <w:rsid w:val="00211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olor w:val="000000"/>
      <w:sz w:val="18"/>
      <w:szCs w:val="18"/>
      <w:lang w:val="en-GB"/>
    </w:rPr>
  </w:style>
  <w:style w:type="character" w:customStyle="1" w:styleId="HTML-oblikovanoZnak">
    <w:name w:val="HTML-oblikovano Znak"/>
    <w:basedOn w:val="Privzetapisavaodstavka"/>
    <w:link w:val="HTML-oblikovano"/>
    <w:uiPriority w:val="99"/>
    <w:locked/>
    <w:rsid w:val="00211BA1"/>
    <w:rPr>
      <w:rFonts w:ascii="Courier New" w:hAnsi="Courier New"/>
      <w:color w:val="000000"/>
      <w:sz w:val="18"/>
      <w:lang w:val="en-GB" w:eastAsia="en-US"/>
    </w:rPr>
  </w:style>
  <w:style w:type="paragraph" w:styleId="Seznam">
    <w:name w:val="List"/>
    <w:basedOn w:val="Telobesedila"/>
    <w:uiPriority w:val="99"/>
    <w:rsid w:val="00211BA1"/>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character" w:customStyle="1" w:styleId="ZnakZnak3">
    <w:name w:val="Znak Znak3"/>
    <w:uiPriority w:val="99"/>
    <w:rsid w:val="00211BA1"/>
    <w:rPr>
      <w:sz w:val="16"/>
      <w:lang w:val="en-US" w:eastAsia="en-US"/>
    </w:rPr>
  </w:style>
  <w:style w:type="paragraph" w:customStyle="1" w:styleId="NeotevilenodstavekZnakZnakZnak">
    <w:name w:val="Neoštevilčen odstavek Znak Znak Znak"/>
    <w:basedOn w:val="Navaden"/>
    <w:uiPriority w:val="99"/>
    <w:rsid w:val="00211BA1"/>
    <w:pPr>
      <w:overflowPunct w:val="0"/>
      <w:autoSpaceDE w:val="0"/>
      <w:autoSpaceDN w:val="0"/>
      <w:adjustRightInd w:val="0"/>
      <w:spacing w:before="60" w:after="60" w:line="200" w:lineRule="exact"/>
      <w:jc w:val="both"/>
      <w:textAlignment w:val="baseline"/>
    </w:pPr>
    <w:rPr>
      <w:rFonts w:cs="Arial"/>
      <w:sz w:val="22"/>
      <w:szCs w:val="22"/>
      <w:lang w:eastAsia="sl-SI"/>
    </w:rPr>
  </w:style>
  <w:style w:type="paragraph" w:customStyle="1" w:styleId="Odstavekseznama2">
    <w:name w:val="Odstavek seznama2"/>
    <w:basedOn w:val="Navaden"/>
    <w:uiPriority w:val="99"/>
    <w:rsid w:val="00211BA1"/>
    <w:pPr>
      <w:spacing w:line="240" w:lineRule="auto"/>
      <w:ind w:left="720"/>
      <w:contextualSpacing/>
    </w:pPr>
    <w:rPr>
      <w:rFonts w:ascii="Times New Roman" w:hAnsi="Times New Roman"/>
      <w:sz w:val="24"/>
      <w:lang w:eastAsia="sl-SI"/>
    </w:rPr>
  </w:style>
  <w:style w:type="paragraph" w:customStyle="1" w:styleId="Pa3">
    <w:name w:val="Pa3"/>
    <w:basedOn w:val="Navaden"/>
    <w:next w:val="Navaden"/>
    <w:uiPriority w:val="99"/>
    <w:rsid w:val="00211BA1"/>
    <w:pPr>
      <w:autoSpaceDE w:val="0"/>
      <w:autoSpaceDN w:val="0"/>
      <w:adjustRightInd w:val="0"/>
      <w:spacing w:line="171" w:lineRule="atLeast"/>
    </w:pPr>
    <w:rPr>
      <w:sz w:val="24"/>
      <w:lang w:eastAsia="sl-SI"/>
    </w:rPr>
  </w:style>
  <w:style w:type="paragraph" w:styleId="Sprotnaopomba-besedilo">
    <w:name w:val="footnote text"/>
    <w:basedOn w:val="Navaden"/>
    <w:link w:val="Sprotnaopomba-besediloZnak"/>
    <w:uiPriority w:val="99"/>
    <w:rsid w:val="00211BA1"/>
    <w:pPr>
      <w:spacing w:line="240" w:lineRule="auto"/>
    </w:pPr>
    <w:rPr>
      <w:rFonts w:ascii="Times New Roman" w:hAnsi="Times New Roman"/>
      <w:szCs w:val="20"/>
    </w:rPr>
  </w:style>
  <w:style w:type="character" w:customStyle="1" w:styleId="Sprotnaopomba-besediloZnak">
    <w:name w:val="Sprotna opomba - besedilo Znak"/>
    <w:basedOn w:val="Privzetapisavaodstavka"/>
    <w:link w:val="Sprotnaopomba-besedilo"/>
    <w:uiPriority w:val="99"/>
    <w:locked/>
    <w:rsid w:val="00211BA1"/>
    <w:rPr>
      <w:lang w:val="x-none" w:eastAsia="en-US"/>
    </w:rPr>
  </w:style>
  <w:style w:type="character" w:styleId="Sprotnaopomba-sklic">
    <w:name w:val="footnote reference"/>
    <w:basedOn w:val="Privzetapisavaodstavka"/>
    <w:uiPriority w:val="99"/>
    <w:rsid w:val="00211BA1"/>
    <w:rPr>
      <w:rFonts w:cs="Times New Roman"/>
      <w:vertAlign w:val="superscript"/>
    </w:rPr>
  </w:style>
  <w:style w:type="paragraph" w:styleId="Telobesedila3">
    <w:name w:val="Body Text 3"/>
    <w:basedOn w:val="Navaden"/>
    <w:link w:val="Telobesedila3Znak"/>
    <w:uiPriority w:val="99"/>
    <w:rsid w:val="00211BA1"/>
    <w:pPr>
      <w:suppressAutoHyphens/>
      <w:spacing w:after="120" w:line="240" w:lineRule="auto"/>
    </w:pPr>
    <w:rPr>
      <w:rFonts w:ascii="Times New Roman" w:hAnsi="Times New Roman"/>
      <w:sz w:val="16"/>
      <w:szCs w:val="16"/>
      <w:lang w:eastAsia="ar-SA"/>
    </w:rPr>
  </w:style>
  <w:style w:type="character" w:customStyle="1" w:styleId="Telobesedila3Znak">
    <w:name w:val="Telo besedila 3 Znak"/>
    <w:basedOn w:val="Privzetapisavaodstavka"/>
    <w:link w:val="Telobesedila3"/>
    <w:uiPriority w:val="99"/>
    <w:locked/>
    <w:rsid w:val="00211BA1"/>
    <w:rPr>
      <w:sz w:val="16"/>
      <w:lang w:val="x-none" w:eastAsia="ar-SA" w:bidi="ar-SA"/>
    </w:rPr>
  </w:style>
  <w:style w:type="character" w:styleId="tevilkastrani">
    <w:name w:val="page number"/>
    <w:basedOn w:val="Privzetapisavaodstavka"/>
    <w:uiPriority w:val="99"/>
    <w:rsid w:val="00211BA1"/>
    <w:rPr>
      <w:rFonts w:cs="Times New Roman"/>
    </w:rPr>
  </w:style>
  <w:style w:type="character" w:customStyle="1" w:styleId="ZnakZnak31">
    <w:name w:val="Znak Znak31"/>
    <w:uiPriority w:val="99"/>
    <w:rsid w:val="00736F5D"/>
    <w:rPr>
      <w:sz w:val="16"/>
      <w:lang w:val="en-US" w:eastAsia="en-US"/>
    </w:rPr>
  </w:style>
  <w:style w:type="paragraph" w:customStyle="1" w:styleId="ListParagraph1">
    <w:name w:val="List Paragraph1"/>
    <w:basedOn w:val="Navaden"/>
    <w:uiPriority w:val="99"/>
    <w:rsid w:val="00736F5D"/>
    <w:pPr>
      <w:spacing w:line="240" w:lineRule="auto"/>
      <w:ind w:left="720"/>
      <w:contextualSpacing/>
    </w:pPr>
    <w:rPr>
      <w:rFonts w:ascii="Times New Roman" w:hAnsi="Times New Roman"/>
      <w:sz w:val="24"/>
      <w:lang w:eastAsia="sl-SI"/>
    </w:rPr>
  </w:style>
  <w:style w:type="character" w:customStyle="1" w:styleId="TelobesedilaZnak1">
    <w:name w:val="Telo besedila Znak1"/>
    <w:uiPriority w:val="99"/>
    <w:semiHidden/>
    <w:rsid w:val="00CD6C94"/>
    <w:rPr>
      <w:rFonts w:ascii="Arial" w:hAnsi="Arial"/>
      <w:sz w:val="24"/>
      <w:lang w:val="x-none" w:eastAsia="en-US"/>
    </w:rPr>
  </w:style>
  <w:style w:type="paragraph" w:styleId="Telobesedila-zamik">
    <w:name w:val="Body Text Indent"/>
    <w:basedOn w:val="Navaden"/>
    <w:link w:val="Telobesedila-zamikZnak"/>
    <w:uiPriority w:val="99"/>
    <w:semiHidden/>
    <w:rsid w:val="00F61835"/>
    <w:pPr>
      <w:spacing w:after="120"/>
      <w:ind w:left="283"/>
    </w:pPr>
  </w:style>
  <w:style w:type="character" w:customStyle="1" w:styleId="Telobesedila-zamikZnak">
    <w:name w:val="Telo besedila - zamik Znak"/>
    <w:basedOn w:val="Privzetapisavaodstavka"/>
    <w:link w:val="Telobesedila-zamik"/>
    <w:uiPriority w:val="99"/>
    <w:semiHidden/>
    <w:locked/>
    <w:rsid w:val="00F61835"/>
    <w:rPr>
      <w:rFonts w:ascii="Arial" w:hAnsi="Arial"/>
      <w:sz w:val="24"/>
      <w:lang w:val="x-none" w:eastAsia="en-US"/>
    </w:rPr>
  </w:style>
  <w:style w:type="character" w:customStyle="1" w:styleId="ZnakZnak">
    <w:name w:val="Znak Znak"/>
    <w:uiPriority w:val="99"/>
    <w:rsid w:val="0094013B"/>
    <w:rPr>
      <w:sz w:val="24"/>
      <w:lang w:val="x-none" w:eastAsia="ar-SA" w:bidi="ar-SA"/>
    </w:rPr>
  </w:style>
  <w:style w:type="paragraph" w:customStyle="1" w:styleId="BodyText24">
    <w:name w:val="Body Text 24"/>
    <w:basedOn w:val="Navaden"/>
    <w:rsid w:val="0094013B"/>
    <w:pPr>
      <w:widowControl w:val="0"/>
      <w:tabs>
        <w:tab w:val="left" w:pos="720"/>
        <w:tab w:val="right" w:pos="6451"/>
      </w:tabs>
      <w:suppressAutoHyphens/>
      <w:overflowPunct w:val="0"/>
      <w:autoSpaceDE w:val="0"/>
      <w:spacing w:line="240" w:lineRule="auto"/>
      <w:textAlignment w:val="baseline"/>
    </w:pPr>
    <w:rPr>
      <w:rFonts w:ascii="Times New Roman" w:hAnsi="Times New Roman"/>
      <w:sz w:val="22"/>
    </w:rPr>
  </w:style>
  <w:style w:type="paragraph" w:customStyle="1" w:styleId="BodyText28">
    <w:name w:val="Body Text 28"/>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paragraph" w:styleId="Telobesedila2">
    <w:name w:val="Body Text 2"/>
    <w:basedOn w:val="Navaden"/>
    <w:link w:val="Telobesedila2Znak"/>
    <w:uiPriority w:val="99"/>
    <w:semiHidden/>
    <w:rsid w:val="0094013B"/>
    <w:pPr>
      <w:spacing w:after="120" w:line="480" w:lineRule="auto"/>
    </w:pPr>
    <w:rPr>
      <w:rFonts w:ascii="Times New Roman" w:hAnsi="Times New Roman"/>
      <w:sz w:val="24"/>
    </w:rPr>
  </w:style>
  <w:style w:type="character" w:customStyle="1" w:styleId="Telobesedila2Znak">
    <w:name w:val="Telo besedila 2 Znak"/>
    <w:basedOn w:val="Privzetapisavaodstavka"/>
    <w:link w:val="Telobesedila2"/>
    <w:uiPriority w:val="99"/>
    <w:semiHidden/>
    <w:locked/>
    <w:rsid w:val="0094013B"/>
    <w:rPr>
      <w:sz w:val="24"/>
      <w:lang w:val="x-none" w:eastAsia="en-US"/>
    </w:rPr>
  </w:style>
  <w:style w:type="paragraph" w:customStyle="1" w:styleId="BodyText21">
    <w:name w:val="Body Text 21"/>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postbody1">
    <w:name w:val="postbody1"/>
    <w:uiPriority w:val="99"/>
    <w:rsid w:val="0094013B"/>
    <w:rPr>
      <w:sz w:val="18"/>
    </w:rPr>
  </w:style>
  <w:style w:type="paragraph" w:customStyle="1" w:styleId="BodyText32">
    <w:name w:val="Body Text 32"/>
    <w:basedOn w:val="Navaden"/>
    <w:uiPriority w:val="99"/>
    <w:rsid w:val="0094013B"/>
    <w:pPr>
      <w:overflowPunct w:val="0"/>
      <w:autoSpaceDE w:val="0"/>
      <w:autoSpaceDN w:val="0"/>
      <w:adjustRightInd w:val="0"/>
      <w:spacing w:line="240" w:lineRule="auto"/>
      <w:jc w:val="both"/>
      <w:textAlignment w:val="baseline"/>
    </w:pPr>
    <w:rPr>
      <w:rFonts w:ascii="Tahoma" w:hAnsi="Tahoma"/>
      <w:sz w:val="22"/>
      <w:szCs w:val="20"/>
      <w:lang w:eastAsia="sl-SI"/>
    </w:rPr>
  </w:style>
  <w:style w:type="paragraph" w:styleId="Telobesedila-zamik2">
    <w:name w:val="Body Text Indent 2"/>
    <w:basedOn w:val="Navaden"/>
    <w:link w:val="Telobesedila-zamik2Znak"/>
    <w:uiPriority w:val="99"/>
    <w:semiHidden/>
    <w:rsid w:val="0094013B"/>
    <w:pPr>
      <w:spacing w:after="120" w:line="480" w:lineRule="auto"/>
      <w:ind w:left="283"/>
    </w:pPr>
    <w:rPr>
      <w:rFonts w:ascii="Times New Roman" w:hAnsi="Times New Roman"/>
      <w:sz w:val="24"/>
    </w:rPr>
  </w:style>
  <w:style w:type="character" w:customStyle="1" w:styleId="Telobesedila-zamik2Znak">
    <w:name w:val="Telo besedila - zamik 2 Znak"/>
    <w:basedOn w:val="Privzetapisavaodstavka"/>
    <w:link w:val="Telobesedila-zamik2"/>
    <w:uiPriority w:val="99"/>
    <w:semiHidden/>
    <w:locked/>
    <w:rsid w:val="0094013B"/>
    <w:rPr>
      <w:sz w:val="24"/>
      <w:lang w:val="x-none" w:eastAsia="en-US"/>
    </w:rPr>
  </w:style>
  <w:style w:type="character" w:customStyle="1" w:styleId="WW8Num2z0">
    <w:name w:val="WW8Num2z0"/>
    <w:uiPriority w:val="99"/>
    <w:rsid w:val="0094013B"/>
    <w:rPr>
      <w:rFonts w:ascii="Symbol" w:hAnsi="Symbol"/>
    </w:rPr>
  </w:style>
  <w:style w:type="character" w:customStyle="1" w:styleId="Absatz-Standardschriftart">
    <w:name w:val="Absatz-Standardschriftart"/>
    <w:uiPriority w:val="99"/>
    <w:rsid w:val="0094013B"/>
  </w:style>
  <w:style w:type="character" w:customStyle="1" w:styleId="WW8Num3z0">
    <w:name w:val="WW8Num3z0"/>
    <w:uiPriority w:val="99"/>
    <w:rsid w:val="0094013B"/>
    <w:rPr>
      <w:rFonts w:ascii="Symbol" w:hAnsi="Symbol"/>
    </w:rPr>
  </w:style>
  <w:style w:type="character" w:customStyle="1" w:styleId="WW8Num4z0">
    <w:name w:val="WW8Num4z0"/>
    <w:uiPriority w:val="99"/>
    <w:rsid w:val="0094013B"/>
    <w:rPr>
      <w:rFonts w:ascii="Symbol" w:hAnsi="Symbol"/>
    </w:rPr>
  </w:style>
  <w:style w:type="character" w:customStyle="1" w:styleId="WW8Num5z0">
    <w:name w:val="WW8Num5z0"/>
    <w:uiPriority w:val="99"/>
    <w:rsid w:val="0094013B"/>
    <w:rPr>
      <w:rFonts w:ascii="Symbol" w:hAnsi="Symbol"/>
    </w:rPr>
  </w:style>
  <w:style w:type="character" w:customStyle="1" w:styleId="WW8Num5z1">
    <w:name w:val="WW8Num5z1"/>
    <w:uiPriority w:val="99"/>
    <w:rsid w:val="0094013B"/>
    <w:rPr>
      <w:rFonts w:ascii="Courier New" w:hAnsi="Courier New"/>
    </w:rPr>
  </w:style>
  <w:style w:type="character" w:customStyle="1" w:styleId="WW8Num5z2">
    <w:name w:val="WW8Num5z2"/>
    <w:uiPriority w:val="99"/>
    <w:rsid w:val="0094013B"/>
    <w:rPr>
      <w:rFonts w:ascii="Wingdings" w:hAnsi="Wingdings"/>
    </w:rPr>
  </w:style>
  <w:style w:type="character" w:customStyle="1" w:styleId="WW-Absatz-Standardschriftart">
    <w:name w:val="WW-Absatz-Standardschriftart"/>
    <w:uiPriority w:val="99"/>
    <w:rsid w:val="0094013B"/>
  </w:style>
  <w:style w:type="character" w:customStyle="1" w:styleId="WW-Absatz-Standardschriftart1">
    <w:name w:val="WW-Absatz-Standardschriftart1"/>
    <w:uiPriority w:val="99"/>
    <w:rsid w:val="0094013B"/>
  </w:style>
  <w:style w:type="character" w:customStyle="1" w:styleId="WW-Absatz-Standardschriftart11">
    <w:name w:val="WW-Absatz-Standardschriftart11"/>
    <w:uiPriority w:val="99"/>
    <w:rsid w:val="0094013B"/>
  </w:style>
  <w:style w:type="character" w:customStyle="1" w:styleId="WW-Absatz-Standardschriftart111">
    <w:name w:val="WW-Absatz-Standardschriftart111"/>
    <w:uiPriority w:val="99"/>
    <w:rsid w:val="0094013B"/>
  </w:style>
  <w:style w:type="character" w:customStyle="1" w:styleId="WW-Absatz-Standardschriftart1111">
    <w:name w:val="WW-Absatz-Standardschriftart1111"/>
    <w:uiPriority w:val="99"/>
    <w:rsid w:val="0094013B"/>
  </w:style>
  <w:style w:type="character" w:customStyle="1" w:styleId="WW8Num49z0">
    <w:name w:val="WW8Num49z0"/>
    <w:uiPriority w:val="99"/>
    <w:rsid w:val="0094013B"/>
    <w:rPr>
      <w:rFonts w:ascii="Symbol" w:hAnsi="Symbol"/>
    </w:rPr>
  </w:style>
  <w:style w:type="character" w:customStyle="1" w:styleId="WW8Num49z1">
    <w:name w:val="WW8Num49z1"/>
    <w:uiPriority w:val="99"/>
    <w:rsid w:val="0094013B"/>
    <w:rPr>
      <w:rFonts w:ascii="Courier New" w:hAnsi="Courier New"/>
    </w:rPr>
  </w:style>
  <w:style w:type="character" w:customStyle="1" w:styleId="WW8Num49z2">
    <w:name w:val="WW8Num49z2"/>
    <w:uiPriority w:val="99"/>
    <w:rsid w:val="0094013B"/>
    <w:rPr>
      <w:rFonts w:ascii="Wingdings" w:hAnsi="Wingdings"/>
    </w:rPr>
  </w:style>
  <w:style w:type="character" w:customStyle="1" w:styleId="WW8Num14z0">
    <w:name w:val="WW8Num14z0"/>
    <w:uiPriority w:val="99"/>
    <w:rsid w:val="0094013B"/>
    <w:rPr>
      <w:rFonts w:ascii="Symbol" w:hAnsi="Symbol"/>
    </w:rPr>
  </w:style>
  <w:style w:type="character" w:customStyle="1" w:styleId="WW8Num14z1">
    <w:name w:val="WW8Num14z1"/>
    <w:uiPriority w:val="99"/>
    <w:rsid w:val="0094013B"/>
    <w:rPr>
      <w:rFonts w:ascii="Courier New" w:hAnsi="Courier New"/>
    </w:rPr>
  </w:style>
  <w:style w:type="character" w:customStyle="1" w:styleId="WW8Num14z2">
    <w:name w:val="WW8Num14z2"/>
    <w:uiPriority w:val="99"/>
    <w:rsid w:val="0094013B"/>
    <w:rPr>
      <w:rFonts w:ascii="Wingdings" w:hAnsi="Wingdings"/>
    </w:rPr>
  </w:style>
  <w:style w:type="character" w:customStyle="1" w:styleId="WW8Num47z0">
    <w:name w:val="WW8Num47z0"/>
    <w:uiPriority w:val="99"/>
    <w:rsid w:val="0094013B"/>
    <w:rPr>
      <w:rFonts w:ascii="Symbol" w:hAnsi="Symbol"/>
    </w:rPr>
  </w:style>
  <w:style w:type="character" w:customStyle="1" w:styleId="WW8Num47z1">
    <w:name w:val="WW8Num47z1"/>
    <w:uiPriority w:val="99"/>
    <w:rsid w:val="0094013B"/>
    <w:rPr>
      <w:rFonts w:ascii="Courier New" w:hAnsi="Courier New"/>
    </w:rPr>
  </w:style>
  <w:style w:type="character" w:customStyle="1" w:styleId="WW8Num47z2">
    <w:name w:val="WW8Num47z2"/>
    <w:uiPriority w:val="99"/>
    <w:rsid w:val="0094013B"/>
    <w:rPr>
      <w:rFonts w:ascii="Wingdings" w:hAnsi="Wingdings"/>
    </w:rPr>
  </w:style>
  <w:style w:type="paragraph" w:customStyle="1" w:styleId="Heading">
    <w:name w:val="Heading"/>
    <w:basedOn w:val="Navaden"/>
    <w:next w:val="Telobesedila"/>
    <w:uiPriority w:val="99"/>
    <w:rsid w:val="0094013B"/>
    <w:pPr>
      <w:keepNext/>
      <w:widowControl w:val="0"/>
      <w:suppressAutoHyphens/>
      <w:spacing w:before="240" w:after="120" w:line="240" w:lineRule="auto"/>
    </w:pPr>
    <w:rPr>
      <w:rFonts w:cs="Arial"/>
      <w:sz w:val="28"/>
      <w:szCs w:val="28"/>
    </w:rPr>
  </w:style>
  <w:style w:type="paragraph" w:customStyle="1" w:styleId="Index">
    <w:name w:val="Index"/>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BodyText25">
    <w:name w:val="Body Text 25"/>
    <w:basedOn w:val="Navaden"/>
    <w:uiPriority w:val="99"/>
    <w:rsid w:val="0094013B"/>
    <w:pPr>
      <w:widowControl w:val="0"/>
      <w:suppressAutoHyphens/>
      <w:overflowPunct w:val="0"/>
      <w:autoSpaceDE w:val="0"/>
      <w:spacing w:line="240" w:lineRule="auto"/>
      <w:textAlignment w:val="baseline"/>
    </w:pPr>
    <w:rPr>
      <w:rFonts w:ascii="Times New Roman" w:hAnsi="Times New Roman"/>
      <w:sz w:val="22"/>
    </w:rPr>
  </w:style>
  <w:style w:type="paragraph" w:customStyle="1" w:styleId="WW-BodyText2">
    <w:name w:val="WW-Body Text 2"/>
    <w:basedOn w:val="Navaden"/>
    <w:uiPriority w:val="99"/>
    <w:rsid w:val="0094013B"/>
    <w:pPr>
      <w:widowControl w:val="0"/>
      <w:suppressAutoHyphens/>
      <w:overflowPunct w:val="0"/>
      <w:autoSpaceDE w:val="0"/>
      <w:spacing w:line="240" w:lineRule="auto"/>
      <w:textAlignment w:val="baseline"/>
    </w:pPr>
    <w:rPr>
      <w:sz w:val="24"/>
      <w:szCs w:val="20"/>
    </w:rPr>
  </w:style>
  <w:style w:type="paragraph" w:customStyle="1" w:styleId="TableContents">
    <w:name w:val="Table Contents"/>
    <w:basedOn w:val="Navaden"/>
    <w:uiPriority w:val="99"/>
    <w:rsid w:val="0094013B"/>
    <w:pPr>
      <w:widowControl w:val="0"/>
      <w:suppressLineNumbers/>
      <w:suppressAutoHyphens/>
      <w:spacing w:line="240" w:lineRule="auto"/>
    </w:pPr>
    <w:rPr>
      <w:rFonts w:ascii="Times New Roman" w:hAnsi="Times New Roman"/>
      <w:sz w:val="24"/>
    </w:rPr>
  </w:style>
  <w:style w:type="paragraph" w:customStyle="1" w:styleId="TableHeading">
    <w:name w:val="Table Heading"/>
    <w:basedOn w:val="TableContents"/>
    <w:uiPriority w:val="99"/>
    <w:rsid w:val="0094013B"/>
    <w:pPr>
      <w:jc w:val="center"/>
    </w:pPr>
    <w:rPr>
      <w:b/>
      <w:bCs/>
    </w:rPr>
  </w:style>
  <w:style w:type="paragraph" w:customStyle="1" w:styleId="Framecontents">
    <w:name w:val="Frame contents"/>
    <w:basedOn w:val="Telobesedila"/>
    <w:uiPriority w:val="99"/>
    <w:rsid w:val="0094013B"/>
    <w:pPr>
      <w:widowControl w:val="0"/>
      <w:tabs>
        <w:tab w:val="clear" w:pos="284"/>
      </w:tabs>
      <w:suppressAutoHyphens/>
      <w:spacing w:after="120"/>
      <w:jc w:val="left"/>
    </w:pPr>
    <w:rPr>
      <w:b w:val="0"/>
      <w:sz w:val="24"/>
      <w:szCs w:val="24"/>
    </w:rPr>
  </w:style>
  <w:style w:type="character" w:styleId="Krepko">
    <w:name w:val="Strong"/>
    <w:basedOn w:val="Privzetapisavaodstavka"/>
    <w:uiPriority w:val="99"/>
    <w:qFormat/>
    <w:locked/>
    <w:rsid w:val="0094013B"/>
    <w:rPr>
      <w:rFonts w:cs="Times New Roman"/>
      <w:b/>
    </w:rPr>
  </w:style>
  <w:style w:type="paragraph" w:customStyle="1" w:styleId="Slog1">
    <w:name w:val="Slog1"/>
    <w:basedOn w:val="Naslov1"/>
    <w:uiPriority w:val="99"/>
    <w:rsid w:val="0094013B"/>
    <w:pPr>
      <w:widowControl w:val="0"/>
      <w:suppressAutoHyphens/>
      <w:spacing w:before="0" w:after="0" w:line="240" w:lineRule="auto"/>
      <w:ind w:left="1068" w:hanging="360"/>
    </w:pPr>
    <w:rPr>
      <w:rFonts w:ascii="Times New Roman" w:hAnsi="Times New Roman"/>
      <w:b/>
      <w:i/>
      <w:kern w:val="0"/>
      <w:u w:val="single"/>
    </w:rPr>
  </w:style>
  <w:style w:type="paragraph" w:customStyle="1" w:styleId="Natevanje2">
    <w:name w:val="Naštevanje2"/>
    <w:basedOn w:val="Navaden"/>
    <w:uiPriority w:val="99"/>
    <w:rsid w:val="0094013B"/>
    <w:pPr>
      <w:spacing w:after="160" w:line="240" w:lineRule="auto"/>
      <w:ind w:left="454" w:hanging="454"/>
    </w:pPr>
    <w:rPr>
      <w:rFonts w:ascii="Times New Roman" w:hAnsi="Times New Roman"/>
      <w:b/>
      <w:sz w:val="24"/>
      <w:szCs w:val="20"/>
    </w:rPr>
  </w:style>
  <w:style w:type="paragraph" w:customStyle="1" w:styleId="Zamik1">
    <w:name w:val="Zamik1"/>
    <w:basedOn w:val="Zamik2"/>
    <w:uiPriority w:val="99"/>
    <w:rsid w:val="0094013B"/>
    <w:pPr>
      <w:numPr>
        <w:numId w:val="0"/>
      </w:numPr>
      <w:tabs>
        <w:tab w:val="num" w:pos="397"/>
        <w:tab w:val="num" w:pos="720"/>
        <w:tab w:val="num" w:pos="928"/>
      </w:tabs>
      <w:ind w:left="284" w:hanging="360"/>
    </w:pPr>
  </w:style>
  <w:style w:type="paragraph" w:customStyle="1" w:styleId="Zamik2">
    <w:name w:val="Zamik2"/>
    <w:basedOn w:val="Navaden"/>
    <w:uiPriority w:val="99"/>
    <w:rsid w:val="0094013B"/>
    <w:pPr>
      <w:numPr>
        <w:numId w:val="10"/>
      </w:numPr>
      <w:tabs>
        <w:tab w:val="clear" w:pos="360"/>
        <w:tab w:val="left" w:pos="3969"/>
        <w:tab w:val="left" w:pos="5103"/>
      </w:tabs>
      <w:spacing w:line="240" w:lineRule="auto"/>
      <w:ind w:left="794" w:hanging="284"/>
    </w:pPr>
    <w:rPr>
      <w:rFonts w:ascii="Times New Roman" w:hAnsi="Times New Roman"/>
      <w:sz w:val="24"/>
      <w:szCs w:val="20"/>
    </w:rPr>
  </w:style>
  <w:style w:type="paragraph" w:customStyle="1" w:styleId="Natevanje1">
    <w:name w:val="Naštevanje1"/>
    <w:basedOn w:val="Navaden"/>
    <w:uiPriority w:val="99"/>
    <w:rsid w:val="0094013B"/>
    <w:pPr>
      <w:spacing w:line="240" w:lineRule="auto"/>
      <w:ind w:left="454" w:hanging="454"/>
    </w:pPr>
    <w:rPr>
      <w:rFonts w:ascii="Times New Roman" w:hAnsi="Times New Roman"/>
      <w:sz w:val="24"/>
      <w:szCs w:val="20"/>
    </w:rPr>
  </w:style>
  <w:style w:type="paragraph" w:customStyle="1" w:styleId="Zamik3">
    <w:name w:val="Zamik3"/>
    <w:basedOn w:val="Zamik2"/>
    <w:uiPriority w:val="99"/>
    <w:rsid w:val="0094013B"/>
    <w:pPr>
      <w:ind w:left="1135"/>
    </w:pPr>
  </w:style>
  <w:style w:type="paragraph" w:customStyle="1" w:styleId="Zamik4">
    <w:name w:val="Zamik4"/>
    <w:basedOn w:val="Zamik2"/>
    <w:uiPriority w:val="99"/>
    <w:rsid w:val="0094013B"/>
    <w:pPr>
      <w:tabs>
        <w:tab w:val="clear" w:pos="3969"/>
        <w:tab w:val="clear" w:pos="5103"/>
      </w:tabs>
      <w:ind w:left="454" w:hanging="454"/>
      <w:jc w:val="both"/>
    </w:pPr>
  </w:style>
  <w:style w:type="paragraph" w:customStyle="1" w:styleId="Natevanje123">
    <w:name w:val="Naštevanje 1. 2. 3."/>
    <w:basedOn w:val="Navaden"/>
    <w:uiPriority w:val="99"/>
    <w:rsid w:val="0094013B"/>
    <w:pPr>
      <w:tabs>
        <w:tab w:val="left" w:pos="567"/>
      </w:tabs>
      <w:spacing w:line="240" w:lineRule="auto"/>
      <w:jc w:val="both"/>
    </w:pPr>
    <w:rPr>
      <w:rFonts w:ascii="Times New Roman" w:hAnsi="Times New Roman"/>
      <w:sz w:val="22"/>
      <w:szCs w:val="20"/>
      <w:lang w:eastAsia="sl-SI"/>
    </w:rPr>
  </w:style>
  <w:style w:type="paragraph" w:customStyle="1" w:styleId="p">
    <w:name w:val="p"/>
    <w:basedOn w:val="Navaden"/>
    <w:uiPriority w:val="99"/>
    <w:rsid w:val="0094013B"/>
    <w:pPr>
      <w:spacing w:before="60" w:after="15" w:line="240" w:lineRule="auto"/>
      <w:ind w:left="15" w:right="15" w:firstLine="240"/>
      <w:jc w:val="both"/>
    </w:pPr>
    <w:rPr>
      <w:color w:val="222222"/>
      <w:sz w:val="22"/>
      <w:szCs w:val="22"/>
      <w:lang w:eastAsia="sl-SI"/>
    </w:rPr>
  </w:style>
  <w:style w:type="paragraph" w:customStyle="1" w:styleId="odstbrezpresledka">
    <w:name w:val="odst. brez presledka"/>
    <w:uiPriority w:val="99"/>
    <w:rsid w:val="0094013B"/>
    <w:pPr>
      <w:widowControl w:val="0"/>
      <w:overflowPunct w:val="0"/>
      <w:autoSpaceDE w:val="0"/>
      <w:autoSpaceDN w:val="0"/>
      <w:adjustRightInd w:val="0"/>
      <w:spacing w:line="240" w:lineRule="exact"/>
      <w:textAlignment w:val="baseline"/>
    </w:pPr>
    <w:rPr>
      <w:rFonts w:ascii="SL Dutch" w:hAnsi="SL Dutch"/>
      <w:sz w:val="24"/>
      <w:szCs w:val="20"/>
    </w:rPr>
  </w:style>
  <w:style w:type="paragraph" w:customStyle="1" w:styleId="Preformatted">
    <w:name w:val="Preformatted"/>
    <w:basedOn w:val="Navaden"/>
    <w:uiPriority w:val="99"/>
    <w:rsid w:val="009401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cs="Courier New"/>
      <w:szCs w:val="20"/>
      <w:lang w:eastAsia="sl-SI"/>
    </w:rPr>
  </w:style>
  <w:style w:type="character" w:customStyle="1" w:styleId="a131">
    <w:name w:val="a131"/>
    <w:uiPriority w:val="99"/>
    <w:rsid w:val="0094013B"/>
    <w:rPr>
      <w:rFonts w:ascii="Verdana" w:hAnsi="Verdana"/>
      <w:color w:val="000000"/>
      <w:sz w:val="20"/>
    </w:rPr>
  </w:style>
  <w:style w:type="paragraph" w:styleId="Telobesedila-zamik3">
    <w:name w:val="Body Text Indent 3"/>
    <w:basedOn w:val="Navaden"/>
    <w:link w:val="Telobesedila-zamik3Znak"/>
    <w:uiPriority w:val="99"/>
    <w:semiHidden/>
    <w:rsid w:val="0094013B"/>
    <w:pPr>
      <w:spacing w:line="240" w:lineRule="auto"/>
      <w:ind w:left="540"/>
      <w:jc w:val="both"/>
    </w:pPr>
    <w:rPr>
      <w:sz w:val="24"/>
      <w:szCs w:val="22"/>
      <w:lang w:val="de-DE"/>
    </w:rPr>
  </w:style>
  <w:style w:type="character" w:customStyle="1" w:styleId="Telobesedila-zamik3Znak">
    <w:name w:val="Telo besedila - zamik 3 Znak"/>
    <w:basedOn w:val="Privzetapisavaodstavka"/>
    <w:link w:val="Telobesedila-zamik3"/>
    <w:uiPriority w:val="99"/>
    <w:semiHidden/>
    <w:locked/>
    <w:rsid w:val="0094013B"/>
    <w:rPr>
      <w:rFonts w:ascii="Arial" w:hAnsi="Arial"/>
      <w:sz w:val="22"/>
      <w:lang w:val="de-DE" w:eastAsia="en-US"/>
    </w:rPr>
  </w:style>
  <w:style w:type="paragraph" w:customStyle="1" w:styleId="Oznac">
    <w:name w:val="Oznac"/>
    <w:basedOn w:val="Navaden"/>
    <w:uiPriority w:val="99"/>
    <w:rsid w:val="0094013B"/>
    <w:pPr>
      <w:tabs>
        <w:tab w:val="num" w:pos="720"/>
      </w:tabs>
      <w:spacing w:line="240" w:lineRule="auto"/>
      <w:ind w:left="720" w:hanging="360"/>
    </w:pPr>
    <w:rPr>
      <w:rFonts w:ascii="Times New Roman" w:hAnsi="Times New Roman"/>
      <w:sz w:val="24"/>
      <w:lang w:eastAsia="sl-SI"/>
    </w:rPr>
  </w:style>
  <w:style w:type="paragraph" w:customStyle="1" w:styleId="BodyText31">
    <w:name w:val="Body Text 31"/>
    <w:basedOn w:val="Navaden"/>
    <w:uiPriority w:val="99"/>
    <w:rsid w:val="0094013B"/>
    <w:pPr>
      <w:widowControl w:val="0"/>
      <w:numPr>
        <w:numId w:val="4"/>
      </w:numPr>
      <w:tabs>
        <w:tab w:val="num" w:pos="397"/>
        <w:tab w:val="num" w:pos="720"/>
      </w:tabs>
      <w:overflowPunct w:val="0"/>
      <w:autoSpaceDE w:val="0"/>
      <w:autoSpaceDN w:val="0"/>
      <w:adjustRightInd w:val="0"/>
      <w:spacing w:line="240" w:lineRule="auto"/>
      <w:jc w:val="both"/>
      <w:textAlignment w:val="baseline"/>
    </w:pPr>
    <w:rPr>
      <w:rFonts w:ascii="Times New Roman" w:hAnsi="Times New Roman"/>
      <w:sz w:val="22"/>
      <w:szCs w:val="22"/>
      <w:lang w:eastAsia="sl-SI"/>
    </w:rPr>
  </w:style>
  <w:style w:type="paragraph" w:customStyle="1" w:styleId="Pika">
    <w:name w:val="Pika"/>
    <w:basedOn w:val="Navaden"/>
    <w:uiPriority w:val="99"/>
    <w:rsid w:val="0094013B"/>
    <w:pPr>
      <w:tabs>
        <w:tab w:val="left" w:pos="360"/>
      </w:tabs>
      <w:spacing w:line="240" w:lineRule="auto"/>
      <w:ind w:left="360" w:hanging="360"/>
    </w:pPr>
    <w:rPr>
      <w:rFonts w:cs="Arial"/>
      <w:sz w:val="22"/>
      <w:szCs w:val="22"/>
      <w:lang w:eastAsia="sl-SI"/>
    </w:rPr>
  </w:style>
  <w:style w:type="paragraph" w:customStyle="1" w:styleId="BodyText22">
    <w:name w:val="Body Text 22"/>
    <w:basedOn w:val="Navaden"/>
    <w:uiPriority w:val="99"/>
    <w:rsid w:val="0094013B"/>
    <w:pPr>
      <w:widowControl w:val="0"/>
      <w:numPr>
        <w:numId w:val="7"/>
      </w:numPr>
      <w:tabs>
        <w:tab w:val="left" w:pos="720"/>
        <w:tab w:val="right" w:pos="6451"/>
      </w:tabs>
      <w:overflowPunct w:val="0"/>
      <w:autoSpaceDE w:val="0"/>
      <w:autoSpaceDN w:val="0"/>
      <w:adjustRightInd w:val="0"/>
      <w:spacing w:line="240" w:lineRule="auto"/>
      <w:textAlignment w:val="baseline"/>
    </w:pPr>
    <w:rPr>
      <w:rFonts w:ascii="Times New Roman" w:hAnsi="Times New Roman"/>
      <w:sz w:val="22"/>
      <w:szCs w:val="22"/>
      <w:lang w:eastAsia="sl-SI"/>
    </w:rPr>
  </w:style>
  <w:style w:type="paragraph" w:customStyle="1" w:styleId="H2">
    <w:name w:val="H2"/>
    <w:basedOn w:val="Navaden"/>
    <w:next w:val="Navaden"/>
    <w:uiPriority w:val="99"/>
    <w:rsid w:val="0094013B"/>
    <w:pPr>
      <w:keepNext/>
      <w:widowControl w:val="0"/>
      <w:numPr>
        <w:numId w:val="11"/>
      </w:numPr>
      <w:tabs>
        <w:tab w:val="clear" w:pos="360"/>
      </w:tabs>
      <w:overflowPunct w:val="0"/>
      <w:autoSpaceDE w:val="0"/>
      <w:autoSpaceDN w:val="0"/>
      <w:adjustRightInd w:val="0"/>
      <w:spacing w:before="100" w:after="100" w:line="240" w:lineRule="auto"/>
      <w:ind w:left="0" w:firstLine="0"/>
      <w:textAlignment w:val="baseline"/>
    </w:pPr>
    <w:rPr>
      <w:rFonts w:ascii="Times New Roman" w:hAnsi="Times New Roman"/>
      <w:b/>
      <w:bCs/>
      <w:sz w:val="36"/>
      <w:szCs w:val="36"/>
      <w:lang w:eastAsia="sl-SI"/>
    </w:rPr>
  </w:style>
  <w:style w:type="paragraph" w:customStyle="1" w:styleId="pika0">
    <w:name w:val="pika"/>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val="en-GB"/>
    </w:rPr>
  </w:style>
  <w:style w:type="paragraph" w:customStyle="1" w:styleId="ostevilcba">
    <w:name w:val="ostevilcba"/>
    <w:basedOn w:val="Navaden"/>
    <w:uiPriority w:val="99"/>
    <w:rsid w:val="0094013B"/>
    <w:pPr>
      <w:tabs>
        <w:tab w:val="num" w:pos="720"/>
      </w:tabs>
      <w:spacing w:line="240" w:lineRule="auto"/>
      <w:ind w:left="720" w:hanging="360"/>
    </w:pPr>
    <w:rPr>
      <w:rFonts w:ascii="Times New Roman" w:hAnsi="Times New Roman"/>
      <w:sz w:val="24"/>
    </w:rPr>
  </w:style>
  <w:style w:type="paragraph" w:customStyle="1" w:styleId="bodytext240">
    <w:name w:val="bodytext24"/>
    <w:basedOn w:val="Navaden"/>
    <w:uiPriority w:val="99"/>
    <w:rsid w:val="0094013B"/>
    <w:pPr>
      <w:spacing w:before="100" w:beforeAutospacing="1" w:after="100" w:afterAutospacing="1" w:line="240" w:lineRule="auto"/>
    </w:pPr>
    <w:rPr>
      <w:rFonts w:ascii="Times New Roman" w:hAnsi="Times New Roman"/>
      <w:sz w:val="24"/>
      <w:lang w:val="en-GB"/>
    </w:rPr>
  </w:style>
  <w:style w:type="paragraph" w:styleId="Blokbesedila">
    <w:name w:val="Block Text"/>
    <w:basedOn w:val="Navaden"/>
    <w:uiPriority w:val="99"/>
    <w:semiHidden/>
    <w:rsid w:val="0094013B"/>
    <w:pPr>
      <w:keepNext/>
      <w:keepLines/>
      <w:autoSpaceDE w:val="0"/>
      <w:autoSpaceDN w:val="0"/>
      <w:adjustRightInd w:val="0"/>
      <w:spacing w:line="240" w:lineRule="atLeast"/>
      <w:ind w:left="15" w:right="71"/>
      <w:jc w:val="both"/>
    </w:pPr>
    <w:rPr>
      <w:rFonts w:ascii="Times New Roman" w:hAnsi="Times New Roman"/>
      <w:sz w:val="22"/>
      <w:szCs w:val="22"/>
      <w:lang w:eastAsia="sl-SI"/>
    </w:rPr>
  </w:style>
  <w:style w:type="paragraph" w:customStyle="1" w:styleId="navadno">
    <w:name w:val="navadno"/>
    <w:basedOn w:val="Telobesedila"/>
    <w:uiPriority w:val="99"/>
    <w:rsid w:val="0094013B"/>
    <w:pPr>
      <w:tabs>
        <w:tab w:val="clear" w:pos="284"/>
      </w:tabs>
      <w:spacing w:line="288" w:lineRule="auto"/>
    </w:pPr>
    <w:rPr>
      <w:b w:val="0"/>
      <w:szCs w:val="22"/>
      <w:lang w:eastAsia="en-US"/>
    </w:rPr>
  </w:style>
  <w:style w:type="paragraph" w:styleId="Oznaenseznam">
    <w:name w:val="List Bullet"/>
    <w:basedOn w:val="Navaden"/>
    <w:autoRedefine/>
    <w:uiPriority w:val="99"/>
    <w:semiHidden/>
    <w:rsid w:val="0094013B"/>
    <w:pPr>
      <w:tabs>
        <w:tab w:val="num" w:pos="425"/>
        <w:tab w:val="num" w:pos="900"/>
      </w:tabs>
      <w:spacing w:line="240" w:lineRule="auto"/>
      <w:ind w:left="360" w:hanging="425"/>
      <w:jc w:val="both"/>
    </w:pPr>
    <w:rPr>
      <w:rFonts w:cs="Arial"/>
      <w:sz w:val="22"/>
      <w:szCs w:val="22"/>
      <w:lang w:eastAsia="sl-SI"/>
    </w:rPr>
  </w:style>
  <w:style w:type="paragraph" w:styleId="Naslov">
    <w:name w:val="Title"/>
    <w:basedOn w:val="Naslov1"/>
    <w:link w:val="NaslovZnak"/>
    <w:uiPriority w:val="99"/>
    <w:qFormat/>
    <w:locked/>
    <w:rsid w:val="0094013B"/>
    <w:pPr>
      <w:spacing w:line="240" w:lineRule="auto"/>
      <w:jc w:val="center"/>
      <w:outlineLvl w:val="9"/>
    </w:pPr>
    <w:rPr>
      <w:rFonts w:ascii="Times New Roman" w:hAnsi="Times New Roman"/>
      <w:b/>
      <w:i/>
      <w:kern w:val="28"/>
      <w:szCs w:val="28"/>
      <w:u w:val="single"/>
      <w:lang w:eastAsia="en-US"/>
    </w:rPr>
  </w:style>
  <w:style w:type="character" w:customStyle="1" w:styleId="NaslovZnak">
    <w:name w:val="Naslov Znak"/>
    <w:basedOn w:val="Privzetapisavaodstavka"/>
    <w:link w:val="Naslov"/>
    <w:uiPriority w:val="99"/>
    <w:locked/>
    <w:rsid w:val="0094013B"/>
    <w:rPr>
      <w:i/>
      <w:kern w:val="28"/>
      <w:sz w:val="28"/>
      <w:u w:val="single"/>
      <w:lang w:val="x-none" w:eastAsia="en-US"/>
    </w:rPr>
  </w:style>
  <w:style w:type="paragraph" w:customStyle="1" w:styleId="BodyText26">
    <w:name w:val="Body Text 26"/>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tevilkastraniDa44GyXc">
    <w:name w:val="Številka straniDa4&amp;4&amp;/â„/Gyú/Xc"/>
    <w:uiPriority w:val="99"/>
    <w:rsid w:val="0094013B"/>
    <w:rPr>
      <w:sz w:val="20"/>
    </w:rPr>
  </w:style>
  <w:style w:type="paragraph" w:customStyle="1" w:styleId="BodyText27">
    <w:name w:val="Body Text 27"/>
    <w:basedOn w:val="Navaden"/>
    <w:uiPriority w:val="99"/>
    <w:rsid w:val="0094013B"/>
    <w:pPr>
      <w:widowControl w:val="0"/>
      <w:overflowPunct w:val="0"/>
      <w:autoSpaceDE w:val="0"/>
      <w:autoSpaceDN w:val="0"/>
      <w:adjustRightInd w:val="0"/>
      <w:spacing w:line="240" w:lineRule="auto"/>
      <w:jc w:val="center"/>
      <w:textAlignment w:val="baseline"/>
    </w:pPr>
    <w:rPr>
      <w:rFonts w:cs="Arial"/>
      <w:b/>
      <w:bCs/>
      <w:sz w:val="32"/>
      <w:szCs w:val="32"/>
      <w:lang w:eastAsia="sl-SI"/>
    </w:rPr>
  </w:style>
  <w:style w:type="character" w:customStyle="1" w:styleId="Hyperlink1">
    <w:name w:val="Hyperlink1"/>
    <w:uiPriority w:val="99"/>
    <w:rsid w:val="0094013B"/>
    <w:rPr>
      <w:color w:val="0000FF"/>
      <w:sz w:val="20"/>
      <w:u w:val="single"/>
    </w:rPr>
  </w:style>
  <w:style w:type="paragraph" w:customStyle="1" w:styleId="BodyText23">
    <w:name w:val="Body Text 23"/>
    <w:basedOn w:val="Navaden"/>
    <w:uiPriority w:val="99"/>
    <w:rsid w:val="0094013B"/>
    <w:pPr>
      <w:widowControl w:val="0"/>
      <w:overflowPunct w:val="0"/>
      <w:autoSpaceDE w:val="0"/>
      <w:autoSpaceDN w:val="0"/>
      <w:adjustRightInd w:val="0"/>
      <w:spacing w:line="240" w:lineRule="auto"/>
      <w:jc w:val="both"/>
      <w:textAlignment w:val="baseline"/>
    </w:pPr>
    <w:rPr>
      <w:rFonts w:ascii="Times New Roman" w:hAnsi="Times New Roman"/>
      <w:szCs w:val="20"/>
      <w:lang w:eastAsia="sl-SI"/>
    </w:rPr>
  </w:style>
  <w:style w:type="paragraph" w:customStyle="1" w:styleId="BlockQuotation1">
    <w:name w:val="Block Quotation1"/>
    <w:basedOn w:val="Navaden"/>
    <w:uiPriority w:val="99"/>
    <w:rsid w:val="0094013B"/>
    <w:pPr>
      <w:widowControl w:val="0"/>
      <w:overflowPunct w:val="0"/>
      <w:autoSpaceDE w:val="0"/>
      <w:autoSpaceDN w:val="0"/>
      <w:adjustRightInd w:val="0"/>
      <w:spacing w:line="240" w:lineRule="atLeast"/>
      <w:ind w:left="743" w:right="311" w:hanging="34"/>
      <w:jc w:val="both"/>
      <w:textAlignment w:val="baseline"/>
    </w:pPr>
    <w:rPr>
      <w:rFonts w:ascii="Times New Roman" w:hAnsi="Times New Roman"/>
      <w:i/>
      <w:iCs/>
      <w:color w:val="000000"/>
      <w:sz w:val="24"/>
      <w:lang w:eastAsia="sl-SI"/>
    </w:rPr>
  </w:style>
  <w:style w:type="paragraph" w:customStyle="1" w:styleId="xl27">
    <w:name w:val="xl27"/>
    <w:basedOn w:val="Navaden"/>
    <w:uiPriority w:val="99"/>
    <w:rsid w:val="0094013B"/>
    <w:pPr>
      <w:pBdr>
        <w:bottom w:val="single" w:sz="4" w:space="0" w:color="auto"/>
        <w:right w:val="single" w:sz="4" w:space="0" w:color="auto"/>
      </w:pBdr>
      <w:spacing w:before="100" w:after="100" w:line="240" w:lineRule="auto"/>
      <w:jc w:val="right"/>
      <w:textAlignment w:val="top"/>
    </w:pPr>
    <w:rPr>
      <w:rFonts w:eastAsia="Arial Unicode MS" w:cs="Arial"/>
      <w:sz w:val="16"/>
      <w:szCs w:val="16"/>
      <w:lang w:val="en-GB" w:eastAsia="sl-SI"/>
    </w:rPr>
  </w:style>
  <w:style w:type="paragraph" w:customStyle="1" w:styleId="font5">
    <w:name w:val="font5"/>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eastAsia="sl-SI"/>
    </w:rPr>
  </w:style>
  <w:style w:type="paragraph" w:customStyle="1" w:styleId="xl24">
    <w:name w:val="xl24"/>
    <w:basedOn w:val="Navaden"/>
    <w:uiPriority w:val="99"/>
    <w:rsid w:val="0094013B"/>
    <w:pPr>
      <w:pBdr>
        <w:top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5">
    <w:name w:val="xl25"/>
    <w:basedOn w:val="Navaden"/>
    <w:uiPriority w:val="99"/>
    <w:rsid w:val="0094013B"/>
    <w:pPr>
      <w:pBdr>
        <w:top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6">
    <w:name w:val="xl26"/>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28">
    <w:name w:val="xl28"/>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29">
    <w:name w:val="xl2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0">
    <w:name w:val="xl30"/>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31">
    <w:name w:val="xl31"/>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2">
    <w:name w:val="xl32"/>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33">
    <w:name w:val="xl33"/>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4">
    <w:name w:val="xl34"/>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5">
    <w:name w:val="xl35"/>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6">
    <w:name w:val="xl36"/>
    <w:basedOn w:val="Navaden"/>
    <w:uiPriority w:val="99"/>
    <w:rsid w:val="0094013B"/>
    <w:pPr>
      <w:spacing w:before="100" w:beforeAutospacing="1" w:after="100" w:afterAutospacing="1" w:line="240" w:lineRule="auto"/>
      <w:textAlignment w:val="top"/>
    </w:pPr>
    <w:rPr>
      <w:rFonts w:eastAsia="Arial Unicode MS" w:cs="Arial"/>
      <w:sz w:val="16"/>
      <w:szCs w:val="16"/>
      <w:lang w:eastAsia="sl-SI"/>
    </w:rPr>
  </w:style>
  <w:style w:type="paragraph" w:customStyle="1" w:styleId="xl37">
    <w:name w:val="xl37"/>
    <w:basedOn w:val="Navaden"/>
    <w:uiPriority w:val="99"/>
    <w:rsid w:val="0094013B"/>
    <w:pP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38">
    <w:name w:val="xl38"/>
    <w:basedOn w:val="Navaden"/>
    <w:uiPriority w:val="99"/>
    <w:rsid w:val="0094013B"/>
    <w:pPr>
      <w:pBdr>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39">
    <w:name w:val="xl39"/>
    <w:basedOn w:val="Navaden"/>
    <w:uiPriority w:val="99"/>
    <w:rsid w:val="0094013B"/>
    <w:pP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40">
    <w:name w:val="xl40"/>
    <w:basedOn w:val="Navaden"/>
    <w:uiPriority w:val="99"/>
    <w:rsid w:val="0094013B"/>
    <w:pPr>
      <w:pBdr>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1">
    <w:name w:val="xl41"/>
    <w:basedOn w:val="Navaden"/>
    <w:uiPriority w:val="99"/>
    <w:rsid w:val="0094013B"/>
    <w:pPr>
      <w:pBdr>
        <w:top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2">
    <w:name w:val="xl42"/>
    <w:basedOn w:val="Navaden"/>
    <w:uiPriority w:val="99"/>
    <w:rsid w:val="0094013B"/>
    <w:pPr>
      <w:pBdr>
        <w:right w:val="single" w:sz="4" w:space="0" w:color="auto"/>
      </w:pBdr>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43">
    <w:name w:val="xl43"/>
    <w:basedOn w:val="Navaden"/>
    <w:uiPriority w:val="99"/>
    <w:rsid w:val="0094013B"/>
    <w:pPr>
      <w:pBdr>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4">
    <w:name w:val="xl44"/>
    <w:basedOn w:val="Navaden"/>
    <w:uiPriority w:val="99"/>
    <w:rsid w:val="0094013B"/>
    <w:pPr>
      <w:pBdr>
        <w:bottom w:val="single" w:sz="4" w:space="0" w:color="auto"/>
        <w:right w:val="single" w:sz="4" w:space="0" w:color="auto"/>
      </w:pBdr>
      <w:spacing w:before="100" w:beforeAutospacing="1" w:after="100" w:afterAutospacing="1" w:line="240" w:lineRule="auto"/>
      <w:textAlignment w:val="top"/>
    </w:pPr>
    <w:rPr>
      <w:rFonts w:eastAsia="Arial Unicode MS" w:cs="Arial"/>
      <w:i/>
      <w:iCs/>
      <w:sz w:val="16"/>
      <w:szCs w:val="16"/>
      <w:lang w:eastAsia="sl-SI"/>
    </w:rPr>
  </w:style>
  <w:style w:type="paragraph" w:customStyle="1" w:styleId="xl45">
    <w:name w:val="xl45"/>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46">
    <w:name w:val="xl46"/>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7">
    <w:name w:val="xl47"/>
    <w:basedOn w:val="Navaden"/>
    <w:uiPriority w:val="99"/>
    <w:rsid w:val="0094013B"/>
    <w:pPr>
      <w:pBdr>
        <w:top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48">
    <w:name w:val="xl48"/>
    <w:basedOn w:val="Navaden"/>
    <w:uiPriority w:val="99"/>
    <w:rsid w:val="0094013B"/>
    <w:pPr>
      <w:pBdr>
        <w:top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49">
    <w:name w:val="xl49"/>
    <w:basedOn w:val="Navaden"/>
    <w:uiPriority w:val="99"/>
    <w:rsid w:val="0094013B"/>
    <w:pPr>
      <w:spacing w:before="100" w:beforeAutospacing="1" w:after="100" w:afterAutospacing="1" w:line="240" w:lineRule="auto"/>
      <w:jc w:val="right"/>
    </w:pPr>
    <w:rPr>
      <w:rFonts w:eastAsia="Arial Unicode MS" w:cs="Arial"/>
      <w:sz w:val="16"/>
      <w:szCs w:val="16"/>
      <w:lang w:eastAsia="sl-SI"/>
    </w:rPr>
  </w:style>
  <w:style w:type="paragraph" w:customStyle="1" w:styleId="xl50">
    <w:name w:val="xl50"/>
    <w:basedOn w:val="Navaden"/>
    <w:uiPriority w:val="99"/>
    <w:rsid w:val="0094013B"/>
    <w:pPr>
      <w:pBdr>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1">
    <w:name w:val="xl51"/>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2">
    <w:name w:val="xl52"/>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Arial Unicode MS" w:cs="Arial"/>
      <w:sz w:val="16"/>
      <w:szCs w:val="16"/>
      <w:lang w:eastAsia="sl-SI"/>
    </w:rPr>
  </w:style>
  <w:style w:type="paragraph" w:customStyle="1" w:styleId="xl53">
    <w:name w:val="xl53"/>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4">
    <w:name w:val="xl54"/>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5">
    <w:name w:val="xl55"/>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6">
    <w:name w:val="xl56"/>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57">
    <w:name w:val="xl5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8">
    <w:name w:val="xl58"/>
    <w:basedOn w:val="Navaden"/>
    <w:uiPriority w:val="99"/>
    <w:rsid w:val="0094013B"/>
    <w:pPr>
      <w:pBdr>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59">
    <w:name w:val="xl59"/>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0">
    <w:name w:val="xl60"/>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top"/>
    </w:pPr>
    <w:rPr>
      <w:rFonts w:eastAsia="Arial Unicode MS" w:cs="Arial"/>
      <w:i/>
      <w:iCs/>
      <w:sz w:val="16"/>
      <w:szCs w:val="16"/>
      <w:lang w:eastAsia="sl-SI"/>
    </w:rPr>
  </w:style>
  <w:style w:type="paragraph" w:customStyle="1" w:styleId="xl61">
    <w:name w:val="xl61"/>
    <w:basedOn w:val="Navaden"/>
    <w:uiPriority w:val="99"/>
    <w:rsid w:val="0094013B"/>
    <w:pPr>
      <w:pBdr>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62">
    <w:name w:val="xl6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3">
    <w:name w:val="xl6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64">
    <w:name w:val="xl64"/>
    <w:basedOn w:val="Navaden"/>
    <w:uiPriority w:val="99"/>
    <w:rsid w:val="0094013B"/>
    <w:pPr>
      <w:pBdr>
        <w:top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5">
    <w:name w:val="xl65"/>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6">
    <w:name w:val="xl66"/>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7">
    <w:name w:val="xl67"/>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68">
    <w:name w:val="xl6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69">
    <w:name w:val="xl69"/>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eastAsia="sl-SI"/>
    </w:rPr>
  </w:style>
  <w:style w:type="paragraph" w:customStyle="1" w:styleId="xl70">
    <w:name w:val="xl70"/>
    <w:basedOn w:val="Navaden"/>
    <w:uiPriority w:val="99"/>
    <w:rsid w:val="0094013B"/>
    <w:pPr>
      <w:pBdr>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71">
    <w:name w:val="xl7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sz w:val="16"/>
      <w:szCs w:val="16"/>
      <w:lang w:eastAsia="sl-SI"/>
    </w:rPr>
  </w:style>
  <w:style w:type="paragraph" w:customStyle="1" w:styleId="xl72">
    <w:name w:val="xl72"/>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3">
    <w:name w:val="xl73"/>
    <w:basedOn w:val="Navaden"/>
    <w:uiPriority w:val="99"/>
    <w:rsid w:val="0094013B"/>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74">
    <w:name w:val="xl74"/>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5">
    <w:name w:val="xl75"/>
    <w:basedOn w:val="Navaden"/>
    <w:uiPriority w:val="99"/>
    <w:rsid w:val="0094013B"/>
    <w:pPr>
      <w:pBdr>
        <w:top w:val="single" w:sz="4" w:space="0" w:color="auto"/>
        <w:left w:val="single" w:sz="4" w:space="0" w:color="auto"/>
        <w:bottom w:val="double" w:sz="6" w:space="0" w:color="auto"/>
      </w:pBdr>
      <w:spacing w:before="100" w:beforeAutospacing="1" w:after="100" w:afterAutospacing="1" w:line="240" w:lineRule="auto"/>
    </w:pPr>
    <w:rPr>
      <w:rFonts w:eastAsia="Arial Unicode MS" w:cs="Arial"/>
      <w:sz w:val="16"/>
      <w:szCs w:val="16"/>
      <w:lang w:eastAsia="sl-SI"/>
    </w:rPr>
  </w:style>
  <w:style w:type="paragraph" w:customStyle="1" w:styleId="xl76">
    <w:name w:val="xl76"/>
    <w:basedOn w:val="Navaden"/>
    <w:uiPriority w:val="99"/>
    <w:rsid w:val="0094013B"/>
    <w:pPr>
      <w:pBdr>
        <w:top w:val="single" w:sz="4" w:space="0" w:color="auto"/>
        <w:bottom w:val="double" w:sz="6"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7">
    <w:name w:val="xl77"/>
    <w:basedOn w:val="Navaden"/>
    <w:uiPriority w:val="99"/>
    <w:rsid w:val="0094013B"/>
    <w:pPr>
      <w:pBdr>
        <w:top w:val="single" w:sz="4" w:space="0" w:color="auto"/>
        <w:lef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8">
    <w:name w:val="xl78"/>
    <w:basedOn w:val="Navaden"/>
    <w:uiPriority w:val="99"/>
    <w:rsid w:val="0094013B"/>
    <w:pPr>
      <w:pBdr>
        <w:left w:val="single" w:sz="4" w:space="0" w:color="auto"/>
        <w:bottom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79">
    <w:name w:val="xl79"/>
    <w:basedOn w:val="Navaden"/>
    <w:uiPriority w:val="99"/>
    <w:rsid w:val="0094013B"/>
    <w:pPr>
      <w:pBdr>
        <w:bottom w:val="single" w:sz="4" w:space="0" w:color="auto"/>
        <w:right w:val="single" w:sz="4" w:space="0" w:color="auto"/>
      </w:pBdr>
      <w:spacing w:before="100" w:beforeAutospacing="1" w:after="100" w:afterAutospacing="1" w:line="240" w:lineRule="auto"/>
    </w:pPr>
    <w:rPr>
      <w:rFonts w:eastAsia="Arial Unicode MS" w:cs="Arial"/>
      <w:sz w:val="16"/>
      <w:szCs w:val="16"/>
      <w:lang w:eastAsia="sl-SI"/>
    </w:rPr>
  </w:style>
  <w:style w:type="paragraph" w:customStyle="1" w:styleId="xl80">
    <w:name w:val="xl80"/>
    <w:basedOn w:val="Navaden"/>
    <w:uiPriority w:val="99"/>
    <w:rsid w:val="0094013B"/>
    <w:pPr>
      <w:pBdr>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1">
    <w:name w:val="xl81"/>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pPr>
    <w:rPr>
      <w:rFonts w:eastAsia="Arial Unicode MS" w:cs="Arial"/>
      <w:b/>
      <w:bCs/>
      <w:sz w:val="16"/>
      <w:szCs w:val="16"/>
      <w:lang w:eastAsia="sl-SI"/>
    </w:rPr>
  </w:style>
  <w:style w:type="paragraph" w:customStyle="1" w:styleId="xl82">
    <w:name w:val="xl82"/>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pPr>
    <w:rPr>
      <w:rFonts w:eastAsia="Arial Unicode MS" w:cs="Arial"/>
      <w:b/>
      <w:bCs/>
      <w:sz w:val="16"/>
      <w:szCs w:val="16"/>
      <w:lang w:eastAsia="sl-SI"/>
    </w:rPr>
  </w:style>
  <w:style w:type="paragraph" w:customStyle="1" w:styleId="xl83">
    <w:name w:val="xl83"/>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4">
    <w:name w:val="xl84"/>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5">
    <w:name w:val="xl85"/>
    <w:basedOn w:val="Navaden"/>
    <w:uiPriority w:val="99"/>
    <w:rsid w:val="0094013B"/>
    <w:pPr>
      <w:spacing w:before="100" w:beforeAutospacing="1" w:after="100" w:afterAutospacing="1" w:line="240" w:lineRule="auto"/>
    </w:pPr>
    <w:rPr>
      <w:rFonts w:eastAsia="Arial Unicode MS" w:cs="Arial"/>
      <w:b/>
      <w:bCs/>
      <w:sz w:val="16"/>
      <w:szCs w:val="16"/>
      <w:lang w:eastAsia="sl-SI"/>
    </w:rPr>
  </w:style>
  <w:style w:type="paragraph" w:customStyle="1" w:styleId="xl86">
    <w:name w:val="xl86"/>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87">
    <w:name w:val="xl87"/>
    <w:basedOn w:val="Navaden"/>
    <w:uiPriority w:val="99"/>
    <w:rsid w:val="0094013B"/>
    <w:pPr>
      <w:pBdr>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8">
    <w:name w:val="xl88"/>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89">
    <w:name w:val="xl89"/>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0">
    <w:name w:val="xl9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91">
    <w:name w:val="xl91"/>
    <w:basedOn w:val="Navaden"/>
    <w:uiPriority w:val="99"/>
    <w:rsid w:val="0094013B"/>
    <w:pPr>
      <w:pBdr>
        <w:top w:val="single" w:sz="4" w:space="0" w:color="auto"/>
        <w:lef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2">
    <w:name w:val="xl92"/>
    <w:basedOn w:val="Navaden"/>
    <w:uiPriority w:val="99"/>
    <w:rsid w:val="0094013B"/>
    <w:pPr>
      <w:pBdr>
        <w:top w:val="single" w:sz="4" w:space="0" w:color="auto"/>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3">
    <w:name w:val="xl93"/>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4">
    <w:name w:val="xl94"/>
    <w:basedOn w:val="Navaden"/>
    <w:uiPriority w:val="99"/>
    <w:rsid w:val="0094013B"/>
    <w:pPr>
      <w:pBdr>
        <w:left w:val="single" w:sz="4" w:space="31" w:color="auto"/>
        <w:bottom w:val="single" w:sz="4" w:space="0" w:color="auto"/>
      </w:pBdr>
      <w:shd w:val="clear" w:color="auto" w:fill="C0C0C0"/>
      <w:spacing w:before="100" w:beforeAutospacing="1" w:after="100" w:afterAutospacing="1" w:line="240" w:lineRule="auto"/>
      <w:ind w:firstLineChars="700" w:firstLine="700"/>
      <w:textAlignment w:val="top"/>
    </w:pPr>
    <w:rPr>
      <w:rFonts w:eastAsia="Arial Unicode MS" w:cs="Arial"/>
      <w:sz w:val="16"/>
      <w:szCs w:val="16"/>
      <w:lang w:eastAsia="sl-SI"/>
    </w:rPr>
  </w:style>
  <w:style w:type="paragraph" w:customStyle="1" w:styleId="xl95">
    <w:name w:val="xl95"/>
    <w:basedOn w:val="Navaden"/>
    <w:uiPriority w:val="99"/>
    <w:rsid w:val="0094013B"/>
    <w:pPr>
      <w:spacing w:before="100" w:beforeAutospacing="1" w:after="100" w:afterAutospacing="1" w:line="240" w:lineRule="auto"/>
    </w:pPr>
    <w:rPr>
      <w:rFonts w:eastAsia="Arial Unicode MS" w:cs="Arial"/>
      <w:sz w:val="16"/>
      <w:szCs w:val="16"/>
      <w:lang w:eastAsia="sl-SI"/>
    </w:rPr>
  </w:style>
  <w:style w:type="paragraph" w:customStyle="1" w:styleId="xl96">
    <w:name w:val="xl96"/>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7">
    <w:name w:val="xl97"/>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Arial Unicode MS" w:cs="Arial"/>
      <w:sz w:val="16"/>
      <w:szCs w:val="16"/>
      <w:lang w:eastAsia="sl-SI"/>
    </w:rPr>
  </w:style>
  <w:style w:type="paragraph" w:customStyle="1" w:styleId="xl98">
    <w:name w:val="xl98"/>
    <w:basedOn w:val="Navaden"/>
    <w:uiPriority w:val="99"/>
    <w:rsid w:val="0094013B"/>
    <w:pPr>
      <w:pBdr>
        <w:lef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99">
    <w:name w:val="xl99"/>
    <w:basedOn w:val="Navaden"/>
    <w:uiPriority w:val="99"/>
    <w:rsid w:val="0094013B"/>
    <w:pPr>
      <w:pBdr>
        <w:right w:val="single" w:sz="4" w:space="0" w:color="auto"/>
      </w:pBdr>
      <w:shd w:val="clear" w:color="auto" w:fill="FFFF00"/>
      <w:spacing w:before="100" w:beforeAutospacing="1" w:after="100" w:afterAutospacing="1" w:line="240" w:lineRule="auto"/>
      <w:jc w:val="right"/>
      <w:textAlignment w:val="top"/>
    </w:pPr>
    <w:rPr>
      <w:rFonts w:eastAsia="Arial Unicode MS" w:cs="Arial"/>
      <w:sz w:val="16"/>
      <w:szCs w:val="16"/>
      <w:lang w:eastAsia="sl-SI"/>
    </w:rPr>
  </w:style>
  <w:style w:type="paragraph" w:customStyle="1" w:styleId="xl100">
    <w:name w:val="xl100"/>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1">
    <w:name w:val="xl101"/>
    <w:basedOn w:val="Navaden"/>
    <w:uiPriority w:val="99"/>
    <w:rsid w:val="0094013B"/>
    <w:pPr>
      <w:pBdr>
        <w:top w:val="single" w:sz="4" w:space="0" w:color="auto"/>
        <w:bottom w:val="single" w:sz="4" w:space="0" w:color="auto"/>
        <w:right w:val="single" w:sz="4" w:space="0" w:color="auto"/>
      </w:pBdr>
      <w:shd w:val="clear" w:color="auto" w:fill="FFFF00"/>
      <w:spacing w:before="100" w:beforeAutospacing="1" w:after="100" w:afterAutospacing="1" w:line="240" w:lineRule="auto"/>
      <w:jc w:val="right"/>
      <w:textAlignment w:val="top"/>
    </w:pPr>
    <w:rPr>
      <w:rFonts w:eastAsia="Arial Unicode MS" w:cs="Arial"/>
      <w:b/>
      <w:bCs/>
      <w:sz w:val="16"/>
      <w:szCs w:val="16"/>
      <w:lang w:eastAsia="sl-SI"/>
    </w:rPr>
  </w:style>
  <w:style w:type="paragraph" w:customStyle="1" w:styleId="xl102">
    <w:name w:val="xl102"/>
    <w:basedOn w:val="Navaden"/>
    <w:uiPriority w:val="99"/>
    <w:rsid w:val="0094013B"/>
    <w:pPr>
      <w:pBdr>
        <w:top w:val="single" w:sz="4" w:space="0" w:color="auto"/>
        <w:left w:val="single" w:sz="4" w:space="0" w:color="auto"/>
        <w:right w:val="single" w:sz="4" w:space="0" w:color="auto"/>
      </w:pBdr>
      <w:shd w:val="clear" w:color="auto" w:fill="C0C0C0"/>
      <w:spacing w:before="100" w:beforeAutospacing="1" w:after="100" w:afterAutospacing="1" w:line="240" w:lineRule="auto"/>
      <w:textAlignment w:val="top"/>
    </w:pPr>
    <w:rPr>
      <w:rFonts w:eastAsia="Arial Unicode MS" w:cs="Arial"/>
      <w:b/>
      <w:bCs/>
      <w:sz w:val="16"/>
      <w:szCs w:val="16"/>
      <w:lang w:val="en-GB"/>
    </w:rPr>
  </w:style>
  <w:style w:type="paragraph" w:customStyle="1" w:styleId="font6">
    <w:name w:val="font6"/>
    <w:basedOn w:val="Navaden"/>
    <w:uiPriority w:val="99"/>
    <w:rsid w:val="0094013B"/>
    <w:pPr>
      <w:spacing w:before="100" w:beforeAutospacing="1" w:after="100" w:afterAutospacing="1" w:line="240" w:lineRule="auto"/>
    </w:pPr>
    <w:rPr>
      <w:rFonts w:ascii="Tahoma" w:eastAsia="Arial Unicode MS" w:hAnsi="Tahoma" w:cs="Tahoma"/>
      <w:b/>
      <w:bCs/>
      <w:color w:val="000000"/>
      <w:sz w:val="16"/>
      <w:szCs w:val="16"/>
      <w:lang w:val="en-GB"/>
    </w:rPr>
  </w:style>
  <w:style w:type="paragraph" w:customStyle="1" w:styleId="font7">
    <w:name w:val="font7"/>
    <w:basedOn w:val="Navaden"/>
    <w:uiPriority w:val="99"/>
    <w:rsid w:val="0094013B"/>
    <w:pPr>
      <w:spacing w:before="100" w:beforeAutospacing="1" w:after="100" w:afterAutospacing="1" w:line="240" w:lineRule="auto"/>
    </w:pPr>
    <w:rPr>
      <w:rFonts w:ascii="Tahoma" w:eastAsia="Arial Unicode MS" w:hAnsi="Tahoma" w:cs="Tahoma"/>
      <w:color w:val="000000"/>
      <w:sz w:val="16"/>
      <w:szCs w:val="16"/>
      <w:lang w:val="en-GB"/>
    </w:rPr>
  </w:style>
  <w:style w:type="paragraph" w:customStyle="1" w:styleId="navaden1">
    <w:name w:val="navaden1"/>
    <w:basedOn w:val="Navaden"/>
    <w:uiPriority w:val="99"/>
    <w:rsid w:val="0094013B"/>
    <w:pPr>
      <w:spacing w:before="100" w:beforeAutospacing="1" w:after="100" w:afterAutospacing="1" w:line="240" w:lineRule="auto"/>
    </w:pPr>
    <w:rPr>
      <w:rFonts w:ascii="Arial Unicode MS" w:eastAsia="Arial Unicode MS" w:hAnsi="Arial Unicode MS" w:cs="Arial Unicode MS"/>
      <w:sz w:val="24"/>
      <w:lang w:eastAsia="sl-SI"/>
    </w:rPr>
  </w:style>
  <w:style w:type="paragraph" w:customStyle="1" w:styleId="xl103">
    <w:name w:val="xl103"/>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4">
    <w:name w:val="xl104"/>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5">
    <w:name w:val="xl105"/>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6">
    <w:name w:val="xl106"/>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07">
    <w:name w:val="xl107"/>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08">
    <w:name w:val="xl108"/>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b/>
      <w:bCs/>
      <w:sz w:val="16"/>
      <w:szCs w:val="16"/>
      <w:lang w:val="en-GB"/>
    </w:rPr>
  </w:style>
  <w:style w:type="paragraph" w:customStyle="1" w:styleId="xl109">
    <w:name w:val="xl109"/>
    <w:basedOn w:val="Navaden"/>
    <w:uiPriority w:val="99"/>
    <w:rsid w:val="0094013B"/>
    <w:pPr>
      <w:spacing w:before="100" w:beforeAutospacing="1" w:after="100" w:afterAutospacing="1" w:line="240" w:lineRule="auto"/>
      <w:textAlignment w:val="center"/>
    </w:pPr>
    <w:rPr>
      <w:rFonts w:eastAsia="Arial Unicode MS" w:cs="Arial"/>
      <w:sz w:val="16"/>
      <w:szCs w:val="16"/>
      <w:lang w:val="en-GB"/>
    </w:rPr>
  </w:style>
  <w:style w:type="paragraph" w:customStyle="1" w:styleId="xl110">
    <w:name w:val="xl110"/>
    <w:basedOn w:val="Navaden"/>
    <w:uiPriority w:val="99"/>
    <w:rsid w:val="0094013B"/>
    <w:pPr>
      <w:pBdr>
        <w:top w:val="single" w:sz="4"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1">
    <w:name w:val="xl111"/>
    <w:basedOn w:val="Navaden"/>
    <w:uiPriority w:val="99"/>
    <w:rsid w:val="0094013B"/>
    <w:pPr>
      <w:pBdr>
        <w:left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2">
    <w:name w:val="xl112"/>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3">
    <w:name w:val="xl113"/>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14">
    <w:name w:val="xl114"/>
    <w:basedOn w:val="Navaden"/>
    <w:uiPriority w:val="99"/>
    <w:rsid w:val="0094013B"/>
    <w:pPr>
      <w:pBdr>
        <w:top w:val="single" w:sz="8" w:space="0" w:color="auto"/>
        <w:left w:val="single" w:sz="4" w:space="0" w:color="auto"/>
        <w:bottom w:val="single" w:sz="4" w:space="0" w:color="auto"/>
      </w:pBdr>
      <w:shd w:val="clear" w:color="auto" w:fill="C0C0C0"/>
      <w:spacing w:before="100" w:beforeAutospacing="1" w:after="100" w:afterAutospacing="1" w:line="240" w:lineRule="auto"/>
      <w:jc w:val="right"/>
    </w:pPr>
    <w:rPr>
      <w:rFonts w:eastAsia="Arial Unicode MS" w:cs="Arial"/>
      <w:sz w:val="16"/>
      <w:szCs w:val="16"/>
      <w:lang w:val="en-GB"/>
    </w:rPr>
  </w:style>
  <w:style w:type="paragraph" w:customStyle="1" w:styleId="xl115">
    <w:name w:val="xl11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6">
    <w:name w:val="xl116"/>
    <w:basedOn w:val="Navaden"/>
    <w:uiPriority w:val="99"/>
    <w:rsid w:val="0094013B"/>
    <w:pPr>
      <w:pBdr>
        <w:top w:val="single" w:sz="4" w:space="0" w:color="auto"/>
        <w:left w:val="single" w:sz="4" w:space="0" w:color="auto"/>
        <w:bottom w:val="single" w:sz="8" w:space="0" w:color="auto"/>
      </w:pBdr>
      <w:spacing w:before="100" w:beforeAutospacing="1" w:after="100" w:afterAutospacing="1" w:line="240" w:lineRule="auto"/>
      <w:jc w:val="right"/>
    </w:pPr>
    <w:rPr>
      <w:rFonts w:eastAsia="Arial Unicode MS" w:cs="Arial"/>
      <w:sz w:val="16"/>
      <w:szCs w:val="16"/>
      <w:lang w:val="en-GB"/>
    </w:rPr>
  </w:style>
  <w:style w:type="paragraph" w:customStyle="1" w:styleId="xl117">
    <w:name w:val="xl117"/>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16"/>
      <w:szCs w:val="16"/>
      <w:lang w:val="en-GB"/>
    </w:rPr>
  </w:style>
  <w:style w:type="paragraph" w:customStyle="1" w:styleId="xl118">
    <w:name w:val="xl118"/>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19">
    <w:name w:val="xl119"/>
    <w:basedOn w:val="Navaden"/>
    <w:uiPriority w:val="99"/>
    <w:rsid w:val="0094013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0">
    <w:name w:val="xl120"/>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1">
    <w:name w:val="xl121"/>
    <w:basedOn w:val="Navaden"/>
    <w:uiPriority w:val="99"/>
    <w:rsid w:val="0094013B"/>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2">
    <w:name w:val="xl12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3">
    <w:name w:val="xl123"/>
    <w:basedOn w:val="Navaden"/>
    <w:uiPriority w:val="99"/>
    <w:rsid w:val="0094013B"/>
    <w:pPr>
      <w:pBdr>
        <w:top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4">
    <w:name w:val="xl124"/>
    <w:basedOn w:val="Navaden"/>
    <w:uiPriority w:val="99"/>
    <w:rsid w:val="0094013B"/>
    <w:pPr>
      <w:pBdr>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5">
    <w:name w:val="xl125"/>
    <w:basedOn w:val="Navaden"/>
    <w:uiPriority w:val="99"/>
    <w:rsid w:val="0094013B"/>
    <w:pPr>
      <w:pBdr>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26">
    <w:name w:val="xl126"/>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27">
    <w:name w:val="xl127"/>
    <w:basedOn w:val="Navaden"/>
    <w:uiPriority w:val="99"/>
    <w:rsid w:val="0094013B"/>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eastAsia="Arial Unicode MS" w:cs="Arial"/>
      <w:sz w:val="16"/>
      <w:szCs w:val="16"/>
      <w:lang w:val="en-GB"/>
    </w:rPr>
  </w:style>
  <w:style w:type="paragraph" w:customStyle="1" w:styleId="xl128">
    <w:name w:val="xl128"/>
    <w:basedOn w:val="Navaden"/>
    <w:uiPriority w:val="99"/>
    <w:rsid w:val="0094013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29">
    <w:name w:val="xl12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0">
    <w:name w:val="xl130"/>
    <w:basedOn w:val="Navaden"/>
    <w:uiPriority w:val="99"/>
    <w:rsid w:val="0094013B"/>
    <w:pPr>
      <w:pBdr>
        <w:lef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1">
    <w:name w:val="xl13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2">
    <w:name w:val="xl132"/>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3">
    <w:name w:val="xl133"/>
    <w:basedOn w:val="Navaden"/>
    <w:uiPriority w:val="99"/>
    <w:rsid w:val="0094013B"/>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34">
    <w:name w:val="xl13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5">
    <w:name w:val="xl135"/>
    <w:basedOn w:val="Navaden"/>
    <w:uiPriority w:val="99"/>
    <w:rsid w:val="0094013B"/>
    <w:pPr>
      <w:pBdr>
        <w:top w:val="single" w:sz="4"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6">
    <w:name w:val="xl136"/>
    <w:basedOn w:val="Navaden"/>
    <w:uiPriority w:val="99"/>
    <w:rsid w:val="0094013B"/>
    <w:pPr>
      <w:pBdr>
        <w:left w:val="single" w:sz="8"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7">
    <w:name w:val="xl137"/>
    <w:basedOn w:val="Navaden"/>
    <w:uiPriority w:val="99"/>
    <w:rsid w:val="0094013B"/>
    <w:pPr>
      <w:pBdr>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38">
    <w:name w:val="xl138"/>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39">
    <w:name w:val="xl139"/>
    <w:basedOn w:val="Navaden"/>
    <w:uiPriority w:val="99"/>
    <w:rsid w:val="0094013B"/>
    <w:pPr>
      <w:pBdr>
        <w:bottom w:val="single" w:sz="8"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0">
    <w:name w:val="xl140"/>
    <w:basedOn w:val="Navaden"/>
    <w:uiPriority w:val="99"/>
    <w:rsid w:val="0094013B"/>
    <w:pPr>
      <w:pBdr>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1">
    <w:name w:val="xl141"/>
    <w:basedOn w:val="Navaden"/>
    <w:uiPriority w:val="99"/>
    <w:rsid w:val="0094013B"/>
    <w:pPr>
      <w:pBdr>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2">
    <w:name w:val="xl142"/>
    <w:basedOn w:val="Navaden"/>
    <w:uiPriority w:val="99"/>
    <w:rsid w:val="0094013B"/>
    <w:pPr>
      <w:pBdr>
        <w:bottom w:val="double" w:sz="6"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43">
    <w:name w:val="xl143"/>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4">
    <w:name w:val="xl144"/>
    <w:basedOn w:val="Navaden"/>
    <w:uiPriority w:val="99"/>
    <w:rsid w:val="0094013B"/>
    <w:pPr>
      <w:pBdr>
        <w:top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5">
    <w:name w:val="xl145"/>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6">
    <w:name w:val="xl146"/>
    <w:basedOn w:val="Navaden"/>
    <w:uiPriority w:val="99"/>
    <w:rsid w:val="0094013B"/>
    <w:pPr>
      <w:pBdr>
        <w:left w:val="single" w:sz="8"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47">
    <w:name w:val="xl147"/>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48">
    <w:name w:val="xl148"/>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49">
    <w:name w:val="xl14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0">
    <w:name w:val="xl15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1">
    <w:name w:val="xl151"/>
    <w:basedOn w:val="Navaden"/>
    <w:uiPriority w:val="99"/>
    <w:rsid w:val="0094013B"/>
    <w:pPr>
      <w:pBdr>
        <w:top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2">
    <w:name w:val="xl152"/>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53">
    <w:name w:val="xl153"/>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54">
    <w:name w:val="xl154"/>
    <w:basedOn w:val="Navaden"/>
    <w:uiPriority w:val="99"/>
    <w:rsid w:val="0094013B"/>
    <w:pPr>
      <w:pBdr>
        <w:top w:val="single" w:sz="8"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5">
    <w:name w:val="xl155"/>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both"/>
      <w:textAlignment w:val="center"/>
    </w:pPr>
    <w:rPr>
      <w:rFonts w:eastAsia="Arial Unicode MS" w:cs="Arial"/>
      <w:b/>
      <w:bCs/>
      <w:sz w:val="16"/>
      <w:szCs w:val="16"/>
      <w:lang w:val="en-GB"/>
    </w:rPr>
  </w:style>
  <w:style w:type="paragraph" w:customStyle="1" w:styleId="xl156">
    <w:name w:val="xl156"/>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7">
    <w:name w:val="xl157"/>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58">
    <w:name w:val="xl158"/>
    <w:basedOn w:val="Navaden"/>
    <w:uiPriority w:val="99"/>
    <w:rsid w:val="0094013B"/>
    <w:pPr>
      <w:pBdr>
        <w:top w:val="single" w:sz="8" w:space="0" w:color="auto"/>
        <w:bottom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59">
    <w:name w:val="xl159"/>
    <w:basedOn w:val="Navaden"/>
    <w:uiPriority w:val="99"/>
    <w:rsid w:val="0094013B"/>
    <w:pPr>
      <w:pBdr>
        <w:left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0">
    <w:name w:val="xl160"/>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1">
    <w:name w:val="xl161"/>
    <w:basedOn w:val="Navaden"/>
    <w:uiPriority w:val="99"/>
    <w:rsid w:val="0094013B"/>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2">
    <w:name w:val="xl162"/>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Arial Unicode MS" w:cs="Arial"/>
      <w:sz w:val="16"/>
      <w:szCs w:val="16"/>
      <w:lang w:val="en-GB"/>
    </w:rPr>
  </w:style>
  <w:style w:type="paragraph" w:customStyle="1" w:styleId="xl163">
    <w:name w:val="xl163"/>
    <w:basedOn w:val="Navaden"/>
    <w:uiPriority w:val="99"/>
    <w:rsid w:val="0094013B"/>
    <w:pPr>
      <w:pBdr>
        <w:bottom w:val="single" w:sz="8" w:space="0" w:color="auto"/>
        <w:right w:val="single" w:sz="4" w:space="0" w:color="auto"/>
      </w:pBdr>
      <w:shd w:val="clear" w:color="auto" w:fill="FFFF0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64">
    <w:name w:val="xl164"/>
    <w:basedOn w:val="Navaden"/>
    <w:uiPriority w:val="99"/>
    <w:rsid w:val="0094013B"/>
    <w:pPr>
      <w:pBdr>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5">
    <w:name w:val="xl165"/>
    <w:basedOn w:val="Navaden"/>
    <w:uiPriority w:val="99"/>
    <w:rsid w:val="0094013B"/>
    <w:pPr>
      <w:pBdr>
        <w:left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6">
    <w:name w:val="xl166"/>
    <w:basedOn w:val="Navaden"/>
    <w:uiPriority w:val="99"/>
    <w:rsid w:val="0094013B"/>
    <w:pPr>
      <w:pBdr>
        <w:top w:val="single" w:sz="4" w:space="0" w:color="auto"/>
        <w:left w:val="single" w:sz="4"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7">
    <w:name w:val="xl167"/>
    <w:basedOn w:val="Navaden"/>
    <w:uiPriority w:val="99"/>
    <w:rsid w:val="0094013B"/>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textAlignment w:val="center"/>
    </w:pPr>
    <w:rPr>
      <w:rFonts w:eastAsia="Arial Unicode MS" w:cs="Arial"/>
      <w:sz w:val="16"/>
      <w:szCs w:val="16"/>
      <w:lang w:val="en-GB"/>
    </w:rPr>
  </w:style>
  <w:style w:type="paragraph" w:customStyle="1" w:styleId="xl168">
    <w:name w:val="xl168"/>
    <w:basedOn w:val="Navaden"/>
    <w:uiPriority w:val="99"/>
    <w:rsid w:val="0094013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69">
    <w:name w:val="xl169"/>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0">
    <w:name w:val="xl17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71">
    <w:name w:val="xl17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2">
    <w:name w:val="xl172"/>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3">
    <w:name w:val="xl173"/>
    <w:basedOn w:val="Navaden"/>
    <w:uiPriority w:val="99"/>
    <w:rsid w:val="0094013B"/>
    <w:pPr>
      <w:pBdr>
        <w:bottom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4">
    <w:name w:val="xl174"/>
    <w:basedOn w:val="Navaden"/>
    <w:uiPriority w:val="99"/>
    <w:rsid w:val="0094013B"/>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5">
    <w:name w:val="xl175"/>
    <w:basedOn w:val="Navaden"/>
    <w:uiPriority w:val="99"/>
    <w:rsid w:val="0094013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6">
    <w:name w:val="xl176"/>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eastAsia="Arial Unicode MS" w:cs="Arial"/>
      <w:b/>
      <w:bCs/>
      <w:sz w:val="16"/>
      <w:szCs w:val="16"/>
      <w:lang w:val="en-GB"/>
    </w:rPr>
  </w:style>
  <w:style w:type="paragraph" w:customStyle="1" w:styleId="xl177">
    <w:name w:val="xl177"/>
    <w:basedOn w:val="Navaden"/>
    <w:uiPriority w:val="99"/>
    <w:rsid w:val="0094013B"/>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8">
    <w:name w:val="xl178"/>
    <w:basedOn w:val="Navaden"/>
    <w:uiPriority w:val="99"/>
    <w:rsid w:val="0094013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79">
    <w:name w:val="xl179"/>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0">
    <w:name w:val="xl180"/>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1">
    <w:name w:val="xl181"/>
    <w:basedOn w:val="Navaden"/>
    <w:uiPriority w:val="99"/>
    <w:rsid w:val="0094013B"/>
    <w:pPr>
      <w:pBdr>
        <w:top w:val="single" w:sz="4" w:space="0" w:color="auto"/>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2">
    <w:name w:val="xl182"/>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3">
    <w:name w:val="xl183"/>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184">
    <w:name w:val="xl184"/>
    <w:basedOn w:val="Navaden"/>
    <w:uiPriority w:val="99"/>
    <w:rsid w:val="0094013B"/>
    <w:pPr>
      <w:pBdr>
        <w:bottom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85">
    <w:name w:val="xl185"/>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6">
    <w:name w:val="xl186"/>
    <w:basedOn w:val="Navaden"/>
    <w:uiPriority w:val="99"/>
    <w:rsid w:val="0094013B"/>
    <w:pPr>
      <w:pBdr>
        <w:top w:val="single" w:sz="8" w:space="0" w:color="auto"/>
        <w:left w:val="single" w:sz="8"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187">
    <w:name w:val="xl187"/>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8">
    <w:name w:val="xl188"/>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textAlignment w:val="center"/>
    </w:pPr>
    <w:rPr>
      <w:rFonts w:eastAsia="Arial Unicode MS" w:cs="Arial"/>
      <w:sz w:val="16"/>
      <w:szCs w:val="16"/>
      <w:lang w:val="en-GB"/>
    </w:rPr>
  </w:style>
  <w:style w:type="paragraph" w:customStyle="1" w:styleId="xl189">
    <w:name w:val="xl189"/>
    <w:basedOn w:val="Navaden"/>
    <w:uiPriority w:val="99"/>
    <w:rsid w:val="0094013B"/>
    <w:pPr>
      <w:pBdr>
        <w:top w:val="single" w:sz="8" w:space="0" w:color="auto"/>
        <w:left w:val="single" w:sz="4" w:space="0" w:color="auto"/>
        <w:bottom w:val="double" w:sz="6" w:space="0" w:color="auto"/>
        <w:right w:val="single" w:sz="4"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0">
    <w:name w:val="xl190"/>
    <w:basedOn w:val="Navaden"/>
    <w:uiPriority w:val="99"/>
    <w:rsid w:val="0094013B"/>
    <w:pPr>
      <w:pBdr>
        <w:top w:val="single" w:sz="8" w:space="0" w:color="auto"/>
        <w:left w:val="single" w:sz="4" w:space="0" w:color="auto"/>
        <w:bottom w:val="double" w:sz="6" w:space="0" w:color="auto"/>
        <w:right w:val="single" w:sz="8" w:space="0" w:color="auto"/>
      </w:pBdr>
      <w:shd w:val="clear" w:color="auto" w:fill="C0C0C0"/>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191">
    <w:name w:val="xl191"/>
    <w:basedOn w:val="Navaden"/>
    <w:uiPriority w:val="99"/>
    <w:rsid w:val="0094013B"/>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2">
    <w:name w:val="xl192"/>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3">
    <w:name w:val="xl193"/>
    <w:basedOn w:val="Navaden"/>
    <w:uiPriority w:val="99"/>
    <w:rsid w:val="0094013B"/>
    <w:pPr>
      <w:pBdr>
        <w:top w:val="single" w:sz="4" w:space="0" w:color="auto"/>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4">
    <w:name w:val="xl194"/>
    <w:basedOn w:val="Navaden"/>
    <w:uiPriority w:val="99"/>
    <w:rsid w:val="0094013B"/>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5">
    <w:name w:val="xl195"/>
    <w:basedOn w:val="Navaden"/>
    <w:uiPriority w:val="99"/>
    <w:rsid w:val="0094013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6">
    <w:name w:val="xl196"/>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197">
    <w:name w:val="xl197"/>
    <w:basedOn w:val="Navaden"/>
    <w:uiPriority w:val="99"/>
    <w:rsid w:val="0094013B"/>
    <w:pPr>
      <w:pBdr>
        <w:top w:val="single" w:sz="4" w:space="0" w:color="auto"/>
        <w:left w:val="single" w:sz="8"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8">
    <w:name w:val="xl198"/>
    <w:basedOn w:val="Navaden"/>
    <w:uiPriority w:val="99"/>
    <w:rsid w:val="0094013B"/>
    <w:pPr>
      <w:pBdr>
        <w:top w:val="single" w:sz="4" w:space="0" w:color="auto"/>
        <w:left w:val="single" w:sz="4" w:space="0" w:color="auto"/>
        <w:bottom w:val="single" w:sz="4" w:space="0" w:color="auto"/>
        <w:right w:val="single" w:sz="4"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199">
    <w:name w:val="xl199"/>
    <w:basedOn w:val="Navaden"/>
    <w:uiPriority w:val="99"/>
    <w:rsid w:val="0094013B"/>
    <w:pPr>
      <w:pBdr>
        <w:top w:val="single" w:sz="4" w:space="0" w:color="auto"/>
        <w:left w:val="single" w:sz="4" w:space="0" w:color="auto"/>
        <w:bottom w:val="single" w:sz="4" w:space="0" w:color="auto"/>
        <w:right w:val="single" w:sz="8" w:space="0" w:color="auto"/>
      </w:pBdr>
      <w:shd w:val="clear" w:color="auto" w:fill="00FF00"/>
      <w:spacing w:before="100" w:beforeAutospacing="1" w:after="100" w:afterAutospacing="1" w:line="240" w:lineRule="auto"/>
      <w:textAlignment w:val="center"/>
    </w:pPr>
    <w:rPr>
      <w:rFonts w:eastAsia="Arial Unicode MS" w:cs="Arial"/>
      <w:sz w:val="16"/>
      <w:szCs w:val="16"/>
      <w:lang w:val="en-GB"/>
    </w:rPr>
  </w:style>
  <w:style w:type="paragraph" w:customStyle="1" w:styleId="xl200">
    <w:name w:val="xl200"/>
    <w:basedOn w:val="Navaden"/>
    <w:uiPriority w:val="99"/>
    <w:rsid w:val="0094013B"/>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1">
    <w:name w:val="xl201"/>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2">
    <w:name w:val="xl202"/>
    <w:basedOn w:val="Navaden"/>
    <w:uiPriority w:val="99"/>
    <w:rsid w:val="0094013B"/>
    <w:pPr>
      <w:pBdr>
        <w:left w:val="single" w:sz="4" w:space="0" w:color="auto"/>
        <w:right w:val="single" w:sz="8"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3">
    <w:name w:val="xl203"/>
    <w:basedOn w:val="Navaden"/>
    <w:uiPriority w:val="99"/>
    <w:rsid w:val="0094013B"/>
    <w:pPr>
      <w:pBdr>
        <w:left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4">
    <w:name w:val="xl204"/>
    <w:basedOn w:val="Navaden"/>
    <w:uiPriority w:val="99"/>
    <w:rsid w:val="0094013B"/>
    <w:pPr>
      <w:pBdr>
        <w:left w:val="single" w:sz="4" w:space="0" w:color="auto"/>
        <w:right w:val="single" w:sz="8"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5">
    <w:name w:val="xl205"/>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06">
    <w:name w:val="xl206"/>
    <w:basedOn w:val="Navaden"/>
    <w:uiPriority w:val="99"/>
    <w:rsid w:val="0094013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07">
    <w:name w:val="xl207"/>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8">
    <w:name w:val="xl208"/>
    <w:basedOn w:val="Navaden"/>
    <w:uiPriority w:val="99"/>
    <w:rsid w:val="0094013B"/>
    <w:pPr>
      <w:pBdr>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09">
    <w:name w:val="xl209"/>
    <w:basedOn w:val="Navaden"/>
    <w:uiPriority w:val="99"/>
    <w:rsid w:val="0094013B"/>
    <w:pPr>
      <w:pBdr>
        <w:left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0">
    <w:name w:val="xl210"/>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1">
    <w:name w:val="xl211"/>
    <w:basedOn w:val="Navaden"/>
    <w:uiPriority w:val="99"/>
    <w:rsid w:val="0094013B"/>
    <w:pPr>
      <w:pBdr>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2">
    <w:name w:val="xl212"/>
    <w:basedOn w:val="Navaden"/>
    <w:uiPriority w:val="99"/>
    <w:rsid w:val="0094013B"/>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3">
    <w:name w:val="xl213"/>
    <w:basedOn w:val="Navaden"/>
    <w:uiPriority w:val="99"/>
    <w:rsid w:val="0094013B"/>
    <w:pPr>
      <w:pBdr>
        <w:top w:val="double" w:sz="6"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4">
    <w:name w:val="xl214"/>
    <w:basedOn w:val="Navaden"/>
    <w:uiPriority w:val="99"/>
    <w:rsid w:val="0094013B"/>
    <w:pPr>
      <w:pBdr>
        <w:bottom w:val="single" w:sz="8" w:space="0" w:color="auto"/>
        <w:right w:val="single" w:sz="4" w:space="0" w:color="auto"/>
      </w:pBdr>
      <w:shd w:val="clear" w:color="auto" w:fill="00FFFF"/>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5">
    <w:name w:val="xl215"/>
    <w:basedOn w:val="Navaden"/>
    <w:uiPriority w:val="99"/>
    <w:rsid w:val="0094013B"/>
    <w:pPr>
      <w:pBdr>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6">
    <w:name w:val="xl216"/>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17">
    <w:name w:val="xl217"/>
    <w:basedOn w:val="Navaden"/>
    <w:uiPriority w:val="99"/>
    <w:rsid w:val="0094013B"/>
    <w:pPr>
      <w:pBdr>
        <w:top w:val="single" w:sz="8"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eastAsia="Arial Unicode MS" w:cs="Arial"/>
      <w:sz w:val="16"/>
      <w:szCs w:val="16"/>
      <w:lang w:val="en-GB"/>
    </w:rPr>
  </w:style>
  <w:style w:type="paragraph" w:customStyle="1" w:styleId="xl218">
    <w:name w:val="xl218"/>
    <w:basedOn w:val="Navaden"/>
    <w:uiPriority w:val="99"/>
    <w:rsid w:val="0094013B"/>
    <w:pPr>
      <w:pBdr>
        <w:top w:val="single" w:sz="8" w:space="0" w:color="auto"/>
        <w:bottom w:val="double" w:sz="6" w:space="0" w:color="auto"/>
        <w:right w:val="single" w:sz="8" w:space="0" w:color="auto"/>
      </w:pBdr>
      <w:spacing w:before="100" w:beforeAutospacing="1" w:after="100" w:afterAutospacing="1" w:line="240" w:lineRule="auto"/>
      <w:jc w:val="right"/>
      <w:textAlignment w:val="center"/>
    </w:pPr>
    <w:rPr>
      <w:rFonts w:eastAsia="Arial Unicode MS" w:cs="Arial"/>
      <w:sz w:val="16"/>
      <w:szCs w:val="16"/>
      <w:lang w:val="en-GB"/>
    </w:rPr>
  </w:style>
  <w:style w:type="paragraph" w:customStyle="1" w:styleId="xl219">
    <w:name w:val="xl219"/>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0">
    <w:name w:val="xl220"/>
    <w:basedOn w:val="Navaden"/>
    <w:uiPriority w:val="99"/>
    <w:rsid w:val="0094013B"/>
    <w:pPr>
      <w:pBdr>
        <w:top w:val="single" w:sz="8" w:space="0" w:color="auto"/>
        <w:left w:val="single" w:sz="4"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xl221">
    <w:name w:val="xl221"/>
    <w:basedOn w:val="Navaden"/>
    <w:uiPriority w:val="99"/>
    <w:rsid w:val="0094013B"/>
    <w:pPr>
      <w:pBdr>
        <w:top w:val="single" w:sz="8" w:space="0" w:color="auto"/>
        <w:bottom w:val="double" w:sz="6" w:space="0" w:color="auto"/>
      </w:pBdr>
      <w:shd w:val="clear" w:color="auto" w:fill="C0C0C0"/>
      <w:spacing w:before="100" w:beforeAutospacing="1" w:after="100" w:afterAutospacing="1" w:line="240" w:lineRule="auto"/>
      <w:jc w:val="right"/>
      <w:textAlignment w:val="center"/>
    </w:pPr>
    <w:rPr>
      <w:rFonts w:eastAsia="Arial Unicode MS" w:cs="Arial"/>
      <w:b/>
      <w:bCs/>
      <w:sz w:val="16"/>
      <w:szCs w:val="16"/>
      <w:lang w:val="en-GB"/>
    </w:rPr>
  </w:style>
  <w:style w:type="paragraph" w:customStyle="1" w:styleId="xl222">
    <w:name w:val="xl222"/>
    <w:basedOn w:val="Navaden"/>
    <w:uiPriority w:val="99"/>
    <w:rsid w:val="0094013B"/>
    <w:pPr>
      <w:pBdr>
        <w:top w:val="single" w:sz="8" w:space="0" w:color="auto"/>
        <w:left w:val="single" w:sz="8" w:space="0" w:color="auto"/>
        <w:bottom w:val="double" w:sz="6" w:space="0" w:color="auto"/>
      </w:pBdr>
      <w:shd w:val="clear" w:color="auto" w:fill="C0C0C0"/>
      <w:spacing w:before="100" w:beforeAutospacing="1" w:after="100" w:afterAutospacing="1" w:line="240" w:lineRule="auto"/>
      <w:textAlignment w:val="center"/>
    </w:pPr>
    <w:rPr>
      <w:rFonts w:eastAsia="Arial Unicode MS" w:cs="Arial"/>
      <w:b/>
      <w:bCs/>
      <w:sz w:val="16"/>
      <w:szCs w:val="16"/>
      <w:lang w:val="en-GB"/>
    </w:rPr>
  </w:style>
  <w:style w:type="paragraph" w:customStyle="1" w:styleId="bulet1">
    <w:name w:val="bulet1"/>
    <w:basedOn w:val="Navaden"/>
    <w:uiPriority w:val="99"/>
    <w:rsid w:val="0094013B"/>
    <w:pPr>
      <w:numPr>
        <w:ilvl w:val="1"/>
        <w:numId w:val="1"/>
      </w:numPr>
      <w:tabs>
        <w:tab w:val="num" w:pos="1080"/>
        <w:tab w:val="num" w:pos="1440"/>
      </w:tabs>
      <w:spacing w:line="240" w:lineRule="auto"/>
      <w:ind w:left="1080"/>
    </w:pPr>
    <w:rPr>
      <w:rFonts w:ascii="Times New Roman" w:hAnsi="Times New Roman"/>
      <w:sz w:val="24"/>
      <w:lang w:eastAsia="sl-SI"/>
    </w:rPr>
  </w:style>
  <w:style w:type="paragraph" w:customStyle="1" w:styleId="BodyTextIndent1">
    <w:name w:val="Body Text Indent1"/>
    <w:basedOn w:val="Navaden"/>
    <w:uiPriority w:val="99"/>
    <w:rsid w:val="0094013B"/>
    <w:pPr>
      <w:spacing w:after="120" w:line="240" w:lineRule="auto"/>
      <w:ind w:left="283"/>
    </w:pPr>
    <w:rPr>
      <w:rFonts w:ascii="Times New Roman" w:hAnsi="Times New Roman"/>
      <w:sz w:val="24"/>
      <w:lang w:eastAsia="sl-SI"/>
    </w:rPr>
  </w:style>
  <w:style w:type="character" w:customStyle="1" w:styleId="WW8Num3z1">
    <w:name w:val="WW8Num3z1"/>
    <w:uiPriority w:val="99"/>
    <w:rsid w:val="0094013B"/>
    <w:rPr>
      <w:rFonts w:ascii="Courier New" w:hAnsi="Courier New"/>
    </w:rPr>
  </w:style>
  <w:style w:type="character" w:customStyle="1" w:styleId="WW8Num3z2">
    <w:name w:val="WW8Num3z2"/>
    <w:uiPriority w:val="99"/>
    <w:rsid w:val="0094013B"/>
    <w:rPr>
      <w:rFonts w:ascii="Wingdings" w:hAnsi="Wingdings"/>
    </w:rPr>
  </w:style>
  <w:style w:type="character" w:customStyle="1" w:styleId="WW8Num4z1">
    <w:name w:val="WW8Num4z1"/>
    <w:uiPriority w:val="99"/>
    <w:rsid w:val="0094013B"/>
    <w:rPr>
      <w:rFonts w:ascii="Courier New" w:hAnsi="Courier New"/>
    </w:rPr>
  </w:style>
  <w:style w:type="character" w:customStyle="1" w:styleId="WW8Num4z2">
    <w:name w:val="WW8Num4z2"/>
    <w:uiPriority w:val="99"/>
    <w:rsid w:val="0094013B"/>
    <w:rPr>
      <w:rFonts w:ascii="Wingdings" w:hAnsi="Wingdings"/>
    </w:rPr>
  </w:style>
  <w:style w:type="character" w:customStyle="1" w:styleId="WW8Num5z3">
    <w:name w:val="WW8Num5z3"/>
    <w:uiPriority w:val="99"/>
    <w:rsid w:val="0094013B"/>
    <w:rPr>
      <w:rFonts w:ascii="Symbol" w:hAnsi="Symbol"/>
    </w:rPr>
  </w:style>
  <w:style w:type="character" w:customStyle="1" w:styleId="WW8Num6z0">
    <w:name w:val="WW8Num6z0"/>
    <w:uiPriority w:val="99"/>
    <w:rsid w:val="0094013B"/>
    <w:rPr>
      <w:rFonts w:ascii="Symbol" w:hAnsi="Symbol"/>
    </w:rPr>
  </w:style>
  <w:style w:type="character" w:customStyle="1" w:styleId="WW8Num6z1">
    <w:name w:val="WW8Num6z1"/>
    <w:uiPriority w:val="99"/>
    <w:rsid w:val="0094013B"/>
    <w:rPr>
      <w:rFonts w:ascii="Courier New" w:hAnsi="Courier New"/>
    </w:rPr>
  </w:style>
  <w:style w:type="character" w:customStyle="1" w:styleId="WW8Num6z2">
    <w:name w:val="WW8Num6z2"/>
    <w:uiPriority w:val="99"/>
    <w:rsid w:val="0094013B"/>
    <w:rPr>
      <w:rFonts w:ascii="Wingdings" w:hAnsi="Wingdings"/>
    </w:rPr>
  </w:style>
  <w:style w:type="character" w:customStyle="1" w:styleId="WW8Num7z0">
    <w:name w:val="WW8Num7z0"/>
    <w:uiPriority w:val="99"/>
    <w:rsid w:val="0094013B"/>
    <w:rPr>
      <w:rFonts w:ascii="Symbol" w:hAnsi="Symbol"/>
    </w:rPr>
  </w:style>
  <w:style w:type="character" w:customStyle="1" w:styleId="WW8Num7z1">
    <w:name w:val="WW8Num7z1"/>
    <w:uiPriority w:val="99"/>
    <w:rsid w:val="0094013B"/>
    <w:rPr>
      <w:rFonts w:ascii="Courier New" w:hAnsi="Courier New"/>
    </w:rPr>
  </w:style>
  <w:style w:type="character" w:customStyle="1" w:styleId="WW8Num7z2">
    <w:name w:val="WW8Num7z2"/>
    <w:uiPriority w:val="99"/>
    <w:rsid w:val="0094013B"/>
    <w:rPr>
      <w:rFonts w:ascii="Wingdings" w:hAnsi="Wingdings"/>
    </w:rPr>
  </w:style>
  <w:style w:type="character" w:customStyle="1" w:styleId="WW8Num8z0">
    <w:name w:val="WW8Num8z0"/>
    <w:uiPriority w:val="99"/>
    <w:rsid w:val="0094013B"/>
    <w:rPr>
      <w:rFonts w:ascii="Symbol" w:hAnsi="Symbol"/>
    </w:rPr>
  </w:style>
  <w:style w:type="character" w:customStyle="1" w:styleId="WW8Num8z1">
    <w:name w:val="WW8Num8z1"/>
    <w:uiPriority w:val="99"/>
    <w:rsid w:val="0094013B"/>
    <w:rPr>
      <w:rFonts w:ascii="Courier New" w:hAnsi="Courier New"/>
    </w:rPr>
  </w:style>
  <w:style w:type="character" w:customStyle="1" w:styleId="WW8Num8z2">
    <w:name w:val="WW8Num8z2"/>
    <w:uiPriority w:val="99"/>
    <w:rsid w:val="0094013B"/>
    <w:rPr>
      <w:rFonts w:ascii="Wingdings" w:hAnsi="Wingdings"/>
    </w:rPr>
  </w:style>
  <w:style w:type="character" w:customStyle="1" w:styleId="WW8Num9z0">
    <w:name w:val="WW8Num9z0"/>
    <w:uiPriority w:val="99"/>
    <w:rsid w:val="0094013B"/>
    <w:rPr>
      <w:rFonts w:ascii="Symbol" w:hAnsi="Symbol"/>
    </w:rPr>
  </w:style>
  <w:style w:type="character" w:customStyle="1" w:styleId="WW8Num9z1">
    <w:name w:val="WW8Num9z1"/>
    <w:uiPriority w:val="99"/>
    <w:rsid w:val="0094013B"/>
    <w:rPr>
      <w:rFonts w:ascii="Courier New" w:hAnsi="Courier New"/>
    </w:rPr>
  </w:style>
  <w:style w:type="character" w:customStyle="1" w:styleId="WW8Num9z2">
    <w:name w:val="WW8Num9z2"/>
    <w:uiPriority w:val="99"/>
    <w:rsid w:val="0094013B"/>
    <w:rPr>
      <w:rFonts w:ascii="Wingdings" w:hAnsi="Wingdings"/>
    </w:rPr>
  </w:style>
  <w:style w:type="character" w:customStyle="1" w:styleId="WW8Num10z0">
    <w:name w:val="WW8Num10z0"/>
    <w:uiPriority w:val="99"/>
    <w:rsid w:val="0094013B"/>
    <w:rPr>
      <w:rFonts w:ascii="Symbol" w:hAnsi="Symbol"/>
    </w:rPr>
  </w:style>
  <w:style w:type="character" w:customStyle="1" w:styleId="WW8Num10z1">
    <w:name w:val="WW8Num10z1"/>
    <w:uiPriority w:val="99"/>
    <w:rsid w:val="0094013B"/>
    <w:rPr>
      <w:rFonts w:ascii="Courier New" w:hAnsi="Courier New"/>
    </w:rPr>
  </w:style>
  <w:style w:type="character" w:customStyle="1" w:styleId="WW8Num10z2">
    <w:name w:val="WW8Num10z2"/>
    <w:uiPriority w:val="99"/>
    <w:rsid w:val="0094013B"/>
    <w:rPr>
      <w:rFonts w:ascii="Wingdings" w:hAnsi="Wingdings"/>
    </w:rPr>
  </w:style>
  <w:style w:type="character" w:customStyle="1" w:styleId="WW8Num11z0">
    <w:name w:val="WW8Num11z0"/>
    <w:uiPriority w:val="99"/>
    <w:rsid w:val="0094013B"/>
    <w:rPr>
      <w:rFonts w:ascii="Symbol" w:hAnsi="Symbol"/>
    </w:rPr>
  </w:style>
  <w:style w:type="character" w:customStyle="1" w:styleId="WW8Num11z1">
    <w:name w:val="WW8Num11z1"/>
    <w:uiPriority w:val="99"/>
    <w:rsid w:val="0094013B"/>
    <w:rPr>
      <w:rFonts w:ascii="Courier New" w:hAnsi="Courier New"/>
    </w:rPr>
  </w:style>
  <w:style w:type="character" w:customStyle="1" w:styleId="WW8Num11z2">
    <w:name w:val="WW8Num11z2"/>
    <w:uiPriority w:val="99"/>
    <w:rsid w:val="0094013B"/>
    <w:rPr>
      <w:rFonts w:ascii="Wingdings" w:hAnsi="Wingdings"/>
    </w:rPr>
  </w:style>
  <w:style w:type="character" w:customStyle="1" w:styleId="WW8Num12z0">
    <w:name w:val="WW8Num12z0"/>
    <w:uiPriority w:val="99"/>
    <w:rsid w:val="0094013B"/>
    <w:rPr>
      <w:rFonts w:ascii="Symbol" w:hAnsi="Symbol"/>
    </w:rPr>
  </w:style>
  <w:style w:type="character" w:customStyle="1" w:styleId="WW8Num12z1">
    <w:name w:val="WW8Num12z1"/>
    <w:uiPriority w:val="99"/>
    <w:rsid w:val="0094013B"/>
    <w:rPr>
      <w:rFonts w:ascii="Courier New" w:hAnsi="Courier New"/>
    </w:rPr>
  </w:style>
  <w:style w:type="character" w:customStyle="1" w:styleId="WW8Num12z2">
    <w:name w:val="WW8Num12z2"/>
    <w:uiPriority w:val="99"/>
    <w:rsid w:val="0094013B"/>
    <w:rPr>
      <w:rFonts w:ascii="Wingdings" w:hAnsi="Wingdings"/>
    </w:rPr>
  </w:style>
  <w:style w:type="character" w:customStyle="1" w:styleId="WW8Num14z4">
    <w:name w:val="WW8Num14z4"/>
    <w:uiPriority w:val="99"/>
    <w:rsid w:val="0094013B"/>
    <w:rPr>
      <w:rFonts w:ascii="Courier New" w:hAnsi="Courier New"/>
    </w:rPr>
  </w:style>
  <w:style w:type="character" w:customStyle="1" w:styleId="WW8Num15z0">
    <w:name w:val="WW8Num15z0"/>
    <w:uiPriority w:val="99"/>
    <w:rsid w:val="0094013B"/>
    <w:rPr>
      <w:rFonts w:ascii="Symbol" w:hAnsi="Symbol"/>
    </w:rPr>
  </w:style>
  <w:style w:type="character" w:customStyle="1" w:styleId="WW8Num15z1">
    <w:name w:val="WW8Num15z1"/>
    <w:uiPriority w:val="99"/>
    <w:rsid w:val="0094013B"/>
    <w:rPr>
      <w:rFonts w:ascii="Courier New" w:hAnsi="Courier New"/>
    </w:rPr>
  </w:style>
  <w:style w:type="character" w:customStyle="1" w:styleId="WW8Num15z2">
    <w:name w:val="WW8Num15z2"/>
    <w:uiPriority w:val="99"/>
    <w:rsid w:val="0094013B"/>
    <w:rPr>
      <w:rFonts w:ascii="Wingdings" w:hAnsi="Wingdings"/>
    </w:rPr>
  </w:style>
  <w:style w:type="character" w:customStyle="1" w:styleId="WW8Num16z1">
    <w:name w:val="WW8Num16z1"/>
    <w:uiPriority w:val="99"/>
    <w:rsid w:val="0094013B"/>
    <w:rPr>
      <w:rFonts w:ascii="Courier New" w:hAnsi="Courier New"/>
    </w:rPr>
  </w:style>
  <w:style w:type="character" w:customStyle="1" w:styleId="WW8Num16z2">
    <w:name w:val="WW8Num16z2"/>
    <w:uiPriority w:val="99"/>
    <w:rsid w:val="0094013B"/>
    <w:rPr>
      <w:rFonts w:ascii="Wingdings" w:hAnsi="Wingdings"/>
    </w:rPr>
  </w:style>
  <w:style w:type="character" w:customStyle="1" w:styleId="WW8Num16z3">
    <w:name w:val="WW8Num16z3"/>
    <w:uiPriority w:val="99"/>
    <w:rsid w:val="0094013B"/>
    <w:rPr>
      <w:rFonts w:ascii="Symbol" w:hAnsi="Symbol"/>
    </w:rPr>
  </w:style>
  <w:style w:type="character" w:customStyle="1" w:styleId="WW8Num17z0">
    <w:name w:val="WW8Num17z0"/>
    <w:uiPriority w:val="99"/>
    <w:rsid w:val="0094013B"/>
    <w:rPr>
      <w:rFonts w:ascii="Symbol" w:hAnsi="Symbol"/>
    </w:rPr>
  </w:style>
  <w:style w:type="character" w:customStyle="1" w:styleId="WW8Num17z1">
    <w:name w:val="WW8Num17z1"/>
    <w:uiPriority w:val="99"/>
    <w:rsid w:val="0094013B"/>
    <w:rPr>
      <w:rFonts w:ascii="Courier New" w:hAnsi="Courier New"/>
    </w:rPr>
  </w:style>
  <w:style w:type="character" w:customStyle="1" w:styleId="WW8Num17z2">
    <w:name w:val="WW8Num17z2"/>
    <w:uiPriority w:val="99"/>
    <w:rsid w:val="0094013B"/>
    <w:rPr>
      <w:rFonts w:ascii="Wingdings" w:hAnsi="Wingdings"/>
    </w:rPr>
  </w:style>
  <w:style w:type="character" w:customStyle="1" w:styleId="WW8Num19z0">
    <w:name w:val="WW8Num19z0"/>
    <w:uiPriority w:val="99"/>
    <w:rsid w:val="0094013B"/>
    <w:rPr>
      <w:rFonts w:ascii="Symbol" w:hAnsi="Symbol"/>
    </w:rPr>
  </w:style>
  <w:style w:type="character" w:customStyle="1" w:styleId="WW8Num19z1">
    <w:name w:val="WW8Num19z1"/>
    <w:uiPriority w:val="99"/>
    <w:rsid w:val="0094013B"/>
    <w:rPr>
      <w:rFonts w:ascii="Courier New" w:hAnsi="Courier New"/>
    </w:rPr>
  </w:style>
  <w:style w:type="character" w:customStyle="1" w:styleId="WW8Num19z2">
    <w:name w:val="WW8Num19z2"/>
    <w:uiPriority w:val="99"/>
    <w:rsid w:val="0094013B"/>
    <w:rPr>
      <w:rFonts w:ascii="Wingdings" w:hAnsi="Wingdings"/>
    </w:rPr>
  </w:style>
  <w:style w:type="character" w:customStyle="1" w:styleId="WW8Num21z0">
    <w:name w:val="WW8Num21z0"/>
    <w:uiPriority w:val="99"/>
    <w:rsid w:val="0094013B"/>
    <w:rPr>
      <w:rFonts w:ascii="Symbol" w:hAnsi="Symbol"/>
      <w:sz w:val="16"/>
    </w:rPr>
  </w:style>
  <w:style w:type="character" w:customStyle="1" w:styleId="WW8Num21z1">
    <w:name w:val="WW8Num21z1"/>
    <w:uiPriority w:val="99"/>
    <w:rsid w:val="0094013B"/>
    <w:rPr>
      <w:rFonts w:ascii="Courier New" w:hAnsi="Courier New"/>
    </w:rPr>
  </w:style>
  <w:style w:type="character" w:customStyle="1" w:styleId="WW8Num21z2">
    <w:name w:val="WW8Num21z2"/>
    <w:uiPriority w:val="99"/>
    <w:rsid w:val="0094013B"/>
    <w:rPr>
      <w:rFonts w:ascii="Wingdings" w:hAnsi="Wingdings"/>
    </w:rPr>
  </w:style>
  <w:style w:type="character" w:customStyle="1" w:styleId="WW8Num21z3">
    <w:name w:val="WW8Num21z3"/>
    <w:uiPriority w:val="99"/>
    <w:rsid w:val="0094013B"/>
    <w:rPr>
      <w:rFonts w:ascii="Symbol" w:hAnsi="Symbol"/>
    </w:rPr>
  </w:style>
  <w:style w:type="character" w:customStyle="1" w:styleId="WW8Num22z0">
    <w:name w:val="WW8Num22z0"/>
    <w:uiPriority w:val="99"/>
    <w:rsid w:val="0094013B"/>
    <w:rPr>
      <w:rFonts w:ascii="Symbol" w:hAnsi="Symbol"/>
    </w:rPr>
  </w:style>
  <w:style w:type="character" w:customStyle="1" w:styleId="WW8Num22z1">
    <w:name w:val="WW8Num22z1"/>
    <w:uiPriority w:val="99"/>
    <w:rsid w:val="0094013B"/>
    <w:rPr>
      <w:rFonts w:ascii="Courier New" w:hAnsi="Courier New"/>
    </w:rPr>
  </w:style>
  <w:style w:type="character" w:customStyle="1" w:styleId="WW8Num22z2">
    <w:name w:val="WW8Num22z2"/>
    <w:uiPriority w:val="99"/>
    <w:rsid w:val="0094013B"/>
    <w:rPr>
      <w:rFonts w:ascii="Wingdings" w:hAnsi="Wingdings"/>
    </w:rPr>
  </w:style>
  <w:style w:type="character" w:customStyle="1" w:styleId="WW8Num23z0">
    <w:name w:val="WW8Num23z0"/>
    <w:uiPriority w:val="99"/>
    <w:rsid w:val="0094013B"/>
    <w:rPr>
      <w:rFonts w:ascii="Times New Roman" w:hAnsi="Times New Roman"/>
    </w:rPr>
  </w:style>
  <w:style w:type="character" w:customStyle="1" w:styleId="WW8Num23z1">
    <w:name w:val="WW8Num23z1"/>
    <w:uiPriority w:val="99"/>
    <w:rsid w:val="0094013B"/>
    <w:rPr>
      <w:rFonts w:ascii="Courier New" w:hAnsi="Courier New"/>
    </w:rPr>
  </w:style>
  <w:style w:type="character" w:customStyle="1" w:styleId="WW8Num23z2">
    <w:name w:val="WW8Num23z2"/>
    <w:uiPriority w:val="99"/>
    <w:rsid w:val="0094013B"/>
    <w:rPr>
      <w:rFonts w:ascii="Wingdings" w:hAnsi="Wingdings"/>
    </w:rPr>
  </w:style>
  <w:style w:type="character" w:customStyle="1" w:styleId="WW8Num23z3">
    <w:name w:val="WW8Num23z3"/>
    <w:uiPriority w:val="99"/>
    <w:rsid w:val="0094013B"/>
    <w:rPr>
      <w:rFonts w:ascii="Symbol" w:hAnsi="Symbol"/>
    </w:rPr>
  </w:style>
  <w:style w:type="character" w:customStyle="1" w:styleId="WW8Num24z0">
    <w:name w:val="WW8Num24z0"/>
    <w:uiPriority w:val="99"/>
    <w:rsid w:val="0094013B"/>
    <w:rPr>
      <w:rFonts w:ascii="Times New Roman" w:hAnsi="Times New Roman"/>
    </w:rPr>
  </w:style>
  <w:style w:type="character" w:customStyle="1" w:styleId="WW8Num24z1">
    <w:name w:val="WW8Num24z1"/>
    <w:uiPriority w:val="99"/>
    <w:rsid w:val="0094013B"/>
    <w:rPr>
      <w:rFonts w:ascii="Courier New" w:hAnsi="Courier New"/>
    </w:rPr>
  </w:style>
  <w:style w:type="character" w:customStyle="1" w:styleId="WW8Num24z2">
    <w:name w:val="WW8Num24z2"/>
    <w:uiPriority w:val="99"/>
    <w:rsid w:val="0094013B"/>
    <w:rPr>
      <w:rFonts w:ascii="Wingdings" w:hAnsi="Wingdings"/>
    </w:rPr>
  </w:style>
  <w:style w:type="character" w:customStyle="1" w:styleId="WW8Num24z3">
    <w:name w:val="WW8Num24z3"/>
    <w:uiPriority w:val="99"/>
    <w:rsid w:val="0094013B"/>
    <w:rPr>
      <w:rFonts w:ascii="Symbol" w:hAnsi="Symbol"/>
    </w:rPr>
  </w:style>
  <w:style w:type="character" w:customStyle="1" w:styleId="WW8Num25z0">
    <w:name w:val="WW8Num25z0"/>
    <w:uiPriority w:val="99"/>
    <w:rsid w:val="0094013B"/>
    <w:rPr>
      <w:rFonts w:ascii="Symbol" w:hAnsi="Symbol"/>
    </w:rPr>
  </w:style>
  <w:style w:type="character" w:customStyle="1" w:styleId="WW8Num25z1">
    <w:name w:val="WW8Num25z1"/>
    <w:uiPriority w:val="99"/>
    <w:rsid w:val="0094013B"/>
    <w:rPr>
      <w:rFonts w:ascii="Courier New" w:hAnsi="Courier New"/>
    </w:rPr>
  </w:style>
  <w:style w:type="character" w:customStyle="1" w:styleId="WW8Num25z2">
    <w:name w:val="WW8Num25z2"/>
    <w:uiPriority w:val="99"/>
    <w:rsid w:val="0094013B"/>
    <w:rPr>
      <w:rFonts w:ascii="Wingdings" w:hAnsi="Wingdings"/>
    </w:rPr>
  </w:style>
  <w:style w:type="character" w:customStyle="1" w:styleId="WW8Num26z0">
    <w:name w:val="WW8Num26z0"/>
    <w:uiPriority w:val="99"/>
    <w:rsid w:val="0094013B"/>
    <w:rPr>
      <w:rFonts w:ascii="Symbol" w:hAnsi="Symbol"/>
    </w:rPr>
  </w:style>
  <w:style w:type="character" w:customStyle="1" w:styleId="WW8Num26z1">
    <w:name w:val="WW8Num26z1"/>
    <w:uiPriority w:val="99"/>
    <w:rsid w:val="0094013B"/>
    <w:rPr>
      <w:rFonts w:ascii="Courier New" w:hAnsi="Courier New"/>
    </w:rPr>
  </w:style>
  <w:style w:type="character" w:customStyle="1" w:styleId="WW8Num26z2">
    <w:name w:val="WW8Num26z2"/>
    <w:uiPriority w:val="99"/>
    <w:rsid w:val="0094013B"/>
    <w:rPr>
      <w:rFonts w:ascii="Wingdings" w:hAnsi="Wingdings"/>
    </w:rPr>
  </w:style>
  <w:style w:type="character" w:customStyle="1" w:styleId="WW8Num27z0">
    <w:name w:val="WW8Num27z0"/>
    <w:uiPriority w:val="99"/>
    <w:rsid w:val="0094013B"/>
    <w:rPr>
      <w:rFonts w:ascii="Symbol" w:hAnsi="Symbol"/>
    </w:rPr>
  </w:style>
  <w:style w:type="character" w:customStyle="1" w:styleId="WW8Num27z1">
    <w:name w:val="WW8Num27z1"/>
    <w:uiPriority w:val="99"/>
    <w:rsid w:val="0094013B"/>
    <w:rPr>
      <w:rFonts w:ascii="Courier New" w:hAnsi="Courier New"/>
    </w:rPr>
  </w:style>
  <w:style w:type="character" w:customStyle="1" w:styleId="WW8Num27z2">
    <w:name w:val="WW8Num27z2"/>
    <w:uiPriority w:val="99"/>
    <w:rsid w:val="0094013B"/>
    <w:rPr>
      <w:rFonts w:ascii="Wingdings" w:hAnsi="Wingdings"/>
    </w:rPr>
  </w:style>
  <w:style w:type="character" w:customStyle="1" w:styleId="WW8Num28z0">
    <w:name w:val="WW8Num28z0"/>
    <w:uiPriority w:val="99"/>
    <w:rsid w:val="0094013B"/>
    <w:rPr>
      <w:rFonts w:ascii="Symbol" w:hAnsi="Symbol"/>
    </w:rPr>
  </w:style>
  <w:style w:type="character" w:customStyle="1" w:styleId="WW8Num28z1">
    <w:name w:val="WW8Num28z1"/>
    <w:uiPriority w:val="99"/>
    <w:rsid w:val="0094013B"/>
    <w:rPr>
      <w:rFonts w:ascii="Courier New" w:hAnsi="Courier New"/>
    </w:rPr>
  </w:style>
  <w:style w:type="character" w:customStyle="1" w:styleId="WW8Num28z2">
    <w:name w:val="WW8Num28z2"/>
    <w:uiPriority w:val="99"/>
    <w:rsid w:val="0094013B"/>
    <w:rPr>
      <w:rFonts w:ascii="Wingdings" w:hAnsi="Wingdings"/>
    </w:rPr>
  </w:style>
  <w:style w:type="character" w:customStyle="1" w:styleId="WW8Num29z0">
    <w:name w:val="WW8Num29z0"/>
    <w:uiPriority w:val="99"/>
    <w:rsid w:val="0094013B"/>
    <w:rPr>
      <w:rFonts w:ascii="Symbol" w:hAnsi="Symbol"/>
    </w:rPr>
  </w:style>
  <w:style w:type="character" w:customStyle="1" w:styleId="WW8Num29z1">
    <w:name w:val="WW8Num29z1"/>
    <w:uiPriority w:val="99"/>
    <w:rsid w:val="0094013B"/>
    <w:rPr>
      <w:rFonts w:ascii="Courier New" w:hAnsi="Courier New"/>
    </w:rPr>
  </w:style>
  <w:style w:type="character" w:customStyle="1" w:styleId="WW8Num29z2">
    <w:name w:val="WW8Num29z2"/>
    <w:uiPriority w:val="99"/>
    <w:rsid w:val="0094013B"/>
    <w:rPr>
      <w:rFonts w:ascii="Wingdings" w:hAnsi="Wingdings"/>
    </w:rPr>
  </w:style>
  <w:style w:type="character" w:customStyle="1" w:styleId="WW8Num30z0">
    <w:name w:val="WW8Num30z0"/>
    <w:uiPriority w:val="99"/>
    <w:rsid w:val="0094013B"/>
    <w:rPr>
      <w:rFonts w:ascii="Symbol" w:hAnsi="Symbol"/>
    </w:rPr>
  </w:style>
  <w:style w:type="character" w:customStyle="1" w:styleId="WW8Num30z1">
    <w:name w:val="WW8Num30z1"/>
    <w:uiPriority w:val="99"/>
    <w:rsid w:val="0094013B"/>
    <w:rPr>
      <w:rFonts w:ascii="Courier New" w:hAnsi="Courier New"/>
    </w:rPr>
  </w:style>
  <w:style w:type="character" w:customStyle="1" w:styleId="WW8Num30z2">
    <w:name w:val="WW8Num30z2"/>
    <w:uiPriority w:val="99"/>
    <w:rsid w:val="0094013B"/>
    <w:rPr>
      <w:rFonts w:ascii="Wingdings" w:hAnsi="Wingdings"/>
    </w:rPr>
  </w:style>
  <w:style w:type="character" w:customStyle="1" w:styleId="WW8Num31z0">
    <w:name w:val="WW8Num31z0"/>
    <w:uiPriority w:val="99"/>
    <w:rsid w:val="0094013B"/>
    <w:rPr>
      <w:rFonts w:ascii="Symbol" w:hAnsi="Symbol"/>
    </w:rPr>
  </w:style>
  <w:style w:type="character" w:customStyle="1" w:styleId="WW8Num31z1">
    <w:name w:val="WW8Num31z1"/>
    <w:uiPriority w:val="99"/>
    <w:rsid w:val="0094013B"/>
    <w:rPr>
      <w:rFonts w:ascii="Courier New" w:hAnsi="Courier New"/>
    </w:rPr>
  </w:style>
  <w:style w:type="character" w:customStyle="1" w:styleId="WW8Num31z2">
    <w:name w:val="WW8Num31z2"/>
    <w:uiPriority w:val="99"/>
    <w:rsid w:val="0094013B"/>
    <w:rPr>
      <w:rFonts w:ascii="Wingdings" w:hAnsi="Wingdings"/>
    </w:rPr>
  </w:style>
  <w:style w:type="character" w:customStyle="1" w:styleId="WW8Num32z0">
    <w:name w:val="WW8Num32z0"/>
    <w:uiPriority w:val="99"/>
    <w:rsid w:val="0094013B"/>
    <w:rPr>
      <w:rFonts w:ascii="Times New Roman" w:hAnsi="Times New Roman"/>
    </w:rPr>
  </w:style>
  <w:style w:type="character" w:customStyle="1" w:styleId="WW8Num32z1">
    <w:name w:val="WW8Num32z1"/>
    <w:uiPriority w:val="99"/>
    <w:rsid w:val="0094013B"/>
    <w:rPr>
      <w:rFonts w:ascii="Courier New" w:hAnsi="Courier New"/>
    </w:rPr>
  </w:style>
  <w:style w:type="character" w:customStyle="1" w:styleId="WW8Num32z2">
    <w:name w:val="WW8Num32z2"/>
    <w:uiPriority w:val="99"/>
    <w:rsid w:val="0094013B"/>
    <w:rPr>
      <w:rFonts w:ascii="Wingdings" w:hAnsi="Wingdings"/>
    </w:rPr>
  </w:style>
  <w:style w:type="character" w:customStyle="1" w:styleId="WW8Num32z3">
    <w:name w:val="WW8Num32z3"/>
    <w:uiPriority w:val="99"/>
    <w:rsid w:val="0094013B"/>
    <w:rPr>
      <w:rFonts w:ascii="Symbol" w:hAnsi="Symbol"/>
    </w:rPr>
  </w:style>
  <w:style w:type="character" w:customStyle="1" w:styleId="WW8Num33z0">
    <w:name w:val="WW8Num33z0"/>
    <w:uiPriority w:val="99"/>
    <w:rsid w:val="0094013B"/>
    <w:rPr>
      <w:rFonts w:ascii="Times New Roman" w:hAnsi="Times New Roman"/>
    </w:rPr>
  </w:style>
  <w:style w:type="character" w:customStyle="1" w:styleId="WW8Num34z0">
    <w:name w:val="WW8Num34z0"/>
    <w:uiPriority w:val="99"/>
    <w:rsid w:val="0094013B"/>
    <w:rPr>
      <w:rFonts w:ascii="Symbol" w:hAnsi="Symbol"/>
      <w:sz w:val="16"/>
    </w:rPr>
  </w:style>
  <w:style w:type="character" w:customStyle="1" w:styleId="WW8Num34z1">
    <w:name w:val="WW8Num34z1"/>
    <w:uiPriority w:val="99"/>
    <w:rsid w:val="0094013B"/>
    <w:rPr>
      <w:rFonts w:ascii="Times New Roman" w:hAnsi="Times New Roman"/>
      <w:sz w:val="16"/>
    </w:rPr>
  </w:style>
  <w:style w:type="character" w:customStyle="1" w:styleId="WW8Num34z2">
    <w:name w:val="WW8Num34z2"/>
    <w:uiPriority w:val="99"/>
    <w:rsid w:val="0094013B"/>
    <w:rPr>
      <w:rFonts w:ascii="Wingdings" w:hAnsi="Wingdings"/>
    </w:rPr>
  </w:style>
  <w:style w:type="character" w:customStyle="1" w:styleId="WW8Num34z3">
    <w:name w:val="WW8Num34z3"/>
    <w:uiPriority w:val="99"/>
    <w:rsid w:val="0094013B"/>
    <w:rPr>
      <w:rFonts w:ascii="Symbol" w:hAnsi="Symbol"/>
    </w:rPr>
  </w:style>
  <w:style w:type="character" w:customStyle="1" w:styleId="WW8Num34z4">
    <w:name w:val="WW8Num34z4"/>
    <w:uiPriority w:val="99"/>
    <w:rsid w:val="0094013B"/>
    <w:rPr>
      <w:rFonts w:ascii="Courier New" w:hAnsi="Courier New"/>
    </w:rPr>
  </w:style>
  <w:style w:type="character" w:customStyle="1" w:styleId="WW8Num35z0">
    <w:name w:val="WW8Num35z0"/>
    <w:uiPriority w:val="99"/>
    <w:rsid w:val="0094013B"/>
    <w:rPr>
      <w:rFonts w:ascii="Times New Roman" w:hAnsi="Times New Roman"/>
    </w:rPr>
  </w:style>
  <w:style w:type="character" w:customStyle="1" w:styleId="WW8Num35z1">
    <w:name w:val="WW8Num35z1"/>
    <w:uiPriority w:val="99"/>
    <w:rsid w:val="0094013B"/>
    <w:rPr>
      <w:rFonts w:ascii="Symbol" w:hAnsi="Symbol"/>
    </w:rPr>
  </w:style>
  <w:style w:type="character" w:customStyle="1" w:styleId="WW8Num36z0">
    <w:name w:val="WW8Num36z0"/>
    <w:uiPriority w:val="99"/>
    <w:rsid w:val="0094013B"/>
    <w:rPr>
      <w:rFonts w:ascii="Symbol" w:hAnsi="Symbol"/>
    </w:rPr>
  </w:style>
  <w:style w:type="character" w:customStyle="1" w:styleId="WW8Num36z1">
    <w:name w:val="WW8Num36z1"/>
    <w:uiPriority w:val="99"/>
    <w:rsid w:val="0094013B"/>
    <w:rPr>
      <w:rFonts w:ascii="Courier New" w:hAnsi="Courier New"/>
    </w:rPr>
  </w:style>
  <w:style w:type="character" w:customStyle="1" w:styleId="WW8Num36z2">
    <w:name w:val="WW8Num36z2"/>
    <w:uiPriority w:val="99"/>
    <w:rsid w:val="0094013B"/>
    <w:rPr>
      <w:rFonts w:ascii="Wingdings" w:hAnsi="Wingdings"/>
    </w:rPr>
  </w:style>
  <w:style w:type="character" w:customStyle="1" w:styleId="WW8Num37z0">
    <w:name w:val="WW8Num37z0"/>
    <w:uiPriority w:val="99"/>
    <w:rsid w:val="0094013B"/>
    <w:rPr>
      <w:rFonts w:ascii="Symbol" w:hAnsi="Symbol"/>
    </w:rPr>
  </w:style>
  <w:style w:type="character" w:customStyle="1" w:styleId="WW8Num37z1">
    <w:name w:val="WW8Num37z1"/>
    <w:uiPriority w:val="99"/>
    <w:rsid w:val="0094013B"/>
    <w:rPr>
      <w:rFonts w:ascii="Courier New" w:hAnsi="Courier New"/>
    </w:rPr>
  </w:style>
  <w:style w:type="character" w:customStyle="1" w:styleId="WW8Num37z2">
    <w:name w:val="WW8Num37z2"/>
    <w:uiPriority w:val="99"/>
    <w:rsid w:val="0094013B"/>
    <w:rPr>
      <w:rFonts w:ascii="Wingdings" w:hAnsi="Wingdings"/>
    </w:rPr>
  </w:style>
  <w:style w:type="character" w:customStyle="1" w:styleId="WW8Num38z0">
    <w:name w:val="WW8Num38z0"/>
    <w:uiPriority w:val="99"/>
    <w:rsid w:val="0094013B"/>
    <w:rPr>
      <w:rFonts w:ascii="Symbol" w:hAnsi="Symbol"/>
    </w:rPr>
  </w:style>
  <w:style w:type="character" w:customStyle="1" w:styleId="WW8Num38z1">
    <w:name w:val="WW8Num38z1"/>
    <w:uiPriority w:val="99"/>
    <w:rsid w:val="0094013B"/>
    <w:rPr>
      <w:rFonts w:ascii="Courier New" w:hAnsi="Courier New"/>
    </w:rPr>
  </w:style>
  <w:style w:type="character" w:customStyle="1" w:styleId="WW8Num38z2">
    <w:name w:val="WW8Num38z2"/>
    <w:uiPriority w:val="99"/>
    <w:rsid w:val="0094013B"/>
    <w:rPr>
      <w:rFonts w:ascii="Wingdings" w:hAnsi="Wingdings"/>
    </w:rPr>
  </w:style>
  <w:style w:type="character" w:customStyle="1" w:styleId="WW8Num40z0">
    <w:name w:val="WW8Num40z0"/>
    <w:uiPriority w:val="99"/>
    <w:rsid w:val="0094013B"/>
    <w:rPr>
      <w:rFonts w:ascii="Symbol" w:hAnsi="Symbol"/>
    </w:rPr>
  </w:style>
  <w:style w:type="character" w:customStyle="1" w:styleId="WW8Num40z1">
    <w:name w:val="WW8Num40z1"/>
    <w:uiPriority w:val="99"/>
    <w:rsid w:val="0094013B"/>
    <w:rPr>
      <w:rFonts w:ascii="Courier New" w:hAnsi="Courier New"/>
    </w:rPr>
  </w:style>
  <w:style w:type="character" w:customStyle="1" w:styleId="WW8Num40z2">
    <w:name w:val="WW8Num40z2"/>
    <w:uiPriority w:val="99"/>
    <w:rsid w:val="0094013B"/>
    <w:rPr>
      <w:rFonts w:ascii="Wingdings" w:hAnsi="Wingdings"/>
    </w:rPr>
  </w:style>
  <w:style w:type="character" w:customStyle="1" w:styleId="Privzetapisavaodstavka1">
    <w:name w:val="Privzeta pisava odstavka1"/>
    <w:uiPriority w:val="99"/>
    <w:rsid w:val="0094013B"/>
  </w:style>
  <w:style w:type="character" w:customStyle="1" w:styleId="WW-Privzetapisavaodstavka">
    <w:name w:val="WW-Privzeta pisava odstavka"/>
    <w:uiPriority w:val="99"/>
    <w:rsid w:val="0094013B"/>
  </w:style>
  <w:style w:type="character" w:customStyle="1" w:styleId="Znakisprotnihopomb">
    <w:name w:val="Znaki sprotnih opomb"/>
    <w:uiPriority w:val="99"/>
    <w:rsid w:val="0094013B"/>
    <w:rPr>
      <w:vertAlign w:val="superscript"/>
    </w:rPr>
  </w:style>
  <w:style w:type="paragraph" w:customStyle="1" w:styleId="Naslov10">
    <w:name w:val="Naslov1"/>
    <w:basedOn w:val="Navaden"/>
    <w:next w:val="Telobesedila"/>
    <w:uiPriority w:val="99"/>
    <w:rsid w:val="0094013B"/>
    <w:pPr>
      <w:keepNext/>
      <w:widowControl w:val="0"/>
      <w:suppressAutoHyphens/>
      <w:spacing w:before="240" w:after="120" w:line="240" w:lineRule="auto"/>
    </w:pPr>
    <w:rPr>
      <w:rFonts w:eastAsia="MS Mincho" w:cs="Tahoma"/>
      <w:sz w:val="28"/>
      <w:szCs w:val="28"/>
      <w:lang w:eastAsia="ar-SA"/>
    </w:rPr>
  </w:style>
  <w:style w:type="paragraph" w:customStyle="1" w:styleId="Napis1">
    <w:name w:val="Napis1"/>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Kazalo">
    <w:name w:val="Kazalo"/>
    <w:basedOn w:val="Navaden"/>
    <w:uiPriority w:val="99"/>
    <w:rsid w:val="0094013B"/>
    <w:pPr>
      <w:widowControl w:val="0"/>
      <w:suppressLineNumbers/>
      <w:suppressAutoHyphens/>
      <w:spacing w:line="240" w:lineRule="auto"/>
    </w:pPr>
    <w:rPr>
      <w:rFonts w:ascii="Times New Roman" w:hAnsi="Times New Roman" w:cs="Tahoma"/>
      <w:sz w:val="24"/>
      <w:lang w:eastAsia="ar-SA"/>
    </w:rPr>
  </w:style>
  <w:style w:type="paragraph" w:customStyle="1" w:styleId="WW-Napis">
    <w:name w:val="WW-Napis"/>
    <w:basedOn w:val="Navaden"/>
    <w:uiPriority w:val="99"/>
    <w:rsid w:val="0094013B"/>
    <w:pPr>
      <w:widowControl w:val="0"/>
      <w:suppressLineNumbers/>
      <w:suppressAutoHyphens/>
      <w:spacing w:before="120" w:after="120" w:line="240" w:lineRule="auto"/>
    </w:pPr>
    <w:rPr>
      <w:rFonts w:ascii="Times New Roman" w:hAnsi="Times New Roman"/>
      <w:i/>
      <w:iCs/>
      <w:sz w:val="24"/>
      <w:lang w:eastAsia="ar-SA"/>
    </w:rPr>
  </w:style>
  <w:style w:type="paragraph" w:customStyle="1" w:styleId="WW-Telobesedila2">
    <w:name w:val="WW-Telo besedila 2"/>
    <w:basedOn w:val="Navaden"/>
    <w:uiPriority w:val="99"/>
    <w:rsid w:val="0094013B"/>
    <w:pPr>
      <w:widowControl w:val="0"/>
      <w:suppressAutoHyphens/>
      <w:spacing w:line="240" w:lineRule="auto"/>
      <w:ind w:right="-1181"/>
    </w:pPr>
    <w:rPr>
      <w:rFonts w:ascii="Times New Roman" w:hAnsi="Times New Roman"/>
      <w:sz w:val="24"/>
      <w:lang w:eastAsia="ar-SA"/>
    </w:rPr>
  </w:style>
  <w:style w:type="paragraph" w:customStyle="1" w:styleId="Telobesedila31">
    <w:name w:val="Telo besedila 31"/>
    <w:basedOn w:val="Navaden"/>
    <w:uiPriority w:val="99"/>
    <w:rsid w:val="0094013B"/>
    <w:pPr>
      <w:widowControl w:val="0"/>
      <w:suppressAutoHyphens/>
      <w:spacing w:line="240" w:lineRule="auto"/>
    </w:pPr>
    <w:rPr>
      <w:rFonts w:ascii="Times New Roman" w:hAnsi="Times New Roman"/>
      <w:color w:val="000000"/>
      <w:sz w:val="24"/>
      <w:szCs w:val="20"/>
      <w:lang w:eastAsia="ar-SA"/>
    </w:rPr>
  </w:style>
  <w:style w:type="paragraph" w:customStyle="1" w:styleId="Telobesedila-zamik21">
    <w:name w:val="Telo besedila - zamik 21"/>
    <w:basedOn w:val="Navaden"/>
    <w:uiPriority w:val="99"/>
    <w:rsid w:val="0094013B"/>
    <w:pPr>
      <w:spacing w:line="240" w:lineRule="auto"/>
      <w:ind w:left="360"/>
      <w:jc w:val="both"/>
    </w:pPr>
    <w:rPr>
      <w:sz w:val="24"/>
      <w:szCs w:val="22"/>
      <w:lang w:eastAsia="ar-SA"/>
    </w:rPr>
  </w:style>
  <w:style w:type="paragraph" w:customStyle="1" w:styleId="Telobesedila-zamik31">
    <w:name w:val="Telo besedila - zamik 31"/>
    <w:basedOn w:val="Navaden"/>
    <w:uiPriority w:val="99"/>
    <w:rsid w:val="0094013B"/>
    <w:pPr>
      <w:spacing w:line="240" w:lineRule="auto"/>
      <w:ind w:left="540"/>
      <w:jc w:val="both"/>
    </w:pPr>
    <w:rPr>
      <w:sz w:val="24"/>
      <w:szCs w:val="22"/>
      <w:lang w:val="de-DE" w:eastAsia="ar-SA"/>
    </w:rPr>
  </w:style>
  <w:style w:type="paragraph" w:customStyle="1" w:styleId="Blokbesedila1">
    <w:name w:val="Blok besedila1"/>
    <w:basedOn w:val="Navaden"/>
    <w:uiPriority w:val="99"/>
    <w:rsid w:val="0094013B"/>
    <w:pPr>
      <w:keepNext/>
      <w:keepLines/>
      <w:autoSpaceDE w:val="0"/>
      <w:spacing w:line="240" w:lineRule="atLeast"/>
      <w:ind w:left="15" w:right="71"/>
      <w:jc w:val="both"/>
    </w:pPr>
    <w:rPr>
      <w:rFonts w:ascii="Times New Roman" w:hAnsi="Times New Roman"/>
      <w:sz w:val="22"/>
      <w:szCs w:val="22"/>
      <w:lang w:eastAsia="ar-SA"/>
    </w:rPr>
  </w:style>
  <w:style w:type="paragraph" w:customStyle="1" w:styleId="Oznaenseznam1">
    <w:name w:val="Označen seznam1"/>
    <w:basedOn w:val="Navaden"/>
    <w:uiPriority w:val="99"/>
    <w:rsid w:val="0094013B"/>
    <w:pPr>
      <w:tabs>
        <w:tab w:val="num" w:pos="425"/>
        <w:tab w:val="left" w:pos="1260"/>
      </w:tabs>
      <w:spacing w:line="240" w:lineRule="auto"/>
      <w:ind w:left="720" w:hanging="425"/>
      <w:jc w:val="both"/>
    </w:pPr>
    <w:rPr>
      <w:rFonts w:cs="Arial"/>
      <w:sz w:val="22"/>
      <w:szCs w:val="22"/>
      <w:lang w:eastAsia="ar-SA"/>
    </w:rPr>
  </w:style>
  <w:style w:type="paragraph" w:styleId="Podnaslov">
    <w:name w:val="Subtitle"/>
    <w:basedOn w:val="Naslov10"/>
    <w:next w:val="Telobesedila"/>
    <w:link w:val="PodnaslovZnak"/>
    <w:uiPriority w:val="99"/>
    <w:qFormat/>
    <w:locked/>
    <w:rsid w:val="0094013B"/>
    <w:pPr>
      <w:jc w:val="center"/>
    </w:pPr>
    <w:rPr>
      <w:i/>
      <w:iCs/>
    </w:rPr>
  </w:style>
  <w:style w:type="character" w:customStyle="1" w:styleId="PodnaslovZnak">
    <w:name w:val="Podnaslov Znak"/>
    <w:basedOn w:val="Privzetapisavaodstavka"/>
    <w:link w:val="Podnaslov"/>
    <w:uiPriority w:val="99"/>
    <w:locked/>
    <w:rsid w:val="0094013B"/>
    <w:rPr>
      <w:rFonts w:ascii="Arial" w:eastAsia="MS Mincho" w:hAnsi="Arial"/>
      <w:i/>
      <w:sz w:val="28"/>
      <w:lang w:val="x-none" w:eastAsia="ar-SA" w:bidi="ar-SA"/>
    </w:rPr>
  </w:style>
  <w:style w:type="paragraph" w:customStyle="1" w:styleId="Vsebinatabele">
    <w:name w:val="Vsebina tabele"/>
    <w:basedOn w:val="Navaden"/>
    <w:uiPriority w:val="99"/>
    <w:rsid w:val="0094013B"/>
    <w:pPr>
      <w:widowControl w:val="0"/>
      <w:suppressLineNumbers/>
      <w:suppressAutoHyphens/>
      <w:spacing w:line="240" w:lineRule="auto"/>
    </w:pPr>
    <w:rPr>
      <w:rFonts w:ascii="Times New Roman" w:hAnsi="Times New Roman"/>
      <w:sz w:val="24"/>
      <w:lang w:eastAsia="ar-SA"/>
    </w:rPr>
  </w:style>
  <w:style w:type="paragraph" w:customStyle="1" w:styleId="Naslovtabele">
    <w:name w:val="Naslov tabele"/>
    <w:basedOn w:val="Vsebinatabele"/>
    <w:uiPriority w:val="99"/>
    <w:rsid w:val="0094013B"/>
    <w:pPr>
      <w:jc w:val="center"/>
    </w:pPr>
    <w:rPr>
      <w:b/>
      <w:bCs/>
    </w:rPr>
  </w:style>
  <w:style w:type="paragraph" w:customStyle="1" w:styleId="PlainText1">
    <w:name w:val="Plain Text1"/>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eastAsia="sl-SI"/>
    </w:rPr>
  </w:style>
  <w:style w:type="paragraph" w:customStyle="1" w:styleId="xl223">
    <w:name w:val="xl223"/>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4">
    <w:name w:val="xl224"/>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5">
    <w:name w:val="xl225"/>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6">
    <w:name w:val="xl226"/>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27">
    <w:name w:val="xl22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8">
    <w:name w:val="xl228"/>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29">
    <w:name w:val="xl229"/>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sz w:val="24"/>
      <w:lang w:eastAsia="sl-SI"/>
    </w:rPr>
  </w:style>
  <w:style w:type="paragraph" w:customStyle="1" w:styleId="xl230">
    <w:name w:val="xl230"/>
    <w:basedOn w:val="Navaden"/>
    <w:uiPriority w:val="99"/>
    <w:rsid w:val="0094013B"/>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1">
    <w:name w:val="xl231"/>
    <w:basedOn w:val="Navaden"/>
    <w:uiPriority w:val="99"/>
    <w:rsid w:val="0094013B"/>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2">
    <w:name w:val="xl232"/>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3">
    <w:name w:val="xl233"/>
    <w:basedOn w:val="Navaden"/>
    <w:uiPriority w:val="99"/>
    <w:rsid w:val="0094013B"/>
    <w:pPr>
      <w:pBdr>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4">
    <w:name w:val="xl234"/>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5">
    <w:name w:val="xl235"/>
    <w:basedOn w:val="Navaden"/>
    <w:uiPriority w:val="99"/>
    <w:rsid w:val="0094013B"/>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6">
    <w:name w:val="xl236"/>
    <w:basedOn w:val="Navaden"/>
    <w:uiPriority w:val="99"/>
    <w:rsid w:val="0094013B"/>
    <w:pPr>
      <w:pBdr>
        <w:top w:val="single" w:sz="4" w:space="0" w:color="auto"/>
        <w:left w:val="single" w:sz="4" w:space="0" w:color="auto"/>
        <w:bottom w:val="single" w:sz="8"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37">
    <w:name w:val="xl237"/>
    <w:basedOn w:val="Navaden"/>
    <w:uiPriority w:val="99"/>
    <w:rsid w:val="0094013B"/>
    <w:pPr>
      <w:pBdr>
        <w:top w:val="single" w:sz="4" w:space="0" w:color="auto"/>
        <w:left w:val="single" w:sz="4" w:space="0" w:color="auto"/>
        <w:bottom w:val="single" w:sz="4" w:space="0" w:color="auto"/>
      </w:pBdr>
      <w:shd w:val="clear" w:color="auto" w:fill="FFFF00"/>
      <w:spacing w:before="100" w:beforeAutospacing="1" w:after="100" w:afterAutospacing="1" w:line="240" w:lineRule="auto"/>
    </w:pPr>
    <w:rPr>
      <w:rFonts w:ascii="Arial Narrow" w:hAnsi="Arial Narrow"/>
      <w:color w:val="FF0000"/>
      <w:sz w:val="24"/>
      <w:lang w:eastAsia="sl-SI"/>
    </w:rPr>
  </w:style>
  <w:style w:type="paragraph" w:customStyle="1" w:styleId="xl238">
    <w:name w:val="xl238"/>
    <w:basedOn w:val="Navaden"/>
    <w:uiPriority w:val="99"/>
    <w:rsid w:val="0094013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hAnsi="Arial Narrow"/>
      <w:color w:val="000000"/>
      <w:sz w:val="24"/>
      <w:lang w:eastAsia="sl-SI"/>
    </w:rPr>
  </w:style>
  <w:style w:type="paragraph" w:customStyle="1" w:styleId="xl239">
    <w:name w:val="xl239"/>
    <w:basedOn w:val="Navaden"/>
    <w:uiPriority w:val="99"/>
    <w:rsid w:val="0094013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Narrow" w:hAnsi="Arial Narrow"/>
      <w:sz w:val="24"/>
      <w:lang w:eastAsia="sl-SI"/>
    </w:rPr>
  </w:style>
  <w:style w:type="paragraph" w:customStyle="1" w:styleId="xl240">
    <w:name w:val="xl240"/>
    <w:basedOn w:val="Navaden"/>
    <w:uiPriority w:val="99"/>
    <w:rsid w:val="0094013B"/>
    <w:pPr>
      <w:spacing w:before="100" w:beforeAutospacing="1" w:after="100" w:afterAutospacing="1" w:line="240" w:lineRule="auto"/>
      <w:jc w:val="right"/>
      <w:textAlignment w:val="top"/>
    </w:pPr>
    <w:rPr>
      <w:rFonts w:cs="Arial"/>
      <w:b/>
      <w:bCs/>
      <w:color w:val="FF0000"/>
      <w:sz w:val="18"/>
      <w:szCs w:val="18"/>
      <w:u w:val="single"/>
      <w:lang w:eastAsia="sl-SI"/>
    </w:rPr>
  </w:style>
  <w:style w:type="paragraph" w:customStyle="1" w:styleId="xl241">
    <w:name w:val="xl241"/>
    <w:basedOn w:val="Navaden"/>
    <w:uiPriority w:val="99"/>
    <w:rsid w:val="0094013B"/>
    <w:pPr>
      <w:shd w:val="clear" w:color="auto" w:fill="FFFF00"/>
      <w:spacing w:before="100" w:beforeAutospacing="1" w:after="100" w:afterAutospacing="1" w:line="240" w:lineRule="auto"/>
      <w:jc w:val="right"/>
    </w:pPr>
    <w:rPr>
      <w:rFonts w:cs="Arial"/>
      <w:color w:val="FF0000"/>
      <w:sz w:val="18"/>
      <w:szCs w:val="18"/>
      <w:lang w:eastAsia="sl-SI"/>
    </w:rPr>
  </w:style>
  <w:style w:type="paragraph" w:customStyle="1" w:styleId="xl242">
    <w:name w:val="xl242"/>
    <w:basedOn w:val="Navaden"/>
    <w:uiPriority w:val="99"/>
    <w:rsid w:val="0094013B"/>
    <w:pPr>
      <w:shd w:val="clear" w:color="auto" w:fill="FFFF00"/>
      <w:spacing w:before="100" w:beforeAutospacing="1" w:after="100" w:afterAutospacing="1" w:line="240" w:lineRule="auto"/>
      <w:jc w:val="right"/>
      <w:textAlignment w:val="top"/>
    </w:pPr>
    <w:rPr>
      <w:rFonts w:cs="Arial"/>
      <w:color w:val="FF0000"/>
      <w:sz w:val="18"/>
      <w:szCs w:val="18"/>
      <w:lang w:eastAsia="sl-SI"/>
    </w:rPr>
  </w:style>
  <w:style w:type="paragraph" w:customStyle="1" w:styleId="xl243">
    <w:name w:val="xl243"/>
    <w:basedOn w:val="Navaden"/>
    <w:uiPriority w:val="99"/>
    <w:rsid w:val="0094013B"/>
    <w:pPr>
      <w:pBdr>
        <w:left w:val="single" w:sz="4" w:space="0" w:color="auto"/>
        <w:bottom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4">
    <w:name w:val="xl244"/>
    <w:basedOn w:val="Navaden"/>
    <w:uiPriority w:val="99"/>
    <w:rsid w:val="0094013B"/>
    <w:pPr>
      <w:pBdr>
        <w:left w:val="single" w:sz="8" w:space="0" w:color="auto"/>
        <w:bottom w:val="single" w:sz="4" w:space="0" w:color="auto"/>
        <w:right w:val="single" w:sz="4" w:space="0" w:color="auto"/>
      </w:pBdr>
      <w:shd w:val="clear" w:color="auto" w:fill="FFFF00"/>
      <w:spacing w:before="100" w:beforeAutospacing="1" w:after="100" w:afterAutospacing="1" w:line="240" w:lineRule="auto"/>
      <w:jc w:val="right"/>
    </w:pPr>
    <w:rPr>
      <w:rFonts w:ascii="Arial Narrow" w:hAnsi="Arial Narrow"/>
      <w:color w:val="FF0000"/>
      <w:sz w:val="24"/>
      <w:lang w:eastAsia="sl-SI"/>
    </w:rPr>
  </w:style>
  <w:style w:type="paragraph" w:customStyle="1" w:styleId="xl245">
    <w:name w:val="xl245"/>
    <w:basedOn w:val="Navaden"/>
    <w:uiPriority w:val="99"/>
    <w:rsid w:val="0094013B"/>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hAnsi="Arial Narrow"/>
      <w:color w:val="FF0000"/>
      <w:sz w:val="24"/>
      <w:lang w:eastAsia="sl-SI"/>
    </w:rPr>
  </w:style>
  <w:style w:type="paragraph" w:customStyle="1" w:styleId="xl246">
    <w:name w:val="xl246"/>
    <w:basedOn w:val="Navaden"/>
    <w:uiPriority w:val="99"/>
    <w:rsid w:val="0094013B"/>
    <w:pPr>
      <w:pBdr>
        <w:top w:val="single" w:sz="8" w:space="0" w:color="auto"/>
        <w:lef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7">
    <w:name w:val="xl247"/>
    <w:basedOn w:val="Navaden"/>
    <w:uiPriority w:val="99"/>
    <w:rsid w:val="0094013B"/>
    <w:pPr>
      <w:pBdr>
        <w:top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8">
    <w:name w:val="xl248"/>
    <w:basedOn w:val="Navaden"/>
    <w:uiPriority w:val="99"/>
    <w:rsid w:val="0094013B"/>
    <w:pPr>
      <w:pBdr>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49">
    <w:name w:val="xl249"/>
    <w:basedOn w:val="Navaden"/>
    <w:uiPriority w:val="99"/>
    <w:rsid w:val="0094013B"/>
    <w:pPr>
      <w:pBdr>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0">
    <w:name w:val="xl250"/>
    <w:basedOn w:val="Navaden"/>
    <w:uiPriority w:val="99"/>
    <w:rsid w:val="0094013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1">
    <w:name w:val="xl251"/>
    <w:basedOn w:val="Navaden"/>
    <w:uiPriority w:val="99"/>
    <w:rsid w:val="0094013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2">
    <w:name w:val="xl252"/>
    <w:basedOn w:val="Navaden"/>
    <w:uiPriority w:val="99"/>
    <w:rsid w:val="0094013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3">
    <w:name w:val="xl253"/>
    <w:basedOn w:val="Navaden"/>
    <w:uiPriority w:val="99"/>
    <w:rsid w:val="0094013B"/>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4">
    <w:name w:val="xl254"/>
    <w:basedOn w:val="Navaden"/>
    <w:uiPriority w:val="99"/>
    <w:rsid w:val="0094013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hAnsi="Arial Narrow"/>
      <w:color w:val="000000"/>
      <w:sz w:val="24"/>
      <w:lang w:eastAsia="sl-SI"/>
    </w:rPr>
  </w:style>
  <w:style w:type="paragraph" w:customStyle="1" w:styleId="xl255">
    <w:name w:val="xl255"/>
    <w:basedOn w:val="Navaden"/>
    <w:uiPriority w:val="99"/>
    <w:rsid w:val="0094013B"/>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6">
    <w:name w:val="xl256"/>
    <w:basedOn w:val="Navaden"/>
    <w:uiPriority w:val="99"/>
    <w:rsid w:val="0094013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hAnsi="Arial Narrow"/>
      <w:b/>
      <w:bCs/>
      <w:sz w:val="24"/>
      <w:lang w:eastAsia="sl-SI"/>
    </w:rPr>
  </w:style>
  <w:style w:type="paragraph" w:customStyle="1" w:styleId="xl257">
    <w:name w:val="xl257"/>
    <w:basedOn w:val="Navaden"/>
    <w:uiPriority w:val="99"/>
    <w:rsid w:val="0094013B"/>
    <w:pPr>
      <w:pBdr>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Narrow" w:hAnsi="Arial Narrow"/>
      <w:b/>
      <w:bCs/>
      <w:sz w:val="24"/>
      <w:lang w:eastAsia="sl-SI"/>
    </w:rPr>
  </w:style>
  <w:style w:type="paragraph" w:customStyle="1" w:styleId="xl258">
    <w:name w:val="xl258"/>
    <w:basedOn w:val="Navaden"/>
    <w:uiPriority w:val="99"/>
    <w:rsid w:val="0094013B"/>
    <w:pPr>
      <w:pBdr>
        <w:left w:val="single" w:sz="4" w:space="0" w:color="auto"/>
        <w:bottom w:val="single" w:sz="4"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59">
    <w:name w:val="xl259"/>
    <w:basedOn w:val="Navaden"/>
    <w:uiPriority w:val="99"/>
    <w:rsid w:val="0094013B"/>
    <w:pPr>
      <w:pBdr>
        <w:left w:val="single" w:sz="8" w:space="0" w:color="auto"/>
        <w:bottom w:val="single" w:sz="4" w:space="0" w:color="auto"/>
        <w:right w:val="single" w:sz="4"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0">
    <w:name w:val="xl260"/>
    <w:basedOn w:val="Navaden"/>
    <w:uiPriority w:val="99"/>
    <w:rsid w:val="0094013B"/>
    <w:pPr>
      <w:pBdr>
        <w:bottom w:val="single" w:sz="4" w:space="0" w:color="auto"/>
        <w:right w:val="single" w:sz="4"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1">
    <w:name w:val="xl261"/>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textAlignment w:val="top"/>
    </w:pPr>
    <w:rPr>
      <w:rFonts w:ascii="Arial Narrow" w:hAnsi="Arial Narrow"/>
      <w:sz w:val="24"/>
      <w:lang w:eastAsia="sl-SI"/>
    </w:rPr>
  </w:style>
  <w:style w:type="paragraph" w:customStyle="1" w:styleId="xl262">
    <w:name w:val="xl262"/>
    <w:basedOn w:val="Navaden"/>
    <w:uiPriority w:val="99"/>
    <w:rsid w:val="0094013B"/>
    <w:pPr>
      <w:pBdr>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sz w:val="24"/>
      <w:lang w:eastAsia="sl-SI"/>
    </w:rPr>
  </w:style>
  <w:style w:type="paragraph" w:customStyle="1" w:styleId="xl263">
    <w:name w:val="xl263"/>
    <w:basedOn w:val="Navaden"/>
    <w:uiPriority w:val="99"/>
    <w:rsid w:val="0094013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Arial Narrow" w:hAnsi="Arial Narrow"/>
      <w:sz w:val="24"/>
      <w:lang w:eastAsia="sl-SI"/>
    </w:rPr>
  </w:style>
  <w:style w:type="paragraph" w:customStyle="1" w:styleId="xl264">
    <w:name w:val="xl264"/>
    <w:basedOn w:val="Navaden"/>
    <w:uiPriority w:val="99"/>
    <w:rsid w:val="0094013B"/>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paragraph" w:customStyle="1" w:styleId="xl265">
    <w:name w:val="xl265"/>
    <w:basedOn w:val="Navaden"/>
    <w:uiPriority w:val="99"/>
    <w:rsid w:val="0094013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line="240" w:lineRule="auto"/>
      <w:jc w:val="right"/>
    </w:pPr>
    <w:rPr>
      <w:rFonts w:ascii="Arial Narrow" w:hAnsi="Arial Narrow"/>
      <w:b/>
      <w:bCs/>
      <w:sz w:val="24"/>
      <w:lang w:eastAsia="sl-SI"/>
    </w:rPr>
  </w:style>
  <w:style w:type="character" w:customStyle="1" w:styleId="StyleArial">
    <w:name w:val="Style Arial"/>
    <w:uiPriority w:val="99"/>
    <w:rsid w:val="0094013B"/>
    <w:rPr>
      <w:rFonts w:ascii="Arial" w:hAnsi="Arial"/>
      <w:sz w:val="22"/>
    </w:rPr>
  </w:style>
  <w:style w:type="paragraph" w:customStyle="1" w:styleId="0tekst">
    <w:name w:val="0tekst"/>
    <w:uiPriority w:val="99"/>
    <w:rsid w:val="0094013B"/>
    <w:pPr>
      <w:widowControl w:val="0"/>
      <w:overflowPunct w:val="0"/>
      <w:autoSpaceDE w:val="0"/>
      <w:autoSpaceDN w:val="0"/>
      <w:adjustRightInd w:val="0"/>
      <w:spacing w:line="200" w:lineRule="atLeast"/>
      <w:ind w:firstLine="397"/>
      <w:jc w:val="both"/>
      <w:textAlignment w:val="baseline"/>
    </w:pPr>
    <w:rPr>
      <w:rFonts w:ascii="NimbusSanDEE" w:hAnsi="NimbusSanDEE"/>
      <w:color w:val="000000"/>
      <w:sz w:val="19"/>
      <w:szCs w:val="20"/>
    </w:rPr>
  </w:style>
  <w:style w:type="paragraph" w:customStyle="1" w:styleId="BodyTextIndent21">
    <w:name w:val="Body Text Indent 21"/>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paragraph" w:customStyle="1" w:styleId="ListParagraph2">
    <w:name w:val="List Paragraph2"/>
    <w:basedOn w:val="Navaden"/>
    <w:uiPriority w:val="99"/>
    <w:rsid w:val="0094013B"/>
    <w:pPr>
      <w:spacing w:line="240" w:lineRule="auto"/>
      <w:ind w:left="720"/>
    </w:pPr>
    <w:rPr>
      <w:rFonts w:ascii="Times New Roman" w:hAnsi="Times New Roman"/>
      <w:sz w:val="24"/>
      <w:lang w:eastAsia="sl-SI"/>
    </w:rPr>
  </w:style>
  <w:style w:type="character" w:customStyle="1" w:styleId="APEK-3ZnakZnak">
    <w:name w:val="APEK-3 Znak Znak"/>
    <w:uiPriority w:val="99"/>
    <w:rsid w:val="0094013B"/>
    <w:rPr>
      <w:rFonts w:ascii="Arial" w:hAnsi="Arial"/>
      <w:b/>
      <w:sz w:val="26"/>
      <w:lang w:val="sl-SI" w:eastAsia="en-US"/>
    </w:rPr>
  </w:style>
  <w:style w:type="paragraph" w:customStyle="1" w:styleId="Nastevanje">
    <w:name w:val="Nastevanje"/>
    <w:basedOn w:val="Navaden"/>
    <w:uiPriority w:val="99"/>
    <w:rsid w:val="0094013B"/>
    <w:pPr>
      <w:tabs>
        <w:tab w:val="left" w:pos="360"/>
      </w:tabs>
      <w:overflowPunct w:val="0"/>
      <w:autoSpaceDE w:val="0"/>
      <w:autoSpaceDN w:val="0"/>
      <w:adjustRightInd w:val="0"/>
      <w:spacing w:line="240" w:lineRule="auto"/>
      <w:ind w:left="720" w:hanging="360"/>
      <w:textAlignment w:val="baseline"/>
    </w:pPr>
    <w:rPr>
      <w:sz w:val="22"/>
      <w:szCs w:val="20"/>
      <w:lang w:eastAsia="sl-SI"/>
    </w:rPr>
  </w:style>
  <w:style w:type="paragraph" w:customStyle="1" w:styleId="HTMLPreformatted1">
    <w:name w:val="HTML Preformatted1"/>
    <w:basedOn w:val="Navaden"/>
    <w:uiPriority w:val="99"/>
    <w:rsid w:val="009401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line="240" w:lineRule="auto"/>
      <w:textAlignment w:val="baseline"/>
    </w:pPr>
    <w:rPr>
      <w:rFonts w:ascii="Courier New" w:hAnsi="Courier New"/>
      <w:sz w:val="24"/>
      <w:szCs w:val="20"/>
      <w:lang w:eastAsia="sl-SI"/>
    </w:rPr>
  </w:style>
  <w:style w:type="paragraph" w:customStyle="1" w:styleId="BodyText29">
    <w:name w:val="Body Text 29"/>
    <w:basedOn w:val="Navaden"/>
    <w:uiPriority w:val="99"/>
    <w:rsid w:val="0094013B"/>
    <w:pPr>
      <w:overflowPunct w:val="0"/>
      <w:autoSpaceDE w:val="0"/>
      <w:autoSpaceDN w:val="0"/>
      <w:adjustRightInd w:val="0"/>
      <w:spacing w:line="240" w:lineRule="auto"/>
      <w:jc w:val="both"/>
      <w:textAlignment w:val="baseline"/>
    </w:pPr>
    <w:rPr>
      <w:sz w:val="22"/>
      <w:szCs w:val="20"/>
      <w:lang w:eastAsia="sl-SI"/>
    </w:rPr>
  </w:style>
  <w:style w:type="character" w:customStyle="1" w:styleId="ZnakZnak2">
    <w:name w:val="Znak Znak2"/>
    <w:uiPriority w:val="99"/>
    <w:rsid w:val="0094013B"/>
    <w:rPr>
      <w:sz w:val="24"/>
      <w:lang w:val="sl-SI" w:eastAsia="sl-SI"/>
    </w:rPr>
  </w:style>
  <w:style w:type="paragraph" w:styleId="Kazalovsebine1">
    <w:name w:val="toc 1"/>
    <w:basedOn w:val="Navaden"/>
    <w:next w:val="Navaden"/>
    <w:autoRedefine/>
    <w:uiPriority w:val="99"/>
    <w:semiHidden/>
    <w:rsid w:val="0094013B"/>
    <w:pPr>
      <w:spacing w:line="240" w:lineRule="auto"/>
    </w:pPr>
    <w:rPr>
      <w:rFonts w:cs="Arial"/>
      <w:sz w:val="22"/>
      <w:szCs w:val="20"/>
    </w:rPr>
  </w:style>
  <w:style w:type="paragraph" w:customStyle="1" w:styleId="BodyTextIndent2">
    <w:name w:val="Body Text Indent2"/>
    <w:basedOn w:val="Navaden"/>
    <w:uiPriority w:val="99"/>
    <w:rsid w:val="0094013B"/>
    <w:pPr>
      <w:spacing w:after="120" w:line="240" w:lineRule="auto"/>
      <w:ind w:left="283"/>
    </w:pPr>
    <w:rPr>
      <w:rFonts w:ascii="Times New Roman" w:hAnsi="Times New Roman"/>
      <w:sz w:val="24"/>
      <w:lang w:eastAsia="sl-SI"/>
    </w:rPr>
  </w:style>
  <w:style w:type="paragraph" w:customStyle="1" w:styleId="PlainText2">
    <w:name w:val="Plain Text2"/>
    <w:basedOn w:val="Navaden"/>
    <w:uiPriority w:val="99"/>
    <w:rsid w:val="0094013B"/>
    <w:pPr>
      <w:tabs>
        <w:tab w:val="left" w:pos="-810"/>
      </w:tabs>
      <w:overflowPunct w:val="0"/>
      <w:autoSpaceDE w:val="0"/>
      <w:autoSpaceDN w:val="0"/>
      <w:adjustRightInd w:val="0"/>
      <w:spacing w:line="240" w:lineRule="atLeast"/>
      <w:textAlignment w:val="baseline"/>
    </w:pPr>
    <w:rPr>
      <w:rFonts w:ascii="Courier New" w:hAnsi="Courier New"/>
      <w:sz w:val="22"/>
      <w:szCs w:val="20"/>
      <w:lang w:val="en-US" w:eastAsia="sl-SI"/>
    </w:rPr>
  </w:style>
  <w:style w:type="paragraph" w:customStyle="1" w:styleId="BodyTextIndent22">
    <w:name w:val="Body Text Indent 22"/>
    <w:basedOn w:val="Navaden"/>
    <w:uiPriority w:val="99"/>
    <w:rsid w:val="0094013B"/>
    <w:pPr>
      <w:widowControl w:val="0"/>
      <w:shd w:val="clear" w:color="000000" w:fill="auto"/>
      <w:overflowPunct w:val="0"/>
      <w:autoSpaceDE w:val="0"/>
      <w:autoSpaceDN w:val="0"/>
      <w:adjustRightInd w:val="0"/>
      <w:spacing w:line="240" w:lineRule="auto"/>
      <w:ind w:left="2410"/>
      <w:textAlignment w:val="baseline"/>
    </w:pPr>
    <w:rPr>
      <w:szCs w:val="20"/>
      <w:lang w:eastAsia="sl-SI"/>
    </w:rPr>
  </w:style>
  <w:style w:type="character" w:customStyle="1" w:styleId="NASLOVZnakZnak">
    <w:name w:val="NASLOV Znak Znak"/>
    <w:uiPriority w:val="99"/>
    <w:rsid w:val="0002517F"/>
    <w:rPr>
      <w:rFonts w:ascii="Arial" w:hAnsi="Arial"/>
      <w:color w:val="000000"/>
      <w:kern w:val="32"/>
      <w:lang w:val="x-none" w:eastAsia="sl-SI"/>
    </w:rPr>
  </w:style>
  <w:style w:type="paragraph" w:customStyle="1" w:styleId="Brezrazmikov1">
    <w:name w:val="Brez razmikov1"/>
    <w:rsid w:val="00D7602D"/>
    <w:pPr>
      <w:suppressAutoHyphens/>
    </w:pPr>
    <w:rPr>
      <w:rFonts w:ascii="Calibri" w:hAnsi="Calibri" w:cs="Calibri"/>
      <w:lang w:eastAsia="zh-CN"/>
    </w:rPr>
  </w:style>
  <w:style w:type="paragraph" w:customStyle="1" w:styleId="Bulet">
    <w:name w:val="Bulet"/>
    <w:basedOn w:val="Odstavekseznama"/>
    <w:link w:val="BuletChar"/>
    <w:uiPriority w:val="99"/>
    <w:rsid w:val="00D7602D"/>
    <w:pPr>
      <w:numPr>
        <w:numId w:val="13"/>
      </w:numPr>
      <w:spacing w:after="60" w:line="276" w:lineRule="auto"/>
      <w:ind w:left="714" w:hanging="357"/>
      <w:contextualSpacing w:val="0"/>
    </w:pPr>
    <w:rPr>
      <w:color w:val="000000"/>
      <w:sz w:val="22"/>
      <w:lang w:eastAsia="sl-SI"/>
    </w:rPr>
  </w:style>
  <w:style w:type="character" w:customStyle="1" w:styleId="BuletChar">
    <w:name w:val="Bulet Char"/>
    <w:link w:val="Bulet"/>
    <w:uiPriority w:val="99"/>
    <w:locked/>
    <w:rsid w:val="00D7602D"/>
    <w:rPr>
      <w:rFonts w:ascii="Arial" w:hAnsi="Arial"/>
      <w:color w:val="000000"/>
      <w:szCs w:val="24"/>
    </w:rPr>
  </w:style>
  <w:style w:type="paragraph" w:styleId="Brezrazmikov">
    <w:name w:val="No Spacing"/>
    <w:uiPriority w:val="1"/>
    <w:qFormat/>
    <w:rsid w:val="00C464D8"/>
    <w:rPr>
      <w:rFonts w:ascii="Arial" w:hAnsi="Arial"/>
      <w:sz w:val="20"/>
      <w:szCs w:val="24"/>
      <w:lang w:eastAsia="en-US"/>
    </w:rPr>
  </w:style>
  <w:style w:type="character" w:customStyle="1" w:styleId="datalabel1">
    <w:name w:val="datalabel1"/>
    <w:basedOn w:val="Privzetapisavaodstavka"/>
    <w:rsid w:val="00C464D8"/>
  </w:style>
  <w:style w:type="character" w:customStyle="1" w:styleId="tlid-translation">
    <w:name w:val="tlid-translation"/>
    <w:basedOn w:val="Privzetapisavaodstavka"/>
    <w:rsid w:val="00C464D8"/>
  </w:style>
  <w:style w:type="paragraph" w:customStyle="1" w:styleId="bodytext">
    <w:name w:val="bodytext"/>
    <w:basedOn w:val="Navaden"/>
    <w:rsid w:val="00C464D8"/>
    <w:pPr>
      <w:spacing w:line="240" w:lineRule="auto"/>
    </w:pPr>
    <w:rPr>
      <w:rFonts w:cs="Arial"/>
      <w:color w:val="333333"/>
      <w:sz w:val="22"/>
      <w:szCs w:val="22"/>
    </w:rPr>
  </w:style>
  <w:style w:type="character" w:customStyle="1" w:styleId="datalabel">
    <w:name w:val="datalabel"/>
    <w:basedOn w:val="Privzetapisavaodstavka"/>
    <w:rsid w:val="00887476"/>
  </w:style>
  <w:style w:type="paragraph" w:customStyle="1" w:styleId="odstavek0">
    <w:name w:val="odstavek"/>
    <w:basedOn w:val="Navaden"/>
    <w:rsid w:val="00887476"/>
    <w:pPr>
      <w:spacing w:before="100" w:beforeAutospacing="1" w:after="100" w:afterAutospacing="1" w:line="240" w:lineRule="auto"/>
    </w:pPr>
    <w:rPr>
      <w:rFonts w:ascii="Times New Roman" w:hAnsi="Times New Roman"/>
      <w:sz w:val="24"/>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MAIN CONTENT Znak"/>
    <w:link w:val="Odstavekseznama"/>
    <w:uiPriority w:val="34"/>
    <w:qFormat/>
    <w:locked/>
    <w:rsid w:val="00887476"/>
    <w:rPr>
      <w:rFonts w:ascii="Arial" w:hAnsi="Arial"/>
      <w:sz w:val="20"/>
      <w:szCs w:val="24"/>
      <w:lang w:eastAsia="en-US"/>
    </w:rPr>
  </w:style>
  <w:style w:type="paragraph" w:customStyle="1" w:styleId="Pravnapodlaga">
    <w:name w:val="Pravna podlaga"/>
    <w:basedOn w:val="Odstavek"/>
    <w:link w:val="PravnapodlagaZnak"/>
    <w:qFormat/>
    <w:rsid w:val="00887476"/>
    <w:pPr>
      <w:spacing w:before="480"/>
    </w:pPr>
    <w:rPr>
      <w:rFonts w:cs="Arial"/>
      <w:szCs w:val="22"/>
    </w:rPr>
  </w:style>
  <w:style w:type="character" w:customStyle="1" w:styleId="PravnapodlagaZnak">
    <w:name w:val="Pravna podlaga Znak"/>
    <w:basedOn w:val="OdstavekZnak"/>
    <w:link w:val="Pravnapodlaga"/>
    <w:rsid w:val="00887476"/>
    <w:rPr>
      <w:rFonts w:ascii="Arial" w:hAnsi="Arial" w:cs="Arial"/>
      <w:sz w:val="22"/>
    </w:rPr>
  </w:style>
  <w:style w:type="character" w:customStyle="1" w:styleId="hgkelc">
    <w:name w:val="hgkelc"/>
    <w:basedOn w:val="Privzetapisavaodstavka"/>
    <w:rsid w:val="00B9538F"/>
  </w:style>
  <w:style w:type="paragraph" w:customStyle="1" w:styleId="oj-doc-ti">
    <w:name w:val="oj-doc-ti"/>
    <w:basedOn w:val="Navaden"/>
    <w:rsid w:val="00B9538F"/>
    <w:pPr>
      <w:spacing w:before="100" w:beforeAutospacing="1" w:after="100" w:afterAutospacing="1" w:line="240" w:lineRule="auto"/>
    </w:pPr>
    <w:rPr>
      <w:rFonts w:ascii="Times New Roman" w:hAnsi="Times New Roman"/>
      <w:sz w:val="24"/>
      <w:lang w:eastAsia="sl-SI"/>
    </w:rPr>
  </w:style>
  <w:style w:type="paragraph" w:customStyle="1" w:styleId="tevilnatoka111">
    <w:name w:val="Številčna točka 1.1.1"/>
    <w:basedOn w:val="Navaden"/>
    <w:qFormat/>
    <w:rsid w:val="00FD45DA"/>
    <w:pPr>
      <w:widowControl w:val="0"/>
      <w:tabs>
        <w:tab w:val="num" w:pos="454"/>
      </w:tabs>
      <w:overflowPunct w:val="0"/>
      <w:autoSpaceDE w:val="0"/>
      <w:autoSpaceDN w:val="0"/>
      <w:adjustRightInd w:val="0"/>
      <w:spacing w:line="240" w:lineRule="auto"/>
      <w:ind w:left="454" w:hanging="454"/>
      <w:jc w:val="both"/>
    </w:pPr>
    <w:rPr>
      <w:rFonts w:eastAsia="Calibri"/>
      <w:sz w:val="22"/>
      <w:szCs w:val="16"/>
      <w:lang w:eastAsia="sl-SI"/>
    </w:rPr>
  </w:style>
  <w:style w:type="paragraph" w:customStyle="1" w:styleId="tevilnatoka11Nova">
    <w:name w:val="Številčna točka 1.1 Nova"/>
    <w:basedOn w:val="tevilnatoka"/>
    <w:qFormat/>
    <w:rsid w:val="00FD45DA"/>
    <w:pPr>
      <w:numPr>
        <w:numId w:val="0"/>
      </w:numPr>
      <w:tabs>
        <w:tab w:val="clear" w:pos="540"/>
        <w:tab w:val="clear" w:pos="900"/>
        <w:tab w:val="num" w:pos="360"/>
        <w:tab w:val="num" w:pos="850"/>
        <w:tab w:val="num" w:pos="1440"/>
      </w:tabs>
      <w:ind w:left="1440" w:hanging="360"/>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77471">
      <w:bodyDiv w:val="1"/>
      <w:marLeft w:val="0"/>
      <w:marRight w:val="0"/>
      <w:marTop w:val="0"/>
      <w:marBottom w:val="0"/>
      <w:divBdr>
        <w:top w:val="none" w:sz="0" w:space="0" w:color="auto"/>
        <w:left w:val="none" w:sz="0" w:space="0" w:color="auto"/>
        <w:bottom w:val="none" w:sz="0" w:space="0" w:color="auto"/>
        <w:right w:val="none" w:sz="0" w:space="0" w:color="auto"/>
      </w:divBdr>
    </w:div>
    <w:div w:id="170873948">
      <w:bodyDiv w:val="1"/>
      <w:marLeft w:val="0"/>
      <w:marRight w:val="0"/>
      <w:marTop w:val="0"/>
      <w:marBottom w:val="0"/>
      <w:divBdr>
        <w:top w:val="none" w:sz="0" w:space="0" w:color="auto"/>
        <w:left w:val="none" w:sz="0" w:space="0" w:color="auto"/>
        <w:bottom w:val="none" w:sz="0" w:space="0" w:color="auto"/>
        <w:right w:val="none" w:sz="0" w:space="0" w:color="auto"/>
      </w:divBdr>
    </w:div>
    <w:div w:id="595331346">
      <w:bodyDiv w:val="1"/>
      <w:marLeft w:val="0"/>
      <w:marRight w:val="0"/>
      <w:marTop w:val="0"/>
      <w:marBottom w:val="0"/>
      <w:divBdr>
        <w:top w:val="none" w:sz="0" w:space="0" w:color="auto"/>
        <w:left w:val="none" w:sz="0" w:space="0" w:color="auto"/>
        <w:bottom w:val="none" w:sz="0" w:space="0" w:color="auto"/>
        <w:right w:val="none" w:sz="0" w:space="0" w:color="auto"/>
      </w:divBdr>
    </w:div>
    <w:div w:id="1020397068">
      <w:bodyDiv w:val="1"/>
      <w:marLeft w:val="0"/>
      <w:marRight w:val="0"/>
      <w:marTop w:val="0"/>
      <w:marBottom w:val="0"/>
      <w:divBdr>
        <w:top w:val="none" w:sz="0" w:space="0" w:color="auto"/>
        <w:left w:val="none" w:sz="0" w:space="0" w:color="auto"/>
        <w:bottom w:val="none" w:sz="0" w:space="0" w:color="auto"/>
        <w:right w:val="none" w:sz="0" w:space="0" w:color="auto"/>
      </w:divBdr>
    </w:div>
    <w:div w:id="1100758929">
      <w:marLeft w:val="0"/>
      <w:marRight w:val="0"/>
      <w:marTop w:val="0"/>
      <w:marBottom w:val="0"/>
      <w:divBdr>
        <w:top w:val="none" w:sz="0" w:space="0" w:color="auto"/>
        <w:left w:val="none" w:sz="0" w:space="0" w:color="auto"/>
        <w:bottom w:val="none" w:sz="0" w:space="0" w:color="auto"/>
        <w:right w:val="none" w:sz="0" w:space="0" w:color="auto"/>
      </w:divBdr>
    </w:div>
    <w:div w:id="1100758932">
      <w:marLeft w:val="0"/>
      <w:marRight w:val="0"/>
      <w:marTop w:val="0"/>
      <w:marBottom w:val="0"/>
      <w:divBdr>
        <w:top w:val="none" w:sz="0" w:space="0" w:color="auto"/>
        <w:left w:val="none" w:sz="0" w:space="0" w:color="auto"/>
        <w:bottom w:val="none" w:sz="0" w:space="0" w:color="auto"/>
        <w:right w:val="none" w:sz="0" w:space="0" w:color="auto"/>
      </w:divBdr>
      <w:divsChild>
        <w:div w:id="1100758930">
          <w:marLeft w:val="0"/>
          <w:marRight w:val="0"/>
          <w:marTop w:val="0"/>
          <w:marBottom w:val="0"/>
          <w:divBdr>
            <w:top w:val="none" w:sz="0" w:space="0" w:color="auto"/>
            <w:left w:val="none" w:sz="0" w:space="0" w:color="auto"/>
            <w:bottom w:val="none" w:sz="0" w:space="0" w:color="auto"/>
            <w:right w:val="none" w:sz="0" w:space="0" w:color="auto"/>
          </w:divBdr>
        </w:div>
        <w:div w:id="1100758931">
          <w:marLeft w:val="0"/>
          <w:marRight w:val="0"/>
          <w:marTop w:val="0"/>
          <w:marBottom w:val="0"/>
          <w:divBdr>
            <w:top w:val="none" w:sz="0" w:space="0" w:color="auto"/>
            <w:left w:val="none" w:sz="0" w:space="0" w:color="auto"/>
            <w:bottom w:val="none" w:sz="0" w:space="0" w:color="auto"/>
            <w:right w:val="none" w:sz="0" w:space="0" w:color="auto"/>
          </w:divBdr>
          <w:divsChild>
            <w:div w:id="1100758940">
              <w:marLeft w:val="0"/>
              <w:marRight w:val="0"/>
              <w:marTop w:val="0"/>
              <w:marBottom w:val="0"/>
              <w:divBdr>
                <w:top w:val="none" w:sz="0" w:space="0" w:color="auto"/>
                <w:left w:val="none" w:sz="0" w:space="0" w:color="auto"/>
                <w:bottom w:val="none" w:sz="0" w:space="0" w:color="auto"/>
                <w:right w:val="none" w:sz="0" w:space="0" w:color="auto"/>
              </w:divBdr>
            </w:div>
          </w:divsChild>
        </w:div>
        <w:div w:id="1100758933">
          <w:marLeft w:val="0"/>
          <w:marRight w:val="0"/>
          <w:marTop w:val="0"/>
          <w:marBottom w:val="0"/>
          <w:divBdr>
            <w:top w:val="none" w:sz="0" w:space="0" w:color="auto"/>
            <w:left w:val="none" w:sz="0" w:space="0" w:color="auto"/>
            <w:bottom w:val="none" w:sz="0" w:space="0" w:color="auto"/>
            <w:right w:val="none" w:sz="0" w:space="0" w:color="auto"/>
          </w:divBdr>
        </w:div>
        <w:div w:id="1100758935">
          <w:marLeft w:val="0"/>
          <w:marRight w:val="0"/>
          <w:marTop w:val="0"/>
          <w:marBottom w:val="0"/>
          <w:divBdr>
            <w:top w:val="none" w:sz="0" w:space="0" w:color="auto"/>
            <w:left w:val="none" w:sz="0" w:space="0" w:color="auto"/>
            <w:bottom w:val="none" w:sz="0" w:space="0" w:color="auto"/>
            <w:right w:val="none" w:sz="0" w:space="0" w:color="auto"/>
          </w:divBdr>
          <w:divsChild>
            <w:div w:id="1100758934">
              <w:marLeft w:val="0"/>
              <w:marRight w:val="0"/>
              <w:marTop w:val="0"/>
              <w:marBottom w:val="0"/>
              <w:divBdr>
                <w:top w:val="none" w:sz="0" w:space="0" w:color="auto"/>
                <w:left w:val="none" w:sz="0" w:space="0" w:color="auto"/>
                <w:bottom w:val="none" w:sz="0" w:space="0" w:color="auto"/>
                <w:right w:val="none" w:sz="0" w:space="0" w:color="auto"/>
              </w:divBdr>
            </w:div>
            <w:div w:id="1100758939">
              <w:marLeft w:val="0"/>
              <w:marRight w:val="0"/>
              <w:marTop w:val="0"/>
              <w:marBottom w:val="0"/>
              <w:divBdr>
                <w:top w:val="none" w:sz="0" w:space="0" w:color="auto"/>
                <w:left w:val="none" w:sz="0" w:space="0" w:color="auto"/>
                <w:bottom w:val="none" w:sz="0" w:space="0" w:color="auto"/>
                <w:right w:val="none" w:sz="0" w:space="0" w:color="auto"/>
              </w:divBdr>
            </w:div>
          </w:divsChild>
        </w:div>
        <w:div w:id="1100758936">
          <w:marLeft w:val="0"/>
          <w:marRight w:val="0"/>
          <w:marTop w:val="0"/>
          <w:marBottom w:val="0"/>
          <w:divBdr>
            <w:top w:val="none" w:sz="0" w:space="0" w:color="auto"/>
            <w:left w:val="none" w:sz="0" w:space="0" w:color="auto"/>
            <w:bottom w:val="none" w:sz="0" w:space="0" w:color="auto"/>
            <w:right w:val="none" w:sz="0" w:space="0" w:color="auto"/>
          </w:divBdr>
        </w:div>
        <w:div w:id="1100758937">
          <w:marLeft w:val="0"/>
          <w:marRight w:val="0"/>
          <w:marTop w:val="0"/>
          <w:marBottom w:val="0"/>
          <w:divBdr>
            <w:top w:val="none" w:sz="0" w:space="0" w:color="auto"/>
            <w:left w:val="none" w:sz="0" w:space="0" w:color="auto"/>
            <w:bottom w:val="none" w:sz="0" w:space="0" w:color="auto"/>
            <w:right w:val="none" w:sz="0" w:space="0" w:color="auto"/>
          </w:divBdr>
        </w:div>
        <w:div w:id="1100758938">
          <w:marLeft w:val="0"/>
          <w:marRight w:val="0"/>
          <w:marTop w:val="0"/>
          <w:marBottom w:val="0"/>
          <w:divBdr>
            <w:top w:val="none" w:sz="0" w:space="0" w:color="auto"/>
            <w:left w:val="none" w:sz="0" w:space="0" w:color="auto"/>
            <w:bottom w:val="none" w:sz="0" w:space="0" w:color="auto"/>
            <w:right w:val="none" w:sz="0" w:space="0" w:color="auto"/>
          </w:divBdr>
        </w:div>
        <w:div w:id="1100758941">
          <w:marLeft w:val="0"/>
          <w:marRight w:val="0"/>
          <w:marTop w:val="0"/>
          <w:marBottom w:val="0"/>
          <w:divBdr>
            <w:top w:val="none" w:sz="0" w:space="0" w:color="auto"/>
            <w:left w:val="none" w:sz="0" w:space="0" w:color="auto"/>
            <w:bottom w:val="none" w:sz="0" w:space="0" w:color="auto"/>
            <w:right w:val="none" w:sz="0" w:space="0" w:color="auto"/>
          </w:divBdr>
        </w:div>
      </w:divsChild>
    </w:div>
    <w:div w:id="1100758942">
      <w:marLeft w:val="0"/>
      <w:marRight w:val="0"/>
      <w:marTop w:val="0"/>
      <w:marBottom w:val="0"/>
      <w:divBdr>
        <w:top w:val="none" w:sz="0" w:space="0" w:color="auto"/>
        <w:left w:val="none" w:sz="0" w:space="0" w:color="auto"/>
        <w:bottom w:val="none" w:sz="0" w:space="0" w:color="auto"/>
        <w:right w:val="none" w:sz="0" w:space="0" w:color="auto"/>
      </w:divBdr>
    </w:div>
    <w:div w:id="1100758943">
      <w:marLeft w:val="0"/>
      <w:marRight w:val="0"/>
      <w:marTop w:val="0"/>
      <w:marBottom w:val="0"/>
      <w:divBdr>
        <w:top w:val="none" w:sz="0" w:space="0" w:color="auto"/>
        <w:left w:val="none" w:sz="0" w:space="0" w:color="auto"/>
        <w:bottom w:val="none" w:sz="0" w:space="0" w:color="auto"/>
        <w:right w:val="none" w:sz="0" w:space="0" w:color="auto"/>
      </w:divBdr>
    </w:div>
    <w:div w:id="1100758944">
      <w:marLeft w:val="0"/>
      <w:marRight w:val="0"/>
      <w:marTop w:val="0"/>
      <w:marBottom w:val="0"/>
      <w:divBdr>
        <w:top w:val="none" w:sz="0" w:space="0" w:color="auto"/>
        <w:left w:val="none" w:sz="0" w:space="0" w:color="auto"/>
        <w:bottom w:val="none" w:sz="0" w:space="0" w:color="auto"/>
        <w:right w:val="none" w:sz="0" w:space="0" w:color="auto"/>
      </w:divBdr>
    </w:div>
    <w:div w:id="1100758945">
      <w:marLeft w:val="0"/>
      <w:marRight w:val="0"/>
      <w:marTop w:val="0"/>
      <w:marBottom w:val="0"/>
      <w:divBdr>
        <w:top w:val="none" w:sz="0" w:space="0" w:color="auto"/>
        <w:left w:val="none" w:sz="0" w:space="0" w:color="auto"/>
        <w:bottom w:val="none" w:sz="0" w:space="0" w:color="auto"/>
        <w:right w:val="none" w:sz="0" w:space="0" w:color="auto"/>
      </w:divBdr>
    </w:div>
    <w:div w:id="1100758946">
      <w:marLeft w:val="0"/>
      <w:marRight w:val="0"/>
      <w:marTop w:val="0"/>
      <w:marBottom w:val="0"/>
      <w:divBdr>
        <w:top w:val="none" w:sz="0" w:space="0" w:color="auto"/>
        <w:left w:val="none" w:sz="0" w:space="0" w:color="auto"/>
        <w:bottom w:val="none" w:sz="0" w:space="0" w:color="auto"/>
        <w:right w:val="none" w:sz="0" w:space="0" w:color="auto"/>
      </w:divBdr>
    </w:div>
    <w:div w:id="1100758947">
      <w:marLeft w:val="0"/>
      <w:marRight w:val="0"/>
      <w:marTop w:val="0"/>
      <w:marBottom w:val="0"/>
      <w:divBdr>
        <w:top w:val="none" w:sz="0" w:space="0" w:color="auto"/>
        <w:left w:val="none" w:sz="0" w:space="0" w:color="auto"/>
        <w:bottom w:val="none" w:sz="0" w:space="0" w:color="auto"/>
        <w:right w:val="none" w:sz="0" w:space="0" w:color="auto"/>
      </w:divBdr>
    </w:div>
    <w:div w:id="1100758948">
      <w:marLeft w:val="0"/>
      <w:marRight w:val="0"/>
      <w:marTop w:val="0"/>
      <w:marBottom w:val="0"/>
      <w:divBdr>
        <w:top w:val="none" w:sz="0" w:space="0" w:color="auto"/>
        <w:left w:val="none" w:sz="0" w:space="0" w:color="auto"/>
        <w:bottom w:val="none" w:sz="0" w:space="0" w:color="auto"/>
        <w:right w:val="none" w:sz="0" w:space="0" w:color="auto"/>
      </w:divBdr>
    </w:div>
    <w:div w:id="1100758949">
      <w:marLeft w:val="0"/>
      <w:marRight w:val="0"/>
      <w:marTop w:val="0"/>
      <w:marBottom w:val="0"/>
      <w:divBdr>
        <w:top w:val="none" w:sz="0" w:space="0" w:color="auto"/>
        <w:left w:val="none" w:sz="0" w:space="0" w:color="auto"/>
        <w:bottom w:val="none" w:sz="0" w:space="0" w:color="auto"/>
        <w:right w:val="none" w:sz="0" w:space="0" w:color="auto"/>
      </w:divBdr>
    </w:div>
    <w:div w:id="1100758950">
      <w:marLeft w:val="0"/>
      <w:marRight w:val="0"/>
      <w:marTop w:val="0"/>
      <w:marBottom w:val="0"/>
      <w:divBdr>
        <w:top w:val="none" w:sz="0" w:space="0" w:color="auto"/>
        <w:left w:val="none" w:sz="0" w:space="0" w:color="auto"/>
        <w:bottom w:val="none" w:sz="0" w:space="0" w:color="auto"/>
        <w:right w:val="none" w:sz="0" w:space="0" w:color="auto"/>
      </w:divBdr>
    </w:div>
    <w:div w:id="1100758951">
      <w:marLeft w:val="0"/>
      <w:marRight w:val="0"/>
      <w:marTop w:val="0"/>
      <w:marBottom w:val="0"/>
      <w:divBdr>
        <w:top w:val="none" w:sz="0" w:space="0" w:color="auto"/>
        <w:left w:val="none" w:sz="0" w:space="0" w:color="auto"/>
        <w:bottom w:val="none" w:sz="0" w:space="0" w:color="auto"/>
        <w:right w:val="none" w:sz="0" w:space="0" w:color="auto"/>
      </w:divBdr>
    </w:div>
    <w:div w:id="1100758952">
      <w:marLeft w:val="0"/>
      <w:marRight w:val="0"/>
      <w:marTop w:val="0"/>
      <w:marBottom w:val="0"/>
      <w:divBdr>
        <w:top w:val="none" w:sz="0" w:space="0" w:color="auto"/>
        <w:left w:val="none" w:sz="0" w:space="0" w:color="auto"/>
        <w:bottom w:val="none" w:sz="0" w:space="0" w:color="auto"/>
        <w:right w:val="none" w:sz="0" w:space="0" w:color="auto"/>
      </w:divBdr>
    </w:div>
    <w:div w:id="1100758953">
      <w:marLeft w:val="0"/>
      <w:marRight w:val="0"/>
      <w:marTop w:val="0"/>
      <w:marBottom w:val="0"/>
      <w:divBdr>
        <w:top w:val="none" w:sz="0" w:space="0" w:color="auto"/>
        <w:left w:val="none" w:sz="0" w:space="0" w:color="auto"/>
        <w:bottom w:val="none" w:sz="0" w:space="0" w:color="auto"/>
        <w:right w:val="none" w:sz="0" w:space="0" w:color="auto"/>
      </w:divBdr>
    </w:div>
    <w:div w:id="1100758954">
      <w:marLeft w:val="0"/>
      <w:marRight w:val="0"/>
      <w:marTop w:val="0"/>
      <w:marBottom w:val="0"/>
      <w:divBdr>
        <w:top w:val="none" w:sz="0" w:space="0" w:color="auto"/>
        <w:left w:val="none" w:sz="0" w:space="0" w:color="auto"/>
        <w:bottom w:val="none" w:sz="0" w:space="0" w:color="auto"/>
        <w:right w:val="none" w:sz="0" w:space="0" w:color="auto"/>
      </w:divBdr>
    </w:div>
    <w:div w:id="1100758955">
      <w:marLeft w:val="0"/>
      <w:marRight w:val="0"/>
      <w:marTop w:val="0"/>
      <w:marBottom w:val="0"/>
      <w:divBdr>
        <w:top w:val="none" w:sz="0" w:space="0" w:color="auto"/>
        <w:left w:val="none" w:sz="0" w:space="0" w:color="auto"/>
        <w:bottom w:val="none" w:sz="0" w:space="0" w:color="auto"/>
        <w:right w:val="none" w:sz="0" w:space="0" w:color="auto"/>
      </w:divBdr>
    </w:div>
    <w:div w:id="1100758956">
      <w:marLeft w:val="0"/>
      <w:marRight w:val="0"/>
      <w:marTop w:val="0"/>
      <w:marBottom w:val="0"/>
      <w:divBdr>
        <w:top w:val="none" w:sz="0" w:space="0" w:color="auto"/>
        <w:left w:val="none" w:sz="0" w:space="0" w:color="auto"/>
        <w:bottom w:val="none" w:sz="0" w:space="0" w:color="auto"/>
        <w:right w:val="none" w:sz="0" w:space="0" w:color="auto"/>
      </w:divBdr>
    </w:div>
    <w:div w:id="1100758957">
      <w:marLeft w:val="0"/>
      <w:marRight w:val="0"/>
      <w:marTop w:val="0"/>
      <w:marBottom w:val="0"/>
      <w:divBdr>
        <w:top w:val="none" w:sz="0" w:space="0" w:color="auto"/>
        <w:left w:val="none" w:sz="0" w:space="0" w:color="auto"/>
        <w:bottom w:val="none" w:sz="0" w:space="0" w:color="auto"/>
        <w:right w:val="none" w:sz="0" w:space="0" w:color="auto"/>
      </w:divBdr>
    </w:div>
    <w:div w:id="1100758958">
      <w:marLeft w:val="0"/>
      <w:marRight w:val="0"/>
      <w:marTop w:val="0"/>
      <w:marBottom w:val="0"/>
      <w:divBdr>
        <w:top w:val="none" w:sz="0" w:space="0" w:color="auto"/>
        <w:left w:val="none" w:sz="0" w:space="0" w:color="auto"/>
        <w:bottom w:val="none" w:sz="0" w:space="0" w:color="auto"/>
        <w:right w:val="none" w:sz="0" w:space="0" w:color="auto"/>
      </w:divBdr>
    </w:div>
    <w:div w:id="1100758959">
      <w:marLeft w:val="0"/>
      <w:marRight w:val="0"/>
      <w:marTop w:val="0"/>
      <w:marBottom w:val="0"/>
      <w:divBdr>
        <w:top w:val="none" w:sz="0" w:space="0" w:color="auto"/>
        <w:left w:val="none" w:sz="0" w:space="0" w:color="auto"/>
        <w:bottom w:val="none" w:sz="0" w:space="0" w:color="auto"/>
        <w:right w:val="none" w:sz="0" w:space="0" w:color="auto"/>
      </w:divBdr>
    </w:div>
    <w:div w:id="1100758960">
      <w:marLeft w:val="0"/>
      <w:marRight w:val="0"/>
      <w:marTop w:val="0"/>
      <w:marBottom w:val="0"/>
      <w:divBdr>
        <w:top w:val="none" w:sz="0" w:space="0" w:color="auto"/>
        <w:left w:val="none" w:sz="0" w:space="0" w:color="auto"/>
        <w:bottom w:val="none" w:sz="0" w:space="0" w:color="auto"/>
        <w:right w:val="none" w:sz="0" w:space="0" w:color="auto"/>
      </w:divBdr>
    </w:div>
    <w:div w:id="1100758961">
      <w:marLeft w:val="0"/>
      <w:marRight w:val="0"/>
      <w:marTop w:val="0"/>
      <w:marBottom w:val="0"/>
      <w:divBdr>
        <w:top w:val="none" w:sz="0" w:space="0" w:color="auto"/>
        <w:left w:val="none" w:sz="0" w:space="0" w:color="auto"/>
        <w:bottom w:val="none" w:sz="0" w:space="0" w:color="auto"/>
        <w:right w:val="none" w:sz="0" w:space="0" w:color="auto"/>
      </w:divBdr>
    </w:div>
    <w:div w:id="1100758962">
      <w:marLeft w:val="0"/>
      <w:marRight w:val="0"/>
      <w:marTop w:val="0"/>
      <w:marBottom w:val="0"/>
      <w:divBdr>
        <w:top w:val="none" w:sz="0" w:space="0" w:color="auto"/>
        <w:left w:val="none" w:sz="0" w:space="0" w:color="auto"/>
        <w:bottom w:val="none" w:sz="0" w:space="0" w:color="auto"/>
        <w:right w:val="none" w:sz="0" w:space="0" w:color="auto"/>
      </w:divBdr>
    </w:div>
    <w:div w:id="1100758963">
      <w:marLeft w:val="0"/>
      <w:marRight w:val="0"/>
      <w:marTop w:val="0"/>
      <w:marBottom w:val="0"/>
      <w:divBdr>
        <w:top w:val="none" w:sz="0" w:space="0" w:color="auto"/>
        <w:left w:val="none" w:sz="0" w:space="0" w:color="auto"/>
        <w:bottom w:val="none" w:sz="0" w:space="0" w:color="auto"/>
        <w:right w:val="none" w:sz="0" w:space="0" w:color="auto"/>
      </w:divBdr>
    </w:div>
    <w:div w:id="1100758964">
      <w:marLeft w:val="0"/>
      <w:marRight w:val="0"/>
      <w:marTop w:val="0"/>
      <w:marBottom w:val="0"/>
      <w:divBdr>
        <w:top w:val="none" w:sz="0" w:space="0" w:color="auto"/>
        <w:left w:val="none" w:sz="0" w:space="0" w:color="auto"/>
        <w:bottom w:val="none" w:sz="0" w:space="0" w:color="auto"/>
        <w:right w:val="none" w:sz="0" w:space="0" w:color="auto"/>
      </w:divBdr>
    </w:div>
    <w:div w:id="1100758965">
      <w:marLeft w:val="0"/>
      <w:marRight w:val="0"/>
      <w:marTop w:val="0"/>
      <w:marBottom w:val="0"/>
      <w:divBdr>
        <w:top w:val="none" w:sz="0" w:space="0" w:color="auto"/>
        <w:left w:val="none" w:sz="0" w:space="0" w:color="auto"/>
        <w:bottom w:val="none" w:sz="0" w:space="0" w:color="auto"/>
        <w:right w:val="none" w:sz="0" w:space="0" w:color="auto"/>
      </w:divBdr>
    </w:div>
    <w:div w:id="1100758966">
      <w:marLeft w:val="0"/>
      <w:marRight w:val="0"/>
      <w:marTop w:val="0"/>
      <w:marBottom w:val="0"/>
      <w:divBdr>
        <w:top w:val="none" w:sz="0" w:space="0" w:color="auto"/>
        <w:left w:val="none" w:sz="0" w:space="0" w:color="auto"/>
        <w:bottom w:val="none" w:sz="0" w:space="0" w:color="auto"/>
        <w:right w:val="none" w:sz="0" w:space="0" w:color="auto"/>
      </w:divBdr>
    </w:div>
    <w:div w:id="1100758967">
      <w:marLeft w:val="0"/>
      <w:marRight w:val="0"/>
      <w:marTop w:val="0"/>
      <w:marBottom w:val="0"/>
      <w:divBdr>
        <w:top w:val="none" w:sz="0" w:space="0" w:color="auto"/>
        <w:left w:val="none" w:sz="0" w:space="0" w:color="auto"/>
        <w:bottom w:val="none" w:sz="0" w:space="0" w:color="auto"/>
        <w:right w:val="none" w:sz="0" w:space="0" w:color="auto"/>
      </w:divBdr>
    </w:div>
    <w:div w:id="1100758968">
      <w:marLeft w:val="0"/>
      <w:marRight w:val="0"/>
      <w:marTop w:val="0"/>
      <w:marBottom w:val="0"/>
      <w:divBdr>
        <w:top w:val="none" w:sz="0" w:space="0" w:color="auto"/>
        <w:left w:val="none" w:sz="0" w:space="0" w:color="auto"/>
        <w:bottom w:val="none" w:sz="0" w:space="0" w:color="auto"/>
        <w:right w:val="none" w:sz="0" w:space="0" w:color="auto"/>
      </w:divBdr>
    </w:div>
    <w:div w:id="1100758969">
      <w:marLeft w:val="0"/>
      <w:marRight w:val="0"/>
      <w:marTop w:val="0"/>
      <w:marBottom w:val="0"/>
      <w:divBdr>
        <w:top w:val="none" w:sz="0" w:space="0" w:color="auto"/>
        <w:left w:val="none" w:sz="0" w:space="0" w:color="auto"/>
        <w:bottom w:val="none" w:sz="0" w:space="0" w:color="auto"/>
        <w:right w:val="none" w:sz="0" w:space="0" w:color="auto"/>
      </w:divBdr>
    </w:div>
    <w:div w:id="1100758970">
      <w:marLeft w:val="0"/>
      <w:marRight w:val="0"/>
      <w:marTop w:val="0"/>
      <w:marBottom w:val="0"/>
      <w:divBdr>
        <w:top w:val="none" w:sz="0" w:space="0" w:color="auto"/>
        <w:left w:val="none" w:sz="0" w:space="0" w:color="auto"/>
        <w:bottom w:val="none" w:sz="0" w:space="0" w:color="auto"/>
        <w:right w:val="none" w:sz="0" w:space="0" w:color="auto"/>
      </w:divBdr>
    </w:div>
    <w:div w:id="1100758971">
      <w:marLeft w:val="0"/>
      <w:marRight w:val="0"/>
      <w:marTop w:val="0"/>
      <w:marBottom w:val="0"/>
      <w:divBdr>
        <w:top w:val="none" w:sz="0" w:space="0" w:color="auto"/>
        <w:left w:val="none" w:sz="0" w:space="0" w:color="auto"/>
        <w:bottom w:val="none" w:sz="0" w:space="0" w:color="auto"/>
        <w:right w:val="none" w:sz="0" w:space="0" w:color="auto"/>
      </w:divBdr>
    </w:div>
    <w:div w:id="1100758972">
      <w:marLeft w:val="0"/>
      <w:marRight w:val="0"/>
      <w:marTop w:val="0"/>
      <w:marBottom w:val="0"/>
      <w:divBdr>
        <w:top w:val="none" w:sz="0" w:space="0" w:color="auto"/>
        <w:left w:val="none" w:sz="0" w:space="0" w:color="auto"/>
        <w:bottom w:val="none" w:sz="0" w:space="0" w:color="auto"/>
        <w:right w:val="none" w:sz="0" w:space="0" w:color="auto"/>
      </w:divBdr>
    </w:div>
    <w:div w:id="1100758973">
      <w:marLeft w:val="0"/>
      <w:marRight w:val="0"/>
      <w:marTop w:val="0"/>
      <w:marBottom w:val="0"/>
      <w:divBdr>
        <w:top w:val="none" w:sz="0" w:space="0" w:color="auto"/>
        <w:left w:val="none" w:sz="0" w:space="0" w:color="auto"/>
        <w:bottom w:val="none" w:sz="0" w:space="0" w:color="auto"/>
        <w:right w:val="none" w:sz="0" w:space="0" w:color="auto"/>
      </w:divBdr>
    </w:div>
    <w:div w:id="1100758974">
      <w:marLeft w:val="0"/>
      <w:marRight w:val="0"/>
      <w:marTop w:val="0"/>
      <w:marBottom w:val="0"/>
      <w:divBdr>
        <w:top w:val="none" w:sz="0" w:space="0" w:color="auto"/>
        <w:left w:val="none" w:sz="0" w:space="0" w:color="auto"/>
        <w:bottom w:val="none" w:sz="0" w:space="0" w:color="auto"/>
        <w:right w:val="none" w:sz="0" w:space="0" w:color="auto"/>
      </w:divBdr>
    </w:div>
    <w:div w:id="1100758975">
      <w:marLeft w:val="0"/>
      <w:marRight w:val="0"/>
      <w:marTop w:val="0"/>
      <w:marBottom w:val="0"/>
      <w:divBdr>
        <w:top w:val="none" w:sz="0" w:space="0" w:color="auto"/>
        <w:left w:val="none" w:sz="0" w:space="0" w:color="auto"/>
        <w:bottom w:val="none" w:sz="0" w:space="0" w:color="auto"/>
        <w:right w:val="none" w:sz="0" w:space="0" w:color="auto"/>
      </w:divBdr>
    </w:div>
    <w:div w:id="1100758976">
      <w:marLeft w:val="0"/>
      <w:marRight w:val="0"/>
      <w:marTop w:val="0"/>
      <w:marBottom w:val="0"/>
      <w:divBdr>
        <w:top w:val="none" w:sz="0" w:space="0" w:color="auto"/>
        <w:left w:val="none" w:sz="0" w:space="0" w:color="auto"/>
        <w:bottom w:val="none" w:sz="0" w:space="0" w:color="auto"/>
        <w:right w:val="none" w:sz="0" w:space="0" w:color="auto"/>
      </w:divBdr>
    </w:div>
    <w:div w:id="1100758977">
      <w:marLeft w:val="0"/>
      <w:marRight w:val="0"/>
      <w:marTop w:val="0"/>
      <w:marBottom w:val="0"/>
      <w:divBdr>
        <w:top w:val="none" w:sz="0" w:space="0" w:color="auto"/>
        <w:left w:val="none" w:sz="0" w:space="0" w:color="auto"/>
        <w:bottom w:val="none" w:sz="0" w:space="0" w:color="auto"/>
        <w:right w:val="none" w:sz="0" w:space="0" w:color="auto"/>
      </w:divBdr>
    </w:div>
    <w:div w:id="1100758978">
      <w:marLeft w:val="0"/>
      <w:marRight w:val="0"/>
      <w:marTop w:val="0"/>
      <w:marBottom w:val="0"/>
      <w:divBdr>
        <w:top w:val="none" w:sz="0" w:space="0" w:color="auto"/>
        <w:left w:val="none" w:sz="0" w:space="0" w:color="auto"/>
        <w:bottom w:val="none" w:sz="0" w:space="0" w:color="auto"/>
        <w:right w:val="none" w:sz="0" w:space="0" w:color="auto"/>
      </w:divBdr>
    </w:div>
    <w:div w:id="1100758979">
      <w:marLeft w:val="0"/>
      <w:marRight w:val="0"/>
      <w:marTop w:val="0"/>
      <w:marBottom w:val="0"/>
      <w:divBdr>
        <w:top w:val="none" w:sz="0" w:space="0" w:color="auto"/>
        <w:left w:val="none" w:sz="0" w:space="0" w:color="auto"/>
        <w:bottom w:val="none" w:sz="0" w:space="0" w:color="auto"/>
        <w:right w:val="none" w:sz="0" w:space="0" w:color="auto"/>
      </w:divBdr>
    </w:div>
    <w:div w:id="1100758980">
      <w:marLeft w:val="0"/>
      <w:marRight w:val="0"/>
      <w:marTop w:val="0"/>
      <w:marBottom w:val="0"/>
      <w:divBdr>
        <w:top w:val="none" w:sz="0" w:space="0" w:color="auto"/>
        <w:left w:val="none" w:sz="0" w:space="0" w:color="auto"/>
        <w:bottom w:val="none" w:sz="0" w:space="0" w:color="auto"/>
        <w:right w:val="none" w:sz="0" w:space="0" w:color="auto"/>
      </w:divBdr>
    </w:div>
    <w:div w:id="1100758981">
      <w:marLeft w:val="0"/>
      <w:marRight w:val="0"/>
      <w:marTop w:val="0"/>
      <w:marBottom w:val="0"/>
      <w:divBdr>
        <w:top w:val="none" w:sz="0" w:space="0" w:color="auto"/>
        <w:left w:val="none" w:sz="0" w:space="0" w:color="auto"/>
        <w:bottom w:val="none" w:sz="0" w:space="0" w:color="auto"/>
        <w:right w:val="none" w:sz="0" w:space="0" w:color="auto"/>
      </w:divBdr>
    </w:div>
    <w:div w:id="1100758982">
      <w:marLeft w:val="0"/>
      <w:marRight w:val="0"/>
      <w:marTop w:val="0"/>
      <w:marBottom w:val="0"/>
      <w:divBdr>
        <w:top w:val="none" w:sz="0" w:space="0" w:color="auto"/>
        <w:left w:val="none" w:sz="0" w:space="0" w:color="auto"/>
        <w:bottom w:val="none" w:sz="0" w:space="0" w:color="auto"/>
        <w:right w:val="none" w:sz="0" w:space="0" w:color="auto"/>
      </w:divBdr>
    </w:div>
    <w:div w:id="1100758983">
      <w:marLeft w:val="0"/>
      <w:marRight w:val="0"/>
      <w:marTop w:val="0"/>
      <w:marBottom w:val="0"/>
      <w:divBdr>
        <w:top w:val="none" w:sz="0" w:space="0" w:color="auto"/>
        <w:left w:val="none" w:sz="0" w:space="0" w:color="auto"/>
        <w:bottom w:val="none" w:sz="0" w:space="0" w:color="auto"/>
        <w:right w:val="none" w:sz="0" w:space="0" w:color="auto"/>
      </w:divBdr>
    </w:div>
    <w:div w:id="1100758984">
      <w:marLeft w:val="0"/>
      <w:marRight w:val="0"/>
      <w:marTop w:val="0"/>
      <w:marBottom w:val="0"/>
      <w:divBdr>
        <w:top w:val="none" w:sz="0" w:space="0" w:color="auto"/>
        <w:left w:val="none" w:sz="0" w:space="0" w:color="auto"/>
        <w:bottom w:val="none" w:sz="0" w:space="0" w:color="auto"/>
        <w:right w:val="none" w:sz="0" w:space="0" w:color="auto"/>
      </w:divBdr>
    </w:div>
    <w:div w:id="1100758985">
      <w:marLeft w:val="0"/>
      <w:marRight w:val="0"/>
      <w:marTop w:val="0"/>
      <w:marBottom w:val="0"/>
      <w:divBdr>
        <w:top w:val="none" w:sz="0" w:space="0" w:color="auto"/>
        <w:left w:val="none" w:sz="0" w:space="0" w:color="auto"/>
        <w:bottom w:val="none" w:sz="0" w:space="0" w:color="auto"/>
        <w:right w:val="none" w:sz="0" w:space="0" w:color="auto"/>
      </w:divBdr>
    </w:div>
    <w:div w:id="1100758986">
      <w:marLeft w:val="0"/>
      <w:marRight w:val="0"/>
      <w:marTop w:val="0"/>
      <w:marBottom w:val="0"/>
      <w:divBdr>
        <w:top w:val="none" w:sz="0" w:space="0" w:color="auto"/>
        <w:left w:val="none" w:sz="0" w:space="0" w:color="auto"/>
        <w:bottom w:val="none" w:sz="0" w:space="0" w:color="auto"/>
        <w:right w:val="none" w:sz="0" w:space="0" w:color="auto"/>
      </w:divBdr>
    </w:div>
    <w:div w:id="1100758987">
      <w:marLeft w:val="0"/>
      <w:marRight w:val="0"/>
      <w:marTop w:val="0"/>
      <w:marBottom w:val="0"/>
      <w:divBdr>
        <w:top w:val="none" w:sz="0" w:space="0" w:color="auto"/>
        <w:left w:val="none" w:sz="0" w:space="0" w:color="auto"/>
        <w:bottom w:val="none" w:sz="0" w:space="0" w:color="auto"/>
        <w:right w:val="none" w:sz="0" w:space="0" w:color="auto"/>
      </w:divBdr>
    </w:div>
    <w:div w:id="1111826546">
      <w:bodyDiv w:val="1"/>
      <w:marLeft w:val="0"/>
      <w:marRight w:val="0"/>
      <w:marTop w:val="0"/>
      <w:marBottom w:val="0"/>
      <w:divBdr>
        <w:top w:val="none" w:sz="0" w:space="0" w:color="auto"/>
        <w:left w:val="none" w:sz="0" w:space="0" w:color="auto"/>
        <w:bottom w:val="none" w:sz="0" w:space="0" w:color="auto"/>
        <w:right w:val="none" w:sz="0" w:space="0" w:color="auto"/>
      </w:divBdr>
    </w:div>
    <w:div w:id="1115053264">
      <w:bodyDiv w:val="1"/>
      <w:marLeft w:val="0"/>
      <w:marRight w:val="0"/>
      <w:marTop w:val="0"/>
      <w:marBottom w:val="0"/>
      <w:divBdr>
        <w:top w:val="none" w:sz="0" w:space="0" w:color="auto"/>
        <w:left w:val="none" w:sz="0" w:space="0" w:color="auto"/>
        <w:bottom w:val="none" w:sz="0" w:space="0" w:color="auto"/>
        <w:right w:val="none" w:sz="0" w:space="0" w:color="auto"/>
      </w:divBdr>
    </w:div>
    <w:div w:id="1152910327">
      <w:bodyDiv w:val="1"/>
      <w:marLeft w:val="0"/>
      <w:marRight w:val="0"/>
      <w:marTop w:val="0"/>
      <w:marBottom w:val="0"/>
      <w:divBdr>
        <w:top w:val="none" w:sz="0" w:space="0" w:color="auto"/>
        <w:left w:val="none" w:sz="0" w:space="0" w:color="auto"/>
        <w:bottom w:val="none" w:sz="0" w:space="0" w:color="auto"/>
        <w:right w:val="none" w:sz="0" w:space="0" w:color="auto"/>
      </w:divBdr>
    </w:div>
    <w:div w:id="1269311002">
      <w:bodyDiv w:val="1"/>
      <w:marLeft w:val="0"/>
      <w:marRight w:val="0"/>
      <w:marTop w:val="0"/>
      <w:marBottom w:val="0"/>
      <w:divBdr>
        <w:top w:val="none" w:sz="0" w:space="0" w:color="auto"/>
        <w:left w:val="none" w:sz="0" w:space="0" w:color="auto"/>
        <w:bottom w:val="none" w:sz="0" w:space="0" w:color="auto"/>
        <w:right w:val="none" w:sz="0" w:space="0" w:color="auto"/>
      </w:divBdr>
      <w:divsChild>
        <w:div w:id="1969043217">
          <w:marLeft w:val="547"/>
          <w:marRight w:val="0"/>
          <w:marTop w:val="86"/>
          <w:marBottom w:val="0"/>
          <w:divBdr>
            <w:top w:val="none" w:sz="0" w:space="0" w:color="auto"/>
            <w:left w:val="none" w:sz="0" w:space="0" w:color="auto"/>
            <w:bottom w:val="none" w:sz="0" w:space="0" w:color="auto"/>
            <w:right w:val="none" w:sz="0" w:space="0" w:color="auto"/>
          </w:divBdr>
        </w:div>
        <w:div w:id="1893347291">
          <w:marLeft w:val="547"/>
          <w:marRight w:val="0"/>
          <w:marTop w:val="86"/>
          <w:marBottom w:val="0"/>
          <w:divBdr>
            <w:top w:val="none" w:sz="0" w:space="0" w:color="auto"/>
            <w:left w:val="none" w:sz="0" w:space="0" w:color="auto"/>
            <w:bottom w:val="none" w:sz="0" w:space="0" w:color="auto"/>
            <w:right w:val="none" w:sz="0" w:space="0" w:color="auto"/>
          </w:divBdr>
        </w:div>
        <w:div w:id="127013478">
          <w:marLeft w:val="547"/>
          <w:marRight w:val="0"/>
          <w:marTop w:val="86"/>
          <w:marBottom w:val="0"/>
          <w:divBdr>
            <w:top w:val="none" w:sz="0" w:space="0" w:color="auto"/>
            <w:left w:val="none" w:sz="0" w:space="0" w:color="auto"/>
            <w:bottom w:val="none" w:sz="0" w:space="0" w:color="auto"/>
            <w:right w:val="none" w:sz="0" w:space="0" w:color="auto"/>
          </w:divBdr>
        </w:div>
        <w:div w:id="522984219">
          <w:marLeft w:val="547"/>
          <w:marRight w:val="0"/>
          <w:marTop w:val="86"/>
          <w:marBottom w:val="0"/>
          <w:divBdr>
            <w:top w:val="none" w:sz="0" w:space="0" w:color="auto"/>
            <w:left w:val="none" w:sz="0" w:space="0" w:color="auto"/>
            <w:bottom w:val="none" w:sz="0" w:space="0" w:color="auto"/>
            <w:right w:val="none" w:sz="0" w:space="0" w:color="auto"/>
          </w:divBdr>
        </w:div>
        <w:div w:id="1110198388">
          <w:marLeft w:val="547"/>
          <w:marRight w:val="0"/>
          <w:marTop w:val="86"/>
          <w:marBottom w:val="0"/>
          <w:divBdr>
            <w:top w:val="none" w:sz="0" w:space="0" w:color="auto"/>
            <w:left w:val="none" w:sz="0" w:space="0" w:color="auto"/>
            <w:bottom w:val="none" w:sz="0" w:space="0" w:color="auto"/>
            <w:right w:val="none" w:sz="0" w:space="0" w:color="auto"/>
          </w:divBdr>
        </w:div>
        <w:div w:id="1504584039">
          <w:marLeft w:val="547"/>
          <w:marRight w:val="0"/>
          <w:marTop w:val="86"/>
          <w:marBottom w:val="0"/>
          <w:divBdr>
            <w:top w:val="none" w:sz="0" w:space="0" w:color="auto"/>
            <w:left w:val="none" w:sz="0" w:space="0" w:color="auto"/>
            <w:bottom w:val="none" w:sz="0" w:space="0" w:color="auto"/>
            <w:right w:val="none" w:sz="0" w:space="0" w:color="auto"/>
          </w:divBdr>
        </w:div>
        <w:div w:id="485056311">
          <w:marLeft w:val="547"/>
          <w:marRight w:val="0"/>
          <w:marTop w:val="86"/>
          <w:marBottom w:val="0"/>
          <w:divBdr>
            <w:top w:val="none" w:sz="0" w:space="0" w:color="auto"/>
            <w:left w:val="none" w:sz="0" w:space="0" w:color="auto"/>
            <w:bottom w:val="none" w:sz="0" w:space="0" w:color="auto"/>
            <w:right w:val="none" w:sz="0" w:space="0" w:color="auto"/>
          </w:divBdr>
        </w:div>
        <w:div w:id="46496268">
          <w:marLeft w:val="547"/>
          <w:marRight w:val="0"/>
          <w:marTop w:val="86"/>
          <w:marBottom w:val="0"/>
          <w:divBdr>
            <w:top w:val="none" w:sz="0" w:space="0" w:color="auto"/>
            <w:left w:val="none" w:sz="0" w:space="0" w:color="auto"/>
            <w:bottom w:val="none" w:sz="0" w:space="0" w:color="auto"/>
            <w:right w:val="none" w:sz="0" w:space="0" w:color="auto"/>
          </w:divBdr>
        </w:div>
      </w:divsChild>
    </w:div>
    <w:div w:id="1847939137">
      <w:bodyDiv w:val="1"/>
      <w:marLeft w:val="0"/>
      <w:marRight w:val="0"/>
      <w:marTop w:val="0"/>
      <w:marBottom w:val="0"/>
      <w:divBdr>
        <w:top w:val="none" w:sz="0" w:space="0" w:color="auto"/>
        <w:left w:val="none" w:sz="0" w:space="0" w:color="auto"/>
        <w:bottom w:val="none" w:sz="0" w:space="0" w:color="auto"/>
        <w:right w:val="none" w:sz="0" w:space="0" w:color="auto"/>
      </w:divBdr>
    </w:div>
    <w:div w:id="1911845492">
      <w:bodyDiv w:val="1"/>
      <w:marLeft w:val="0"/>
      <w:marRight w:val="0"/>
      <w:marTop w:val="0"/>
      <w:marBottom w:val="0"/>
      <w:divBdr>
        <w:top w:val="none" w:sz="0" w:space="0" w:color="auto"/>
        <w:left w:val="none" w:sz="0" w:space="0" w:color="auto"/>
        <w:bottom w:val="none" w:sz="0" w:space="0" w:color="auto"/>
        <w:right w:val="none" w:sz="0" w:space="0" w:color="auto"/>
      </w:divBdr>
    </w:div>
    <w:div w:id="211458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radni-list.si/glasilo-uradni-list-rs/vsebina/2018-01-2447?sop=2018-01-2447"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pic\Documents\M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66E2A4B0BFB14FAF304F378C9A69B5" ma:contentTypeVersion="9" ma:contentTypeDescription="Create a new document." ma:contentTypeScope="" ma:versionID="ba5db6bfbec16c58d78f59bbec0f8d00">
  <xsd:schema xmlns:xsd="http://www.w3.org/2001/XMLSchema" xmlns:xs="http://www.w3.org/2001/XMLSchema" xmlns:p="http://schemas.microsoft.com/office/2006/metadata/properties" xmlns:ns3="ceced6e3-e3cc-4af3-97c1-6ded0cf468de" targetNamespace="http://schemas.microsoft.com/office/2006/metadata/properties" ma:root="true" ma:fieldsID="4e99f0bd509e926ea5fba1aef5bba2c1" ns3:_="">
    <xsd:import namespace="ceced6e3-e3cc-4af3-97c1-6ded0cf468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ed6e3-e3cc-4af3-97c1-6ded0cf46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320E2-3225-4C11-ADED-C9BA9525DF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9457F5-462A-440E-A858-303ACF7CBC9E}">
  <ds:schemaRefs>
    <ds:schemaRef ds:uri="http://schemas.microsoft.com/sharepoint/v3/contenttype/forms"/>
  </ds:schemaRefs>
</ds:datastoreItem>
</file>

<file path=customXml/itemProps3.xml><?xml version="1.0" encoding="utf-8"?>
<ds:datastoreItem xmlns:ds="http://schemas.openxmlformats.org/officeDocument/2006/customXml" ds:itemID="{061BE401-8CFA-4F91-9BE9-A40F763F7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ed6e3-e3cc-4af3-97c1-6ded0cf46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51467-0B2B-4526-928D-10558B46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MOP.dot</Template>
  <TotalTime>0</TotalTime>
  <Pages>65</Pages>
  <Words>22796</Words>
  <Characters>129938</Characters>
  <Application>Microsoft Office Word</Application>
  <DocSecurity>0</DocSecurity>
  <Lines>1082</Lines>
  <Paragraphs>304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152430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Meta Majes-Skufca</dc:creator>
  <cp:lastModifiedBy>Darja Komovec</cp:lastModifiedBy>
  <cp:revision>2</cp:revision>
  <cp:lastPrinted>2023-03-20T11:34:00Z</cp:lastPrinted>
  <dcterms:created xsi:type="dcterms:W3CDTF">2024-04-05T11:51:00Z</dcterms:created>
  <dcterms:modified xsi:type="dcterms:W3CDTF">2024-04-05T11:51:00Z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0x010100B366E2A4B0BFB14FAF304F378C9A69B5</vt:lpwstr>
  </property>
</Properties>
</file>