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07" w:rsidRPr="000A72BD" w:rsidRDefault="00B73E07" w:rsidP="00D6057F">
      <w:pPr>
        <w:pStyle w:val="Naslov"/>
        <w:rPr>
          <w:rFonts w:asciiTheme="minorHAnsi" w:hAnsiTheme="minorHAnsi" w:cstheme="minorHAnsi"/>
          <w:b/>
          <w:bCs/>
          <w:sz w:val="40"/>
          <w:szCs w:val="40"/>
        </w:rPr>
      </w:pPr>
      <w:r w:rsidRPr="000A72BD">
        <w:rPr>
          <w:rFonts w:asciiTheme="minorHAnsi" w:hAnsiTheme="minorHAnsi" w:cstheme="minorHAnsi"/>
          <w:b/>
          <w:bCs/>
          <w:sz w:val="40"/>
          <w:szCs w:val="40"/>
        </w:rPr>
        <w:t xml:space="preserve">Odgovori na najpogostejša vprašanja glede ureditve podatkov o nepremičninah </w:t>
      </w:r>
    </w:p>
    <w:p w:rsidR="009E3591" w:rsidRPr="009E3591" w:rsidRDefault="009E3591" w:rsidP="00365521">
      <w:pPr>
        <w:pStyle w:val="Default"/>
        <w:jc w:val="both"/>
        <w:rPr>
          <w:rFonts w:asciiTheme="minorHAnsi" w:hAnsiTheme="minorHAnsi" w:cstheme="minorHAnsi"/>
          <w:sz w:val="48"/>
          <w:szCs w:val="48"/>
        </w:rPr>
      </w:pPr>
    </w:p>
    <w:p w:rsidR="004E3DAC" w:rsidRPr="000F6919" w:rsidRDefault="00BF6960" w:rsidP="0036552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B73E07" w:rsidRPr="000F6919">
        <w:rPr>
          <w:rFonts w:cstheme="minorHAnsi"/>
          <w:b/>
          <w:bCs/>
          <w:sz w:val="24"/>
          <w:szCs w:val="24"/>
        </w:rPr>
        <w:t>. Ali ste pravilno vpisani v zemljiški knjigi?</w:t>
      </w:r>
    </w:p>
    <w:p w:rsidR="00F36227" w:rsidRPr="000F6919" w:rsidRDefault="00B73E07" w:rsidP="00365521">
      <w:pPr>
        <w:jc w:val="both"/>
        <w:rPr>
          <w:rFonts w:cstheme="minorHAnsi"/>
          <w:sz w:val="24"/>
          <w:szCs w:val="24"/>
        </w:rPr>
      </w:pPr>
      <w:r w:rsidRPr="000F6919">
        <w:rPr>
          <w:rFonts w:cstheme="minorHAnsi"/>
          <w:sz w:val="24"/>
          <w:szCs w:val="24"/>
        </w:rPr>
        <w:t>Do podatkov zemljiške knjige dostopate z »</w:t>
      </w:r>
      <w:hyperlink r:id="rId5" w:history="1">
        <w:r w:rsidRPr="000F6919">
          <w:rPr>
            <w:rStyle w:val="Hiperpovezava"/>
            <w:rFonts w:cstheme="minorHAnsi"/>
            <w:sz w:val="24"/>
            <w:szCs w:val="24"/>
          </w:rPr>
          <w:t>Javnim vpogledom v zemljiško knjigo</w:t>
        </w:r>
      </w:hyperlink>
      <w:r w:rsidRPr="000F6919">
        <w:rPr>
          <w:rFonts w:cstheme="minorHAnsi"/>
          <w:sz w:val="24"/>
          <w:szCs w:val="24"/>
        </w:rPr>
        <w:t>*«. Podatki o</w:t>
      </w:r>
      <w:r w:rsidR="00890C40" w:rsidRPr="000F6919">
        <w:rPr>
          <w:rFonts w:cstheme="minorHAnsi"/>
          <w:sz w:val="24"/>
          <w:szCs w:val="24"/>
        </w:rPr>
        <w:t xml:space="preserve"> </w:t>
      </w:r>
      <w:r w:rsidRPr="000F6919">
        <w:rPr>
          <w:rFonts w:cstheme="minorHAnsi"/>
          <w:sz w:val="24"/>
          <w:szCs w:val="24"/>
        </w:rPr>
        <w:t>lastnikih, ki so vpisani v zemljiški knjigi, so prevzeti v register nepremičnin. Če so podatki nepravilni ali nepopolni v zemljiški knjigi, so taki tudi v registru nepremičnin. Najpogostejše nepravilnosti povzroča nepravilna ali manjkajoča matična številka. Lahko ste pri isti nepremičnini vpisani večkrat – enkrat s pravim EMŠO drugič brez EMŠO. Vse te napake povzročijo, da vas informacijski sistem obravnava kot drugo osebo ali kot dve različni osebi.</w:t>
      </w:r>
    </w:p>
    <w:p w:rsidR="004E3DAC" w:rsidRPr="000F6919" w:rsidRDefault="00BF6960" w:rsidP="0036552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B73E07" w:rsidRPr="000F6919">
        <w:rPr>
          <w:rFonts w:cstheme="minorHAnsi"/>
          <w:b/>
          <w:bCs/>
          <w:sz w:val="24"/>
          <w:szCs w:val="24"/>
        </w:rPr>
        <w:t>. Kako ugotovite ali so podatki v zemljiški knjigi pravilni?</w:t>
      </w:r>
    </w:p>
    <w:p w:rsidR="00B73E07" w:rsidRPr="000F6919" w:rsidRDefault="00B73E07" w:rsidP="00365521">
      <w:pPr>
        <w:jc w:val="both"/>
        <w:rPr>
          <w:rFonts w:cstheme="minorHAnsi"/>
          <w:sz w:val="24"/>
          <w:szCs w:val="24"/>
        </w:rPr>
      </w:pPr>
      <w:r w:rsidRPr="000F6919">
        <w:rPr>
          <w:rFonts w:cstheme="minorHAnsi"/>
          <w:sz w:val="24"/>
          <w:szCs w:val="24"/>
        </w:rPr>
        <w:t>V »</w:t>
      </w:r>
      <w:hyperlink r:id="rId6" w:history="1">
        <w:r w:rsidRPr="000F6919">
          <w:rPr>
            <w:rStyle w:val="Hiperpovezava"/>
            <w:rFonts w:cstheme="minorHAnsi"/>
            <w:sz w:val="24"/>
            <w:szCs w:val="24"/>
          </w:rPr>
          <w:t>Javnem vpogledu v zemljiško knjigo</w:t>
        </w:r>
      </w:hyperlink>
      <w:r w:rsidRPr="000F6919">
        <w:rPr>
          <w:rFonts w:cstheme="minorHAnsi"/>
          <w:sz w:val="24"/>
          <w:szCs w:val="24"/>
        </w:rPr>
        <w:t>*« preverite kaj je vpisano pod rubriko EMŠO:</w:t>
      </w:r>
    </w:p>
    <w:p w:rsidR="00B73E07" w:rsidRPr="000F6919" w:rsidRDefault="00B73E07" w:rsidP="00365521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če je izpisano »ni podatka«</w:t>
      </w:r>
      <w:r w:rsidR="0088719F" w:rsidRPr="000F6919">
        <w:rPr>
          <w:rFonts w:asciiTheme="minorHAnsi" w:hAnsiTheme="minorHAnsi" w:cstheme="minorHAnsi"/>
        </w:rPr>
        <w:t>,</w:t>
      </w:r>
      <w:r w:rsidRPr="000F6919">
        <w:rPr>
          <w:rFonts w:asciiTheme="minorHAnsi" w:hAnsiTheme="minorHAnsi" w:cstheme="minorHAnsi"/>
        </w:rPr>
        <w:t xml:space="preserve"> EMŠO v zemljiški knjigi ni vpisan</w:t>
      </w:r>
      <w:r w:rsidR="0088719F" w:rsidRPr="000F6919">
        <w:rPr>
          <w:rFonts w:asciiTheme="minorHAnsi" w:hAnsiTheme="minorHAnsi" w:cstheme="minorHAnsi"/>
        </w:rPr>
        <w:t>;</w:t>
      </w:r>
    </w:p>
    <w:p w:rsidR="00B73E07" w:rsidRPr="000F6919" w:rsidRDefault="00B73E07" w:rsidP="00365521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če je izpisan datum rojstva – prvih sedem številk EMŠO, ostale številke EMŠO pa so prikazane z zvezdico, je EMŠO v zemljiški knjigi vpisan</w:t>
      </w:r>
      <w:r w:rsidR="0088719F" w:rsidRPr="000F6919">
        <w:rPr>
          <w:rFonts w:asciiTheme="minorHAnsi" w:hAnsiTheme="minorHAnsi" w:cstheme="minorHAnsi"/>
        </w:rPr>
        <w:t>;</w:t>
      </w:r>
    </w:p>
    <w:p w:rsidR="00B73E07" w:rsidRPr="000F6919" w:rsidRDefault="00B73E07" w:rsidP="0036552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če ste vpisani večkrat</w:t>
      </w:r>
      <w:r w:rsidR="0088719F" w:rsidRPr="000F6919">
        <w:rPr>
          <w:rFonts w:asciiTheme="minorHAnsi" w:hAnsiTheme="minorHAnsi" w:cstheme="minorHAnsi"/>
        </w:rPr>
        <w:t>,</w:t>
      </w:r>
      <w:r w:rsidRPr="000F6919">
        <w:rPr>
          <w:rFonts w:asciiTheme="minorHAnsi" w:hAnsiTheme="minorHAnsi" w:cstheme="minorHAnsi"/>
        </w:rPr>
        <w:t xml:space="preserve"> preglejte vse zapise, če ni pri vseh EMŠO, niste pravilno evidentirani v zemljiški knjigi.</w:t>
      </w:r>
    </w:p>
    <w:p w:rsidR="00B73E07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</w:p>
    <w:p w:rsidR="00E34A84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Ker zemljiška knjiga še ne osvežuje podatkov iz registra prebivalstva, boste lahko v zemljiški knjigi vpisani z EMŠO, ne bodo pa pravilni podatki o vašem naslovu, imenu ali priimku, če ste ga spremenili v času od vpisa v zemljiško knjigo. V tem primeru je vpis pravilen. V registru nepremičnin bodo vpisani pravilni podatki.</w:t>
      </w:r>
    </w:p>
    <w:p w:rsidR="00B73E07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 xml:space="preserve"> </w:t>
      </w:r>
    </w:p>
    <w:p w:rsidR="00B73E07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Preverite tudi datum rojstva. Zelo redka</w:t>
      </w:r>
      <w:r w:rsidR="0088719F" w:rsidRPr="000F6919">
        <w:rPr>
          <w:rFonts w:asciiTheme="minorHAnsi" w:hAnsiTheme="minorHAnsi" w:cstheme="minorHAnsi"/>
        </w:rPr>
        <w:t>,</w:t>
      </w:r>
      <w:r w:rsidRPr="000F6919">
        <w:rPr>
          <w:rFonts w:asciiTheme="minorHAnsi" w:hAnsiTheme="minorHAnsi" w:cstheme="minorHAnsi"/>
        </w:rPr>
        <w:t xml:space="preserve"> vendar možna napaka je, da imate vpisan drug EMŠO.</w:t>
      </w:r>
    </w:p>
    <w:p w:rsidR="00900900" w:rsidRPr="000F6919" w:rsidRDefault="00900900" w:rsidP="00365521">
      <w:pPr>
        <w:pStyle w:val="Default"/>
        <w:jc w:val="both"/>
        <w:rPr>
          <w:rFonts w:asciiTheme="minorHAnsi" w:hAnsiTheme="minorHAnsi" w:cstheme="minorHAnsi"/>
        </w:rPr>
      </w:pPr>
    </w:p>
    <w:p w:rsidR="00E34A84" w:rsidRPr="000F6919" w:rsidRDefault="00BF6960" w:rsidP="00365521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B73E07" w:rsidRPr="000F6919">
        <w:rPr>
          <w:rFonts w:asciiTheme="minorHAnsi" w:hAnsiTheme="minorHAnsi" w:cstheme="minorHAnsi"/>
          <w:b/>
          <w:bCs/>
        </w:rPr>
        <w:t>. Nepravilen delež lastništva</w:t>
      </w:r>
    </w:p>
    <w:p w:rsidR="00B73E07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Če imate v registru nepremičnin nepravilen delež lastništva, imate pa svoje nepremičnine vpisane v zemljiško knjigo, preverite pravilnost deleža, ki je vpisan v zemljiški knjigi.</w:t>
      </w:r>
    </w:p>
    <w:p w:rsidR="00890C40" w:rsidRPr="000F6919" w:rsidRDefault="00890C40" w:rsidP="00365521">
      <w:pPr>
        <w:pStyle w:val="Default"/>
        <w:jc w:val="both"/>
        <w:rPr>
          <w:rFonts w:asciiTheme="minorHAnsi" w:hAnsiTheme="minorHAnsi" w:cstheme="minorHAnsi"/>
        </w:rPr>
      </w:pPr>
    </w:p>
    <w:p w:rsidR="00B73E07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Če ste v zemljiški knjigi vpisani dvakrat ali večkrat, morate najprej urediti EMŠO. Ko bo EMŠO pri vseh zapisih enak, bo take deleže zemljiška knjiga združila po uradni dolžnosti (vendar ne takoj). V registru nepremičnin pa se taki deleži združijo že ob prevzemu spremembe.</w:t>
      </w:r>
    </w:p>
    <w:p w:rsidR="00631BF2" w:rsidRPr="000F6919" w:rsidRDefault="00631BF2" w:rsidP="00365521">
      <w:pPr>
        <w:pStyle w:val="Default"/>
        <w:jc w:val="both"/>
        <w:rPr>
          <w:rFonts w:asciiTheme="minorHAnsi" w:hAnsiTheme="minorHAnsi" w:cstheme="minorHAnsi"/>
        </w:rPr>
      </w:pPr>
    </w:p>
    <w:p w:rsidR="00526704" w:rsidRPr="000F6919" w:rsidRDefault="00BF6960" w:rsidP="00365521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B73E07" w:rsidRPr="000F6919">
        <w:rPr>
          <w:rFonts w:asciiTheme="minorHAnsi" w:hAnsiTheme="minorHAnsi" w:cstheme="minorHAnsi"/>
          <w:b/>
          <w:bCs/>
        </w:rPr>
        <w:t>. Kako popravite podatke v zemljiški knjigi?</w:t>
      </w:r>
    </w:p>
    <w:p w:rsidR="00B73E07" w:rsidRPr="000F6919" w:rsidRDefault="00B73E07" w:rsidP="00365521">
      <w:pPr>
        <w:pStyle w:val="Default"/>
        <w:jc w:val="both"/>
        <w:rPr>
          <w:rFonts w:asciiTheme="minorHAnsi" w:hAnsiTheme="minorHAnsi" w:cstheme="minorHAnsi"/>
        </w:rPr>
      </w:pPr>
      <w:r w:rsidRPr="000F6919">
        <w:rPr>
          <w:rFonts w:asciiTheme="minorHAnsi" w:hAnsiTheme="minorHAnsi" w:cstheme="minorHAnsi"/>
        </w:rPr>
        <w:t>Podatke lahko uredite pri notarju (proti plačilu) ali osebno na zemljiški knjigi, kjer se morate oglasiti z osebnim dokumentom. Po pošti, elektronski pošti ali telefonu, podatkov ne mor</w:t>
      </w:r>
      <w:r w:rsidR="00807736" w:rsidRPr="000F6919">
        <w:rPr>
          <w:rFonts w:asciiTheme="minorHAnsi" w:hAnsiTheme="minorHAnsi" w:cstheme="minorHAnsi"/>
        </w:rPr>
        <w:t>e</w:t>
      </w:r>
      <w:r w:rsidRPr="000F6919">
        <w:rPr>
          <w:rFonts w:asciiTheme="minorHAnsi" w:hAnsiTheme="minorHAnsi" w:cstheme="minorHAnsi"/>
        </w:rPr>
        <w:t>te urejati. V primeru spremembe priimka morate predložiti dokumentacijo</w:t>
      </w:r>
      <w:r w:rsidR="00807736" w:rsidRPr="000F6919">
        <w:rPr>
          <w:rFonts w:asciiTheme="minorHAnsi" w:hAnsiTheme="minorHAnsi" w:cstheme="minorHAnsi"/>
        </w:rPr>
        <w:t>,</w:t>
      </w:r>
      <w:r w:rsidRPr="000F6919">
        <w:rPr>
          <w:rFonts w:asciiTheme="minorHAnsi" w:hAnsiTheme="minorHAnsi" w:cstheme="minorHAnsi"/>
        </w:rPr>
        <w:t xml:space="preserve"> iz katere je razvidno, da gre za isto osebo.</w:t>
      </w:r>
    </w:p>
    <w:p w:rsidR="00526704" w:rsidRDefault="00526704" w:rsidP="00365521">
      <w:pPr>
        <w:pStyle w:val="Default"/>
        <w:jc w:val="both"/>
        <w:rPr>
          <w:rFonts w:asciiTheme="minorHAnsi" w:hAnsiTheme="minorHAnsi" w:cstheme="minorHAnsi"/>
        </w:rPr>
      </w:pPr>
    </w:p>
    <w:p w:rsidR="00886BFE" w:rsidRPr="000F6919" w:rsidRDefault="00277A6C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5</w:t>
      </w:r>
      <w:r w:rsidR="00B73E07" w:rsidRPr="000F6919">
        <w:rPr>
          <w:rFonts w:cstheme="minorHAnsi"/>
          <w:b/>
          <w:bCs/>
          <w:color w:val="000000"/>
          <w:sz w:val="24"/>
          <w:szCs w:val="24"/>
        </w:rPr>
        <w:t>. Kako lahko spremenite podatke o nepremičnini?</w:t>
      </w:r>
    </w:p>
    <w:p w:rsidR="00886BFE" w:rsidRPr="000F6919" w:rsidRDefault="00B73E07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6919">
        <w:rPr>
          <w:rFonts w:cstheme="minorHAnsi"/>
          <w:color w:val="000000"/>
          <w:sz w:val="24"/>
          <w:szCs w:val="24"/>
        </w:rPr>
        <w:t>V registru nepremičnin so prevzeti podatki iz zemljiškega katastra, katastra stavb in iz zemljiške knjige, za nepremičnine, ki pa niso evidentirane v katastrih</w:t>
      </w:r>
      <w:r w:rsidR="00807736" w:rsidRPr="000F6919">
        <w:rPr>
          <w:rFonts w:cstheme="minorHAnsi"/>
          <w:color w:val="000000"/>
          <w:sz w:val="24"/>
          <w:szCs w:val="24"/>
        </w:rPr>
        <w:t>,</w:t>
      </w:r>
      <w:r w:rsidRPr="000F6919">
        <w:rPr>
          <w:rFonts w:cstheme="minorHAnsi"/>
          <w:color w:val="000000"/>
          <w:sz w:val="24"/>
          <w:szCs w:val="24"/>
        </w:rPr>
        <w:t xml:space="preserve"> pa so bili podatki zbrani s popisom </w:t>
      </w:r>
      <w:r w:rsidRPr="000F6919">
        <w:rPr>
          <w:rFonts w:cstheme="minorHAnsi"/>
          <w:color w:val="000000"/>
          <w:sz w:val="24"/>
          <w:szCs w:val="24"/>
        </w:rPr>
        <w:lastRenderedPageBreak/>
        <w:t>nepremičnin in s podatki, ki so jih posredovali lastniki ali so bili evidentirani v okviru geodetskih storitev.</w:t>
      </w:r>
    </w:p>
    <w:p w:rsidR="00886BFE" w:rsidRPr="000F6919" w:rsidRDefault="00B73E07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6919">
        <w:rPr>
          <w:rFonts w:cstheme="minorHAnsi"/>
          <w:color w:val="000000"/>
          <w:sz w:val="24"/>
          <w:szCs w:val="24"/>
        </w:rPr>
        <w:t>Glede na vir podatkov je različen tudi način spreminjanja podatkov. Prevzeti podatki iz katastrov in zemljiške knjige se praviloma spremenijo le v teh evidencah in ne neposredno v registru nepremičnin.</w:t>
      </w:r>
    </w:p>
    <w:p w:rsidR="00B73E07" w:rsidRPr="000F6919" w:rsidRDefault="00B73E07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6919">
        <w:rPr>
          <w:rFonts w:cstheme="minorHAnsi"/>
          <w:color w:val="000000"/>
          <w:sz w:val="24"/>
          <w:szCs w:val="24"/>
        </w:rPr>
        <w:t>Za spremembe podatkov v katastrih in zemljiški knjig</w:t>
      </w:r>
      <w:r w:rsidR="00807736" w:rsidRPr="000F6919">
        <w:rPr>
          <w:rFonts w:cstheme="minorHAnsi"/>
          <w:color w:val="000000"/>
          <w:sz w:val="24"/>
          <w:szCs w:val="24"/>
        </w:rPr>
        <w:t>i</w:t>
      </w:r>
      <w:r w:rsidRPr="000F6919">
        <w:rPr>
          <w:rFonts w:cstheme="minorHAnsi"/>
          <w:color w:val="000000"/>
          <w:sz w:val="24"/>
          <w:szCs w:val="24"/>
        </w:rPr>
        <w:t xml:space="preserve"> so predpisani upravni postopki.</w:t>
      </w:r>
      <w:r w:rsidR="00D27B39" w:rsidRPr="000F6919">
        <w:rPr>
          <w:rFonts w:cstheme="minorHAnsi"/>
          <w:color w:val="000000"/>
          <w:sz w:val="24"/>
          <w:szCs w:val="24"/>
        </w:rPr>
        <w:t xml:space="preserve"> </w:t>
      </w:r>
      <w:r w:rsidRPr="000F6919">
        <w:rPr>
          <w:rFonts w:cstheme="minorHAnsi"/>
          <w:color w:val="000000"/>
          <w:sz w:val="24"/>
          <w:szCs w:val="24"/>
        </w:rPr>
        <w:t xml:space="preserve">Večinoma boste morali za spremembo teh podatkov naročiti geodetsko storitev pri geodetskem podjetju. Za spremembe podatkov katastra stavb pa lahko tudi pri projektantu. Spreminjanje podatkov, ki so evidentirani samo v registru nepremični pa je enostavnejše. Te podatke lahko spreminjate s posredovanjem </w:t>
      </w:r>
      <w:hyperlink r:id="rId7" w:anchor="tab2-1011" w:history="1">
        <w:r w:rsidRPr="000F6919">
          <w:rPr>
            <w:rStyle w:val="Hiperpovezava"/>
            <w:rFonts w:cstheme="minorHAnsi"/>
            <w:sz w:val="24"/>
            <w:szCs w:val="24"/>
          </w:rPr>
          <w:t>vprašalnika REN</w:t>
        </w:r>
      </w:hyperlink>
      <w:r w:rsidRPr="000F6919">
        <w:rPr>
          <w:rFonts w:cstheme="minorHAnsi"/>
          <w:color w:val="000000"/>
          <w:sz w:val="24"/>
          <w:szCs w:val="24"/>
        </w:rPr>
        <w:t>.</w:t>
      </w:r>
    </w:p>
    <w:p w:rsidR="00886BFE" w:rsidRDefault="00886BFE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elamrea"/>
        <w:tblW w:w="0" w:type="auto"/>
        <w:tblBorders>
          <w:top w:val="single" w:sz="12" w:space="0" w:color="1F3864" w:themeColor="accent1" w:themeShade="80"/>
          <w:left w:val="none" w:sz="0" w:space="0" w:color="auto"/>
          <w:bottom w:val="single" w:sz="12" w:space="0" w:color="1F3864" w:themeColor="accent1" w:themeShade="80"/>
          <w:right w:val="none" w:sz="0" w:space="0" w:color="auto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E327E" w:rsidRPr="006E327E" w:rsidTr="006E327E">
        <w:tc>
          <w:tcPr>
            <w:tcW w:w="9062" w:type="dxa"/>
          </w:tcPr>
          <w:p w:rsidR="006E327E" w:rsidRPr="006E327E" w:rsidRDefault="006E327E" w:rsidP="0036552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bookmarkStart w:id="0" w:name="_GoBack"/>
            <w:bookmarkEnd w:id="0"/>
            <w:r w:rsidRPr="000F6919">
              <w:rPr>
                <w:rFonts w:cstheme="minorHAnsi"/>
                <w:color w:val="1F3864" w:themeColor="accent1" w:themeShade="80"/>
                <w:sz w:val="24"/>
                <w:szCs w:val="24"/>
              </w:rPr>
              <w:t>*Nekaj podatkov je v register nepremičnin prevzetih iz drugih zbirk podatkov. Te podatke lahko spremenite le pri njihovem upravljavcu.</w:t>
            </w:r>
          </w:p>
        </w:tc>
      </w:tr>
    </w:tbl>
    <w:p w:rsidR="006E327E" w:rsidRPr="00B73E07" w:rsidRDefault="006E327E" w:rsidP="00365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6E327E" w:rsidRPr="00B7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1BF"/>
    <w:multiLevelType w:val="hybridMultilevel"/>
    <w:tmpl w:val="47E80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DA7D"/>
    <w:multiLevelType w:val="hybridMultilevel"/>
    <w:tmpl w:val="AC2F8D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07"/>
    <w:rsid w:val="00066C31"/>
    <w:rsid w:val="000A72BD"/>
    <w:rsid w:val="000C7796"/>
    <w:rsid w:val="000F6919"/>
    <w:rsid w:val="001E26AC"/>
    <w:rsid w:val="00277A6C"/>
    <w:rsid w:val="002D7391"/>
    <w:rsid w:val="00365521"/>
    <w:rsid w:val="004741C7"/>
    <w:rsid w:val="004C6A8E"/>
    <w:rsid w:val="004E3DAC"/>
    <w:rsid w:val="00526704"/>
    <w:rsid w:val="00565B2C"/>
    <w:rsid w:val="00631BF2"/>
    <w:rsid w:val="006E327E"/>
    <w:rsid w:val="007C208C"/>
    <w:rsid w:val="007C32AE"/>
    <w:rsid w:val="00807736"/>
    <w:rsid w:val="00886BFE"/>
    <w:rsid w:val="0088719F"/>
    <w:rsid w:val="00890C40"/>
    <w:rsid w:val="008C7073"/>
    <w:rsid w:val="00900900"/>
    <w:rsid w:val="009E3591"/>
    <w:rsid w:val="00A5713B"/>
    <w:rsid w:val="00B318B3"/>
    <w:rsid w:val="00B73E07"/>
    <w:rsid w:val="00B73F6D"/>
    <w:rsid w:val="00BB5D10"/>
    <w:rsid w:val="00BF6960"/>
    <w:rsid w:val="00CD04B3"/>
    <w:rsid w:val="00CD1718"/>
    <w:rsid w:val="00D27B39"/>
    <w:rsid w:val="00D6057F"/>
    <w:rsid w:val="00DC3611"/>
    <w:rsid w:val="00DE0770"/>
    <w:rsid w:val="00E27F38"/>
    <w:rsid w:val="00E34A84"/>
    <w:rsid w:val="00F15A87"/>
    <w:rsid w:val="00F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03E"/>
  <w15:chartTrackingRefBased/>
  <w15:docId w15:val="{C539020A-2D02-43EA-B89D-50C0120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E3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73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9E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9E35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E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unhideWhenUsed/>
    <w:rsid w:val="0088719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719F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E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0C7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prostor.gov.si/zbirke-prostorskih-podatkov/nepremicnine/register-nepremicn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lozisce.sodisce.si/esodstvo/index.html" TargetMode="External"/><Relationship Id="rId5" Type="http://schemas.openxmlformats.org/officeDocument/2006/relationships/hyperlink" Target="https://evlozisce.sodisce.si/esodstvo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Komovec</dc:creator>
  <cp:keywords/>
  <dc:description/>
  <cp:lastModifiedBy>Boštjan Grčar</cp:lastModifiedBy>
  <cp:revision>36</cp:revision>
  <dcterms:created xsi:type="dcterms:W3CDTF">2020-11-24T09:03:00Z</dcterms:created>
  <dcterms:modified xsi:type="dcterms:W3CDTF">2020-11-24T12:26:00Z</dcterms:modified>
</cp:coreProperties>
</file>