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AD6E1" w14:textId="6BD85E72" w:rsidR="00CB4459" w:rsidRPr="008E694F" w:rsidRDefault="002E78F2" w:rsidP="00D1050B">
      <w:pPr>
        <w:rPr>
          <w:rFonts w:cs="Open Sans"/>
        </w:rPr>
      </w:pPr>
      <w:r>
        <w:rPr>
          <w:rFonts w:cs="Open Sans"/>
        </w:rPr>
        <w:br w:type="column"/>
      </w:r>
    </w:p>
    <w:p w14:paraId="1D9E6978" w14:textId="6140D56B" w:rsidR="00D1050B" w:rsidRPr="008E694F" w:rsidRDefault="00D1050B" w:rsidP="00D1050B">
      <w:pPr>
        <w:rPr>
          <w:rFonts w:cs="Open Sans"/>
        </w:rPr>
      </w:pPr>
    </w:p>
    <w:p w14:paraId="0F4845E3" w14:textId="62ADCB09" w:rsidR="00D1050B" w:rsidRPr="008E694F" w:rsidRDefault="00D1050B" w:rsidP="00D1050B">
      <w:pPr>
        <w:rPr>
          <w:rFonts w:cs="Open Sans"/>
        </w:rPr>
      </w:pPr>
    </w:p>
    <w:p w14:paraId="4053139A" w14:textId="4E23D409" w:rsidR="00D1050B" w:rsidRPr="008E694F" w:rsidRDefault="00D1050B" w:rsidP="00D1050B">
      <w:pPr>
        <w:rPr>
          <w:rFonts w:cs="Open Sans"/>
        </w:rPr>
      </w:pPr>
    </w:p>
    <w:p w14:paraId="2458222F" w14:textId="64242403" w:rsidR="00D1050B" w:rsidRPr="008E694F" w:rsidRDefault="00D1050B" w:rsidP="00D1050B">
      <w:pPr>
        <w:rPr>
          <w:rFonts w:cs="Open Sans"/>
        </w:rPr>
      </w:pPr>
    </w:p>
    <w:p w14:paraId="5986771B" w14:textId="758920C2" w:rsidR="00D1050B" w:rsidRPr="008E694F" w:rsidRDefault="00D1050B" w:rsidP="00D1050B">
      <w:pPr>
        <w:rPr>
          <w:rFonts w:cs="Open Sans"/>
        </w:rPr>
      </w:pPr>
    </w:p>
    <w:p w14:paraId="28BAB095" w14:textId="1D151295" w:rsidR="006D671B" w:rsidRPr="008E694F" w:rsidRDefault="006D671B" w:rsidP="00D1050B">
      <w:pPr>
        <w:rPr>
          <w:rFonts w:cs="Open Sans"/>
        </w:rPr>
      </w:pPr>
    </w:p>
    <w:p w14:paraId="4C76986C" w14:textId="7CC24D35" w:rsidR="006D671B" w:rsidRPr="008E694F" w:rsidRDefault="006D671B" w:rsidP="00D1050B">
      <w:pPr>
        <w:rPr>
          <w:rFonts w:cs="Open Sans"/>
        </w:rPr>
      </w:pPr>
    </w:p>
    <w:p w14:paraId="4518F2A0" w14:textId="77777777" w:rsidR="006D671B" w:rsidRPr="008E694F" w:rsidRDefault="006D671B" w:rsidP="00D1050B">
      <w:pPr>
        <w:rPr>
          <w:rFonts w:cs="Open Sans"/>
        </w:rPr>
      </w:pPr>
    </w:p>
    <w:p w14:paraId="4EE2CD60" w14:textId="6DEDCC44" w:rsidR="00D1050B" w:rsidRPr="008E694F" w:rsidRDefault="00D1050B" w:rsidP="00D1050B">
      <w:pPr>
        <w:rPr>
          <w:rFonts w:cs="Open Sans"/>
        </w:rPr>
      </w:pPr>
    </w:p>
    <w:p w14:paraId="56C23839" w14:textId="73F3D5B8" w:rsidR="00D1050B" w:rsidRPr="008E694F" w:rsidRDefault="00D1050B" w:rsidP="00D1050B">
      <w:pPr>
        <w:rPr>
          <w:rFonts w:cs="Open Sans"/>
        </w:rPr>
      </w:pPr>
    </w:p>
    <w:p w14:paraId="7ACFF263" w14:textId="77777777" w:rsidR="006D671B" w:rsidRPr="008E694F" w:rsidRDefault="006D671B" w:rsidP="006D671B">
      <w:pPr>
        <w:rPr>
          <w:rFonts w:cs="Open Sans"/>
        </w:rPr>
      </w:pPr>
    </w:p>
    <w:p w14:paraId="48F019E4" w14:textId="48EA5788" w:rsidR="00556C32" w:rsidRPr="008E694F" w:rsidRDefault="00D1050B" w:rsidP="00706361">
      <w:pPr>
        <w:jc w:val="left"/>
        <w:rPr>
          <w:rFonts w:cs="Open Sans"/>
          <w:b/>
          <w:bCs/>
          <w:color w:val="323E4F" w:themeColor="text2" w:themeShade="BF"/>
          <w:sz w:val="96"/>
          <w:szCs w:val="96"/>
        </w:rPr>
      </w:pPr>
      <w:r w:rsidRPr="008E694F">
        <w:rPr>
          <w:rFonts w:cs="Open Sans"/>
          <w:b/>
          <w:bCs/>
          <w:color w:val="323E4F" w:themeColor="text2" w:themeShade="BF"/>
          <w:sz w:val="96"/>
          <w:szCs w:val="96"/>
        </w:rPr>
        <w:t xml:space="preserve">LETNO POROČILO </w:t>
      </w:r>
    </w:p>
    <w:p w14:paraId="6C5AED13" w14:textId="385AA53A" w:rsidR="00D1050B" w:rsidRPr="008E694F" w:rsidRDefault="000F4E70" w:rsidP="00706361">
      <w:pPr>
        <w:jc w:val="left"/>
        <w:rPr>
          <w:rFonts w:cs="Open Sans"/>
          <w:b/>
          <w:bCs/>
          <w:color w:val="323E4F" w:themeColor="text2" w:themeShade="BF"/>
          <w:sz w:val="52"/>
          <w:szCs w:val="52"/>
        </w:rPr>
      </w:pPr>
      <w:r w:rsidRPr="008E694F">
        <w:rPr>
          <w:rFonts w:cs="Open Sans"/>
          <w:b/>
          <w:bCs/>
          <w:color w:val="323E4F" w:themeColor="text2" w:themeShade="BF"/>
          <w:sz w:val="52"/>
          <w:szCs w:val="52"/>
        </w:rPr>
        <w:t xml:space="preserve">o delu </w:t>
      </w:r>
      <w:r w:rsidR="00556C32" w:rsidRPr="008E694F">
        <w:rPr>
          <w:rFonts w:cs="Open Sans"/>
          <w:b/>
          <w:bCs/>
          <w:color w:val="323E4F" w:themeColor="text2" w:themeShade="BF"/>
          <w:sz w:val="52"/>
          <w:szCs w:val="52"/>
        </w:rPr>
        <w:t>Geodetske uprave Republike Slovenije</w:t>
      </w:r>
      <w:r w:rsidR="00706361" w:rsidRPr="008E694F">
        <w:rPr>
          <w:rFonts w:cs="Open Sans"/>
          <w:b/>
          <w:bCs/>
          <w:color w:val="323E4F" w:themeColor="text2" w:themeShade="BF"/>
          <w:sz w:val="52"/>
          <w:szCs w:val="52"/>
        </w:rPr>
        <w:t xml:space="preserve"> </w:t>
      </w:r>
      <w:r w:rsidR="001E6D72" w:rsidRPr="008E694F">
        <w:rPr>
          <w:rFonts w:cs="Open Sans"/>
          <w:b/>
          <w:bCs/>
          <w:color w:val="323E4F" w:themeColor="text2" w:themeShade="BF"/>
          <w:sz w:val="52"/>
          <w:szCs w:val="52"/>
        </w:rPr>
        <w:t>v</w:t>
      </w:r>
      <w:r w:rsidR="00706361" w:rsidRPr="008E694F">
        <w:rPr>
          <w:rFonts w:cs="Open Sans"/>
          <w:b/>
          <w:bCs/>
          <w:color w:val="323E4F" w:themeColor="text2" w:themeShade="BF"/>
          <w:sz w:val="52"/>
          <w:szCs w:val="52"/>
        </w:rPr>
        <w:t xml:space="preserve"> let</w:t>
      </w:r>
      <w:r w:rsidR="001E6D72" w:rsidRPr="008E694F">
        <w:rPr>
          <w:rFonts w:cs="Open Sans"/>
          <w:b/>
          <w:bCs/>
          <w:color w:val="323E4F" w:themeColor="text2" w:themeShade="BF"/>
          <w:sz w:val="52"/>
          <w:szCs w:val="52"/>
        </w:rPr>
        <w:t>u</w:t>
      </w:r>
      <w:r w:rsidR="00706361" w:rsidRPr="008E694F">
        <w:rPr>
          <w:rFonts w:cs="Open Sans"/>
          <w:b/>
          <w:bCs/>
          <w:color w:val="323E4F" w:themeColor="text2" w:themeShade="BF"/>
          <w:sz w:val="52"/>
          <w:szCs w:val="52"/>
        </w:rPr>
        <w:t xml:space="preserve"> </w:t>
      </w:r>
      <w:r w:rsidR="00D1050B" w:rsidRPr="008E694F">
        <w:rPr>
          <w:rFonts w:cs="Open Sans"/>
          <w:b/>
          <w:bCs/>
          <w:color w:val="323E4F" w:themeColor="text2" w:themeShade="BF"/>
          <w:sz w:val="52"/>
          <w:szCs w:val="52"/>
        </w:rPr>
        <w:t>202</w:t>
      </w:r>
      <w:r w:rsidR="00680110" w:rsidRPr="008E694F">
        <w:rPr>
          <w:rFonts w:cs="Open Sans"/>
          <w:b/>
          <w:bCs/>
          <w:color w:val="323E4F" w:themeColor="text2" w:themeShade="BF"/>
          <w:sz w:val="52"/>
          <w:szCs w:val="52"/>
        </w:rPr>
        <w:t>2</w:t>
      </w:r>
    </w:p>
    <w:p w14:paraId="62BA0D58" w14:textId="169ECEA6" w:rsidR="00D1050B" w:rsidRPr="008E694F" w:rsidRDefault="00D1050B" w:rsidP="00D1050B">
      <w:pPr>
        <w:rPr>
          <w:rFonts w:cs="Open Sans"/>
        </w:rPr>
      </w:pPr>
    </w:p>
    <w:p w14:paraId="656A7C70" w14:textId="4134AF20" w:rsidR="00D1050B" w:rsidRPr="008E694F" w:rsidRDefault="00D1050B" w:rsidP="00D1050B">
      <w:pPr>
        <w:rPr>
          <w:rFonts w:cs="Open Sans"/>
        </w:rPr>
      </w:pPr>
    </w:p>
    <w:p w14:paraId="1D2F41AF" w14:textId="38F78EFF" w:rsidR="00D1050B" w:rsidRPr="008E694F" w:rsidRDefault="00D1050B" w:rsidP="00D1050B">
      <w:pPr>
        <w:rPr>
          <w:rFonts w:cs="Open Sans"/>
        </w:rPr>
      </w:pPr>
    </w:p>
    <w:p w14:paraId="0C359DDD" w14:textId="7FF5D6DC" w:rsidR="00D1050B" w:rsidRPr="008E694F" w:rsidRDefault="00D1050B" w:rsidP="00D1050B">
      <w:pPr>
        <w:rPr>
          <w:rFonts w:cs="Open Sans"/>
        </w:rPr>
      </w:pPr>
    </w:p>
    <w:p w14:paraId="1540C33D" w14:textId="708EC4D0" w:rsidR="00D1050B" w:rsidRPr="008E694F" w:rsidRDefault="00D1050B" w:rsidP="00D1050B">
      <w:pPr>
        <w:rPr>
          <w:rFonts w:cs="Open Sans"/>
        </w:rPr>
      </w:pPr>
    </w:p>
    <w:p w14:paraId="2C53529F" w14:textId="18EF7FC8" w:rsidR="00D1050B" w:rsidRPr="008E694F" w:rsidRDefault="00D1050B" w:rsidP="00D1050B">
      <w:pPr>
        <w:rPr>
          <w:rFonts w:cs="Open Sans"/>
        </w:rPr>
      </w:pPr>
    </w:p>
    <w:p w14:paraId="3705CF0F" w14:textId="74E53D26" w:rsidR="00706361" w:rsidRPr="008E694F" w:rsidRDefault="00706361" w:rsidP="00D1050B">
      <w:pPr>
        <w:rPr>
          <w:rFonts w:cs="Open Sans"/>
        </w:rPr>
      </w:pPr>
    </w:p>
    <w:p w14:paraId="1967DEAE" w14:textId="40D68710" w:rsidR="00706361" w:rsidRPr="008E694F" w:rsidRDefault="00706361" w:rsidP="00D1050B">
      <w:pPr>
        <w:rPr>
          <w:rFonts w:cs="Open Sans"/>
        </w:rPr>
      </w:pPr>
    </w:p>
    <w:p w14:paraId="01084017" w14:textId="4C47A9D3" w:rsidR="00706361" w:rsidRPr="008E694F" w:rsidRDefault="00706361" w:rsidP="00D1050B">
      <w:pPr>
        <w:rPr>
          <w:rFonts w:cs="Open Sans"/>
        </w:rPr>
      </w:pPr>
    </w:p>
    <w:p w14:paraId="744AE2E2" w14:textId="77EEF321" w:rsidR="00706361" w:rsidRPr="008E694F" w:rsidRDefault="00706361" w:rsidP="00D1050B">
      <w:pPr>
        <w:rPr>
          <w:rFonts w:cs="Open Sans"/>
        </w:rPr>
      </w:pPr>
    </w:p>
    <w:p w14:paraId="24F24315" w14:textId="7D044D79" w:rsidR="00706361" w:rsidRPr="008E694F" w:rsidRDefault="00706361" w:rsidP="00D1050B">
      <w:pPr>
        <w:rPr>
          <w:rFonts w:cs="Open Sans"/>
        </w:rPr>
      </w:pPr>
    </w:p>
    <w:p w14:paraId="291D1AC9" w14:textId="5C99665D" w:rsidR="00706361" w:rsidRPr="008E694F" w:rsidRDefault="00706361" w:rsidP="00D1050B">
      <w:pPr>
        <w:rPr>
          <w:rFonts w:cs="Open Sans"/>
        </w:rPr>
      </w:pPr>
    </w:p>
    <w:p w14:paraId="03F8D35B" w14:textId="7BD10E2A" w:rsidR="00706361" w:rsidRPr="008E694F" w:rsidRDefault="00706361" w:rsidP="00D1050B">
      <w:pPr>
        <w:rPr>
          <w:rFonts w:cs="Open Sans"/>
          <w:b/>
          <w:bCs/>
        </w:rPr>
      </w:pPr>
    </w:p>
    <w:p w14:paraId="1E1965BC" w14:textId="67762E1A" w:rsidR="00706361" w:rsidRPr="008E694F" w:rsidRDefault="00706361" w:rsidP="00D1050B">
      <w:pPr>
        <w:rPr>
          <w:rFonts w:cs="Open Sans"/>
          <w:color w:val="323E4F" w:themeColor="text2" w:themeShade="BF"/>
          <w:sz w:val="24"/>
          <w:szCs w:val="24"/>
        </w:rPr>
      </w:pPr>
      <w:r w:rsidRPr="008E694F">
        <w:rPr>
          <w:rFonts w:cs="Open Sans"/>
          <w:color w:val="323E4F" w:themeColor="text2" w:themeShade="BF"/>
          <w:sz w:val="24"/>
          <w:szCs w:val="24"/>
        </w:rPr>
        <w:t xml:space="preserve">Ljubljana, </w:t>
      </w:r>
      <w:r w:rsidR="00973ADA" w:rsidRPr="008E694F">
        <w:rPr>
          <w:rFonts w:cs="Open Sans"/>
          <w:color w:val="323E4F" w:themeColor="text2" w:themeShade="BF"/>
          <w:sz w:val="24"/>
          <w:szCs w:val="24"/>
        </w:rPr>
        <w:t>202</w:t>
      </w:r>
      <w:r w:rsidR="00680110" w:rsidRPr="008E694F">
        <w:rPr>
          <w:rFonts w:cs="Open Sans"/>
          <w:color w:val="323E4F" w:themeColor="text2" w:themeShade="BF"/>
          <w:sz w:val="24"/>
          <w:szCs w:val="24"/>
        </w:rPr>
        <w:t>3</w:t>
      </w:r>
    </w:p>
    <w:p w14:paraId="6329DC39" w14:textId="4D1F0212" w:rsidR="00D1050B" w:rsidRPr="008E694F" w:rsidRDefault="00D1050B" w:rsidP="00D1050B">
      <w:pPr>
        <w:rPr>
          <w:rFonts w:cs="Open Sans"/>
        </w:rPr>
      </w:pPr>
      <w:r w:rsidRPr="008E694F">
        <w:rPr>
          <w:rFonts w:cs="Open Sans"/>
        </w:rPr>
        <w:br w:type="column"/>
      </w:r>
      <w:r w:rsidR="00C01209" w:rsidRPr="008E694F">
        <w:rPr>
          <w:rFonts w:cs="Open Sans"/>
        </w:rPr>
        <w:lastRenderedPageBreak/>
        <w:t xml:space="preserve"> </w:t>
      </w:r>
    </w:p>
    <w:sdt>
      <w:sdtPr>
        <w:rPr>
          <w:rFonts w:eastAsiaTheme="minorHAnsi" w:cs="Open Sans"/>
          <w:b w:val="0"/>
          <w:color w:val="auto"/>
          <w:sz w:val="20"/>
          <w:szCs w:val="22"/>
          <w:lang w:eastAsia="en-US"/>
        </w:rPr>
        <w:id w:val="92751710"/>
        <w:docPartObj>
          <w:docPartGallery w:val="Table of Contents"/>
          <w:docPartUnique/>
        </w:docPartObj>
      </w:sdtPr>
      <w:sdtEndPr>
        <w:rPr>
          <w:bCs/>
        </w:rPr>
      </w:sdtEndPr>
      <w:sdtContent>
        <w:p w14:paraId="12FBC1EB" w14:textId="65798A82" w:rsidR="00D86C26" w:rsidRPr="008E694F" w:rsidRDefault="00D86C26">
          <w:pPr>
            <w:pStyle w:val="TOCHeading"/>
            <w:rPr>
              <w:rFonts w:cs="Open Sans"/>
            </w:rPr>
          </w:pPr>
          <w:r w:rsidRPr="008E694F">
            <w:rPr>
              <w:rFonts w:cs="Open Sans"/>
            </w:rPr>
            <w:t>Kazalo vsebine</w:t>
          </w:r>
        </w:p>
        <w:p w14:paraId="59756854" w14:textId="77777777" w:rsidR="00822F9D" w:rsidRPr="008E694F" w:rsidRDefault="00822F9D">
          <w:pPr>
            <w:pStyle w:val="TOC1"/>
            <w:tabs>
              <w:tab w:val="right" w:leader="dot" w:pos="9204"/>
            </w:tabs>
            <w:rPr>
              <w:rFonts w:cs="Open Sans"/>
            </w:rPr>
          </w:pPr>
        </w:p>
        <w:p w14:paraId="12C2988B" w14:textId="2B15B8F0" w:rsidR="00537918" w:rsidRDefault="00D86C26">
          <w:pPr>
            <w:pStyle w:val="TOC1"/>
            <w:tabs>
              <w:tab w:val="right" w:leader="dot" w:pos="9204"/>
            </w:tabs>
            <w:rPr>
              <w:rFonts w:asciiTheme="minorHAnsi" w:hAnsiTheme="minorHAnsi" w:cstheme="minorBidi"/>
              <w:noProof/>
              <w:kern w:val="2"/>
              <w:sz w:val="22"/>
              <w14:ligatures w14:val="standardContextual"/>
            </w:rPr>
          </w:pPr>
          <w:r w:rsidRPr="008E694F">
            <w:rPr>
              <w:rFonts w:cs="Open Sans"/>
            </w:rPr>
            <w:fldChar w:fldCharType="begin"/>
          </w:r>
          <w:r w:rsidRPr="008E694F">
            <w:rPr>
              <w:rFonts w:cs="Open Sans"/>
            </w:rPr>
            <w:instrText xml:space="preserve"> TOC \o "1-3" \h \z \u </w:instrText>
          </w:r>
          <w:r w:rsidRPr="008E694F">
            <w:rPr>
              <w:rFonts w:cs="Open Sans"/>
            </w:rPr>
            <w:fldChar w:fldCharType="separate"/>
          </w:r>
          <w:hyperlink w:anchor="_Toc134091157" w:history="1">
            <w:r w:rsidR="00537918" w:rsidRPr="000D7E10">
              <w:rPr>
                <w:rStyle w:val="Hyperlink"/>
                <w:rFonts w:cs="Open Sans"/>
                <w:noProof/>
              </w:rPr>
              <w:t>UVODNA BESEDA</w:t>
            </w:r>
            <w:r w:rsidR="00537918">
              <w:rPr>
                <w:noProof/>
                <w:webHidden/>
              </w:rPr>
              <w:tab/>
            </w:r>
            <w:r w:rsidR="00537918">
              <w:rPr>
                <w:noProof/>
                <w:webHidden/>
              </w:rPr>
              <w:fldChar w:fldCharType="begin"/>
            </w:r>
            <w:r w:rsidR="00537918">
              <w:rPr>
                <w:noProof/>
                <w:webHidden/>
              </w:rPr>
              <w:instrText xml:space="preserve"> PAGEREF _Toc134091157 \h </w:instrText>
            </w:r>
            <w:r w:rsidR="00537918">
              <w:rPr>
                <w:noProof/>
                <w:webHidden/>
              </w:rPr>
            </w:r>
            <w:r w:rsidR="00537918">
              <w:rPr>
                <w:noProof/>
                <w:webHidden/>
              </w:rPr>
              <w:fldChar w:fldCharType="separate"/>
            </w:r>
            <w:r w:rsidR="00A75CC4">
              <w:rPr>
                <w:noProof/>
                <w:webHidden/>
              </w:rPr>
              <w:t>4</w:t>
            </w:r>
            <w:r w:rsidR="00537918">
              <w:rPr>
                <w:noProof/>
                <w:webHidden/>
              </w:rPr>
              <w:fldChar w:fldCharType="end"/>
            </w:r>
          </w:hyperlink>
        </w:p>
        <w:p w14:paraId="4E62B64E" w14:textId="1E9832EA" w:rsidR="00537918" w:rsidRDefault="0079344F">
          <w:pPr>
            <w:pStyle w:val="TOC1"/>
            <w:tabs>
              <w:tab w:val="right" w:leader="dot" w:pos="9204"/>
            </w:tabs>
            <w:rPr>
              <w:rFonts w:asciiTheme="minorHAnsi" w:hAnsiTheme="minorHAnsi" w:cstheme="minorBidi"/>
              <w:noProof/>
              <w:kern w:val="2"/>
              <w:sz w:val="22"/>
              <w14:ligatures w14:val="standardContextual"/>
            </w:rPr>
          </w:pPr>
          <w:hyperlink w:anchor="_Toc134091158" w:history="1">
            <w:r w:rsidR="00537918" w:rsidRPr="000D7E10">
              <w:rPr>
                <w:rStyle w:val="Hyperlink"/>
                <w:rFonts w:cs="Open Sans"/>
                <w:noProof/>
              </w:rPr>
              <w:t>O GEODETSKI UPRAVI</w:t>
            </w:r>
            <w:r w:rsidR="00537918">
              <w:rPr>
                <w:noProof/>
                <w:webHidden/>
              </w:rPr>
              <w:tab/>
            </w:r>
            <w:r w:rsidR="00537918">
              <w:rPr>
                <w:noProof/>
                <w:webHidden/>
              </w:rPr>
              <w:fldChar w:fldCharType="begin"/>
            </w:r>
            <w:r w:rsidR="00537918">
              <w:rPr>
                <w:noProof/>
                <w:webHidden/>
              </w:rPr>
              <w:instrText xml:space="preserve"> PAGEREF _Toc134091158 \h </w:instrText>
            </w:r>
            <w:r w:rsidR="00537918">
              <w:rPr>
                <w:noProof/>
                <w:webHidden/>
              </w:rPr>
            </w:r>
            <w:r w:rsidR="00537918">
              <w:rPr>
                <w:noProof/>
                <w:webHidden/>
              </w:rPr>
              <w:fldChar w:fldCharType="separate"/>
            </w:r>
            <w:r w:rsidR="00A75CC4">
              <w:rPr>
                <w:noProof/>
                <w:webHidden/>
              </w:rPr>
              <w:t>6</w:t>
            </w:r>
            <w:r w:rsidR="00537918">
              <w:rPr>
                <w:noProof/>
                <w:webHidden/>
              </w:rPr>
              <w:fldChar w:fldCharType="end"/>
            </w:r>
          </w:hyperlink>
        </w:p>
        <w:p w14:paraId="3BF8B5D0" w14:textId="6E9D2BC3" w:rsidR="00537918" w:rsidRDefault="0079344F">
          <w:pPr>
            <w:pStyle w:val="TOC1"/>
            <w:tabs>
              <w:tab w:val="right" w:leader="dot" w:pos="9204"/>
            </w:tabs>
            <w:rPr>
              <w:rFonts w:asciiTheme="minorHAnsi" w:hAnsiTheme="minorHAnsi" w:cstheme="minorBidi"/>
              <w:noProof/>
              <w:kern w:val="2"/>
              <w:sz w:val="22"/>
              <w14:ligatures w14:val="standardContextual"/>
            </w:rPr>
          </w:pPr>
          <w:hyperlink w:anchor="_Toc134091159" w:history="1">
            <w:r w:rsidR="00537918" w:rsidRPr="000D7E10">
              <w:rPr>
                <w:rStyle w:val="Hyperlink"/>
                <w:rFonts w:cs="Open Sans"/>
                <w:noProof/>
              </w:rPr>
              <w:t>DEJAVNOST &amp; GLAVNE NALOGE</w:t>
            </w:r>
            <w:r w:rsidR="00537918">
              <w:rPr>
                <w:noProof/>
                <w:webHidden/>
              </w:rPr>
              <w:tab/>
            </w:r>
            <w:r w:rsidR="00537918">
              <w:rPr>
                <w:noProof/>
                <w:webHidden/>
              </w:rPr>
              <w:fldChar w:fldCharType="begin"/>
            </w:r>
            <w:r w:rsidR="00537918">
              <w:rPr>
                <w:noProof/>
                <w:webHidden/>
              </w:rPr>
              <w:instrText xml:space="preserve"> PAGEREF _Toc134091159 \h </w:instrText>
            </w:r>
            <w:r w:rsidR="00537918">
              <w:rPr>
                <w:noProof/>
                <w:webHidden/>
              </w:rPr>
            </w:r>
            <w:r w:rsidR="00537918">
              <w:rPr>
                <w:noProof/>
                <w:webHidden/>
              </w:rPr>
              <w:fldChar w:fldCharType="separate"/>
            </w:r>
            <w:r w:rsidR="00A75CC4">
              <w:rPr>
                <w:noProof/>
                <w:webHidden/>
              </w:rPr>
              <w:t>7</w:t>
            </w:r>
            <w:r w:rsidR="00537918">
              <w:rPr>
                <w:noProof/>
                <w:webHidden/>
              </w:rPr>
              <w:fldChar w:fldCharType="end"/>
            </w:r>
          </w:hyperlink>
        </w:p>
        <w:p w14:paraId="4F63C07B" w14:textId="5CABD065" w:rsidR="00537918" w:rsidRDefault="0079344F">
          <w:pPr>
            <w:pStyle w:val="TOC2"/>
            <w:tabs>
              <w:tab w:val="right" w:leader="dot" w:pos="9204"/>
            </w:tabs>
            <w:rPr>
              <w:rFonts w:asciiTheme="minorHAnsi" w:hAnsiTheme="minorHAnsi" w:cstheme="minorBidi"/>
              <w:noProof/>
              <w:kern w:val="2"/>
              <w:sz w:val="22"/>
              <w14:ligatures w14:val="standardContextual"/>
            </w:rPr>
          </w:pPr>
          <w:hyperlink w:anchor="_Toc134091160" w:history="1">
            <w:r w:rsidR="00537918" w:rsidRPr="000D7E10">
              <w:rPr>
                <w:rStyle w:val="Hyperlink"/>
                <w:rFonts w:cs="Open Sans"/>
                <w:noProof/>
              </w:rPr>
              <w:t>GLAVNI URAD</w:t>
            </w:r>
            <w:r w:rsidR="00537918">
              <w:rPr>
                <w:noProof/>
                <w:webHidden/>
              </w:rPr>
              <w:tab/>
            </w:r>
            <w:r w:rsidR="00537918">
              <w:rPr>
                <w:noProof/>
                <w:webHidden/>
              </w:rPr>
              <w:fldChar w:fldCharType="begin"/>
            </w:r>
            <w:r w:rsidR="00537918">
              <w:rPr>
                <w:noProof/>
                <w:webHidden/>
              </w:rPr>
              <w:instrText xml:space="preserve"> PAGEREF _Toc134091160 \h </w:instrText>
            </w:r>
            <w:r w:rsidR="00537918">
              <w:rPr>
                <w:noProof/>
                <w:webHidden/>
              </w:rPr>
            </w:r>
            <w:r w:rsidR="00537918">
              <w:rPr>
                <w:noProof/>
                <w:webHidden/>
              </w:rPr>
              <w:fldChar w:fldCharType="separate"/>
            </w:r>
            <w:r w:rsidR="00A75CC4">
              <w:rPr>
                <w:noProof/>
                <w:webHidden/>
              </w:rPr>
              <w:t>9</w:t>
            </w:r>
            <w:r w:rsidR="00537918">
              <w:rPr>
                <w:noProof/>
                <w:webHidden/>
              </w:rPr>
              <w:fldChar w:fldCharType="end"/>
            </w:r>
          </w:hyperlink>
        </w:p>
        <w:p w14:paraId="40DC194F" w14:textId="0C71C19D" w:rsidR="00537918" w:rsidRDefault="0079344F">
          <w:pPr>
            <w:pStyle w:val="TOC2"/>
            <w:tabs>
              <w:tab w:val="right" w:leader="dot" w:pos="9204"/>
            </w:tabs>
            <w:rPr>
              <w:rFonts w:asciiTheme="minorHAnsi" w:hAnsiTheme="minorHAnsi" w:cstheme="minorBidi"/>
              <w:noProof/>
              <w:kern w:val="2"/>
              <w:sz w:val="22"/>
              <w14:ligatures w14:val="standardContextual"/>
            </w:rPr>
          </w:pPr>
          <w:hyperlink w:anchor="_Toc134091161" w:history="1">
            <w:r w:rsidR="00537918" w:rsidRPr="000D7E10">
              <w:rPr>
                <w:rStyle w:val="Hyperlink"/>
                <w:rFonts w:cs="Open Sans"/>
                <w:noProof/>
              </w:rPr>
              <w:t>URAD ZA NEPREMIČNINE</w:t>
            </w:r>
            <w:r w:rsidR="00537918">
              <w:rPr>
                <w:noProof/>
                <w:webHidden/>
              </w:rPr>
              <w:tab/>
            </w:r>
            <w:r w:rsidR="00537918">
              <w:rPr>
                <w:noProof/>
                <w:webHidden/>
              </w:rPr>
              <w:fldChar w:fldCharType="begin"/>
            </w:r>
            <w:r w:rsidR="00537918">
              <w:rPr>
                <w:noProof/>
                <w:webHidden/>
              </w:rPr>
              <w:instrText xml:space="preserve"> PAGEREF _Toc134091161 \h </w:instrText>
            </w:r>
            <w:r w:rsidR="00537918">
              <w:rPr>
                <w:noProof/>
                <w:webHidden/>
              </w:rPr>
            </w:r>
            <w:r w:rsidR="00537918">
              <w:rPr>
                <w:noProof/>
                <w:webHidden/>
              </w:rPr>
              <w:fldChar w:fldCharType="separate"/>
            </w:r>
            <w:r w:rsidR="00A75CC4">
              <w:rPr>
                <w:noProof/>
                <w:webHidden/>
              </w:rPr>
              <w:t>11</w:t>
            </w:r>
            <w:r w:rsidR="00537918">
              <w:rPr>
                <w:noProof/>
                <w:webHidden/>
              </w:rPr>
              <w:fldChar w:fldCharType="end"/>
            </w:r>
          </w:hyperlink>
        </w:p>
        <w:p w14:paraId="56C3B162" w14:textId="60BB7BC6" w:rsidR="00537918" w:rsidRDefault="0079344F">
          <w:pPr>
            <w:pStyle w:val="TOC2"/>
            <w:tabs>
              <w:tab w:val="right" w:leader="dot" w:pos="9204"/>
            </w:tabs>
            <w:rPr>
              <w:rFonts w:asciiTheme="minorHAnsi" w:hAnsiTheme="minorHAnsi" w:cstheme="minorBidi"/>
              <w:noProof/>
              <w:kern w:val="2"/>
              <w:sz w:val="22"/>
              <w14:ligatures w14:val="standardContextual"/>
            </w:rPr>
          </w:pPr>
          <w:hyperlink w:anchor="_Toc134091162" w:history="1">
            <w:r w:rsidR="00537918" w:rsidRPr="000D7E10">
              <w:rPr>
                <w:rStyle w:val="Hyperlink"/>
                <w:rFonts w:cs="Open Sans"/>
                <w:noProof/>
              </w:rPr>
              <w:t>URAD ZA GEODEZIJO</w:t>
            </w:r>
            <w:r w:rsidR="00537918">
              <w:rPr>
                <w:noProof/>
                <w:webHidden/>
              </w:rPr>
              <w:tab/>
            </w:r>
            <w:r w:rsidR="00537918">
              <w:rPr>
                <w:noProof/>
                <w:webHidden/>
              </w:rPr>
              <w:fldChar w:fldCharType="begin"/>
            </w:r>
            <w:r w:rsidR="00537918">
              <w:rPr>
                <w:noProof/>
                <w:webHidden/>
              </w:rPr>
              <w:instrText xml:space="preserve"> PAGEREF _Toc134091162 \h </w:instrText>
            </w:r>
            <w:r w:rsidR="00537918">
              <w:rPr>
                <w:noProof/>
                <w:webHidden/>
              </w:rPr>
            </w:r>
            <w:r w:rsidR="00537918">
              <w:rPr>
                <w:noProof/>
                <w:webHidden/>
              </w:rPr>
              <w:fldChar w:fldCharType="separate"/>
            </w:r>
            <w:r w:rsidR="00A75CC4">
              <w:rPr>
                <w:noProof/>
                <w:webHidden/>
              </w:rPr>
              <w:t>13</w:t>
            </w:r>
            <w:r w:rsidR="00537918">
              <w:rPr>
                <w:noProof/>
                <w:webHidden/>
              </w:rPr>
              <w:fldChar w:fldCharType="end"/>
            </w:r>
          </w:hyperlink>
        </w:p>
        <w:p w14:paraId="2C78D398" w14:textId="1008F61B" w:rsidR="00537918" w:rsidRDefault="0079344F">
          <w:pPr>
            <w:pStyle w:val="TOC2"/>
            <w:tabs>
              <w:tab w:val="right" w:leader="dot" w:pos="9204"/>
            </w:tabs>
            <w:rPr>
              <w:rFonts w:asciiTheme="minorHAnsi" w:hAnsiTheme="minorHAnsi" w:cstheme="minorBidi"/>
              <w:noProof/>
              <w:kern w:val="2"/>
              <w:sz w:val="22"/>
              <w14:ligatures w14:val="standardContextual"/>
            </w:rPr>
          </w:pPr>
          <w:hyperlink w:anchor="_Toc134091163" w:history="1">
            <w:r w:rsidR="00537918" w:rsidRPr="000D7E10">
              <w:rPr>
                <w:rStyle w:val="Hyperlink"/>
                <w:rFonts w:cs="Open Sans"/>
                <w:noProof/>
              </w:rPr>
              <w:t>URAD ZA MNOŽIČNO VREDNOTENJE NEPREMIČNIN</w:t>
            </w:r>
            <w:r w:rsidR="00537918">
              <w:rPr>
                <w:noProof/>
                <w:webHidden/>
              </w:rPr>
              <w:tab/>
            </w:r>
            <w:r w:rsidR="00537918">
              <w:rPr>
                <w:noProof/>
                <w:webHidden/>
              </w:rPr>
              <w:fldChar w:fldCharType="begin"/>
            </w:r>
            <w:r w:rsidR="00537918">
              <w:rPr>
                <w:noProof/>
                <w:webHidden/>
              </w:rPr>
              <w:instrText xml:space="preserve"> PAGEREF _Toc134091163 \h </w:instrText>
            </w:r>
            <w:r w:rsidR="00537918">
              <w:rPr>
                <w:noProof/>
                <w:webHidden/>
              </w:rPr>
            </w:r>
            <w:r w:rsidR="00537918">
              <w:rPr>
                <w:noProof/>
                <w:webHidden/>
              </w:rPr>
              <w:fldChar w:fldCharType="separate"/>
            </w:r>
            <w:r w:rsidR="00A75CC4">
              <w:rPr>
                <w:noProof/>
                <w:webHidden/>
              </w:rPr>
              <w:t>15</w:t>
            </w:r>
            <w:r w:rsidR="00537918">
              <w:rPr>
                <w:noProof/>
                <w:webHidden/>
              </w:rPr>
              <w:fldChar w:fldCharType="end"/>
            </w:r>
          </w:hyperlink>
        </w:p>
        <w:p w14:paraId="325A43A3" w14:textId="0561FDCA" w:rsidR="00537918" w:rsidRDefault="0079344F">
          <w:pPr>
            <w:pStyle w:val="TOC1"/>
            <w:tabs>
              <w:tab w:val="right" w:leader="dot" w:pos="9204"/>
            </w:tabs>
            <w:rPr>
              <w:rFonts w:asciiTheme="minorHAnsi" w:hAnsiTheme="minorHAnsi" w:cstheme="minorBidi"/>
              <w:noProof/>
              <w:kern w:val="2"/>
              <w:sz w:val="22"/>
              <w14:ligatures w14:val="standardContextual"/>
            </w:rPr>
          </w:pPr>
          <w:hyperlink w:anchor="_Toc134091164" w:history="1">
            <w:r w:rsidR="00537918" w:rsidRPr="000D7E10">
              <w:rPr>
                <w:rStyle w:val="Hyperlink"/>
                <w:rFonts w:cs="Open Sans"/>
                <w:noProof/>
              </w:rPr>
              <w:t>KADRI</w:t>
            </w:r>
            <w:r w:rsidR="00537918">
              <w:rPr>
                <w:noProof/>
                <w:webHidden/>
              </w:rPr>
              <w:tab/>
            </w:r>
            <w:r w:rsidR="00537918">
              <w:rPr>
                <w:noProof/>
                <w:webHidden/>
              </w:rPr>
              <w:fldChar w:fldCharType="begin"/>
            </w:r>
            <w:r w:rsidR="00537918">
              <w:rPr>
                <w:noProof/>
                <w:webHidden/>
              </w:rPr>
              <w:instrText xml:space="preserve"> PAGEREF _Toc134091164 \h </w:instrText>
            </w:r>
            <w:r w:rsidR="00537918">
              <w:rPr>
                <w:noProof/>
                <w:webHidden/>
              </w:rPr>
            </w:r>
            <w:r w:rsidR="00537918">
              <w:rPr>
                <w:noProof/>
                <w:webHidden/>
              </w:rPr>
              <w:fldChar w:fldCharType="separate"/>
            </w:r>
            <w:r w:rsidR="00A75CC4">
              <w:rPr>
                <w:noProof/>
                <w:webHidden/>
              </w:rPr>
              <w:t>17</w:t>
            </w:r>
            <w:r w:rsidR="00537918">
              <w:rPr>
                <w:noProof/>
                <w:webHidden/>
              </w:rPr>
              <w:fldChar w:fldCharType="end"/>
            </w:r>
          </w:hyperlink>
        </w:p>
        <w:p w14:paraId="4BE1A0C0" w14:textId="5FE0DD3F" w:rsidR="00537918" w:rsidRDefault="0079344F">
          <w:pPr>
            <w:pStyle w:val="TOC1"/>
            <w:tabs>
              <w:tab w:val="right" w:leader="dot" w:pos="9204"/>
            </w:tabs>
            <w:rPr>
              <w:rFonts w:asciiTheme="minorHAnsi" w:hAnsiTheme="minorHAnsi" w:cstheme="minorBidi"/>
              <w:noProof/>
              <w:kern w:val="2"/>
              <w:sz w:val="22"/>
              <w14:ligatures w14:val="standardContextual"/>
            </w:rPr>
          </w:pPr>
          <w:hyperlink w:anchor="_Toc134091165" w:history="1">
            <w:r w:rsidR="00537918" w:rsidRPr="000D7E10">
              <w:rPr>
                <w:rStyle w:val="Hyperlink"/>
                <w:rFonts w:cs="Open Sans"/>
                <w:noProof/>
              </w:rPr>
              <w:t>FINANCE</w:t>
            </w:r>
            <w:r w:rsidR="00537918">
              <w:rPr>
                <w:noProof/>
                <w:webHidden/>
              </w:rPr>
              <w:tab/>
            </w:r>
            <w:r w:rsidR="00537918">
              <w:rPr>
                <w:noProof/>
                <w:webHidden/>
              </w:rPr>
              <w:fldChar w:fldCharType="begin"/>
            </w:r>
            <w:r w:rsidR="00537918">
              <w:rPr>
                <w:noProof/>
                <w:webHidden/>
              </w:rPr>
              <w:instrText xml:space="preserve"> PAGEREF _Toc134091165 \h </w:instrText>
            </w:r>
            <w:r w:rsidR="00537918">
              <w:rPr>
                <w:noProof/>
                <w:webHidden/>
              </w:rPr>
            </w:r>
            <w:r w:rsidR="00537918">
              <w:rPr>
                <w:noProof/>
                <w:webHidden/>
              </w:rPr>
              <w:fldChar w:fldCharType="separate"/>
            </w:r>
            <w:r w:rsidR="00A75CC4">
              <w:rPr>
                <w:noProof/>
                <w:webHidden/>
              </w:rPr>
              <w:t>19</w:t>
            </w:r>
            <w:r w:rsidR="00537918">
              <w:rPr>
                <w:noProof/>
                <w:webHidden/>
              </w:rPr>
              <w:fldChar w:fldCharType="end"/>
            </w:r>
          </w:hyperlink>
        </w:p>
        <w:p w14:paraId="29E0CC1B" w14:textId="5F8A0426" w:rsidR="00537918" w:rsidRDefault="0079344F">
          <w:pPr>
            <w:pStyle w:val="TOC1"/>
            <w:tabs>
              <w:tab w:val="right" w:leader="dot" w:pos="9204"/>
            </w:tabs>
            <w:rPr>
              <w:rFonts w:asciiTheme="minorHAnsi" w:hAnsiTheme="minorHAnsi" w:cstheme="minorBidi"/>
              <w:noProof/>
              <w:kern w:val="2"/>
              <w:sz w:val="22"/>
              <w14:ligatures w14:val="standardContextual"/>
            </w:rPr>
          </w:pPr>
          <w:hyperlink w:anchor="_Toc134091166" w:history="1">
            <w:r w:rsidR="00537918" w:rsidRPr="000D7E10">
              <w:rPr>
                <w:rStyle w:val="Hyperlink"/>
                <w:rFonts w:cs="Open Sans"/>
                <w:noProof/>
              </w:rPr>
              <w:t>MEDNARODNE AKTIVNOSTI</w:t>
            </w:r>
            <w:r w:rsidR="00537918">
              <w:rPr>
                <w:noProof/>
                <w:webHidden/>
              </w:rPr>
              <w:tab/>
            </w:r>
            <w:r w:rsidR="00537918">
              <w:rPr>
                <w:noProof/>
                <w:webHidden/>
              </w:rPr>
              <w:fldChar w:fldCharType="begin"/>
            </w:r>
            <w:r w:rsidR="00537918">
              <w:rPr>
                <w:noProof/>
                <w:webHidden/>
              </w:rPr>
              <w:instrText xml:space="preserve"> PAGEREF _Toc134091166 \h </w:instrText>
            </w:r>
            <w:r w:rsidR="00537918">
              <w:rPr>
                <w:noProof/>
                <w:webHidden/>
              </w:rPr>
            </w:r>
            <w:r w:rsidR="00537918">
              <w:rPr>
                <w:noProof/>
                <w:webHidden/>
              </w:rPr>
              <w:fldChar w:fldCharType="separate"/>
            </w:r>
            <w:r w:rsidR="00A75CC4">
              <w:rPr>
                <w:noProof/>
                <w:webHidden/>
              </w:rPr>
              <w:t>20</w:t>
            </w:r>
            <w:r w:rsidR="00537918">
              <w:rPr>
                <w:noProof/>
                <w:webHidden/>
              </w:rPr>
              <w:fldChar w:fldCharType="end"/>
            </w:r>
          </w:hyperlink>
        </w:p>
        <w:p w14:paraId="3002DFEE" w14:textId="4B2A0249" w:rsidR="00537918" w:rsidRDefault="0079344F">
          <w:pPr>
            <w:pStyle w:val="TOC1"/>
            <w:tabs>
              <w:tab w:val="right" w:leader="dot" w:pos="9204"/>
            </w:tabs>
            <w:rPr>
              <w:rFonts w:asciiTheme="minorHAnsi" w:hAnsiTheme="minorHAnsi" w:cstheme="minorBidi"/>
              <w:noProof/>
              <w:kern w:val="2"/>
              <w:sz w:val="22"/>
              <w14:ligatures w14:val="standardContextual"/>
            </w:rPr>
          </w:pPr>
          <w:hyperlink w:anchor="_Toc134091167" w:history="1">
            <w:r w:rsidR="00537918" w:rsidRPr="000D7E10">
              <w:rPr>
                <w:rStyle w:val="Hyperlink"/>
                <w:rFonts w:cs="Open Sans"/>
                <w:noProof/>
              </w:rPr>
              <w:t>PROGRAM PROJEKTOV ePROSTOR</w:t>
            </w:r>
            <w:r w:rsidR="00537918">
              <w:rPr>
                <w:noProof/>
                <w:webHidden/>
              </w:rPr>
              <w:tab/>
            </w:r>
            <w:r w:rsidR="00537918">
              <w:rPr>
                <w:noProof/>
                <w:webHidden/>
              </w:rPr>
              <w:fldChar w:fldCharType="begin"/>
            </w:r>
            <w:r w:rsidR="00537918">
              <w:rPr>
                <w:noProof/>
                <w:webHidden/>
              </w:rPr>
              <w:instrText xml:space="preserve"> PAGEREF _Toc134091167 \h </w:instrText>
            </w:r>
            <w:r w:rsidR="00537918">
              <w:rPr>
                <w:noProof/>
                <w:webHidden/>
              </w:rPr>
            </w:r>
            <w:r w:rsidR="00537918">
              <w:rPr>
                <w:noProof/>
                <w:webHidden/>
              </w:rPr>
              <w:fldChar w:fldCharType="separate"/>
            </w:r>
            <w:r w:rsidR="00A75CC4">
              <w:rPr>
                <w:noProof/>
                <w:webHidden/>
              </w:rPr>
              <w:t>24</w:t>
            </w:r>
            <w:r w:rsidR="00537918">
              <w:rPr>
                <w:noProof/>
                <w:webHidden/>
              </w:rPr>
              <w:fldChar w:fldCharType="end"/>
            </w:r>
          </w:hyperlink>
        </w:p>
        <w:p w14:paraId="7955892C" w14:textId="0BDC8191" w:rsidR="00537918" w:rsidRDefault="0079344F">
          <w:pPr>
            <w:pStyle w:val="TOC1"/>
            <w:tabs>
              <w:tab w:val="right" w:leader="dot" w:pos="9204"/>
            </w:tabs>
            <w:rPr>
              <w:rFonts w:asciiTheme="minorHAnsi" w:hAnsiTheme="minorHAnsi" w:cstheme="minorBidi"/>
              <w:noProof/>
              <w:kern w:val="2"/>
              <w:sz w:val="22"/>
              <w14:ligatures w14:val="standardContextual"/>
            </w:rPr>
          </w:pPr>
          <w:hyperlink w:anchor="_Toc134091168" w:history="1">
            <w:r w:rsidR="00537918" w:rsidRPr="000D7E10">
              <w:rPr>
                <w:rStyle w:val="Hyperlink"/>
                <w:noProof/>
              </w:rPr>
              <w:t>KLJUČNI DOSEŽKI Programa projektov eProstor</w:t>
            </w:r>
            <w:r w:rsidR="00537918">
              <w:rPr>
                <w:noProof/>
                <w:webHidden/>
              </w:rPr>
              <w:tab/>
            </w:r>
            <w:r w:rsidR="00537918">
              <w:rPr>
                <w:noProof/>
                <w:webHidden/>
              </w:rPr>
              <w:fldChar w:fldCharType="begin"/>
            </w:r>
            <w:r w:rsidR="00537918">
              <w:rPr>
                <w:noProof/>
                <w:webHidden/>
              </w:rPr>
              <w:instrText xml:space="preserve"> PAGEREF _Toc134091168 \h </w:instrText>
            </w:r>
            <w:r w:rsidR="00537918">
              <w:rPr>
                <w:noProof/>
                <w:webHidden/>
              </w:rPr>
            </w:r>
            <w:r w:rsidR="00537918">
              <w:rPr>
                <w:noProof/>
                <w:webHidden/>
              </w:rPr>
              <w:fldChar w:fldCharType="separate"/>
            </w:r>
            <w:r w:rsidR="00A75CC4">
              <w:rPr>
                <w:noProof/>
                <w:webHidden/>
              </w:rPr>
              <w:t>27</w:t>
            </w:r>
            <w:r w:rsidR="00537918">
              <w:rPr>
                <w:noProof/>
                <w:webHidden/>
              </w:rPr>
              <w:fldChar w:fldCharType="end"/>
            </w:r>
          </w:hyperlink>
        </w:p>
        <w:p w14:paraId="617C4369" w14:textId="34D46007" w:rsidR="00537918" w:rsidRDefault="0079344F">
          <w:pPr>
            <w:pStyle w:val="TOC1"/>
            <w:tabs>
              <w:tab w:val="right" w:leader="dot" w:pos="9204"/>
            </w:tabs>
            <w:rPr>
              <w:rFonts w:asciiTheme="minorHAnsi" w:hAnsiTheme="minorHAnsi" w:cstheme="minorBidi"/>
              <w:noProof/>
              <w:kern w:val="2"/>
              <w:sz w:val="22"/>
              <w14:ligatures w14:val="standardContextual"/>
            </w:rPr>
          </w:pPr>
          <w:hyperlink w:anchor="_Toc134091169" w:history="1">
            <w:r w:rsidR="00537918" w:rsidRPr="000D7E10">
              <w:rPr>
                <w:rStyle w:val="Hyperlink"/>
                <w:rFonts w:cstheme="minorHAnsi"/>
                <w:noProof/>
              </w:rPr>
              <w:t>DOSTOP DO DIGITALNIH PODATKOV</w:t>
            </w:r>
            <w:r w:rsidR="00537918">
              <w:rPr>
                <w:noProof/>
                <w:webHidden/>
              </w:rPr>
              <w:tab/>
            </w:r>
            <w:r w:rsidR="00537918">
              <w:rPr>
                <w:noProof/>
                <w:webHidden/>
              </w:rPr>
              <w:fldChar w:fldCharType="begin"/>
            </w:r>
            <w:r w:rsidR="00537918">
              <w:rPr>
                <w:noProof/>
                <w:webHidden/>
              </w:rPr>
              <w:instrText xml:space="preserve"> PAGEREF _Toc134091169 \h </w:instrText>
            </w:r>
            <w:r w:rsidR="00537918">
              <w:rPr>
                <w:noProof/>
                <w:webHidden/>
              </w:rPr>
            </w:r>
            <w:r w:rsidR="00537918">
              <w:rPr>
                <w:noProof/>
                <w:webHidden/>
              </w:rPr>
              <w:fldChar w:fldCharType="separate"/>
            </w:r>
            <w:r w:rsidR="00A75CC4">
              <w:rPr>
                <w:noProof/>
                <w:webHidden/>
              </w:rPr>
              <w:t>30</w:t>
            </w:r>
            <w:r w:rsidR="00537918">
              <w:rPr>
                <w:noProof/>
                <w:webHidden/>
              </w:rPr>
              <w:fldChar w:fldCharType="end"/>
            </w:r>
          </w:hyperlink>
        </w:p>
        <w:p w14:paraId="7732F8AB" w14:textId="202EE9D7" w:rsidR="00537918" w:rsidRDefault="0079344F">
          <w:pPr>
            <w:pStyle w:val="TOC1"/>
            <w:tabs>
              <w:tab w:val="right" w:leader="dot" w:pos="9204"/>
            </w:tabs>
            <w:rPr>
              <w:rFonts w:asciiTheme="minorHAnsi" w:hAnsiTheme="minorHAnsi" w:cstheme="minorBidi"/>
              <w:noProof/>
              <w:kern w:val="2"/>
              <w:sz w:val="22"/>
              <w14:ligatures w14:val="standardContextual"/>
            </w:rPr>
          </w:pPr>
          <w:hyperlink w:anchor="_Toc134091170" w:history="1">
            <w:r w:rsidR="00537918" w:rsidRPr="000D7E10">
              <w:rPr>
                <w:rStyle w:val="Hyperlink"/>
                <w:rFonts w:cstheme="minorHAnsi"/>
                <w:noProof/>
              </w:rPr>
              <w:t>ZELENI SLOVENSKI LOKACIJSKI OKVIR (SLO4D)</w:t>
            </w:r>
            <w:r w:rsidR="00537918">
              <w:rPr>
                <w:noProof/>
                <w:webHidden/>
              </w:rPr>
              <w:tab/>
            </w:r>
            <w:r w:rsidR="00537918">
              <w:rPr>
                <w:noProof/>
                <w:webHidden/>
              </w:rPr>
              <w:fldChar w:fldCharType="begin"/>
            </w:r>
            <w:r w:rsidR="00537918">
              <w:rPr>
                <w:noProof/>
                <w:webHidden/>
              </w:rPr>
              <w:instrText xml:space="preserve"> PAGEREF _Toc134091170 \h </w:instrText>
            </w:r>
            <w:r w:rsidR="00537918">
              <w:rPr>
                <w:noProof/>
                <w:webHidden/>
              </w:rPr>
            </w:r>
            <w:r w:rsidR="00537918">
              <w:rPr>
                <w:noProof/>
                <w:webHidden/>
              </w:rPr>
              <w:fldChar w:fldCharType="separate"/>
            </w:r>
            <w:r w:rsidR="00A75CC4">
              <w:rPr>
                <w:noProof/>
                <w:webHidden/>
              </w:rPr>
              <w:t>31</w:t>
            </w:r>
            <w:r w:rsidR="00537918">
              <w:rPr>
                <w:noProof/>
                <w:webHidden/>
              </w:rPr>
              <w:fldChar w:fldCharType="end"/>
            </w:r>
          </w:hyperlink>
        </w:p>
        <w:p w14:paraId="797ABD0A" w14:textId="33BC3349" w:rsidR="00537918" w:rsidRDefault="0079344F">
          <w:pPr>
            <w:pStyle w:val="TOC1"/>
            <w:tabs>
              <w:tab w:val="right" w:leader="dot" w:pos="9204"/>
            </w:tabs>
            <w:rPr>
              <w:rFonts w:asciiTheme="minorHAnsi" w:hAnsiTheme="minorHAnsi" w:cstheme="minorBidi"/>
              <w:noProof/>
              <w:kern w:val="2"/>
              <w:sz w:val="22"/>
              <w14:ligatures w14:val="standardContextual"/>
            </w:rPr>
          </w:pPr>
          <w:hyperlink w:anchor="_Toc134091171" w:history="1">
            <w:r w:rsidR="00537918" w:rsidRPr="000D7E10">
              <w:rPr>
                <w:rStyle w:val="Hyperlink"/>
                <w:rFonts w:cs="Open Sans"/>
                <w:noProof/>
              </w:rPr>
              <w:t>SLOVENIJA V ŠTEVILKAH</w:t>
            </w:r>
            <w:r w:rsidR="00537918">
              <w:rPr>
                <w:noProof/>
                <w:webHidden/>
              </w:rPr>
              <w:tab/>
            </w:r>
            <w:r w:rsidR="00537918">
              <w:rPr>
                <w:noProof/>
                <w:webHidden/>
              </w:rPr>
              <w:fldChar w:fldCharType="begin"/>
            </w:r>
            <w:r w:rsidR="00537918">
              <w:rPr>
                <w:noProof/>
                <w:webHidden/>
              </w:rPr>
              <w:instrText xml:space="preserve"> PAGEREF _Toc134091171 \h </w:instrText>
            </w:r>
            <w:r w:rsidR="00537918">
              <w:rPr>
                <w:noProof/>
                <w:webHidden/>
              </w:rPr>
            </w:r>
            <w:r w:rsidR="00537918">
              <w:rPr>
                <w:noProof/>
                <w:webHidden/>
              </w:rPr>
              <w:fldChar w:fldCharType="separate"/>
            </w:r>
            <w:r w:rsidR="00A75CC4">
              <w:rPr>
                <w:noProof/>
                <w:webHidden/>
              </w:rPr>
              <w:t>33</w:t>
            </w:r>
            <w:r w:rsidR="00537918">
              <w:rPr>
                <w:noProof/>
                <w:webHidden/>
              </w:rPr>
              <w:fldChar w:fldCharType="end"/>
            </w:r>
          </w:hyperlink>
        </w:p>
        <w:p w14:paraId="5F4B122F" w14:textId="74B331D3" w:rsidR="00D86C26" w:rsidRPr="008E694F" w:rsidRDefault="00D86C26">
          <w:pPr>
            <w:rPr>
              <w:rFonts w:cs="Open Sans"/>
            </w:rPr>
          </w:pPr>
          <w:r w:rsidRPr="008E694F">
            <w:rPr>
              <w:rFonts w:cs="Open Sans"/>
              <w:b/>
              <w:bCs/>
            </w:rPr>
            <w:fldChar w:fldCharType="end"/>
          </w:r>
        </w:p>
      </w:sdtContent>
    </w:sdt>
    <w:p w14:paraId="67471385" w14:textId="614E739F" w:rsidR="00195563" w:rsidRPr="008E694F" w:rsidRDefault="00B749EA" w:rsidP="00AF35DF">
      <w:pPr>
        <w:pStyle w:val="Heading1"/>
        <w:rPr>
          <w:rFonts w:cs="Open Sans"/>
        </w:rPr>
      </w:pPr>
      <w:r w:rsidRPr="008E694F">
        <w:rPr>
          <w:rFonts w:cs="Open Sans"/>
        </w:rPr>
        <w:br w:type="column"/>
      </w:r>
      <w:bookmarkStart w:id="0" w:name="_Toc134091157"/>
      <w:r w:rsidR="00680110" w:rsidRPr="008E694F">
        <w:rPr>
          <w:rFonts w:cs="Open Sans"/>
        </w:rPr>
        <w:lastRenderedPageBreak/>
        <w:t>UVODNA BESEDA</w:t>
      </w:r>
      <w:bookmarkEnd w:id="0"/>
    </w:p>
    <w:p w14:paraId="3763792E" w14:textId="4F03169E" w:rsidR="00195563" w:rsidRPr="008E694F" w:rsidRDefault="00374085" w:rsidP="00B749EA">
      <w:pPr>
        <w:rPr>
          <w:rFonts w:cs="Open Sans"/>
        </w:rPr>
      </w:pPr>
      <w:r w:rsidRPr="008E694F">
        <w:rPr>
          <w:rFonts w:cs="Open Sans"/>
          <w:noProof/>
        </w:rPr>
        <w:t xml:space="preserve"> </w:t>
      </w:r>
    </w:p>
    <w:p w14:paraId="372049B8" w14:textId="77777777" w:rsidR="00680110" w:rsidRPr="008E694F" w:rsidRDefault="00680110" w:rsidP="00680110">
      <w:pPr>
        <w:spacing w:line="240" w:lineRule="auto"/>
        <w:jc w:val="left"/>
        <w:rPr>
          <w:rFonts w:cs="Open Sans"/>
          <w:b/>
          <w:bCs/>
          <w:sz w:val="32"/>
          <w:szCs w:val="32"/>
          <w14:ligatures w14:val="standardContextual"/>
        </w:rPr>
      </w:pPr>
      <w:r w:rsidRPr="008E694F">
        <w:rPr>
          <w:rFonts w:cs="Open Sans"/>
          <w:b/>
          <w:bCs/>
          <w:sz w:val="32"/>
          <w:szCs w:val="32"/>
          <w14:ligatures w14:val="standardContextual"/>
        </w:rPr>
        <w:t>Geodetska uprava in predanost ciljem</w:t>
      </w:r>
    </w:p>
    <w:p w14:paraId="70BF2005" w14:textId="77777777" w:rsidR="00680110" w:rsidRPr="008E694F" w:rsidRDefault="00680110" w:rsidP="00680110">
      <w:pPr>
        <w:spacing w:line="240" w:lineRule="auto"/>
        <w:jc w:val="left"/>
        <w:rPr>
          <w:rFonts w:cs="Open Sans"/>
          <w:b/>
          <w:bCs/>
          <w:sz w:val="32"/>
          <w:szCs w:val="32"/>
          <w14:ligatures w14:val="standardContextual"/>
        </w:rPr>
      </w:pPr>
    </w:p>
    <w:p w14:paraId="349DCF08" w14:textId="77777777" w:rsidR="00680110" w:rsidRPr="002A4DCE" w:rsidRDefault="00680110" w:rsidP="00680110">
      <w:pPr>
        <w:pBdr>
          <w:top w:val="single" w:sz="4" w:space="1" w:color="92D050"/>
          <w:left w:val="single" w:sz="4" w:space="4" w:color="92D050"/>
          <w:bottom w:val="single" w:sz="4" w:space="1" w:color="92D050"/>
          <w:right w:val="single" w:sz="4" w:space="4" w:color="92D050"/>
        </w:pBdr>
        <w:rPr>
          <w:rFonts w:cs="Open Sans"/>
          <w:b/>
          <w:bCs/>
          <w:spacing w:val="-4"/>
        </w:rPr>
      </w:pPr>
      <w:r w:rsidRPr="002A4DCE">
        <w:rPr>
          <w:rFonts w:cs="Open Sans"/>
          <w:b/>
          <w:bCs/>
          <w:spacing w:val="-4"/>
        </w:rPr>
        <w:t>Vse stvari se zgodijo na nekem mestu, zato je v naši hitro se spreminjajoči družbi podatek o lokaciji vse večjega pomena. Državna geodetska služba zagotavlja pogoje, da lahko naša dejanja, odločitve in objekte lociramo v prostoru.</w:t>
      </w:r>
    </w:p>
    <w:p w14:paraId="1829A561" w14:textId="77777777" w:rsidR="00E9604C" w:rsidRDefault="00E9604C" w:rsidP="00E9604C"/>
    <w:p w14:paraId="6CA1A822" w14:textId="77777777" w:rsidR="00F51822" w:rsidRDefault="00F51822" w:rsidP="00F51822">
      <w:r w:rsidRPr="007E269E">
        <w:t>Spoštovan</w:t>
      </w:r>
      <w:r>
        <w:t>i</w:t>
      </w:r>
      <w:r w:rsidRPr="007E269E">
        <w:t>,</w:t>
      </w:r>
    </w:p>
    <w:p w14:paraId="55687A4A" w14:textId="77777777" w:rsidR="00F51822" w:rsidRPr="007E269E" w:rsidRDefault="00F51822" w:rsidP="00F51822"/>
    <w:p w14:paraId="6CB8DA01" w14:textId="1EB6AED1" w:rsidR="00680110" w:rsidRDefault="00F51822" w:rsidP="00E9604C">
      <w:r>
        <w:t>l</w:t>
      </w:r>
      <w:r w:rsidR="00680110" w:rsidRPr="008E694F">
        <w:t xml:space="preserve">eto 2022 je zaznamoval predvsem zaključek Programa projektov </w:t>
      </w:r>
      <w:proofErr w:type="spellStart"/>
      <w:r w:rsidR="00680110" w:rsidRPr="008E694F">
        <w:t>eProstor</w:t>
      </w:r>
      <w:proofErr w:type="spellEnd"/>
      <w:r w:rsidR="00680110" w:rsidRPr="008E694F">
        <w:t xml:space="preserve">, ki se je začel izvajati že leta 2016. Projekt poimenovan s sloganom »En prostor za vse« je bil izpeljan z veliko truda, dela in uspešnega sodelovanja vseh udeleženih. Z njim smo želeli uporabnikom omogočiti usklajeno in kakovostno upravljanje s prostorom ter učinkovito gospodarjenje z nepremičninami. </w:t>
      </w:r>
    </w:p>
    <w:p w14:paraId="3A63DA10" w14:textId="77777777" w:rsidR="00F51822" w:rsidRPr="008E694F" w:rsidRDefault="00F51822" w:rsidP="00E9604C"/>
    <w:p w14:paraId="5B1ECCFA" w14:textId="77777777" w:rsidR="00680110" w:rsidRDefault="00680110" w:rsidP="00E9604C">
      <w:r w:rsidRPr="008E694F">
        <w:t xml:space="preserve">Realizacija ciljev projekta in sprememba področne zakonodaje je zagotovila elektronski način poslovanja na področju prostorskega načrtovanja in upravljanja z nepremičninami. V okviru Programa projektov </w:t>
      </w:r>
      <w:proofErr w:type="spellStart"/>
      <w:r w:rsidRPr="008E694F">
        <w:t>eProstor</w:t>
      </w:r>
      <w:proofErr w:type="spellEnd"/>
      <w:r w:rsidRPr="008E694F">
        <w:t xml:space="preserve"> smo celovito vzpostavili enotno informacijsko infrastrukturo za prostorske in nepremičninske podatke v Sloveniji, s čimer smo omogočili souporabo in </w:t>
      </w:r>
      <w:proofErr w:type="spellStart"/>
      <w:r w:rsidRPr="008E694F">
        <w:t>medopravilnost</w:t>
      </w:r>
      <w:proofErr w:type="spellEnd"/>
      <w:r w:rsidRPr="008E694F">
        <w:t xml:space="preserve"> prostorskih podatkov in storitev na nacionalni in evropski ravni. Poleg tega smo posodobili obstoječe evidence, kot so zemljiški kataster, kataster stavb, register nepremičnin, register prostorskih enot ter evidence državne meje, ter vzpostavili nov informacijski sistem kataster nepremičnin in prenovili zbirni kataster gospodarske javne infrastrukture. Nov Zakon o katastru nepremičnin, ki je začel veljati v letu 2022, je prinesel ustrezno pravno podlago za elektronsko poslovanje na področju evidentiranja nepremičnin ter uvedel poenotene katastrske postopke. S skeniranjem vseh arhivskih elaboratov katastrskih meritev in izvedbo zajema podatkov o poseljenih stavbnih zemljiščih je bil izpolnjen pogoj za odpravo nepotrebnih administrativnih ovir ter omogočen enostaven dostop do uradnih podatkov o nepremičninah, prostoru in graditvi ter elektronsko poslovanje z njimi.</w:t>
      </w:r>
    </w:p>
    <w:p w14:paraId="691A0892" w14:textId="77777777" w:rsidR="00F51822" w:rsidRPr="008E694F" w:rsidRDefault="00F51822" w:rsidP="00E9604C"/>
    <w:p w14:paraId="4E9D17B4" w14:textId="77777777" w:rsidR="001610AA" w:rsidRDefault="00680110" w:rsidP="001610AA">
      <w:r w:rsidRPr="008E694F">
        <w:t xml:space="preserve">Poleg uresničitve vseh ciljev, ki smo si jih zastavili v okviru programa projektov </w:t>
      </w:r>
      <w:proofErr w:type="spellStart"/>
      <w:r w:rsidRPr="008E694F">
        <w:t>eProstor</w:t>
      </w:r>
      <w:proofErr w:type="spellEnd"/>
      <w:r w:rsidRPr="008E694F">
        <w:t xml:space="preserve">, smo v letu 2022 opravili tudi obsežne druge aktivnosti, ki so sestavni del rednega programa dela državne geodetske službe. Vse omenjene aktivnosti so opisane v tem letnem poročilu. Izvedba vsega tega je bila mogoča le zaradi velikega truda in sodelovanja vseh zaposlenih na Geodetski upravi, Ministrstvu za naravne vire in prostor ter Ministrstvu za javno upravo, ki skrbijo za skupne informacijske gradnike in delovanje državnega računalniškega oblaka, na katerem je nameščena celotna infrastruktura projekta </w:t>
      </w:r>
      <w:proofErr w:type="spellStart"/>
      <w:r w:rsidRPr="008E694F">
        <w:t>eProstor</w:t>
      </w:r>
      <w:proofErr w:type="spellEnd"/>
      <w:r w:rsidRPr="008E694F">
        <w:t xml:space="preserve">. Kljub nekaterim zapletom, kot so zamiki pri namestitvi testnega okolja in kasnejša izvedba migracije baz podatkov v novo produkcijsko in distribucijsko okolje, lahko danes ugotovimo, da obvezno elektronsko vlaganje dokumentov in vodenje elektronskega spisa </w:t>
      </w:r>
      <w:r w:rsidRPr="008E694F">
        <w:lastRenderedPageBreak/>
        <w:t>pomenita posodobitev in racionalizacijo poslovanja. Zato se zahvaljujemo vsem sodelujočim za njihov prispevek k doseganju tega cilja.</w:t>
      </w:r>
    </w:p>
    <w:p w14:paraId="394F30F7" w14:textId="77777777" w:rsidR="00F51822" w:rsidRDefault="00F51822" w:rsidP="00F51822"/>
    <w:p w14:paraId="3ED1600B" w14:textId="24284E43" w:rsidR="00F51822" w:rsidRDefault="00F51822" w:rsidP="00F51822">
      <w:r>
        <w:t>Tomaž Petek</w:t>
      </w:r>
    </w:p>
    <w:p w14:paraId="015E52A7" w14:textId="77777777" w:rsidR="00F51822" w:rsidRPr="00A269EA" w:rsidRDefault="00F51822" w:rsidP="00F51822">
      <w:r>
        <w:t>Generalni direktor Geodetske uprave RS</w:t>
      </w:r>
    </w:p>
    <w:p w14:paraId="7EA94538" w14:textId="77777777" w:rsidR="00F51822" w:rsidRDefault="00F51822" w:rsidP="001610AA"/>
    <w:p w14:paraId="2824EF3A" w14:textId="1CD265EE" w:rsidR="001610AA" w:rsidRPr="001610AA" w:rsidRDefault="009A154A" w:rsidP="001610AA">
      <w:pPr>
        <w:pStyle w:val="Heading1"/>
        <w:rPr>
          <w:rFonts w:cs="Open Sans"/>
        </w:rPr>
      </w:pPr>
      <w:r w:rsidRPr="008E694F">
        <w:br w:type="column"/>
      </w:r>
      <w:bookmarkStart w:id="1" w:name="_Toc134091158"/>
      <w:r w:rsidR="001610AA" w:rsidRPr="001610AA">
        <w:rPr>
          <w:rFonts w:cs="Open Sans"/>
        </w:rPr>
        <w:lastRenderedPageBreak/>
        <w:t>O GEODETSKI UPRAVI</w:t>
      </w:r>
      <w:bookmarkEnd w:id="1"/>
    </w:p>
    <w:p w14:paraId="1AB95298" w14:textId="77777777" w:rsidR="002F583C" w:rsidRPr="002E78F2" w:rsidRDefault="002F583C" w:rsidP="002E78F2">
      <w:pPr>
        <w:jc w:val="left"/>
        <w:rPr>
          <w:rFonts w:cs="Open Sans"/>
          <w:highlight w:val="yellow"/>
        </w:rPr>
      </w:pPr>
    </w:p>
    <w:p w14:paraId="60200630" w14:textId="62561039" w:rsidR="00680110" w:rsidRPr="002E78F2" w:rsidRDefault="00680110" w:rsidP="002E78F2">
      <w:pPr>
        <w:rPr>
          <w:rFonts w:cs="Open Sans"/>
          <w:b/>
          <w:bCs/>
          <w:spacing w:val="-4"/>
          <w:sz w:val="28"/>
          <w:szCs w:val="28"/>
        </w:rPr>
      </w:pPr>
      <w:r w:rsidRPr="002E78F2">
        <w:rPr>
          <w:rFonts w:cs="Open Sans"/>
          <w:b/>
          <w:bCs/>
          <w:spacing w:val="-4"/>
          <w:sz w:val="28"/>
          <w:szCs w:val="28"/>
        </w:rPr>
        <w:t>Predstavitev in organiziranost</w:t>
      </w:r>
    </w:p>
    <w:p w14:paraId="479A3B39" w14:textId="77777777" w:rsidR="00680110" w:rsidRPr="008E694F" w:rsidRDefault="00680110" w:rsidP="00680110">
      <w:pPr>
        <w:rPr>
          <w:rFonts w:cs="Open Sans"/>
          <w:spacing w:val="-4"/>
        </w:rPr>
      </w:pPr>
      <w:r w:rsidRPr="008E694F">
        <w:rPr>
          <w:rFonts w:cs="Open Sans"/>
          <w:spacing w:val="-4"/>
        </w:rPr>
        <w:t>Geodetska uprava RS je organ v sestavi Ministrstva za naravne vire in prostor. V delovno področje Geodetske uprave RS sodijo naloge državne geodetske službe, ki obsegajo vzpostavitev, vodenje in vzdrževanje zbirk podatkov na področju osnovnega geodetskega sistema, evidentiranja nepremičnin, množičnega vrednotenja nepremičnin, državne meje, prostorskih enot in hišnih številk, zbirnega katastra gospodarske javne infrastrukture ter topografskega in kartografskega sistema.</w:t>
      </w:r>
    </w:p>
    <w:p w14:paraId="02DEE71B" w14:textId="77777777" w:rsidR="00680110" w:rsidRPr="008E694F" w:rsidRDefault="00680110" w:rsidP="00680110">
      <w:pPr>
        <w:rPr>
          <w:rFonts w:cs="Open Sans"/>
          <w:spacing w:val="-4"/>
        </w:rPr>
      </w:pPr>
    </w:p>
    <w:p w14:paraId="7176B0EE" w14:textId="77777777" w:rsidR="00680110" w:rsidRPr="002A4DCE" w:rsidRDefault="00680110" w:rsidP="00680110">
      <w:pPr>
        <w:pBdr>
          <w:top w:val="single" w:sz="4" w:space="1" w:color="92D050"/>
          <w:left w:val="single" w:sz="4" w:space="4" w:color="92D050"/>
          <w:bottom w:val="single" w:sz="4" w:space="1" w:color="92D050"/>
          <w:right w:val="single" w:sz="4" w:space="4" w:color="92D050"/>
        </w:pBdr>
        <w:rPr>
          <w:rFonts w:cs="Open Sans"/>
          <w:b/>
          <w:bCs/>
          <w:spacing w:val="-4"/>
        </w:rPr>
      </w:pPr>
      <w:r w:rsidRPr="002A4DCE">
        <w:rPr>
          <w:rFonts w:cs="Open Sans"/>
          <w:b/>
          <w:bCs/>
          <w:spacing w:val="-4"/>
        </w:rPr>
        <w:t>Geodetska uprava RS je pristojna za vodenje upravnih postopkov in odločanje v upravnih zadevah na prvi stopnji, za izdajanje podatkov iz zbirk geodetskih podatkov ter opravljanje drugih upravnih storitev in nalog geodetske službe.</w:t>
      </w:r>
    </w:p>
    <w:p w14:paraId="1834F744" w14:textId="77777777" w:rsidR="00680110" w:rsidRPr="008E694F" w:rsidRDefault="00680110" w:rsidP="00680110">
      <w:pPr>
        <w:rPr>
          <w:rFonts w:cs="Open Sans"/>
          <w:spacing w:val="-4"/>
        </w:rPr>
      </w:pPr>
    </w:p>
    <w:p w14:paraId="42FE9942" w14:textId="77777777" w:rsidR="00680110" w:rsidRPr="002E78F2" w:rsidRDefault="00680110" w:rsidP="002E78F2">
      <w:pPr>
        <w:rPr>
          <w:rFonts w:cs="Open Sans"/>
          <w:b/>
          <w:bCs/>
          <w:spacing w:val="-4"/>
          <w:sz w:val="28"/>
          <w:szCs w:val="28"/>
        </w:rPr>
      </w:pPr>
      <w:r w:rsidRPr="002E78F2">
        <w:rPr>
          <w:rFonts w:cs="Open Sans"/>
          <w:b/>
          <w:bCs/>
          <w:spacing w:val="-4"/>
          <w:sz w:val="28"/>
          <w:szCs w:val="28"/>
        </w:rPr>
        <w:t>Geodetska uprava RS</w:t>
      </w:r>
    </w:p>
    <w:p w14:paraId="3C4A639A" w14:textId="05D4DD69" w:rsidR="00680110" w:rsidRPr="008E694F" w:rsidRDefault="00680110" w:rsidP="002E78F2">
      <w:pPr>
        <w:pStyle w:val="ListParagraph"/>
        <w:numPr>
          <w:ilvl w:val="0"/>
          <w:numId w:val="19"/>
        </w:numPr>
        <w:rPr>
          <w:rFonts w:cs="Open Sans"/>
          <w:spacing w:val="-4"/>
        </w:rPr>
      </w:pPr>
      <w:r w:rsidRPr="008E694F">
        <w:rPr>
          <w:rFonts w:cs="Open Sans"/>
          <w:spacing w:val="-4"/>
        </w:rPr>
        <w:t>skrbi za zajem, posodabljanje, hranjenje in posredovanje osnovnih podatkov o prostoru in nepremičninah v urejenih zbirkah podatkov, zagotavlja storitve, povezane z evidentiranjem sprememb v prostoru in na nepremičninah, ter opravlja koordinacijsko vlogo na področju nepremičninskega sistema in prostorske podatkovne infrastrukture,</w:t>
      </w:r>
    </w:p>
    <w:p w14:paraId="0CDBD0A2" w14:textId="14AAF95C" w:rsidR="00680110" w:rsidRPr="008E694F" w:rsidRDefault="00680110" w:rsidP="002E78F2">
      <w:pPr>
        <w:pStyle w:val="ListParagraph"/>
        <w:numPr>
          <w:ilvl w:val="0"/>
          <w:numId w:val="19"/>
        </w:numPr>
        <w:rPr>
          <w:rFonts w:cs="Open Sans"/>
          <w:spacing w:val="-4"/>
        </w:rPr>
      </w:pPr>
      <w:r w:rsidRPr="008E694F">
        <w:rPr>
          <w:rFonts w:cs="Open Sans"/>
          <w:spacing w:val="-4"/>
        </w:rPr>
        <w:t>vzdržuje sistem množičnega vrednotenja nepremičnin, evidentira in spremlja podatke o kupoprodajnih in najemnih poslih z nepremičninami, analizira stanje in značilnosti nepremičninskega trga, pripravlja periodična poročila o dogajanju na nepremičninskem trgu ter zagotavlja podatke o trgu in ocenjenih tržnih vrednostih nepremičnin,</w:t>
      </w:r>
    </w:p>
    <w:p w14:paraId="0B1E9BD4" w14:textId="40F6ED52" w:rsidR="00867C13" w:rsidRPr="008E694F" w:rsidRDefault="00680110" w:rsidP="002E78F2">
      <w:pPr>
        <w:pStyle w:val="ListParagraph"/>
        <w:numPr>
          <w:ilvl w:val="0"/>
          <w:numId w:val="19"/>
        </w:numPr>
        <w:rPr>
          <w:rFonts w:cs="Open Sans"/>
          <w:spacing w:val="-4"/>
        </w:rPr>
      </w:pPr>
      <w:r w:rsidRPr="008E694F">
        <w:rPr>
          <w:rFonts w:cs="Open Sans"/>
          <w:spacing w:val="-4"/>
        </w:rPr>
        <w:t>skrbi za državni koordinatni sistem, ki je podlaga za umestitev podatkov v prostor, in zagotavlja infrastrukturo za izvajanje geodetskih meritev.</w:t>
      </w:r>
    </w:p>
    <w:p w14:paraId="695FAAC9" w14:textId="77777777" w:rsidR="003D6DED" w:rsidRDefault="003D6DED" w:rsidP="00867C13">
      <w:pPr>
        <w:rPr>
          <w:rFonts w:cs="Open Sans"/>
        </w:rPr>
      </w:pPr>
    </w:p>
    <w:p w14:paraId="48661D8D" w14:textId="7B864706" w:rsidR="00867C13" w:rsidRPr="008F3C4D" w:rsidRDefault="008E558D" w:rsidP="008F3C4D">
      <w:pPr>
        <w:spacing w:line="240" w:lineRule="auto"/>
        <w:rPr>
          <w:rFonts w:cs="Open Sans"/>
          <w:b/>
          <w:bCs/>
        </w:rPr>
      </w:pPr>
      <w:r w:rsidRPr="008F3C4D">
        <w:rPr>
          <w:rFonts w:cs="Open Sans"/>
          <w:b/>
          <w:bCs/>
        </w:rPr>
        <w:t>Kontaktni podatki:</w:t>
      </w:r>
    </w:p>
    <w:p w14:paraId="4B6ADB93" w14:textId="79882290" w:rsidR="008E558D" w:rsidRPr="008E694F" w:rsidRDefault="008E558D" w:rsidP="008F3C4D">
      <w:pPr>
        <w:spacing w:line="240" w:lineRule="auto"/>
        <w:rPr>
          <w:rFonts w:cs="Open Sans"/>
        </w:rPr>
      </w:pPr>
    </w:p>
    <w:p w14:paraId="2B9A3A6F" w14:textId="77777777" w:rsidR="008E558D" w:rsidRPr="008E694F" w:rsidRDefault="008E558D" w:rsidP="008F3C4D">
      <w:pPr>
        <w:spacing w:line="240" w:lineRule="auto"/>
        <w:rPr>
          <w:rFonts w:cs="Open Sans"/>
        </w:rPr>
      </w:pPr>
      <w:r w:rsidRPr="008E694F">
        <w:rPr>
          <w:rFonts w:cs="Open Sans"/>
        </w:rPr>
        <w:t>INSTITUCIJA</w:t>
      </w:r>
    </w:p>
    <w:p w14:paraId="1DA3BD5D" w14:textId="4A0760A9" w:rsidR="008E558D" w:rsidRPr="008E694F" w:rsidRDefault="008E558D" w:rsidP="008F3C4D">
      <w:pPr>
        <w:spacing w:line="240" w:lineRule="auto"/>
        <w:rPr>
          <w:rFonts w:cs="Open Sans"/>
        </w:rPr>
      </w:pPr>
      <w:r w:rsidRPr="008E694F">
        <w:rPr>
          <w:rFonts w:cs="Open Sans"/>
        </w:rPr>
        <w:t>GEODETSKA UPRAVA R</w:t>
      </w:r>
      <w:r w:rsidR="00CA65D8" w:rsidRPr="008E694F">
        <w:rPr>
          <w:rFonts w:cs="Open Sans"/>
        </w:rPr>
        <w:t xml:space="preserve">EPUBLIKE </w:t>
      </w:r>
      <w:r w:rsidRPr="008E694F">
        <w:rPr>
          <w:rFonts w:cs="Open Sans"/>
        </w:rPr>
        <w:t>S</w:t>
      </w:r>
      <w:r w:rsidR="00CA65D8" w:rsidRPr="008E694F">
        <w:rPr>
          <w:rFonts w:cs="Open Sans"/>
        </w:rPr>
        <w:t>LOVENIJE</w:t>
      </w:r>
    </w:p>
    <w:p w14:paraId="158C9B4E" w14:textId="1DBE389C" w:rsidR="008E558D" w:rsidRPr="008E694F" w:rsidRDefault="008E558D" w:rsidP="008F3C4D">
      <w:pPr>
        <w:spacing w:line="240" w:lineRule="auto"/>
        <w:rPr>
          <w:rFonts w:cs="Open Sans"/>
        </w:rPr>
      </w:pPr>
      <w:r w:rsidRPr="008E694F">
        <w:rPr>
          <w:rFonts w:cs="Open Sans"/>
        </w:rPr>
        <w:t xml:space="preserve">Ministrstvo za </w:t>
      </w:r>
      <w:r w:rsidR="002F583C">
        <w:rPr>
          <w:rFonts w:cs="Open Sans"/>
        </w:rPr>
        <w:t>naravne vire</w:t>
      </w:r>
      <w:r w:rsidR="002F583C" w:rsidRPr="008E694F">
        <w:rPr>
          <w:rFonts w:cs="Open Sans"/>
        </w:rPr>
        <w:t xml:space="preserve"> </w:t>
      </w:r>
      <w:r w:rsidRPr="008E694F">
        <w:rPr>
          <w:rFonts w:cs="Open Sans"/>
        </w:rPr>
        <w:t>in prostor</w:t>
      </w:r>
    </w:p>
    <w:p w14:paraId="5B64E434" w14:textId="77777777" w:rsidR="008E558D" w:rsidRPr="008E694F" w:rsidRDefault="008E558D" w:rsidP="008F3C4D">
      <w:pPr>
        <w:spacing w:line="240" w:lineRule="auto"/>
        <w:rPr>
          <w:rFonts w:cs="Open Sans"/>
        </w:rPr>
      </w:pPr>
    </w:p>
    <w:p w14:paraId="3729B581" w14:textId="59062276" w:rsidR="008E558D" w:rsidRPr="008E694F" w:rsidRDefault="008E558D" w:rsidP="008F3C4D">
      <w:pPr>
        <w:spacing w:line="240" w:lineRule="auto"/>
        <w:rPr>
          <w:rFonts w:cs="Open Sans"/>
        </w:rPr>
      </w:pPr>
      <w:r w:rsidRPr="008E694F">
        <w:rPr>
          <w:rFonts w:cs="Open Sans"/>
        </w:rPr>
        <w:t>NASLOV</w:t>
      </w:r>
    </w:p>
    <w:p w14:paraId="1380CA64" w14:textId="7CE75291" w:rsidR="008E558D" w:rsidRPr="008E694F" w:rsidRDefault="008E558D" w:rsidP="008F3C4D">
      <w:pPr>
        <w:spacing w:line="240" w:lineRule="auto"/>
        <w:rPr>
          <w:rFonts w:cs="Open Sans"/>
        </w:rPr>
      </w:pPr>
      <w:r w:rsidRPr="008E694F">
        <w:rPr>
          <w:rFonts w:cs="Open Sans"/>
        </w:rPr>
        <w:t>Zemljemerska ulica 12</w:t>
      </w:r>
      <w:r w:rsidR="00F929E1" w:rsidRPr="008E694F">
        <w:rPr>
          <w:rFonts w:cs="Open Sans"/>
        </w:rPr>
        <w:t xml:space="preserve">, </w:t>
      </w:r>
      <w:r w:rsidRPr="008E694F">
        <w:rPr>
          <w:rFonts w:cs="Open Sans"/>
          <w:lang w:val="it-IT"/>
        </w:rPr>
        <w:t xml:space="preserve">1000 </w:t>
      </w:r>
      <w:proofErr w:type="spellStart"/>
      <w:r w:rsidRPr="008E694F">
        <w:rPr>
          <w:rFonts w:cs="Open Sans"/>
          <w:lang w:val="it-IT"/>
        </w:rPr>
        <w:t>Ljubljana</w:t>
      </w:r>
      <w:proofErr w:type="spellEnd"/>
    </w:p>
    <w:p w14:paraId="255FB7FD" w14:textId="64222499" w:rsidR="008E558D" w:rsidRPr="008E694F" w:rsidRDefault="008E558D" w:rsidP="008F3C4D">
      <w:pPr>
        <w:spacing w:line="240" w:lineRule="auto"/>
        <w:rPr>
          <w:rStyle w:val="White"/>
          <w:rFonts w:cs="Open Sans"/>
        </w:rPr>
      </w:pPr>
    </w:p>
    <w:p w14:paraId="59DEEDF6" w14:textId="77777777" w:rsidR="008E558D" w:rsidRPr="008E694F" w:rsidRDefault="008E558D" w:rsidP="008F3C4D">
      <w:pPr>
        <w:spacing w:line="240" w:lineRule="auto"/>
        <w:rPr>
          <w:rFonts w:cs="Open Sans"/>
          <w:lang w:val="it-IT"/>
        </w:rPr>
      </w:pPr>
      <w:r w:rsidRPr="008E694F">
        <w:rPr>
          <w:rFonts w:cs="Open Sans"/>
          <w:lang w:val="it-IT"/>
        </w:rPr>
        <w:t>TELEFON</w:t>
      </w:r>
    </w:p>
    <w:p w14:paraId="78ADA9DE" w14:textId="5C44E3AB" w:rsidR="008E558D" w:rsidRPr="008E694F" w:rsidRDefault="008E558D" w:rsidP="008F3C4D">
      <w:pPr>
        <w:spacing w:line="240" w:lineRule="auto"/>
        <w:rPr>
          <w:rFonts w:cs="Open Sans"/>
        </w:rPr>
      </w:pPr>
      <w:r w:rsidRPr="008E694F">
        <w:rPr>
          <w:rFonts w:cs="Open Sans"/>
          <w:lang w:val="it-IT"/>
        </w:rPr>
        <w:t>01 478 48 00</w:t>
      </w:r>
    </w:p>
    <w:p w14:paraId="0E2ECB52" w14:textId="77777777" w:rsidR="008E558D" w:rsidRPr="008E694F" w:rsidRDefault="008E558D" w:rsidP="008F3C4D">
      <w:pPr>
        <w:spacing w:line="240" w:lineRule="auto"/>
        <w:rPr>
          <w:rFonts w:cs="Open Sans"/>
          <w:lang w:val="it-IT"/>
        </w:rPr>
      </w:pPr>
    </w:p>
    <w:p w14:paraId="38323107" w14:textId="414BA612" w:rsidR="008E558D" w:rsidRPr="008E694F" w:rsidRDefault="008E558D" w:rsidP="008F3C4D">
      <w:pPr>
        <w:spacing w:line="240" w:lineRule="auto"/>
        <w:rPr>
          <w:rFonts w:cs="Open Sans"/>
          <w:lang w:val="it-IT"/>
        </w:rPr>
      </w:pPr>
      <w:r w:rsidRPr="008E694F">
        <w:rPr>
          <w:rFonts w:cs="Open Sans"/>
          <w:lang w:val="it-IT"/>
        </w:rPr>
        <w:t>E-POŠTA</w:t>
      </w:r>
    </w:p>
    <w:p w14:paraId="37FCD5A8" w14:textId="1B5D3DAA" w:rsidR="008E558D" w:rsidRPr="008E694F" w:rsidRDefault="0079344F" w:rsidP="008F3C4D">
      <w:pPr>
        <w:spacing w:line="240" w:lineRule="auto"/>
        <w:rPr>
          <w:rStyle w:val="White"/>
          <w:rFonts w:cs="Open Sans"/>
        </w:rPr>
      </w:pPr>
      <w:hyperlink r:id="rId8" w:history="1">
        <w:r w:rsidR="008E558D" w:rsidRPr="008E694F">
          <w:rPr>
            <w:rStyle w:val="Hyperlink"/>
            <w:rFonts w:cs="Open Sans"/>
            <w:color w:val="auto"/>
          </w:rPr>
          <w:t>pisarna.gu@gov.si</w:t>
        </w:r>
      </w:hyperlink>
    </w:p>
    <w:p w14:paraId="63135FD3" w14:textId="794FFCE9" w:rsidR="008E558D" w:rsidRPr="008E694F" w:rsidRDefault="008E558D" w:rsidP="008F3C4D">
      <w:pPr>
        <w:spacing w:line="240" w:lineRule="auto"/>
        <w:rPr>
          <w:rStyle w:val="White"/>
          <w:rFonts w:cs="Open Sans"/>
        </w:rPr>
      </w:pPr>
    </w:p>
    <w:p w14:paraId="0CA67FFE" w14:textId="65C8E88E" w:rsidR="008E558D" w:rsidRPr="008E694F" w:rsidRDefault="008E558D" w:rsidP="008F3C4D">
      <w:pPr>
        <w:spacing w:line="240" w:lineRule="auto"/>
        <w:rPr>
          <w:rFonts w:cs="Open Sans"/>
          <w:lang w:val="it-IT"/>
        </w:rPr>
      </w:pPr>
      <w:r w:rsidRPr="008E694F">
        <w:rPr>
          <w:rFonts w:cs="Open Sans"/>
          <w:lang w:val="it-IT"/>
        </w:rPr>
        <w:t>SPLETNA STRAN</w:t>
      </w:r>
    </w:p>
    <w:p w14:paraId="41529BE2" w14:textId="77777777" w:rsidR="00064728" w:rsidRPr="008E694F" w:rsidRDefault="0079344F" w:rsidP="008F3C4D">
      <w:pPr>
        <w:spacing w:line="240" w:lineRule="auto"/>
        <w:rPr>
          <w:rFonts w:cs="Open Sans"/>
        </w:rPr>
      </w:pPr>
      <w:hyperlink r:id="rId9" w:history="1">
        <w:r w:rsidR="00796EDD" w:rsidRPr="008E694F">
          <w:rPr>
            <w:rStyle w:val="Hyperlink"/>
            <w:rFonts w:cs="Open Sans"/>
          </w:rPr>
          <w:t>Povezava na spletno stran Geodet</w:t>
        </w:r>
        <w:r w:rsidR="00796EDD" w:rsidRPr="008E694F">
          <w:rPr>
            <w:rStyle w:val="Hyperlink"/>
            <w:rFonts w:cs="Open Sans"/>
          </w:rPr>
          <w:t>s</w:t>
        </w:r>
        <w:r w:rsidR="00796EDD" w:rsidRPr="008E694F">
          <w:rPr>
            <w:rStyle w:val="Hyperlink"/>
            <w:rFonts w:cs="Open Sans"/>
          </w:rPr>
          <w:t>ke uprave</w:t>
        </w:r>
      </w:hyperlink>
      <w:r w:rsidR="008E558D" w:rsidRPr="008E694F">
        <w:rPr>
          <w:rFonts w:cs="Open Sans"/>
        </w:rPr>
        <w:cr/>
      </w:r>
    </w:p>
    <w:p w14:paraId="3BB30EDE" w14:textId="59C5B545" w:rsidR="00064728" w:rsidRPr="008E694F" w:rsidRDefault="00064728" w:rsidP="00064728">
      <w:pPr>
        <w:pStyle w:val="Heading1"/>
        <w:rPr>
          <w:rStyle w:val="Heading1Char"/>
          <w:rFonts w:cs="Open Sans"/>
          <w:b/>
        </w:rPr>
      </w:pPr>
      <w:r w:rsidRPr="008E694F">
        <w:rPr>
          <w:rFonts w:cs="Open Sans"/>
        </w:rPr>
        <w:br w:type="column"/>
      </w:r>
      <w:bookmarkStart w:id="2" w:name="_Toc134091159"/>
      <w:r w:rsidR="00925F30" w:rsidRPr="008E694F">
        <w:rPr>
          <w:rStyle w:val="Heading1Char"/>
          <w:rFonts w:cs="Open Sans"/>
          <w:b/>
        </w:rPr>
        <w:lastRenderedPageBreak/>
        <w:t>DEJAVNOST &amp; GLAVNE NALOGE</w:t>
      </w:r>
      <w:bookmarkEnd w:id="2"/>
    </w:p>
    <w:p w14:paraId="5F4E36BC" w14:textId="77777777" w:rsidR="00064728" w:rsidRPr="008E694F" w:rsidRDefault="00064728" w:rsidP="00064728">
      <w:pPr>
        <w:jc w:val="left"/>
        <w:rPr>
          <w:rFonts w:cs="Open Sans"/>
          <w:highlight w:val="yellow"/>
        </w:rPr>
      </w:pPr>
    </w:p>
    <w:p w14:paraId="0AB6C3B3" w14:textId="77777777" w:rsidR="00925F30" w:rsidRPr="008E694F" w:rsidRDefault="00925F30" w:rsidP="00925F30">
      <w:pPr>
        <w:rPr>
          <w:rFonts w:cs="Open Sans"/>
          <w:b/>
          <w:bCs/>
          <w:spacing w:val="-4"/>
          <w:sz w:val="28"/>
          <w:szCs w:val="28"/>
        </w:rPr>
      </w:pPr>
      <w:r w:rsidRPr="008E694F">
        <w:rPr>
          <w:rFonts w:cs="Open Sans"/>
          <w:b/>
          <w:bCs/>
          <w:spacing w:val="-4"/>
          <w:sz w:val="28"/>
          <w:szCs w:val="28"/>
        </w:rPr>
        <w:t>Naša dejavnost</w:t>
      </w:r>
    </w:p>
    <w:p w14:paraId="458FCD2E" w14:textId="77777777" w:rsidR="00925F30" w:rsidRPr="008E694F" w:rsidRDefault="00925F30" w:rsidP="00E9604C">
      <w:r w:rsidRPr="008E694F">
        <w:t xml:space="preserve">V letu 2022 je Geodetska uprava RS uspešno izpolnila vse naloge, ki so bile zapisane v programu državne geodetske službe in v programu projektov </w:t>
      </w:r>
      <w:proofErr w:type="spellStart"/>
      <w:r w:rsidRPr="008E694F">
        <w:t>eProstor</w:t>
      </w:r>
      <w:proofErr w:type="spellEnd"/>
      <w:r w:rsidRPr="008E694F">
        <w:t xml:space="preserve">. </w:t>
      </w:r>
    </w:p>
    <w:p w14:paraId="38BF415E" w14:textId="77777777" w:rsidR="00925F30" w:rsidRPr="008E694F" w:rsidRDefault="00925F30" w:rsidP="00E9604C"/>
    <w:p w14:paraId="1C3B7CF5" w14:textId="77777777" w:rsidR="00925F30" w:rsidRPr="008E694F" w:rsidRDefault="00925F30" w:rsidP="00E9604C">
      <w:r w:rsidRPr="008E694F">
        <w:t xml:space="preserve">Kot državna institucija je Geodetska uprava RS izpolnjevala zakonsko določene obveznosti, ki se nanašajo na povezane referenčne nacionalne prostorske podatkovne zbirke. To vključuje opredelitev in izvedbo referenčnega geodetskega koordinatnega sistema, vzpostavitev in vzdrževanje zbirk prostorskih podatkov z metapodatki, izvajanje storitev v zvezi z dostopom in uporabo prostorskih podatkov, zagotavljanje potrebnih omrežnih rešitev in tehnologij ter zagotavljanje temeljnih storitev v podporo upravljanju prostora in drugim odločitvenim procesom. Poleg tega je Geodetska uprava RS izvajala naloge vodenja in vzdrževanja prostorske podatkovne infrastrukture, v okviru katere je opredeljena dostopnost in uporaba podatkov, cenovna politika storitev, uravnoteženost financiranja, usklajevanja in spremljanja delovanja prostorske podatkovne infrastrukture, ter kakovost upravljanja in razvoj človeških virov. </w:t>
      </w:r>
    </w:p>
    <w:p w14:paraId="31357342" w14:textId="77777777" w:rsidR="00925F30" w:rsidRPr="008E694F" w:rsidRDefault="00925F30" w:rsidP="00E9604C"/>
    <w:p w14:paraId="4AFDC0EA" w14:textId="77777777" w:rsidR="00925F30" w:rsidRDefault="00925F30" w:rsidP="00E9604C">
      <w:r w:rsidRPr="008E694F">
        <w:t>Geodetska uprava RS je prav tako odgovorna za množično vrednotenje nepremičnin, kot je določeno v Zakonu o množičnem vrednotenju nepremičnin – ZMVN-1 (Uradni list RS, št. 77/17, 33/19 in 66/19), za davčne in druge namene, določene z zakonom.</w:t>
      </w:r>
    </w:p>
    <w:p w14:paraId="4CCFCE37" w14:textId="77777777" w:rsidR="00961CEF" w:rsidRPr="008E694F" w:rsidRDefault="00961CEF" w:rsidP="00E9604C">
      <w:pPr>
        <w:rPr>
          <w:b/>
        </w:rPr>
      </w:pPr>
    </w:p>
    <w:p w14:paraId="553EBA08" w14:textId="77777777" w:rsidR="00925F30" w:rsidRPr="002A4DCE" w:rsidRDefault="00925F30" w:rsidP="002A4DCE">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rPr>
      </w:pPr>
      <w:r w:rsidRPr="002A4DCE">
        <w:rPr>
          <w:rFonts w:cs="Open Sans"/>
          <w:b/>
          <w:bCs/>
        </w:rPr>
        <w:t>Geodetsko upravo RS sestavljajo: Glavni urad, Urad za nepremičnine, Urad za geodezijo, Urad za množično vrednotenje nepremičnin in dvanajst območnih geodetskih uprav s pripadajočimi geodetskimi pisarnami. Slednje opravljajo naloge sprejemanja vlog, informiranja, posredovanja podatkov strankam in opravljanja posameznih dejanj v upravnih postopkih, ki so povezana z neposrednim stikom s stranko na svojih sedežih in v vseh geodetskih pisarnah.</w:t>
      </w:r>
    </w:p>
    <w:p w14:paraId="5B80D8C3" w14:textId="77777777" w:rsidR="00925F30" w:rsidRPr="008E694F" w:rsidRDefault="00925F30" w:rsidP="00925F30">
      <w:pPr>
        <w:rPr>
          <w:rFonts w:cs="Open Sans"/>
          <w:b/>
          <w:bCs/>
        </w:rPr>
      </w:pPr>
    </w:p>
    <w:p w14:paraId="3E5C7879" w14:textId="781BBF25" w:rsidR="00925F30" w:rsidRPr="008E694F" w:rsidRDefault="00925F30" w:rsidP="00925F30">
      <w:pPr>
        <w:rPr>
          <w:rFonts w:cs="Open Sans"/>
          <w:b/>
          <w:bCs/>
          <w:sz w:val="22"/>
        </w:rPr>
      </w:pPr>
      <w:r w:rsidRPr="008E694F">
        <w:rPr>
          <w:rFonts w:cs="Open Sans"/>
          <w:b/>
          <w:bCs/>
          <w:sz w:val="22"/>
        </w:rPr>
        <w:t>Delovanje Geodetske uprave RS vključuje naloge:</w:t>
      </w:r>
    </w:p>
    <w:p w14:paraId="7C867EF6" w14:textId="77777777" w:rsidR="00925F30" w:rsidRPr="008E694F" w:rsidRDefault="00925F30" w:rsidP="00925F30">
      <w:pPr>
        <w:pStyle w:val="ListParagraph"/>
        <w:numPr>
          <w:ilvl w:val="0"/>
          <w:numId w:val="19"/>
        </w:numPr>
        <w:rPr>
          <w:rFonts w:cs="Open Sans"/>
          <w:spacing w:val="-4"/>
        </w:rPr>
      </w:pPr>
      <w:r w:rsidRPr="008E694F">
        <w:rPr>
          <w:rFonts w:cs="Open Sans"/>
          <w:spacing w:val="-4"/>
        </w:rPr>
        <w:t>vzpostavitve in vzdrževanja državnega prostorskega koordinatnega sistema, ki mora biti skladen z evropskim koordinatnim sistemom, da so zagotovljeni osnovni pogoji za izvajanje geodetsko-tehničnih nalog v državnem prostorskem koordinatnem sistemu ter za čezmejno povezovanje zbirk prostorskih podatkov;</w:t>
      </w:r>
    </w:p>
    <w:p w14:paraId="4EC1AEBC" w14:textId="77777777" w:rsidR="00925F30" w:rsidRPr="008E694F" w:rsidRDefault="00925F30" w:rsidP="00925F30">
      <w:pPr>
        <w:pStyle w:val="ListParagraph"/>
        <w:numPr>
          <w:ilvl w:val="0"/>
          <w:numId w:val="19"/>
        </w:numPr>
        <w:rPr>
          <w:rFonts w:cs="Open Sans"/>
          <w:spacing w:val="-4"/>
        </w:rPr>
      </w:pPr>
      <w:r w:rsidRPr="008E694F">
        <w:rPr>
          <w:rFonts w:cs="Open Sans"/>
          <w:spacing w:val="-4"/>
        </w:rPr>
        <w:t>zagotavljanja osnovnih podatkov v uradnih zbirkah podatkov ter izvajanja postopkov evidentiranja podatkov državne meje, prostorskih enot, hišnih številk in zemljepisnih imen;</w:t>
      </w:r>
    </w:p>
    <w:p w14:paraId="77593670" w14:textId="77777777" w:rsidR="00925F30" w:rsidRPr="008E694F" w:rsidRDefault="00925F30" w:rsidP="00925F30">
      <w:pPr>
        <w:pStyle w:val="ListParagraph"/>
        <w:numPr>
          <w:ilvl w:val="0"/>
          <w:numId w:val="19"/>
        </w:numPr>
        <w:rPr>
          <w:rFonts w:cs="Open Sans"/>
          <w:spacing w:val="-4"/>
        </w:rPr>
      </w:pPr>
      <w:r w:rsidRPr="008E694F">
        <w:rPr>
          <w:rFonts w:cs="Open Sans"/>
          <w:spacing w:val="-4"/>
        </w:rPr>
        <w:t>zagotavljanja podatkov o nepremičninah v urejenih in kakovostnih uradnih zbirkah podatkov ter izvajanja postopkov evidentiranja nepremičnin in katastrskih preureditev;</w:t>
      </w:r>
    </w:p>
    <w:p w14:paraId="348A6637" w14:textId="77777777" w:rsidR="00925F30" w:rsidRPr="008E694F" w:rsidRDefault="00925F30" w:rsidP="00925F30">
      <w:pPr>
        <w:pStyle w:val="ListParagraph"/>
        <w:numPr>
          <w:ilvl w:val="0"/>
          <w:numId w:val="19"/>
        </w:numPr>
        <w:rPr>
          <w:rFonts w:cs="Open Sans"/>
          <w:spacing w:val="-4"/>
        </w:rPr>
      </w:pPr>
      <w:r w:rsidRPr="008E694F">
        <w:rPr>
          <w:rFonts w:cs="Open Sans"/>
          <w:spacing w:val="-4"/>
        </w:rPr>
        <w:t>spremljanja in analiziranja nepremičninskega trga, vzdrževanja sistema množičnega vrednotenja nepremičnin ter zagotavljanja podatkov o trgu nepremičnin in ocenjenih tržnih vrednostih nepremičnin;</w:t>
      </w:r>
    </w:p>
    <w:p w14:paraId="3C802BD0" w14:textId="77777777" w:rsidR="00925F30" w:rsidRPr="008E694F" w:rsidRDefault="00925F30" w:rsidP="00925F30">
      <w:pPr>
        <w:pStyle w:val="ListParagraph"/>
        <w:numPr>
          <w:ilvl w:val="0"/>
          <w:numId w:val="19"/>
        </w:numPr>
        <w:rPr>
          <w:rFonts w:cs="Open Sans"/>
          <w:spacing w:val="-4"/>
        </w:rPr>
      </w:pPr>
      <w:r w:rsidRPr="008E694F">
        <w:rPr>
          <w:rFonts w:cs="Open Sans"/>
          <w:spacing w:val="-4"/>
        </w:rPr>
        <w:lastRenderedPageBreak/>
        <w:t>zagotavljanja temeljnih podatkov in informacij o naravnem in grajenem okolju z državnim topografskim sistemom in s temeljnimi kartografskimi prikazi ter z drugimi izdelki fotogrametričnega zajema podatkov in daljinskega zaznavanja;</w:t>
      </w:r>
    </w:p>
    <w:p w14:paraId="1C1DB09E" w14:textId="77777777" w:rsidR="00925F30" w:rsidRPr="008E694F" w:rsidRDefault="00925F30" w:rsidP="00925F30">
      <w:pPr>
        <w:pStyle w:val="ListParagraph"/>
        <w:numPr>
          <w:ilvl w:val="0"/>
          <w:numId w:val="19"/>
        </w:numPr>
        <w:rPr>
          <w:rFonts w:cs="Open Sans"/>
          <w:spacing w:val="-4"/>
        </w:rPr>
      </w:pPr>
      <w:r w:rsidRPr="008E694F">
        <w:rPr>
          <w:rFonts w:cs="Open Sans"/>
          <w:spacing w:val="-4"/>
        </w:rPr>
        <w:t>vzpostavitve ter koordinacije na državni in mednarodni ravni na področju javne državne prostorske podatkovne infrastrukture, kjer je zadolžena tudi za izvajanje in spremljanje uvajanja Direktive Evropskega parlamenta o vzpostavitvi infrastrukture za prostorske informacije v Evropski skupnosti (INSPIRE);</w:t>
      </w:r>
    </w:p>
    <w:p w14:paraId="3A0D6003" w14:textId="77777777" w:rsidR="00925F30" w:rsidRPr="008E694F" w:rsidRDefault="00925F30" w:rsidP="00925F30">
      <w:pPr>
        <w:pStyle w:val="ListParagraph"/>
        <w:numPr>
          <w:ilvl w:val="0"/>
          <w:numId w:val="19"/>
        </w:numPr>
        <w:rPr>
          <w:rFonts w:cs="Open Sans"/>
          <w:spacing w:val="-4"/>
        </w:rPr>
      </w:pPr>
      <w:r w:rsidRPr="008E694F">
        <w:rPr>
          <w:rFonts w:cs="Open Sans"/>
          <w:spacing w:val="-4"/>
        </w:rPr>
        <w:t xml:space="preserve">razvoja in vzdrževanja </w:t>
      </w:r>
      <w:proofErr w:type="spellStart"/>
      <w:r w:rsidRPr="008E694F">
        <w:rPr>
          <w:rFonts w:cs="Open Sans"/>
          <w:spacing w:val="-4"/>
        </w:rPr>
        <w:t>geoinformacijskih</w:t>
      </w:r>
      <w:proofErr w:type="spellEnd"/>
      <w:r w:rsidRPr="008E694F">
        <w:rPr>
          <w:rFonts w:cs="Open Sans"/>
          <w:spacing w:val="-4"/>
        </w:rPr>
        <w:t xml:space="preserve"> rešitev v podporo izvajanja notranjim procesom in za dostop do podatkov za zunanje uporabnike.</w:t>
      </w:r>
    </w:p>
    <w:p w14:paraId="2C60C762" w14:textId="77777777" w:rsidR="00FC2593" w:rsidRPr="008E694F" w:rsidRDefault="00FC2593" w:rsidP="00FC2593">
      <w:pPr>
        <w:rPr>
          <w:rFonts w:cs="Open Sans"/>
          <w:spacing w:val="-4"/>
        </w:rPr>
      </w:pPr>
    </w:p>
    <w:p w14:paraId="07866A1F" w14:textId="77777777" w:rsidR="00FC2593" w:rsidRPr="002A4DCE" w:rsidRDefault="00FC2593" w:rsidP="002A4DCE">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rPr>
      </w:pPr>
      <w:r w:rsidRPr="002A4DCE">
        <w:rPr>
          <w:rFonts w:cs="Open Sans"/>
          <w:b/>
          <w:bCs/>
        </w:rPr>
        <w:t>Ena ključnih nalog Geodetske uprave RS na področju evidentiranja nepremičnin je vodenje upravnih postopkov na zahtevo strank, na osnovi katerih se spreminjajo podatki v nepremičninskih evidencah.</w:t>
      </w:r>
    </w:p>
    <w:p w14:paraId="4AA1D9EA" w14:textId="77777777" w:rsidR="00FC2593" w:rsidRPr="008E694F" w:rsidRDefault="00FC2593" w:rsidP="00FC2593">
      <w:pPr>
        <w:rPr>
          <w:rFonts w:cs="Open Sans"/>
          <w:b/>
          <w:bCs/>
          <w:color w:val="92D050"/>
        </w:rPr>
      </w:pPr>
    </w:p>
    <w:p w14:paraId="3E31B7C1" w14:textId="5F3A015E" w:rsidR="00FC2593" w:rsidRPr="002A4DCE" w:rsidRDefault="00FC2593" w:rsidP="002A4DCE">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rPr>
      </w:pPr>
      <w:r w:rsidRPr="002A4DCE">
        <w:rPr>
          <w:rFonts w:cs="Open Sans"/>
          <w:b/>
          <w:bCs/>
        </w:rPr>
        <w:t>V letu 2022 smo na Geodetski upravi RS rešili 85.704 upravnih postopkov (na zahtevo strank in po uradni dolžnosti), v reševanje pa smo prejeli 96.699 upravnih postopkov. Izdanih potrdil in prevzetih sprememb iz zemljiške knjige je bilo 57.644</w:t>
      </w:r>
      <w:r w:rsidR="00444FB8">
        <w:rPr>
          <w:rStyle w:val="FootnoteReference"/>
          <w:rFonts w:cs="Open Sans"/>
          <w:b/>
          <w:bCs/>
        </w:rPr>
        <w:footnoteReference w:id="1"/>
      </w:r>
      <w:r w:rsidRPr="002A4DCE">
        <w:rPr>
          <w:rFonts w:cs="Open Sans"/>
          <w:b/>
          <w:bCs/>
        </w:rPr>
        <w:t>.</w:t>
      </w:r>
    </w:p>
    <w:p w14:paraId="14634779" w14:textId="77777777" w:rsidR="00FC2593" w:rsidRPr="008E694F" w:rsidRDefault="00FC2593" w:rsidP="00FC2593">
      <w:pPr>
        <w:rPr>
          <w:rFonts w:cs="Open Sans"/>
        </w:rPr>
      </w:pPr>
    </w:p>
    <w:p w14:paraId="3FB9B710" w14:textId="7C6DD184" w:rsidR="00FC2593" w:rsidRPr="002E78F2" w:rsidRDefault="00D067C6" w:rsidP="002E78F2">
      <w:pPr>
        <w:pStyle w:val="Caption"/>
        <w:rPr>
          <w:rFonts w:cs="Open Sans"/>
          <w:color w:val="auto"/>
        </w:rPr>
      </w:pPr>
      <w:r w:rsidRPr="002E78F2">
        <w:rPr>
          <w:rFonts w:cs="Open Sans"/>
          <w:color w:val="auto"/>
        </w:rPr>
        <w:t xml:space="preserve">Preglednica 1: </w:t>
      </w:r>
      <w:r w:rsidR="00FC2593" w:rsidRPr="002E78F2">
        <w:rPr>
          <w:rFonts w:cs="Open Sans"/>
          <w:color w:val="auto"/>
        </w:rPr>
        <w:t>Podatki o številu prejetih in rešenih zahtev, potrdil in prevzetih sprememb iz Zemljiške knjige so prikazani v spodnji tabeli:</w:t>
      </w:r>
    </w:p>
    <w:tbl>
      <w:tblPr>
        <w:tblStyle w:val="GridTable4-Accent6"/>
        <w:tblW w:w="7225" w:type="dxa"/>
        <w:tblLook w:val="04A0" w:firstRow="1" w:lastRow="0" w:firstColumn="1" w:lastColumn="0" w:noHBand="0" w:noVBand="1"/>
      </w:tblPr>
      <w:tblGrid>
        <w:gridCol w:w="1555"/>
        <w:gridCol w:w="1171"/>
        <w:gridCol w:w="1407"/>
        <w:gridCol w:w="3092"/>
      </w:tblGrid>
      <w:tr w:rsidR="00F531EB" w:rsidRPr="004B4AEE" w14:paraId="4EB3212D" w14:textId="77777777" w:rsidTr="0079344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B7EF009" w14:textId="77777777" w:rsidR="00FC2593" w:rsidRPr="004B4AEE" w:rsidRDefault="00FC2593" w:rsidP="00D33F5C">
            <w:pPr>
              <w:rPr>
                <w:rFonts w:eastAsia="Times New Roman" w:cs="Open Sans"/>
                <w:b w:val="0"/>
                <w:bCs w:val="0"/>
                <w:color w:val="auto"/>
                <w:szCs w:val="20"/>
                <w:lang w:eastAsia="sl-SI"/>
              </w:rPr>
            </w:pPr>
            <w:r w:rsidRPr="002E78F2">
              <w:rPr>
                <w:rFonts w:eastAsia="Times New Roman" w:cs="Open Sans"/>
                <w:b w:val="0"/>
                <w:bCs w:val="0"/>
                <w:color w:val="auto"/>
                <w:szCs w:val="20"/>
                <w:lang w:eastAsia="sl-SI"/>
              </w:rPr>
              <w:t> </w:t>
            </w:r>
          </w:p>
        </w:tc>
        <w:tc>
          <w:tcPr>
            <w:tcW w:w="1171" w:type="dxa"/>
            <w:noWrap/>
            <w:hideMark/>
          </w:tcPr>
          <w:p w14:paraId="4FCB94A3" w14:textId="4DB558DB" w:rsidR="00FC2593" w:rsidRPr="004B4AEE" w:rsidRDefault="00444FB8" w:rsidP="002E78F2">
            <w:pPr>
              <w:jc w:val="right"/>
              <w:cnfStyle w:val="100000000000" w:firstRow="1" w:lastRow="0" w:firstColumn="0" w:lastColumn="0" w:oddVBand="0" w:evenVBand="0" w:oddHBand="0" w:evenHBand="0" w:firstRowFirstColumn="0" w:firstRowLastColumn="0" w:lastRowFirstColumn="0" w:lastRowLastColumn="0"/>
              <w:rPr>
                <w:rFonts w:eastAsia="Times New Roman" w:cs="Open Sans"/>
                <w:b w:val="0"/>
                <w:bCs w:val="0"/>
                <w:color w:val="auto"/>
                <w:szCs w:val="20"/>
                <w:lang w:eastAsia="sl-SI"/>
              </w:rPr>
            </w:pPr>
            <w:r w:rsidRPr="002E78F2">
              <w:rPr>
                <w:rFonts w:cs="Open Sans"/>
                <w:b w:val="0"/>
                <w:bCs w:val="0"/>
                <w:color w:val="auto"/>
              </w:rPr>
              <w:t>P</w:t>
            </w:r>
            <w:r w:rsidR="00FC2593" w:rsidRPr="002E78F2">
              <w:rPr>
                <w:rFonts w:cs="Open Sans"/>
                <w:b w:val="0"/>
                <w:bCs w:val="0"/>
                <w:color w:val="auto"/>
              </w:rPr>
              <w:t>rejete zahteve</w:t>
            </w:r>
          </w:p>
        </w:tc>
        <w:tc>
          <w:tcPr>
            <w:tcW w:w="1407" w:type="dxa"/>
          </w:tcPr>
          <w:p w14:paraId="5012055C" w14:textId="411E96E3" w:rsidR="00FC2593" w:rsidRPr="004B4AEE" w:rsidRDefault="00444FB8" w:rsidP="002E78F2">
            <w:pPr>
              <w:jc w:val="right"/>
              <w:cnfStyle w:val="100000000000" w:firstRow="1" w:lastRow="0" w:firstColumn="0" w:lastColumn="0" w:oddVBand="0" w:evenVBand="0" w:oddHBand="0" w:evenHBand="0" w:firstRowFirstColumn="0" w:firstRowLastColumn="0" w:lastRowFirstColumn="0" w:lastRowLastColumn="0"/>
              <w:rPr>
                <w:rFonts w:eastAsia="Times New Roman" w:cs="Open Sans"/>
                <w:b w:val="0"/>
                <w:bCs w:val="0"/>
                <w:color w:val="auto"/>
                <w:szCs w:val="20"/>
                <w:lang w:eastAsia="sl-SI"/>
              </w:rPr>
            </w:pPr>
            <w:r w:rsidRPr="002E78F2">
              <w:rPr>
                <w:rFonts w:cs="Open Sans"/>
                <w:b w:val="0"/>
                <w:bCs w:val="0"/>
                <w:color w:val="auto"/>
              </w:rPr>
              <w:t>R</w:t>
            </w:r>
            <w:r w:rsidR="00FC2593" w:rsidRPr="002E78F2">
              <w:rPr>
                <w:rFonts w:cs="Open Sans"/>
                <w:b w:val="0"/>
                <w:bCs w:val="0"/>
                <w:color w:val="auto"/>
              </w:rPr>
              <w:t>ešene zahteve</w:t>
            </w:r>
          </w:p>
        </w:tc>
        <w:tc>
          <w:tcPr>
            <w:tcW w:w="3092" w:type="dxa"/>
          </w:tcPr>
          <w:p w14:paraId="5E647396" w14:textId="4D8F4753" w:rsidR="00FC2593" w:rsidRPr="004B4AEE" w:rsidRDefault="00444FB8" w:rsidP="002E78F2">
            <w:pPr>
              <w:jc w:val="right"/>
              <w:cnfStyle w:val="100000000000" w:firstRow="1" w:lastRow="0" w:firstColumn="0" w:lastColumn="0" w:oddVBand="0" w:evenVBand="0" w:oddHBand="0" w:evenHBand="0" w:firstRowFirstColumn="0" w:firstRowLastColumn="0" w:lastRowFirstColumn="0" w:lastRowLastColumn="0"/>
              <w:rPr>
                <w:rFonts w:eastAsia="Times New Roman" w:cs="Open Sans"/>
                <w:b w:val="0"/>
                <w:bCs w:val="0"/>
                <w:color w:val="auto"/>
                <w:szCs w:val="20"/>
                <w:lang w:eastAsia="sl-SI"/>
              </w:rPr>
            </w:pPr>
            <w:r w:rsidRPr="002E78F2">
              <w:rPr>
                <w:rFonts w:cs="Open Sans"/>
                <w:b w:val="0"/>
                <w:bCs w:val="0"/>
                <w:color w:val="auto"/>
              </w:rPr>
              <w:t>I</w:t>
            </w:r>
            <w:r w:rsidR="00FC2593" w:rsidRPr="002E78F2">
              <w:rPr>
                <w:rFonts w:cs="Open Sans"/>
                <w:b w:val="0"/>
                <w:bCs w:val="0"/>
                <w:color w:val="auto"/>
              </w:rPr>
              <w:t>zdana potrdila in prevzete spremembe iz Zemljiške knjige</w:t>
            </w:r>
          </w:p>
        </w:tc>
      </w:tr>
      <w:tr w:rsidR="00F531EB" w:rsidRPr="008E694F" w14:paraId="792D2866" w14:textId="77777777" w:rsidTr="007934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90C9377" w14:textId="71C9FB89" w:rsidR="00FC2593" w:rsidRPr="002E78F2" w:rsidRDefault="0040489F" w:rsidP="00D33F5C">
            <w:pPr>
              <w:jc w:val="right"/>
              <w:rPr>
                <w:rFonts w:eastAsia="Times New Roman" w:cs="Open Sans"/>
                <w:b w:val="0"/>
                <w:bCs w:val="0"/>
                <w:szCs w:val="20"/>
                <w:lang w:eastAsia="sl-SI"/>
              </w:rPr>
            </w:pPr>
            <w:r w:rsidRPr="0040489F">
              <w:rPr>
                <w:rFonts w:eastAsia="Times New Roman" w:cs="Open Sans"/>
                <w:b w:val="0"/>
                <w:bCs w:val="0"/>
                <w:szCs w:val="20"/>
                <w:lang w:eastAsia="sl-SI"/>
              </w:rPr>
              <w:t xml:space="preserve">januar </w:t>
            </w:r>
          </w:p>
        </w:tc>
        <w:tc>
          <w:tcPr>
            <w:tcW w:w="1171" w:type="dxa"/>
            <w:noWrap/>
            <w:hideMark/>
          </w:tcPr>
          <w:p w14:paraId="02820717" w14:textId="77777777" w:rsidR="00FC2593" w:rsidRPr="008E694F" w:rsidRDefault="00FC2593" w:rsidP="00D33F5C">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9.030</w:t>
            </w:r>
          </w:p>
        </w:tc>
        <w:tc>
          <w:tcPr>
            <w:tcW w:w="1407" w:type="dxa"/>
          </w:tcPr>
          <w:p w14:paraId="51569C13" w14:textId="77777777" w:rsidR="00FC2593" w:rsidRPr="008E694F" w:rsidRDefault="00FC2593" w:rsidP="00D33F5C">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10.357</w:t>
            </w:r>
          </w:p>
        </w:tc>
        <w:tc>
          <w:tcPr>
            <w:tcW w:w="3092" w:type="dxa"/>
          </w:tcPr>
          <w:p w14:paraId="02AE70E1" w14:textId="77777777" w:rsidR="00FC2593" w:rsidRPr="008E694F" w:rsidRDefault="00FC2593" w:rsidP="00D33F5C">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12.766</w:t>
            </w:r>
          </w:p>
        </w:tc>
      </w:tr>
      <w:tr w:rsidR="00F531EB" w:rsidRPr="008E694F" w14:paraId="609B08E8" w14:textId="77777777" w:rsidTr="0079344F">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473C7E4" w14:textId="279D8AD4" w:rsidR="00FC2593" w:rsidRPr="002E78F2" w:rsidRDefault="0040489F" w:rsidP="00D33F5C">
            <w:pPr>
              <w:jc w:val="right"/>
              <w:rPr>
                <w:rFonts w:eastAsia="Times New Roman" w:cs="Open Sans"/>
                <w:b w:val="0"/>
                <w:bCs w:val="0"/>
                <w:szCs w:val="20"/>
                <w:lang w:eastAsia="sl-SI"/>
              </w:rPr>
            </w:pPr>
            <w:r w:rsidRPr="0040489F">
              <w:rPr>
                <w:rFonts w:eastAsia="Times New Roman" w:cs="Open Sans"/>
                <w:b w:val="0"/>
                <w:bCs w:val="0"/>
                <w:szCs w:val="20"/>
                <w:lang w:eastAsia="sl-SI"/>
              </w:rPr>
              <w:t>februar</w:t>
            </w:r>
          </w:p>
        </w:tc>
        <w:tc>
          <w:tcPr>
            <w:tcW w:w="1171" w:type="dxa"/>
            <w:noWrap/>
            <w:hideMark/>
          </w:tcPr>
          <w:p w14:paraId="78C869E4" w14:textId="77777777" w:rsidR="00FC2593" w:rsidRPr="008E694F" w:rsidRDefault="00FC2593" w:rsidP="00D33F5C">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9.062</w:t>
            </w:r>
          </w:p>
        </w:tc>
        <w:tc>
          <w:tcPr>
            <w:tcW w:w="1407" w:type="dxa"/>
          </w:tcPr>
          <w:p w14:paraId="3B933788" w14:textId="77777777" w:rsidR="00FC2593" w:rsidRPr="008E694F" w:rsidRDefault="00FC2593" w:rsidP="00D33F5C">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8.942</w:t>
            </w:r>
          </w:p>
        </w:tc>
        <w:tc>
          <w:tcPr>
            <w:tcW w:w="3092" w:type="dxa"/>
          </w:tcPr>
          <w:p w14:paraId="19C61EDF" w14:textId="77777777" w:rsidR="00FC2593" w:rsidRPr="008E694F" w:rsidRDefault="00FC2593" w:rsidP="00D33F5C">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11.638</w:t>
            </w:r>
          </w:p>
        </w:tc>
      </w:tr>
      <w:tr w:rsidR="00F531EB" w:rsidRPr="008E694F" w14:paraId="1DB25436" w14:textId="77777777" w:rsidTr="007934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36B19974" w14:textId="77A9F767" w:rsidR="00FC2593" w:rsidRPr="002E78F2" w:rsidRDefault="0040489F" w:rsidP="00D33F5C">
            <w:pPr>
              <w:jc w:val="right"/>
              <w:rPr>
                <w:rFonts w:eastAsia="Times New Roman" w:cs="Open Sans"/>
                <w:b w:val="0"/>
                <w:bCs w:val="0"/>
                <w:szCs w:val="20"/>
                <w:lang w:eastAsia="sl-SI"/>
              </w:rPr>
            </w:pPr>
            <w:r w:rsidRPr="0040489F">
              <w:rPr>
                <w:rFonts w:eastAsia="Times New Roman" w:cs="Open Sans"/>
                <w:b w:val="0"/>
                <w:bCs w:val="0"/>
                <w:szCs w:val="20"/>
                <w:lang w:eastAsia="sl-SI"/>
              </w:rPr>
              <w:t>marec</w:t>
            </w:r>
          </w:p>
        </w:tc>
        <w:tc>
          <w:tcPr>
            <w:tcW w:w="1171" w:type="dxa"/>
            <w:noWrap/>
            <w:hideMark/>
          </w:tcPr>
          <w:p w14:paraId="5658C391" w14:textId="77777777" w:rsidR="00FC2593" w:rsidRPr="008E694F" w:rsidRDefault="00FC2593" w:rsidP="00D33F5C">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14.615</w:t>
            </w:r>
          </w:p>
        </w:tc>
        <w:tc>
          <w:tcPr>
            <w:tcW w:w="1407" w:type="dxa"/>
          </w:tcPr>
          <w:p w14:paraId="26537602" w14:textId="77777777" w:rsidR="00FC2593" w:rsidRPr="008E694F" w:rsidRDefault="00FC2593" w:rsidP="00D33F5C">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11.333</w:t>
            </w:r>
          </w:p>
        </w:tc>
        <w:tc>
          <w:tcPr>
            <w:tcW w:w="3092" w:type="dxa"/>
          </w:tcPr>
          <w:p w14:paraId="6AE2E684" w14:textId="77777777" w:rsidR="00FC2593" w:rsidRPr="008E694F" w:rsidRDefault="00FC2593" w:rsidP="00D33F5C">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12.170</w:t>
            </w:r>
          </w:p>
        </w:tc>
      </w:tr>
      <w:tr w:rsidR="00F531EB" w:rsidRPr="008E694F" w14:paraId="362923D7" w14:textId="77777777" w:rsidTr="0079344F">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5D5551A4" w14:textId="644B3852" w:rsidR="00FC2593" w:rsidRPr="002E78F2" w:rsidRDefault="0040489F" w:rsidP="00D33F5C">
            <w:pPr>
              <w:jc w:val="right"/>
              <w:rPr>
                <w:rFonts w:eastAsia="Times New Roman" w:cs="Open Sans"/>
                <w:b w:val="0"/>
                <w:bCs w:val="0"/>
                <w:szCs w:val="20"/>
                <w:lang w:eastAsia="sl-SI"/>
              </w:rPr>
            </w:pPr>
            <w:r w:rsidRPr="0040489F">
              <w:rPr>
                <w:rFonts w:eastAsia="Times New Roman" w:cs="Open Sans"/>
                <w:b w:val="0"/>
                <w:bCs w:val="0"/>
                <w:szCs w:val="20"/>
                <w:lang w:eastAsia="sl-SI"/>
              </w:rPr>
              <w:t>april</w:t>
            </w:r>
          </w:p>
        </w:tc>
        <w:tc>
          <w:tcPr>
            <w:tcW w:w="1171" w:type="dxa"/>
            <w:noWrap/>
            <w:hideMark/>
          </w:tcPr>
          <w:p w14:paraId="2D29D8FF" w14:textId="77777777" w:rsidR="00FC2593" w:rsidRPr="008E694F" w:rsidRDefault="00FC2593" w:rsidP="00D33F5C">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14.017</w:t>
            </w:r>
          </w:p>
        </w:tc>
        <w:tc>
          <w:tcPr>
            <w:tcW w:w="1407" w:type="dxa"/>
          </w:tcPr>
          <w:p w14:paraId="39766F00" w14:textId="77777777" w:rsidR="00FC2593" w:rsidRPr="008E694F" w:rsidRDefault="00FC2593" w:rsidP="00D33F5C">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14.269</w:t>
            </w:r>
          </w:p>
        </w:tc>
        <w:tc>
          <w:tcPr>
            <w:tcW w:w="3092" w:type="dxa"/>
          </w:tcPr>
          <w:p w14:paraId="0F8D2DF7" w14:textId="77777777" w:rsidR="00FC2593" w:rsidRPr="008E694F" w:rsidRDefault="00FC2593" w:rsidP="00D33F5C">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8.842</w:t>
            </w:r>
          </w:p>
        </w:tc>
      </w:tr>
      <w:tr w:rsidR="00F531EB" w:rsidRPr="008E694F" w14:paraId="3AF55B8F" w14:textId="77777777" w:rsidTr="007934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6350B10A" w14:textId="3EA5F83D" w:rsidR="00FC2593" w:rsidRPr="002E78F2" w:rsidRDefault="0040489F" w:rsidP="00D33F5C">
            <w:pPr>
              <w:jc w:val="right"/>
              <w:rPr>
                <w:rFonts w:eastAsia="Times New Roman" w:cs="Open Sans"/>
                <w:b w:val="0"/>
                <w:bCs w:val="0"/>
                <w:szCs w:val="20"/>
                <w:lang w:eastAsia="sl-SI"/>
              </w:rPr>
            </w:pPr>
            <w:r w:rsidRPr="0040489F">
              <w:rPr>
                <w:rFonts w:eastAsia="Times New Roman" w:cs="Open Sans"/>
                <w:b w:val="0"/>
                <w:bCs w:val="0"/>
                <w:szCs w:val="20"/>
                <w:lang w:eastAsia="sl-SI"/>
              </w:rPr>
              <w:t>maj</w:t>
            </w:r>
          </w:p>
        </w:tc>
        <w:tc>
          <w:tcPr>
            <w:tcW w:w="1171" w:type="dxa"/>
            <w:noWrap/>
            <w:hideMark/>
          </w:tcPr>
          <w:p w14:paraId="29A4C6D8" w14:textId="77777777" w:rsidR="00FC2593" w:rsidRPr="008E694F" w:rsidRDefault="00FC2593" w:rsidP="00D33F5C">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4.618</w:t>
            </w:r>
          </w:p>
        </w:tc>
        <w:tc>
          <w:tcPr>
            <w:tcW w:w="1407" w:type="dxa"/>
          </w:tcPr>
          <w:p w14:paraId="316D09C3" w14:textId="77777777" w:rsidR="00FC2593" w:rsidRPr="008E694F" w:rsidRDefault="00FC2593" w:rsidP="00D33F5C">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11.925</w:t>
            </w:r>
          </w:p>
        </w:tc>
        <w:tc>
          <w:tcPr>
            <w:tcW w:w="3092" w:type="dxa"/>
          </w:tcPr>
          <w:p w14:paraId="3F1C47A5" w14:textId="77777777" w:rsidR="00FC2593" w:rsidRPr="008E694F" w:rsidRDefault="00FC2593" w:rsidP="00D33F5C">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9.281</w:t>
            </w:r>
          </w:p>
        </w:tc>
      </w:tr>
      <w:tr w:rsidR="00F531EB" w:rsidRPr="008E694F" w14:paraId="0B6F2AF8" w14:textId="77777777" w:rsidTr="0079344F">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1C655E3" w14:textId="73B60BBC" w:rsidR="00FC2593" w:rsidRPr="002E78F2" w:rsidRDefault="0040489F" w:rsidP="00D33F5C">
            <w:pPr>
              <w:jc w:val="right"/>
              <w:rPr>
                <w:rFonts w:eastAsia="Times New Roman" w:cs="Open Sans"/>
                <w:b w:val="0"/>
                <w:bCs w:val="0"/>
                <w:szCs w:val="20"/>
                <w:lang w:eastAsia="sl-SI"/>
              </w:rPr>
            </w:pPr>
            <w:r w:rsidRPr="0040489F">
              <w:rPr>
                <w:rFonts w:eastAsia="Times New Roman" w:cs="Open Sans"/>
                <w:b w:val="0"/>
                <w:bCs w:val="0"/>
                <w:szCs w:val="20"/>
                <w:lang w:eastAsia="sl-SI"/>
              </w:rPr>
              <w:t>junij</w:t>
            </w:r>
          </w:p>
        </w:tc>
        <w:tc>
          <w:tcPr>
            <w:tcW w:w="1171" w:type="dxa"/>
            <w:noWrap/>
            <w:hideMark/>
          </w:tcPr>
          <w:p w14:paraId="60D9D69B" w14:textId="77777777" w:rsidR="00FC2593" w:rsidRPr="008E694F" w:rsidRDefault="00FC2593" w:rsidP="00D33F5C">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2.325</w:t>
            </w:r>
          </w:p>
        </w:tc>
        <w:tc>
          <w:tcPr>
            <w:tcW w:w="1407" w:type="dxa"/>
          </w:tcPr>
          <w:p w14:paraId="200ADCF1" w14:textId="77777777" w:rsidR="00FC2593" w:rsidRPr="008E694F" w:rsidRDefault="00FC2593" w:rsidP="00D33F5C">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2.622</w:t>
            </w:r>
          </w:p>
        </w:tc>
        <w:tc>
          <w:tcPr>
            <w:tcW w:w="3092" w:type="dxa"/>
          </w:tcPr>
          <w:p w14:paraId="5BCABADA" w14:textId="77777777" w:rsidR="00FC2593" w:rsidRPr="008E694F" w:rsidRDefault="00FC2593" w:rsidP="00D33F5C">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1.059</w:t>
            </w:r>
          </w:p>
        </w:tc>
      </w:tr>
      <w:tr w:rsidR="00F531EB" w:rsidRPr="008E694F" w14:paraId="337E6973" w14:textId="77777777" w:rsidTr="007934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42D0238A" w14:textId="06A2BBFD" w:rsidR="00FC2593" w:rsidRPr="002E78F2" w:rsidRDefault="0040489F" w:rsidP="00D33F5C">
            <w:pPr>
              <w:jc w:val="right"/>
              <w:rPr>
                <w:rFonts w:eastAsia="Times New Roman" w:cs="Open Sans"/>
                <w:b w:val="0"/>
                <w:bCs w:val="0"/>
                <w:szCs w:val="20"/>
                <w:lang w:eastAsia="sl-SI"/>
              </w:rPr>
            </w:pPr>
            <w:r w:rsidRPr="0040489F">
              <w:rPr>
                <w:rFonts w:eastAsia="Times New Roman" w:cs="Open Sans"/>
                <w:b w:val="0"/>
                <w:bCs w:val="0"/>
                <w:szCs w:val="20"/>
                <w:lang w:eastAsia="sl-SI"/>
              </w:rPr>
              <w:t>julij in avgust</w:t>
            </w:r>
          </w:p>
        </w:tc>
        <w:tc>
          <w:tcPr>
            <w:tcW w:w="1171" w:type="dxa"/>
            <w:noWrap/>
            <w:hideMark/>
          </w:tcPr>
          <w:p w14:paraId="45F04EDB" w14:textId="77777777" w:rsidR="00FC2593" w:rsidRPr="008E694F" w:rsidRDefault="00FC2593" w:rsidP="00D33F5C">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12.648</w:t>
            </w:r>
          </w:p>
        </w:tc>
        <w:tc>
          <w:tcPr>
            <w:tcW w:w="1407" w:type="dxa"/>
          </w:tcPr>
          <w:p w14:paraId="2F0E0CB7" w14:textId="77777777" w:rsidR="00FC2593" w:rsidRPr="008E694F" w:rsidRDefault="00FC2593" w:rsidP="00D33F5C">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5.890</w:t>
            </w:r>
          </w:p>
        </w:tc>
        <w:tc>
          <w:tcPr>
            <w:tcW w:w="3092" w:type="dxa"/>
          </w:tcPr>
          <w:p w14:paraId="490A8433" w14:textId="77777777" w:rsidR="00FC2593" w:rsidRPr="008E694F" w:rsidRDefault="00FC2593" w:rsidP="00D33F5C">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1.318</w:t>
            </w:r>
          </w:p>
        </w:tc>
      </w:tr>
      <w:tr w:rsidR="00F531EB" w:rsidRPr="008E694F" w14:paraId="57C3C429" w14:textId="77777777" w:rsidTr="0079344F">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13A04137" w14:textId="61160750" w:rsidR="00FC2593" w:rsidRPr="002E78F2" w:rsidRDefault="0040489F" w:rsidP="00D33F5C">
            <w:pPr>
              <w:jc w:val="right"/>
              <w:rPr>
                <w:rFonts w:eastAsia="Times New Roman" w:cs="Open Sans"/>
                <w:b w:val="0"/>
                <w:bCs w:val="0"/>
                <w:szCs w:val="20"/>
                <w:lang w:eastAsia="sl-SI"/>
              </w:rPr>
            </w:pPr>
            <w:r w:rsidRPr="0040489F">
              <w:rPr>
                <w:rFonts w:eastAsia="Times New Roman" w:cs="Open Sans"/>
                <w:b w:val="0"/>
                <w:bCs w:val="0"/>
                <w:szCs w:val="20"/>
                <w:lang w:eastAsia="sl-SI"/>
              </w:rPr>
              <w:t>september</w:t>
            </w:r>
          </w:p>
        </w:tc>
        <w:tc>
          <w:tcPr>
            <w:tcW w:w="1171" w:type="dxa"/>
            <w:noWrap/>
            <w:hideMark/>
          </w:tcPr>
          <w:p w14:paraId="05F285B2" w14:textId="77777777" w:rsidR="00FC2593" w:rsidRPr="008E694F" w:rsidRDefault="00FC2593" w:rsidP="00D33F5C">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8.915</w:t>
            </w:r>
          </w:p>
        </w:tc>
        <w:tc>
          <w:tcPr>
            <w:tcW w:w="1407" w:type="dxa"/>
          </w:tcPr>
          <w:p w14:paraId="43FF9F4F" w14:textId="77777777" w:rsidR="00FC2593" w:rsidRPr="008E694F" w:rsidRDefault="00FC2593" w:rsidP="00D33F5C">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4.835</w:t>
            </w:r>
          </w:p>
        </w:tc>
        <w:tc>
          <w:tcPr>
            <w:tcW w:w="3092" w:type="dxa"/>
          </w:tcPr>
          <w:p w14:paraId="408F6288" w14:textId="77777777" w:rsidR="00FC2593" w:rsidRPr="008E694F" w:rsidRDefault="00FC2593" w:rsidP="00D33F5C">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570</w:t>
            </w:r>
          </w:p>
        </w:tc>
      </w:tr>
      <w:tr w:rsidR="00F531EB" w:rsidRPr="008E694F" w14:paraId="63010DA9" w14:textId="77777777" w:rsidTr="007934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0C49410C" w14:textId="5C18EDF0" w:rsidR="00FC2593" w:rsidRPr="002E78F2" w:rsidRDefault="0040489F" w:rsidP="00D33F5C">
            <w:pPr>
              <w:jc w:val="right"/>
              <w:rPr>
                <w:rFonts w:eastAsia="Times New Roman" w:cs="Open Sans"/>
                <w:b w:val="0"/>
                <w:bCs w:val="0"/>
                <w:szCs w:val="20"/>
                <w:lang w:eastAsia="sl-SI"/>
              </w:rPr>
            </w:pPr>
            <w:r w:rsidRPr="0040489F">
              <w:rPr>
                <w:rFonts w:eastAsia="Times New Roman" w:cs="Open Sans"/>
                <w:b w:val="0"/>
                <w:bCs w:val="0"/>
                <w:szCs w:val="20"/>
                <w:lang w:eastAsia="sl-SI"/>
              </w:rPr>
              <w:t>oktober</w:t>
            </w:r>
          </w:p>
        </w:tc>
        <w:tc>
          <w:tcPr>
            <w:tcW w:w="1171" w:type="dxa"/>
            <w:noWrap/>
            <w:hideMark/>
          </w:tcPr>
          <w:p w14:paraId="71512F44" w14:textId="77777777" w:rsidR="00FC2593" w:rsidRPr="008E694F" w:rsidRDefault="00FC2593" w:rsidP="00D33F5C">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9.112</w:t>
            </w:r>
          </w:p>
        </w:tc>
        <w:tc>
          <w:tcPr>
            <w:tcW w:w="1407" w:type="dxa"/>
          </w:tcPr>
          <w:p w14:paraId="528F2F99" w14:textId="77777777" w:rsidR="00FC2593" w:rsidRPr="008E694F" w:rsidRDefault="00FC2593" w:rsidP="00D33F5C">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4.437</w:t>
            </w:r>
          </w:p>
        </w:tc>
        <w:tc>
          <w:tcPr>
            <w:tcW w:w="3092" w:type="dxa"/>
          </w:tcPr>
          <w:p w14:paraId="5A21F000" w14:textId="77777777" w:rsidR="00FC2593" w:rsidRPr="008E694F" w:rsidRDefault="00FC2593" w:rsidP="00D33F5C">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w:t>
            </w:r>
          </w:p>
        </w:tc>
      </w:tr>
      <w:tr w:rsidR="00F531EB" w:rsidRPr="008E694F" w14:paraId="7C0D496C" w14:textId="77777777" w:rsidTr="0079344F">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3A75E82F" w14:textId="4765DD2B" w:rsidR="00FC2593" w:rsidRPr="002E78F2" w:rsidRDefault="0040489F" w:rsidP="00D33F5C">
            <w:pPr>
              <w:jc w:val="right"/>
              <w:rPr>
                <w:rFonts w:eastAsia="Times New Roman" w:cs="Open Sans"/>
                <w:b w:val="0"/>
                <w:bCs w:val="0"/>
                <w:szCs w:val="20"/>
                <w:lang w:eastAsia="sl-SI"/>
              </w:rPr>
            </w:pPr>
            <w:r w:rsidRPr="0040489F">
              <w:rPr>
                <w:rFonts w:eastAsia="Times New Roman" w:cs="Open Sans"/>
                <w:b w:val="0"/>
                <w:bCs w:val="0"/>
                <w:szCs w:val="20"/>
                <w:lang w:eastAsia="sl-SI"/>
              </w:rPr>
              <w:t>november</w:t>
            </w:r>
          </w:p>
        </w:tc>
        <w:tc>
          <w:tcPr>
            <w:tcW w:w="1171" w:type="dxa"/>
            <w:noWrap/>
            <w:hideMark/>
          </w:tcPr>
          <w:p w14:paraId="58591A1B" w14:textId="77777777" w:rsidR="00FC2593" w:rsidRPr="008E694F" w:rsidRDefault="00FC2593" w:rsidP="00D33F5C">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6.982</w:t>
            </w:r>
          </w:p>
        </w:tc>
        <w:tc>
          <w:tcPr>
            <w:tcW w:w="1407" w:type="dxa"/>
          </w:tcPr>
          <w:p w14:paraId="6D4B5F23" w14:textId="77777777" w:rsidR="00FC2593" w:rsidRPr="008E694F" w:rsidRDefault="00FC2593" w:rsidP="00D33F5C">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6.141</w:t>
            </w:r>
          </w:p>
        </w:tc>
        <w:tc>
          <w:tcPr>
            <w:tcW w:w="3092" w:type="dxa"/>
          </w:tcPr>
          <w:p w14:paraId="7F8DC00A" w14:textId="77777777" w:rsidR="00FC2593" w:rsidRPr="008E694F" w:rsidRDefault="00FC2593" w:rsidP="00D33F5C">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w:t>
            </w:r>
          </w:p>
        </w:tc>
      </w:tr>
      <w:tr w:rsidR="00F531EB" w:rsidRPr="008E694F" w14:paraId="67099175" w14:textId="77777777" w:rsidTr="007934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24C6B5F0" w14:textId="73B12CAF" w:rsidR="00FC2593" w:rsidRPr="002E78F2" w:rsidRDefault="0040489F" w:rsidP="00D33F5C">
            <w:pPr>
              <w:jc w:val="right"/>
              <w:rPr>
                <w:rFonts w:eastAsia="Times New Roman" w:cs="Open Sans"/>
                <w:b w:val="0"/>
                <w:bCs w:val="0"/>
                <w:szCs w:val="20"/>
                <w:lang w:eastAsia="sl-SI"/>
              </w:rPr>
            </w:pPr>
            <w:r w:rsidRPr="0040489F">
              <w:rPr>
                <w:rFonts w:eastAsia="Times New Roman" w:cs="Open Sans"/>
                <w:b w:val="0"/>
                <w:bCs w:val="0"/>
                <w:szCs w:val="20"/>
                <w:lang w:eastAsia="sl-SI"/>
              </w:rPr>
              <w:t>december</w:t>
            </w:r>
          </w:p>
        </w:tc>
        <w:tc>
          <w:tcPr>
            <w:tcW w:w="1171" w:type="dxa"/>
            <w:noWrap/>
            <w:hideMark/>
          </w:tcPr>
          <w:p w14:paraId="763E7BD8" w14:textId="77777777" w:rsidR="00FC2593" w:rsidRPr="008E694F" w:rsidRDefault="00FC2593" w:rsidP="00D33F5C">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5.375</w:t>
            </w:r>
          </w:p>
        </w:tc>
        <w:tc>
          <w:tcPr>
            <w:tcW w:w="1407" w:type="dxa"/>
          </w:tcPr>
          <w:p w14:paraId="56220E7F" w14:textId="77777777" w:rsidR="00FC2593" w:rsidRPr="008E694F" w:rsidRDefault="00FC2593" w:rsidP="00D33F5C">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4.953</w:t>
            </w:r>
          </w:p>
        </w:tc>
        <w:tc>
          <w:tcPr>
            <w:tcW w:w="3092" w:type="dxa"/>
          </w:tcPr>
          <w:p w14:paraId="7392EFE1" w14:textId="77777777" w:rsidR="00FC2593" w:rsidRPr="008E694F" w:rsidRDefault="00FC2593" w:rsidP="00D33F5C">
            <w:pPr>
              <w:jc w:val="right"/>
              <w:cnfStyle w:val="000000100000" w:firstRow="0" w:lastRow="0" w:firstColumn="0" w:lastColumn="0" w:oddVBand="0" w:evenVBand="0" w:oddHBand="1"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w:t>
            </w:r>
          </w:p>
        </w:tc>
      </w:tr>
      <w:tr w:rsidR="00F531EB" w:rsidRPr="008E694F" w14:paraId="6897D17F" w14:textId="77777777" w:rsidTr="0079344F">
        <w:trPr>
          <w:trHeight w:val="300"/>
        </w:trPr>
        <w:tc>
          <w:tcPr>
            <w:cnfStyle w:val="001000000000" w:firstRow="0" w:lastRow="0" w:firstColumn="1" w:lastColumn="0" w:oddVBand="0" w:evenVBand="0" w:oddHBand="0" w:evenHBand="0" w:firstRowFirstColumn="0" w:firstRowLastColumn="0" w:lastRowFirstColumn="0" w:lastRowLastColumn="0"/>
            <w:tcW w:w="1555" w:type="dxa"/>
            <w:noWrap/>
            <w:hideMark/>
          </w:tcPr>
          <w:p w14:paraId="751E261E" w14:textId="77777777" w:rsidR="00FC2593" w:rsidRPr="002E78F2" w:rsidRDefault="00FC2593" w:rsidP="00D33F5C">
            <w:pPr>
              <w:jc w:val="right"/>
              <w:rPr>
                <w:rFonts w:eastAsia="Times New Roman" w:cs="Open Sans"/>
                <w:b w:val="0"/>
                <w:bCs w:val="0"/>
                <w:szCs w:val="20"/>
                <w:lang w:eastAsia="sl-SI"/>
              </w:rPr>
            </w:pPr>
            <w:r w:rsidRPr="002E78F2">
              <w:rPr>
                <w:rFonts w:eastAsia="Times New Roman" w:cs="Open Sans"/>
                <w:b w:val="0"/>
                <w:bCs w:val="0"/>
                <w:szCs w:val="20"/>
                <w:lang w:eastAsia="sl-SI"/>
              </w:rPr>
              <w:t xml:space="preserve">Skupaj </w:t>
            </w:r>
          </w:p>
        </w:tc>
        <w:tc>
          <w:tcPr>
            <w:tcW w:w="1171" w:type="dxa"/>
            <w:noWrap/>
            <w:hideMark/>
          </w:tcPr>
          <w:p w14:paraId="20A94D54" w14:textId="77777777" w:rsidR="00FC2593" w:rsidRPr="008E694F" w:rsidRDefault="00FC2593" w:rsidP="00D33F5C">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96.699</w:t>
            </w:r>
          </w:p>
        </w:tc>
        <w:tc>
          <w:tcPr>
            <w:tcW w:w="1407" w:type="dxa"/>
          </w:tcPr>
          <w:p w14:paraId="1A084FE2" w14:textId="77777777" w:rsidR="00FC2593" w:rsidRPr="008E694F" w:rsidRDefault="00FC2593" w:rsidP="00D33F5C">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85.704</w:t>
            </w:r>
          </w:p>
        </w:tc>
        <w:tc>
          <w:tcPr>
            <w:tcW w:w="3092" w:type="dxa"/>
          </w:tcPr>
          <w:p w14:paraId="4BED45B3" w14:textId="77777777" w:rsidR="00FC2593" w:rsidRPr="008E694F" w:rsidRDefault="00FC2593" w:rsidP="00D33F5C">
            <w:pPr>
              <w:jc w:val="right"/>
              <w:cnfStyle w:val="000000000000" w:firstRow="0" w:lastRow="0" w:firstColumn="0" w:lastColumn="0" w:oddVBand="0" w:evenVBand="0" w:oddHBand="0"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57.644</w:t>
            </w:r>
          </w:p>
        </w:tc>
      </w:tr>
    </w:tbl>
    <w:p w14:paraId="2D344049" w14:textId="0F6F9342" w:rsidR="00C47782" w:rsidRPr="008E694F" w:rsidRDefault="00790D0B" w:rsidP="00925F30">
      <w:pPr>
        <w:pStyle w:val="Heading2"/>
        <w:rPr>
          <w:rFonts w:cs="Open Sans"/>
          <w:color w:val="FF0000"/>
        </w:rPr>
      </w:pPr>
      <w:r w:rsidRPr="008E694F">
        <w:rPr>
          <w:rFonts w:cs="Open Sans"/>
        </w:rPr>
        <w:br w:type="column"/>
      </w:r>
      <w:bookmarkStart w:id="3" w:name="_Toc134091160"/>
      <w:r w:rsidR="00C47782" w:rsidRPr="008E694F">
        <w:rPr>
          <w:rFonts w:cs="Open Sans"/>
          <w:color w:val="auto"/>
        </w:rPr>
        <w:lastRenderedPageBreak/>
        <w:t>GLAVNI URAD</w:t>
      </w:r>
      <w:bookmarkEnd w:id="3"/>
    </w:p>
    <w:p w14:paraId="4AFAE061" w14:textId="77777777" w:rsidR="000A3BF8" w:rsidRPr="008E694F" w:rsidRDefault="000A3BF8" w:rsidP="00C47782">
      <w:pPr>
        <w:rPr>
          <w:rFonts w:cs="Open Sans"/>
          <w:color w:val="FF0000"/>
        </w:rPr>
      </w:pPr>
    </w:p>
    <w:p w14:paraId="0FE5A40A" w14:textId="77777777" w:rsidR="00F65B59" w:rsidRPr="008E694F" w:rsidRDefault="00F65B59" w:rsidP="00F65B59">
      <w:pPr>
        <w:rPr>
          <w:rFonts w:cs="Open Sans"/>
        </w:rPr>
      </w:pPr>
      <w:r w:rsidRPr="008E694F">
        <w:rPr>
          <w:rFonts w:cs="Open Sans"/>
        </w:rPr>
        <w:t xml:space="preserve">Glavni urad opravlja upravne, strokovne, tehnične in nadzorne naloge povezovanja zbirk prostorskih podatkov in naloge s področja prostorske podatkovne infrastrukture. Izdaja podatke in potrdila ter zagotavlja elektronsko poslovanje s prostorskimi podatki, skrbi za informatizacijo geodetske službe, upravlja informacijsko in telekomunikacijsko infrastrukturo, zagotavlja tudi sistemsko, aplikativno in uporabniško podporo ter skrbi za izobraževanje na področju informatike. </w:t>
      </w:r>
    </w:p>
    <w:p w14:paraId="77D2CFCC" w14:textId="77777777" w:rsidR="00F65B59" w:rsidRPr="008E694F" w:rsidRDefault="00F65B59" w:rsidP="00F65B59">
      <w:pPr>
        <w:rPr>
          <w:rFonts w:cs="Open Sans"/>
        </w:rPr>
      </w:pPr>
    </w:p>
    <w:p w14:paraId="6D7ABFD7" w14:textId="77777777" w:rsidR="00F65B59" w:rsidRPr="002A4DCE" w:rsidRDefault="00F65B59" w:rsidP="002A4DCE">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rPr>
      </w:pPr>
      <w:r w:rsidRPr="002A4DCE">
        <w:rPr>
          <w:rFonts w:cs="Open Sans"/>
          <w:b/>
          <w:bCs/>
        </w:rPr>
        <w:t xml:space="preserve">Geodetska uprava RS opravlja naloge nacionalne točke za stike pri izvajanju obveznosti iz Evropske direktive INSPIRE in koordinira vzpostavitev infrastrukture za prostorske informacije v Republiki Sloveniji. </w:t>
      </w:r>
    </w:p>
    <w:p w14:paraId="191E8954" w14:textId="77777777" w:rsidR="00F65B59" w:rsidRPr="008E694F" w:rsidRDefault="00F65B59" w:rsidP="00F65B59">
      <w:pPr>
        <w:rPr>
          <w:rFonts w:cs="Open Sans"/>
        </w:rPr>
      </w:pPr>
    </w:p>
    <w:p w14:paraId="4387167C" w14:textId="77777777" w:rsidR="00F65B59" w:rsidRPr="008E694F" w:rsidRDefault="00F65B59" w:rsidP="00F65B59">
      <w:pPr>
        <w:rPr>
          <w:rFonts w:cs="Open Sans"/>
        </w:rPr>
      </w:pPr>
      <w:r w:rsidRPr="008E694F">
        <w:rPr>
          <w:rFonts w:cs="Open Sans"/>
        </w:rPr>
        <w:t>Glavni urad opravlja tudi naloge, ki se nanašajo na zagotavljanje pomoči pri reševanju vsebinsko-pravnih zadev vseh uradov in območnih geodetskih uprav. Izvaja naloge v zvezi z varstvom osebnih podatkov, finančnim poslovanjem, javnimi naročili, kadrovskimi zadevami, izobraževanjem in pisarniškim poslovanjem. Skrbi tudi za varnost in zdravje pri delu ter opravlja druge skupne naloge organizacijske narave, ki so pomembne za delovanje Geodetske uprave RS.</w:t>
      </w:r>
    </w:p>
    <w:p w14:paraId="30766B04" w14:textId="77777777" w:rsidR="00F65B59" w:rsidRPr="008E694F" w:rsidRDefault="00F65B59" w:rsidP="00F65B59">
      <w:pPr>
        <w:rPr>
          <w:rFonts w:cs="Open Sans"/>
        </w:rPr>
      </w:pPr>
    </w:p>
    <w:p w14:paraId="49F4355F" w14:textId="77777777" w:rsidR="00F65B59" w:rsidRPr="002A4DCE" w:rsidRDefault="00F65B59" w:rsidP="002A4DCE">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rPr>
      </w:pPr>
      <w:r w:rsidRPr="002A4DCE">
        <w:rPr>
          <w:rFonts w:cs="Open Sans"/>
          <w:b/>
          <w:bCs/>
        </w:rPr>
        <w:t>Geodetska uprava RS skrbi za nemoteno delovanje INSPIRE infrastrukture (</w:t>
      </w:r>
      <w:hyperlink r:id="rId10" w:anchor="/home" w:history="1">
        <w:r w:rsidRPr="002A4DCE">
          <w:rPr>
            <w:rStyle w:val="Hyperlink"/>
            <w:rFonts w:cs="Open Sans"/>
            <w:b/>
            <w:bCs/>
            <w:color w:val="auto"/>
          </w:rPr>
          <w:t xml:space="preserve">Slovenski INSPIRE </w:t>
        </w:r>
        <w:proofErr w:type="spellStart"/>
        <w:r w:rsidRPr="002A4DCE">
          <w:rPr>
            <w:rStyle w:val="Hyperlink"/>
            <w:rFonts w:cs="Open Sans"/>
            <w:b/>
            <w:bCs/>
            <w:color w:val="auto"/>
          </w:rPr>
          <w:t>metapodatkovni</w:t>
        </w:r>
        <w:proofErr w:type="spellEnd"/>
        <w:r w:rsidRPr="002A4DCE">
          <w:rPr>
            <w:rStyle w:val="Hyperlink"/>
            <w:rFonts w:cs="Open Sans"/>
            <w:b/>
            <w:bCs/>
            <w:color w:val="auto"/>
          </w:rPr>
          <w:t xml:space="preserve"> sistem</w:t>
        </w:r>
      </w:hyperlink>
      <w:r w:rsidRPr="002A4DCE">
        <w:rPr>
          <w:rFonts w:cs="Open Sans"/>
          <w:b/>
          <w:bCs/>
        </w:rPr>
        <w:t xml:space="preserve">, </w:t>
      </w:r>
      <w:hyperlink r:id="rId11" w:history="1">
        <w:r w:rsidRPr="002A4DCE">
          <w:rPr>
            <w:rStyle w:val="Hyperlink"/>
            <w:rFonts w:cs="Open Sans"/>
            <w:b/>
            <w:bCs/>
            <w:color w:val="auto"/>
          </w:rPr>
          <w:t xml:space="preserve">Slovenski </w:t>
        </w:r>
        <w:proofErr w:type="spellStart"/>
        <w:r w:rsidRPr="002A4DCE">
          <w:rPr>
            <w:rStyle w:val="Hyperlink"/>
            <w:rFonts w:cs="Open Sans"/>
            <w:b/>
            <w:bCs/>
            <w:color w:val="auto"/>
          </w:rPr>
          <w:t>geoportal</w:t>
        </w:r>
        <w:proofErr w:type="spellEnd"/>
      </w:hyperlink>
      <w:r w:rsidRPr="002A4DCE">
        <w:rPr>
          <w:rFonts w:cs="Open Sans"/>
          <w:b/>
          <w:bCs/>
        </w:rPr>
        <w:t xml:space="preserve">, spletni servisi) ter izvajanje nalog spremljanja in poročanja preko </w:t>
      </w:r>
      <w:hyperlink r:id="rId12" w:history="1">
        <w:r w:rsidRPr="002A4DCE">
          <w:rPr>
            <w:rStyle w:val="Hyperlink"/>
            <w:rFonts w:cs="Open Sans"/>
            <w:b/>
            <w:bCs/>
            <w:color w:val="auto"/>
          </w:rPr>
          <w:t xml:space="preserve">evropskega INSPIRE </w:t>
        </w:r>
        <w:proofErr w:type="spellStart"/>
        <w:r w:rsidRPr="002A4DCE">
          <w:rPr>
            <w:rStyle w:val="Hyperlink"/>
            <w:rFonts w:cs="Open Sans"/>
            <w:b/>
            <w:bCs/>
            <w:color w:val="auto"/>
          </w:rPr>
          <w:t>geoportala</w:t>
        </w:r>
        <w:proofErr w:type="spellEnd"/>
      </w:hyperlink>
      <w:r w:rsidRPr="002A4DCE">
        <w:rPr>
          <w:rFonts w:cs="Open Sans"/>
          <w:b/>
          <w:bCs/>
        </w:rPr>
        <w:t>.</w:t>
      </w:r>
    </w:p>
    <w:p w14:paraId="38B04AD7" w14:textId="77777777" w:rsidR="00F65B59" w:rsidRPr="008E694F" w:rsidRDefault="00F65B59" w:rsidP="00F65B59">
      <w:pPr>
        <w:rPr>
          <w:rFonts w:cs="Open Sans"/>
        </w:rPr>
      </w:pPr>
    </w:p>
    <w:p w14:paraId="5E33DEF7" w14:textId="77777777" w:rsidR="00F65B59" w:rsidRPr="008E694F" w:rsidRDefault="00F65B59" w:rsidP="00F65B59">
      <w:pPr>
        <w:rPr>
          <w:rFonts w:cs="Open Sans"/>
        </w:rPr>
      </w:pPr>
      <w:r w:rsidRPr="008E694F">
        <w:rPr>
          <w:rFonts w:cs="Open Sans"/>
        </w:rPr>
        <w:t xml:space="preserve">V preteklem letu je </w:t>
      </w:r>
      <w:r w:rsidRPr="008E694F">
        <w:rPr>
          <w:rFonts w:cs="Open Sans"/>
          <w:b/>
          <w:bCs/>
        </w:rPr>
        <w:t>na področju informacijske tehnologije in izdajanja podatkov</w:t>
      </w:r>
      <w:r w:rsidRPr="008E694F">
        <w:rPr>
          <w:rFonts w:cs="Open Sans"/>
        </w:rPr>
        <w:t xml:space="preserve"> Geodetska uprava RS zagotavljala javnim in strokovnim uporabnikom, podjetjem, državni upravi ter širši javni upravi neprekinjen dostop do geodetskih podatkov preko elektronskih poti na osnovi spletnih storitev v sistemu distribucije in klasično na okencih na vseh lokacijah Geodetske uprave RS. Izvajala je informiranje in obveščanje uporabnikov ter širše javnosti o podatkih in storitvah, strokovno pomoč uporabnikom storitev ter svetovanje pri uporabi podatkov. Nadaljevala se je postopna digitalizacija arhivskih gradiv – aeroposnetkov. Na podlagi koncesijske pogodbe so bila izplačana sredstva za izvajanje koncesije za upravljanje območja GEOSS. V sodelovanju z Ministrstvom za javno upravo so bili zagotovljeni osnovni infrastrukturni pogoji za delovanje informacijskih sistemov in izvedena pomoč uporabnikom informacijske infrastrukture za zagotavljanje nemotenega izvajanja delovnih procesov.</w:t>
      </w:r>
    </w:p>
    <w:p w14:paraId="06FD80CD" w14:textId="77777777" w:rsidR="00F65B59" w:rsidRPr="008E694F" w:rsidRDefault="00F65B59" w:rsidP="00F65B59">
      <w:pPr>
        <w:rPr>
          <w:rFonts w:cs="Open Sans"/>
        </w:rPr>
      </w:pPr>
    </w:p>
    <w:p w14:paraId="4642EE7F" w14:textId="77777777" w:rsidR="00F65B59" w:rsidRPr="008E694F" w:rsidRDefault="00F65B59" w:rsidP="00F65B59">
      <w:pPr>
        <w:rPr>
          <w:rFonts w:cs="Open Sans"/>
        </w:rPr>
      </w:pPr>
      <w:r w:rsidRPr="008E694F">
        <w:rPr>
          <w:rFonts w:cs="Open Sans"/>
        </w:rPr>
        <w:t xml:space="preserve">Geodetska uprava RS je izvajala aktivnosti </w:t>
      </w:r>
      <w:r w:rsidRPr="008E694F">
        <w:rPr>
          <w:rFonts w:cs="Open Sans"/>
          <w:b/>
          <w:bCs/>
        </w:rPr>
        <w:t>na področju koordinacije in sodelovanja pri razvojnih projektih</w:t>
      </w:r>
      <w:r w:rsidRPr="008E694F">
        <w:rPr>
          <w:rFonts w:cs="Open Sans"/>
        </w:rPr>
        <w:t xml:space="preserve">. V okviru Ciljnih razvojnih programov (CRP) se je pričel izvajati projekt »Razvoj usmeritev za izboljšanje semantične </w:t>
      </w:r>
      <w:proofErr w:type="spellStart"/>
      <w:r w:rsidRPr="008E694F">
        <w:rPr>
          <w:rFonts w:cs="Open Sans"/>
        </w:rPr>
        <w:t>medopravilnosti</w:t>
      </w:r>
      <w:proofErr w:type="spellEnd"/>
      <w:r w:rsidRPr="008E694F">
        <w:rPr>
          <w:rFonts w:cs="Open Sans"/>
        </w:rPr>
        <w:t xml:space="preserve"> na področju upravljanja prostorskih zbirk podatkov in </w:t>
      </w:r>
      <w:proofErr w:type="spellStart"/>
      <w:r w:rsidRPr="008E694F">
        <w:rPr>
          <w:rFonts w:cs="Open Sans"/>
        </w:rPr>
        <w:t>geoinformatike</w:t>
      </w:r>
      <w:proofErr w:type="spellEnd"/>
      <w:r w:rsidRPr="008E694F">
        <w:rPr>
          <w:rFonts w:cs="Open Sans"/>
        </w:rPr>
        <w:t xml:space="preserve"> v Sloveniji«, katerega osnovni cilj je opredelitev optimalne kombinacije orodij za semantične obdelave </w:t>
      </w:r>
      <w:proofErr w:type="spellStart"/>
      <w:r w:rsidRPr="008E694F">
        <w:rPr>
          <w:rFonts w:cs="Open Sans"/>
        </w:rPr>
        <w:t>geoprostorskih</w:t>
      </w:r>
      <w:proofErr w:type="spellEnd"/>
      <w:r w:rsidRPr="008E694F">
        <w:rPr>
          <w:rFonts w:cs="Open Sans"/>
        </w:rPr>
        <w:t xml:space="preserve"> podatkov in oblikovanje usmeritev za prihodnji razvoj semantične </w:t>
      </w:r>
      <w:proofErr w:type="spellStart"/>
      <w:r w:rsidRPr="008E694F">
        <w:rPr>
          <w:rFonts w:cs="Open Sans"/>
        </w:rPr>
        <w:t>medopravilnosti</w:t>
      </w:r>
      <w:proofErr w:type="spellEnd"/>
      <w:r w:rsidRPr="008E694F">
        <w:rPr>
          <w:rFonts w:cs="Open Sans"/>
        </w:rPr>
        <w:t xml:space="preserve"> pri Geodetski upravi RS in vodil za upravljanje procesa semantičnega povezovanja </w:t>
      </w:r>
      <w:proofErr w:type="spellStart"/>
      <w:r w:rsidRPr="008E694F">
        <w:rPr>
          <w:rFonts w:cs="Open Sans"/>
        </w:rPr>
        <w:t>geoprostorskih</w:t>
      </w:r>
      <w:proofErr w:type="spellEnd"/>
      <w:r w:rsidRPr="008E694F">
        <w:rPr>
          <w:rFonts w:cs="Open Sans"/>
        </w:rPr>
        <w:t xml:space="preserve"> podatkov na področju geodetske </w:t>
      </w:r>
      <w:proofErr w:type="spellStart"/>
      <w:r w:rsidRPr="008E694F">
        <w:rPr>
          <w:rFonts w:cs="Open Sans"/>
        </w:rPr>
        <w:t>geoinformatike</w:t>
      </w:r>
      <w:proofErr w:type="spellEnd"/>
      <w:r w:rsidRPr="008E694F">
        <w:rPr>
          <w:rFonts w:cs="Open Sans"/>
        </w:rPr>
        <w:t xml:space="preserve">. V sodelovanju s </w:t>
      </w:r>
      <w:r w:rsidRPr="008E694F">
        <w:rPr>
          <w:rFonts w:cs="Open Sans"/>
        </w:rPr>
        <w:lastRenderedPageBreak/>
        <w:t xml:space="preserve">Fakulteto za elektrotehniko, računalništvo in informatiko Univerze v Mariboru so bili v okviru projekta »Arhitektura in načrt upravljanja </w:t>
      </w:r>
      <w:proofErr w:type="spellStart"/>
      <w:r w:rsidRPr="008E694F">
        <w:rPr>
          <w:rFonts w:cs="Open Sans"/>
        </w:rPr>
        <w:t>medopravilne</w:t>
      </w:r>
      <w:proofErr w:type="spellEnd"/>
      <w:r w:rsidRPr="008E694F">
        <w:rPr>
          <w:rFonts w:cs="Open Sans"/>
        </w:rPr>
        <w:t xml:space="preserve"> infrastrukture za prostorske informacije« postavljeni temelji za povezovanje različnih upravljavcev zbirk prostorskih podatkov ter ponudnikov informacijskih rešitev in spletnih storitev.</w:t>
      </w:r>
    </w:p>
    <w:p w14:paraId="50C3FA60" w14:textId="77777777" w:rsidR="002F728A" w:rsidRPr="008E694F" w:rsidRDefault="009A6E16" w:rsidP="002F728A">
      <w:pPr>
        <w:pStyle w:val="Heading2"/>
        <w:rPr>
          <w:rFonts w:cs="Open Sans"/>
          <w:color w:val="FF0000"/>
        </w:rPr>
      </w:pPr>
      <w:r w:rsidRPr="008E694F">
        <w:rPr>
          <w:rFonts w:cs="Open Sans"/>
          <w:color w:val="FF0000"/>
        </w:rPr>
        <w:br w:type="column"/>
      </w:r>
      <w:bookmarkStart w:id="4" w:name="_Hlk67059647"/>
      <w:bookmarkStart w:id="5" w:name="_Toc134091161"/>
      <w:bookmarkEnd w:id="4"/>
      <w:r w:rsidR="002F728A" w:rsidRPr="008E694F">
        <w:rPr>
          <w:rFonts w:cs="Open Sans"/>
          <w:color w:val="auto"/>
        </w:rPr>
        <w:lastRenderedPageBreak/>
        <w:t>URAD ZA NEPREMIČNINE</w:t>
      </w:r>
      <w:bookmarkEnd w:id="5"/>
    </w:p>
    <w:p w14:paraId="09691191" w14:textId="77777777" w:rsidR="002F728A" w:rsidRPr="008E694F" w:rsidRDefault="002F728A" w:rsidP="002F728A">
      <w:pPr>
        <w:rPr>
          <w:rFonts w:cs="Open Sans"/>
          <w:color w:val="FF0000"/>
        </w:rPr>
      </w:pPr>
    </w:p>
    <w:p w14:paraId="4CBCD5B7" w14:textId="77777777" w:rsidR="00F65B59" w:rsidRPr="008E694F" w:rsidRDefault="00F65B59" w:rsidP="00F65B59">
      <w:pPr>
        <w:rPr>
          <w:rFonts w:cs="Open Sans"/>
        </w:rPr>
      </w:pPr>
      <w:r w:rsidRPr="008E694F">
        <w:rPr>
          <w:rFonts w:cs="Open Sans"/>
        </w:rPr>
        <w:t>Urad za nepremičnine opravlja upravne, strokovne, tehnične, usklajevalne in nadzorstvene naloge v zvezi z vodenjem katastra nepremičnin, registra naslovov, opravlja naloge vodenja registra prostorskih enot, zbirnega katastra gospodarske javne infrastrukture ter izvaja različne naloge in projekte s področja nepremičnin. Njegova naloga je tudi vsebinsko vodenje in usklajevanje dela območnih geodetskih uprav na nepremičninskem področju.</w:t>
      </w:r>
    </w:p>
    <w:p w14:paraId="035FBB7B" w14:textId="77777777" w:rsidR="00F65B59" w:rsidRPr="008E694F" w:rsidRDefault="00F65B59" w:rsidP="00F65B59">
      <w:pPr>
        <w:rPr>
          <w:rFonts w:cs="Open Sans"/>
        </w:rPr>
      </w:pPr>
    </w:p>
    <w:p w14:paraId="6AA1BAD8" w14:textId="4DAEC665" w:rsidR="00F65B59" w:rsidRPr="002C72B1" w:rsidRDefault="00F65B59" w:rsidP="002C72B1">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u w:val="thick"/>
        </w:rPr>
      </w:pPr>
      <w:r w:rsidRPr="002C72B1">
        <w:rPr>
          <w:rFonts w:cs="Open Sans"/>
          <w:b/>
          <w:bCs/>
        </w:rPr>
        <w:t xml:space="preserve">S 4. aprilom 2022 se je pričel uporabljati nov Zakon o katastru nepremičnin - ZKN. Kataster nepremičnin združuje podatke zemljiškega katastra, katastra stavb in registra nepremičnin v novo evidenco </w:t>
      </w:r>
      <w:hyperlink r:id="rId13" w:history="1">
        <w:r w:rsidRPr="002C72B1">
          <w:rPr>
            <w:rStyle w:val="Hyperlink"/>
            <w:rFonts w:cs="Open Sans"/>
            <w:b/>
            <w:bCs/>
            <w:color w:val="auto"/>
          </w:rPr>
          <w:t>kataster nepremičnin</w:t>
        </w:r>
      </w:hyperlink>
      <w:r w:rsidRPr="002C72B1">
        <w:rPr>
          <w:rFonts w:cs="Open Sans"/>
          <w:b/>
          <w:bCs/>
          <w:u w:val="thick"/>
        </w:rPr>
        <w:t>.</w:t>
      </w:r>
    </w:p>
    <w:p w14:paraId="5989D6BF" w14:textId="77777777" w:rsidR="00F65B59" w:rsidRPr="008E694F" w:rsidRDefault="00F65B59" w:rsidP="00F65B59">
      <w:pPr>
        <w:rPr>
          <w:rFonts w:cs="Open Sans"/>
        </w:rPr>
      </w:pPr>
    </w:p>
    <w:p w14:paraId="180034E8" w14:textId="77777777" w:rsidR="00F65B59" w:rsidRPr="008E694F" w:rsidRDefault="00F65B59" w:rsidP="00F65B59">
      <w:pPr>
        <w:rPr>
          <w:rFonts w:cs="Open Sans"/>
        </w:rPr>
      </w:pPr>
      <w:r w:rsidRPr="008E694F">
        <w:rPr>
          <w:rFonts w:cs="Open Sans"/>
        </w:rPr>
        <w:t xml:space="preserve">Marca 2021 je bil v Državnem zboru Republike Slovenije sprejet </w:t>
      </w:r>
      <w:r w:rsidRPr="008E694F">
        <w:rPr>
          <w:rFonts w:cs="Open Sans"/>
          <w:b/>
        </w:rPr>
        <w:t>Zakon o katastru nepremičnin – ZKN</w:t>
      </w:r>
      <w:r w:rsidRPr="008E694F">
        <w:rPr>
          <w:rFonts w:cs="Open Sans"/>
          <w:bCs/>
        </w:rPr>
        <w:t>,</w:t>
      </w:r>
      <w:r w:rsidRPr="008E694F">
        <w:rPr>
          <w:rFonts w:cs="Open Sans"/>
        </w:rPr>
        <w:t xml:space="preserve"> Uradni list RS, št. 54/21,</w:t>
      </w:r>
      <w:r w:rsidRPr="008E694F">
        <w:rPr>
          <w:rFonts w:cs="Open Sans"/>
          <w:b/>
        </w:rPr>
        <w:t xml:space="preserve"> </w:t>
      </w:r>
      <w:r w:rsidRPr="008E694F">
        <w:rPr>
          <w:rFonts w:cs="Open Sans"/>
          <w:bCs/>
        </w:rPr>
        <w:t>ki</w:t>
      </w:r>
      <w:r w:rsidRPr="008E694F">
        <w:rPr>
          <w:rFonts w:cs="Open Sans"/>
          <w:b/>
        </w:rPr>
        <w:t xml:space="preserve"> </w:t>
      </w:r>
      <w:r w:rsidRPr="008E694F">
        <w:rPr>
          <w:rFonts w:cs="Open Sans"/>
        </w:rPr>
        <w:t xml:space="preserve">se je pričel uporabljati 4. aprila 2022 in </w:t>
      </w:r>
      <w:r w:rsidRPr="008E694F">
        <w:rPr>
          <w:rFonts w:cs="Open Sans"/>
          <w:bCs/>
        </w:rPr>
        <w:t>nadomešča Zakon</w:t>
      </w:r>
      <w:r w:rsidRPr="008E694F">
        <w:rPr>
          <w:rFonts w:cs="Open Sans"/>
        </w:rPr>
        <w:t xml:space="preserve"> o evidentiranju nepremičnin – ZEN iz leta 2006. </w:t>
      </w:r>
    </w:p>
    <w:p w14:paraId="5AFA61C0" w14:textId="77777777" w:rsidR="00F65B59" w:rsidRPr="008E694F" w:rsidRDefault="00F65B59" w:rsidP="00F65B59">
      <w:pPr>
        <w:rPr>
          <w:rFonts w:cs="Open Sans"/>
        </w:rPr>
      </w:pPr>
    </w:p>
    <w:p w14:paraId="5284E8CD" w14:textId="77777777" w:rsidR="00F65B59" w:rsidRPr="008E694F" w:rsidRDefault="00F65B59" w:rsidP="00F65B59">
      <w:pPr>
        <w:rPr>
          <w:rFonts w:cs="Open Sans"/>
          <w:bCs/>
          <w:highlight w:val="yellow"/>
        </w:rPr>
      </w:pPr>
      <w:r w:rsidRPr="008E694F">
        <w:rPr>
          <w:rFonts w:cs="Open Sans"/>
        </w:rPr>
        <w:t>V evidenci katastra nepremičnin se vodijo in vzdržujejo podatki o položaju, obliki, fizičnih in drugih lastnosti parcel, stavb in delov stavb, ki izkazujejo dejansko stanje nepremičnin. V registru naslovov se vodijo in vzdržujejo podatki o naslovih v Republiki Sloveniji. V registru prostorskih enot se vodijo in vzdržujejo podatki o administrativno določenih prostorskih enotah (občine, naselja, upravne enote, volilne enote, volišča, šolski okoliši). Podatki o omrežjih in objektih gospodarske javne infrastrukture se vodijo in vzdržujejo v zbirnem katastru gospodarske javne infrastrukture na podlagi podatkov o že zgrajenih omrežjih in objektih gospodarske javne infrastrukture in podatkov, ki jih posredujejo investitorji po končani gradnji.</w:t>
      </w:r>
    </w:p>
    <w:p w14:paraId="4FE3E972" w14:textId="77777777" w:rsidR="00F65B59" w:rsidRPr="008E694F" w:rsidRDefault="00F65B59" w:rsidP="00F65B59">
      <w:pPr>
        <w:rPr>
          <w:rFonts w:cs="Open Sans"/>
          <w:highlight w:val="yellow"/>
        </w:rPr>
      </w:pPr>
    </w:p>
    <w:p w14:paraId="757FA69C" w14:textId="77777777" w:rsidR="00F65B59" w:rsidRPr="008E694F" w:rsidRDefault="00F65B59" w:rsidP="00F65B59">
      <w:pPr>
        <w:rPr>
          <w:rFonts w:cs="Open Sans"/>
        </w:rPr>
      </w:pPr>
      <w:r w:rsidRPr="008E694F">
        <w:rPr>
          <w:rFonts w:cs="Open Sans"/>
        </w:rPr>
        <w:t>Urad za nepremičnine in območne geodetske uprave so v letu 2022 izvajali redne postopke za evidentiranje nepremičnin in izboljšanje kakovosti podatkov nepremičninskih evidenc.</w:t>
      </w:r>
    </w:p>
    <w:p w14:paraId="3D27939A" w14:textId="77777777" w:rsidR="00F65B59" w:rsidRPr="008E694F" w:rsidRDefault="00F65B59" w:rsidP="00F65B59">
      <w:pPr>
        <w:rPr>
          <w:rFonts w:cs="Open Sans"/>
        </w:rPr>
      </w:pPr>
    </w:p>
    <w:p w14:paraId="32564833" w14:textId="77777777" w:rsidR="00F65B59" w:rsidRPr="008E694F" w:rsidRDefault="00F65B59" w:rsidP="00F65B59">
      <w:pPr>
        <w:rPr>
          <w:rFonts w:cs="Open Sans"/>
        </w:rPr>
      </w:pPr>
      <w:r w:rsidRPr="008E694F">
        <w:rPr>
          <w:rFonts w:cs="Open Sans"/>
          <w:b/>
          <w:bCs/>
        </w:rPr>
        <w:t>Na področju informacijske podpore</w:t>
      </w:r>
      <w:r w:rsidRPr="008E694F">
        <w:rPr>
          <w:rFonts w:cs="Open Sans"/>
        </w:rPr>
        <w:t xml:space="preserve"> so se izvajale dopolnitve programske opreme za področje zemljiškega katastra, katastra stavb in registra nepremičnin, zaradi uskladitve poslovanja s spremenjenimi predpisi. Od 4. aprila 2022 dalje je bilo omogočeno delovanje novega informacijskega sistema (IS Kataster). </w:t>
      </w:r>
    </w:p>
    <w:p w14:paraId="331C8A6B" w14:textId="77777777" w:rsidR="00F65B59" w:rsidRPr="008E694F" w:rsidRDefault="00F65B59" w:rsidP="00F65B59">
      <w:pPr>
        <w:rPr>
          <w:rFonts w:cs="Open Sans"/>
          <w:color w:val="A6A6A6" w:themeColor="background1" w:themeShade="A6"/>
        </w:rPr>
      </w:pPr>
    </w:p>
    <w:p w14:paraId="68F7060F" w14:textId="77777777" w:rsidR="00F65B59" w:rsidRPr="002C72B1" w:rsidRDefault="00F65B59" w:rsidP="002C72B1">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highlight w:val="yellow"/>
        </w:rPr>
      </w:pPr>
      <w:r w:rsidRPr="002C72B1">
        <w:rPr>
          <w:rFonts w:cs="Open Sans"/>
          <w:b/>
          <w:bCs/>
        </w:rPr>
        <w:t>Od 4. aprila 2022 dalje je bilo omogočeno delovanje novega informacijskega sistema (IS Kataster).</w:t>
      </w:r>
    </w:p>
    <w:p w14:paraId="67B04976" w14:textId="77777777" w:rsidR="00F65B59" w:rsidRPr="008E694F" w:rsidRDefault="00F65B59" w:rsidP="00F65B59">
      <w:pPr>
        <w:rPr>
          <w:rFonts w:cs="Open Sans"/>
          <w:b/>
          <w:bCs/>
        </w:rPr>
      </w:pPr>
    </w:p>
    <w:p w14:paraId="70FF0FCD" w14:textId="77777777" w:rsidR="00F65B59" w:rsidRPr="008E694F" w:rsidRDefault="00F65B59" w:rsidP="00F65B59">
      <w:pPr>
        <w:rPr>
          <w:rFonts w:cs="Open Sans"/>
          <w:highlight w:val="yellow"/>
        </w:rPr>
      </w:pPr>
      <w:r w:rsidRPr="008E694F">
        <w:rPr>
          <w:rFonts w:cs="Open Sans"/>
          <w:b/>
          <w:bCs/>
        </w:rPr>
        <w:t xml:space="preserve">Na področju zagotavljanja ITK, geodetske in splošne infrastrukture </w:t>
      </w:r>
      <w:r w:rsidRPr="008E694F">
        <w:rPr>
          <w:rFonts w:cs="Open Sans"/>
        </w:rPr>
        <w:t xml:space="preserve">so bile izvedene dopolnitve in nadgradnje IS Kataster (IR Delovodnik in IR Kataster), ki omogočajo bolj optimalno poslovanje, dopolnitve in prilagoditve programskega paketa </w:t>
      </w:r>
      <w:proofErr w:type="spellStart"/>
      <w:r w:rsidRPr="008E694F">
        <w:rPr>
          <w:rFonts w:cs="Open Sans"/>
        </w:rPr>
        <w:t>GeoProX</w:t>
      </w:r>
      <w:proofErr w:type="spellEnd"/>
      <w:r w:rsidRPr="008E694F">
        <w:rPr>
          <w:rFonts w:cs="Open Sans"/>
        </w:rPr>
        <w:t xml:space="preserve"> za podporo izmenjave podatkov z IS Katastrom in dopolnitve programskega paketa za odpremo pošte (podpora IR Delovodnik).</w:t>
      </w:r>
    </w:p>
    <w:p w14:paraId="040E26CF" w14:textId="77777777" w:rsidR="00F65B59" w:rsidRPr="008E694F" w:rsidRDefault="00F65B59" w:rsidP="00F65B59">
      <w:pPr>
        <w:rPr>
          <w:rFonts w:cs="Open Sans"/>
          <w:color w:val="A6A6A6" w:themeColor="background1" w:themeShade="A6"/>
          <w:highlight w:val="yellow"/>
        </w:rPr>
      </w:pPr>
    </w:p>
    <w:p w14:paraId="2DF38614" w14:textId="77777777" w:rsidR="00F65B59" w:rsidRPr="008E694F" w:rsidRDefault="00F65B59" w:rsidP="00F65B59">
      <w:pPr>
        <w:rPr>
          <w:rFonts w:cs="Open Sans"/>
          <w:bCs/>
          <w:iCs/>
          <w:color w:val="A6A6A6" w:themeColor="background1" w:themeShade="A6"/>
          <w:highlight w:val="yellow"/>
        </w:rPr>
      </w:pPr>
      <w:r w:rsidRPr="008E694F">
        <w:rPr>
          <w:rFonts w:cs="Open Sans"/>
          <w:b/>
          <w:bCs/>
        </w:rPr>
        <w:lastRenderedPageBreak/>
        <w:t>Na področju izboljšave podatkov nepremičninskih evidenc</w:t>
      </w:r>
      <w:r w:rsidRPr="008E694F">
        <w:rPr>
          <w:rFonts w:cs="Open Sans"/>
        </w:rPr>
        <w:t xml:space="preserve"> so se izvajale kontrole in uskladitve evidentiranih podatkov in zadnje dopolnitve procedur za izvedbo migracije dodatnih podatkov v nov informacijski sistem IS Kataster. Na območju dela katastrske občine 1603 Dol se je izvajala druga faza nastavitve zemljiškega katastra za zemljišča, ki so po legi in obliki evidentirana drugače, kot jih dejansko uživajo lastniki v naravi. Za cca 1/3 države je bila izvedena avtomatska klasifikacija neevidentiranih oziroma spremenjenih stavb. V okviru raziskovalnih nalog (CRP 2021): »Povezljivost prostorskih podatkov uradnih evidenc s podatki katastra nepremičnin«, »Večjezični slovar za področje </w:t>
      </w:r>
      <w:proofErr w:type="spellStart"/>
      <w:r w:rsidRPr="008E694F">
        <w:rPr>
          <w:rFonts w:cs="Open Sans"/>
        </w:rPr>
        <w:t>geoinformatike</w:t>
      </w:r>
      <w:proofErr w:type="spellEnd"/>
      <w:r w:rsidRPr="008E694F">
        <w:rPr>
          <w:rFonts w:cs="Open Sans"/>
        </w:rPr>
        <w:t>«, »</w:t>
      </w:r>
      <w:proofErr w:type="spellStart"/>
      <w:r w:rsidRPr="008E694F">
        <w:rPr>
          <w:rFonts w:cs="Open Sans"/>
        </w:rPr>
        <w:t>GeoBIM</w:t>
      </w:r>
      <w:proofErr w:type="spellEnd"/>
      <w:r w:rsidRPr="008E694F">
        <w:rPr>
          <w:rFonts w:cs="Open Sans"/>
        </w:rPr>
        <w:t xml:space="preserve"> in državni geodetski podatki« so bili izvedeni planirani sklopi nalog in pripravljena vmesna poročila. Zaključena je bila obdelava podatkov za namen izboljšave grafičnega sloja območij enakih bonitet.</w:t>
      </w:r>
    </w:p>
    <w:p w14:paraId="726B6D8D" w14:textId="77777777" w:rsidR="00F65B59" w:rsidRPr="008E694F" w:rsidRDefault="00F65B59" w:rsidP="00F65B59">
      <w:pPr>
        <w:rPr>
          <w:rFonts w:cs="Open Sans"/>
        </w:rPr>
      </w:pPr>
    </w:p>
    <w:p w14:paraId="1E56B495" w14:textId="77777777" w:rsidR="00F65B59" w:rsidRPr="008E694F" w:rsidRDefault="00F65B59" w:rsidP="00F65B59">
      <w:pPr>
        <w:rPr>
          <w:rFonts w:cs="Open Sans"/>
        </w:rPr>
      </w:pPr>
      <w:r w:rsidRPr="008E694F">
        <w:rPr>
          <w:rFonts w:cs="Open Sans"/>
        </w:rPr>
        <w:t>Zagotovljeno je bilo tudi tekoče poslovanje vodenja in vzdrževanja zbirnega katastra gospodarske javne infrastrukture, ki je vključevalo evidentiranje objektov gospodarske infrastrukture v zbirni kataster gospodarske javne infrastrukture in vpis omrežnih priključnih točk (OPT). Skupaj je bilo prejetih 1105 elaboratov za vpis objektov gospodarske infrastrukture in 113 elaboratov za vpis OPT.</w:t>
      </w:r>
    </w:p>
    <w:p w14:paraId="7F5A836E" w14:textId="77777777" w:rsidR="00F65B59" w:rsidRPr="008E694F" w:rsidRDefault="00F65B59" w:rsidP="00F65B59">
      <w:pPr>
        <w:rPr>
          <w:rFonts w:cs="Open Sans"/>
        </w:rPr>
      </w:pPr>
    </w:p>
    <w:p w14:paraId="4E7101DB" w14:textId="77777777" w:rsidR="00F65B59" w:rsidRPr="002C72B1" w:rsidRDefault="00F65B59" w:rsidP="002C72B1">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rPr>
      </w:pPr>
      <w:r w:rsidRPr="002C72B1">
        <w:rPr>
          <w:rFonts w:cs="Open Sans"/>
          <w:b/>
          <w:bCs/>
        </w:rPr>
        <w:t>Ob uvajanju v delo s katastrskimi postopki po ZKN in z novim informacijskim sistemom IS Kataster je bilo organiziranih in izvedenih osem regijskih usposabljanj za uslužbence Geodetske uprave RS in pooblaščene geodete.</w:t>
      </w:r>
    </w:p>
    <w:p w14:paraId="606101CD" w14:textId="77777777" w:rsidR="00F65B59" w:rsidRPr="008E694F" w:rsidRDefault="00F65B59" w:rsidP="00F65B59">
      <w:pPr>
        <w:rPr>
          <w:rFonts w:cs="Open Sans"/>
          <w:highlight w:val="yellow"/>
        </w:rPr>
      </w:pPr>
    </w:p>
    <w:p w14:paraId="048F0E1C" w14:textId="77777777" w:rsidR="00F65B59" w:rsidRPr="008E694F" w:rsidRDefault="00F65B59" w:rsidP="00F65B59">
      <w:pPr>
        <w:rPr>
          <w:rFonts w:cs="Open Sans"/>
        </w:rPr>
      </w:pPr>
    </w:p>
    <w:p w14:paraId="181ADB99" w14:textId="778999C5" w:rsidR="002F728A" w:rsidRPr="008E694F" w:rsidRDefault="002F728A" w:rsidP="00F65B59">
      <w:pPr>
        <w:rPr>
          <w:rFonts w:cs="Open Sans"/>
          <w:bCs/>
          <w:color w:val="FF0000"/>
        </w:rPr>
      </w:pPr>
    </w:p>
    <w:p w14:paraId="59673BF8" w14:textId="77777777" w:rsidR="002F728A" w:rsidRPr="008E694F" w:rsidRDefault="002F728A" w:rsidP="002F728A">
      <w:pPr>
        <w:rPr>
          <w:rFonts w:cs="Open Sans"/>
          <w:color w:val="FF0000"/>
          <w:highlight w:val="yellow"/>
        </w:rPr>
      </w:pPr>
    </w:p>
    <w:p w14:paraId="1478266A" w14:textId="77777777" w:rsidR="002F728A" w:rsidRPr="008E694F" w:rsidRDefault="002F728A" w:rsidP="002F728A">
      <w:pPr>
        <w:pStyle w:val="BodyText"/>
        <w:spacing w:line="360" w:lineRule="auto"/>
        <w:rPr>
          <w:rFonts w:ascii="Open Sans" w:hAnsi="Open Sans" w:cs="Open Sans"/>
          <w:color w:val="FF0000"/>
          <w:sz w:val="22"/>
          <w:szCs w:val="22"/>
        </w:rPr>
      </w:pPr>
    </w:p>
    <w:p w14:paraId="598931DF" w14:textId="77777777" w:rsidR="0019316B" w:rsidRPr="008E694F" w:rsidRDefault="001D56A0" w:rsidP="0019316B">
      <w:pPr>
        <w:pStyle w:val="Heading2"/>
        <w:rPr>
          <w:rFonts w:cs="Open Sans"/>
          <w:color w:val="FF0000"/>
        </w:rPr>
      </w:pPr>
      <w:r w:rsidRPr="008E694F">
        <w:rPr>
          <w:rFonts w:cs="Open Sans"/>
          <w:color w:val="FF0000"/>
        </w:rPr>
        <w:br w:type="column"/>
      </w:r>
      <w:bookmarkStart w:id="6" w:name="_Toc134091162"/>
      <w:r w:rsidR="0019316B" w:rsidRPr="008E694F">
        <w:rPr>
          <w:rFonts w:cs="Open Sans"/>
          <w:color w:val="auto"/>
        </w:rPr>
        <w:lastRenderedPageBreak/>
        <w:t>URAD ZA GEODEZIJO</w:t>
      </w:r>
      <w:bookmarkEnd w:id="6"/>
    </w:p>
    <w:p w14:paraId="7F4B12AC" w14:textId="77777777" w:rsidR="0019316B" w:rsidRPr="008E694F" w:rsidRDefault="0019316B" w:rsidP="0019316B">
      <w:pPr>
        <w:rPr>
          <w:rFonts w:cs="Open Sans"/>
          <w:color w:val="FF0000"/>
        </w:rPr>
      </w:pPr>
    </w:p>
    <w:p w14:paraId="06209DD8" w14:textId="77777777" w:rsidR="00506B4F" w:rsidRPr="002C72B1" w:rsidRDefault="00506B4F" w:rsidP="002C72B1">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rPr>
      </w:pPr>
      <w:r w:rsidRPr="002C72B1">
        <w:rPr>
          <w:rFonts w:cs="Open Sans"/>
          <w:b/>
          <w:bCs/>
        </w:rPr>
        <w:t>Urad za geodezijo skrbi za državni prostorski koordinatni sistem ter državni topografski sistem, ki vključuje podatke daljinskega zaznavanja, zbirke podatkov o naravnem in grajenem okolju, zemljepisna imena in državne karte. Vodi tudi evidenco državne meje, ki jo označuje, vzdržuje in obnavlja.</w:t>
      </w:r>
    </w:p>
    <w:p w14:paraId="2C542822" w14:textId="77777777" w:rsidR="00506B4F" w:rsidRPr="008E694F" w:rsidRDefault="00506B4F" w:rsidP="00506B4F">
      <w:pPr>
        <w:rPr>
          <w:rFonts w:cs="Open Sans"/>
          <w:b/>
          <w:bCs/>
        </w:rPr>
      </w:pPr>
    </w:p>
    <w:p w14:paraId="339470D3" w14:textId="77777777" w:rsidR="00506B4F" w:rsidRPr="008E694F" w:rsidRDefault="00506B4F" w:rsidP="00506B4F">
      <w:pPr>
        <w:rPr>
          <w:rFonts w:cs="Open Sans"/>
        </w:rPr>
      </w:pPr>
      <w:r w:rsidRPr="008E694F">
        <w:rPr>
          <w:rFonts w:cs="Open Sans"/>
        </w:rPr>
        <w:t>Urad za geodezijo je pristojen za državni geodetski referenčni sistem</w:t>
      </w:r>
      <w:r w:rsidRPr="008E694F">
        <w:rPr>
          <w:rFonts w:cs="Open Sans"/>
          <w:b/>
          <w:bCs/>
        </w:rPr>
        <w:t xml:space="preserve">. </w:t>
      </w:r>
      <w:r w:rsidRPr="008E694F">
        <w:rPr>
          <w:rStyle w:val="Strong"/>
          <w:rFonts w:cs="Open Sans"/>
        </w:rPr>
        <w:t xml:space="preserve">Državni prostorski koordinatni sistem je temelj za umestitev objektov in pojavov v prostor. Prostorska umestitev pomeni določitev ali pripis koordinat točkam, ki opisujejo objekte ali pojave v državnem koordinatnem sistemu. Državni prostorski koordinatni sistem je uradni veljavni koordinatni sistem na območju države in je skladen z evropskim. </w:t>
      </w:r>
      <w:r w:rsidRPr="002E78F2">
        <w:rPr>
          <w:rStyle w:val="Strong"/>
          <w:rFonts w:cs="Open Sans"/>
          <w:b w:val="0"/>
          <w:bCs w:val="0"/>
        </w:rPr>
        <w:t xml:space="preserve">Državni topografski referenčni sistem zagotavlja </w:t>
      </w:r>
      <w:r w:rsidRPr="002E78F2">
        <w:rPr>
          <w:rFonts w:cs="Open Sans"/>
          <w:b/>
        </w:rPr>
        <w:t>zbirke topografskih podatkov o naravnem in grajenem okolju, zemljepisna imena ter državne topografske in pregledne karte.</w:t>
      </w:r>
      <w:r w:rsidRPr="008E694F">
        <w:rPr>
          <w:rFonts w:cs="Open Sans"/>
        </w:rPr>
        <w:t xml:space="preserve"> V skladu z ratificiranimi mednarodnimi pogodbami Urad za geodezijo opravlja naloge vodenja evidence državne meje, označuje, vzdržuje in obnavlja označitev državnih meja ter sodeluje pri delu tovrstnih meddržavnih komisij.</w:t>
      </w:r>
    </w:p>
    <w:p w14:paraId="60B92BA3" w14:textId="77777777" w:rsidR="00506B4F" w:rsidRPr="008E694F" w:rsidRDefault="00506B4F" w:rsidP="00506B4F">
      <w:pPr>
        <w:rPr>
          <w:rFonts w:cs="Open Sans"/>
        </w:rPr>
      </w:pPr>
    </w:p>
    <w:p w14:paraId="3ACBF604" w14:textId="77777777" w:rsidR="00506B4F" w:rsidRPr="008E694F" w:rsidRDefault="00506B4F" w:rsidP="00506B4F">
      <w:pPr>
        <w:rPr>
          <w:rFonts w:cs="Open Sans"/>
        </w:rPr>
      </w:pPr>
      <w:r w:rsidRPr="008E694F">
        <w:rPr>
          <w:rFonts w:cs="Open Sans"/>
          <w:b/>
          <w:bCs/>
        </w:rPr>
        <w:t>Na področju državnega koordinatnega sistema</w:t>
      </w:r>
      <w:r w:rsidRPr="008E694F">
        <w:rPr>
          <w:rFonts w:cs="Open Sans"/>
        </w:rPr>
        <w:t xml:space="preserve"> je Urad za geodezijo zagotavljal delovanje 16 stalnih postaj GNSS omrežja SIGNAL in 5 stalnih postaj GNSS omrežja državne kombinirane geodetske mreže 0.</w:t>
      </w:r>
      <w:r w:rsidRPr="008E694F">
        <w:rPr>
          <w:rFonts w:ascii="Arial" w:hAnsi="Arial" w:cs="Arial"/>
        </w:rPr>
        <w:t> </w:t>
      </w:r>
      <w:r w:rsidRPr="008E694F">
        <w:rPr>
          <w:rFonts w:cs="Open Sans"/>
        </w:rPr>
        <w:t>reda. Izvedeni so bili nakup, nadgradnja in vzdrževanje potrebne tehnične opreme za nemoteno delovanje obeh GNSS omrežij ter redna vzdrževalna in servisna dela geodetskih merskih instrumentov. Zagotovljeno je bilo delovanje Službe za GNSS na Geodetskem inštitutu Slovenije, ki operativno nadzira delovanje omrežja in posreduje podatke končnim uporabnikom. Izvajal se je analitični del delovanja obeh GNSS omrežij z izračunavanjem dnevnih koordinat, časovnih vrst in vektorjev hitrosti.</w:t>
      </w:r>
      <w:r w:rsidRPr="008E694F">
        <w:rPr>
          <w:rFonts w:eastAsia="Arial" w:cs="Open Sans"/>
        </w:rPr>
        <w:t xml:space="preserve"> </w:t>
      </w:r>
      <w:r w:rsidRPr="008E694F">
        <w:rPr>
          <w:rFonts w:cs="Open Sans"/>
        </w:rPr>
        <w:t xml:space="preserve"> Izvedena so bila geodetska terenska dela za potrebe vzdrževanje tako horizontalne kot vertikalne komponente (v višinskem in gravimetričnem delu) državnega koordinatnega sistema. To predstavljajo kontrolne meritve delovanja državnega omrežja SIGNAL, sanacije </w:t>
      </w:r>
      <w:proofErr w:type="spellStart"/>
      <w:r w:rsidRPr="008E694F">
        <w:rPr>
          <w:rFonts w:cs="Open Sans"/>
        </w:rPr>
        <w:t>nivelmanske</w:t>
      </w:r>
      <w:proofErr w:type="spellEnd"/>
      <w:r w:rsidRPr="008E694F">
        <w:rPr>
          <w:rFonts w:cs="Open Sans"/>
        </w:rPr>
        <w:t xml:space="preserve"> mreže, </w:t>
      </w:r>
      <w:r w:rsidRPr="008E694F">
        <w:rPr>
          <w:rFonts w:eastAsia="Arial" w:cs="Open Sans"/>
        </w:rPr>
        <w:t>gravimetrična izmera, meritve za potrebe geodinamike in vpetje geoida. Izvajal se je pregled višinskih (</w:t>
      </w:r>
      <w:proofErr w:type="spellStart"/>
      <w:r w:rsidRPr="008E694F">
        <w:rPr>
          <w:rFonts w:eastAsia="Arial" w:cs="Open Sans"/>
        </w:rPr>
        <w:t>reperjev</w:t>
      </w:r>
      <w:proofErr w:type="spellEnd"/>
      <w:r w:rsidRPr="008E694F">
        <w:rPr>
          <w:rFonts w:eastAsia="Arial" w:cs="Open Sans"/>
        </w:rPr>
        <w:t xml:space="preserve">) in trigonometričnih točk. </w:t>
      </w:r>
      <w:r w:rsidRPr="008E694F">
        <w:rPr>
          <w:rFonts w:cs="Open Sans"/>
        </w:rPr>
        <w:t xml:space="preserve">Izvedena je bila uskladitev geodetske osnove z dodatnimi referenčnimi točkami v obmejnem pasu z Republiko Hrvaško. </w:t>
      </w:r>
    </w:p>
    <w:p w14:paraId="3DA9BD36" w14:textId="77777777" w:rsidR="00506B4F" w:rsidRPr="008E694F" w:rsidRDefault="00506B4F" w:rsidP="00506B4F">
      <w:pPr>
        <w:rPr>
          <w:rFonts w:cs="Open Sans"/>
        </w:rPr>
      </w:pPr>
    </w:p>
    <w:p w14:paraId="33CC9E94" w14:textId="77777777" w:rsidR="00506B4F" w:rsidRPr="008E694F" w:rsidRDefault="00506B4F" w:rsidP="00506B4F">
      <w:pPr>
        <w:rPr>
          <w:rFonts w:cs="Open Sans"/>
        </w:rPr>
      </w:pPr>
      <w:r w:rsidRPr="008E694F">
        <w:rPr>
          <w:rFonts w:cs="Open Sans"/>
          <w:b/>
          <w:bCs/>
        </w:rPr>
        <w:t>Na področju državnega topografskega sistema</w:t>
      </w:r>
      <w:r w:rsidRPr="008E694F">
        <w:rPr>
          <w:rFonts w:cs="Open Sans"/>
        </w:rPr>
        <w:t xml:space="preserve"> so bile v projektu cikličnega </w:t>
      </w:r>
      <w:proofErr w:type="spellStart"/>
      <w:r w:rsidRPr="008E694F">
        <w:rPr>
          <w:rFonts w:cs="Open Sans"/>
        </w:rPr>
        <w:t>aerofotografiranja</w:t>
      </w:r>
      <w:proofErr w:type="spellEnd"/>
      <w:r w:rsidRPr="008E694F">
        <w:rPr>
          <w:rFonts w:cs="Open Sans"/>
        </w:rPr>
        <w:t xml:space="preserve"> Slovenije (CAS) izdelane aerofotografije za vzhodni del Slovenije, </w:t>
      </w:r>
      <w:proofErr w:type="spellStart"/>
      <w:r w:rsidRPr="008E694F">
        <w:rPr>
          <w:rFonts w:cs="Open Sans"/>
        </w:rPr>
        <w:t>aerotriangulacija</w:t>
      </w:r>
      <w:proofErr w:type="spellEnd"/>
      <w:r w:rsidRPr="008E694F">
        <w:rPr>
          <w:rFonts w:cs="Open Sans"/>
        </w:rPr>
        <w:t xml:space="preserve">, digitalni model reliefa, </w:t>
      </w:r>
      <w:r w:rsidRPr="008E694F">
        <w:rPr>
          <w:rFonts w:cs="Open Sans"/>
          <w:color w:val="000000" w:themeColor="text1"/>
        </w:rPr>
        <w:t xml:space="preserve">barvni </w:t>
      </w:r>
      <w:proofErr w:type="spellStart"/>
      <w:r w:rsidRPr="008E694F">
        <w:rPr>
          <w:rFonts w:cs="Open Sans"/>
          <w:color w:val="000000" w:themeColor="text1"/>
        </w:rPr>
        <w:t>ortofoto</w:t>
      </w:r>
      <w:proofErr w:type="spellEnd"/>
      <w:r w:rsidRPr="008E694F">
        <w:rPr>
          <w:rFonts w:cs="Open Sans"/>
          <w:color w:val="000000" w:themeColor="text1"/>
        </w:rPr>
        <w:t xml:space="preserve"> ter izvedena kontrola kakovosti izvedbe projekta. Pripravljena je bila tehnična in razpisna dokumentacija za izvedbo cikličnega </w:t>
      </w:r>
      <w:proofErr w:type="spellStart"/>
      <w:r w:rsidRPr="008E694F">
        <w:rPr>
          <w:rFonts w:cs="Open Sans"/>
          <w:color w:val="000000" w:themeColor="text1"/>
        </w:rPr>
        <w:t>aerofotografiranja</w:t>
      </w:r>
      <w:proofErr w:type="spellEnd"/>
      <w:r w:rsidRPr="008E694F">
        <w:rPr>
          <w:rFonts w:cs="Open Sans"/>
          <w:color w:val="000000" w:themeColor="text1"/>
        </w:rPr>
        <w:t xml:space="preserve"> Slovenije za leta 2023, 2024 in 2025. Začelo se je izvajati vzdrževanje topografskih podatkov DTM (podrobnost merila 1:5000) ter kontrola tega vzdrževanja. Obnovljeni so bili topografski podatki DTM</w:t>
      </w:r>
      <w:r w:rsidRPr="008E694F">
        <w:rPr>
          <w:rFonts w:cs="Open Sans"/>
          <w:b/>
          <w:bCs/>
          <w:color w:val="000000" w:themeColor="text1"/>
        </w:rPr>
        <w:t xml:space="preserve"> </w:t>
      </w:r>
      <w:r w:rsidRPr="008E694F">
        <w:rPr>
          <w:rFonts w:cs="Open Sans"/>
          <w:color w:val="000000" w:themeColor="text1"/>
        </w:rPr>
        <w:t xml:space="preserve">za 2 % območja Slovenije. Vzpostavljena je bila tretjina sloja pokritosti tal za osrednji del Slovenije. Obnovljenih je bilo 10 listov državne/vojaške topografske karte </w:t>
      </w:r>
      <w:r w:rsidRPr="008E694F">
        <w:rPr>
          <w:rFonts w:cs="Open Sans"/>
        </w:rPr>
        <w:t xml:space="preserve">merila 1:50000 (DTK/VTK 50). </w:t>
      </w:r>
      <w:r w:rsidRPr="008E694F">
        <w:rPr>
          <w:rFonts w:cs="Open Sans"/>
          <w:color w:val="000000" w:themeColor="text1"/>
        </w:rPr>
        <w:t xml:space="preserve">Pripravljeni so kartografski podatki in podatki o administrativnih mejah za zbirke </w:t>
      </w:r>
      <w:proofErr w:type="spellStart"/>
      <w:r w:rsidRPr="008E694F">
        <w:rPr>
          <w:rFonts w:cs="Open Sans"/>
          <w:color w:val="000000" w:themeColor="text1"/>
        </w:rPr>
        <w:t>EuroGeographics</w:t>
      </w:r>
      <w:proofErr w:type="spellEnd"/>
      <w:r w:rsidRPr="008E694F">
        <w:rPr>
          <w:rFonts w:cs="Open Sans"/>
          <w:color w:val="000000" w:themeColor="text1"/>
        </w:rPr>
        <w:t xml:space="preserve">. Izvajala so se dela v Komisiji za standardizacijo zemljepisnih imen in na področju kvalitete podatkov o zemljepisnih imenih. Izvajale </w:t>
      </w:r>
      <w:r w:rsidRPr="008E694F">
        <w:rPr>
          <w:rFonts w:cs="Open Sans"/>
          <w:color w:val="000000" w:themeColor="text1"/>
        </w:rPr>
        <w:lastRenderedPageBreak/>
        <w:t xml:space="preserve">so </w:t>
      </w:r>
      <w:r w:rsidRPr="008E694F">
        <w:rPr>
          <w:rFonts w:cs="Open Sans"/>
        </w:rPr>
        <w:t>se posebne naloge za Ministrstvo za obrambo na področju kartografije in topografije. Izvedena je bila terenska kontrola zajema topografskih podatkov DTM.</w:t>
      </w:r>
    </w:p>
    <w:p w14:paraId="4BEC6510" w14:textId="77777777" w:rsidR="00506B4F" w:rsidRPr="008E694F" w:rsidRDefault="00506B4F" w:rsidP="00506B4F">
      <w:pPr>
        <w:rPr>
          <w:rFonts w:cs="Open Sans"/>
        </w:rPr>
      </w:pPr>
    </w:p>
    <w:p w14:paraId="46EDF3B9" w14:textId="77777777" w:rsidR="00506B4F" w:rsidRPr="008E694F" w:rsidRDefault="00506B4F" w:rsidP="00506B4F">
      <w:pPr>
        <w:rPr>
          <w:rFonts w:cs="Open Sans"/>
        </w:rPr>
      </w:pPr>
      <w:r w:rsidRPr="008E694F">
        <w:rPr>
          <w:rFonts w:cs="Open Sans"/>
          <w:b/>
          <w:bCs/>
        </w:rPr>
        <w:t>Na področju državnih meja</w:t>
      </w:r>
      <w:r w:rsidRPr="008E694F">
        <w:rPr>
          <w:rFonts w:cs="Open Sans"/>
        </w:rPr>
        <w:t xml:space="preserve"> so se izvajala vzdrževalna dela in druge naloge, ki so jih določile mešane meddržavne komisije.  Na meji med Slovenijo in Avstrijo </w:t>
      </w:r>
      <w:bookmarkStart w:id="7" w:name="_Hlk131603618"/>
      <w:r w:rsidRPr="008E694F">
        <w:rPr>
          <w:rFonts w:cs="Open Sans"/>
        </w:rPr>
        <w:t xml:space="preserve">je bila izvedena </w:t>
      </w:r>
      <w:bookmarkEnd w:id="7"/>
      <w:r w:rsidRPr="008E694F">
        <w:rPr>
          <w:rFonts w:cs="Open Sans"/>
        </w:rPr>
        <w:t>8. periodična kontrola v dolžini približno 11 kilometrov. Urejali so se mejni znaki v IV. in VI. mejnem sektorju ter opravile GNSS meritve na mejnih znakih od XIV. do XXI. mejnega sektorja. Na meji z Italijo je bila izvedena periodična kontrola v delu III. in V. mejnega sektorja ter opravljen prenos višin na bližnje mejnike zaradi določitve novih višin mejnim točkam. Na meji z Madžarsko se je začela 9. periodična kontrola v dolžini približno 13 kilometrov in opravljeno je bilo čiščenje vegetacije vzdolž celotne slovensko-madžarske državne meje (cca 100 km). Na meji z Republiko Hrvaško se je izvajalo zbiranje podatkov in priprava geodetske osnove za demarkacijo meje.</w:t>
      </w:r>
    </w:p>
    <w:p w14:paraId="3EBEDAAE" w14:textId="77777777" w:rsidR="0019316B" w:rsidRPr="008E694F" w:rsidRDefault="0019316B" w:rsidP="0019316B">
      <w:pPr>
        <w:rPr>
          <w:rFonts w:cs="Open Sans"/>
          <w:color w:val="FF0000"/>
        </w:rPr>
      </w:pPr>
    </w:p>
    <w:p w14:paraId="41F76286" w14:textId="77777777" w:rsidR="0019316B" w:rsidRPr="008E694F" w:rsidRDefault="0019316B" w:rsidP="0019316B">
      <w:pPr>
        <w:rPr>
          <w:rFonts w:cs="Open Sans"/>
          <w:color w:val="FF0000"/>
        </w:rPr>
      </w:pPr>
    </w:p>
    <w:p w14:paraId="4A8B8479" w14:textId="77777777" w:rsidR="0019316B" w:rsidRPr="008E694F" w:rsidRDefault="0019316B" w:rsidP="0019316B">
      <w:pPr>
        <w:rPr>
          <w:rFonts w:cs="Open Sans"/>
          <w:color w:val="FF0000"/>
        </w:rPr>
      </w:pPr>
    </w:p>
    <w:p w14:paraId="79AEECDB" w14:textId="2C1D8E11" w:rsidR="007C4675" w:rsidRPr="008E694F" w:rsidRDefault="00A142D5" w:rsidP="0019316B">
      <w:pPr>
        <w:pStyle w:val="Heading2"/>
        <w:rPr>
          <w:rFonts w:cs="Open Sans"/>
          <w:color w:val="auto"/>
        </w:rPr>
      </w:pPr>
      <w:r w:rsidRPr="008E694F">
        <w:rPr>
          <w:rFonts w:cs="Open Sans"/>
          <w:color w:val="FF0000"/>
        </w:rPr>
        <w:br w:type="column"/>
      </w:r>
      <w:bookmarkStart w:id="8" w:name="_Toc134091163"/>
      <w:r w:rsidR="007C4675" w:rsidRPr="008E694F">
        <w:rPr>
          <w:rFonts w:cs="Open Sans"/>
          <w:color w:val="auto"/>
        </w:rPr>
        <w:lastRenderedPageBreak/>
        <w:t>URAD ZA MNOŽIČNO VREDNOTENJE NEPREMIČNIN</w:t>
      </w:r>
      <w:bookmarkEnd w:id="8"/>
    </w:p>
    <w:p w14:paraId="1367BAA3" w14:textId="77777777" w:rsidR="007C4675" w:rsidRPr="008E694F" w:rsidRDefault="007C4675" w:rsidP="007C4675">
      <w:pPr>
        <w:rPr>
          <w:rFonts w:cs="Open Sans"/>
          <w:color w:val="FF0000"/>
        </w:rPr>
      </w:pPr>
    </w:p>
    <w:p w14:paraId="5777B600" w14:textId="77777777" w:rsidR="006D2BFC" w:rsidRPr="008E694F" w:rsidRDefault="006D2BFC" w:rsidP="006D2BFC">
      <w:pPr>
        <w:rPr>
          <w:rFonts w:cs="Open Sans"/>
        </w:rPr>
      </w:pPr>
      <w:r w:rsidRPr="008E694F">
        <w:rPr>
          <w:rFonts w:cs="Open Sans"/>
        </w:rPr>
        <w:t>Urad za množično vrednotenje nepremičnin opravlja naloge evidentiranja podatkov iz pogodb o kupoprodajnih in najemnih poslih z nepremičninami v evidenci trga nepremičnin, analizira trg nepremičnin in pripravlja poročila o njem. Na podlagi podatkov o trgu nepremičnin in metod množičnega vrednotenja, ki temeljijo na statističnih in drugih matematičnih metodah, razvija in umerja modele vrednotenja ter izvaja postopke za njihovo določitev na podlagi predpisanih meril.</w:t>
      </w:r>
    </w:p>
    <w:p w14:paraId="268E1237" w14:textId="77777777" w:rsidR="006D2BFC" w:rsidRPr="008E694F" w:rsidRDefault="006D2BFC" w:rsidP="006D2BFC">
      <w:pPr>
        <w:rPr>
          <w:rFonts w:cs="Open Sans"/>
          <w:highlight w:val="yellow"/>
        </w:rPr>
      </w:pPr>
    </w:p>
    <w:p w14:paraId="335D9741" w14:textId="77777777" w:rsidR="006D2BFC" w:rsidRPr="002C72B1" w:rsidRDefault="006D2BFC" w:rsidP="002C72B1">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rPr>
      </w:pPr>
      <w:r w:rsidRPr="002C72B1">
        <w:rPr>
          <w:rFonts w:cs="Open Sans"/>
          <w:b/>
          <w:bCs/>
        </w:rPr>
        <w:t>Geodetska uprava RS je odgovorna za množično vrednotenje nepremičnin.</w:t>
      </w:r>
    </w:p>
    <w:p w14:paraId="28807933" w14:textId="77777777" w:rsidR="006D2BFC" w:rsidRPr="008E694F" w:rsidRDefault="006D2BFC" w:rsidP="006D2BFC">
      <w:pPr>
        <w:rPr>
          <w:rFonts w:cs="Open Sans"/>
          <w:highlight w:val="yellow"/>
        </w:rPr>
      </w:pPr>
    </w:p>
    <w:p w14:paraId="63B6522C" w14:textId="77777777" w:rsidR="006D2BFC" w:rsidRPr="008E694F" w:rsidRDefault="006D2BFC" w:rsidP="006D2BFC">
      <w:pPr>
        <w:rPr>
          <w:rFonts w:cs="Open Sans"/>
        </w:rPr>
      </w:pPr>
      <w:r w:rsidRPr="008E694F">
        <w:rPr>
          <w:rFonts w:cs="Open Sans"/>
        </w:rPr>
        <w:t>Modele vrednotenja vodi in vzdržuje v evidenci modelov vrednotenja. V evidenci vrednotenja vodi in vzdržuje posplošene vrednosti nepremičnin, ki so izračunane na podlagi podatkov o nepremičninah in veljavnih modelov vrednotenja (enačba). V upravnem postopku odloča o posebnih okoliščinah, ki vplivajo na vrednost nepremičnin, pa niso zajete z modeli vrednotenja. Njihov vpliv in trajanje vodi v evidenci vrednotenja.</w:t>
      </w:r>
    </w:p>
    <w:p w14:paraId="647B481C" w14:textId="77777777" w:rsidR="006D2BFC" w:rsidRPr="008E694F" w:rsidRDefault="006D2BFC" w:rsidP="006D2BFC">
      <w:pPr>
        <w:rPr>
          <w:rFonts w:cs="Open Sans"/>
        </w:rPr>
      </w:pPr>
    </w:p>
    <w:p w14:paraId="688A4A1D" w14:textId="77777777" w:rsidR="006D2BFC" w:rsidRPr="002C72B1" w:rsidRDefault="006D2BFC" w:rsidP="002C72B1">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rPr>
      </w:pPr>
      <w:r w:rsidRPr="002C72B1">
        <w:rPr>
          <w:rFonts w:cs="Open Sans"/>
          <w:b/>
          <w:bCs/>
        </w:rPr>
        <w:t>V letu 2022 se je nadaljevalo z izvajanjem zakonsko predpisanih postopkov za določitev modelov vrednotenja in prilagajanjem sistema množičnega vrednotenja nepremičnin za podporo izvajanja nalog ter prehod na nov kataster nepremičnin.</w:t>
      </w:r>
    </w:p>
    <w:p w14:paraId="1C4A229D" w14:textId="77777777" w:rsidR="006D2BFC" w:rsidRPr="008E694F" w:rsidRDefault="006D2BFC" w:rsidP="006D2BFC">
      <w:pPr>
        <w:rPr>
          <w:rFonts w:cs="Open Sans"/>
        </w:rPr>
      </w:pPr>
    </w:p>
    <w:p w14:paraId="631E9FF9" w14:textId="77777777" w:rsidR="006D2BFC" w:rsidRPr="008E694F" w:rsidRDefault="006D2BFC" w:rsidP="006D2BFC">
      <w:pPr>
        <w:rPr>
          <w:rFonts w:cs="Open Sans"/>
        </w:rPr>
      </w:pPr>
      <w:r w:rsidRPr="008E694F">
        <w:rPr>
          <w:rFonts w:cs="Open Sans"/>
        </w:rPr>
        <w:t>Zakon o začasnih ukrepih za omilitev in odpravo posledic COVID-19 (Uradni list RS, št. 152/20; v nadaljnjem besedilu: ZZUOOP) je sicer zamaknil roke za izvedbo nekaterih nalog množičnega vrednotenja nepremičnin na dan, ki bo določen z novo uredbo o določitvi modelov vrednotenja, kot to določa 20. člen Zakona o množičnem vrednotenju nepremičnin (Uradni list RS, št. 77/17, 33/19 in 66/19; v nadaljnjem besedilu: ZMVN-1). Kljub zamiku rokov na podlagi ZZUOOP je Geodetska uprava RS kot organ vrednotenja zavezana izvajati vse naloge, ki so ji dodeljene na podlagi ZMVN-1. ZZUOOP namreč le zamika javno izkazovanje podatkov v evidenci vrednotenja in uveljavljanje posebnih okoliščin, v ostalem delu pa se določb ZMVN-1 ne dotika. To pomeni, da mora Geodetska uprava RS spremljati dogajanje na trgu nepremičnin, izdelati ustrezne analize le-tega in v primeru, da ugotovi, da modeli ne izpolnjujejo več meril, določenih v ZMVN-1, le-te prilagoditi novemu stanju na trgu nepremičnin. Zakonsko določen rok za preverjanje modelov vrednotenja je 2 leti (10. člen ZMVN-1).</w:t>
      </w:r>
    </w:p>
    <w:p w14:paraId="28EC037A" w14:textId="77777777" w:rsidR="006D2BFC" w:rsidRPr="008E694F" w:rsidRDefault="006D2BFC" w:rsidP="006D2BFC">
      <w:pPr>
        <w:rPr>
          <w:rFonts w:cs="Open Sans"/>
        </w:rPr>
      </w:pPr>
    </w:p>
    <w:p w14:paraId="014E2801" w14:textId="77777777" w:rsidR="006D2BFC" w:rsidRPr="008E694F" w:rsidRDefault="006D2BFC" w:rsidP="006D2BFC">
      <w:pPr>
        <w:rPr>
          <w:rFonts w:cs="Open Sans"/>
          <w:highlight w:val="yellow"/>
        </w:rPr>
      </w:pPr>
      <w:r w:rsidRPr="008E694F">
        <w:rPr>
          <w:rFonts w:cs="Open Sans"/>
        </w:rPr>
        <w:t>V letu 2022 se je zato nadaljevalo z izvajanjem zakonsko predpisanih postopkov za določitev modelov vrednotenja. Pripravljen je bil osnutek predloga modelov vrednotenja (15. člen ZMVN-1), izvedena posvetovanja s strokovno javnostjo (16. člen ZMVN-1) in usklajevanje modelov vrednotenja z občinami (17. člen ZMVN-1).</w:t>
      </w:r>
    </w:p>
    <w:p w14:paraId="2E61692F" w14:textId="77777777" w:rsidR="006D2BFC" w:rsidRPr="008E694F" w:rsidRDefault="006D2BFC" w:rsidP="006D2BFC">
      <w:pPr>
        <w:rPr>
          <w:rFonts w:cs="Open Sans"/>
          <w:highlight w:val="yellow"/>
        </w:rPr>
      </w:pPr>
    </w:p>
    <w:p w14:paraId="6A0CFA1A" w14:textId="77777777" w:rsidR="006D2BFC" w:rsidRPr="008E694F" w:rsidRDefault="006D2BFC" w:rsidP="006D2BFC">
      <w:pPr>
        <w:rPr>
          <w:rFonts w:cs="Open Sans"/>
        </w:rPr>
      </w:pPr>
      <w:r w:rsidRPr="008E694F">
        <w:rPr>
          <w:rFonts w:cs="Open Sans"/>
        </w:rPr>
        <w:t xml:space="preserve">V okviru zagotovljenih proračunskih sredstev se je sistem množičnega vrednotenja nepremičnin vzdrževal in prilagajal za uspešno in učinkovito podporo izvajanja zakonsko predpisanih postopkov in nalog s poudarkom na postopku določanja modelov vrednotenja in prehodom na nov kataster nepremičnin. </w:t>
      </w:r>
    </w:p>
    <w:p w14:paraId="0EE3AE79" w14:textId="77777777" w:rsidR="006D2BFC" w:rsidRPr="008E694F" w:rsidRDefault="006D2BFC" w:rsidP="006D2BFC">
      <w:pPr>
        <w:rPr>
          <w:rFonts w:cs="Open Sans"/>
          <w:highlight w:val="yellow"/>
        </w:rPr>
      </w:pPr>
    </w:p>
    <w:p w14:paraId="4FA90CDB" w14:textId="77777777" w:rsidR="006D2BFC" w:rsidRPr="008E694F" w:rsidRDefault="006D2BFC" w:rsidP="006D2BFC">
      <w:pPr>
        <w:rPr>
          <w:rFonts w:cs="Open Sans"/>
        </w:rPr>
      </w:pPr>
      <w:r w:rsidRPr="008E694F">
        <w:rPr>
          <w:rFonts w:cs="Open Sans"/>
        </w:rPr>
        <w:t xml:space="preserve">Pregledane in obdelane so bile kupoprodaje nepremičnin in najemni posli za poslovne nepremičnine za namene modeliranja in za pripravo rednih poročil o trgu nepremičnin v Republiki Sloveniji. Podrobnejše stanje dogajanja na trgu nepremičnin je bilo nazadnje empirično prikazano v polletnem poročilu za leto 2022. </w:t>
      </w:r>
    </w:p>
    <w:p w14:paraId="235F108A" w14:textId="77777777" w:rsidR="006D2BFC" w:rsidRPr="008E694F" w:rsidRDefault="006D2BFC" w:rsidP="006D2BFC">
      <w:pPr>
        <w:rPr>
          <w:rFonts w:cs="Open Sans"/>
        </w:rPr>
      </w:pPr>
    </w:p>
    <w:p w14:paraId="110A55F4" w14:textId="77777777" w:rsidR="006D2BFC" w:rsidRPr="002C72B1" w:rsidRDefault="006D2BFC" w:rsidP="002C72B1">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rPr>
      </w:pPr>
      <w:r w:rsidRPr="002C72B1">
        <w:rPr>
          <w:rFonts w:cs="Open Sans"/>
          <w:b/>
          <w:bCs/>
        </w:rPr>
        <w:t>Podatki o kupoprodajnih in najemnih poslih so bili obdelani za pripravo poročil o trgu nepremičnin, vključno s polletnim poročilom za leto 2022.</w:t>
      </w:r>
    </w:p>
    <w:p w14:paraId="5490209F" w14:textId="77777777" w:rsidR="006D2BFC" w:rsidRPr="008E694F" w:rsidRDefault="006D2BFC" w:rsidP="006D2BFC">
      <w:pPr>
        <w:rPr>
          <w:rFonts w:cs="Open Sans"/>
        </w:rPr>
      </w:pPr>
    </w:p>
    <w:p w14:paraId="38404955" w14:textId="77777777" w:rsidR="006D2BFC" w:rsidRPr="008E694F" w:rsidRDefault="006D2BFC" w:rsidP="006D2BFC">
      <w:pPr>
        <w:rPr>
          <w:rFonts w:cs="Open Sans"/>
        </w:rPr>
      </w:pPr>
    </w:p>
    <w:p w14:paraId="31619E11" w14:textId="737C5095" w:rsidR="004529DB" w:rsidRPr="008E694F" w:rsidRDefault="004529DB" w:rsidP="004529DB">
      <w:pPr>
        <w:pStyle w:val="Heading1"/>
        <w:rPr>
          <w:rFonts w:cs="Open Sans"/>
          <w:color w:val="FF0000"/>
        </w:rPr>
      </w:pPr>
      <w:r w:rsidRPr="008E694F">
        <w:rPr>
          <w:rFonts w:cs="Open Sans"/>
          <w:color w:val="FF0000"/>
        </w:rPr>
        <w:br w:type="column"/>
      </w:r>
      <w:bookmarkStart w:id="9" w:name="_Toc134091164"/>
      <w:r w:rsidRPr="008E694F">
        <w:rPr>
          <w:rFonts w:cs="Open Sans"/>
          <w:color w:val="auto"/>
        </w:rPr>
        <w:lastRenderedPageBreak/>
        <w:t>KADRI</w:t>
      </w:r>
      <w:bookmarkEnd w:id="9"/>
    </w:p>
    <w:p w14:paraId="04D1CD5D" w14:textId="360D2A1F" w:rsidR="004529DB" w:rsidRPr="008E694F" w:rsidRDefault="004529DB" w:rsidP="008E558D">
      <w:pPr>
        <w:rPr>
          <w:rFonts w:cs="Open Sans"/>
          <w:color w:val="FF0000"/>
        </w:rPr>
      </w:pPr>
    </w:p>
    <w:p w14:paraId="2A68F748" w14:textId="77777777" w:rsidR="001E2D99" w:rsidRPr="008E694F" w:rsidRDefault="001E2D99" w:rsidP="001E2D99">
      <w:pPr>
        <w:rPr>
          <w:rFonts w:cs="Open Sans"/>
        </w:rPr>
      </w:pPr>
      <w:r w:rsidRPr="008E694F">
        <w:rPr>
          <w:rFonts w:cs="Open Sans"/>
        </w:rPr>
        <w:t xml:space="preserve">Geodetska uprava RS je na dan 31. 12. 2022 zaposlovala skupno število 464 uslužbencev, od katerih jih je bilo 330 zaposlenih na dvanajstih območnih geodetskih upravah in 134 na posameznih uradih. Število zaposlenih se je v primerjavi s koncem leta 2021 zmanjšalo za 1,9 % zaradi prenehanja pogodb o zaposlitvi za določen čas, ki so bila posledica zaključka projekta </w:t>
      </w:r>
      <w:proofErr w:type="spellStart"/>
      <w:r w:rsidRPr="008E694F">
        <w:rPr>
          <w:rFonts w:cs="Open Sans"/>
        </w:rPr>
        <w:t>eProstor</w:t>
      </w:r>
      <w:proofErr w:type="spellEnd"/>
      <w:r w:rsidRPr="008E694F">
        <w:rPr>
          <w:rFonts w:cs="Open Sans"/>
        </w:rPr>
        <w:t xml:space="preserve">. </w:t>
      </w:r>
    </w:p>
    <w:p w14:paraId="17E3534F" w14:textId="77777777" w:rsidR="001E2D99" w:rsidRPr="008E694F" w:rsidRDefault="001E2D99" w:rsidP="001E2D99">
      <w:pPr>
        <w:rPr>
          <w:rFonts w:cs="Open Sans"/>
        </w:rPr>
      </w:pPr>
    </w:p>
    <w:p w14:paraId="06FFC27D" w14:textId="77777777" w:rsidR="001E2D99" w:rsidRPr="008E694F" w:rsidRDefault="001E2D99" w:rsidP="001E2D99">
      <w:pPr>
        <w:rPr>
          <w:rFonts w:cs="Open Sans"/>
        </w:rPr>
      </w:pPr>
      <w:r w:rsidRPr="008E694F">
        <w:rPr>
          <w:rFonts w:cs="Open Sans"/>
        </w:rPr>
        <w:t>Med zaposlenimi prevladujejo geodeti univerzitetne ali visoke strokovne stopnje izobrazbe, vendar Geodetska uprava RS zaposluje tudi druge strokovnjake, kot so pravniki, ekonomisti, agronomi, informatiki in uslužbenci administrativno-tehnične smeri. Kadrovska zasedenost sledi sprejetim kadrovskim načrtom javne uprave.</w:t>
      </w:r>
    </w:p>
    <w:p w14:paraId="6D675D00" w14:textId="77777777" w:rsidR="002D0D38" w:rsidRPr="008E694F" w:rsidRDefault="002D0D38" w:rsidP="002D0D38">
      <w:pPr>
        <w:rPr>
          <w:rFonts w:cs="Open Sans"/>
          <w:color w:val="FF0000"/>
        </w:rPr>
      </w:pPr>
    </w:p>
    <w:p w14:paraId="72E700EE" w14:textId="6147F48F" w:rsidR="002D0D38" w:rsidRPr="008E694F" w:rsidRDefault="00F1145D" w:rsidP="00F1145D">
      <w:pPr>
        <w:pStyle w:val="Caption"/>
        <w:rPr>
          <w:rFonts w:cs="Open Sans"/>
          <w:color w:val="auto"/>
        </w:rPr>
      </w:pPr>
      <w:r w:rsidRPr="008E694F">
        <w:rPr>
          <w:rFonts w:cs="Open Sans"/>
          <w:color w:val="auto"/>
        </w:rPr>
        <w:t xml:space="preserve">Preglednica </w:t>
      </w:r>
      <w:r w:rsidR="00D067C6" w:rsidRPr="008E694F">
        <w:rPr>
          <w:rFonts w:cs="Open Sans"/>
          <w:color w:val="auto"/>
        </w:rPr>
        <w:t>2</w:t>
      </w:r>
      <w:r w:rsidR="002D0D38" w:rsidRPr="008E694F">
        <w:rPr>
          <w:rFonts w:cs="Open Sans"/>
          <w:color w:val="auto"/>
        </w:rPr>
        <w:t>: Število zaposlenih v uradih in območnih geodetskih upravah na dan 31. 12. 202</w:t>
      </w:r>
      <w:r w:rsidR="001E2D99" w:rsidRPr="008E694F">
        <w:rPr>
          <w:rFonts w:cs="Open Sans"/>
          <w:color w:val="auto"/>
        </w:rPr>
        <w:t>2</w:t>
      </w:r>
    </w:p>
    <w:tbl>
      <w:tblPr>
        <w:tblStyle w:val="GridTable4-Accent6"/>
        <w:tblW w:w="5338" w:type="dxa"/>
        <w:tblLook w:val="04A0" w:firstRow="1" w:lastRow="0" w:firstColumn="1" w:lastColumn="0" w:noHBand="0" w:noVBand="1"/>
      </w:tblPr>
      <w:tblGrid>
        <w:gridCol w:w="3338"/>
        <w:gridCol w:w="2000"/>
      </w:tblGrid>
      <w:tr w:rsidR="001E2D99" w:rsidRPr="008E694F" w14:paraId="17C4370F" w14:textId="77777777" w:rsidTr="0079344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noWrap/>
            <w:hideMark/>
          </w:tcPr>
          <w:p w14:paraId="231BB109" w14:textId="2534BC3C" w:rsidR="002D0D38" w:rsidRPr="008E694F" w:rsidRDefault="00440DEB" w:rsidP="00FC239A">
            <w:pPr>
              <w:jc w:val="left"/>
              <w:rPr>
                <w:rFonts w:cs="Open Sans"/>
                <w:b w:val="0"/>
                <w:bCs w:val="0"/>
                <w:color w:val="auto"/>
                <w:szCs w:val="20"/>
                <w:lang w:eastAsia="sl-SI"/>
              </w:rPr>
            </w:pPr>
            <w:r w:rsidRPr="008E694F">
              <w:rPr>
                <w:rFonts w:cs="Open Sans"/>
                <w:b w:val="0"/>
                <w:bCs w:val="0"/>
                <w:color w:val="auto"/>
                <w:szCs w:val="20"/>
                <w:lang w:eastAsia="sl-SI"/>
              </w:rPr>
              <w:t>Organizacijska enota</w:t>
            </w:r>
          </w:p>
        </w:tc>
        <w:tc>
          <w:tcPr>
            <w:tcW w:w="2000" w:type="dxa"/>
            <w:noWrap/>
            <w:hideMark/>
          </w:tcPr>
          <w:p w14:paraId="7863626F" w14:textId="4DB9126B" w:rsidR="002D0D38" w:rsidRPr="008E694F" w:rsidRDefault="00440DEB" w:rsidP="00FC239A">
            <w:pPr>
              <w:jc w:val="left"/>
              <w:cnfStyle w:val="100000000000" w:firstRow="1" w:lastRow="0" w:firstColumn="0" w:lastColumn="0" w:oddVBand="0" w:evenVBand="0" w:oddHBand="0" w:evenHBand="0" w:firstRowFirstColumn="0" w:firstRowLastColumn="0" w:lastRowFirstColumn="0" w:lastRowLastColumn="0"/>
              <w:rPr>
                <w:rFonts w:cs="Open Sans"/>
                <w:b w:val="0"/>
                <w:bCs w:val="0"/>
                <w:color w:val="auto"/>
                <w:szCs w:val="20"/>
                <w:lang w:eastAsia="sl-SI"/>
              </w:rPr>
            </w:pPr>
            <w:r w:rsidRPr="008E694F">
              <w:rPr>
                <w:rFonts w:cs="Open Sans"/>
                <w:b w:val="0"/>
                <w:bCs w:val="0"/>
                <w:color w:val="auto"/>
                <w:szCs w:val="20"/>
                <w:lang w:eastAsia="sl-SI"/>
              </w:rPr>
              <w:t>Število zaposlenih</w:t>
            </w:r>
          </w:p>
        </w:tc>
      </w:tr>
      <w:tr w:rsidR="001E2D99" w:rsidRPr="008E694F" w14:paraId="3F5AD737" w14:textId="77777777" w:rsidTr="007934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38" w:type="dxa"/>
            <w:noWrap/>
          </w:tcPr>
          <w:p w14:paraId="5D81024E" w14:textId="17042509" w:rsidR="001E2D99" w:rsidRPr="008E694F" w:rsidRDefault="001E2D99" w:rsidP="001E2D99">
            <w:pPr>
              <w:jc w:val="left"/>
              <w:rPr>
                <w:rFonts w:cs="Open Sans"/>
                <w:b w:val="0"/>
                <w:bCs w:val="0"/>
                <w:color w:val="FF0000"/>
                <w:szCs w:val="20"/>
                <w:lang w:eastAsia="sl-SI"/>
              </w:rPr>
            </w:pPr>
            <w:r w:rsidRPr="008E694F">
              <w:rPr>
                <w:rFonts w:cs="Open Sans"/>
                <w:b w:val="0"/>
                <w:bCs w:val="0"/>
              </w:rPr>
              <w:t>Glavni urad</w:t>
            </w:r>
          </w:p>
        </w:tc>
        <w:tc>
          <w:tcPr>
            <w:tcW w:w="2000" w:type="dxa"/>
            <w:noWrap/>
          </w:tcPr>
          <w:p w14:paraId="39424B98" w14:textId="4186DB18" w:rsidR="001E2D99" w:rsidRPr="008E694F" w:rsidRDefault="001E2D99" w:rsidP="001E2D99">
            <w:pPr>
              <w:jc w:val="center"/>
              <w:cnfStyle w:val="000000100000" w:firstRow="0" w:lastRow="0" w:firstColumn="0" w:lastColumn="0" w:oddVBand="0" w:evenVBand="0" w:oddHBand="1" w:evenHBand="0" w:firstRowFirstColumn="0" w:firstRowLastColumn="0" w:lastRowFirstColumn="0" w:lastRowLastColumn="0"/>
              <w:rPr>
                <w:rFonts w:cs="Open Sans"/>
                <w:color w:val="FF0000"/>
                <w:szCs w:val="20"/>
                <w:lang w:eastAsia="sl-SI"/>
              </w:rPr>
            </w:pPr>
            <w:r w:rsidRPr="008E694F">
              <w:rPr>
                <w:rFonts w:cs="Open Sans"/>
              </w:rPr>
              <w:t>41</w:t>
            </w:r>
          </w:p>
        </w:tc>
      </w:tr>
      <w:tr w:rsidR="001E2D99" w:rsidRPr="008E694F" w14:paraId="6D2F5BF7" w14:textId="77777777" w:rsidTr="0079344F">
        <w:trPr>
          <w:trHeight w:val="283"/>
        </w:trPr>
        <w:tc>
          <w:tcPr>
            <w:cnfStyle w:val="001000000000" w:firstRow="0" w:lastRow="0" w:firstColumn="1" w:lastColumn="0" w:oddVBand="0" w:evenVBand="0" w:oddHBand="0" w:evenHBand="0" w:firstRowFirstColumn="0" w:firstRowLastColumn="0" w:lastRowFirstColumn="0" w:lastRowLastColumn="0"/>
            <w:tcW w:w="3338" w:type="dxa"/>
            <w:noWrap/>
            <w:hideMark/>
          </w:tcPr>
          <w:p w14:paraId="1AFF4062" w14:textId="47B866B5" w:rsidR="001E2D99" w:rsidRPr="008E694F" w:rsidRDefault="001E2D99" w:rsidP="001E2D99">
            <w:pPr>
              <w:jc w:val="left"/>
              <w:rPr>
                <w:rFonts w:cs="Open Sans"/>
                <w:b w:val="0"/>
                <w:bCs w:val="0"/>
                <w:color w:val="FF0000"/>
                <w:szCs w:val="20"/>
                <w:lang w:eastAsia="sl-SI"/>
              </w:rPr>
            </w:pPr>
            <w:r w:rsidRPr="008E694F">
              <w:rPr>
                <w:rFonts w:cs="Open Sans"/>
                <w:b w:val="0"/>
                <w:bCs w:val="0"/>
              </w:rPr>
              <w:t>Urad za nepremičnine</w:t>
            </w:r>
          </w:p>
        </w:tc>
        <w:tc>
          <w:tcPr>
            <w:tcW w:w="2000" w:type="dxa"/>
            <w:noWrap/>
            <w:hideMark/>
          </w:tcPr>
          <w:p w14:paraId="4D55BC8D" w14:textId="76D18B93" w:rsidR="001E2D99" w:rsidRPr="008E694F" w:rsidRDefault="001E2D99" w:rsidP="001E2D99">
            <w:pPr>
              <w:jc w:val="center"/>
              <w:cnfStyle w:val="000000000000" w:firstRow="0" w:lastRow="0" w:firstColumn="0" w:lastColumn="0" w:oddVBand="0" w:evenVBand="0" w:oddHBand="0" w:evenHBand="0" w:firstRowFirstColumn="0" w:firstRowLastColumn="0" w:lastRowFirstColumn="0" w:lastRowLastColumn="0"/>
              <w:rPr>
                <w:rFonts w:cs="Open Sans"/>
                <w:color w:val="FF0000"/>
                <w:szCs w:val="20"/>
                <w:lang w:eastAsia="sl-SI"/>
              </w:rPr>
            </w:pPr>
            <w:r w:rsidRPr="008E694F">
              <w:rPr>
                <w:rFonts w:cs="Open Sans"/>
              </w:rPr>
              <w:t>28</w:t>
            </w:r>
          </w:p>
        </w:tc>
      </w:tr>
      <w:tr w:rsidR="001E2D99" w:rsidRPr="008E694F" w14:paraId="51FC675B" w14:textId="77777777" w:rsidTr="007934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38" w:type="dxa"/>
            <w:noWrap/>
            <w:hideMark/>
          </w:tcPr>
          <w:p w14:paraId="4CE7FE67" w14:textId="5BDC07C3" w:rsidR="001E2D99" w:rsidRPr="008E694F" w:rsidRDefault="001E2D99" w:rsidP="001E2D99">
            <w:pPr>
              <w:jc w:val="left"/>
              <w:rPr>
                <w:rFonts w:cs="Open Sans"/>
                <w:b w:val="0"/>
                <w:bCs w:val="0"/>
                <w:color w:val="FF0000"/>
                <w:szCs w:val="20"/>
                <w:lang w:eastAsia="sl-SI"/>
              </w:rPr>
            </w:pPr>
            <w:r w:rsidRPr="008E694F">
              <w:rPr>
                <w:rFonts w:cs="Open Sans"/>
                <w:b w:val="0"/>
                <w:bCs w:val="0"/>
              </w:rPr>
              <w:t xml:space="preserve">Urad za mn. </w:t>
            </w:r>
            <w:proofErr w:type="spellStart"/>
            <w:r w:rsidRPr="008E694F">
              <w:rPr>
                <w:rFonts w:cs="Open Sans"/>
                <w:b w:val="0"/>
                <w:bCs w:val="0"/>
              </w:rPr>
              <w:t>vredn</w:t>
            </w:r>
            <w:proofErr w:type="spellEnd"/>
            <w:r w:rsidRPr="008E694F">
              <w:rPr>
                <w:rFonts w:cs="Open Sans"/>
                <w:b w:val="0"/>
                <w:bCs w:val="0"/>
              </w:rPr>
              <w:t>. nepremičnin</w:t>
            </w:r>
          </w:p>
        </w:tc>
        <w:tc>
          <w:tcPr>
            <w:tcW w:w="2000" w:type="dxa"/>
            <w:noWrap/>
            <w:hideMark/>
          </w:tcPr>
          <w:p w14:paraId="7B179001" w14:textId="053B2907" w:rsidR="001E2D99" w:rsidRPr="008E694F" w:rsidRDefault="001E2D99" w:rsidP="001E2D99">
            <w:pPr>
              <w:jc w:val="center"/>
              <w:cnfStyle w:val="000000100000" w:firstRow="0" w:lastRow="0" w:firstColumn="0" w:lastColumn="0" w:oddVBand="0" w:evenVBand="0" w:oddHBand="1" w:evenHBand="0" w:firstRowFirstColumn="0" w:firstRowLastColumn="0" w:lastRowFirstColumn="0" w:lastRowLastColumn="0"/>
              <w:rPr>
                <w:rFonts w:cs="Open Sans"/>
                <w:color w:val="FF0000"/>
                <w:szCs w:val="20"/>
                <w:lang w:eastAsia="sl-SI"/>
              </w:rPr>
            </w:pPr>
            <w:r w:rsidRPr="008E694F">
              <w:rPr>
                <w:rFonts w:cs="Open Sans"/>
              </w:rPr>
              <w:t>26</w:t>
            </w:r>
          </w:p>
        </w:tc>
      </w:tr>
      <w:tr w:rsidR="001E2D99" w:rsidRPr="008E694F" w14:paraId="14BC3B46" w14:textId="77777777" w:rsidTr="0079344F">
        <w:trPr>
          <w:trHeight w:val="283"/>
        </w:trPr>
        <w:tc>
          <w:tcPr>
            <w:cnfStyle w:val="001000000000" w:firstRow="0" w:lastRow="0" w:firstColumn="1" w:lastColumn="0" w:oddVBand="0" w:evenVBand="0" w:oddHBand="0" w:evenHBand="0" w:firstRowFirstColumn="0" w:firstRowLastColumn="0" w:lastRowFirstColumn="0" w:lastRowLastColumn="0"/>
            <w:tcW w:w="3338" w:type="dxa"/>
            <w:noWrap/>
            <w:hideMark/>
          </w:tcPr>
          <w:p w14:paraId="5B15E499" w14:textId="5B6989C9" w:rsidR="001E2D99" w:rsidRPr="008E694F" w:rsidRDefault="001E2D99" w:rsidP="001E2D99">
            <w:pPr>
              <w:jc w:val="left"/>
              <w:rPr>
                <w:rFonts w:cs="Open Sans"/>
                <w:b w:val="0"/>
                <w:bCs w:val="0"/>
                <w:color w:val="FF0000"/>
                <w:szCs w:val="20"/>
                <w:lang w:eastAsia="sl-SI"/>
              </w:rPr>
            </w:pPr>
            <w:r w:rsidRPr="008E694F">
              <w:rPr>
                <w:rFonts w:cs="Open Sans"/>
                <w:b w:val="0"/>
                <w:bCs w:val="0"/>
              </w:rPr>
              <w:t>Urad za geodezijo</w:t>
            </w:r>
          </w:p>
        </w:tc>
        <w:tc>
          <w:tcPr>
            <w:tcW w:w="2000" w:type="dxa"/>
            <w:noWrap/>
            <w:hideMark/>
          </w:tcPr>
          <w:p w14:paraId="71EFB9EA" w14:textId="4450336D" w:rsidR="001E2D99" w:rsidRPr="008E694F" w:rsidRDefault="001E2D99" w:rsidP="001E2D99">
            <w:pPr>
              <w:jc w:val="center"/>
              <w:cnfStyle w:val="000000000000" w:firstRow="0" w:lastRow="0" w:firstColumn="0" w:lastColumn="0" w:oddVBand="0" w:evenVBand="0" w:oddHBand="0" w:evenHBand="0" w:firstRowFirstColumn="0" w:firstRowLastColumn="0" w:lastRowFirstColumn="0" w:lastRowLastColumn="0"/>
              <w:rPr>
                <w:rFonts w:cs="Open Sans"/>
                <w:color w:val="FF0000"/>
                <w:szCs w:val="20"/>
                <w:lang w:eastAsia="sl-SI"/>
              </w:rPr>
            </w:pPr>
            <w:r w:rsidRPr="008E694F">
              <w:rPr>
                <w:rFonts w:cs="Open Sans"/>
              </w:rPr>
              <w:t>26</w:t>
            </w:r>
          </w:p>
        </w:tc>
      </w:tr>
      <w:tr w:rsidR="001E2D99" w:rsidRPr="008E694F" w14:paraId="47F776F1" w14:textId="77777777" w:rsidTr="007934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38" w:type="dxa"/>
            <w:noWrap/>
          </w:tcPr>
          <w:p w14:paraId="143AAA40" w14:textId="2FE631A3" w:rsidR="001E2D99" w:rsidRPr="008E694F" w:rsidRDefault="001E2D99" w:rsidP="001E2D99">
            <w:pPr>
              <w:jc w:val="left"/>
              <w:rPr>
                <w:rFonts w:cs="Open Sans"/>
                <w:b w:val="0"/>
                <w:bCs w:val="0"/>
                <w:color w:val="FF0000"/>
                <w:szCs w:val="20"/>
                <w:lang w:eastAsia="sl-SI"/>
              </w:rPr>
            </w:pPr>
            <w:r w:rsidRPr="008E694F">
              <w:rPr>
                <w:rFonts w:cs="Open Sans"/>
                <w:b w:val="0"/>
                <w:bCs w:val="0"/>
              </w:rPr>
              <w:t xml:space="preserve">Projektna enota </w:t>
            </w:r>
            <w:proofErr w:type="spellStart"/>
            <w:r w:rsidRPr="008E694F">
              <w:rPr>
                <w:rFonts w:cs="Open Sans"/>
                <w:b w:val="0"/>
                <w:bCs w:val="0"/>
              </w:rPr>
              <w:t>eProstor</w:t>
            </w:r>
            <w:proofErr w:type="spellEnd"/>
          </w:p>
        </w:tc>
        <w:tc>
          <w:tcPr>
            <w:tcW w:w="2000" w:type="dxa"/>
            <w:noWrap/>
          </w:tcPr>
          <w:p w14:paraId="29A2071C" w14:textId="199D9656" w:rsidR="001E2D99" w:rsidRPr="008E694F" w:rsidRDefault="001E2D99" w:rsidP="001E2D99">
            <w:pPr>
              <w:jc w:val="center"/>
              <w:cnfStyle w:val="000000100000" w:firstRow="0" w:lastRow="0" w:firstColumn="0" w:lastColumn="0" w:oddVBand="0" w:evenVBand="0" w:oddHBand="1" w:evenHBand="0" w:firstRowFirstColumn="0" w:firstRowLastColumn="0" w:lastRowFirstColumn="0" w:lastRowLastColumn="0"/>
              <w:rPr>
                <w:rFonts w:cs="Open Sans"/>
                <w:color w:val="FF0000"/>
                <w:szCs w:val="20"/>
                <w:lang w:eastAsia="sl-SI"/>
              </w:rPr>
            </w:pPr>
            <w:r w:rsidRPr="008E694F">
              <w:rPr>
                <w:rFonts w:cs="Open Sans"/>
              </w:rPr>
              <w:t>5</w:t>
            </w:r>
          </w:p>
        </w:tc>
      </w:tr>
      <w:tr w:rsidR="001E2D99" w:rsidRPr="008E694F" w14:paraId="43E06FF3" w14:textId="77777777" w:rsidTr="0079344F">
        <w:trPr>
          <w:trHeight w:val="283"/>
        </w:trPr>
        <w:tc>
          <w:tcPr>
            <w:cnfStyle w:val="001000000000" w:firstRow="0" w:lastRow="0" w:firstColumn="1" w:lastColumn="0" w:oddVBand="0" w:evenVBand="0" w:oddHBand="0" w:evenHBand="0" w:firstRowFirstColumn="0" w:firstRowLastColumn="0" w:lastRowFirstColumn="0" w:lastRowLastColumn="0"/>
            <w:tcW w:w="3338" w:type="dxa"/>
            <w:noWrap/>
          </w:tcPr>
          <w:p w14:paraId="7B9AD71C" w14:textId="1D61B1D4" w:rsidR="001E2D99" w:rsidRPr="008E694F" w:rsidRDefault="001E2D99" w:rsidP="001E2D99">
            <w:pPr>
              <w:jc w:val="left"/>
              <w:rPr>
                <w:rFonts w:cs="Open Sans"/>
                <w:b w:val="0"/>
                <w:bCs w:val="0"/>
                <w:color w:val="FF0000"/>
                <w:szCs w:val="20"/>
                <w:lang w:eastAsia="sl-SI"/>
              </w:rPr>
            </w:pPr>
            <w:r w:rsidRPr="008E694F">
              <w:rPr>
                <w:rFonts w:cs="Open Sans"/>
                <w:b w:val="0"/>
                <w:bCs w:val="0"/>
              </w:rPr>
              <w:t>Izven organizacijskih enot</w:t>
            </w:r>
          </w:p>
        </w:tc>
        <w:tc>
          <w:tcPr>
            <w:tcW w:w="2000" w:type="dxa"/>
            <w:noWrap/>
          </w:tcPr>
          <w:p w14:paraId="7E3B4C06" w14:textId="589FD498" w:rsidR="001E2D99" w:rsidRPr="008E694F" w:rsidRDefault="001E2D99" w:rsidP="001E2D99">
            <w:pPr>
              <w:jc w:val="center"/>
              <w:cnfStyle w:val="000000000000" w:firstRow="0" w:lastRow="0" w:firstColumn="0" w:lastColumn="0" w:oddVBand="0" w:evenVBand="0" w:oddHBand="0" w:evenHBand="0" w:firstRowFirstColumn="0" w:firstRowLastColumn="0" w:lastRowFirstColumn="0" w:lastRowLastColumn="0"/>
              <w:rPr>
                <w:rFonts w:cs="Open Sans"/>
                <w:color w:val="FF0000"/>
                <w:szCs w:val="20"/>
                <w:lang w:eastAsia="sl-SI"/>
              </w:rPr>
            </w:pPr>
            <w:r w:rsidRPr="008E694F">
              <w:rPr>
                <w:rFonts w:cs="Open Sans"/>
              </w:rPr>
              <w:t>8</w:t>
            </w:r>
          </w:p>
        </w:tc>
      </w:tr>
      <w:tr w:rsidR="001E2D99" w:rsidRPr="008E694F" w14:paraId="6123AF86" w14:textId="77777777" w:rsidTr="007934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38" w:type="dxa"/>
            <w:noWrap/>
            <w:hideMark/>
          </w:tcPr>
          <w:p w14:paraId="14339B2A" w14:textId="034C7217" w:rsidR="001E2D99" w:rsidRPr="008E694F" w:rsidRDefault="001E2D99" w:rsidP="001E2D99">
            <w:pPr>
              <w:jc w:val="left"/>
              <w:rPr>
                <w:rFonts w:cs="Open Sans"/>
                <w:b w:val="0"/>
                <w:bCs w:val="0"/>
                <w:color w:val="FF0000"/>
                <w:szCs w:val="20"/>
                <w:lang w:eastAsia="sl-SI"/>
              </w:rPr>
            </w:pPr>
            <w:r w:rsidRPr="008E694F">
              <w:rPr>
                <w:rFonts w:cs="Open Sans"/>
                <w:b w:val="0"/>
                <w:bCs w:val="0"/>
              </w:rPr>
              <w:t>OGU Ljubljana</w:t>
            </w:r>
          </w:p>
        </w:tc>
        <w:tc>
          <w:tcPr>
            <w:tcW w:w="2000" w:type="dxa"/>
            <w:noWrap/>
            <w:hideMark/>
          </w:tcPr>
          <w:p w14:paraId="1AD46497" w14:textId="68CF0609" w:rsidR="001E2D99" w:rsidRPr="008E694F" w:rsidRDefault="001E2D99" w:rsidP="001E2D99">
            <w:pPr>
              <w:jc w:val="center"/>
              <w:cnfStyle w:val="000000100000" w:firstRow="0" w:lastRow="0" w:firstColumn="0" w:lastColumn="0" w:oddVBand="0" w:evenVBand="0" w:oddHBand="1" w:evenHBand="0" w:firstRowFirstColumn="0" w:firstRowLastColumn="0" w:lastRowFirstColumn="0" w:lastRowLastColumn="0"/>
              <w:rPr>
                <w:rFonts w:cs="Open Sans"/>
                <w:color w:val="FF0000"/>
                <w:szCs w:val="20"/>
                <w:lang w:eastAsia="sl-SI"/>
              </w:rPr>
            </w:pPr>
            <w:r w:rsidRPr="008E694F">
              <w:rPr>
                <w:rFonts w:cs="Open Sans"/>
              </w:rPr>
              <w:t>68</w:t>
            </w:r>
          </w:p>
        </w:tc>
      </w:tr>
      <w:tr w:rsidR="001E2D99" w:rsidRPr="008E694F" w14:paraId="0E0F00BB" w14:textId="77777777" w:rsidTr="0079344F">
        <w:trPr>
          <w:trHeight w:val="283"/>
        </w:trPr>
        <w:tc>
          <w:tcPr>
            <w:cnfStyle w:val="001000000000" w:firstRow="0" w:lastRow="0" w:firstColumn="1" w:lastColumn="0" w:oddVBand="0" w:evenVBand="0" w:oddHBand="0" w:evenHBand="0" w:firstRowFirstColumn="0" w:firstRowLastColumn="0" w:lastRowFirstColumn="0" w:lastRowLastColumn="0"/>
            <w:tcW w:w="3338" w:type="dxa"/>
            <w:noWrap/>
            <w:hideMark/>
          </w:tcPr>
          <w:p w14:paraId="31118A23" w14:textId="2BA7A897" w:rsidR="001E2D99" w:rsidRPr="008E694F" w:rsidRDefault="001E2D99" w:rsidP="001E2D99">
            <w:pPr>
              <w:jc w:val="left"/>
              <w:rPr>
                <w:rFonts w:cs="Open Sans"/>
                <w:b w:val="0"/>
                <w:bCs w:val="0"/>
                <w:color w:val="FF0000"/>
                <w:szCs w:val="20"/>
                <w:lang w:eastAsia="sl-SI"/>
              </w:rPr>
            </w:pPr>
            <w:r w:rsidRPr="008E694F">
              <w:rPr>
                <w:rFonts w:cs="Open Sans"/>
                <w:b w:val="0"/>
                <w:bCs w:val="0"/>
              </w:rPr>
              <w:t>OGU Celje</w:t>
            </w:r>
          </w:p>
        </w:tc>
        <w:tc>
          <w:tcPr>
            <w:tcW w:w="2000" w:type="dxa"/>
            <w:noWrap/>
            <w:hideMark/>
          </w:tcPr>
          <w:p w14:paraId="08ED2E1F" w14:textId="1C90495A" w:rsidR="001E2D99" w:rsidRPr="008E694F" w:rsidRDefault="001E2D99" w:rsidP="001E2D99">
            <w:pPr>
              <w:jc w:val="center"/>
              <w:cnfStyle w:val="000000000000" w:firstRow="0" w:lastRow="0" w:firstColumn="0" w:lastColumn="0" w:oddVBand="0" w:evenVBand="0" w:oddHBand="0" w:evenHBand="0" w:firstRowFirstColumn="0" w:firstRowLastColumn="0" w:lastRowFirstColumn="0" w:lastRowLastColumn="0"/>
              <w:rPr>
                <w:rFonts w:cs="Open Sans"/>
                <w:color w:val="FF0000"/>
                <w:szCs w:val="20"/>
                <w:lang w:eastAsia="sl-SI"/>
              </w:rPr>
            </w:pPr>
            <w:r w:rsidRPr="008E694F">
              <w:rPr>
                <w:rFonts w:cs="Open Sans"/>
              </w:rPr>
              <w:t>30</w:t>
            </w:r>
          </w:p>
        </w:tc>
      </w:tr>
      <w:tr w:rsidR="001E2D99" w:rsidRPr="008E694F" w14:paraId="79049785" w14:textId="77777777" w:rsidTr="007934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38" w:type="dxa"/>
            <w:noWrap/>
            <w:hideMark/>
          </w:tcPr>
          <w:p w14:paraId="709BB283" w14:textId="44ED1C3A" w:rsidR="001E2D99" w:rsidRPr="008E694F" w:rsidRDefault="001E2D99" w:rsidP="001E2D99">
            <w:pPr>
              <w:jc w:val="left"/>
              <w:rPr>
                <w:rFonts w:cs="Open Sans"/>
                <w:b w:val="0"/>
                <w:bCs w:val="0"/>
                <w:color w:val="FF0000"/>
                <w:szCs w:val="20"/>
                <w:lang w:eastAsia="sl-SI"/>
              </w:rPr>
            </w:pPr>
            <w:r w:rsidRPr="008E694F">
              <w:rPr>
                <w:rFonts w:cs="Open Sans"/>
                <w:b w:val="0"/>
                <w:bCs w:val="0"/>
              </w:rPr>
              <w:t>OGU Kranj</w:t>
            </w:r>
          </w:p>
        </w:tc>
        <w:tc>
          <w:tcPr>
            <w:tcW w:w="2000" w:type="dxa"/>
            <w:noWrap/>
            <w:hideMark/>
          </w:tcPr>
          <w:p w14:paraId="201C4EB7" w14:textId="36C59E41" w:rsidR="001E2D99" w:rsidRPr="008E694F" w:rsidRDefault="001E2D99" w:rsidP="001E2D99">
            <w:pPr>
              <w:jc w:val="center"/>
              <w:cnfStyle w:val="000000100000" w:firstRow="0" w:lastRow="0" w:firstColumn="0" w:lastColumn="0" w:oddVBand="0" w:evenVBand="0" w:oddHBand="1" w:evenHBand="0" w:firstRowFirstColumn="0" w:firstRowLastColumn="0" w:lastRowFirstColumn="0" w:lastRowLastColumn="0"/>
              <w:rPr>
                <w:rFonts w:cs="Open Sans"/>
                <w:color w:val="FF0000"/>
                <w:szCs w:val="20"/>
                <w:lang w:eastAsia="sl-SI"/>
              </w:rPr>
            </w:pPr>
            <w:r w:rsidRPr="008E694F">
              <w:rPr>
                <w:rFonts w:cs="Open Sans"/>
              </w:rPr>
              <w:t>30</w:t>
            </w:r>
          </w:p>
        </w:tc>
      </w:tr>
      <w:tr w:rsidR="001E2D99" w:rsidRPr="008E694F" w14:paraId="29EC0BF8" w14:textId="77777777" w:rsidTr="0079344F">
        <w:trPr>
          <w:trHeight w:val="283"/>
        </w:trPr>
        <w:tc>
          <w:tcPr>
            <w:cnfStyle w:val="001000000000" w:firstRow="0" w:lastRow="0" w:firstColumn="1" w:lastColumn="0" w:oddVBand="0" w:evenVBand="0" w:oddHBand="0" w:evenHBand="0" w:firstRowFirstColumn="0" w:firstRowLastColumn="0" w:lastRowFirstColumn="0" w:lastRowLastColumn="0"/>
            <w:tcW w:w="3338" w:type="dxa"/>
            <w:noWrap/>
            <w:hideMark/>
          </w:tcPr>
          <w:p w14:paraId="4035CFBD" w14:textId="13B1D227" w:rsidR="001E2D99" w:rsidRPr="008E694F" w:rsidRDefault="001E2D99" w:rsidP="001E2D99">
            <w:pPr>
              <w:jc w:val="left"/>
              <w:rPr>
                <w:rFonts w:cs="Open Sans"/>
                <w:b w:val="0"/>
                <w:bCs w:val="0"/>
                <w:color w:val="FF0000"/>
                <w:szCs w:val="20"/>
                <w:lang w:eastAsia="sl-SI"/>
              </w:rPr>
            </w:pPr>
            <w:r w:rsidRPr="008E694F">
              <w:rPr>
                <w:rFonts w:cs="Open Sans"/>
                <w:b w:val="0"/>
                <w:bCs w:val="0"/>
              </w:rPr>
              <w:t>OGU Koper</w:t>
            </w:r>
          </w:p>
        </w:tc>
        <w:tc>
          <w:tcPr>
            <w:tcW w:w="2000" w:type="dxa"/>
            <w:noWrap/>
            <w:hideMark/>
          </w:tcPr>
          <w:p w14:paraId="6B6F5A67" w14:textId="22451D69" w:rsidR="001E2D99" w:rsidRPr="008E694F" w:rsidRDefault="001E2D99" w:rsidP="001E2D99">
            <w:pPr>
              <w:jc w:val="center"/>
              <w:cnfStyle w:val="000000000000" w:firstRow="0" w:lastRow="0" w:firstColumn="0" w:lastColumn="0" w:oddVBand="0" w:evenVBand="0" w:oddHBand="0" w:evenHBand="0" w:firstRowFirstColumn="0" w:firstRowLastColumn="0" w:lastRowFirstColumn="0" w:lastRowLastColumn="0"/>
              <w:rPr>
                <w:rFonts w:cs="Open Sans"/>
                <w:color w:val="FF0000"/>
                <w:szCs w:val="20"/>
                <w:lang w:eastAsia="sl-SI"/>
              </w:rPr>
            </w:pPr>
            <w:r w:rsidRPr="008E694F">
              <w:rPr>
                <w:rFonts w:cs="Open Sans"/>
              </w:rPr>
              <w:t>25</w:t>
            </w:r>
          </w:p>
        </w:tc>
      </w:tr>
      <w:tr w:rsidR="001E2D99" w:rsidRPr="008E694F" w14:paraId="6F8164E3" w14:textId="77777777" w:rsidTr="007934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38" w:type="dxa"/>
            <w:noWrap/>
            <w:hideMark/>
          </w:tcPr>
          <w:p w14:paraId="5F93E7F5" w14:textId="431AA9D5" w:rsidR="001E2D99" w:rsidRPr="008E694F" w:rsidRDefault="001E2D99" w:rsidP="001E2D99">
            <w:pPr>
              <w:jc w:val="left"/>
              <w:rPr>
                <w:rFonts w:cs="Open Sans"/>
                <w:b w:val="0"/>
                <w:bCs w:val="0"/>
                <w:color w:val="FF0000"/>
                <w:szCs w:val="20"/>
                <w:lang w:eastAsia="sl-SI"/>
              </w:rPr>
            </w:pPr>
            <w:r w:rsidRPr="008E694F">
              <w:rPr>
                <w:rFonts w:cs="Open Sans"/>
                <w:b w:val="0"/>
                <w:bCs w:val="0"/>
              </w:rPr>
              <w:t>OGU Nova Gorica</w:t>
            </w:r>
          </w:p>
        </w:tc>
        <w:tc>
          <w:tcPr>
            <w:tcW w:w="2000" w:type="dxa"/>
            <w:noWrap/>
            <w:hideMark/>
          </w:tcPr>
          <w:p w14:paraId="48368B0E" w14:textId="16054F9D" w:rsidR="001E2D99" w:rsidRPr="008E694F" w:rsidRDefault="001E2D99" w:rsidP="001E2D99">
            <w:pPr>
              <w:jc w:val="center"/>
              <w:cnfStyle w:val="000000100000" w:firstRow="0" w:lastRow="0" w:firstColumn="0" w:lastColumn="0" w:oddVBand="0" w:evenVBand="0" w:oddHBand="1" w:evenHBand="0" w:firstRowFirstColumn="0" w:firstRowLastColumn="0" w:lastRowFirstColumn="0" w:lastRowLastColumn="0"/>
              <w:rPr>
                <w:rFonts w:cs="Open Sans"/>
                <w:color w:val="FF0000"/>
                <w:szCs w:val="20"/>
                <w:lang w:eastAsia="sl-SI"/>
              </w:rPr>
            </w:pPr>
            <w:r w:rsidRPr="008E694F">
              <w:rPr>
                <w:rFonts w:cs="Open Sans"/>
              </w:rPr>
              <w:t>28</w:t>
            </w:r>
          </w:p>
        </w:tc>
      </w:tr>
      <w:tr w:rsidR="001E2D99" w:rsidRPr="008E694F" w14:paraId="692E19F2" w14:textId="77777777" w:rsidTr="0079344F">
        <w:trPr>
          <w:trHeight w:val="283"/>
        </w:trPr>
        <w:tc>
          <w:tcPr>
            <w:cnfStyle w:val="001000000000" w:firstRow="0" w:lastRow="0" w:firstColumn="1" w:lastColumn="0" w:oddVBand="0" w:evenVBand="0" w:oddHBand="0" w:evenHBand="0" w:firstRowFirstColumn="0" w:firstRowLastColumn="0" w:lastRowFirstColumn="0" w:lastRowLastColumn="0"/>
            <w:tcW w:w="3338" w:type="dxa"/>
            <w:noWrap/>
            <w:hideMark/>
          </w:tcPr>
          <w:p w14:paraId="52083945" w14:textId="7E6F0BBE" w:rsidR="001E2D99" w:rsidRPr="008E694F" w:rsidRDefault="001E2D99" w:rsidP="001E2D99">
            <w:pPr>
              <w:jc w:val="left"/>
              <w:rPr>
                <w:rFonts w:cs="Open Sans"/>
                <w:b w:val="0"/>
                <w:bCs w:val="0"/>
                <w:color w:val="FF0000"/>
                <w:szCs w:val="20"/>
                <w:lang w:eastAsia="sl-SI"/>
              </w:rPr>
            </w:pPr>
            <w:r w:rsidRPr="008E694F">
              <w:rPr>
                <w:rFonts w:cs="Open Sans"/>
                <w:b w:val="0"/>
                <w:bCs w:val="0"/>
              </w:rPr>
              <w:t>OGU Murska Sobota</w:t>
            </w:r>
          </w:p>
        </w:tc>
        <w:tc>
          <w:tcPr>
            <w:tcW w:w="2000" w:type="dxa"/>
            <w:noWrap/>
            <w:hideMark/>
          </w:tcPr>
          <w:p w14:paraId="2089FFFC" w14:textId="13E1780C" w:rsidR="001E2D99" w:rsidRPr="008E694F" w:rsidRDefault="001E2D99" w:rsidP="001E2D99">
            <w:pPr>
              <w:jc w:val="center"/>
              <w:cnfStyle w:val="000000000000" w:firstRow="0" w:lastRow="0" w:firstColumn="0" w:lastColumn="0" w:oddVBand="0" w:evenVBand="0" w:oddHBand="0" w:evenHBand="0" w:firstRowFirstColumn="0" w:firstRowLastColumn="0" w:lastRowFirstColumn="0" w:lastRowLastColumn="0"/>
              <w:rPr>
                <w:rFonts w:cs="Open Sans"/>
                <w:color w:val="FF0000"/>
                <w:szCs w:val="20"/>
                <w:lang w:eastAsia="sl-SI"/>
              </w:rPr>
            </w:pPr>
            <w:r w:rsidRPr="008E694F">
              <w:rPr>
                <w:rFonts w:cs="Open Sans"/>
              </w:rPr>
              <w:t>27</w:t>
            </w:r>
          </w:p>
        </w:tc>
      </w:tr>
      <w:tr w:rsidR="001E2D99" w:rsidRPr="008E694F" w14:paraId="200E1D84" w14:textId="77777777" w:rsidTr="007934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38" w:type="dxa"/>
            <w:noWrap/>
            <w:hideMark/>
          </w:tcPr>
          <w:p w14:paraId="28A649FC" w14:textId="327C80CD" w:rsidR="001E2D99" w:rsidRPr="008E694F" w:rsidRDefault="001E2D99" w:rsidP="001E2D99">
            <w:pPr>
              <w:jc w:val="left"/>
              <w:rPr>
                <w:rFonts w:cs="Open Sans"/>
                <w:b w:val="0"/>
                <w:bCs w:val="0"/>
                <w:color w:val="FF0000"/>
                <w:szCs w:val="20"/>
                <w:lang w:eastAsia="sl-SI"/>
              </w:rPr>
            </w:pPr>
            <w:r w:rsidRPr="008E694F">
              <w:rPr>
                <w:rFonts w:cs="Open Sans"/>
                <w:b w:val="0"/>
                <w:bCs w:val="0"/>
              </w:rPr>
              <w:t>OGU Maribor</w:t>
            </w:r>
          </w:p>
        </w:tc>
        <w:tc>
          <w:tcPr>
            <w:tcW w:w="2000" w:type="dxa"/>
            <w:noWrap/>
            <w:hideMark/>
          </w:tcPr>
          <w:p w14:paraId="0E70FFB3" w14:textId="7C55A136" w:rsidR="001E2D99" w:rsidRPr="008E694F" w:rsidRDefault="001E2D99" w:rsidP="001E2D99">
            <w:pPr>
              <w:jc w:val="center"/>
              <w:cnfStyle w:val="000000100000" w:firstRow="0" w:lastRow="0" w:firstColumn="0" w:lastColumn="0" w:oddVBand="0" w:evenVBand="0" w:oddHBand="1" w:evenHBand="0" w:firstRowFirstColumn="0" w:firstRowLastColumn="0" w:lastRowFirstColumn="0" w:lastRowLastColumn="0"/>
              <w:rPr>
                <w:rFonts w:cs="Open Sans"/>
                <w:color w:val="FF0000"/>
                <w:szCs w:val="20"/>
                <w:lang w:eastAsia="sl-SI"/>
              </w:rPr>
            </w:pPr>
            <w:r w:rsidRPr="008E694F">
              <w:rPr>
                <w:rFonts w:cs="Open Sans"/>
              </w:rPr>
              <w:t>28</w:t>
            </w:r>
          </w:p>
        </w:tc>
      </w:tr>
      <w:tr w:rsidR="001E2D99" w:rsidRPr="008E694F" w14:paraId="3881B2AE" w14:textId="77777777" w:rsidTr="0079344F">
        <w:trPr>
          <w:trHeight w:val="283"/>
        </w:trPr>
        <w:tc>
          <w:tcPr>
            <w:cnfStyle w:val="001000000000" w:firstRow="0" w:lastRow="0" w:firstColumn="1" w:lastColumn="0" w:oddVBand="0" w:evenVBand="0" w:oddHBand="0" w:evenHBand="0" w:firstRowFirstColumn="0" w:firstRowLastColumn="0" w:lastRowFirstColumn="0" w:lastRowLastColumn="0"/>
            <w:tcW w:w="3338" w:type="dxa"/>
            <w:noWrap/>
            <w:hideMark/>
          </w:tcPr>
          <w:p w14:paraId="588F203A" w14:textId="071EE7A5" w:rsidR="001E2D99" w:rsidRPr="008E694F" w:rsidRDefault="001E2D99" w:rsidP="001E2D99">
            <w:pPr>
              <w:jc w:val="left"/>
              <w:rPr>
                <w:rFonts w:cs="Open Sans"/>
                <w:b w:val="0"/>
                <w:bCs w:val="0"/>
                <w:color w:val="FF0000"/>
                <w:szCs w:val="20"/>
                <w:lang w:eastAsia="sl-SI"/>
              </w:rPr>
            </w:pPr>
            <w:r w:rsidRPr="008E694F">
              <w:rPr>
                <w:rFonts w:cs="Open Sans"/>
                <w:b w:val="0"/>
                <w:bCs w:val="0"/>
              </w:rPr>
              <w:t>OGU Novo mesto</w:t>
            </w:r>
          </w:p>
        </w:tc>
        <w:tc>
          <w:tcPr>
            <w:tcW w:w="2000" w:type="dxa"/>
            <w:noWrap/>
            <w:hideMark/>
          </w:tcPr>
          <w:p w14:paraId="05D431A8" w14:textId="493B7551" w:rsidR="001E2D99" w:rsidRPr="008E694F" w:rsidRDefault="001E2D99" w:rsidP="001E2D99">
            <w:pPr>
              <w:jc w:val="center"/>
              <w:cnfStyle w:val="000000000000" w:firstRow="0" w:lastRow="0" w:firstColumn="0" w:lastColumn="0" w:oddVBand="0" w:evenVBand="0" w:oddHBand="0" w:evenHBand="0" w:firstRowFirstColumn="0" w:firstRowLastColumn="0" w:lastRowFirstColumn="0" w:lastRowLastColumn="0"/>
              <w:rPr>
                <w:rFonts w:cs="Open Sans"/>
                <w:color w:val="FF0000"/>
                <w:szCs w:val="20"/>
                <w:lang w:eastAsia="sl-SI"/>
              </w:rPr>
            </w:pPr>
            <w:r w:rsidRPr="008E694F">
              <w:rPr>
                <w:rFonts w:cs="Open Sans"/>
              </w:rPr>
              <w:t>27</w:t>
            </w:r>
          </w:p>
        </w:tc>
      </w:tr>
      <w:tr w:rsidR="001E2D99" w:rsidRPr="008E694F" w14:paraId="3DFACD21" w14:textId="77777777" w:rsidTr="007934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38" w:type="dxa"/>
            <w:noWrap/>
            <w:hideMark/>
          </w:tcPr>
          <w:p w14:paraId="62B07CF9" w14:textId="571F5B84" w:rsidR="001E2D99" w:rsidRPr="008E694F" w:rsidRDefault="001E2D99" w:rsidP="001E2D99">
            <w:pPr>
              <w:jc w:val="left"/>
              <w:rPr>
                <w:rFonts w:cs="Open Sans"/>
                <w:b w:val="0"/>
                <w:bCs w:val="0"/>
                <w:color w:val="FF0000"/>
                <w:szCs w:val="20"/>
                <w:lang w:eastAsia="sl-SI"/>
              </w:rPr>
            </w:pPr>
            <w:r w:rsidRPr="008E694F">
              <w:rPr>
                <w:rFonts w:cs="Open Sans"/>
                <w:b w:val="0"/>
                <w:bCs w:val="0"/>
              </w:rPr>
              <w:t>OGU Sevnica</w:t>
            </w:r>
          </w:p>
        </w:tc>
        <w:tc>
          <w:tcPr>
            <w:tcW w:w="2000" w:type="dxa"/>
            <w:noWrap/>
            <w:hideMark/>
          </w:tcPr>
          <w:p w14:paraId="27B74C67" w14:textId="401274EB" w:rsidR="001E2D99" w:rsidRPr="008E694F" w:rsidRDefault="001E2D99" w:rsidP="001E2D99">
            <w:pPr>
              <w:jc w:val="center"/>
              <w:cnfStyle w:val="000000100000" w:firstRow="0" w:lastRow="0" w:firstColumn="0" w:lastColumn="0" w:oddVBand="0" w:evenVBand="0" w:oddHBand="1" w:evenHBand="0" w:firstRowFirstColumn="0" w:firstRowLastColumn="0" w:lastRowFirstColumn="0" w:lastRowLastColumn="0"/>
              <w:rPr>
                <w:rFonts w:cs="Open Sans"/>
                <w:color w:val="FF0000"/>
                <w:szCs w:val="20"/>
                <w:lang w:eastAsia="sl-SI"/>
              </w:rPr>
            </w:pPr>
            <w:r w:rsidRPr="008E694F">
              <w:rPr>
                <w:rFonts w:cs="Open Sans"/>
              </w:rPr>
              <w:t>18</w:t>
            </w:r>
          </w:p>
        </w:tc>
      </w:tr>
      <w:tr w:rsidR="001E2D99" w:rsidRPr="008E694F" w14:paraId="76986498" w14:textId="77777777" w:rsidTr="0079344F">
        <w:trPr>
          <w:trHeight w:val="283"/>
        </w:trPr>
        <w:tc>
          <w:tcPr>
            <w:cnfStyle w:val="001000000000" w:firstRow="0" w:lastRow="0" w:firstColumn="1" w:lastColumn="0" w:oddVBand="0" w:evenVBand="0" w:oddHBand="0" w:evenHBand="0" w:firstRowFirstColumn="0" w:firstRowLastColumn="0" w:lastRowFirstColumn="0" w:lastRowLastColumn="0"/>
            <w:tcW w:w="3338" w:type="dxa"/>
            <w:noWrap/>
            <w:hideMark/>
          </w:tcPr>
          <w:p w14:paraId="599C504A" w14:textId="19741BCF" w:rsidR="001E2D99" w:rsidRPr="008E694F" w:rsidRDefault="001E2D99" w:rsidP="001E2D99">
            <w:pPr>
              <w:jc w:val="left"/>
              <w:rPr>
                <w:rFonts w:cs="Open Sans"/>
                <w:b w:val="0"/>
                <w:bCs w:val="0"/>
                <w:color w:val="FF0000"/>
                <w:szCs w:val="20"/>
                <w:lang w:eastAsia="sl-SI"/>
              </w:rPr>
            </w:pPr>
            <w:r w:rsidRPr="008E694F">
              <w:rPr>
                <w:rFonts w:cs="Open Sans"/>
                <w:b w:val="0"/>
                <w:bCs w:val="0"/>
              </w:rPr>
              <w:t>OGU Ptuj</w:t>
            </w:r>
          </w:p>
        </w:tc>
        <w:tc>
          <w:tcPr>
            <w:tcW w:w="2000" w:type="dxa"/>
            <w:noWrap/>
            <w:hideMark/>
          </w:tcPr>
          <w:p w14:paraId="5CC116E6" w14:textId="50318C5D" w:rsidR="001E2D99" w:rsidRPr="008E694F" w:rsidRDefault="001E2D99" w:rsidP="001E2D99">
            <w:pPr>
              <w:jc w:val="center"/>
              <w:cnfStyle w:val="000000000000" w:firstRow="0" w:lastRow="0" w:firstColumn="0" w:lastColumn="0" w:oddVBand="0" w:evenVBand="0" w:oddHBand="0" w:evenHBand="0" w:firstRowFirstColumn="0" w:firstRowLastColumn="0" w:lastRowFirstColumn="0" w:lastRowLastColumn="0"/>
              <w:rPr>
                <w:rFonts w:cs="Open Sans"/>
                <w:color w:val="FF0000"/>
                <w:szCs w:val="20"/>
                <w:lang w:eastAsia="sl-SI"/>
              </w:rPr>
            </w:pPr>
            <w:r w:rsidRPr="008E694F">
              <w:rPr>
                <w:rFonts w:cs="Open Sans"/>
              </w:rPr>
              <w:t>19</w:t>
            </w:r>
          </w:p>
        </w:tc>
      </w:tr>
      <w:tr w:rsidR="001E2D99" w:rsidRPr="008E694F" w14:paraId="76CC39D3" w14:textId="77777777" w:rsidTr="007934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38" w:type="dxa"/>
            <w:noWrap/>
            <w:hideMark/>
          </w:tcPr>
          <w:p w14:paraId="4F5822C3" w14:textId="6EFE2584" w:rsidR="001E2D99" w:rsidRPr="008E694F" w:rsidRDefault="001E2D99" w:rsidP="001E2D99">
            <w:pPr>
              <w:jc w:val="left"/>
              <w:rPr>
                <w:rFonts w:cs="Open Sans"/>
                <w:b w:val="0"/>
                <w:bCs w:val="0"/>
                <w:color w:val="FF0000"/>
                <w:szCs w:val="20"/>
                <w:lang w:eastAsia="sl-SI"/>
              </w:rPr>
            </w:pPr>
            <w:r w:rsidRPr="008E694F">
              <w:rPr>
                <w:rFonts w:cs="Open Sans"/>
                <w:b w:val="0"/>
                <w:bCs w:val="0"/>
              </w:rPr>
              <w:t>OGU Velenje</w:t>
            </w:r>
          </w:p>
        </w:tc>
        <w:tc>
          <w:tcPr>
            <w:tcW w:w="2000" w:type="dxa"/>
            <w:noWrap/>
            <w:hideMark/>
          </w:tcPr>
          <w:p w14:paraId="033A8350" w14:textId="3387DC4D" w:rsidR="001E2D99" w:rsidRPr="008E694F" w:rsidRDefault="001E2D99" w:rsidP="001E2D99">
            <w:pPr>
              <w:jc w:val="center"/>
              <w:cnfStyle w:val="000000100000" w:firstRow="0" w:lastRow="0" w:firstColumn="0" w:lastColumn="0" w:oddVBand="0" w:evenVBand="0" w:oddHBand="1" w:evenHBand="0" w:firstRowFirstColumn="0" w:firstRowLastColumn="0" w:lastRowFirstColumn="0" w:lastRowLastColumn="0"/>
              <w:rPr>
                <w:rFonts w:cs="Open Sans"/>
                <w:color w:val="FF0000"/>
                <w:szCs w:val="20"/>
                <w:lang w:eastAsia="sl-SI"/>
              </w:rPr>
            </w:pPr>
            <w:r w:rsidRPr="008E694F">
              <w:rPr>
                <w:rFonts w:cs="Open Sans"/>
              </w:rPr>
              <w:t>16</w:t>
            </w:r>
          </w:p>
        </w:tc>
      </w:tr>
      <w:tr w:rsidR="001E2D99" w:rsidRPr="008E694F" w14:paraId="56B1947C" w14:textId="77777777" w:rsidTr="0079344F">
        <w:trPr>
          <w:trHeight w:val="283"/>
        </w:trPr>
        <w:tc>
          <w:tcPr>
            <w:cnfStyle w:val="001000000000" w:firstRow="0" w:lastRow="0" w:firstColumn="1" w:lastColumn="0" w:oddVBand="0" w:evenVBand="0" w:oddHBand="0" w:evenHBand="0" w:firstRowFirstColumn="0" w:firstRowLastColumn="0" w:lastRowFirstColumn="0" w:lastRowLastColumn="0"/>
            <w:tcW w:w="3338" w:type="dxa"/>
            <w:noWrap/>
            <w:hideMark/>
          </w:tcPr>
          <w:p w14:paraId="13D3427A" w14:textId="74BE3F2D" w:rsidR="001E2D99" w:rsidRPr="008E694F" w:rsidRDefault="001E2D99" w:rsidP="001E2D99">
            <w:pPr>
              <w:jc w:val="left"/>
              <w:rPr>
                <w:rFonts w:cs="Open Sans"/>
                <w:b w:val="0"/>
                <w:bCs w:val="0"/>
                <w:color w:val="FF0000"/>
                <w:szCs w:val="20"/>
                <w:lang w:eastAsia="sl-SI"/>
              </w:rPr>
            </w:pPr>
            <w:r w:rsidRPr="008E694F">
              <w:rPr>
                <w:rFonts w:cs="Open Sans"/>
                <w:b w:val="0"/>
                <w:bCs w:val="0"/>
              </w:rPr>
              <w:t>OGU Slovenj Gradec</w:t>
            </w:r>
          </w:p>
        </w:tc>
        <w:tc>
          <w:tcPr>
            <w:tcW w:w="2000" w:type="dxa"/>
            <w:noWrap/>
            <w:hideMark/>
          </w:tcPr>
          <w:p w14:paraId="2AA9FF3D" w14:textId="7E4D7100" w:rsidR="001E2D99" w:rsidRPr="008E694F" w:rsidRDefault="001E2D99" w:rsidP="001E2D99">
            <w:pPr>
              <w:jc w:val="center"/>
              <w:cnfStyle w:val="000000000000" w:firstRow="0" w:lastRow="0" w:firstColumn="0" w:lastColumn="0" w:oddVBand="0" w:evenVBand="0" w:oddHBand="0" w:evenHBand="0" w:firstRowFirstColumn="0" w:firstRowLastColumn="0" w:lastRowFirstColumn="0" w:lastRowLastColumn="0"/>
              <w:rPr>
                <w:rFonts w:cs="Open Sans"/>
                <w:color w:val="FF0000"/>
                <w:szCs w:val="20"/>
                <w:lang w:eastAsia="sl-SI"/>
              </w:rPr>
            </w:pPr>
            <w:r w:rsidRPr="008E694F">
              <w:rPr>
                <w:rFonts w:cs="Open Sans"/>
              </w:rPr>
              <w:t>14</w:t>
            </w:r>
          </w:p>
        </w:tc>
      </w:tr>
      <w:tr w:rsidR="001E2D99" w:rsidRPr="008E694F" w14:paraId="59A50EE3" w14:textId="77777777" w:rsidTr="0079344F">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338" w:type="dxa"/>
            <w:noWrap/>
            <w:hideMark/>
          </w:tcPr>
          <w:p w14:paraId="759A4444" w14:textId="033373C7" w:rsidR="001E2D99" w:rsidRPr="008E694F" w:rsidRDefault="001E2D99" w:rsidP="001E2D99">
            <w:pPr>
              <w:jc w:val="left"/>
              <w:rPr>
                <w:rFonts w:cs="Open Sans"/>
                <w:b w:val="0"/>
                <w:bCs w:val="0"/>
                <w:color w:val="FF0000"/>
                <w:szCs w:val="20"/>
                <w:lang w:eastAsia="sl-SI"/>
              </w:rPr>
            </w:pPr>
            <w:r w:rsidRPr="008E694F">
              <w:rPr>
                <w:rFonts w:cs="Open Sans"/>
                <w:b w:val="0"/>
                <w:bCs w:val="0"/>
              </w:rPr>
              <w:t>SKUPAJ</w:t>
            </w:r>
          </w:p>
        </w:tc>
        <w:tc>
          <w:tcPr>
            <w:tcW w:w="2000" w:type="dxa"/>
            <w:noWrap/>
            <w:hideMark/>
          </w:tcPr>
          <w:p w14:paraId="3A39E222" w14:textId="142B8451" w:rsidR="001E2D99" w:rsidRPr="008E694F" w:rsidRDefault="001E2D99" w:rsidP="001E2D99">
            <w:pPr>
              <w:jc w:val="center"/>
              <w:cnfStyle w:val="000000100000" w:firstRow="0" w:lastRow="0" w:firstColumn="0" w:lastColumn="0" w:oddVBand="0" w:evenVBand="0" w:oddHBand="1" w:evenHBand="0" w:firstRowFirstColumn="0" w:firstRowLastColumn="0" w:lastRowFirstColumn="0" w:lastRowLastColumn="0"/>
              <w:rPr>
                <w:rFonts w:cs="Open Sans"/>
                <w:color w:val="FF0000"/>
                <w:szCs w:val="20"/>
                <w:lang w:eastAsia="sl-SI"/>
              </w:rPr>
            </w:pPr>
            <w:r w:rsidRPr="008E694F">
              <w:rPr>
                <w:rFonts w:cs="Open Sans"/>
              </w:rPr>
              <w:t>464</w:t>
            </w:r>
          </w:p>
        </w:tc>
      </w:tr>
    </w:tbl>
    <w:p w14:paraId="528C6D62" w14:textId="5ADB0F4A" w:rsidR="00FC239A" w:rsidRPr="008E694F" w:rsidRDefault="00FC239A" w:rsidP="00C75F3E">
      <w:pPr>
        <w:keepNext/>
        <w:rPr>
          <w:rFonts w:cs="Open Sans"/>
          <w:color w:val="FF0000"/>
        </w:rPr>
      </w:pPr>
    </w:p>
    <w:p w14:paraId="45C8311F" w14:textId="3AE45E5D" w:rsidR="008333F2" w:rsidRPr="008E694F" w:rsidRDefault="008F3C4D" w:rsidP="008333F2">
      <w:pPr>
        <w:pStyle w:val="Caption"/>
        <w:rPr>
          <w:rFonts w:cs="Open Sans"/>
          <w:color w:val="auto"/>
        </w:rPr>
      </w:pPr>
      <w:r>
        <w:rPr>
          <w:rFonts w:cs="Open Sans"/>
          <w:color w:val="auto"/>
        </w:rPr>
        <w:br w:type="column"/>
      </w:r>
      <w:r w:rsidR="008333F2" w:rsidRPr="008E694F">
        <w:rPr>
          <w:rFonts w:cs="Open Sans"/>
          <w:color w:val="auto"/>
        </w:rPr>
        <w:lastRenderedPageBreak/>
        <w:t>Preglednica</w:t>
      </w:r>
      <w:r w:rsidR="003D6DED">
        <w:rPr>
          <w:rFonts w:cs="Open Sans"/>
          <w:color w:val="auto"/>
        </w:rPr>
        <w:t xml:space="preserve"> 3</w:t>
      </w:r>
      <w:r w:rsidR="008333F2" w:rsidRPr="008E694F">
        <w:rPr>
          <w:rFonts w:cs="Open Sans"/>
          <w:color w:val="auto"/>
        </w:rPr>
        <w:t>: Struktura zaposlenih po smeri izobrazbe v letu 202</w:t>
      </w:r>
      <w:r w:rsidR="002C72B1">
        <w:rPr>
          <w:rFonts w:cs="Open Sans"/>
          <w:color w:val="auto"/>
        </w:rPr>
        <w:t>2</w:t>
      </w:r>
    </w:p>
    <w:tbl>
      <w:tblPr>
        <w:tblStyle w:val="GridTable4-Accent6"/>
        <w:tblW w:w="7225" w:type="dxa"/>
        <w:tblLook w:val="04A0" w:firstRow="1" w:lastRow="0" w:firstColumn="1" w:lastColumn="0" w:noHBand="0" w:noVBand="1"/>
      </w:tblPr>
      <w:tblGrid>
        <w:gridCol w:w="5098"/>
        <w:gridCol w:w="2127"/>
      </w:tblGrid>
      <w:tr w:rsidR="001E2D99" w:rsidRPr="008E694F" w14:paraId="35F4902A" w14:textId="77777777" w:rsidTr="0079344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2D675623" w14:textId="5F3163E8" w:rsidR="008333F2" w:rsidRPr="008E694F" w:rsidRDefault="008333F2" w:rsidP="008333F2">
            <w:pPr>
              <w:jc w:val="left"/>
              <w:rPr>
                <w:rFonts w:cs="Open Sans"/>
                <w:b w:val="0"/>
                <w:bCs w:val="0"/>
                <w:color w:val="auto"/>
                <w:szCs w:val="20"/>
                <w:lang w:eastAsia="sl-SI"/>
              </w:rPr>
            </w:pPr>
            <w:r w:rsidRPr="008E694F">
              <w:rPr>
                <w:rFonts w:cs="Open Sans"/>
                <w:b w:val="0"/>
                <w:bCs w:val="0"/>
                <w:color w:val="auto"/>
                <w:szCs w:val="20"/>
                <w:lang w:eastAsia="sl-SI"/>
              </w:rPr>
              <w:t>Struktura zaposlenih po smeri izobrazbe</w:t>
            </w:r>
          </w:p>
        </w:tc>
        <w:tc>
          <w:tcPr>
            <w:tcW w:w="2127" w:type="dxa"/>
            <w:noWrap/>
            <w:hideMark/>
          </w:tcPr>
          <w:p w14:paraId="70603595" w14:textId="73CD051C" w:rsidR="008333F2" w:rsidRPr="008E694F" w:rsidRDefault="0046194B" w:rsidP="00AD56B5">
            <w:pPr>
              <w:jc w:val="center"/>
              <w:cnfStyle w:val="100000000000" w:firstRow="1" w:lastRow="0" w:firstColumn="0" w:lastColumn="0" w:oddVBand="0" w:evenVBand="0" w:oddHBand="0" w:evenHBand="0" w:firstRowFirstColumn="0" w:firstRowLastColumn="0" w:lastRowFirstColumn="0" w:lastRowLastColumn="0"/>
              <w:rPr>
                <w:rFonts w:cs="Open Sans"/>
                <w:b w:val="0"/>
                <w:bCs w:val="0"/>
                <w:color w:val="auto"/>
                <w:szCs w:val="20"/>
                <w:lang w:eastAsia="sl-SI"/>
              </w:rPr>
            </w:pPr>
            <w:r w:rsidRPr="008E694F">
              <w:rPr>
                <w:rFonts w:cs="Open Sans"/>
                <w:b w:val="0"/>
                <w:bCs w:val="0"/>
                <w:color w:val="auto"/>
              </w:rPr>
              <w:t>Procent</w:t>
            </w:r>
            <w:r w:rsidR="009828C2" w:rsidRPr="008E694F">
              <w:rPr>
                <w:rFonts w:cs="Open Sans"/>
                <w:b w:val="0"/>
                <w:bCs w:val="0"/>
                <w:color w:val="auto"/>
              </w:rPr>
              <w:t xml:space="preserve"> zaposlenih</w:t>
            </w:r>
          </w:p>
        </w:tc>
      </w:tr>
      <w:tr w:rsidR="001E2D99" w:rsidRPr="008E694F" w14:paraId="02A8C40F" w14:textId="77777777" w:rsidTr="0079344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98" w:type="dxa"/>
            <w:noWrap/>
            <w:hideMark/>
          </w:tcPr>
          <w:p w14:paraId="024B58A1" w14:textId="77777777" w:rsidR="008333F2" w:rsidRPr="008E694F" w:rsidRDefault="008333F2" w:rsidP="009F00FE">
            <w:pPr>
              <w:spacing w:line="240" w:lineRule="auto"/>
              <w:rPr>
                <w:rFonts w:eastAsia="Times New Roman" w:cs="Open Sans"/>
                <w:b w:val="0"/>
                <w:bCs w:val="0"/>
                <w:szCs w:val="20"/>
                <w:lang w:eastAsia="sl-SI"/>
              </w:rPr>
            </w:pPr>
            <w:r w:rsidRPr="008E694F">
              <w:rPr>
                <w:rFonts w:eastAsia="Times New Roman" w:cs="Open Sans"/>
                <w:b w:val="0"/>
                <w:bCs w:val="0"/>
                <w:szCs w:val="20"/>
                <w:lang w:eastAsia="sl-SI"/>
              </w:rPr>
              <w:t>geodeti</w:t>
            </w:r>
          </w:p>
        </w:tc>
        <w:tc>
          <w:tcPr>
            <w:tcW w:w="2127" w:type="dxa"/>
            <w:noWrap/>
          </w:tcPr>
          <w:p w14:paraId="1F93C2E6" w14:textId="1441C0FC" w:rsidR="008333F2" w:rsidRPr="008E694F" w:rsidRDefault="008333F2" w:rsidP="00AD56B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5</w:t>
            </w:r>
            <w:r w:rsidR="001E2D99" w:rsidRPr="008E694F">
              <w:rPr>
                <w:rFonts w:eastAsia="Times New Roman" w:cs="Open Sans"/>
                <w:szCs w:val="20"/>
                <w:lang w:eastAsia="sl-SI"/>
              </w:rPr>
              <w:t>8</w:t>
            </w:r>
            <w:r w:rsidRPr="008E694F">
              <w:rPr>
                <w:rFonts w:eastAsia="Times New Roman" w:cs="Open Sans"/>
                <w:szCs w:val="20"/>
                <w:lang w:eastAsia="sl-SI"/>
              </w:rPr>
              <w:t xml:space="preserve"> %</w:t>
            </w:r>
          </w:p>
        </w:tc>
      </w:tr>
      <w:tr w:rsidR="001E2D99" w:rsidRPr="008E694F" w14:paraId="1DD97C24" w14:textId="77777777" w:rsidTr="0079344F">
        <w:trPr>
          <w:trHeight w:val="315"/>
        </w:trPr>
        <w:tc>
          <w:tcPr>
            <w:cnfStyle w:val="001000000000" w:firstRow="0" w:lastRow="0" w:firstColumn="1" w:lastColumn="0" w:oddVBand="0" w:evenVBand="0" w:oddHBand="0" w:evenHBand="0" w:firstRowFirstColumn="0" w:firstRowLastColumn="0" w:lastRowFirstColumn="0" w:lastRowLastColumn="0"/>
            <w:tcW w:w="5098" w:type="dxa"/>
            <w:noWrap/>
            <w:hideMark/>
          </w:tcPr>
          <w:p w14:paraId="1F76170B" w14:textId="77777777" w:rsidR="008333F2" w:rsidRPr="008E694F" w:rsidRDefault="008333F2" w:rsidP="009F00FE">
            <w:pPr>
              <w:spacing w:line="240" w:lineRule="auto"/>
              <w:rPr>
                <w:rFonts w:eastAsia="Times New Roman" w:cs="Open Sans"/>
                <w:b w:val="0"/>
                <w:bCs w:val="0"/>
                <w:szCs w:val="20"/>
                <w:lang w:eastAsia="sl-SI"/>
              </w:rPr>
            </w:pPr>
            <w:r w:rsidRPr="008E694F">
              <w:rPr>
                <w:rFonts w:eastAsia="Times New Roman" w:cs="Open Sans"/>
                <w:b w:val="0"/>
                <w:bCs w:val="0"/>
                <w:szCs w:val="20"/>
                <w:lang w:eastAsia="sl-SI"/>
              </w:rPr>
              <w:t>agronomi</w:t>
            </w:r>
          </w:p>
        </w:tc>
        <w:tc>
          <w:tcPr>
            <w:tcW w:w="2127" w:type="dxa"/>
            <w:noWrap/>
          </w:tcPr>
          <w:p w14:paraId="105EBF31" w14:textId="77777777" w:rsidR="008333F2" w:rsidRPr="008E694F" w:rsidRDefault="008333F2" w:rsidP="00AD56B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2 %</w:t>
            </w:r>
          </w:p>
        </w:tc>
      </w:tr>
      <w:tr w:rsidR="001E2D99" w:rsidRPr="008E694F" w14:paraId="643ED07F" w14:textId="77777777" w:rsidTr="0079344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98" w:type="dxa"/>
            <w:noWrap/>
          </w:tcPr>
          <w:p w14:paraId="3B7C338A" w14:textId="77777777" w:rsidR="008333F2" w:rsidRPr="008E694F" w:rsidRDefault="008333F2" w:rsidP="009F00FE">
            <w:pPr>
              <w:spacing w:line="240" w:lineRule="auto"/>
              <w:rPr>
                <w:rFonts w:eastAsia="Times New Roman" w:cs="Open Sans"/>
                <w:b w:val="0"/>
                <w:bCs w:val="0"/>
                <w:szCs w:val="20"/>
                <w:lang w:eastAsia="sl-SI"/>
              </w:rPr>
            </w:pPr>
            <w:r w:rsidRPr="008E694F">
              <w:rPr>
                <w:rFonts w:eastAsia="Times New Roman" w:cs="Open Sans"/>
                <w:b w:val="0"/>
                <w:bCs w:val="0"/>
                <w:szCs w:val="20"/>
                <w:lang w:eastAsia="sl-SI"/>
              </w:rPr>
              <w:t>informatiki</w:t>
            </w:r>
          </w:p>
        </w:tc>
        <w:tc>
          <w:tcPr>
            <w:tcW w:w="2127" w:type="dxa"/>
            <w:noWrap/>
          </w:tcPr>
          <w:p w14:paraId="26D21365" w14:textId="77777777" w:rsidR="008333F2" w:rsidRPr="008E694F" w:rsidRDefault="008333F2" w:rsidP="00AD56B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2 %</w:t>
            </w:r>
          </w:p>
        </w:tc>
      </w:tr>
      <w:tr w:rsidR="001E2D99" w:rsidRPr="008E694F" w14:paraId="108A59C2" w14:textId="77777777" w:rsidTr="0079344F">
        <w:trPr>
          <w:trHeight w:val="315"/>
        </w:trPr>
        <w:tc>
          <w:tcPr>
            <w:cnfStyle w:val="001000000000" w:firstRow="0" w:lastRow="0" w:firstColumn="1" w:lastColumn="0" w:oddVBand="0" w:evenVBand="0" w:oddHBand="0" w:evenHBand="0" w:firstRowFirstColumn="0" w:firstRowLastColumn="0" w:lastRowFirstColumn="0" w:lastRowLastColumn="0"/>
            <w:tcW w:w="5098" w:type="dxa"/>
            <w:noWrap/>
            <w:hideMark/>
          </w:tcPr>
          <w:p w14:paraId="58D18AED" w14:textId="77777777" w:rsidR="008333F2" w:rsidRPr="008E694F" w:rsidRDefault="008333F2" w:rsidP="009F00FE">
            <w:pPr>
              <w:spacing w:line="240" w:lineRule="auto"/>
              <w:jc w:val="left"/>
              <w:rPr>
                <w:rFonts w:eastAsia="Times New Roman" w:cs="Open Sans"/>
                <w:b w:val="0"/>
                <w:bCs w:val="0"/>
                <w:szCs w:val="20"/>
                <w:lang w:eastAsia="sl-SI"/>
              </w:rPr>
            </w:pPr>
            <w:r w:rsidRPr="008E694F">
              <w:rPr>
                <w:rFonts w:eastAsia="Times New Roman" w:cs="Open Sans"/>
                <w:b w:val="0"/>
                <w:bCs w:val="0"/>
                <w:szCs w:val="20"/>
                <w:lang w:eastAsia="sl-SI"/>
              </w:rPr>
              <w:t>pravniki, ekonomisti in administrativni delavci</w:t>
            </w:r>
          </w:p>
        </w:tc>
        <w:tc>
          <w:tcPr>
            <w:tcW w:w="2127" w:type="dxa"/>
            <w:noWrap/>
          </w:tcPr>
          <w:p w14:paraId="79CB8A6C" w14:textId="2B1C61FC" w:rsidR="008333F2" w:rsidRPr="008E694F" w:rsidRDefault="008333F2" w:rsidP="00AD56B5">
            <w:pPr>
              <w:spacing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3</w:t>
            </w:r>
            <w:r w:rsidR="001E2D99" w:rsidRPr="008E694F">
              <w:rPr>
                <w:rFonts w:eastAsia="Times New Roman" w:cs="Open Sans"/>
                <w:szCs w:val="20"/>
                <w:lang w:eastAsia="sl-SI"/>
              </w:rPr>
              <w:t>8</w:t>
            </w:r>
            <w:r w:rsidRPr="008E694F">
              <w:rPr>
                <w:rFonts w:eastAsia="Times New Roman" w:cs="Open Sans"/>
                <w:szCs w:val="20"/>
                <w:lang w:eastAsia="sl-SI"/>
              </w:rPr>
              <w:t xml:space="preserve"> %</w:t>
            </w:r>
          </w:p>
        </w:tc>
      </w:tr>
      <w:tr w:rsidR="001E2D99" w:rsidRPr="008E694F" w14:paraId="6273ED13" w14:textId="77777777" w:rsidTr="0079344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098" w:type="dxa"/>
            <w:noWrap/>
            <w:hideMark/>
          </w:tcPr>
          <w:p w14:paraId="26A21928" w14:textId="77777777" w:rsidR="008333F2" w:rsidRPr="008E694F" w:rsidRDefault="008333F2" w:rsidP="009F00FE">
            <w:pPr>
              <w:spacing w:line="240" w:lineRule="auto"/>
              <w:rPr>
                <w:rFonts w:eastAsia="Times New Roman" w:cs="Open Sans"/>
                <w:b w:val="0"/>
                <w:bCs w:val="0"/>
                <w:szCs w:val="20"/>
                <w:lang w:eastAsia="sl-SI"/>
              </w:rPr>
            </w:pPr>
            <w:r w:rsidRPr="008E694F">
              <w:rPr>
                <w:rFonts w:eastAsia="Times New Roman" w:cs="Open Sans"/>
                <w:b w:val="0"/>
                <w:bCs w:val="0"/>
                <w:szCs w:val="20"/>
                <w:lang w:eastAsia="sl-SI"/>
              </w:rPr>
              <w:t>Skupaj</w:t>
            </w:r>
          </w:p>
        </w:tc>
        <w:tc>
          <w:tcPr>
            <w:tcW w:w="2127" w:type="dxa"/>
            <w:noWrap/>
          </w:tcPr>
          <w:p w14:paraId="33ABD76B" w14:textId="77777777" w:rsidR="008333F2" w:rsidRPr="008E694F" w:rsidRDefault="008333F2" w:rsidP="00AD56B5">
            <w:pPr>
              <w:spacing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Open Sans"/>
                <w:szCs w:val="20"/>
                <w:lang w:eastAsia="sl-SI"/>
              </w:rPr>
            </w:pPr>
            <w:r w:rsidRPr="008E694F">
              <w:rPr>
                <w:rFonts w:eastAsia="Times New Roman" w:cs="Open Sans"/>
                <w:szCs w:val="20"/>
                <w:lang w:eastAsia="sl-SI"/>
              </w:rPr>
              <w:t>100 %</w:t>
            </w:r>
          </w:p>
        </w:tc>
      </w:tr>
    </w:tbl>
    <w:p w14:paraId="3AABA75C" w14:textId="01008DCD" w:rsidR="004529DB" w:rsidRPr="00F531EB" w:rsidRDefault="004529DB" w:rsidP="004529DB">
      <w:pPr>
        <w:pStyle w:val="Heading1"/>
        <w:rPr>
          <w:rFonts w:cs="Open Sans"/>
          <w:color w:val="auto"/>
        </w:rPr>
      </w:pPr>
      <w:r w:rsidRPr="008E694F">
        <w:rPr>
          <w:rFonts w:cs="Open Sans"/>
          <w:color w:val="FF0000"/>
        </w:rPr>
        <w:br w:type="column"/>
      </w:r>
      <w:bookmarkStart w:id="10" w:name="_Toc134091165"/>
      <w:r w:rsidRPr="00F531EB">
        <w:rPr>
          <w:rFonts w:cs="Open Sans"/>
          <w:color w:val="auto"/>
        </w:rPr>
        <w:lastRenderedPageBreak/>
        <w:t>FINANCE</w:t>
      </w:r>
      <w:bookmarkEnd w:id="10"/>
    </w:p>
    <w:p w14:paraId="0D4C9EA8" w14:textId="4F6F5AD0" w:rsidR="00964839" w:rsidRPr="00F531EB" w:rsidRDefault="00964839" w:rsidP="00954F19">
      <w:pPr>
        <w:rPr>
          <w:rFonts w:cs="Open Sans"/>
        </w:rPr>
      </w:pPr>
    </w:p>
    <w:p w14:paraId="409CDECD" w14:textId="77777777" w:rsidR="00F531EB" w:rsidRPr="00F531EB" w:rsidRDefault="00F531EB" w:rsidP="00F531EB">
      <w:pPr>
        <w:rPr>
          <w:rFonts w:cs="Open Sans"/>
        </w:rPr>
      </w:pPr>
      <w:r w:rsidRPr="00F531EB">
        <w:rPr>
          <w:rFonts w:cs="Open Sans"/>
        </w:rPr>
        <w:t xml:space="preserve">Geodetska uprava RS se večinoma financira iz državnega proračuna, v manjši meri pa tudi iz prihodkov, ustvarjenih z delovanjem omrežja stalnih GNNS postaj SIGNAL, ki se evidentirajo kot lastna dejavnost. Program geodetskih del se vsako leto potrjuje s strani Vlade Republike Slovenije. </w:t>
      </w:r>
    </w:p>
    <w:p w14:paraId="5D1C4845" w14:textId="77777777" w:rsidR="00F531EB" w:rsidRPr="00F531EB" w:rsidRDefault="00F531EB" w:rsidP="00F531EB">
      <w:pPr>
        <w:rPr>
          <w:rFonts w:cs="Open Sans"/>
        </w:rPr>
      </w:pPr>
    </w:p>
    <w:p w14:paraId="3479E514" w14:textId="210D6B31" w:rsidR="00964839" w:rsidRPr="00F531EB" w:rsidRDefault="00F531EB" w:rsidP="00F531EB">
      <w:pPr>
        <w:rPr>
          <w:rFonts w:cs="Open Sans"/>
        </w:rPr>
      </w:pPr>
      <w:r w:rsidRPr="00F531EB">
        <w:rPr>
          <w:rFonts w:cs="Open Sans"/>
        </w:rPr>
        <w:t>Za leto 2022 je bil sprejet proračun Geodetske uprave RS v višini 24.744.887 EUR, po prerazporeditvah na podlagi sklepa Vlade RS pa je bil proračun zmanjšan na 24.701.567 EUR, pri čemer je bila skupna finančna realizacija veljavnega proračuna 94,83 %, kar predstavlja znesek 23.425.005 EUR.</w:t>
      </w:r>
    </w:p>
    <w:p w14:paraId="1C27905B" w14:textId="77777777" w:rsidR="00F531EB" w:rsidRDefault="00F531EB" w:rsidP="00F531EB">
      <w:pPr>
        <w:rPr>
          <w:rFonts w:cs="Open Sans"/>
          <w:color w:val="FF0000"/>
        </w:rPr>
      </w:pPr>
    </w:p>
    <w:p w14:paraId="70A1C628" w14:textId="5276D05D" w:rsidR="00F531EB" w:rsidRPr="002E78F2" w:rsidRDefault="00F531EB" w:rsidP="002E78F2">
      <w:pPr>
        <w:pStyle w:val="Caption"/>
        <w:jc w:val="both"/>
        <w:rPr>
          <w:rFonts w:cs="Open Sans"/>
          <w:color w:val="auto"/>
        </w:rPr>
      </w:pPr>
      <w:r w:rsidRPr="002E78F2">
        <w:rPr>
          <w:rFonts w:cs="Open Sans"/>
          <w:color w:val="auto"/>
        </w:rPr>
        <w:t>Preglednica 4: Sprejeti in veljavni proračun ter finančna realizacija proračuna v letu 2022</w:t>
      </w:r>
    </w:p>
    <w:tbl>
      <w:tblPr>
        <w:tblStyle w:val="GridTable4-Accent6"/>
        <w:tblW w:w="0" w:type="auto"/>
        <w:tblLook w:val="04A0" w:firstRow="1" w:lastRow="0" w:firstColumn="1" w:lastColumn="0" w:noHBand="0" w:noVBand="1"/>
      </w:tblPr>
      <w:tblGrid>
        <w:gridCol w:w="4530"/>
        <w:gridCol w:w="2620"/>
      </w:tblGrid>
      <w:tr w:rsidR="00F531EB" w:rsidRPr="00F531EB" w14:paraId="201D350F" w14:textId="77777777" w:rsidTr="0079344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30" w:type="dxa"/>
          </w:tcPr>
          <w:p w14:paraId="7E54BAEA" w14:textId="1AC707BF" w:rsidR="00F531EB" w:rsidRPr="00F531EB" w:rsidRDefault="00F531EB" w:rsidP="00D33F5C">
            <w:pPr>
              <w:jc w:val="left"/>
              <w:rPr>
                <w:rFonts w:cs="Open Sans"/>
                <w:b w:val="0"/>
                <w:bCs w:val="0"/>
                <w:color w:val="FF0000"/>
              </w:rPr>
            </w:pPr>
            <w:r w:rsidRPr="00537918">
              <w:rPr>
                <w:rFonts w:cs="Open Sans"/>
                <w:b w:val="0"/>
                <w:bCs w:val="0"/>
                <w:color w:val="auto"/>
              </w:rPr>
              <w:t>Proračun</w:t>
            </w:r>
          </w:p>
        </w:tc>
        <w:tc>
          <w:tcPr>
            <w:tcW w:w="2620" w:type="dxa"/>
          </w:tcPr>
          <w:p w14:paraId="1393973A" w14:textId="3FAD021E" w:rsidR="00F531EB" w:rsidRPr="00F531EB" w:rsidRDefault="00F531EB" w:rsidP="00F531EB">
            <w:pPr>
              <w:jc w:val="center"/>
              <w:cnfStyle w:val="100000000000" w:firstRow="1" w:lastRow="0" w:firstColumn="0" w:lastColumn="0" w:oddVBand="0" w:evenVBand="0" w:oddHBand="0" w:evenHBand="0" w:firstRowFirstColumn="0" w:firstRowLastColumn="0" w:lastRowFirstColumn="0" w:lastRowLastColumn="0"/>
              <w:rPr>
                <w:rFonts w:cs="Open Sans"/>
                <w:b w:val="0"/>
                <w:bCs w:val="0"/>
                <w:color w:val="FF0000"/>
              </w:rPr>
            </w:pPr>
            <w:r>
              <w:rPr>
                <w:rFonts w:cs="Open Sans"/>
                <w:b w:val="0"/>
                <w:bCs w:val="0"/>
                <w:color w:val="auto"/>
              </w:rPr>
              <w:t>Realizacija v letu 2022</w:t>
            </w:r>
          </w:p>
        </w:tc>
      </w:tr>
      <w:tr w:rsidR="00F531EB" w:rsidRPr="00F531EB" w14:paraId="730CFCF2" w14:textId="77777777" w:rsidTr="0079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1B8941A4" w14:textId="3CD5A310" w:rsidR="00F531EB" w:rsidRPr="00F531EB" w:rsidRDefault="00F531EB" w:rsidP="00F531EB">
            <w:pPr>
              <w:jc w:val="left"/>
              <w:rPr>
                <w:rFonts w:cs="Open Sans"/>
                <w:b w:val="0"/>
                <w:bCs w:val="0"/>
                <w:color w:val="FF0000"/>
              </w:rPr>
            </w:pPr>
            <w:r w:rsidRPr="00F531EB">
              <w:rPr>
                <w:rFonts w:eastAsia="Times New Roman" w:cs="Open Sans"/>
                <w:b w:val="0"/>
                <w:bCs w:val="0"/>
                <w:szCs w:val="20"/>
                <w:lang w:eastAsia="sl-SI"/>
              </w:rPr>
              <w:t>Sprejeti proračun</w:t>
            </w:r>
          </w:p>
        </w:tc>
        <w:tc>
          <w:tcPr>
            <w:tcW w:w="2620" w:type="dxa"/>
          </w:tcPr>
          <w:p w14:paraId="7BA7E519" w14:textId="4D34B54E" w:rsidR="00F531EB" w:rsidRPr="00F531EB" w:rsidRDefault="00F531EB" w:rsidP="00F531EB">
            <w:pPr>
              <w:jc w:val="center"/>
              <w:cnfStyle w:val="000000100000" w:firstRow="0" w:lastRow="0" w:firstColumn="0" w:lastColumn="0" w:oddVBand="0" w:evenVBand="0" w:oddHBand="1" w:evenHBand="0" w:firstRowFirstColumn="0" w:firstRowLastColumn="0" w:lastRowFirstColumn="0" w:lastRowLastColumn="0"/>
              <w:rPr>
                <w:rFonts w:cs="Open Sans"/>
                <w:color w:val="FF0000"/>
              </w:rPr>
            </w:pPr>
            <w:r w:rsidRPr="00F531EB">
              <w:rPr>
                <w:rFonts w:cs="Open Sans"/>
              </w:rPr>
              <w:t>24.744.887</w:t>
            </w:r>
          </w:p>
        </w:tc>
      </w:tr>
      <w:tr w:rsidR="00F531EB" w:rsidRPr="00F531EB" w14:paraId="56B5C72A" w14:textId="77777777" w:rsidTr="0079344F">
        <w:tc>
          <w:tcPr>
            <w:cnfStyle w:val="001000000000" w:firstRow="0" w:lastRow="0" w:firstColumn="1" w:lastColumn="0" w:oddVBand="0" w:evenVBand="0" w:oddHBand="0" w:evenHBand="0" w:firstRowFirstColumn="0" w:firstRowLastColumn="0" w:lastRowFirstColumn="0" w:lastRowLastColumn="0"/>
            <w:tcW w:w="4530" w:type="dxa"/>
          </w:tcPr>
          <w:p w14:paraId="5450BC56" w14:textId="2B40463A" w:rsidR="00F531EB" w:rsidRPr="00F531EB" w:rsidRDefault="00F531EB" w:rsidP="00F531EB">
            <w:pPr>
              <w:jc w:val="left"/>
              <w:rPr>
                <w:rFonts w:cs="Open Sans"/>
                <w:b w:val="0"/>
                <w:bCs w:val="0"/>
                <w:color w:val="FF0000"/>
              </w:rPr>
            </w:pPr>
            <w:r w:rsidRPr="00F531EB">
              <w:rPr>
                <w:rFonts w:eastAsia="Times New Roman" w:cs="Open Sans"/>
                <w:b w:val="0"/>
                <w:bCs w:val="0"/>
                <w:szCs w:val="20"/>
                <w:lang w:eastAsia="sl-SI"/>
              </w:rPr>
              <w:t>Veljavni proračun</w:t>
            </w:r>
          </w:p>
        </w:tc>
        <w:tc>
          <w:tcPr>
            <w:tcW w:w="2620" w:type="dxa"/>
          </w:tcPr>
          <w:p w14:paraId="385602CA" w14:textId="45D7E902" w:rsidR="00F531EB" w:rsidRPr="00F531EB" w:rsidRDefault="00F531EB" w:rsidP="00F531EB">
            <w:pPr>
              <w:jc w:val="center"/>
              <w:cnfStyle w:val="000000000000" w:firstRow="0" w:lastRow="0" w:firstColumn="0" w:lastColumn="0" w:oddVBand="0" w:evenVBand="0" w:oddHBand="0" w:evenHBand="0" w:firstRowFirstColumn="0" w:firstRowLastColumn="0" w:lastRowFirstColumn="0" w:lastRowLastColumn="0"/>
              <w:rPr>
                <w:rFonts w:cs="Open Sans"/>
                <w:color w:val="FF0000"/>
              </w:rPr>
            </w:pPr>
            <w:r w:rsidRPr="00F531EB">
              <w:rPr>
                <w:rFonts w:cs="Open Sans"/>
              </w:rPr>
              <w:t>24.701.567</w:t>
            </w:r>
          </w:p>
        </w:tc>
      </w:tr>
      <w:tr w:rsidR="00F531EB" w:rsidRPr="00F531EB" w14:paraId="349280D9" w14:textId="77777777" w:rsidTr="0079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16A6708D" w14:textId="781AFFB5" w:rsidR="00F531EB" w:rsidRPr="00F531EB" w:rsidRDefault="00F531EB" w:rsidP="00F531EB">
            <w:pPr>
              <w:jc w:val="left"/>
              <w:rPr>
                <w:rFonts w:cs="Open Sans"/>
                <w:b w:val="0"/>
                <w:bCs w:val="0"/>
                <w:color w:val="FF0000"/>
              </w:rPr>
            </w:pPr>
            <w:r w:rsidRPr="00F531EB">
              <w:rPr>
                <w:rFonts w:eastAsia="Times New Roman" w:cs="Open Sans"/>
                <w:b w:val="0"/>
                <w:bCs w:val="0"/>
                <w:szCs w:val="20"/>
                <w:lang w:eastAsia="sl-SI"/>
              </w:rPr>
              <w:t>Finančna realizacija</w:t>
            </w:r>
          </w:p>
        </w:tc>
        <w:tc>
          <w:tcPr>
            <w:tcW w:w="2620" w:type="dxa"/>
          </w:tcPr>
          <w:p w14:paraId="0A387FFB" w14:textId="65EBAFC1" w:rsidR="00F531EB" w:rsidRPr="00F531EB" w:rsidRDefault="00F531EB" w:rsidP="00F531EB">
            <w:pPr>
              <w:jc w:val="center"/>
              <w:cnfStyle w:val="000000100000" w:firstRow="0" w:lastRow="0" w:firstColumn="0" w:lastColumn="0" w:oddVBand="0" w:evenVBand="0" w:oddHBand="1" w:evenHBand="0" w:firstRowFirstColumn="0" w:firstRowLastColumn="0" w:lastRowFirstColumn="0" w:lastRowLastColumn="0"/>
              <w:rPr>
                <w:rFonts w:cs="Open Sans"/>
                <w:color w:val="FF0000"/>
              </w:rPr>
            </w:pPr>
            <w:r w:rsidRPr="00F531EB">
              <w:rPr>
                <w:rFonts w:cs="Open Sans"/>
              </w:rPr>
              <w:t>23.425.005</w:t>
            </w:r>
          </w:p>
        </w:tc>
      </w:tr>
    </w:tbl>
    <w:p w14:paraId="1531CF7F" w14:textId="051CBD11" w:rsidR="00F531EB" w:rsidRPr="008E694F" w:rsidRDefault="00F531EB" w:rsidP="00F531EB">
      <w:pPr>
        <w:rPr>
          <w:rFonts w:cs="Open Sans"/>
          <w:color w:val="FF0000"/>
        </w:rPr>
      </w:pPr>
    </w:p>
    <w:p w14:paraId="762C95FD" w14:textId="33A67500" w:rsidR="00964839" w:rsidRPr="00F531EB" w:rsidRDefault="00954F19" w:rsidP="008B39F7">
      <w:pPr>
        <w:pStyle w:val="Caption"/>
        <w:jc w:val="both"/>
        <w:rPr>
          <w:rFonts w:cs="Open Sans"/>
          <w:color w:val="auto"/>
        </w:rPr>
      </w:pPr>
      <w:r w:rsidRPr="00F531EB">
        <w:rPr>
          <w:rFonts w:cs="Open Sans"/>
          <w:color w:val="auto"/>
        </w:rPr>
        <w:t xml:space="preserve">Preglednica </w:t>
      </w:r>
      <w:r w:rsidR="00F531EB" w:rsidRPr="00F531EB">
        <w:rPr>
          <w:rFonts w:cs="Open Sans"/>
          <w:color w:val="auto"/>
        </w:rPr>
        <w:t>5</w:t>
      </w:r>
      <w:r w:rsidRPr="00F531EB">
        <w:rPr>
          <w:rFonts w:cs="Open Sans"/>
          <w:color w:val="auto"/>
        </w:rPr>
        <w:t>: Finančna realizacija proračuna v letu 202</w:t>
      </w:r>
      <w:r w:rsidR="00F531EB" w:rsidRPr="00F531EB">
        <w:rPr>
          <w:rFonts w:cs="Open Sans"/>
          <w:color w:val="auto"/>
        </w:rPr>
        <w:t>2</w:t>
      </w:r>
    </w:p>
    <w:tbl>
      <w:tblPr>
        <w:tblStyle w:val="GridTable4-Accent6"/>
        <w:tblW w:w="0" w:type="auto"/>
        <w:tblLook w:val="04A0" w:firstRow="1" w:lastRow="0" w:firstColumn="1" w:lastColumn="0" w:noHBand="0" w:noVBand="1"/>
      </w:tblPr>
      <w:tblGrid>
        <w:gridCol w:w="4530"/>
        <w:gridCol w:w="2620"/>
      </w:tblGrid>
      <w:tr w:rsidR="00F531EB" w:rsidRPr="00F531EB" w14:paraId="6CA5F2DA" w14:textId="77777777" w:rsidTr="0079344F">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530" w:type="dxa"/>
          </w:tcPr>
          <w:p w14:paraId="0CC25DA5" w14:textId="18E5288C" w:rsidR="00964839" w:rsidRPr="00F531EB" w:rsidRDefault="00954F19" w:rsidP="00FC239A">
            <w:pPr>
              <w:jc w:val="left"/>
              <w:rPr>
                <w:rFonts w:cs="Open Sans"/>
                <w:b w:val="0"/>
                <w:bCs w:val="0"/>
                <w:color w:val="auto"/>
              </w:rPr>
            </w:pPr>
            <w:r w:rsidRPr="00F531EB">
              <w:rPr>
                <w:rFonts w:cs="Open Sans"/>
                <w:b w:val="0"/>
                <w:bCs w:val="0"/>
                <w:color w:val="auto"/>
              </w:rPr>
              <w:t>Proračunska postavka</w:t>
            </w:r>
          </w:p>
        </w:tc>
        <w:tc>
          <w:tcPr>
            <w:tcW w:w="2620" w:type="dxa"/>
          </w:tcPr>
          <w:p w14:paraId="178F39B7" w14:textId="12CA94C3" w:rsidR="00964839" w:rsidRPr="00F531EB" w:rsidRDefault="00954F19" w:rsidP="00FC239A">
            <w:pPr>
              <w:jc w:val="left"/>
              <w:cnfStyle w:val="100000000000" w:firstRow="1" w:lastRow="0" w:firstColumn="0" w:lastColumn="0" w:oddVBand="0" w:evenVBand="0" w:oddHBand="0" w:evenHBand="0" w:firstRowFirstColumn="0" w:firstRowLastColumn="0" w:lastRowFirstColumn="0" w:lastRowLastColumn="0"/>
              <w:rPr>
                <w:rFonts w:cs="Open Sans"/>
                <w:b w:val="0"/>
                <w:bCs w:val="0"/>
                <w:color w:val="auto"/>
              </w:rPr>
            </w:pPr>
            <w:r w:rsidRPr="00F531EB">
              <w:rPr>
                <w:rFonts w:cs="Open Sans"/>
                <w:b w:val="0"/>
                <w:bCs w:val="0"/>
                <w:color w:val="auto"/>
              </w:rPr>
              <w:t>Procent porabe sredstev</w:t>
            </w:r>
          </w:p>
        </w:tc>
      </w:tr>
      <w:tr w:rsidR="00F531EB" w:rsidRPr="00F531EB" w14:paraId="29ACAD29" w14:textId="77777777" w:rsidTr="0079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35627913" w14:textId="31B98F1F" w:rsidR="0046194B" w:rsidRPr="00F531EB" w:rsidRDefault="0046194B" w:rsidP="0046194B">
            <w:pPr>
              <w:jc w:val="left"/>
              <w:rPr>
                <w:rFonts w:cs="Open Sans"/>
                <w:b w:val="0"/>
                <w:bCs w:val="0"/>
              </w:rPr>
            </w:pPr>
            <w:r w:rsidRPr="00F531EB">
              <w:rPr>
                <w:rFonts w:cs="Open Sans"/>
                <w:b w:val="0"/>
                <w:bCs w:val="0"/>
              </w:rPr>
              <w:t>Plače</w:t>
            </w:r>
          </w:p>
        </w:tc>
        <w:tc>
          <w:tcPr>
            <w:tcW w:w="2620" w:type="dxa"/>
          </w:tcPr>
          <w:p w14:paraId="1DCBACB0" w14:textId="587EFC2E" w:rsidR="0046194B" w:rsidRPr="00F531EB" w:rsidRDefault="0046194B" w:rsidP="0046194B">
            <w:pPr>
              <w:jc w:val="center"/>
              <w:cnfStyle w:val="000000100000" w:firstRow="0" w:lastRow="0" w:firstColumn="0" w:lastColumn="0" w:oddVBand="0" w:evenVBand="0" w:oddHBand="1" w:evenHBand="0" w:firstRowFirstColumn="0" w:firstRowLastColumn="0" w:lastRowFirstColumn="0" w:lastRowLastColumn="0"/>
              <w:rPr>
                <w:rFonts w:cs="Open Sans"/>
              </w:rPr>
            </w:pPr>
            <w:r w:rsidRPr="00F531EB">
              <w:rPr>
                <w:rFonts w:cs="Open Sans"/>
              </w:rPr>
              <w:t>6</w:t>
            </w:r>
            <w:r w:rsidR="00F531EB" w:rsidRPr="00F531EB">
              <w:rPr>
                <w:rFonts w:cs="Open Sans"/>
              </w:rPr>
              <w:t>8</w:t>
            </w:r>
            <w:r w:rsidRPr="00F531EB">
              <w:rPr>
                <w:rFonts w:cs="Open Sans"/>
              </w:rPr>
              <w:t>,</w:t>
            </w:r>
            <w:r w:rsidR="00F531EB" w:rsidRPr="00F531EB">
              <w:rPr>
                <w:rFonts w:cs="Open Sans"/>
              </w:rPr>
              <w:t>8</w:t>
            </w:r>
            <w:r w:rsidRPr="00F531EB">
              <w:rPr>
                <w:rFonts w:cs="Open Sans"/>
              </w:rPr>
              <w:t xml:space="preserve"> %</w:t>
            </w:r>
          </w:p>
        </w:tc>
      </w:tr>
      <w:tr w:rsidR="00F531EB" w:rsidRPr="00F531EB" w14:paraId="404D392B" w14:textId="77777777" w:rsidTr="0079344F">
        <w:tc>
          <w:tcPr>
            <w:cnfStyle w:val="001000000000" w:firstRow="0" w:lastRow="0" w:firstColumn="1" w:lastColumn="0" w:oddVBand="0" w:evenVBand="0" w:oddHBand="0" w:evenHBand="0" w:firstRowFirstColumn="0" w:firstRowLastColumn="0" w:lastRowFirstColumn="0" w:lastRowLastColumn="0"/>
            <w:tcW w:w="4530" w:type="dxa"/>
          </w:tcPr>
          <w:p w14:paraId="607BD3D6" w14:textId="36B47373" w:rsidR="0046194B" w:rsidRPr="00F531EB" w:rsidRDefault="0046194B" w:rsidP="0046194B">
            <w:pPr>
              <w:jc w:val="left"/>
              <w:rPr>
                <w:rFonts w:cs="Open Sans"/>
                <w:b w:val="0"/>
                <w:bCs w:val="0"/>
              </w:rPr>
            </w:pPr>
            <w:r w:rsidRPr="00F531EB">
              <w:rPr>
                <w:rFonts w:cs="Open Sans"/>
                <w:b w:val="0"/>
                <w:bCs w:val="0"/>
              </w:rPr>
              <w:t>Materialni stroški</w:t>
            </w:r>
          </w:p>
        </w:tc>
        <w:tc>
          <w:tcPr>
            <w:tcW w:w="2620" w:type="dxa"/>
          </w:tcPr>
          <w:p w14:paraId="097A9FB3" w14:textId="4295C2C0" w:rsidR="0046194B" w:rsidRPr="00F531EB" w:rsidRDefault="00F531EB" w:rsidP="0046194B">
            <w:pPr>
              <w:jc w:val="center"/>
              <w:cnfStyle w:val="000000000000" w:firstRow="0" w:lastRow="0" w:firstColumn="0" w:lastColumn="0" w:oddVBand="0" w:evenVBand="0" w:oddHBand="0" w:evenHBand="0" w:firstRowFirstColumn="0" w:firstRowLastColumn="0" w:lastRowFirstColumn="0" w:lastRowLastColumn="0"/>
              <w:rPr>
                <w:rFonts w:cs="Open Sans"/>
              </w:rPr>
            </w:pPr>
            <w:r w:rsidRPr="00F531EB">
              <w:rPr>
                <w:rFonts w:cs="Open Sans"/>
              </w:rPr>
              <w:t>4,5</w:t>
            </w:r>
            <w:r w:rsidR="0046194B" w:rsidRPr="00F531EB">
              <w:rPr>
                <w:rFonts w:cs="Open Sans"/>
              </w:rPr>
              <w:t xml:space="preserve"> %</w:t>
            </w:r>
          </w:p>
        </w:tc>
      </w:tr>
      <w:tr w:rsidR="00F531EB" w:rsidRPr="00F531EB" w14:paraId="4B7326FE" w14:textId="77777777" w:rsidTr="0079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6D9707BA" w14:textId="43BDDECA" w:rsidR="0046194B" w:rsidRPr="00F531EB" w:rsidRDefault="0046194B" w:rsidP="0046194B">
            <w:pPr>
              <w:jc w:val="left"/>
              <w:rPr>
                <w:rFonts w:cs="Open Sans"/>
                <w:b w:val="0"/>
                <w:bCs w:val="0"/>
              </w:rPr>
            </w:pPr>
            <w:r w:rsidRPr="00F531EB">
              <w:rPr>
                <w:rFonts w:cs="Open Sans"/>
                <w:b w:val="0"/>
                <w:bCs w:val="0"/>
              </w:rPr>
              <w:t>Investicije in investicijsko vzdrževanje</w:t>
            </w:r>
          </w:p>
        </w:tc>
        <w:tc>
          <w:tcPr>
            <w:tcW w:w="2620" w:type="dxa"/>
          </w:tcPr>
          <w:p w14:paraId="561053FE" w14:textId="3C97686F" w:rsidR="0046194B" w:rsidRPr="00F531EB" w:rsidRDefault="0046194B" w:rsidP="0046194B">
            <w:pPr>
              <w:jc w:val="center"/>
              <w:cnfStyle w:val="000000100000" w:firstRow="0" w:lastRow="0" w:firstColumn="0" w:lastColumn="0" w:oddVBand="0" w:evenVBand="0" w:oddHBand="1" w:evenHBand="0" w:firstRowFirstColumn="0" w:firstRowLastColumn="0" w:lastRowFirstColumn="0" w:lastRowLastColumn="0"/>
              <w:rPr>
                <w:rFonts w:cs="Open Sans"/>
              </w:rPr>
            </w:pPr>
            <w:r w:rsidRPr="00F531EB">
              <w:rPr>
                <w:rFonts w:cs="Open Sans"/>
              </w:rPr>
              <w:t>0,</w:t>
            </w:r>
            <w:r w:rsidR="00F531EB" w:rsidRPr="00F531EB">
              <w:rPr>
                <w:rFonts w:cs="Open Sans"/>
              </w:rPr>
              <w:t>4</w:t>
            </w:r>
            <w:r w:rsidRPr="00F531EB">
              <w:rPr>
                <w:rFonts w:cs="Open Sans"/>
              </w:rPr>
              <w:t xml:space="preserve"> %</w:t>
            </w:r>
          </w:p>
        </w:tc>
      </w:tr>
      <w:tr w:rsidR="00F531EB" w:rsidRPr="00F531EB" w14:paraId="6EBDB45F" w14:textId="77777777" w:rsidTr="0079344F">
        <w:tc>
          <w:tcPr>
            <w:cnfStyle w:val="001000000000" w:firstRow="0" w:lastRow="0" w:firstColumn="1" w:lastColumn="0" w:oddVBand="0" w:evenVBand="0" w:oddHBand="0" w:evenHBand="0" w:firstRowFirstColumn="0" w:firstRowLastColumn="0" w:lastRowFirstColumn="0" w:lastRowLastColumn="0"/>
            <w:tcW w:w="4530" w:type="dxa"/>
          </w:tcPr>
          <w:p w14:paraId="1BABB172" w14:textId="6618C751" w:rsidR="0046194B" w:rsidRPr="00F531EB" w:rsidRDefault="0046194B" w:rsidP="0046194B">
            <w:pPr>
              <w:jc w:val="left"/>
              <w:rPr>
                <w:rFonts w:cs="Open Sans"/>
                <w:b w:val="0"/>
                <w:bCs w:val="0"/>
              </w:rPr>
            </w:pPr>
            <w:r w:rsidRPr="00F531EB">
              <w:rPr>
                <w:rFonts w:cs="Open Sans"/>
                <w:b w:val="0"/>
                <w:bCs w:val="0"/>
              </w:rPr>
              <w:t>Lastna dejavnost</w:t>
            </w:r>
          </w:p>
        </w:tc>
        <w:tc>
          <w:tcPr>
            <w:tcW w:w="2620" w:type="dxa"/>
          </w:tcPr>
          <w:p w14:paraId="24C32DB8" w14:textId="465B8221" w:rsidR="0046194B" w:rsidRPr="00F531EB" w:rsidRDefault="0046194B" w:rsidP="0046194B">
            <w:pPr>
              <w:jc w:val="center"/>
              <w:cnfStyle w:val="000000000000" w:firstRow="0" w:lastRow="0" w:firstColumn="0" w:lastColumn="0" w:oddVBand="0" w:evenVBand="0" w:oddHBand="0" w:evenHBand="0" w:firstRowFirstColumn="0" w:firstRowLastColumn="0" w:lastRowFirstColumn="0" w:lastRowLastColumn="0"/>
              <w:rPr>
                <w:rFonts w:cs="Open Sans"/>
              </w:rPr>
            </w:pPr>
            <w:r w:rsidRPr="00F531EB">
              <w:rPr>
                <w:rFonts w:cs="Open Sans"/>
              </w:rPr>
              <w:t>0,</w:t>
            </w:r>
            <w:r w:rsidR="00F531EB" w:rsidRPr="00F531EB">
              <w:rPr>
                <w:rFonts w:cs="Open Sans"/>
              </w:rPr>
              <w:t>5</w:t>
            </w:r>
            <w:r w:rsidRPr="00F531EB">
              <w:rPr>
                <w:rFonts w:cs="Open Sans"/>
              </w:rPr>
              <w:t xml:space="preserve"> %</w:t>
            </w:r>
          </w:p>
        </w:tc>
      </w:tr>
      <w:tr w:rsidR="00F531EB" w:rsidRPr="00F531EB" w14:paraId="6BB6511F" w14:textId="77777777" w:rsidTr="0079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7EBD9A1E" w14:textId="5FA369C2" w:rsidR="0046194B" w:rsidRPr="00F531EB" w:rsidRDefault="0046194B" w:rsidP="0046194B">
            <w:pPr>
              <w:jc w:val="left"/>
              <w:rPr>
                <w:rFonts w:cs="Open Sans"/>
                <w:b w:val="0"/>
                <w:bCs w:val="0"/>
              </w:rPr>
            </w:pPr>
            <w:r w:rsidRPr="00F531EB">
              <w:rPr>
                <w:rFonts w:cs="Open Sans"/>
                <w:b w:val="0"/>
                <w:bCs w:val="0"/>
              </w:rPr>
              <w:t>Program geodetskih del</w:t>
            </w:r>
          </w:p>
        </w:tc>
        <w:tc>
          <w:tcPr>
            <w:tcW w:w="2620" w:type="dxa"/>
          </w:tcPr>
          <w:p w14:paraId="4ACE699C" w14:textId="7F7FE413" w:rsidR="0046194B" w:rsidRPr="00F531EB" w:rsidRDefault="00F531EB" w:rsidP="0046194B">
            <w:pPr>
              <w:jc w:val="center"/>
              <w:cnfStyle w:val="000000100000" w:firstRow="0" w:lastRow="0" w:firstColumn="0" w:lastColumn="0" w:oddVBand="0" w:evenVBand="0" w:oddHBand="1" w:evenHBand="0" w:firstRowFirstColumn="0" w:firstRowLastColumn="0" w:lastRowFirstColumn="0" w:lastRowLastColumn="0"/>
              <w:rPr>
                <w:rFonts w:cs="Open Sans"/>
              </w:rPr>
            </w:pPr>
            <w:r w:rsidRPr="00F531EB">
              <w:rPr>
                <w:rFonts w:cs="Open Sans"/>
              </w:rPr>
              <w:t>25</w:t>
            </w:r>
            <w:r w:rsidR="0046194B" w:rsidRPr="00F531EB">
              <w:rPr>
                <w:rFonts w:cs="Open Sans"/>
              </w:rPr>
              <w:t>,</w:t>
            </w:r>
            <w:r w:rsidRPr="00F531EB">
              <w:rPr>
                <w:rFonts w:cs="Open Sans"/>
              </w:rPr>
              <w:t>8</w:t>
            </w:r>
            <w:r w:rsidR="0046194B" w:rsidRPr="00F531EB">
              <w:rPr>
                <w:rFonts w:cs="Open Sans"/>
              </w:rPr>
              <w:t xml:space="preserve"> %</w:t>
            </w:r>
          </w:p>
        </w:tc>
      </w:tr>
      <w:tr w:rsidR="00F531EB" w:rsidRPr="00F531EB" w14:paraId="7A28D590" w14:textId="77777777" w:rsidTr="0079344F">
        <w:tc>
          <w:tcPr>
            <w:cnfStyle w:val="001000000000" w:firstRow="0" w:lastRow="0" w:firstColumn="1" w:lastColumn="0" w:oddVBand="0" w:evenVBand="0" w:oddHBand="0" w:evenHBand="0" w:firstRowFirstColumn="0" w:firstRowLastColumn="0" w:lastRowFirstColumn="0" w:lastRowLastColumn="0"/>
            <w:tcW w:w="4530" w:type="dxa"/>
          </w:tcPr>
          <w:p w14:paraId="0D7EA462" w14:textId="2D7B7937" w:rsidR="0046194B" w:rsidRPr="00F531EB" w:rsidRDefault="0046194B" w:rsidP="0046194B">
            <w:pPr>
              <w:jc w:val="left"/>
              <w:rPr>
                <w:rFonts w:cs="Open Sans"/>
                <w:b w:val="0"/>
                <w:bCs w:val="0"/>
              </w:rPr>
            </w:pPr>
            <w:r w:rsidRPr="00F531EB">
              <w:rPr>
                <w:rFonts w:cs="Open Sans"/>
                <w:b w:val="0"/>
                <w:bCs w:val="0"/>
              </w:rPr>
              <w:t>Skupaj</w:t>
            </w:r>
          </w:p>
        </w:tc>
        <w:tc>
          <w:tcPr>
            <w:tcW w:w="2620" w:type="dxa"/>
          </w:tcPr>
          <w:p w14:paraId="4E75040A" w14:textId="28CBB56F" w:rsidR="0046194B" w:rsidRPr="00F531EB" w:rsidRDefault="0046194B" w:rsidP="0046194B">
            <w:pPr>
              <w:jc w:val="center"/>
              <w:cnfStyle w:val="000000000000" w:firstRow="0" w:lastRow="0" w:firstColumn="0" w:lastColumn="0" w:oddVBand="0" w:evenVBand="0" w:oddHBand="0" w:evenHBand="0" w:firstRowFirstColumn="0" w:firstRowLastColumn="0" w:lastRowFirstColumn="0" w:lastRowLastColumn="0"/>
              <w:rPr>
                <w:rFonts w:cs="Open Sans"/>
              </w:rPr>
            </w:pPr>
            <w:r w:rsidRPr="00F531EB">
              <w:rPr>
                <w:rFonts w:cs="Open Sans"/>
              </w:rPr>
              <w:t>100 %</w:t>
            </w:r>
          </w:p>
        </w:tc>
      </w:tr>
    </w:tbl>
    <w:p w14:paraId="3FD3B72F" w14:textId="77777777" w:rsidR="00964839" w:rsidRPr="008E694F" w:rsidRDefault="00964839" w:rsidP="00964839">
      <w:pPr>
        <w:rPr>
          <w:rFonts w:cs="Open Sans"/>
          <w:color w:val="FF0000"/>
          <w:sz w:val="18"/>
          <w:szCs w:val="18"/>
        </w:rPr>
      </w:pPr>
    </w:p>
    <w:p w14:paraId="258C8D49" w14:textId="77777777" w:rsidR="008B39F7" w:rsidRPr="008E694F" w:rsidRDefault="008B39F7" w:rsidP="008B39F7">
      <w:pPr>
        <w:pStyle w:val="Caption"/>
        <w:jc w:val="both"/>
        <w:rPr>
          <w:rFonts w:cs="Open Sans"/>
          <w:color w:val="FF0000"/>
        </w:rPr>
      </w:pPr>
    </w:p>
    <w:p w14:paraId="7C882CD4" w14:textId="68890537" w:rsidR="00732BCC" w:rsidRPr="003E2EDB" w:rsidRDefault="00732BCC" w:rsidP="003767B9">
      <w:pPr>
        <w:rPr>
          <w:rStyle w:val="Heading1Char"/>
          <w:rFonts w:cs="Open Sans"/>
          <w:color w:val="auto"/>
        </w:rPr>
      </w:pPr>
      <w:r w:rsidRPr="008E694F">
        <w:rPr>
          <w:rFonts w:cs="Open Sans"/>
          <w:color w:val="FF0000"/>
        </w:rPr>
        <w:br w:type="column"/>
      </w:r>
      <w:bookmarkStart w:id="11" w:name="_Toc134091166"/>
      <w:r w:rsidRPr="003E2EDB">
        <w:rPr>
          <w:rStyle w:val="Heading1Char"/>
          <w:rFonts w:cs="Open Sans"/>
          <w:color w:val="auto"/>
        </w:rPr>
        <w:lastRenderedPageBreak/>
        <w:t>MEDNARODNE AKTIVNOSTI</w:t>
      </w:r>
      <w:bookmarkEnd w:id="11"/>
    </w:p>
    <w:p w14:paraId="25DAD52F" w14:textId="573141CB" w:rsidR="00732BCC" w:rsidRPr="008E694F" w:rsidRDefault="00732BCC" w:rsidP="008E558D">
      <w:pPr>
        <w:rPr>
          <w:rFonts w:cs="Open Sans"/>
          <w:color w:val="FF0000"/>
        </w:rPr>
      </w:pPr>
    </w:p>
    <w:p w14:paraId="5A5E18FE" w14:textId="77777777" w:rsidR="003E2EDB" w:rsidRPr="003E2EDB" w:rsidRDefault="003E2EDB" w:rsidP="003E2EDB">
      <w:pPr>
        <w:rPr>
          <w:rFonts w:cs="Open Sans"/>
          <w:b/>
          <w:bCs/>
          <w:sz w:val="28"/>
          <w:szCs w:val="28"/>
        </w:rPr>
      </w:pPr>
      <w:r w:rsidRPr="003E2EDB">
        <w:rPr>
          <w:rFonts w:cs="Open Sans"/>
          <w:b/>
          <w:bCs/>
          <w:sz w:val="28"/>
          <w:szCs w:val="28"/>
        </w:rPr>
        <w:t>Mednarodno sodelovanje</w:t>
      </w:r>
    </w:p>
    <w:p w14:paraId="66F1B85D" w14:textId="77777777" w:rsidR="003E2EDB" w:rsidRPr="003E2EDB" w:rsidRDefault="003E2EDB" w:rsidP="003E2EDB">
      <w:pPr>
        <w:rPr>
          <w:rFonts w:cs="Open Sans"/>
        </w:rPr>
      </w:pPr>
      <w:r w:rsidRPr="003E2EDB">
        <w:rPr>
          <w:rFonts w:cs="Open Sans"/>
        </w:rPr>
        <w:t xml:space="preserve">Geodetska uprava RS z mednarodnim sodelovanjem in udejstvovanjem skrbi za izvajanje evropskih smernic in usmeritev na področju evidentiranja nepremičnin, kartografije in </w:t>
      </w:r>
      <w:proofErr w:type="spellStart"/>
      <w:r w:rsidRPr="003E2EDB">
        <w:rPr>
          <w:rFonts w:cs="Open Sans"/>
        </w:rPr>
        <w:t>geoinformatike</w:t>
      </w:r>
      <w:proofErr w:type="spellEnd"/>
      <w:r w:rsidRPr="003E2EDB">
        <w:rPr>
          <w:rFonts w:cs="Open Sans"/>
        </w:rPr>
        <w:t xml:space="preserve">. Opravlja tudi naloge nacionalne točke za stike pri izvajanju obveznosti iz evropske direktive INSPIRE in tako koordinira vzpostavitev infrastrukture za prostorske informacije v Republiki Sloveniji. </w:t>
      </w:r>
    </w:p>
    <w:p w14:paraId="623ABDCC" w14:textId="77777777" w:rsidR="003E2EDB" w:rsidRPr="003E2EDB" w:rsidRDefault="003E2EDB" w:rsidP="003E2EDB">
      <w:pPr>
        <w:rPr>
          <w:rFonts w:cs="Open Sans"/>
          <w:color w:val="FF0000"/>
        </w:rPr>
      </w:pPr>
    </w:p>
    <w:p w14:paraId="0290182D" w14:textId="77777777" w:rsidR="003E2EDB" w:rsidRPr="00856F46" w:rsidRDefault="003E2EDB" w:rsidP="00856F46">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rPr>
      </w:pPr>
      <w:r w:rsidRPr="00856F46">
        <w:rPr>
          <w:rFonts w:cs="Open Sans"/>
          <w:b/>
          <w:bCs/>
        </w:rPr>
        <w:t>Geodetska uprava RS je izvajala aktivnosti mednarodnega sodelovanja v skladu z usmeritvami in strateškimi cilji, zapisanimi v Programu dela državne geodetske službe za leto 2022.</w:t>
      </w:r>
    </w:p>
    <w:p w14:paraId="6CFC1A63" w14:textId="77777777" w:rsidR="003E2EDB" w:rsidRPr="003E2EDB" w:rsidRDefault="003E2EDB" w:rsidP="003E2EDB">
      <w:pPr>
        <w:rPr>
          <w:rFonts w:cs="Open Sans"/>
          <w:color w:val="FF0000"/>
        </w:rPr>
      </w:pPr>
    </w:p>
    <w:p w14:paraId="1E8D2FF8" w14:textId="77777777" w:rsidR="003E2EDB" w:rsidRPr="003E2EDB" w:rsidRDefault="003E2EDB" w:rsidP="003E2EDB">
      <w:pPr>
        <w:rPr>
          <w:rFonts w:cs="Open Sans"/>
        </w:rPr>
      </w:pPr>
      <w:r w:rsidRPr="003E2EDB">
        <w:rPr>
          <w:rFonts w:cs="Open Sans"/>
        </w:rPr>
        <w:t xml:space="preserve">Poleg dolgoletnega članstva v združenju evropskih geodetskih in kartografskih uprav </w:t>
      </w:r>
      <w:hyperlink r:id="rId14" w:history="1">
        <w:proofErr w:type="spellStart"/>
        <w:r w:rsidRPr="003E2EDB">
          <w:rPr>
            <w:rStyle w:val="Hyperlink"/>
            <w:rFonts w:cs="Open Sans"/>
            <w:color w:val="auto"/>
            <w:sz w:val="18"/>
            <w:szCs w:val="18"/>
          </w:rPr>
          <w:t>EuroGeographics</w:t>
        </w:r>
        <w:proofErr w:type="spellEnd"/>
      </w:hyperlink>
      <w:r w:rsidRPr="003E2EDB">
        <w:rPr>
          <w:rStyle w:val="Hyperlink"/>
          <w:rFonts w:cs="Open Sans"/>
          <w:color w:val="auto"/>
          <w:sz w:val="18"/>
          <w:szCs w:val="18"/>
        </w:rPr>
        <w:t xml:space="preserve"> </w:t>
      </w:r>
      <w:r w:rsidRPr="003E2EDB">
        <w:rPr>
          <w:rFonts w:cs="Open Sans"/>
        </w:rPr>
        <w:t>ter delovanja v evropskem regionalnem odboru za globalno upravljanje s prostorskimi podatki pri Organizaciji združenih narodov (</w:t>
      </w:r>
      <w:hyperlink r:id="rId15" w:history="1">
        <w:r w:rsidRPr="003E2EDB">
          <w:rPr>
            <w:rStyle w:val="Hyperlink"/>
            <w:rFonts w:cs="Open Sans"/>
            <w:color w:val="auto"/>
            <w:sz w:val="18"/>
            <w:szCs w:val="18"/>
          </w:rPr>
          <w:t>UN-GGIM Evropa</w:t>
        </w:r>
      </w:hyperlink>
      <w:r w:rsidRPr="003E2EDB">
        <w:rPr>
          <w:rFonts w:cs="Open Sans"/>
        </w:rPr>
        <w:t xml:space="preserve">), sodeluje Geodetska uprava RS še v številnih drugih mednarodnih organizacijah. Med drugim sodeluje v ekspertni skupini za zemljepisna imena </w:t>
      </w:r>
      <w:hyperlink r:id="rId16" w:history="1">
        <w:r w:rsidRPr="003E2EDB">
          <w:rPr>
            <w:rStyle w:val="Hyperlink"/>
            <w:rFonts w:cs="Open Sans"/>
            <w:color w:val="auto"/>
            <w:sz w:val="18"/>
            <w:szCs w:val="18"/>
          </w:rPr>
          <w:t>UNGEGN (</w:t>
        </w:r>
        <w:proofErr w:type="spellStart"/>
        <w:r w:rsidRPr="003E2EDB">
          <w:rPr>
            <w:rStyle w:val="Hyperlink"/>
            <w:rFonts w:cs="Open Sans"/>
            <w:color w:val="auto"/>
            <w:sz w:val="18"/>
            <w:szCs w:val="18"/>
          </w:rPr>
          <w:t>United</w:t>
        </w:r>
        <w:proofErr w:type="spellEnd"/>
        <w:r w:rsidRPr="003E2EDB">
          <w:rPr>
            <w:rStyle w:val="Hyperlink"/>
            <w:rFonts w:cs="Open Sans"/>
            <w:color w:val="auto"/>
            <w:sz w:val="18"/>
            <w:szCs w:val="18"/>
          </w:rPr>
          <w:t xml:space="preserve"> </w:t>
        </w:r>
        <w:proofErr w:type="spellStart"/>
        <w:r w:rsidRPr="003E2EDB">
          <w:rPr>
            <w:rStyle w:val="Hyperlink"/>
            <w:rFonts w:cs="Open Sans"/>
            <w:color w:val="auto"/>
            <w:sz w:val="18"/>
            <w:szCs w:val="18"/>
          </w:rPr>
          <w:t>Nations</w:t>
        </w:r>
        <w:proofErr w:type="spellEnd"/>
        <w:r w:rsidRPr="003E2EDB">
          <w:rPr>
            <w:rStyle w:val="Hyperlink"/>
            <w:rFonts w:cs="Open Sans"/>
            <w:color w:val="auto"/>
            <w:sz w:val="18"/>
            <w:szCs w:val="18"/>
          </w:rPr>
          <w:t xml:space="preserve"> </w:t>
        </w:r>
        <w:proofErr w:type="spellStart"/>
        <w:r w:rsidRPr="003E2EDB">
          <w:rPr>
            <w:rStyle w:val="Hyperlink"/>
            <w:rFonts w:cs="Open Sans"/>
            <w:color w:val="auto"/>
            <w:sz w:val="18"/>
            <w:szCs w:val="18"/>
          </w:rPr>
          <w:t>Group</w:t>
        </w:r>
        <w:proofErr w:type="spellEnd"/>
        <w:r w:rsidRPr="003E2EDB">
          <w:rPr>
            <w:rStyle w:val="Hyperlink"/>
            <w:rFonts w:cs="Open Sans"/>
            <w:color w:val="auto"/>
            <w:sz w:val="18"/>
            <w:szCs w:val="18"/>
          </w:rPr>
          <w:t xml:space="preserve"> </w:t>
        </w:r>
        <w:proofErr w:type="spellStart"/>
        <w:r w:rsidRPr="003E2EDB">
          <w:rPr>
            <w:rStyle w:val="Hyperlink"/>
            <w:rFonts w:cs="Open Sans"/>
            <w:color w:val="auto"/>
            <w:sz w:val="18"/>
            <w:szCs w:val="18"/>
          </w:rPr>
          <w:t>of</w:t>
        </w:r>
        <w:proofErr w:type="spellEnd"/>
        <w:r w:rsidRPr="003E2EDB">
          <w:rPr>
            <w:rStyle w:val="Hyperlink"/>
            <w:rFonts w:cs="Open Sans"/>
            <w:color w:val="auto"/>
            <w:sz w:val="18"/>
            <w:szCs w:val="18"/>
          </w:rPr>
          <w:t xml:space="preserve"> </w:t>
        </w:r>
        <w:proofErr w:type="spellStart"/>
        <w:r w:rsidRPr="003E2EDB">
          <w:rPr>
            <w:rStyle w:val="Hyperlink"/>
            <w:rFonts w:cs="Open Sans"/>
            <w:color w:val="auto"/>
            <w:sz w:val="18"/>
            <w:szCs w:val="18"/>
          </w:rPr>
          <w:t>Experts</w:t>
        </w:r>
        <w:proofErr w:type="spellEnd"/>
        <w:r w:rsidRPr="003E2EDB">
          <w:rPr>
            <w:rStyle w:val="Hyperlink"/>
            <w:rFonts w:cs="Open Sans"/>
            <w:color w:val="auto"/>
            <w:sz w:val="18"/>
            <w:szCs w:val="18"/>
          </w:rPr>
          <w:t xml:space="preserve"> on </w:t>
        </w:r>
        <w:proofErr w:type="spellStart"/>
        <w:r w:rsidRPr="003E2EDB">
          <w:rPr>
            <w:rStyle w:val="Hyperlink"/>
            <w:rFonts w:cs="Open Sans"/>
            <w:color w:val="auto"/>
            <w:sz w:val="18"/>
            <w:szCs w:val="18"/>
          </w:rPr>
          <w:t>Geographical</w:t>
        </w:r>
        <w:proofErr w:type="spellEnd"/>
        <w:r w:rsidRPr="003E2EDB">
          <w:rPr>
            <w:rStyle w:val="Hyperlink"/>
            <w:rFonts w:cs="Open Sans"/>
            <w:color w:val="auto"/>
            <w:sz w:val="18"/>
            <w:szCs w:val="18"/>
          </w:rPr>
          <w:t xml:space="preserve"> </w:t>
        </w:r>
        <w:proofErr w:type="spellStart"/>
        <w:r w:rsidRPr="003E2EDB">
          <w:rPr>
            <w:rStyle w:val="Hyperlink"/>
            <w:rFonts w:cs="Open Sans"/>
            <w:color w:val="auto"/>
            <w:sz w:val="18"/>
            <w:szCs w:val="18"/>
          </w:rPr>
          <w:t>Names</w:t>
        </w:r>
        <w:proofErr w:type="spellEnd"/>
        <w:r w:rsidRPr="003E2EDB">
          <w:rPr>
            <w:rStyle w:val="Hyperlink"/>
            <w:rFonts w:cs="Open Sans"/>
            <w:color w:val="auto"/>
            <w:sz w:val="18"/>
            <w:szCs w:val="18"/>
          </w:rPr>
          <w:t>)</w:t>
        </w:r>
      </w:hyperlink>
      <w:r w:rsidRPr="003E2EDB">
        <w:rPr>
          <w:rFonts w:cs="Open Sans"/>
        </w:rPr>
        <w:t xml:space="preserve">, mednarodnem združenju </w:t>
      </w:r>
      <w:hyperlink r:id="rId17" w:history="1">
        <w:r w:rsidRPr="003E2EDB">
          <w:rPr>
            <w:rStyle w:val="Hyperlink"/>
            <w:rFonts w:cs="Open Sans"/>
            <w:color w:val="auto"/>
            <w:sz w:val="18"/>
            <w:szCs w:val="18"/>
          </w:rPr>
          <w:t xml:space="preserve">UN/ECE </w:t>
        </w:r>
        <w:proofErr w:type="spellStart"/>
        <w:r w:rsidRPr="003E2EDB">
          <w:rPr>
            <w:rStyle w:val="Hyperlink"/>
            <w:rFonts w:cs="Open Sans"/>
            <w:color w:val="auto"/>
            <w:sz w:val="18"/>
            <w:szCs w:val="18"/>
          </w:rPr>
          <w:t>Working</w:t>
        </w:r>
        <w:proofErr w:type="spellEnd"/>
        <w:r w:rsidRPr="003E2EDB">
          <w:rPr>
            <w:rStyle w:val="Hyperlink"/>
            <w:rFonts w:cs="Open Sans"/>
            <w:color w:val="auto"/>
            <w:sz w:val="18"/>
            <w:szCs w:val="18"/>
          </w:rPr>
          <w:t xml:space="preserve"> </w:t>
        </w:r>
        <w:proofErr w:type="spellStart"/>
        <w:r w:rsidRPr="003E2EDB">
          <w:rPr>
            <w:rStyle w:val="Hyperlink"/>
            <w:rFonts w:cs="Open Sans"/>
            <w:color w:val="auto"/>
            <w:sz w:val="18"/>
            <w:szCs w:val="18"/>
          </w:rPr>
          <w:t>Party</w:t>
        </w:r>
        <w:proofErr w:type="spellEnd"/>
        <w:r w:rsidRPr="003E2EDB">
          <w:rPr>
            <w:rStyle w:val="Hyperlink"/>
            <w:rFonts w:cs="Open Sans"/>
            <w:color w:val="auto"/>
            <w:sz w:val="18"/>
            <w:szCs w:val="18"/>
          </w:rPr>
          <w:t xml:space="preserve"> on </w:t>
        </w:r>
        <w:proofErr w:type="spellStart"/>
        <w:r w:rsidRPr="003E2EDB">
          <w:rPr>
            <w:rStyle w:val="Hyperlink"/>
            <w:rFonts w:cs="Open Sans"/>
            <w:color w:val="auto"/>
            <w:sz w:val="18"/>
            <w:szCs w:val="18"/>
          </w:rPr>
          <w:t>Land</w:t>
        </w:r>
        <w:proofErr w:type="spellEnd"/>
        <w:r w:rsidRPr="003E2EDB">
          <w:rPr>
            <w:rStyle w:val="Hyperlink"/>
            <w:rFonts w:cs="Open Sans"/>
            <w:color w:val="auto"/>
            <w:sz w:val="18"/>
            <w:szCs w:val="18"/>
          </w:rPr>
          <w:t xml:space="preserve"> </w:t>
        </w:r>
        <w:proofErr w:type="spellStart"/>
        <w:r w:rsidRPr="003E2EDB">
          <w:rPr>
            <w:rStyle w:val="Hyperlink"/>
            <w:rFonts w:cs="Open Sans"/>
            <w:color w:val="auto"/>
            <w:sz w:val="18"/>
            <w:szCs w:val="18"/>
          </w:rPr>
          <w:t>Administration</w:t>
        </w:r>
        <w:proofErr w:type="spellEnd"/>
      </w:hyperlink>
      <w:r w:rsidRPr="003E2EDB">
        <w:rPr>
          <w:rFonts w:cs="Open Sans"/>
        </w:rPr>
        <w:t xml:space="preserve">, Stalnem odboru za katastre v Evropski uniji </w:t>
      </w:r>
      <w:hyperlink r:id="rId18" w:history="1">
        <w:r w:rsidRPr="003E2EDB">
          <w:rPr>
            <w:rStyle w:val="Hyperlink"/>
            <w:rFonts w:cs="Open Sans"/>
            <w:color w:val="auto"/>
            <w:sz w:val="18"/>
            <w:szCs w:val="18"/>
          </w:rPr>
          <w:t>PCC (</w:t>
        </w:r>
        <w:proofErr w:type="spellStart"/>
        <w:r w:rsidRPr="003E2EDB">
          <w:rPr>
            <w:rStyle w:val="Hyperlink"/>
            <w:rFonts w:cs="Open Sans"/>
            <w:color w:val="auto"/>
            <w:sz w:val="18"/>
            <w:szCs w:val="18"/>
          </w:rPr>
          <w:t>Permanent</w:t>
        </w:r>
        <w:proofErr w:type="spellEnd"/>
        <w:r w:rsidRPr="003E2EDB">
          <w:rPr>
            <w:rStyle w:val="Hyperlink"/>
            <w:rFonts w:cs="Open Sans"/>
            <w:color w:val="auto"/>
            <w:sz w:val="18"/>
            <w:szCs w:val="18"/>
          </w:rPr>
          <w:t xml:space="preserve"> </w:t>
        </w:r>
        <w:proofErr w:type="spellStart"/>
        <w:r w:rsidRPr="003E2EDB">
          <w:rPr>
            <w:rStyle w:val="Hyperlink"/>
            <w:rFonts w:cs="Open Sans"/>
            <w:color w:val="auto"/>
            <w:sz w:val="18"/>
            <w:szCs w:val="18"/>
          </w:rPr>
          <w:t>Committee</w:t>
        </w:r>
        <w:proofErr w:type="spellEnd"/>
        <w:r w:rsidRPr="003E2EDB">
          <w:rPr>
            <w:rStyle w:val="Hyperlink"/>
            <w:rFonts w:cs="Open Sans"/>
            <w:color w:val="auto"/>
            <w:sz w:val="18"/>
            <w:szCs w:val="18"/>
          </w:rPr>
          <w:t xml:space="preserve"> on </w:t>
        </w:r>
        <w:proofErr w:type="spellStart"/>
        <w:r w:rsidRPr="003E2EDB">
          <w:rPr>
            <w:rStyle w:val="Hyperlink"/>
            <w:rFonts w:cs="Open Sans"/>
            <w:color w:val="auto"/>
            <w:sz w:val="18"/>
            <w:szCs w:val="18"/>
          </w:rPr>
          <w:t>Cadastre</w:t>
        </w:r>
        <w:proofErr w:type="spellEnd"/>
        <w:r w:rsidRPr="003E2EDB">
          <w:rPr>
            <w:rStyle w:val="Hyperlink"/>
            <w:rFonts w:cs="Open Sans"/>
            <w:color w:val="auto"/>
            <w:sz w:val="18"/>
            <w:szCs w:val="18"/>
          </w:rPr>
          <w:t xml:space="preserve"> in </w:t>
        </w:r>
        <w:proofErr w:type="spellStart"/>
        <w:r w:rsidRPr="003E2EDB">
          <w:rPr>
            <w:rStyle w:val="Hyperlink"/>
            <w:rFonts w:cs="Open Sans"/>
            <w:color w:val="auto"/>
            <w:sz w:val="18"/>
            <w:szCs w:val="18"/>
          </w:rPr>
          <w:t>the</w:t>
        </w:r>
        <w:proofErr w:type="spellEnd"/>
        <w:r w:rsidRPr="003E2EDB">
          <w:rPr>
            <w:rStyle w:val="Hyperlink"/>
            <w:rFonts w:cs="Open Sans"/>
            <w:color w:val="auto"/>
            <w:sz w:val="18"/>
            <w:szCs w:val="18"/>
          </w:rPr>
          <w:t xml:space="preserve"> </w:t>
        </w:r>
        <w:proofErr w:type="spellStart"/>
        <w:r w:rsidRPr="003E2EDB">
          <w:rPr>
            <w:rStyle w:val="Hyperlink"/>
            <w:rFonts w:cs="Open Sans"/>
            <w:color w:val="auto"/>
            <w:sz w:val="18"/>
            <w:szCs w:val="18"/>
          </w:rPr>
          <w:t>European</w:t>
        </w:r>
        <w:proofErr w:type="spellEnd"/>
        <w:r w:rsidRPr="003E2EDB">
          <w:rPr>
            <w:rStyle w:val="Hyperlink"/>
            <w:rFonts w:cs="Open Sans"/>
            <w:color w:val="auto"/>
            <w:sz w:val="18"/>
            <w:szCs w:val="18"/>
          </w:rPr>
          <w:t xml:space="preserve"> Union)</w:t>
        </w:r>
      </w:hyperlink>
      <w:r w:rsidRPr="003E2EDB">
        <w:rPr>
          <w:rFonts w:cs="Open Sans"/>
        </w:rPr>
        <w:t xml:space="preserve">, združenju </w:t>
      </w:r>
      <w:hyperlink r:id="rId19" w:history="1">
        <w:proofErr w:type="spellStart"/>
        <w:r w:rsidRPr="003E2EDB">
          <w:rPr>
            <w:rStyle w:val="Hyperlink"/>
            <w:rFonts w:cs="Open Sans"/>
            <w:color w:val="auto"/>
            <w:sz w:val="18"/>
            <w:szCs w:val="18"/>
          </w:rPr>
          <w:t>EuroSDR</w:t>
        </w:r>
        <w:proofErr w:type="spellEnd"/>
      </w:hyperlink>
      <w:r w:rsidRPr="003E2EDB">
        <w:rPr>
          <w:rStyle w:val="Hyperlink"/>
          <w:rFonts w:cs="Open Sans"/>
          <w:color w:val="auto"/>
          <w:sz w:val="18"/>
          <w:szCs w:val="18"/>
        </w:rPr>
        <w:t>,</w:t>
      </w:r>
      <w:r w:rsidRPr="003E2EDB">
        <w:rPr>
          <w:rFonts w:cs="Open Sans"/>
        </w:rPr>
        <w:t xml:space="preserve"> združenju </w:t>
      </w:r>
      <w:hyperlink r:id="rId20" w:history="1">
        <w:r w:rsidRPr="003E2EDB">
          <w:rPr>
            <w:rStyle w:val="Hyperlink"/>
            <w:rFonts w:cs="Open Sans"/>
            <w:color w:val="auto"/>
            <w:sz w:val="18"/>
            <w:szCs w:val="18"/>
          </w:rPr>
          <w:t>EUPOS</w:t>
        </w:r>
      </w:hyperlink>
      <w:r w:rsidRPr="003E2EDB">
        <w:rPr>
          <w:rFonts w:cs="Open Sans"/>
        </w:rPr>
        <w:t xml:space="preserve"> in evropski podkomisiji za referenčni sestav </w:t>
      </w:r>
      <w:hyperlink r:id="rId21" w:history="1">
        <w:r w:rsidRPr="003E2EDB">
          <w:rPr>
            <w:rStyle w:val="Hyperlink"/>
            <w:rFonts w:cs="Open Sans"/>
            <w:color w:val="auto"/>
            <w:sz w:val="18"/>
            <w:szCs w:val="18"/>
          </w:rPr>
          <w:t>EUREF</w:t>
        </w:r>
      </w:hyperlink>
      <w:r w:rsidRPr="003E2EDB">
        <w:rPr>
          <w:rFonts w:cs="Open Sans"/>
        </w:rPr>
        <w:t xml:space="preserve"> pri Mednarodnem združenju za geodezijo IAG (</w:t>
      </w:r>
      <w:proofErr w:type="spellStart"/>
      <w:r w:rsidRPr="003E2EDB">
        <w:rPr>
          <w:rFonts w:cs="Open Sans"/>
        </w:rPr>
        <w:t>International</w:t>
      </w:r>
      <w:proofErr w:type="spellEnd"/>
      <w:r w:rsidRPr="003E2EDB">
        <w:rPr>
          <w:rFonts w:cs="Open Sans"/>
        </w:rPr>
        <w:t xml:space="preserve"> </w:t>
      </w:r>
      <w:proofErr w:type="spellStart"/>
      <w:r w:rsidRPr="003E2EDB">
        <w:rPr>
          <w:rFonts w:cs="Open Sans"/>
        </w:rPr>
        <w:t>Association</w:t>
      </w:r>
      <w:proofErr w:type="spellEnd"/>
      <w:r w:rsidRPr="003E2EDB">
        <w:rPr>
          <w:rFonts w:cs="Open Sans"/>
        </w:rPr>
        <w:t xml:space="preserve"> </w:t>
      </w:r>
      <w:proofErr w:type="spellStart"/>
      <w:r w:rsidRPr="003E2EDB">
        <w:rPr>
          <w:rFonts w:cs="Open Sans"/>
        </w:rPr>
        <w:t>of</w:t>
      </w:r>
      <w:proofErr w:type="spellEnd"/>
      <w:r w:rsidRPr="003E2EDB">
        <w:rPr>
          <w:rFonts w:cs="Open Sans"/>
        </w:rPr>
        <w:t xml:space="preserve"> </w:t>
      </w:r>
      <w:proofErr w:type="spellStart"/>
      <w:r w:rsidRPr="003E2EDB">
        <w:rPr>
          <w:rFonts w:cs="Open Sans"/>
        </w:rPr>
        <w:t>Geodesy</w:t>
      </w:r>
      <w:proofErr w:type="spellEnd"/>
      <w:r w:rsidRPr="003E2EDB">
        <w:rPr>
          <w:rFonts w:cs="Open Sans"/>
        </w:rPr>
        <w:t>). Predstavnik Geodetske uprave RS je predsedujoči izvršilnega odbora UN-GGIM Evropa.</w:t>
      </w:r>
    </w:p>
    <w:p w14:paraId="29760C25" w14:textId="77777777" w:rsidR="003E2EDB" w:rsidRPr="003E2EDB" w:rsidRDefault="003E2EDB" w:rsidP="003E2EDB">
      <w:pPr>
        <w:rPr>
          <w:rFonts w:cs="Open Sans"/>
        </w:rPr>
      </w:pPr>
    </w:p>
    <w:p w14:paraId="0DE3AC25" w14:textId="30BCB31F" w:rsidR="00651AE4" w:rsidRDefault="003E2EDB" w:rsidP="003E2EDB">
      <w:pPr>
        <w:rPr>
          <w:rFonts w:cs="Open Sans"/>
        </w:rPr>
      </w:pPr>
      <w:r w:rsidRPr="003E2EDB">
        <w:rPr>
          <w:rFonts w:cs="Open Sans"/>
        </w:rPr>
        <w:t xml:space="preserve">V letu 2022 je Geodetska uprava RS aktivno sodelovala s sorodnimi institucijami v evropskem prostoru in v regiji jugozahodnega Balkana ter izvajala aktivnosti v skladu z usmeritvami in strateškimi cilji, zapisanimi v programu del državne geodetske službe. Sredstva mednarodnega sodelovanja so bila namenjena plačilu letne članarine v združenju geodetskih, kartografskih in katastrskih uprav </w:t>
      </w:r>
      <w:proofErr w:type="spellStart"/>
      <w:r w:rsidRPr="003E2EDB">
        <w:rPr>
          <w:rFonts w:cs="Open Sans"/>
        </w:rPr>
        <w:t>EuroGeographics</w:t>
      </w:r>
      <w:proofErr w:type="spellEnd"/>
      <w:r w:rsidRPr="003E2EDB">
        <w:rPr>
          <w:rFonts w:cs="Open Sans"/>
        </w:rPr>
        <w:t xml:space="preserve">, sodelovanju v aktivnostih tega združenja (generalna skupščina in zasedanja KEN skupin) in posredovanju podatkov v skupne izdelke, ki jih na panevropski ravni zagotavlja združenje. Del sredstev je bil namenjen aktivnemu vključevanju v delovanje skupine strokovnjakov za upravljanje z geografskimi informacijami pri Organizaciji združenih narodov (UN-GGIM Evropa) ter delovanju v okviru združenja </w:t>
      </w:r>
      <w:proofErr w:type="spellStart"/>
      <w:r w:rsidRPr="003E2EDB">
        <w:rPr>
          <w:rFonts w:cs="Open Sans"/>
        </w:rPr>
        <w:t>EuroSDR</w:t>
      </w:r>
      <w:proofErr w:type="spellEnd"/>
      <w:r w:rsidRPr="003E2EDB">
        <w:rPr>
          <w:rFonts w:cs="Open Sans"/>
        </w:rPr>
        <w:t>. Geodetska uprava RS se je vključevala v delo drugih mednarodnih združenj in pobud (PCC, EUREF, WPLA itd.) ter izvajala naloge regionalnega sodelovanja na področju jugovzhodne Evrope in zahodnega Balkana.</w:t>
      </w:r>
    </w:p>
    <w:p w14:paraId="049E47D3" w14:textId="77777777" w:rsidR="003E2EDB" w:rsidRDefault="003E2EDB" w:rsidP="003E2EDB">
      <w:pPr>
        <w:rPr>
          <w:rFonts w:cs="Open Sans"/>
        </w:rPr>
      </w:pPr>
    </w:p>
    <w:p w14:paraId="010E37EA" w14:textId="6BD2430E" w:rsidR="003E2EDB" w:rsidRDefault="003E2EDB" w:rsidP="003E2EDB">
      <w:pPr>
        <w:rPr>
          <w:rFonts w:cs="Open Sans"/>
        </w:rPr>
      </w:pPr>
      <w:r w:rsidRPr="003E2EDB">
        <w:rPr>
          <w:rFonts w:cs="Open Sans"/>
        </w:rPr>
        <w:t xml:space="preserve">Na zasedanju Odbora strokovnjakov Združenih narodov za globalno upravljanje prostorskih informacij (angleško </w:t>
      </w:r>
      <w:proofErr w:type="spellStart"/>
      <w:r w:rsidRPr="003E2EDB">
        <w:rPr>
          <w:rFonts w:cs="Open Sans"/>
        </w:rPr>
        <w:t>Committee</w:t>
      </w:r>
      <w:proofErr w:type="spellEnd"/>
      <w:r w:rsidRPr="003E2EDB">
        <w:rPr>
          <w:rFonts w:cs="Open Sans"/>
        </w:rPr>
        <w:t xml:space="preserve"> </w:t>
      </w:r>
      <w:proofErr w:type="spellStart"/>
      <w:r w:rsidRPr="003E2EDB">
        <w:rPr>
          <w:rFonts w:cs="Open Sans"/>
        </w:rPr>
        <w:t>of</w:t>
      </w:r>
      <w:proofErr w:type="spellEnd"/>
      <w:r w:rsidRPr="003E2EDB">
        <w:rPr>
          <w:rFonts w:cs="Open Sans"/>
        </w:rPr>
        <w:t xml:space="preserve"> </w:t>
      </w:r>
      <w:proofErr w:type="spellStart"/>
      <w:r w:rsidRPr="003E2EDB">
        <w:rPr>
          <w:rFonts w:cs="Open Sans"/>
        </w:rPr>
        <w:t>Experts</w:t>
      </w:r>
      <w:proofErr w:type="spellEnd"/>
      <w:r w:rsidRPr="003E2EDB">
        <w:rPr>
          <w:rFonts w:cs="Open Sans"/>
        </w:rPr>
        <w:t xml:space="preserve"> on Global </w:t>
      </w:r>
      <w:proofErr w:type="spellStart"/>
      <w:r w:rsidRPr="003E2EDB">
        <w:rPr>
          <w:rFonts w:cs="Open Sans"/>
        </w:rPr>
        <w:t>Geospatial</w:t>
      </w:r>
      <w:proofErr w:type="spellEnd"/>
      <w:r w:rsidRPr="003E2EDB">
        <w:rPr>
          <w:rFonts w:cs="Open Sans"/>
        </w:rPr>
        <w:t xml:space="preserve"> </w:t>
      </w:r>
      <w:proofErr w:type="spellStart"/>
      <w:r w:rsidRPr="003E2EDB">
        <w:rPr>
          <w:rFonts w:cs="Open Sans"/>
        </w:rPr>
        <w:t>Information</w:t>
      </w:r>
      <w:proofErr w:type="spellEnd"/>
      <w:r w:rsidRPr="003E2EDB">
        <w:rPr>
          <w:rFonts w:cs="Open Sans"/>
        </w:rPr>
        <w:t xml:space="preserve"> Management – UN-GGIM) na sedežu Organizacije združenih narodov (OZN, angleško </w:t>
      </w:r>
      <w:proofErr w:type="spellStart"/>
      <w:r w:rsidRPr="003E2EDB">
        <w:rPr>
          <w:rFonts w:cs="Open Sans"/>
        </w:rPr>
        <w:t>United</w:t>
      </w:r>
      <w:proofErr w:type="spellEnd"/>
      <w:r w:rsidRPr="003E2EDB">
        <w:rPr>
          <w:rFonts w:cs="Open Sans"/>
        </w:rPr>
        <w:t xml:space="preserve"> </w:t>
      </w:r>
      <w:proofErr w:type="spellStart"/>
      <w:r w:rsidRPr="003E2EDB">
        <w:rPr>
          <w:rFonts w:cs="Open Sans"/>
        </w:rPr>
        <w:t>nations</w:t>
      </w:r>
      <w:proofErr w:type="spellEnd"/>
      <w:r w:rsidRPr="003E2EDB">
        <w:rPr>
          <w:rFonts w:cs="Open Sans"/>
        </w:rPr>
        <w:t xml:space="preserve"> – UN) so se udeleženci v času od 26. do 28. 4. 2022 sestali, da bi oblikovali program dela za uveljavitev integriranega okvira za prostorske informacije (angleško </w:t>
      </w:r>
      <w:proofErr w:type="spellStart"/>
      <w:r w:rsidRPr="003E2EDB">
        <w:rPr>
          <w:rFonts w:cs="Open Sans"/>
        </w:rPr>
        <w:t>Integrated</w:t>
      </w:r>
      <w:proofErr w:type="spellEnd"/>
      <w:r w:rsidRPr="003E2EDB">
        <w:rPr>
          <w:rFonts w:cs="Open Sans"/>
        </w:rPr>
        <w:t xml:space="preserve"> </w:t>
      </w:r>
      <w:proofErr w:type="spellStart"/>
      <w:r w:rsidRPr="003E2EDB">
        <w:rPr>
          <w:rFonts w:cs="Open Sans"/>
        </w:rPr>
        <w:t>Geospatial</w:t>
      </w:r>
      <w:proofErr w:type="spellEnd"/>
      <w:r w:rsidRPr="003E2EDB">
        <w:rPr>
          <w:rFonts w:cs="Open Sans"/>
        </w:rPr>
        <w:t xml:space="preserve"> </w:t>
      </w:r>
      <w:proofErr w:type="spellStart"/>
      <w:r w:rsidRPr="003E2EDB">
        <w:rPr>
          <w:rFonts w:cs="Open Sans"/>
        </w:rPr>
        <w:t>Information</w:t>
      </w:r>
      <w:proofErr w:type="spellEnd"/>
      <w:r w:rsidRPr="003E2EDB">
        <w:rPr>
          <w:rFonts w:cs="Open Sans"/>
        </w:rPr>
        <w:t xml:space="preserve"> </w:t>
      </w:r>
      <w:proofErr w:type="spellStart"/>
      <w:r w:rsidRPr="003E2EDB">
        <w:rPr>
          <w:rFonts w:cs="Open Sans"/>
        </w:rPr>
        <w:lastRenderedPageBreak/>
        <w:t>Framework</w:t>
      </w:r>
      <w:proofErr w:type="spellEnd"/>
      <w:r w:rsidRPr="003E2EDB">
        <w:rPr>
          <w:rFonts w:cs="Open Sans"/>
        </w:rPr>
        <w:t xml:space="preserve"> - IGIF) in pripravili poročilo za zasedanje ekonomsko-socialnega sveta OZN (angleško </w:t>
      </w:r>
      <w:proofErr w:type="spellStart"/>
      <w:r w:rsidRPr="003E2EDB">
        <w:rPr>
          <w:rFonts w:cs="Open Sans"/>
        </w:rPr>
        <w:t>Economic</w:t>
      </w:r>
      <w:proofErr w:type="spellEnd"/>
      <w:r w:rsidRPr="003E2EDB">
        <w:rPr>
          <w:rFonts w:cs="Open Sans"/>
        </w:rPr>
        <w:t xml:space="preserve"> </w:t>
      </w:r>
      <w:proofErr w:type="spellStart"/>
      <w:r w:rsidRPr="003E2EDB">
        <w:rPr>
          <w:rFonts w:cs="Open Sans"/>
        </w:rPr>
        <w:t>and</w:t>
      </w:r>
      <w:proofErr w:type="spellEnd"/>
      <w:r w:rsidRPr="003E2EDB">
        <w:rPr>
          <w:rFonts w:cs="Open Sans"/>
        </w:rPr>
        <w:t xml:space="preserve"> Social </w:t>
      </w:r>
      <w:proofErr w:type="spellStart"/>
      <w:r w:rsidRPr="003E2EDB">
        <w:rPr>
          <w:rFonts w:cs="Open Sans"/>
        </w:rPr>
        <w:t>Council</w:t>
      </w:r>
      <w:proofErr w:type="spellEnd"/>
      <w:r w:rsidRPr="003E2EDB">
        <w:rPr>
          <w:rFonts w:cs="Open Sans"/>
        </w:rPr>
        <w:t xml:space="preserve"> - ECOSOC). Sestanka se je udeležilo 48 udeležencev iz 31 držav, vključno s predstavniki gospodarskega sektorja in civilne družbe ter predstavnico Svetovne banke. V imenu Slovenije je na sestanku sodeloval tudi generalni direktor Geodetske uprave RS Tomaž Petek, ki trenutno predseduje izvršilnemu odboru strokovnjakov Združenih narodov za globalno upravljanje prostorskih informacij za Evropo.</w:t>
      </w:r>
    </w:p>
    <w:p w14:paraId="35789DCD" w14:textId="77777777" w:rsidR="003E2EDB" w:rsidRDefault="003E2EDB" w:rsidP="003E2EDB">
      <w:pPr>
        <w:rPr>
          <w:rFonts w:cs="Open Sans"/>
        </w:rPr>
      </w:pPr>
    </w:p>
    <w:p w14:paraId="1C8E39BA" w14:textId="307D3B53" w:rsidR="003E2EDB" w:rsidRDefault="003E2EDB" w:rsidP="003E2EDB">
      <w:pPr>
        <w:rPr>
          <w:rFonts w:cs="Open Sans"/>
        </w:rPr>
      </w:pPr>
      <w:r w:rsidRPr="003E2EDB">
        <w:rPr>
          <w:rFonts w:cs="Open Sans"/>
        </w:rPr>
        <w:t xml:space="preserve">V Amsterdamu je med 10. in 12. majem 2022 potekal Svetovni </w:t>
      </w:r>
      <w:proofErr w:type="spellStart"/>
      <w:r w:rsidRPr="003E2EDB">
        <w:rPr>
          <w:rFonts w:cs="Open Sans"/>
        </w:rPr>
        <w:t>geoprostorski</w:t>
      </w:r>
      <w:proofErr w:type="spellEnd"/>
      <w:r w:rsidRPr="003E2EDB">
        <w:rPr>
          <w:rFonts w:cs="Open Sans"/>
        </w:rPr>
        <w:t xml:space="preserve"> forum (angleško </w:t>
      </w:r>
      <w:proofErr w:type="spellStart"/>
      <w:r w:rsidRPr="003E2EDB">
        <w:rPr>
          <w:rFonts w:cs="Open Sans"/>
        </w:rPr>
        <w:t>Geospatial</w:t>
      </w:r>
      <w:proofErr w:type="spellEnd"/>
      <w:r w:rsidRPr="003E2EDB">
        <w:rPr>
          <w:rFonts w:cs="Open Sans"/>
        </w:rPr>
        <w:t xml:space="preserve"> </w:t>
      </w:r>
      <w:proofErr w:type="spellStart"/>
      <w:r w:rsidRPr="003E2EDB">
        <w:rPr>
          <w:rFonts w:cs="Open Sans"/>
        </w:rPr>
        <w:t>World</w:t>
      </w:r>
      <w:proofErr w:type="spellEnd"/>
      <w:r w:rsidRPr="003E2EDB">
        <w:rPr>
          <w:rFonts w:cs="Open Sans"/>
        </w:rPr>
        <w:t xml:space="preserve"> Forum – GWF), srečanje </w:t>
      </w:r>
      <w:proofErr w:type="spellStart"/>
      <w:r w:rsidRPr="003E2EDB">
        <w:rPr>
          <w:rFonts w:cs="Open Sans"/>
        </w:rPr>
        <w:t>geoprostorskih</w:t>
      </w:r>
      <w:proofErr w:type="spellEnd"/>
      <w:r w:rsidRPr="003E2EDB">
        <w:rPr>
          <w:rFonts w:cs="Open Sans"/>
        </w:rPr>
        <w:t xml:space="preserve"> strokovnjakov in voditeljev, ki predstavljajo celoten ekosistem javnih politik, nacionalnih kartografskih agencij, podjetij zasebnega sektorja, večstranskih in razvojnih organizacij, znanstvenih in akademskih ustanov ter velikih končnih uporabnikov iz vladnih podjetij in storitev za državljane. V četrtem plenarnem delu prvega dne je sodeloval tudi generalni direktor Geodetske uprave RS.</w:t>
      </w:r>
    </w:p>
    <w:p w14:paraId="0171AECF" w14:textId="77777777" w:rsidR="003E2EDB" w:rsidRDefault="003E2EDB" w:rsidP="003E2EDB">
      <w:pPr>
        <w:rPr>
          <w:rFonts w:cs="Open Sans"/>
        </w:rPr>
      </w:pPr>
    </w:p>
    <w:p w14:paraId="6D11F4D2" w14:textId="77777777" w:rsidR="003E2EDB" w:rsidRDefault="003E2EDB" w:rsidP="003E2EDB">
      <w:pPr>
        <w:rPr>
          <w:rFonts w:cs="Open Sans"/>
        </w:rPr>
      </w:pPr>
      <w:r w:rsidRPr="003E2EDB">
        <w:rPr>
          <w:rFonts w:cs="Open Sans"/>
        </w:rPr>
        <w:t xml:space="preserve">Od 15. do 17. maja 2022 je v Sarajevu potekala </w:t>
      </w:r>
      <w:r w:rsidRPr="003E2EDB">
        <w:rPr>
          <w:rFonts w:cs="Open Sans"/>
          <w:b/>
          <w:bCs/>
        </w:rPr>
        <w:t xml:space="preserve">redna generalna skupščina združenja evropskih geodetskih in katastrskih uprav - </w:t>
      </w:r>
      <w:proofErr w:type="spellStart"/>
      <w:r w:rsidRPr="003E2EDB">
        <w:rPr>
          <w:rFonts w:cs="Open Sans"/>
          <w:b/>
          <w:bCs/>
        </w:rPr>
        <w:t>EuroGeographics</w:t>
      </w:r>
      <w:proofErr w:type="spellEnd"/>
      <w:r w:rsidRPr="003E2EDB">
        <w:rPr>
          <w:rFonts w:cs="Open Sans"/>
        </w:rPr>
        <w:t xml:space="preserve">. Konference, ki jo je organizirala Federalna uprava za imovinsko pravne </w:t>
      </w:r>
      <w:proofErr w:type="spellStart"/>
      <w:r w:rsidRPr="003E2EDB">
        <w:rPr>
          <w:rFonts w:cs="Open Sans"/>
        </w:rPr>
        <w:t>poslove</w:t>
      </w:r>
      <w:proofErr w:type="spellEnd"/>
      <w:r w:rsidRPr="003E2EDB">
        <w:rPr>
          <w:rFonts w:cs="Open Sans"/>
        </w:rPr>
        <w:t xml:space="preserve"> Federacije Bosne in Hercegovine, se je udeležilo 100 udeležencev iz 38 držav, med njimi tudi iz Geodetske uprave RS.</w:t>
      </w:r>
    </w:p>
    <w:p w14:paraId="0B4AFAAB" w14:textId="77777777" w:rsidR="003E2EDB" w:rsidRPr="003E2EDB" w:rsidRDefault="003E2EDB" w:rsidP="003E2EDB">
      <w:pPr>
        <w:rPr>
          <w:rFonts w:cs="Open Sans"/>
        </w:rPr>
      </w:pPr>
    </w:p>
    <w:p w14:paraId="7EAF7FF3" w14:textId="77777777" w:rsidR="003E2EDB" w:rsidRPr="003E2EDB" w:rsidRDefault="003E2EDB" w:rsidP="003E2EDB">
      <w:pPr>
        <w:rPr>
          <w:rFonts w:cs="Open Sans"/>
        </w:rPr>
      </w:pPr>
      <w:r w:rsidRPr="003E2EDB">
        <w:rPr>
          <w:rFonts w:cs="Open Sans"/>
        </w:rPr>
        <w:t xml:space="preserve">Na mednarodnem </w:t>
      </w:r>
      <w:r w:rsidRPr="003E2EDB">
        <w:rPr>
          <w:rFonts w:cs="Open Sans"/>
          <w:b/>
          <w:bCs/>
        </w:rPr>
        <w:t xml:space="preserve">EUREF </w:t>
      </w:r>
      <w:r w:rsidRPr="003E2EDB">
        <w:rPr>
          <w:rFonts w:cs="Open Sans"/>
        </w:rPr>
        <w:t xml:space="preserve">(angleško </w:t>
      </w:r>
      <w:proofErr w:type="spellStart"/>
      <w:r w:rsidRPr="003E2EDB">
        <w:rPr>
          <w:rFonts w:cs="Open Sans"/>
        </w:rPr>
        <w:t>European</w:t>
      </w:r>
      <w:proofErr w:type="spellEnd"/>
      <w:r w:rsidRPr="003E2EDB">
        <w:rPr>
          <w:rFonts w:cs="Open Sans"/>
        </w:rPr>
        <w:t xml:space="preserve"> Reference Frame) </w:t>
      </w:r>
      <w:r w:rsidRPr="003E2EDB">
        <w:rPr>
          <w:rFonts w:cs="Open Sans"/>
          <w:b/>
          <w:bCs/>
        </w:rPr>
        <w:t>simpoziju,</w:t>
      </w:r>
      <w:r w:rsidRPr="003E2EDB">
        <w:rPr>
          <w:rFonts w:cs="Open Sans"/>
        </w:rPr>
        <w:t xml:space="preserve"> ki je bil organiziran na daljavo med 1. in 3. junijem 2022 v Zagrebu, je bilo prisotnih več kot 120 gostov iz 25 držav. Slovenski predstavniki so na njem predstavili nacionalno poročilo. </w:t>
      </w:r>
    </w:p>
    <w:p w14:paraId="2DCC792D" w14:textId="77777777" w:rsidR="003E2EDB" w:rsidRPr="003E2EDB" w:rsidRDefault="003E2EDB" w:rsidP="003E2EDB">
      <w:pPr>
        <w:rPr>
          <w:rFonts w:cs="Open Sans"/>
        </w:rPr>
      </w:pPr>
    </w:p>
    <w:p w14:paraId="18517C68" w14:textId="77777777" w:rsidR="003E2EDB" w:rsidRPr="003E2EDB" w:rsidRDefault="003E2EDB" w:rsidP="003E2EDB">
      <w:pPr>
        <w:rPr>
          <w:rFonts w:cs="Open Sans"/>
        </w:rPr>
      </w:pPr>
      <w:r w:rsidRPr="003E2EDB">
        <w:rPr>
          <w:rFonts w:cs="Open Sans"/>
        </w:rPr>
        <w:t xml:space="preserve">V organizaciji </w:t>
      </w:r>
      <w:proofErr w:type="spellStart"/>
      <w:r w:rsidRPr="003E2EDB">
        <w:rPr>
          <w:rFonts w:cs="Open Sans"/>
        </w:rPr>
        <w:t>Autonomous</w:t>
      </w:r>
      <w:proofErr w:type="spellEnd"/>
      <w:r w:rsidRPr="003E2EDB">
        <w:rPr>
          <w:rFonts w:cs="Open Sans"/>
        </w:rPr>
        <w:t xml:space="preserve"> </w:t>
      </w:r>
      <w:proofErr w:type="spellStart"/>
      <w:r w:rsidRPr="003E2EDB">
        <w:rPr>
          <w:rFonts w:cs="Open Sans"/>
        </w:rPr>
        <w:t>Region</w:t>
      </w:r>
      <w:proofErr w:type="spellEnd"/>
      <w:r w:rsidRPr="003E2EDB">
        <w:rPr>
          <w:rFonts w:cs="Open Sans"/>
        </w:rPr>
        <w:t xml:space="preserve"> </w:t>
      </w:r>
      <w:proofErr w:type="spellStart"/>
      <w:r w:rsidRPr="003E2EDB">
        <w:rPr>
          <w:rFonts w:cs="Open Sans"/>
        </w:rPr>
        <w:t>of</w:t>
      </w:r>
      <w:proofErr w:type="spellEnd"/>
      <w:r w:rsidRPr="003E2EDB">
        <w:rPr>
          <w:rFonts w:cs="Open Sans"/>
        </w:rPr>
        <w:t xml:space="preserve"> </w:t>
      </w:r>
      <w:proofErr w:type="spellStart"/>
      <w:r w:rsidRPr="003E2EDB">
        <w:rPr>
          <w:rFonts w:cs="Open Sans"/>
        </w:rPr>
        <w:t>Friuli</w:t>
      </w:r>
      <w:proofErr w:type="spellEnd"/>
      <w:r w:rsidRPr="003E2EDB">
        <w:rPr>
          <w:rFonts w:cs="Open Sans"/>
        </w:rPr>
        <w:t xml:space="preserve"> </w:t>
      </w:r>
      <w:proofErr w:type="spellStart"/>
      <w:r w:rsidRPr="003E2EDB">
        <w:rPr>
          <w:rFonts w:cs="Open Sans"/>
        </w:rPr>
        <w:t>Venezia</w:t>
      </w:r>
      <w:proofErr w:type="spellEnd"/>
      <w:r w:rsidRPr="003E2EDB">
        <w:rPr>
          <w:rFonts w:cs="Open Sans"/>
        </w:rPr>
        <w:t xml:space="preserve"> </w:t>
      </w:r>
      <w:proofErr w:type="spellStart"/>
      <w:r w:rsidRPr="003E2EDB">
        <w:rPr>
          <w:rFonts w:cs="Open Sans"/>
        </w:rPr>
        <w:t>Giulia</w:t>
      </w:r>
      <w:proofErr w:type="spellEnd"/>
      <w:r w:rsidRPr="003E2EDB">
        <w:rPr>
          <w:rFonts w:cs="Open Sans"/>
        </w:rPr>
        <w:t xml:space="preserve"> je od 8. do 10. junija 2022 v Trstu potekalo </w:t>
      </w:r>
      <w:r w:rsidRPr="003E2EDB">
        <w:rPr>
          <w:rFonts w:cs="Open Sans"/>
          <w:b/>
          <w:bCs/>
        </w:rPr>
        <w:t>strokovno srečanje geodetskih uprav držav naslednic avstro-ogrskega katastra</w:t>
      </w:r>
      <w:r w:rsidRPr="003E2EDB">
        <w:rPr>
          <w:rFonts w:cs="Open Sans"/>
        </w:rPr>
        <w:t>. Srečanja se je udeležilo 35 predstavnikov držav s podobnimi strokovnimi izhodišči in rešitvami na področju zemljiškega katastra. Na srečanju je Geodetska uprava RS predstavila svoje aktivnosti v zvezi z prehodom na nov informacijski sistem Kataster.</w:t>
      </w:r>
    </w:p>
    <w:p w14:paraId="091E5915" w14:textId="77777777" w:rsidR="003E2EDB" w:rsidRPr="003E2EDB" w:rsidRDefault="003E2EDB" w:rsidP="003E2EDB">
      <w:pPr>
        <w:rPr>
          <w:rFonts w:cs="Open Sans"/>
        </w:rPr>
      </w:pPr>
    </w:p>
    <w:p w14:paraId="6C4C300D" w14:textId="77777777" w:rsidR="003E2EDB" w:rsidRPr="003E2EDB" w:rsidRDefault="003E2EDB" w:rsidP="003E2EDB">
      <w:pPr>
        <w:rPr>
          <w:rFonts w:cs="Open Sans"/>
        </w:rPr>
      </w:pPr>
      <w:r w:rsidRPr="003E2EDB">
        <w:rPr>
          <w:rFonts w:cs="Open Sans"/>
        </w:rPr>
        <w:t xml:space="preserve">Na </w:t>
      </w:r>
      <w:r w:rsidRPr="003E2EDB">
        <w:rPr>
          <w:rFonts w:cs="Open Sans"/>
          <w:b/>
          <w:bCs/>
        </w:rPr>
        <w:t>plenarnem zasedanju evropskega regionalnega odbora skupine strokovnjakov za globalno upravljanje prostorskih podatkov</w:t>
      </w:r>
      <w:r w:rsidRPr="003E2EDB">
        <w:rPr>
          <w:rFonts w:cs="Open Sans"/>
        </w:rPr>
        <w:t xml:space="preserve">, ki je potekalo v Ženevi 20. in 21. junija 2022, se je zbralo 35 predstavnikov iz 24 držav članic OZN iz geografske Evrope in 6 mednarodnih organizacij. Na sestanku je sodelovalo tudi 26 udeležencev preko spleta. Generalni direktor Geodetske uprave RS je zastopal Slovenijo na plenarnem zasedanju UN-GGIM </w:t>
      </w:r>
      <w:proofErr w:type="spellStart"/>
      <w:r w:rsidRPr="003E2EDB">
        <w:rPr>
          <w:rFonts w:cs="Open Sans"/>
        </w:rPr>
        <w:t>Europa</w:t>
      </w:r>
      <w:proofErr w:type="spellEnd"/>
      <w:r w:rsidRPr="003E2EDB">
        <w:rPr>
          <w:rFonts w:cs="Open Sans"/>
        </w:rPr>
        <w:t>.</w:t>
      </w:r>
    </w:p>
    <w:p w14:paraId="41DC501E" w14:textId="77777777" w:rsidR="003E2EDB" w:rsidRPr="003E2EDB" w:rsidRDefault="003E2EDB" w:rsidP="003E2EDB">
      <w:pPr>
        <w:rPr>
          <w:rFonts w:cs="Open Sans"/>
        </w:rPr>
      </w:pPr>
    </w:p>
    <w:p w14:paraId="3BFA703B" w14:textId="77777777" w:rsidR="003E2EDB" w:rsidRDefault="003E2EDB" w:rsidP="003E2EDB">
      <w:pPr>
        <w:rPr>
          <w:rFonts w:cs="Open Sans"/>
        </w:rPr>
      </w:pPr>
      <w:r w:rsidRPr="003E2EDB">
        <w:rPr>
          <w:rFonts w:cs="Open Sans"/>
        </w:rPr>
        <w:t xml:space="preserve">Na </w:t>
      </w:r>
      <w:r w:rsidRPr="003E2EDB">
        <w:rPr>
          <w:rFonts w:cs="Open Sans"/>
          <w:b/>
          <w:bCs/>
        </w:rPr>
        <w:t>12. rednem zasedanju Odbora strokovnjakov Združenih narodov za globalno upravljanje prostorskih informacij</w:t>
      </w:r>
      <w:r w:rsidRPr="003E2EDB">
        <w:rPr>
          <w:rFonts w:cs="Open Sans"/>
        </w:rPr>
        <w:t xml:space="preserve"> v New Yorku, ki je potekalo med 1. in 5. avgustom 2022, se je zbralo 256 predstavnikov iz 73 držav ter 111 predstavnikov opazovalcev. V imenu Slovenije se je zasedanja udeležil Tomaž Petek, generalni direktor Geodetske uprave Republike Slovenije, ki predseduje izvršilnemu odboru evropskega regionalnega združenja skupine strokovnjakov za globalno upravljanje prostorskih podatkov.</w:t>
      </w:r>
    </w:p>
    <w:p w14:paraId="18D05445" w14:textId="77777777" w:rsidR="003E2EDB" w:rsidRDefault="003E2EDB" w:rsidP="003E2EDB">
      <w:pPr>
        <w:rPr>
          <w:rFonts w:cs="Open Sans"/>
        </w:rPr>
      </w:pPr>
    </w:p>
    <w:p w14:paraId="68A52F61" w14:textId="77777777" w:rsidR="003E2EDB" w:rsidRPr="003E2EDB" w:rsidRDefault="003E2EDB" w:rsidP="003E2EDB">
      <w:pPr>
        <w:rPr>
          <w:rFonts w:cs="Open Sans"/>
        </w:rPr>
      </w:pPr>
      <w:r w:rsidRPr="003E2EDB">
        <w:rPr>
          <w:rFonts w:cs="Open Sans"/>
          <w:b/>
          <w:bCs/>
        </w:rPr>
        <w:lastRenderedPageBreak/>
        <w:t xml:space="preserve">Mednarodna zveza geodetov - FIG (francosko </w:t>
      </w:r>
      <w:proofErr w:type="spellStart"/>
      <w:r w:rsidRPr="003E2EDB">
        <w:rPr>
          <w:rFonts w:cs="Open Sans"/>
          <w:b/>
          <w:bCs/>
        </w:rPr>
        <w:t>Fédération</w:t>
      </w:r>
      <w:proofErr w:type="spellEnd"/>
      <w:r w:rsidRPr="003E2EDB">
        <w:rPr>
          <w:rFonts w:cs="Open Sans"/>
          <w:b/>
          <w:bCs/>
        </w:rPr>
        <w:t xml:space="preserve"> </w:t>
      </w:r>
      <w:proofErr w:type="spellStart"/>
      <w:r w:rsidRPr="003E2EDB">
        <w:rPr>
          <w:rFonts w:cs="Open Sans"/>
          <w:b/>
          <w:bCs/>
        </w:rPr>
        <w:t>Internationale</w:t>
      </w:r>
      <w:proofErr w:type="spellEnd"/>
      <w:r w:rsidRPr="003E2EDB">
        <w:rPr>
          <w:rFonts w:cs="Open Sans"/>
          <w:b/>
          <w:bCs/>
        </w:rPr>
        <w:t xml:space="preserve"> des </w:t>
      </w:r>
      <w:proofErr w:type="spellStart"/>
      <w:r w:rsidRPr="003E2EDB">
        <w:rPr>
          <w:rFonts w:cs="Open Sans"/>
          <w:b/>
          <w:bCs/>
        </w:rPr>
        <w:t>Géomètres</w:t>
      </w:r>
      <w:proofErr w:type="spellEnd"/>
      <w:r w:rsidRPr="003E2EDB">
        <w:rPr>
          <w:rFonts w:cs="Open Sans"/>
          <w:b/>
          <w:bCs/>
        </w:rPr>
        <w:t>) je v tednu od 10. do 15. septembra 2022 v Varšavi organizirala sedemindvajseti redni kongres</w:t>
      </w:r>
      <w:r w:rsidRPr="003E2EDB">
        <w:rPr>
          <w:rFonts w:cs="Open Sans"/>
        </w:rPr>
        <w:t xml:space="preserve">, ki se prireja vsaka 4 leta. Več kot 800 udeležencev iz celega sveta je prisostvovalo številnim plenarnim zasedanjem in več kot 50 tehničnim sekcijam v okviru katerih je bilo predstavljeno preko 200 referatov. Generalni direktor Geodetske uprave RS je v okviru tehnične sekcije z naslovom »UN-GGIM – An </w:t>
      </w:r>
      <w:proofErr w:type="spellStart"/>
      <w:r w:rsidRPr="003E2EDB">
        <w:rPr>
          <w:rFonts w:cs="Open Sans"/>
        </w:rPr>
        <w:t>Update</w:t>
      </w:r>
      <w:proofErr w:type="spellEnd"/>
      <w:r w:rsidRPr="003E2EDB">
        <w:rPr>
          <w:rFonts w:cs="Open Sans"/>
        </w:rPr>
        <w:t xml:space="preserve"> </w:t>
      </w:r>
      <w:proofErr w:type="spellStart"/>
      <w:r w:rsidRPr="003E2EDB">
        <w:rPr>
          <w:rFonts w:cs="Open Sans"/>
        </w:rPr>
        <w:t>and</w:t>
      </w:r>
      <w:proofErr w:type="spellEnd"/>
      <w:r w:rsidRPr="003E2EDB">
        <w:rPr>
          <w:rFonts w:cs="Open Sans"/>
        </w:rPr>
        <w:t xml:space="preserve"> </w:t>
      </w:r>
      <w:proofErr w:type="spellStart"/>
      <w:r w:rsidRPr="003E2EDB">
        <w:rPr>
          <w:rFonts w:cs="Open Sans"/>
        </w:rPr>
        <w:t>Priorities</w:t>
      </w:r>
      <w:proofErr w:type="spellEnd"/>
      <w:r w:rsidRPr="003E2EDB">
        <w:rPr>
          <w:rFonts w:cs="Open Sans"/>
        </w:rPr>
        <w:t>« predstavil strategijo in akcijski načrt evropskega regionalnega odbora.</w:t>
      </w:r>
    </w:p>
    <w:p w14:paraId="24178344" w14:textId="77777777" w:rsidR="003E2EDB" w:rsidRPr="003E2EDB" w:rsidRDefault="003E2EDB" w:rsidP="003E2EDB">
      <w:pPr>
        <w:rPr>
          <w:rFonts w:cs="Open Sans"/>
        </w:rPr>
      </w:pPr>
    </w:p>
    <w:p w14:paraId="22080CE1" w14:textId="77777777" w:rsidR="003E2EDB" w:rsidRPr="003E2EDB" w:rsidRDefault="003E2EDB" w:rsidP="003E2EDB">
      <w:pPr>
        <w:rPr>
          <w:rFonts w:cs="Open Sans"/>
        </w:rPr>
      </w:pPr>
      <w:r w:rsidRPr="003E2EDB">
        <w:rPr>
          <w:rFonts w:cs="Open Sans"/>
          <w:b/>
          <w:bCs/>
        </w:rPr>
        <w:t>Geodetska uprava RS je med 21. in 22. septembrom 2022 v Laškem organizirala</w:t>
      </w:r>
      <w:r w:rsidRPr="003E2EDB">
        <w:rPr>
          <w:rFonts w:cs="Open Sans"/>
        </w:rPr>
        <w:t xml:space="preserve"> </w:t>
      </w:r>
      <w:r w:rsidRPr="003E2EDB">
        <w:rPr>
          <w:rFonts w:cs="Open Sans"/>
          <w:b/>
          <w:bCs/>
        </w:rPr>
        <w:t>14. regionalno konferenco o katastru in infrastrukturi za prostorske informacije</w:t>
      </w:r>
      <w:r w:rsidRPr="003E2EDB">
        <w:rPr>
          <w:rFonts w:cs="Open Sans"/>
        </w:rPr>
        <w:t>. Konference so se udeležili predstavniki geodetskih uprav Hrvaške, Bosne in Hercegovine, Srbije, Črne Gore, Kosova, S. Makedonije, Bolgarije, Švedske, Nizozemske in Slovenije ter predstavniki nekaterih mednarodnih združenj in organizacij.</w:t>
      </w:r>
    </w:p>
    <w:p w14:paraId="569D391F" w14:textId="77777777" w:rsidR="003E2EDB" w:rsidRPr="003E2EDB" w:rsidRDefault="003E2EDB" w:rsidP="003E2EDB">
      <w:pPr>
        <w:rPr>
          <w:rFonts w:cs="Open Sans"/>
        </w:rPr>
      </w:pPr>
    </w:p>
    <w:p w14:paraId="54F94828" w14:textId="77777777" w:rsidR="003E2EDB" w:rsidRPr="003E2EDB" w:rsidRDefault="003E2EDB" w:rsidP="003E2EDB">
      <w:pPr>
        <w:rPr>
          <w:rFonts w:cs="Open Sans"/>
        </w:rPr>
      </w:pPr>
      <w:r w:rsidRPr="003E2EDB">
        <w:rPr>
          <w:rFonts w:cs="Open Sans"/>
        </w:rPr>
        <w:t xml:space="preserve">V mestu </w:t>
      </w:r>
      <w:proofErr w:type="spellStart"/>
      <w:r w:rsidRPr="003E2EDB">
        <w:rPr>
          <w:rFonts w:cs="Open Sans"/>
        </w:rPr>
        <w:t>Hayderabad</w:t>
      </w:r>
      <w:proofErr w:type="spellEnd"/>
      <w:r w:rsidRPr="003E2EDB">
        <w:rPr>
          <w:rFonts w:cs="Open Sans"/>
        </w:rPr>
        <w:t xml:space="preserve"> v Indiji je bil med 10. do 14. oktobrom 2022 organiziran </w:t>
      </w:r>
      <w:r w:rsidRPr="003E2EDB">
        <w:rPr>
          <w:rFonts w:cs="Open Sans"/>
          <w:b/>
          <w:bCs/>
        </w:rPr>
        <w:t>drugi svetovni kongres Organizacije Združenih Narodov o učinkovitem upravljanju prostorskih informacij</w:t>
      </w:r>
      <w:r w:rsidRPr="003E2EDB">
        <w:rPr>
          <w:rFonts w:cs="Open Sans"/>
        </w:rPr>
        <w:t xml:space="preserve"> (angleško </w:t>
      </w:r>
      <w:proofErr w:type="spellStart"/>
      <w:r w:rsidRPr="003E2EDB">
        <w:rPr>
          <w:rFonts w:cs="Open Sans"/>
        </w:rPr>
        <w:t>United</w:t>
      </w:r>
      <w:proofErr w:type="spellEnd"/>
      <w:r w:rsidRPr="003E2EDB">
        <w:rPr>
          <w:rFonts w:cs="Open Sans"/>
        </w:rPr>
        <w:t xml:space="preserve"> </w:t>
      </w:r>
      <w:proofErr w:type="spellStart"/>
      <w:r w:rsidRPr="003E2EDB">
        <w:rPr>
          <w:rFonts w:cs="Open Sans"/>
        </w:rPr>
        <w:t>Nations</w:t>
      </w:r>
      <w:proofErr w:type="spellEnd"/>
      <w:r w:rsidRPr="003E2EDB">
        <w:rPr>
          <w:rFonts w:cs="Open Sans"/>
        </w:rPr>
        <w:t xml:space="preserve"> </w:t>
      </w:r>
      <w:proofErr w:type="spellStart"/>
      <w:r w:rsidRPr="003E2EDB">
        <w:rPr>
          <w:rFonts w:cs="Open Sans"/>
        </w:rPr>
        <w:t>World</w:t>
      </w:r>
      <w:proofErr w:type="spellEnd"/>
      <w:r w:rsidRPr="003E2EDB">
        <w:rPr>
          <w:rFonts w:cs="Open Sans"/>
        </w:rPr>
        <w:t xml:space="preserve"> </w:t>
      </w:r>
      <w:proofErr w:type="spellStart"/>
      <w:r w:rsidRPr="003E2EDB">
        <w:rPr>
          <w:rFonts w:cs="Open Sans"/>
        </w:rPr>
        <w:t>Geospatial</w:t>
      </w:r>
      <w:proofErr w:type="spellEnd"/>
      <w:r w:rsidRPr="003E2EDB">
        <w:rPr>
          <w:rFonts w:cs="Open Sans"/>
        </w:rPr>
        <w:t xml:space="preserve"> </w:t>
      </w:r>
      <w:proofErr w:type="spellStart"/>
      <w:r w:rsidRPr="003E2EDB">
        <w:rPr>
          <w:rFonts w:cs="Open Sans"/>
        </w:rPr>
        <w:t>Information</w:t>
      </w:r>
      <w:proofErr w:type="spellEnd"/>
      <w:r w:rsidRPr="003E2EDB">
        <w:rPr>
          <w:rFonts w:cs="Open Sans"/>
        </w:rPr>
        <w:t xml:space="preserve"> </w:t>
      </w:r>
      <w:proofErr w:type="spellStart"/>
      <w:r w:rsidRPr="003E2EDB">
        <w:rPr>
          <w:rFonts w:cs="Open Sans"/>
        </w:rPr>
        <w:t>Congress</w:t>
      </w:r>
      <w:proofErr w:type="spellEnd"/>
      <w:r w:rsidRPr="003E2EDB">
        <w:rPr>
          <w:rFonts w:cs="Open Sans"/>
        </w:rPr>
        <w:t xml:space="preserve"> – UNWGIC) na katerem je sodelovalo 1369 udeležencev iz 76 držav. Na kongresu so bile predstavljene 123 različne teme na plenarnih zasedanjih in v številnih vzporednih sekcijah, poleg tega pa so bila organizirana tudi globalna in regionalna srečanja, delavnice in učni dogodki ter redno letno plenarno zasedanje regionalnega odbora Združenih narodov o globalnem upravljanju </w:t>
      </w:r>
      <w:proofErr w:type="spellStart"/>
      <w:r w:rsidRPr="003E2EDB">
        <w:rPr>
          <w:rFonts w:cs="Open Sans"/>
        </w:rPr>
        <w:t>geoprostorskih</w:t>
      </w:r>
      <w:proofErr w:type="spellEnd"/>
      <w:r w:rsidRPr="003E2EDB">
        <w:rPr>
          <w:rFonts w:cs="Open Sans"/>
        </w:rPr>
        <w:t xml:space="preserve"> informacij za Azijo in Pacifik ter letno srečanje razširjenega globalnega odbora UN-GGIM. Kongresa se je udeležil tudi generalni direktor Geodetske uprave RS v vlogi predsedujočega evropskemu regionalnemu odboru.</w:t>
      </w:r>
    </w:p>
    <w:p w14:paraId="7A52145F" w14:textId="77777777" w:rsidR="003E2EDB" w:rsidRPr="003E2EDB" w:rsidRDefault="003E2EDB" w:rsidP="003E2EDB">
      <w:pPr>
        <w:textAlignment w:val="baseline"/>
        <w:rPr>
          <w:rFonts w:cs="Open Sans"/>
        </w:rPr>
      </w:pPr>
    </w:p>
    <w:p w14:paraId="4FBDCC3C" w14:textId="77777777" w:rsidR="003E2EDB" w:rsidRPr="003E2EDB" w:rsidRDefault="003E2EDB" w:rsidP="003E2EDB">
      <w:pPr>
        <w:rPr>
          <w:rFonts w:cs="Open Sans"/>
        </w:rPr>
      </w:pPr>
      <w:r w:rsidRPr="003E2EDB">
        <w:rPr>
          <w:rFonts w:cs="Open Sans"/>
        </w:rPr>
        <w:t xml:space="preserve">Geodetska uprava Severne Makedonije (angleško </w:t>
      </w:r>
      <w:proofErr w:type="spellStart"/>
      <w:r w:rsidRPr="003E2EDB">
        <w:rPr>
          <w:rFonts w:cs="Open Sans"/>
        </w:rPr>
        <w:t>Agency</w:t>
      </w:r>
      <w:proofErr w:type="spellEnd"/>
      <w:r w:rsidRPr="003E2EDB">
        <w:rPr>
          <w:rFonts w:cs="Open Sans"/>
        </w:rPr>
        <w:t xml:space="preserve"> </w:t>
      </w:r>
      <w:proofErr w:type="spellStart"/>
      <w:r w:rsidRPr="003E2EDB">
        <w:rPr>
          <w:rFonts w:cs="Open Sans"/>
        </w:rPr>
        <w:t>for</w:t>
      </w:r>
      <w:proofErr w:type="spellEnd"/>
      <w:r w:rsidRPr="003E2EDB">
        <w:rPr>
          <w:rFonts w:cs="Open Sans"/>
        </w:rPr>
        <w:t xml:space="preserve"> Real </w:t>
      </w:r>
      <w:proofErr w:type="spellStart"/>
      <w:r w:rsidRPr="003E2EDB">
        <w:rPr>
          <w:rFonts w:cs="Open Sans"/>
        </w:rPr>
        <w:t>Estate</w:t>
      </w:r>
      <w:proofErr w:type="spellEnd"/>
      <w:r w:rsidRPr="003E2EDB">
        <w:rPr>
          <w:rFonts w:cs="Open Sans"/>
        </w:rPr>
        <w:t xml:space="preserve"> </w:t>
      </w:r>
      <w:proofErr w:type="spellStart"/>
      <w:r w:rsidRPr="003E2EDB">
        <w:rPr>
          <w:rFonts w:cs="Open Sans"/>
        </w:rPr>
        <w:t>Cadastre</w:t>
      </w:r>
      <w:proofErr w:type="spellEnd"/>
      <w:r w:rsidRPr="003E2EDB">
        <w:rPr>
          <w:rFonts w:cs="Open Sans"/>
        </w:rPr>
        <w:t xml:space="preserve"> - AREC) je v Skopju med 12. in 14. oktobrom 2022 organizirala </w:t>
      </w:r>
      <w:r w:rsidRPr="003E2EDB">
        <w:rPr>
          <w:rFonts w:cs="Open Sans"/>
          <w:b/>
          <w:bCs/>
        </w:rPr>
        <w:t>mednarodno konferenco ob dvojnem jubileju, 95 let geodetske prakse in 75 let geodetske administracije v Severni Makedoniji,</w:t>
      </w:r>
      <w:r w:rsidRPr="003E2EDB">
        <w:rPr>
          <w:rFonts w:cs="Open Sans"/>
        </w:rPr>
        <w:t xml:space="preserve"> ki so se je poleg domačih gostov udeležili predstavniki številnih držav in organizacij iz Norveške, Švedske, Nizozemske, Japonske, Bolgarije, Srbije, Albanije, Hrvaške, Bosne in Hercegovine, Grčije in Slovenije. Na dogodku je predstavnik Geodetske uprave RS, dr. Klemen Medved, predstavil strokovni prispevek z naslovom »Državna kombinirana geodetska mreža«, ki se nanaša na geodetski referenčni sistem.</w:t>
      </w:r>
    </w:p>
    <w:p w14:paraId="3F50E8D9" w14:textId="77777777" w:rsidR="003E2EDB" w:rsidRPr="003E2EDB" w:rsidRDefault="003E2EDB" w:rsidP="003E2EDB">
      <w:pPr>
        <w:rPr>
          <w:rFonts w:cs="Open Sans"/>
        </w:rPr>
      </w:pPr>
    </w:p>
    <w:p w14:paraId="1E019883" w14:textId="77777777" w:rsidR="003E2EDB" w:rsidRPr="003E2EDB" w:rsidRDefault="003E2EDB" w:rsidP="003E2EDB">
      <w:pPr>
        <w:rPr>
          <w:rFonts w:cs="Open Sans"/>
        </w:rPr>
      </w:pPr>
      <w:r w:rsidRPr="003E2EDB">
        <w:rPr>
          <w:rFonts w:cs="Open Sans"/>
        </w:rPr>
        <w:t xml:space="preserve">V organizaciji Geodetske uprave RS in v sodelovanju s partnerstvom IKT horizontalna mreža je 8. novembra 2022 v Kristalni palači v Ljubljani potekal </w:t>
      </w:r>
      <w:r w:rsidRPr="003E2EDB">
        <w:rPr>
          <w:rFonts w:cs="Open Sans"/>
          <w:b/>
          <w:bCs/>
        </w:rPr>
        <w:t>8. slovenski INSPIRE dan</w:t>
      </w:r>
      <w:r w:rsidRPr="003E2EDB">
        <w:rPr>
          <w:rFonts w:cs="Open Sans"/>
        </w:rPr>
        <w:t>. Okoli 60 udeležencev se je na dogodku seznanilo z aktualnimi temami s področja infrastrukture za prostorske informacije.</w:t>
      </w:r>
    </w:p>
    <w:p w14:paraId="3E449E99" w14:textId="77777777" w:rsidR="003E2EDB" w:rsidRPr="003E2EDB" w:rsidRDefault="003E2EDB" w:rsidP="003E2EDB">
      <w:pPr>
        <w:rPr>
          <w:rFonts w:cs="Open Sans"/>
        </w:rPr>
      </w:pPr>
    </w:p>
    <w:p w14:paraId="69853895" w14:textId="77777777" w:rsidR="003E2EDB" w:rsidRDefault="003E2EDB" w:rsidP="003E2EDB">
      <w:pPr>
        <w:rPr>
          <w:rFonts w:cs="Open Sans"/>
        </w:rPr>
      </w:pPr>
      <w:r w:rsidRPr="003E2EDB">
        <w:rPr>
          <w:rFonts w:cs="Open Sans"/>
        </w:rPr>
        <w:t xml:space="preserve">V Ljubljani se je 15. in 16. novembra 2022 odvijalo </w:t>
      </w:r>
      <w:r w:rsidRPr="003E2EDB">
        <w:rPr>
          <w:rFonts w:cs="Open Sans"/>
          <w:b/>
          <w:bCs/>
        </w:rPr>
        <w:t xml:space="preserve">mednarodno srečanje EUPOS </w:t>
      </w:r>
      <w:r w:rsidRPr="003E2EDB">
        <w:rPr>
          <w:rFonts w:cs="Open Sans"/>
        </w:rPr>
        <w:t xml:space="preserve">(angleško: </w:t>
      </w:r>
      <w:proofErr w:type="spellStart"/>
      <w:r w:rsidRPr="003E2EDB">
        <w:rPr>
          <w:rFonts w:cs="Open Sans"/>
        </w:rPr>
        <w:t>European</w:t>
      </w:r>
      <w:proofErr w:type="spellEnd"/>
      <w:r w:rsidRPr="003E2EDB">
        <w:rPr>
          <w:rFonts w:cs="Open Sans"/>
        </w:rPr>
        <w:t xml:space="preserve"> </w:t>
      </w:r>
      <w:proofErr w:type="spellStart"/>
      <w:r w:rsidRPr="003E2EDB">
        <w:rPr>
          <w:rFonts w:cs="Open Sans"/>
        </w:rPr>
        <w:t>Position</w:t>
      </w:r>
      <w:proofErr w:type="spellEnd"/>
      <w:r w:rsidRPr="003E2EDB">
        <w:rPr>
          <w:rFonts w:cs="Open Sans"/>
        </w:rPr>
        <w:t xml:space="preserve"> </w:t>
      </w:r>
      <w:proofErr w:type="spellStart"/>
      <w:r w:rsidRPr="003E2EDB">
        <w:rPr>
          <w:rFonts w:cs="Open Sans"/>
        </w:rPr>
        <w:t>Determination</w:t>
      </w:r>
      <w:proofErr w:type="spellEnd"/>
      <w:r w:rsidRPr="003E2EDB">
        <w:rPr>
          <w:rFonts w:cs="Open Sans"/>
        </w:rPr>
        <w:t xml:space="preserve"> </w:t>
      </w:r>
      <w:proofErr w:type="spellStart"/>
      <w:r w:rsidRPr="003E2EDB">
        <w:rPr>
          <w:rFonts w:cs="Open Sans"/>
        </w:rPr>
        <w:t>System</w:t>
      </w:r>
      <w:proofErr w:type="spellEnd"/>
      <w:r w:rsidRPr="003E2EDB">
        <w:rPr>
          <w:rFonts w:cs="Open Sans"/>
        </w:rPr>
        <w:t>), ki je združenje javnih ustanov iz srednjeevropskih držav, ki zagotavljajo GNSS (Globalni Navigacijski Satelitski Sistem) omrežne storitve. Poleg slovenskih so na dogodku sodelovali predstavniki še 13 držav, Avstrije, Češke, Estonije, Latvije, Litve, Madžarske, Moldavije, Nemčije, Nizozemske, Poljske, Romunije, Severne Makedonije in Slovaške, ki so se seznanili s trenutnim stanjem, dobrimi praksami, novostmi in smernicami za prihodnost na področju upravljanja omrežij GNSS.</w:t>
      </w:r>
    </w:p>
    <w:p w14:paraId="4DFD13B4" w14:textId="77777777" w:rsidR="003E2EDB" w:rsidRDefault="003E2EDB" w:rsidP="003E2EDB">
      <w:pPr>
        <w:rPr>
          <w:rFonts w:cs="Open Sans"/>
        </w:rPr>
      </w:pPr>
    </w:p>
    <w:p w14:paraId="3BF333EF" w14:textId="77777777" w:rsidR="003E2EDB" w:rsidRPr="003E2EDB" w:rsidRDefault="003E2EDB" w:rsidP="003E2EDB">
      <w:pPr>
        <w:rPr>
          <w:rFonts w:cs="Open Sans"/>
        </w:rPr>
      </w:pPr>
      <w:r w:rsidRPr="003E2EDB">
        <w:rPr>
          <w:rFonts w:cs="Open Sans"/>
        </w:rPr>
        <w:t xml:space="preserve">V Pragi je 22. in 23. novembra 2022 v živo in prek spleta potekala </w:t>
      </w:r>
      <w:r w:rsidRPr="003E2EDB">
        <w:rPr>
          <w:rFonts w:cs="Open Sans"/>
          <w:b/>
          <w:bCs/>
        </w:rPr>
        <w:t xml:space="preserve">Skupna konferenca stalnega odbora za kataster pri Evropski uniji (angleško </w:t>
      </w:r>
      <w:proofErr w:type="spellStart"/>
      <w:r w:rsidRPr="003E2EDB">
        <w:rPr>
          <w:rFonts w:cs="Open Sans"/>
          <w:b/>
          <w:bCs/>
        </w:rPr>
        <w:t>Permanent</w:t>
      </w:r>
      <w:proofErr w:type="spellEnd"/>
      <w:r w:rsidRPr="003E2EDB">
        <w:rPr>
          <w:rFonts w:cs="Open Sans"/>
          <w:b/>
          <w:bCs/>
        </w:rPr>
        <w:t xml:space="preserve"> </w:t>
      </w:r>
      <w:proofErr w:type="spellStart"/>
      <w:r w:rsidRPr="003E2EDB">
        <w:rPr>
          <w:rFonts w:cs="Open Sans"/>
          <w:b/>
          <w:bCs/>
        </w:rPr>
        <w:t>Committee</w:t>
      </w:r>
      <w:proofErr w:type="spellEnd"/>
      <w:r w:rsidRPr="003E2EDB">
        <w:rPr>
          <w:rFonts w:cs="Open Sans"/>
          <w:b/>
          <w:bCs/>
        </w:rPr>
        <w:t xml:space="preserve"> </w:t>
      </w:r>
      <w:proofErr w:type="spellStart"/>
      <w:r w:rsidRPr="003E2EDB">
        <w:rPr>
          <w:rFonts w:cs="Open Sans"/>
          <w:b/>
          <w:bCs/>
        </w:rPr>
        <w:t>for</w:t>
      </w:r>
      <w:proofErr w:type="spellEnd"/>
      <w:r w:rsidRPr="003E2EDB">
        <w:rPr>
          <w:rFonts w:cs="Open Sans"/>
          <w:b/>
          <w:bCs/>
        </w:rPr>
        <w:t xml:space="preserve"> </w:t>
      </w:r>
      <w:proofErr w:type="spellStart"/>
      <w:r w:rsidRPr="003E2EDB">
        <w:rPr>
          <w:rFonts w:cs="Open Sans"/>
          <w:b/>
          <w:bCs/>
        </w:rPr>
        <w:t>Cadastre</w:t>
      </w:r>
      <w:proofErr w:type="spellEnd"/>
      <w:r w:rsidRPr="003E2EDB">
        <w:rPr>
          <w:rFonts w:cs="Open Sans"/>
          <w:b/>
          <w:bCs/>
        </w:rPr>
        <w:t xml:space="preserve"> – PCC)</w:t>
      </w:r>
      <w:r w:rsidRPr="003E2EDB">
        <w:rPr>
          <w:rFonts w:cs="Open Sans"/>
        </w:rPr>
        <w:t xml:space="preserve"> in skupine za kataster in zemljiške knjige - CLR KEN (angleško </w:t>
      </w:r>
      <w:proofErr w:type="spellStart"/>
      <w:r w:rsidRPr="003E2EDB">
        <w:rPr>
          <w:rFonts w:cs="Open Sans"/>
        </w:rPr>
        <w:t>Cadastre</w:t>
      </w:r>
      <w:proofErr w:type="spellEnd"/>
      <w:r w:rsidRPr="003E2EDB">
        <w:rPr>
          <w:rFonts w:cs="Open Sans"/>
        </w:rPr>
        <w:t xml:space="preserve"> </w:t>
      </w:r>
      <w:proofErr w:type="spellStart"/>
      <w:r w:rsidRPr="003E2EDB">
        <w:rPr>
          <w:rFonts w:cs="Open Sans"/>
        </w:rPr>
        <w:t>and</w:t>
      </w:r>
      <w:proofErr w:type="spellEnd"/>
      <w:r w:rsidRPr="003E2EDB">
        <w:rPr>
          <w:rFonts w:cs="Open Sans"/>
        </w:rPr>
        <w:t xml:space="preserve"> </w:t>
      </w:r>
      <w:proofErr w:type="spellStart"/>
      <w:r w:rsidRPr="003E2EDB">
        <w:rPr>
          <w:rFonts w:cs="Open Sans"/>
        </w:rPr>
        <w:t>Land</w:t>
      </w:r>
      <w:proofErr w:type="spellEnd"/>
      <w:r w:rsidRPr="003E2EDB">
        <w:rPr>
          <w:rFonts w:cs="Open Sans"/>
        </w:rPr>
        <w:t xml:space="preserve"> </w:t>
      </w:r>
      <w:proofErr w:type="spellStart"/>
      <w:r w:rsidRPr="003E2EDB">
        <w:rPr>
          <w:rFonts w:cs="Open Sans"/>
        </w:rPr>
        <w:t>Registry</w:t>
      </w:r>
      <w:proofErr w:type="spellEnd"/>
      <w:r w:rsidRPr="003E2EDB">
        <w:rPr>
          <w:rFonts w:cs="Open Sans"/>
        </w:rPr>
        <w:t xml:space="preserve"> </w:t>
      </w:r>
      <w:proofErr w:type="spellStart"/>
      <w:r w:rsidRPr="003E2EDB">
        <w:rPr>
          <w:rFonts w:cs="Open Sans"/>
        </w:rPr>
        <w:t>Knowledge</w:t>
      </w:r>
      <w:proofErr w:type="spellEnd"/>
      <w:r w:rsidRPr="003E2EDB">
        <w:rPr>
          <w:rFonts w:cs="Open Sans"/>
        </w:rPr>
        <w:t xml:space="preserve"> Exchange </w:t>
      </w:r>
      <w:proofErr w:type="spellStart"/>
      <w:r w:rsidRPr="003E2EDB">
        <w:rPr>
          <w:rFonts w:cs="Open Sans"/>
        </w:rPr>
        <w:t>Network</w:t>
      </w:r>
      <w:proofErr w:type="spellEnd"/>
      <w:r w:rsidRPr="003E2EDB">
        <w:rPr>
          <w:rFonts w:cs="Open Sans"/>
        </w:rPr>
        <w:t xml:space="preserve">), ki deluje pri </w:t>
      </w:r>
      <w:proofErr w:type="spellStart"/>
      <w:r w:rsidRPr="003E2EDB">
        <w:rPr>
          <w:rFonts w:cs="Open Sans"/>
        </w:rPr>
        <w:t>EuroGeographicsu</w:t>
      </w:r>
      <w:proofErr w:type="spellEnd"/>
      <w:r w:rsidRPr="003E2EDB">
        <w:rPr>
          <w:rFonts w:cs="Open Sans"/>
        </w:rPr>
        <w:t xml:space="preserve">. Na konferenci je Geodetska uprava RS predstavila Zbirni kataster gospodarske javne infrastrukture in njegovo prenovo v okviru programa projektov </w:t>
      </w:r>
      <w:proofErr w:type="spellStart"/>
      <w:r w:rsidRPr="003E2EDB">
        <w:rPr>
          <w:rFonts w:cs="Open Sans"/>
        </w:rPr>
        <w:t>eProstor</w:t>
      </w:r>
      <w:proofErr w:type="spellEnd"/>
      <w:r w:rsidRPr="003E2EDB">
        <w:rPr>
          <w:rFonts w:cs="Open Sans"/>
        </w:rPr>
        <w:t>.</w:t>
      </w:r>
    </w:p>
    <w:p w14:paraId="7C1C1DF4" w14:textId="77777777" w:rsidR="003E2EDB" w:rsidRPr="003E2EDB" w:rsidRDefault="003E2EDB" w:rsidP="003E2EDB">
      <w:pPr>
        <w:rPr>
          <w:rFonts w:cs="Open Sans"/>
        </w:rPr>
      </w:pPr>
    </w:p>
    <w:p w14:paraId="5DB61A71" w14:textId="77777777" w:rsidR="003E2EDB" w:rsidRPr="003E2EDB" w:rsidRDefault="003E2EDB" w:rsidP="003E2EDB">
      <w:pPr>
        <w:rPr>
          <w:rFonts w:cs="Open Sans"/>
          <w:color w:val="FF0000"/>
        </w:rPr>
      </w:pPr>
      <w:r w:rsidRPr="003E2EDB">
        <w:rPr>
          <w:rFonts w:cs="Open Sans"/>
        </w:rPr>
        <w:t>V času od 8. do 10. decembra 2022 je v Atenah potekala</w:t>
      </w:r>
      <w:r w:rsidRPr="003E2EDB">
        <w:rPr>
          <w:rFonts w:cs="Open Sans"/>
          <w:b/>
          <w:bCs/>
        </w:rPr>
        <w:t xml:space="preserve"> delavnica v organizaciji regionalne iniciative </w:t>
      </w:r>
      <w:proofErr w:type="spellStart"/>
      <w:r w:rsidRPr="003E2EDB">
        <w:rPr>
          <w:rFonts w:cs="Open Sans"/>
          <w:b/>
          <w:bCs/>
        </w:rPr>
        <w:t>EuroGEO</w:t>
      </w:r>
      <w:proofErr w:type="spellEnd"/>
      <w:r w:rsidRPr="003E2EDB">
        <w:rPr>
          <w:rFonts w:cs="Open Sans"/>
          <w:b/>
          <w:bCs/>
        </w:rPr>
        <w:t>,</w:t>
      </w:r>
      <w:r w:rsidRPr="003E2EDB">
        <w:rPr>
          <w:rFonts w:cs="Open Sans"/>
        </w:rPr>
        <w:t xml:space="preserve"> ki je del globalne skupine za opazovanje Zemlje (angleško </w:t>
      </w:r>
      <w:proofErr w:type="spellStart"/>
      <w:r w:rsidRPr="003E2EDB">
        <w:rPr>
          <w:rFonts w:cs="Open Sans"/>
        </w:rPr>
        <w:t>Group</w:t>
      </w:r>
      <w:proofErr w:type="spellEnd"/>
      <w:r w:rsidRPr="003E2EDB">
        <w:rPr>
          <w:rFonts w:cs="Open Sans"/>
        </w:rPr>
        <w:t xml:space="preserve"> on </w:t>
      </w:r>
      <w:proofErr w:type="spellStart"/>
      <w:r w:rsidRPr="003E2EDB">
        <w:rPr>
          <w:rFonts w:cs="Open Sans"/>
        </w:rPr>
        <w:t>Earth</w:t>
      </w:r>
      <w:proofErr w:type="spellEnd"/>
      <w:r w:rsidRPr="003E2EDB">
        <w:rPr>
          <w:rFonts w:cs="Open Sans"/>
        </w:rPr>
        <w:t xml:space="preserve"> </w:t>
      </w:r>
      <w:proofErr w:type="spellStart"/>
      <w:r w:rsidRPr="003E2EDB">
        <w:rPr>
          <w:rFonts w:cs="Open Sans"/>
        </w:rPr>
        <w:t>Observations</w:t>
      </w:r>
      <w:proofErr w:type="spellEnd"/>
      <w:r w:rsidRPr="003E2EDB">
        <w:rPr>
          <w:rFonts w:cs="Open Sans"/>
        </w:rPr>
        <w:t xml:space="preserve"> – GEO). Na konferenci je kot </w:t>
      </w:r>
      <w:proofErr w:type="spellStart"/>
      <w:r w:rsidRPr="003E2EDB">
        <w:rPr>
          <w:rFonts w:cs="Open Sans"/>
        </w:rPr>
        <w:t>panelist</w:t>
      </w:r>
      <w:proofErr w:type="spellEnd"/>
      <w:r w:rsidRPr="003E2EDB">
        <w:rPr>
          <w:rFonts w:cs="Open Sans"/>
        </w:rPr>
        <w:t xml:space="preserve"> na okrogli mizi sodeloval generalni direktor Geodetske uprave RS. Zasedanja se je udeležilo več kot 200 udeležencev.</w:t>
      </w:r>
    </w:p>
    <w:p w14:paraId="230A2A8E" w14:textId="77777777" w:rsidR="003E2EDB" w:rsidRPr="003E2EDB" w:rsidRDefault="003E2EDB" w:rsidP="003E2EDB">
      <w:pPr>
        <w:rPr>
          <w:rFonts w:cs="Open Sans"/>
        </w:rPr>
      </w:pPr>
    </w:p>
    <w:p w14:paraId="684C5F84" w14:textId="77777777" w:rsidR="003E2EDB" w:rsidRPr="003E2EDB" w:rsidRDefault="003E2EDB" w:rsidP="003E2EDB">
      <w:pPr>
        <w:rPr>
          <w:rFonts w:cs="Open Sans"/>
        </w:rPr>
      </w:pPr>
    </w:p>
    <w:p w14:paraId="6A028B86" w14:textId="77777777" w:rsidR="003E2EDB" w:rsidRPr="003E2EDB" w:rsidRDefault="003E2EDB" w:rsidP="003E2EDB">
      <w:pPr>
        <w:rPr>
          <w:rFonts w:cs="Open Sans"/>
        </w:rPr>
      </w:pPr>
    </w:p>
    <w:p w14:paraId="5EC386A0" w14:textId="3FBBDE37" w:rsidR="00A15190" w:rsidRPr="008E694F" w:rsidRDefault="00A15190" w:rsidP="00651AE4">
      <w:pPr>
        <w:pStyle w:val="Heading1"/>
        <w:rPr>
          <w:rFonts w:cs="Open Sans"/>
          <w:color w:val="FF0000"/>
        </w:rPr>
      </w:pPr>
      <w:r w:rsidRPr="008E694F">
        <w:rPr>
          <w:rFonts w:cs="Open Sans"/>
          <w:color w:val="FF0000"/>
        </w:rPr>
        <w:br w:type="column"/>
      </w:r>
      <w:bookmarkStart w:id="12" w:name="_Toc134091167"/>
      <w:r w:rsidRPr="00D113B2">
        <w:rPr>
          <w:rFonts w:cs="Open Sans"/>
          <w:color w:val="auto"/>
        </w:rPr>
        <w:lastRenderedPageBreak/>
        <w:t xml:space="preserve">PROGRAM PROJEKTOV </w:t>
      </w:r>
      <w:proofErr w:type="spellStart"/>
      <w:r w:rsidRPr="00D113B2">
        <w:rPr>
          <w:rFonts w:cs="Open Sans"/>
          <w:color w:val="auto"/>
        </w:rPr>
        <w:t>ePROSTOR</w:t>
      </w:r>
      <w:bookmarkEnd w:id="12"/>
      <w:proofErr w:type="spellEnd"/>
    </w:p>
    <w:p w14:paraId="57658204" w14:textId="32D29A17" w:rsidR="00A15190" w:rsidRPr="008E694F" w:rsidRDefault="00A15190" w:rsidP="008E558D">
      <w:pPr>
        <w:rPr>
          <w:rFonts w:cs="Open Sans"/>
          <w:color w:val="FF0000"/>
        </w:rPr>
      </w:pPr>
    </w:p>
    <w:p w14:paraId="79992142" w14:textId="77777777" w:rsidR="002255CC" w:rsidRPr="00856F46" w:rsidRDefault="002255CC" w:rsidP="00856F46">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rPr>
      </w:pPr>
      <w:r w:rsidRPr="00856F46">
        <w:rPr>
          <w:rFonts w:cs="Open Sans"/>
          <w:b/>
          <w:bCs/>
        </w:rPr>
        <w:t>Program, katerega osnovni namen je bil zagotoviti večjo preglednost in učinkovitost pri urejanju prostora, graditvi objektov in upravljanju nepremičnin, sta izvajala Geodetska uprava RS in Ministrstvo za okolje in prostor (danes Ministrstvo za naravne vire in prostor), Direktorat za prostor, graditev in stanovanja (danes Direktorat za prostor in graditev).</w:t>
      </w:r>
    </w:p>
    <w:p w14:paraId="029DD27F" w14:textId="77777777" w:rsidR="002255CC" w:rsidRPr="002255CC" w:rsidRDefault="002255CC" w:rsidP="002255CC">
      <w:pPr>
        <w:rPr>
          <w:rFonts w:cs="Open Sans"/>
        </w:rPr>
      </w:pPr>
    </w:p>
    <w:p w14:paraId="7BA10CCD" w14:textId="77777777" w:rsidR="002255CC" w:rsidRPr="002255CC" w:rsidRDefault="002255CC" w:rsidP="002255CC">
      <w:pPr>
        <w:rPr>
          <w:rFonts w:cs="Open Sans"/>
        </w:rPr>
      </w:pPr>
      <w:r w:rsidRPr="002255CC">
        <w:rPr>
          <w:rFonts w:cs="Open Sans"/>
        </w:rPr>
        <w:t>Projekt je deloval pod sloganom »En prostor za vse« kot sodobno digitalno stičišče zbirk prostorskih podatkov različnih deležnikov, ki bo lajšal življenje vsem, ki te podatke uporabljajo: državnim organom, upravljavcem zbirk prostorskih podatkov, investitorjem, strokovnjakom, ki delujejo na področju prostorskih podatkov, in kar je najpomembneje, vsem državljanom, ki načrtujejo, gradijo ali upravljajo z nepremičninami.</w:t>
      </w:r>
    </w:p>
    <w:p w14:paraId="6C751D4B" w14:textId="77777777" w:rsidR="002255CC" w:rsidRPr="002255CC" w:rsidRDefault="002255CC" w:rsidP="002255CC">
      <w:pPr>
        <w:rPr>
          <w:rFonts w:cs="Open Sans"/>
        </w:rPr>
      </w:pPr>
    </w:p>
    <w:p w14:paraId="63F1AAB9" w14:textId="77777777" w:rsidR="002255CC" w:rsidRPr="00856F46" w:rsidRDefault="002255CC" w:rsidP="00856F46">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rPr>
      </w:pPr>
      <w:r w:rsidRPr="00856F46">
        <w:rPr>
          <w:rFonts w:cs="Open Sans"/>
          <w:b/>
          <w:bCs/>
        </w:rPr>
        <w:t xml:space="preserve">V letu 2022 se je zaključil šestletni projekt Program projektov </w:t>
      </w:r>
      <w:proofErr w:type="spellStart"/>
      <w:r w:rsidRPr="00856F46">
        <w:rPr>
          <w:rFonts w:cs="Open Sans"/>
          <w:b/>
          <w:bCs/>
        </w:rPr>
        <w:t>eProstor</w:t>
      </w:r>
      <w:proofErr w:type="spellEnd"/>
      <w:r w:rsidRPr="00856F46">
        <w:rPr>
          <w:rFonts w:cs="Open Sans"/>
          <w:b/>
          <w:bCs/>
        </w:rPr>
        <w:t>, ki je postavil ključne temelje za nadaljnji razvoj geodezije, prostorskega načrtovanja in graditve objektov.</w:t>
      </w:r>
    </w:p>
    <w:p w14:paraId="492F6B60" w14:textId="77777777" w:rsidR="002255CC" w:rsidRPr="00537918" w:rsidRDefault="002255CC" w:rsidP="002255CC">
      <w:pPr>
        <w:rPr>
          <w:rFonts w:cs="Open Sans"/>
        </w:rPr>
      </w:pPr>
    </w:p>
    <w:p w14:paraId="3B37187E" w14:textId="467BAD06" w:rsidR="002255CC" w:rsidRPr="00537918" w:rsidRDefault="006E09C0" w:rsidP="002255CC">
      <w:pPr>
        <w:rPr>
          <w:rFonts w:cs="Open Sans"/>
        </w:rPr>
      </w:pPr>
      <w:r w:rsidRPr="00537918">
        <w:rPr>
          <w:rFonts w:cs="Open Sans"/>
        </w:rPr>
        <w:t>V nadaljevanju so podani rezultati:</w:t>
      </w:r>
    </w:p>
    <w:p w14:paraId="4BB372B7" w14:textId="77777777" w:rsidR="002255CC" w:rsidRPr="002255CC" w:rsidRDefault="002255CC" w:rsidP="002255CC">
      <w:pPr>
        <w:pStyle w:val="ListParagraph"/>
        <w:numPr>
          <w:ilvl w:val="0"/>
          <w:numId w:val="20"/>
        </w:numPr>
        <w:rPr>
          <w:rFonts w:cs="Open Sans"/>
        </w:rPr>
      </w:pPr>
      <w:r w:rsidRPr="002255CC">
        <w:rPr>
          <w:rFonts w:cs="Open Sans"/>
        </w:rPr>
        <w:t xml:space="preserve">Naložbo sta sofinancirali Republika Slovenija in Evropska unija iz Evropskega sklada za regionalni razvoj. </w:t>
      </w:r>
    </w:p>
    <w:p w14:paraId="3E44A142" w14:textId="77777777" w:rsidR="002255CC" w:rsidRPr="002255CC" w:rsidRDefault="002255CC" w:rsidP="002255CC">
      <w:pPr>
        <w:pStyle w:val="ListParagraph"/>
        <w:numPr>
          <w:ilvl w:val="0"/>
          <w:numId w:val="20"/>
        </w:numPr>
        <w:rPr>
          <w:rFonts w:cs="Open Sans"/>
        </w:rPr>
      </w:pPr>
      <w:r w:rsidRPr="002255CC">
        <w:rPr>
          <w:rFonts w:cs="Open Sans"/>
        </w:rPr>
        <w:t xml:space="preserve">Skupna realizacija projekta je bila nekaj čez 21 milijonov evrov. </w:t>
      </w:r>
    </w:p>
    <w:p w14:paraId="69EB4574" w14:textId="77777777" w:rsidR="002255CC" w:rsidRPr="002255CC" w:rsidRDefault="002255CC" w:rsidP="002255CC">
      <w:pPr>
        <w:pStyle w:val="ListParagraph"/>
        <w:numPr>
          <w:ilvl w:val="0"/>
          <w:numId w:val="20"/>
        </w:numPr>
        <w:rPr>
          <w:rFonts w:cs="Open Sans"/>
        </w:rPr>
      </w:pPr>
      <w:r w:rsidRPr="002255CC">
        <w:rPr>
          <w:rFonts w:cs="Open Sans"/>
        </w:rPr>
        <w:t xml:space="preserve">V času projekta je bilo izvedenih 60 postopkov javnih naročil, sklenjenih je bilo 55 pogodb z zunanjimi izvajalci. </w:t>
      </w:r>
    </w:p>
    <w:p w14:paraId="01D4633D" w14:textId="77777777" w:rsidR="002255CC" w:rsidRPr="002255CC" w:rsidRDefault="002255CC" w:rsidP="002255CC">
      <w:pPr>
        <w:pStyle w:val="ListParagraph"/>
        <w:numPr>
          <w:ilvl w:val="0"/>
          <w:numId w:val="20"/>
        </w:numPr>
        <w:rPr>
          <w:rFonts w:cs="Open Sans"/>
        </w:rPr>
      </w:pPr>
      <w:r w:rsidRPr="002255CC">
        <w:rPr>
          <w:rFonts w:cs="Open Sans"/>
        </w:rPr>
        <w:t xml:space="preserve">Na projektu je poleg redno zaposlenih uslužbencev Geodetske uprave RS in MOP (danes MNVP) sodelovalo tudi 41 projektno zaposlenih sodelavcev. </w:t>
      </w:r>
    </w:p>
    <w:p w14:paraId="4BEFC472" w14:textId="77777777" w:rsidR="002255CC" w:rsidRPr="002255CC" w:rsidRDefault="002255CC" w:rsidP="002255CC">
      <w:pPr>
        <w:pStyle w:val="ListParagraph"/>
        <w:numPr>
          <w:ilvl w:val="0"/>
          <w:numId w:val="20"/>
        </w:numPr>
        <w:rPr>
          <w:rFonts w:cs="Open Sans"/>
        </w:rPr>
      </w:pPr>
      <w:r w:rsidRPr="002255CC">
        <w:rPr>
          <w:rFonts w:cs="Open Sans"/>
        </w:rPr>
        <w:t xml:space="preserve">Opravljenih je bilo več kot 500.000 delovnih ur. Objavljenih je bilo 17 številk elektronskega časopisa, izdane so bile tri knjige, posnetih 6 predstavitvenih videov ter izdanih vrsto priložnostnih brošur. </w:t>
      </w:r>
    </w:p>
    <w:p w14:paraId="4850267A" w14:textId="77777777" w:rsidR="002255CC" w:rsidRPr="002255CC" w:rsidRDefault="002255CC" w:rsidP="002255CC">
      <w:pPr>
        <w:pStyle w:val="ListParagraph"/>
        <w:numPr>
          <w:ilvl w:val="0"/>
          <w:numId w:val="20"/>
        </w:numPr>
        <w:rPr>
          <w:rFonts w:cs="Open Sans"/>
        </w:rPr>
      </w:pPr>
      <w:r w:rsidRPr="002255CC">
        <w:rPr>
          <w:rFonts w:cs="Open Sans"/>
        </w:rPr>
        <w:t>Organiziranih je bilo pet konferenc. Vse aktivnosti so se izvajale z namenom boljšega vključevanja in informiranja vseh deležnikov.</w:t>
      </w:r>
    </w:p>
    <w:p w14:paraId="216453D8" w14:textId="20F13C2B" w:rsidR="00095575" w:rsidRPr="008E694F" w:rsidRDefault="00095575" w:rsidP="00D53121">
      <w:pPr>
        <w:rPr>
          <w:rFonts w:eastAsia="Calibri" w:cs="Open Sans"/>
          <w:color w:val="FF0000"/>
        </w:rPr>
      </w:pPr>
    </w:p>
    <w:p w14:paraId="619E0806" w14:textId="77777777" w:rsidR="00095575" w:rsidRPr="008E694F" w:rsidRDefault="00095575" w:rsidP="00D53121">
      <w:pPr>
        <w:rPr>
          <w:rFonts w:eastAsia="Calibri" w:cs="Open Sans"/>
          <w:color w:val="FF0000"/>
        </w:rPr>
      </w:pPr>
    </w:p>
    <w:p w14:paraId="69200AA0" w14:textId="77777777" w:rsidR="00D96B3A" w:rsidRPr="008E694F" w:rsidRDefault="00D96B3A" w:rsidP="00D53121">
      <w:pPr>
        <w:rPr>
          <w:rFonts w:cs="Open Sans"/>
          <w:color w:val="FF0000"/>
        </w:rPr>
      </w:pPr>
    </w:p>
    <w:p w14:paraId="307EAB8A" w14:textId="77777777" w:rsidR="002A3842" w:rsidRPr="002A3842" w:rsidRDefault="00B92BDB" w:rsidP="00B33D53">
      <w:pPr>
        <w:rPr>
          <w:rFonts w:cs="Open Sans"/>
          <w:b/>
        </w:rPr>
      </w:pPr>
      <w:r w:rsidRPr="008E694F">
        <w:rPr>
          <w:rFonts w:cs="Open Sans"/>
          <w:color w:val="FF0000"/>
        </w:rPr>
        <w:br w:type="column"/>
      </w:r>
      <w:r w:rsidR="002A3842" w:rsidRPr="00B33D53">
        <w:rPr>
          <w:rFonts w:cs="Open Sans"/>
          <w:b/>
          <w:bCs/>
          <w:sz w:val="28"/>
          <w:szCs w:val="28"/>
        </w:rPr>
        <w:lastRenderedPageBreak/>
        <w:t xml:space="preserve">Zaključek projekta Program projektov </w:t>
      </w:r>
      <w:proofErr w:type="spellStart"/>
      <w:r w:rsidR="002A3842" w:rsidRPr="00B33D53">
        <w:rPr>
          <w:rFonts w:cs="Open Sans"/>
          <w:b/>
          <w:bCs/>
          <w:sz w:val="28"/>
          <w:szCs w:val="28"/>
        </w:rPr>
        <w:t>eProstor</w:t>
      </w:r>
      <w:proofErr w:type="spellEnd"/>
    </w:p>
    <w:p w14:paraId="068794FE" w14:textId="77777777" w:rsidR="002A3842" w:rsidRPr="002A3842" w:rsidRDefault="002A3842" w:rsidP="002A3842">
      <w:pPr>
        <w:rPr>
          <w:rFonts w:cs="Open Sans"/>
        </w:rPr>
      </w:pPr>
    </w:p>
    <w:p w14:paraId="1A6B8F2B" w14:textId="77777777" w:rsidR="002A3842" w:rsidRPr="00B33D53" w:rsidRDefault="002A3842" w:rsidP="00B33D53">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rPr>
      </w:pPr>
      <w:r w:rsidRPr="00B33D53">
        <w:rPr>
          <w:rFonts w:cs="Open Sans"/>
          <w:b/>
          <w:bCs/>
        </w:rPr>
        <w:t xml:space="preserve">Znotraj projekta so bile informacijsko prenovljene nepremičninske evidence in s tem vzpostavljena enotna informacijska rešitev, ki omogoča sodobno delovanje nepremičninskega sistema in predstavlja enotno osnovno državno prostorsko infrastrukturo. </w:t>
      </w:r>
    </w:p>
    <w:p w14:paraId="2B60359F" w14:textId="77777777" w:rsidR="002A3842" w:rsidRPr="002A3842" w:rsidRDefault="002A3842" w:rsidP="002A3842">
      <w:pPr>
        <w:rPr>
          <w:rFonts w:cs="Open Sans"/>
        </w:rPr>
      </w:pPr>
    </w:p>
    <w:p w14:paraId="24F5D5CD" w14:textId="77777777" w:rsidR="002A3842" w:rsidRPr="002A3842" w:rsidRDefault="002A3842" w:rsidP="002A3842">
      <w:pPr>
        <w:rPr>
          <w:rFonts w:cs="Open Sans"/>
        </w:rPr>
      </w:pPr>
      <w:r w:rsidRPr="002A3842">
        <w:rPr>
          <w:rFonts w:cs="Open Sans"/>
        </w:rPr>
        <w:t>S popolno digitalizacijo obsežnih zbirk prostorskih podatkov tako ni več nepotrebnih korakov in tekanja od vrat do vrat, saj so slednje nadomestili preprosti, hitri in učinkoviti elektronski postopki. V sklopu projekta so bile razvite informacijske rešitve Prostorskega informacijskega sistema, ki obsegajo elektronsko poslovanje na področju prostorskega načrtovanja (</w:t>
      </w:r>
      <w:proofErr w:type="spellStart"/>
      <w:r w:rsidRPr="002A3842">
        <w:rPr>
          <w:rFonts w:cs="Open Sans"/>
        </w:rPr>
        <w:t>ePlan</w:t>
      </w:r>
      <w:proofErr w:type="spellEnd"/>
      <w:r w:rsidRPr="002A3842">
        <w:rPr>
          <w:rFonts w:cs="Open Sans"/>
        </w:rPr>
        <w:t>) in graditve objektov (</w:t>
      </w:r>
      <w:proofErr w:type="spellStart"/>
      <w:r w:rsidRPr="002A3842">
        <w:rPr>
          <w:rFonts w:cs="Open Sans"/>
        </w:rPr>
        <w:t>eGraditev</w:t>
      </w:r>
      <w:proofErr w:type="spellEnd"/>
      <w:r w:rsidRPr="002A3842">
        <w:rPr>
          <w:rFonts w:cs="Open Sans"/>
        </w:rPr>
        <w:t xml:space="preserve">). </w:t>
      </w:r>
    </w:p>
    <w:p w14:paraId="0617E66E" w14:textId="77777777" w:rsidR="002A3842" w:rsidRPr="002A3842" w:rsidRDefault="002A3842" w:rsidP="002A3842">
      <w:pPr>
        <w:rPr>
          <w:rFonts w:cs="Open Sans"/>
        </w:rPr>
      </w:pPr>
    </w:p>
    <w:p w14:paraId="5DEFABFA" w14:textId="77777777" w:rsidR="002A3842" w:rsidRDefault="002A3842" w:rsidP="002A3842">
      <w:pPr>
        <w:rPr>
          <w:rFonts w:cs="Open Sans"/>
        </w:rPr>
      </w:pPr>
      <w:r w:rsidRPr="002A3842">
        <w:rPr>
          <w:rFonts w:cs="Open Sans"/>
        </w:rPr>
        <w:t xml:space="preserve">Projekt </w:t>
      </w:r>
      <w:proofErr w:type="spellStart"/>
      <w:r w:rsidRPr="002A3842">
        <w:rPr>
          <w:rFonts w:cs="Open Sans"/>
        </w:rPr>
        <w:t>eProstor</w:t>
      </w:r>
      <w:proofErr w:type="spellEnd"/>
      <w:r w:rsidRPr="002A3842">
        <w:rPr>
          <w:rFonts w:cs="Open Sans"/>
        </w:rPr>
        <w:t xml:space="preserve"> je z 11. julijem 2022 uvedel enotno državno prostorsko infrastrukturo, ki učinkovito povezuje Ministrstvo za naravne vire in prostor ter Geodetsko upravo z drugimi ključnimi deležniki. Ta infrastruktura omogoča priročen dostop do prostorskih podatkov drugih državnih sistemov, kot so </w:t>
      </w:r>
      <w:proofErr w:type="spellStart"/>
      <w:r w:rsidRPr="002A3842">
        <w:rPr>
          <w:rFonts w:cs="Open Sans"/>
        </w:rPr>
        <w:t>eUprava</w:t>
      </w:r>
      <w:proofErr w:type="spellEnd"/>
      <w:r w:rsidRPr="002A3842">
        <w:rPr>
          <w:rFonts w:cs="Open Sans"/>
        </w:rPr>
        <w:t>, Zemljiška knjiga, Poslovni register Slovenije – PRS, Centralni register prebivalstva – CRP itd. S celovito informacijsko prenovo prostorske infrastrukture pa smo naredili ključen korak v smeri trajnosti, saj smo vzpostavili elektronski način poslovanja, ki odpravlja številne administrativne ovire.</w:t>
      </w:r>
    </w:p>
    <w:p w14:paraId="00DFF30F" w14:textId="77777777" w:rsidR="00961CEF" w:rsidRPr="002A3842" w:rsidRDefault="00961CEF" w:rsidP="002A3842">
      <w:pPr>
        <w:rPr>
          <w:rFonts w:cs="Open Sans"/>
        </w:rPr>
      </w:pPr>
    </w:p>
    <w:p w14:paraId="692FEA73" w14:textId="77777777" w:rsidR="002A3842" w:rsidRPr="00B33D53" w:rsidRDefault="002A3842" w:rsidP="00B33D53">
      <w:pPr>
        <w:rPr>
          <w:rFonts w:cs="Open Sans"/>
          <w:b/>
          <w:bCs/>
          <w:sz w:val="28"/>
          <w:szCs w:val="28"/>
        </w:rPr>
      </w:pPr>
      <w:r w:rsidRPr="00B33D53">
        <w:rPr>
          <w:rFonts w:cs="Open Sans"/>
          <w:b/>
          <w:bCs/>
          <w:sz w:val="28"/>
          <w:szCs w:val="28"/>
        </w:rPr>
        <w:t>Na koncu zapletene poti vendarle lahko slavimo</w:t>
      </w:r>
    </w:p>
    <w:p w14:paraId="6E423822" w14:textId="77777777" w:rsidR="002A3842" w:rsidRPr="002A3842" w:rsidRDefault="002A3842" w:rsidP="002A3842">
      <w:pPr>
        <w:rPr>
          <w:rFonts w:cs="Open Sans"/>
        </w:rPr>
      </w:pPr>
      <w:r w:rsidRPr="002A3842">
        <w:rPr>
          <w:rFonts w:cs="Open Sans"/>
        </w:rPr>
        <w:t xml:space="preserve">Zakon o katastru nepremičnin – ZKN je v prehodnih določbah opredelil enomesečno obdobje za vzpostavitev informacijske podpore. V tem obdobju so ukinili evidence zemljiškega katastra, katastra stavb in registra nepremičnin ter vzpostavili novo evidenco katastra nepremičnin, poleg tega pa so bile uvedene še nujne spremembe v registru prostorskih enot in registru naslovov ter v zbirnem katastru gospodarske javne infrastrukture. Migracija je potekala na način neposrednega prehoda, in sicer z izklopom obstoječega sistema in vklopom novega. </w:t>
      </w:r>
    </w:p>
    <w:p w14:paraId="7D7061F0" w14:textId="77777777" w:rsidR="002A3842" w:rsidRPr="002A3842" w:rsidRDefault="002A3842" w:rsidP="002A3842">
      <w:pPr>
        <w:rPr>
          <w:rFonts w:cs="Open Sans"/>
        </w:rPr>
      </w:pPr>
    </w:p>
    <w:p w14:paraId="5B6A427A" w14:textId="77777777" w:rsidR="002A3842" w:rsidRPr="00B33D53" w:rsidRDefault="002A3842" w:rsidP="00B33D53">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rPr>
      </w:pPr>
      <w:r w:rsidRPr="00B33D53">
        <w:rPr>
          <w:rFonts w:cs="Open Sans"/>
          <w:b/>
          <w:bCs/>
        </w:rPr>
        <w:t xml:space="preserve">»Obvezno elektronsko vlaganje dokumentov in vodenje 'elektronskega' spisa pomenita posodobitev in racionalizacijo poslovanja Geodetske uprave. Po šestih letih izvajanja Programa projektov </w:t>
      </w:r>
      <w:proofErr w:type="spellStart"/>
      <w:r w:rsidRPr="00B33D53">
        <w:rPr>
          <w:rFonts w:cs="Open Sans"/>
          <w:b/>
          <w:bCs/>
        </w:rPr>
        <w:t>eProstor</w:t>
      </w:r>
      <w:proofErr w:type="spellEnd"/>
      <w:r w:rsidRPr="00B33D53">
        <w:rPr>
          <w:rFonts w:cs="Open Sans"/>
          <w:b/>
          <w:bCs/>
        </w:rPr>
        <w:t xml:space="preserve"> se v ciljni ravnini z veseljem oziramo v preteklost, a obenem s ponosom stremimo naprej. V koraku z vse glasnejšimi globalnimi smernicami trajnostnega razvoja smo vzpostavili brezpapirno elektronsko poslovanje, odpravili administrativne ovire in zagotovili enostavno dostopne in kakovostne uradne podatke o nepremičninah, prostoru in graditvi objektov. S tako zastavljenimi temelji sem prepričan, da je pred nami svetla prihodnost za področje geodezije,« je na zaključni konferenci projekta, ki je potekala 22. novembra 2022 v Ljubljani, izpostavil Tomaž Petek, generalni direktor Geodetske uprave RS.</w:t>
      </w:r>
    </w:p>
    <w:p w14:paraId="4FF79C31" w14:textId="77777777" w:rsidR="002A3842" w:rsidRPr="002A3842" w:rsidRDefault="002A3842" w:rsidP="002A3842">
      <w:pPr>
        <w:rPr>
          <w:rFonts w:cs="Open Sans"/>
        </w:rPr>
      </w:pPr>
    </w:p>
    <w:p w14:paraId="26B721AB" w14:textId="0CB01239" w:rsidR="002A3842" w:rsidRPr="00B33D53" w:rsidRDefault="00B33D53" w:rsidP="00B33D53">
      <w:pPr>
        <w:rPr>
          <w:rFonts w:cs="Open Sans"/>
          <w:b/>
          <w:bCs/>
          <w:sz w:val="28"/>
          <w:szCs w:val="28"/>
        </w:rPr>
      </w:pPr>
      <w:r>
        <w:rPr>
          <w:rFonts w:cs="Open Sans"/>
          <w:b/>
          <w:bCs/>
          <w:sz w:val="28"/>
          <w:szCs w:val="28"/>
        </w:rPr>
        <w:br w:type="column"/>
      </w:r>
      <w:r w:rsidR="002A3842" w:rsidRPr="00B33D53">
        <w:rPr>
          <w:rFonts w:cs="Open Sans"/>
          <w:b/>
          <w:bCs/>
          <w:sz w:val="28"/>
          <w:szCs w:val="28"/>
        </w:rPr>
        <w:lastRenderedPageBreak/>
        <w:t>Do večje preglednosti podatkov z državnim računalniškim oblakom</w:t>
      </w:r>
    </w:p>
    <w:p w14:paraId="5A935A30" w14:textId="77777777" w:rsidR="002A3842" w:rsidRPr="002A3842" w:rsidRDefault="002A3842" w:rsidP="002A3842">
      <w:pPr>
        <w:rPr>
          <w:rFonts w:cs="Open Sans"/>
        </w:rPr>
      </w:pPr>
    </w:p>
    <w:p w14:paraId="61F7BEB3" w14:textId="77777777" w:rsidR="002A3842" w:rsidRPr="00B33D53" w:rsidRDefault="002A3842" w:rsidP="00B33D53">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rPr>
      </w:pPr>
      <w:r w:rsidRPr="00B33D53">
        <w:rPr>
          <w:rFonts w:cs="Open Sans"/>
          <w:b/>
          <w:bCs/>
        </w:rPr>
        <w:t>Prevetren informacijski sistem (IS Kataster) sodi med kompleksnejše informacijske sisteme v Republiki Sloveniji, vzpostavljen je na državnem računalniškem oblaku.</w:t>
      </w:r>
    </w:p>
    <w:p w14:paraId="785BBC01" w14:textId="77777777" w:rsidR="002A3842" w:rsidRPr="002A3842" w:rsidRDefault="002A3842" w:rsidP="002A3842">
      <w:pPr>
        <w:rPr>
          <w:rFonts w:cs="Open Sans"/>
        </w:rPr>
      </w:pPr>
    </w:p>
    <w:p w14:paraId="7248708A" w14:textId="77777777" w:rsidR="002A3842" w:rsidRPr="002A3842" w:rsidRDefault="002A3842" w:rsidP="002A3842">
      <w:pPr>
        <w:rPr>
          <w:rFonts w:cs="Open Sans"/>
        </w:rPr>
      </w:pPr>
      <w:r w:rsidRPr="002A3842">
        <w:rPr>
          <w:rFonts w:cs="Open Sans"/>
        </w:rPr>
        <w:t xml:space="preserve">Nov Zakon o katastru nepremičnin – ZKN, ki je v geodetske procese vnesel poenotenje in poenostavitev procesov evidentiranja nepremičnin, predvsem pa omogočil pravno podlago za uvedbo elektronskega poslovanja na omenjenem področju, je bil sprejet 26. marca 2021, uporabljati pa se je začel 4. 4. 2022. Z zakonom pa je sledil nujni nadaljnji korak: </w:t>
      </w:r>
      <w:r w:rsidRPr="002A3842">
        <w:rPr>
          <w:rFonts w:cs="Open Sans"/>
          <w:b/>
          <w:bCs/>
        </w:rPr>
        <w:t>prenova informacijskih sistemov za vodenje in vzdrževanje nepremičninskih evidenc</w:t>
      </w:r>
      <w:r w:rsidRPr="002A3842">
        <w:rPr>
          <w:rFonts w:cs="Open Sans"/>
        </w:rPr>
        <w:t xml:space="preserve">, saj so bile stare informacijske rešitve razdrobljene, tehnološko zastarele in niso omogočale uvedbe elektronskega poslovanja ter izvedbe posodobljenih procesov evidentiranja nepremičnin. </w:t>
      </w:r>
    </w:p>
    <w:p w14:paraId="601259D6" w14:textId="77777777" w:rsidR="002A3842" w:rsidRPr="002A3842" w:rsidRDefault="002A3842" w:rsidP="002A3842">
      <w:pPr>
        <w:rPr>
          <w:rFonts w:cs="Open Sans"/>
        </w:rPr>
      </w:pPr>
    </w:p>
    <w:p w14:paraId="3B0D62C0" w14:textId="77777777" w:rsidR="002A3842" w:rsidRPr="002A3842" w:rsidRDefault="002A3842" w:rsidP="002A3842">
      <w:pPr>
        <w:rPr>
          <w:rFonts w:cs="Open Sans"/>
        </w:rPr>
      </w:pPr>
      <w:r w:rsidRPr="002A3842">
        <w:rPr>
          <w:rFonts w:cs="Open Sans"/>
        </w:rPr>
        <w:t xml:space="preserve">Informacijski sistem IS Kataster je obsežna zbirka, ki jo vodi in vzdržuje Ministrstvo za javno upravo. Vključuje podatke o </w:t>
      </w:r>
      <w:r w:rsidRPr="002A3842">
        <w:rPr>
          <w:rFonts w:cs="Open Sans"/>
          <w:b/>
          <w:bCs/>
        </w:rPr>
        <w:t>5.700.000 parcelah</w:t>
      </w:r>
      <w:r w:rsidRPr="002A3842">
        <w:rPr>
          <w:rFonts w:cs="Open Sans"/>
        </w:rPr>
        <w:t xml:space="preserve"> zemljiškega katastra, </w:t>
      </w:r>
      <w:r w:rsidRPr="002A3842">
        <w:rPr>
          <w:rFonts w:cs="Open Sans"/>
          <w:b/>
          <w:bCs/>
        </w:rPr>
        <w:t>1.200.000 stavbah</w:t>
      </w:r>
      <w:r w:rsidRPr="002A3842">
        <w:rPr>
          <w:rFonts w:cs="Open Sans"/>
        </w:rPr>
        <w:t xml:space="preserve">, </w:t>
      </w:r>
      <w:r w:rsidRPr="002A3842">
        <w:rPr>
          <w:rFonts w:cs="Open Sans"/>
          <w:b/>
          <w:bCs/>
        </w:rPr>
        <w:t>1.900.000 delih stavb</w:t>
      </w:r>
      <w:r w:rsidRPr="002A3842">
        <w:rPr>
          <w:rFonts w:cs="Open Sans"/>
        </w:rPr>
        <w:t xml:space="preserve"> iz katastra stavb kot tudi podatke o </w:t>
      </w:r>
      <w:r w:rsidRPr="002A3842">
        <w:rPr>
          <w:rFonts w:cs="Open Sans"/>
          <w:b/>
          <w:bCs/>
        </w:rPr>
        <w:t>53.000 prostorskih enotah</w:t>
      </w:r>
      <w:r w:rsidRPr="002A3842">
        <w:rPr>
          <w:rFonts w:cs="Open Sans"/>
        </w:rPr>
        <w:t xml:space="preserve"> iz registra prostorskih enot, podatke o </w:t>
      </w:r>
      <w:r w:rsidRPr="002A3842">
        <w:rPr>
          <w:rFonts w:cs="Open Sans"/>
          <w:b/>
          <w:bCs/>
        </w:rPr>
        <w:t>566.000 hišnih številkah</w:t>
      </w:r>
      <w:r w:rsidRPr="002A3842">
        <w:rPr>
          <w:rFonts w:cs="Open Sans"/>
        </w:rPr>
        <w:t xml:space="preserve"> iz registra naslovov, podatke o </w:t>
      </w:r>
      <w:r w:rsidRPr="002A3842">
        <w:rPr>
          <w:rFonts w:cs="Open Sans"/>
          <w:b/>
          <w:bCs/>
        </w:rPr>
        <w:t>7.800.000 objektih</w:t>
      </w:r>
      <w:r w:rsidRPr="002A3842">
        <w:rPr>
          <w:rFonts w:cs="Open Sans"/>
        </w:rPr>
        <w:t xml:space="preserve"> (vodovod, kanalizacija, električna energija, ceste, železnice in elektronske komunikacije) iz zbirnega katastra gospodarske javne infrastrukture ter podatke o </w:t>
      </w:r>
      <w:r w:rsidRPr="002A3842">
        <w:rPr>
          <w:rFonts w:cs="Open Sans"/>
          <w:b/>
          <w:bCs/>
        </w:rPr>
        <w:t>57.000 točkah</w:t>
      </w:r>
      <w:r w:rsidRPr="002A3842">
        <w:rPr>
          <w:rFonts w:cs="Open Sans"/>
        </w:rPr>
        <w:t xml:space="preserve"> iz evidence državne meje.</w:t>
      </w:r>
    </w:p>
    <w:p w14:paraId="1F1CEB74" w14:textId="77777777" w:rsidR="002A3842" w:rsidRDefault="002A3842" w:rsidP="002A3842">
      <w:pPr>
        <w:rPr>
          <w:rFonts w:asciiTheme="minorHAnsi" w:hAnsiTheme="minorHAnsi" w:cstheme="minorHAnsi"/>
          <w:b/>
          <w:bCs/>
          <w:sz w:val="28"/>
          <w:szCs w:val="28"/>
        </w:rPr>
      </w:pPr>
    </w:p>
    <w:p w14:paraId="5BAE7124" w14:textId="7EF88540" w:rsidR="002A3842" w:rsidRPr="00B33D53" w:rsidRDefault="002A3842" w:rsidP="00B33D53">
      <w:pPr>
        <w:rPr>
          <w:rFonts w:cs="Open Sans"/>
          <w:b/>
          <w:bCs/>
          <w:sz w:val="28"/>
          <w:szCs w:val="28"/>
        </w:rPr>
      </w:pPr>
      <w:proofErr w:type="spellStart"/>
      <w:r w:rsidRPr="00B33D53">
        <w:rPr>
          <w:rFonts w:cs="Open Sans"/>
          <w:b/>
          <w:bCs/>
          <w:sz w:val="28"/>
          <w:szCs w:val="28"/>
        </w:rPr>
        <w:t>Brezogljičnost</w:t>
      </w:r>
      <w:proofErr w:type="spellEnd"/>
      <w:r w:rsidRPr="00B33D53">
        <w:rPr>
          <w:rFonts w:cs="Open Sans"/>
          <w:b/>
          <w:bCs/>
          <w:sz w:val="28"/>
          <w:szCs w:val="28"/>
        </w:rPr>
        <w:t xml:space="preserve"> in trajnostno poslovanje uporabnikom prinašata dodano vrednost </w:t>
      </w:r>
    </w:p>
    <w:p w14:paraId="4E375090" w14:textId="77777777" w:rsidR="002A3842" w:rsidRPr="002A3842" w:rsidRDefault="002A3842" w:rsidP="002A3842">
      <w:pPr>
        <w:rPr>
          <w:rFonts w:cs="Open Sans"/>
        </w:rPr>
      </w:pPr>
      <w:r w:rsidRPr="002A3842">
        <w:rPr>
          <w:rFonts w:cs="Open Sans"/>
        </w:rPr>
        <w:t xml:space="preserve">En prostor za vse oziroma </w:t>
      </w:r>
      <w:proofErr w:type="spellStart"/>
      <w:r w:rsidRPr="002A3842">
        <w:rPr>
          <w:rFonts w:cs="Open Sans"/>
        </w:rPr>
        <w:t>eProstor</w:t>
      </w:r>
      <w:proofErr w:type="spellEnd"/>
      <w:r w:rsidRPr="002A3842">
        <w:rPr>
          <w:rFonts w:cs="Open Sans"/>
        </w:rPr>
        <w:t xml:space="preserve"> kot sodobno digitalno stičišče zbirk prostorskih podatkov različnih deležnikov bo odslej lajšal življenje vsem, ki te podatke uporabljajo: državnim organom, upravljavcem zbirk prostorskih podatkov, investitorjem, strokovnjakom, ki delujejo na področju prostorskih podatkov, in kar je najpomembneje, vsem državljanom, ki načrtujejo, gradijo ali upravljajo z nepremičninami. </w:t>
      </w:r>
    </w:p>
    <w:p w14:paraId="3B1A8006" w14:textId="77777777" w:rsidR="002A3842" w:rsidRPr="002A3842" w:rsidRDefault="002A3842" w:rsidP="002A3842">
      <w:pPr>
        <w:rPr>
          <w:rFonts w:cs="Open Sans"/>
        </w:rPr>
      </w:pPr>
    </w:p>
    <w:p w14:paraId="02AE4C9C" w14:textId="77777777" w:rsidR="002A3842" w:rsidRPr="002A3842" w:rsidRDefault="002A3842" w:rsidP="002A3842">
      <w:pPr>
        <w:rPr>
          <w:rFonts w:cs="Open Sans"/>
        </w:rPr>
      </w:pPr>
      <w:r w:rsidRPr="002A3842">
        <w:rPr>
          <w:rFonts w:cs="Open Sans"/>
        </w:rPr>
        <w:t xml:space="preserve">Gradbeno dovoljenje, informacije o dopustnih posegih na svoji zemlji, vpis stavbe v kataster nepremičnin, hišna številka … Nič več tekanja od vrat do vrat in treh ločenih evidenc. Z digitalnim arhivom, lokacijsko izboljšanimi podatki, elektronskim poslovanjem </w:t>
      </w:r>
      <w:proofErr w:type="spellStart"/>
      <w:r w:rsidRPr="002A3842">
        <w:rPr>
          <w:rFonts w:cs="Open Sans"/>
        </w:rPr>
        <w:t>eProstor</w:t>
      </w:r>
      <w:proofErr w:type="spellEnd"/>
      <w:r w:rsidRPr="002A3842">
        <w:rPr>
          <w:rFonts w:cs="Open Sans"/>
        </w:rPr>
        <w:t xml:space="preserve"> namreč omogoča enostavnejši, preprostejši, natančnejši vnos sprememb podatkov o nepremičninah.</w:t>
      </w:r>
    </w:p>
    <w:p w14:paraId="73BDBBC2" w14:textId="77777777" w:rsidR="002A3842" w:rsidRPr="002A3842" w:rsidRDefault="002A3842" w:rsidP="002A3842">
      <w:pPr>
        <w:rPr>
          <w:rFonts w:cs="Open Sans"/>
        </w:rPr>
      </w:pPr>
    </w:p>
    <w:p w14:paraId="50D8FF6F" w14:textId="77777777" w:rsidR="002A3842" w:rsidRPr="002A3842" w:rsidRDefault="002A3842" w:rsidP="002A3842">
      <w:pPr>
        <w:rPr>
          <w:rFonts w:cs="Open Sans"/>
        </w:rPr>
      </w:pPr>
    </w:p>
    <w:p w14:paraId="2FCC1CC4" w14:textId="77777777" w:rsidR="002A3842" w:rsidRPr="00B33D53" w:rsidRDefault="002A3842" w:rsidP="00B33D53">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rPr>
      </w:pPr>
      <w:r w:rsidRPr="00B33D53">
        <w:rPr>
          <w:rFonts w:cs="Open Sans"/>
          <w:b/>
          <w:bCs/>
        </w:rPr>
        <w:t xml:space="preserve">En prostor za vse oziroma </w:t>
      </w:r>
      <w:proofErr w:type="spellStart"/>
      <w:r w:rsidRPr="00B33D53">
        <w:rPr>
          <w:rFonts w:cs="Open Sans"/>
          <w:b/>
          <w:bCs/>
        </w:rPr>
        <w:t>eProstor</w:t>
      </w:r>
      <w:proofErr w:type="spellEnd"/>
      <w:r w:rsidRPr="00B33D53">
        <w:rPr>
          <w:rFonts w:cs="Open Sans"/>
          <w:b/>
          <w:bCs/>
        </w:rPr>
        <w:t xml:space="preserve"> kot sodobno digitalno stičišče zbirk prostorskih podatkov različnih deležnikov omogoča preproste, hitre in učinkovite elektronske postopke.</w:t>
      </w:r>
    </w:p>
    <w:p w14:paraId="44786411" w14:textId="77777777" w:rsidR="002A3842" w:rsidRPr="002A3842" w:rsidRDefault="002A3842" w:rsidP="002A3842">
      <w:pPr>
        <w:rPr>
          <w:rFonts w:eastAsia="Calibri" w:cs="Open Sans"/>
          <w:color w:val="FF0000"/>
        </w:rPr>
      </w:pPr>
    </w:p>
    <w:p w14:paraId="21444057" w14:textId="77777777" w:rsidR="002A3842" w:rsidRPr="00F83D4D" w:rsidRDefault="002A3842" w:rsidP="002A3842">
      <w:pPr>
        <w:pStyle w:val="Heading1"/>
      </w:pPr>
      <w:bookmarkStart w:id="13" w:name="_Toc134091168"/>
      <w:r w:rsidRPr="00F83D4D">
        <w:lastRenderedPageBreak/>
        <w:t xml:space="preserve">KLJUČNI DOSEŽKI Programa projektov </w:t>
      </w:r>
      <w:proofErr w:type="spellStart"/>
      <w:r w:rsidRPr="00F83D4D">
        <w:t>eProstor</w:t>
      </w:r>
      <w:bookmarkEnd w:id="13"/>
      <w:proofErr w:type="spellEnd"/>
    </w:p>
    <w:p w14:paraId="27AB4DB2" w14:textId="77777777" w:rsidR="00122083" w:rsidRDefault="00122083" w:rsidP="00122083">
      <w:pPr>
        <w:rPr>
          <w:rFonts w:cs="Open Sans"/>
          <w:b/>
          <w:bCs/>
          <w:sz w:val="28"/>
          <w:szCs w:val="28"/>
        </w:rPr>
      </w:pPr>
    </w:p>
    <w:p w14:paraId="6C370E68" w14:textId="259386E9" w:rsidR="00122083" w:rsidRDefault="00122083" w:rsidP="00FC482C">
      <w:pPr>
        <w:rPr>
          <w:rFonts w:cs="Open Sans"/>
          <w:b/>
          <w:bCs/>
          <w:sz w:val="28"/>
          <w:szCs w:val="28"/>
        </w:rPr>
      </w:pPr>
      <w:r w:rsidRPr="00FC482C">
        <w:rPr>
          <w:rFonts w:cs="Open Sans"/>
          <w:b/>
          <w:bCs/>
          <w:sz w:val="28"/>
          <w:szCs w:val="28"/>
        </w:rPr>
        <w:t>Skupna infrastruktura za prostorske informacije</w:t>
      </w:r>
    </w:p>
    <w:p w14:paraId="47F72A09" w14:textId="77777777" w:rsidR="00FC482C" w:rsidRPr="00FC482C" w:rsidRDefault="00FC482C" w:rsidP="00FC482C">
      <w:pPr>
        <w:rPr>
          <w:rFonts w:cs="Open Sans"/>
          <w:b/>
          <w:bCs/>
          <w:szCs w:val="20"/>
        </w:rPr>
      </w:pPr>
    </w:p>
    <w:p w14:paraId="1730AA57" w14:textId="77777777" w:rsidR="00122083" w:rsidRPr="00FC482C" w:rsidRDefault="00122083" w:rsidP="00FC482C">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rPr>
      </w:pPr>
      <w:r w:rsidRPr="00FC482C">
        <w:rPr>
          <w:rFonts w:cs="Open Sans"/>
          <w:b/>
          <w:bCs/>
        </w:rPr>
        <w:t xml:space="preserve">Dopolnila in celovito vzpostavila se je enotna informacijska infrastruktura za prostorske in nepremičninske podatke v Sloveniji. </w:t>
      </w:r>
    </w:p>
    <w:p w14:paraId="41037724" w14:textId="77777777" w:rsidR="00122083" w:rsidRPr="00122083" w:rsidRDefault="00122083" w:rsidP="00122083">
      <w:pPr>
        <w:rPr>
          <w:rFonts w:cs="Open Sans"/>
        </w:rPr>
      </w:pPr>
    </w:p>
    <w:p w14:paraId="3CFE6803" w14:textId="77777777" w:rsidR="00122083" w:rsidRPr="00122083" w:rsidRDefault="00122083" w:rsidP="00122083">
      <w:pPr>
        <w:rPr>
          <w:rFonts w:cs="Open Sans"/>
        </w:rPr>
      </w:pPr>
      <w:r w:rsidRPr="00122083">
        <w:rPr>
          <w:rFonts w:cs="Open Sans"/>
        </w:rPr>
        <w:t xml:space="preserve">Najvidnejši rezultat te enotne informacijske infrastrukture je </w:t>
      </w:r>
      <w:r w:rsidRPr="00122083">
        <w:rPr>
          <w:rFonts w:cs="Open Sans"/>
          <w:b/>
          <w:bCs/>
        </w:rPr>
        <w:t>prenovljeni spletni portal Prostor</w:t>
      </w:r>
      <w:r w:rsidRPr="00122083">
        <w:rPr>
          <w:rFonts w:cs="Open Sans"/>
        </w:rPr>
        <w:t xml:space="preserve">, ki s svojimi vsebinami omogoča souporabo in </w:t>
      </w:r>
      <w:proofErr w:type="spellStart"/>
      <w:r w:rsidRPr="00122083">
        <w:rPr>
          <w:rFonts w:cs="Open Sans"/>
        </w:rPr>
        <w:t>medopravilnost</w:t>
      </w:r>
      <w:proofErr w:type="spellEnd"/>
      <w:r w:rsidRPr="00122083">
        <w:rPr>
          <w:rFonts w:cs="Open Sans"/>
        </w:rPr>
        <w:t xml:space="preserve"> prostorskih podatkov in storitev tako na nacionalni, kot tudi na evropski ravni. Z vzpostavitvijo omrežnih in drugih storitev za zbirke prostorskih podatkov, skladnih tudi z direktivo INSPIRE, je preko portala Prostor možen dostop do 50 različnih spletnih servisov oziroma storitev, ki omogočajo neoviran pretok informacij in njihovo izmenjavo. Ker je </w:t>
      </w:r>
      <w:proofErr w:type="spellStart"/>
      <w:r w:rsidRPr="00122083">
        <w:rPr>
          <w:rFonts w:cs="Open Sans"/>
        </w:rPr>
        <w:t>medopravilnost</w:t>
      </w:r>
      <w:proofErr w:type="spellEnd"/>
      <w:r w:rsidRPr="00122083">
        <w:rPr>
          <w:rFonts w:cs="Open Sans"/>
        </w:rPr>
        <w:t xml:space="preserve"> zagotovljena samo, če so zbirke prostorskih podatkov v istem koordinatnem sistemu, je bila ena od nalog projekta tudi transformacija vseh podatkov v novi koordinatni sistem. V okviru programa je bil zaključen prehod iz starega koordinatnega sistema z oznako D48/GK, v evropsko skladen koordinatni sistem z oznako D96/TM.</w:t>
      </w:r>
    </w:p>
    <w:p w14:paraId="06E8FCF5" w14:textId="77777777" w:rsidR="00122083" w:rsidRPr="00122083" w:rsidRDefault="00122083" w:rsidP="00122083">
      <w:pPr>
        <w:rPr>
          <w:rFonts w:cs="Open Sans"/>
          <w:highlight w:val="yellow"/>
        </w:rPr>
      </w:pPr>
    </w:p>
    <w:p w14:paraId="333CE985" w14:textId="77777777" w:rsidR="00122083" w:rsidRPr="00122083" w:rsidDel="00FB10ED" w:rsidRDefault="00122083" w:rsidP="00122083">
      <w:pPr>
        <w:rPr>
          <w:rFonts w:cs="Open Sans"/>
        </w:rPr>
      </w:pPr>
      <w:r w:rsidRPr="00122083" w:rsidDel="00FB10ED">
        <w:rPr>
          <w:rFonts w:cs="Open Sans"/>
        </w:rPr>
        <w:t>(vir podatkov: konec leta 202</w:t>
      </w:r>
      <w:r w:rsidRPr="00122083">
        <w:rPr>
          <w:rFonts w:cs="Open Sans"/>
        </w:rPr>
        <w:t>2</w:t>
      </w:r>
      <w:r w:rsidRPr="00122083" w:rsidDel="00FB10ED">
        <w:rPr>
          <w:rFonts w:cs="Open Sans"/>
        </w:rPr>
        <w:t>)</w:t>
      </w:r>
      <w:r w:rsidRPr="00122083">
        <w:rPr>
          <w:rFonts w:cs="Open Sans"/>
        </w:rPr>
        <w:t xml:space="preserve"> </w:t>
      </w:r>
    </w:p>
    <w:p w14:paraId="42D754BB" w14:textId="77777777" w:rsidR="00122083" w:rsidRPr="00FC482C" w:rsidDel="00FB10ED" w:rsidRDefault="00122083" w:rsidP="00122083">
      <w:pPr>
        <w:pBdr>
          <w:top w:val="single" w:sz="4" w:space="1" w:color="92D050"/>
          <w:left w:val="single" w:sz="4" w:space="4" w:color="92D050"/>
          <w:bottom w:val="single" w:sz="4" w:space="1" w:color="92D050"/>
          <w:right w:val="single" w:sz="4" w:space="4" w:color="92D050"/>
        </w:pBdr>
        <w:rPr>
          <w:rFonts w:cs="Open Sans"/>
          <w:b/>
          <w:bCs/>
        </w:rPr>
      </w:pPr>
      <w:r w:rsidRPr="00FC482C">
        <w:rPr>
          <w:rFonts w:cs="Open Sans"/>
          <w:b/>
          <w:bCs/>
          <w:sz w:val="32"/>
          <w:szCs w:val="32"/>
        </w:rPr>
        <w:t>98</w:t>
      </w:r>
      <w:r w:rsidRPr="00FC482C" w:rsidDel="00FB10ED">
        <w:rPr>
          <w:rFonts w:cs="Open Sans"/>
          <w:b/>
          <w:bCs/>
        </w:rPr>
        <w:t xml:space="preserve"> zbirk prostorskih podatkov imamo v RS skladnih z direktivo INSPIRE.</w:t>
      </w:r>
    </w:p>
    <w:p w14:paraId="59DA535D" w14:textId="77777777" w:rsidR="00122083" w:rsidRPr="00FC482C" w:rsidDel="00FB10ED" w:rsidRDefault="00122083" w:rsidP="00122083">
      <w:pPr>
        <w:pBdr>
          <w:top w:val="single" w:sz="4" w:space="1" w:color="92D050"/>
          <w:left w:val="single" w:sz="4" w:space="4" w:color="92D050"/>
          <w:bottom w:val="single" w:sz="4" w:space="1" w:color="92D050"/>
          <w:right w:val="single" w:sz="4" w:space="4" w:color="92D050"/>
        </w:pBdr>
        <w:rPr>
          <w:rFonts w:cs="Open Sans"/>
          <w:b/>
          <w:bCs/>
        </w:rPr>
      </w:pPr>
      <w:r w:rsidRPr="00FC482C">
        <w:rPr>
          <w:rFonts w:cs="Open Sans"/>
          <w:b/>
          <w:bCs/>
          <w:sz w:val="32"/>
          <w:szCs w:val="32"/>
        </w:rPr>
        <w:t>131</w:t>
      </w:r>
      <w:r w:rsidRPr="00FC482C" w:rsidDel="00FB10ED">
        <w:rPr>
          <w:rFonts w:cs="Open Sans"/>
          <w:b/>
          <w:bCs/>
        </w:rPr>
        <w:t xml:space="preserve"> spletnih servisov za vpogled in </w:t>
      </w:r>
      <w:r w:rsidRPr="00FC482C">
        <w:rPr>
          <w:rFonts w:cs="Open Sans"/>
          <w:b/>
          <w:bCs/>
        </w:rPr>
        <w:t>prenos</w:t>
      </w:r>
      <w:r w:rsidRPr="00FC482C" w:rsidDel="00FB10ED">
        <w:rPr>
          <w:rFonts w:cs="Open Sans"/>
          <w:b/>
          <w:bCs/>
        </w:rPr>
        <w:t xml:space="preserve"> prostorskih podatkov, ki so skladni z direktivo INSPIRE</w:t>
      </w:r>
      <w:r w:rsidRPr="00FC482C">
        <w:rPr>
          <w:rFonts w:cs="Open Sans"/>
          <w:b/>
          <w:bCs/>
        </w:rPr>
        <w:t>, je bilo operativnih v letu 2022.</w:t>
      </w:r>
    </w:p>
    <w:p w14:paraId="16737B48" w14:textId="77777777" w:rsidR="00122083" w:rsidRPr="00FC482C" w:rsidRDefault="00122083" w:rsidP="00122083">
      <w:pPr>
        <w:rPr>
          <w:rFonts w:cs="Open Sans"/>
          <w:b/>
          <w:bCs/>
          <w:sz w:val="28"/>
          <w:szCs w:val="28"/>
        </w:rPr>
      </w:pPr>
    </w:p>
    <w:p w14:paraId="674D420F" w14:textId="77777777" w:rsidR="00122083" w:rsidRDefault="00122083" w:rsidP="00FC482C">
      <w:pPr>
        <w:rPr>
          <w:rFonts w:cs="Open Sans"/>
          <w:b/>
          <w:bCs/>
          <w:sz w:val="28"/>
          <w:szCs w:val="28"/>
        </w:rPr>
      </w:pPr>
      <w:r w:rsidRPr="00FC482C">
        <w:rPr>
          <w:rFonts w:cs="Open Sans"/>
          <w:b/>
          <w:bCs/>
          <w:sz w:val="28"/>
          <w:szCs w:val="28"/>
        </w:rPr>
        <w:t>Informacijska prenova nepremičninskih evidenc</w:t>
      </w:r>
    </w:p>
    <w:p w14:paraId="30B97919" w14:textId="77777777" w:rsidR="00FC482C" w:rsidRPr="00FC482C" w:rsidRDefault="00FC482C" w:rsidP="00FC482C">
      <w:pPr>
        <w:rPr>
          <w:rFonts w:cs="Open Sans"/>
          <w:b/>
          <w:bCs/>
          <w:szCs w:val="20"/>
        </w:rPr>
      </w:pPr>
    </w:p>
    <w:p w14:paraId="19EC2F8A" w14:textId="77777777" w:rsidR="00122083" w:rsidRPr="00FC482C" w:rsidRDefault="00122083" w:rsidP="00FC482C">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rPr>
      </w:pPr>
      <w:r w:rsidRPr="00FC482C">
        <w:rPr>
          <w:rFonts w:cs="Open Sans"/>
          <w:b/>
          <w:bCs/>
        </w:rPr>
        <w:t>Geodetska uprava je izvedla informacijsko prenovo nepremičninskih evidenc, s ciljem izgradnje učinkovitega okolja in orodij za vodenje ter vzdrževanje nepremičninskih podatkov s strani geodetske uprave in producentov podatkov.</w:t>
      </w:r>
    </w:p>
    <w:p w14:paraId="14E87ECD" w14:textId="77777777" w:rsidR="00122083" w:rsidRPr="00122083" w:rsidRDefault="00122083" w:rsidP="00122083">
      <w:pPr>
        <w:rPr>
          <w:rFonts w:cs="Open Sans"/>
          <w:shd w:val="clear" w:color="auto" w:fill="FFFFFF"/>
        </w:rPr>
      </w:pPr>
    </w:p>
    <w:p w14:paraId="365544C2" w14:textId="77777777" w:rsidR="00122083" w:rsidRPr="00122083" w:rsidRDefault="00122083" w:rsidP="00122083">
      <w:pPr>
        <w:rPr>
          <w:rFonts w:cs="Open Sans"/>
          <w:shd w:val="clear" w:color="auto" w:fill="FFFFFF"/>
        </w:rPr>
      </w:pPr>
      <w:r w:rsidRPr="00122083">
        <w:rPr>
          <w:rFonts w:cs="Open Sans"/>
          <w:shd w:val="clear" w:color="auto" w:fill="FFFFFF"/>
        </w:rPr>
        <w:t xml:space="preserve">Posodobljene so bile obstoječe evidence zemljiškega katastra, katastra stavb, registra nepremičnin, registra prostorskih enot ter evidence državne meje. </w:t>
      </w:r>
      <w:r w:rsidRPr="00122083">
        <w:rPr>
          <w:rFonts w:cs="Open Sans"/>
          <w:b/>
          <w:bCs/>
          <w:shd w:val="clear" w:color="auto" w:fill="FFFFFF"/>
        </w:rPr>
        <w:t>Vzpostavljen je nov informacijski sistem kataster</w:t>
      </w:r>
      <w:r w:rsidRPr="00122083">
        <w:rPr>
          <w:rFonts w:cs="Open Sans"/>
          <w:shd w:val="clear" w:color="auto" w:fill="FFFFFF"/>
        </w:rPr>
        <w:t xml:space="preserve"> ter </w:t>
      </w:r>
      <w:r w:rsidRPr="00122083">
        <w:rPr>
          <w:rFonts w:cs="Open Sans"/>
          <w:b/>
          <w:bCs/>
          <w:shd w:val="clear" w:color="auto" w:fill="FFFFFF"/>
        </w:rPr>
        <w:t>informacijsko prenovljen zbirni kataster gospodarske javne infrastrukture</w:t>
      </w:r>
      <w:r w:rsidRPr="00122083">
        <w:rPr>
          <w:rFonts w:cs="Open Sans"/>
          <w:shd w:val="clear" w:color="auto" w:fill="FFFFFF"/>
        </w:rPr>
        <w:t>. Enotna informacijska rešitev prinaša sodobno delovanje sistema evidentiranja nepremičnin, saj uvaja celovito elektronsko poslovanje in odpravlja številne administrativne ovire. Zagotovljena je ustrezna pravna podlaga za omenjeno elektronsko poslovanje, zato je bil v času izvajanja programa projektov sprejet Zakon o katastru nepremičnin – ZKN, ki uvaja poenotene katastrske postopke.</w:t>
      </w:r>
    </w:p>
    <w:p w14:paraId="7ABFBF16" w14:textId="3A2D2949" w:rsidR="00122083" w:rsidRDefault="00122083" w:rsidP="00FC482C">
      <w:pPr>
        <w:rPr>
          <w:rFonts w:cs="Open Sans"/>
          <w:b/>
          <w:bCs/>
          <w:sz w:val="28"/>
          <w:szCs w:val="28"/>
        </w:rPr>
      </w:pPr>
      <w:r w:rsidRPr="00FC482C">
        <w:rPr>
          <w:rFonts w:cs="Open Sans"/>
          <w:b/>
          <w:bCs/>
          <w:sz w:val="28"/>
          <w:szCs w:val="28"/>
        </w:rPr>
        <w:lastRenderedPageBreak/>
        <w:t>Zajem in izboljšava podatkov</w:t>
      </w:r>
    </w:p>
    <w:p w14:paraId="456F9989" w14:textId="77777777" w:rsidR="00FC482C" w:rsidRPr="00FC482C" w:rsidRDefault="00FC482C" w:rsidP="00FC482C">
      <w:pPr>
        <w:rPr>
          <w:rFonts w:cs="Open Sans"/>
          <w:b/>
          <w:bCs/>
          <w:szCs w:val="20"/>
        </w:rPr>
      </w:pPr>
    </w:p>
    <w:p w14:paraId="18E3E6CA" w14:textId="77777777" w:rsidR="00122083" w:rsidRPr="00FC482C" w:rsidRDefault="00122083" w:rsidP="00FC482C">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rPr>
      </w:pPr>
      <w:r w:rsidRPr="00FC482C">
        <w:rPr>
          <w:rFonts w:cs="Open Sans"/>
          <w:b/>
          <w:bCs/>
        </w:rPr>
        <w:t>Skenirani so bili vsi arhivi nepremičninskih evidenc in državnih prostorskih načrtov za potrebe elektronskega poslovanja. Zaključena je bila lokacijska izboljšava grafičnega dela zemljiškega katastra in zajeti podatki o poseljenih zemljiščih in dejanski rabi poseljenih zemljišč.</w:t>
      </w:r>
    </w:p>
    <w:p w14:paraId="7A19A4FA" w14:textId="77777777" w:rsidR="00122083" w:rsidRPr="00122083" w:rsidRDefault="00122083" w:rsidP="00122083">
      <w:pPr>
        <w:rPr>
          <w:rFonts w:cs="Open Sans"/>
        </w:rPr>
      </w:pPr>
    </w:p>
    <w:p w14:paraId="44DB039B" w14:textId="77777777" w:rsidR="00122083" w:rsidRPr="00122083" w:rsidRDefault="00122083" w:rsidP="00122083">
      <w:pPr>
        <w:rPr>
          <w:rFonts w:cs="Open Sans"/>
        </w:rPr>
      </w:pPr>
      <w:r w:rsidRPr="00122083">
        <w:rPr>
          <w:rFonts w:cs="Open Sans"/>
        </w:rPr>
        <w:t>Kljub temu, da na Geodetski upravi izvajamo digitalizacijo zapisov že vse od začetka 90. let, smo jo v tem obdobju uspeli v celoti zaključiti. V okviru projekta je bilo skeniranih še preostalih 9 milijonov dokumentov, tako da danes celoten arhiv obsega že 23 milijonov dokumentov. Od uvedbe novega informacijskega sistema lahko geodetska podjetja sama iz arhiva elaboratov pridobijo digitalne zapise.</w:t>
      </w:r>
    </w:p>
    <w:p w14:paraId="212623A8" w14:textId="77777777" w:rsidR="00122083" w:rsidRPr="00122083" w:rsidRDefault="00122083" w:rsidP="00122083">
      <w:pPr>
        <w:rPr>
          <w:rFonts w:cs="Open Sans"/>
        </w:rPr>
      </w:pPr>
    </w:p>
    <w:p w14:paraId="4F32AF69" w14:textId="77777777" w:rsidR="00122083" w:rsidRDefault="00122083" w:rsidP="00122083">
      <w:pPr>
        <w:rPr>
          <w:rFonts w:cs="Open Sans"/>
        </w:rPr>
      </w:pPr>
      <w:r w:rsidRPr="00122083">
        <w:rPr>
          <w:rFonts w:cs="Open Sans"/>
        </w:rPr>
        <w:t>Velik del grafičnih podatkov zemljiškega katastra izhaja še izpred 200 let, ko je nastal zemljiški kataster. Skupni prikaz podatkov zemljiškega katastra in drugih grafičnih evidenc na podlagi topografskih podatkov lahko izkazuje grafični zamik med podatki. V ta namen je bila izvedena lokacijska izboljšava katastrskih načrtov, ki odpravlja večji del grafičnega zamika med podatki.</w:t>
      </w:r>
    </w:p>
    <w:p w14:paraId="620D56BD" w14:textId="77777777" w:rsidR="00122083" w:rsidRDefault="00122083" w:rsidP="00122083">
      <w:pPr>
        <w:rPr>
          <w:rFonts w:cs="Open Sans"/>
        </w:rPr>
      </w:pPr>
    </w:p>
    <w:p w14:paraId="16D5482E" w14:textId="77777777" w:rsidR="00122083" w:rsidRPr="00122083" w:rsidRDefault="00122083" w:rsidP="00122083">
      <w:pPr>
        <w:rPr>
          <w:rFonts w:cs="Open Sans"/>
        </w:rPr>
      </w:pPr>
    </w:p>
    <w:p w14:paraId="51799407" w14:textId="77777777" w:rsidR="00122083" w:rsidRDefault="00122083" w:rsidP="00FC482C">
      <w:pPr>
        <w:rPr>
          <w:rFonts w:cs="Open Sans"/>
          <w:b/>
          <w:bCs/>
          <w:sz w:val="28"/>
          <w:szCs w:val="28"/>
        </w:rPr>
      </w:pPr>
      <w:r w:rsidRPr="00FC482C">
        <w:rPr>
          <w:rFonts w:cs="Open Sans"/>
          <w:b/>
          <w:bCs/>
          <w:sz w:val="28"/>
          <w:szCs w:val="28"/>
        </w:rPr>
        <w:t>Prostorski informacijski sistem</w:t>
      </w:r>
    </w:p>
    <w:p w14:paraId="2B07AB94" w14:textId="77777777" w:rsidR="00FC482C" w:rsidRPr="00FC482C" w:rsidRDefault="00FC482C" w:rsidP="00FC482C">
      <w:pPr>
        <w:rPr>
          <w:rFonts w:cs="Open Sans"/>
          <w:b/>
          <w:bCs/>
          <w:szCs w:val="20"/>
        </w:rPr>
      </w:pPr>
    </w:p>
    <w:p w14:paraId="4030AA88" w14:textId="77777777" w:rsidR="00122083" w:rsidRPr="00FC482C" w:rsidRDefault="00122083" w:rsidP="00FC482C">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rPr>
      </w:pPr>
      <w:r w:rsidRPr="00FC482C">
        <w:rPr>
          <w:rFonts w:cs="Open Sans"/>
          <w:b/>
          <w:bCs/>
        </w:rPr>
        <w:t xml:space="preserve">Vzpostavljen je Prostorski informacijski sistem za podporo upravljanja s prostorom. </w:t>
      </w:r>
    </w:p>
    <w:p w14:paraId="260B0304" w14:textId="77777777" w:rsidR="00122083" w:rsidRPr="00122083" w:rsidRDefault="00122083" w:rsidP="00122083">
      <w:pPr>
        <w:rPr>
          <w:rFonts w:cs="Open Sans"/>
        </w:rPr>
      </w:pPr>
    </w:p>
    <w:p w14:paraId="0F7F819B" w14:textId="77777777" w:rsidR="00122083" w:rsidRDefault="00122083" w:rsidP="00122083">
      <w:pPr>
        <w:rPr>
          <w:rFonts w:cs="Open Sans"/>
        </w:rPr>
      </w:pPr>
      <w:r w:rsidRPr="00122083">
        <w:rPr>
          <w:rFonts w:cs="Open Sans"/>
        </w:rPr>
        <w:t>Sistem združuje štiri glavne sklope digitalnih storitev (</w:t>
      </w:r>
      <w:r w:rsidRPr="00122083">
        <w:rPr>
          <w:rFonts w:cs="Open Sans"/>
          <w:b/>
          <w:bCs/>
        </w:rPr>
        <w:t>elektronsko poslovanje na področju prostorskega načrtovanja, elektronsko poslovanje na področju graditve objektov, spremljanje stanja prostorskega razvoja in evidenco stavbnih zemljišč</w:t>
      </w:r>
      <w:r w:rsidRPr="00122083">
        <w:rPr>
          <w:rFonts w:cs="Open Sans"/>
        </w:rPr>
        <w:t xml:space="preserve">), ki jih dopolnjujejo zbirke prostorskih podatkov in interaktivni grafični </w:t>
      </w:r>
      <w:proofErr w:type="spellStart"/>
      <w:r w:rsidRPr="00122083">
        <w:rPr>
          <w:rFonts w:cs="Open Sans"/>
        </w:rPr>
        <w:t>vpogledovalniki</w:t>
      </w:r>
      <w:proofErr w:type="spellEnd"/>
      <w:r w:rsidRPr="00122083">
        <w:rPr>
          <w:rFonts w:cs="Open Sans"/>
        </w:rPr>
        <w:t>. Na spletnem mestu prostorskega informacijskega sistema so na voljo podrobna pojasnila o postopkih prostorskega načrtovanja in graditve objektov. Pripravljeni so interaktivni pomočniki in vodiči, ki so dopolnjeni z zbirko pogostih vprašanj ter s slovarjem strokovnih pojmov. V postopkih priprave prostorskih aktov je omogočeno spremljanje postopkov, vpogled v podatke in dokumentacijo ter oddaja pripomb in predlogov v času javnih razgrnitev. Na področju graditve objektov sistem zagotavlja vpogled v dokumentacijo in možnost priglasitve udeležbe v postopku.</w:t>
      </w:r>
    </w:p>
    <w:p w14:paraId="0F62E931" w14:textId="77777777" w:rsidR="00122083" w:rsidRDefault="00122083" w:rsidP="00122083">
      <w:pPr>
        <w:rPr>
          <w:rFonts w:cs="Open Sans"/>
        </w:rPr>
      </w:pPr>
    </w:p>
    <w:p w14:paraId="60587B4E" w14:textId="77777777" w:rsidR="00122083" w:rsidRPr="00122083" w:rsidRDefault="00122083" w:rsidP="00122083">
      <w:pPr>
        <w:rPr>
          <w:rFonts w:cs="Open Sans"/>
        </w:rPr>
      </w:pPr>
    </w:p>
    <w:p w14:paraId="77A748DA" w14:textId="3D7F37FA" w:rsidR="00122083" w:rsidRDefault="00122083" w:rsidP="00FC482C">
      <w:pPr>
        <w:rPr>
          <w:rFonts w:cs="Open Sans"/>
          <w:b/>
          <w:bCs/>
          <w:sz w:val="28"/>
          <w:szCs w:val="28"/>
        </w:rPr>
      </w:pPr>
      <w:r>
        <w:br w:type="column"/>
      </w:r>
      <w:r w:rsidRPr="00FC482C">
        <w:rPr>
          <w:rFonts w:cs="Open Sans"/>
          <w:b/>
          <w:bCs/>
          <w:sz w:val="28"/>
          <w:szCs w:val="28"/>
        </w:rPr>
        <w:lastRenderedPageBreak/>
        <w:t>Podpora vodenju projektov in informiranje</w:t>
      </w:r>
    </w:p>
    <w:p w14:paraId="0764238E" w14:textId="77777777" w:rsidR="00FC482C" w:rsidRPr="00FC482C" w:rsidRDefault="00FC482C" w:rsidP="00FC482C">
      <w:pPr>
        <w:rPr>
          <w:rFonts w:cs="Open Sans"/>
          <w:b/>
          <w:bCs/>
          <w:szCs w:val="20"/>
        </w:rPr>
      </w:pPr>
    </w:p>
    <w:p w14:paraId="55F8A69A" w14:textId="77777777" w:rsidR="00122083" w:rsidRPr="00FC482C" w:rsidRDefault="00122083" w:rsidP="00FC482C">
      <w:pPr>
        <w:pBdr>
          <w:top w:val="single" w:sz="4" w:space="1" w:color="70AD47" w:themeColor="accent6"/>
          <w:left w:val="single" w:sz="4" w:space="4" w:color="70AD47" w:themeColor="accent6"/>
          <w:bottom w:val="single" w:sz="4" w:space="1" w:color="70AD47" w:themeColor="accent6"/>
          <w:right w:val="single" w:sz="4" w:space="4" w:color="70AD47" w:themeColor="accent6"/>
        </w:pBdr>
        <w:rPr>
          <w:rFonts w:cs="Open Sans"/>
          <w:b/>
          <w:bCs/>
        </w:rPr>
      </w:pPr>
      <w:r w:rsidRPr="00FC482C">
        <w:rPr>
          <w:rFonts w:cs="Open Sans"/>
          <w:b/>
          <w:bCs/>
        </w:rPr>
        <w:t xml:space="preserve">Izvedena je bila operativna podpora vodenju programa projektov ter informiranju in izobraževanju udeležencev v programu in širše strokovne javnosti. </w:t>
      </w:r>
    </w:p>
    <w:p w14:paraId="3F1C3CC2" w14:textId="77777777" w:rsidR="00122083" w:rsidRPr="00122083" w:rsidRDefault="00122083" w:rsidP="00122083">
      <w:pPr>
        <w:rPr>
          <w:rFonts w:cs="Open Sans"/>
        </w:rPr>
      </w:pPr>
    </w:p>
    <w:p w14:paraId="3953BE03" w14:textId="77777777" w:rsidR="00122083" w:rsidRPr="00122083" w:rsidRDefault="00122083" w:rsidP="00122083">
      <w:pPr>
        <w:rPr>
          <w:rFonts w:cs="Open Sans"/>
          <w:highlight w:val="yellow"/>
        </w:rPr>
      </w:pPr>
      <w:r w:rsidRPr="00122083">
        <w:rPr>
          <w:rFonts w:cs="Open Sans"/>
        </w:rPr>
        <w:t>Vzpostavljena je bila projektna pisarna, ki je organizacijsko in tehnično podpirala upravljanje in izvedbo vseh projektov v okviru programa. Izvajale so se storitve promocije in komunikacijske aktivnosti, kot so objavljanje elektronskega časopisa, organizacija dogodkov oziroma konferenc, vzdrževanje spletne strani projekta, izdajanje tiskanih gradiv (knjige, brošure), promocijskih izdelkov, predstavitvenih videov itd. Izvajale so se aktivnosti v povezavi z zaposlitvami za prosta delovna mesta na projektu, pravne in svetovalne storitve v okviru dela projektne pisarne.</w:t>
      </w:r>
    </w:p>
    <w:p w14:paraId="75A67E3B" w14:textId="77777777" w:rsidR="00122083" w:rsidRDefault="00122083" w:rsidP="00122083">
      <w:pPr>
        <w:pStyle w:val="Heading1"/>
        <w:rPr>
          <w:rFonts w:asciiTheme="minorHAnsi" w:hAnsiTheme="minorHAnsi" w:cstheme="minorHAnsi"/>
          <w:color w:val="auto"/>
        </w:rPr>
      </w:pPr>
      <w:r>
        <w:rPr>
          <w:rStyle w:val="Hyperlink"/>
          <w:rFonts w:cs="Open Sans"/>
          <w:color w:val="FF0000"/>
          <w:u w:val="none"/>
        </w:rPr>
        <w:br w:type="column"/>
      </w:r>
      <w:bookmarkStart w:id="14" w:name="_Toc132624816"/>
      <w:bookmarkStart w:id="15" w:name="_Toc134091169"/>
      <w:r w:rsidRPr="00122083">
        <w:rPr>
          <w:rFonts w:asciiTheme="minorHAnsi" w:hAnsiTheme="minorHAnsi" w:cstheme="minorHAnsi"/>
          <w:color w:val="auto"/>
        </w:rPr>
        <w:lastRenderedPageBreak/>
        <w:t>DOSTOP DO DIGITALNIH PODATKOV</w:t>
      </w:r>
      <w:bookmarkEnd w:id="14"/>
      <w:bookmarkEnd w:id="15"/>
    </w:p>
    <w:p w14:paraId="1BDB8D02" w14:textId="77777777" w:rsidR="00122083" w:rsidRPr="00122083" w:rsidRDefault="00122083" w:rsidP="00122083"/>
    <w:p w14:paraId="475880C2" w14:textId="77777777" w:rsidR="00122083" w:rsidRPr="00FC482C" w:rsidRDefault="00122083" w:rsidP="00122083">
      <w:pPr>
        <w:pBdr>
          <w:top w:val="single" w:sz="4" w:space="1" w:color="92D050"/>
          <w:left w:val="single" w:sz="4" w:space="4" w:color="92D050"/>
          <w:bottom w:val="single" w:sz="4" w:space="1" w:color="92D050"/>
          <w:right w:val="single" w:sz="4" w:space="4" w:color="92D050"/>
        </w:pBdr>
        <w:rPr>
          <w:rFonts w:cs="Open Sans"/>
          <w:b/>
          <w:bCs/>
        </w:rPr>
      </w:pPr>
      <w:r w:rsidRPr="00FC482C">
        <w:rPr>
          <w:rFonts w:cs="Open Sans"/>
          <w:b/>
          <w:bCs/>
        </w:rPr>
        <w:t xml:space="preserve">Poslanstvo Geodetske uprave RS je zagotavljanje kakovostne uradne prostorske podatkovne infrastrukture in sistema zemljiške administracije ter uporabnikom zagotavljati učinkovite storitve in kakovostne uradne prostorske podatke na načine, ki ustrezajo visokim standardom </w:t>
      </w:r>
      <w:proofErr w:type="spellStart"/>
      <w:r w:rsidRPr="00FC482C">
        <w:rPr>
          <w:rFonts w:cs="Open Sans"/>
          <w:b/>
          <w:bCs/>
        </w:rPr>
        <w:t>geoinformacijsko</w:t>
      </w:r>
      <w:proofErr w:type="spellEnd"/>
      <w:r w:rsidRPr="00FC482C">
        <w:rPr>
          <w:rFonts w:cs="Open Sans"/>
          <w:b/>
          <w:bCs/>
        </w:rPr>
        <w:t xml:space="preserve"> usposobljene sodobne družbe. Potreba po digitalnih podatkih Geodetske uprave RS z vpeljavo učinkovitih orodij za spletni dostop do digitalnih podatkov v zadnjih letih eksponentno narašča. </w:t>
      </w:r>
    </w:p>
    <w:p w14:paraId="2950680C" w14:textId="77777777" w:rsidR="00122083" w:rsidRPr="00122083" w:rsidRDefault="00122083" w:rsidP="00122083">
      <w:pPr>
        <w:rPr>
          <w:rFonts w:cs="Open Sans"/>
        </w:rPr>
      </w:pPr>
    </w:p>
    <w:p w14:paraId="0CB45879" w14:textId="77777777" w:rsidR="00122083" w:rsidRPr="00122083" w:rsidRDefault="00122083" w:rsidP="00122083">
      <w:pPr>
        <w:rPr>
          <w:rFonts w:cs="Open Sans"/>
        </w:rPr>
      </w:pPr>
      <w:r w:rsidRPr="00122083">
        <w:rPr>
          <w:rFonts w:cs="Open Sans"/>
        </w:rPr>
        <w:t>Geodetska uprava RS zagotavlja javnim in strokovnim uporabnikom, podjetjem, državni upravi ter širši javni upravi neprekinjen dostop do geodetskih podatkov preko elektronskih poti skozi storitve v sistemu distribucije in klasično na okencih na vseh lokacijah Geodetske uprave RS.</w:t>
      </w:r>
    </w:p>
    <w:p w14:paraId="7DB2D1B3" w14:textId="77777777" w:rsidR="00122083" w:rsidRPr="00122083" w:rsidRDefault="00122083" w:rsidP="00122083">
      <w:pPr>
        <w:rPr>
          <w:rFonts w:cs="Open Sans"/>
        </w:rPr>
      </w:pPr>
    </w:p>
    <w:p w14:paraId="5023C5A0" w14:textId="77777777" w:rsidR="00122083" w:rsidRPr="00122083" w:rsidRDefault="00122083" w:rsidP="00122083">
      <w:pPr>
        <w:rPr>
          <w:rFonts w:cs="Open Sans"/>
        </w:rPr>
      </w:pPr>
      <w:r w:rsidRPr="00122083">
        <w:rPr>
          <w:rFonts w:cs="Open Sans"/>
        </w:rPr>
        <w:t xml:space="preserve">Povezave do vseh aplikacij za vpogled v geodetske podatke, ki jih vodi Geodetska uprava RS, in v nekatere podatke drugih upravljavcev, so dostopne na </w:t>
      </w:r>
      <w:hyperlink r:id="rId22" w:history="1">
        <w:r w:rsidRPr="00122083">
          <w:rPr>
            <w:rStyle w:val="Hyperlink"/>
            <w:rFonts w:cs="Open Sans"/>
            <w:b/>
            <w:bCs/>
          </w:rPr>
          <w:t>spletnem portalu Prostor</w:t>
        </w:r>
      </w:hyperlink>
      <w:r w:rsidRPr="00122083">
        <w:rPr>
          <w:rFonts w:cs="Open Sans"/>
        </w:rPr>
        <w:t xml:space="preserve">, ki omogoča </w:t>
      </w:r>
      <w:r w:rsidRPr="00122083">
        <w:rPr>
          <w:rFonts w:cs="Open Sans"/>
          <w:b/>
          <w:bCs/>
        </w:rPr>
        <w:t>vpogled v podatke iz katastra nepremičnin, evidence državne meje, zbirnega katastra gospodarske javne infrastrukture, registra prostorskih enot, evidence trga nepremičnin, registra zemljepisnih imen in v topografsko-kartografske podatke</w:t>
      </w:r>
      <w:r w:rsidRPr="00122083">
        <w:rPr>
          <w:rFonts w:cs="Open Sans"/>
        </w:rPr>
        <w:t>.</w:t>
      </w:r>
    </w:p>
    <w:p w14:paraId="07615FDF" w14:textId="77777777" w:rsidR="00122083" w:rsidRPr="00122083" w:rsidRDefault="00122083" w:rsidP="00122083">
      <w:pPr>
        <w:rPr>
          <w:rFonts w:cs="Open Sans"/>
        </w:rPr>
      </w:pPr>
    </w:p>
    <w:p w14:paraId="3DA7B232" w14:textId="77777777" w:rsidR="00122083" w:rsidRPr="00122083" w:rsidRDefault="00122083" w:rsidP="00122083">
      <w:pPr>
        <w:rPr>
          <w:rFonts w:cs="Open Sans"/>
        </w:rPr>
      </w:pPr>
      <w:r w:rsidRPr="00122083">
        <w:rPr>
          <w:rFonts w:cs="Open Sans"/>
        </w:rPr>
        <w:t xml:space="preserve">Glede na tip dostopa so aplikacije kategorizirane v tri sklope: </w:t>
      </w:r>
      <w:r w:rsidRPr="00122083">
        <w:rPr>
          <w:rFonts w:cs="Open Sans"/>
          <w:b/>
          <w:bCs/>
        </w:rPr>
        <w:t>javni dostop, osebni dostop in dostop z registracijo</w:t>
      </w:r>
      <w:r w:rsidRPr="00122083">
        <w:rPr>
          <w:rFonts w:cs="Open Sans"/>
        </w:rPr>
        <w:t>. Aplikacije javnega dostopa so brez kakršne koli prijave prosto dostopne vsem uporabnikom. Aplikacije z osebnim dostopom so namenjene lastnikom nepremičnin za vpogled v lastne podatke in so dostopne pod prijavo. Prav tako so pod prijavo dostopne aplikacije z registriranim dostopom, saj uporabnikom z zakonsko podlago omogočajo tudi vpogled v osebne in druge nejavne podatke.</w:t>
      </w:r>
    </w:p>
    <w:p w14:paraId="656C0D3E" w14:textId="77777777" w:rsidR="00122083" w:rsidRPr="00122083" w:rsidRDefault="00122083" w:rsidP="00122083">
      <w:pPr>
        <w:rPr>
          <w:rFonts w:cs="Open Sans"/>
        </w:rPr>
      </w:pPr>
    </w:p>
    <w:p w14:paraId="7D44DEA2" w14:textId="77777777" w:rsidR="00122083" w:rsidRPr="00FC482C" w:rsidRDefault="00122083" w:rsidP="00122083">
      <w:pPr>
        <w:pStyle w:val="NormalWeb"/>
        <w:pBdr>
          <w:top w:val="single" w:sz="4" w:space="1" w:color="92D050"/>
          <w:left w:val="single" w:sz="4" w:space="4" w:color="92D050"/>
          <w:bottom w:val="single" w:sz="4" w:space="1" w:color="92D050"/>
          <w:right w:val="single" w:sz="4" w:space="4" w:color="92D050"/>
        </w:pBdr>
        <w:spacing w:before="0" w:beforeAutospacing="0" w:after="0" w:afterAutospacing="0"/>
        <w:textAlignment w:val="baseline"/>
        <w:rPr>
          <w:rFonts w:ascii="Open Sans" w:hAnsi="Open Sans" w:cs="Open Sans"/>
          <w:b/>
          <w:bCs/>
          <w:sz w:val="22"/>
          <w:szCs w:val="22"/>
        </w:rPr>
      </w:pPr>
      <w:r w:rsidRPr="00FC482C">
        <w:rPr>
          <w:rFonts w:ascii="Open Sans" w:hAnsi="Open Sans" w:cs="Open Sans"/>
          <w:b/>
          <w:bCs/>
          <w:sz w:val="22"/>
          <w:szCs w:val="22"/>
        </w:rPr>
        <w:t>Uporabnikom je omogočen vpogled v zadnje stanje podatkov preko prenovljene </w:t>
      </w:r>
      <w:hyperlink r:id="rId23" w:tooltip="Aplikacija Javni vpogled" w:history="1">
        <w:r w:rsidRPr="00FC482C">
          <w:rPr>
            <w:rStyle w:val="Hyperlink"/>
            <w:rFonts w:ascii="Open Sans" w:eastAsiaTheme="majorEastAsia" w:hAnsi="Open Sans" w:cs="Open Sans"/>
            <w:b/>
            <w:bCs/>
            <w:color w:val="auto"/>
            <w:sz w:val="22"/>
            <w:szCs w:val="22"/>
          </w:rPr>
          <w:t>aplikacije </w:t>
        </w:r>
        <w:r w:rsidRPr="00FC482C">
          <w:rPr>
            <w:rStyle w:val="Strong"/>
            <w:rFonts w:ascii="Open Sans" w:hAnsi="Open Sans" w:cs="Open Sans"/>
            <w:b w:val="0"/>
            <w:bCs w:val="0"/>
            <w:sz w:val="22"/>
            <w:szCs w:val="22"/>
            <w:u w:val="single"/>
            <w:bdr w:val="none" w:sz="0" w:space="0" w:color="auto" w:frame="1"/>
          </w:rPr>
          <w:t>Javnega vpogleda (JV)</w:t>
        </w:r>
      </w:hyperlink>
      <w:r w:rsidRPr="00FC482C">
        <w:rPr>
          <w:rFonts w:ascii="Open Sans" w:hAnsi="Open Sans" w:cs="Open Sans"/>
          <w:b/>
          <w:bCs/>
          <w:sz w:val="22"/>
          <w:szCs w:val="22"/>
        </w:rPr>
        <w:t>.</w:t>
      </w:r>
    </w:p>
    <w:p w14:paraId="561DE842" w14:textId="77777777" w:rsidR="00122083" w:rsidRPr="00FC482C" w:rsidRDefault="00122083" w:rsidP="00122083">
      <w:pPr>
        <w:pStyle w:val="NormalWeb"/>
        <w:pBdr>
          <w:top w:val="single" w:sz="4" w:space="1" w:color="92D050"/>
          <w:left w:val="single" w:sz="4" w:space="4" w:color="92D050"/>
          <w:bottom w:val="single" w:sz="4" w:space="1" w:color="92D050"/>
          <w:right w:val="single" w:sz="4" w:space="4" w:color="92D050"/>
        </w:pBdr>
        <w:spacing w:before="0" w:beforeAutospacing="0" w:after="0" w:afterAutospacing="0"/>
        <w:textAlignment w:val="baseline"/>
        <w:rPr>
          <w:rFonts w:ascii="Open Sans" w:hAnsi="Open Sans" w:cs="Open Sans"/>
          <w:b/>
          <w:bCs/>
          <w:sz w:val="22"/>
          <w:szCs w:val="22"/>
        </w:rPr>
      </w:pPr>
    </w:p>
    <w:p w14:paraId="54640C1C" w14:textId="77777777" w:rsidR="00122083" w:rsidRPr="00FC482C" w:rsidRDefault="00122083" w:rsidP="00122083">
      <w:pPr>
        <w:pStyle w:val="NormalWeb"/>
        <w:pBdr>
          <w:top w:val="single" w:sz="4" w:space="1" w:color="92D050"/>
          <w:left w:val="single" w:sz="4" w:space="4" w:color="92D050"/>
          <w:bottom w:val="single" w:sz="4" w:space="1" w:color="92D050"/>
          <w:right w:val="single" w:sz="4" w:space="4" w:color="92D050"/>
        </w:pBdr>
        <w:spacing w:before="0" w:beforeAutospacing="0" w:after="0" w:afterAutospacing="0"/>
        <w:textAlignment w:val="baseline"/>
        <w:rPr>
          <w:rFonts w:ascii="Open Sans" w:hAnsi="Open Sans" w:cs="Open Sans"/>
          <w:b/>
          <w:bCs/>
          <w:sz w:val="22"/>
          <w:szCs w:val="22"/>
        </w:rPr>
      </w:pPr>
      <w:r w:rsidRPr="00FC482C">
        <w:rPr>
          <w:rFonts w:ascii="Open Sans" w:hAnsi="Open Sans" w:cs="Open Sans"/>
          <w:b/>
          <w:bCs/>
          <w:sz w:val="22"/>
          <w:szCs w:val="22"/>
        </w:rPr>
        <w:t>Vsak uporabnik si lahko prenese zadnje stanje javnih podatkov preko </w:t>
      </w:r>
      <w:hyperlink r:id="rId24" w:history="1">
        <w:r w:rsidRPr="00FC482C">
          <w:rPr>
            <w:rStyle w:val="Hyperlink"/>
            <w:rFonts w:ascii="Open Sans" w:eastAsiaTheme="majorEastAsia" w:hAnsi="Open Sans" w:cs="Open Sans"/>
            <w:b/>
            <w:bCs/>
            <w:color w:val="auto"/>
            <w:sz w:val="22"/>
            <w:szCs w:val="22"/>
          </w:rPr>
          <w:t>aplikacije </w:t>
        </w:r>
        <w:r w:rsidRPr="00FC482C">
          <w:rPr>
            <w:rStyle w:val="Strong"/>
            <w:rFonts w:ascii="Open Sans" w:hAnsi="Open Sans" w:cs="Open Sans"/>
            <w:b w:val="0"/>
            <w:bCs w:val="0"/>
            <w:sz w:val="22"/>
            <w:szCs w:val="22"/>
            <w:u w:val="single"/>
            <w:bdr w:val="none" w:sz="0" w:space="0" w:color="auto" w:frame="1"/>
          </w:rPr>
          <w:t>Javni geodetski podatki (JGP)</w:t>
        </w:r>
      </w:hyperlink>
      <w:r w:rsidRPr="00FC482C">
        <w:rPr>
          <w:rFonts w:ascii="Open Sans" w:hAnsi="Open Sans" w:cs="Open Sans"/>
          <w:b/>
          <w:bCs/>
          <w:sz w:val="22"/>
          <w:szCs w:val="22"/>
        </w:rPr>
        <w:t>.</w:t>
      </w:r>
    </w:p>
    <w:p w14:paraId="1D3169BD" w14:textId="77777777" w:rsidR="00122083" w:rsidRPr="00FC482C" w:rsidRDefault="00122083" w:rsidP="00122083">
      <w:pPr>
        <w:pStyle w:val="NormalWeb"/>
        <w:pBdr>
          <w:top w:val="single" w:sz="4" w:space="1" w:color="92D050"/>
          <w:left w:val="single" w:sz="4" w:space="4" w:color="92D050"/>
          <w:bottom w:val="single" w:sz="4" w:space="1" w:color="92D050"/>
          <w:right w:val="single" w:sz="4" w:space="4" w:color="92D050"/>
        </w:pBdr>
        <w:spacing w:before="0" w:beforeAutospacing="0" w:after="0" w:afterAutospacing="0"/>
        <w:textAlignment w:val="baseline"/>
        <w:rPr>
          <w:rFonts w:ascii="Open Sans" w:hAnsi="Open Sans" w:cs="Open Sans"/>
          <w:b/>
          <w:bCs/>
          <w:sz w:val="22"/>
          <w:szCs w:val="22"/>
        </w:rPr>
      </w:pPr>
    </w:p>
    <w:p w14:paraId="0BB229CA" w14:textId="77777777" w:rsidR="00122083" w:rsidRPr="00FC482C" w:rsidRDefault="00122083" w:rsidP="00122083">
      <w:pPr>
        <w:pStyle w:val="NormalWeb"/>
        <w:pBdr>
          <w:top w:val="single" w:sz="4" w:space="1" w:color="92D050"/>
          <w:left w:val="single" w:sz="4" w:space="4" w:color="92D050"/>
          <w:bottom w:val="single" w:sz="4" w:space="1" w:color="92D050"/>
          <w:right w:val="single" w:sz="4" w:space="4" w:color="92D050"/>
        </w:pBdr>
        <w:spacing w:before="0" w:beforeAutospacing="0" w:after="0" w:afterAutospacing="0"/>
        <w:textAlignment w:val="baseline"/>
        <w:rPr>
          <w:rFonts w:ascii="Open Sans" w:hAnsi="Open Sans" w:cs="Open Sans"/>
          <w:b/>
          <w:bCs/>
          <w:sz w:val="22"/>
          <w:szCs w:val="22"/>
        </w:rPr>
      </w:pPr>
      <w:r w:rsidRPr="00FC482C">
        <w:rPr>
          <w:rFonts w:ascii="Open Sans" w:hAnsi="Open Sans" w:cs="Open Sans"/>
          <w:b/>
          <w:bCs/>
          <w:sz w:val="22"/>
          <w:szCs w:val="22"/>
        </w:rPr>
        <w:t>Uporabnikom omogočamo dostop do javnih podatkov tudi z uporabo </w:t>
      </w:r>
      <w:r w:rsidRPr="00FC482C">
        <w:rPr>
          <w:rStyle w:val="Strong"/>
          <w:rFonts w:ascii="Open Sans" w:hAnsi="Open Sans" w:cs="Open Sans"/>
          <w:b w:val="0"/>
          <w:bCs w:val="0"/>
          <w:sz w:val="22"/>
          <w:szCs w:val="22"/>
          <w:bdr w:val="none" w:sz="0" w:space="0" w:color="auto" w:frame="1"/>
        </w:rPr>
        <w:t>odprtih prostorskih spletnih servisov</w:t>
      </w:r>
      <w:r w:rsidRPr="00FC482C">
        <w:rPr>
          <w:rFonts w:ascii="Open Sans" w:hAnsi="Open Sans" w:cs="Open Sans"/>
          <w:b/>
          <w:bCs/>
          <w:sz w:val="22"/>
          <w:szCs w:val="22"/>
        </w:rPr>
        <w:t>. Vse informacije in povezave so dostopne na prenovljenem </w:t>
      </w:r>
      <w:hyperlink r:id="rId25" w:tooltip="Portal Prostor" w:history="1">
        <w:r w:rsidRPr="00FC482C">
          <w:rPr>
            <w:rStyle w:val="Hyperlink"/>
            <w:rFonts w:ascii="Open Sans" w:eastAsiaTheme="majorEastAsia" w:hAnsi="Open Sans" w:cs="Open Sans"/>
            <w:b/>
            <w:bCs/>
            <w:color w:val="auto"/>
            <w:sz w:val="22"/>
            <w:szCs w:val="22"/>
          </w:rPr>
          <w:t>portalu Prostor</w:t>
        </w:r>
      </w:hyperlink>
      <w:r w:rsidRPr="00FC482C">
        <w:rPr>
          <w:rFonts w:ascii="Open Sans" w:hAnsi="Open Sans" w:cs="Open Sans"/>
          <w:b/>
          <w:bCs/>
          <w:sz w:val="22"/>
          <w:szCs w:val="22"/>
        </w:rPr>
        <w:t>.</w:t>
      </w:r>
    </w:p>
    <w:p w14:paraId="4CF9F1B7" w14:textId="77777777" w:rsidR="00122083" w:rsidRPr="00FC482C" w:rsidRDefault="00122083" w:rsidP="00122083">
      <w:pPr>
        <w:pStyle w:val="NormalWeb"/>
        <w:pBdr>
          <w:top w:val="single" w:sz="4" w:space="1" w:color="92D050"/>
          <w:left w:val="single" w:sz="4" w:space="4" w:color="92D050"/>
          <w:bottom w:val="single" w:sz="4" w:space="1" w:color="92D050"/>
          <w:right w:val="single" w:sz="4" w:space="4" w:color="92D050"/>
        </w:pBdr>
        <w:spacing w:before="0" w:beforeAutospacing="0" w:after="0" w:afterAutospacing="0"/>
        <w:textAlignment w:val="baseline"/>
        <w:rPr>
          <w:rFonts w:ascii="Open Sans" w:hAnsi="Open Sans" w:cs="Open Sans"/>
          <w:b/>
          <w:bCs/>
          <w:sz w:val="22"/>
          <w:szCs w:val="22"/>
        </w:rPr>
      </w:pPr>
    </w:p>
    <w:p w14:paraId="2BBAD053" w14:textId="77777777" w:rsidR="00122083" w:rsidRPr="00FC482C" w:rsidRDefault="00122083" w:rsidP="00122083">
      <w:pPr>
        <w:pStyle w:val="NormalWeb"/>
        <w:pBdr>
          <w:top w:val="single" w:sz="4" w:space="1" w:color="92D050"/>
          <w:left w:val="single" w:sz="4" w:space="4" w:color="92D050"/>
          <w:bottom w:val="single" w:sz="4" w:space="1" w:color="92D050"/>
          <w:right w:val="single" w:sz="4" w:space="4" w:color="92D050"/>
        </w:pBdr>
        <w:spacing w:before="0" w:beforeAutospacing="0" w:after="0" w:afterAutospacing="0"/>
        <w:textAlignment w:val="baseline"/>
        <w:rPr>
          <w:rFonts w:ascii="Open Sans" w:hAnsi="Open Sans" w:cs="Open Sans"/>
          <w:b/>
          <w:bCs/>
          <w:sz w:val="22"/>
          <w:szCs w:val="22"/>
        </w:rPr>
      </w:pPr>
      <w:r w:rsidRPr="00FC482C">
        <w:rPr>
          <w:rFonts w:ascii="Open Sans" w:hAnsi="Open Sans" w:cs="Open Sans"/>
          <w:b/>
          <w:bCs/>
          <w:sz w:val="22"/>
          <w:szCs w:val="22"/>
        </w:rPr>
        <w:t>Pomembna točka je tudi </w:t>
      </w:r>
      <w:hyperlink r:id="rId26" w:tooltip="Objava katastrskih postopkov na eUpravi" w:history="1">
        <w:r w:rsidRPr="00FC482C">
          <w:rPr>
            <w:rStyle w:val="Strong"/>
            <w:rFonts w:ascii="Open Sans" w:hAnsi="Open Sans" w:cs="Open Sans"/>
            <w:b w:val="0"/>
            <w:bCs w:val="0"/>
            <w:sz w:val="22"/>
            <w:szCs w:val="22"/>
            <w:u w:val="single"/>
            <w:bdr w:val="none" w:sz="0" w:space="0" w:color="auto" w:frame="1"/>
          </w:rPr>
          <w:t>objava katastrskih postopkov</w:t>
        </w:r>
      </w:hyperlink>
      <w:r w:rsidRPr="00FC482C">
        <w:rPr>
          <w:rFonts w:ascii="Open Sans" w:hAnsi="Open Sans" w:cs="Open Sans"/>
          <w:b/>
          <w:bCs/>
          <w:sz w:val="22"/>
          <w:szCs w:val="22"/>
        </w:rPr>
        <w:t>, kjer uporabniki pridobijo informacije o katastrskih postopkih, ki so povezani s posamezno parcelo ali stavbo.</w:t>
      </w:r>
    </w:p>
    <w:p w14:paraId="7AEB0F4E" w14:textId="260591C4" w:rsidR="002A3842" w:rsidRDefault="000A570E" w:rsidP="00A1221D">
      <w:pPr>
        <w:pStyle w:val="Heading1"/>
        <w:rPr>
          <w:rFonts w:asciiTheme="minorHAnsi" w:hAnsiTheme="minorHAnsi" w:cstheme="minorHAnsi"/>
          <w:color w:val="auto"/>
        </w:rPr>
      </w:pPr>
      <w:bookmarkStart w:id="16" w:name="_Toc132624817"/>
      <w:bookmarkStart w:id="17" w:name="_Toc134091170"/>
      <w:r w:rsidRPr="000A570E">
        <w:rPr>
          <w:rFonts w:asciiTheme="minorHAnsi" w:hAnsiTheme="minorHAnsi" w:cstheme="minorHAnsi"/>
          <w:color w:val="auto"/>
        </w:rPr>
        <w:lastRenderedPageBreak/>
        <w:t>ZELENI SLOVENSKI LOKACIJSKI OKVIR (SLO4D)</w:t>
      </w:r>
      <w:bookmarkEnd w:id="16"/>
      <w:bookmarkEnd w:id="17"/>
    </w:p>
    <w:p w14:paraId="73C1C5BB" w14:textId="77777777" w:rsidR="000A570E" w:rsidRPr="000A570E" w:rsidRDefault="000A570E" w:rsidP="000A570E"/>
    <w:p w14:paraId="49C1F5C6" w14:textId="1C47B6A8" w:rsidR="000A570E" w:rsidRDefault="000A570E" w:rsidP="000A570E">
      <w:r w:rsidRPr="000A570E">
        <w:t>Digitalna povezanost prostora, okolja, vode in narave za zeleno lokacijo 2021-2026</w:t>
      </w:r>
    </w:p>
    <w:p w14:paraId="20792A33" w14:textId="77777777" w:rsidR="000A570E" w:rsidRDefault="000A570E" w:rsidP="000A570E"/>
    <w:p w14:paraId="3114B081" w14:textId="77777777" w:rsidR="000A570E" w:rsidRPr="00FC482C" w:rsidRDefault="000A570E" w:rsidP="000A570E">
      <w:pPr>
        <w:pBdr>
          <w:top w:val="single" w:sz="4" w:space="1" w:color="92D050"/>
          <w:left w:val="single" w:sz="4" w:space="4" w:color="92D050"/>
          <w:bottom w:val="single" w:sz="4" w:space="1" w:color="92D050"/>
          <w:right w:val="single" w:sz="4" w:space="4" w:color="92D050"/>
        </w:pBdr>
        <w:rPr>
          <w:rFonts w:cs="Open Sans"/>
          <w:b/>
          <w:bCs/>
        </w:rPr>
      </w:pPr>
      <w:r w:rsidRPr="00FC482C">
        <w:rPr>
          <w:rFonts w:cs="Open Sans"/>
          <w:b/>
          <w:bCs/>
        </w:rPr>
        <w:t xml:space="preserve">Zeleni slovenski lokacijski okvir (SLO4D) prinaša digitalizacijo poslovanja ter povezavo prostorske, zemljiške in </w:t>
      </w:r>
      <w:proofErr w:type="spellStart"/>
      <w:r w:rsidRPr="00FC482C">
        <w:rPr>
          <w:rFonts w:cs="Open Sans"/>
          <w:b/>
          <w:bCs/>
        </w:rPr>
        <w:t>okoljske</w:t>
      </w:r>
      <w:proofErr w:type="spellEnd"/>
      <w:r w:rsidRPr="00FC482C">
        <w:rPr>
          <w:rFonts w:cs="Open Sans"/>
          <w:b/>
          <w:bCs/>
        </w:rPr>
        <w:t xml:space="preserve"> politike, ki bo izboljšala poslovno in investicijsko okolje ter spodbudila trajnostne investicije za gospodarstvo z višjo dodano vrednostjo. </w:t>
      </w:r>
    </w:p>
    <w:p w14:paraId="01C414BE" w14:textId="77777777" w:rsidR="000A570E" w:rsidRPr="000A570E" w:rsidRDefault="000A570E" w:rsidP="000A570E">
      <w:pPr>
        <w:rPr>
          <w:rFonts w:cs="Open Sans"/>
          <w:color w:val="92D050"/>
        </w:rPr>
      </w:pPr>
    </w:p>
    <w:p w14:paraId="5A5C6243" w14:textId="77777777" w:rsidR="000A570E" w:rsidRPr="00FC482C" w:rsidRDefault="000A570E" w:rsidP="000A570E">
      <w:pPr>
        <w:pBdr>
          <w:top w:val="single" w:sz="4" w:space="1" w:color="92D050"/>
          <w:left w:val="single" w:sz="4" w:space="4" w:color="92D050"/>
          <w:bottom w:val="single" w:sz="4" w:space="1" w:color="92D050"/>
          <w:right w:val="single" w:sz="4" w:space="4" w:color="92D050"/>
        </w:pBdr>
        <w:rPr>
          <w:rFonts w:cs="Open Sans"/>
          <w:b/>
          <w:bCs/>
        </w:rPr>
      </w:pPr>
      <w:r w:rsidRPr="00FC482C">
        <w:rPr>
          <w:rFonts w:cs="Open Sans"/>
          <w:b/>
          <w:bCs/>
        </w:rPr>
        <w:t xml:space="preserve">Projekt prinaša rešitev za slovenske razvojne izzive na področju prostora, voda, narave, okolja in nepremičnin. </w:t>
      </w:r>
    </w:p>
    <w:p w14:paraId="253288C0" w14:textId="77777777" w:rsidR="000A570E" w:rsidRPr="000A570E" w:rsidRDefault="000A570E" w:rsidP="000A570E">
      <w:pPr>
        <w:rPr>
          <w:rFonts w:cs="Open Sans"/>
        </w:rPr>
      </w:pPr>
    </w:p>
    <w:p w14:paraId="1EB4E127" w14:textId="77777777" w:rsidR="000A570E" w:rsidRPr="000A570E" w:rsidRDefault="000A570E" w:rsidP="000A570E">
      <w:pPr>
        <w:rPr>
          <w:rFonts w:cs="Open Sans"/>
        </w:rPr>
      </w:pPr>
      <w:r w:rsidRPr="000A570E">
        <w:rPr>
          <w:rFonts w:cs="Open Sans"/>
        </w:rPr>
        <w:t xml:space="preserve">Povezana infrastruktura, digitalne tehnologije in skupni podatkovni prostor so ključnega pomena za doseganje podnebnih ciljev, podporo krožnemu gospodarstvu, ohranjanje ekosistemov in biotske raznovrstnosti ter učinkovito rabo energije. Razvoj in uporaba modernih inovativnih tehnologij, ki bosta pripomogla k hitrejši zeleni digitalni preobrazbi, sta zato ena ključnih strateških ciljev, ki jih skupaj z OZN in EU zasleduje tudi Slovenija. </w:t>
      </w:r>
    </w:p>
    <w:p w14:paraId="1C2E5FE0" w14:textId="77777777" w:rsidR="000A570E" w:rsidRPr="000A570E" w:rsidRDefault="000A570E" w:rsidP="000A570E">
      <w:pPr>
        <w:rPr>
          <w:rFonts w:cs="Open Sans"/>
        </w:rPr>
      </w:pPr>
    </w:p>
    <w:p w14:paraId="3A20CB86" w14:textId="77777777" w:rsidR="000A570E" w:rsidRPr="000A570E" w:rsidRDefault="000A570E" w:rsidP="000A570E">
      <w:pPr>
        <w:rPr>
          <w:rFonts w:cs="Open Sans"/>
        </w:rPr>
      </w:pPr>
      <w:r w:rsidRPr="000A570E">
        <w:rPr>
          <w:rFonts w:cs="Open Sans"/>
        </w:rPr>
        <w:t xml:space="preserve">Za uresničitev strateških smernic stalnega odbora pri OZN za učinkovito upravljanje s prostorskimi podatki (UN-GGIM), pod naslovom </w:t>
      </w:r>
      <w:proofErr w:type="spellStart"/>
      <w:r w:rsidRPr="000A570E">
        <w:rPr>
          <w:rFonts w:cs="Open Sans"/>
        </w:rPr>
        <w:t>lntegriran</w:t>
      </w:r>
      <w:proofErr w:type="spellEnd"/>
      <w:r w:rsidRPr="000A570E">
        <w:rPr>
          <w:rFonts w:cs="Open Sans"/>
        </w:rPr>
        <w:t xml:space="preserve"> lokacijski okvir, so ministrstvo in organi v sestavi Ministrstva za okolje in prostor, danes Ministrstva za naravne vire in prostor, v letu 2021 pripravili Strateški načrt za digitalizacijo prostora in okolja. </w:t>
      </w:r>
    </w:p>
    <w:p w14:paraId="172CA188" w14:textId="77777777" w:rsidR="000A570E" w:rsidRPr="000A570E" w:rsidRDefault="000A570E" w:rsidP="000A570E">
      <w:pPr>
        <w:rPr>
          <w:rFonts w:cs="Open Sans"/>
        </w:rPr>
      </w:pPr>
    </w:p>
    <w:p w14:paraId="263DADAF" w14:textId="77777777" w:rsidR="000A570E" w:rsidRPr="000A570E" w:rsidRDefault="000A570E" w:rsidP="000A570E">
      <w:pPr>
        <w:rPr>
          <w:rFonts w:cs="Open Sans"/>
        </w:rPr>
      </w:pPr>
      <w:r w:rsidRPr="000A570E">
        <w:rPr>
          <w:rFonts w:cs="Open Sans"/>
        </w:rPr>
        <w:t>Na temeljih slednjega je bil zasnovan projekt Zeleni slovenski lokacijski okvir (SLO4D) v skupni vrednosti 48 mio EUR. Financiran je iz Načrta za okrevanje in odpornost (v vrednosti 33,5 mio EUR), in sicer iz Komponente 2- Digitalna preobrazba javnega sektorja in javne uprave, integralnih sredstev (DDV) ter Podnebnega sklada (8,5 mio). Projekt se bo izvajal v več fazah (od 2022 do 2026).</w:t>
      </w:r>
    </w:p>
    <w:p w14:paraId="273CCCCC" w14:textId="77777777" w:rsidR="000A570E" w:rsidRPr="000A570E" w:rsidRDefault="000A570E" w:rsidP="000A570E">
      <w:pPr>
        <w:rPr>
          <w:rFonts w:cs="Open Sans"/>
        </w:rPr>
      </w:pPr>
    </w:p>
    <w:p w14:paraId="628966C1" w14:textId="77777777" w:rsidR="000A570E" w:rsidRPr="000A570E" w:rsidRDefault="000A570E" w:rsidP="000A570E">
      <w:pPr>
        <w:rPr>
          <w:rFonts w:cs="Open Sans"/>
        </w:rPr>
      </w:pPr>
      <w:r w:rsidRPr="000A570E">
        <w:rPr>
          <w:rFonts w:cs="Open Sans"/>
        </w:rPr>
        <w:t>V projektu, ki ga vodi Geodetska uprava Republike Slovenije, sodelujejo še Ministrstvo za naravne vire in prostor, Ministrstvo za okolje, podnebje in energijo, Direkcija Republike Slovenije za vode in Agencija Republike Slovenije za okolje .</w:t>
      </w:r>
    </w:p>
    <w:p w14:paraId="4C37E03D" w14:textId="77777777" w:rsidR="000A570E" w:rsidRPr="000A570E" w:rsidRDefault="000A570E" w:rsidP="000A570E">
      <w:pPr>
        <w:rPr>
          <w:rFonts w:cs="Open Sans"/>
        </w:rPr>
      </w:pPr>
    </w:p>
    <w:p w14:paraId="16A2741B" w14:textId="77777777" w:rsidR="000A570E" w:rsidRPr="000A570E" w:rsidRDefault="000A570E" w:rsidP="000A570E">
      <w:pPr>
        <w:rPr>
          <w:rFonts w:cs="Open Sans"/>
        </w:rPr>
      </w:pPr>
      <w:r w:rsidRPr="000A570E">
        <w:rPr>
          <w:rFonts w:cs="Open Sans"/>
        </w:rPr>
        <w:t>Projekt oziroma investicija se bo izvajala skladno s predvidenim časovnim načrtom od 8. 4. 2022 do vključno 30. 6. 2026.</w:t>
      </w:r>
    </w:p>
    <w:p w14:paraId="714CF185" w14:textId="77777777" w:rsidR="000A570E" w:rsidRPr="000A570E" w:rsidRDefault="000A570E" w:rsidP="000A570E">
      <w:pPr>
        <w:rPr>
          <w:rFonts w:cs="Open Sans"/>
        </w:rPr>
      </w:pPr>
    </w:p>
    <w:p w14:paraId="2FDA609F" w14:textId="77777777" w:rsidR="000A570E" w:rsidRPr="000A570E" w:rsidRDefault="000A570E" w:rsidP="000A570E">
      <w:pPr>
        <w:rPr>
          <w:rFonts w:cs="Open Sans"/>
        </w:rPr>
      </w:pPr>
      <w:r w:rsidRPr="000A570E">
        <w:rPr>
          <w:rFonts w:cs="Open Sans"/>
        </w:rPr>
        <w:t xml:space="preserve">Ključni cilj projekta SLO4D je horizontalna digitalna povezanost prostora, okolja, nepremičnin, voda in narave, ki bo omogočila pametno upravljanje s prostorom kot omejenim naravnim virom ter manjšo </w:t>
      </w:r>
      <w:proofErr w:type="spellStart"/>
      <w:r w:rsidRPr="000A570E">
        <w:rPr>
          <w:rFonts w:cs="Open Sans"/>
        </w:rPr>
        <w:t>pozidanost</w:t>
      </w:r>
      <w:proofErr w:type="spellEnd"/>
      <w:r w:rsidRPr="000A570E">
        <w:rPr>
          <w:rFonts w:cs="Open Sans"/>
        </w:rPr>
        <w:t xml:space="preserve"> novih zemljišč in s tem povečano odpornost na podnebne spremembe. </w:t>
      </w:r>
    </w:p>
    <w:p w14:paraId="67B97D6A" w14:textId="77777777" w:rsidR="000A570E" w:rsidRPr="000A570E" w:rsidRDefault="000A570E" w:rsidP="000A570E">
      <w:pPr>
        <w:rPr>
          <w:rFonts w:cs="Open Sans"/>
        </w:rPr>
      </w:pPr>
    </w:p>
    <w:p w14:paraId="520D3A8D" w14:textId="77777777" w:rsidR="000A570E" w:rsidRPr="000A570E" w:rsidRDefault="000A570E" w:rsidP="000A570E">
      <w:pPr>
        <w:rPr>
          <w:rFonts w:cs="Open Sans"/>
        </w:rPr>
      </w:pPr>
      <w:r w:rsidRPr="000A570E">
        <w:rPr>
          <w:rFonts w:cs="Open Sans"/>
        </w:rPr>
        <w:lastRenderedPageBreak/>
        <w:t xml:space="preserve">S projektom bo izvedena horizontalna povezava sistemov, ki bo omogočila, da se uporabi znaten potencial povezanih procesov in podatkov za podporo prednostnim ukrepom evropskega zelenega dogovora v zvezi s podnebnimi spremembami, krožnim gospodarstvom, ničelnim onesnaževanjem, biotsko raznovrstnostjo in zagotavljanjem skladnosti s pravnim redom Evropske unije. </w:t>
      </w:r>
    </w:p>
    <w:p w14:paraId="608C1467" w14:textId="77777777" w:rsidR="000A570E" w:rsidRPr="000A570E" w:rsidRDefault="000A570E" w:rsidP="000A570E">
      <w:pPr>
        <w:rPr>
          <w:rFonts w:cs="Open Sans"/>
        </w:rPr>
      </w:pPr>
    </w:p>
    <w:p w14:paraId="78F7A3CF" w14:textId="77777777" w:rsidR="000A570E" w:rsidRDefault="000A570E" w:rsidP="000A570E">
      <w:pPr>
        <w:rPr>
          <w:rFonts w:cs="Open Sans"/>
        </w:rPr>
      </w:pPr>
      <w:r w:rsidRPr="000A570E">
        <w:rPr>
          <w:rFonts w:cs="Open Sans"/>
        </w:rPr>
        <w:t>S tem bomo pripomogli k zmanjševanju »</w:t>
      </w:r>
      <w:proofErr w:type="spellStart"/>
      <w:r w:rsidRPr="000A570E">
        <w:rPr>
          <w:rFonts w:cs="Open Sans"/>
        </w:rPr>
        <w:t>greenfieldov</w:t>
      </w:r>
      <w:proofErr w:type="spellEnd"/>
      <w:r w:rsidRPr="000A570E">
        <w:rPr>
          <w:rFonts w:cs="Open Sans"/>
        </w:rPr>
        <w:t>« in povečanju »</w:t>
      </w:r>
      <w:proofErr w:type="spellStart"/>
      <w:r w:rsidRPr="000A570E">
        <w:rPr>
          <w:rFonts w:cs="Open Sans"/>
        </w:rPr>
        <w:t>brownfieldov</w:t>
      </w:r>
      <w:proofErr w:type="spellEnd"/>
      <w:r w:rsidRPr="000A570E">
        <w:rPr>
          <w:rFonts w:cs="Open Sans"/>
        </w:rPr>
        <w:t>«. Hkrati se bo z odpiranjem in medsebojnim digitalnim povezovanjem zagotovil enostaven dostop do digitalnih podatkov in storitev gospodarstvu, prebivalstvu in drugim odločevalcem za kakovostne in hitre odločitve.</w:t>
      </w:r>
    </w:p>
    <w:p w14:paraId="3C08A1BA" w14:textId="77777777" w:rsidR="000A570E" w:rsidRDefault="000A570E" w:rsidP="000A570E">
      <w:pPr>
        <w:rPr>
          <w:rFonts w:cs="Open Sans"/>
        </w:rPr>
      </w:pPr>
    </w:p>
    <w:p w14:paraId="67F5FD63" w14:textId="77777777" w:rsidR="000A570E" w:rsidRPr="000A570E" w:rsidRDefault="000A570E" w:rsidP="000A570E">
      <w:pPr>
        <w:rPr>
          <w:rFonts w:cs="Open Sans"/>
          <w:b/>
          <w:bCs/>
          <w:sz w:val="28"/>
          <w:szCs w:val="28"/>
        </w:rPr>
      </w:pPr>
      <w:r w:rsidRPr="000A570E">
        <w:rPr>
          <w:rFonts w:cs="Open Sans"/>
          <w:b/>
          <w:bCs/>
          <w:sz w:val="28"/>
          <w:szCs w:val="28"/>
        </w:rPr>
        <w:t>Načrtovani rezultati</w:t>
      </w:r>
    </w:p>
    <w:p w14:paraId="6306BCB1" w14:textId="77777777" w:rsidR="000A570E" w:rsidRPr="000A570E" w:rsidRDefault="000A570E" w:rsidP="000A570E">
      <w:pPr>
        <w:pStyle w:val="ListParagraph"/>
        <w:numPr>
          <w:ilvl w:val="0"/>
          <w:numId w:val="21"/>
        </w:numPr>
        <w:rPr>
          <w:rFonts w:cs="Open Sans"/>
        </w:rPr>
      </w:pPr>
      <w:r w:rsidRPr="000A570E">
        <w:rPr>
          <w:rFonts w:cs="Open Sans"/>
        </w:rPr>
        <w:t xml:space="preserve">povezati ključno prostorsko in </w:t>
      </w:r>
      <w:proofErr w:type="spellStart"/>
      <w:r w:rsidRPr="000A570E">
        <w:rPr>
          <w:rFonts w:cs="Open Sans"/>
        </w:rPr>
        <w:t>okoljsko</w:t>
      </w:r>
      <w:proofErr w:type="spellEnd"/>
      <w:r w:rsidRPr="000A570E">
        <w:rPr>
          <w:rFonts w:cs="Open Sans"/>
        </w:rPr>
        <w:t xml:space="preserve"> digitalno podatkovno infrastrukturo tako, da bodo med seboj povezani ključni procesi in podatkovne zbirke sistemov prostora, okolja, voda in narave;</w:t>
      </w:r>
    </w:p>
    <w:p w14:paraId="1481CA90" w14:textId="77777777" w:rsidR="000A570E" w:rsidRPr="000A570E" w:rsidRDefault="000A570E" w:rsidP="000A570E">
      <w:pPr>
        <w:pStyle w:val="ListParagraph"/>
        <w:numPr>
          <w:ilvl w:val="0"/>
          <w:numId w:val="21"/>
        </w:numPr>
        <w:rPr>
          <w:rFonts w:cs="Open Sans"/>
        </w:rPr>
      </w:pPr>
      <w:r w:rsidRPr="000A570E">
        <w:rPr>
          <w:rFonts w:cs="Open Sans"/>
        </w:rPr>
        <w:t>odpreti in omogočiti dostope do digitalnih podatkov in storitev;</w:t>
      </w:r>
    </w:p>
    <w:p w14:paraId="5244BE3E" w14:textId="77777777" w:rsidR="000A570E" w:rsidRPr="000A570E" w:rsidRDefault="000A570E" w:rsidP="000A570E">
      <w:pPr>
        <w:pStyle w:val="ListParagraph"/>
        <w:numPr>
          <w:ilvl w:val="0"/>
          <w:numId w:val="21"/>
        </w:numPr>
        <w:rPr>
          <w:rFonts w:cs="Open Sans"/>
        </w:rPr>
      </w:pPr>
      <w:r w:rsidRPr="000A570E">
        <w:rPr>
          <w:rFonts w:cs="Open Sans"/>
        </w:rPr>
        <w:t>vzpostaviti okolje za lokacijske in druge storitve;</w:t>
      </w:r>
    </w:p>
    <w:p w14:paraId="324338C0" w14:textId="77777777" w:rsidR="000A570E" w:rsidRPr="000A570E" w:rsidRDefault="000A570E" w:rsidP="000A570E">
      <w:pPr>
        <w:pStyle w:val="ListParagraph"/>
        <w:numPr>
          <w:ilvl w:val="0"/>
          <w:numId w:val="21"/>
        </w:numPr>
        <w:rPr>
          <w:rFonts w:cs="Open Sans"/>
        </w:rPr>
      </w:pPr>
      <w:r w:rsidRPr="000A570E">
        <w:rPr>
          <w:rFonts w:cs="Open Sans"/>
        </w:rPr>
        <w:t xml:space="preserve">vzpostaviti četrto komponento državnega koordinatnega sistema kot osnovo za digitalizacijo in zagotoviti manjkajoče digitalne podatke državne prostorske in </w:t>
      </w:r>
      <w:proofErr w:type="spellStart"/>
      <w:r w:rsidRPr="000A570E">
        <w:rPr>
          <w:rFonts w:cs="Open Sans"/>
        </w:rPr>
        <w:t>okoljske</w:t>
      </w:r>
      <w:proofErr w:type="spellEnd"/>
      <w:r w:rsidRPr="000A570E">
        <w:rPr>
          <w:rFonts w:cs="Open Sans"/>
        </w:rPr>
        <w:t xml:space="preserve"> podatkovne infrastrukture (topografija, </w:t>
      </w:r>
      <w:proofErr w:type="spellStart"/>
      <w:r w:rsidRPr="000A570E">
        <w:rPr>
          <w:rFonts w:cs="Open Sans"/>
        </w:rPr>
        <w:t>Lidar</w:t>
      </w:r>
      <w:proofErr w:type="spellEnd"/>
      <w:r w:rsidRPr="000A570E">
        <w:rPr>
          <w:rFonts w:cs="Open Sans"/>
        </w:rPr>
        <w:t>, gospodarsko javno infrastrukturo, etažni načrti).</w:t>
      </w:r>
    </w:p>
    <w:p w14:paraId="57E4EAA0" w14:textId="77777777" w:rsidR="000A570E" w:rsidRPr="000A570E" w:rsidRDefault="000A570E" w:rsidP="000A570E">
      <w:pPr>
        <w:rPr>
          <w:rFonts w:cs="Open Sans"/>
        </w:rPr>
      </w:pPr>
    </w:p>
    <w:p w14:paraId="0409E3E8" w14:textId="77777777" w:rsidR="000A570E" w:rsidRPr="000A570E" w:rsidRDefault="000A570E" w:rsidP="000A570E">
      <w:pPr>
        <w:rPr>
          <w:rFonts w:cs="Open Sans"/>
        </w:rPr>
      </w:pPr>
      <w:r w:rsidRPr="000A570E">
        <w:rPr>
          <w:rFonts w:cs="Open Sans"/>
        </w:rPr>
        <w:t>Zaradi obsežnosti je projekt razdeljen na osem projektnih skupin, in sicer na dve horizontalni in šest vertikalnih:</w:t>
      </w:r>
    </w:p>
    <w:p w14:paraId="0A78DE5A" w14:textId="77777777" w:rsidR="000A570E" w:rsidRPr="000A570E" w:rsidRDefault="000A570E" w:rsidP="000A570E">
      <w:pPr>
        <w:pStyle w:val="ListParagraph"/>
        <w:numPr>
          <w:ilvl w:val="0"/>
          <w:numId w:val="21"/>
        </w:numPr>
        <w:rPr>
          <w:rFonts w:cs="Open Sans"/>
        </w:rPr>
      </w:pPr>
      <w:r w:rsidRPr="000A570E">
        <w:rPr>
          <w:rFonts w:cs="Open Sans"/>
        </w:rPr>
        <w:t xml:space="preserve">Skupna </w:t>
      </w:r>
      <w:proofErr w:type="spellStart"/>
      <w:r w:rsidRPr="000A570E">
        <w:rPr>
          <w:rFonts w:cs="Open Sans"/>
        </w:rPr>
        <w:t>geoinformacijska</w:t>
      </w:r>
      <w:proofErr w:type="spellEnd"/>
      <w:r w:rsidRPr="000A570E">
        <w:rPr>
          <w:rFonts w:cs="Open Sans"/>
        </w:rPr>
        <w:t xml:space="preserve"> infrastruktura</w:t>
      </w:r>
    </w:p>
    <w:p w14:paraId="59F6D678" w14:textId="77777777" w:rsidR="000A570E" w:rsidRPr="000A570E" w:rsidRDefault="000A570E" w:rsidP="000A570E">
      <w:pPr>
        <w:pStyle w:val="ListParagraph"/>
        <w:numPr>
          <w:ilvl w:val="0"/>
          <w:numId w:val="21"/>
        </w:numPr>
        <w:rPr>
          <w:rFonts w:cs="Open Sans"/>
        </w:rPr>
      </w:pPr>
      <w:r w:rsidRPr="000A570E">
        <w:rPr>
          <w:rFonts w:cs="Open Sans"/>
        </w:rPr>
        <w:t>Projektna pisarna</w:t>
      </w:r>
    </w:p>
    <w:p w14:paraId="6D8EA723" w14:textId="77777777" w:rsidR="000A570E" w:rsidRPr="000A570E" w:rsidRDefault="000A570E" w:rsidP="000A570E">
      <w:pPr>
        <w:pStyle w:val="ListParagraph"/>
        <w:numPr>
          <w:ilvl w:val="0"/>
          <w:numId w:val="21"/>
        </w:numPr>
        <w:rPr>
          <w:rFonts w:cs="Open Sans"/>
        </w:rPr>
      </w:pPr>
      <w:r w:rsidRPr="000A570E">
        <w:rPr>
          <w:rFonts w:cs="Open Sans"/>
        </w:rPr>
        <w:t>Geodetska uprava Republike Slovenije</w:t>
      </w:r>
    </w:p>
    <w:p w14:paraId="14AED8FD" w14:textId="77777777" w:rsidR="000A570E" w:rsidRPr="000A570E" w:rsidRDefault="000A570E" w:rsidP="000A570E">
      <w:pPr>
        <w:pStyle w:val="ListParagraph"/>
        <w:numPr>
          <w:ilvl w:val="0"/>
          <w:numId w:val="21"/>
        </w:numPr>
        <w:rPr>
          <w:rFonts w:cs="Open Sans"/>
        </w:rPr>
      </w:pPr>
      <w:r w:rsidRPr="000A570E">
        <w:rPr>
          <w:rFonts w:cs="Open Sans"/>
        </w:rPr>
        <w:t>Ministrstvo za naravne vire in prostor, Direktorat za prostor in graditev</w:t>
      </w:r>
    </w:p>
    <w:p w14:paraId="12C70B59" w14:textId="77777777" w:rsidR="000A570E" w:rsidRPr="000A570E" w:rsidRDefault="000A570E" w:rsidP="000A570E">
      <w:pPr>
        <w:pStyle w:val="ListParagraph"/>
        <w:numPr>
          <w:ilvl w:val="0"/>
          <w:numId w:val="21"/>
        </w:numPr>
        <w:rPr>
          <w:rFonts w:cs="Open Sans"/>
        </w:rPr>
      </w:pPr>
      <w:r w:rsidRPr="000A570E">
        <w:rPr>
          <w:rFonts w:cs="Open Sans"/>
        </w:rPr>
        <w:t>Ministrstvo za naravne vire in prostor, Direktorat za vode</w:t>
      </w:r>
    </w:p>
    <w:p w14:paraId="790B19F7" w14:textId="77777777" w:rsidR="000A570E" w:rsidRPr="000A570E" w:rsidRDefault="000A570E" w:rsidP="000A570E">
      <w:pPr>
        <w:pStyle w:val="ListParagraph"/>
        <w:numPr>
          <w:ilvl w:val="0"/>
          <w:numId w:val="21"/>
        </w:numPr>
        <w:rPr>
          <w:rFonts w:cs="Open Sans"/>
        </w:rPr>
      </w:pPr>
      <w:r w:rsidRPr="000A570E">
        <w:rPr>
          <w:rFonts w:cs="Open Sans"/>
        </w:rPr>
        <w:t>Direkcija Republike Slovenije za vode</w:t>
      </w:r>
    </w:p>
    <w:p w14:paraId="39F00142" w14:textId="77777777" w:rsidR="000A570E" w:rsidRPr="000A570E" w:rsidRDefault="000A570E" w:rsidP="000A570E">
      <w:pPr>
        <w:pStyle w:val="ListParagraph"/>
        <w:numPr>
          <w:ilvl w:val="0"/>
          <w:numId w:val="21"/>
        </w:numPr>
        <w:rPr>
          <w:rFonts w:cs="Open Sans"/>
        </w:rPr>
      </w:pPr>
      <w:r w:rsidRPr="000A570E">
        <w:rPr>
          <w:rFonts w:cs="Open Sans"/>
        </w:rPr>
        <w:t>Ministrstvo za okolje, podnebje in energijo, Direktorat za okolje</w:t>
      </w:r>
    </w:p>
    <w:p w14:paraId="476D0370" w14:textId="77777777" w:rsidR="000A570E" w:rsidRPr="000A570E" w:rsidRDefault="000A570E" w:rsidP="000A570E">
      <w:pPr>
        <w:pStyle w:val="ListParagraph"/>
        <w:numPr>
          <w:ilvl w:val="0"/>
          <w:numId w:val="21"/>
        </w:numPr>
        <w:rPr>
          <w:rFonts w:cs="Open Sans"/>
        </w:rPr>
      </w:pPr>
      <w:r w:rsidRPr="000A570E">
        <w:rPr>
          <w:rFonts w:cs="Open Sans"/>
        </w:rPr>
        <w:t>Agencija Republike Slovenije za okolje</w:t>
      </w:r>
    </w:p>
    <w:p w14:paraId="3C29BDF3" w14:textId="77777777" w:rsidR="000A570E" w:rsidRPr="000A570E" w:rsidRDefault="000A570E" w:rsidP="000A570E">
      <w:pPr>
        <w:rPr>
          <w:rFonts w:cs="Open Sans"/>
        </w:rPr>
      </w:pPr>
    </w:p>
    <w:p w14:paraId="2868DA16" w14:textId="77777777" w:rsidR="000A570E" w:rsidRPr="000A570E" w:rsidRDefault="000A570E" w:rsidP="000A570E">
      <w:pPr>
        <w:rPr>
          <w:rFonts w:cs="Open Sans"/>
        </w:rPr>
      </w:pPr>
    </w:p>
    <w:p w14:paraId="59834A6B" w14:textId="77777777" w:rsidR="000A570E" w:rsidRPr="000A570E" w:rsidRDefault="000A570E" w:rsidP="000A570E">
      <w:pPr>
        <w:rPr>
          <w:rFonts w:cs="Open Sans"/>
        </w:rPr>
      </w:pPr>
    </w:p>
    <w:p w14:paraId="1CCACF34" w14:textId="77777777" w:rsidR="000A570E" w:rsidRPr="000A570E" w:rsidRDefault="000A570E" w:rsidP="000A570E">
      <w:pPr>
        <w:rPr>
          <w:rFonts w:cs="Open Sans"/>
        </w:rPr>
      </w:pPr>
    </w:p>
    <w:p w14:paraId="478F1F8B" w14:textId="77777777" w:rsidR="000A570E" w:rsidRPr="000A570E" w:rsidRDefault="000A570E" w:rsidP="000A570E">
      <w:pPr>
        <w:rPr>
          <w:rFonts w:cs="Open Sans"/>
        </w:rPr>
      </w:pPr>
    </w:p>
    <w:p w14:paraId="58B9E8F1" w14:textId="77777777" w:rsidR="000A570E" w:rsidRPr="000A570E" w:rsidRDefault="0079344F" w:rsidP="000A570E">
      <w:pPr>
        <w:rPr>
          <w:rFonts w:cs="Open Sans"/>
        </w:rPr>
      </w:pPr>
      <w:hyperlink r:id="rId27" w:history="1">
        <w:r w:rsidR="000A570E" w:rsidRPr="000A570E">
          <w:rPr>
            <w:rStyle w:val="Hyperlink"/>
            <w:rFonts w:cs="Open Sans"/>
          </w:rPr>
          <w:t>www</w:t>
        </w:r>
        <w:r w:rsidR="000A570E" w:rsidRPr="000A570E">
          <w:rPr>
            <w:rStyle w:val="Hyperlink"/>
            <w:rFonts w:cs="Open Sans"/>
          </w:rPr>
          <w:t>.</w:t>
        </w:r>
        <w:r w:rsidR="000A570E" w:rsidRPr="000A570E">
          <w:rPr>
            <w:rStyle w:val="Hyperlink"/>
            <w:rFonts w:cs="Open Sans"/>
          </w:rPr>
          <w:t>gov.si/drzavni-organi/organi-v-sestavi/geodetska-uprava</w:t>
        </w:r>
      </w:hyperlink>
    </w:p>
    <w:p w14:paraId="6F2A5065" w14:textId="77777777" w:rsidR="000A570E" w:rsidRPr="000A570E" w:rsidRDefault="0079344F" w:rsidP="000A570E">
      <w:pPr>
        <w:rPr>
          <w:rFonts w:cs="Open Sans"/>
        </w:rPr>
      </w:pPr>
      <w:hyperlink r:id="rId28" w:history="1">
        <w:r w:rsidR="000A570E" w:rsidRPr="000A570E">
          <w:rPr>
            <w:rStyle w:val="Hyperlink"/>
            <w:rFonts w:cs="Open Sans"/>
          </w:rPr>
          <w:t>greenslo.gu@gov.si</w:t>
        </w:r>
      </w:hyperlink>
    </w:p>
    <w:p w14:paraId="455B33A5" w14:textId="77777777" w:rsidR="000A570E" w:rsidRPr="00EA71AF" w:rsidRDefault="000A570E" w:rsidP="000A570E">
      <w:pPr>
        <w:rPr>
          <w:rFonts w:asciiTheme="minorHAnsi" w:hAnsiTheme="minorHAnsi" w:cstheme="minorHAnsi"/>
        </w:rPr>
      </w:pPr>
    </w:p>
    <w:p w14:paraId="22BF65D0" w14:textId="77777777" w:rsidR="000A570E" w:rsidRPr="000A570E" w:rsidRDefault="000A570E" w:rsidP="000A570E">
      <w:pPr>
        <w:rPr>
          <w:rFonts w:cs="Open Sans"/>
        </w:rPr>
      </w:pPr>
    </w:p>
    <w:p w14:paraId="42D26570" w14:textId="77777777" w:rsidR="000A570E" w:rsidRDefault="000A570E" w:rsidP="000A570E"/>
    <w:p w14:paraId="54AF1165" w14:textId="4D18C171" w:rsidR="009D6C3A" w:rsidRPr="000A570E" w:rsidRDefault="002A3842" w:rsidP="00A1221D">
      <w:pPr>
        <w:pStyle w:val="Heading1"/>
        <w:rPr>
          <w:rStyle w:val="Hyperlink"/>
          <w:rFonts w:cs="Open Sans"/>
          <w:color w:val="auto"/>
          <w:u w:val="none"/>
        </w:rPr>
      </w:pPr>
      <w:r w:rsidRPr="000A570E">
        <w:br w:type="column"/>
      </w:r>
      <w:bookmarkStart w:id="18" w:name="_Toc134091171"/>
      <w:r w:rsidR="009D6C3A" w:rsidRPr="000A570E">
        <w:rPr>
          <w:rStyle w:val="Hyperlink"/>
          <w:rFonts w:cs="Open Sans"/>
          <w:color w:val="auto"/>
          <w:u w:val="none"/>
        </w:rPr>
        <w:lastRenderedPageBreak/>
        <w:t>SLOVENIJA V ŠTEVILKAH</w:t>
      </w:r>
      <w:bookmarkEnd w:id="18"/>
    </w:p>
    <w:p w14:paraId="08874C40" w14:textId="07BC2A40" w:rsidR="00273A7D" w:rsidRPr="000A570E" w:rsidRDefault="008F3B42" w:rsidP="00273A7D">
      <w:pPr>
        <w:rPr>
          <w:rFonts w:cs="Open Sans"/>
        </w:rPr>
      </w:pPr>
      <w:r w:rsidRPr="000A570E">
        <w:rPr>
          <w:rFonts w:cs="Open Sans"/>
        </w:rPr>
        <w:t>(</w:t>
      </w:r>
      <w:r w:rsidR="00273A7D" w:rsidRPr="000A570E">
        <w:rPr>
          <w:rFonts w:cs="Open Sans"/>
        </w:rPr>
        <w:t>podatki na dan 31.</w:t>
      </w:r>
      <w:r w:rsidR="00C86319" w:rsidRPr="000A570E">
        <w:rPr>
          <w:rFonts w:cs="Open Sans"/>
        </w:rPr>
        <w:t> </w:t>
      </w:r>
      <w:r w:rsidR="00273A7D" w:rsidRPr="000A570E">
        <w:rPr>
          <w:rFonts w:cs="Open Sans"/>
        </w:rPr>
        <w:t>12.</w:t>
      </w:r>
      <w:r w:rsidR="00C86319" w:rsidRPr="000A570E">
        <w:rPr>
          <w:rFonts w:cs="Open Sans"/>
        </w:rPr>
        <w:t> </w:t>
      </w:r>
      <w:r w:rsidR="00273A7D" w:rsidRPr="000A570E">
        <w:rPr>
          <w:rFonts w:cs="Open Sans"/>
        </w:rPr>
        <w:t>202</w:t>
      </w:r>
      <w:r w:rsidR="000A570E" w:rsidRPr="000A570E">
        <w:rPr>
          <w:rFonts w:cs="Open Sans"/>
        </w:rPr>
        <w:t>2</w:t>
      </w:r>
      <w:r w:rsidRPr="000A570E">
        <w:rPr>
          <w:rFonts w:cs="Open Sans"/>
        </w:rPr>
        <w:t>)</w:t>
      </w:r>
    </w:p>
    <w:p w14:paraId="4984ED78" w14:textId="29912FF6" w:rsidR="00273A7D" w:rsidRPr="000A570E" w:rsidRDefault="00273A7D" w:rsidP="00273A7D">
      <w:pPr>
        <w:rPr>
          <w:rFonts w:cs="Open Sans"/>
        </w:rPr>
      </w:pPr>
    </w:p>
    <w:p w14:paraId="41E9BF31" w14:textId="33AECA5B" w:rsidR="00164677" w:rsidRPr="000A570E" w:rsidRDefault="00164677" w:rsidP="007A4DEA">
      <w:pPr>
        <w:pStyle w:val="Caption"/>
        <w:rPr>
          <w:rFonts w:cs="Open Sans"/>
          <w:color w:val="auto"/>
        </w:rPr>
      </w:pPr>
      <w:r w:rsidRPr="000A570E">
        <w:rPr>
          <w:rFonts w:cs="Open Sans"/>
          <w:color w:val="auto"/>
        </w:rPr>
        <w:t xml:space="preserve">Preglednica </w:t>
      </w:r>
      <w:r w:rsidR="000A570E">
        <w:rPr>
          <w:rFonts w:cs="Open Sans"/>
          <w:color w:val="auto"/>
        </w:rPr>
        <w:t>6</w:t>
      </w:r>
      <w:r w:rsidRPr="000A570E">
        <w:rPr>
          <w:rFonts w:cs="Open Sans"/>
          <w:color w:val="auto"/>
        </w:rPr>
        <w:t xml:space="preserve">: Prikaz vrednosti števila </w:t>
      </w:r>
      <w:r w:rsidR="00E03E4F" w:rsidRPr="000A570E">
        <w:rPr>
          <w:rFonts w:cs="Open Sans"/>
          <w:color w:val="auto"/>
        </w:rPr>
        <w:t xml:space="preserve">nekaterih </w:t>
      </w:r>
      <w:r w:rsidRPr="000A570E">
        <w:rPr>
          <w:rFonts w:cs="Open Sans"/>
          <w:color w:val="auto"/>
        </w:rPr>
        <w:t xml:space="preserve">prostorskih </w:t>
      </w:r>
      <w:r w:rsidR="00E03E4F" w:rsidRPr="000A570E">
        <w:rPr>
          <w:rFonts w:cs="Open Sans"/>
          <w:color w:val="auto"/>
        </w:rPr>
        <w:t>enot v Sloveniji na dan 31. 12. 202</w:t>
      </w:r>
      <w:r w:rsidR="000A570E">
        <w:rPr>
          <w:rFonts w:cs="Open Sans"/>
          <w:color w:val="auto"/>
        </w:rPr>
        <w:t>2</w:t>
      </w:r>
    </w:p>
    <w:tbl>
      <w:tblPr>
        <w:tblStyle w:val="GridTable4-Accent6"/>
        <w:tblW w:w="0" w:type="auto"/>
        <w:tblLook w:val="04A0" w:firstRow="1" w:lastRow="0" w:firstColumn="1" w:lastColumn="0" w:noHBand="0" w:noVBand="1"/>
      </w:tblPr>
      <w:tblGrid>
        <w:gridCol w:w="2266"/>
        <w:gridCol w:w="2978"/>
      </w:tblGrid>
      <w:tr w:rsidR="00184259" w:rsidRPr="00174CD8" w14:paraId="01041DAF" w14:textId="77777777" w:rsidTr="0079344F">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266" w:type="dxa"/>
          </w:tcPr>
          <w:p w14:paraId="6BF3C4A4" w14:textId="7378F75E" w:rsidR="00F929E1" w:rsidRPr="00174CD8" w:rsidRDefault="00F929E1" w:rsidP="00164677">
            <w:pPr>
              <w:jc w:val="left"/>
              <w:rPr>
                <w:rFonts w:cs="Open Sans"/>
                <w:b w:val="0"/>
                <w:bCs w:val="0"/>
                <w:color w:val="auto"/>
              </w:rPr>
            </w:pPr>
            <w:r w:rsidRPr="00174CD8">
              <w:rPr>
                <w:rFonts w:cs="Open Sans"/>
                <w:b w:val="0"/>
                <w:bCs w:val="0"/>
                <w:color w:val="auto"/>
              </w:rPr>
              <w:t>PROSTORSKE ENOTE</w:t>
            </w:r>
          </w:p>
        </w:tc>
        <w:tc>
          <w:tcPr>
            <w:tcW w:w="2978" w:type="dxa"/>
          </w:tcPr>
          <w:p w14:paraId="01CBC2FD" w14:textId="3355F725" w:rsidR="00F929E1" w:rsidRPr="00174CD8" w:rsidRDefault="00F929E1" w:rsidP="00164677">
            <w:pPr>
              <w:jc w:val="left"/>
              <w:cnfStyle w:val="100000000000" w:firstRow="1" w:lastRow="0" w:firstColumn="0" w:lastColumn="0" w:oddVBand="0" w:evenVBand="0" w:oddHBand="0" w:evenHBand="0" w:firstRowFirstColumn="0" w:firstRowLastColumn="0" w:lastRowFirstColumn="0" w:lastRowLastColumn="0"/>
              <w:rPr>
                <w:rFonts w:cs="Open Sans"/>
                <w:b w:val="0"/>
                <w:bCs w:val="0"/>
                <w:color w:val="auto"/>
              </w:rPr>
            </w:pPr>
            <w:r w:rsidRPr="00174CD8">
              <w:rPr>
                <w:rFonts w:cs="Open Sans"/>
                <w:b w:val="0"/>
                <w:bCs w:val="0"/>
                <w:color w:val="auto"/>
              </w:rPr>
              <w:t>ŠTEVILO PROSTORSKIH ENOT</w:t>
            </w:r>
          </w:p>
        </w:tc>
      </w:tr>
      <w:tr w:rsidR="00184259" w:rsidRPr="00174CD8" w14:paraId="54EFA71B" w14:textId="77777777" w:rsidTr="0079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Pr>
          <w:p w14:paraId="685E8A0C" w14:textId="37C42CE1" w:rsidR="00F929E1" w:rsidRPr="00174CD8" w:rsidRDefault="00F929E1" w:rsidP="00164677">
            <w:pPr>
              <w:jc w:val="left"/>
              <w:rPr>
                <w:rFonts w:cs="Open Sans"/>
                <w:b w:val="0"/>
                <w:bCs w:val="0"/>
              </w:rPr>
            </w:pPr>
            <w:r w:rsidRPr="00174CD8">
              <w:rPr>
                <w:rFonts w:cs="Open Sans"/>
                <w:b w:val="0"/>
                <w:bCs w:val="0"/>
              </w:rPr>
              <w:t xml:space="preserve">hišne številke </w:t>
            </w:r>
          </w:p>
        </w:tc>
        <w:tc>
          <w:tcPr>
            <w:tcW w:w="2978" w:type="dxa"/>
          </w:tcPr>
          <w:p w14:paraId="0DE2E81F" w14:textId="4151D308" w:rsidR="00F929E1" w:rsidRPr="00174CD8" w:rsidRDefault="000A570E" w:rsidP="00164677">
            <w:pPr>
              <w:jc w:val="center"/>
              <w:cnfStyle w:val="000000100000" w:firstRow="0" w:lastRow="0" w:firstColumn="0" w:lastColumn="0" w:oddVBand="0" w:evenVBand="0" w:oddHBand="1" w:evenHBand="0" w:firstRowFirstColumn="0" w:firstRowLastColumn="0" w:lastRowFirstColumn="0" w:lastRowLastColumn="0"/>
              <w:rPr>
                <w:rFonts w:cs="Open Sans"/>
              </w:rPr>
            </w:pPr>
            <w:r w:rsidRPr="00174CD8">
              <w:rPr>
                <w:rFonts w:cs="Open Sans"/>
              </w:rPr>
              <w:t>568.943</w:t>
            </w:r>
          </w:p>
        </w:tc>
      </w:tr>
      <w:tr w:rsidR="00184259" w:rsidRPr="00174CD8" w14:paraId="109C9861" w14:textId="77777777" w:rsidTr="0079344F">
        <w:tc>
          <w:tcPr>
            <w:cnfStyle w:val="001000000000" w:firstRow="0" w:lastRow="0" w:firstColumn="1" w:lastColumn="0" w:oddVBand="0" w:evenVBand="0" w:oddHBand="0" w:evenHBand="0" w:firstRowFirstColumn="0" w:firstRowLastColumn="0" w:lastRowFirstColumn="0" w:lastRowLastColumn="0"/>
            <w:tcW w:w="2266" w:type="dxa"/>
          </w:tcPr>
          <w:p w14:paraId="15F377C7" w14:textId="7AB37805" w:rsidR="00F929E1" w:rsidRPr="00174CD8" w:rsidRDefault="00F929E1" w:rsidP="00164677">
            <w:pPr>
              <w:jc w:val="left"/>
              <w:rPr>
                <w:rFonts w:cs="Open Sans"/>
                <w:b w:val="0"/>
                <w:bCs w:val="0"/>
              </w:rPr>
            </w:pPr>
            <w:r w:rsidRPr="00174CD8">
              <w:rPr>
                <w:rFonts w:cs="Open Sans"/>
                <w:b w:val="0"/>
                <w:bCs w:val="0"/>
              </w:rPr>
              <w:t xml:space="preserve">ulice </w:t>
            </w:r>
          </w:p>
        </w:tc>
        <w:tc>
          <w:tcPr>
            <w:tcW w:w="2978" w:type="dxa"/>
          </w:tcPr>
          <w:p w14:paraId="3846D66B" w14:textId="2345613E" w:rsidR="00F929E1" w:rsidRPr="00174CD8" w:rsidRDefault="00F929E1" w:rsidP="00164677">
            <w:pPr>
              <w:jc w:val="center"/>
              <w:cnfStyle w:val="000000000000" w:firstRow="0" w:lastRow="0" w:firstColumn="0" w:lastColumn="0" w:oddVBand="0" w:evenVBand="0" w:oddHBand="0" w:evenHBand="0" w:firstRowFirstColumn="0" w:firstRowLastColumn="0" w:lastRowFirstColumn="0" w:lastRowLastColumn="0"/>
              <w:rPr>
                <w:rFonts w:cs="Open Sans"/>
              </w:rPr>
            </w:pPr>
            <w:r w:rsidRPr="00174CD8">
              <w:rPr>
                <w:rFonts w:cs="Open Sans"/>
              </w:rPr>
              <w:t>10.</w:t>
            </w:r>
            <w:r w:rsidR="00A1221D" w:rsidRPr="00174CD8">
              <w:rPr>
                <w:rFonts w:cs="Open Sans"/>
              </w:rPr>
              <w:t>44</w:t>
            </w:r>
            <w:r w:rsidR="000A570E" w:rsidRPr="00174CD8">
              <w:rPr>
                <w:rFonts w:cs="Open Sans"/>
              </w:rPr>
              <w:t>6</w:t>
            </w:r>
          </w:p>
        </w:tc>
      </w:tr>
      <w:tr w:rsidR="00184259" w:rsidRPr="00174CD8" w14:paraId="11744F13" w14:textId="77777777" w:rsidTr="0079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Pr>
          <w:p w14:paraId="628E6E32" w14:textId="2AB614BE" w:rsidR="00F929E1" w:rsidRPr="00174CD8" w:rsidRDefault="00F929E1" w:rsidP="00164677">
            <w:pPr>
              <w:jc w:val="left"/>
              <w:rPr>
                <w:rFonts w:cs="Open Sans"/>
                <w:b w:val="0"/>
                <w:bCs w:val="0"/>
              </w:rPr>
            </w:pPr>
            <w:r w:rsidRPr="00174CD8">
              <w:rPr>
                <w:rFonts w:cs="Open Sans"/>
                <w:b w:val="0"/>
                <w:bCs w:val="0"/>
              </w:rPr>
              <w:t xml:space="preserve">naselja </w:t>
            </w:r>
          </w:p>
        </w:tc>
        <w:tc>
          <w:tcPr>
            <w:tcW w:w="2978" w:type="dxa"/>
          </w:tcPr>
          <w:p w14:paraId="0D264D68" w14:textId="026097CF" w:rsidR="00F929E1" w:rsidRPr="00174CD8" w:rsidRDefault="00F929E1" w:rsidP="00164677">
            <w:pPr>
              <w:jc w:val="center"/>
              <w:cnfStyle w:val="000000100000" w:firstRow="0" w:lastRow="0" w:firstColumn="0" w:lastColumn="0" w:oddVBand="0" w:evenVBand="0" w:oddHBand="1" w:evenHBand="0" w:firstRowFirstColumn="0" w:firstRowLastColumn="0" w:lastRowFirstColumn="0" w:lastRowLastColumn="0"/>
              <w:rPr>
                <w:rFonts w:cs="Open Sans"/>
              </w:rPr>
            </w:pPr>
            <w:r w:rsidRPr="00174CD8">
              <w:rPr>
                <w:rFonts w:cs="Open Sans"/>
              </w:rPr>
              <w:t>6.03</w:t>
            </w:r>
            <w:r w:rsidR="000A570E" w:rsidRPr="00174CD8">
              <w:rPr>
                <w:rFonts w:cs="Open Sans"/>
              </w:rPr>
              <w:t>5</w:t>
            </w:r>
          </w:p>
        </w:tc>
      </w:tr>
      <w:tr w:rsidR="00184259" w:rsidRPr="00174CD8" w14:paraId="6995A98F" w14:textId="77777777" w:rsidTr="0079344F">
        <w:tc>
          <w:tcPr>
            <w:cnfStyle w:val="001000000000" w:firstRow="0" w:lastRow="0" w:firstColumn="1" w:lastColumn="0" w:oddVBand="0" w:evenVBand="0" w:oddHBand="0" w:evenHBand="0" w:firstRowFirstColumn="0" w:firstRowLastColumn="0" w:lastRowFirstColumn="0" w:lastRowLastColumn="0"/>
            <w:tcW w:w="2266" w:type="dxa"/>
          </w:tcPr>
          <w:p w14:paraId="360A3989" w14:textId="059ACEDE" w:rsidR="00F929E1" w:rsidRPr="00174CD8" w:rsidRDefault="00F929E1" w:rsidP="00164677">
            <w:pPr>
              <w:jc w:val="left"/>
              <w:rPr>
                <w:rFonts w:cs="Open Sans"/>
                <w:b w:val="0"/>
                <w:bCs w:val="0"/>
              </w:rPr>
            </w:pPr>
            <w:r w:rsidRPr="00174CD8">
              <w:rPr>
                <w:rFonts w:cs="Open Sans"/>
                <w:b w:val="0"/>
                <w:bCs w:val="0"/>
              </w:rPr>
              <w:t xml:space="preserve">občine </w:t>
            </w:r>
          </w:p>
        </w:tc>
        <w:tc>
          <w:tcPr>
            <w:tcW w:w="2978" w:type="dxa"/>
          </w:tcPr>
          <w:p w14:paraId="414E07FF" w14:textId="1EFEC5F6" w:rsidR="00F929E1" w:rsidRPr="00174CD8" w:rsidRDefault="00F929E1" w:rsidP="00164677">
            <w:pPr>
              <w:jc w:val="center"/>
              <w:cnfStyle w:val="000000000000" w:firstRow="0" w:lastRow="0" w:firstColumn="0" w:lastColumn="0" w:oddVBand="0" w:evenVBand="0" w:oddHBand="0" w:evenHBand="0" w:firstRowFirstColumn="0" w:firstRowLastColumn="0" w:lastRowFirstColumn="0" w:lastRowLastColumn="0"/>
              <w:rPr>
                <w:rFonts w:cs="Open Sans"/>
              </w:rPr>
            </w:pPr>
            <w:r w:rsidRPr="00174CD8">
              <w:rPr>
                <w:rFonts w:cs="Open Sans"/>
              </w:rPr>
              <w:t>212</w:t>
            </w:r>
          </w:p>
        </w:tc>
      </w:tr>
      <w:tr w:rsidR="00184259" w:rsidRPr="00174CD8" w14:paraId="11297B1B" w14:textId="77777777" w:rsidTr="0079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Pr>
          <w:p w14:paraId="2D96D0AE" w14:textId="14D5CBFB" w:rsidR="00F929E1" w:rsidRPr="00174CD8" w:rsidRDefault="00F929E1" w:rsidP="00164677">
            <w:pPr>
              <w:jc w:val="left"/>
              <w:rPr>
                <w:rFonts w:cs="Open Sans"/>
                <w:b w:val="0"/>
                <w:bCs w:val="0"/>
              </w:rPr>
            </w:pPr>
            <w:r w:rsidRPr="00174CD8">
              <w:rPr>
                <w:rFonts w:cs="Open Sans"/>
                <w:b w:val="0"/>
                <w:bCs w:val="0"/>
              </w:rPr>
              <w:t xml:space="preserve">parcele </w:t>
            </w:r>
          </w:p>
        </w:tc>
        <w:tc>
          <w:tcPr>
            <w:tcW w:w="2978" w:type="dxa"/>
          </w:tcPr>
          <w:p w14:paraId="0DD0751C" w14:textId="5CD19737" w:rsidR="00F929E1" w:rsidRPr="00174CD8" w:rsidRDefault="00A1221D" w:rsidP="00164677">
            <w:pPr>
              <w:jc w:val="center"/>
              <w:cnfStyle w:val="000000100000" w:firstRow="0" w:lastRow="0" w:firstColumn="0" w:lastColumn="0" w:oddVBand="0" w:evenVBand="0" w:oddHBand="1" w:evenHBand="0" w:firstRowFirstColumn="0" w:firstRowLastColumn="0" w:lastRowFirstColumn="0" w:lastRowLastColumn="0"/>
              <w:rPr>
                <w:rFonts w:cs="Open Sans"/>
              </w:rPr>
            </w:pPr>
            <w:r w:rsidRPr="00174CD8">
              <w:rPr>
                <w:rFonts w:cs="Open Sans"/>
              </w:rPr>
              <w:t>5.7</w:t>
            </w:r>
            <w:r w:rsidR="000A570E" w:rsidRPr="00174CD8">
              <w:rPr>
                <w:rFonts w:cs="Open Sans"/>
              </w:rPr>
              <w:t>74.</w:t>
            </w:r>
            <w:r w:rsidR="00184259" w:rsidRPr="00174CD8">
              <w:rPr>
                <w:rFonts w:cs="Open Sans"/>
              </w:rPr>
              <w:t>025</w:t>
            </w:r>
          </w:p>
        </w:tc>
      </w:tr>
      <w:tr w:rsidR="00184259" w:rsidRPr="00174CD8" w14:paraId="6B617458" w14:textId="77777777" w:rsidTr="0079344F">
        <w:tc>
          <w:tcPr>
            <w:cnfStyle w:val="001000000000" w:firstRow="0" w:lastRow="0" w:firstColumn="1" w:lastColumn="0" w:oddVBand="0" w:evenVBand="0" w:oddHBand="0" w:evenHBand="0" w:firstRowFirstColumn="0" w:firstRowLastColumn="0" w:lastRowFirstColumn="0" w:lastRowLastColumn="0"/>
            <w:tcW w:w="2266" w:type="dxa"/>
          </w:tcPr>
          <w:p w14:paraId="7F647CAB" w14:textId="3D31E1AF" w:rsidR="00F929E1" w:rsidRPr="00174CD8" w:rsidRDefault="00F929E1" w:rsidP="00164677">
            <w:pPr>
              <w:jc w:val="left"/>
              <w:rPr>
                <w:rFonts w:cs="Open Sans"/>
                <w:b w:val="0"/>
                <w:bCs w:val="0"/>
              </w:rPr>
            </w:pPr>
            <w:r w:rsidRPr="00174CD8">
              <w:rPr>
                <w:rFonts w:cs="Open Sans"/>
                <w:b w:val="0"/>
                <w:bCs w:val="0"/>
              </w:rPr>
              <w:t xml:space="preserve">stavbe </w:t>
            </w:r>
          </w:p>
        </w:tc>
        <w:tc>
          <w:tcPr>
            <w:tcW w:w="2978" w:type="dxa"/>
          </w:tcPr>
          <w:p w14:paraId="4D0F9F5C" w14:textId="41B0C198" w:rsidR="00F929E1" w:rsidRPr="00174CD8" w:rsidRDefault="00A1221D" w:rsidP="00164677">
            <w:pPr>
              <w:jc w:val="center"/>
              <w:cnfStyle w:val="000000000000" w:firstRow="0" w:lastRow="0" w:firstColumn="0" w:lastColumn="0" w:oddVBand="0" w:evenVBand="0" w:oddHBand="0" w:evenHBand="0" w:firstRowFirstColumn="0" w:firstRowLastColumn="0" w:lastRowFirstColumn="0" w:lastRowLastColumn="0"/>
              <w:rPr>
                <w:rFonts w:cs="Open Sans"/>
              </w:rPr>
            </w:pPr>
            <w:r w:rsidRPr="00174CD8">
              <w:rPr>
                <w:rFonts w:cs="Open Sans"/>
              </w:rPr>
              <w:t>1.</w:t>
            </w:r>
            <w:r w:rsidR="00184259" w:rsidRPr="00174CD8">
              <w:rPr>
                <w:rFonts w:cs="Open Sans"/>
              </w:rPr>
              <w:t>163.305</w:t>
            </w:r>
          </w:p>
        </w:tc>
      </w:tr>
      <w:tr w:rsidR="00184259" w:rsidRPr="00174CD8" w14:paraId="604238C5" w14:textId="77777777" w:rsidTr="007934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Pr>
          <w:p w14:paraId="14B951B4" w14:textId="7283AABB" w:rsidR="00F929E1" w:rsidRPr="00174CD8" w:rsidRDefault="00F929E1" w:rsidP="00164677">
            <w:pPr>
              <w:jc w:val="left"/>
              <w:rPr>
                <w:rFonts w:cs="Open Sans"/>
                <w:b w:val="0"/>
                <w:bCs w:val="0"/>
              </w:rPr>
            </w:pPr>
            <w:r w:rsidRPr="00174CD8">
              <w:rPr>
                <w:rFonts w:cs="Open Sans"/>
                <w:b w:val="0"/>
                <w:bCs w:val="0"/>
              </w:rPr>
              <w:t xml:space="preserve">deli stavb </w:t>
            </w:r>
          </w:p>
        </w:tc>
        <w:tc>
          <w:tcPr>
            <w:tcW w:w="2978" w:type="dxa"/>
          </w:tcPr>
          <w:p w14:paraId="24801213" w14:textId="243DDDD6" w:rsidR="00F929E1" w:rsidRPr="00174CD8" w:rsidRDefault="00A1221D" w:rsidP="00164677">
            <w:pPr>
              <w:jc w:val="center"/>
              <w:cnfStyle w:val="000000100000" w:firstRow="0" w:lastRow="0" w:firstColumn="0" w:lastColumn="0" w:oddVBand="0" w:evenVBand="0" w:oddHBand="1" w:evenHBand="0" w:firstRowFirstColumn="0" w:firstRowLastColumn="0" w:lastRowFirstColumn="0" w:lastRowLastColumn="0"/>
              <w:rPr>
                <w:rFonts w:cs="Open Sans"/>
              </w:rPr>
            </w:pPr>
            <w:r w:rsidRPr="00174CD8">
              <w:rPr>
                <w:rFonts w:cs="Open Sans"/>
              </w:rPr>
              <w:t>1.</w:t>
            </w:r>
            <w:r w:rsidR="00184259" w:rsidRPr="00174CD8">
              <w:rPr>
                <w:rFonts w:cs="Open Sans"/>
              </w:rPr>
              <w:t>879.136</w:t>
            </w:r>
          </w:p>
        </w:tc>
      </w:tr>
      <w:tr w:rsidR="00184259" w:rsidRPr="00174CD8" w14:paraId="40BA4091" w14:textId="77777777" w:rsidTr="0079344F">
        <w:tc>
          <w:tcPr>
            <w:cnfStyle w:val="001000000000" w:firstRow="0" w:lastRow="0" w:firstColumn="1" w:lastColumn="0" w:oddVBand="0" w:evenVBand="0" w:oddHBand="0" w:evenHBand="0" w:firstRowFirstColumn="0" w:firstRowLastColumn="0" w:lastRowFirstColumn="0" w:lastRowLastColumn="0"/>
            <w:tcW w:w="2266" w:type="dxa"/>
          </w:tcPr>
          <w:p w14:paraId="6788BD8C" w14:textId="06E32CBB" w:rsidR="00F929E1" w:rsidRPr="00174CD8" w:rsidRDefault="00F929E1" w:rsidP="00164677">
            <w:pPr>
              <w:jc w:val="left"/>
              <w:rPr>
                <w:rFonts w:cs="Open Sans"/>
                <w:b w:val="0"/>
                <w:bCs w:val="0"/>
              </w:rPr>
            </w:pPr>
            <w:r w:rsidRPr="00174CD8">
              <w:rPr>
                <w:rFonts w:cs="Open Sans"/>
                <w:b w:val="0"/>
                <w:bCs w:val="0"/>
              </w:rPr>
              <w:t xml:space="preserve">katastrske občine </w:t>
            </w:r>
          </w:p>
        </w:tc>
        <w:tc>
          <w:tcPr>
            <w:tcW w:w="2978" w:type="dxa"/>
          </w:tcPr>
          <w:p w14:paraId="03DC97DA" w14:textId="5437B974" w:rsidR="00F929E1" w:rsidRPr="00174CD8" w:rsidRDefault="00F929E1" w:rsidP="00164677">
            <w:pPr>
              <w:jc w:val="center"/>
              <w:cnfStyle w:val="000000000000" w:firstRow="0" w:lastRow="0" w:firstColumn="0" w:lastColumn="0" w:oddVBand="0" w:evenVBand="0" w:oddHBand="0" w:evenHBand="0" w:firstRowFirstColumn="0" w:firstRowLastColumn="0" w:lastRowFirstColumn="0" w:lastRowLastColumn="0"/>
              <w:rPr>
                <w:rFonts w:cs="Open Sans"/>
              </w:rPr>
            </w:pPr>
            <w:r w:rsidRPr="00174CD8">
              <w:rPr>
                <w:rFonts w:cs="Open Sans"/>
              </w:rPr>
              <w:t>2.698</w:t>
            </w:r>
          </w:p>
        </w:tc>
      </w:tr>
    </w:tbl>
    <w:p w14:paraId="403C5F2A" w14:textId="77777777" w:rsidR="00F929E1" w:rsidRPr="008E694F" w:rsidRDefault="00F929E1" w:rsidP="00273A7D">
      <w:pPr>
        <w:rPr>
          <w:rFonts w:cs="Open Sans"/>
        </w:rPr>
      </w:pPr>
    </w:p>
    <w:p w14:paraId="0D5B4FA2" w14:textId="030AC4B5" w:rsidR="00A2232D" w:rsidRPr="008E694F" w:rsidRDefault="00A2232D" w:rsidP="009D6C3A">
      <w:pPr>
        <w:rPr>
          <w:rFonts w:cs="Open Sans"/>
        </w:rPr>
      </w:pPr>
    </w:p>
    <w:p w14:paraId="4F2918D6" w14:textId="76AAB5B7" w:rsidR="00A2232D" w:rsidRPr="008E694F" w:rsidRDefault="00A2232D" w:rsidP="009D6C3A">
      <w:pPr>
        <w:rPr>
          <w:rFonts w:cs="Open Sans"/>
        </w:rPr>
      </w:pPr>
    </w:p>
    <w:p w14:paraId="0E0A1483" w14:textId="33C18FC7" w:rsidR="00A2232D" w:rsidRPr="008E694F" w:rsidRDefault="00A2232D" w:rsidP="009D6C3A">
      <w:pPr>
        <w:rPr>
          <w:rFonts w:cs="Open Sans"/>
        </w:rPr>
      </w:pPr>
    </w:p>
    <w:p w14:paraId="63048C45" w14:textId="77777777" w:rsidR="0086619E" w:rsidRPr="008E694F" w:rsidRDefault="0086619E" w:rsidP="002E78F2">
      <w:pPr>
        <w:pStyle w:val="Caption"/>
        <w:jc w:val="both"/>
        <w:rPr>
          <w:rFonts w:cs="Open Sans"/>
        </w:rPr>
        <w:sectPr w:rsidR="0086619E" w:rsidRPr="008E694F" w:rsidSect="00BA45EE">
          <w:footerReference w:type="default" r:id="rId29"/>
          <w:headerReference w:type="first" r:id="rId30"/>
          <w:pgSz w:w="11906" w:h="16838" w:code="9"/>
          <w:pgMar w:top="1418" w:right="1274" w:bottom="1418" w:left="1418" w:header="709" w:footer="300" w:gutter="0"/>
          <w:cols w:space="708"/>
          <w:titlePg/>
          <w:docGrid w:linePitch="360"/>
        </w:sectPr>
      </w:pPr>
    </w:p>
    <w:p w14:paraId="4A232D55" w14:textId="684610EF" w:rsidR="00910F77" w:rsidRPr="008E694F" w:rsidRDefault="00910F77" w:rsidP="008E558D">
      <w:pPr>
        <w:rPr>
          <w:rFonts w:cs="Open Sans"/>
        </w:rPr>
      </w:pPr>
    </w:p>
    <w:sectPr w:rsidR="00910F77" w:rsidRPr="008E694F" w:rsidSect="0086619E">
      <w:headerReference w:type="first" r:id="rId3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5A830" w14:textId="77777777" w:rsidR="00DA230E" w:rsidRDefault="00DA230E" w:rsidP="00513D7F">
      <w:pPr>
        <w:spacing w:line="240" w:lineRule="auto"/>
      </w:pPr>
      <w:r>
        <w:separator/>
      </w:r>
    </w:p>
  </w:endnote>
  <w:endnote w:type="continuationSeparator" w:id="0">
    <w:p w14:paraId="2827D804" w14:textId="77777777" w:rsidR="00DA230E" w:rsidRDefault="00DA230E" w:rsidP="00513D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Light">
    <w:charset w:val="80"/>
    <w:family w:val="roman"/>
    <w:pitch w:val="variable"/>
    <w:sig w:usb0="800002E7" w:usb1="2AC7FCFF" w:usb2="00000012" w:usb3="00000000" w:csb0="0002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Bebas Neue Book">
    <w:panose1 w:val="00000500000000000000"/>
    <w:charset w:val="00"/>
    <w:family w:val="modern"/>
    <w:notTrueType/>
    <w:pitch w:val="variable"/>
    <w:sig w:usb0="A000022F" w:usb1="1000005B" w:usb2="00000000" w:usb3="00000000" w:csb0="00000097"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Bebas Neue Bold">
    <w:panose1 w:val="020B0606020202050201"/>
    <w:charset w:val="00"/>
    <w:family w:val="swiss"/>
    <w:notTrueType/>
    <w:pitch w:val="variable"/>
    <w:sig w:usb0="A000022F" w:usb1="0000005B" w:usb2="00000000" w:usb3="00000000" w:csb0="00000097" w:csb1="00000000"/>
  </w:font>
  <w:font w:name="Caviar Dreams Bold">
    <w:altName w:val="Calibri"/>
    <w:panose1 w:val="00000000000000000000"/>
    <w:charset w:val="00"/>
    <w:family w:val="auto"/>
    <w:notTrueType/>
    <w:pitch w:val="default"/>
    <w:sig w:usb0="00000003" w:usb1="00000000" w:usb2="00000000" w:usb3="00000000" w:csb0="00000001" w:csb1="00000000"/>
  </w:font>
  <w:font w:name="Open Sans Light">
    <w:panose1 w:val="020B0306030504020204"/>
    <w:charset w:val="EE"/>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49435384"/>
      <w:docPartObj>
        <w:docPartGallery w:val="Page Numbers (Bottom of Page)"/>
        <w:docPartUnique/>
      </w:docPartObj>
    </w:sdtPr>
    <w:sdtEndPr/>
    <w:sdtContent>
      <w:p w14:paraId="56A65AE6" w14:textId="01CB3B13" w:rsidR="00BD6FE4" w:rsidRPr="00BD6FE4" w:rsidRDefault="00BD6FE4">
        <w:pPr>
          <w:pStyle w:val="Footer"/>
          <w:jc w:val="right"/>
          <w:rPr>
            <w:sz w:val="18"/>
            <w:szCs w:val="18"/>
          </w:rPr>
        </w:pPr>
        <w:r w:rsidRPr="00BD6FE4">
          <w:rPr>
            <w:sz w:val="18"/>
            <w:szCs w:val="18"/>
          </w:rPr>
          <w:t xml:space="preserve">Stran | </w:t>
        </w:r>
        <w:r w:rsidRPr="00BD6FE4">
          <w:rPr>
            <w:sz w:val="18"/>
            <w:szCs w:val="18"/>
          </w:rPr>
          <w:fldChar w:fldCharType="begin"/>
        </w:r>
        <w:r w:rsidRPr="00BD6FE4">
          <w:rPr>
            <w:sz w:val="18"/>
            <w:szCs w:val="18"/>
          </w:rPr>
          <w:instrText>PAGE   \* MERGEFORMAT</w:instrText>
        </w:r>
        <w:r w:rsidRPr="00BD6FE4">
          <w:rPr>
            <w:sz w:val="18"/>
            <w:szCs w:val="18"/>
          </w:rPr>
          <w:fldChar w:fldCharType="separate"/>
        </w:r>
        <w:r w:rsidRPr="00BD6FE4">
          <w:rPr>
            <w:sz w:val="18"/>
            <w:szCs w:val="18"/>
          </w:rPr>
          <w:t>2</w:t>
        </w:r>
        <w:r w:rsidRPr="00BD6FE4">
          <w:rPr>
            <w:sz w:val="18"/>
            <w:szCs w:val="18"/>
          </w:rPr>
          <w:fldChar w:fldCharType="end"/>
        </w:r>
        <w:r w:rsidRPr="00BD6FE4">
          <w:rPr>
            <w:sz w:val="18"/>
            <w:szCs w:val="18"/>
          </w:rPr>
          <w:t xml:space="preserve"> </w:t>
        </w:r>
      </w:p>
    </w:sdtContent>
  </w:sdt>
  <w:p w14:paraId="751BF88A" w14:textId="77777777" w:rsidR="00DA230E" w:rsidRDefault="00DA23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CC534" w14:textId="77777777" w:rsidR="00DA230E" w:rsidRDefault="00DA230E" w:rsidP="00513D7F">
      <w:pPr>
        <w:spacing w:line="240" w:lineRule="auto"/>
      </w:pPr>
      <w:r>
        <w:separator/>
      </w:r>
    </w:p>
  </w:footnote>
  <w:footnote w:type="continuationSeparator" w:id="0">
    <w:p w14:paraId="2F57B11C" w14:textId="77777777" w:rsidR="00DA230E" w:rsidRDefault="00DA230E" w:rsidP="00513D7F">
      <w:pPr>
        <w:spacing w:line="240" w:lineRule="auto"/>
      </w:pPr>
      <w:r>
        <w:continuationSeparator/>
      </w:r>
    </w:p>
  </w:footnote>
  <w:footnote w:id="1">
    <w:p w14:paraId="583EC8C6" w14:textId="35190801" w:rsidR="00444FB8" w:rsidRDefault="00444FB8">
      <w:pPr>
        <w:pStyle w:val="FootnoteText"/>
      </w:pPr>
      <w:r>
        <w:rPr>
          <w:rStyle w:val="FootnoteReference"/>
        </w:rPr>
        <w:footnoteRef/>
      </w:r>
      <w:r>
        <w:t xml:space="preserve"> </w:t>
      </w:r>
      <w:r w:rsidRPr="00444FB8">
        <w:t>Po začetku uporabe ZKN in novega informacijskega sistema Kataster, se prevzem sprememb iz Zemljiške knjige izvaja avtomatsko. Zaradi enotne evidence katastra nepremičnin se je spremenila tudi struktura zahtev (npr. ni več ločenih zahtev za spremembo podatkov o parcelah in stavbah/delih stavb</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89383" w14:textId="3734C54D" w:rsidR="00473514" w:rsidRDefault="00473514">
    <w:pPr>
      <w:pStyle w:val="Header"/>
    </w:pPr>
    <w:r>
      <w:rPr>
        <w:noProof/>
      </w:rPr>
      <w:drawing>
        <wp:anchor distT="0" distB="0" distL="114300" distR="114300" simplePos="0" relativeHeight="251659264" behindDoc="0" locked="0" layoutInCell="1" allowOverlap="1" wp14:anchorId="7E81E3B9" wp14:editId="3EA42FBF">
          <wp:simplePos x="0" y="0"/>
          <wp:positionH relativeFrom="column">
            <wp:posOffset>-890905</wp:posOffset>
          </wp:positionH>
          <wp:positionV relativeFrom="paragraph">
            <wp:posOffset>-450215</wp:posOffset>
          </wp:positionV>
          <wp:extent cx="7524750" cy="10734995"/>
          <wp:effectExtent l="0" t="0" r="0" b="9525"/>
          <wp:wrapNone/>
          <wp:docPr id="2" name="Picture 2" descr="Naslov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slovnica"/>
                  <pic:cNvPicPr/>
                </pic:nvPicPr>
                <pic:blipFill>
                  <a:blip r:embed="rId1">
                    <a:extLst>
                      <a:ext uri="{28A0092B-C50C-407E-A947-70E740481C1C}">
                        <a14:useLocalDpi xmlns:a14="http://schemas.microsoft.com/office/drawing/2010/main" val="0"/>
                      </a:ext>
                    </a:extLst>
                  </a:blip>
                  <a:stretch>
                    <a:fillRect/>
                  </a:stretch>
                </pic:blipFill>
                <pic:spPr>
                  <a:xfrm>
                    <a:off x="0" y="0"/>
                    <a:ext cx="7531521" cy="1074465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DB5DE" w14:textId="63937354" w:rsidR="0086619E" w:rsidRDefault="00A1221D">
    <w:pPr>
      <w:pStyle w:val="Header"/>
    </w:pPr>
    <w:r>
      <w:rPr>
        <w:noProof/>
      </w:rPr>
      <w:drawing>
        <wp:anchor distT="0" distB="0" distL="114300" distR="114300" simplePos="0" relativeHeight="251658240" behindDoc="0" locked="0" layoutInCell="1" allowOverlap="1" wp14:anchorId="2ABC3F60" wp14:editId="187E1AF6">
          <wp:simplePos x="0" y="0"/>
          <wp:positionH relativeFrom="column">
            <wp:posOffset>-890905</wp:posOffset>
          </wp:positionH>
          <wp:positionV relativeFrom="paragraph">
            <wp:posOffset>-499385</wp:posOffset>
          </wp:positionV>
          <wp:extent cx="7543800" cy="10733680"/>
          <wp:effectExtent l="0" t="0" r="0" b="0"/>
          <wp:wrapNone/>
          <wp:docPr id="1" name="Picture 1" descr="Zadnja st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adnja stran"/>
                  <pic:cNvPicPr/>
                </pic:nvPicPr>
                <pic:blipFill>
                  <a:blip r:embed="rId1">
                    <a:extLst>
                      <a:ext uri="{28A0092B-C50C-407E-A947-70E740481C1C}">
                        <a14:useLocalDpi xmlns:a14="http://schemas.microsoft.com/office/drawing/2010/main" val="0"/>
                      </a:ext>
                    </a:extLst>
                  </a:blip>
                  <a:stretch>
                    <a:fillRect/>
                  </a:stretch>
                </pic:blipFill>
                <pic:spPr>
                  <a:xfrm>
                    <a:off x="0" y="0"/>
                    <a:ext cx="7547356" cy="107387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A4A"/>
    <w:multiLevelType w:val="hybridMultilevel"/>
    <w:tmpl w:val="D93ED5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36448A"/>
    <w:multiLevelType w:val="hybridMultilevel"/>
    <w:tmpl w:val="6C4E5182"/>
    <w:lvl w:ilvl="0" w:tplc="16D677C4">
      <w:start w:val="1"/>
      <w:numFmt w:val="bullet"/>
      <w:lvlText w:val="-"/>
      <w:lvlJc w:val="left"/>
      <w:pPr>
        <w:ind w:left="720" w:hanging="360"/>
      </w:pPr>
      <w:rPr>
        <w:rFonts w:ascii="Yu Mincho Light" w:eastAsia="Yu Mincho Light" w:hAnsi="Yu Mincho Light"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BC090C"/>
    <w:multiLevelType w:val="hybridMultilevel"/>
    <w:tmpl w:val="D3563C3C"/>
    <w:lvl w:ilvl="0" w:tplc="16647E62">
      <w:start w:val="10"/>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310155"/>
    <w:multiLevelType w:val="hybridMultilevel"/>
    <w:tmpl w:val="283C0B90"/>
    <w:lvl w:ilvl="0" w:tplc="FE02342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ACD6319"/>
    <w:multiLevelType w:val="hybridMultilevel"/>
    <w:tmpl w:val="FE4A2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AC6E18"/>
    <w:multiLevelType w:val="hybridMultilevel"/>
    <w:tmpl w:val="D018DDE0"/>
    <w:lvl w:ilvl="0" w:tplc="16D677C4">
      <w:start w:val="1"/>
      <w:numFmt w:val="bullet"/>
      <w:lvlText w:val="-"/>
      <w:lvlJc w:val="left"/>
      <w:pPr>
        <w:ind w:left="720" w:hanging="360"/>
      </w:pPr>
      <w:rPr>
        <w:rFonts w:ascii="Yu Mincho Light" w:eastAsia="Yu Mincho Light" w:hAnsi="Yu Mincho Light"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9F1439B"/>
    <w:multiLevelType w:val="hybridMultilevel"/>
    <w:tmpl w:val="9BE6545A"/>
    <w:lvl w:ilvl="0" w:tplc="16D677C4">
      <w:start w:val="1"/>
      <w:numFmt w:val="bullet"/>
      <w:lvlText w:val="-"/>
      <w:lvlJc w:val="left"/>
      <w:pPr>
        <w:ind w:left="720" w:hanging="360"/>
      </w:pPr>
      <w:rPr>
        <w:rFonts w:ascii="Yu Mincho Light" w:eastAsia="Yu Mincho Light" w:hAnsi="Yu Mincho Light"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134DC7"/>
    <w:multiLevelType w:val="hybridMultilevel"/>
    <w:tmpl w:val="0D12CD4A"/>
    <w:lvl w:ilvl="0" w:tplc="16D677C4">
      <w:start w:val="1"/>
      <w:numFmt w:val="bullet"/>
      <w:lvlText w:val="-"/>
      <w:lvlJc w:val="left"/>
      <w:pPr>
        <w:ind w:left="720" w:hanging="360"/>
      </w:pPr>
      <w:rPr>
        <w:rFonts w:ascii="Yu Mincho Light" w:eastAsia="Yu Mincho Light" w:hAnsi="Yu Mincho Light"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C0440B9"/>
    <w:multiLevelType w:val="hybridMultilevel"/>
    <w:tmpl w:val="9A181ED0"/>
    <w:lvl w:ilvl="0" w:tplc="9C5052EC">
      <w:start w:val="1"/>
      <w:numFmt w:val="bullet"/>
      <w:lvlText w:val="•"/>
      <w:lvlJc w:val="left"/>
      <w:pPr>
        <w:tabs>
          <w:tab w:val="num" w:pos="720"/>
        </w:tabs>
        <w:ind w:left="720" w:hanging="360"/>
      </w:pPr>
      <w:rPr>
        <w:rFonts w:ascii="Arial" w:hAnsi="Arial" w:hint="default"/>
      </w:rPr>
    </w:lvl>
    <w:lvl w:ilvl="1" w:tplc="956A9C90" w:tentative="1">
      <w:start w:val="1"/>
      <w:numFmt w:val="bullet"/>
      <w:lvlText w:val="•"/>
      <w:lvlJc w:val="left"/>
      <w:pPr>
        <w:tabs>
          <w:tab w:val="num" w:pos="1440"/>
        </w:tabs>
        <w:ind w:left="1440" w:hanging="360"/>
      </w:pPr>
      <w:rPr>
        <w:rFonts w:ascii="Arial" w:hAnsi="Arial" w:hint="default"/>
      </w:rPr>
    </w:lvl>
    <w:lvl w:ilvl="2" w:tplc="D8B0901A" w:tentative="1">
      <w:start w:val="1"/>
      <w:numFmt w:val="bullet"/>
      <w:lvlText w:val="•"/>
      <w:lvlJc w:val="left"/>
      <w:pPr>
        <w:tabs>
          <w:tab w:val="num" w:pos="2160"/>
        </w:tabs>
        <w:ind w:left="2160" w:hanging="360"/>
      </w:pPr>
      <w:rPr>
        <w:rFonts w:ascii="Arial" w:hAnsi="Arial" w:hint="default"/>
      </w:rPr>
    </w:lvl>
    <w:lvl w:ilvl="3" w:tplc="A66053E4" w:tentative="1">
      <w:start w:val="1"/>
      <w:numFmt w:val="bullet"/>
      <w:lvlText w:val="•"/>
      <w:lvlJc w:val="left"/>
      <w:pPr>
        <w:tabs>
          <w:tab w:val="num" w:pos="2880"/>
        </w:tabs>
        <w:ind w:left="2880" w:hanging="360"/>
      </w:pPr>
      <w:rPr>
        <w:rFonts w:ascii="Arial" w:hAnsi="Arial" w:hint="default"/>
      </w:rPr>
    </w:lvl>
    <w:lvl w:ilvl="4" w:tplc="A7FE5DFE" w:tentative="1">
      <w:start w:val="1"/>
      <w:numFmt w:val="bullet"/>
      <w:lvlText w:val="•"/>
      <w:lvlJc w:val="left"/>
      <w:pPr>
        <w:tabs>
          <w:tab w:val="num" w:pos="3600"/>
        </w:tabs>
        <w:ind w:left="3600" w:hanging="360"/>
      </w:pPr>
      <w:rPr>
        <w:rFonts w:ascii="Arial" w:hAnsi="Arial" w:hint="default"/>
      </w:rPr>
    </w:lvl>
    <w:lvl w:ilvl="5" w:tplc="30B8708C" w:tentative="1">
      <w:start w:val="1"/>
      <w:numFmt w:val="bullet"/>
      <w:lvlText w:val="•"/>
      <w:lvlJc w:val="left"/>
      <w:pPr>
        <w:tabs>
          <w:tab w:val="num" w:pos="4320"/>
        </w:tabs>
        <w:ind w:left="4320" w:hanging="360"/>
      </w:pPr>
      <w:rPr>
        <w:rFonts w:ascii="Arial" w:hAnsi="Arial" w:hint="default"/>
      </w:rPr>
    </w:lvl>
    <w:lvl w:ilvl="6" w:tplc="45C4D160" w:tentative="1">
      <w:start w:val="1"/>
      <w:numFmt w:val="bullet"/>
      <w:lvlText w:val="•"/>
      <w:lvlJc w:val="left"/>
      <w:pPr>
        <w:tabs>
          <w:tab w:val="num" w:pos="5040"/>
        </w:tabs>
        <w:ind w:left="5040" w:hanging="360"/>
      </w:pPr>
      <w:rPr>
        <w:rFonts w:ascii="Arial" w:hAnsi="Arial" w:hint="default"/>
      </w:rPr>
    </w:lvl>
    <w:lvl w:ilvl="7" w:tplc="EF8ED324" w:tentative="1">
      <w:start w:val="1"/>
      <w:numFmt w:val="bullet"/>
      <w:lvlText w:val="•"/>
      <w:lvlJc w:val="left"/>
      <w:pPr>
        <w:tabs>
          <w:tab w:val="num" w:pos="5760"/>
        </w:tabs>
        <w:ind w:left="5760" w:hanging="360"/>
      </w:pPr>
      <w:rPr>
        <w:rFonts w:ascii="Arial" w:hAnsi="Arial" w:hint="default"/>
      </w:rPr>
    </w:lvl>
    <w:lvl w:ilvl="8" w:tplc="BB32E4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463B24"/>
    <w:multiLevelType w:val="hybridMultilevel"/>
    <w:tmpl w:val="352ADDC2"/>
    <w:lvl w:ilvl="0" w:tplc="16D677C4">
      <w:start w:val="1"/>
      <w:numFmt w:val="bullet"/>
      <w:lvlText w:val="-"/>
      <w:lvlJc w:val="left"/>
      <w:pPr>
        <w:ind w:left="720" w:hanging="360"/>
      </w:pPr>
      <w:rPr>
        <w:rFonts w:ascii="Yu Mincho Light" w:eastAsia="Yu Mincho Light" w:hAnsi="Yu Mincho Light"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09A4AF1"/>
    <w:multiLevelType w:val="hybridMultilevel"/>
    <w:tmpl w:val="B4861042"/>
    <w:lvl w:ilvl="0" w:tplc="2EEA10A4">
      <w:numFmt w:val="bullet"/>
      <w:lvlText w:val="•"/>
      <w:lvlJc w:val="left"/>
      <w:pPr>
        <w:ind w:left="1065" w:hanging="705"/>
      </w:pPr>
      <w:rPr>
        <w:rFonts w:ascii="Open Sans" w:eastAsiaTheme="minorHAnsi" w:hAnsi="Open Sans" w:cs="Open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5103B0"/>
    <w:multiLevelType w:val="hybridMultilevel"/>
    <w:tmpl w:val="4CEA44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7B7236E"/>
    <w:multiLevelType w:val="hybridMultilevel"/>
    <w:tmpl w:val="D8F48E1C"/>
    <w:lvl w:ilvl="0" w:tplc="16D677C4">
      <w:start w:val="1"/>
      <w:numFmt w:val="bullet"/>
      <w:lvlText w:val="-"/>
      <w:lvlJc w:val="left"/>
      <w:pPr>
        <w:ind w:left="720" w:hanging="360"/>
      </w:pPr>
      <w:rPr>
        <w:rFonts w:ascii="Yu Mincho Light" w:eastAsia="Yu Mincho Light" w:hAnsi="Yu Mincho Light"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CCF211F"/>
    <w:multiLevelType w:val="hybridMultilevel"/>
    <w:tmpl w:val="D5AEF48E"/>
    <w:lvl w:ilvl="0" w:tplc="16647E62">
      <w:start w:val="10"/>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C1203C"/>
    <w:multiLevelType w:val="hybridMultilevel"/>
    <w:tmpl w:val="A776D9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A461200"/>
    <w:multiLevelType w:val="hybridMultilevel"/>
    <w:tmpl w:val="983E0F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B3D2362"/>
    <w:multiLevelType w:val="hybridMultilevel"/>
    <w:tmpl w:val="642687B0"/>
    <w:lvl w:ilvl="0" w:tplc="16D677C4">
      <w:start w:val="1"/>
      <w:numFmt w:val="bullet"/>
      <w:lvlText w:val="-"/>
      <w:lvlJc w:val="left"/>
      <w:pPr>
        <w:ind w:left="720" w:hanging="360"/>
      </w:pPr>
      <w:rPr>
        <w:rFonts w:ascii="Yu Mincho Light" w:eastAsia="Yu Mincho Light" w:hAnsi="Yu Mincho Light"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D472A4C"/>
    <w:multiLevelType w:val="hybridMultilevel"/>
    <w:tmpl w:val="CA1059CC"/>
    <w:lvl w:ilvl="0" w:tplc="16647E62">
      <w:start w:val="10"/>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8B82BBC"/>
    <w:multiLevelType w:val="hybridMultilevel"/>
    <w:tmpl w:val="1E9809D6"/>
    <w:lvl w:ilvl="0" w:tplc="16D677C4">
      <w:start w:val="1"/>
      <w:numFmt w:val="bullet"/>
      <w:lvlText w:val="-"/>
      <w:lvlJc w:val="left"/>
      <w:pPr>
        <w:ind w:left="720" w:hanging="360"/>
      </w:pPr>
      <w:rPr>
        <w:rFonts w:ascii="Yu Mincho Light" w:eastAsia="Yu Mincho Light" w:hAnsi="Yu Mincho Light"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03861FE"/>
    <w:multiLevelType w:val="hybridMultilevel"/>
    <w:tmpl w:val="376A4BEC"/>
    <w:lvl w:ilvl="0" w:tplc="16D677C4">
      <w:start w:val="1"/>
      <w:numFmt w:val="bullet"/>
      <w:lvlText w:val="-"/>
      <w:lvlJc w:val="left"/>
      <w:pPr>
        <w:ind w:left="720" w:hanging="360"/>
      </w:pPr>
      <w:rPr>
        <w:rFonts w:ascii="Yu Mincho Light" w:eastAsia="Yu Mincho Light" w:hAnsi="Yu Mincho Light"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4D5533F"/>
    <w:multiLevelType w:val="hybridMultilevel"/>
    <w:tmpl w:val="DB3879DE"/>
    <w:lvl w:ilvl="0" w:tplc="16D677C4">
      <w:start w:val="1"/>
      <w:numFmt w:val="bullet"/>
      <w:lvlText w:val="-"/>
      <w:lvlJc w:val="left"/>
      <w:pPr>
        <w:ind w:left="720" w:hanging="360"/>
      </w:pPr>
      <w:rPr>
        <w:rFonts w:ascii="Yu Mincho Light" w:eastAsia="Yu Mincho Light" w:hAnsi="Yu Mincho Light"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53426125">
    <w:abstractNumId w:val="8"/>
  </w:num>
  <w:num w:numId="2" w16cid:durableId="223835782">
    <w:abstractNumId w:val="2"/>
  </w:num>
  <w:num w:numId="3" w16cid:durableId="1303343685">
    <w:abstractNumId w:val="13"/>
  </w:num>
  <w:num w:numId="4" w16cid:durableId="1074547246">
    <w:abstractNumId w:val="3"/>
  </w:num>
  <w:num w:numId="5" w16cid:durableId="1147934872">
    <w:abstractNumId w:val="17"/>
  </w:num>
  <w:num w:numId="6" w16cid:durableId="896477942">
    <w:abstractNumId w:val="18"/>
  </w:num>
  <w:num w:numId="7" w16cid:durableId="1019744211">
    <w:abstractNumId w:val="19"/>
  </w:num>
  <w:num w:numId="8" w16cid:durableId="529759405">
    <w:abstractNumId w:val="1"/>
  </w:num>
  <w:num w:numId="9" w16cid:durableId="300578553">
    <w:abstractNumId w:val="16"/>
  </w:num>
  <w:num w:numId="10" w16cid:durableId="581336800">
    <w:abstractNumId w:val="6"/>
  </w:num>
  <w:num w:numId="11" w16cid:durableId="1873111533">
    <w:abstractNumId w:val="9"/>
  </w:num>
  <w:num w:numId="12" w16cid:durableId="1754542570">
    <w:abstractNumId w:val="12"/>
  </w:num>
  <w:num w:numId="13" w16cid:durableId="1100831410">
    <w:abstractNumId w:val="15"/>
  </w:num>
  <w:num w:numId="14" w16cid:durableId="286131757">
    <w:abstractNumId w:val="20"/>
  </w:num>
  <w:num w:numId="15" w16cid:durableId="1925339959">
    <w:abstractNumId w:val="5"/>
  </w:num>
  <w:num w:numId="16" w16cid:durableId="1307081278">
    <w:abstractNumId w:val="7"/>
  </w:num>
  <w:num w:numId="17" w16cid:durableId="1366833844">
    <w:abstractNumId w:val="14"/>
  </w:num>
  <w:num w:numId="18" w16cid:durableId="1732386864">
    <w:abstractNumId w:val="10"/>
  </w:num>
  <w:num w:numId="19" w16cid:durableId="1702123593">
    <w:abstractNumId w:val="0"/>
  </w:num>
  <w:num w:numId="20" w16cid:durableId="684746442">
    <w:abstractNumId w:val="11"/>
  </w:num>
  <w:num w:numId="21" w16cid:durableId="1030496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yNTI3NjQ3MzE3NjZS0lEKTi0uzszPAykwqgUAsFCYpCwAAAA="/>
  </w:docVars>
  <w:rsids>
    <w:rsidRoot w:val="00B749EA"/>
    <w:rsid w:val="000106C7"/>
    <w:rsid w:val="00014CA4"/>
    <w:rsid w:val="00015BA0"/>
    <w:rsid w:val="00016E3F"/>
    <w:rsid w:val="000318F1"/>
    <w:rsid w:val="00032273"/>
    <w:rsid w:val="000409EC"/>
    <w:rsid w:val="00040D8A"/>
    <w:rsid w:val="000444E2"/>
    <w:rsid w:val="00045735"/>
    <w:rsid w:val="00045EF8"/>
    <w:rsid w:val="00046C08"/>
    <w:rsid w:val="000606C0"/>
    <w:rsid w:val="00064728"/>
    <w:rsid w:val="00070EF7"/>
    <w:rsid w:val="000723E1"/>
    <w:rsid w:val="00075528"/>
    <w:rsid w:val="00076E2D"/>
    <w:rsid w:val="00083740"/>
    <w:rsid w:val="000844D0"/>
    <w:rsid w:val="00095575"/>
    <w:rsid w:val="000A3BF8"/>
    <w:rsid w:val="000A570E"/>
    <w:rsid w:val="000A60A3"/>
    <w:rsid w:val="000B2EC0"/>
    <w:rsid w:val="000C0BB2"/>
    <w:rsid w:val="000D06AF"/>
    <w:rsid w:val="000D09AC"/>
    <w:rsid w:val="000D2A66"/>
    <w:rsid w:val="000E1B62"/>
    <w:rsid w:val="000E2917"/>
    <w:rsid w:val="000F1E07"/>
    <w:rsid w:val="000F242A"/>
    <w:rsid w:val="000F47BB"/>
    <w:rsid w:val="000F4E70"/>
    <w:rsid w:val="000F66CF"/>
    <w:rsid w:val="00104741"/>
    <w:rsid w:val="0011353E"/>
    <w:rsid w:val="0011657D"/>
    <w:rsid w:val="00117550"/>
    <w:rsid w:val="0012087D"/>
    <w:rsid w:val="00122083"/>
    <w:rsid w:val="001221EF"/>
    <w:rsid w:val="00123F52"/>
    <w:rsid w:val="00127383"/>
    <w:rsid w:val="00130939"/>
    <w:rsid w:val="0013717B"/>
    <w:rsid w:val="00154FE5"/>
    <w:rsid w:val="001600D0"/>
    <w:rsid w:val="001610AA"/>
    <w:rsid w:val="00162F33"/>
    <w:rsid w:val="001637F8"/>
    <w:rsid w:val="00164677"/>
    <w:rsid w:val="00165045"/>
    <w:rsid w:val="00174CD8"/>
    <w:rsid w:val="00175369"/>
    <w:rsid w:val="00184259"/>
    <w:rsid w:val="001859CC"/>
    <w:rsid w:val="001927CD"/>
    <w:rsid w:val="0019316B"/>
    <w:rsid w:val="00194611"/>
    <w:rsid w:val="00195563"/>
    <w:rsid w:val="00197FDA"/>
    <w:rsid w:val="001A16CF"/>
    <w:rsid w:val="001A1DA3"/>
    <w:rsid w:val="001A2DC7"/>
    <w:rsid w:val="001B10C1"/>
    <w:rsid w:val="001B3FF6"/>
    <w:rsid w:val="001C3209"/>
    <w:rsid w:val="001C37F7"/>
    <w:rsid w:val="001D56A0"/>
    <w:rsid w:val="001D7DA3"/>
    <w:rsid w:val="001E2D99"/>
    <w:rsid w:val="001E2E1A"/>
    <w:rsid w:val="001E6D72"/>
    <w:rsid w:val="001E7818"/>
    <w:rsid w:val="00200D01"/>
    <w:rsid w:val="00213AF7"/>
    <w:rsid w:val="00215CCA"/>
    <w:rsid w:val="002206F4"/>
    <w:rsid w:val="00220802"/>
    <w:rsid w:val="002255CC"/>
    <w:rsid w:val="00241897"/>
    <w:rsid w:val="00241DDA"/>
    <w:rsid w:val="00242FBC"/>
    <w:rsid w:val="00244B0B"/>
    <w:rsid w:val="00245529"/>
    <w:rsid w:val="00247069"/>
    <w:rsid w:val="00252C8E"/>
    <w:rsid w:val="002535F1"/>
    <w:rsid w:val="002602F0"/>
    <w:rsid w:val="002609D1"/>
    <w:rsid w:val="00267046"/>
    <w:rsid w:val="00273A7D"/>
    <w:rsid w:val="00273AD4"/>
    <w:rsid w:val="00282D59"/>
    <w:rsid w:val="002853D7"/>
    <w:rsid w:val="00286F76"/>
    <w:rsid w:val="0029522B"/>
    <w:rsid w:val="0029524D"/>
    <w:rsid w:val="002966B9"/>
    <w:rsid w:val="002A2630"/>
    <w:rsid w:val="002A3842"/>
    <w:rsid w:val="002A4DCE"/>
    <w:rsid w:val="002B1753"/>
    <w:rsid w:val="002B4EEE"/>
    <w:rsid w:val="002B61D7"/>
    <w:rsid w:val="002B6412"/>
    <w:rsid w:val="002C72B1"/>
    <w:rsid w:val="002D0D38"/>
    <w:rsid w:val="002D3514"/>
    <w:rsid w:val="002D5F38"/>
    <w:rsid w:val="002D5F57"/>
    <w:rsid w:val="002D78F5"/>
    <w:rsid w:val="002E0E0E"/>
    <w:rsid w:val="002E78F2"/>
    <w:rsid w:val="002F1BDD"/>
    <w:rsid w:val="002F360C"/>
    <w:rsid w:val="002F48FC"/>
    <w:rsid w:val="002F5663"/>
    <w:rsid w:val="002F583C"/>
    <w:rsid w:val="002F5B83"/>
    <w:rsid w:val="002F604B"/>
    <w:rsid w:val="002F728A"/>
    <w:rsid w:val="0030697B"/>
    <w:rsid w:val="00307104"/>
    <w:rsid w:val="003111F4"/>
    <w:rsid w:val="003124D1"/>
    <w:rsid w:val="00314429"/>
    <w:rsid w:val="00316BDD"/>
    <w:rsid w:val="00322E12"/>
    <w:rsid w:val="0032736B"/>
    <w:rsid w:val="00330167"/>
    <w:rsid w:val="00330E19"/>
    <w:rsid w:val="0033324F"/>
    <w:rsid w:val="00333FB2"/>
    <w:rsid w:val="00334BE7"/>
    <w:rsid w:val="00336037"/>
    <w:rsid w:val="00343CBA"/>
    <w:rsid w:val="00355168"/>
    <w:rsid w:val="00355F75"/>
    <w:rsid w:val="0036047D"/>
    <w:rsid w:val="00365D67"/>
    <w:rsid w:val="003664AE"/>
    <w:rsid w:val="00374085"/>
    <w:rsid w:val="00374485"/>
    <w:rsid w:val="003767B9"/>
    <w:rsid w:val="00377B49"/>
    <w:rsid w:val="003818DE"/>
    <w:rsid w:val="0038740D"/>
    <w:rsid w:val="00390CCF"/>
    <w:rsid w:val="003966A8"/>
    <w:rsid w:val="003A1B3C"/>
    <w:rsid w:val="003A1F32"/>
    <w:rsid w:val="003A1F58"/>
    <w:rsid w:val="003A2A28"/>
    <w:rsid w:val="003B407B"/>
    <w:rsid w:val="003C08BC"/>
    <w:rsid w:val="003C39FD"/>
    <w:rsid w:val="003D1BEC"/>
    <w:rsid w:val="003D20F2"/>
    <w:rsid w:val="003D64DF"/>
    <w:rsid w:val="003D6DED"/>
    <w:rsid w:val="003E02A2"/>
    <w:rsid w:val="003E2EDB"/>
    <w:rsid w:val="003E2F53"/>
    <w:rsid w:val="003E411A"/>
    <w:rsid w:val="003F229E"/>
    <w:rsid w:val="003F5680"/>
    <w:rsid w:val="0040489F"/>
    <w:rsid w:val="004069A0"/>
    <w:rsid w:val="0041094D"/>
    <w:rsid w:val="004125CA"/>
    <w:rsid w:val="00424B0E"/>
    <w:rsid w:val="00425175"/>
    <w:rsid w:val="00427BE2"/>
    <w:rsid w:val="00435319"/>
    <w:rsid w:val="0043637D"/>
    <w:rsid w:val="004363DD"/>
    <w:rsid w:val="00440DEB"/>
    <w:rsid w:val="00441FC3"/>
    <w:rsid w:val="00444FB8"/>
    <w:rsid w:val="004529DB"/>
    <w:rsid w:val="00453880"/>
    <w:rsid w:val="00460897"/>
    <w:rsid w:val="0046194B"/>
    <w:rsid w:val="00470805"/>
    <w:rsid w:val="00470EF3"/>
    <w:rsid w:val="00473514"/>
    <w:rsid w:val="004755B9"/>
    <w:rsid w:val="004766F6"/>
    <w:rsid w:val="00493F36"/>
    <w:rsid w:val="0049631C"/>
    <w:rsid w:val="004B4AEE"/>
    <w:rsid w:val="004B5FD9"/>
    <w:rsid w:val="004B7CEE"/>
    <w:rsid w:val="004C1986"/>
    <w:rsid w:val="004C1B1E"/>
    <w:rsid w:val="004C3F84"/>
    <w:rsid w:val="004C4C6F"/>
    <w:rsid w:val="004E1CBF"/>
    <w:rsid w:val="004E3142"/>
    <w:rsid w:val="004E3A49"/>
    <w:rsid w:val="004E42CE"/>
    <w:rsid w:val="004F1867"/>
    <w:rsid w:val="004F2894"/>
    <w:rsid w:val="004F362F"/>
    <w:rsid w:val="00505969"/>
    <w:rsid w:val="00506B4F"/>
    <w:rsid w:val="005114D2"/>
    <w:rsid w:val="00511665"/>
    <w:rsid w:val="00513C12"/>
    <w:rsid w:val="00513D7F"/>
    <w:rsid w:val="00515224"/>
    <w:rsid w:val="0052500E"/>
    <w:rsid w:val="00526F53"/>
    <w:rsid w:val="00531013"/>
    <w:rsid w:val="00537918"/>
    <w:rsid w:val="00542B9D"/>
    <w:rsid w:val="00545DC4"/>
    <w:rsid w:val="005508E8"/>
    <w:rsid w:val="00550A34"/>
    <w:rsid w:val="005527C0"/>
    <w:rsid w:val="00556C32"/>
    <w:rsid w:val="00556C3D"/>
    <w:rsid w:val="00571944"/>
    <w:rsid w:val="00572CC1"/>
    <w:rsid w:val="00582EAF"/>
    <w:rsid w:val="00584095"/>
    <w:rsid w:val="0058638B"/>
    <w:rsid w:val="0059243E"/>
    <w:rsid w:val="00594892"/>
    <w:rsid w:val="005A2CF7"/>
    <w:rsid w:val="005B444E"/>
    <w:rsid w:val="005B46BC"/>
    <w:rsid w:val="005B4B36"/>
    <w:rsid w:val="005B5D5A"/>
    <w:rsid w:val="005B7DFF"/>
    <w:rsid w:val="005C7650"/>
    <w:rsid w:val="005D372D"/>
    <w:rsid w:val="005D42BA"/>
    <w:rsid w:val="005D752B"/>
    <w:rsid w:val="005D790D"/>
    <w:rsid w:val="005E5259"/>
    <w:rsid w:val="005E6A02"/>
    <w:rsid w:val="005E7BCA"/>
    <w:rsid w:val="005F0474"/>
    <w:rsid w:val="005F0B74"/>
    <w:rsid w:val="006000C8"/>
    <w:rsid w:val="00615FA9"/>
    <w:rsid w:val="00616BAD"/>
    <w:rsid w:val="00620FC0"/>
    <w:rsid w:val="00625D8C"/>
    <w:rsid w:val="00626E13"/>
    <w:rsid w:val="00634E5F"/>
    <w:rsid w:val="00643327"/>
    <w:rsid w:val="0064682C"/>
    <w:rsid w:val="006478F3"/>
    <w:rsid w:val="00650388"/>
    <w:rsid w:val="00651AE4"/>
    <w:rsid w:val="00652CE0"/>
    <w:rsid w:val="00656249"/>
    <w:rsid w:val="00663B5F"/>
    <w:rsid w:val="00664F70"/>
    <w:rsid w:val="006652D2"/>
    <w:rsid w:val="00666770"/>
    <w:rsid w:val="00672227"/>
    <w:rsid w:val="00675578"/>
    <w:rsid w:val="00680110"/>
    <w:rsid w:val="00680299"/>
    <w:rsid w:val="0068595A"/>
    <w:rsid w:val="00685C06"/>
    <w:rsid w:val="00690E1F"/>
    <w:rsid w:val="00693DF5"/>
    <w:rsid w:val="006A0F38"/>
    <w:rsid w:val="006A0F5E"/>
    <w:rsid w:val="006B0168"/>
    <w:rsid w:val="006C1A27"/>
    <w:rsid w:val="006C51EC"/>
    <w:rsid w:val="006D2BFC"/>
    <w:rsid w:val="006D671B"/>
    <w:rsid w:val="006D7C9C"/>
    <w:rsid w:val="006E09C0"/>
    <w:rsid w:val="006E2586"/>
    <w:rsid w:val="006E3A54"/>
    <w:rsid w:val="006E3C4F"/>
    <w:rsid w:val="006E5CD6"/>
    <w:rsid w:val="00705A92"/>
    <w:rsid w:val="00706361"/>
    <w:rsid w:val="00706CFB"/>
    <w:rsid w:val="00706D77"/>
    <w:rsid w:val="00706EF6"/>
    <w:rsid w:val="00712F5F"/>
    <w:rsid w:val="00715FE7"/>
    <w:rsid w:val="00727E76"/>
    <w:rsid w:val="00732BCC"/>
    <w:rsid w:val="00734429"/>
    <w:rsid w:val="007345EC"/>
    <w:rsid w:val="00741844"/>
    <w:rsid w:val="00743340"/>
    <w:rsid w:val="007514D9"/>
    <w:rsid w:val="00754DB6"/>
    <w:rsid w:val="007616A9"/>
    <w:rsid w:val="007631C1"/>
    <w:rsid w:val="00764361"/>
    <w:rsid w:val="007742EC"/>
    <w:rsid w:val="00776043"/>
    <w:rsid w:val="007763E3"/>
    <w:rsid w:val="00777620"/>
    <w:rsid w:val="007828B8"/>
    <w:rsid w:val="007838E8"/>
    <w:rsid w:val="00784249"/>
    <w:rsid w:val="00790D0B"/>
    <w:rsid w:val="0079344F"/>
    <w:rsid w:val="00796EDD"/>
    <w:rsid w:val="007A3369"/>
    <w:rsid w:val="007A4DEA"/>
    <w:rsid w:val="007A5B54"/>
    <w:rsid w:val="007C0D51"/>
    <w:rsid w:val="007C153F"/>
    <w:rsid w:val="007C231A"/>
    <w:rsid w:val="007C4675"/>
    <w:rsid w:val="007D029B"/>
    <w:rsid w:val="007D40BA"/>
    <w:rsid w:val="007E0AB9"/>
    <w:rsid w:val="007E0E02"/>
    <w:rsid w:val="007E206B"/>
    <w:rsid w:val="007F6C51"/>
    <w:rsid w:val="008011C0"/>
    <w:rsid w:val="00802784"/>
    <w:rsid w:val="00822F9D"/>
    <w:rsid w:val="00832F07"/>
    <w:rsid w:val="008333F2"/>
    <w:rsid w:val="00840346"/>
    <w:rsid w:val="00842759"/>
    <w:rsid w:val="008470E2"/>
    <w:rsid w:val="00854D90"/>
    <w:rsid w:val="00856F46"/>
    <w:rsid w:val="00861722"/>
    <w:rsid w:val="0086619E"/>
    <w:rsid w:val="00867C13"/>
    <w:rsid w:val="00880F27"/>
    <w:rsid w:val="00890EF8"/>
    <w:rsid w:val="00891388"/>
    <w:rsid w:val="008929F0"/>
    <w:rsid w:val="008939AF"/>
    <w:rsid w:val="008B101B"/>
    <w:rsid w:val="008B16EF"/>
    <w:rsid w:val="008B39F7"/>
    <w:rsid w:val="008B50EA"/>
    <w:rsid w:val="008C0466"/>
    <w:rsid w:val="008C0F94"/>
    <w:rsid w:val="008D33F0"/>
    <w:rsid w:val="008D6AC0"/>
    <w:rsid w:val="008E3ABA"/>
    <w:rsid w:val="008E558D"/>
    <w:rsid w:val="008E694F"/>
    <w:rsid w:val="008F30B1"/>
    <w:rsid w:val="008F3B42"/>
    <w:rsid w:val="008F3C4D"/>
    <w:rsid w:val="008F72F3"/>
    <w:rsid w:val="00900B40"/>
    <w:rsid w:val="00904BC3"/>
    <w:rsid w:val="00910F77"/>
    <w:rsid w:val="009211F3"/>
    <w:rsid w:val="009212D9"/>
    <w:rsid w:val="00925241"/>
    <w:rsid w:val="00925F30"/>
    <w:rsid w:val="009276C6"/>
    <w:rsid w:val="0093114B"/>
    <w:rsid w:val="0093236A"/>
    <w:rsid w:val="00940BD7"/>
    <w:rsid w:val="00942EFB"/>
    <w:rsid w:val="0094561A"/>
    <w:rsid w:val="009514D4"/>
    <w:rsid w:val="00951E6A"/>
    <w:rsid w:val="00954F19"/>
    <w:rsid w:val="00957987"/>
    <w:rsid w:val="00961CEF"/>
    <w:rsid w:val="009623F0"/>
    <w:rsid w:val="00964839"/>
    <w:rsid w:val="00964DBC"/>
    <w:rsid w:val="0097180B"/>
    <w:rsid w:val="00973ADA"/>
    <w:rsid w:val="009828C2"/>
    <w:rsid w:val="00983744"/>
    <w:rsid w:val="00986FEF"/>
    <w:rsid w:val="009972A3"/>
    <w:rsid w:val="009A154A"/>
    <w:rsid w:val="009A362F"/>
    <w:rsid w:val="009A4608"/>
    <w:rsid w:val="009A6E16"/>
    <w:rsid w:val="009B02C9"/>
    <w:rsid w:val="009B108E"/>
    <w:rsid w:val="009B7432"/>
    <w:rsid w:val="009C2AD5"/>
    <w:rsid w:val="009D5E59"/>
    <w:rsid w:val="009D6C3A"/>
    <w:rsid w:val="009E2674"/>
    <w:rsid w:val="009E2A87"/>
    <w:rsid w:val="009E5003"/>
    <w:rsid w:val="009F4919"/>
    <w:rsid w:val="00A044EB"/>
    <w:rsid w:val="00A0600E"/>
    <w:rsid w:val="00A07978"/>
    <w:rsid w:val="00A1221D"/>
    <w:rsid w:val="00A134C9"/>
    <w:rsid w:val="00A142D5"/>
    <w:rsid w:val="00A15190"/>
    <w:rsid w:val="00A1700F"/>
    <w:rsid w:val="00A2232D"/>
    <w:rsid w:val="00A238F6"/>
    <w:rsid w:val="00A23F7A"/>
    <w:rsid w:val="00A2742C"/>
    <w:rsid w:val="00A33BAF"/>
    <w:rsid w:val="00A369EA"/>
    <w:rsid w:val="00A36D0C"/>
    <w:rsid w:val="00A45C86"/>
    <w:rsid w:val="00A46200"/>
    <w:rsid w:val="00A46334"/>
    <w:rsid w:val="00A50EA0"/>
    <w:rsid w:val="00A575C6"/>
    <w:rsid w:val="00A602D5"/>
    <w:rsid w:val="00A60DBE"/>
    <w:rsid w:val="00A64074"/>
    <w:rsid w:val="00A703D6"/>
    <w:rsid w:val="00A72D67"/>
    <w:rsid w:val="00A73A73"/>
    <w:rsid w:val="00A75CC4"/>
    <w:rsid w:val="00A7707D"/>
    <w:rsid w:val="00A7735A"/>
    <w:rsid w:val="00A92747"/>
    <w:rsid w:val="00A95DE5"/>
    <w:rsid w:val="00AB5200"/>
    <w:rsid w:val="00AD56B5"/>
    <w:rsid w:val="00AD5FB0"/>
    <w:rsid w:val="00AE3A87"/>
    <w:rsid w:val="00AF0455"/>
    <w:rsid w:val="00AF0B1F"/>
    <w:rsid w:val="00AF35DF"/>
    <w:rsid w:val="00B0158A"/>
    <w:rsid w:val="00B01B6C"/>
    <w:rsid w:val="00B10D98"/>
    <w:rsid w:val="00B11589"/>
    <w:rsid w:val="00B156BC"/>
    <w:rsid w:val="00B15C4A"/>
    <w:rsid w:val="00B22334"/>
    <w:rsid w:val="00B2250C"/>
    <w:rsid w:val="00B24044"/>
    <w:rsid w:val="00B24981"/>
    <w:rsid w:val="00B249F0"/>
    <w:rsid w:val="00B30AE5"/>
    <w:rsid w:val="00B3299F"/>
    <w:rsid w:val="00B32CAB"/>
    <w:rsid w:val="00B338F4"/>
    <w:rsid w:val="00B33D53"/>
    <w:rsid w:val="00B3490B"/>
    <w:rsid w:val="00B372C9"/>
    <w:rsid w:val="00B40178"/>
    <w:rsid w:val="00B434E4"/>
    <w:rsid w:val="00B4766C"/>
    <w:rsid w:val="00B608B9"/>
    <w:rsid w:val="00B6603F"/>
    <w:rsid w:val="00B677CC"/>
    <w:rsid w:val="00B71EF1"/>
    <w:rsid w:val="00B731EB"/>
    <w:rsid w:val="00B749EA"/>
    <w:rsid w:val="00B75F47"/>
    <w:rsid w:val="00B803B6"/>
    <w:rsid w:val="00B8040F"/>
    <w:rsid w:val="00B83086"/>
    <w:rsid w:val="00B8415E"/>
    <w:rsid w:val="00B85468"/>
    <w:rsid w:val="00B92BDB"/>
    <w:rsid w:val="00B933DB"/>
    <w:rsid w:val="00B967B0"/>
    <w:rsid w:val="00BA45EE"/>
    <w:rsid w:val="00BB117A"/>
    <w:rsid w:val="00BB51A6"/>
    <w:rsid w:val="00BC5357"/>
    <w:rsid w:val="00BC589A"/>
    <w:rsid w:val="00BD3303"/>
    <w:rsid w:val="00BD6FE4"/>
    <w:rsid w:val="00BE6B1A"/>
    <w:rsid w:val="00BF0235"/>
    <w:rsid w:val="00BF0882"/>
    <w:rsid w:val="00C01209"/>
    <w:rsid w:val="00C021F4"/>
    <w:rsid w:val="00C038BC"/>
    <w:rsid w:val="00C04200"/>
    <w:rsid w:val="00C0614F"/>
    <w:rsid w:val="00C07F26"/>
    <w:rsid w:val="00C13169"/>
    <w:rsid w:val="00C213DE"/>
    <w:rsid w:val="00C245B7"/>
    <w:rsid w:val="00C263FA"/>
    <w:rsid w:val="00C30D08"/>
    <w:rsid w:val="00C41EAA"/>
    <w:rsid w:val="00C47782"/>
    <w:rsid w:val="00C54861"/>
    <w:rsid w:val="00C633AD"/>
    <w:rsid w:val="00C64F84"/>
    <w:rsid w:val="00C66B64"/>
    <w:rsid w:val="00C757CC"/>
    <w:rsid w:val="00C75F3E"/>
    <w:rsid w:val="00C808A4"/>
    <w:rsid w:val="00C8101A"/>
    <w:rsid w:val="00C81BF7"/>
    <w:rsid w:val="00C86319"/>
    <w:rsid w:val="00C90F35"/>
    <w:rsid w:val="00C953BD"/>
    <w:rsid w:val="00CA3E53"/>
    <w:rsid w:val="00CA65D8"/>
    <w:rsid w:val="00CB4040"/>
    <w:rsid w:val="00CB4459"/>
    <w:rsid w:val="00CC04BB"/>
    <w:rsid w:val="00CC2C4E"/>
    <w:rsid w:val="00CC356E"/>
    <w:rsid w:val="00CD0E5D"/>
    <w:rsid w:val="00CD438A"/>
    <w:rsid w:val="00CD677F"/>
    <w:rsid w:val="00CD7ECC"/>
    <w:rsid w:val="00CE1891"/>
    <w:rsid w:val="00CE2607"/>
    <w:rsid w:val="00CF0AEE"/>
    <w:rsid w:val="00CF5B63"/>
    <w:rsid w:val="00D03C39"/>
    <w:rsid w:val="00D067C6"/>
    <w:rsid w:val="00D104DF"/>
    <w:rsid w:val="00D1050B"/>
    <w:rsid w:val="00D113B2"/>
    <w:rsid w:val="00D229F2"/>
    <w:rsid w:val="00D269D4"/>
    <w:rsid w:val="00D30913"/>
    <w:rsid w:val="00D332AF"/>
    <w:rsid w:val="00D33DD2"/>
    <w:rsid w:val="00D4409B"/>
    <w:rsid w:val="00D44BB0"/>
    <w:rsid w:val="00D51C4E"/>
    <w:rsid w:val="00D53121"/>
    <w:rsid w:val="00D567B2"/>
    <w:rsid w:val="00D66A85"/>
    <w:rsid w:val="00D71FCF"/>
    <w:rsid w:val="00D824FC"/>
    <w:rsid w:val="00D834E4"/>
    <w:rsid w:val="00D86C26"/>
    <w:rsid w:val="00D90FD9"/>
    <w:rsid w:val="00D928AF"/>
    <w:rsid w:val="00D92983"/>
    <w:rsid w:val="00D959A8"/>
    <w:rsid w:val="00D96AB9"/>
    <w:rsid w:val="00D96B3A"/>
    <w:rsid w:val="00D97E15"/>
    <w:rsid w:val="00DA230E"/>
    <w:rsid w:val="00DA2784"/>
    <w:rsid w:val="00DB35A8"/>
    <w:rsid w:val="00DB40C2"/>
    <w:rsid w:val="00DB50BE"/>
    <w:rsid w:val="00DB54F0"/>
    <w:rsid w:val="00DC489B"/>
    <w:rsid w:val="00DD7A93"/>
    <w:rsid w:val="00DE1686"/>
    <w:rsid w:val="00DE71BF"/>
    <w:rsid w:val="00DF0BD9"/>
    <w:rsid w:val="00DF3A75"/>
    <w:rsid w:val="00E00D82"/>
    <w:rsid w:val="00E03E4F"/>
    <w:rsid w:val="00E0678B"/>
    <w:rsid w:val="00E12290"/>
    <w:rsid w:val="00E16798"/>
    <w:rsid w:val="00E2778E"/>
    <w:rsid w:val="00E27864"/>
    <w:rsid w:val="00E304CD"/>
    <w:rsid w:val="00E4127B"/>
    <w:rsid w:val="00E43FFE"/>
    <w:rsid w:val="00E50906"/>
    <w:rsid w:val="00E53C06"/>
    <w:rsid w:val="00E559D4"/>
    <w:rsid w:val="00E55EA9"/>
    <w:rsid w:val="00E57F48"/>
    <w:rsid w:val="00E62AAE"/>
    <w:rsid w:val="00E6319F"/>
    <w:rsid w:val="00E708E8"/>
    <w:rsid w:val="00E70F86"/>
    <w:rsid w:val="00E7308B"/>
    <w:rsid w:val="00E77E93"/>
    <w:rsid w:val="00E94010"/>
    <w:rsid w:val="00E9604C"/>
    <w:rsid w:val="00E96145"/>
    <w:rsid w:val="00E96BB5"/>
    <w:rsid w:val="00EA007B"/>
    <w:rsid w:val="00EA3395"/>
    <w:rsid w:val="00EA50FF"/>
    <w:rsid w:val="00EB2A9A"/>
    <w:rsid w:val="00EC194D"/>
    <w:rsid w:val="00EC2221"/>
    <w:rsid w:val="00EC3633"/>
    <w:rsid w:val="00ED2001"/>
    <w:rsid w:val="00ED6F6E"/>
    <w:rsid w:val="00ED7B59"/>
    <w:rsid w:val="00EE00AD"/>
    <w:rsid w:val="00EE0CC1"/>
    <w:rsid w:val="00EE4507"/>
    <w:rsid w:val="00EF5331"/>
    <w:rsid w:val="00EF7F15"/>
    <w:rsid w:val="00F035E1"/>
    <w:rsid w:val="00F1145D"/>
    <w:rsid w:val="00F17028"/>
    <w:rsid w:val="00F43EDE"/>
    <w:rsid w:val="00F47AF5"/>
    <w:rsid w:val="00F47CCB"/>
    <w:rsid w:val="00F51822"/>
    <w:rsid w:val="00F531EB"/>
    <w:rsid w:val="00F53216"/>
    <w:rsid w:val="00F55A34"/>
    <w:rsid w:val="00F5624D"/>
    <w:rsid w:val="00F567E9"/>
    <w:rsid w:val="00F57A8B"/>
    <w:rsid w:val="00F609DE"/>
    <w:rsid w:val="00F61203"/>
    <w:rsid w:val="00F65B59"/>
    <w:rsid w:val="00F676E6"/>
    <w:rsid w:val="00F929E1"/>
    <w:rsid w:val="00F9339B"/>
    <w:rsid w:val="00F94B11"/>
    <w:rsid w:val="00F95FC0"/>
    <w:rsid w:val="00FA354D"/>
    <w:rsid w:val="00FA53CE"/>
    <w:rsid w:val="00FA71BA"/>
    <w:rsid w:val="00FA76D1"/>
    <w:rsid w:val="00FB0813"/>
    <w:rsid w:val="00FB59EA"/>
    <w:rsid w:val="00FC1268"/>
    <w:rsid w:val="00FC239A"/>
    <w:rsid w:val="00FC2593"/>
    <w:rsid w:val="00FC4709"/>
    <w:rsid w:val="00FC482C"/>
    <w:rsid w:val="00FC75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AB9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9E1"/>
    <w:pPr>
      <w:spacing w:after="0" w:line="288" w:lineRule="auto"/>
      <w:jc w:val="both"/>
    </w:pPr>
    <w:rPr>
      <w:rFonts w:ascii="Open Sans" w:hAnsi="Open Sans"/>
      <w:sz w:val="20"/>
    </w:rPr>
  </w:style>
  <w:style w:type="paragraph" w:styleId="Heading1">
    <w:name w:val="heading 1"/>
    <w:basedOn w:val="Normal"/>
    <w:next w:val="Normal"/>
    <w:link w:val="Heading1Char"/>
    <w:uiPriority w:val="9"/>
    <w:qFormat/>
    <w:rsid w:val="00333FB2"/>
    <w:pPr>
      <w:keepNext/>
      <w:keepLines/>
      <w:spacing w:before="240" w:line="240" w:lineRule="auto"/>
      <w:jc w:val="left"/>
      <w:outlineLvl w:val="0"/>
    </w:pPr>
    <w:rPr>
      <w:rFonts w:eastAsiaTheme="majorEastAsia" w:cstheme="majorBidi"/>
      <w:b/>
      <w:color w:val="323E4F" w:themeColor="text2" w:themeShade="BF"/>
      <w:sz w:val="56"/>
      <w:szCs w:val="32"/>
    </w:rPr>
  </w:style>
  <w:style w:type="paragraph" w:styleId="Heading2">
    <w:name w:val="heading 2"/>
    <w:basedOn w:val="Normal"/>
    <w:next w:val="Normal"/>
    <w:link w:val="Heading2Char"/>
    <w:uiPriority w:val="9"/>
    <w:unhideWhenUsed/>
    <w:qFormat/>
    <w:rsid w:val="00C66B64"/>
    <w:pPr>
      <w:keepNext/>
      <w:keepLines/>
      <w:spacing w:before="40"/>
      <w:jc w:val="left"/>
      <w:outlineLvl w:val="1"/>
    </w:pPr>
    <w:rPr>
      <w:rFonts w:eastAsiaTheme="majorEastAsia" w:cstheme="majorBidi"/>
      <w:b/>
      <w:color w:val="595959" w:themeColor="text1" w:themeTint="A6"/>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556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56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33FB2"/>
    <w:rPr>
      <w:rFonts w:ascii="Open Sans" w:eastAsiaTheme="majorEastAsia" w:hAnsi="Open Sans" w:cstheme="majorBidi"/>
      <w:b/>
      <w:color w:val="323E4F" w:themeColor="text2" w:themeShade="BF"/>
      <w:sz w:val="56"/>
      <w:szCs w:val="32"/>
    </w:rPr>
  </w:style>
  <w:style w:type="paragraph" w:styleId="TOCHeading">
    <w:name w:val="TOC Heading"/>
    <w:basedOn w:val="Heading1"/>
    <w:next w:val="Normal"/>
    <w:uiPriority w:val="39"/>
    <w:unhideWhenUsed/>
    <w:qFormat/>
    <w:rsid w:val="00CF0AEE"/>
    <w:pPr>
      <w:outlineLvl w:val="9"/>
    </w:pPr>
    <w:rPr>
      <w:lang w:eastAsia="sl-SI"/>
    </w:rPr>
  </w:style>
  <w:style w:type="paragraph" w:styleId="TOC2">
    <w:name w:val="toc 2"/>
    <w:basedOn w:val="Normal"/>
    <w:next w:val="Normal"/>
    <w:autoRedefine/>
    <w:uiPriority w:val="39"/>
    <w:unhideWhenUsed/>
    <w:rsid w:val="00CF0AEE"/>
    <w:pPr>
      <w:spacing w:after="100"/>
      <w:ind w:left="220"/>
    </w:pPr>
    <w:rPr>
      <w:rFonts w:eastAsiaTheme="minorEastAsia" w:cs="Times New Roman"/>
      <w:lang w:eastAsia="sl-SI"/>
    </w:rPr>
  </w:style>
  <w:style w:type="paragraph" w:styleId="TOC1">
    <w:name w:val="toc 1"/>
    <w:basedOn w:val="Normal"/>
    <w:next w:val="Normal"/>
    <w:autoRedefine/>
    <w:uiPriority w:val="39"/>
    <w:unhideWhenUsed/>
    <w:rsid w:val="00CF0AEE"/>
    <w:pPr>
      <w:spacing w:after="100"/>
    </w:pPr>
    <w:rPr>
      <w:rFonts w:eastAsiaTheme="minorEastAsia" w:cs="Times New Roman"/>
      <w:lang w:eastAsia="sl-SI"/>
    </w:rPr>
  </w:style>
  <w:style w:type="paragraph" w:styleId="TOC3">
    <w:name w:val="toc 3"/>
    <w:basedOn w:val="Normal"/>
    <w:next w:val="Normal"/>
    <w:autoRedefine/>
    <w:uiPriority w:val="39"/>
    <w:unhideWhenUsed/>
    <w:rsid w:val="00CF0AEE"/>
    <w:pPr>
      <w:spacing w:after="100"/>
      <w:ind w:left="440"/>
    </w:pPr>
    <w:rPr>
      <w:rFonts w:eastAsiaTheme="minorEastAsia" w:cs="Times New Roman"/>
      <w:lang w:eastAsia="sl-SI"/>
    </w:rPr>
  </w:style>
  <w:style w:type="character" w:styleId="Hyperlink">
    <w:name w:val="Hyperlink"/>
    <w:basedOn w:val="DefaultParagraphFont"/>
    <w:uiPriority w:val="99"/>
    <w:unhideWhenUsed/>
    <w:rsid w:val="00CF0AEE"/>
    <w:rPr>
      <w:color w:val="0563C1" w:themeColor="hyperlink"/>
      <w:u w:val="single"/>
    </w:rPr>
  </w:style>
  <w:style w:type="paragraph" w:customStyle="1" w:styleId="14ContentgrayBebasNeueBebasNeue">
    <w:name w:val="14 Content gray Bebas Neue (Bebas Neue)"/>
    <w:basedOn w:val="Normal"/>
    <w:uiPriority w:val="99"/>
    <w:rsid w:val="008E558D"/>
    <w:pPr>
      <w:autoSpaceDE w:val="0"/>
      <w:autoSpaceDN w:val="0"/>
      <w:adjustRightInd w:val="0"/>
      <w:spacing w:after="170" w:line="340" w:lineRule="atLeast"/>
      <w:jc w:val="left"/>
      <w:textAlignment w:val="center"/>
    </w:pPr>
    <w:rPr>
      <w:rFonts w:ascii="Bebas Neue Book" w:hAnsi="Bebas Neue Book" w:cs="Bebas Neue Book"/>
      <w:color w:val="676D6F"/>
      <w:sz w:val="28"/>
      <w:szCs w:val="28"/>
      <w:lang w:val="en-US"/>
    </w:rPr>
  </w:style>
  <w:style w:type="character" w:customStyle="1" w:styleId="White">
    <w:name w:val="White"/>
    <w:uiPriority w:val="99"/>
    <w:rsid w:val="008E558D"/>
    <w:rPr>
      <w:outline/>
      <w:color w:val="000000"/>
      <w14:textOutline w14:w="9525" w14:cap="flat" w14:cmpd="sng" w14:algn="ctr">
        <w14:solidFill>
          <w14:srgbClr w14:val="000000"/>
        </w14:solidFill>
        <w14:prstDash w14:val="solid"/>
        <w14:round/>
      </w14:textOutline>
      <w14:textFill>
        <w14:noFill/>
      </w14:textFill>
    </w:rPr>
  </w:style>
  <w:style w:type="character" w:customStyle="1" w:styleId="UnresolvedMention1">
    <w:name w:val="Unresolved Mention1"/>
    <w:basedOn w:val="DefaultParagraphFont"/>
    <w:uiPriority w:val="99"/>
    <w:semiHidden/>
    <w:unhideWhenUsed/>
    <w:rsid w:val="008E558D"/>
    <w:rPr>
      <w:color w:val="605E5C"/>
      <w:shd w:val="clear" w:color="auto" w:fill="E1DFDD"/>
    </w:rPr>
  </w:style>
  <w:style w:type="character" w:customStyle="1" w:styleId="Heading2Char">
    <w:name w:val="Heading 2 Char"/>
    <w:basedOn w:val="DefaultParagraphFont"/>
    <w:link w:val="Heading2"/>
    <w:uiPriority w:val="9"/>
    <w:rsid w:val="00C66B64"/>
    <w:rPr>
      <w:rFonts w:ascii="Tahoma" w:eastAsiaTheme="majorEastAsia" w:hAnsi="Tahoma" w:cstheme="majorBidi"/>
      <w:b/>
      <w:color w:val="595959" w:themeColor="text1" w:themeTint="A6"/>
      <w:sz w:val="36"/>
      <w:szCs w:val="26"/>
    </w:rPr>
  </w:style>
  <w:style w:type="paragraph" w:styleId="ListParagraph">
    <w:name w:val="List Paragraph"/>
    <w:basedOn w:val="Normal"/>
    <w:uiPriority w:val="34"/>
    <w:qFormat/>
    <w:rsid w:val="00076E2D"/>
    <w:pPr>
      <w:ind w:left="720"/>
      <w:contextualSpacing/>
    </w:pPr>
  </w:style>
  <w:style w:type="paragraph" w:customStyle="1" w:styleId="BasicParagraph">
    <w:name w:val="[Basic Paragraph]"/>
    <w:basedOn w:val="Normal"/>
    <w:uiPriority w:val="99"/>
    <w:rsid w:val="004125CA"/>
    <w:pPr>
      <w:autoSpaceDE w:val="0"/>
      <w:autoSpaceDN w:val="0"/>
      <w:adjustRightInd w:val="0"/>
      <w:textAlignment w:val="center"/>
    </w:pPr>
    <w:rPr>
      <w:rFonts w:ascii="MinionPro-Regular" w:hAnsi="MinionPro-Regular" w:cs="MinionPro-Regular"/>
      <w:color w:val="000000"/>
      <w:sz w:val="24"/>
      <w:szCs w:val="24"/>
      <w:lang w:val="en-US"/>
    </w:rPr>
  </w:style>
  <w:style w:type="character" w:styleId="FollowedHyperlink">
    <w:name w:val="FollowedHyperlink"/>
    <w:basedOn w:val="DefaultParagraphFont"/>
    <w:uiPriority w:val="99"/>
    <w:semiHidden/>
    <w:unhideWhenUsed/>
    <w:rsid w:val="00A2232D"/>
    <w:rPr>
      <w:color w:val="954F72" w:themeColor="followedHyperlink"/>
      <w:u w:val="single"/>
    </w:rPr>
  </w:style>
  <w:style w:type="character" w:styleId="CommentReference">
    <w:name w:val="annotation reference"/>
    <w:basedOn w:val="DefaultParagraphFont"/>
    <w:uiPriority w:val="99"/>
    <w:semiHidden/>
    <w:unhideWhenUsed/>
    <w:rsid w:val="008C0466"/>
    <w:rPr>
      <w:sz w:val="16"/>
      <w:szCs w:val="16"/>
    </w:rPr>
  </w:style>
  <w:style w:type="paragraph" w:styleId="CommentText">
    <w:name w:val="annotation text"/>
    <w:basedOn w:val="Normal"/>
    <w:link w:val="CommentTextChar"/>
    <w:uiPriority w:val="99"/>
    <w:semiHidden/>
    <w:unhideWhenUsed/>
    <w:rsid w:val="008C0466"/>
    <w:pPr>
      <w:spacing w:line="240" w:lineRule="auto"/>
    </w:pPr>
    <w:rPr>
      <w:szCs w:val="20"/>
    </w:rPr>
  </w:style>
  <w:style w:type="character" w:customStyle="1" w:styleId="CommentTextChar">
    <w:name w:val="Comment Text Char"/>
    <w:basedOn w:val="DefaultParagraphFont"/>
    <w:link w:val="CommentText"/>
    <w:uiPriority w:val="99"/>
    <w:semiHidden/>
    <w:rsid w:val="008C0466"/>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8C0466"/>
    <w:rPr>
      <w:b/>
      <w:bCs/>
    </w:rPr>
  </w:style>
  <w:style w:type="character" w:customStyle="1" w:styleId="CommentSubjectChar">
    <w:name w:val="Comment Subject Char"/>
    <w:basedOn w:val="CommentTextChar"/>
    <w:link w:val="CommentSubject"/>
    <w:uiPriority w:val="99"/>
    <w:semiHidden/>
    <w:rsid w:val="008C0466"/>
    <w:rPr>
      <w:rFonts w:ascii="Tahoma" w:hAnsi="Tahoma"/>
      <w:b/>
      <w:bCs/>
      <w:sz w:val="20"/>
      <w:szCs w:val="20"/>
    </w:rPr>
  </w:style>
  <w:style w:type="paragraph" w:styleId="Caption">
    <w:name w:val="caption"/>
    <w:basedOn w:val="Normal"/>
    <w:next w:val="Normal"/>
    <w:uiPriority w:val="35"/>
    <w:unhideWhenUsed/>
    <w:qFormat/>
    <w:rsid w:val="007828B8"/>
    <w:pPr>
      <w:spacing w:after="200" w:line="240" w:lineRule="auto"/>
      <w:jc w:val="left"/>
    </w:pPr>
    <w:rPr>
      <w:i/>
      <w:iCs/>
      <w:color w:val="44546A" w:themeColor="text2"/>
      <w:szCs w:val="18"/>
    </w:rPr>
  </w:style>
  <w:style w:type="table" w:customStyle="1" w:styleId="GridTable4-Accent21">
    <w:name w:val="Grid Table 4 - Accent 21"/>
    <w:basedOn w:val="TableNormal"/>
    <w:uiPriority w:val="49"/>
    <w:rsid w:val="007828B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61">
    <w:name w:val="Grid Table 4 - Accent 61"/>
    <w:basedOn w:val="TableNormal"/>
    <w:uiPriority w:val="49"/>
    <w:rsid w:val="004F362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513D7F"/>
    <w:pPr>
      <w:tabs>
        <w:tab w:val="center" w:pos="4536"/>
        <w:tab w:val="right" w:pos="9072"/>
      </w:tabs>
      <w:spacing w:line="240" w:lineRule="auto"/>
    </w:pPr>
  </w:style>
  <w:style w:type="character" w:customStyle="1" w:styleId="HeaderChar">
    <w:name w:val="Header Char"/>
    <w:basedOn w:val="DefaultParagraphFont"/>
    <w:link w:val="Header"/>
    <w:uiPriority w:val="99"/>
    <w:rsid w:val="00513D7F"/>
    <w:rPr>
      <w:rFonts w:ascii="Tahoma" w:hAnsi="Tahoma"/>
    </w:rPr>
  </w:style>
  <w:style w:type="paragraph" w:styleId="Footer">
    <w:name w:val="footer"/>
    <w:basedOn w:val="Normal"/>
    <w:link w:val="FooterChar"/>
    <w:uiPriority w:val="99"/>
    <w:unhideWhenUsed/>
    <w:rsid w:val="00513D7F"/>
    <w:pPr>
      <w:tabs>
        <w:tab w:val="center" w:pos="4536"/>
        <w:tab w:val="right" w:pos="9072"/>
      </w:tabs>
      <w:spacing w:line="240" w:lineRule="auto"/>
    </w:pPr>
  </w:style>
  <w:style w:type="character" w:customStyle="1" w:styleId="FooterChar">
    <w:name w:val="Footer Char"/>
    <w:basedOn w:val="DefaultParagraphFont"/>
    <w:link w:val="Footer"/>
    <w:uiPriority w:val="99"/>
    <w:rsid w:val="00513D7F"/>
    <w:rPr>
      <w:rFonts w:ascii="Tahoma" w:hAnsi="Tahoma"/>
    </w:rPr>
  </w:style>
  <w:style w:type="paragraph" w:styleId="BalloonText">
    <w:name w:val="Balloon Text"/>
    <w:basedOn w:val="Normal"/>
    <w:link w:val="BalloonTextChar"/>
    <w:uiPriority w:val="99"/>
    <w:semiHidden/>
    <w:unhideWhenUsed/>
    <w:rsid w:val="009972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2A3"/>
    <w:rPr>
      <w:rFonts w:ascii="Segoe UI" w:hAnsi="Segoe UI" w:cs="Segoe UI"/>
      <w:sz w:val="18"/>
      <w:szCs w:val="18"/>
    </w:rPr>
  </w:style>
  <w:style w:type="paragraph" w:styleId="BodyText">
    <w:name w:val="Body Text"/>
    <w:basedOn w:val="Normal"/>
    <w:link w:val="BodyTextChar"/>
    <w:semiHidden/>
    <w:rsid w:val="002F728A"/>
    <w:pPr>
      <w:spacing w:line="240" w:lineRule="auto"/>
    </w:pPr>
    <w:rPr>
      <w:rFonts w:ascii="Times New Roman" w:eastAsia="Times New Roman" w:hAnsi="Times New Roman" w:cs="Times New Roman"/>
      <w:sz w:val="24"/>
      <w:szCs w:val="20"/>
      <w:lang w:eastAsia="sl-SI"/>
    </w:rPr>
  </w:style>
  <w:style w:type="character" w:customStyle="1" w:styleId="BodyTextChar">
    <w:name w:val="Body Text Char"/>
    <w:basedOn w:val="DefaultParagraphFont"/>
    <w:link w:val="BodyText"/>
    <w:semiHidden/>
    <w:rsid w:val="002F728A"/>
    <w:rPr>
      <w:rFonts w:ascii="Times New Roman" w:eastAsia="Times New Roman" w:hAnsi="Times New Roman" w:cs="Times New Roman"/>
      <w:sz w:val="24"/>
      <w:szCs w:val="20"/>
      <w:lang w:eastAsia="sl-SI"/>
    </w:rPr>
  </w:style>
  <w:style w:type="character" w:styleId="Strong">
    <w:name w:val="Strong"/>
    <w:basedOn w:val="DefaultParagraphFont"/>
    <w:uiPriority w:val="22"/>
    <w:qFormat/>
    <w:rsid w:val="0019316B"/>
    <w:rPr>
      <w:b/>
      <w:bCs/>
    </w:rPr>
  </w:style>
  <w:style w:type="character" w:customStyle="1" w:styleId="NAPISpZnak">
    <w:name w:val="NAPISp Znak"/>
    <w:basedOn w:val="DefaultParagraphFont"/>
    <w:link w:val="NAPISp"/>
    <w:locked/>
    <w:rsid w:val="00910F77"/>
    <w:rPr>
      <w:i/>
      <w:iCs/>
      <w:sz w:val="24"/>
      <w:szCs w:val="18"/>
    </w:rPr>
  </w:style>
  <w:style w:type="paragraph" w:customStyle="1" w:styleId="NAPISp">
    <w:name w:val="NAPISp"/>
    <w:basedOn w:val="Caption"/>
    <w:link w:val="NAPISpZnak"/>
    <w:qFormat/>
    <w:rsid w:val="00910F77"/>
    <w:rPr>
      <w:rFonts w:asciiTheme="minorHAnsi" w:hAnsiTheme="minorHAnsi"/>
      <w:color w:val="auto"/>
      <w:sz w:val="24"/>
    </w:rPr>
  </w:style>
  <w:style w:type="character" w:styleId="UnresolvedMention">
    <w:name w:val="Unresolved Mention"/>
    <w:basedOn w:val="DefaultParagraphFont"/>
    <w:uiPriority w:val="99"/>
    <w:semiHidden/>
    <w:unhideWhenUsed/>
    <w:rsid w:val="00796EDD"/>
    <w:rPr>
      <w:color w:val="605E5C"/>
      <w:shd w:val="clear" w:color="auto" w:fill="E1DFDD"/>
    </w:rPr>
  </w:style>
  <w:style w:type="table" w:styleId="TableGridLight">
    <w:name w:val="Grid Table Light"/>
    <w:basedOn w:val="TableNormal"/>
    <w:uiPriority w:val="40"/>
    <w:rsid w:val="00440DE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440D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964839"/>
    <w:pPr>
      <w:autoSpaceDE w:val="0"/>
      <w:autoSpaceDN w:val="0"/>
      <w:adjustRightInd w:val="0"/>
      <w:spacing w:after="0" w:line="240" w:lineRule="auto"/>
    </w:pPr>
    <w:rPr>
      <w:rFonts w:ascii="Open Sans" w:hAnsi="Open Sans" w:cs="Open Sans"/>
      <w:color w:val="000000"/>
      <w:sz w:val="24"/>
      <w:szCs w:val="24"/>
    </w:rPr>
  </w:style>
  <w:style w:type="table" w:styleId="TableGrid">
    <w:name w:val="Table Grid"/>
    <w:basedOn w:val="TableNormal"/>
    <w:uiPriority w:val="39"/>
    <w:rsid w:val="00964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54F1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A6">
    <w:name w:val="A6"/>
    <w:uiPriority w:val="99"/>
    <w:rsid w:val="000E1B62"/>
    <w:rPr>
      <w:rFonts w:cs="Source Sans Pro"/>
      <w:b/>
      <w:bCs/>
      <w:color w:val="6B7B62"/>
      <w:sz w:val="14"/>
      <w:szCs w:val="14"/>
    </w:rPr>
  </w:style>
  <w:style w:type="character" w:customStyle="1" w:styleId="A21">
    <w:name w:val="A21"/>
    <w:uiPriority w:val="99"/>
    <w:rsid w:val="000E1B62"/>
    <w:rPr>
      <w:rFonts w:cs="Source Sans Pro"/>
      <w:color w:val="000000"/>
    </w:rPr>
  </w:style>
  <w:style w:type="paragraph" w:customStyle="1" w:styleId="Osnovnitekst">
    <w:name w:val="Osnovni tekst"/>
    <w:basedOn w:val="Normal"/>
    <w:uiPriority w:val="99"/>
    <w:rsid w:val="00130939"/>
    <w:pPr>
      <w:autoSpaceDE w:val="0"/>
      <w:autoSpaceDN w:val="0"/>
      <w:adjustRightInd w:val="0"/>
      <w:spacing w:after="28" w:line="240" w:lineRule="atLeast"/>
      <w:textAlignment w:val="center"/>
    </w:pPr>
    <w:rPr>
      <w:rFonts w:cs="Open Sans"/>
      <w:color w:val="000000"/>
      <w:sz w:val="18"/>
      <w:szCs w:val="18"/>
    </w:rPr>
  </w:style>
  <w:style w:type="character" w:customStyle="1" w:styleId="Bold">
    <w:name w:val="Bold"/>
    <w:uiPriority w:val="99"/>
    <w:rsid w:val="00130939"/>
    <w:rPr>
      <w:b/>
      <w:bCs/>
    </w:rPr>
  </w:style>
  <w:style w:type="paragraph" w:customStyle="1" w:styleId="Naslov1zelenBebasNeue">
    <w:name w:val="Naslov1_zelen (Bebas Neue)"/>
    <w:basedOn w:val="Normal"/>
    <w:uiPriority w:val="99"/>
    <w:rsid w:val="00130939"/>
    <w:pPr>
      <w:suppressAutoHyphens/>
      <w:autoSpaceDE w:val="0"/>
      <w:autoSpaceDN w:val="0"/>
      <w:adjustRightInd w:val="0"/>
      <w:spacing w:after="117" w:line="900" w:lineRule="atLeast"/>
      <w:jc w:val="left"/>
      <w:textAlignment w:val="center"/>
    </w:pPr>
    <w:rPr>
      <w:rFonts w:ascii="Bebas Neue Bold" w:hAnsi="Bebas Neue Bold" w:cs="Bebas Neue Bold"/>
      <w:b/>
      <w:bCs/>
      <w:caps/>
      <w:color w:val="94C83D"/>
      <w:sz w:val="100"/>
      <w:szCs w:val="100"/>
      <w:lang w:val="en-US"/>
    </w:rPr>
  </w:style>
  <w:style w:type="character" w:customStyle="1" w:styleId="Green">
    <w:name w:val="Green"/>
    <w:uiPriority w:val="99"/>
    <w:rsid w:val="00130939"/>
    <w:rPr>
      <w:color w:val="94C83D"/>
    </w:rPr>
  </w:style>
  <w:style w:type="paragraph" w:customStyle="1" w:styleId="Heading">
    <w:name w:val="Heading"/>
    <w:basedOn w:val="Normal"/>
    <w:uiPriority w:val="99"/>
    <w:rsid w:val="00C8101A"/>
    <w:pPr>
      <w:autoSpaceDE w:val="0"/>
      <w:autoSpaceDN w:val="0"/>
      <w:adjustRightInd w:val="0"/>
      <w:jc w:val="left"/>
      <w:textAlignment w:val="center"/>
    </w:pPr>
    <w:rPr>
      <w:rFonts w:ascii="Caviar Dreams Bold" w:hAnsi="Caviar Dreams Bold" w:cs="Caviar Dreams Bold"/>
      <w:b/>
      <w:bCs/>
      <w:color w:val="000000"/>
      <w:sz w:val="60"/>
      <w:szCs w:val="60"/>
      <w:lang w:val="en-US"/>
    </w:rPr>
  </w:style>
  <w:style w:type="paragraph" w:customStyle="1" w:styleId="Podpisslike">
    <w:name w:val="Podpis slike"/>
    <w:basedOn w:val="Osnovnitekst"/>
    <w:uiPriority w:val="99"/>
    <w:rsid w:val="00842759"/>
    <w:pPr>
      <w:spacing w:line="180" w:lineRule="atLeast"/>
      <w:jc w:val="left"/>
    </w:pPr>
    <w:rPr>
      <w:rFonts w:ascii="Open Sans Light" w:hAnsi="Open Sans Light" w:cs="Open Sans Light"/>
      <w:i/>
      <w:iCs/>
    </w:rPr>
  </w:style>
  <w:style w:type="paragraph" w:styleId="NoSpacing">
    <w:name w:val="No Spacing"/>
    <w:uiPriority w:val="1"/>
    <w:qFormat/>
    <w:rsid w:val="00343CBA"/>
    <w:pPr>
      <w:spacing w:after="0" w:line="240" w:lineRule="auto"/>
    </w:pPr>
    <w:rPr>
      <w:rFonts w:ascii="Arial" w:eastAsia="Calibri" w:hAnsi="Arial" w:cs="Times New Roman"/>
    </w:rPr>
  </w:style>
  <w:style w:type="character" w:styleId="FootnoteReference">
    <w:name w:val="footnote reference"/>
    <w:basedOn w:val="DefaultParagraphFont"/>
    <w:uiPriority w:val="99"/>
    <w:semiHidden/>
    <w:unhideWhenUsed/>
    <w:rsid w:val="00FC2593"/>
    <w:rPr>
      <w:vertAlign w:val="superscript"/>
    </w:rPr>
  </w:style>
  <w:style w:type="table" w:styleId="GridTable1Light-Accent5">
    <w:name w:val="Grid Table 1 Light Accent 5"/>
    <w:basedOn w:val="TableNormal"/>
    <w:uiPriority w:val="46"/>
    <w:rsid w:val="00D067C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D067C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F531E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1">
    <w:name w:val="Grid Table 5 Dark Accent 1"/>
    <w:basedOn w:val="TableNormal"/>
    <w:uiPriority w:val="50"/>
    <w:rsid w:val="00F531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1">
    <w:name w:val="List Table 3 Accent 1"/>
    <w:basedOn w:val="TableNormal"/>
    <w:uiPriority w:val="48"/>
    <w:rsid w:val="00F531EB"/>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5">
    <w:name w:val="List Table 3 Accent 5"/>
    <w:basedOn w:val="TableNormal"/>
    <w:uiPriority w:val="48"/>
    <w:rsid w:val="00F531E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4-Accent1">
    <w:name w:val="List Table 4 Accent 1"/>
    <w:basedOn w:val="TableNormal"/>
    <w:uiPriority w:val="49"/>
    <w:rsid w:val="00F531E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1">
    <w:name w:val="List Table 6 Colorful Accent 1"/>
    <w:basedOn w:val="TableNormal"/>
    <w:uiPriority w:val="51"/>
    <w:rsid w:val="00F531EB"/>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7Colorful-Accent5">
    <w:name w:val="List Table 7 Colorful Accent 5"/>
    <w:basedOn w:val="TableNormal"/>
    <w:uiPriority w:val="52"/>
    <w:rsid w:val="00F531EB"/>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5">
    <w:name w:val="List Table 6 Colorful Accent 5"/>
    <w:basedOn w:val="TableNormal"/>
    <w:uiPriority w:val="51"/>
    <w:rsid w:val="00F531EB"/>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1">
    <w:name w:val="List Table 7 Colorful Accent 1"/>
    <w:basedOn w:val="TableNormal"/>
    <w:uiPriority w:val="52"/>
    <w:rsid w:val="00F531EB"/>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semiHidden/>
    <w:unhideWhenUsed/>
    <w:rsid w:val="00122083"/>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Revision">
    <w:name w:val="Revision"/>
    <w:hidden/>
    <w:uiPriority w:val="99"/>
    <w:semiHidden/>
    <w:rsid w:val="00104741"/>
    <w:pPr>
      <w:spacing w:after="0" w:line="240" w:lineRule="auto"/>
    </w:pPr>
    <w:rPr>
      <w:rFonts w:ascii="Open Sans" w:hAnsi="Open Sans"/>
      <w:sz w:val="20"/>
    </w:rPr>
  </w:style>
  <w:style w:type="paragraph" w:styleId="FootnoteText">
    <w:name w:val="footnote text"/>
    <w:basedOn w:val="Normal"/>
    <w:link w:val="FootnoteTextChar"/>
    <w:uiPriority w:val="99"/>
    <w:semiHidden/>
    <w:unhideWhenUsed/>
    <w:rsid w:val="00444FB8"/>
    <w:pPr>
      <w:spacing w:line="240" w:lineRule="auto"/>
    </w:pPr>
    <w:rPr>
      <w:szCs w:val="20"/>
    </w:rPr>
  </w:style>
  <w:style w:type="character" w:customStyle="1" w:styleId="FootnoteTextChar">
    <w:name w:val="Footnote Text Char"/>
    <w:basedOn w:val="DefaultParagraphFont"/>
    <w:link w:val="FootnoteText"/>
    <w:uiPriority w:val="99"/>
    <w:semiHidden/>
    <w:rsid w:val="00444FB8"/>
    <w:rPr>
      <w:rFonts w:ascii="Open Sans" w:hAnsi="Open Sans"/>
      <w:sz w:val="20"/>
      <w:szCs w:val="20"/>
    </w:rPr>
  </w:style>
  <w:style w:type="table" w:styleId="GridTable4-Accent6">
    <w:name w:val="Grid Table 4 Accent 6"/>
    <w:basedOn w:val="TableNormal"/>
    <w:uiPriority w:val="49"/>
    <w:rsid w:val="007934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8262">
      <w:bodyDiv w:val="1"/>
      <w:marLeft w:val="0"/>
      <w:marRight w:val="0"/>
      <w:marTop w:val="0"/>
      <w:marBottom w:val="0"/>
      <w:divBdr>
        <w:top w:val="none" w:sz="0" w:space="0" w:color="auto"/>
        <w:left w:val="none" w:sz="0" w:space="0" w:color="auto"/>
        <w:bottom w:val="none" w:sz="0" w:space="0" w:color="auto"/>
        <w:right w:val="none" w:sz="0" w:space="0" w:color="auto"/>
      </w:divBdr>
    </w:div>
    <w:div w:id="107630896">
      <w:bodyDiv w:val="1"/>
      <w:marLeft w:val="0"/>
      <w:marRight w:val="0"/>
      <w:marTop w:val="0"/>
      <w:marBottom w:val="0"/>
      <w:divBdr>
        <w:top w:val="none" w:sz="0" w:space="0" w:color="auto"/>
        <w:left w:val="none" w:sz="0" w:space="0" w:color="auto"/>
        <w:bottom w:val="none" w:sz="0" w:space="0" w:color="auto"/>
        <w:right w:val="none" w:sz="0" w:space="0" w:color="auto"/>
      </w:divBdr>
    </w:div>
    <w:div w:id="162867195">
      <w:bodyDiv w:val="1"/>
      <w:marLeft w:val="0"/>
      <w:marRight w:val="0"/>
      <w:marTop w:val="0"/>
      <w:marBottom w:val="0"/>
      <w:divBdr>
        <w:top w:val="none" w:sz="0" w:space="0" w:color="auto"/>
        <w:left w:val="none" w:sz="0" w:space="0" w:color="auto"/>
        <w:bottom w:val="none" w:sz="0" w:space="0" w:color="auto"/>
        <w:right w:val="none" w:sz="0" w:space="0" w:color="auto"/>
      </w:divBdr>
    </w:div>
    <w:div w:id="315456700">
      <w:bodyDiv w:val="1"/>
      <w:marLeft w:val="0"/>
      <w:marRight w:val="0"/>
      <w:marTop w:val="0"/>
      <w:marBottom w:val="0"/>
      <w:divBdr>
        <w:top w:val="none" w:sz="0" w:space="0" w:color="auto"/>
        <w:left w:val="none" w:sz="0" w:space="0" w:color="auto"/>
        <w:bottom w:val="none" w:sz="0" w:space="0" w:color="auto"/>
        <w:right w:val="none" w:sz="0" w:space="0" w:color="auto"/>
      </w:divBdr>
    </w:div>
    <w:div w:id="323512341">
      <w:bodyDiv w:val="1"/>
      <w:marLeft w:val="0"/>
      <w:marRight w:val="0"/>
      <w:marTop w:val="0"/>
      <w:marBottom w:val="0"/>
      <w:divBdr>
        <w:top w:val="none" w:sz="0" w:space="0" w:color="auto"/>
        <w:left w:val="none" w:sz="0" w:space="0" w:color="auto"/>
        <w:bottom w:val="none" w:sz="0" w:space="0" w:color="auto"/>
        <w:right w:val="none" w:sz="0" w:space="0" w:color="auto"/>
      </w:divBdr>
    </w:div>
    <w:div w:id="450977844">
      <w:bodyDiv w:val="1"/>
      <w:marLeft w:val="0"/>
      <w:marRight w:val="0"/>
      <w:marTop w:val="0"/>
      <w:marBottom w:val="0"/>
      <w:divBdr>
        <w:top w:val="none" w:sz="0" w:space="0" w:color="auto"/>
        <w:left w:val="none" w:sz="0" w:space="0" w:color="auto"/>
        <w:bottom w:val="none" w:sz="0" w:space="0" w:color="auto"/>
        <w:right w:val="none" w:sz="0" w:space="0" w:color="auto"/>
      </w:divBdr>
    </w:div>
    <w:div w:id="675546541">
      <w:bodyDiv w:val="1"/>
      <w:marLeft w:val="0"/>
      <w:marRight w:val="0"/>
      <w:marTop w:val="0"/>
      <w:marBottom w:val="0"/>
      <w:divBdr>
        <w:top w:val="none" w:sz="0" w:space="0" w:color="auto"/>
        <w:left w:val="none" w:sz="0" w:space="0" w:color="auto"/>
        <w:bottom w:val="none" w:sz="0" w:space="0" w:color="auto"/>
        <w:right w:val="none" w:sz="0" w:space="0" w:color="auto"/>
      </w:divBdr>
    </w:div>
    <w:div w:id="722755548">
      <w:bodyDiv w:val="1"/>
      <w:marLeft w:val="0"/>
      <w:marRight w:val="0"/>
      <w:marTop w:val="0"/>
      <w:marBottom w:val="0"/>
      <w:divBdr>
        <w:top w:val="none" w:sz="0" w:space="0" w:color="auto"/>
        <w:left w:val="none" w:sz="0" w:space="0" w:color="auto"/>
        <w:bottom w:val="none" w:sz="0" w:space="0" w:color="auto"/>
        <w:right w:val="none" w:sz="0" w:space="0" w:color="auto"/>
      </w:divBdr>
    </w:div>
    <w:div w:id="767309255">
      <w:bodyDiv w:val="1"/>
      <w:marLeft w:val="0"/>
      <w:marRight w:val="0"/>
      <w:marTop w:val="0"/>
      <w:marBottom w:val="0"/>
      <w:divBdr>
        <w:top w:val="none" w:sz="0" w:space="0" w:color="auto"/>
        <w:left w:val="none" w:sz="0" w:space="0" w:color="auto"/>
        <w:bottom w:val="none" w:sz="0" w:space="0" w:color="auto"/>
        <w:right w:val="none" w:sz="0" w:space="0" w:color="auto"/>
      </w:divBdr>
    </w:div>
    <w:div w:id="862936384">
      <w:bodyDiv w:val="1"/>
      <w:marLeft w:val="0"/>
      <w:marRight w:val="0"/>
      <w:marTop w:val="0"/>
      <w:marBottom w:val="0"/>
      <w:divBdr>
        <w:top w:val="none" w:sz="0" w:space="0" w:color="auto"/>
        <w:left w:val="none" w:sz="0" w:space="0" w:color="auto"/>
        <w:bottom w:val="none" w:sz="0" w:space="0" w:color="auto"/>
        <w:right w:val="none" w:sz="0" w:space="0" w:color="auto"/>
      </w:divBdr>
      <w:divsChild>
        <w:div w:id="2088375539">
          <w:marLeft w:val="360"/>
          <w:marRight w:val="0"/>
          <w:marTop w:val="200"/>
          <w:marBottom w:val="0"/>
          <w:divBdr>
            <w:top w:val="none" w:sz="0" w:space="0" w:color="auto"/>
            <w:left w:val="none" w:sz="0" w:space="0" w:color="auto"/>
            <w:bottom w:val="none" w:sz="0" w:space="0" w:color="auto"/>
            <w:right w:val="none" w:sz="0" w:space="0" w:color="auto"/>
          </w:divBdr>
        </w:div>
      </w:divsChild>
    </w:div>
    <w:div w:id="940576067">
      <w:bodyDiv w:val="1"/>
      <w:marLeft w:val="0"/>
      <w:marRight w:val="0"/>
      <w:marTop w:val="0"/>
      <w:marBottom w:val="0"/>
      <w:divBdr>
        <w:top w:val="none" w:sz="0" w:space="0" w:color="auto"/>
        <w:left w:val="none" w:sz="0" w:space="0" w:color="auto"/>
        <w:bottom w:val="none" w:sz="0" w:space="0" w:color="auto"/>
        <w:right w:val="none" w:sz="0" w:space="0" w:color="auto"/>
      </w:divBdr>
    </w:div>
    <w:div w:id="1018194394">
      <w:bodyDiv w:val="1"/>
      <w:marLeft w:val="0"/>
      <w:marRight w:val="0"/>
      <w:marTop w:val="0"/>
      <w:marBottom w:val="0"/>
      <w:divBdr>
        <w:top w:val="none" w:sz="0" w:space="0" w:color="auto"/>
        <w:left w:val="none" w:sz="0" w:space="0" w:color="auto"/>
        <w:bottom w:val="none" w:sz="0" w:space="0" w:color="auto"/>
        <w:right w:val="none" w:sz="0" w:space="0" w:color="auto"/>
      </w:divBdr>
    </w:div>
    <w:div w:id="1497646639">
      <w:bodyDiv w:val="1"/>
      <w:marLeft w:val="0"/>
      <w:marRight w:val="0"/>
      <w:marTop w:val="0"/>
      <w:marBottom w:val="0"/>
      <w:divBdr>
        <w:top w:val="none" w:sz="0" w:space="0" w:color="auto"/>
        <w:left w:val="none" w:sz="0" w:space="0" w:color="auto"/>
        <w:bottom w:val="none" w:sz="0" w:space="0" w:color="auto"/>
        <w:right w:val="none" w:sz="0" w:space="0" w:color="auto"/>
      </w:divBdr>
    </w:div>
    <w:div w:id="1600916495">
      <w:bodyDiv w:val="1"/>
      <w:marLeft w:val="0"/>
      <w:marRight w:val="0"/>
      <w:marTop w:val="0"/>
      <w:marBottom w:val="0"/>
      <w:divBdr>
        <w:top w:val="none" w:sz="0" w:space="0" w:color="auto"/>
        <w:left w:val="none" w:sz="0" w:space="0" w:color="auto"/>
        <w:bottom w:val="none" w:sz="0" w:space="0" w:color="auto"/>
        <w:right w:val="none" w:sz="0" w:space="0" w:color="auto"/>
      </w:divBdr>
    </w:div>
    <w:div w:id="191307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arna.gu@gov.si" TargetMode="External"/><Relationship Id="rId13" Type="http://schemas.openxmlformats.org/officeDocument/2006/relationships/hyperlink" Target="https://www.e-prostor.gov.si/podrocja/parcele-in-stavbe/kataster-nepremicnin/" TargetMode="External"/><Relationship Id="rId18" Type="http://schemas.openxmlformats.org/officeDocument/2006/relationships/hyperlink" Target="http://www.eurocadastre.org/" TargetMode="External"/><Relationship Id="rId26" Type="http://schemas.openxmlformats.org/officeDocument/2006/relationships/hyperlink" Target="https://e-uprava.gov.si/javne-evidence/katastrski-postopki.html" TargetMode="External"/><Relationship Id="rId3" Type="http://schemas.openxmlformats.org/officeDocument/2006/relationships/styles" Target="styles.xml"/><Relationship Id="rId21" Type="http://schemas.openxmlformats.org/officeDocument/2006/relationships/hyperlink" Target="http://www.euref.eu/" TargetMode="External"/><Relationship Id="rId7" Type="http://schemas.openxmlformats.org/officeDocument/2006/relationships/endnotes" Target="endnotes.xml"/><Relationship Id="rId12" Type="http://schemas.openxmlformats.org/officeDocument/2006/relationships/hyperlink" Target="https://inspire-geoportal.ec.europa.eu/results.html?country=si&amp;view=details&amp;theme=none" TargetMode="External"/><Relationship Id="rId17" Type="http://schemas.openxmlformats.org/officeDocument/2006/relationships/hyperlink" Target="http://www.unece.org/info/ece-homepage.html" TargetMode="External"/><Relationship Id="rId25" Type="http://schemas.openxmlformats.org/officeDocument/2006/relationships/hyperlink" Target="https://www.e-prostor.gov.s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nstats.un.org/unsd/ungegn/" TargetMode="External"/><Relationship Id="rId20" Type="http://schemas.openxmlformats.org/officeDocument/2006/relationships/hyperlink" Target="http://www.eupos.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rostor.gov.si/inspire/" TargetMode="External"/><Relationship Id="rId24" Type="http://schemas.openxmlformats.org/officeDocument/2006/relationships/hyperlink" Target="https://ipi.eprostor.gov.si/jgp/dat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n-ggim-europe.org/" TargetMode="External"/><Relationship Id="rId23" Type="http://schemas.openxmlformats.org/officeDocument/2006/relationships/hyperlink" Target="https://ipi.eprostor.gov.si/jv/" TargetMode="External"/><Relationship Id="rId28" Type="http://schemas.openxmlformats.org/officeDocument/2006/relationships/hyperlink" Target="mailto:greenslo.gu@gov.si" TargetMode="External"/><Relationship Id="rId10" Type="http://schemas.openxmlformats.org/officeDocument/2006/relationships/hyperlink" Target="https://eprostor.gov.si/imps/srv/eng/catalog.search" TargetMode="External"/><Relationship Id="rId19" Type="http://schemas.openxmlformats.org/officeDocument/2006/relationships/hyperlink" Target="http://www.eurosdr.net/"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si/drzavni-organi/organi-v-sestavi/geodetska-uprava/" TargetMode="External"/><Relationship Id="rId14" Type="http://schemas.openxmlformats.org/officeDocument/2006/relationships/hyperlink" Target="https://eurogeographics.org/" TargetMode="External"/><Relationship Id="rId22" Type="http://schemas.openxmlformats.org/officeDocument/2006/relationships/hyperlink" Target="https://www.e-prostor.gov.si/" TargetMode="External"/><Relationship Id="rId27" Type="http://schemas.openxmlformats.org/officeDocument/2006/relationships/hyperlink" Target="http://www.gov.si/drzavni-organi/organi-v-sestavi/geodetska-uprava"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23124-A341-4907-8670-6001C080C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8109</Words>
  <Characters>50767</Characters>
  <Application>Microsoft Office Word</Application>
  <DocSecurity>0</DocSecurity>
  <Lines>1153</Lines>
  <Paragraphs>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2023-05-04T13:19:00Z</dcterms:created>
  <dcterms:modified xsi:type="dcterms:W3CDTF">2023-05-04T13:21:00Z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c4a911b1617a6ce430364f63af1227563cf5baecf749ca00d0ffda4b606d830e</vt:lpwstr>
  </property>
</Properties>
</file>