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6CFC66" w14:textId="77777777" w:rsidR="00CB4459" w:rsidRDefault="00CB4459" w:rsidP="00D1050B">
      <w:pPr>
        <w:rPr>
          <w:rFonts w:cs="Open Sans"/>
        </w:rPr>
      </w:pPr>
    </w:p>
    <w:p w14:paraId="473D5079" w14:textId="77777777" w:rsidR="00CB4459" w:rsidRDefault="00CB4459" w:rsidP="00D1050B">
      <w:pPr>
        <w:rPr>
          <w:rFonts w:cs="Open Sans"/>
        </w:rPr>
      </w:pPr>
    </w:p>
    <w:p w14:paraId="72EAD6E1" w14:textId="77777777" w:rsidR="00CB4459" w:rsidRDefault="00CB4459" w:rsidP="00D1050B">
      <w:pPr>
        <w:rPr>
          <w:rFonts w:cs="Open Sans"/>
        </w:rPr>
      </w:pPr>
    </w:p>
    <w:p w14:paraId="2F4EA951" w14:textId="77777777" w:rsidR="00CB4459" w:rsidRDefault="00CB4459" w:rsidP="00D1050B">
      <w:pPr>
        <w:rPr>
          <w:rFonts w:cs="Open Sans"/>
        </w:rPr>
      </w:pPr>
    </w:p>
    <w:p w14:paraId="73A02625" w14:textId="77777777" w:rsidR="00CB4459" w:rsidRDefault="00CB4459">
      <w:pPr>
        <w:spacing w:after="160" w:line="259" w:lineRule="auto"/>
        <w:jc w:val="left"/>
        <w:rPr>
          <w:rFonts w:cs="Open Sans"/>
        </w:rPr>
      </w:pPr>
      <w:r>
        <w:rPr>
          <w:rFonts w:cs="Open Sans"/>
        </w:rPr>
        <w:br w:type="page"/>
      </w:r>
    </w:p>
    <w:p w14:paraId="342D2C05" w14:textId="77777777" w:rsidR="00D1050B" w:rsidRPr="00556C32" w:rsidRDefault="00D1050B" w:rsidP="00D1050B">
      <w:pPr>
        <w:rPr>
          <w:rFonts w:cs="Open Sans"/>
        </w:rPr>
      </w:pPr>
    </w:p>
    <w:p w14:paraId="17F12904" w14:textId="19BF4DA8" w:rsidR="00D1050B" w:rsidRPr="00556C32" w:rsidRDefault="00D1050B" w:rsidP="00D1050B">
      <w:pPr>
        <w:rPr>
          <w:rFonts w:cs="Open Sans"/>
        </w:rPr>
      </w:pPr>
    </w:p>
    <w:p w14:paraId="5B12D948" w14:textId="7D268248" w:rsidR="00D1050B" w:rsidRPr="00556C32" w:rsidRDefault="00D1050B" w:rsidP="00D1050B">
      <w:pPr>
        <w:rPr>
          <w:rFonts w:cs="Open Sans"/>
        </w:rPr>
      </w:pPr>
    </w:p>
    <w:p w14:paraId="49611046" w14:textId="2BBA1AAF" w:rsidR="00D1050B" w:rsidRPr="00556C32" w:rsidRDefault="00D1050B" w:rsidP="00D1050B">
      <w:pPr>
        <w:rPr>
          <w:rFonts w:cs="Open Sans"/>
        </w:rPr>
      </w:pPr>
    </w:p>
    <w:p w14:paraId="1D9E6978" w14:textId="6140D56B" w:rsidR="00D1050B" w:rsidRPr="00556C32" w:rsidRDefault="00D1050B" w:rsidP="00D1050B">
      <w:pPr>
        <w:rPr>
          <w:rFonts w:cs="Open Sans"/>
        </w:rPr>
      </w:pPr>
    </w:p>
    <w:p w14:paraId="0F4845E3" w14:textId="62ADCB09" w:rsidR="00D1050B" w:rsidRPr="00556C32" w:rsidRDefault="00D1050B" w:rsidP="00D1050B">
      <w:pPr>
        <w:rPr>
          <w:rFonts w:cs="Open Sans"/>
        </w:rPr>
      </w:pPr>
    </w:p>
    <w:p w14:paraId="4053139A" w14:textId="4E23D409" w:rsidR="00D1050B" w:rsidRPr="00556C32" w:rsidRDefault="00D1050B" w:rsidP="00D1050B">
      <w:pPr>
        <w:rPr>
          <w:rFonts w:cs="Open Sans"/>
        </w:rPr>
      </w:pPr>
    </w:p>
    <w:p w14:paraId="2458222F" w14:textId="64242403" w:rsidR="00D1050B" w:rsidRPr="00556C32" w:rsidRDefault="00D1050B" w:rsidP="00D1050B">
      <w:pPr>
        <w:rPr>
          <w:rFonts w:cs="Open Sans"/>
        </w:rPr>
      </w:pPr>
    </w:p>
    <w:p w14:paraId="5986771B" w14:textId="169435DB" w:rsidR="00D1050B" w:rsidRPr="00556C32" w:rsidRDefault="00D1050B" w:rsidP="00D1050B">
      <w:pPr>
        <w:rPr>
          <w:rFonts w:cs="Open Sans"/>
        </w:rPr>
      </w:pPr>
    </w:p>
    <w:p w14:paraId="4EE2CD60" w14:textId="6DEDCC44" w:rsidR="00D1050B" w:rsidRPr="00556C32" w:rsidRDefault="00D1050B" w:rsidP="00D1050B">
      <w:pPr>
        <w:rPr>
          <w:rFonts w:cs="Open Sans"/>
        </w:rPr>
      </w:pPr>
    </w:p>
    <w:p w14:paraId="56C23839" w14:textId="73F3D5B8" w:rsidR="00D1050B" w:rsidRPr="00556C32" w:rsidRDefault="00D1050B" w:rsidP="00D1050B">
      <w:pPr>
        <w:rPr>
          <w:rFonts w:cs="Open Sans"/>
        </w:rPr>
      </w:pPr>
    </w:p>
    <w:p w14:paraId="612CDF89" w14:textId="77777777" w:rsidR="00BD6FE4" w:rsidRDefault="00BD6FE4" w:rsidP="00706361">
      <w:pPr>
        <w:jc w:val="left"/>
        <w:rPr>
          <w:rFonts w:cs="Open Sans"/>
          <w:b/>
          <w:bCs/>
          <w:color w:val="6B7B62"/>
          <w:sz w:val="96"/>
          <w:szCs w:val="96"/>
        </w:rPr>
      </w:pPr>
    </w:p>
    <w:p w14:paraId="48F019E4" w14:textId="48EA5788" w:rsidR="00556C32" w:rsidRPr="00CB4459" w:rsidRDefault="00D1050B" w:rsidP="00706361">
      <w:pPr>
        <w:jc w:val="left"/>
        <w:rPr>
          <w:rFonts w:cs="Open Sans"/>
          <w:b/>
          <w:bCs/>
          <w:color w:val="6B7B62"/>
          <w:sz w:val="96"/>
          <w:szCs w:val="96"/>
        </w:rPr>
      </w:pPr>
      <w:r w:rsidRPr="00CB4459">
        <w:rPr>
          <w:rFonts w:cs="Open Sans"/>
          <w:b/>
          <w:bCs/>
          <w:color w:val="6B7B62"/>
          <w:sz w:val="96"/>
          <w:szCs w:val="96"/>
        </w:rPr>
        <w:t xml:space="preserve">LETNO POROČILO </w:t>
      </w:r>
    </w:p>
    <w:p w14:paraId="6C5AED13" w14:textId="5B8AC146" w:rsidR="00D1050B" w:rsidRPr="00CB4459" w:rsidRDefault="000F4E70" w:rsidP="00706361">
      <w:pPr>
        <w:jc w:val="left"/>
        <w:rPr>
          <w:rFonts w:cs="Open Sans"/>
          <w:b/>
          <w:bCs/>
          <w:color w:val="6B7B62"/>
          <w:sz w:val="52"/>
          <w:szCs w:val="52"/>
        </w:rPr>
      </w:pPr>
      <w:r>
        <w:rPr>
          <w:rFonts w:cs="Open Sans"/>
          <w:b/>
          <w:bCs/>
          <w:color w:val="6B7B62"/>
          <w:sz w:val="52"/>
          <w:szCs w:val="52"/>
        </w:rPr>
        <w:t xml:space="preserve">o delu </w:t>
      </w:r>
      <w:r w:rsidR="00556C32" w:rsidRPr="00CB4459">
        <w:rPr>
          <w:rFonts w:cs="Open Sans"/>
          <w:b/>
          <w:bCs/>
          <w:color w:val="6B7B62"/>
          <w:sz w:val="52"/>
          <w:szCs w:val="52"/>
        </w:rPr>
        <w:t>Geodetske uprave Republike Slovenije</w:t>
      </w:r>
      <w:r w:rsidR="00706361" w:rsidRPr="00CB4459">
        <w:rPr>
          <w:rFonts w:cs="Open Sans"/>
          <w:b/>
          <w:bCs/>
          <w:color w:val="6B7B62"/>
          <w:sz w:val="52"/>
          <w:szCs w:val="52"/>
        </w:rPr>
        <w:t xml:space="preserve"> </w:t>
      </w:r>
      <w:r w:rsidR="001E6D72">
        <w:rPr>
          <w:rFonts w:cs="Open Sans"/>
          <w:b/>
          <w:bCs/>
          <w:color w:val="6B7B62"/>
          <w:sz w:val="52"/>
          <w:szCs w:val="52"/>
        </w:rPr>
        <w:t>v</w:t>
      </w:r>
      <w:r w:rsidR="00706361" w:rsidRPr="00CB4459">
        <w:rPr>
          <w:rFonts w:cs="Open Sans"/>
          <w:b/>
          <w:bCs/>
          <w:color w:val="6B7B62"/>
          <w:sz w:val="52"/>
          <w:szCs w:val="52"/>
        </w:rPr>
        <w:t xml:space="preserve"> let</w:t>
      </w:r>
      <w:r w:rsidR="001E6D72">
        <w:rPr>
          <w:rFonts w:cs="Open Sans"/>
          <w:b/>
          <w:bCs/>
          <w:color w:val="6B7B62"/>
          <w:sz w:val="52"/>
          <w:szCs w:val="52"/>
        </w:rPr>
        <w:t>u</w:t>
      </w:r>
      <w:r w:rsidR="00706361" w:rsidRPr="00CB4459">
        <w:rPr>
          <w:rFonts w:cs="Open Sans"/>
          <w:b/>
          <w:bCs/>
          <w:color w:val="6B7B62"/>
          <w:sz w:val="52"/>
          <w:szCs w:val="52"/>
        </w:rPr>
        <w:t xml:space="preserve"> </w:t>
      </w:r>
      <w:r w:rsidR="00D1050B" w:rsidRPr="00CB4459">
        <w:rPr>
          <w:rFonts w:cs="Open Sans"/>
          <w:b/>
          <w:bCs/>
          <w:color w:val="6B7B62"/>
          <w:sz w:val="52"/>
          <w:szCs w:val="52"/>
        </w:rPr>
        <w:t>2020</w:t>
      </w:r>
    </w:p>
    <w:p w14:paraId="62BA0D58" w14:textId="169ECEA6" w:rsidR="00D1050B" w:rsidRPr="00556C32" w:rsidRDefault="00D1050B" w:rsidP="00D1050B">
      <w:pPr>
        <w:rPr>
          <w:rFonts w:cs="Open Sans"/>
        </w:rPr>
      </w:pPr>
    </w:p>
    <w:p w14:paraId="656A7C70" w14:textId="4134AF20" w:rsidR="00D1050B" w:rsidRPr="00556C32" w:rsidRDefault="00D1050B" w:rsidP="00D1050B">
      <w:pPr>
        <w:rPr>
          <w:rFonts w:cs="Open Sans"/>
        </w:rPr>
      </w:pPr>
    </w:p>
    <w:p w14:paraId="1D2F41AF" w14:textId="38F78EFF" w:rsidR="00D1050B" w:rsidRPr="00556C32" w:rsidRDefault="00D1050B" w:rsidP="00D1050B">
      <w:pPr>
        <w:rPr>
          <w:rFonts w:cs="Open Sans"/>
        </w:rPr>
      </w:pPr>
    </w:p>
    <w:p w14:paraId="0C359DDD" w14:textId="7FF5D6DC" w:rsidR="00D1050B" w:rsidRPr="00556C32" w:rsidRDefault="00D1050B" w:rsidP="00D1050B">
      <w:pPr>
        <w:rPr>
          <w:rFonts w:cs="Open Sans"/>
        </w:rPr>
      </w:pPr>
    </w:p>
    <w:p w14:paraId="1540C33D" w14:textId="708EC4D0" w:rsidR="00D1050B" w:rsidRPr="00556C32" w:rsidRDefault="00D1050B" w:rsidP="00D1050B">
      <w:pPr>
        <w:rPr>
          <w:rFonts w:cs="Open Sans"/>
        </w:rPr>
      </w:pPr>
    </w:p>
    <w:p w14:paraId="2C53529F" w14:textId="18EF7FC8" w:rsidR="00D1050B" w:rsidRDefault="00D1050B" w:rsidP="00D1050B">
      <w:pPr>
        <w:rPr>
          <w:rFonts w:cs="Open Sans"/>
        </w:rPr>
      </w:pPr>
    </w:p>
    <w:p w14:paraId="3705CF0F" w14:textId="74E53D26" w:rsidR="00706361" w:rsidRDefault="00706361" w:rsidP="00D1050B">
      <w:pPr>
        <w:rPr>
          <w:rFonts w:cs="Open Sans"/>
        </w:rPr>
      </w:pPr>
    </w:p>
    <w:p w14:paraId="1967DEAE" w14:textId="40D68710" w:rsidR="00706361" w:rsidRDefault="00706361" w:rsidP="00D1050B">
      <w:pPr>
        <w:rPr>
          <w:rFonts w:cs="Open Sans"/>
        </w:rPr>
      </w:pPr>
    </w:p>
    <w:p w14:paraId="01084017" w14:textId="4C47A9D3" w:rsidR="00706361" w:rsidRDefault="00706361" w:rsidP="00D1050B">
      <w:pPr>
        <w:rPr>
          <w:rFonts w:cs="Open Sans"/>
        </w:rPr>
      </w:pPr>
    </w:p>
    <w:p w14:paraId="744AE2E2" w14:textId="77EEF321" w:rsidR="00706361" w:rsidRDefault="00706361" w:rsidP="00D1050B">
      <w:pPr>
        <w:rPr>
          <w:rFonts w:cs="Open Sans"/>
        </w:rPr>
      </w:pPr>
    </w:p>
    <w:p w14:paraId="24F24315" w14:textId="7D044D79" w:rsidR="00706361" w:rsidRDefault="00706361" w:rsidP="00D1050B">
      <w:pPr>
        <w:rPr>
          <w:rFonts w:cs="Open Sans"/>
        </w:rPr>
      </w:pPr>
    </w:p>
    <w:p w14:paraId="291D1AC9" w14:textId="5C99665D" w:rsidR="00706361" w:rsidRDefault="00706361" w:rsidP="00D1050B">
      <w:pPr>
        <w:rPr>
          <w:rFonts w:cs="Open Sans"/>
        </w:rPr>
      </w:pPr>
    </w:p>
    <w:p w14:paraId="03F8D35B" w14:textId="7BD10E2A" w:rsidR="00706361" w:rsidRPr="00CB4459" w:rsidRDefault="00706361" w:rsidP="00D1050B">
      <w:pPr>
        <w:rPr>
          <w:rFonts w:cs="Open Sans"/>
          <w:b/>
          <w:bCs/>
        </w:rPr>
      </w:pPr>
    </w:p>
    <w:p w14:paraId="1E1965BC" w14:textId="6D047332" w:rsidR="00706361" w:rsidRPr="00CB4459" w:rsidRDefault="00706361" w:rsidP="00D1050B">
      <w:pPr>
        <w:rPr>
          <w:rFonts w:cs="Open Sans"/>
          <w:b/>
          <w:bCs/>
          <w:color w:val="6B7B62"/>
        </w:rPr>
      </w:pPr>
      <w:r w:rsidRPr="00CB4459">
        <w:rPr>
          <w:rFonts w:cs="Open Sans"/>
          <w:b/>
          <w:bCs/>
          <w:color w:val="6B7B62"/>
        </w:rPr>
        <w:t xml:space="preserve">Ljubljana, </w:t>
      </w:r>
      <w:r w:rsidR="00F95FC0" w:rsidRPr="00CB4459">
        <w:rPr>
          <w:rFonts w:cs="Open Sans"/>
          <w:b/>
          <w:bCs/>
          <w:color w:val="6B7B62"/>
        </w:rPr>
        <w:t xml:space="preserve">april </w:t>
      </w:r>
      <w:r w:rsidRPr="00CB4459">
        <w:rPr>
          <w:rFonts w:cs="Open Sans"/>
          <w:b/>
          <w:bCs/>
          <w:color w:val="6B7B62"/>
        </w:rPr>
        <w:t>2021</w:t>
      </w:r>
    </w:p>
    <w:p w14:paraId="6329DC39" w14:textId="4D1F0212" w:rsidR="00D1050B" w:rsidRPr="00556C32" w:rsidRDefault="00D1050B" w:rsidP="00D1050B">
      <w:pPr>
        <w:rPr>
          <w:rFonts w:cs="Open Sans"/>
        </w:rPr>
      </w:pPr>
      <w:r w:rsidRPr="00556C32">
        <w:rPr>
          <w:rFonts w:cs="Open Sans"/>
        </w:rPr>
        <w:br w:type="column"/>
      </w:r>
      <w:r w:rsidR="00C01209" w:rsidRPr="00556C32">
        <w:rPr>
          <w:rFonts w:cs="Open Sans"/>
        </w:rPr>
        <w:lastRenderedPageBreak/>
        <w:t xml:space="preserve"> </w:t>
      </w:r>
    </w:p>
    <w:sdt>
      <w:sdtPr>
        <w:rPr>
          <w:rFonts w:eastAsiaTheme="minorHAnsi" w:cstheme="minorBidi"/>
          <w:b w:val="0"/>
          <w:color w:val="auto"/>
          <w:sz w:val="20"/>
          <w:szCs w:val="22"/>
          <w:lang w:eastAsia="en-US"/>
        </w:rPr>
        <w:id w:val="92751710"/>
        <w:docPartObj>
          <w:docPartGallery w:val="Table of Contents"/>
          <w:docPartUnique/>
        </w:docPartObj>
      </w:sdtPr>
      <w:sdtEndPr>
        <w:rPr>
          <w:bCs/>
        </w:rPr>
      </w:sdtEndPr>
      <w:sdtContent>
        <w:p w14:paraId="12FBC1EB" w14:textId="65798A82" w:rsidR="00D86C26" w:rsidRDefault="00D86C26">
          <w:pPr>
            <w:pStyle w:val="NaslovTOC"/>
          </w:pPr>
          <w:r>
            <w:t>Kazalo vsebine</w:t>
          </w:r>
        </w:p>
        <w:p w14:paraId="036500EC" w14:textId="6C27C8A3" w:rsidR="00A72D67" w:rsidRDefault="00D86C26">
          <w:pPr>
            <w:pStyle w:val="Kazalovsebine1"/>
            <w:tabs>
              <w:tab w:val="right" w:leader="dot" w:pos="9060"/>
            </w:tabs>
            <w:rPr>
              <w:rFonts w:asciiTheme="minorHAnsi" w:hAnsiTheme="minorHAnsi" w:cstheme="minorBidi"/>
              <w:noProof/>
              <w:sz w:val="22"/>
            </w:rPr>
          </w:pPr>
          <w:r>
            <w:fldChar w:fldCharType="begin"/>
          </w:r>
          <w:r>
            <w:instrText xml:space="preserve"> TOC \o "1-3" \h \z \u </w:instrText>
          </w:r>
          <w:r>
            <w:fldChar w:fldCharType="separate"/>
          </w:r>
          <w:hyperlink w:anchor="_Toc70325674" w:history="1">
            <w:r w:rsidR="00A72D67" w:rsidRPr="00607E35">
              <w:rPr>
                <w:rStyle w:val="Hiperpovezava"/>
                <w:noProof/>
              </w:rPr>
              <w:t>UVODNA BESEDA GENERALNEGA DIREKTORJA</w:t>
            </w:r>
            <w:r w:rsidR="00A72D67">
              <w:rPr>
                <w:noProof/>
                <w:webHidden/>
              </w:rPr>
              <w:tab/>
            </w:r>
            <w:r w:rsidR="00A72D67">
              <w:rPr>
                <w:noProof/>
                <w:webHidden/>
              </w:rPr>
              <w:fldChar w:fldCharType="begin"/>
            </w:r>
            <w:r w:rsidR="00A72D67">
              <w:rPr>
                <w:noProof/>
                <w:webHidden/>
              </w:rPr>
              <w:instrText xml:space="preserve"> PAGEREF _Toc70325674 \h </w:instrText>
            </w:r>
            <w:r w:rsidR="00A72D67">
              <w:rPr>
                <w:noProof/>
                <w:webHidden/>
              </w:rPr>
            </w:r>
            <w:r w:rsidR="00A72D67">
              <w:rPr>
                <w:noProof/>
                <w:webHidden/>
              </w:rPr>
              <w:fldChar w:fldCharType="separate"/>
            </w:r>
            <w:r w:rsidR="00A72D67">
              <w:rPr>
                <w:noProof/>
                <w:webHidden/>
              </w:rPr>
              <w:t>4</w:t>
            </w:r>
            <w:r w:rsidR="00A72D67">
              <w:rPr>
                <w:noProof/>
                <w:webHidden/>
              </w:rPr>
              <w:fldChar w:fldCharType="end"/>
            </w:r>
          </w:hyperlink>
        </w:p>
        <w:p w14:paraId="54E10CA3" w14:textId="3945C441" w:rsidR="00A72D67" w:rsidRDefault="00BB33BF">
          <w:pPr>
            <w:pStyle w:val="Kazalovsebine1"/>
            <w:tabs>
              <w:tab w:val="right" w:leader="dot" w:pos="9060"/>
            </w:tabs>
            <w:rPr>
              <w:rFonts w:asciiTheme="minorHAnsi" w:hAnsiTheme="minorHAnsi" w:cstheme="minorBidi"/>
              <w:noProof/>
              <w:sz w:val="22"/>
            </w:rPr>
          </w:pPr>
          <w:hyperlink w:anchor="_Toc70325675" w:history="1">
            <w:r w:rsidR="00A72D67" w:rsidRPr="00607E35">
              <w:rPr>
                <w:rStyle w:val="Hiperpovezava"/>
                <w:rFonts w:cs="Open Sans"/>
                <w:noProof/>
              </w:rPr>
              <w:t>PREDSTAVITEV IN ORGANIZIRANOST</w:t>
            </w:r>
            <w:r w:rsidR="00A72D67">
              <w:rPr>
                <w:noProof/>
                <w:webHidden/>
              </w:rPr>
              <w:tab/>
            </w:r>
            <w:r w:rsidR="00A72D67">
              <w:rPr>
                <w:noProof/>
                <w:webHidden/>
              </w:rPr>
              <w:fldChar w:fldCharType="begin"/>
            </w:r>
            <w:r w:rsidR="00A72D67">
              <w:rPr>
                <w:noProof/>
                <w:webHidden/>
              </w:rPr>
              <w:instrText xml:space="preserve"> PAGEREF _Toc70325675 \h </w:instrText>
            </w:r>
            <w:r w:rsidR="00A72D67">
              <w:rPr>
                <w:noProof/>
                <w:webHidden/>
              </w:rPr>
            </w:r>
            <w:r w:rsidR="00A72D67">
              <w:rPr>
                <w:noProof/>
                <w:webHidden/>
              </w:rPr>
              <w:fldChar w:fldCharType="separate"/>
            </w:r>
            <w:r w:rsidR="00A72D67">
              <w:rPr>
                <w:noProof/>
                <w:webHidden/>
              </w:rPr>
              <w:t>6</w:t>
            </w:r>
            <w:r w:rsidR="00A72D67">
              <w:rPr>
                <w:noProof/>
                <w:webHidden/>
              </w:rPr>
              <w:fldChar w:fldCharType="end"/>
            </w:r>
          </w:hyperlink>
        </w:p>
        <w:p w14:paraId="58AEBE2D" w14:textId="3E27A5C4" w:rsidR="00A72D67" w:rsidRDefault="00BB33BF">
          <w:pPr>
            <w:pStyle w:val="Kazalovsebine1"/>
            <w:tabs>
              <w:tab w:val="right" w:leader="dot" w:pos="9060"/>
            </w:tabs>
            <w:rPr>
              <w:rFonts w:asciiTheme="minorHAnsi" w:hAnsiTheme="minorHAnsi" w:cstheme="minorBidi"/>
              <w:noProof/>
              <w:sz w:val="22"/>
            </w:rPr>
          </w:pPr>
          <w:hyperlink w:anchor="_Toc70325676" w:history="1">
            <w:r w:rsidR="00A72D67" w:rsidRPr="00607E35">
              <w:rPr>
                <w:rStyle w:val="Hiperpovezava"/>
                <w:noProof/>
              </w:rPr>
              <w:t>PREGLED DEJAVNOSTI</w:t>
            </w:r>
            <w:r w:rsidR="00A72D67">
              <w:rPr>
                <w:noProof/>
                <w:webHidden/>
              </w:rPr>
              <w:tab/>
            </w:r>
            <w:r w:rsidR="00A72D67">
              <w:rPr>
                <w:noProof/>
                <w:webHidden/>
              </w:rPr>
              <w:fldChar w:fldCharType="begin"/>
            </w:r>
            <w:r w:rsidR="00A72D67">
              <w:rPr>
                <w:noProof/>
                <w:webHidden/>
              </w:rPr>
              <w:instrText xml:space="preserve"> PAGEREF _Toc70325676 \h </w:instrText>
            </w:r>
            <w:r w:rsidR="00A72D67">
              <w:rPr>
                <w:noProof/>
                <w:webHidden/>
              </w:rPr>
            </w:r>
            <w:r w:rsidR="00A72D67">
              <w:rPr>
                <w:noProof/>
                <w:webHidden/>
              </w:rPr>
              <w:fldChar w:fldCharType="separate"/>
            </w:r>
            <w:r w:rsidR="00A72D67">
              <w:rPr>
                <w:noProof/>
                <w:webHidden/>
              </w:rPr>
              <w:t>7</w:t>
            </w:r>
            <w:r w:rsidR="00A72D67">
              <w:rPr>
                <w:noProof/>
                <w:webHidden/>
              </w:rPr>
              <w:fldChar w:fldCharType="end"/>
            </w:r>
          </w:hyperlink>
        </w:p>
        <w:p w14:paraId="42C2B2F1" w14:textId="4FC01EA2" w:rsidR="00A72D67" w:rsidRDefault="00BB33BF">
          <w:pPr>
            <w:pStyle w:val="Kazalovsebine2"/>
            <w:tabs>
              <w:tab w:val="right" w:leader="dot" w:pos="9060"/>
            </w:tabs>
            <w:rPr>
              <w:rFonts w:asciiTheme="minorHAnsi" w:hAnsiTheme="minorHAnsi" w:cstheme="minorBidi"/>
              <w:noProof/>
              <w:sz w:val="22"/>
            </w:rPr>
          </w:pPr>
          <w:hyperlink w:anchor="_Toc70325677" w:history="1">
            <w:r w:rsidR="00A72D67" w:rsidRPr="00607E35">
              <w:rPr>
                <w:rStyle w:val="Hiperpovezava"/>
                <w:rFonts w:cs="Open Sans"/>
                <w:noProof/>
              </w:rPr>
              <w:t>GLAVNI URAD</w:t>
            </w:r>
            <w:r w:rsidR="00A72D67">
              <w:rPr>
                <w:noProof/>
                <w:webHidden/>
              </w:rPr>
              <w:tab/>
            </w:r>
            <w:r w:rsidR="00A72D67">
              <w:rPr>
                <w:noProof/>
                <w:webHidden/>
              </w:rPr>
              <w:fldChar w:fldCharType="begin"/>
            </w:r>
            <w:r w:rsidR="00A72D67">
              <w:rPr>
                <w:noProof/>
                <w:webHidden/>
              </w:rPr>
              <w:instrText xml:space="preserve"> PAGEREF _Toc70325677 \h </w:instrText>
            </w:r>
            <w:r w:rsidR="00A72D67">
              <w:rPr>
                <w:noProof/>
                <w:webHidden/>
              </w:rPr>
            </w:r>
            <w:r w:rsidR="00A72D67">
              <w:rPr>
                <w:noProof/>
                <w:webHidden/>
              </w:rPr>
              <w:fldChar w:fldCharType="separate"/>
            </w:r>
            <w:r w:rsidR="00A72D67">
              <w:rPr>
                <w:noProof/>
                <w:webHidden/>
              </w:rPr>
              <w:t>8</w:t>
            </w:r>
            <w:r w:rsidR="00A72D67">
              <w:rPr>
                <w:noProof/>
                <w:webHidden/>
              </w:rPr>
              <w:fldChar w:fldCharType="end"/>
            </w:r>
          </w:hyperlink>
        </w:p>
        <w:p w14:paraId="4257A549" w14:textId="24F4AFEC" w:rsidR="00A72D67" w:rsidRDefault="00BB33BF">
          <w:pPr>
            <w:pStyle w:val="Kazalovsebine2"/>
            <w:tabs>
              <w:tab w:val="right" w:leader="dot" w:pos="9060"/>
            </w:tabs>
            <w:rPr>
              <w:rFonts w:asciiTheme="minorHAnsi" w:hAnsiTheme="minorHAnsi" w:cstheme="minorBidi"/>
              <w:noProof/>
              <w:sz w:val="22"/>
            </w:rPr>
          </w:pPr>
          <w:hyperlink w:anchor="_Toc70325678" w:history="1">
            <w:r w:rsidR="00A72D67" w:rsidRPr="00607E35">
              <w:rPr>
                <w:rStyle w:val="Hiperpovezava"/>
                <w:rFonts w:cs="Open Sans"/>
                <w:noProof/>
              </w:rPr>
              <w:t>URAD ZA NEPREMIČNINE</w:t>
            </w:r>
            <w:r w:rsidR="00A72D67">
              <w:rPr>
                <w:noProof/>
                <w:webHidden/>
              </w:rPr>
              <w:tab/>
            </w:r>
            <w:r w:rsidR="00A72D67">
              <w:rPr>
                <w:noProof/>
                <w:webHidden/>
              </w:rPr>
              <w:fldChar w:fldCharType="begin"/>
            </w:r>
            <w:r w:rsidR="00A72D67">
              <w:rPr>
                <w:noProof/>
                <w:webHidden/>
              </w:rPr>
              <w:instrText xml:space="preserve"> PAGEREF _Toc70325678 \h </w:instrText>
            </w:r>
            <w:r w:rsidR="00A72D67">
              <w:rPr>
                <w:noProof/>
                <w:webHidden/>
              </w:rPr>
            </w:r>
            <w:r w:rsidR="00A72D67">
              <w:rPr>
                <w:noProof/>
                <w:webHidden/>
              </w:rPr>
              <w:fldChar w:fldCharType="separate"/>
            </w:r>
            <w:r w:rsidR="00A72D67">
              <w:rPr>
                <w:noProof/>
                <w:webHidden/>
              </w:rPr>
              <w:t>9</w:t>
            </w:r>
            <w:r w:rsidR="00A72D67">
              <w:rPr>
                <w:noProof/>
                <w:webHidden/>
              </w:rPr>
              <w:fldChar w:fldCharType="end"/>
            </w:r>
          </w:hyperlink>
        </w:p>
        <w:p w14:paraId="376CC447" w14:textId="0FF0AB1C" w:rsidR="00A72D67" w:rsidRDefault="00BB33BF">
          <w:pPr>
            <w:pStyle w:val="Kazalovsebine2"/>
            <w:tabs>
              <w:tab w:val="right" w:leader="dot" w:pos="9060"/>
            </w:tabs>
            <w:rPr>
              <w:rFonts w:asciiTheme="minorHAnsi" w:hAnsiTheme="minorHAnsi" w:cstheme="minorBidi"/>
              <w:noProof/>
              <w:sz w:val="22"/>
            </w:rPr>
          </w:pPr>
          <w:hyperlink w:anchor="_Toc70325679" w:history="1">
            <w:r w:rsidR="00A72D67" w:rsidRPr="00607E35">
              <w:rPr>
                <w:rStyle w:val="Hiperpovezava"/>
                <w:rFonts w:cs="Open Sans"/>
                <w:noProof/>
              </w:rPr>
              <w:t>URAD ZA GEODEZIJO</w:t>
            </w:r>
            <w:r w:rsidR="00A72D67">
              <w:rPr>
                <w:noProof/>
                <w:webHidden/>
              </w:rPr>
              <w:tab/>
            </w:r>
            <w:r w:rsidR="00A72D67">
              <w:rPr>
                <w:noProof/>
                <w:webHidden/>
              </w:rPr>
              <w:fldChar w:fldCharType="begin"/>
            </w:r>
            <w:r w:rsidR="00A72D67">
              <w:rPr>
                <w:noProof/>
                <w:webHidden/>
              </w:rPr>
              <w:instrText xml:space="preserve"> PAGEREF _Toc70325679 \h </w:instrText>
            </w:r>
            <w:r w:rsidR="00A72D67">
              <w:rPr>
                <w:noProof/>
                <w:webHidden/>
              </w:rPr>
            </w:r>
            <w:r w:rsidR="00A72D67">
              <w:rPr>
                <w:noProof/>
                <w:webHidden/>
              </w:rPr>
              <w:fldChar w:fldCharType="separate"/>
            </w:r>
            <w:r w:rsidR="00A72D67">
              <w:rPr>
                <w:noProof/>
                <w:webHidden/>
              </w:rPr>
              <w:t>11</w:t>
            </w:r>
            <w:r w:rsidR="00A72D67">
              <w:rPr>
                <w:noProof/>
                <w:webHidden/>
              </w:rPr>
              <w:fldChar w:fldCharType="end"/>
            </w:r>
          </w:hyperlink>
        </w:p>
        <w:p w14:paraId="62B29AB4" w14:textId="3FD3C352" w:rsidR="00A72D67" w:rsidRDefault="00BB33BF">
          <w:pPr>
            <w:pStyle w:val="Kazalovsebine2"/>
            <w:tabs>
              <w:tab w:val="right" w:leader="dot" w:pos="9060"/>
            </w:tabs>
            <w:rPr>
              <w:rFonts w:asciiTheme="minorHAnsi" w:hAnsiTheme="minorHAnsi" w:cstheme="minorBidi"/>
              <w:noProof/>
              <w:sz w:val="22"/>
            </w:rPr>
          </w:pPr>
          <w:hyperlink w:anchor="_Toc70325680" w:history="1">
            <w:r w:rsidR="00A72D67" w:rsidRPr="00607E35">
              <w:rPr>
                <w:rStyle w:val="Hiperpovezava"/>
                <w:rFonts w:cs="Open Sans"/>
                <w:noProof/>
              </w:rPr>
              <w:t>URAD ZA MNOŽIČNO VREDNOTENJE NEPREMIČNIN</w:t>
            </w:r>
            <w:r w:rsidR="00A72D67">
              <w:rPr>
                <w:noProof/>
                <w:webHidden/>
              </w:rPr>
              <w:tab/>
            </w:r>
            <w:r w:rsidR="00A72D67">
              <w:rPr>
                <w:noProof/>
                <w:webHidden/>
              </w:rPr>
              <w:fldChar w:fldCharType="begin"/>
            </w:r>
            <w:r w:rsidR="00A72D67">
              <w:rPr>
                <w:noProof/>
                <w:webHidden/>
              </w:rPr>
              <w:instrText xml:space="preserve"> PAGEREF _Toc70325680 \h </w:instrText>
            </w:r>
            <w:r w:rsidR="00A72D67">
              <w:rPr>
                <w:noProof/>
                <w:webHidden/>
              </w:rPr>
            </w:r>
            <w:r w:rsidR="00A72D67">
              <w:rPr>
                <w:noProof/>
                <w:webHidden/>
              </w:rPr>
              <w:fldChar w:fldCharType="separate"/>
            </w:r>
            <w:r w:rsidR="00A72D67">
              <w:rPr>
                <w:noProof/>
                <w:webHidden/>
              </w:rPr>
              <w:t>13</w:t>
            </w:r>
            <w:r w:rsidR="00A72D67">
              <w:rPr>
                <w:noProof/>
                <w:webHidden/>
              </w:rPr>
              <w:fldChar w:fldCharType="end"/>
            </w:r>
          </w:hyperlink>
        </w:p>
        <w:p w14:paraId="78E5CD18" w14:textId="00864A32" w:rsidR="00A72D67" w:rsidRDefault="00BB33BF">
          <w:pPr>
            <w:pStyle w:val="Kazalovsebine1"/>
            <w:tabs>
              <w:tab w:val="right" w:leader="dot" w:pos="9060"/>
            </w:tabs>
            <w:rPr>
              <w:rFonts w:asciiTheme="minorHAnsi" w:hAnsiTheme="minorHAnsi" w:cstheme="minorBidi"/>
              <w:noProof/>
              <w:sz w:val="22"/>
            </w:rPr>
          </w:pPr>
          <w:hyperlink w:anchor="_Toc70325681" w:history="1">
            <w:r w:rsidR="00A72D67" w:rsidRPr="00607E35">
              <w:rPr>
                <w:rStyle w:val="Hiperpovezava"/>
                <w:rFonts w:cs="Open Sans"/>
                <w:noProof/>
              </w:rPr>
              <w:t>KADRI</w:t>
            </w:r>
            <w:r w:rsidR="00A72D67">
              <w:rPr>
                <w:noProof/>
                <w:webHidden/>
              </w:rPr>
              <w:tab/>
            </w:r>
            <w:r w:rsidR="00A72D67">
              <w:rPr>
                <w:noProof/>
                <w:webHidden/>
              </w:rPr>
              <w:fldChar w:fldCharType="begin"/>
            </w:r>
            <w:r w:rsidR="00A72D67">
              <w:rPr>
                <w:noProof/>
                <w:webHidden/>
              </w:rPr>
              <w:instrText xml:space="preserve"> PAGEREF _Toc70325681 \h </w:instrText>
            </w:r>
            <w:r w:rsidR="00A72D67">
              <w:rPr>
                <w:noProof/>
                <w:webHidden/>
              </w:rPr>
            </w:r>
            <w:r w:rsidR="00A72D67">
              <w:rPr>
                <w:noProof/>
                <w:webHidden/>
              </w:rPr>
              <w:fldChar w:fldCharType="separate"/>
            </w:r>
            <w:r w:rsidR="00A72D67">
              <w:rPr>
                <w:noProof/>
                <w:webHidden/>
              </w:rPr>
              <w:t>15</w:t>
            </w:r>
            <w:r w:rsidR="00A72D67">
              <w:rPr>
                <w:noProof/>
                <w:webHidden/>
              </w:rPr>
              <w:fldChar w:fldCharType="end"/>
            </w:r>
          </w:hyperlink>
        </w:p>
        <w:p w14:paraId="22FA0C87" w14:textId="62F08FA8" w:rsidR="00A72D67" w:rsidRDefault="00BB33BF">
          <w:pPr>
            <w:pStyle w:val="Kazalovsebine1"/>
            <w:tabs>
              <w:tab w:val="right" w:leader="dot" w:pos="9060"/>
            </w:tabs>
            <w:rPr>
              <w:rFonts w:asciiTheme="minorHAnsi" w:hAnsiTheme="minorHAnsi" w:cstheme="minorBidi"/>
              <w:noProof/>
              <w:sz w:val="22"/>
            </w:rPr>
          </w:pPr>
          <w:hyperlink w:anchor="_Toc70325682" w:history="1">
            <w:r w:rsidR="00A72D67" w:rsidRPr="00607E35">
              <w:rPr>
                <w:rStyle w:val="Hiperpovezava"/>
                <w:rFonts w:cs="Open Sans"/>
                <w:noProof/>
              </w:rPr>
              <w:t>FINANCE</w:t>
            </w:r>
            <w:r w:rsidR="00A72D67">
              <w:rPr>
                <w:noProof/>
                <w:webHidden/>
              </w:rPr>
              <w:tab/>
            </w:r>
            <w:r w:rsidR="00A72D67">
              <w:rPr>
                <w:noProof/>
                <w:webHidden/>
              </w:rPr>
              <w:fldChar w:fldCharType="begin"/>
            </w:r>
            <w:r w:rsidR="00A72D67">
              <w:rPr>
                <w:noProof/>
                <w:webHidden/>
              </w:rPr>
              <w:instrText xml:space="preserve"> PAGEREF _Toc70325682 \h </w:instrText>
            </w:r>
            <w:r w:rsidR="00A72D67">
              <w:rPr>
                <w:noProof/>
                <w:webHidden/>
              </w:rPr>
            </w:r>
            <w:r w:rsidR="00A72D67">
              <w:rPr>
                <w:noProof/>
                <w:webHidden/>
              </w:rPr>
              <w:fldChar w:fldCharType="separate"/>
            </w:r>
            <w:r w:rsidR="00A72D67">
              <w:rPr>
                <w:noProof/>
                <w:webHidden/>
              </w:rPr>
              <w:t>17</w:t>
            </w:r>
            <w:r w:rsidR="00A72D67">
              <w:rPr>
                <w:noProof/>
                <w:webHidden/>
              </w:rPr>
              <w:fldChar w:fldCharType="end"/>
            </w:r>
          </w:hyperlink>
        </w:p>
        <w:p w14:paraId="6DBF65CA" w14:textId="1DAC9256" w:rsidR="00A72D67" w:rsidRDefault="00BB33BF">
          <w:pPr>
            <w:pStyle w:val="Kazalovsebine1"/>
            <w:tabs>
              <w:tab w:val="right" w:leader="dot" w:pos="9060"/>
            </w:tabs>
            <w:rPr>
              <w:rFonts w:asciiTheme="minorHAnsi" w:hAnsiTheme="minorHAnsi" w:cstheme="minorBidi"/>
              <w:noProof/>
              <w:sz w:val="22"/>
            </w:rPr>
          </w:pPr>
          <w:hyperlink w:anchor="_Toc70325683" w:history="1">
            <w:r w:rsidR="00A72D67" w:rsidRPr="00607E35">
              <w:rPr>
                <w:rStyle w:val="Hiperpovezava"/>
                <w:rFonts w:cs="Open Sans"/>
                <w:noProof/>
              </w:rPr>
              <w:t>MEDNARODNE AKTIVNOSTI</w:t>
            </w:r>
            <w:r w:rsidR="00A72D67">
              <w:rPr>
                <w:noProof/>
                <w:webHidden/>
              </w:rPr>
              <w:tab/>
            </w:r>
            <w:r w:rsidR="00A72D67">
              <w:rPr>
                <w:noProof/>
                <w:webHidden/>
              </w:rPr>
              <w:fldChar w:fldCharType="begin"/>
            </w:r>
            <w:r w:rsidR="00A72D67">
              <w:rPr>
                <w:noProof/>
                <w:webHidden/>
              </w:rPr>
              <w:instrText xml:space="preserve"> PAGEREF _Toc70325683 \h </w:instrText>
            </w:r>
            <w:r w:rsidR="00A72D67">
              <w:rPr>
                <w:noProof/>
                <w:webHidden/>
              </w:rPr>
            </w:r>
            <w:r w:rsidR="00A72D67">
              <w:rPr>
                <w:noProof/>
                <w:webHidden/>
              </w:rPr>
              <w:fldChar w:fldCharType="separate"/>
            </w:r>
            <w:r w:rsidR="00A72D67">
              <w:rPr>
                <w:noProof/>
                <w:webHidden/>
              </w:rPr>
              <w:t>18</w:t>
            </w:r>
            <w:r w:rsidR="00A72D67">
              <w:rPr>
                <w:noProof/>
                <w:webHidden/>
              </w:rPr>
              <w:fldChar w:fldCharType="end"/>
            </w:r>
          </w:hyperlink>
        </w:p>
        <w:p w14:paraId="62B0F2E9" w14:textId="2887AEE0" w:rsidR="00A72D67" w:rsidRDefault="00BB33BF">
          <w:pPr>
            <w:pStyle w:val="Kazalovsebine1"/>
            <w:tabs>
              <w:tab w:val="right" w:leader="dot" w:pos="9060"/>
            </w:tabs>
            <w:rPr>
              <w:rFonts w:asciiTheme="minorHAnsi" w:hAnsiTheme="minorHAnsi" w:cstheme="minorBidi"/>
              <w:noProof/>
              <w:sz w:val="22"/>
            </w:rPr>
          </w:pPr>
          <w:hyperlink w:anchor="_Toc70325684" w:history="1">
            <w:r w:rsidR="00A72D67" w:rsidRPr="00607E35">
              <w:rPr>
                <w:rStyle w:val="Hiperpovezava"/>
                <w:rFonts w:cs="Open Sans"/>
                <w:noProof/>
              </w:rPr>
              <w:t>PROGRAM PROJEKTOV ePROSTOR</w:t>
            </w:r>
            <w:r w:rsidR="00A72D67">
              <w:rPr>
                <w:noProof/>
                <w:webHidden/>
              </w:rPr>
              <w:tab/>
            </w:r>
            <w:r w:rsidR="00A72D67">
              <w:rPr>
                <w:noProof/>
                <w:webHidden/>
              </w:rPr>
              <w:fldChar w:fldCharType="begin"/>
            </w:r>
            <w:r w:rsidR="00A72D67">
              <w:rPr>
                <w:noProof/>
                <w:webHidden/>
              </w:rPr>
              <w:instrText xml:space="preserve"> PAGEREF _Toc70325684 \h </w:instrText>
            </w:r>
            <w:r w:rsidR="00A72D67">
              <w:rPr>
                <w:noProof/>
                <w:webHidden/>
              </w:rPr>
            </w:r>
            <w:r w:rsidR="00A72D67">
              <w:rPr>
                <w:noProof/>
                <w:webHidden/>
              </w:rPr>
              <w:fldChar w:fldCharType="separate"/>
            </w:r>
            <w:r w:rsidR="00A72D67">
              <w:rPr>
                <w:noProof/>
                <w:webHidden/>
              </w:rPr>
              <w:t>20</w:t>
            </w:r>
            <w:r w:rsidR="00A72D67">
              <w:rPr>
                <w:noProof/>
                <w:webHidden/>
              </w:rPr>
              <w:fldChar w:fldCharType="end"/>
            </w:r>
          </w:hyperlink>
        </w:p>
        <w:p w14:paraId="3963D0A7" w14:textId="0C8E9B71" w:rsidR="00A72D67" w:rsidRDefault="00BB33BF">
          <w:pPr>
            <w:pStyle w:val="Kazalovsebine2"/>
            <w:tabs>
              <w:tab w:val="right" w:leader="dot" w:pos="9060"/>
            </w:tabs>
            <w:rPr>
              <w:rFonts w:asciiTheme="minorHAnsi" w:hAnsiTheme="minorHAnsi" w:cstheme="minorBidi"/>
              <w:noProof/>
              <w:sz w:val="22"/>
            </w:rPr>
          </w:pPr>
          <w:hyperlink w:anchor="_Toc70325685" w:history="1">
            <w:r w:rsidR="00A72D67" w:rsidRPr="00607E35">
              <w:rPr>
                <w:rStyle w:val="Hiperpovezava"/>
                <w:rFonts w:cs="Open Sans"/>
                <w:noProof/>
              </w:rPr>
              <w:t>SKUPNA INFRASTRUKTURA ZA PROSTORSKE INFORMACIJE</w:t>
            </w:r>
            <w:r w:rsidR="00A72D67">
              <w:rPr>
                <w:noProof/>
                <w:webHidden/>
              </w:rPr>
              <w:tab/>
            </w:r>
            <w:r w:rsidR="00A72D67">
              <w:rPr>
                <w:noProof/>
                <w:webHidden/>
              </w:rPr>
              <w:fldChar w:fldCharType="begin"/>
            </w:r>
            <w:r w:rsidR="00A72D67">
              <w:rPr>
                <w:noProof/>
                <w:webHidden/>
              </w:rPr>
              <w:instrText xml:space="preserve"> PAGEREF _Toc70325685 \h </w:instrText>
            </w:r>
            <w:r w:rsidR="00A72D67">
              <w:rPr>
                <w:noProof/>
                <w:webHidden/>
              </w:rPr>
            </w:r>
            <w:r w:rsidR="00A72D67">
              <w:rPr>
                <w:noProof/>
                <w:webHidden/>
              </w:rPr>
              <w:fldChar w:fldCharType="separate"/>
            </w:r>
            <w:r w:rsidR="00A72D67">
              <w:rPr>
                <w:noProof/>
                <w:webHidden/>
              </w:rPr>
              <w:t>21</w:t>
            </w:r>
            <w:r w:rsidR="00A72D67">
              <w:rPr>
                <w:noProof/>
                <w:webHidden/>
              </w:rPr>
              <w:fldChar w:fldCharType="end"/>
            </w:r>
          </w:hyperlink>
        </w:p>
        <w:p w14:paraId="454861BF" w14:textId="3CDB258C" w:rsidR="00A72D67" w:rsidRDefault="00BB33BF">
          <w:pPr>
            <w:pStyle w:val="Kazalovsebine2"/>
            <w:tabs>
              <w:tab w:val="right" w:leader="dot" w:pos="9060"/>
            </w:tabs>
            <w:rPr>
              <w:rFonts w:asciiTheme="minorHAnsi" w:hAnsiTheme="minorHAnsi" w:cstheme="minorBidi"/>
              <w:noProof/>
              <w:sz w:val="22"/>
            </w:rPr>
          </w:pPr>
          <w:hyperlink w:anchor="_Toc70325686" w:history="1">
            <w:r w:rsidR="00A72D67" w:rsidRPr="00607E35">
              <w:rPr>
                <w:rStyle w:val="Hiperpovezava"/>
                <w:rFonts w:cs="Open Sans"/>
                <w:noProof/>
              </w:rPr>
              <w:t>INFORMACIJSKA PRENOVA NEPREMIČNINSKIH EVIDENC</w:t>
            </w:r>
            <w:r w:rsidR="00A72D67">
              <w:rPr>
                <w:noProof/>
                <w:webHidden/>
              </w:rPr>
              <w:tab/>
            </w:r>
            <w:r w:rsidR="00A72D67">
              <w:rPr>
                <w:noProof/>
                <w:webHidden/>
              </w:rPr>
              <w:fldChar w:fldCharType="begin"/>
            </w:r>
            <w:r w:rsidR="00A72D67">
              <w:rPr>
                <w:noProof/>
                <w:webHidden/>
              </w:rPr>
              <w:instrText xml:space="preserve"> PAGEREF _Toc70325686 \h </w:instrText>
            </w:r>
            <w:r w:rsidR="00A72D67">
              <w:rPr>
                <w:noProof/>
                <w:webHidden/>
              </w:rPr>
            </w:r>
            <w:r w:rsidR="00A72D67">
              <w:rPr>
                <w:noProof/>
                <w:webHidden/>
              </w:rPr>
              <w:fldChar w:fldCharType="separate"/>
            </w:r>
            <w:r w:rsidR="00A72D67">
              <w:rPr>
                <w:noProof/>
                <w:webHidden/>
              </w:rPr>
              <w:t>23</w:t>
            </w:r>
            <w:r w:rsidR="00A72D67">
              <w:rPr>
                <w:noProof/>
                <w:webHidden/>
              </w:rPr>
              <w:fldChar w:fldCharType="end"/>
            </w:r>
          </w:hyperlink>
        </w:p>
        <w:p w14:paraId="04DAB661" w14:textId="3EFBC541" w:rsidR="00A72D67" w:rsidRDefault="00BB33BF">
          <w:pPr>
            <w:pStyle w:val="Kazalovsebine2"/>
            <w:tabs>
              <w:tab w:val="right" w:leader="dot" w:pos="9060"/>
            </w:tabs>
            <w:rPr>
              <w:rFonts w:asciiTheme="minorHAnsi" w:hAnsiTheme="minorHAnsi" w:cstheme="minorBidi"/>
              <w:noProof/>
              <w:sz w:val="22"/>
            </w:rPr>
          </w:pPr>
          <w:hyperlink w:anchor="_Toc70325687" w:history="1">
            <w:r w:rsidR="00A72D67" w:rsidRPr="00607E35">
              <w:rPr>
                <w:rStyle w:val="Hiperpovezava"/>
                <w:rFonts w:cs="Open Sans"/>
                <w:noProof/>
              </w:rPr>
              <w:t>ZAJEM IN IZBOLJŠAVA PODATKOV</w:t>
            </w:r>
            <w:r w:rsidR="00A72D67">
              <w:rPr>
                <w:noProof/>
                <w:webHidden/>
              </w:rPr>
              <w:tab/>
            </w:r>
            <w:r w:rsidR="00A72D67">
              <w:rPr>
                <w:noProof/>
                <w:webHidden/>
              </w:rPr>
              <w:fldChar w:fldCharType="begin"/>
            </w:r>
            <w:r w:rsidR="00A72D67">
              <w:rPr>
                <w:noProof/>
                <w:webHidden/>
              </w:rPr>
              <w:instrText xml:space="preserve"> PAGEREF _Toc70325687 \h </w:instrText>
            </w:r>
            <w:r w:rsidR="00A72D67">
              <w:rPr>
                <w:noProof/>
                <w:webHidden/>
              </w:rPr>
            </w:r>
            <w:r w:rsidR="00A72D67">
              <w:rPr>
                <w:noProof/>
                <w:webHidden/>
              </w:rPr>
              <w:fldChar w:fldCharType="separate"/>
            </w:r>
            <w:r w:rsidR="00A72D67">
              <w:rPr>
                <w:noProof/>
                <w:webHidden/>
              </w:rPr>
              <w:t>25</w:t>
            </w:r>
            <w:r w:rsidR="00A72D67">
              <w:rPr>
                <w:noProof/>
                <w:webHidden/>
              </w:rPr>
              <w:fldChar w:fldCharType="end"/>
            </w:r>
          </w:hyperlink>
        </w:p>
        <w:p w14:paraId="5593607C" w14:textId="58A07254" w:rsidR="00A72D67" w:rsidRDefault="00BB33BF">
          <w:pPr>
            <w:pStyle w:val="Kazalovsebine2"/>
            <w:tabs>
              <w:tab w:val="right" w:leader="dot" w:pos="9060"/>
            </w:tabs>
            <w:rPr>
              <w:rFonts w:asciiTheme="minorHAnsi" w:hAnsiTheme="minorHAnsi" w:cstheme="minorBidi"/>
              <w:noProof/>
              <w:sz w:val="22"/>
            </w:rPr>
          </w:pPr>
          <w:hyperlink w:anchor="_Toc70325688" w:history="1">
            <w:r w:rsidR="00A72D67" w:rsidRPr="00607E35">
              <w:rPr>
                <w:rStyle w:val="Hiperpovezava"/>
                <w:rFonts w:cs="Open Sans"/>
                <w:noProof/>
              </w:rPr>
              <w:t>PROSTORSKI INFORMACIJSKI SISTEM</w:t>
            </w:r>
            <w:r w:rsidR="00A72D67">
              <w:rPr>
                <w:noProof/>
                <w:webHidden/>
              </w:rPr>
              <w:tab/>
            </w:r>
            <w:r w:rsidR="00A72D67">
              <w:rPr>
                <w:noProof/>
                <w:webHidden/>
              </w:rPr>
              <w:fldChar w:fldCharType="begin"/>
            </w:r>
            <w:r w:rsidR="00A72D67">
              <w:rPr>
                <w:noProof/>
                <w:webHidden/>
              </w:rPr>
              <w:instrText xml:space="preserve"> PAGEREF _Toc70325688 \h </w:instrText>
            </w:r>
            <w:r w:rsidR="00A72D67">
              <w:rPr>
                <w:noProof/>
                <w:webHidden/>
              </w:rPr>
            </w:r>
            <w:r w:rsidR="00A72D67">
              <w:rPr>
                <w:noProof/>
                <w:webHidden/>
              </w:rPr>
              <w:fldChar w:fldCharType="separate"/>
            </w:r>
            <w:r w:rsidR="00A72D67">
              <w:rPr>
                <w:noProof/>
                <w:webHidden/>
              </w:rPr>
              <w:t>27</w:t>
            </w:r>
            <w:r w:rsidR="00A72D67">
              <w:rPr>
                <w:noProof/>
                <w:webHidden/>
              </w:rPr>
              <w:fldChar w:fldCharType="end"/>
            </w:r>
          </w:hyperlink>
        </w:p>
        <w:p w14:paraId="11E94633" w14:textId="2301A228" w:rsidR="00A72D67" w:rsidRDefault="00BB33BF">
          <w:pPr>
            <w:pStyle w:val="Kazalovsebine2"/>
            <w:tabs>
              <w:tab w:val="right" w:leader="dot" w:pos="9060"/>
            </w:tabs>
            <w:rPr>
              <w:rFonts w:asciiTheme="minorHAnsi" w:hAnsiTheme="minorHAnsi" w:cstheme="minorBidi"/>
              <w:noProof/>
              <w:sz w:val="22"/>
            </w:rPr>
          </w:pPr>
          <w:hyperlink w:anchor="_Toc70325689" w:history="1">
            <w:r w:rsidR="00A72D67" w:rsidRPr="00607E35">
              <w:rPr>
                <w:rStyle w:val="Hiperpovezava"/>
                <w:rFonts w:cs="Open Sans"/>
                <w:noProof/>
              </w:rPr>
              <w:t>PODPORA VODENJU PROJEKTOV IN INFORMIRANJE</w:t>
            </w:r>
            <w:r w:rsidR="00A72D67">
              <w:rPr>
                <w:noProof/>
                <w:webHidden/>
              </w:rPr>
              <w:tab/>
            </w:r>
            <w:r w:rsidR="00A72D67">
              <w:rPr>
                <w:noProof/>
                <w:webHidden/>
              </w:rPr>
              <w:fldChar w:fldCharType="begin"/>
            </w:r>
            <w:r w:rsidR="00A72D67">
              <w:rPr>
                <w:noProof/>
                <w:webHidden/>
              </w:rPr>
              <w:instrText xml:space="preserve"> PAGEREF _Toc70325689 \h </w:instrText>
            </w:r>
            <w:r w:rsidR="00A72D67">
              <w:rPr>
                <w:noProof/>
                <w:webHidden/>
              </w:rPr>
            </w:r>
            <w:r w:rsidR="00A72D67">
              <w:rPr>
                <w:noProof/>
                <w:webHidden/>
              </w:rPr>
              <w:fldChar w:fldCharType="separate"/>
            </w:r>
            <w:r w:rsidR="00A72D67">
              <w:rPr>
                <w:noProof/>
                <w:webHidden/>
              </w:rPr>
              <w:t>28</w:t>
            </w:r>
            <w:r w:rsidR="00A72D67">
              <w:rPr>
                <w:noProof/>
                <w:webHidden/>
              </w:rPr>
              <w:fldChar w:fldCharType="end"/>
            </w:r>
          </w:hyperlink>
        </w:p>
        <w:p w14:paraId="3D36BB24" w14:textId="6F9241B2" w:rsidR="00A72D67" w:rsidRDefault="00BB33BF">
          <w:pPr>
            <w:pStyle w:val="Kazalovsebine1"/>
            <w:tabs>
              <w:tab w:val="right" w:leader="dot" w:pos="9060"/>
            </w:tabs>
            <w:rPr>
              <w:rFonts w:asciiTheme="minorHAnsi" w:hAnsiTheme="minorHAnsi" w:cstheme="minorBidi"/>
              <w:noProof/>
              <w:sz w:val="22"/>
            </w:rPr>
          </w:pPr>
          <w:hyperlink w:anchor="_Toc70325690" w:history="1">
            <w:r w:rsidR="00A72D67" w:rsidRPr="00607E35">
              <w:rPr>
                <w:rStyle w:val="Hiperpovezava"/>
                <w:rFonts w:cs="Open Sans"/>
                <w:noProof/>
              </w:rPr>
              <w:t>DOSTOP DO DIGITALNIH PODATKOV</w:t>
            </w:r>
            <w:r w:rsidR="00A72D67">
              <w:rPr>
                <w:noProof/>
                <w:webHidden/>
              </w:rPr>
              <w:tab/>
            </w:r>
            <w:r w:rsidR="00A72D67">
              <w:rPr>
                <w:noProof/>
                <w:webHidden/>
              </w:rPr>
              <w:fldChar w:fldCharType="begin"/>
            </w:r>
            <w:r w:rsidR="00A72D67">
              <w:rPr>
                <w:noProof/>
                <w:webHidden/>
              </w:rPr>
              <w:instrText xml:space="preserve"> PAGEREF _Toc70325690 \h </w:instrText>
            </w:r>
            <w:r w:rsidR="00A72D67">
              <w:rPr>
                <w:noProof/>
                <w:webHidden/>
              </w:rPr>
            </w:r>
            <w:r w:rsidR="00A72D67">
              <w:rPr>
                <w:noProof/>
                <w:webHidden/>
              </w:rPr>
              <w:fldChar w:fldCharType="separate"/>
            </w:r>
            <w:r w:rsidR="00A72D67">
              <w:rPr>
                <w:noProof/>
                <w:webHidden/>
              </w:rPr>
              <w:t>29</w:t>
            </w:r>
            <w:r w:rsidR="00A72D67">
              <w:rPr>
                <w:noProof/>
                <w:webHidden/>
              </w:rPr>
              <w:fldChar w:fldCharType="end"/>
            </w:r>
          </w:hyperlink>
        </w:p>
        <w:p w14:paraId="77B618C9" w14:textId="5925BE12" w:rsidR="00A72D67" w:rsidRDefault="00BB33BF">
          <w:pPr>
            <w:pStyle w:val="Kazalovsebine1"/>
            <w:tabs>
              <w:tab w:val="right" w:leader="dot" w:pos="9060"/>
            </w:tabs>
            <w:rPr>
              <w:rFonts w:asciiTheme="minorHAnsi" w:hAnsiTheme="minorHAnsi" w:cstheme="minorBidi"/>
              <w:noProof/>
              <w:sz w:val="22"/>
            </w:rPr>
          </w:pPr>
          <w:hyperlink w:anchor="_Toc70325691" w:history="1">
            <w:r w:rsidR="00A72D67" w:rsidRPr="00607E35">
              <w:rPr>
                <w:rStyle w:val="Hiperpovezava"/>
                <w:noProof/>
              </w:rPr>
              <w:t>SLOVENIJA V ŠTEVILKAH</w:t>
            </w:r>
            <w:r w:rsidR="00A72D67">
              <w:rPr>
                <w:noProof/>
                <w:webHidden/>
              </w:rPr>
              <w:tab/>
            </w:r>
            <w:r w:rsidR="00A72D67">
              <w:rPr>
                <w:noProof/>
                <w:webHidden/>
              </w:rPr>
              <w:fldChar w:fldCharType="begin"/>
            </w:r>
            <w:r w:rsidR="00A72D67">
              <w:rPr>
                <w:noProof/>
                <w:webHidden/>
              </w:rPr>
              <w:instrText xml:space="preserve"> PAGEREF _Toc70325691 \h </w:instrText>
            </w:r>
            <w:r w:rsidR="00A72D67">
              <w:rPr>
                <w:noProof/>
                <w:webHidden/>
              </w:rPr>
            </w:r>
            <w:r w:rsidR="00A72D67">
              <w:rPr>
                <w:noProof/>
                <w:webHidden/>
              </w:rPr>
              <w:fldChar w:fldCharType="separate"/>
            </w:r>
            <w:r w:rsidR="00A72D67">
              <w:rPr>
                <w:noProof/>
                <w:webHidden/>
              </w:rPr>
              <w:t>32</w:t>
            </w:r>
            <w:r w:rsidR="00A72D67">
              <w:rPr>
                <w:noProof/>
                <w:webHidden/>
              </w:rPr>
              <w:fldChar w:fldCharType="end"/>
            </w:r>
          </w:hyperlink>
        </w:p>
        <w:p w14:paraId="5F4B122F" w14:textId="1FE1C684" w:rsidR="00D86C26" w:rsidRDefault="00D86C26">
          <w:r>
            <w:rPr>
              <w:b/>
              <w:bCs/>
            </w:rPr>
            <w:fldChar w:fldCharType="end"/>
          </w:r>
        </w:p>
      </w:sdtContent>
    </w:sdt>
    <w:p w14:paraId="67471385" w14:textId="00A5A7F8" w:rsidR="00195563" w:rsidRPr="00556C32" w:rsidRDefault="00B749EA" w:rsidP="00AF35DF">
      <w:pPr>
        <w:pStyle w:val="Naslov1"/>
      </w:pPr>
      <w:r w:rsidRPr="00556C32">
        <w:br w:type="column"/>
      </w:r>
      <w:bookmarkStart w:id="0" w:name="_Toc70325674"/>
      <w:r w:rsidR="00957987" w:rsidRPr="00556C32">
        <w:lastRenderedPageBreak/>
        <w:t>UVODNA BESEDA</w:t>
      </w:r>
      <w:r w:rsidR="009F4919" w:rsidRPr="00556C32">
        <w:t xml:space="preserve"> GE</w:t>
      </w:r>
      <w:r w:rsidR="009F4919" w:rsidRPr="00CB4459">
        <w:t>NE</w:t>
      </w:r>
      <w:r w:rsidR="009F4919" w:rsidRPr="00556C32">
        <w:t>RALNEGA DIREKTORJA</w:t>
      </w:r>
      <w:bookmarkEnd w:id="0"/>
    </w:p>
    <w:p w14:paraId="3763792E" w14:textId="4F03169E" w:rsidR="00195563" w:rsidRPr="00556C32" w:rsidRDefault="00374085" w:rsidP="00B749EA">
      <w:pPr>
        <w:rPr>
          <w:rFonts w:cs="Open Sans"/>
        </w:rPr>
      </w:pPr>
      <w:r w:rsidRPr="00556C32">
        <w:rPr>
          <w:rFonts w:cs="Open Sans"/>
          <w:noProof/>
        </w:rPr>
        <w:t xml:space="preserve"> </w:t>
      </w:r>
    </w:p>
    <w:p w14:paraId="4C0A5F36" w14:textId="472E85F0" w:rsidR="009F4919" w:rsidRPr="00556C32" w:rsidRDefault="009F4919" w:rsidP="009F4919">
      <w:pPr>
        <w:rPr>
          <w:rFonts w:cs="Open Sans"/>
        </w:rPr>
      </w:pPr>
      <w:r w:rsidRPr="00556C32">
        <w:rPr>
          <w:rFonts w:cs="Open Sans"/>
        </w:rPr>
        <w:t xml:space="preserve">Leto 2020 </w:t>
      </w:r>
      <w:r w:rsidR="00BE6B1A" w:rsidRPr="00556C32">
        <w:rPr>
          <w:rFonts w:cs="Open Sans"/>
        </w:rPr>
        <w:t>so</w:t>
      </w:r>
      <w:r w:rsidRPr="00556C32">
        <w:rPr>
          <w:rFonts w:cs="Open Sans"/>
        </w:rPr>
        <w:t xml:space="preserve"> močno zaznamoval</w:t>
      </w:r>
      <w:r w:rsidR="00BE6B1A" w:rsidRPr="00556C32">
        <w:rPr>
          <w:rFonts w:cs="Open Sans"/>
        </w:rPr>
        <w:t>i</w:t>
      </w:r>
      <w:r w:rsidRPr="00556C32">
        <w:rPr>
          <w:rFonts w:cs="Open Sans"/>
        </w:rPr>
        <w:t xml:space="preserve"> epidemija nove virusne bolezni COVID-19 in ukrepi za preprečevanje okužb z novim virusom. Vse to je seveda vplivalo tudi na vsebino dela Geodetske uprave Republike Slovenije v letu 2020, vendar se boste ob prebiranju letnega poročila o delu lahko prepričali, da smo se na spremenjene okoliščine dobro odzvali. Z vidika zastavljenih ciljev je bilo leto 2020 uspešno. Zelo smo lahko ponosni na opravljen</w:t>
      </w:r>
      <w:r w:rsidR="00BE6B1A" w:rsidRPr="00556C32">
        <w:rPr>
          <w:rFonts w:cs="Open Sans"/>
        </w:rPr>
        <w:t>e</w:t>
      </w:r>
      <w:r w:rsidRPr="00556C32">
        <w:rPr>
          <w:rFonts w:cs="Open Sans"/>
        </w:rPr>
        <w:t xml:space="preserve"> nalog</w:t>
      </w:r>
      <w:r w:rsidR="00BE6B1A" w:rsidRPr="00556C32">
        <w:rPr>
          <w:rFonts w:cs="Open Sans"/>
        </w:rPr>
        <w:t>e</w:t>
      </w:r>
      <w:r w:rsidRPr="00556C32">
        <w:rPr>
          <w:rFonts w:cs="Open Sans"/>
        </w:rPr>
        <w:t xml:space="preserve">, ki smo jih uspeli realizirati v večjem obsegu od načrtovanega. Na Geodetski upravi </w:t>
      </w:r>
      <w:r w:rsidR="00D959A8" w:rsidRPr="00556C32">
        <w:rPr>
          <w:rFonts w:cs="Open Sans"/>
        </w:rPr>
        <w:t>RS</w:t>
      </w:r>
      <w:r w:rsidRPr="00556C32">
        <w:rPr>
          <w:rFonts w:cs="Open Sans"/>
        </w:rPr>
        <w:t xml:space="preserve"> smo dokazali, da skupaj zmoremo premagati še tako velike težave in ovire, za kar gre zasluga in zahvala prav vsem uslužbencem Geodetske uprave </w:t>
      </w:r>
      <w:r w:rsidR="00D959A8" w:rsidRPr="00556C32">
        <w:rPr>
          <w:rFonts w:cs="Open Sans"/>
        </w:rPr>
        <w:t>RS</w:t>
      </w:r>
      <w:r w:rsidRPr="00556C32">
        <w:rPr>
          <w:rFonts w:cs="Open Sans"/>
        </w:rPr>
        <w:t>.</w:t>
      </w:r>
    </w:p>
    <w:p w14:paraId="2615142B" w14:textId="77777777" w:rsidR="009F4919" w:rsidRPr="00556C32" w:rsidRDefault="009F4919" w:rsidP="009F4919">
      <w:pPr>
        <w:rPr>
          <w:rFonts w:cs="Open Sans"/>
        </w:rPr>
      </w:pPr>
    </w:p>
    <w:p w14:paraId="44F38AB6" w14:textId="5ED519DC" w:rsidR="009F4919" w:rsidRPr="00556C32" w:rsidRDefault="009F4919" w:rsidP="009F4919">
      <w:pPr>
        <w:rPr>
          <w:rFonts w:cs="Open Sans"/>
        </w:rPr>
      </w:pPr>
      <w:r w:rsidRPr="00556C32">
        <w:rPr>
          <w:rFonts w:cs="Open Sans"/>
        </w:rPr>
        <w:t xml:space="preserve">V postopek sprejema v Državnem zboru smo posredovali predlog novega </w:t>
      </w:r>
      <w:r w:rsidRPr="00556C32">
        <w:rPr>
          <w:rFonts w:cs="Open Sans"/>
          <w:b/>
          <w:bCs/>
        </w:rPr>
        <w:t>Zakon</w:t>
      </w:r>
      <w:r w:rsidR="00C04200" w:rsidRPr="00556C32">
        <w:rPr>
          <w:rFonts w:cs="Open Sans"/>
          <w:b/>
          <w:bCs/>
        </w:rPr>
        <w:t>a</w:t>
      </w:r>
      <w:r w:rsidRPr="00556C32">
        <w:rPr>
          <w:rFonts w:cs="Open Sans"/>
          <w:b/>
          <w:bCs/>
        </w:rPr>
        <w:t xml:space="preserve"> o katastru nepremičnin</w:t>
      </w:r>
      <w:r w:rsidRPr="00556C32">
        <w:rPr>
          <w:rFonts w:cs="Open Sans"/>
        </w:rPr>
        <w:t xml:space="preserve">, ki bo dal ustrezno pravno podlago za elektronsko poslovanje v posodobljenih procesih evidentiranja nepremičnin in uporabo novega enovitega informacijskega sistema katastra nepremičnin. Uspešno smo zaključili postopke drugega cikla množičnega vrednotenja nepremičnin in izvedli </w:t>
      </w:r>
      <w:r w:rsidRPr="00556C32">
        <w:rPr>
          <w:rFonts w:cs="Open Sans"/>
          <w:b/>
          <w:bCs/>
        </w:rPr>
        <w:t>poskusni izračun vrednosti nepremičnin</w:t>
      </w:r>
      <w:r w:rsidRPr="00556C32">
        <w:rPr>
          <w:rFonts w:cs="Open Sans"/>
        </w:rPr>
        <w:t xml:space="preserve">. Zaradi ukrepov za preprečevanje okužb z novim virusom pa je javno izkazovanje novih vrednosti in uveljavljanje posebnih okoliščin zamaknjeno za čas po epidemiji. Tudi na področju </w:t>
      </w:r>
      <w:r w:rsidRPr="00556C32">
        <w:rPr>
          <w:rFonts w:cs="Open Sans"/>
          <w:b/>
          <w:bCs/>
        </w:rPr>
        <w:t>topografsko kartografskega sistema in državnega referenčnega sistema</w:t>
      </w:r>
      <w:r w:rsidRPr="00556C32">
        <w:rPr>
          <w:rFonts w:cs="Open Sans"/>
        </w:rPr>
        <w:t xml:space="preserve"> smo realizirali vse naloge, za katere smo imeli zagotovljena sredstva v programu geodetskih del za leto 2020.</w:t>
      </w:r>
    </w:p>
    <w:p w14:paraId="2B71CEA4" w14:textId="77777777" w:rsidR="009F4919" w:rsidRPr="00556C32" w:rsidRDefault="009F4919" w:rsidP="009F4919">
      <w:pPr>
        <w:rPr>
          <w:rFonts w:cs="Open Sans"/>
        </w:rPr>
      </w:pPr>
    </w:p>
    <w:p w14:paraId="4E1D37C4" w14:textId="63626477" w:rsidR="009F4919" w:rsidRPr="00556C32" w:rsidRDefault="009F4919" w:rsidP="009F4919">
      <w:pPr>
        <w:rPr>
          <w:rFonts w:cs="Open Sans"/>
        </w:rPr>
      </w:pPr>
      <w:r w:rsidRPr="00556C32">
        <w:rPr>
          <w:rFonts w:cs="Open Sans"/>
        </w:rPr>
        <w:t>V okviru programa projektov eProstor smo uspešno zaključili vse aktivnosti</w:t>
      </w:r>
      <w:r w:rsidR="00BE6B1A" w:rsidRPr="00556C32">
        <w:rPr>
          <w:rFonts w:cs="Open Sans"/>
        </w:rPr>
        <w:t>,</w:t>
      </w:r>
      <w:r w:rsidRPr="00556C32">
        <w:rPr>
          <w:rFonts w:cs="Open Sans"/>
        </w:rPr>
        <w:t xml:space="preserve"> predvidene v letu 2020. </w:t>
      </w:r>
      <w:r w:rsidRPr="00556C32">
        <w:rPr>
          <w:rFonts w:cs="Open Sans"/>
          <w:b/>
          <w:bCs/>
        </w:rPr>
        <w:t>Program projektov eProstor</w:t>
      </w:r>
      <w:r w:rsidRPr="00556C32">
        <w:rPr>
          <w:rFonts w:cs="Open Sans"/>
        </w:rPr>
        <w:t xml:space="preserve"> je vstopil v zadnje leto svojega petletnega obdobja, kar pomeni</w:t>
      </w:r>
      <w:r w:rsidR="00BE6B1A" w:rsidRPr="00556C32">
        <w:rPr>
          <w:rFonts w:cs="Open Sans"/>
        </w:rPr>
        <w:t>,</w:t>
      </w:r>
      <w:r w:rsidRPr="00556C32">
        <w:rPr>
          <w:rFonts w:cs="Open Sans"/>
        </w:rPr>
        <w:t xml:space="preserve"> da smo do konca 2020 uspešno realizirali že 4/5 načrtovanih nalog. O</w:t>
      </w:r>
      <w:r w:rsidR="00D959A8" w:rsidRPr="00556C32">
        <w:rPr>
          <w:rFonts w:cs="Open Sans"/>
        </w:rPr>
        <w:t>b</w:t>
      </w:r>
      <w:r w:rsidRPr="00556C32">
        <w:rPr>
          <w:rFonts w:cs="Open Sans"/>
        </w:rPr>
        <w:t xml:space="preserve"> doseženih rezultatih projekta ter načrtih za njegovo zaključev</w:t>
      </w:r>
      <w:r w:rsidR="00BE6B1A" w:rsidRPr="00556C32">
        <w:rPr>
          <w:rFonts w:cs="Open Sans"/>
        </w:rPr>
        <w:t>anje</w:t>
      </w:r>
      <w:r w:rsidRPr="00556C32">
        <w:rPr>
          <w:rFonts w:cs="Open Sans"/>
        </w:rPr>
        <w:t xml:space="preserve"> naj omenim</w:t>
      </w:r>
      <w:r w:rsidR="00BE6B1A" w:rsidRPr="00556C32">
        <w:rPr>
          <w:rFonts w:cs="Open Sans"/>
        </w:rPr>
        <w:t>,</w:t>
      </w:r>
      <w:r w:rsidRPr="00556C32">
        <w:rPr>
          <w:rFonts w:cs="Open Sans"/>
        </w:rPr>
        <w:t xml:space="preserve"> da smo uspešno zaključili </w:t>
      </w:r>
      <w:r w:rsidRPr="00556C32">
        <w:rPr>
          <w:rFonts w:cs="Open Sans"/>
          <w:b/>
          <w:bCs/>
        </w:rPr>
        <w:t>izboljšav</w:t>
      </w:r>
      <w:r w:rsidR="00D959A8" w:rsidRPr="00556C32">
        <w:rPr>
          <w:rFonts w:cs="Open Sans"/>
          <w:b/>
          <w:bCs/>
        </w:rPr>
        <w:t>o</w:t>
      </w:r>
      <w:r w:rsidRPr="00556C32">
        <w:rPr>
          <w:rFonts w:cs="Open Sans"/>
          <w:b/>
          <w:bCs/>
        </w:rPr>
        <w:t xml:space="preserve"> grafičnega dela zemljiškega katastra</w:t>
      </w:r>
      <w:r w:rsidRPr="00556C32">
        <w:rPr>
          <w:rFonts w:cs="Open Sans"/>
        </w:rPr>
        <w:t xml:space="preserve"> ter </w:t>
      </w:r>
      <w:r w:rsidRPr="00556C32">
        <w:rPr>
          <w:rFonts w:cs="Open Sans"/>
          <w:b/>
          <w:bCs/>
        </w:rPr>
        <w:t>proces skeniranja elaboratov geodetskih meritev in drugih dokumentov</w:t>
      </w:r>
      <w:r w:rsidRPr="00556C32">
        <w:rPr>
          <w:rFonts w:cs="Open Sans"/>
        </w:rPr>
        <w:t xml:space="preserve">, tako da danes razpolagamo z 22 </w:t>
      </w:r>
      <w:r w:rsidR="00D959A8" w:rsidRPr="00556C32">
        <w:rPr>
          <w:rFonts w:cs="Open Sans"/>
        </w:rPr>
        <w:t>milijoni</w:t>
      </w:r>
      <w:r w:rsidRPr="00556C32">
        <w:rPr>
          <w:rFonts w:cs="Open Sans"/>
        </w:rPr>
        <w:t xml:space="preserve"> dokumentov, kar je predpogoj za uvedbo elektronskega poslovanja. Na skupni infrastrukturi nastajajo spletne storitve, ki omogočajo neposredno </w:t>
      </w:r>
      <w:r w:rsidRPr="00556C32">
        <w:rPr>
          <w:rFonts w:cs="Open Sans"/>
          <w:b/>
          <w:bCs/>
        </w:rPr>
        <w:t>uporabo zbirk prostorskih podatkov</w:t>
      </w:r>
      <w:r w:rsidRPr="00556C32">
        <w:rPr>
          <w:rFonts w:cs="Open Sans"/>
        </w:rPr>
        <w:t xml:space="preserve"> v posameznih poslovnih procesih naših uporabnikov, oblikovan je bil tudi </w:t>
      </w:r>
      <w:r w:rsidRPr="00556C32">
        <w:rPr>
          <w:rFonts w:cs="Open Sans"/>
          <w:b/>
          <w:bCs/>
        </w:rPr>
        <w:t>slovenski metapodatkovni profil</w:t>
      </w:r>
      <w:r w:rsidRPr="00556C32">
        <w:rPr>
          <w:rFonts w:cs="Open Sans"/>
        </w:rPr>
        <w:t xml:space="preserve">, ki bi mu lahko </w:t>
      </w:r>
      <w:r w:rsidR="00BE6B1A" w:rsidRPr="00556C32">
        <w:rPr>
          <w:rFonts w:cs="Open Sans"/>
        </w:rPr>
        <w:t xml:space="preserve">rekli </w:t>
      </w:r>
      <w:r w:rsidRPr="00556C32">
        <w:rPr>
          <w:rFonts w:cs="Open Sans"/>
        </w:rPr>
        <w:t>tudi nacionalni standard</w:t>
      </w:r>
      <w:r w:rsidR="00BE6B1A" w:rsidRPr="00556C32">
        <w:rPr>
          <w:rFonts w:cs="Open Sans"/>
        </w:rPr>
        <w:t>,</w:t>
      </w:r>
      <w:r w:rsidRPr="00556C32">
        <w:rPr>
          <w:rFonts w:cs="Open Sans"/>
        </w:rPr>
        <w:t xml:space="preserve"> narejen na podlagi ISO standarda za metapodatke. Izvedena sta bila zajem in kontrola za 63 % vseh poseljenih zemljišč, tako da je bilo konec leta 2020 </w:t>
      </w:r>
      <w:r w:rsidRPr="00556C32">
        <w:rPr>
          <w:rFonts w:cs="Open Sans"/>
          <w:b/>
          <w:bCs/>
        </w:rPr>
        <w:t xml:space="preserve">skupno zajetih 77 % od vseh poseljenih zemljišč </w:t>
      </w:r>
      <w:r w:rsidRPr="00556C32">
        <w:rPr>
          <w:rFonts w:cs="Open Sans"/>
        </w:rPr>
        <w:t xml:space="preserve">v Sloveniji. </w:t>
      </w:r>
      <w:r w:rsidRPr="00556C32">
        <w:rPr>
          <w:rFonts w:cs="Open Sans"/>
          <w:b/>
          <w:bCs/>
        </w:rPr>
        <w:t>Modelirani in poenostavljeni procesi evidentiranja nepremičnin</w:t>
      </w:r>
      <w:r w:rsidRPr="00556C32">
        <w:rPr>
          <w:rFonts w:cs="Open Sans"/>
        </w:rPr>
        <w:t xml:space="preserve"> so bili podlaga izvajalcem pri pripravi informacijskih rešitev katastra nepremičnin, na njihovi podlagi pa je bil pripravljen in usklajen tudi Zakon o katastru nepremičnin, ki je pripravljen za obravnavo na Vladi RS.</w:t>
      </w:r>
    </w:p>
    <w:p w14:paraId="51F13743" w14:textId="77777777" w:rsidR="009F4919" w:rsidRPr="00556C32" w:rsidRDefault="009F4919" w:rsidP="009F4919">
      <w:pPr>
        <w:rPr>
          <w:rFonts w:cs="Open Sans"/>
        </w:rPr>
      </w:pPr>
    </w:p>
    <w:p w14:paraId="2DE1F61C" w14:textId="3E03FA46" w:rsidR="009F4919" w:rsidRPr="00556C32" w:rsidRDefault="009F4919" w:rsidP="00F929E1">
      <w:r w:rsidRPr="00556C32">
        <w:t xml:space="preserve">V okviru programa projektov eProstor je nastala obsežna publikacija z naslovom </w:t>
      </w:r>
      <w:r w:rsidRPr="00556C32">
        <w:rPr>
          <w:b/>
          <w:bCs/>
        </w:rPr>
        <w:t>Slovenska zemlja na katastrskih načrtih</w:t>
      </w:r>
      <w:r w:rsidRPr="00556C32">
        <w:t xml:space="preserve">, </w:t>
      </w:r>
      <w:r w:rsidR="00BE6B1A" w:rsidRPr="00556C32">
        <w:t xml:space="preserve">ki </w:t>
      </w:r>
      <w:r w:rsidRPr="00556C32">
        <w:t>vsebuje 280 strani zanimivega branja o katastrskih načrtih od nastanka do današnjih d</w:t>
      </w:r>
      <w:r w:rsidR="00BE6B1A" w:rsidRPr="00556C32">
        <w:t>ni. Vsebina je obogatena z več kot</w:t>
      </w:r>
      <w:r w:rsidRPr="00556C32">
        <w:t xml:space="preserve"> 180 barvnimi slikovnimi prilogami. Večji del vsebine predstavlja poučno branje. Dobro poznavanje naše bogate preteklosti je namreč predpogoj za še boljše in uspešnejše poslovanje v prihodnosti, zato smo se na Geodetski upravi </w:t>
      </w:r>
      <w:r w:rsidR="00D959A8" w:rsidRPr="00556C32">
        <w:t>RS</w:t>
      </w:r>
      <w:r w:rsidRPr="00556C32">
        <w:t xml:space="preserve"> odločili to vsebino opisati v </w:t>
      </w:r>
      <w:r w:rsidRPr="00556C32">
        <w:lastRenderedPageBreak/>
        <w:t>publikaciji, ki je rezultat prizadevanj in naporov naših sodelavcev. Gradivo je dostopno tako v tiskani kot tudi v digitalni obliki.</w:t>
      </w:r>
    </w:p>
    <w:p w14:paraId="50AB51CF" w14:textId="77777777" w:rsidR="009F4919" w:rsidRPr="00556C32" w:rsidRDefault="009F4919" w:rsidP="009F4919">
      <w:pPr>
        <w:rPr>
          <w:rFonts w:cs="Open Sans"/>
        </w:rPr>
      </w:pPr>
    </w:p>
    <w:p w14:paraId="5C231A22" w14:textId="39A529B8" w:rsidR="00511665" w:rsidRPr="00556C32" w:rsidRDefault="009F4919" w:rsidP="009F4919">
      <w:pPr>
        <w:rPr>
          <w:rFonts w:cs="Open Sans"/>
        </w:rPr>
      </w:pPr>
      <w:r w:rsidRPr="00556C32">
        <w:rPr>
          <w:rFonts w:cs="Open Sans"/>
        </w:rPr>
        <w:t>O vsem zapisanem in še več si lahko preberete v tem letnem poročilu. Upam, da boste dobili veliko koristnih informacij in morda tudi idej, kako uporabiti naše znanje in izdelke.</w:t>
      </w:r>
    </w:p>
    <w:p w14:paraId="7986D2D8" w14:textId="4453A6B9" w:rsidR="001D7DA3" w:rsidRPr="00556C32" w:rsidRDefault="001D7DA3" w:rsidP="009F4919">
      <w:pPr>
        <w:rPr>
          <w:rFonts w:cs="Open Sans"/>
        </w:rPr>
      </w:pPr>
    </w:p>
    <w:p w14:paraId="3A5191C8" w14:textId="77777777" w:rsidR="00BD6FE4" w:rsidRDefault="001D7DA3" w:rsidP="009F4919">
      <w:pPr>
        <w:rPr>
          <w:rFonts w:cs="Open Sans"/>
        </w:rPr>
      </w:pPr>
      <w:r w:rsidRPr="00556C32">
        <w:rPr>
          <w:rFonts w:cs="Open Sans"/>
        </w:rPr>
        <w:t xml:space="preserve">Tomaž Petek, </w:t>
      </w:r>
    </w:p>
    <w:p w14:paraId="582FE398" w14:textId="11887086" w:rsidR="001D7DA3" w:rsidRPr="00556C32" w:rsidRDefault="001D7DA3" w:rsidP="009F4919">
      <w:pPr>
        <w:rPr>
          <w:rFonts w:cs="Open Sans"/>
          <w:highlight w:val="yellow"/>
        </w:rPr>
      </w:pPr>
      <w:r w:rsidRPr="00556C32">
        <w:rPr>
          <w:rFonts w:cs="Open Sans"/>
        </w:rPr>
        <w:t>generalni direktor Geodetske uprave RS</w:t>
      </w:r>
    </w:p>
    <w:p w14:paraId="011CFDEC" w14:textId="5E2374A1" w:rsidR="009A154A" w:rsidRPr="00556C32" w:rsidRDefault="009A154A" w:rsidP="00867C13">
      <w:pPr>
        <w:pStyle w:val="Naslov1"/>
        <w:rPr>
          <w:rFonts w:cs="Open Sans"/>
        </w:rPr>
      </w:pPr>
      <w:r w:rsidRPr="00556C32">
        <w:rPr>
          <w:rFonts w:cs="Open Sans"/>
        </w:rPr>
        <w:br w:type="column"/>
      </w:r>
      <w:bookmarkStart w:id="1" w:name="_Toc70325675"/>
      <w:r w:rsidR="00867C13" w:rsidRPr="00556C32">
        <w:rPr>
          <w:rFonts w:cs="Open Sans"/>
        </w:rPr>
        <w:lastRenderedPageBreak/>
        <w:t xml:space="preserve">PREDSTAVITEV </w:t>
      </w:r>
      <w:r w:rsidR="00C213DE" w:rsidRPr="00556C32">
        <w:rPr>
          <w:rFonts w:cs="Open Sans"/>
        </w:rPr>
        <w:t>IN ORGANIZIRANOST</w:t>
      </w:r>
      <w:bookmarkEnd w:id="1"/>
    </w:p>
    <w:p w14:paraId="22517086" w14:textId="129CDA0C" w:rsidR="00867C13" w:rsidRPr="00556C32" w:rsidRDefault="00867C13" w:rsidP="00867C13">
      <w:pPr>
        <w:rPr>
          <w:rFonts w:cs="Open Sans"/>
          <w:spacing w:val="-4"/>
        </w:rPr>
      </w:pPr>
    </w:p>
    <w:p w14:paraId="60EBB411" w14:textId="1DBA4F01" w:rsidR="00867C13" w:rsidRDefault="00867C13" w:rsidP="00867C13">
      <w:pPr>
        <w:rPr>
          <w:rFonts w:cs="Open Sans"/>
        </w:rPr>
      </w:pPr>
      <w:r w:rsidRPr="00556C32">
        <w:rPr>
          <w:rFonts w:cs="Open Sans"/>
          <w:spacing w:val="-4"/>
        </w:rPr>
        <w:t xml:space="preserve">Geodetska uprava RS je organ v sestavi Ministrstva za okolje in prostor. </w:t>
      </w:r>
      <w:r w:rsidRPr="00556C32">
        <w:rPr>
          <w:rFonts w:cs="Open Sans"/>
        </w:rPr>
        <w:t>V delovno področje Geodetske uprave RS sodijo naloge državne geodetske službe, ki obsegajo vzpostavitev, vodenje in vzdrževanje zbirk podatkov na področju osnovnega geodetskega sistema, evidentiranja nepremičnin, množičnega vrednotenja nepremičnin, državne meje, prostorskih enot in hišnih številk, zbirnega katastra gospodarske javne infrastrukture ter topografskega in kartografskega sistema.</w:t>
      </w:r>
    </w:p>
    <w:p w14:paraId="0F759D07" w14:textId="77777777" w:rsidR="00064728" w:rsidRPr="00556C32" w:rsidRDefault="00064728" w:rsidP="00867C13">
      <w:pPr>
        <w:rPr>
          <w:rFonts w:cs="Open Sans"/>
        </w:rPr>
      </w:pPr>
    </w:p>
    <w:p w14:paraId="02A5AA9A" w14:textId="2E15C9D8" w:rsidR="00867C13" w:rsidRDefault="00867C13" w:rsidP="00867C13">
      <w:pPr>
        <w:rPr>
          <w:rFonts w:cs="Open Sans"/>
        </w:rPr>
      </w:pPr>
      <w:r w:rsidRPr="00556C32">
        <w:rPr>
          <w:rFonts w:cs="Open Sans"/>
        </w:rPr>
        <w:t>Geodetska uprava RS skrbi za zajem, posodabljanje, hranjenje in posredovanje osnovnih podatkov o prostoru in nepremičninah v urejenih zbirkah podatkov, zagotavlja storitve, povezane z evidentiranjem sprememb v prostoru in na nepremičninah, ter opravlja koordinacijsko vlogo na področju nepremičninskega sistema in prostorske podatkovne infrastrukture.</w:t>
      </w:r>
    </w:p>
    <w:p w14:paraId="14ED3512" w14:textId="77777777" w:rsidR="00064728" w:rsidRPr="00556C32" w:rsidRDefault="00064728" w:rsidP="00867C13">
      <w:pPr>
        <w:rPr>
          <w:rFonts w:cs="Open Sans"/>
        </w:rPr>
      </w:pPr>
    </w:p>
    <w:p w14:paraId="304CC180" w14:textId="77777777" w:rsidR="00867C13" w:rsidRPr="00556C32" w:rsidRDefault="00867C13" w:rsidP="00867C13">
      <w:pPr>
        <w:rPr>
          <w:rFonts w:cs="Open Sans"/>
        </w:rPr>
      </w:pPr>
      <w:r w:rsidRPr="00556C32">
        <w:rPr>
          <w:rFonts w:cs="Open Sans"/>
        </w:rPr>
        <w:t xml:space="preserve">Vzdržuje sistem množičnega vrednotenja nepremičnin, evidentira in spremlja podatke o kupoprodajnih in najemnih poslih z nepremičninami, analizira stanje in značilnosti nepremičninskega trga, pripravlja periodična poročila o dogajanju na nepremičninskem trgu ter zagotavlja podatke o trgu in ocenjenih tržnih vrednostih nepremičnin. </w:t>
      </w:r>
      <w:r w:rsidRPr="00556C32">
        <w:rPr>
          <w:rFonts w:cs="Open Sans"/>
          <w:spacing w:val="-1"/>
        </w:rPr>
        <w:t>Skrbi za državni koordinatni sistem, ki je podlaga za umestitev podatkov v prostor, in zagotavlja infrastrukturo za izvajanje geodetskih meritev</w:t>
      </w:r>
      <w:r w:rsidRPr="00556C32">
        <w:rPr>
          <w:rFonts w:cs="Open Sans"/>
        </w:rPr>
        <w:t>.</w:t>
      </w:r>
    </w:p>
    <w:p w14:paraId="0B1E9BD4" w14:textId="0BA808CB" w:rsidR="00867C13" w:rsidRPr="00556C32" w:rsidRDefault="00867C13" w:rsidP="00867C13">
      <w:pPr>
        <w:rPr>
          <w:rFonts w:cs="Open Sans"/>
        </w:rPr>
      </w:pPr>
    </w:p>
    <w:p w14:paraId="48661D8D" w14:textId="76A2F81A" w:rsidR="00867C13" w:rsidRPr="00556C32" w:rsidRDefault="008E558D" w:rsidP="00867C13">
      <w:pPr>
        <w:rPr>
          <w:rFonts w:cs="Open Sans"/>
        </w:rPr>
      </w:pPr>
      <w:r w:rsidRPr="00556C32">
        <w:rPr>
          <w:rFonts w:cs="Open Sans"/>
        </w:rPr>
        <w:t>Kontaktni podatki:</w:t>
      </w:r>
    </w:p>
    <w:p w14:paraId="4B6ADB93" w14:textId="79882290" w:rsidR="008E558D" w:rsidRPr="00556C32" w:rsidRDefault="008E558D" w:rsidP="00867C13">
      <w:pPr>
        <w:rPr>
          <w:rFonts w:cs="Open Sans"/>
        </w:rPr>
      </w:pPr>
    </w:p>
    <w:p w14:paraId="2B9A3A6F" w14:textId="77777777" w:rsidR="008E558D" w:rsidRPr="00556C32" w:rsidRDefault="008E558D" w:rsidP="008E558D">
      <w:pPr>
        <w:rPr>
          <w:rFonts w:cs="Open Sans"/>
        </w:rPr>
      </w:pPr>
      <w:r w:rsidRPr="00556C32">
        <w:rPr>
          <w:rFonts w:cs="Open Sans"/>
        </w:rPr>
        <w:t>INSTITUCIJA</w:t>
      </w:r>
    </w:p>
    <w:p w14:paraId="1DA3BD5D" w14:textId="4A0760A9" w:rsidR="008E558D" w:rsidRPr="00556C32" w:rsidRDefault="008E558D" w:rsidP="008E558D">
      <w:pPr>
        <w:rPr>
          <w:rFonts w:cs="Open Sans"/>
        </w:rPr>
      </w:pPr>
      <w:r w:rsidRPr="00556C32">
        <w:rPr>
          <w:rFonts w:cs="Open Sans"/>
        </w:rPr>
        <w:t>GEODETSKA UPRAVA R</w:t>
      </w:r>
      <w:r w:rsidR="00CA65D8" w:rsidRPr="00556C32">
        <w:rPr>
          <w:rFonts w:cs="Open Sans"/>
        </w:rPr>
        <w:t xml:space="preserve">EPUBLIKE </w:t>
      </w:r>
      <w:r w:rsidRPr="00556C32">
        <w:rPr>
          <w:rFonts w:cs="Open Sans"/>
        </w:rPr>
        <w:t>S</w:t>
      </w:r>
      <w:r w:rsidR="00CA65D8" w:rsidRPr="00556C32">
        <w:rPr>
          <w:rFonts w:cs="Open Sans"/>
        </w:rPr>
        <w:t>LOVENIJE</w:t>
      </w:r>
    </w:p>
    <w:p w14:paraId="158C9B4E" w14:textId="78FB3AA7" w:rsidR="008E558D" w:rsidRPr="00556C32" w:rsidRDefault="008E558D" w:rsidP="008E558D">
      <w:pPr>
        <w:rPr>
          <w:rFonts w:cs="Open Sans"/>
        </w:rPr>
      </w:pPr>
      <w:r w:rsidRPr="00556C32">
        <w:rPr>
          <w:rFonts w:cs="Open Sans"/>
        </w:rPr>
        <w:t>Ministrstvo za okolje in prostor</w:t>
      </w:r>
    </w:p>
    <w:p w14:paraId="5B64E434" w14:textId="77777777" w:rsidR="008E558D" w:rsidRPr="00556C32" w:rsidRDefault="008E558D" w:rsidP="008E558D">
      <w:pPr>
        <w:rPr>
          <w:rFonts w:cs="Open Sans"/>
        </w:rPr>
      </w:pPr>
    </w:p>
    <w:p w14:paraId="3729B581" w14:textId="59062276" w:rsidR="008E558D" w:rsidRPr="00556C32" w:rsidRDefault="008E558D" w:rsidP="008E558D">
      <w:pPr>
        <w:rPr>
          <w:rFonts w:cs="Open Sans"/>
        </w:rPr>
      </w:pPr>
      <w:r w:rsidRPr="00556C32">
        <w:rPr>
          <w:rFonts w:cs="Open Sans"/>
        </w:rPr>
        <w:t>NASLOV</w:t>
      </w:r>
    </w:p>
    <w:p w14:paraId="1380CA64" w14:textId="7CE75291" w:rsidR="008E558D" w:rsidRPr="00556C32" w:rsidRDefault="008E558D" w:rsidP="008E558D">
      <w:pPr>
        <w:rPr>
          <w:rFonts w:cs="Open Sans"/>
        </w:rPr>
      </w:pPr>
      <w:r w:rsidRPr="00556C32">
        <w:rPr>
          <w:rFonts w:cs="Open Sans"/>
        </w:rPr>
        <w:t>Zemljemerska ulica 12</w:t>
      </w:r>
      <w:r w:rsidR="00F929E1">
        <w:rPr>
          <w:rFonts w:cs="Open Sans"/>
        </w:rPr>
        <w:t xml:space="preserve">, </w:t>
      </w:r>
      <w:r w:rsidRPr="00556C32">
        <w:rPr>
          <w:rFonts w:cs="Open Sans"/>
          <w:lang w:val="it-IT"/>
        </w:rPr>
        <w:t>1000 Ljubljana</w:t>
      </w:r>
    </w:p>
    <w:p w14:paraId="255FB7FD" w14:textId="64222499" w:rsidR="008E558D" w:rsidRPr="00556C32" w:rsidRDefault="008E558D" w:rsidP="008E558D">
      <w:pPr>
        <w:rPr>
          <w:rStyle w:val="White"/>
          <w:rFonts w:cs="Open Sans"/>
        </w:rPr>
      </w:pPr>
    </w:p>
    <w:p w14:paraId="59DEEDF6" w14:textId="77777777" w:rsidR="008E558D" w:rsidRPr="00556C32" w:rsidRDefault="008E558D" w:rsidP="008E558D">
      <w:pPr>
        <w:rPr>
          <w:rFonts w:cs="Open Sans"/>
          <w:lang w:val="it-IT"/>
        </w:rPr>
      </w:pPr>
      <w:r w:rsidRPr="00556C32">
        <w:rPr>
          <w:rFonts w:cs="Open Sans"/>
          <w:lang w:val="it-IT"/>
        </w:rPr>
        <w:t>TELEFON</w:t>
      </w:r>
    </w:p>
    <w:p w14:paraId="78ADA9DE" w14:textId="5C44E3AB" w:rsidR="008E558D" w:rsidRPr="00556C32" w:rsidRDefault="008E558D" w:rsidP="008E558D">
      <w:pPr>
        <w:rPr>
          <w:rFonts w:cs="Open Sans"/>
        </w:rPr>
      </w:pPr>
      <w:r w:rsidRPr="00556C32">
        <w:rPr>
          <w:rFonts w:cs="Open Sans"/>
          <w:lang w:val="it-IT"/>
        </w:rPr>
        <w:t>01 478 48 00</w:t>
      </w:r>
    </w:p>
    <w:p w14:paraId="0E2ECB52" w14:textId="77777777" w:rsidR="008E558D" w:rsidRPr="00556C32" w:rsidRDefault="008E558D" w:rsidP="008E558D">
      <w:pPr>
        <w:rPr>
          <w:rFonts w:cs="Open Sans"/>
          <w:lang w:val="it-IT"/>
        </w:rPr>
      </w:pPr>
    </w:p>
    <w:p w14:paraId="38323107" w14:textId="414BA612" w:rsidR="008E558D" w:rsidRPr="00556C32" w:rsidRDefault="008E558D" w:rsidP="008E558D">
      <w:pPr>
        <w:rPr>
          <w:rFonts w:cs="Open Sans"/>
          <w:lang w:val="it-IT"/>
        </w:rPr>
      </w:pPr>
      <w:r w:rsidRPr="00556C32">
        <w:rPr>
          <w:rFonts w:cs="Open Sans"/>
          <w:lang w:val="it-IT"/>
        </w:rPr>
        <w:t>E-POŠTA</w:t>
      </w:r>
    </w:p>
    <w:p w14:paraId="37FCD5A8" w14:textId="1B5D3DAA" w:rsidR="008E558D" w:rsidRPr="00556C32" w:rsidRDefault="00BB33BF" w:rsidP="008E558D">
      <w:pPr>
        <w:rPr>
          <w:rStyle w:val="White"/>
          <w:rFonts w:cs="Open Sans"/>
        </w:rPr>
      </w:pPr>
      <w:hyperlink r:id="rId8" w:history="1">
        <w:r w:rsidR="008E558D" w:rsidRPr="00556C32">
          <w:rPr>
            <w:rStyle w:val="Hiperpovezava"/>
            <w:rFonts w:cs="Open Sans"/>
            <w:color w:val="auto"/>
          </w:rPr>
          <w:t>pisarna.gu@gov.si</w:t>
        </w:r>
      </w:hyperlink>
    </w:p>
    <w:p w14:paraId="63135FD3" w14:textId="794FFCE9" w:rsidR="008E558D" w:rsidRPr="00556C32" w:rsidRDefault="008E558D" w:rsidP="008E558D">
      <w:pPr>
        <w:rPr>
          <w:rStyle w:val="White"/>
          <w:rFonts w:cs="Open Sans"/>
        </w:rPr>
      </w:pPr>
    </w:p>
    <w:p w14:paraId="0CA67FFE" w14:textId="65C8E88E" w:rsidR="008E558D" w:rsidRPr="00556C32" w:rsidRDefault="008E558D" w:rsidP="008E558D">
      <w:pPr>
        <w:rPr>
          <w:rFonts w:cs="Open Sans"/>
          <w:lang w:val="it-IT"/>
        </w:rPr>
      </w:pPr>
      <w:r w:rsidRPr="00556C32">
        <w:rPr>
          <w:rFonts w:cs="Open Sans"/>
          <w:lang w:val="it-IT"/>
        </w:rPr>
        <w:t>SPLETNA STRAN</w:t>
      </w:r>
    </w:p>
    <w:p w14:paraId="41529BE2" w14:textId="77777777" w:rsidR="00064728" w:rsidRDefault="00BB33BF" w:rsidP="00F929E1">
      <w:pPr>
        <w:rPr>
          <w:rFonts w:cs="Open Sans"/>
        </w:rPr>
      </w:pPr>
      <w:hyperlink r:id="rId9" w:history="1">
        <w:r w:rsidR="00796EDD" w:rsidRPr="00556C32">
          <w:rPr>
            <w:rStyle w:val="Hiperpovezava"/>
            <w:rFonts w:cs="Open Sans"/>
          </w:rPr>
          <w:t>Povezava na spletno stran Geodetske uprave</w:t>
        </w:r>
      </w:hyperlink>
      <w:r w:rsidR="008E558D" w:rsidRPr="00556C32">
        <w:rPr>
          <w:rFonts w:cs="Open Sans"/>
        </w:rPr>
        <w:cr/>
      </w:r>
    </w:p>
    <w:p w14:paraId="3BB30EDE" w14:textId="77777777" w:rsidR="00064728" w:rsidRPr="00064728" w:rsidRDefault="00064728" w:rsidP="00064728">
      <w:pPr>
        <w:pStyle w:val="Naslov1"/>
        <w:rPr>
          <w:rStyle w:val="Naslov1Znak"/>
          <w:b/>
        </w:rPr>
      </w:pPr>
      <w:r>
        <w:rPr>
          <w:rFonts w:cs="Open Sans"/>
        </w:rPr>
        <w:br w:type="column"/>
      </w:r>
      <w:bookmarkStart w:id="2" w:name="_Toc70325676"/>
      <w:r w:rsidRPr="00064728">
        <w:rPr>
          <w:rStyle w:val="Naslov1Znak"/>
          <w:b/>
        </w:rPr>
        <w:lastRenderedPageBreak/>
        <w:t>PREGLED DEJAVNOSTI</w:t>
      </w:r>
      <w:bookmarkEnd w:id="2"/>
    </w:p>
    <w:p w14:paraId="5F4E36BC" w14:textId="77777777" w:rsidR="00064728" w:rsidRPr="00F929E1" w:rsidRDefault="00064728" w:rsidP="00064728">
      <w:pPr>
        <w:jc w:val="left"/>
        <w:rPr>
          <w:rFonts w:cs="Open Sans"/>
          <w:highlight w:val="yellow"/>
        </w:rPr>
      </w:pPr>
    </w:p>
    <w:p w14:paraId="5696AD33" w14:textId="77777777" w:rsidR="00064728" w:rsidRPr="00F929E1" w:rsidRDefault="00064728" w:rsidP="00064728">
      <w:pPr>
        <w:jc w:val="left"/>
        <w:rPr>
          <w:rFonts w:cs="Open Sans"/>
        </w:rPr>
      </w:pPr>
      <w:r w:rsidRPr="00F929E1">
        <w:rPr>
          <w:rFonts w:cs="Open Sans"/>
        </w:rPr>
        <w:t>Geodetsko upravo RS sestavljajo: Glavni urad, Urad za nepremičnine, Urad za geodezijo, Urad za množično vrednotenje nepremičnin in dvanajst območnih geodetskih uprav.</w:t>
      </w:r>
    </w:p>
    <w:p w14:paraId="6D7F74BC" w14:textId="77777777" w:rsidR="00064728" w:rsidRPr="00F929E1" w:rsidRDefault="00064728" w:rsidP="00064728">
      <w:pPr>
        <w:jc w:val="left"/>
        <w:rPr>
          <w:rFonts w:cs="Open Sans"/>
          <w:highlight w:val="yellow"/>
        </w:rPr>
      </w:pPr>
    </w:p>
    <w:p w14:paraId="4DAE5020" w14:textId="77777777" w:rsidR="00064728" w:rsidRPr="00556C32" w:rsidRDefault="00064728" w:rsidP="00064728">
      <w:pPr>
        <w:rPr>
          <w:rFonts w:cs="Open Sans"/>
        </w:rPr>
      </w:pPr>
      <w:r w:rsidRPr="00556C32">
        <w:rPr>
          <w:rFonts w:cs="Open Sans"/>
          <w:b/>
          <w:bCs/>
          <w:sz w:val="24"/>
          <w:szCs w:val="24"/>
        </w:rPr>
        <w:t>12 OBMOČNIH GEODETSKIH UPRAV S PRIPADAJOČIMI GEODETSKIMI PISARNAMI</w:t>
      </w:r>
      <w:r w:rsidRPr="00556C32">
        <w:rPr>
          <w:rFonts w:cs="Open Sans"/>
          <w:b/>
          <w:bCs/>
        </w:rPr>
        <w:t xml:space="preserve"> </w:t>
      </w:r>
      <w:r w:rsidRPr="00556C32">
        <w:rPr>
          <w:rFonts w:cs="Open Sans"/>
        </w:rPr>
        <w:t>zagotavlja racionalnost in boljšo dostopnost upravnih in strokovnih storitev, ki jih izvaja Geodetska uprava RS. Območne geodetske uprave opravljajo naloge sprejemanja vlog, informiranja, posredovanja podatkov strankam in opravljanja posameznih dejanj v upravnih postopkih, ki so povezana z neposrednim stikom s stranko na svojih sedežih in v vseh geodetskih pisarnah.</w:t>
      </w:r>
    </w:p>
    <w:p w14:paraId="3344B0F8" w14:textId="77777777" w:rsidR="00064728" w:rsidRPr="00556C32" w:rsidRDefault="00064728" w:rsidP="00064728">
      <w:pPr>
        <w:rPr>
          <w:rFonts w:cs="Open Sans"/>
        </w:rPr>
      </w:pPr>
    </w:p>
    <w:p w14:paraId="6D45EFA9" w14:textId="77777777" w:rsidR="00064728" w:rsidRPr="00556C32" w:rsidRDefault="00064728" w:rsidP="00064728">
      <w:pPr>
        <w:rPr>
          <w:rFonts w:cs="Open Sans"/>
        </w:rPr>
      </w:pPr>
      <w:r w:rsidRPr="00556C32">
        <w:rPr>
          <w:rFonts w:cs="Open Sans"/>
        </w:rPr>
        <w:t xml:space="preserve">Epidemija COVID-19 je v letu 2020 vplivala tudi na organizacijo dela Geodetske uprave RS. Kljub določenim omejitvam, ukrepom in prilagajanju našega delovanja vsem uveljavljenim ukrepom za preprečevanje okužb s COVID-19 sta obseg in kvaliteta dela Geodetske uprave v letu 2020 dosegla pričakovane rezultate, primerljive s preteklimi leti. </w:t>
      </w:r>
    </w:p>
    <w:p w14:paraId="2F0810DE" w14:textId="77777777" w:rsidR="00064728" w:rsidRPr="00556C32" w:rsidRDefault="00064728" w:rsidP="00064728">
      <w:pPr>
        <w:rPr>
          <w:rFonts w:cs="Open Sans"/>
        </w:rPr>
      </w:pPr>
    </w:p>
    <w:p w14:paraId="637BF2D5" w14:textId="77777777" w:rsidR="00064728" w:rsidRPr="00556C32" w:rsidRDefault="00064728" w:rsidP="00064728">
      <w:pPr>
        <w:rPr>
          <w:rFonts w:cs="Open Sans"/>
        </w:rPr>
      </w:pPr>
      <w:r w:rsidRPr="00556C32">
        <w:rPr>
          <w:rFonts w:cs="Open Sans"/>
        </w:rPr>
        <w:t>Cilj Geodetske uprave RS je zagotavljati infrastrukturo za prostorske informacije, učinkovite storitve in kakovostne uradne prostorske podatke na načine, ki ustrezajo visokim standardom geoinformacijsko usposobljene družbe, in postati referenčna organizacija na področju uradne prostorske podatkovne infrastrukture in urejanja nepremičnin v Republiki Sloveniji.</w:t>
      </w:r>
    </w:p>
    <w:p w14:paraId="251FBB95" w14:textId="77777777" w:rsidR="00064728" w:rsidRPr="00556C32" w:rsidRDefault="00064728" w:rsidP="00064728">
      <w:pPr>
        <w:rPr>
          <w:rFonts w:cs="Open Sans"/>
        </w:rPr>
      </w:pPr>
    </w:p>
    <w:p w14:paraId="4D6C13AD" w14:textId="77777777" w:rsidR="00064728" w:rsidRPr="00556C32" w:rsidRDefault="00064728" w:rsidP="00064728">
      <w:pPr>
        <w:rPr>
          <w:rFonts w:cs="Open Sans"/>
        </w:rPr>
      </w:pPr>
      <w:r w:rsidRPr="00556C32">
        <w:rPr>
          <w:rFonts w:cs="Open Sans"/>
        </w:rPr>
        <w:t xml:space="preserve">Geodetska uprava je v okviru Programa projektov eProstor uspešno zaključila projekt </w:t>
      </w:r>
      <w:r w:rsidRPr="00556C32">
        <w:rPr>
          <w:rFonts w:cs="Open Sans"/>
          <w:b/>
          <w:bCs/>
        </w:rPr>
        <w:t>Lokacijske izboljšave zemljiškokatastrskega prikaza</w:t>
      </w:r>
      <w:r w:rsidRPr="00556C32">
        <w:rPr>
          <w:rFonts w:cs="Open Sans"/>
        </w:rPr>
        <w:t xml:space="preserve"> na območju celotnega ozemlja Republike Slovenije. </w:t>
      </w:r>
    </w:p>
    <w:p w14:paraId="463BB7CD" w14:textId="77777777" w:rsidR="00064728" w:rsidRPr="00556C32" w:rsidRDefault="00064728" w:rsidP="00064728">
      <w:pPr>
        <w:rPr>
          <w:rFonts w:cs="Open Sans"/>
        </w:rPr>
      </w:pPr>
    </w:p>
    <w:p w14:paraId="7C071926" w14:textId="77777777" w:rsidR="00064728" w:rsidRPr="00556C32" w:rsidRDefault="00064728" w:rsidP="00064728">
      <w:pPr>
        <w:rPr>
          <w:rFonts w:cs="Open Sans"/>
        </w:rPr>
      </w:pPr>
      <w:r w:rsidRPr="00556C32">
        <w:rPr>
          <w:rFonts w:cs="Open Sans"/>
        </w:rPr>
        <w:t xml:space="preserve">V letu 2020 sta bili izvedeni dve medresorski obravnavi predloga </w:t>
      </w:r>
      <w:r w:rsidRPr="00556C32">
        <w:rPr>
          <w:rFonts w:cs="Open Sans"/>
          <w:b/>
          <w:bCs/>
        </w:rPr>
        <w:t>Zakona o katastru nepremičnin</w:t>
      </w:r>
      <w:r w:rsidRPr="00556C32">
        <w:rPr>
          <w:rFonts w:cs="Open Sans"/>
        </w:rPr>
        <w:t xml:space="preserve"> (ZKN), usklajevanje pripomb in predlogov, prejetih v obeh obravnavah, in pripravljeno gradivo za obravnavo na Vladi Republike Slovenije. Vlada je na seji dne 7. 1. 2021 določila besedilo predloga Zakona o katastru nepremičnin in ga poslala v obravnavo Državnemu zboru Republike Slovenije po rednem postopku.</w:t>
      </w:r>
    </w:p>
    <w:p w14:paraId="375CB34D" w14:textId="77777777" w:rsidR="00064728" w:rsidRPr="00556C32" w:rsidRDefault="00064728" w:rsidP="00064728">
      <w:pPr>
        <w:rPr>
          <w:rFonts w:cs="Open Sans"/>
        </w:rPr>
      </w:pPr>
    </w:p>
    <w:p w14:paraId="7A576B68" w14:textId="77777777" w:rsidR="00064728" w:rsidRPr="00556C32" w:rsidRDefault="00064728" w:rsidP="00064728">
      <w:pPr>
        <w:pBdr>
          <w:top w:val="single" w:sz="4" w:space="1" w:color="auto"/>
          <w:left w:val="single" w:sz="4" w:space="4" w:color="auto"/>
          <w:bottom w:val="single" w:sz="4" w:space="1" w:color="auto"/>
          <w:right w:val="single" w:sz="4" w:space="4" w:color="auto"/>
        </w:pBdr>
      </w:pPr>
      <w:r w:rsidRPr="00556C32">
        <w:t xml:space="preserve">Leta 2020 smo na Geodetski upravi RS rešili </w:t>
      </w:r>
      <w:r w:rsidRPr="00FC239A">
        <w:rPr>
          <w:b/>
          <w:bCs/>
          <w:sz w:val="32"/>
          <w:szCs w:val="32"/>
        </w:rPr>
        <w:t>128.015</w:t>
      </w:r>
      <w:r w:rsidRPr="00556C32">
        <w:t xml:space="preserve"> upravnih postopkov (na zahtevo strank in po uradni dolžnosti), kar je več od načrtovanih </w:t>
      </w:r>
      <w:r w:rsidRPr="00FC239A">
        <w:rPr>
          <w:b/>
          <w:bCs/>
          <w:sz w:val="32"/>
          <w:szCs w:val="32"/>
        </w:rPr>
        <w:t>113.340</w:t>
      </w:r>
      <w:r w:rsidRPr="00556C32">
        <w:t xml:space="preserve"> upravnih postopkov. V reševanje pa smo prejeli </w:t>
      </w:r>
      <w:r w:rsidRPr="00FC239A">
        <w:rPr>
          <w:b/>
          <w:bCs/>
          <w:sz w:val="32"/>
          <w:szCs w:val="32"/>
        </w:rPr>
        <w:t>114.646</w:t>
      </w:r>
      <w:r w:rsidRPr="00556C32">
        <w:t xml:space="preserve"> upravnih postopkov.</w:t>
      </w:r>
    </w:p>
    <w:p w14:paraId="06C07E34" w14:textId="77777777" w:rsidR="00064728" w:rsidRPr="00556C32" w:rsidRDefault="00064728" w:rsidP="00064728">
      <w:pPr>
        <w:rPr>
          <w:rFonts w:cs="Open Sans"/>
        </w:rPr>
      </w:pPr>
    </w:p>
    <w:p w14:paraId="0A53BF99" w14:textId="77777777" w:rsidR="00064728" w:rsidRDefault="00064728" w:rsidP="00F929E1">
      <w:pPr>
        <w:rPr>
          <w:rFonts w:cs="Open Sans"/>
        </w:rPr>
      </w:pPr>
    </w:p>
    <w:p w14:paraId="2D344049" w14:textId="013FC13F" w:rsidR="00C47782" w:rsidRPr="00556C32" w:rsidRDefault="00790D0B" w:rsidP="00064728">
      <w:pPr>
        <w:pStyle w:val="Naslov2"/>
        <w:rPr>
          <w:rFonts w:cs="Open Sans"/>
        </w:rPr>
      </w:pPr>
      <w:r w:rsidRPr="00556C32">
        <w:rPr>
          <w:rFonts w:cs="Open Sans"/>
        </w:rPr>
        <w:br w:type="column"/>
      </w:r>
      <w:bookmarkStart w:id="3" w:name="_Toc70325677"/>
      <w:r w:rsidR="00C47782" w:rsidRPr="00556C32">
        <w:rPr>
          <w:rFonts w:cs="Open Sans"/>
        </w:rPr>
        <w:lastRenderedPageBreak/>
        <w:t>GLAVNI URAD</w:t>
      </w:r>
      <w:bookmarkEnd w:id="3"/>
    </w:p>
    <w:p w14:paraId="4AFAE061" w14:textId="77777777" w:rsidR="000A3BF8" w:rsidRPr="00556C32" w:rsidRDefault="000A3BF8" w:rsidP="00C47782">
      <w:pPr>
        <w:rPr>
          <w:rFonts w:cs="Open Sans"/>
        </w:rPr>
      </w:pPr>
    </w:p>
    <w:p w14:paraId="5377D924" w14:textId="5980D60E" w:rsidR="00C47782" w:rsidRPr="00556C32" w:rsidRDefault="00C47782" w:rsidP="00C47782">
      <w:pPr>
        <w:rPr>
          <w:rFonts w:cs="Open Sans"/>
        </w:rPr>
      </w:pPr>
      <w:r w:rsidRPr="00556C32">
        <w:rPr>
          <w:rFonts w:cs="Open Sans"/>
        </w:rPr>
        <w:t xml:space="preserve">Glavni urad opravlja upravne, strokovne, tehnične in nadzorne naloge </w:t>
      </w:r>
      <w:r w:rsidR="00B608B9" w:rsidRPr="00556C32">
        <w:rPr>
          <w:rFonts w:cs="Open Sans"/>
        </w:rPr>
        <w:t>povezovanja</w:t>
      </w:r>
      <w:r w:rsidRPr="00556C32">
        <w:rPr>
          <w:rFonts w:cs="Open Sans"/>
        </w:rPr>
        <w:t xml:space="preserve"> zbirk prostorskih podatkov in </w:t>
      </w:r>
      <w:r w:rsidR="001C37F7" w:rsidRPr="00556C32">
        <w:rPr>
          <w:rFonts w:cs="Open Sans"/>
        </w:rPr>
        <w:t xml:space="preserve">naloge </w:t>
      </w:r>
      <w:r w:rsidR="00B608B9" w:rsidRPr="00556C32">
        <w:rPr>
          <w:rFonts w:cs="Open Sans"/>
        </w:rPr>
        <w:t xml:space="preserve">s področja </w:t>
      </w:r>
      <w:r w:rsidRPr="00556C32">
        <w:rPr>
          <w:rFonts w:cs="Open Sans"/>
        </w:rPr>
        <w:t>prostorsk</w:t>
      </w:r>
      <w:r w:rsidR="00B608B9" w:rsidRPr="00556C32">
        <w:rPr>
          <w:rFonts w:cs="Open Sans"/>
        </w:rPr>
        <w:t>e</w:t>
      </w:r>
      <w:r w:rsidRPr="00556C32">
        <w:rPr>
          <w:rFonts w:cs="Open Sans"/>
        </w:rPr>
        <w:t xml:space="preserve"> podatkovn</w:t>
      </w:r>
      <w:r w:rsidR="00B608B9" w:rsidRPr="00556C32">
        <w:rPr>
          <w:rFonts w:cs="Open Sans"/>
        </w:rPr>
        <w:t>e</w:t>
      </w:r>
      <w:r w:rsidRPr="00556C32">
        <w:rPr>
          <w:rFonts w:cs="Open Sans"/>
        </w:rPr>
        <w:t xml:space="preserve"> infrastruktur</w:t>
      </w:r>
      <w:r w:rsidR="00B608B9" w:rsidRPr="00556C32">
        <w:rPr>
          <w:rFonts w:cs="Open Sans"/>
        </w:rPr>
        <w:t>e</w:t>
      </w:r>
      <w:r w:rsidRPr="00556C32">
        <w:rPr>
          <w:rFonts w:cs="Open Sans"/>
        </w:rPr>
        <w:t xml:space="preserve">. Izdaja podatke in potrdila ter zagotavlja elektronsko poslovanje s prostorskimi podatki, skrbi za informatizacijo geodetske službe, upravlja informacijsko in telekomunikacijsko infrastrukturo, zagotavlja tudi sistemsko, aplikativno in uporabniško podporo ter skrbi za izobraževanje na področju informatike. </w:t>
      </w:r>
    </w:p>
    <w:p w14:paraId="37D21EA2" w14:textId="77777777" w:rsidR="00C47782" w:rsidRPr="00556C32" w:rsidRDefault="00C47782" w:rsidP="00C47782">
      <w:pPr>
        <w:rPr>
          <w:rFonts w:cs="Open Sans"/>
        </w:rPr>
      </w:pPr>
    </w:p>
    <w:p w14:paraId="12EDFD8D" w14:textId="77777777" w:rsidR="00C47782" w:rsidRPr="00556C32" w:rsidRDefault="00C47782" w:rsidP="00C47782">
      <w:pPr>
        <w:rPr>
          <w:rFonts w:cs="Open Sans"/>
        </w:rPr>
      </w:pPr>
      <w:r w:rsidRPr="00556C32">
        <w:rPr>
          <w:rFonts w:cs="Open Sans"/>
        </w:rPr>
        <w:t>Poleg tega opravlja naloge, ki se nanašajo na zagotavljanje pomoči pri reševanju vsebinsko-pravnih zadev vseh uradov in območnih geodetskih uprav. Izvaja naloge v zvezi z varstvom osebnih podatkov, finančnim poslovanjem, javnimi naročili, kadrovskimi zadevami, izobraževanjem in pisarniškim poslovanjem. Skrbi tudi za varnost in zdravje pri delu ter opravlja druge skupne naloge organizacijske narave, ki so pomembne za delovanje Geodetske uprave RS.</w:t>
      </w:r>
    </w:p>
    <w:p w14:paraId="4F24D5C0" w14:textId="77777777" w:rsidR="00C47782" w:rsidRPr="00556C32" w:rsidRDefault="00C47782" w:rsidP="00C47782">
      <w:pPr>
        <w:rPr>
          <w:rFonts w:cs="Open Sans"/>
        </w:rPr>
      </w:pPr>
    </w:p>
    <w:p w14:paraId="5329042F" w14:textId="22C0BB7A" w:rsidR="00C47782" w:rsidRPr="00FC239A" w:rsidRDefault="00764361" w:rsidP="00C47782">
      <w:pPr>
        <w:rPr>
          <w:rFonts w:cs="Open Sans"/>
          <w:szCs w:val="20"/>
        </w:rPr>
      </w:pPr>
      <w:r w:rsidRPr="00556C32">
        <w:rPr>
          <w:rFonts w:cs="Open Sans"/>
        </w:rPr>
        <w:t xml:space="preserve">V preteklem letu </w:t>
      </w:r>
      <w:r w:rsidR="008D33F0" w:rsidRPr="00556C32">
        <w:rPr>
          <w:rFonts w:cs="Open Sans"/>
        </w:rPr>
        <w:t>je</w:t>
      </w:r>
      <w:r w:rsidRPr="00556C32">
        <w:rPr>
          <w:rFonts w:cs="Open Sans"/>
        </w:rPr>
        <w:t xml:space="preserve"> na področju informacijske tehnologije in izdajanja podatkov Geodetska uprava RS zagotavljala javnim in strokovnim uporabnikom, podjetjem, državni upravi ter širši javni upravi neprekinjen dostop do geodetskih podatkov preko elektronskih poti </w:t>
      </w:r>
      <w:r w:rsidR="001C37F7" w:rsidRPr="00556C32">
        <w:rPr>
          <w:rFonts w:cs="Open Sans"/>
        </w:rPr>
        <w:t>na osnovi spletnih storitev</w:t>
      </w:r>
      <w:r w:rsidRPr="00556C32">
        <w:rPr>
          <w:rFonts w:cs="Open Sans"/>
        </w:rPr>
        <w:t xml:space="preserve"> v sistemu distribucije in klasično na okencih na vseh lokacijah Geodetske uprave RS. I</w:t>
      </w:r>
      <w:r w:rsidR="00C47782" w:rsidRPr="00556C32">
        <w:rPr>
          <w:rFonts w:cs="Open Sans"/>
        </w:rPr>
        <w:t>zvajal</w:t>
      </w:r>
      <w:r w:rsidR="007A3369" w:rsidRPr="00556C32">
        <w:rPr>
          <w:rFonts w:cs="Open Sans"/>
        </w:rPr>
        <w:t>a</w:t>
      </w:r>
      <w:r w:rsidR="00C47782" w:rsidRPr="00556C32">
        <w:rPr>
          <w:rFonts w:cs="Open Sans"/>
        </w:rPr>
        <w:t xml:space="preserve"> </w:t>
      </w:r>
      <w:r w:rsidR="007A3369" w:rsidRPr="00556C32">
        <w:rPr>
          <w:rFonts w:cs="Open Sans"/>
        </w:rPr>
        <w:t xml:space="preserve">je </w:t>
      </w:r>
      <w:r w:rsidR="00C47782" w:rsidRPr="00556C32">
        <w:rPr>
          <w:rFonts w:cs="Open Sans"/>
        </w:rPr>
        <w:t>informiranj</w:t>
      </w:r>
      <w:r w:rsidR="007A3369" w:rsidRPr="00556C32">
        <w:rPr>
          <w:rFonts w:cs="Open Sans"/>
        </w:rPr>
        <w:t>e</w:t>
      </w:r>
      <w:r w:rsidR="00C47782" w:rsidRPr="00556C32">
        <w:rPr>
          <w:rFonts w:cs="Open Sans"/>
        </w:rPr>
        <w:t xml:space="preserve"> in obveščanj</w:t>
      </w:r>
      <w:r w:rsidR="007A3369" w:rsidRPr="00556C32">
        <w:rPr>
          <w:rFonts w:cs="Open Sans"/>
        </w:rPr>
        <w:t>e</w:t>
      </w:r>
      <w:r w:rsidR="00C47782" w:rsidRPr="00556C32">
        <w:rPr>
          <w:rFonts w:cs="Open Sans"/>
        </w:rPr>
        <w:t xml:space="preserve"> uporabnikov ter širše javnosti</w:t>
      </w:r>
      <w:r w:rsidR="007A3369" w:rsidRPr="00556C32">
        <w:rPr>
          <w:rFonts w:cs="Open Sans"/>
        </w:rPr>
        <w:t xml:space="preserve"> o podatkih in storitvah, </w:t>
      </w:r>
      <w:r w:rsidR="00C47782" w:rsidRPr="00556C32">
        <w:rPr>
          <w:rFonts w:cs="Open Sans"/>
        </w:rPr>
        <w:t>strokovn</w:t>
      </w:r>
      <w:r w:rsidR="007A3369" w:rsidRPr="00556C32">
        <w:rPr>
          <w:rFonts w:cs="Open Sans"/>
        </w:rPr>
        <w:t>o</w:t>
      </w:r>
      <w:r w:rsidR="00C47782" w:rsidRPr="00556C32">
        <w:rPr>
          <w:rFonts w:cs="Open Sans"/>
        </w:rPr>
        <w:t xml:space="preserve"> pomoč uporabnikom storitev ter svetovanje pri uporabi podatkov. Nadaljevala se je postopna digitalizacija arhivskih gradiv – aeroposnetkov. </w:t>
      </w:r>
      <w:r w:rsidRPr="00556C32">
        <w:rPr>
          <w:rFonts w:cs="Open Sans"/>
        </w:rPr>
        <w:t xml:space="preserve">Sklenjena je bila nova koncesijska pogodba in izplačana so bila sredstva za izvajanje koncesije za upravljanje območja GEOSS. </w:t>
      </w:r>
      <w:r w:rsidR="00C47782" w:rsidRPr="00556C32">
        <w:rPr>
          <w:rFonts w:cs="Open Sans"/>
        </w:rPr>
        <w:t>V sodelovanju s Ministrstvom za javno upravo so bili zagotovljeni osnovni infrastrukturni pogoji za delovanje i</w:t>
      </w:r>
      <w:r w:rsidR="007A3369" w:rsidRPr="00556C32">
        <w:rPr>
          <w:rFonts w:cs="Open Sans"/>
        </w:rPr>
        <w:t>nformacijskih sistemov in izvedena</w:t>
      </w:r>
      <w:r w:rsidR="00C47782" w:rsidRPr="00556C32">
        <w:rPr>
          <w:rFonts w:cs="Open Sans"/>
        </w:rPr>
        <w:t xml:space="preserve"> pomoč uporabnikom informacijske infrastrukture za zagotavljanje </w:t>
      </w:r>
      <w:r w:rsidR="00C47782" w:rsidRPr="00FC239A">
        <w:rPr>
          <w:rFonts w:cs="Open Sans"/>
          <w:szCs w:val="20"/>
        </w:rPr>
        <w:t>nemotenega izvajanja delovnih procesov.</w:t>
      </w:r>
    </w:p>
    <w:p w14:paraId="56E501A6" w14:textId="2A7D1E57" w:rsidR="001A16CF" w:rsidRPr="00FC239A" w:rsidRDefault="001A16CF" w:rsidP="00C47782">
      <w:pPr>
        <w:rPr>
          <w:rFonts w:cs="Open Sans"/>
          <w:szCs w:val="20"/>
        </w:rPr>
      </w:pPr>
    </w:p>
    <w:p w14:paraId="6D2E6B3D" w14:textId="77777777" w:rsidR="001A16CF" w:rsidRPr="00FC239A" w:rsidRDefault="001A16CF" w:rsidP="001A16CF">
      <w:pPr>
        <w:rPr>
          <w:rFonts w:cs="Open Sans"/>
          <w:szCs w:val="20"/>
        </w:rPr>
      </w:pPr>
      <w:r w:rsidRPr="00FC239A">
        <w:rPr>
          <w:rFonts w:cs="Open Sans"/>
          <w:szCs w:val="20"/>
        </w:rPr>
        <w:t xml:space="preserve">Na področju </w:t>
      </w:r>
      <w:r w:rsidRPr="00FC239A">
        <w:rPr>
          <w:rFonts w:cs="Open Sans"/>
          <w:b/>
          <w:bCs/>
          <w:szCs w:val="20"/>
        </w:rPr>
        <w:t>javnih naročil</w:t>
      </w:r>
      <w:r w:rsidRPr="00FC239A">
        <w:rPr>
          <w:rFonts w:cs="Open Sans"/>
          <w:szCs w:val="20"/>
        </w:rPr>
        <w:t xml:space="preserve"> je bilo v letu 2020:</w:t>
      </w:r>
    </w:p>
    <w:p w14:paraId="28D4E551" w14:textId="77777777" w:rsidR="001A16CF" w:rsidRPr="00FC239A" w:rsidRDefault="001A16CF" w:rsidP="001A16CF">
      <w:pPr>
        <w:rPr>
          <w:rFonts w:cs="Open Sans"/>
          <w:szCs w:val="20"/>
        </w:rPr>
      </w:pPr>
      <w:r w:rsidRPr="00FC239A">
        <w:rPr>
          <w:rFonts w:cs="Open Sans"/>
          <w:szCs w:val="20"/>
        </w:rPr>
        <w:t>-</w:t>
      </w:r>
      <w:r w:rsidRPr="00FC239A">
        <w:rPr>
          <w:rFonts w:cs="Open Sans"/>
          <w:szCs w:val="20"/>
        </w:rPr>
        <w:tab/>
      </w:r>
      <w:r w:rsidRPr="00FC239A">
        <w:rPr>
          <w:rFonts w:cs="Open Sans"/>
          <w:b/>
          <w:bCs/>
          <w:szCs w:val="20"/>
        </w:rPr>
        <w:t>225</w:t>
      </w:r>
      <w:r w:rsidRPr="00FC239A">
        <w:rPr>
          <w:rFonts w:cs="Open Sans"/>
          <w:szCs w:val="20"/>
        </w:rPr>
        <w:t xml:space="preserve"> izvedenih evidenčnih naročil,</w:t>
      </w:r>
    </w:p>
    <w:p w14:paraId="0A6E2C78" w14:textId="77777777" w:rsidR="001A16CF" w:rsidRPr="00FC239A" w:rsidRDefault="001A16CF" w:rsidP="001A16CF">
      <w:pPr>
        <w:rPr>
          <w:rFonts w:cs="Open Sans"/>
          <w:szCs w:val="20"/>
        </w:rPr>
      </w:pPr>
      <w:r w:rsidRPr="00FC239A">
        <w:rPr>
          <w:rFonts w:cs="Open Sans"/>
          <w:szCs w:val="20"/>
        </w:rPr>
        <w:t>-</w:t>
      </w:r>
      <w:r w:rsidRPr="00FC239A">
        <w:rPr>
          <w:rFonts w:cs="Open Sans"/>
          <w:szCs w:val="20"/>
        </w:rPr>
        <w:tab/>
      </w:r>
      <w:r w:rsidRPr="00FC239A">
        <w:rPr>
          <w:rFonts w:cs="Open Sans"/>
          <w:b/>
          <w:bCs/>
          <w:szCs w:val="20"/>
        </w:rPr>
        <w:t>21</w:t>
      </w:r>
      <w:r w:rsidRPr="00FC239A">
        <w:rPr>
          <w:rFonts w:cs="Open Sans"/>
          <w:szCs w:val="20"/>
        </w:rPr>
        <w:t xml:space="preserve"> sklenjenih pogodb o izvedbi javnega naročila (v skladu z ZJN-3),</w:t>
      </w:r>
    </w:p>
    <w:p w14:paraId="1D01ABB3" w14:textId="3FACBB7B" w:rsidR="001A16CF" w:rsidRPr="00FC239A" w:rsidRDefault="001A16CF" w:rsidP="001A16CF">
      <w:pPr>
        <w:rPr>
          <w:rFonts w:cs="Open Sans"/>
          <w:szCs w:val="20"/>
        </w:rPr>
      </w:pPr>
      <w:r w:rsidRPr="00FC239A">
        <w:rPr>
          <w:rFonts w:cs="Open Sans"/>
          <w:szCs w:val="20"/>
        </w:rPr>
        <w:t>-</w:t>
      </w:r>
      <w:r w:rsidRPr="00FC239A">
        <w:rPr>
          <w:rFonts w:cs="Open Sans"/>
          <w:szCs w:val="20"/>
        </w:rPr>
        <w:tab/>
      </w:r>
      <w:r w:rsidRPr="00FC239A">
        <w:rPr>
          <w:rFonts w:cs="Open Sans"/>
          <w:b/>
          <w:bCs/>
          <w:szCs w:val="20"/>
        </w:rPr>
        <w:t>11</w:t>
      </w:r>
      <w:r w:rsidRPr="00FC239A">
        <w:rPr>
          <w:rFonts w:cs="Open Sans"/>
          <w:szCs w:val="20"/>
        </w:rPr>
        <w:t xml:space="preserve"> sklenjenih neposrednih pogodb.</w:t>
      </w:r>
    </w:p>
    <w:p w14:paraId="3493BB04" w14:textId="77777777" w:rsidR="00D03C39" w:rsidRPr="00FC239A" w:rsidRDefault="00D03C39" w:rsidP="008E558D">
      <w:pPr>
        <w:rPr>
          <w:rFonts w:cs="Open Sans"/>
          <w:szCs w:val="20"/>
          <w:highlight w:val="yellow"/>
        </w:rPr>
      </w:pPr>
    </w:p>
    <w:p w14:paraId="03DAFAAA" w14:textId="77777777" w:rsidR="004529DB" w:rsidRPr="00FC239A" w:rsidRDefault="004529DB" w:rsidP="001A2DC7">
      <w:pPr>
        <w:rPr>
          <w:rFonts w:cs="Open Sans"/>
          <w:szCs w:val="20"/>
        </w:rPr>
      </w:pPr>
    </w:p>
    <w:p w14:paraId="67E9BC9A" w14:textId="6DA29595" w:rsidR="00076E2D" w:rsidRPr="00FC239A" w:rsidRDefault="00162F33" w:rsidP="00C90F35">
      <w:pPr>
        <w:rPr>
          <w:rFonts w:cs="Open Sans"/>
          <w:szCs w:val="20"/>
        </w:rPr>
      </w:pPr>
      <w:r w:rsidRPr="00FC239A">
        <w:rPr>
          <w:rFonts w:cs="Open Sans"/>
          <w:b/>
          <w:bCs/>
          <w:szCs w:val="20"/>
        </w:rPr>
        <w:t>P</w:t>
      </w:r>
      <w:r w:rsidR="00076E2D" w:rsidRPr="00FC239A">
        <w:rPr>
          <w:rFonts w:cs="Open Sans"/>
          <w:b/>
          <w:bCs/>
          <w:szCs w:val="20"/>
        </w:rPr>
        <w:t>ravn</w:t>
      </w:r>
      <w:r w:rsidRPr="00FC239A">
        <w:rPr>
          <w:rFonts w:cs="Open Sans"/>
          <w:b/>
          <w:bCs/>
          <w:szCs w:val="20"/>
        </w:rPr>
        <w:t>o</w:t>
      </w:r>
      <w:r w:rsidR="00076E2D" w:rsidRPr="00FC239A">
        <w:rPr>
          <w:rFonts w:cs="Open Sans"/>
          <w:b/>
          <w:bCs/>
          <w:szCs w:val="20"/>
        </w:rPr>
        <w:t xml:space="preserve"> področj</w:t>
      </w:r>
      <w:r w:rsidRPr="00FC239A">
        <w:rPr>
          <w:rFonts w:cs="Open Sans"/>
          <w:b/>
          <w:bCs/>
          <w:szCs w:val="20"/>
        </w:rPr>
        <w:t>e</w:t>
      </w:r>
      <w:r w:rsidR="00076E2D" w:rsidRPr="00FC239A">
        <w:rPr>
          <w:rFonts w:cs="Open Sans"/>
          <w:szCs w:val="20"/>
        </w:rPr>
        <w:t xml:space="preserve"> v letu 2020:</w:t>
      </w:r>
    </w:p>
    <w:p w14:paraId="2502FCE8" w14:textId="0261F63D" w:rsidR="003D64DF" w:rsidRPr="00FC239A" w:rsidRDefault="00076E2D" w:rsidP="00C90F35">
      <w:pPr>
        <w:pStyle w:val="Odstavekseznama"/>
        <w:numPr>
          <w:ilvl w:val="0"/>
          <w:numId w:val="2"/>
        </w:numPr>
        <w:rPr>
          <w:rFonts w:cs="Open Sans"/>
          <w:szCs w:val="20"/>
        </w:rPr>
      </w:pPr>
      <w:r w:rsidRPr="00FC239A">
        <w:rPr>
          <w:rFonts w:cs="Open Sans"/>
          <w:szCs w:val="20"/>
        </w:rPr>
        <w:t xml:space="preserve">vsakodnevna pravna pomoč OGU in GP v povprečju </w:t>
      </w:r>
      <w:r w:rsidRPr="00FC239A">
        <w:rPr>
          <w:rFonts w:cs="Open Sans"/>
          <w:b/>
          <w:bCs/>
          <w:szCs w:val="20"/>
        </w:rPr>
        <w:t>10</w:t>
      </w:r>
      <w:r w:rsidRPr="00FC239A">
        <w:rPr>
          <w:rFonts w:cs="Open Sans"/>
          <w:szCs w:val="20"/>
        </w:rPr>
        <w:t xml:space="preserve"> pravnih vprašanj dnevno,</w:t>
      </w:r>
    </w:p>
    <w:p w14:paraId="5AF5B2DE" w14:textId="367380F7" w:rsidR="00076E2D" w:rsidRPr="00FC239A" w:rsidRDefault="00076E2D" w:rsidP="00C90F35">
      <w:pPr>
        <w:pStyle w:val="Odstavekseznama"/>
        <w:numPr>
          <w:ilvl w:val="0"/>
          <w:numId w:val="2"/>
        </w:numPr>
        <w:rPr>
          <w:rFonts w:cs="Open Sans"/>
          <w:szCs w:val="20"/>
        </w:rPr>
      </w:pPr>
      <w:r w:rsidRPr="00FC239A">
        <w:rPr>
          <w:rFonts w:cs="Open Sans"/>
          <w:szCs w:val="20"/>
        </w:rPr>
        <w:t>pravna pomoč pri vodenju upravnih postopkov za izrek ničnosti sprejetih upravnih odločitev (</w:t>
      </w:r>
      <w:r w:rsidRPr="00FC239A">
        <w:rPr>
          <w:rFonts w:cs="Open Sans"/>
          <w:b/>
          <w:bCs/>
          <w:szCs w:val="20"/>
        </w:rPr>
        <w:t>11</w:t>
      </w:r>
      <w:r w:rsidR="009C2AD5" w:rsidRPr="00FC239A">
        <w:rPr>
          <w:rFonts w:cs="Open Sans"/>
          <w:b/>
          <w:bCs/>
          <w:szCs w:val="20"/>
        </w:rPr>
        <w:t xml:space="preserve"> </w:t>
      </w:r>
      <w:r w:rsidR="009C2AD5" w:rsidRPr="00FC239A">
        <w:rPr>
          <w:rFonts w:cs="Open Sans"/>
          <w:szCs w:val="20"/>
        </w:rPr>
        <w:t>zadev</w:t>
      </w:r>
      <w:r w:rsidRPr="00FC239A">
        <w:rPr>
          <w:rFonts w:cs="Open Sans"/>
          <w:szCs w:val="20"/>
        </w:rPr>
        <w:t>) ali v postopkih obravnave predlogov za obnovo postopkov (</w:t>
      </w:r>
      <w:r w:rsidRPr="00FC239A">
        <w:rPr>
          <w:rFonts w:cs="Open Sans"/>
          <w:b/>
          <w:bCs/>
          <w:szCs w:val="20"/>
        </w:rPr>
        <w:t>19</w:t>
      </w:r>
      <w:r w:rsidR="009C2AD5" w:rsidRPr="00FC239A">
        <w:rPr>
          <w:rFonts w:cs="Open Sans"/>
          <w:szCs w:val="20"/>
        </w:rPr>
        <w:t xml:space="preserve"> zadev</w:t>
      </w:r>
      <w:r w:rsidRPr="00FC239A">
        <w:rPr>
          <w:rFonts w:cs="Open Sans"/>
          <w:szCs w:val="20"/>
        </w:rPr>
        <w:t>)</w:t>
      </w:r>
      <w:r w:rsidR="009C2AD5" w:rsidRPr="00FC239A">
        <w:rPr>
          <w:rFonts w:cs="Open Sans"/>
          <w:szCs w:val="20"/>
        </w:rPr>
        <w:t>,</w:t>
      </w:r>
    </w:p>
    <w:p w14:paraId="26CE5C80" w14:textId="71832EFB" w:rsidR="00076E2D" w:rsidRPr="00FC239A" w:rsidRDefault="00162F33" w:rsidP="00C90F35">
      <w:pPr>
        <w:pStyle w:val="Odstavekseznama"/>
        <w:numPr>
          <w:ilvl w:val="0"/>
          <w:numId w:val="2"/>
        </w:numPr>
        <w:rPr>
          <w:rFonts w:cs="Open Sans"/>
          <w:szCs w:val="20"/>
        </w:rPr>
      </w:pPr>
      <w:r w:rsidRPr="00FC239A">
        <w:rPr>
          <w:rFonts w:cs="Open Sans"/>
          <w:szCs w:val="20"/>
        </w:rPr>
        <w:t>pripravljen in objavljen osnutek vzorcev številnih odločitev (</w:t>
      </w:r>
      <w:r w:rsidRPr="00FC239A">
        <w:rPr>
          <w:rFonts w:cs="Open Sans"/>
          <w:b/>
          <w:bCs/>
          <w:szCs w:val="20"/>
        </w:rPr>
        <w:t>okoli 40</w:t>
      </w:r>
      <w:r w:rsidRPr="00FC239A">
        <w:rPr>
          <w:rFonts w:cs="Open Sans"/>
          <w:szCs w:val="20"/>
        </w:rPr>
        <w:t xml:space="preserve">), ki jih predvideva ZUP, </w:t>
      </w:r>
      <w:r w:rsidR="00B677CC" w:rsidRPr="00FC239A">
        <w:rPr>
          <w:rFonts w:cs="Open Sans"/>
          <w:szCs w:val="20"/>
        </w:rPr>
        <w:t>za</w:t>
      </w:r>
      <w:r w:rsidRPr="00FC239A">
        <w:rPr>
          <w:rFonts w:cs="Open Sans"/>
          <w:szCs w:val="20"/>
        </w:rPr>
        <w:t xml:space="preserve"> pomoč uradnim osebam pri vodenju upravnih postopkov in za njihovo lažje, hitrejše in bolj strokovno delo,</w:t>
      </w:r>
    </w:p>
    <w:p w14:paraId="23D00166" w14:textId="3877EDD4" w:rsidR="00162F33" w:rsidRPr="00FC239A" w:rsidRDefault="00162F33" w:rsidP="00C90F35">
      <w:pPr>
        <w:pStyle w:val="Odstavekseznama"/>
        <w:numPr>
          <w:ilvl w:val="0"/>
          <w:numId w:val="2"/>
        </w:numPr>
        <w:rPr>
          <w:rFonts w:cs="Open Sans"/>
          <w:szCs w:val="20"/>
        </w:rPr>
      </w:pPr>
      <w:r w:rsidRPr="00FC239A">
        <w:rPr>
          <w:rFonts w:cs="Open Sans"/>
          <w:szCs w:val="20"/>
        </w:rPr>
        <w:t>sodelovanje z Informacijsko pooblaščenko in skrb za varstvo osebnih podatkov ter pravna pomoč uradnim osebam po Zakonu o dostopu do informacij javnega značaja.</w:t>
      </w:r>
    </w:p>
    <w:p w14:paraId="222887FF" w14:textId="77777777" w:rsidR="005E5259" w:rsidRPr="00556C32" w:rsidRDefault="005E5259" w:rsidP="008E558D">
      <w:pPr>
        <w:rPr>
          <w:rFonts w:cs="Open Sans"/>
        </w:rPr>
      </w:pPr>
    </w:p>
    <w:p w14:paraId="50C3FA60" w14:textId="77777777" w:rsidR="002F728A" w:rsidRPr="00556C32" w:rsidRDefault="009A6E16" w:rsidP="002F728A">
      <w:pPr>
        <w:pStyle w:val="Naslov2"/>
        <w:rPr>
          <w:rFonts w:cs="Open Sans"/>
        </w:rPr>
      </w:pPr>
      <w:r w:rsidRPr="00556C32">
        <w:rPr>
          <w:rFonts w:cs="Open Sans"/>
        </w:rPr>
        <w:br w:type="column"/>
      </w:r>
      <w:bookmarkStart w:id="4" w:name="_Hlk67059647"/>
      <w:bookmarkStart w:id="5" w:name="_Toc70325678"/>
      <w:bookmarkEnd w:id="4"/>
      <w:r w:rsidR="002F728A" w:rsidRPr="00556C32">
        <w:rPr>
          <w:rFonts w:cs="Open Sans"/>
        </w:rPr>
        <w:lastRenderedPageBreak/>
        <w:t>URAD ZA NEPREMIČNINE</w:t>
      </w:r>
      <w:bookmarkEnd w:id="5"/>
    </w:p>
    <w:p w14:paraId="09691191" w14:textId="77777777" w:rsidR="002F728A" w:rsidRPr="00556C32" w:rsidRDefault="002F728A" w:rsidP="002F728A">
      <w:pPr>
        <w:rPr>
          <w:rFonts w:cs="Open Sans"/>
        </w:rPr>
      </w:pPr>
    </w:p>
    <w:p w14:paraId="1ED38F3E" w14:textId="77777777" w:rsidR="002F728A" w:rsidRPr="00556C32" w:rsidRDefault="002F728A" w:rsidP="002F728A">
      <w:pPr>
        <w:rPr>
          <w:rFonts w:cs="Open Sans"/>
        </w:rPr>
      </w:pPr>
      <w:r w:rsidRPr="00556C32">
        <w:rPr>
          <w:rFonts w:cs="Open Sans"/>
        </w:rPr>
        <w:t>Urad za nepremičnine opravlja upravne, strokovne, tehnične, usklajevalne in nadzorne naloge vodenja zemljiškega katastra, katastra stavb, registra nepremičnin in drugih evidenc o nepremičninah, opravlja naloge vodenja registra prostorskih enot, evidence hišnih številk, zbirnega katastra gospodarske javne infrastrukture ter izvaja različne naloge in projekte s področja nepremičnin. Njegova naloga je tudi vsebinsko vodenje in usklajevanje dela območnih geodetskih uprav na nepremičninskem področju.</w:t>
      </w:r>
    </w:p>
    <w:p w14:paraId="352AED67" w14:textId="77777777" w:rsidR="002F728A" w:rsidRPr="00556C32" w:rsidRDefault="002F728A" w:rsidP="002F728A">
      <w:pPr>
        <w:rPr>
          <w:rFonts w:cs="Open Sans"/>
        </w:rPr>
      </w:pPr>
    </w:p>
    <w:p w14:paraId="4AE264E1" w14:textId="77777777" w:rsidR="002F728A" w:rsidRPr="00556C32" w:rsidRDefault="002F728A" w:rsidP="002F728A">
      <w:pPr>
        <w:rPr>
          <w:rFonts w:cs="Open Sans"/>
        </w:rPr>
      </w:pPr>
      <w:r w:rsidRPr="00556C32">
        <w:rPr>
          <w:rFonts w:cs="Open Sans"/>
          <w:b/>
        </w:rPr>
        <w:t>Na področju evidentiranja nepremičnin</w:t>
      </w:r>
      <w:r w:rsidRPr="00556C32">
        <w:rPr>
          <w:rFonts w:cs="Open Sans"/>
        </w:rPr>
        <w:t xml:space="preserve"> so Urad za nepremičnine in območne geodetske uprave izvajali redne postopke vodenja in vzdrževanja podatkov nepremičninskih evidenc ter aktivnosti za izboljšanje kakovosti podatkov.</w:t>
      </w:r>
    </w:p>
    <w:p w14:paraId="6A44EB1F" w14:textId="77777777" w:rsidR="002F728A" w:rsidRPr="00556C32" w:rsidRDefault="002F728A" w:rsidP="002F728A">
      <w:pPr>
        <w:rPr>
          <w:rFonts w:cs="Open Sans"/>
        </w:rPr>
      </w:pPr>
    </w:p>
    <w:p w14:paraId="70FCE6DD" w14:textId="5E2E4688" w:rsidR="002F728A" w:rsidRPr="00556C32" w:rsidRDefault="002F728A" w:rsidP="002F728A">
      <w:pPr>
        <w:rPr>
          <w:rFonts w:cs="Open Sans"/>
        </w:rPr>
      </w:pPr>
      <w:r w:rsidRPr="00556C32">
        <w:rPr>
          <w:rFonts w:cs="Open Sans"/>
        </w:rPr>
        <w:t>Izvajala se je informacijska podpora vodenju in vzdrževanju nepremičninskih evidenc z manjšimi nujno potrebnimi dopolnitvami programske opreme.</w:t>
      </w:r>
      <w:r w:rsidR="00C01209" w:rsidRPr="00556C32">
        <w:rPr>
          <w:rFonts w:cs="Open Sans"/>
        </w:rPr>
        <w:t xml:space="preserve"> </w:t>
      </w:r>
    </w:p>
    <w:p w14:paraId="3131ADFD" w14:textId="77777777" w:rsidR="002F728A" w:rsidRPr="00556C32" w:rsidRDefault="002F728A" w:rsidP="002F728A">
      <w:pPr>
        <w:rPr>
          <w:rFonts w:cs="Open Sans"/>
        </w:rPr>
      </w:pPr>
    </w:p>
    <w:p w14:paraId="59EC8692" w14:textId="5BCE71C1" w:rsidR="002F728A" w:rsidRPr="00556C32" w:rsidRDefault="002F728A" w:rsidP="002F728A">
      <w:pPr>
        <w:rPr>
          <w:rFonts w:cs="Open Sans"/>
        </w:rPr>
      </w:pPr>
      <w:r w:rsidRPr="00556C32">
        <w:rPr>
          <w:rFonts w:cs="Open Sans"/>
          <w:b/>
          <w:bCs/>
        </w:rPr>
        <w:t xml:space="preserve">Na področju zagotavljanja ITK, geodetske in splošne infrastrukture </w:t>
      </w:r>
      <w:r w:rsidRPr="00556C32">
        <w:rPr>
          <w:rFonts w:cs="Open Sans"/>
        </w:rPr>
        <w:t xml:space="preserve">so bile izvedene manjše dopolnitve obstoječih informacijskih rešitev zaradi sprememb vodenja podatkov v </w:t>
      </w:r>
      <w:r w:rsidRPr="00556C32">
        <w:rPr>
          <w:rFonts w:cs="Open Sans"/>
          <w:bCs/>
        </w:rPr>
        <w:t>ZK, KS in REN (na področju dejanske rabe zemljišč, obsega podatkov o stavbah in delih st</w:t>
      </w:r>
      <w:r w:rsidR="00EC194D" w:rsidRPr="00556C32">
        <w:rPr>
          <w:rFonts w:cs="Open Sans"/>
          <w:bCs/>
        </w:rPr>
        <w:t>avb v KS in REN, spremembe pri</w:t>
      </w:r>
      <w:r w:rsidRPr="00556C32">
        <w:rPr>
          <w:rFonts w:cs="Open Sans"/>
          <w:bCs/>
        </w:rPr>
        <w:t xml:space="preserve"> vodenj</w:t>
      </w:r>
      <w:r w:rsidR="00EC194D" w:rsidRPr="00556C32">
        <w:rPr>
          <w:rFonts w:cs="Open Sans"/>
          <w:bCs/>
        </w:rPr>
        <w:t>u</w:t>
      </w:r>
      <w:r w:rsidRPr="00556C32">
        <w:rPr>
          <w:rFonts w:cs="Open Sans"/>
          <w:bCs/>
        </w:rPr>
        <w:t xml:space="preserve"> podatk</w:t>
      </w:r>
      <w:r w:rsidR="00EC194D" w:rsidRPr="00556C32">
        <w:rPr>
          <w:rFonts w:cs="Open Sans"/>
          <w:bCs/>
        </w:rPr>
        <w:t>ov</w:t>
      </w:r>
      <w:r w:rsidRPr="00556C32">
        <w:rPr>
          <w:rFonts w:cs="Open Sans"/>
          <w:bCs/>
        </w:rPr>
        <w:t xml:space="preserve"> o vrednosti nepremičnin v REN) </w:t>
      </w:r>
      <w:r w:rsidRPr="00556C32">
        <w:rPr>
          <w:rFonts w:cs="Open Sans"/>
        </w:rPr>
        <w:t xml:space="preserve">in posledično zaradi spremenjenih izmenjevalnih formatov tudi programske rešitve za obdelavo in urejanje merskih podatkov in izdelavo elaboratov </w:t>
      </w:r>
      <w:r w:rsidRPr="00556C32">
        <w:rPr>
          <w:rFonts w:cs="Open Sans"/>
          <w:lang w:eastAsia="sl-SI"/>
        </w:rPr>
        <w:t>zemljiškega katastra in katastra stavb.</w:t>
      </w:r>
    </w:p>
    <w:p w14:paraId="61F369B3" w14:textId="77777777" w:rsidR="002F728A" w:rsidRPr="00556C32" w:rsidRDefault="002F728A" w:rsidP="002F728A">
      <w:pPr>
        <w:rPr>
          <w:rFonts w:cs="Open Sans"/>
        </w:rPr>
      </w:pPr>
    </w:p>
    <w:p w14:paraId="522AEFFD" w14:textId="56944203" w:rsidR="002F728A" w:rsidRPr="00556C32" w:rsidRDefault="002F728A" w:rsidP="002F728A">
      <w:pPr>
        <w:rPr>
          <w:rFonts w:cs="Open Sans"/>
          <w:bCs/>
          <w:iCs/>
        </w:rPr>
      </w:pPr>
      <w:r w:rsidRPr="00556C32">
        <w:rPr>
          <w:rFonts w:cs="Open Sans"/>
        </w:rPr>
        <w:t>V sklopu izboljšave podatkov nepremičninskih evidenc je bil zaključen postopek nove izmere na več manjših območjih. Izvedenih je bilo več različnih nalog kontrole in uskladitve evidentiranih podatkov (pregled rezultatov avtomatske klasifikacije spremenjenih podatkov o stavbah in delih stavb, predelava elaboratov geodetskih storitev zaradi sprememb v bazi v vmesnem času po izvedbi elaboratov lokacijske izboljšave grafičnih podatkov zemljiškega katastra s strani Geodetske uprave RS, odprava neskladij evidentiranih podatko</w:t>
      </w:r>
      <w:r w:rsidR="0013717B" w:rsidRPr="00556C32">
        <w:rPr>
          <w:rFonts w:cs="Open Sans"/>
        </w:rPr>
        <w:t>v o stavbah – površine, dejanske</w:t>
      </w:r>
      <w:r w:rsidRPr="00556C32">
        <w:rPr>
          <w:rFonts w:cs="Open Sans"/>
        </w:rPr>
        <w:t xml:space="preserve"> rab</w:t>
      </w:r>
      <w:r w:rsidR="0013717B" w:rsidRPr="00556C32">
        <w:rPr>
          <w:rFonts w:cs="Open Sans"/>
        </w:rPr>
        <w:t>e</w:t>
      </w:r>
      <w:r w:rsidRPr="00556C32">
        <w:rPr>
          <w:rFonts w:cs="Open Sans"/>
        </w:rPr>
        <w:t xml:space="preserve"> in nerazporejenih prostorov). Za cca 1/3 države je bila izvedena avtomatska klasifikacija neevidentiranih stavb. Potekala je uskladitev mej občin iz registra prostorskih enot z mejami parcel iz zemljiškega katastra. V sodelovanju s Fakulteto za gradbeništvo in geodezijo se je izvajala raziskovalna naloga iz sklopa Ciljni raziskovalni program 2019 (</w:t>
      </w:r>
      <w:r w:rsidRPr="00556C32">
        <w:rPr>
          <w:rFonts w:cs="Open Sans"/>
          <w:bCs/>
          <w:iCs/>
        </w:rPr>
        <w:t>Ovrednotenje različnih načinov označitve katastrskih mejnikov za fotogrametrično izmero z letalnikom in analiza njihovega vpliva na položajno točnost oblaka točk in ortofota).</w:t>
      </w:r>
    </w:p>
    <w:p w14:paraId="54458F55" w14:textId="77777777" w:rsidR="002F728A" w:rsidRPr="00556C32" w:rsidRDefault="002F728A" w:rsidP="002F728A">
      <w:pPr>
        <w:rPr>
          <w:rFonts w:cs="Open Sans"/>
        </w:rPr>
      </w:pPr>
    </w:p>
    <w:p w14:paraId="149857FF" w14:textId="77777777" w:rsidR="002F728A" w:rsidRPr="00556C32" w:rsidRDefault="002F728A" w:rsidP="002F728A">
      <w:pPr>
        <w:rPr>
          <w:rFonts w:cs="Open Sans"/>
        </w:rPr>
      </w:pPr>
      <w:r w:rsidRPr="00556C32">
        <w:rPr>
          <w:rFonts w:cs="Open Sans"/>
        </w:rPr>
        <w:t>Zagotovljeno je bilo tekoče poslovanje vodenja in vzdrževanja zbirnega katastra gospodarske javne infrastrukture, ki je vključevalo evidentiranje objektov gospodarske infrastrukture v zbirni kataster gospodarske javne infrastrukture in vpis omrežnih priključnih točk (OPT) – skupaj je bilo prejetih 906 elaboratov za vpis objektov gospodarske infrastrukture in 72 elaboratov za vpis OPT.</w:t>
      </w:r>
    </w:p>
    <w:p w14:paraId="337484E4" w14:textId="77777777" w:rsidR="002F728A" w:rsidRPr="00556C32" w:rsidRDefault="002F728A" w:rsidP="002F728A">
      <w:pPr>
        <w:rPr>
          <w:rFonts w:cs="Open Sans"/>
        </w:rPr>
      </w:pPr>
    </w:p>
    <w:p w14:paraId="181ADB99" w14:textId="5EDA7C05" w:rsidR="002F728A" w:rsidRPr="00556C32" w:rsidRDefault="002F728A" w:rsidP="002F728A">
      <w:pPr>
        <w:rPr>
          <w:rFonts w:cs="Open Sans"/>
          <w:bCs/>
        </w:rPr>
      </w:pPr>
      <w:r w:rsidRPr="00556C32">
        <w:rPr>
          <w:rFonts w:cs="Open Sans"/>
        </w:rPr>
        <w:t xml:space="preserve">Izvajale so se tudi aktivnosti v zvezi s pripravo </w:t>
      </w:r>
      <w:r w:rsidRPr="00556C32">
        <w:rPr>
          <w:rFonts w:cs="Open Sans"/>
          <w:b/>
        </w:rPr>
        <w:t>Zakona o katastru nepremičnin</w:t>
      </w:r>
      <w:r w:rsidRPr="00556C32">
        <w:rPr>
          <w:rFonts w:cs="Open Sans"/>
          <w:bCs/>
        </w:rPr>
        <w:t xml:space="preserve"> (obravnava pripomb iz prve medresorske obravnave ter usklajevanje prejetih pripomb s posameznimi institucijami, izvedba druge medresorske obravnave, priprava predloga zakona skupaj z osnutki podzakonskih aktov, vložitev predloga zakona v vladno proceduro) in </w:t>
      </w:r>
      <w:r w:rsidRPr="00556C32">
        <w:rPr>
          <w:rFonts w:cs="Open Sans"/>
          <w:b/>
        </w:rPr>
        <w:t>aktivnosti</w:t>
      </w:r>
      <w:r w:rsidR="001927CD" w:rsidRPr="00556C32">
        <w:rPr>
          <w:rFonts w:cs="Open Sans"/>
          <w:b/>
        </w:rPr>
        <w:t>,</w:t>
      </w:r>
      <w:r w:rsidRPr="00556C32">
        <w:rPr>
          <w:rFonts w:cs="Open Sans"/>
          <w:b/>
        </w:rPr>
        <w:t xml:space="preserve"> povezane z izvedbo informacijske prenove </w:t>
      </w:r>
      <w:r w:rsidRPr="00556C32">
        <w:rPr>
          <w:rFonts w:cs="Open Sans"/>
          <w:b/>
        </w:rPr>
        <w:lastRenderedPageBreak/>
        <w:t>nepremičninskih evidenc</w:t>
      </w:r>
      <w:r w:rsidRPr="00556C32">
        <w:rPr>
          <w:rFonts w:cs="Open Sans"/>
          <w:bCs/>
        </w:rPr>
        <w:t xml:space="preserve"> (izvedba planiranih aktivnosti projekta eProstor, izdelava </w:t>
      </w:r>
      <w:r w:rsidR="001C37F7" w:rsidRPr="00556C32">
        <w:rPr>
          <w:rFonts w:cs="Open Sans"/>
          <w:bCs/>
        </w:rPr>
        <w:t>I</w:t>
      </w:r>
      <w:r w:rsidRPr="00556C32">
        <w:rPr>
          <w:rFonts w:cs="Open Sans"/>
          <w:bCs/>
        </w:rPr>
        <w:t xml:space="preserve">nformacijskega sistema </w:t>
      </w:r>
      <w:r w:rsidR="001C37F7" w:rsidRPr="00556C32">
        <w:rPr>
          <w:rFonts w:cs="Open Sans"/>
          <w:bCs/>
        </w:rPr>
        <w:t>K</w:t>
      </w:r>
      <w:r w:rsidRPr="00556C32">
        <w:rPr>
          <w:rFonts w:cs="Open Sans"/>
          <w:bCs/>
        </w:rPr>
        <w:t>ataster – informatizacija postopkov, izvajanje migracije podatkov v nov informacijski sistem in v tej povezavi urejanje neskladij med podatki, izvajanje implementacije v okviru pilotne izvedbe).</w:t>
      </w:r>
    </w:p>
    <w:p w14:paraId="59673BF8" w14:textId="77777777" w:rsidR="002F728A" w:rsidRPr="00556C32" w:rsidRDefault="002F728A" w:rsidP="002F728A">
      <w:pPr>
        <w:rPr>
          <w:rFonts w:cs="Open Sans"/>
          <w:highlight w:val="yellow"/>
        </w:rPr>
      </w:pPr>
    </w:p>
    <w:p w14:paraId="1478266A" w14:textId="77777777" w:rsidR="002F728A" w:rsidRPr="00556C32" w:rsidRDefault="002F728A" w:rsidP="002F728A">
      <w:pPr>
        <w:pStyle w:val="Telobesedila"/>
        <w:spacing w:line="360" w:lineRule="auto"/>
        <w:rPr>
          <w:rFonts w:ascii="Open Sans" w:hAnsi="Open Sans" w:cs="Open Sans"/>
          <w:sz w:val="22"/>
          <w:szCs w:val="22"/>
        </w:rPr>
      </w:pPr>
    </w:p>
    <w:p w14:paraId="598931DF" w14:textId="77777777" w:rsidR="0019316B" w:rsidRPr="00556C32" w:rsidRDefault="001D56A0" w:rsidP="0019316B">
      <w:pPr>
        <w:pStyle w:val="Naslov2"/>
        <w:rPr>
          <w:rFonts w:cs="Open Sans"/>
        </w:rPr>
      </w:pPr>
      <w:r w:rsidRPr="00556C32">
        <w:rPr>
          <w:rFonts w:cs="Open Sans"/>
        </w:rPr>
        <w:br w:type="column"/>
      </w:r>
      <w:bookmarkStart w:id="6" w:name="_Toc70325679"/>
      <w:r w:rsidR="0019316B" w:rsidRPr="00556C32">
        <w:rPr>
          <w:rFonts w:cs="Open Sans"/>
        </w:rPr>
        <w:lastRenderedPageBreak/>
        <w:t>URAD ZA GEODEZIJO</w:t>
      </w:r>
      <w:bookmarkEnd w:id="6"/>
    </w:p>
    <w:p w14:paraId="7F4B12AC" w14:textId="77777777" w:rsidR="0019316B" w:rsidRPr="00F929E1" w:rsidRDefault="0019316B" w:rsidP="0019316B">
      <w:pPr>
        <w:rPr>
          <w:rFonts w:cs="Open Sans"/>
        </w:rPr>
      </w:pPr>
    </w:p>
    <w:p w14:paraId="7E184871" w14:textId="7E679D35" w:rsidR="0019316B" w:rsidRPr="00556C32" w:rsidRDefault="0019316B" w:rsidP="0019316B">
      <w:pPr>
        <w:rPr>
          <w:rFonts w:cs="Open Sans"/>
        </w:rPr>
      </w:pPr>
      <w:r w:rsidRPr="00556C32">
        <w:rPr>
          <w:rFonts w:cs="Open Sans"/>
        </w:rPr>
        <w:t>Urad za geodezijo je pristojen za državni geodetski referenčni sistem.</w:t>
      </w:r>
      <w:r w:rsidRPr="00556C32">
        <w:rPr>
          <w:rFonts w:cs="Open Sans"/>
          <w:b/>
          <w:bCs/>
        </w:rPr>
        <w:t xml:space="preserve"> </w:t>
      </w:r>
      <w:r w:rsidRPr="00556C32">
        <w:rPr>
          <w:rStyle w:val="Krepko"/>
          <w:rFonts w:cs="Open Sans"/>
        </w:rPr>
        <w:t>Državni prostorski koordinatni sistem je temelj za umestitev objektov ali pojavov v prostor. Prostorska umestitev pomeni določitev ali pripis koordinat točkam, ki opisujejo objekte ali pojave v izbranem koordinatnem sistemu. Državni prostor</w:t>
      </w:r>
      <w:r w:rsidR="001927CD" w:rsidRPr="00556C32">
        <w:rPr>
          <w:rStyle w:val="Krepko"/>
          <w:rFonts w:cs="Open Sans"/>
        </w:rPr>
        <w:t>ski koordinatni sistem je uradni</w:t>
      </w:r>
      <w:r w:rsidRPr="00556C32">
        <w:rPr>
          <w:rStyle w:val="Krepko"/>
          <w:rFonts w:cs="Open Sans"/>
        </w:rPr>
        <w:t xml:space="preserve"> veljavni koordinatni sistem na območju države in je skladen z evropskim. Državni topografski referenčni sistem zagotavlja </w:t>
      </w:r>
      <w:r w:rsidRPr="00556C32">
        <w:rPr>
          <w:rFonts w:cs="Open Sans"/>
        </w:rPr>
        <w:t>zbirke topografskih podatkov o naravnem in grajenem okolju, zemljepisna imena in državne topografske in pregledne karte. V skladu z ratificiranimi mednarodnimi pogodbami opravlja naloge vodenj</w:t>
      </w:r>
      <w:r w:rsidR="001927CD" w:rsidRPr="00556C32">
        <w:rPr>
          <w:rFonts w:cs="Open Sans"/>
        </w:rPr>
        <w:t>a</w:t>
      </w:r>
      <w:r w:rsidRPr="00556C32">
        <w:rPr>
          <w:rFonts w:cs="Open Sans"/>
        </w:rPr>
        <w:t xml:space="preserve"> evidence državne meje, označuje, vzdržuje in obnavlja državno mejo ter sodeluje pri delu tovrstnih meddržavnih komisij.</w:t>
      </w:r>
    </w:p>
    <w:p w14:paraId="04A00FEA" w14:textId="77777777" w:rsidR="0019316B" w:rsidRPr="00556C32" w:rsidRDefault="0019316B" w:rsidP="0019316B">
      <w:pPr>
        <w:rPr>
          <w:rFonts w:cs="Open Sans"/>
        </w:rPr>
      </w:pPr>
    </w:p>
    <w:p w14:paraId="0B8F370A" w14:textId="697A59B2" w:rsidR="0019316B" w:rsidRPr="00556C32" w:rsidRDefault="0019316B" w:rsidP="0019316B">
      <w:pPr>
        <w:rPr>
          <w:rFonts w:cs="Open Sans"/>
        </w:rPr>
      </w:pPr>
      <w:r w:rsidRPr="00556C32">
        <w:rPr>
          <w:rFonts w:cs="Open Sans"/>
        </w:rPr>
        <w:t xml:space="preserve">Na področjih </w:t>
      </w:r>
      <w:r w:rsidRPr="00556C32">
        <w:rPr>
          <w:rFonts w:cs="Open Sans"/>
          <w:b/>
          <w:bCs/>
        </w:rPr>
        <w:t>geodezije, topografije in kartografije</w:t>
      </w:r>
      <w:r w:rsidRPr="00556C32">
        <w:rPr>
          <w:rFonts w:cs="Open Sans"/>
        </w:rPr>
        <w:t xml:space="preserve"> je Urad za geodezijo zagotavljal delovanje 16 stalnih postaj GNSS omrežja SIGNAL in 5 stalnih postaj GNSS omrežja državne kombinirane geodetske mreže 0.</w:t>
      </w:r>
      <w:r w:rsidRPr="00556C32">
        <w:rPr>
          <w:rFonts w:ascii="Arial" w:hAnsi="Arial" w:cs="Arial"/>
        </w:rPr>
        <w:t> </w:t>
      </w:r>
      <w:r w:rsidRPr="00556C32">
        <w:rPr>
          <w:rFonts w:cs="Open Sans"/>
        </w:rPr>
        <w:t>reda. Zagotavljal je podatke za satelitsk</w:t>
      </w:r>
      <w:r w:rsidR="001927CD" w:rsidRPr="00556C32">
        <w:rPr>
          <w:rFonts w:cs="Open Sans"/>
        </w:rPr>
        <w:t>o določanje položaja uporabnikov</w:t>
      </w:r>
      <w:r w:rsidRPr="00556C32">
        <w:rPr>
          <w:rFonts w:cs="Open Sans"/>
        </w:rPr>
        <w:t xml:space="preserve"> preko omrežja mobilne telefonije v realnem času. Izvedeni so bili nakup, nadgradnj</w:t>
      </w:r>
      <w:r w:rsidR="001927CD" w:rsidRPr="00556C32">
        <w:rPr>
          <w:rFonts w:cs="Open Sans"/>
        </w:rPr>
        <w:t>a</w:t>
      </w:r>
      <w:r w:rsidRPr="00556C32">
        <w:rPr>
          <w:rFonts w:cs="Open Sans"/>
        </w:rPr>
        <w:t xml:space="preserve"> in vzdrževanj</w:t>
      </w:r>
      <w:r w:rsidR="001927CD" w:rsidRPr="00556C32">
        <w:rPr>
          <w:rFonts w:cs="Open Sans"/>
        </w:rPr>
        <w:t>e</w:t>
      </w:r>
      <w:r w:rsidRPr="00556C32">
        <w:rPr>
          <w:rFonts w:cs="Open Sans"/>
        </w:rPr>
        <w:t xml:space="preserve"> potrebne tehnične opreme za nemoteno delovanje obeh GNSS omrežij ter redna vzdrževalna in servisna dela geodetskih merskih instrumentov. Izvedena so bila geodetska terenska dela vzdrževanja geodetskih mrež, izmere za potrebe verifikacije zemljiško-katastrskih točk in gravimetrične izmere. Izvajal se je pregled višinskih točk</w:t>
      </w:r>
      <w:r w:rsidR="00C30D08">
        <w:rPr>
          <w:rFonts w:cs="Open Sans"/>
        </w:rPr>
        <w:t xml:space="preserve"> in </w:t>
      </w:r>
      <w:r w:rsidRPr="00556C32">
        <w:rPr>
          <w:rFonts w:cs="Open Sans"/>
        </w:rPr>
        <w:t>kontrola izdelkov cikličnega aerofotografiranja Slovenije (CAS). Izvedena je bila uskladitev geodetske osnove z dodatnimi referenčnimi točkami v obmejnem pasu. Nadaljevalo se je izvajanje dveh raziskovalnih projektov v okviru Ciljnih razvojnih programov.</w:t>
      </w:r>
    </w:p>
    <w:p w14:paraId="103F227F" w14:textId="77777777" w:rsidR="0019316B" w:rsidRPr="00556C32" w:rsidRDefault="0019316B" w:rsidP="0019316B">
      <w:pPr>
        <w:rPr>
          <w:rFonts w:cs="Open Sans"/>
        </w:rPr>
      </w:pPr>
    </w:p>
    <w:p w14:paraId="611B2DE3" w14:textId="1BCEC1BB" w:rsidR="0019316B" w:rsidRPr="00556C32" w:rsidRDefault="0019316B" w:rsidP="0019316B">
      <w:pPr>
        <w:rPr>
          <w:rFonts w:cs="Open Sans"/>
          <w:color w:val="000000" w:themeColor="text1"/>
        </w:rPr>
      </w:pPr>
      <w:r w:rsidRPr="00556C32">
        <w:rPr>
          <w:rFonts w:cs="Open Sans"/>
        </w:rPr>
        <w:t xml:space="preserve">Na področju </w:t>
      </w:r>
      <w:r w:rsidRPr="00556C32">
        <w:rPr>
          <w:rFonts w:cs="Open Sans"/>
          <w:b/>
          <w:bCs/>
        </w:rPr>
        <w:t>državnega koordinatnega sistema</w:t>
      </w:r>
      <w:r w:rsidRPr="00556C32">
        <w:rPr>
          <w:rFonts w:cs="Open Sans"/>
        </w:rPr>
        <w:t xml:space="preserve"> je bila v letu 2020 uvedena nova realizacija državnega koordinatnega sistema</w:t>
      </w:r>
      <w:r w:rsidR="00C01209" w:rsidRPr="00556C32">
        <w:rPr>
          <w:rFonts w:cs="Open Sans"/>
        </w:rPr>
        <w:t xml:space="preserve"> </w:t>
      </w:r>
      <w:r w:rsidRPr="00556C32">
        <w:rPr>
          <w:rFonts w:cs="Open Sans"/>
        </w:rPr>
        <w:t xml:space="preserve">D96-17 in posledično posodobitev koordinat stalnih postaj omrežja SIGNAL. Nove koordinate temeljijo tako na stari (D96) kot </w:t>
      </w:r>
      <w:r w:rsidR="003124D1" w:rsidRPr="00556C32">
        <w:rPr>
          <w:rFonts w:cs="Open Sans"/>
        </w:rPr>
        <w:t>na</w:t>
      </w:r>
      <w:r w:rsidRPr="00556C32">
        <w:rPr>
          <w:rFonts w:cs="Open Sans"/>
        </w:rPr>
        <w:t xml:space="preserve"> novi (D17) realizaciji ETRS89 in so dobile oznako D96-17. Glede na zahtevano natančnost izmere v zemljiškem katastru bodo ostale vse doslej določene koordinate zemljiškokatastrskih </w:t>
      </w:r>
      <w:r w:rsidR="00C30D08">
        <w:rPr>
          <w:rFonts w:cs="Open Sans"/>
        </w:rPr>
        <w:t xml:space="preserve">točk </w:t>
      </w:r>
      <w:r w:rsidRPr="00556C32">
        <w:rPr>
          <w:rFonts w:cs="Open Sans"/>
        </w:rPr>
        <w:t>v D96 nespremenjene. Glavna korist posodobitve koordinat v ključnih GNSS mrežah v državi je možnost za boljšo točnost določanja položajev v prihodnosti, večja homogenost in predvsem odprava napetosti v geodetskih mrežah</w:t>
      </w:r>
      <w:r w:rsidR="00BC5357" w:rsidRPr="00556C32">
        <w:rPr>
          <w:rFonts w:cs="Open Sans"/>
        </w:rPr>
        <w:t>.</w:t>
      </w:r>
      <w:r w:rsidRPr="00556C32">
        <w:rPr>
          <w:rFonts w:cs="Open Sans"/>
        </w:rPr>
        <w:t xml:space="preserve"> </w:t>
      </w:r>
      <w:r w:rsidRPr="00556C32">
        <w:rPr>
          <w:rFonts w:cs="Open Sans"/>
          <w:color w:val="000000" w:themeColor="text1"/>
        </w:rPr>
        <w:t xml:space="preserve">Vzpostavljena je </w:t>
      </w:r>
      <w:r w:rsidR="0033033D">
        <w:rPr>
          <w:rFonts w:cs="Open Sans"/>
          <w:color w:val="000000" w:themeColor="text1"/>
        </w:rPr>
        <w:t xml:space="preserve">nova </w:t>
      </w:r>
      <w:r w:rsidRPr="00556C32">
        <w:rPr>
          <w:rFonts w:cs="Open Sans"/>
          <w:color w:val="000000" w:themeColor="text1"/>
        </w:rPr>
        <w:t xml:space="preserve">mreža </w:t>
      </w:r>
      <w:bookmarkStart w:id="7" w:name="_GoBack"/>
      <w:bookmarkEnd w:id="7"/>
      <w:r w:rsidRPr="00556C32">
        <w:rPr>
          <w:rFonts w:cs="Open Sans"/>
          <w:color w:val="000000" w:themeColor="text1"/>
        </w:rPr>
        <w:t>GNSS kontrolnih točk z</w:t>
      </w:r>
      <w:r w:rsidR="003124D1" w:rsidRPr="00556C32">
        <w:rPr>
          <w:rFonts w:cs="Open Sans"/>
          <w:color w:val="000000" w:themeColor="text1"/>
        </w:rPr>
        <w:t>a</w:t>
      </w:r>
      <w:r w:rsidRPr="00556C32">
        <w:rPr>
          <w:rFonts w:cs="Open Sans"/>
          <w:color w:val="000000" w:themeColor="text1"/>
        </w:rPr>
        <w:t xml:space="preserve"> preverjanj</w:t>
      </w:r>
      <w:r w:rsidR="003124D1" w:rsidRPr="00556C32">
        <w:rPr>
          <w:rFonts w:cs="Open Sans"/>
          <w:color w:val="000000" w:themeColor="text1"/>
        </w:rPr>
        <w:t>e</w:t>
      </w:r>
      <w:r w:rsidRPr="00556C32">
        <w:rPr>
          <w:rFonts w:cs="Open Sans"/>
          <w:color w:val="000000" w:themeColor="text1"/>
        </w:rPr>
        <w:t xml:space="preserve"> točnosti delovanja omrežja SIGNAL</w:t>
      </w:r>
      <w:r w:rsidR="00C01209" w:rsidRPr="00556C32">
        <w:rPr>
          <w:rFonts w:cs="Open Sans"/>
          <w:color w:val="000000" w:themeColor="text1"/>
        </w:rPr>
        <w:t xml:space="preserve"> </w:t>
      </w:r>
      <w:r w:rsidR="003124D1" w:rsidRPr="00556C32">
        <w:rPr>
          <w:rFonts w:cs="Open Sans"/>
          <w:color w:val="000000" w:themeColor="text1"/>
        </w:rPr>
        <w:t>in kontrolo</w:t>
      </w:r>
      <w:r w:rsidRPr="00556C32">
        <w:rPr>
          <w:rFonts w:cs="Open Sans"/>
          <w:color w:val="000000" w:themeColor="text1"/>
        </w:rPr>
        <w:t xml:space="preserve"> GNSS instrumentov za določanje koordinat. Sanirani so bili tudi nekateri krajši odseki nivelmanskih poligonov. Za transformacijo višin</w:t>
      </w:r>
      <w:r w:rsidR="003124D1" w:rsidRPr="00556C32">
        <w:rPr>
          <w:rFonts w:cs="Open Sans"/>
          <w:color w:val="000000" w:themeColor="text1"/>
        </w:rPr>
        <w:t>,</w:t>
      </w:r>
      <w:r w:rsidRPr="00556C32">
        <w:rPr>
          <w:rFonts w:cs="Open Sans"/>
          <w:color w:val="000000" w:themeColor="text1"/>
        </w:rPr>
        <w:t xml:space="preserve"> določenih z GNSS tehnologijo</w:t>
      </w:r>
      <w:r w:rsidR="003124D1" w:rsidRPr="00556C32">
        <w:rPr>
          <w:rFonts w:cs="Open Sans"/>
          <w:color w:val="000000" w:themeColor="text1"/>
        </w:rPr>
        <w:t>,</w:t>
      </w:r>
      <w:r w:rsidRPr="00556C32">
        <w:rPr>
          <w:rFonts w:cs="Open Sans"/>
          <w:color w:val="000000" w:themeColor="text1"/>
        </w:rPr>
        <w:t xml:space="preserve"> je bila izdelana in objavljena spletna aplikacija SiVis, ki omogoča preračun med novim (SVS2010/Koper) in starim (SVS2000/Trst) višinskim sistemom.</w:t>
      </w:r>
    </w:p>
    <w:p w14:paraId="554E72B8" w14:textId="77777777" w:rsidR="0019316B" w:rsidRPr="00556C32" w:rsidRDefault="0019316B" w:rsidP="0019316B">
      <w:pPr>
        <w:rPr>
          <w:rFonts w:cs="Open Sans"/>
        </w:rPr>
      </w:pPr>
    </w:p>
    <w:p w14:paraId="2031011D" w14:textId="0145DBA2" w:rsidR="0019316B" w:rsidRPr="00556C32" w:rsidRDefault="0019316B" w:rsidP="0019316B">
      <w:pPr>
        <w:rPr>
          <w:rFonts w:cs="Open Sans"/>
        </w:rPr>
      </w:pPr>
      <w:r w:rsidRPr="00556C32">
        <w:rPr>
          <w:rFonts w:cs="Open Sans"/>
        </w:rPr>
        <w:t xml:space="preserve">Na področju </w:t>
      </w:r>
      <w:r w:rsidRPr="00556C32">
        <w:rPr>
          <w:rFonts w:cs="Open Sans"/>
          <w:b/>
          <w:bCs/>
        </w:rPr>
        <w:t>državnega topografskega sistema</w:t>
      </w:r>
      <w:r w:rsidRPr="00556C32">
        <w:rPr>
          <w:rFonts w:cs="Open Sans"/>
        </w:rPr>
        <w:t xml:space="preserve"> so bile v projektu CAS izdelane aerofotografije za zahodni del Slovenije, aerotriangulacija, digitalni model reliefa, </w:t>
      </w:r>
      <w:r w:rsidRPr="00556C32">
        <w:rPr>
          <w:rFonts w:cs="Open Sans"/>
          <w:color w:val="000000" w:themeColor="text1"/>
        </w:rPr>
        <w:t xml:space="preserve">barvni in infra-rdeči ortofoto ter izvedena kontrola kakovosti izvedbe projekta. Zaradi rebalansa proračuna v letu 2020 se topografski podatki državnega topografskega modela niso zajemali, izdelana pa je </w:t>
      </w:r>
      <w:r w:rsidR="00ED6F6E" w:rsidRPr="00556C32">
        <w:rPr>
          <w:rFonts w:cs="Open Sans"/>
          <w:color w:val="000000" w:themeColor="text1"/>
        </w:rPr>
        <w:t xml:space="preserve">bila </w:t>
      </w:r>
      <w:r w:rsidRPr="00556C32">
        <w:rPr>
          <w:rFonts w:cs="Open Sans"/>
          <w:color w:val="000000" w:themeColor="text1"/>
        </w:rPr>
        <w:t xml:space="preserve">metodologija sistema osnovnih kart in pripravljene ustrezne karte in pravila za vizualizacijo topografskih podatkov. Nadaljevalo se je izvajanje aplikativnega raziskovalnega projekta na področju prostovoljskih geografskih informacij v povezavi s topografijo. Obnovljena sta bila </w:t>
      </w:r>
      <w:r w:rsidR="00ED6F6E" w:rsidRPr="00556C32">
        <w:rPr>
          <w:rFonts w:cs="Open Sans"/>
          <w:color w:val="000000" w:themeColor="text1"/>
        </w:rPr>
        <w:t>dva</w:t>
      </w:r>
      <w:r w:rsidRPr="00556C32">
        <w:rPr>
          <w:rFonts w:cs="Open Sans"/>
          <w:color w:val="000000" w:themeColor="text1"/>
        </w:rPr>
        <w:t xml:space="preserve"> lista državne/vojaške topografske karte merila 1</w:t>
      </w:r>
      <w:r w:rsidRPr="00556C32">
        <w:rPr>
          <w:rFonts w:ascii="Arial" w:hAnsi="Arial" w:cs="Arial"/>
          <w:color w:val="000000" w:themeColor="text1"/>
        </w:rPr>
        <w:t> </w:t>
      </w:r>
      <w:r w:rsidRPr="00556C32">
        <w:rPr>
          <w:rFonts w:cs="Open Sans"/>
          <w:color w:val="000000" w:themeColor="text1"/>
        </w:rPr>
        <w:t>:</w:t>
      </w:r>
      <w:r w:rsidRPr="00556C32">
        <w:rPr>
          <w:rFonts w:ascii="Arial" w:hAnsi="Arial" w:cs="Arial"/>
          <w:color w:val="000000" w:themeColor="text1"/>
        </w:rPr>
        <w:t> </w:t>
      </w:r>
      <w:r w:rsidRPr="00556C32">
        <w:rPr>
          <w:rFonts w:cs="Open Sans"/>
          <w:color w:val="000000" w:themeColor="text1"/>
        </w:rPr>
        <w:t>50</w:t>
      </w:r>
      <w:r w:rsidRPr="00556C32">
        <w:rPr>
          <w:rFonts w:ascii="Arial" w:hAnsi="Arial" w:cs="Arial"/>
          <w:color w:val="000000" w:themeColor="text1"/>
        </w:rPr>
        <w:t> </w:t>
      </w:r>
      <w:r w:rsidRPr="00556C32">
        <w:rPr>
          <w:rFonts w:cs="Open Sans"/>
          <w:color w:val="000000" w:themeColor="text1"/>
        </w:rPr>
        <w:t xml:space="preserve">000 (DTK/VTK 50). Izvajala </w:t>
      </w:r>
      <w:r w:rsidRPr="00556C32">
        <w:rPr>
          <w:rFonts w:cs="Open Sans"/>
        </w:rPr>
        <w:t xml:space="preserve">so se dela v Komisiji za standardizacijo zemljepisnih imen. Standardizirana so bila slovenska </w:t>
      </w:r>
      <w:r w:rsidRPr="00556C32">
        <w:rPr>
          <w:rFonts w:cs="Open Sans"/>
        </w:rPr>
        <w:lastRenderedPageBreak/>
        <w:t xml:space="preserve">in italijanska zemljepisna imena </w:t>
      </w:r>
      <w:r w:rsidR="001C37F7" w:rsidRPr="00556C32">
        <w:rPr>
          <w:rFonts w:cs="Open Sans"/>
        </w:rPr>
        <w:t>za merilo</w:t>
      </w:r>
      <w:r w:rsidRPr="00556C32">
        <w:rPr>
          <w:rFonts w:cs="Open Sans"/>
        </w:rPr>
        <w:t xml:space="preserve"> 1 : 25 000 (REZI 25) na območju, kjer živita slovenska in italijanska narodna skupnost, usklajeva</w:t>
      </w:r>
      <w:r w:rsidR="00ED6F6E" w:rsidRPr="00556C32">
        <w:rPr>
          <w:rFonts w:cs="Open Sans"/>
        </w:rPr>
        <w:t>la so se</w:t>
      </w:r>
      <w:r w:rsidRPr="00556C32">
        <w:rPr>
          <w:rFonts w:cs="Open Sans"/>
        </w:rPr>
        <w:t xml:space="preserve"> zemljepisn</w:t>
      </w:r>
      <w:r w:rsidR="00ED6F6E" w:rsidRPr="00556C32">
        <w:rPr>
          <w:rFonts w:cs="Open Sans"/>
        </w:rPr>
        <w:t>a</w:t>
      </w:r>
      <w:r w:rsidRPr="00556C32">
        <w:rPr>
          <w:rFonts w:cs="Open Sans"/>
        </w:rPr>
        <w:t xml:space="preserve"> imen</w:t>
      </w:r>
      <w:r w:rsidR="00ED6F6E" w:rsidRPr="00556C32">
        <w:rPr>
          <w:rFonts w:cs="Open Sans"/>
        </w:rPr>
        <w:t>a</w:t>
      </w:r>
      <w:r w:rsidRPr="00556C32">
        <w:rPr>
          <w:rFonts w:cs="Open Sans"/>
        </w:rPr>
        <w:t xml:space="preserve"> vzdolž celotne državne meje med Slovenijo in Avstrijo. Pripravljen je bil seznam madžarskih zemljepisnih imen, vendar se je postopek ustavil na madžarski strani. Na področju državnih meja z Italijansko republiko, Republiko Avstrijo in Madžarsko so se izvajala vzdrževalna dela in druge naloge, ki so jih določile mešane meddržavne komisije.</w:t>
      </w:r>
    </w:p>
    <w:p w14:paraId="13047E72" w14:textId="77777777" w:rsidR="0019316B" w:rsidRPr="00556C32" w:rsidRDefault="0019316B" w:rsidP="0019316B">
      <w:pPr>
        <w:rPr>
          <w:rFonts w:cs="Open Sans"/>
        </w:rPr>
      </w:pPr>
    </w:p>
    <w:p w14:paraId="68A3C4B2" w14:textId="77777777" w:rsidR="003E2F53" w:rsidRPr="00556C32" w:rsidRDefault="003E2F53" w:rsidP="003E2F53">
      <w:pPr>
        <w:rPr>
          <w:rFonts w:cs="Open Sans"/>
        </w:rPr>
      </w:pPr>
      <w:r w:rsidRPr="00556C32">
        <w:rPr>
          <w:rFonts w:cs="Open Sans"/>
        </w:rPr>
        <w:t>Na italijanski, avstrijski in madžarski meji so se izvajala vzdrževalna dela, navedena v nadaljevanju.</w:t>
      </w:r>
    </w:p>
    <w:p w14:paraId="6DBDD21A" w14:textId="77777777" w:rsidR="003E2F53" w:rsidRPr="00556C32" w:rsidRDefault="003E2F53" w:rsidP="003E2F53">
      <w:pPr>
        <w:rPr>
          <w:rFonts w:cs="Open Sans"/>
        </w:rPr>
      </w:pPr>
    </w:p>
    <w:p w14:paraId="26322FCD" w14:textId="77777777" w:rsidR="003E2F53" w:rsidRPr="00556C32" w:rsidRDefault="003E2F53" w:rsidP="003E2F53">
      <w:pPr>
        <w:rPr>
          <w:rFonts w:cs="Open Sans"/>
        </w:rPr>
      </w:pPr>
      <w:r w:rsidRPr="00556C32">
        <w:rPr>
          <w:rFonts w:cs="Open Sans"/>
        </w:rPr>
        <w:t>Italija:</w:t>
      </w:r>
    </w:p>
    <w:p w14:paraId="6E6084CA" w14:textId="77777777" w:rsidR="003E2F53" w:rsidRPr="00556C32" w:rsidRDefault="003E2F53" w:rsidP="003E2F53">
      <w:pPr>
        <w:pStyle w:val="Odstavekseznama"/>
        <w:numPr>
          <w:ilvl w:val="0"/>
          <w:numId w:val="2"/>
        </w:numPr>
        <w:rPr>
          <w:rFonts w:cs="Open Sans"/>
        </w:rPr>
      </w:pPr>
      <w:r w:rsidRPr="00556C32">
        <w:rPr>
          <w:rFonts w:cs="Open Sans"/>
        </w:rPr>
        <w:t>obnova 25 mejnikov v visokogorju ob pomoči Slovenske policije (I. sektor),</w:t>
      </w:r>
    </w:p>
    <w:p w14:paraId="07D337DE" w14:textId="77777777" w:rsidR="003E2F53" w:rsidRPr="00556C32" w:rsidRDefault="003E2F53" w:rsidP="003E2F53">
      <w:pPr>
        <w:pStyle w:val="Odstavekseznama"/>
        <w:numPr>
          <w:ilvl w:val="0"/>
          <w:numId w:val="2"/>
        </w:numPr>
        <w:rPr>
          <w:rFonts w:cs="Open Sans"/>
        </w:rPr>
      </w:pPr>
      <w:r w:rsidRPr="00556C32">
        <w:rPr>
          <w:rFonts w:cs="Open Sans"/>
        </w:rPr>
        <w:t>obnova 95 mejnikov (III. sektor),</w:t>
      </w:r>
    </w:p>
    <w:p w14:paraId="4D12E423" w14:textId="77777777" w:rsidR="003E2F53" w:rsidRPr="00556C32" w:rsidRDefault="003E2F53" w:rsidP="003E2F53">
      <w:pPr>
        <w:pStyle w:val="Odstavekseznama"/>
        <w:numPr>
          <w:ilvl w:val="0"/>
          <w:numId w:val="2"/>
        </w:numPr>
        <w:rPr>
          <w:rFonts w:cs="Open Sans"/>
        </w:rPr>
      </w:pPr>
      <w:r w:rsidRPr="00556C32">
        <w:rPr>
          <w:rFonts w:cs="Open Sans"/>
        </w:rPr>
        <w:t>pregled 573 mejnikov v skupni dolžini 25 km, izvedba meritev GNSS na 263 mejnih znakih in čiščenje vegetacije v skupni dolžini približno 5,6 km v širini 1,5 m na vsaki strani državne meje (V. sektor),</w:t>
      </w:r>
    </w:p>
    <w:p w14:paraId="68C6FE29" w14:textId="77777777" w:rsidR="003E2F53" w:rsidRPr="00556C32" w:rsidRDefault="003E2F53" w:rsidP="003E2F53">
      <w:pPr>
        <w:pStyle w:val="Odstavekseznama"/>
        <w:numPr>
          <w:ilvl w:val="0"/>
          <w:numId w:val="2"/>
        </w:numPr>
        <w:rPr>
          <w:rFonts w:cs="Open Sans"/>
        </w:rPr>
      </w:pPr>
      <w:r w:rsidRPr="00556C32">
        <w:rPr>
          <w:rFonts w:cs="Open Sans"/>
        </w:rPr>
        <w:t>obnova 10 mejnikov (VII. sektor).</w:t>
      </w:r>
    </w:p>
    <w:p w14:paraId="351156DE" w14:textId="77777777" w:rsidR="003E2F53" w:rsidRPr="00556C32" w:rsidRDefault="003E2F53" w:rsidP="003E2F53">
      <w:pPr>
        <w:rPr>
          <w:rFonts w:cs="Open Sans"/>
        </w:rPr>
      </w:pPr>
    </w:p>
    <w:p w14:paraId="753E52AB" w14:textId="77777777" w:rsidR="003E2F53" w:rsidRPr="00556C32" w:rsidRDefault="003E2F53" w:rsidP="003E2F53">
      <w:pPr>
        <w:rPr>
          <w:rFonts w:cs="Open Sans"/>
        </w:rPr>
      </w:pPr>
      <w:r w:rsidRPr="00556C32">
        <w:rPr>
          <w:rFonts w:cs="Open Sans"/>
        </w:rPr>
        <w:t>Avstrija:</w:t>
      </w:r>
    </w:p>
    <w:p w14:paraId="72F66A05" w14:textId="77777777" w:rsidR="003E2F53" w:rsidRPr="00556C32" w:rsidRDefault="003E2F53" w:rsidP="003E2F53">
      <w:pPr>
        <w:pStyle w:val="Odstavekseznama"/>
        <w:numPr>
          <w:ilvl w:val="0"/>
          <w:numId w:val="2"/>
        </w:numPr>
        <w:rPr>
          <w:rFonts w:cs="Open Sans"/>
        </w:rPr>
      </w:pPr>
      <w:r w:rsidRPr="00556C32">
        <w:rPr>
          <w:rFonts w:cs="Open Sans"/>
        </w:rPr>
        <w:t>periodična kontrola 350 mejnikov,</w:t>
      </w:r>
    </w:p>
    <w:p w14:paraId="724E446A" w14:textId="77777777" w:rsidR="003E2F53" w:rsidRPr="00556C32" w:rsidRDefault="003E2F53" w:rsidP="003E2F53">
      <w:pPr>
        <w:pStyle w:val="Odstavekseznama"/>
        <w:numPr>
          <w:ilvl w:val="0"/>
          <w:numId w:val="2"/>
        </w:numPr>
        <w:rPr>
          <w:rFonts w:cs="Open Sans"/>
        </w:rPr>
      </w:pPr>
      <w:r w:rsidRPr="00556C32">
        <w:rPr>
          <w:rFonts w:cs="Open Sans"/>
        </w:rPr>
        <w:t>pregled in izmera 10 mejnih znakov (VII. In IX. sektor),</w:t>
      </w:r>
    </w:p>
    <w:p w14:paraId="3FA3876D" w14:textId="77777777" w:rsidR="003E2F53" w:rsidRPr="00556C32" w:rsidRDefault="003E2F53" w:rsidP="003E2F53">
      <w:pPr>
        <w:pStyle w:val="Odstavekseznama"/>
        <w:numPr>
          <w:ilvl w:val="0"/>
          <w:numId w:val="2"/>
        </w:numPr>
        <w:rPr>
          <w:rFonts w:cs="Open Sans"/>
        </w:rPr>
      </w:pPr>
      <w:r w:rsidRPr="00556C32">
        <w:rPr>
          <w:rFonts w:cs="Open Sans"/>
        </w:rPr>
        <w:t>pregled, označitev in izmera 7 mejnih znakov na več mejnih sektorjih na območju gradnje protipoplavnega zidu Gornja Radgona,</w:t>
      </w:r>
    </w:p>
    <w:p w14:paraId="7F8F303E" w14:textId="77777777" w:rsidR="003E2F53" w:rsidRPr="00556C32" w:rsidRDefault="003E2F53" w:rsidP="003E2F53">
      <w:pPr>
        <w:rPr>
          <w:rFonts w:cs="Open Sans"/>
        </w:rPr>
      </w:pPr>
    </w:p>
    <w:p w14:paraId="333ABDF3" w14:textId="77777777" w:rsidR="003E2F53" w:rsidRPr="00556C32" w:rsidRDefault="003E2F53" w:rsidP="003E2F53">
      <w:pPr>
        <w:rPr>
          <w:rFonts w:cs="Open Sans"/>
        </w:rPr>
      </w:pPr>
      <w:r w:rsidRPr="00556C32">
        <w:rPr>
          <w:rFonts w:cs="Open Sans"/>
        </w:rPr>
        <w:t>Madžarska:</w:t>
      </w:r>
    </w:p>
    <w:p w14:paraId="6F95DDD4" w14:textId="77777777" w:rsidR="003E2F53" w:rsidRPr="00556C32" w:rsidRDefault="003E2F53" w:rsidP="003E2F53">
      <w:pPr>
        <w:pStyle w:val="Odstavekseznama"/>
        <w:numPr>
          <w:ilvl w:val="0"/>
          <w:numId w:val="7"/>
        </w:numPr>
        <w:rPr>
          <w:rFonts w:cs="Open Sans"/>
        </w:rPr>
      </w:pPr>
      <w:r w:rsidRPr="00556C32">
        <w:rPr>
          <w:rFonts w:cs="Open Sans"/>
        </w:rPr>
        <w:t>periodična kontrola 302 mejnikov v skupni dolžini 25 km,</w:t>
      </w:r>
    </w:p>
    <w:p w14:paraId="2E7384C7" w14:textId="636C03F3" w:rsidR="0019316B" w:rsidRPr="00556C32" w:rsidRDefault="003E2F53" w:rsidP="003E2F53">
      <w:pPr>
        <w:pStyle w:val="Odstavekseznama"/>
        <w:numPr>
          <w:ilvl w:val="0"/>
          <w:numId w:val="8"/>
        </w:numPr>
        <w:rPr>
          <w:rFonts w:cs="Open Sans"/>
        </w:rPr>
      </w:pPr>
      <w:r w:rsidRPr="00556C32">
        <w:rPr>
          <w:rFonts w:cs="Open Sans"/>
        </w:rPr>
        <w:t>obnova 2 poškodovanih mejnikov Lendavske gorice.</w:t>
      </w:r>
    </w:p>
    <w:p w14:paraId="3EBEDAAE" w14:textId="77777777" w:rsidR="0019316B" w:rsidRPr="00556C32" w:rsidRDefault="0019316B" w:rsidP="0019316B">
      <w:pPr>
        <w:rPr>
          <w:rFonts w:cs="Open Sans"/>
        </w:rPr>
      </w:pPr>
    </w:p>
    <w:p w14:paraId="2345A5D3" w14:textId="16A11B8C" w:rsidR="0019316B" w:rsidRPr="00556C32" w:rsidRDefault="0019316B" w:rsidP="0019316B">
      <w:pPr>
        <w:rPr>
          <w:rFonts w:cs="Open Sans"/>
          <w:color w:val="000000" w:themeColor="text1"/>
        </w:rPr>
      </w:pPr>
      <w:r w:rsidRPr="00556C32">
        <w:rPr>
          <w:rFonts w:cs="Open Sans"/>
          <w:color w:val="000000" w:themeColor="text1"/>
        </w:rPr>
        <w:t>Precej terenskega geodetskega dela je bilo opravljenega na južni meji za vzpostavljanj</w:t>
      </w:r>
      <w:r w:rsidR="00374485" w:rsidRPr="00556C32">
        <w:rPr>
          <w:rFonts w:cs="Open Sans"/>
          <w:color w:val="000000" w:themeColor="text1"/>
        </w:rPr>
        <w:t>e</w:t>
      </w:r>
      <w:r w:rsidRPr="00556C32">
        <w:rPr>
          <w:rFonts w:cs="Open Sans"/>
          <w:color w:val="000000" w:themeColor="text1"/>
        </w:rPr>
        <w:t xml:space="preserve"> geodetske osnove, in sicer: pregledovanje območja ob meji, iskanje različnih obstoječih znamenj (meje katastrskih občin, zgodovinska mejna znamenja, uživalne meje) in izmera njihovih koordinat, označitve v naravi ter postavitev in izmera tehničnih poligonov. Izvedena je bila izmera začasnih tehničnih ovir.</w:t>
      </w:r>
    </w:p>
    <w:p w14:paraId="41F76286" w14:textId="77777777" w:rsidR="0019316B" w:rsidRPr="00556C32" w:rsidRDefault="0019316B" w:rsidP="0019316B">
      <w:pPr>
        <w:rPr>
          <w:rFonts w:cs="Open Sans"/>
        </w:rPr>
      </w:pPr>
    </w:p>
    <w:p w14:paraId="4A8B8479" w14:textId="77777777" w:rsidR="0019316B" w:rsidRPr="00556C32" w:rsidRDefault="0019316B" w:rsidP="0019316B">
      <w:pPr>
        <w:rPr>
          <w:rFonts w:cs="Open Sans"/>
        </w:rPr>
      </w:pPr>
    </w:p>
    <w:p w14:paraId="79AEECDB" w14:textId="2C1D8E11" w:rsidR="007C4675" w:rsidRPr="00556C32" w:rsidRDefault="00A142D5" w:rsidP="0019316B">
      <w:pPr>
        <w:pStyle w:val="Naslov2"/>
        <w:rPr>
          <w:rFonts w:cs="Open Sans"/>
        </w:rPr>
      </w:pPr>
      <w:r w:rsidRPr="00556C32">
        <w:rPr>
          <w:rFonts w:cs="Open Sans"/>
        </w:rPr>
        <w:br w:type="column"/>
      </w:r>
      <w:bookmarkStart w:id="8" w:name="_Toc70325680"/>
      <w:r w:rsidR="007C4675" w:rsidRPr="00556C32">
        <w:rPr>
          <w:rFonts w:cs="Open Sans"/>
        </w:rPr>
        <w:lastRenderedPageBreak/>
        <w:t>URAD ZA MNOŽIČNO VREDNOTENJE NEPREMIČNIN</w:t>
      </w:r>
      <w:bookmarkEnd w:id="8"/>
    </w:p>
    <w:p w14:paraId="1367BAA3" w14:textId="77777777" w:rsidR="007C4675" w:rsidRPr="00556C32" w:rsidRDefault="007C4675" w:rsidP="007C4675">
      <w:pPr>
        <w:rPr>
          <w:rFonts w:cs="Open Sans"/>
        </w:rPr>
      </w:pPr>
    </w:p>
    <w:p w14:paraId="07408802" w14:textId="1DC1A5B1" w:rsidR="007C4675" w:rsidRPr="00556C32" w:rsidRDefault="007C4675" w:rsidP="007C4675">
      <w:pPr>
        <w:rPr>
          <w:rFonts w:cs="Open Sans"/>
        </w:rPr>
      </w:pPr>
      <w:r w:rsidRPr="00556C32">
        <w:rPr>
          <w:rFonts w:cs="Open Sans"/>
        </w:rPr>
        <w:t xml:space="preserve">Urad za množično vrednotenje nepremičnin opravlja naloge </w:t>
      </w:r>
      <w:r w:rsidR="00B75F47" w:rsidRPr="00556C32">
        <w:rPr>
          <w:rFonts w:cs="Open Sans"/>
        </w:rPr>
        <w:t>e</w:t>
      </w:r>
      <w:r w:rsidRPr="00556C32">
        <w:rPr>
          <w:rFonts w:cs="Open Sans"/>
        </w:rPr>
        <w:t>videntiranj</w:t>
      </w:r>
      <w:r w:rsidR="00B75F47" w:rsidRPr="00556C32">
        <w:rPr>
          <w:rFonts w:cs="Open Sans"/>
        </w:rPr>
        <w:t>a</w:t>
      </w:r>
      <w:r w:rsidRPr="00556C32">
        <w:rPr>
          <w:rFonts w:cs="Open Sans"/>
        </w:rPr>
        <w:t xml:space="preserve"> podatkov iz pogodb o kupoprodajnih in najemnih poslih z nepremičninami v evidenci trga nepremičnin, analizira trg nepremičnin in pripravlja poročila o</w:t>
      </w:r>
      <w:r w:rsidR="00B75F47" w:rsidRPr="00556C32">
        <w:rPr>
          <w:rFonts w:cs="Open Sans"/>
        </w:rPr>
        <w:t xml:space="preserve"> njem</w:t>
      </w:r>
      <w:r w:rsidRPr="00556C32">
        <w:rPr>
          <w:rFonts w:cs="Open Sans"/>
        </w:rPr>
        <w:t>. Na podlagi podatkov o trgu nepremičnin in metod množičnega vrednotenja, ki temeljijo na statističnih in drugih matematičnih metodah, razvija in umerja modele vrednotenja ter izvaja postopke za njihovo določitev na podlagi predpisanih meril.</w:t>
      </w:r>
    </w:p>
    <w:p w14:paraId="51AE5672" w14:textId="77777777" w:rsidR="007C4675" w:rsidRPr="00556C32" w:rsidRDefault="007C4675" w:rsidP="007C4675">
      <w:pPr>
        <w:rPr>
          <w:rFonts w:cs="Open Sans"/>
          <w:color w:val="A6A6A6" w:themeColor="background1" w:themeShade="A6"/>
        </w:rPr>
      </w:pPr>
    </w:p>
    <w:p w14:paraId="28372337" w14:textId="77777777" w:rsidR="007C4675" w:rsidRPr="00556C32" w:rsidRDefault="007C4675" w:rsidP="007C4675">
      <w:pPr>
        <w:rPr>
          <w:rFonts w:cs="Open Sans"/>
        </w:rPr>
      </w:pPr>
      <w:r w:rsidRPr="00556C32">
        <w:rPr>
          <w:rFonts w:cs="Open Sans"/>
        </w:rPr>
        <w:t>Modele vrednotenja vodi in vzdržuje v evidenci modelov vrednotenja. V evidenci vrednotenja vodi in vzdržuje posplošene vrednosti nepremičnin, ki so izračunane na podlagi podatkov o nepremičninah in veljavnih modelov vrednotenja (enačba). V upravnem postopku odloča o posebnih okoliščinah, ki vplivajo na vrednost nepremičnin, pa niso zajete z modeli vrednotenja. Njihov vpliv in trajanje vodi v evidenci vrednotenja.</w:t>
      </w:r>
    </w:p>
    <w:p w14:paraId="664EB99D" w14:textId="77777777" w:rsidR="007C4675" w:rsidRPr="00556C32" w:rsidRDefault="007C4675" w:rsidP="007C4675">
      <w:pPr>
        <w:rPr>
          <w:rFonts w:cs="Open Sans"/>
          <w:color w:val="A6A6A6" w:themeColor="background1" w:themeShade="A6"/>
        </w:rPr>
      </w:pPr>
    </w:p>
    <w:p w14:paraId="7533A48F" w14:textId="36459716" w:rsidR="007C4675" w:rsidRPr="00556C32" w:rsidRDefault="007C4675" w:rsidP="007C4675">
      <w:pPr>
        <w:rPr>
          <w:rFonts w:cs="Open Sans"/>
          <w:color w:val="A6A6A6" w:themeColor="background1" w:themeShade="A6"/>
        </w:rPr>
      </w:pPr>
      <w:r w:rsidRPr="00556C32">
        <w:rPr>
          <w:rFonts w:cs="Open Sans"/>
        </w:rPr>
        <w:t xml:space="preserve">Urad za množično vrednotenje nepremičnin </w:t>
      </w:r>
      <w:r w:rsidR="00CD677F" w:rsidRPr="00556C32">
        <w:rPr>
          <w:rFonts w:cs="Open Sans"/>
        </w:rPr>
        <w:t xml:space="preserve">je </w:t>
      </w:r>
      <w:r w:rsidR="00DB40C2" w:rsidRPr="00556C32">
        <w:rPr>
          <w:rFonts w:cs="Open Sans"/>
        </w:rPr>
        <w:t xml:space="preserve">v letu 2020 </w:t>
      </w:r>
      <w:r w:rsidRPr="00556C32">
        <w:rPr>
          <w:rFonts w:cs="Open Sans"/>
        </w:rPr>
        <w:t>izvajal naloge vzdrževanja sistema ter pripisa posplošenih vrednosti v registru nepremičnin na podlagi Zakona o množičnem vrednotenju nepremičnin – ZMVN (Uradni list RS, št. 50/06,</w:t>
      </w:r>
      <w:r w:rsidRPr="00556C32">
        <w:rPr>
          <w:rFonts w:ascii="Arial" w:hAnsi="Arial" w:cs="Arial"/>
        </w:rPr>
        <w:t> </w:t>
      </w:r>
      <w:r w:rsidRPr="00556C32">
        <w:rPr>
          <w:rFonts w:cs="Open Sans"/>
        </w:rPr>
        <w:t>87/11,</w:t>
      </w:r>
      <w:r w:rsidRPr="00556C32">
        <w:rPr>
          <w:rFonts w:ascii="Arial" w:hAnsi="Arial" w:cs="Arial"/>
        </w:rPr>
        <w:t> </w:t>
      </w:r>
      <w:r w:rsidRPr="00556C32">
        <w:rPr>
          <w:rFonts w:cs="Open Sans"/>
        </w:rPr>
        <w:t>40/12-ZUJF,</w:t>
      </w:r>
      <w:r w:rsidRPr="00556C32">
        <w:rPr>
          <w:rFonts w:ascii="Arial" w:hAnsi="Arial" w:cs="Arial"/>
        </w:rPr>
        <w:t> </w:t>
      </w:r>
      <w:r w:rsidRPr="00556C32">
        <w:rPr>
          <w:rFonts w:cs="Open Sans"/>
        </w:rPr>
        <w:t>22/14</w:t>
      </w:r>
      <w:r w:rsidRPr="00556C32">
        <w:rPr>
          <w:rFonts w:ascii="Arial" w:hAnsi="Arial" w:cs="Arial"/>
        </w:rPr>
        <w:t> </w:t>
      </w:r>
      <w:r w:rsidRPr="00556C32">
        <w:rPr>
          <w:rFonts w:cs="Open Sans"/>
        </w:rPr>
        <w:t>–</w:t>
      </w:r>
      <w:r w:rsidRPr="00556C32">
        <w:rPr>
          <w:rFonts w:ascii="Arial" w:hAnsi="Arial" w:cs="Arial"/>
        </w:rPr>
        <w:t> </w:t>
      </w:r>
      <w:r w:rsidRPr="00556C32">
        <w:rPr>
          <w:rFonts w:cs="Open Sans"/>
        </w:rPr>
        <w:t>odl.</w:t>
      </w:r>
      <w:r w:rsidRPr="00556C32">
        <w:rPr>
          <w:rFonts w:ascii="Arial" w:hAnsi="Arial" w:cs="Arial"/>
        </w:rPr>
        <w:t> </w:t>
      </w:r>
      <w:r w:rsidRPr="00556C32">
        <w:rPr>
          <w:rFonts w:cs="Open Sans"/>
        </w:rPr>
        <w:t>US in</w:t>
      </w:r>
      <w:r w:rsidRPr="00556C32">
        <w:rPr>
          <w:rFonts w:ascii="Arial" w:hAnsi="Arial" w:cs="Arial"/>
        </w:rPr>
        <w:t> </w:t>
      </w:r>
      <w:r w:rsidRPr="00556C32">
        <w:rPr>
          <w:rFonts w:cs="Open Sans"/>
        </w:rPr>
        <w:t>77/17</w:t>
      </w:r>
      <w:r w:rsidRPr="00556C32">
        <w:rPr>
          <w:rFonts w:ascii="Arial" w:hAnsi="Arial" w:cs="Arial"/>
        </w:rPr>
        <w:t> </w:t>
      </w:r>
      <w:r w:rsidRPr="00556C32">
        <w:rPr>
          <w:rFonts w:cs="Open Sans"/>
        </w:rPr>
        <w:t>–</w:t>
      </w:r>
      <w:r w:rsidRPr="00556C32">
        <w:rPr>
          <w:rFonts w:ascii="Arial" w:hAnsi="Arial" w:cs="Arial"/>
        </w:rPr>
        <w:t> </w:t>
      </w:r>
      <w:r w:rsidRPr="00556C32">
        <w:rPr>
          <w:rFonts w:cs="Open Sans"/>
        </w:rPr>
        <w:t xml:space="preserve">ZMVN-1) </w:t>
      </w:r>
      <w:r w:rsidR="00CD677F" w:rsidRPr="00556C32">
        <w:rPr>
          <w:rFonts w:cs="Open Sans"/>
        </w:rPr>
        <w:t xml:space="preserve">do zaključka postopka določanja modelov v skladu z Zakonom o množičnem vrednotenju nepremičnin – ZMVN-1 </w:t>
      </w:r>
      <w:r w:rsidRPr="00556C32">
        <w:rPr>
          <w:rFonts w:cs="Open Sans"/>
        </w:rPr>
        <w:t>(Uradni list RS, št. 77/17, 33/19 in 66/19</w:t>
      </w:r>
      <w:r w:rsidR="00CD677F" w:rsidRPr="00556C32">
        <w:rPr>
          <w:rFonts w:cs="Open Sans"/>
        </w:rPr>
        <w:t>).</w:t>
      </w:r>
      <w:r w:rsidRPr="00556C32">
        <w:rPr>
          <w:rFonts w:cs="Open Sans"/>
        </w:rPr>
        <w:t xml:space="preserve"> </w:t>
      </w:r>
    </w:p>
    <w:p w14:paraId="593CEAB3" w14:textId="77777777" w:rsidR="007C4675" w:rsidRPr="00556C32" w:rsidRDefault="007C4675" w:rsidP="007C4675">
      <w:pPr>
        <w:rPr>
          <w:rFonts w:cs="Open Sans"/>
          <w:color w:val="A6A6A6" w:themeColor="background1" w:themeShade="A6"/>
        </w:rPr>
      </w:pPr>
    </w:p>
    <w:p w14:paraId="1104AC79" w14:textId="21241830" w:rsidR="007C4675" w:rsidRPr="00556C32" w:rsidRDefault="007C4675" w:rsidP="007C4675">
      <w:pPr>
        <w:rPr>
          <w:rFonts w:cs="Open Sans"/>
        </w:rPr>
      </w:pPr>
      <w:r w:rsidRPr="00556C32">
        <w:rPr>
          <w:rFonts w:cs="Open Sans"/>
        </w:rPr>
        <w:t xml:space="preserve">V okviru vzdrževanja </w:t>
      </w:r>
      <w:r w:rsidR="00241DDA" w:rsidRPr="00556C32">
        <w:rPr>
          <w:rFonts w:cs="Open Sans"/>
        </w:rPr>
        <w:t>»starega«</w:t>
      </w:r>
      <w:r w:rsidRPr="00556C32">
        <w:rPr>
          <w:rFonts w:cs="Open Sans"/>
        </w:rPr>
        <w:t xml:space="preserve"> sistema množičnega vrednotenja nepremičnin</w:t>
      </w:r>
      <w:r w:rsidR="00241DDA" w:rsidRPr="00556C32">
        <w:rPr>
          <w:rFonts w:cs="Open Sans"/>
        </w:rPr>
        <w:t xml:space="preserve"> na podlagi ZMVN</w:t>
      </w:r>
      <w:r w:rsidRPr="00556C32">
        <w:rPr>
          <w:rFonts w:cs="Open Sans"/>
        </w:rPr>
        <w:t xml:space="preserve"> je vzdrževa</w:t>
      </w:r>
      <w:r w:rsidR="00B75F47" w:rsidRPr="00556C32">
        <w:rPr>
          <w:rFonts w:cs="Open Sans"/>
        </w:rPr>
        <w:t>l</w:t>
      </w:r>
      <w:r w:rsidRPr="00556C32">
        <w:rPr>
          <w:rFonts w:cs="Open Sans"/>
        </w:rPr>
        <w:t xml:space="preserve"> aplikacij</w:t>
      </w:r>
      <w:r w:rsidR="00B75F47" w:rsidRPr="00556C32">
        <w:rPr>
          <w:rFonts w:cs="Open Sans"/>
        </w:rPr>
        <w:t>o</w:t>
      </w:r>
      <w:r w:rsidRPr="00556C32">
        <w:rPr>
          <w:rFonts w:cs="Open Sans"/>
        </w:rPr>
        <w:t xml:space="preserve"> za pripis vrednosti, ki omogoča vsem nepremičninam, evidentiranim v registru nepremičnin, sproten pripis posplošene vrednosti glede na spremenjene podatke o nepremičninah in veljavne modele vrednotenja</w:t>
      </w:r>
      <w:r w:rsidR="00241DDA" w:rsidRPr="00556C32">
        <w:rPr>
          <w:rFonts w:cs="Open Sans"/>
        </w:rPr>
        <w:t xml:space="preserve"> do začetka vodenja podatkov o posplošeni vrednosti v novi evidenci vrednotenja na podlagi ZMVN-1</w:t>
      </w:r>
      <w:r w:rsidRPr="00556C32">
        <w:rPr>
          <w:rFonts w:cs="Open Sans"/>
        </w:rPr>
        <w:t xml:space="preserve">. </w:t>
      </w:r>
    </w:p>
    <w:p w14:paraId="7B595075" w14:textId="2089088B" w:rsidR="007C4675" w:rsidRPr="00556C32" w:rsidRDefault="007C4675" w:rsidP="007C4675">
      <w:pPr>
        <w:rPr>
          <w:rFonts w:cs="Open Sans"/>
        </w:rPr>
      </w:pPr>
    </w:p>
    <w:p w14:paraId="25107023" w14:textId="215CC47C" w:rsidR="00CC2C4E" w:rsidRPr="00556C32" w:rsidRDefault="00CC2C4E" w:rsidP="00CC2C4E">
      <w:pPr>
        <w:rPr>
          <w:rFonts w:cs="Open Sans"/>
        </w:rPr>
      </w:pPr>
      <w:r w:rsidRPr="00556C32">
        <w:rPr>
          <w:rFonts w:cs="Open Sans"/>
        </w:rPr>
        <w:t xml:space="preserve">V letu 2020 je bila zaključena obravnava vseh prejetih pripomb na modele vrednotenja po javni razgrnitvi </w:t>
      </w:r>
      <w:r w:rsidR="00B75F47" w:rsidRPr="00556C32">
        <w:rPr>
          <w:rFonts w:cs="Open Sans"/>
        </w:rPr>
        <w:t xml:space="preserve">teh </w:t>
      </w:r>
      <w:r w:rsidRPr="00556C32">
        <w:rPr>
          <w:rFonts w:cs="Open Sans"/>
        </w:rPr>
        <w:t>modelov in izvedbi poskusnega izračuna vrednosti v skladu s predpisanimi merili. Utemeljene pripombe in predlogi so bili upoštevani pri pripravi končnega predloga modelov vrednotenja, ki je bil februarja 2020 poslan Vladi Republike Slovenije v obravnavo in sprejem. Vlada RS je določila modele vrednotenja z Uredbo o določitvi modelov vrednotenja</w:t>
      </w:r>
      <w:r w:rsidR="00C01209" w:rsidRPr="00556C32">
        <w:rPr>
          <w:rFonts w:cs="Open Sans"/>
        </w:rPr>
        <w:t xml:space="preserve"> </w:t>
      </w:r>
      <w:r w:rsidRPr="00556C32">
        <w:rPr>
          <w:rFonts w:cs="Open Sans"/>
        </w:rPr>
        <w:t>nepremičnin (Uradni list RS, št. 22/20).</w:t>
      </w:r>
    </w:p>
    <w:p w14:paraId="02AAB3CE" w14:textId="77777777" w:rsidR="00CC2C4E" w:rsidRPr="00556C32" w:rsidRDefault="00CC2C4E" w:rsidP="00CC2C4E">
      <w:pPr>
        <w:rPr>
          <w:rFonts w:cs="Open Sans"/>
        </w:rPr>
      </w:pPr>
    </w:p>
    <w:p w14:paraId="69C08514" w14:textId="77777777" w:rsidR="00CC2C4E" w:rsidRPr="00556C32" w:rsidRDefault="00CC2C4E" w:rsidP="00CC2C4E">
      <w:pPr>
        <w:rPr>
          <w:rFonts w:cs="Open Sans"/>
        </w:rPr>
      </w:pPr>
      <w:r w:rsidRPr="00556C32">
        <w:rPr>
          <w:rFonts w:cs="Open Sans"/>
        </w:rPr>
        <w:t>Po določitvi novih modelov vrednotenja se je izvedel pripis vrednosti vsem nepremičninam v evidenci vrednotenja na dan 1. 4. 2020. S tem datumom se je tudi prenehalo vzdrževanje (starih) vrednosti v registru nepremičnin.</w:t>
      </w:r>
    </w:p>
    <w:p w14:paraId="19BE46A8" w14:textId="77777777" w:rsidR="00CC2C4E" w:rsidRPr="00556C32" w:rsidRDefault="00CC2C4E" w:rsidP="00CC2C4E">
      <w:pPr>
        <w:rPr>
          <w:rFonts w:cs="Open Sans"/>
        </w:rPr>
      </w:pPr>
    </w:p>
    <w:p w14:paraId="33A96536" w14:textId="487D6F03" w:rsidR="00CC2C4E" w:rsidRPr="00556C32" w:rsidRDefault="00CC2C4E" w:rsidP="00CC2C4E">
      <w:pPr>
        <w:rPr>
          <w:rFonts w:cs="Open Sans"/>
        </w:rPr>
      </w:pPr>
      <w:r w:rsidRPr="00556C32">
        <w:rPr>
          <w:rFonts w:cs="Open Sans"/>
        </w:rPr>
        <w:t xml:space="preserve">Državni zbor RS je na seji dne 2. aprila 2020 sprejel Zakon o interventnih ukrepih za zajezitev epidemije COVID-19 in omilitev njenih posledic za državljane in gospodarstvo – ZIUZEOP (Uradni list RS, št. 49/20 in spremembe), ki je imel posledice tudi pri izvajanju nalog množičnega vrednotenja nepremičnin. Med drugim ZIUZEOP določa zamik rokov na področju množičnega vrednotenja nepremičnin, saj bi se morale nove posplošene vrednosti nepremičnin začeti javno izkazovati že s 1. aprilom 2020, vsem lastnikom nepremičnin pa bi morali posredovati tudi zbirna potrdila o novih posplošenih vrednostih nepremičnin. </w:t>
      </w:r>
      <w:r w:rsidRPr="00556C32">
        <w:rPr>
          <w:rFonts w:cs="Open Sans"/>
        </w:rPr>
        <w:lastRenderedPageBreak/>
        <w:t xml:space="preserve">Ker so bila finančna sredstva za te namene začasno prerazporejena na odpravljanje posledic epidemije COVID-19, se bodo nove posplošene vrednosti nepremičnin začele javno izkazovati z zamikom. </w:t>
      </w:r>
    </w:p>
    <w:p w14:paraId="0F1892BF" w14:textId="77777777" w:rsidR="001C3209" w:rsidRPr="00556C32" w:rsidRDefault="001C3209" w:rsidP="00CC2C4E">
      <w:pPr>
        <w:rPr>
          <w:rFonts w:cs="Open Sans"/>
        </w:rPr>
      </w:pPr>
    </w:p>
    <w:p w14:paraId="070E7FD2" w14:textId="621306D0" w:rsidR="00CC2C4E" w:rsidRPr="00556C32" w:rsidRDefault="00CC2C4E" w:rsidP="00CC2C4E">
      <w:pPr>
        <w:rPr>
          <w:rFonts w:cs="Open Sans"/>
        </w:rPr>
      </w:pPr>
      <w:r w:rsidRPr="00556C32">
        <w:rPr>
          <w:rFonts w:cs="Open Sans"/>
        </w:rPr>
        <w:t>Zaradi zamika javnega izkazovanja novih posplošenih vrednosti se je za uveljavljanj</w:t>
      </w:r>
      <w:r w:rsidR="00B75F47" w:rsidRPr="00556C32">
        <w:rPr>
          <w:rFonts w:cs="Open Sans"/>
        </w:rPr>
        <w:t>e</w:t>
      </w:r>
      <w:r w:rsidRPr="00556C32">
        <w:rPr>
          <w:rFonts w:cs="Open Sans"/>
        </w:rPr>
        <w:t xml:space="preserve"> pravic iz javnih sredstev vzpostavil arhivski javni vpogled v podatke o nepremičninah na dan 31. 3. 2020. Prikazani so arhivski podatki o nepremičninah ter arhivske posplošene vrednosti nepremičnin, izračunane po stari metodologiji, veljavni na dan 31. 3. 2020. Posledično nove parcele ali deli stavb, ki so nastali po tem datumu, v arhivskem javnem vpogledu niso dostopni. </w:t>
      </w:r>
    </w:p>
    <w:p w14:paraId="524A4194" w14:textId="77777777" w:rsidR="00CC2C4E" w:rsidRPr="00556C32" w:rsidRDefault="00CC2C4E" w:rsidP="00CC2C4E">
      <w:pPr>
        <w:rPr>
          <w:rFonts w:cs="Open Sans"/>
        </w:rPr>
      </w:pPr>
    </w:p>
    <w:p w14:paraId="05C29DA4" w14:textId="21DC6452" w:rsidR="00CC2C4E" w:rsidRPr="00556C32" w:rsidRDefault="00CC2C4E" w:rsidP="00CC2C4E">
      <w:pPr>
        <w:rPr>
          <w:rFonts w:cs="Open Sans"/>
        </w:rPr>
      </w:pPr>
      <w:r w:rsidRPr="00556C32">
        <w:rPr>
          <w:rFonts w:cs="Open Sans"/>
        </w:rPr>
        <w:t xml:space="preserve">Zaradi zmanjšanja finančnih sredstev so bile po aprilu 2020 izvedene le nujno potrebne naloge vzdrževanja informacijskega sistema </w:t>
      </w:r>
      <w:r w:rsidR="001C37F7" w:rsidRPr="00556C32">
        <w:rPr>
          <w:rFonts w:cs="Open Sans"/>
        </w:rPr>
        <w:t>E</w:t>
      </w:r>
      <w:r w:rsidRPr="00556C32">
        <w:rPr>
          <w:rFonts w:cs="Open Sans"/>
        </w:rPr>
        <w:t xml:space="preserve">vidence trga nepremičnin, </w:t>
      </w:r>
      <w:r w:rsidR="001C37F7" w:rsidRPr="00556C32">
        <w:rPr>
          <w:rFonts w:cs="Open Sans"/>
        </w:rPr>
        <w:t>E</w:t>
      </w:r>
      <w:r w:rsidRPr="00556C32">
        <w:rPr>
          <w:rFonts w:cs="Open Sans"/>
        </w:rPr>
        <w:t xml:space="preserve">vidence vrednotenja, </w:t>
      </w:r>
      <w:r w:rsidR="001C37F7" w:rsidRPr="00556C32">
        <w:rPr>
          <w:rFonts w:cs="Open Sans"/>
        </w:rPr>
        <w:t>E</w:t>
      </w:r>
      <w:r w:rsidRPr="00556C32">
        <w:rPr>
          <w:rFonts w:cs="Open Sans"/>
        </w:rPr>
        <w:t xml:space="preserve">vidence modelov vrednotenja in informacijskega sistema za </w:t>
      </w:r>
      <w:r w:rsidR="001C37F7" w:rsidRPr="00556C32">
        <w:rPr>
          <w:rFonts w:cs="Open Sans"/>
        </w:rPr>
        <w:t>G</w:t>
      </w:r>
      <w:r w:rsidRPr="00556C32">
        <w:rPr>
          <w:rFonts w:cs="Open Sans"/>
        </w:rPr>
        <w:t xml:space="preserve">eneralno vrednotenje. </w:t>
      </w:r>
    </w:p>
    <w:p w14:paraId="16264C03" w14:textId="77777777" w:rsidR="00CC2C4E" w:rsidRPr="00556C32" w:rsidRDefault="00CC2C4E" w:rsidP="00CC2C4E">
      <w:pPr>
        <w:rPr>
          <w:rFonts w:cs="Open Sans"/>
        </w:rPr>
      </w:pPr>
    </w:p>
    <w:p w14:paraId="44197FDB" w14:textId="3BB3C30C" w:rsidR="00CC2C4E" w:rsidRPr="00556C32" w:rsidRDefault="00CC2C4E" w:rsidP="00CC2C4E">
      <w:pPr>
        <w:rPr>
          <w:rFonts w:cs="Open Sans"/>
        </w:rPr>
      </w:pPr>
      <w:r w:rsidRPr="00556C32">
        <w:rPr>
          <w:rFonts w:cs="Open Sans"/>
        </w:rPr>
        <w:t xml:space="preserve">Pregledane in obdelane so bile kupoprodaje nepremičnin in najemni posli za poslovne nepremičnine za namene modeliranja trga nepremičnin v Republiki Sloveniji in za pripravo rednih poročil o trgu nepremičnin. Podrobnejše stanje dogajanja na trgu nepremičnin je bilo empirično prikazano v letnem poročilu o trgu nepremičnin za leto 2019 in v polletnem poročilu </w:t>
      </w:r>
      <w:r w:rsidR="00B15C4A" w:rsidRPr="00556C32">
        <w:rPr>
          <w:rFonts w:cs="Open Sans"/>
        </w:rPr>
        <w:t>z</w:t>
      </w:r>
      <w:r w:rsidRPr="00556C32">
        <w:rPr>
          <w:rFonts w:cs="Open Sans"/>
        </w:rPr>
        <w:t>a leto 2020.</w:t>
      </w:r>
    </w:p>
    <w:p w14:paraId="31619E11" w14:textId="737C5095" w:rsidR="004529DB" w:rsidRPr="00556C32" w:rsidRDefault="004529DB" w:rsidP="004529DB">
      <w:pPr>
        <w:pStyle w:val="Naslov1"/>
        <w:rPr>
          <w:rFonts w:cs="Open Sans"/>
        </w:rPr>
      </w:pPr>
      <w:r w:rsidRPr="00556C32">
        <w:rPr>
          <w:rFonts w:cs="Open Sans"/>
        </w:rPr>
        <w:br w:type="column"/>
      </w:r>
      <w:bookmarkStart w:id="9" w:name="_Toc70325681"/>
      <w:r w:rsidRPr="00556C32">
        <w:rPr>
          <w:rFonts w:cs="Open Sans"/>
        </w:rPr>
        <w:lastRenderedPageBreak/>
        <w:t>KADRI</w:t>
      </w:r>
      <w:bookmarkEnd w:id="9"/>
    </w:p>
    <w:p w14:paraId="04D1CD5D" w14:textId="360D2A1F" w:rsidR="004529DB" w:rsidRPr="00556C32" w:rsidRDefault="004529DB" w:rsidP="008E558D">
      <w:pPr>
        <w:rPr>
          <w:rFonts w:cs="Open Sans"/>
        </w:rPr>
      </w:pPr>
    </w:p>
    <w:p w14:paraId="0C1D8AD8" w14:textId="35108E70" w:rsidR="002D0D38" w:rsidRPr="00556C32" w:rsidRDefault="002D0D38" w:rsidP="002D0D38">
      <w:pPr>
        <w:rPr>
          <w:rFonts w:cs="Open Sans"/>
        </w:rPr>
      </w:pPr>
      <w:r w:rsidRPr="00556C32">
        <w:rPr>
          <w:rFonts w:cs="Open Sans"/>
        </w:rPr>
        <w:t>31. 12. 2020 je bilo na Geodetski upravi RS zaposlenih 478 uslužbencev, od tega 333 uslužbencev na dvanajstih območnih geodetskih upravah in 145 uslužbencev na posameznih uradih. Kadrovska zasedenost je podrejena sprejetim kadrovskim načrtom javne uprave. V primerjavi s koncem leta 2019 se je število zaposlenih zmanjšalo za 2,8 % zaradi prenehanja zaposlitev za določen čas.</w:t>
      </w:r>
    </w:p>
    <w:p w14:paraId="64642AF4" w14:textId="77777777" w:rsidR="002D0D38" w:rsidRPr="00556C32" w:rsidRDefault="002D0D38" w:rsidP="002D0D38">
      <w:pPr>
        <w:rPr>
          <w:rFonts w:cs="Open Sans"/>
        </w:rPr>
      </w:pPr>
    </w:p>
    <w:p w14:paraId="71D0AC1A" w14:textId="77777777" w:rsidR="002D0D38" w:rsidRPr="00556C32" w:rsidRDefault="002D0D38" w:rsidP="002D0D38">
      <w:pPr>
        <w:rPr>
          <w:rFonts w:cs="Open Sans"/>
        </w:rPr>
      </w:pPr>
      <w:r w:rsidRPr="00556C32">
        <w:rPr>
          <w:rFonts w:cs="Open Sans"/>
        </w:rPr>
        <w:t>V strukturi zaposlenih glede na smer izobrazbe prevladujejo geodeti univerzitetne ali visoke strokovne stopnje izobrazbe. Poleg geodetov Geodetska uprava RS zaposluje tudi pravnike, ekonomiste, agronome, informatike in v manjši meri tudi uslužbence administrativno-tehnične smeri izobrazbe.</w:t>
      </w:r>
    </w:p>
    <w:p w14:paraId="6D675D00" w14:textId="77777777" w:rsidR="002D0D38" w:rsidRPr="00556C32" w:rsidRDefault="002D0D38" w:rsidP="002D0D38">
      <w:pPr>
        <w:rPr>
          <w:rFonts w:cs="Open Sans"/>
        </w:rPr>
      </w:pPr>
    </w:p>
    <w:p w14:paraId="72E700EE" w14:textId="45A78F4B" w:rsidR="002D0D38" w:rsidRPr="00556C32" w:rsidRDefault="00F1145D" w:rsidP="00F1145D">
      <w:pPr>
        <w:pStyle w:val="Napis"/>
        <w:rPr>
          <w:rFonts w:cs="Open Sans"/>
        </w:rPr>
      </w:pPr>
      <w:r w:rsidRPr="00556C32">
        <w:rPr>
          <w:rFonts w:cs="Open Sans"/>
        </w:rPr>
        <w:t xml:space="preserve">Preglednica </w:t>
      </w:r>
      <w:r w:rsidRPr="00556C32">
        <w:rPr>
          <w:rFonts w:cs="Open Sans"/>
        </w:rPr>
        <w:fldChar w:fldCharType="begin"/>
      </w:r>
      <w:r w:rsidRPr="00556C32">
        <w:rPr>
          <w:rFonts w:cs="Open Sans"/>
        </w:rPr>
        <w:instrText xml:space="preserve"> SEQ Preglednica \* ARABIC </w:instrText>
      </w:r>
      <w:r w:rsidRPr="00556C32">
        <w:rPr>
          <w:rFonts w:cs="Open Sans"/>
        </w:rPr>
        <w:fldChar w:fldCharType="separate"/>
      </w:r>
      <w:r w:rsidR="001B10C1">
        <w:rPr>
          <w:rFonts w:cs="Open Sans"/>
          <w:noProof/>
        </w:rPr>
        <w:t>1</w:t>
      </w:r>
      <w:r w:rsidRPr="00556C32">
        <w:rPr>
          <w:rFonts w:cs="Open Sans"/>
        </w:rPr>
        <w:fldChar w:fldCharType="end"/>
      </w:r>
      <w:r w:rsidR="002D0D38" w:rsidRPr="00556C32">
        <w:rPr>
          <w:rFonts w:cs="Open Sans"/>
        </w:rPr>
        <w:t>: Število zaposlenih v uradih in območnih geodetskih upravah na dan 31. 12. 2020</w:t>
      </w:r>
    </w:p>
    <w:tbl>
      <w:tblPr>
        <w:tblStyle w:val="Tabelasvetlamrea1"/>
        <w:tblW w:w="5338" w:type="dxa"/>
        <w:tblLook w:val="04A0" w:firstRow="1" w:lastRow="0" w:firstColumn="1" w:lastColumn="0" w:noHBand="0" w:noVBand="1"/>
      </w:tblPr>
      <w:tblGrid>
        <w:gridCol w:w="3338"/>
        <w:gridCol w:w="2000"/>
      </w:tblGrid>
      <w:tr w:rsidR="002D0D38" w:rsidRPr="00556C32" w14:paraId="17C4370F" w14:textId="77777777" w:rsidTr="00FC239A">
        <w:trPr>
          <w:cnfStyle w:val="100000000000" w:firstRow="1" w:lastRow="0" w:firstColumn="0" w:lastColumn="0" w:oddVBand="0" w:evenVBand="0" w:oddHBand="0"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3338" w:type="dxa"/>
            <w:shd w:val="clear" w:color="auto" w:fill="D9E2F3" w:themeFill="accent1" w:themeFillTint="33"/>
            <w:noWrap/>
            <w:vAlign w:val="center"/>
            <w:hideMark/>
          </w:tcPr>
          <w:p w14:paraId="231BB109" w14:textId="2534BC3C" w:rsidR="002D0D38" w:rsidRPr="00556C32" w:rsidRDefault="00440DEB" w:rsidP="00FC239A">
            <w:pPr>
              <w:jc w:val="left"/>
              <w:rPr>
                <w:rFonts w:cs="Open Sans"/>
                <w:b w:val="0"/>
                <w:bCs w:val="0"/>
                <w:lang w:eastAsia="sl-SI"/>
              </w:rPr>
            </w:pPr>
            <w:r w:rsidRPr="00556C32">
              <w:rPr>
                <w:rFonts w:cs="Open Sans"/>
                <w:b w:val="0"/>
                <w:bCs w:val="0"/>
                <w:lang w:eastAsia="sl-SI"/>
              </w:rPr>
              <w:t>Organizacijska enota</w:t>
            </w:r>
          </w:p>
        </w:tc>
        <w:tc>
          <w:tcPr>
            <w:tcW w:w="2000" w:type="dxa"/>
            <w:shd w:val="clear" w:color="auto" w:fill="D9E2F3" w:themeFill="accent1" w:themeFillTint="33"/>
            <w:noWrap/>
            <w:vAlign w:val="center"/>
            <w:hideMark/>
          </w:tcPr>
          <w:p w14:paraId="7863626F" w14:textId="4DB9126B" w:rsidR="002D0D38" w:rsidRPr="00556C32" w:rsidRDefault="00440DEB" w:rsidP="00FC239A">
            <w:pPr>
              <w:jc w:val="left"/>
              <w:cnfStyle w:val="100000000000" w:firstRow="1" w:lastRow="0" w:firstColumn="0" w:lastColumn="0" w:oddVBand="0" w:evenVBand="0" w:oddHBand="0" w:evenHBand="0" w:firstRowFirstColumn="0" w:firstRowLastColumn="0" w:lastRowFirstColumn="0" w:lastRowLastColumn="0"/>
              <w:rPr>
                <w:rFonts w:cs="Open Sans"/>
                <w:b w:val="0"/>
                <w:bCs w:val="0"/>
                <w:lang w:eastAsia="sl-SI"/>
              </w:rPr>
            </w:pPr>
            <w:r w:rsidRPr="00556C32">
              <w:rPr>
                <w:rFonts w:cs="Open Sans"/>
                <w:b w:val="0"/>
                <w:bCs w:val="0"/>
                <w:lang w:eastAsia="sl-SI"/>
              </w:rPr>
              <w:t>Število zaposlenih</w:t>
            </w:r>
          </w:p>
        </w:tc>
      </w:tr>
      <w:tr w:rsidR="002D0D38" w:rsidRPr="00556C32" w14:paraId="3F5AD737" w14:textId="77777777" w:rsidTr="00FC239A">
        <w:trPr>
          <w:trHeight w:val="283"/>
        </w:trPr>
        <w:tc>
          <w:tcPr>
            <w:cnfStyle w:val="001000000000" w:firstRow="0" w:lastRow="0" w:firstColumn="1" w:lastColumn="0" w:oddVBand="0" w:evenVBand="0" w:oddHBand="0" w:evenHBand="0" w:firstRowFirstColumn="0" w:firstRowLastColumn="0" w:lastRowFirstColumn="0" w:lastRowLastColumn="0"/>
            <w:tcW w:w="3338" w:type="dxa"/>
            <w:noWrap/>
            <w:vAlign w:val="center"/>
          </w:tcPr>
          <w:p w14:paraId="5D81024E" w14:textId="77777777" w:rsidR="002D0D38" w:rsidRPr="00556C32" w:rsidRDefault="002D0D38" w:rsidP="00FC239A">
            <w:pPr>
              <w:jc w:val="left"/>
              <w:rPr>
                <w:rFonts w:cs="Open Sans"/>
                <w:b w:val="0"/>
                <w:bCs w:val="0"/>
                <w:lang w:eastAsia="sl-SI"/>
              </w:rPr>
            </w:pPr>
            <w:r w:rsidRPr="00556C32">
              <w:rPr>
                <w:rFonts w:cs="Open Sans"/>
                <w:b w:val="0"/>
                <w:bCs w:val="0"/>
                <w:lang w:eastAsia="sl-SI"/>
              </w:rPr>
              <w:t>Glavni urad</w:t>
            </w:r>
          </w:p>
        </w:tc>
        <w:tc>
          <w:tcPr>
            <w:tcW w:w="2000" w:type="dxa"/>
            <w:noWrap/>
            <w:vAlign w:val="center"/>
          </w:tcPr>
          <w:p w14:paraId="39424B98" w14:textId="77777777" w:rsidR="002D0D38" w:rsidRPr="00556C32" w:rsidRDefault="002D0D38" w:rsidP="00FC239A">
            <w:pPr>
              <w:jc w:val="center"/>
              <w:cnfStyle w:val="000000000000" w:firstRow="0" w:lastRow="0" w:firstColumn="0" w:lastColumn="0" w:oddVBand="0" w:evenVBand="0" w:oddHBand="0" w:evenHBand="0" w:firstRowFirstColumn="0" w:firstRowLastColumn="0" w:lastRowFirstColumn="0" w:lastRowLastColumn="0"/>
              <w:rPr>
                <w:rFonts w:cs="Open Sans"/>
                <w:lang w:eastAsia="sl-SI"/>
              </w:rPr>
            </w:pPr>
            <w:r w:rsidRPr="00556C32">
              <w:rPr>
                <w:rFonts w:cs="Open Sans"/>
                <w:lang w:eastAsia="sl-SI"/>
              </w:rPr>
              <w:t>41</w:t>
            </w:r>
          </w:p>
        </w:tc>
      </w:tr>
      <w:tr w:rsidR="002D0D38" w:rsidRPr="00556C32" w14:paraId="6D2F5BF7" w14:textId="77777777" w:rsidTr="00FC239A">
        <w:trPr>
          <w:trHeight w:val="283"/>
        </w:trPr>
        <w:tc>
          <w:tcPr>
            <w:cnfStyle w:val="001000000000" w:firstRow="0" w:lastRow="0" w:firstColumn="1" w:lastColumn="0" w:oddVBand="0" w:evenVBand="0" w:oddHBand="0" w:evenHBand="0" w:firstRowFirstColumn="0" w:firstRowLastColumn="0" w:lastRowFirstColumn="0" w:lastRowLastColumn="0"/>
            <w:tcW w:w="3338" w:type="dxa"/>
            <w:noWrap/>
            <w:vAlign w:val="center"/>
            <w:hideMark/>
          </w:tcPr>
          <w:p w14:paraId="1AFF4062" w14:textId="77777777" w:rsidR="002D0D38" w:rsidRPr="00556C32" w:rsidRDefault="002D0D38" w:rsidP="00FC239A">
            <w:pPr>
              <w:jc w:val="left"/>
              <w:rPr>
                <w:rFonts w:cs="Open Sans"/>
                <w:b w:val="0"/>
                <w:bCs w:val="0"/>
                <w:lang w:eastAsia="sl-SI"/>
              </w:rPr>
            </w:pPr>
            <w:r w:rsidRPr="00556C32">
              <w:rPr>
                <w:rFonts w:cs="Open Sans"/>
                <w:b w:val="0"/>
                <w:bCs w:val="0"/>
                <w:lang w:eastAsia="sl-SI"/>
              </w:rPr>
              <w:t>Urad za nepremičnine</w:t>
            </w:r>
          </w:p>
        </w:tc>
        <w:tc>
          <w:tcPr>
            <w:tcW w:w="2000" w:type="dxa"/>
            <w:noWrap/>
            <w:vAlign w:val="center"/>
            <w:hideMark/>
          </w:tcPr>
          <w:p w14:paraId="4D55BC8D" w14:textId="77777777" w:rsidR="002D0D38" w:rsidRPr="00556C32" w:rsidRDefault="002D0D38" w:rsidP="00FC239A">
            <w:pPr>
              <w:jc w:val="center"/>
              <w:cnfStyle w:val="000000000000" w:firstRow="0" w:lastRow="0" w:firstColumn="0" w:lastColumn="0" w:oddVBand="0" w:evenVBand="0" w:oddHBand="0" w:evenHBand="0" w:firstRowFirstColumn="0" w:firstRowLastColumn="0" w:lastRowFirstColumn="0" w:lastRowLastColumn="0"/>
              <w:rPr>
                <w:rFonts w:cs="Open Sans"/>
                <w:lang w:eastAsia="sl-SI"/>
              </w:rPr>
            </w:pPr>
            <w:r w:rsidRPr="00556C32">
              <w:rPr>
                <w:rFonts w:cs="Open Sans"/>
                <w:lang w:eastAsia="sl-SI"/>
              </w:rPr>
              <w:t>30</w:t>
            </w:r>
          </w:p>
        </w:tc>
      </w:tr>
      <w:tr w:rsidR="002D0D38" w:rsidRPr="00556C32" w14:paraId="51FC675B" w14:textId="77777777" w:rsidTr="00FC239A">
        <w:trPr>
          <w:trHeight w:val="283"/>
        </w:trPr>
        <w:tc>
          <w:tcPr>
            <w:cnfStyle w:val="001000000000" w:firstRow="0" w:lastRow="0" w:firstColumn="1" w:lastColumn="0" w:oddVBand="0" w:evenVBand="0" w:oddHBand="0" w:evenHBand="0" w:firstRowFirstColumn="0" w:firstRowLastColumn="0" w:lastRowFirstColumn="0" w:lastRowLastColumn="0"/>
            <w:tcW w:w="3338" w:type="dxa"/>
            <w:noWrap/>
            <w:vAlign w:val="center"/>
            <w:hideMark/>
          </w:tcPr>
          <w:p w14:paraId="4CE7FE67" w14:textId="77777777" w:rsidR="002D0D38" w:rsidRPr="00556C32" w:rsidRDefault="002D0D38" w:rsidP="00FC239A">
            <w:pPr>
              <w:jc w:val="left"/>
              <w:rPr>
                <w:rFonts w:cs="Open Sans"/>
                <w:b w:val="0"/>
                <w:bCs w:val="0"/>
                <w:lang w:eastAsia="sl-SI"/>
              </w:rPr>
            </w:pPr>
            <w:r w:rsidRPr="00556C32">
              <w:rPr>
                <w:rFonts w:cs="Open Sans"/>
                <w:b w:val="0"/>
                <w:bCs w:val="0"/>
                <w:lang w:eastAsia="sl-SI"/>
              </w:rPr>
              <w:t>Urad za mn. vredn. nepremičnin</w:t>
            </w:r>
          </w:p>
        </w:tc>
        <w:tc>
          <w:tcPr>
            <w:tcW w:w="2000" w:type="dxa"/>
            <w:noWrap/>
            <w:vAlign w:val="center"/>
            <w:hideMark/>
          </w:tcPr>
          <w:p w14:paraId="7B179001" w14:textId="77777777" w:rsidR="002D0D38" w:rsidRPr="00556C32" w:rsidRDefault="002D0D38" w:rsidP="00FC239A">
            <w:pPr>
              <w:jc w:val="center"/>
              <w:cnfStyle w:val="000000000000" w:firstRow="0" w:lastRow="0" w:firstColumn="0" w:lastColumn="0" w:oddVBand="0" w:evenVBand="0" w:oddHBand="0" w:evenHBand="0" w:firstRowFirstColumn="0" w:firstRowLastColumn="0" w:lastRowFirstColumn="0" w:lastRowLastColumn="0"/>
              <w:rPr>
                <w:rFonts w:cs="Open Sans"/>
                <w:lang w:eastAsia="sl-SI"/>
              </w:rPr>
            </w:pPr>
            <w:r w:rsidRPr="00556C32">
              <w:rPr>
                <w:rFonts w:cs="Open Sans"/>
                <w:lang w:eastAsia="sl-SI"/>
              </w:rPr>
              <w:t>24</w:t>
            </w:r>
          </w:p>
        </w:tc>
      </w:tr>
      <w:tr w:rsidR="002D0D38" w:rsidRPr="00556C32" w14:paraId="14BC3B46" w14:textId="77777777" w:rsidTr="00FC239A">
        <w:trPr>
          <w:trHeight w:val="283"/>
        </w:trPr>
        <w:tc>
          <w:tcPr>
            <w:cnfStyle w:val="001000000000" w:firstRow="0" w:lastRow="0" w:firstColumn="1" w:lastColumn="0" w:oddVBand="0" w:evenVBand="0" w:oddHBand="0" w:evenHBand="0" w:firstRowFirstColumn="0" w:firstRowLastColumn="0" w:lastRowFirstColumn="0" w:lastRowLastColumn="0"/>
            <w:tcW w:w="3338" w:type="dxa"/>
            <w:noWrap/>
            <w:vAlign w:val="center"/>
            <w:hideMark/>
          </w:tcPr>
          <w:p w14:paraId="5B15E499" w14:textId="77777777" w:rsidR="002D0D38" w:rsidRPr="00556C32" w:rsidRDefault="002D0D38" w:rsidP="00FC239A">
            <w:pPr>
              <w:jc w:val="left"/>
              <w:rPr>
                <w:rFonts w:cs="Open Sans"/>
                <w:b w:val="0"/>
                <w:bCs w:val="0"/>
                <w:lang w:eastAsia="sl-SI"/>
              </w:rPr>
            </w:pPr>
            <w:r w:rsidRPr="00556C32">
              <w:rPr>
                <w:rFonts w:cs="Open Sans"/>
                <w:b w:val="0"/>
                <w:bCs w:val="0"/>
                <w:lang w:eastAsia="sl-SI"/>
              </w:rPr>
              <w:t>Urad za geodezijo</w:t>
            </w:r>
          </w:p>
        </w:tc>
        <w:tc>
          <w:tcPr>
            <w:tcW w:w="2000" w:type="dxa"/>
            <w:noWrap/>
            <w:vAlign w:val="center"/>
            <w:hideMark/>
          </w:tcPr>
          <w:p w14:paraId="71EFB9EA" w14:textId="77777777" w:rsidR="002D0D38" w:rsidRPr="00556C32" w:rsidRDefault="002D0D38" w:rsidP="00FC239A">
            <w:pPr>
              <w:jc w:val="center"/>
              <w:cnfStyle w:val="000000000000" w:firstRow="0" w:lastRow="0" w:firstColumn="0" w:lastColumn="0" w:oddVBand="0" w:evenVBand="0" w:oddHBand="0" w:evenHBand="0" w:firstRowFirstColumn="0" w:firstRowLastColumn="0" w:lastRowFirstColumn="0" w:lastRowLastColumn="0"/>
              <w:rPr>
                <w:rFonts w:cs="Open Sans"/>
                <w:lang w:eastAsia="sl-SI"/>
              </w:rPr>
            </w:pPr>
            <w:r w:rsidRPr="00556C32">
              <w:rPr>
                <w:rFonts w:cs="Open Sans"/>
                <w:lang w:eastAsia="sl-SI"/>
              </w:rPr>
              <w:t>26</w:t>
            </w:r>
          </w:p>
        </w:tc>
      </w:tr>
      <w:tr w:rsidR="002D0D38" w:rsidRPr="00556C32" w14:paraId="47F776F1" w14:textId="77777777" w:rsidTr="00FC239A">
        <w:trPr>
          <w:trHeight w:val="283"/>
        </w:trPr>
        <w:tc>
          <w:tcPr>
            <w:cnfStyle w:val="001000000000" w:firstRow="0" w:lastRow="0" w:firstColumn="1" w:lastColumn="0" w:oddVBand="0" w:evenVBand="0" w:oddHBand="0" w:evenHBand="0" w:firstRowFirstColumn="0" w:firstRowLastColumn="0" w:lastRowFirstColumn="0" w:lastRowLastColumn="0"/>
            <w:tcW w:w="3338" w:type="dxa"/>
            <w:noWrap/>
            <w:vAlign w:val="center"/>
          </w:tcPr>
          <w:p w14:paraId="143AAA40" w14:textId="77777777" w:rsidR="002D0D38" w:rsidRPr="00556C32" w:rsidRDefault="002D0D38" w:rsidP="00FC239A">
            <w:pPr>
              <w:jc w:val="left"/>
              <w:rPr>
                <w:rFonts w:cs="Open Sans"/>
                <w:b w:val="0"/>
                <w:bCs w:val="0"/>
                <w:lang w:eastAsia="sl-SI"/>
              </w:rPr>
            </w:pPr>
            <w:r w:rsidRPr="00556C32">
              <w:rPr>
                <w:rFonts w:cs="Open Sans"/>
                <w:b w:val="0"/>
                <w:bCs w:val="0"/>
                <w:lang w:eastAsia="sl-SI"/>
              </w:rPr>
              <w:t>Projektna enota eProstor</w:t>
            </w:r>
          </w:p>
        </w:tc>
        <w:tc>
          <w:tcPr>
            <w:tcW w:w="2000" w:type="dxa"/>
            <w:noWrap/>
            <w:vAlign w:val="center"/>
          </w:tcPr>
          <w:p w14:paraId="29A2071C" w14:textId="77777777" w:rsidR="002D0D38" w:rsidRPr="00556C32" w:rsidRDefault="002D0D38" w:rsidP="00FC239A">
            <w:pPr>
              <w:jc w:val="center"/>
              <w:cnfStyle w:val="000000000000" w:firstRow="0" w:lastRow="0" w:firstColumn="0" w:lastColumn="0" w:oddVBand="0" w:evenVBand="0" w:oddHBand="0" w:evenHBand="0" w:firstRowFirstColumn="0" w:firstRowLastColumn="0" w:lastRowFirstColumn="0" w:lastRowLastColumn="0"/>
              <w:rPr>
                <w:rFonts w:cs="Open Sans"/>
                <w:lang w:eastAsia="sl-SI"/>
              </w:rPr>
            </w:pPr>
            <w:r w:rsidRPr="00556C32">
              <w:rPr>
                <w:rFonts w:cs="Open Sans"/>
                <w:lang w:eastAsia="sl-SI"/>
              </w:rPr>
              <w:t>16</w:t>
            </w:r>
          </w:p>
        </w:tc>
      </w:tr>
      <w:tr w:rsidR="002D0D38" w:rsidRPr="00556C32" w14:paraId="43E06FF3" w14:textId="77777777" w:rsidTr="00FC239A">
        <w:trPr>
          <w:trHeight w:val="283"/>
        </w:trPr>
        <w:tc>
          <w:tcPr>
            <w:cnfStyle w:val="001000000000" w:firstRow="0" w:lastRow="0" w:firstColumn="1" w:lastColumn="0" w:oddVBand="0" w:evenVBand="0" w:oddHBand="0" w:evenHBand="0" w:firstRowFirstColumn="0" w:firstRowLastColumn="0" w:lastRowFirstColumn="0" w:lastRowLastColumn="0"/>
            <w:tcW w:w="3338" w:type="dxa"/>
            <w:noWrap/>
            <w:vAlign w:val="center"/>
          </w:tcPr>
          <w:p w14:paraId="7B9AD71C" w14:textId="77777777" w:rsidR="002D0D38" w:rsidRPr="00556C32" w:rsidRDefault="002D0D38" w:rsidP="00FC239A">
            <w:pPr>
              <w:jc w:val="left"/>
              <w:rPr>
                <w:rFonts w:cs="Open Sans"/>
                <w:b w:val="0"/>
                <w:bCs w:val="0"/>
                <w:lang w:eastAsia="sl-SI"/>
              </w:rPr>
            </w:pPr>
            <w:r w:rsidRPr="00556C32">
              <w:rPr>
                <w:rFonts w:cs="Open Sans"/>
                <w:b w:val="0"/>
                <w:bCs w:val="0"/>
                <w:lang w:eastAsia="sl-SI"/>
              </w:rPr>
              <w:t>Izven organizacijskih enot</w:t>
            </w:r>
          </w:p>
        </w:tc>
        <w:tc>
          <w:tcPr>
            <w:tcW w:w="2000" w:type="dxa"/>
            <w:noWrap/>
            <w:vAlign w:val="center"/>
          </w:tcPr>
          <w:p w14:paraId="7E3B4C06" w14:textId="77777777" w:rsidR="002D0D38" w:rsidRPr="00556C32" w:rsidRDefault="002D0D38" w:rsidP="00FC239A">
            <w:pPr>
              <w:jc w:val="center"/>
              <w:cnfStyle w:val="000000000000" w:firstRow="0" w:lastRow="0" w:firstColumn="0" w:lastColumn="0" w:oddVBand="0" w:evenVBand="0" w:oddHBand="0" w:evenHBand="0" w:firstRowFirstColumn="0" w:firstRowLastColumn="0" w:lastRowFirstColumn="0" w:lastRowLastColumn="0"/>
              <w:rPr>
                <w:rFonts w:cs="Open Sans"/>
                <w:lang w:eastAsia="sl-SI"/>
              </w:rPr>
            </w:pPr>
            <w:r w:rsidRPr="00556C32">
              <w:rPr>
                <w:rFonts w:cs="Open Sans"/>
                <w:lang w:eastAsia="sl-SI"/>
              </w:rPr>
              <w:t>8</w:t>
            </w:r>
          </w:p>
        </w:tc>
      </w:tr>
      <w:tr w:rsidR="002D0D38" w:rsidRPr="00556C32" w14:paraId="6123AF86" w14:textId="77777777" w:rsidTr="00FC239A">
        <w:trPr>
          <w:trHeight w:val="283"/>
        </w:trPr>
        <w:tc>
          <w:tcPr>
            <w:cnfStyle w:val="001000000000" w:firstRow="0" w:lastRow="0" w:firstColumn="1" w:lastColumn="0" w:oddVBand="0" w:evenVBand="0" w:oddHBand="0" w:evenHBand="0" w:firstRowFirstColumn="0" w:firstRowLastColumn="0" w:lastRowFirstColumn="0" w:lastRowLastColumn="0"/>
            <w:tcW w:w="3338" w:type="dxa"/>
            <w:noWrap/>
            <w:vAlign w:val="center"/>
            <w:hideMark/>
          </w:tcPr>
          <w:p w14:paraId="14339B2A" w14:textId="77777777" w:rsidR="002D0D38" w:rsidRPr="00556C32" w:rsidRDefault="002D0D38" w:rsidP="00FC239A">
            <w:pPr>
              <w:jc w:val="left"/>
              <w:rPr>
                <w:rFonts w:cs="Open Sans"/>
                <w:b w:val="0"/>
                <w:bCs w:val="0"/>
                <w:lang w:eastAsia="sl-SI"/>
              </w:rPr>
            </w:pPr>
            <w:r w:rsidRPr="00556C32">
              <w:rPr>
                <w:rFonts w:cs="Open Sans"/>
                <w:b w:val="0"/>
                <w:bCs w:val="0"/>
                <w:lang w:eastAsia="sl-SI"/>
              </w:rPr>
              <w:t>OGU Ljubljana</w:t>
            </w:r>
          </w:p>
        </w:tc>
        <w:tc>
          <w:tcPr>
            <w:tcW w:w="2000" w:type="dxa"/>
            <w:noWrap/>
            <w:vAlign w:val="center"/>
            <w:hideMark/>
          </w:tcPr>
          <w:p w14:paraId="1AD46497" w14:textId="77777777" w:rsidR="002D0D38" w:rsidRPr="00556C32" w:rsidRDefault="002D0D38" w:rsidP="00FC239A">
            <w:pPr>
              <w:jc w:val="center"/>
              <w:cnfStyle w:val="000000000000" w:firstRow="0" w:lastRow="0" w:firstColumn="0" w:lastColumn="0" w:oddVBand="0" w:evenVBand="0" w:oddHBand="0" w:evenHBand="0" w:firstRowFirstColumn="0" w:firstRowLastColumn="0" w:lastRowFirstColumn="0" w:lastRowLastColumn="0"/>
              <w:rPr>
                <w:rFonts w:cs="Open Sans"/>
                <w:lang w:eastAsia="sl-SI"/>
              </w:rPr>
            </w:pPr>
            <w:r w:rsidRPr="00556C32">
              <w:rPr>
                <w:rFonts w:cs="Open Sans"/>
                <w:lang w:eastAsia="sl-SI"/>
              </w:rPr>
              <w:t>69</w:t>
            </w:r>
          </w:p>
        </w:tc>
      </w:tr>
      <w:tr w:rsidR="002D0D38" w:rsidRPr="00556C32" w14:paraId="0E0F00BB" w14:textId="77777777" w:rsidTr="00FC239A">
        <w:trPr>
          <w:trHeight w:val="283"/>
        </w:trPr>
        <w:tc>
          <w:tcPr>
            <w:cnfStyle w:val="001000000000" w:firstRow="0" w:lastRow="0" w:firstColumn="1" w:lastColumn="0" w:oddVBand="0" w:evenVBand="0" w:oddHBand="0" w:evenHBand="0" w:firstRowFirstColumn="0" w:firstRowLastColumn="0" w:lastRowFirstColumn="0" w:lastRowLastColumn="0"/>
            <w:tcW w:w="3338" w:type="dxa"/>
            <w:noWrap/>
            <w:vAlign w:val="center"/>
            <w:hideMark/>
          </w:tcPr>
          <w:p w14:paraId="31118A23" w14:textId="77777777" w:rsidR="002D0D38" w:rsidRPr="00556C32" w:rsidRDefault="002D0D38" w:rsidP="00FC239A">
            <w:pPr>
              <w:jc w:val="left"/>
              <w:rPr>
                <w:rFonts w:cs="Open Sans"/>
                <w:b w:val="0"/>
                <w:bCs w:val="0"/>
                <w:lang w:eastAsia="sl-SI"/>
              </w:rPr>
            </w:pPr>
            <w:r w:rsidRPr="00556C32">
              <w:rPr>
                <w:rFonts w:cs="Open Sans"/>
                <w:b w:val="0"/>
                <w:bCs w:val="0"/>
                <w:lang w:eastAsia="sl-SI"/>
              </w:rPr>
              <w:t>OGU Celje</w:t>
            </w:r>
          </w:p>
        </w:tc>
        <w:tc>
          <w:tcPr>
            <w:tcW w:w="2000" w:type="dxa"/>
            <w:noWrap/>
            <w:vAlign w:val="center"/>
            <w:hideMark/>
          </w:tcPr>
          <w:p w14:paraId="08ED2E1F" w14:textId="77777777" w:rsidR="002D0D38" w:rsidRPr="00556C32" w:rsidRDefault="002D0D38" w:rsidP="00FC239A">
            <w:pPr>
              <w:jc w:val="center"/>
              <w:cnfStyle w:val="000000000000" w:firstRow="0" w:lastRow="0" w:firstColumn="0" w:lastColumn="0" w:oddVBand="0" w:evenVBand="0" w:oddHBand="0" w:evenHBand="0" w:firstRowFirstColumn="0" w:firstRowLastColumn="0" w:lastRowFirstColumn="0" w:lastRowLastColumn="0"/>
              <w:rPr>
                <w:rFonts w:cs="Open Sans"/>
                <w:lang w:eastAsia="sl-SI"/>
              </w:rPr>
            </w:pPr>
            <w:r w:rsidRPr="00556C32">
              <w:rPr>
                <w:rFonts w:cs="Open Sans"/>
                <w:lang w:eastAsia="sl-SI"/>
              </w:rPr>
              <w:t>31</w:t>
            </w:r>
          </w:p>
        </w:tc>
      </w:tr>
      <w:tr w:rsidR="002D0D38" w:rsidRPr="00556C32" w14:paraId="79049785" w14:textId="77777777" w:rsidTr="00FC239A">
        <w:trPr>
          <w:trHeight w:val="283"/>
        </w:trPr>
        <w:tc>
          <w:tcPr>
            <w:cnfStyle w:val="001000000000" w:firstRow="0" w:lastRow="0" w:firstColumn="1" w:lastColumn="0" w:oddVBand="0" w:evenVBand="0" w:oddHBand="0" w:evenHBand="0" w:firstRowFirstColumn="0" w:firstRowLastColumn="0" w:lastRowFirstColumn="0" w:lastRowLastColumn="0"/>
            <w:tcW w:w="3338" w:type="dxa"/>
            <w:noWrap/>
            <w:vAlign w:val="center"/>
            <w:hideMark/>
          </w:tcPr>
          <w:p w14:paraId="709BB283" w14:textId="77777777" w:rsidR="002D0D38" w:rsidRPr="00556C32" w:rsidRDefault="002D0D38" w:rsidP="00FC239A">
            <w:pPr>
              <w:jc w:val="left"/>
              <w:rPr>
                <w:rFonts w:cs="Open Sans"/>
                <w:b w:val="0"/>
                <w:bCs w:val="0"/>
                <w:lang w:eastAsia="sl-SI"/>
              </w:rPr>
            </w:pPr>
            <w:r w:rsidRPr="00556C32">
              <w:rPr>
                <w:rFonts w:cs="Open Sans"/>
                <w:b w:val="0"/>
                <w:bCs w:val="0"/>
                <w:lang w:eastAsia="sl-SI"/>
              </w:rPr>
              <w:t>OGU Kranj</w:t>
            </w:r>
          </w:p>
        </w:tc>
        <w:tc>
          <w:tcPr>
            <w:tcW w:w="2000" w:type="dxa"/>
            <w:noWrap/>
            <w:vAlign w:val="center"/>
            <w:hideMark/>
          </w:tcPr>
          <w:p w14:paraId="201C4EB7" w14:textId="77777777" w:rsidR="002D0D38" w:rsidRPr="00556C32" w:rsidRDefault="002D0D38" w:rsidP="00FC239A">
            <w:pPr>
              <w:jc w:val="center"/>
              <w:cnfStyle w:val="000000000000" w:firstRow="0" w:lastRow="0" w:firstColumn="0" w:lastColumn="0" w:oddVBand="0" w:evenVBand="0" w:oddHBand="0" w:evenHBand="0" w:firstRowFirstColumn="0" w:firstRowLastColumn="0" w:lastRowFirstColumn="0" w:lastRowLastColumn="0"/>
              <w:rPr>
                <w:rFonts w:cs="Open Sans"/>
                <w:lang w:eastAsia="sl-SI"/>
              </w:rPr>
            </w:pPr>
            <w:r w:rsidRPr="00556C32">
              <w:rPr>
                <w:rFonts w:cs="Open Sans"/>
                <w:lang w:eastAsia="sl-SI"/>
              </w:rPr>
              <w:t>30</w:t>
            </w:r>
          </w:p>
        </w:tc>
      </w:tr>
      <w:tr w:rsidR="002D0D38" w:rsidRPr="00556C32" w14:paraId="29EC0BF8" w14:textId="77777777" w:rsidTr="00FC239A">
        <w:trPr>
          <w:trHeight w:val="283"/>
        </w:trPr>
        <w:tc>
          <w:tcPr>
            <w:cnfStyle w:val="001000000000" w:firstRow="0" w:lastRow="0" w:firstColumn="1" w:lastColumn="0" w:oddVBand="0" w:evenVBand="0" w:oddHBand="0" w:evenHBand="0" w:firstRowFirstColumn="0" w:firstRowLastColumn="0" w:lastRowFirstColumn="0" w:lastRowLastColumn="0"/>
            <w:tcW w:w="3338" w:type="dxa"/>
            <w:noWrap/>
            <w:vAlign w:val="center"/>
            <w:hideMark/>
          </w:tcPr>
          <w:p w14:paraId="4035CFBD" w14:textId="77777777" w:rsidR="002D0D38" w:rsidRPr="00556C32" w:rsidRDefault="002D0D38" w:rsidP="00FC239A">
            <w:pPr>
              <w:jc w:val="left"/>
              <w:rPr>
                <w:rFonts w:cs="Open Sans"/>
                <w:b w:val="0"/>
                <w:bCs w:val="0"/>
                <w:lang w:eastAsia="sl-SI"/>
              </w:rPr>
            </w:pPr>
            <w:r w:rsidRPr="00556C32">
              <w:rPr>
                <w:rFonts w:cs="Open Sans"/>
                <w:b w:val="0"/>
                <w:bCs w:val="0"/>
                <w:lang w:eastAsia="sl-SI"/>
              </w:rPr>
              <w:t>OGU Koper</w:t>
            </w:r>
          </w:p>
        </w:tc>
        <w:tc>
          <w:tcPr>
            <w:tcW w:w="2000" w:type="dxa"/>
            <w:noWrap/>
            <w:vAlign w:val="center"/>
            <w:hideMark/>
          </w:tcPr>
          <w:p w14:paraId="6B6F5A67" w14:textId="77777777" w:rsidR="002D0D38" w:rsidRPr="00556C32" w:rsidRDefault="002D0D38" w:rsidP="00FC239A">
            <w:pPr>
              <w:jc w:val="center"/>
              <w:cnfStyle w:val="000000000000" w:firstRow="0" w:lastRow="0" w:firstColumn="0" w:lastColumn="0" w:oddVBand="0" w:evenVBand="0" w:oddHBand="0" w:evenHBand="0" w:firstRowFirstColumn="0" w:firstRowLastColumn="0" w:lastRowFirstColumn="0" w:lastRowLastColumn="0"/>
              <w:rPr>
                <w:rFonts w:cs="Open Sans"/>
                <w:lang w:eastAsia="sl-SI"/>
              </w:rPr>
            </w:pPr>
            <w:r w:rsidRPr="00556C32">
              <w:rPr>
                <w:rFonts w:cs="Open Sans"/>
                <w:lang w:eastAsia="sl-SI"/>
              </w:rPr>
              <w:t>24</w:t>
            </w:r>
          </w:p>
        </w:tc>
      </w:tr>
      <w:tr w:rsidR="002D0D38" w:rsidRPr="00556C32" w14:paraId="6F8164E3" w14:textId="77777777" w:rsidTr="00FC239A">
        <w:trPr>
          <w:trHeight w:val="283"/>
        </w:trPr>
        <w:tc>
          <w:tcPr>
            <w:cnfStyle w:val="001000000000" w:firstRow="0" w:lastRow="0" w:firstColumn="1" w:lastColumn="0" w:oddVBand="0" w:evenVBand="0" w:oddHBand="0" w:evenHBand="0" w:firstRowFirstColumn="0" w:firstRowLastColumn="0" w:lastRowFirstColumn="0" w:lastRowLastColumn="0"/>
            <w:tcW w:w="3338" w:type="dxa"/>
            <w:noWrap/>
            <w:vAlign w:val="center"/>
            <w:hideMark/>
          </w:tcPr>
          <w:p w14:paraId="5F93E7F5" w14:textId="77777777" w:rsidR="002D0D38" w:rsidRPr="00556C32" w:rsidRDefault="002D0D38" w:rsidP="00FC239A">
            <w:pPr>
              <w:jc w:val="left"/>
              <w:rPr>
                <w:rFonts w:cs="Open Sans"/>
                <w:b w:val="0"/>
                <w:bCs w:val="0"/>
                <w:lang w:eastAsia="sl-SI"/>
              </w:rPr>
            </w:pPr>
            <w:r w:rsidRPr="00556C32">
              <w:rPr>
                <w:rFonts w:cs="Open Sans"/>
                <w:b w:val="0"/>
                <w:bCs w:val="0"/>
                <w:lang w:eastAsia="sl-SI"/>
              </w:rPr>
              <w:t>OGU Nova Gorica</w:t>
            </w:r>
          </w:p>
        </w:tc>
        <w:tc>
          <w:tcPr>
            <w:tcW w:w="2000" w:type="dxa"/>
            <w:noWrap/>
            <w:vAlign w:val="center"/>
            <w:hideMark/>
          </w:tcPr>
          <w:p w14:paraId="48368B0E" w14:textId="77777777" w:rsidR="002D0D38" w:rsidRPr="00556C32" w:rsidRDefault="002D0D38" w:rsidP="00FC239A">
            <w:pPr>
              <w:jc w:val="center"/>
              <w:cnfStyle w:val="000000000000" w:firstRow="0" w:lastRow="0" w:firstColumn="0" w:lastColumn="0" w:oddVBand="0" w:evenVBand="0" w:oddHBand="0" w:evenHBand="0" w:firstRowFirstColumn="0" w:firstRowLastColumn="0" w:lastRowFirstColumn="0" w:lastRowLastColumn="0"/>
              <w:rPr>
                <w:rFonts w:cs="Open Sans"/>
                <w:lang w:eastAsia="sl-SI"/>
              </w:rPr>
            </w:pPr>
            <w:r w:rsidRPr="00556C32">
              <w:rPr>
                <w:rFonts w:cs="Open Sans"/>
                <w:lang w:eastAsia="sl-SI"/>
              </w:rPr>
              <w:t>29</w:t>
            </w:r>
          </w:p>
        </w:tc>
      </w:tr>
      <w:tr w:rsidR="002D0D38" w:rsidRPr="00556C32" w14:paraId="692E19F2" w14:textId="77777777" w:rsidTr="00FC239A">
        <w:trPr>
          <w:trHeight w:val="283"/>
        </w:trPr>
        <w:tc>
          <w:tcPr>
            <w:cnfStyle w:val="001000000000" w:firstRow="0" w:lastRow="0" w:firstColumn="1" w:lastColumn="0" w:oddVBand="0" w:evenVBand="0" w:oddHBand="0" w:evenHBand="0" w:firstRowFirstColumn="0" w:firstRowLastColumn="0" w:lastRowFirstColumn="0" w:lastRowLastColumn="0"/>
            <w:tcW w:w="3338" w:type="dxa"/>
            <w:noWrap/>
            <w:vAlign w:val="center"/>
            <w:hideMark/>
          </w:tcPr>
          <w:p w14:paraId="52083945" w14:textId="77777777" w:rsidR="002D0D38" w:rsidRPr="00556C32" w:rsidRDefault="002D0D38" w:rsidP="00FC239A">
            <w:pPr>
              <w:jc w:val="left"/>
              <w:rPr>
                <w:rFonts w:cs="Open Sans"/>
                <w:b w:val="0"/>
                <w:bCs w:val="0"/>
                <w:lang w:eastAsia="sl-SI"/>
              </w:rPr>
            </w:pPr>
            <w:r w:rsidRPr="00556C32">
              <w:rPr>
                <w:rFonts w:cs="Open Sans"/>
                <w:b w:val="0"/>
                <w:bCs w:val="0"/>
                <w:lang w:eastAsia="sl-SI"/>
              </w:rPr>
              <w:t>OGU Murska Sobota</w:t>
            </w:r>
          </w:p>
        </w:tc>
        <w:tc>
          <w:tcPr>
            <w:tcW w:w="2000" w:type="dxa"/>
            <w:noWrap/>
            <w:vAlign w:val="center"/>
            <w:hideMark/>
          </w:tcPr>
          <w:p w14:paraId="2089FFFC" w14:textId="77777777" w:rsidR="002D0D38" w:rsidRPr="00556C32" w:rsidRDefault="002D0D38" w:rsidP="00FC239A">
            <w:pPr>
              <w:jc w:val="center"/>
              <w:cnfStyle w:val="000000000000" w:firstRow="0" w:lastRow="0" w:firstColumn="0" w:lastColumn="0" w:oddVBand="0" w:evenVBand="0" w:oddHBand="0" w:evenHBand="0" w:firstRowFirstColumn="0" w:firstRowLastColumn="0" w:lastRowFirstColumn="0" w:lastRowLastColumn="0"/>
              <w:rPr>
                <w:rFonts w:cs="Open Sans"/>
                <w:lang w:eastAsia="sl-SI"/>
              </w:rPr>
            </w:pPr>
            <w:r w:rsidRPr="00556C32">
              <w:rPr>
                <w:rFonts w:cs="Open Sans"/>
                <w:lang w:eastAsia="sl-SI"/>
              </w:rPr>
              <w:t>27</w:t>
            </w:r>
          </w:p>
        </w:tc>
      </w:tr>
      <w:tr w:rsidR="002D0D38" w:rsidRPr="00556C32" w14:paraId="200E1D84" w14:textId="77777777" w:rsidTr="00FC239A">
        <w:trPr>
          <w:trHeight w:val="283"/>
        </w:trPr>
        <w:tc>
          <w:tcPr>
            <w:cnfStyle w:val="001000000000" w:firstRow="0" w:lastRow="0" w:firstColumn="1" w:lastColumn="0" w:oddVBand="0" w:evenVBand="0" w:oddHBand="0" w:evenHBand="0" w:firstRowFirstColumn="0" w:firstRowLastColumn="0" w:lastRowFirstColumn="0" w:lastRowLastColumn="0"/>
            <w:tcW w:w="3338" w:type="dxa"/>
            <w:noWrap/>
            <w:vAlign w:val="center"/>
            <w:hideMark/>
          </w:tcPr>
          <w:p w14:paraId="28A649FC" w14:textId="77777777" w:rsidR="002D0D38" w:rsidRPr="00556C32" w:rsidRDefault="002D0D38" w:rsidP="00FC239A">
            <w:pPr>
              <w:jc w:val="left"/>
              <w:rPr>
                <w:rFonts w:cs="Open Sans"/>
                <w:b w:val="0"/>
                <w:bCs w:val="0"/>
                <w:lang w:eastAsia="sl-SI"/>
              </w:rPr>
            </w:pPr>
            <w:r w:rsidRPr="00556C32">
              <w:rPr>
                <w:rFonts w:cs="Open Sans"/>
                <w:b w:val="0"/>
                <w:bCs w:val="0"/>
                <w:lang w:eastAsia="sl-SI"/>
              </w:rPr>
              <w:t>OGU Maribor</w:t>
            </w:r>
          </w:p>
        </w:tc>
        <w:tc>
          <w:tcPr>
            <w:tcW w:w="2000" w:type="dxa"/>
            <w:noWrap/>
            <w:vAlign w:val="center"/>
            <w:hideMark/>
          </w:tcPr>
          <w:p w14:paraId="0E70FFB3" w14:textId="77777777" w:rsidR="002D0D38" w:rsidRPr="00556C32" w:rsidRDefault="002D0D38" w:rsidP="00FC239A">
            <w:pPr>
              <w:jc w:val="center"/>
              <w:cnfStyle w:val="000000000000" w:firstRow="0" w:lastRow="0" w:firstColumn="0" w:lastColumn="0" w:oddVBand="0" w:evenVBand="0" w:oddHBand="0" w:evenHBand="0" w:firstRowFirstColumn="0" w:firstRowLastColumn="0" w:lastRowFirstColumn="0" w:lastRowLastColumn="0"/>
              <w:rPr>
                <w:rFonts w:cs="Open Sans"/>
                <w:lang w:eastAsia="sl-SI"/>
              </w:rPr>
            </w:pPr>
            <w:r w:rsidRPr="00556C32">
              <w:rPr>
                <w:rFonts w:cs="Open Sans"/>
                <w:lang w:eastAsia="sl-SI"/>
              </w:rPr>
              <w:t>27</w:t>
            </w:r>
          </w:p>
        </w:tc>
      </w:tr>
      <w:tr w:rsidR="002D0D38" w:rsidRPr="00556C32" w14:paraId="3881B2AE" w14:textId="77777777" w:rsidTr="00FC239A">
        <w:trPr>
          <w:trHeight w:val="283"/>
        </w:trPr>
        <w:tc>
          <w:tcPr>
            <w:cnfStyle w:val="001000000000" w:firstRow="0" w:lastRow="0" w:firstColumn="1" w:lastColumn="0" w:oddVBand="0" w:evenVBand="0" w:oddHBand="0" w:evenHBand="0" w:firstRowFirstColumn="0" w:firstRowLastColumn="0" w:lastRowFirstColumn="0" w:lastRowLastColumn="0"/>
            <w:tcW w:w="3338" w:type="dxa"/>
            <w:noWrap/>
            <w:vAlign w:val="center"/>
            <w:hideMark/>
          </w:tcPr>
          <w:p w14:paraId="588F203A" w14:textId="77777777" w:rsidR="002D0D38" w:rsidRPr="00556C32" w:rsidRDefault="002D0D38" w:rsidP="00FC239A">
            <w:pPr>
              <w:jc w:val="left"/>
              <w:rPr>
                <w:rFonts w:cs="Open Sans"/>
                <w:b w:val="0"/>
                <w:bCs w:val="0"/>
                <w:lang w:eastAsia="sl-SI"/>
              </w:rPr>
            </w:pPr>
            <w:r w:rsidRPr="00556C32">
              <w:rPr>
                <w:rFonts w:cs="Open Sans"/>
                <w:b w:val="0"/>
                <w:bCs w:val="0"/>
                <w:lang w:eastAsia="sl-SI"/>
              </w:rPr>
              <w:t>OGU Novo mesto</w:t>
            </w:r>
          </w:p>
        </w:tc>
        <w:tc>
          <w:tcPr>
            <w:tcW w:w="2000" w:type="dxa"/>
            <w:noWrap/>
            <w:vAlign w:val="center"/>
            <w:hideMark/>
          </w:tcPr>
          <w:p w14:paraId="05D431A8" w14:textId="77777777" w:rsidR="002D0D38" w:rsidRPr="00556C32" w:rsidRDefault="002D0D38" w:rsidP="00FC239A">
            <w:pPr>
              <w:jc w:val="center"/>
              <w:cnfStyle w:val="000000000000" w:firstRow="0" w:lastRow="0" w:firstColumn="0" w:lastColumn="0" w:oddVBand="0" w:evenVBand="0" w:oddHBand="0" w:evenHBand="0" w:firstRowFirstColumn="0" w:firstRowLastColumn="0" w:lastRowFirstColumn="0" w:lastRowLastColumn="0"/>
              <w:rPr>
                <w:rFonts w:cs="Open Sans"/>
                <w:lang w:eastAsia="sl-SI"/>
              </w:rPr>
            </w:pPr>
            <w:r w:rsidRPr="00556C32">
              <w:rPr>
                <w:rFonts w:cs="Open Sans"/>
                <w:lang w:eastAsia="sl-SI"/>
              </w:rPr>
              <w:t>27</w:t>
            </w:r>
          </w:p>
        </w:tc>
      </w:tr>
      <w:tr w:rsidR="002D0D38" w:rsidRPr="00556C32" w14:paraId="3DFACD21" w14:textId="77777777" w:rsidTr="00FC239A">
        <w:trPr>
          <w:trHeight w:val="283"/>
        </w:trPr>
        <w:tc>
          <w:tcPr>
            <w:cnfStyle w:val="001000000000" w:firstRow="0" w:lastRow="0" w:firstColumn="1" w:lastColumn="0" w:oddVBand="0" w:evenVBand="0" w:oddHBand="0" w:evenHBand="0" w:firstRowFirstColumn="0" w:firstRowLastColumn="0" w:lastRowFirstColumn="0" w:lastRowLastColumn="0"/>
            <w:tcW w:w="3338" w:type="dxa"/>
            <w:noWrap/>
            <w:vAlign w:val="center"/>
            <w:hideMark/>
          </w:tcPr>
          <w:p w14:paraId="62B07CF9" w14:textId="77777777" w:rsidR="002D0D38" w:rsidRPr="00556C32" w:rsidRDefault="002D0D38" w:rsidP="00FC239A">
            <w:pPr>
              <w:jc w:val="left"/>
              <w:rPr>
                <w:rFonts w:cs="Open Sans"/>
                <w:b w:val="0"/>
                <w:bCs w:val="0"/>
                <w:lang w:eastAsia="sl-SI"/>
              </w:rPr>
            </w:pPr>
            <w:r w:rsidRPr="00556C32">
              <w:rPr>
                <w:rFonts w:cs="Open Sans"/>
                <w:b w:val="0"/>
                <w:bCs w:val="0"/>
                <w:lang w:eastAsia="sl-SI"/>
              </w:rPr>
              <w:t>OGU Sevnica</w:t>
            </w:r>
          </w:p>
        </w:tc>
        <w:tc>
          <w:tcPr>
            <w:tcW w:w="2000" w:type="dxa"/>
            <w:noWrap/>
            <w:vAlign w:val="center"/>
            <w:hideMark/>
          </w:tcPr>
          <w:p w14:paraId="27B74C67" w14:textId="77777777" w:rsidR="002D0D38" w:rsidRPr="00556C32" w:rsidRDefault="002D0D38" w:rsidP="00FC239A">
            <w:pPr>
              <w:jc w:val="center"/>
              <w:cnfStyle w:val="000000000000" w:firstRow="0" w:lastRow="0" w:firstColumn="0" w:lastColumn="0" w:oddVBand="0" w:evenVBand="0" w:oddHBand="0" w:evenHBand="0" w:firstRowFirstColumn="0" w:firstRowLastColumn="0" w:lastRowFirstColumn="0" w:lastRowLastColumn="0"/>
              <w:rPr>
                <w:rFonts w:cs="Open Sans"/>
                <w:lang w:eastAsia="sl-SI"/>
              </w:rPr>
            </w:pPr>
            <w:r w:rsidRPr="00556C32">
              <w:rPr>
                <w:rFonts w:cs="Open Sans"/>
                <w:lang w:eastAsia="sl-SI"/>
              </w:rPr>
              <w:t>18</w:t>
            </w:r>
          </w:p>
        </w:tc>
      </w:tr>
      <w:tr w:rsidR="002D0D38" w:rsidRPr="00556C32" w14:paraId="76986498" w14:textId="77777777" w:rsidTr="00FC239A">
        <w:trPr>
          <w:trHeight w:val="283"/>
        </w:trPr>
        <w:tc>
          <w:tcPr>
            <w:cnfStyle w:val="001000000000" w:firstRow="0" w:lastRow="0" w:firstColumn="1" w:lastColumn="0" w:oddVBand="0" w:evenVBand="0" w:oddHBand="0" w:evenHBand="0" w:firstRowFirstColumn="0" w:firstRowLastColumn="0" w:lastRowFirstColumn="0" w:lastRowLastColumn="0"/>
            <w:tcW w:w="3338" w:type="dxa"/>
            <w:noWrap/>
            <w:vAlign w:val="center"/>
            <w:hideMark/>
          </w:tcPr>
          <w:p w14:paraId="599C504A" w14:textId="77777777" w:rsidR="002D0D38" w:rsidRPr="00556C32" w:rsidRDefault="002D0D38" w:rsidP="00FC239A">
            <w:pPr>
              <w:jc w:val="left"/>
              <w:rPr>
                <w:rFonts w:cs="Open Sans"/>
                <w:b w:val="0"/>
                <w:bCs w:val="0"/>
                <w:lang w:eastAsia="sl-SI"/>
              </w:rPr>
            </w:pPr>
            <w:r w:rsidRPr="00556C32">
              <w:rPr>
                <w:rFonts w:cs="Open Sans"/>
                <w:b w:val="0"/>
                <w:bCs w:val="0"/>
                <w:lang w:eastAsia="sl-SI"/>
              </w:rPr>
              <w:t>OGU Ptuj</w:t>
            </w:r>
          </w:p>
        </w:tc>
        <w:tc>
          <w:tcPr>
            <w:tcW w:w="2000" w:type="dxa"/>
            <w:noWrap/>
            <w:vAlign w:val="center"/>
            <w:hideMark/>
          </w:tcPr>
          <w:p w14:paraId="5CC116E6" w14:textId="77777777" w:rsidR="002D0D38" w:rsidRPr="00556C32" w:rsidRDefault="002D0D38" w:rsidP="00FC239A">
            <w:pPr>
              <w:jc w:val="center"/>
              <w:cnfStyle w:val="000000000000" w:firstRow="0" w:lastRow="0" w:firstColumn="0" w:lastColumn="0" w:oddVBand="0" w:evenVBand="0" w:oddHBand="0" w:evenHBand="0" w:firstRowFirstColumn="0" w:firstRowLastColumn="0" w:lastRowFirstColumn="0" w:lastRowLastColumn="0"/>
              <w:rPr>
                <w:rFonts w:cs="Open Sans"/>
                <w:lang w:eastAsia="sl-SI"/>
              </w:rPr>
            </w:pPr>
            <w:r w:rsidRPr="00556C32">
              <w:rPr>
                <w:rFonts w:cs="Open Sans"/>
                <w:lang w:eastAsia="sl-SI"/>
              </w:rPr>
              <w:t>22</w:t>
            </w:r>
          </w:p>
        </w:tc>
      </w:tr>
      <w:tr w:rsidR="002D0D38" w:rsidRPr="00556C32" w14:paraId="76CC39D3" w14:textId="77777777" w:rsidTr="00FC239A">
        <w:trPr>
          <w:trHeight w:val="283"/>
        </w:trPr>
        <w:tc>
          <w:tcPr>
            <w:cnfStyle w:val="001000000000" w:firstRow="0" w:lastRow="0" w:firstColumn="1" w:lastColumn="0" w:oddVBand="0" w:evenVBand="0" w:oddHBand="0" w:evenHBand="0" w:firstRowFirstColumn="0" w:firstRowLastColumn="0" w:lastRowFirstColumn="0" w:lastRowLastColumn="0"/>
            <w:tcW w:w="3338" w:type="dxa"/>
            <w:noWrap/>
            <w:vAlign w:val="center"/>
            <w:hideMark/>
          </w:tcPr>
          <w:p w14:paraId="4F5822C3" w14:textId="77777777" w:rsidR="002D0D38" w:rsidRPr="00556C32" w:rsidRDefault="002D0D38" w:rsidP="00FC239A">
            <w:pPr>
              <w:jc w:val="left"/>
              <w:rPr>
                <w:rFonts w:cs="Open Sans"/>
                <w:b w:val="0"/>
                <w:bCs w:val="0"/>
                <w:lang w:eastAsia="sl-SI"/>
              </w:rPr>
            </w:pPr>
            <w:r w:rsidRPr="00556C32">
              <w:rPr>
                <w:rFonts w:cs="Open Sans"/>
                <w:b w:val="0"/>
                <w:bCs w:val="0"/>
                <w:lang w:eastAsia="sl-SI"/>
              </w:rPr>
              <w:t>OGU Velenje</w:t>
            </w:r>
          </w:p>
        </w:tc>
        <w:tc>
          <w:tcPr>
            <w:tcW w:w="2000" w:type="dxa"/>
            <w:noWrap/>
            <w:vAlign w:val="center"/>
            <w:hideMark/>
          </w:tcPr>
          <w:p w14:paraId="033A8350" w14:textId="77777777" w:rsidR="002D0D38" w:rsidRPr="00556C32" w:rsidRDefault="002D0D38" w:rsidP="00FC239A">
            <w:pPr>
              <w:jc w:val="center"/>
              <w:cnfStyle w:val="000000000000" w:firstRow="0" w:lastRow="0" w:firstColumn="0" w:lastColumn="0" w:oddVBand="0" w:evenVBand="0" w:oddHBand="0" w:evenHBand="0" w:firstRowFirstColumn="0" w:firstRowLastColumn="0" w:lastRowFirstColumn="0" w:lastRowLastColumn="0"/>
              <w:rPr>
                <w:rFonts w:cs="Open Sans"/>
                <w:lang w:eastAsia="sl-SI"/>
              </w:rPr>
            </w:pPr>
            <w:r w:rsidRPr="00556C32">
              <w:rPr>
                <w:rFonts w:cs="Open Sans"/>
                <w:lang w:eastAsia="sl-SI"/>
              </w:rPr>
              <w:t>15</w:t>
            </w:r>
          </w:p>
        </w:tc>
      </w:tr>
      <w:tr w:rsidR="002D0D38" w:rsidRPr="00556C32" w14:paraId="56B1947C" w14:textId="77777777" w:rsidTr="00FC239A">
        <w:trPr>
          <w:trHeight w:val="283"/>
        </w:trPr>
        <w:tc>
          <w:tcPr>
            <w:cnfStyle w:val="001000000000" w:firstRow="0" w:lastRow="0" w:firstColumn="1" w:lastColumn="0" w:oddVBand="0" w:evenVBand="0" w:oddHBand="0" w:evenHBand="0" w:firstRowFirstColumn="0" w:firstRowLastColumn="0" w:lastRowFirstColumn="0" w:lastRowLastColumn="0"/>
            <w:tcW w:w="3338" w:type="dxa"/>
            <w:noWrap/>
            <w:vAlign w:val="center"/>
            <w:hideMark/>
          </w:tcPr>
          <w:p w14:paraId="13D3427A" w14:textId="77777777" w:rsidR="002D0D38" w:rsidRPr="00556C32" w:rsidRDefault="002D0D38" w:rsidP="00FC239A">
            <w:pPr>
              <w:jc w:val="left"/>
              <w:rPr>
                <w:rFonts w:cs="Open Sans"/>
                <w:b w:val="0"/>
                <w:bCs w:val="0"/>
                <w:lang w:eastAsia="sl-SI"/>
              </w:rPr>
            </w:pPr>
            <w:r w:rsidRPr="00556C32">
              <w:rPr>
                <w:rFonts w:cs="Open Sans"/>
                <w:b w:val="0"/>
                <w:bCs w:val="0"/>
                <w:lang w:eastAsia="sl-SI"/>
              </w:rPr>
              <w:t>OGU Slovenj Gradec</w:t>
            </w:r>
          </w:p>
        </w:tc>
        <w:tc>
          <w:tcPr>
            <w:tcW w:w="2000" w:type="dxa"/>
            <w:noWrap/>
            <w:vAlign w:val="center"/>
            <w:hideMark/>
          </w:tcPr>
          <w:p w14:paraId="2AA9FF3D" w14:textId="77777777" w:rsidR="002D0D38" w:rsidRPr="00556C32" w:rsidRDefault="002D0D38" w:rsidP="00FC239A">
            <w:pPr>
              <w:jc w:val="center"/>
              <w:cnfStyle w:val="000000000000" w:firstRow="0" w:lastRow="0" w:firstColumn="0" w:lastColumn="0" w:oddVBand="0" w:evenVBand="0" w:oddHBand="0" w:evenHBand="0" w:firstRowFirstColumn="0" w:firstRowLastColumn="0" w:lastRowFirstColumn="0" w:lastRowLastColumn="0"/>
              <w:rPr>
                <w:rFonts w:cs="Open Sans"/>
                <w:lang w:eastAsia="sl-SI"/>
              </w:rPr>
            </w:pPr>
            <w:r w:rsidRPr="00556C32">
              <w:rPr>
                <w:rFonts w:cs="Open Sans"/>
                <w:lang w:eastAsia="sl-SI"/>
              </w:rPr>
              <w:t>14</w:t>
            </w:r>
          </w:p>
        </w:tc>
      </w:tr>
      <w:tr w:rsidR="002D0D38" w:rsidRPr="00556C32" w14:paraId="59A50EE3" w14:textId="77777777" w:rsidTr="00FC239A">
        <w:trPr>
          <w:trHeight w:val="283"/>
        </w:trPr>
        <w:tc>
          <w:tcPr>
            <w:cnfStyle w:val="001000000000" w:firstRow="0" w:lastRow="0" w:firstColumn="1" w:lastColumn="0" w:oddVBand="0" w:evenVBand="0" w:oddHBand="0" w:evenHBand="0" w:firstRowFirstColumn="0" w:firstRowLastColumn="0" w:lastRowFirstColumn="0" w:lastRowLastColumn="0"/>
            <w:tcW w:w="3338" w:type="dxa"/>
            <w:noWrap/>
            <w:vAlign w:val="center"/>
            <w:hideMark/>
          </w:tcPr>
          <w:p w14:paraId="759A4444" w14:textId="77777777" w:rsidR="002D0D38" w:rsidRPr="00556C32" w:rsidRDefault="002D0D38" w:rsidP="00FC239A">
            <w:pPr>
              <w:jc w:val="left"/>
              <w:rPr>
                <w:rFonts w:cs="Open Sans"/>
                <w:b w:val="0"/>
                <w:bCs w:val="0"/>
                <w:lang w:eastAsia="sl-SI"/>
              </w:rPr>
            </w:pPr>
            <w:r w:rsidRPr="00556C32">
              <w:rPr>
                <w:rFonts w:cs="Open Sans"/>
                <w:b w:val="0"/>
                <w:bCs w:val="0"/>
                <w:lang w:eastAsia="sl-SI"/>
              </w:rPr>
              <w:t>SKUPAJ</w:t>
            </w:r>
          </w:p>
        </w:tc>
        <w:tc>
          <w:tcPr>
            <w:tcW w:w="2000" w:type="dxa"/>
            <w:noWrap/>
            <w:vAlign w:val="center"/>
            <w:hideMark/>
          </w:tcPr>
          <w:p w14:paraId="3A39E222" w14:textId="77777777" w:rsidR="002D0D38" w:rsidRPr="00556C32" w:rsidRDefault="002D0D38" w:rsidP="00FC239A">
            <w:pPr>
              <w:jc w:val="center"/>
              <w:cnfStyle w:val="000000000000" w:firstRow="0" w:lastRow="0" w:firstColumn="0" w:lastColumn="0" w:oddVBand="0" w:evenVBand="0" w:oddHBand="0" w:evenHBand="0" w:firstRowFirstColumn="0" w:firstRowLastColumn="0" w:lastRowFirstColumn="0" w:lastRowLastColumn="0"/>
              <w:rPr>
                <w:rFonts w:cs="Open Sans"/>
                <w:lang w:eastAsia="sl-SI"/>
              </w:rPr>
            </w:pPr>
            <w:r w:rsidRPr="00556C32">
              <w:rPr>
                <w:rFonts w:cs="Open Sans"/>
                <w:lang w:eastAsia="sl-SI"/>
              </w:rPr>
              <w:t>478</w:t>
            </w:r>
          </w:p>
        </w:tc>
      </w:tr>
    </w:tbl>
    <w:p w14:paraId="528C6D62" w14:textId="4055BAF0" w:rsidR="00FC239A" w:rsidRDefault="00FC239A" w:rsidP="00C75F3E">
      <w:pPr>
        <w:keepNext/>
        <w:rPr>
          <w:rFonts w:cs="Open Sans"/>
        </w:rPr>
      </w:pPr>
    </w:p>
    <w:p w14:paraId="33F15038" w14:textId="4B9F55AD" w:rsidR="00FC239A" w:rsidRPr="00556C32" w:rsidRDefault="00FC239A" w:rsidP="00C75F3E">
      <w:pPr>
        <w:keepNext/>
        <w:rPr>
          <w:rFonts w:cs="Open Sans"/>
        </w:rPr>
      </w:pPr>
      <w:r>
        <w:rPr>
          <w:rFonts w:cs="Open Sans"/>
        </w:rPr>
        <w:br w:type="column"/>
      </w:r>
    </w:p>
    <w:p w14:paraId="4C23FAF9" w14:textId="476AEBD1" w:rsidR="006D7C9C" w:rsidRPr="00556C32" w:rsidRDefault="00F1145D" w:rsidP="005B7DFF">
      <w:pPr>
        <w:pStyle w:val="Napis"/>
        <w:jc w:val="both"/>
        <w:rPr>
          <w:rFonts w:cs="Open Sans"/>
        </w:rPr>
      </w:pPr>
      <w:r w:rsidRPr="00556C32">
        <w:rPr>
          <w:rFonts w:cs="Open Sans"/>
        </w:rPr>
        <w:t xml:space="preserve">Slika </w:t>
      </w:r>
      <w:r w:rsidRPr="00556C32">
        <w:rPr>
          <w:rFonts w:cs="Open Sans"/>
        </w:rPr>
        <w:fldChar w:fldCharType="begin"/>
      </w:r>
      <w:r w:rsidRPr="00556C32">
        <w:rPr>
          <w:rFonts w:cs="Open Sans"/>
        </w:rPr>
        <w:instrText xml:space="preserve"> SEQ Slika \* ARABIC </w:instrText>
      </w:r>
      <w:r w:rsidRPr="00556C32">
        <w:rPr>
          <w:rFonts w:cs="Open Sans"/>
        </w:rPr>
        <w:fldChar w:fldCharType="separate"/>
      </w:r>
      <w:r w:rsidR="001B10C1">
        <w:rPr>
          <w:rFonts w:cs="Open Sans"/>
          <w:noProof/>
        </w:rPr>
        <w:t>1</w:t>
      </w:r>
      <w:r w:rsidRPr="00556C32">
        <w:rPr>
          <w:rFonts w:cs="Open Sans"/>
          <w:noProof/>
        </w:rPr>
        <w:fldChar w:fldCharType="end"/>
      </w:r>
      <w:r w:rsidRPr="00556C32">
        <w:rPr>
          <w:rFonts w:cs="Open Sans"/>
          <w:noProof/>
        </w:rPr>
        <w:t xml:space="preserve">: </w:t>
      </w:r>
      <w:r w:rsidR="004B7CEE" w:rsidRPr="00556C32">
        <w:rPr>
          <w:rFonts w:cs="Open Sans"/>
        </w:rPr>
        <w:t>Število vseh zaposlenih v uradih in območnih geodetskih upravah na dan 31. 12. 2020</w:t>
      </w:r>
    </w:p>
    <w:p w14:paraId="060153F1" w14:textId="072C7123" w:rsidR="001E2E1A" w:rsidRPr="00556C32" w:rsidRDefault="009623F0" w:rsidP="001E2E1A">
      <w:pPr>
        <w:rPr>
          <w:rFonts w:cs="Open Sans"/>
        </w:rPr>
      </w:pPr>
      <w:r w:rsidRPr="00556C32">
        <w:rPr>
          <w:rFonts w:cs="Open Sans"/>
          <w:noProof/>
        </w:rPr>
        <w:drawing>
          <wp:inline distT="0" distB="0" distL="0" distR="0" wp14:anchorId="4EFD0603" wp14:editId="541A27CB">
            <wp:extent cx="5760720" cy="3234055"/>
            <wp:effectExtent l="19050" t="19050" r="11430" b="23495"/>
            <wp:docPr id="1" name="Picture 1" descr="Grafični prikaz števila vseh zaposlenih v uradih in območnih geodetskih upravah na dan 31.12.2020, na osnovi podatkov preglednic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fični prikaz števila vseh zaposlenih v uradih in območnih geodetskih upravah na dan 31.12.2020, na osnovi podatkov preglednice 1."/>
                    <pic:cNvPicPr/>
                  </pic:nvPicPr>
                  <pic:blipFill>
                    <a:blip r:embed="rId10"/>
                    <a:stretch>
                      <a:fillRect/>
                    </a:stretch>
                  </pic:blipFill>
                  <pic:spPr>
                    <a:xfrm>
                      <a:off x="0" y="0"/>
                      <a:ext cx="5760720" cy="3234055"/>
                    </a:xfrm>
                    <a:prstGeom prst="rect">
                      <a:avLst/>
                    </a:prstGeom>
                    <a:ln>
                      <a:solidFill>
                        <a:schemeClr val="tx1">
                          <a:lumMod val="50000"/>
                          <a:lumOff val="50000"/>
                        </a:schemeClr>
                      </a:solidFill>
                    </a:ln>
                  </pic:spPr>
                </pic:pic>
              </a:graphicData>
            </a:graphic>
          </wp:inline>
        </w:drawing>
      </w:r>
    </w:p>
    <w:p w14:paraId="3AABA75C" w14:textId="01008DCD" w:rsidR="004529DB" w:rsidRPr="00556C32" w:rsidRDefault="004529DB" w:rsidP="004529DB">
      <w:pPr>
        <w:pStyle w:val="Naslov1"/>
        <w:rPr>
          <w:rFonts w:cs="Open Sans"/>
        </w:rPr>
      </w:pPr>
      <w:r w:rsidRPr="00556C32">
        <w:rPr>
          <w:rFonts w:cs="Open Sans"/>
        </w:rPr>
        <w:br w:type="column"/>
      </w:r>
      <w:bookmarkStart w:id="10" w:name="_Toc70325682"/>
      <w:r w:rsidRPr="00556C32">
        <w:rPr>
          <w:rFonts w:cs="Open Sans"/>
        </w:rPr>
        <w:lastRenderedPageBreak/>
        <w:t>FINANCE</w:t>
      </w:r>
      <w:bookmarkEnd w:id="10"/>
    </w:p>
    <w:p w14:paraId="0D4C9EA8" w14:textId="4F6F5AD0" w:rsidR="00964839" w:rsidRPr="00556C32" w:rsidRDefault="00964839" w:rsidP="00954F19">
      <w:pPr>
        <w:rPr>
          <w:rFonts w:cs="Open Sans"/>
        </w:rPr>
      </w:pPr>
    </w:p>
    <w:p w14:paraId="7DFBC359" w14:textId="2272B8AF" w:rsidR="00964839" w:rsidRPr="00556C32" w:rsidRDefault="00964839" w:rsidP="00954F19">
      <w:pPr>
        <w:rPr>
          <w:rFonts w:cs="Open Sans"/>
        </w:rPr>
      </w:pPr>
      <w:r w:rsidRPr="00556C32">
        <w:rPr>
          <w:rFonts w:cs="Open Sans"/>
        </w:rPr>
        <w:t>Sprejeti proračun Geodetske uprave RS za leto 2020 je zna</w:t>
      </w:r>
      <w:r w:rsidRPr="00556C32">
        <w:rPr>
          <w:rFonts w:cs="Open Sans"/>
        </w:rPr>
        <w:softHyphen/>
        <w:t>šal 28.808.708 EUR, veljavni proračun po prerazporeditvah na podlagi sklepov Vlade RS pa 28.249.666 EUR. Skupna finančna realizacija veljavnega proračuna je bila 95,1 % (26.864.234 EUR).</w:t>
      </w:r>
    </w:p>
    <w:p w14:paraId="434D6D4C" w14:textId="77777777" w:rsidR="00964839" w:rsidRPr="00556C32" w:rsidRDefault="00964839" w:rsidP="00954F19">
      <w:pPr>
        <w:rPr>
          <w:rFonts w:cs="Open Sans"/>
        </w:rPr>
      </w:pPr>
    </w:p>
    <w:p w14:paraId="01813578" w14:textId="3084EAB3" w:rsidR="00964839" w:rsidRPr="00556C32" w:rsidRDefault="00964839" w:rsidP="00954F19">
      <w:pPr>
        <w:rPr>
          <w:rFonts w:cs="Open Sans"/>
          <w:color w:val="211D1E"/>
        </w:rPr>
      </w:pPr>
      <w:r w:rsidRPr="00556C32">
        <w:rPr>
          <w:rFonts w:cs="Open Sans"/>
          <w:color w:val="211D1E"/>
        </w:rPr>
        <w:t>Geodetska uprava RS se pretežno financira iz državnega proračuna ter v manjšem obsegu iz prihodkov, ustvarjenih z delovanjem omrežja stalnih GNNS postaj SIGNAL, ki se evidentirajo v obliki lastne dejavnosti. Vsakoletni program geodetskih del potrjuje Vlada Republike Slovenije.</w:t>
      </w:r>
    </w:p>
    <w:p w14:paraId="3479E514" w14:textId="77777777" w:rsidR="00964839" w:rsidRPr="00556C32" w:rsidRDefault="00964839" w:rsidP="00954F19">
      <w:pPr>
        <w:rPr>
          <w:rFonts w:cs="Open Sans"/>
          <w:color w:val="211D1E"/>
        </w:rPr>
      </w:pPr>
    </w:p>
    <w:p w14:paraId="762C95FD" w14:textId="694279B8" w:rsidR="00964839" w:rsidRPr="00556C32" w:rsidRDefault="00954F19" w:rsidP="008B39F7">
      <w:pPr>
        <w:pStyle w:val="Napis"/>
        <w:jc w:val="both"/>
        <w:rPr>
          <w:rFonts w:cs="Open Sans"/>
        </w:rPr>
      </w:pPr>
      <w:r w:rsidRPr="00556C32">
        <w:rPr>
          <w:rFonts w:cs="Open Sans"/>
        </w:rPr>
        <w:t xml:space="preserve">Preglednica </w:t>
      </w:r>
      <w:r w:rsidRPr="00556C32">
        <w:rPr>
          <w:rFonts w:cs="Open Sans"/>
        </w:rPr>
        <w:fldChar w:fldCharType="begin"/>
      </w:r>
      <w:r w:rsidRPr="00556C32">
        <w:rPr>
          <w:rFonts w:cs="Open Sans"/>
        </w:rPr>
        <w:instrText xml:space="preserve"> SEQ Preglednica \* ARABIC </w:instrText>
      </w:r>
      <w:r w:rsidRPr="00556C32">
        <w:rPr>
          <w:rFonts w:cs="Open Sans"/>
        </w:rPr>
        <w:fldChar w:fldCharType="separate"/>
      </w:r>
      <w:r w:rsidR="001B10C1">
        <w:rPr>
          <w:rFonts w:cs="Open Sans"/>
          <w:noProof/>
        </w:rPr>
        <w:t>2</w:t>
      </w:r>
      <w:r w:rsidRPr="00556C32">
        <w:rPr>
          <w:rFonts w:cs="Open Sans"/>
        </w:rPr>
        <w:fldChar w:fldCharType="end"/>
      </w:r>
      <w:r w:rsidRPr="00556C32">
        <w:rPr>
          <w:rFonts w:cs="Open Sans"/>
        </w:rPr>
        <w:t>: Finančna realizacija proračuna v letu 2020</w:t>
      </w:r>
    </w:p>
    <w:tbl>
      <w:tblPr>
        <w:tblStyle w:val="Tabelamrea"/>
        <w:tblW w:w="0" w:type="auto"/>
        <w:tblLook w:val="04A0" w:firstRow="1" w:lastRow="0" w:firstColumn="1" w:lastColumn="0" w:noHBand="0" w:noVBand="1"/>
      </w:tblPr>
      <w:tblGrid>
        <w:gridCol w:w="4530"/>
        <w:gridCol w:w="2620"/>
      </w:tblGrid>
      <w:tr w:rsidR="00964839" w:rsidRPr="00556C32" w14:paraId="6CA5F2DA" w14:textId="77777777" w:rsidTr="00FC239A">
        <w:trPr>
          <w:trHeight w:val="496"/>
        </w:trPr>
        <w:tc>
          <w:tcPr>
            <w:tcW w:w="4530" w:type="dxa"/>
            <w:shd w:val="clear" w:color="auto" w:fill="D9E2F3" w:themeFill="accent1" w:themeFillTint="33"/>
            <w:vAlign w:val="center"/>
          </w:tcPr>
          <w:p w14:paraId="0CC25DA5" w14:textId="40CC7E55" w:rsidR="00964839" w:rsidRPr="00556C32" w:rsidRDefault="00954F19" w:rsidP="00FC239A">
            <w:pPr>
              <w:jc w:val="left"/>
              <w:rPr>
                <w:rFonts w:cs="Open Sans"/>
                <w:color w:val="211D1E"/>
              </w:rPr>
            </w:pPr>
            <w:r w:rsidRPr="00556C32">
              <w:rPr>
                <w:rFonts w:cs="Open Sans"/>
                <w:color w:val="211D1E"/>
              </w:rPr>
              <w:t>Proračunska postavka</w:t>
            </w:r>
          </w:p>
        </w:tc>
        <w:tc>
          <w:tcPr>
            <w:tcW w:w="2620" w:type="dxa"/>
            <w:shd w:val="clear" w:color="auto" w:fill="D9E2F3" w:themeFill="accent1" w:themeFillTint="33"/>
            <w:vAlign w:val="center"/>
          </w:tcPr>
          <w:p w14:paraId="178F39B7" w14:textId="12CA94C3" w:rsidR="00964839" w:rsidRPr="00556C32" w:rsidRDefault="00954F19" w:rsidP="00FC239A">
            <w:pPr>
              <w:jc w:val="left"/>
              <w:rPr>
                <w:rFonts w:cs="Open Sans"/>
                <w:color w:val="211D1E"/>
              </w:rPr>
            </w:pPr>
            <w:r w:rsidRPr="00556C32">
              <w:rPr>
                <w:rFonts w:cs="Open Sans"/>
                <w:color w:val="211D1E"/>
              </w:rPr>
              <w:t>Procent porabe sredstev</w:t>
            </w:r>
          </w:p>
        </w:tc>
      </w:tr>
      <w:tr w:rsidR="00954F19" w:rsidRPr="00556C32" w14:paraId="29ACAD29" w14:textId="77777777" w:rsidTr="00FC239A">
        <w:tc>
          <w:tcPr>
            <w:tcW w:w="4530" w:type="dxa"/>
            <w:vAlign w:val="center"/>
          </w:tcPr>
          <w:p w14:paraId="35627913" w14:textId="31B98F1F" w:rsidR="00954F19" w:rsidRPr="00556C32" w:rsidRDefault="00954F19" w:rsidP="00FC239A">
            <w:pPr>
              <w:jc w:val="left"/>
              <w:rPr>
                <w:rFonts w:cs="Open Sans"/>
                <w:color w:val="211D1E"/>
              </w:rPr>
            </w:pPr>
            <w:r w:rsidRPr="00556C32">
              <w:rPr>
                <w:rFonts w:cs="Open Sans"/>
              </w:rPr>
              <w:t>Plače</w:t>
            </w:r>
          </w:p>
        </w:tc>
        <w:tc>
          <w:tcPr>
            <w:tcW w:w="2620" w:type="dxa"/>
            <w:vAlign w:val="center"/>
          </w:tcPr>
          <w:p w14:paraId="1DCBACB0" w14:textId="00D6CF76" w:rsidR="00954F19" w:rsidRPr="00556C32" w:rsidRDefault="00954F19" w:rsidP="00FC239A">
            <w:pPr>
              <w:jc w:val="center"/>
              <w:rPr>
                <w:rFonts w:cs="Open Sans"/>
                <w:color w:val="211D1E"/>
              </w:rPr>
            </w:pPr>
            <w:r w:rsidRPr="00556C32">
              <w:rPr>
                <w:rFonts w:cs="Open Sans"/>
              </w:rPr>
              <w:t>58,4%</w:t>
            </w:r>
          </w:p>
        </w:tc>
      </w:tr>
      <w:tr w:rsidR="00954F19" w:rsidRPr="00556C32" w14:paraId="404D392B" w14:textId="77777777" w:rsidTr="00FC239A">
        <w:tc>
          <w:tcPr>
            <w:tcW w:w="4530" w:type="dxa"/>
            <w:vAlign w:val="center"/>
          </w:tcPr>
          <w:p w14:paraId="607BD3D6" w14:textId="36B47373" w:rsidR="00954F19" w:rsidRPr="00556C32" w:rsidRDefault="00954F19" w:rsidP="00FC239A">
            <w:pPr>
              <w:jc w:val="left"/>
              <w:rPr>
                <w:rFonts w:cs="Open Sans"/>
                <w:color w:val="211D1E"/>
              </w:rPr>
            </w:pPr>
            <w:r w:rsidRPr="00556C32">
              <w:rPr>
                <w:rFonts w:cs="Open Sans"/>
              </w:rPr>
              <w:t>Materialni stroški</w:t>
            </w:r>
          </w:p>
        </w:tc>
        <w:tc>
          <w:tcPr>
            <w:tcW w:w="2620" w:type="dxa"/>
            <w:vAlign w:val="center"/>
          </w:tcPr>
          <w:p w14:paraId="097A9FB3" w14:textId="4BE1872E" w:rsidR="00954F19" w:rsidRPr="00556C32" w:rsidRDefault="00954F19" w:rsidP="00FC239A">
            <w:pPr>
              <w:jc w:val="center"/>
              <w:rPr>
                <w:rFonts w:cs="Open Sans"/>
                <w:color w:val="211D1E"/>
              </w:rPr>
            </w:pPr>
            <w:r w:rsidRPr="00556C32">
              <w:rPr>
                <w:rFonts w:cs="Open Sans"/>
              </w:rPr>
              <w:t>3,6%</w:t>
            </w:r>
          </w:p>
        </w:tc>
      </w:tr>
      <w:tr w:rsidR="00954F19" w:rsidRPr="00556C32" w14:paraId="4B7326FE" w14:textId="77777777" w:rsidTr="00FC239A">
        <w:tc>
          <w:tcPr>
            <w:tcW w:w="4530" w:type="dxa"/>
            <w:vAlign w:val="center"/>
          </w:tcPr>
          <w:p w14:paraId="6D9707BA" w14:textId="43BDDECA" w:rsidR="00954F19" w:rsidRPr="00556C32" w:rsidRDefault="00954F19" w:rsidP="00FC239A">
            <w:pPr>
              <w:jc w:val="left"/>
              <w:rPr>
                <w:rFonts w:cs="Open Sans"/>
                <w:color w:val="211D1E"/>
              </w:rPr>
            </w:pPr>
            <w:r w:rsidRPr="00556C32">
              <w:rPr>
                <w:rFonts w:cs="Open Sans"/>
              </w:rPr>
              <w:t>Investicije in investicijsko vzdrževanje</w:t>
            </w:r>
          </w:p>
        </w:tc>
        <w:tc>
          <w:tcPr>
            <w:tcW w:w="2620" w:type="dxa"/>
            <w:vAlign w:val="center"/>
          </w:tcPr>
          <w:p w14:paraId="561053FE" w14:textId="260BDB16" w:rsidR="00954F19" w:rsidRPr="00556C32" w:rsidRDefault="00954F19" w:rsidP="00FC239A">
            <w:pPr>
              <w:jc w:val="center"/>
              <w:rPr>
                <w:rFonts w:cs="Open Sans"/>
                <w:color w:val="211D1E"/>
              </w:rPr>
            </w:pPr>
            <w:r w:rsidRPr="00556C32">
              <w:rPr>
                <w:rFonts w:cs="Open Sans"/>
              </w:rPr>
              <w:t>0,3%</w:t>
            </w:r>
          </w:p>
        </w:tc>
      </w:tr>
      <w:tr w:rsidR="00954F19" w:rsidRPr="00556C32" w14:paraId="6EBDB45F" w14:textId="77777777" w:rsidTr="00FC239A">
        <w:tc>
          <w:tcPr>
            <w:tcW w:w="4530" w:type="dxa"/>
            <w:vAlign w:val="center"/>
          </w:tcPr>
          <w:p w14:paraId="1BABB172" w14:textId="6618C751" w:rsidR="00954F19" w:rsidRPr="00556C32" w:rsidRDefault="00954F19" w:rsidP="00FC239A">
            <w:pPr>
              <w:jc w:val="left"/>
              <w:rPr>
                <w:rFonts w:cs="Open Sans"/>
                <w:color w:val="211D1E"/>
              </w:rPr>
            </w:pPr>
            <w:r w:rsidRPr="00556C32">
              <w:rPr>
                <w:rFonts w:cs="Open Sans"/>
              </w:rPr>
              <w:t>Lastna dejavnost</w:t>
            </w:r>
          </w:p>
        </w:tc>
        <w:tc>
          <w:tcPr>
            <w:tcW w:w="2620" w:type="dxa"/>
            <w:vAlign w:val="center"/>
          </w:tcPr>
          <w:p w14:paraId="24C32DB8" w14:textId="2FE0A519" w:rsidR="00954F19" w:rsidRPr="00556C32" w:rsidRDefault="00954F19" w:rsidP="00FC239A">
            <w:pPr>
              <w:jc w:val="center"/>
              <w:rPr>
                <w:rFonts w:cs="Open Sans"/>
                <w:color w:val="211D1E"/>
              </w:rPr>
            </w:pPr>
            <w:r w:rsidRPr="00556C32">
              <w:rPr>
                <w:rFonts w:cs="Open Sans"/>
              </w:rPr>
              <w:t>0,6%</w:t>
            </w:r>
          </w:p>
        </w:tc>
      </w:tr>
      <w:tr w:rsidR="00954F19" w:rsidRPr="00556C32" w14:paraId="6BB6511F" w14:textId="77777777" w:rsidTr="00FC239A">
        <w:tc>
          <w:tcPr>
            <w:tcW w:w="4530" w:type="dxa"/>
            <w:vAlign w:val="center"/>
          </w:tcPr>
          <w:p w14:paraId="7EBD9A1E" w14:textId="5FA369C2" w:rsidR="00954F19" w:rsidRPr="00556C32" w:rsidRDefault="00954F19" w:rsidP="00FC239A">
            <w:pPr>
              <w:jc w:val="left"/>
              <w:rPr>
                <w:rFonts w:cs="Open Sans"/>
                <w:color w:val="211D1E"/>
              </w:rPr>
            </w:pPr>
            <w:r w:rsidRPr="00556C32">
              <w:rPr>
                <w:rFonts w:cs="Open Sans"/>
              </w:rPr>
              <w:t>Program geodetskih del</w:t>
            </w:r>
          </w:p>
        </w:tc>
        <w:tc>
          <w:tcPr>
            <w:tcW w:w="2620" w:type="dxa"/>
            <w:vAlign w:val="center"/>
          </w:tcPr>
          <w:p w14:paraId="4ACE699C" w14:textId="582A7C35" w:rsidR="00954F19" w:rsidRPr="00556C32" w:rsidRDefault="00954F19" w:rsidP="00FC239A">
            <w:pPr>
              <w:jc w:val="center"/>
              <w:rPr>
                <w:rFonts w:cs="Open Sans"/>
                <w:color w:val="211D1E"/>
              </w:rPr>
            </w:pPr>
            <w:r w:rsidRPr="00556C32">
              <w:rPr>
                <w:rFonts w:cs="Open Sans"/>
              </w:rPr>
              <w:t>37,2%</w:t>
            </w:r>
          </w:p>
        </w:tc>
      </w:tr>
    </w:tbl>
    <w:p w14:paraId="3FD3B72F" w14:textId="77777777" w:rsidR="00964839" w:rsidRPr="00556C32" w:rsidRDefault="00964839" w:rsidP="00964839">
      <w:pPr>
        <w:rPr>
          <w:rFonts w:cs="Open Sans"/>
          <w:color w:val="211D1E"/>
          <w:sz w:val="18"/>
          <w:szCs w:val="18"/>
        </w:rPr>
      </w:pPr>
    </w:p>
    <w:p w14:paraId="258C8D49" w14:textId="77777777" w:rsidR="008B39F7" w:rsidRPr="00556C32" w:rsidRDefault="008B39F7" w:rsidP="008B39F7">
      <w:pPr>
        <w:pStyle w:val="Napis"/>
        <w:jc w:val="both"/>
        <w:rPr>
          <w:rFonts w:cs="Open Sans"/>
        </w:rPr>
      </w:pPr>
    </w:p>
    <w:p w14:paraId="228C2510" w14:textId="04A2A9FF" w:rsidR="008B39F7" w:rsidRPr="00556C32" w:rsidRDefault="008B39F7" w:rsidP="008B39F7">
      <w:pPr>
        <w:pStyle w:val="Napis"/>
        <w:jc w:val="both"/>
        <w:rPr>
          <w:rFonts w:cs="Open Sans"/>
        </w:rPr>
      </w:pPr>
      <w:r w:rsidRPr="00556C32">
        <w:rPr>
          <w:rFonts w:cs="Open Sans"/>
        </w:rPr>
        <w:t xml:space="preserve">Slika </w:t>
      </w:r>
      <w:r w:rsidRPr="00556C32">
        <w:rPr>
          <w:rFonts w:cs="Open Sans"/>
        </w:rPr>
        <w:fldChar w:fldCharType="begin"/>
      </w:r>
      <w:r w:rsidRPr="00556C32">
        <w:rPr>
          <w:rFonts w:cs="Open Sans"/>
        </w:rPr>
        <w:instrText xml:space="preserve"> SEQ Slika \* ARABIC </w:instrText>
      </w:r>
      <w:r w:rsidRPr="00556C32">
        <w:rPr>
          <w:rFonts w:cs="Open Sans"/>
        </w:rPr>
        <w:fldChar w:fldCharType="separate"/>
      </w:r>
      <w:r w:rsidR="001B10C1">
        <w:rPr>
          <w:rFonts w:cs="Open Sans"/>
          <w:noProof/>
        </w:rPr>
        <w:t>2</w:t>
      </w:r>
      <w:r w:rsidRPr="00556C32">
        <w:rPr>
          <w:rFonts w:cs="Open Sans"/>
          <w:noProof/>
        </w:rPr>
        <w:fldChar w:fldCharType="end"/>
      </w:r>
      <w:r w:rsidRPr="00556C32">
        <w:rPr>
          <w:rFonts w:cs="Open Sans"/>
          <w:noProof/>
        </w:rPr>
        <w:t xml:space="preserve">: </w:t>
      </w:r>
      <w:r w:rsidRPr="00556C32">
        <w:rPr>
          <w:rFonts w:cs="Open Sans"/>
        </w:rPr>
        <w:t>Poraba proračunskih sredstev v letu 2020</w:t>
      </w:r>
    </w:p>
    <w:p w14:paraId="2B2772CE" w14:textId="2BE58EFE" w:rsidR="004529DB" w:rsidRPr="00556C32" w:rsidRDefault="008B39F7" w:rsidP="008E558D">
      <w:pPr>
        <w:rPr>
          <w:rFonts w:cs="Open Sans"/>
        </w:rPr>
      </w:pPr>
      <w:r w:rsidRPr="00556C32">
        <w:rPr>
          <w:rFonts w:cs="Open Sans"/>
          <w:noProof/>
        </w:rPr>
        <w:drawing>
          <wp:inline distT="0" distB="0" distL="0" distR="0" wp14:anchorId="20AB7CE5" wp14:editId="55249B01">
            <wp:extent cx="5662151" cy="3612193"/>
            <wp:effectExtent l="19050" t="19050" r="15240" b="26670"/>
            <wp:docPr id="8" name="Picture 8" descr="Grafični prikaz porabe proračunskih sredstev v letu 2020, na osnovi podatkov preglednic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fični prikaz porabe proračunskih sredstev v letu 2020, na osnovi podatkov preglednice 2"/>
                    <pic:cNvPicPr/>
                  </pic:nvPicPr>
                  <pic:blipFill>
                    <a:blip r:embed="rId11"/>
                    <a:stretch>
                      <a:fillRect/>
                    </a:stretch>
                  </pic:blipFill>
                  <pic:spPr>
                    <a:xfrm>
                      <a:off x="0" y="0"/>
                      <a:ext cx="5662151" cy="3612193"/>
                    </a:xfrm>
                    <a:prstGeom prst="rect">
                      <a:avLst/>
                    </a:prstGeom>
                    <a:ln>
                      <a:solidFill>
                        <a:schemeClr val="tx1">
                          <a:lumMod val="50000"/>
                          <a:lumOff val="50000"/>
                        </a:schemeClr>
                      </a:solidFill>
                    </a:ln>
                  </pic:spPr>
                </pic:pic>
              </a:graphicData>
            </a:graphic>
          </wp:inline>
        </w:drawing>
      </w:r>
    </w:p>
    <w:p w14:paraId="7C882CD4" w14:textId="68890537" w:rsidR="00732BCC" w:rsidRPr="00556C32" w:rsidRDefault="00732BCC" w:rsidP="003767B9">
      <w:pPr>
        <w:rPr>
          <w:rStyle w:val="Naslov1Znak"/>
          <w:rFonts w:cs="Open Sans"/>
        </w:rPr>
      </w:pPr>
      <w:r w:rsidRPr="00556C32">
        <w:rPr>
          <w:rFonts w:cs="Open Sans"/>
        </w:rPr>
        <w:br w:type="column"/>
      </w:r>
      <w:bookmarkStart w:id="11" w:name="_Toc70325683"/>
      <w:r w:rsidRPr="00556C32">
        <w:rPr>
          <w:rStyle w:val="Naslov1Znak"/>
          <w:rFonts w:cs="Open Sans"/>
        </w:rPr>
        <w:lastRenderedPageBreak/>
        <w:t>MEDNARODNE AKTIVNOSTI</w:t>
      </w:r>
      <w:bookmarkEnd w:id="11"/>
    </w:p>
    <w:p w14:paraId="25DAD52F" w14:textId="573141CB" w:rsidR="00732BCC" w:rsidRPr="00556C32" w:rsidRDefault="00732BCC" w:rsidP="008E558D">
      <w:pPr>
        <w:rPr>
          <w:rFonts w:cs="Open Sans"/>
        </w:rPr>
      </w:pPr>
    </w:p>
    <w:p w14:paraId="042FF8D6" w14:textId="77777777" w:rsidR="00732BCC" w:rsidRPr="00556C32" w:rsidRDefault="00732BCC" w:rsidP="00732BCC">
      <w:pPr>
        <w:rPr>
          <w:rFonts w:cs="Open Sans"/>
        </w:rPr>
      </w:pPr>
      <w:r w:rsidRPr="00556C32">
        <w:rPr>
          <w:rFonts w:cs="Open Sans"/>
        </w:rPr>
        <w:t xml:space="preserve">Geodetska uprava RS z mednarodnim sodelovanjem in udejstvovanjem skrbi za izvajanje evropskih smernic in usmeritev na področju evidentiranja nepremičnin, kartografije in geoinformatike. Opravlja tudi naloge nacionalne točke za stike pri izvajanju obveznosti iz Evropske direktive INSPIRE in tako koordinira vzpostavitev infrastrukture za prostorske informacije v Republiki Sloveniji. </w:t>
      </w:r>
    </w:p>
    <w:p w14:paraId="3F69CDB5" w14:textId="77777777" w:rsidR="00732BCC" w:rsidRPr="00556C32" w:rsidRDefault="00732BCC" w:rsidP="00732BCC">
      <w:pPr>
        <w:rPr>
          <w:rFonts w:cs="Open Sans"/>
        </w:rPr>
      </w:pPr>
    </w:p>
    <w:p w14:paraId="590579C9" w14:textId="1F61E697" w:rsidR="00732BCC" w:rsidRPr="00556C32" w:rsidRDefault="00732BCC" w:rsidP="00732BCC">
      <w:pPr>
        <w:rPr>
          <w:rFonts w:cs="Open Sans"/>
        </w:rPr>
      </w:pPr>
      <w:r w:rsidRPr="00556C32">
        <w:rPr>
          <w:rFonts w:cs="Open Sans"/>
        </w:rPr>
        <w:t xml:space="preserve">Glede na usmeritve v deklaraciji Državnega zbora o zunanji politiki Republike Slovenije in nalogami, zapisanimi v programu del državne geodetske službe, sodeluje v številnih mednarodnih organizacijah, med drugim v združenju </w:t>
      </w:r>
      <w:hyperlink r:id="rId12" w:history="1">
        <w:r w:rsidRPr="00556C32">
          <w:rPr>
            <w:rStyle w:val="Hiperpovezava"/>
            <w:rFonts w:cs="Open Sans"/>
            <w:sz w:val="18"/>
            <w:szCs w:val="18"/>
          </w:rPr>
          <w:t>EuroGeographics</w:t>
        </w:r>
      </w:hyperlink>
      <w:r w:rsidRPr="00556C32">
        <w:rPr>
          <w:rFonts w:cs="Open Sans"/>
        </w:rPr>
        <w:t xml:space="preserve">, ekspertni skupini za zemljepisna imena </w:t>
      </w:r>
      <w:hyperlink r:id="rId13" w:history="1">
        <w:r w:rsidRPr="00556C32">
          <w:rPr>
            <w:rStyle w:val="Hiperpovezava"/>
            <w:rFonts w:cs="Open Sans"/>
            <w:sz w:val="18"/>
            <w:szCs w:val="18"/>
          </w:rPr>
          <w:t>UNGEGN (United Nations Group of Experts on Geographical Names)</w:t>
        </w:r>
      </w:hyperlink>
      <w:r w:rsidRPr="00556C32">
        <w:rPr>
          <w:rFonts w:cs="Open Sans"/>
        </w:rPr>
        <w:t xml:space="preserve">, mednarodnem združenju </w:t>
      </w:r>
      <w:hyperlink r:id="rId14" w:history="1">
        <w:r w:rsidRPr="00556C32">
          <w:rPr>
            <w:rStyle w:val="Hiperpovezava"/>
            <w:rFonts w:cs="Open Sans"/>
            <w:sz w:val="18"/>
            <w:szCs w:val="18"/>
          </w:rPr>
          <w:t>UN/ECE Working Party on Land Administration</w:t>
        </w:r>
      </w:hyperlink>
      <w:r w:rsidRPr="00556C32">
        <w:rPr>
          <w:rFonts w:cs="Open Sans"/>
        </w:rPr>
        <w:t xml:space="preserve">, </w:t>
      </w:r>
      <w:r w:rsidR="00D928AF" w:rsidRPr="00556C32">
        <w:rPr>
          <w:rFonts w:cs="Open Sans"/>
        </w:rPr>
        <w:t>S</w:t>
      </w:r>
      <w:r w:rsidRPr="00556C32">
        <w:rPr>
          <w:rFonts w:cs="Open Sans"/>
        </w:rPr>
        <w:t xml:space="preserve">talnem odboru za katastre v Evropski uniji </w:t>
      </w:r>
      <w:hyperlink r:id="rId15" w:history="1">
        <w:r w:rsidRPr="00556C32">
          <w:rPr>
            <w:rStyle w:val="Hiperpovezava"/>
            <w:rFonts w:cs="Open Sans"/>
            <w:sz w:val="18"/>
            <w:szCs w:val="18"/>
          </w:rPr>
          <w:t>PCC (Permanent Committee on Cadastre in the European Union)</w:t>
        </w:r>
      </w:hyperlink>
      <w:r w:rsidRPr="00556C32">
        <w:rPr>
          <w:rFonts w:cs="Open Sans"/>
        </w:rPr>
        <w:t xml:space="preserve">, odboru </w:t>
      </w:r>
      <w:hyperlink r:id="rId16" w:history="1">
        <w:r w:rsidRPr="00556C32">
          <w:rPr>
            <w:rStyle w:val="Hiperpovezava"/>
            <w:rFonts w:cs="Open Sans"/>
            <w:sz w:val="18"/>
            <w:szCs w:val="18"/>
          </w:rPr>
          <w:t>UN GGIM Evropa</w:t>
        </w:r>
      </w:hyperlink>
      <w:r w:rsidRPr="00556C32">
        <w:rPr>
          <w:rFonts w:cs="Open Sans"/>
        </w:rPr>
        <w:t xml:space="preserve">, združenju </w:t>
      </w:r>
      <w:hyperlink r:id="rId17" w:history="1">
        <w:r w:rsidRPr="00556C32">
          <w:rPr>
            <w:rStyle w:val="Hiperpovezava"/>
            <w:rFonts w:cs="Open Sans"/>
            <w:sz w:val="18"/>
            <w:szCs w:val="18"/>
          </w:rPr>
          <w:t>Euro SDR</w:t>
        </w:r>
      </w:hyperlink>
      <w:r w:rsidRPr="00556C32">
        <w:rPr>
          <w:rStyle w:val="Hiperpovezava"/>
          <w:rFonts w:cs="Open Sans"/>
          <w:sz w:val="18"/>
          <w:szCs w:val="18"/>
        </w:rPr>
        <w:t>,</w:t>
      </w:r>
      <w:r w:rsidRPr="00556C32">
        <w:rPr>
          <w:rFonts w:cs="Open Sans"/>
        </w:rPr>
        <w:t xml:space="preserve"> združenju </w:t>
      </w:r>
      <w:hyperlink r:id="rId18" w:history="1">
        <w:r w:rsidRPr="00556C32">
          <w:rPr>
            <w:rStyle w:val="Hiperpovezava"/>
            <w:rFonts w:cs="Open Sans"/>
            <w:sz w:val="18"/>
            <w:szCs w:val="18"/>
          </w:rPr>
          <w:t>EUPOS</w:t>
        </w:r>
      </w:hyperlink>
      <w:r w:rsidRPr="00556C32">
        <w:rPr>
          <w:rFonts w:cs="Open Sans"/>
        </w:rPr>
        <w:t xml:space="preserve"> in </w:t>
      </w:r>
      <w:r w:rsidR="00D928AF" w:rsidRPr="00556C32">
        <w:rPr>
          <w:rFonts w:cs="Open Sans"/>
        </w:rPr>
        <w:t>e</w:t>
      </w:r>
      <w:r w:rsidRPr="00556C32">
        <w:rPr>
          <w:rFonts w:cs="Open Sans"/>
        </w:rPr>
        <w:t xml:space="preserve">vropski podkomisiji za referenčni sestav </w:t>
      </w:r>
      <w:hyperlink r:id="rId19" w:history="1">
        <w:r w:rsidRPr="00556C32">
          <w:rPr>
            <w:rStyle w:val="Hiperpovezava"/>
            <w:rFonts w:cs="Open Sans"/>
            <w:sz w:val="18"/>
            <w:szCs w:val="18"/>
          </w:rPr>
          <w:t>EUREF</w:t>
        </w:r>
      </w:hyperlink>
      <w:r w:rsidRPr="00556C32">
        <w:rPr>
          <w:rFonts w:cs="Open Sans"/>
        </w:rPr>
        <w:t xml:space="preserve"> pri Mednarodnem združenju za geodezijo IAG (International Association of Geodesy).</w:t>
      </w:r>
    </w:p>
    <w:p w14:paraId="421DF67A" w14:textId="77777777" w:rsidR="00732BCC" w:rsidRPr="00556C32" w:rsidRDefault="00732BCC" w:rsidP="00732BCC">
      <w:pPr>
        <w:rPr>
          <w:rFonts w:cs="Open Sans"/>
          <w:color w:val="646465"/>
          <w:sz w:val="18"/>
          <w:szCs w:val="18"/>
        </w:rPr>
      </w:pPr>
    </w:p>
    <w:p w14:paraId="1F32B0B2" w14:textId="6FA05209" w:rsidR="00F94B11" w:rsidRPr="00556C32" w:rsidRDefault="00732BCC" w:rsidP="00651AE4">
      <w:pPr>
        <w:rPr>
          <w:rFonts w:cs="Open Sans"/>
        </w:rPr>
      </w:pPr>
      <w:r w:rsidRPr="00556C32">
        <w:rPr>
          <w:rFonts w:cs="Open Sans"/>
        </w:rPr>
        <w:t>Geodetska uprava RS je tako kot že vsa pretekla leta tudi v letu 20</w:t>
      </w:r>
      <w:r w:rsidR="00B8040F" w:rsidRPr="00556C32">
        <w:rPr>
          <w:rFonts w:cs="Open Sans"/>
        </w:rPr>
        <w:t>20</w:t>
      </w:r>
      <w:r w:rsidRPr="00556C32">
        <w:rPr>
          <w:rFonts w:cs="Open Sans"/>
        </w:rPr>
        <w:t xml:space="preserve"> aktivno sodelovala s sorodnimi institucijami v evropskem prostoru in v regiji jugozahodnega Balkana ter izvajala aktivnosti v skladu z usmeritvami in strateškimi cilji, zapisanimi v programu del državne geodetske službe. Sredstva mednarodnega sodelovanja so bila namenjena plačilu letne članarine v združenju geodetskih, kartografskih in katastrskih uprav Eurogeographics ter sodelovanju v aktivnostih tega združenja. Del sredstev je bil namenjen aktivnemu vključevanju v delovanje skupine strokovnjakov za upravljanje z geografskimi informacijami pri OZN (UN</w:t>
      </w:r>
      <w:r w:rsidRPr="00556C32">
        <w:rPr>
          <w:rFonts w:ascii="Arial" w:hAnsi="Arial" w:cs="Arial"/>
        </w:rPr>
        <w:t> </w:t>
      </w:r>
      <w:r w:rsidRPr="00556C32">
        <w:rPr>
          <w:rFonts w:cs="Open Sans"/>
        </w:rPr>
        <w:t xml:space="preserve">GGIM Evropa) ter delovanju v okviru združenja EuroSDR. Geodetska uprava RS se je vključevala v delo drugih mednarodnih združenj in pobud (EUREF, WPLA itd.) ter izvajala naloge regionalnega sodelovanja na področju jugovzhodne Evrope in zahodnega Balkana. </w:t>
      </w:r>
      <w:r w:rsidR="00C953BD" w:rsidRPr="00556C32">
        <w:rPr>
          <w:rFonts w:cs="Open Sans"/>
        </w:rPr>
        <w:t xml:space="preserve">22. 6. 2020 je potekalo </w:t>
      </w:r>
      <w:r w:rsidR="00D928AF" w:rsidRPr="00556C32">
        <w:rPr>
          <w:rFonts w:cs="Open Sans"/>
        </w:rPr>
        <w:t>S</w:t>
      </w:r>
      <w:r w:rsidR="00C953BD" w:rsidRPr="00556C32">
        <w:rPr>
          <w:rFonts w:cs="Open Sans"/>
        </w:rPr>
        <w:t>edmo redno plenarno zasedanje Evropskega regionalnega odbora Združenih narodov za globalno upravljanje prostorskih informacij (UN-GGIM Evropa), na katerem je bil g</w:t>
      </w:r>
      <w:r w:rsidR="002F48FC" w:rsidRPr="00556C32">
        <w:rPr>
          <w:rFonts w:cs="Open Sans"/>
        </w:rPr>
        <w:t>eneralni direktor Geodetske uprave RS za naslednje triletno obdobje ponovno izvoljen za predsedujočega izvršilnemu odboru UN-GGIM Evropa</w:t>
      </w:r>
      <w:r w:rsidR="00C953BD" w:rsidRPr="00556C32">
        <w:rPr>
          <w:rFonts w:cs="Open Sans"/>
        </w:rPr>
        <w:t xml:space="preserve">. </w:t>
      </w:r>
      <w:r w:rsidR="00B3490B" w:rsidRPr="00556C32">
        <w:rPr>
          <w:rFonts w:cs="Open Sans"/>
        </w:rPr>
        <w:t xml:space="preserve">Na spletnem zasedanju je sodelovalo 110 udeležencev iz 36 držav članic OZN </w:t>
      </w:r>
      <w:r w:rsidR="00D928AF" w:rsidRPr="00556C32">
        <w:rPr>
          <w:rFonts w:cs="Open Sans"/>
        </w:rPr>
        <w:t>z</w:t>
      </w:r>
      <w:r w:rsidR="00B3490B" w:rsidRPr="00556C32">
        <w:rPr>
          <w:rFonts w:cs="Open Sans"/>
        </w:rPr>
        <w:t xml:space="preserve"> območj</w:t>
      </w:r>
      <w:r w:rsidR="00D928AF" w:rsidRPr="00556C32">
        <w:rPr>
          <w:rFonts w:cs="Open Sans"/>
        </w:rPr>
        <w:t>a</w:t>
      </w:r>
      <w:r w:rsidR="00B3490B" w:rsidRPr="00556C32">
        <w:rPr>
          <w:rFonts w:cs="Open Sans"/>
        </w:rPr>
        <w:t xml:space="preserve"> geografske Evrope ter predstavniki 11 mednarodnih in opazovalnih organizacij. </w:t>
      </w:r>
    </w:p>
    <w:p w14:paraId="366E4D26" w14:textId="40928458" w:rsidR="004529DB" w:rsidRPr="00556C32" w:rsidRDefault="004529DB" w:rsidP="008E558D">
      <w:pPr>
        <w:rPr>
          <w:rFonts w:cs="Open Sans"/>
        </w:rPr>
      </w:pPr>
    </w:p>
    <w:p w14:paraId="4235329E" w14:textId="02319E71" w:rsidR="00651AE4" w:rsidRDefault="00651AE4" w:rsidP="00651AE4">
      <w:pPr>
        <w:rPr>
          <w:rFonts w:cs="Open Sans"/>
        </w:rPr>
      </w:pPr>
      <w:r w:rsidRPr="00556C32">
        <w:rPr>
          <w:rFonts w:cs="Open Sans"/>
        </w:rPr>
        <w:t>Geodetska uprava RS</w:t>
      </w:r>
      <w:r w:rsidR="00C01209" w:rsidRPr="00556C32">
        <w:rPr>
          <w:rFonts w:cs="Open Sans"/>
        </w:rPr>
        <w:t xml:space="preserve"> </w:t>
      </w:r>
      <w:r w:rsidRPr="00556C32">
        <w:rPr>
          <w:rFonts w:cs="Open Sans"/>
        </w:rPr>
        <w:t>je vključena tudi v delo mednarodnega združenja za zemljepisna imena UNG</w:t>
      </w:r>
      <w:r w:rsidR="00A369EA" w:rsidRPr="00556C32">
        <w:rPr>
          <w:rFonts w:cs="Open Sans"/>
        </w:rPr>
        <w:t>EGN</w:t>
      </w:r>
      <w:r w:rsidRPr="00556C32">
        <w:rPr>
          <w:rFonts w:cs="Open Sans"/>
        </w:rPr>
        <w:t xml:space="preserve"> in v delo evropske podkomisije za referenčni sestav EUREF ter v aktivnosti stalnega odbora za zemljiški kataster PCC. Predstavniki Geodetske uprave so bili vključeni tudi v delo skupine za medopravilno javno upravo ISA2 in stalnega odbora za INSPIRE, ki delujeta v okviru </w:t>
      </w:r>
      <w:r w:rsidR="00D928AF" w:rsidRPr="00556C32">
        <w:rPr>
          <w:rFonts w:cs="Open Sans"/>
        </w:rPr>
        <w:t>E</w:t>
      </w:r>
      <w:r w:rsidRPr="00556C32">
        <w:rPr>
          <w:rFonts w:cs="Open Sans"/>
        </w:rPr>
        <w:t xml:space="preserve">vropske komisije. Zaradi epidemije virusa Sars-Cov-2 je večina navedenih aktivnosti potekala po spletu. </w:t>
      </w:r>
    </w:p>
    <w:p w14:paraId="4497FD5D" w14:textId="77777777" w:rsidR="00F929E1" w:rsidRPr="00556C32" w:rsidRDefault="00F929E1" w:rsidP="00651AE4">
      <w:pPr>
        <w:rPr>
          <w:rFonts w:cs="Open Sans"/>
        </w:rPr>
      </w:pPr>
    </w:p>
    <w:p w14:paraId="0DE3AC25" w14:textId="580F3440" w:rsidR="00651AE4" w:rsidRPr="00556C32" w:rsidRDefault="00651AE4" w:rsidP="00651AE4">
      <w:pPr>
        <w:rPr>
          <w:rFonts w:cs="Open Sans"/>
        </w:rPr>
      </w:pPr>
      <w:r w:rsidRPr="00556C32">
        <w:rPr>
          <w:rFonts w:cs="Open Sans"/>
        </w:rPr>
        <w:t xml:space="preserve">Geodetska uprava RS se je v letu 2020 tudi aktivno pripravljala na </w:t>
      </w:r>
      <w:r w:rsidR="00E50906" w:rsidRPr="00556C32">
        <w:rPr>
          <w:rFonts w:cs="Open Sans"/>
        </w:rPr>
        <w:t xml:space="preserve">organizacijo </w:t>
      </w:r>
      <w:r w:rsidRPr="00556C32">
        <w:rPr>
          <w:rFonts w:cs="Open Sans"/>
        </w:rPr>
        <w:t xml:space="preserve">mednarodnega simpozija EUREF 2021 v Ljubljani. Zaradi epidemije COVID-19 bo dogodek organiziran konec maja 2021 kot tridnevna spletna konferenca. Pričakuje se udeležba </w:t>
      </w:r>
      <w:r w:rsidR="00D928AF" w:rsidRPr="00556C32">
        <w:rPr>
          <w:rFonts w:cs="Open Sans"/>
        </w:rPr>
        <w:t>več kot</w:t>
      </w:r>
      <w:r w:rsidRPr="00556C32">
        <w:rPr>
          <w:rFonts w:cs="Open Sans"/>
        </w:rPr>
        <w:t xml:space="preserve"> 100 udeležencev iz </w:t>
      </w:r>
      <w:r w:rsidR="00D928AF" w:rsidRPr="00556C32">
        <w:rPr>
          <w:rFonts w:cs="Open Sans"/>
        </w:rPr>
        <w:t>vseh evropskih držav</w:t>
      </w:r>
      <w:r w:rsidRPr="00556C32">
        <w:rPr>
          <w:rFonts w:cs="Open Sans"/>
        </w:rPr>
        <w:t>.</w:t>
      </w:r>
    </w:p>
    <w:p w14:paraId="7BDF57B8" w14:textId="15E1CECE" w:rsidR="00651AE4" w:rsidRPr="00556C32" w:rsidRDefault="00651AE4" w:rsidP="008E558D">
      <w:pPr>
        <w:rPr>
          <w:rFonts w:cs="Open Sans"/>
        </w:rPr>
      </w:pPr>
    </w:p>
    <w:p w14:paraId="5EC386A0" w14:textId="11647EEA" w:rsidR="00A15190" w:rsidRPr="00556C32" w:rsidRDefault="00A15190" w:rsidP="00651AE4">
      <w:pPr>
        <w:pStyle w:val="Naslov1"/>
        <w:rPr>
          <w:rFonts w:cs="Open Sans"/>
        </w:rPr>
      </w:pPr>
      <w:r w:rsidRPr="00556C32">
        <w:rPr>
          <w:rFonts w:cs="Open Sans"/>
        </w:rPr>
        <w:br w:type="column"/>
      </w:r>
      <w:bookmarkStart w:id="12" w:name="_Toc70325684"/>
      <w:r w:rsidRPr="00556C32">
        <w:rPr>
          <w:rFonts w:cs="Open Sans"/>
        </w:rPr>
        <w:lastRenderedPageBreak/>
        <w:t>PROGRAM PROJEKTOV ePROSTOR</w:t>
      </w:r>
      <w:bookmarkEnd w:id="12"/>
    </w:p>
    <w:p w14:paraId="57658204" w14:textId="32D29A17" w:rsidR="00A15190" w:rsidRPr="00556C32" w:rsidRDefault="00A15190" w:rsidP="008E558D">
      <w:pPr>
        <w:rPr>
          <w:rFonts w:cs="Open Sans"/>
        </w:rPr>
      </w:pPr>
    </w:p>
    <w:p w14:paraId="12DDD29E" w14:textId="79A3B9E6" w:rsidR="00DF3A75" w:rsidRPr="00556C32" w:rsidRDefault="00D53121" w:rsidP="00D53121">
      <w:pPr>
        <w:rPr>
          <w:rFonts w:cs="Open Sans"/>
        </w:rPr>
      </w:pPr>
      <w:r w:rsidRPr="00556C32">
        <w:rPr>
          <w:rFonts w:cs="Open Sans"/>
        </w:rPr>
        <w:t xml:space="preserve">Geodetska uprava RS </w:t>
      </w:r>
      <w:r w:rsidR="00B933DB" w:rsidRPr="00556C32">
        <w:rPr>
          <w:rFonts w:cs="Open Sans"/>
        </w:rPr>
        <w:t xml:space="preserve">je </w:t>
      </w:r>
      <w:r w:rsidRPr="00556C32">
        <w:rPr>
          <w:rFonts w:cs="Open Sans"/>
        </w:rPr>
        <w:t xml:space="preserve">skupaj z resornim Ministrstvom za okolje in prostor </w:t>
      </w:r>
      <w:r w:rsidR="00B933DB" w:rsidRPr="00556C32">
        <w:rPr>
          <w:rFonts w:cs="Open Sans"/>
        </w:rPr>
        <w:t xml:space="preserve">tudi v letu 2020 </w:t>
      </w:r>
      <w:r w:rsidRPr="00556C32">
        <w:rPr>
          <w:rFonts w:cs="Open Sans"/>
        </w:rPr>
        <w:t>nadaljevala</w:t>
      </w:r>
      <w:r w:rsidR="00B933DB" w:rsidRPr="00556C32">
        <w:rPr>
          <w:rFonts w:cs="Open Sans"/>
        </w:rPr>
        <w:t xml:space="preserve"> z</w:t>
      </w:r>
      <w:r w:rsidRPr="00556C32">
        <w:rPr>
          <w:rFonts w:cs="Open Sans"/>
        </w:rPr>
        <w:t xml:space="preserve"> operativn</w:t>
      </w:r>
      <w:r w:rsidR="00B933DB" w:rsidRPr="00556C32">
        <w:rPr>
          <w:rFonts w:cs="Open Sans"/>
        </w:rPr>
        <w:t>im</w:t>
      </w:r>
      <w:r w:rsidRPr="00556C32">
        <w:rPr>
          <w:rFonts w:cs="Open Sans"/>
        </w:rPr>
        <w:t xml:space="preserve"> izvajanje</w:t>
      </w:r>
      <w:r w:rsidR="00B933DB" w:rsidRPr="00556C32">
        <w:rPr>
          <w:rFonts w:cs="Open Sans"/>
        </w:rPr>
        <w:t>m</w:t>
      </w:r>
      <w:r w:rsidRPr="00556C32">
        <w:rPr>
          <w:rFonts w:cs="Open Sans"/>
        </w:rPr>
        <w:t xml:space="preserve"> programa projektov eProstor</w:t>
      </w:r>
      <w:r w:rsidR="000C0BB2" w:rsidRPr="00556C32">
        <w:rPr>
          <w:rFonts w:cs="Open Sans"/>
        </w:rPr>
        <w:t>,</w:t>
      </w:r>
      <w:r w:rsidR="00DF3A75" w:rsidRPr="00556C32">
        <w:rPr>
          <w:rFonts w:cs="Open Sans"/>
        </w:rPr>
        <w:t xml:space="preserve"> s katerim se uspešno vzpostavlja skupna in enotna informacijska infrastruktura za prostorske podatke v Sloveniji v skladu z evropsko direktivo INSPIRE, tako da bo večino postopkov na področju urejanja nepremičnin in prostora mogoče opraviti hitreje, učinkoviteje in preprosteje.</w:t>
      </w:r>
    </w:p>
    <w:p w14:paraId="31C87AF1" w14:textId="77777777" w:rsidR="00D53121" w:rsidRPr="00556C32" w:rsidRDefault="00D53121" w:rsidP="00D53121">
      <w:pPr>
        <w:rPr>
          <w:rFonts w:cs="Open Sans"/>
          <w:color w:val="7F7F7F" w:themeColor="text1" w:themeTint="80"/>
        </w:rPr>
      </w:pPr>
    </w:p>
    <w:p w14:paraId="73214497" w14:textId="3ECF7CF6" w:rsidR="00D53121" w:rsidRPr="00556C32" w:rsidRDefault="00D53121" w:rsidP="00D53121">
      <w:pPr>
        <w:rPr>
          <w:rFonts w:cs="Open Sans"/>
        </w:rPr>
      </w:pPr>
      <w:r w:rsidRPr="00556C32">
        <w:rPr>
          <w:rFonts w:cs="Open Sans"/>
        </w:rPr>
        <w:t>Program projektov eProstor je uvrščen v Operativni program evropske kohezijske politike za programsko obdobje 2014–2020 (CCI</w:t>
      </w:r>
      <w:r w:rsidRPr="00556C32">
        <w:rPr>
          <w:rFonts w:ascii="Arial" w:hAnsi="Arial" w:cs="Arial"/>
        </w:rPr>
        <w:t> </w:t>
      </w:r>
      <w:r w:rsidRPr="00556C32">
        <w:rPr>
          <w:rFonts w:cs="Open Sans"/>
        </w:rPr>
        <w:t>2014SI16MAOP001), in sicer v drugo prednostno os »Povečanje dostopnosti do informacijsko-komunikacijskih tehnologij ter njihove uporabe in kakovosti«. Izvajanje nalog je podrobneje določeno v izvedbenem načrtu operativnega programa za izvajanje evropske kohezijske politike za programsko obdobje 2014–2020 (INOP), ki ga je sprejela Vlada Republike Slovenije</w:t>
      </w:r>
      <w:r w:rsidR="001B3FF6" w:rsidRPr="00556C32">
        <w:rPr>
          <w:rFonts w:cs="Open Sans"/>
        </w:rPr>
        <w:t xml:space="preserve"> z dne 9. 7. 2015 in njegovimi nadaljnjimi spremembami in dopolnitvami</w:t>
      </w:r>
      <w:r w:rsidRPr="00556C32">
        <w:rPr>
          <w:rFonts w:cs="Open Sans"/>
        </w:rPr>
        <w:t>.</w:t>
      </w:r>
    </w:p>
    <w:p w14:paraId="5E515B46" w14:textId="1114C82C" w:rsidR="00D53121" w:rsidRPr="00556C32" w:rsidRDefault="00D53121" w:rsidP="00D53121">
      <w:pPr>
        <w:rPr>
          <w:rFonts w:cs="Open Sans"/>
          <w:color w:val="7F7F7F" w:themeColor="text1" w:themeTint="80"/>
        </w:rPr>
      </w:pPr>
    </w:p>
    <w:p w14:paraId="543A4219" w14:textId="5ECBC435" w:rsidR="00F676E6" w:rsidRPr="00556C32" w:rsidRDefault="00F676E6" w:rsidP="00F676E6">
      <w:pPr>
        <w:rPr>
          <w:rFonts w:cs="Open Sans"/>
        </w:rPr>
      </w:pPr>
      <w:r w:rsidRPr="00556C32">
        <w:rPr>
          <w:rFonts w:cs="Open Sans"/>
        </w:rPr>
        <w:t>Program projektov eProstor je sestavljen iz štirih vsebinskih projektov, ki so medsebojno povezani in soodvisni</w:t>
      </w:r>
      <w:r w:rsidR="000C0BB2" w:rsidRPr="00556C32">
        <w:rPr>
          <w:rFonts w:cs="Open Sans"/>
        </w:rPr>
        <w:t>,</w:t>
      </w:r>
      <w:r w:rsidRPr="00556C32">
        <w:rPr>
          <w:rFonts w:cs="Open Sans"/>
        </w:rPr>
        <w:t xml:space="preserve"> ter iz projekta za podporo in informiranje. V okviru projektov so se izvajale naloge na področju vzpostavitve prostorske podatkovne infrastrukture in povezovanja na državni računalniški oblak, vzpostavitve ustrezne informacijske infrastrukture za nepremičninske evidence ter</w:t>
      </w:r>
      <w:r w:rsidR="000C0BB2" w:rsidRPr="00556C32">
        <w:rPr>
          <w:rFonts w:cs="Open Sans"/>
        </w:rPr>
        <w:t xml:space="preserve"> za</w:t>
      </w:r>
      <w:r w:rsidRPr="00556C32">
        <w:rPr>
          <w:rFonts w:cs="Open Sans"/>
        </w:rPr>
        <w:t xml:space="preserve"> lokacijsko izboljšavo grafičnega dela zemljiškega katastra. </w:t>
      </w:r>
    </w:p>
    <w:p w14:paraId="5A06AA39" w14:textId="77777777" w:rsidR="00F676E6" w:rsidRPr="00556C32" w:rsidRDefault="00F676E6" w:rsidP="00F676E6">
      <w:pPr>
        <w:rPr>
          <w:rFonts w:cs="Open Sans"/>
        </w:rPr>
      </w:pPr>
    </w:p>
    <w:p w14:paraId="4136B6B7" w14:textId="30F0CFE5" w:rsidR="00C07F26" w:rsidRPr="00556C32" w:rsidRDefault="003D20F2" w:rsidP="00D53121">
      <w:pPr>
        <w:rPr>
          <w:rFonts w:eastAsia="Calibri" w:cs="Open Sans"/>
        </w:rPr>
      </w:pPr>
      <w:r w:rsidRPr="00556C32">
        <w:rPr>
          <w:rFonts w:eastAsia="Calibri" w:cs="Open Sans"/>
        </w:rPr>
        <w:t xml:space="preserve">Program projektov eProstor </w:t>
      </w:r>
      <w:r w:rsidR="00A238F6" w:rsidRPr="00556C32">
        <w:rPr>
          <w:rFonts w:eastAsia="Calibri" w:cs="Open Sans"/>
        </w:rPr>
        <w:t xml:space="preserve">ob koncu leta 2020 </w:t>
      </w:r>
      <w:r w:rsidRPr="00556C32">
        <w:rPr>
          <w:rFonts w:eastAsia="Calibri" w:cs="Open Sans"/>
        </w:rPr>
        <w:t>vstopa v zadnjo petino svojega petletnega obdobja</w:t>
      </w:r>
      <w:r w:rsidR="00616BAD" w:rsidRPr="00556C32">
        <w:rPr>
          <w:rFonts w:eastAsia="Calibri" w:cs="Open Sans"/>
        </w:rPr>
        <w:t>, v fazo implementacije doslej narejenega, v okviru katere je potrebno preoblikovati obstoječe poslovne procese v skladu z novimi informacijsko podprtimi rešitvami.</w:t>
      </w:r>
      <w:r w:rsidRPr="00556C32">
        <w:rPr>
          <w:rFonts w:eastAsia="Calibri" w:cs="Open Sans"/>
        </w:rPr>
        <w:t xml:space="preserve"> </w:t>
      </w:r>
      <w:r w:rsidR="00D96B3A" w:rsidRPr="00556C32">
        <w:rPr>
          <w:rFonts w:eastAsia="Calibri" w:cs="Open Sans"/>
        </w:rPr>
        <w:t>V nadaljevanju so opisane naloge po posameznih projektih, ki so bile izvedene oziroma so se začele izvajati v letu 2020.</w:t>
      </w:r>
    </w:p>
    <w:p w14:paraId="216453D8" w14:textId="20F13C2B" w:rsidR="00095575" w:rsidRPr="00556C32" w:rsidRDefault="00095575" w:rsidP="00D53121">
      <w:pPr>
        <w:rPr>
          <w:rFonts w:eastAsia="Calibri" w:cs="Open Sans"/>
        </w:rPr>
      </w:pPr>
    </w:p>
    <w:p w14:paraId="619E0806" w14:textId="77777777" w:rsidR="00095575" w:rsidRPr="00556C32" w:rsidRDefault="00095575" w:rsidP="00D53121">
      <w:pPr>
        <w:rPr>
          <w:rFonts w:eastAsia="Calibri" w:cs="Open Sans"/>
        </w:rPr>
      </w:pPr>
    </w:p>
    <w:p w14:paraId="69200AA0" w14:textId="77777777" w:rsidR="00D96B3A" w:rsidRPr="00556C32" w:rsidRDefault="00D96B3A" w:rsidP="00D53121">
      <w:pPr>
        <w:rPr>
          <w:rFonts w:cs="Open Sans"/>
          <w:color w:val="7F7F7F" w:themeColor="text1" w:themeTint="80"/>
        </w:rPr>
      </w:pPr>
    </w:p>
    <w:p w14:paraId="30AAE547" w14:textId="77777777" w:rsidR="00572CC1" w:rsidRPr="00556C32" w:rsidRDefault="00B92BDB" w:rsidP="00572CC1">
      <w:pPr>
        <w:pStyle w:val="Naslov2"/>
        <w:rPr>
          <w:rFonts w:cs="Open Sans"/>
        </w:rPr>
      </w:pPr>
      <w:r w:rsidRPr="00556C32">
        <w:rPr>
          <w:rFonts w:cs="Open Sans"/>
        </w:rPr>
        <w:br w:type="column"/>
      </w:r>
      <w:bookmarkStart w:id="13" w:name="_Toc70325685"/>
      <w:r w:rsidR="00572CC1" w:rsidRPr="00556C32">
        <w:rPr>
          <w:rFonts w:cs="Open Sans"/>
        </w:rPr>
        <w:lastRenderedPageBreak/>
        <w:t>SKUPNA INFRASTRUKTURA ZA PROSTORSKE INFORMACIJE</w:t>
      </w:r>
      <w:bookmarkEnd w:id="13"/>
    </w:p>
    <w:p w14:paraId="272A989B" w14:textId="77777777" w:rsidR="00572CC1" w:rsidRPr="00556C32" w:rsidRDefault="00572CC1" w:rsidP="00572CC1">
      <w:pPr>
        <w:rPr>
          <w:rFonts w:cs="Open Sans"/>
        </w:rPr>
      </w:pPr>
    </w:p>
    <w:p w14:paraId="282D348C" w14:textId="71767DE9" w:rsidR="00572CC1" w:rsidRDefault="00572CC1" w:rsidP="00572CC1">
      <w:pPr>
        <w:rPr>
          <w:rFonts w:cs="Open Sans"/>
        </w:rPr>
      </w:pPr>
      <w:r w:rsidRPr="00556C32">
        <w:rPr>
          <w:rFonts w:cs="Open Sans"/>
        </w:rPr>
        <w:t xml:space="preserve">Infrastrukturo za prostorske informacije (IPI) sestavljajo </w:t>
      </w:r>
      <w:r w:rsidRPr="002602F0">
        <w:rPr>
          <w:rFonts w:cs="Open Sans"/>
          <w:b/>
          <w:bCs/>
        </w:rPr>
        <w:t>metapodatki, zbirke prostorskih podatkov in storitve v zvezi s prostorskimi podatki, omrežne storitve, tehnologije, dogovori o souporabi zbirk prostorskih podatkov in storitev v zvezi s prostorskimi podatki in njihov</w:t>
      </w:r>
      <w:r w:rsidR="00E27864" w:rsidRPr="002602F0">
        <w:rPr>
          <w:rFonts w:cs="Open Sans"/>
          <w:b/>
          <w:bCs/>
        </w:rPr>
        <w:t>o</w:t>
      </w:r>
      <w:r w:rsidRPr="002602F0">
        <w:rPr>
          <w:rFonts w:cs="Open Sans"/>
          <w:b/>
          <w:bCs/>
        </w:rPr>
        <w:t xml:space="preserve"> uporab</w:t>
      </w:r>
      <w:r w:rsidR="00E27864" w:rsidRPr="002602F0">
        <w:rPr>
          <w:rFonts w:cs="Open Sans"/>
          <w:b/>
          <w:bCs/>
        </w:rPr>
        <w:t>o</w:t>
      </w:r>
      <w:r w:rsidRPr="002602F0">
        <w:rPr>
          <w:rFonts w:cs="Open Sans"/>
          <w:b/>
          <w:bCs/>
        </w:rPr>
        <w:t xml:space="preserve"> ter mehanizmi in postopki za usklajevanje in spremljanje ravnanja po Zakonu o infrastrukturi prostorskih informacij (ZIPI)</w:t>
      </w:r>
      <w:r w:rsidRPr="00556C32">
        <w:rPr>
          <w:rFonts w:cs="Open Sans"/>
        </w:rPr>
        <w:t xml:space="preserve">, ki je osnova za sistematično delo na področju infrastrukture prostorskih informacij v Republiki Sloveniji. </w:t>
      </w:r>
    </w:p>
    <w:p w14:paraId="69C951AC" w14:textId="77777777" w:rsidR="002602F0" w:rsidRPr="00556C32" w:rsidRDefault="002602F0" w:rsidP="00572CC1">
      <w:pPr>
        <w:rPr>
          <w:rFonts w:cs="Open Sans"/>
        </w:rPr>
      </w:pPr>
    </w:p>
    <w:p w14:paraId="6945A836" w14:textId="77777777" w:rsidR="00572CC1" w:rsidRPr="00556C32" w:rsidRDefault="00572CC1" w:rsidP="00572CC1">
      <w:pPr>
        <w:rPr>
          <w:rFonts w:cs="Open Sans"/>
        </w:rPr>
      </w:pPr>
      <w:r w:rsidRPr="00556C32">
        <w:rPr>
          <w:rFonts w:cs="Open Sans"/>
        </w:rPr>
        <w:t xml:space="preserve">Osnovno poslanstvo IPI je vzpostaviti infrastrukturo, ki s pomočjo standardiziranih spletnih storitev zagotavlja prostorske podatke javnim institucijam, poslovnim subjektom, organizacijam in občanom. Referenčna organizacija in hkrati </w:t>
      </w:r>
      <w:r w:rsidRPr="002602F0">
        <w:rPr>
          <w:rFonts w:cs="Open Sans"/>
          <w:b/>
          <w:bCs/>
        </w:rPr>
        <w:t>nacionalna točka za stike IPI</w:t>
      </w:r>
      <w:r w:rsidRPr="00556C32">
        <w:rPr>
          <w:rFonts w:cs="Open Sans"/>
        </w:rPr>
        <w:t xml:space="preserve"> je Ministrstvo za okolje in prostor, Geodetska uprava RS, ki vodi in koordinira vse dejavnosti za vzpostavitev in zagotavljanje delovanja IPI.</w:t>
      </w:r>
    </w:p>
    <w:p w14:paraId="30531927" w14:textId="77777777" w:rsidR="00572CC1" w:rsidRPr="00556C32" w:rsidRDefault="00572CC1" w:rsidP="00572CC1">
      <w:pPr>
        <w:rPr>
          <w:rFonts w:cs="Open Sans"/>
          <w:color w:val="7F7F7F" w:themeColor="text1" w:themeTint="80"/>
        </w:rPr>
      </w:pPr>
    </w:p>
    <w:p w14:paraId="7EF8B878" w14:textId="6CF993BE" w:rsidR="00572CC1" w:rsidRDefault="00572CC1" w:rsidP="00572CC1">
      <w:pPr>
        <w:rPr>
          <w:rFonts w:cs="Open Sans"/>
        </w:rPr>
      </w:pPr>
      <w:r w:rsidRPr="00556C32">
        <w:rPr>
          <w:rFonts w:cs="Open Sans"/>
        </w:rPr>
        <w:t xml:space="preserve">Geodetska uprava RS je v letu 2020 predvsem redno izvajala naloge nacionalne točke za stike pri izvajanju obveznosti iz evropske direktive INSPIRE. Predstavniki nacionalne točke za stike so se redno udeleževali delovnih sestankov INSPIRE skupin MIG-T ter MIG-P. </w:t>
      </w:r>
    </w:p>
    <w:p w14:paraId="3DA5C6AE" w14:textId="77777777" w:rsidR="002602F0" w:rsidRPr="00556C32" w:rsidRDefault="002602F0" w:rsidP="00572CC1">
      <w:pPr>
        <w:rPr>
          <w:rFonts w:cs="Open Sans"/>
        </w:rPr>
      </w:pPr>
    </w:p>
    <w:p w14:paraId="26C9C27D" w14:textId="1BC3C5EC" w:rsidR="00572CC1" w:rsidRDefault="00572CC1" w:rsidP="00572CC1">
      <w:pPr>
        <w:rPr>
          <w:rFonts w:cs="Open Sans"/>
        </w:rPr>
      </w:pPr>
      <w:r w:rsidRPr="00556C32">
        <w:rPr>
          <w:rFonts w:cs="Open Sans"/>
        </w:rPr>
        <w:t xml:space="preserve">Nadaljevale so se aktivnosti na področju koordinacije z drugimi upravljavci prostorskih podatkov, ki so dolžni zagotavljati podatke in storitve skladno z direktivo INSPIRE. </w:t>
      </w:r>
    </w:p>
    <w:p w14:paraId="408CB7DD" w14:textId="77777777" w:rsidR="002602F0" w:rsidRPr="00556C32" w:rsidRDefault="002602F0" w:rsidP="00572CC1">
      <w:pPr>
        <w:rPr>
          <w:rFonts w:cs="Open Sans"/>
        </w:rPr>
      </w:pPr>
    </w:p>
    <w:p w14:paraId="253708A8" w14:textId="3E4153FA" w:rsidR="00572CC1" w:rsidRPr="00556C32" w:rsidRDefault="00572CC1" w:rsidP="00572CC1">
      <w:pPr>
        <w:rPr>
          <w:rFonts w:cs="Open Sans"/>
        </w:rPr>
      </w:pPr>
      <w:r w:rsidRPr="00556C32">
        <w:rPr>
          <w:rFonts w:cs="Open Sans"/>
        </w:rPr>
        <w:t xml:space="preserve">Redno se je izvajalo dopolnjevanje </w:t>
      </w:r>
      <w:r w:rsidR="00E27864" w:rsidRPr="00556C32">
        <w:rPr>
          <w:rFonts w:cs="Open Sans"/>
        </w:rPr>
        <w:t>S</w:t>
      </w:r>
      <w:r w:rsidRPr="00556C32">
        <w:rPr>
          <w:rFonts w:cs="Open Sans"/>
        </w:rPr>
        <w:t xml:space="preserve">lovenskega </w:t>
      </w:r>
      <w:r w:rsidR="00E27864" w:rsidRPr="00556C32">
        <w:rPr>
          <w:rFonts w:cs="Open Sans"/>
        </w:rPr>
        <w:t>g</w:t>
      </w:r>
      <w:r w:rsidRPr="00556C32">
        <w:rPr>
          <w:rFonts w:cs="Open Sans"/>
        </w:rPr>
        <w:t>eoportala, ki na enem mestu omogoča dostop do vseh informacij o infrastrukturi za prostorske informacije kot tudi vzdrževanje in dopolnitve informacijskega sistema za vodenje prostorskih metapodatkov, skladno z veljavnim metapodatkovnim profilom za vodenje prostorskih metapodatkov v Republiki Sloveniji.</w:t>
      </w:r>
      <w:r w:rsidR="00C01209" w:rsidRPr="00556C32">
        <w:rPr>
          <w:rFonts w:cs="Open Sans"/>
        </w:rPr>
        <w:t xml:space="preserve"> </w:t>
      </w:r>
      <w:r w:rsidRPr="00556C32">
        <w:rPr>
          <w:rFonts w:cs="Open Sans"/>
        </w:rPr>
        <w:t>Prostorski metapodatki se iz slovenskega prostorskega metapodatkovnega sistema redno prepisujejo v evropski prostorski portal ter v slovenski portal odprtih podatkov.</w:t>
      </w:r>
    </w:p>
    <w:p w14:paraId="6FCDF0DC" w14:textId="77777777" w:rsidR="005527C0" w:rsidRPr="00556C32" w:rsidRDefault="005527C0" w:rsidP="00572CC1">
      <w:pPr>
        <w:rPr>
          <w:rFonts w:cs="Open Sans"/>
        </w:rPr>
      </w:pPr>
    </w:p>
    <w:p w14:paraId="27B577E8" w14:textId="5EBBC6CE" w:rsidR="00572CC1" w:rsidRPr="00556C32" w:rsidRDefault="00572CC1" w:rsidP="00572CC1">
      <w:pPr>
        <w:rPr>
          <w:rFonts w:cs="Open Sans"/>
        </w:rPr>
      </w:pPr>
      <w:r w:rsidRPr="00556C32">
        <w:rPr>
          <w:rFonts w:cs="Open Sans"/>
        </w:rPr>
        <w:t>V okviru IPI je bil kot obvezen dokument za vodenje prostorskih metapodatkov sprejet</w:t>
      </w:r>
      <w:r w:rsidR="00C01209" w:rsidRPr="00556C32">
        <w:rPr>
          <w:rFonts w:cs="Open Sans"/>
        </w:rPr>
        <w:t xml:space="preserve"> </w:t>
      </w:r>
      <w:r w:rsidRPr="00556C32">
        <w:rPr>
          <w:rFonts w:cs="Open Sans"/>
        </w:rPr>
        <w:t>»Slovenski metapodatkovni profil za prostorske podatke«, ki v celoti upošteva zahteve direktive INSPIRE in izvedbena pravila za njeno izvajanje kot tudi pravila in zahteve slovenskega Zakona o dostopu do informacij javnega značaja (ZDIJZ). Metapodatkovni profil je obvezen za vse upravljavce prostorskih podatkov, ki objavljajo prostorske metapodatke v Slovenskem prostorskem metapodatkovnem sistemu. Dokument je objavljen tudi na nacionalnem interoperabilnostnem portalu (NIO) na naslovu https://nio.gov.si/nio/asset/slovenski+metapodatkovni+profil</w:t>
      </w:r>
      <w:r w:rsidR="00E27864" w:rsidRPr="00556C32">
        <w:rPr>
          <w:rFonts w:cs="Open Sans"/>
        </w:rPr>
        <w:t>.</w:t>
      </w:r>
    </w:p>
    <w:p w14:paraId="77C5BC7F" w14:textId="77777777" w:rsidR="00572CC1" w:rsidRPr="00556C32" w:rsidRDefault="00572CC1" w:rsidP="00572CC1">
      <w:pPr>
        <w:rPr>
          <w:rFonts w:cs="Open Sans"/>
        </w:rPr>
      </w:pPr>
    </w:p>
    <w:p w14:paraId="77DD3D55" w14:textId="77777777" w:rsidR="00572CC1" w:rsidRPr="00556C32" w:rsidRDefault="00572CC1" w:rsidP="00572CC1">
      <w:pPr>
        <w:rPr>
          <w:rFonts w:cs="Open Sans"/>
        </w:rPr>
      </w:pPr>
      <w:r w:rsidRPr="00556C32">
        <w:rPr>
          <w:rFonts w:cs="Open Sans"/>
        </w:rPr>
        <w:t xml:space="preserve">V drugi polovici leta je bilo organiziranih več delavnic s posameznimi upravljavci na temo vzpostavitve spletnih storitev, skladnih z direktivo INSPIRE. Decembra je bil, skupaj s 4. konferenco Program projektov eProstor, organiziran </w:t>
      </w:r>
      <w:r w:rsidRPr="005F0474">
        <w:rPr>
          <w:rFonts w:cs="Open Sans"/>
          <w:b/>
          <w:bCs/>
        </w:rPr>
        <w:t>6. slovenski INSPIRE dan</w:t>
      </w:r>
      <w:r w:rsidRPr="00556C32">
        <w:rPr>
          <w:rFonts w:cs="Open Sans"/>
        </w:rPr>
        <w:t xml:space="preserve">. Na dogodku je bil predstavljen napredek pri razvoju nacionalne infrastrukture za prostorske informacije (NIPI). Posebna pozornost je bila namenjena medopravilnosti in dostopnosti prostorskih informacij ter možnosti uporabe na novih področjih. Izdana </w:t>
      </w:r>
      <w:r w:rsidRPr="00556C32">
        <w:rPr>
          <w:rFonts w:cs="Open Sans"/>
        </w:rPr>
        <w:lastRenderedPageBreak/>
        <w:t xml:space="preserve">je bila tudi brošura o skladnosti zbirk prostorskih podatkov in z njimi povezanih storitev z direktivo INSPIRE. </w:t>
      </w:r>
    </w:p>
    <w:p w14:paraId="68456B5D" w14:textId="77777777" w:rsidR="00572CC1" w:rsidRPr="00556C32" w:rsidRDefault="00572CC1" w:rsidP="00572CC1">
      <w:pPr>
        <w:rPr>
          <w:rFonts w:cs="Open Sans"/>
        </w:rPr>
      </w:pPr>
    </w:p>
    <w:p w14:paraId="4A34ACE5" w14:textId="4CE49AA8" w:rsidR="00572CC1" w:rsidRPr="00556C32" w:rsidRDefault="00572CC1" w:rsidP="00572CC1">
      <w:pPr>
        <w:rPr>
          <w:rFonts w:cs="Open Sans"/>
        </w:rPr>
      </w:pPr>
      <w:r w:rsidRPr="00556C32">
        <w:rPr>
          <w:rFonts w:cs="Open Sans"/>
        </w:rPr>
        <w:t xml:space="preserve">V sklopu naloge »Izmenjava podatkov in omrežne storitve«, ki je usmerjena k vzpostavitvi in zagotovitvi pogojev za neoviran pretok prostorskih podatkov med organi javne uprave in drugimi deležniki v Sloveniji in njihovo izmenjavo z organi Evropske komisije in med državami članicami, so se pričele izvajati uvodne aktivnosti. Izvajale so se stalne koordinacijske naloge na področju posameznih projektov </w:t>
      </w:r>
      <w:r w:rsidR="00E27864" w:rsidRPr="00556C32">
        <w:rPr>
          <w:rFonts w:cs="Open Sans"/>
        </w:rPr>
        <w:t xml:space="preserve">in </w:t>
      </w:r>
      <w:r w:rsidRPr="00556C32">
        <w:rPr>
          <w:rFonts w:cs="Open Sans"/>
        </w:rPr>
        <w:t>z Ministrstvom za javno upravo. Izvedeni so bili javni razpisi za nakup, dobavo in namestitev potrebne strojne, sistemske in licenčne opreme za namestitev programskih rešitev</w:t>
      </w:r>
      <w:r w:rsidR="00E27864" w:rsidRPr="00556C32">
        <w:rPr>
          <w:rFonts w:cs="Open Sans"/>
        </w:rPr>
        <w:t>,</w:t>
      </w:r>
      <w:r w:rsidRPr="00556C32">
        <w:rPr>
          <w:rFonts w:cs="Open Sans"/>
        </w:rPr>
        <w:t xml:space="preserve"> razvitih v okviru programa projektov eProstor. </w:t>
      </w:r>
    </w:p>
    <w:p w14:paraId="61D9AC6C" w14:textId="77777777" w:rsidR="00572CC1" w:rsidRPr="00556C32" w:rsidRDefault="00572CC1" w:rsidP="00572CC1">
      <w:pPr>
        <w:rPr>
          <w:rFonts w:cs="Open Sans"/>
        </w:rPr>
      </w:pPr>
    </w:p>
    <w:p w14:paraId="76B8A643" w14:textId="2C561F35" w:rsidR="00572CC1" w:rsidRPr="00556C32" w:rsidRDefault="00572CC1" w:rsidP="00572CC1">
      <w:pPr>
        <w:rPr>
          <w:rFonts w:cs="Open Sans"/>
        </w:rPr>
      </w:pPr>
      <w:r w:rsidRPr="00556C32">
        <w:rPr>
          <w:rFonts w:cs="Open Sans"/>
        </w:rPr>
        <w:t>Geodetska uprava RS je že pred desetletji</w:t>
      </w:r>
      <w:r w:rsidR="00C01209" w:rsidRPr="00556C32">
        <w:rPr>
          <w:rFonts w:cs="Open Sans"/>
        </w:rPr>
        <w:t xml:space="preserve"> </w:t>
      </w:r>
      <w:r w:rsidRPr="00556C32">
        <w:rPr>
          <w:rFonts w:cs="Open Sans"/>
        </w:rPr>
        <w:t xml:space="preserve">v sodelovanju s takratnim Centrom Vlade za informatiko vzpostavila </w:t>
      </w:r>
      <w:r w:rsidR="00E27864" w:rsidRPr="00556C32">
        <w:rPr>
          <w:rFonts w:cs="Open Sans"/>
        </w:rPr>
        <w:t>D</w:t>
      </w:r>
      <w:r w:rsidRPr="00556C32">
        <w:rPr>
          <w:rFonts w:cs="Open Sans"/>
        </w:rPr>
        <w:t>istribucijsko okolje (DO) geodetske službe, ki se sedaj nahaja v okviru skupne informacijske infrastrukture Ministrstva za javno upravo (MJU). Distribucijsko okolje uporabljajo različni uporabniki od splošne javnosti do državnih organov, med zadnjimi tudi</w:t>
      </w:r>
      <w:r w:rsidR="00C01209" w:rsidRPr="00556C32">
        <w:rPr>
          <w:rFonts w:cs="Open Sans"/>
        </w:rPr>
        <w:t xml:space="preserve"> </w:t>
      </w:r>
      <w:r w:rsidRPr="00556C32">
        <w:rPr>
          <w:rFonts w:cs="Open Sans"/>
        </w:rPr>
        <w:t>ožje Ministrstvo za okolje in prostor (MOP), kot vir podatkov za storitve informativnega vpogleda, skupnega prikaza stanja prostora in sistema za evidentiranje upravnih aktov na področju graditve ter za namen distribucije podatkov iz produkcijskih sistemov (upravni akti na področju graditve, prostorski akti). V okviru programa projektov eProstor se izvaja tehnološka in vsebinska prenova distribucijskega sistema. V ta namen sta bili v letu 2020 podpisani pogodbi za sklop 1</w:t>
      </w:r>
      <w:r w:rsidR="00D03C39" w:rsidRPr="00556C32">
        <w:rPr>
          <w:rFonts w:cs="Open Sans"/>
        </w:rPr>
        <w:t xml:space="preserve"> –</w:t>
      </w:r>
      <w:r w:rsidRPr="00556C32">
        <w:rPr>
          <w:rFonts w:cs="Open Sans"/>
        </w:rPr>
        <w:t xml:space="preserve"> Infrastruktura za prostorske informacije in sklop 2 </w:t>
      </w:r>
      <w:r w:rsidR="00D03C39" w:rsidRPr="00556C32">
        <w:rPr>
          <w:rFonts w:cs="Open Sans"/>
        </w:rPr>
        <w:t>–</w:t>
      </w:r>
      <w:r w:rsidRPr="00556C32">
        <w:rPr>
          <w:rFonts w:cs="Open Sans"/>
        </w:rPr>
        <w:t xml:space="preserve"> Portali ter za oba sklopa izdelana projekta za izvedbo.</w:t>
      </w:r>
    </w:p>
    <w:p w14:paraId="6FCA6B63" w14:textId="4386A6C8" w:rsidR="00EE0CC1" w:rsidRPr="00556C32" w:rsidRDefault="00EE0CC1" w:rsidP="00572CC1">
      <w:pPr>
        <w:rPr>
          <w:rFonts w:cs="Open Sans"/>
        </w:rPr>
      </w:pPr>
    </w:p>
    <w:p w14:paraId="24CF6249" w14:textId="77777777" w:rsidR="00572CC1" w:rsidRPr="00556C32" w:rsidRDefault="00572CC1" w:rsidP="00572CC1">
      <w:pPr>
        <w:rPr>
          <w:rFonts w:cs="Open Sans"/>
          <w:color w:val="7F7F7F" w:themeColor="text1" w:themeTint="80"/>
        </w:rPr>
      </w:pPr>
    </w:p>
    <w:p w14:paraId="42FA4D6E" w14:textId="5099DD50" w:rsidR="00572CC1" w:rsidRPr="00556C32" w:rsidDel="00FB10ED" w:rsidRDefault="00572CC1" w:rsidP="00F567E9">
      <w:pPr>
        <w:pBdr>
          <w:top w:val="single" w:sz="4" w:space="1" w:color="auto"/>
          <w:left w:val="single" w:sz="4" w:space="4" w:color="auto"/>
          <w:bottom w:val="single" w:sz="4" w:space="1" w:color="auto"/>
          <w:right w:val="single" w:sz="4" w:space="4" w:color="auto"/>
        </w:pBdr>
        <w:rPr>
          <w:rFonts w:cs="Open Sans"/>
        </w:rPr>
      </w:pPr>
      <w:r w:rsidRPr="00556C32" w:rsidDel="00FB10ED">
        <w:rPr>
          <w:rFonts w:cs="Open Sans"/>
        </w:rPr>
        <w:t>(</w:t>
      </w:r>
      <w:r w:rsidR="007763E3" w:rsidRPr="00556C32">
        <w:rPr>
          <w:rFonts w:cs="Open Sans"/>
        </w:rPr>
        <w:t>V</w:t>
      </w:r>
      <w:r w:rsidRPr="00556C32" w:rsidDel="00FB10ED">
        <w:rPr>
          <w:rFonts w:cs="Open Sans"/>
        </w:rPr>
        <w:t>ir podatkov: konec leta 2020)</w:t>
      </w:r>
    </w:p>
    <w:p w14:paraId="177956AC" w14:textId="77777777" w:rsidR="00572CC1" w:rsidRPr="00556C32" w:rsidDel="00FB10ED" w:rsidRDefault="00572CC1" w:rsidP="00F567E9">
      <w:pPr>
        <w:pBdr>
          <w:top w:val="single" w:sz="4" w:space="1" w:color="auto"/>
          <w:left w:val="single" w:sz="4" w:space="4" w:color="auto"/>
          <w:bottom w:val="single" w:sz="4" w:space="1" w:color="auto"/>
          <w:right w:val="single" w:sz="4" w:space="4" w:color="auto"/>
        </w:pBdr>
        <w:rPr>
          <w:rFonts w:cs="Open Sans"/>
        </w:rPr>
      </w:pPr>
      <w:r w:rsidRPr="00556C32" w:rsidDel="00FB10ED">
        <w:rPr>
          <w:rFonts w:cs="Open Sans"/>
          <w:b/>
          <w:bCs/>
          <w:sz w:val="32"/>
          <w:szCs w:val="32"/>
        </w:rPr>
        <w:t>93</w:t>
      </w:r>
      <w:r w:rsidRPr="00556C32" w:rsidDel="00FB10ED">
        <w:rPr>
          <w:rFonts w:cs="Open Sans"/>
        </w:rPr>
        <w:t xml:space="preserve"> zbirk prostorskih podatkov imamo v RS skladnih z direktivo INSPIRE.</w:t>
      </w:r>
    </w:p>
    <w:p w14:paraId="24FEB291" w14:textId="77777777" w:rsidR="00572CC1" w:rsidRPr="00556C32" w:rsidDel="00FB10ED" w:rsidRDefault="00572CC1" w:rsidP="00F567E9">
      <w:pPr>
        <w:pBdr>
          <w:top w:val="single" w:sz="4" w:space="1" w:color="auto"/>
          <w:left w:val="single" w:sz="4" w:space="4" w:color="auto"/>
          <w:bottom w:val="single" w:sz="4" w:space="1" w:color="auto"/>
          <w:right w:val="single" w:sz="4" w:space="4" w:color="auto"/>
        </w:pBdr>
        <w:rPr>
          <w:rFonts w:cs="Open Sans"/>
        </w:rPr>
      </w:pPr>
      <w:r w:rsidRPr="00556C32" w:rsidDel="00FB10ED">
        <w:rPr>
          <w:rFonts w:cs="Open Sans"/>
          <w:b/>
          <w:bCs/>
          <w:sz w:val="32"/>
          <w:szCs w:val="32"/>
        </w:rPr>
        <w:t>74</w:t>
      </w:r>
      <w:r w:rsidRPr="00556C32" w:rsidDel="00FB10ED">
        <w:rPr>
          <w:rFonts w:cs="Open Sans"/>
        </w:rPr>
        <w:t xml:space="preserve"> spletnih servisov za vpogled in posredovanje prostorskih podatkov, ki so skladni z direktivo INSPIRE, je bilo operativnih v letu 2020.</w:t>
      </w:r>
    </w:p>
    <w:p w14:paraId="5A153359" w14:textId="1D536B0F" w:rsidR="00572CC1" w:rsidRPr="00556C32" w:rsidRDefault="00572CC1" w:rsidP="00572CC1">
      <w:pPr>
        <w:rPr>
          <w:rFonts w:cs="Open Sans"/>
        </w:rPr>
      </w:pPr>
    </w:p>
    <w:p w14:paraId="243EF345" w14:textId="77777777" w:rsidR="00EE0CC1" w:rsidRPr="00556C32" w:rsidRDefault="00EE0CC1" w:rsidP="00572CC1">
      <w:pPr>
        <w:rPr>
          <w:rFonts w:cs="Open Sans"/>
        </w:rPr>
      </w:pPr>
    </w:p>
    <w:p w14:paraId="5FE4E337" w14:textId="3DD36006" w:rsidR="00273A7D" w:rsidRPr="00556C32" w:rsidRDefault="00CD0E5D" w:rsidP="00572CC1">
      <w:pPr>
        <w:pStyle w:val="Naslov2"/>
        <w:rPr>
          <w:rFonts w:cs="Open Sans"/>
        </w:rPr>
      </w:pPr>
      <w:r w:rsidRPr="00556C32">
        <w:rPr>
          <w:rFonts w:cs="Open Sans"/>
        </w:rPr>
        <w:br w:type="column"/>
      </w:r>
      <w:bookmarkStart w:id="14" w:name="_Toc70325686"/>
      <w:r w:rsidR="00273A7D" w:rsidRPr="00556C32">
        <w:rPr>
          <w:rFonts w:cs="Open Sans"/>
        </w:rPr>
        <w:lastRenderedPageBreak/>
        <w:t>INFORMACIJSKA PRENOVA NEPREMIČNINSKIH EVIDENC</w:t>
      </w:r>
      <w:bookmarkEnd w:id="14"/>
    </w:p>
    <w:p w14:paraId="6AEDAFC9" w14:textId="77777777" w:rsidR="00273A7D" w:rsidRPr="00556C32" w:rsidRDefault="00273A7D" w:rsidP="00273A7D">
      <w:pPr>
        <w:rPr>
          <w:rFonts w:cs="Open Sans"/>
        </w:rPr>
      </w:pPr>
    </w:p>
    <w:p w14:paraId="3B7DA70F" w14:textId="3537E098" w:rsidR="00273A7D" w:rsidRPr="00556C32" w:rsidRDefault="00273A7D" w:rsidP="00273A7D">
      <w:pPr>
        <w:rPr>
          <w:rFonts w:cs="Open Sans"/>
          <w:shd w:val="clear" w:color="auto" w:fill="FFFFFF"/>
        </w:rPr>
      </w:pPr>
      <w:r w:rsidRPr="00556C32">
        <w:rPr>
          <w:rFonts w:cs="Open Sans"/>
        </w:rPr>
        <w:t>Cilj projekta je informacijska prenova nepremičninskih evidenc Geodetske uprave RS in s tem</w:t>
      </w:r>
      <w:r w:rsidRPr="00556C32">
        <w:rPr>
          <w:rFonts w:cs="Open Sans"/>
          <w:shd w:val="clear" w:color="auto" w:fill="FFFFFF"/>
        </w:rPr>
        <w:t xml:space="preserve"> vzpostavitev enotne informacijske rešitve, ki bo omogočala sodobno delovanje nepremičninskega sistema in bo predstavljala enotno osnovno državno prostorsko infrastrukturo. S tem bo vzpostavljena enotna platforma, enotna vstopna točka, preko katere bo potekala komunikacija med Geodetsko upravo RS in gospodarstvom oz. izvajalci geodetskih</w:t>
      </w:r>
      <w:r w:rsidR="00C01209" w:rsidRPr="00556C32">
        <w:rPr>
          <w:rFonts w:cs="Open Sans"/>
          <w:shd w:val="clear" w:color="auto" w:fill="FFFFFF"/>
        </w:rPr>
        <w:t xml:space="preserve"> </w:t>
      </w:r>
      <w:r w:rsidRPr="00556C32">
        <w:rPr>
          <w:rFonts w:cs="Open Sans"/>
          <w:shd w:val="clear" w:color="auto" w:fill="FFFFFF"/>
        </w:rPr>
        <w:t xml:space="preserve">storitev. Zagotovljena bo povezava z drugimi sistemi v državi preko identifikatorjev nepremičnin (PIS, eUprava, </w:t>
      </w:r>
      <w:r w:rsidR="002206F4" w:rsidRPr="00556C32">
        <w:rPr>
          <w:rFonts w:cs="Open Sans"/>
          <w:shd w:val="clear" w:color="auto" w:fill="FFFFFF"/>
        </w:rPr>
        <w:t>Z</w:t>
      </w:r>
      <w:r w:rsidRPr="00556C32">
        <w:rPr>
          <w:rFonts w:cs="Open Sans"/>
          <w:shd w:val="clear" w:color="auto" w:fill="FFFFFF"/>
        </w:rPr>
        <w:t xml:space="preserve">emljiška knjiga, PRS, </w:t>
      </w:r>
      <w:r w:rsidR="002206F4" w:rsidRPr="00556C32">
        <w:rPr>
          <w:rFonts w:cs="Open Sans"/>
          <w:shd w:val="clear" w:color="auto" w:fill="FFFFFF"/>
        </w:rPr>
        <w:t>C</w:t>
      </w:r>
      <w:r w:rsidRPr="00556C32">
        <w:rPr>
          <w:rFonts w:cs="Open Sans"/>
          <w:shd w:val="clear" w:color="auto" w:fill="FFFFFF"/>
        </w:rPr>
        <w:t>entralni register prebivalstva</w:t>
      </w:r>
      <w:r w:rsidR="002206F4" w:rsidRPr="00556C32">
        <w:rPr>
          <w:rFonts w:cs="Open Sans"/>
          <w:shd w:val="clear" w:color="auto" w:fill="FFFFFF"/>
        </w:rPr>
        <w:t xml:space="preserve"> </w:t>
      </w:r>
      <w:r w:rsidRPr="00556C32">
        <w:rPr>
          <w:rFonts w:cs="Open Sans"/>
          <w:shd w:val="clear" w:color="auto" w:fill="FFFFFF"/>
        </w:rPr>
        <w:t xml:space="preserve">…), omogočen bo elektronski način poslovanja ter odpravljene številne administrativne ovire. </w:t>
      </w:r>
    </w:p>
    <w:p w14:paraId="5E7EB9CC" w14:textId="77777777" w:rsidR="00273A7D" w:rsidRPr="00556C32" w:rsidRDefault="00273A7D" w:rsidP="00273A7D">
      <w:pPr>
        <w:rPr>
          <w:rFonts w:cs="Open Sans"/>
        </w:rPr>
      </w:pPr>
    </w:p>
    <w:p w14:paraId="41FABD53" w14:textId="2E19D973" w:rsidR="00EA50FF" w:rsidRPr="00556C32" w:rsidRDefault="00EA50FF" w:rsidP="00273A7D">
      <w:pPr>
        <w:rPr>
          <w:rFonts w:cs="Open Sans"/>
        </w:rPr>
      </w:pPr>
      <w:r w:rsidRPr="00FC239A">
        <w:rPr>
          <w:rFonts w:cs="Open Sans"/>
          <w:b/>
          <w:bCs/>
        </w:rPr>
        <w:t>Cilji informacijske prenove nepremičninskih evidenc</w:t>
      </w:r>
      <w:r w:rsidRPr="00556C32">
        <w:rPr>
          <w:rFonts w:cs="Open Sans"/>
        </w:rPr>
        <w:t xml:space="preserve"> so:</w:t>
      </w:r>
    </w:p>
    <w:p w14:paraId="2B4304A9" w14:textId="488D0535" w:rsidR="00273A7D" w:rsidRPr="00556C32" w:rsidRDefault="00EA50FF" w:rsidP="00EA50FF">
      <w:pPr>
        <w:pStyle w:val="Odstavekseznama"/>
        <w:numPr>
          <w:ilvl w:val="0"/>
          <w:numId w:val="9"/>
        </w:numPr>
        <w:rPr>
          <w:rFonts w:cs="Open Sans"/>
        </w:rPr>
      </w:pPr>
      <w:r w:rsidRPr="00556C32">
        <w:rPr>
          <w:rFonts w:cs="Open Sans"/>
        </w:rPr>
        <w:t>enotna informacijska rešitev (IR kataster),</w:t>
      </w:r>
    </w:p>
    <w:p w14:paraId="4814D986" w14:textId="59AB70C2" w:rsidR="00EA50FF" w:rsidRPr="00556C32" w:rsidRDefault="00EA50FF" w:rsidP="00EA50FF">
      <w:pPr>
        <w:pStyle w:val="Odstavekseznama"/>
        <w:numPr>
          <w:ilvl w:val="0"/>
          <w:numId w:val="9"/>
        </w:numPr>
        <w:rPr>
          <w:rFonts w:cs="Open Sans"/>
        </w:rPr>
      </w:pPr>
      <w:r w:rsidRPr="00556C32">
        <w:rPr>
          <w:rFonts w:cs="Open Sans"/>
        </w:rPr>
        <w:t>enotna vstopna točka za komunikacijo med vsemi uporabniki,</w:t>
      </w:r>
    </w:p>
    <w:p w14:paraId="0E87F26F" w14:textId="2111A7DB" w:rsidR="00EA50FF" w:rsidRPr="00556C32" w:rsidRDefault="00EA50FF" w:rsidP="00EA50FF">
      <w:pPr>
        <w:pStyle w:val="Odstavekseznama"/>
        <w:numPr>
          <w:ilvl w:val="0"/>
          <w:numId w:val="9"/>
        </w:numPr>
        <w:rPr>
          <w:rFonts w:cs="Open Sans"/>
        </w:rPr>
      </w:pPr>
      <w:r w:rsidRPr="00556C32">
        <w:rPr>
          <w:rFonts w:cs="Open Sans"/>
        </w:rPr>
        <w:t>elektronska oddaja vseh elaboratov – predlogov sprememb,</w:t>
      </w:r>
    </w:p>
    <w:p w14:paraId="70A86FB6" w14:textId="3D614D2F" w:rsidR="00EA50FF" w:rsidRPr="00556C32" w:rsidRDefault="00EA50FF" w:rsidP="00EA50FF">
      <w:pPr>
        <w:pStyle w:val="Odstavekseznama"/>
        <w:numPr>
          <w:ilvl w:val="0"/>
          <w:numId w:val="9"/>
        </w:numPr>
        <w:rPr>
          <w:rFonts w:cs="Open Sans"/>
        </w:rPr>
      </w:pPr>
      <w:r w:rsidRPr="00556C32">
        <w:rPr>
          <w:rFonts w:cs="Open Sans"/>
        </w:rPr>
        <w:t>kontrola elaboratov v vseh fazah spreminjanja podatkov,</w:t>
      </w:r>
    </w:p>
    <w:p w14:paraId="48DA2997" w14:textId="58DAC8A2" w:rsidR="00EA50FF" w:rsidRPr="00556C32" w:rsidRDefault="00EA50FF" w:rsidP="00EA50FF">
      <w:pPr>
        <w:pStyle w:val="Odstavekseznama"/>
        <w:numPr>
          <w:ilvl w:val="0"/>
          <w:numId w:val="9"/>
        </w:numPr>
        <w:rPr>
          <w:rFonts w:cs="Open Sans"/>
        </w:rPr>
      </w:pPr>
      <w:r w:rsidRPr="00556C32">
        <w:rPr>
          <w:rFonts w:cs="Open Sans"/>
        </w:rPr>
        <w:t>povezava z drugimi informacijskimi sistemi,</w:t>
      </w:r>
    </w:p>
    <w:p w14:paraId="0F769163" w14:textId="5C4FD068" w:rsidR="00EA50FF" w:rsidRPr="00556C32" w:rsidRDefault="00EA50FF" w:rsidP="00EA50FF">
      <w:pPr>
        <w:pStyle w:val="Odstavekseznama"/>
        <w:numPr>
          <w:ilvl w:val="0"/>
          <w:numId w:val="9"/>
        </w:numPr>
        <w:rPr>
          <w:rFonts w:cs="Open Sans"/>
        </w:rPr>
      </w:pPr>
      <w:r w:rsidRPr="00556C32">
        <w:rPr>
          <w:rFonts w:cs="Open Sans"/>
        </w:rPr>
        <w:t>elektronsko poslovanje med akterji in uporabniki sistema,</w:t>
      </w:r>
    </w:p>
    <w:p w14:paraId="58240423" w14:textId="7CFB12A6" w:rsidR="00EA50FF" w:rsidRPr="00556C32" w:rsidRDefault="00EA50FF" w:rsidP="00EA50FF">
      <w:pPr>
        <w:pStyle w:val="Odstavekseznama"/>
        <w:numPr>
          <w:ilvl w:val="0"/>
          <w:numId w:val="9"/>
        </w:numPr>
        <w:rPr>
          <w:rFonts w:cs="Open Sans"/>
        </w:rPr>
      </w:pPr>
      <w:r w:rsidRPr="00556C32">
        <w:rPr>
          <w:rFonts w:cs="Open Sans"/>
        </w:rPr>
        <w:t>optimizacija in enoten način vzdrževanja podatkov in vodenja postopkov.</w:t>
      </w:r>
    </w:p>
    <w:p w14:paraId="2E4E6D9B" w14:textId="77777777" w:rsidR="00EA50FF" w:rsidRPr="00556C32" w:rsidRDefault="00EA50FF" w:rsidP="00273A7D">
      <w:pPr>
        <w:rPr>
          <w:rFonts w:cs="Open Sans"/>
        </w:rPr>
      </w:pPr>
    </w:p>
    <w:p w14:paraId="45168D74" w14:textId="77777777" w:rsidR="00273A7D" w:rsidRPr="00556C32" w:rsidRDefault="00273A7D" w:rsidP="00273A7D">
      <w:pPr>
        <w:rPr>
          <w:rFonts w:cs="Open Sans"/>
        </w:rPr>
      </w:pPr>
      <w:r w:rsidRPr="00556C32">
        <w:rPr>
          <w:rFonts w:cs="Open Sans"/>
        </w:rPr>
        <w:t>V letu 2020 so bile sklenjene pogodbe za financiranje nalog javnega pooblastila in za financiranje nalog javne službe za razvojno tehnične naloge na področju informacijske prenove nepremičninskih evidenc, v okviru katerih so se izvajale naloge s področja ureditve in priprave podatkov o nepremičninah za migracijo v nov podatkovni sistem, migracije podatkov o postopkih in arhivskih podatkov, kontrola vektoriziranih etažnih načrtov ter spremljanje in nadzor del informacijske prenove nepremičninskih evidenc.</w:t>
      </w:r>
    </w:p>
    <w:p w14:paraId="0D3D6E9D" w14:textId="77777777" w:rsidR="00273A7D" w:rsidRPr="00556C32" w:rsidRDefault="00273A7D" w:rsidP="00273A7D">
      <w:pPr>
        <w:rPr>
          <w:rFonts w:cs="Open Sans"/>
        </w:rPr>
      </w:pPr>
    </w:p>
    <w:p w14:paraId="08C93DDA" w14:textId="4DA6806D" w:rsidR="00273A7D" w:rsidRPr="00556C32" w:rsidRDefault="00273A7D" w:rsidP="00273A7D">
      <w:pPr>
        <w:rPr>
          <w:rFonts w:cs="Open Sans"/>
        </w:rPr>
      </w:pPr>
      <w:r w:rsidRPr="00556C32">
        <w:rPr>
          <w:rFonts w:cs="Open Sans"/>
        </w:rPr>
        <w:t>Na osnovi projekta za izvedbo (PZI) je bila razvita in izdelana aplikativna rešitev za podporo procesom vodenja in vzdrževanja nepremičninskih evidenc (IR Delovodnik). Programska rešitev IR Delovodnik se vsebinsko in informacijsko povezuje z aplikativno rešitvijo (IR Kataster), ki je bila izdelana za vodenje vseh atributnih in grafičnih podatkov novega katastra nepremičnin (podatki o parcelah, stavbah in delih stavb,</w:t>
      </w:r>
      <w:r w:rsidR="00C01209" w:rsidRPr="00556C32">
        <w:rPr>
          <w:rFonts w:cs="Open Sans"/>
        </w:rPr>
        <w:t xml:space="preserve"> </w:t>
      </w:r>
      <w:r w:rsidRPr="00556C32">
        <w:rPr>
          <w:rFonts w:cs="Open Sans"/>
        </w:rPr>
        <w:t xml:space="preserve">podatki o prostorskih enotah in podatki o naslovih). Pri obeh aplikacijah so bile prisotne težave pri namestitvah </w:t>
      </w:r>
      <w:r w:rsidR="002206F4" w:rsidRPr="00556C32">
        <w:rPr>
          <w:rFonts w:cs="Open Sans"/>
        </w:rPr>
        <w:t>v</w:t>
      </w:r>
      <w:r w:rsidRPr="00556C32">
        <w:rPr>
          <w:rFonts w:cs="Open Sans"/>
        </w:rPr>
        <w:t xml:space="preserve"> informacijsko okolje v državnem računalniškem oblaku.</w:t>
      </w:r>
    </w:p>
    <w:p w14:paraId="2B568C3E" w14:textId="77777777" w:rsidR="00273A7D" w:rsidRPr="00556C32" w:rsidRDefault="00273A7D" w:rsidP="00273A7D">
      <w:pPr>
        <w:rPr>
          <w:rFonts w:cs="Open Sans"/>
        </w:rPr>
      </w:pPr>
    </w:p>
    <w:p w14:paraId="324EFB45" w14:textId="0799C758" w:rsidR="00273A7D" w:rsidRPr="00556C32" w:rsidRDefault="00273A7D" w:rsidP="00273A7D">
      <w:pPr>
        <w:rPr>
          <w:rFonts w:cs="Open Sans"/>
        </w:rPr>
      </w:pPr>
      <w:r w:rsidRPr="00556C32">
        <w:rPr>
          <w:rFonts w:cs="Open Sans"/>
        </w:rPr>
        <w:t xml:space="preserve">Na področju implementacije prenovljenega sistema nepremičninskih evidenc je izvajalec naloge sodeloval pri pregledu aplikativnih rešitev </w:t>
      </w:r>
      <w:r w:rsidRPr="00FC239A">
        <w:rPr>
          <w:rFonts w:cs="Open Sans"/>
          <w:b/>
          <w:bCs/>
        </w:rPr>
        <w:t>IR Kataster in IR Delovodnik</w:t>
      </w:r>
      <w:r w:rsidRPr="00556C32">
        <w:rPr>
          <w:rFonts w:cs="Open Sans"/>
        </w:rPr>
        <w:t>. Izdelani so bili podrobni načrti implementacije ter prvi del izobraževanj</w:t>
      </w:r>
      <w:r w:rsidR="002206F4" w:rsidRPr="00556C32">
        <w:rPr>
          <w:rFonts w:cs="Open Sans"/>
        </w:rPr>
        <w:t>a</w:t>
      </w:r>
      <w:r w:rsidRPr="00556C32">
        <w:rPr>
          <w:rFonts w:cs="Open Sans"/>
        </w:rPr>
        <w:t xml:space="preserve"> uporabnikov. </w:t>
      </w:r>
    </w:p>
    <w:p w14:paraId="526297A1" w14:textId="77777777" w:rsidR="00273A7D" w:rsidRPr="00556C32" w:rsidRDefault="00273A7D" w:rsidP="00273A7D">
      <w:pPr>
        <w:rPr>
          <w:rFonts w:cs="Open Sans"/>
        </w:rPr>
      </w:pPr>
    </w:p>
    <w:p w14:paraId="2B5FD089" w14:textId="41475F24" w:rsidR="00273A7D" w:rsidRPr="00556C32" w:rsidRDefault="00273A7D" w:rsidP="00273A7D">
      <w:pPr>
        <w:rPr>
          <w:rFonts w:cs="Open Sans"/>
        </w:rPr>
      </w:pPr>
      <w:r w:rsidRPr="00556C32">
        <w:rPr>
          <w:rFonts w:cs="Open Sans"/>
        </w:rPr>
        <w:t>V okviru modeliranja procesov evidentiranja nepremičnin in spremembe organizacije</w:t>
      </w:r>
      <w:r w:rsidR="00C01209" w:rsidRPr="00556C32">
        <w:rPr>
          <w:rFonts w:cs="Open Sans"/>
        </w:rPr>
        <w:t xml:space="preserve"> </w:t>
      </w:r>
      <w:r w:rsidRPr="00556C32">
        <w:rPr>
          <w:rFonts w:cs="Open Sans"/>
        </w:rPr>
        <w:t xml:space="preserve">Geodetske uprave RS so se glede na manjše spremembe predloga Zakona o katastru nepremičnin (na podlagi opravljene </w:t>
      </w:r>
      <w:r w:rsidRPr="00556C32">
        <w:rPr>
          <w:rFonts w:cs="Open Sans"/>
        </w:rPr>
        <w:lastRenderedPageBreak/>
        <w:t xml:space="preserve">medresorske obravnave) dopolnili modeli ključnih procesov s področja evidentiranja nepremičnin. Nadaljevale so se aktivnosti za vzpostavitev sistema pomoči uporabnikom podatkov in storitev Geodetske uprave RS. </w:t>
      </w:r>
    </w:p>
    <w:p w14:paraId="15CFD178" w14:textId="77777777" w:rsidR="00273A7D" w:rsidRPr="00556C32" w:rsidRDefault="00273A7D" w:rsidP="00273A7D">
      <w:pPr>
        <w:rPr>
          <w:rFonts w:cs="Open Sans"/>
        </w:rPr>
      </w:pPr>
    </w:p>
    <w:p w14:paraId="60A396D3" w14:textId="77777777" w:rsidR="00273A7D" w:rsidRPr="00556C32" w:rsidRDefault="00273A7D" w:rsidP="00273A7D">
      <w:pPr>
        <w:rPr>
          <w:rFonts w:cs="Open Sans"/>
        </w:rPr>
      </w:pPr>
      <w:r w:rsidRPr="00556C32">
        <w:rPr>
          <w:rFonts w:cs="Open Sans"/>
        </w:rPr>
        <w:t>Za področje gospodarske javne infrastrukture (GJI) je bil izveden javni razpis za prenovo informacijske rešitve, izbran izvajalec in izdelan projekt za izvedbo (PZI).</w:t>
      </w:r>
    </w:p>
    <w:p w14:paraId="7EDDF943" w14:textId="77777777" w:rsidR="00273A7D" w:rsidRPr="00556C32" w:rsidRDefault="00273A7D" w:rsidP="00273A7D">
      <w:pPr>
        <w:rPr>
          <w:rFonts w:cs="Open Sans"/>
        </w:rPr>
      </w:pPr>
    </w:p>
    <w:p w14:paraId="24B06CAA" w14:textId="77777777" w:rsidR="00273A7D" w:rsidRPr="00556C32" w:rsidRDefault="00273A7D" w:rsidP="00273A7D">
      <w:pPr>
        <w:rPr>
          <w:rFonts w:cs="Open Sans"/>
        </w:rPr>
      </w:pPr>
      <w:r w:rsidRPr="00556C32">
        <w:rPr>
          <w:rFonts w:cs="Open Sans"/>
        </w:rPr>
        <w:t xml:space="preserve">Na osnovi izdelanega projekta za izvedbo (PZI) za aplikativno rešitev za vodenje podatkov o državni meji se je pričela izdelava nove informacijske rešitve za vodenje evidence državne meje. </w:t>
      </w:r>
    </w:p>
    <w:p w14:paraId="1F4569D6" w14:textId="77777777" w:rsidR="00273A7D" w:rsidRPr="00556C32" w:rsidRDefault="00273A7D" w:rsidP="00273A7D">
      <w:pPr>
        <w:rPr>
          <w:rFonts w:cs="Open Sans"/>
        </w:rPr>
      </w:pPr>
    </w:p>
    <w:p w14:paraId="44F9F36F" w14:textId="77777777" w:rsidR="00273A7D" w:rsidRPr="00556C32" w:rsidRDefault="00273A7D" w:rsidP="00273A7D">
      <w:pPr>
        <w:rPr>
          <w:rFonts w:cs="Open Sans"/>
        </w:rPr>
      </w:pPr>
      <w:r w:rsidRPr="00556C32">
        <w:rPr>
          <w:rFonts w:cs="Open Sans"/>
        </w:rPr>
        <w:t>Izvedeni sta bili dve medresorski obravnavi predloga Zakona o katastru nepremičnin, usklajevanje pripomb in predlogov, prejetih v obeh obravnavah, in pripravljeno gradivo za obravnavo na Vladi Republike Slovenije.</w:t>
      </w:r>
    </w:p>
    <w:p w14:paraId="5395AB65" w14:textId="650DA83B" w:rsidR="00273A7D" w:rsidRPr="00556C32" w:rsidRDefault="00273A7D" w:rsidP="00273A7D">
      <w:pPr>
        <w:rPr>
          <w:rFonts w:cs="Open Sans"/>
        </w:rPr>
      </w:pPr>
    </w:p>
    <w:p w14:paraId="73ED1056" w14:textId="77777777" w:rsidR="00273A7D" w:rsidRPr="00556C32" w:rsidRDefault="00273A7D" w:rsidP="00273A7D">
      <w:pPr>
        <w:rPr>
          <w:rFonts w:cs="Open Sans"/>
        </w:rPr>
      </w:pPr>
    </w:p>
    <w:p w14:paraId="16F0BAC7" w14:textId="77777777" w:rsidR="00273A7D" w:rsidRPr="00556C32" w:rsidRDefault="00273A7D" w:rsidP="00273A7D">
      <w:pPr>
        <w:pStyle w:val="Naslov2"/>
        <w:rPr>
          <w:rFonts w:cs="Open Sans"/>
        </w:rPr>
      </w:pPr>
      <w:r w:rsidRPr="00556C32">
        <w:rPr>
          <w:rFonts w:cs="Open Sans"/>
        </w:rPr>
        <w:br w:type="column"/>
      </w:r>
      <w:bookmarkStart w:id="15" w:name="_Toc70325687"/>
      <w:r w:rsidRPr="00556C32">
        <w:rPr>
          <w:rFonts w:cs="Open Sans"/>
        </w:rPr>
        <w:lastRenderedPageBreak/>
        <w:t>ZAJEM IN IZBOLJŠAVA PODATKOV</w:t>
      </w:r>
      <w:bookmarkEnd w:id="15"/>
    </w:p>
    <w:p w14:paraId="2C3A307F" w14:textId="77777777" w:rsidR="00273A7D" w:rsidRPr="00556C32" w:rsidRDefault="00273A7D" w:rsidP="00273A7D">
      <w:pPr>
        <w:rPr>
          <w:rFonts w:cs="Open Sans"/>
          <w:color w:val="7F7F7F" w:themeColor="text1" w:themeTint="80"/>
        </w:rPr>
      </w:pPr>
    </w:p>
    <w:p w14:paraId="4F63478F" w14:textId="4625BB38" w:rsidR="00273A7D" w:rsidRPr="00556C32" w:rsidRDefault="00273A7D" w:rsidP="00273A7D">
      <w:pPr>
        <w:rPr>
          <w:rFonts w:cs="Open Sans"/>
          <w:color w:val="7F7F7F" w:themeColor="text1" w:themeTint="80"/>
          <w:highlight w:val="yellow"/>
        </w:rPr>
      </w:pPr>
      <w:r w:rsidRPr="00556C32">
        <w:rPr>
          <w:rFonts w:cs="Open Sans"/>
        </w:rPr>
        <w:t>Eden izmed ciljev tega projekta je bil izpolnjen že v letu 2019, ko je bilo zaključeno sk</w:t>
      </w:r>
      <w:r w:rsidR="004B5FD9" w:rsidRPr="00556C32">
        <w:rPr>
          <w:rFonts w:cs="Open Sans"/>
        </w:rPr>
        <w:t>e</w:t>
      </w:r>
      <w:r w:rsidRPr="00556C32">
        <w:rPr>
          <w:rFonts w:cs="Open Sans"/>
        </w:rPr>
        <w:t>niranje arhiva zemljiškega katastra, katastra stavb, dokumentov arhiva državnih prostorskih aktov in prostorskega umeščanja podatkov arhiva državnih prostorskih aktov, v letu 2020 pa se je nadaljevalo z zajemom prostorskih podatkov o dejanski rabi pozidanih zemljišč in izboljšavo grafičnega dela zemljiškega katastra.</w:t>
      </w:r>
    </w:p>
    <w:p w14:paraId="2EBD2778" w14:textId="77777777" w:rsidR="00273A7D" w:rsidRPr="00556C32" w:rsidRDefault="00273A7D" w:rsidP="00273A7D">
      <w:pPr>
        <w:rPr>
          <w:rFonts w:cs="Open Sans"/>
          <w:color w:val="7F7F7F" w:themeColor="text1" w:themeTint="80"/>
        </w:rPr>
      </w:pPr>
    </w:p>
    <w:p w14:paraId="299FFD5D" w14:textId="77777777" w:rsidR="00273A7D" w:rsidRPr="00556C32" w:rsidRDefault="00273A7D" w:rsidP="00273A7D">
      <w:pPr>
        <w:rPr>
          <w:rFonts w:cs="Open Sans"/>
        </w:rPr>
      </w:pPr>
      <w:r w:rsidRPr="00556C32">
        <w:rPr>
          <w:rFonts w:cs="Open Sans"/>
        </w:rPr>
        <w:t xml:space="preserve">Pogodba za </w:t>
      </w:r>
      <w:r w:rsidRPr="005F0474">
        <w:rPr>
          <w:rFonts w:cs="Open Sans"/>
          <w:b/>
          <w:bCs/>
        </w:rPr>
        <w:t>masovni zajem poseljenih zemljišč in dejanske rabe poseljenih zemljišč</w:t>
      </w:r>
      <w:r w:rsidRPr="00556C32">
        <w:rPr>
          <w:rFonts w:cs="Open Sans"/>
        </w:rPr>
        <w:t xml:space="preserve"> vsebuje naloge zajema poseljenih zemljišč in dejanske rabe poseljenih zemljišč po fazah ter izvedbo notranje kontrole podatkov po fazah in posredovanje zajetih podatkov zunanji kontroli. Predmet zajema so </w:t>
      </w:r>
      <w:r w:rsidRPr="005F0474">
        <w:rPr>
          <w:rFonts w:cs="Open Sans"/>
          <w:b/>
          <w:bCs/>
        </w:rPr>
        <w:t>pripadajoča zemljišča objektov na območju celotne Slovenije</w:t>
      </w:r>
      <w:r w:rsidRPr="00556C32">
        <w:rPr>
          <w:rFonts w:cs="Open Sans"/>
        </w:rPr>
        <w:t xml:space="preserve">. Masovni zajem je razdeljen na 11 faz in bo zaključen v aprilu 2021. </w:t>
      </w:r>
    </w:p>
    <w:p w14:paraId="79C7994C" w14:textId="77777777" w:rsidR="00273A7D" w:rsidRPr="00556C32" w:rsidRDefault="00273A7D" w:rsidP="00273A7D">
      <w:pPr>
        <w:rPr>
          <w:rFonts w:cs="Open Sans"/>
        </w:rPr>
      </w:pPr>
    </w:p>
    <w:p w14:paraId="7950E181" w14:textId="429C48E3" w:rsidR="00273A7D" w:rsidRPr="00556C32" w:rsidRDefault="00273A7D" w:rsidP="00273A7D">
      <w:pPr>
        <w:rPr>
          <w:rFonts w:cs="Open Sans"/>
        </w:rPr>
      </w:pPr>
      <w:r w:rsidRPr="00556C32">
        <w:rPr>
          <w:rFonts w:cs="Open Sans"/>
        </w:rPr>
        <w:t xml:space="preserve">Od začetka masovnega zajema do konca leta 2020 je bilo </w:t>
      </w:r>
      <w:r w:rsidRPr="005F0474">
        <w:rPr>
          <w:rFonts w:cs="Open Sans"/>
          <w:b/>
          <w:bCs/>
        </w:rPr>
        <w:t>zajetih 85 % vseh pripadajočih zemljišč</w:t>
      </w:r>
      <w:r w:rsidRPr="00556C32">
        <w:rPr>
          <w:rFonts w:cs="Open Sans"/>
        </w:rPr>
        <w:t xml:space="preserve"> v Sloveniji, samo v letu 2020 je bilo zajetih 40 % vseh pripadajočih zemljišč v Sloveniji. Zajem v letu 2020 je bil zahteven tako po obsegu kot tudi po težavnosti zajema, saj je bil med drugim izveden zajem na območju dveh največjih mest, Ljubljan</w:t>
      </w:r>
      <w:r w:rsidR="004B5FD9" w:rsidRPr="00556C32">
        <w:rPr>
          <w:rFonts w:cs="Open Sans"/>
        </w:rPr>
        <w:t>e</w:t>
      </w:r>
      <w:r w:rsidRPr="00556C32">
        <w:rPr>
          <w:rFonts w:cs="Open Sans"/>
        </w:rPr>
        <w:t xml:space="preserve"> in Maribor</w:t>
      </w:r>
      <w:r w:rsidR="004B5FD9" w:rsidRPr="00556C32">
        <w:rPr>
          <w:rFonts w:cs="Open Sans"/>
        </w:rPr>
        <w:t>a</w:t>
      </w:r>
      <w:r w:rsidRPr="00556C32">
        <w:rPr>
          <w:rFonts w:cs="Open Sans"/>
        </w:rPr>
        <w:t xml:space="preserve">. Masovni zajem se je v letu 2020 izvajal na območju petih </w:t>
      </w:r>
      <w:r w:rsidR="00A703D6" w:rsidRPr="00556C32">
        <w:rPr>
          <w:rFonts w:cs="Open Sans"/>
        </w:rPr>
        <w:t>regij</w:t>
      </w:r>
      <w:r w:rsidRPr="00556C32">
        <w:rPr>
          <w:rFonts w:cs="Open Sans"/>
        </w:rPr>
        <w:t xml:space="preserve">, od tega so bile tri </w:t>
      </w:r>
      <w:r w:rsidR="00A703D6" w:rsidRPr="00556C32">
        <w:rPr>
          <w:rFonts w:cs="Open Sans"/>
        </w:rPr>
        <w:t>regije</w:t>
      </w:r>
      <w:r w:rsidRPr="00556C32">
        <w:rPr>
          <w:rFonts w:cs="Open Sans"/>
        </w:rPr>
        <w:t xml:space="preserve"> izvedene v celoti (6. faza: Savinjska regija in del Posavske regije, 7. faza: Osrednjeslovenska regija in del Primorsko-notranjske regije</w:t>
      </w:r>
      <w:r w:rsidR="004B5FD9" w:rsidRPr="00556C32">
        <w:rPr>
          <w:rFonts w:cs="Open Sans"/>
        </w:rPr>
        <w:t>,</w:t>
      </w:r>
      <w:r w:rsidRPr="00556C32">
        <w:rPr>
          <w:rFonts w:cs="Open Sans"/>
        </w:rPr>
        <w:t xml:space="preserve"> 8. faza: Podravska regija), na območju dveh </w:t>
      </w:r>
      <w:r w:rsidR="00A703D6" w:rsidRPr="00556C32">
        <w:rPr>
          <w:rFonts w:cs="Open Sans"/>
        </w:rPr>
        <w:t>regij</w:t>
      </w:r>
      <w:r w:rsidRPr="00556C32">
        <w:rPr>
          <w:rFonts w:cs="Open Sans"/>
        </w:rPr>
        <w:t xml:space="preserve"> pa se je zajem začel (9. faza: Gorenjska regija in del Osrednjeslovenske regije</w:t>
      </w:r>
      <w:r w:rsidR="004B5FD9" w:rsidRPr="00556C32">
        <w:rPr>
          <w:rFonts w:cs="Open Sans"/>
        </w:rPr>
        <w:t>,</w:t>
      </w:r>
      <w:r w:rsidRPr="00556C32">
        <w:rPr>
          <w:rFonts w:cs="Open Sans"/>
        </w:rPr>
        <w:t xml:space="preserve"> 10. faza: Goriška regija).</w:t>
      </w:r>
    </w:p>
    <w:p w14:paraId="2EE81D75" w14:textId="77777777" w:rsidR="00273A7D" w:rsidRPr="00556C32" w:rsidRDefault="00273A7D" w:rsidP="00273A7D">
      <w:pPr>
        <w:rPr>
          <w:rFonts w:cs="Open Sans"/>
        </w:rPr>
      </w:pPr>
    </w:p>
    <w:p w14:paraId="77301943" w14:textId="77777777" w:rsidR="00832F07" w:rsidRPr="00556C32" w:rsidRDefault="00832F07" w:rsidP="00832F07">
      <w:pPr>
        <w:rPr>
          <w:rFonts w:cs="Open Sans"/>
        </w:rPr>
      </w:pPr>
      <w:r w:rsidRPr="00556C32">
        <w:rPr>
          <w:rFonts w:cs="Open Sans"/>
        </w:rPr>
        <w:t xml:space="preserve">Večletni </w:t>
      </w:r>
      <w:r w:rsidRPr="005F0474">
        <w:rPr>
          <w:rFonts w:cs="Open Sans"/>
          <w:b/>
          <w:bCs/>
        </w:rPr>
        <w:t>projekt lokacijske izboljšave grafičnega dela zemljiškega katastra je bil v letu 2020 v celoti zaključen</w:t>
      </w:r>
      <w:r w:rsidRPr="00556C32">
        <w:rPr>
          <w:rFonts w:cs="Open Sans"/>
        </w:rPr>
        <w:t xml:space="preserve">, kar pomeni, da so bili </w:t>
      </w:r>
      <w:r w:rsidRPr="005F0474">
        <w:rPr>
          <w:rFonts w:cs="Open Sans"/>
          <w:b/>
          <w:bCs/>
        </w:rPr>
        <w:t>lokacijsko izboljšani podatki v vseh katastrskih občinah v celotni državi</w:t>
      </w:r>
      <w:r w:rsidRPr="00556C32">
        <w:rPr>
          <w:rFonts w:cs="Open Sans"/>
        </w:rPr>
        <w:t>. Izpolnjene so bile vse pogodbene obveznosti zunanjega izvajalca - določitev dodatnih veznih točk za transformacijo s pomočjo preračuna starih elaboratov, terensko identifikacijo in izmero veznih točk, določitev pomožnih veznih točk na DOF in PAS in določitev dodatnih pogojev transformacije kot so kolinearnost, pravokotnost in vzporednost. Vse te podatke je uporabila operativna skupina Geodetske uprave RS, ki je v letu 2020 izvedla obdelavo podatkov in izboljšala lokacijsko natančnost grafičnega dela zemljiškega katastra na območju lokacij (OGU in geodetske pisarne) Ptuj, Maribor, Radovljica, Kranj, Škofja Loka, Tolmin, Idrija, Ajdovščina, Nova Gorica, Sežana, Postojna in Koper.</w:t>
      </w:r>
    </w:p>
    <w:p w14:paraId="723664F2" w14:textId="0B462504" w:rsidR="00832F07" w:rsidRPr="00556C32" w:rsidRDefault="00832F07" w:rsidP="00832F07">
      <w:pPr>
        <w:rPr>
          <w:rFonts w:cs="Open Sans"/>
        </w:rPr>
      </w:pPr>
      <w:r w:rsidRPr="00556C32">
        <w:rPr>
          <w:rFonts w:cs="Open Sans"/>
        </w:rPr>
        <w:t>Izboljšani grafični podatki zemljiškega katastra so za območje celotne države javno objavljeni in na voljo za uporabo.</w:t>
      </w:r>
    </w:p>
    <w:p w14:paraId="207C15DE" w14:textId="2467A86A" w:rsidR="00273A7D" w:rsidRPr="00556C32" w:rsidRDefault="00273A7D" w:rsidP="00273A7D">
      <w:pPr>
        <w:autoSpaceDE w:val="0"/>
        <w:autoSpaceDN w:val="0"/>
        <w:adjustRightInd w:val="0"/>
        <w:spacing w:before="120" w:after="120"/>
        <w:rPr>
          <w:rFonts w:cs="Open Sans"/>
        </w:rPr>
      </w:pPr>
      <w:r w:rsidRPr="00556C32">
        <w:rPr>
          <w:rFonts w:cs="Open Sans"/>
        </w:rPr>
        <w:t>S strani Geodetskega inštituta Slovenije se je kontinuirano izvajala in zaključila neodvisna kontrola rezultatov zajema dodatnih podatkov (veznih točk) za vse podatke, ki jih je izdelal zunanji izvajalec.</w:t>
      </w:r>
    </w:p>
    <w:p w14:paraId="37B4B0DE" w14:textId="77777777" w:rsidR="00EA50FF" w:rsidRPr="00556C32" w:rsidRDefault="00EA50FF" w:rsidP="00273A7D">
      <w:pPr>
        <w:autoSpaceDE w:val="0"/>
        <w:autoSpaceDN w:val="0"/>
        <w:adjustRightInd w:val="0"/>
        <w:spacing w:before="120" w:after="120"/>
        <w:rPr>
          <w:rFonts w:cs="Open Sans"/>
        </w:rPr>
      </w:pPr>
    </w:p>
    <w:p w14:paraId="73AB4E4D" w14:textId="60EA5C98" w:rsidR="00EA50FF" w:rsidRPr="00556C32" w:rsidRDefault="00EA50FF" w:rsidP="00273A7D">
      <w:pPr>
        <w:autoSpaceDE w:val="0"/>
        <w:autoSpaceDN w:val="0"/>
        <w:adjustRightInd w:val="0"/>
        <w:spacing w:before="120" w:after="120"/>
        <w:rPr>
          <w:rFonts w:cs="Open Sans"/>
        </w:rPr>
      </w:pPr>
      <w:r w:rsidRPr="00556C32">
        <w:rPr>
          <w:rFonts w:cs="Open Sans"/>
        </w:rPr>
        <w:t>Najpomembnejši rezultati (uporabnost) projekta lokacijske izboljšave ZKP so:</w:t>
      </w:r>
    </w:p>
    <w:p w14:paraId="715EC6A2" w14:textId="1BA498F1" w:rsidR="00EA50FF" w:rsidRPr="00556C32" w:rsidRDefault="00EA50FF" w:rsidP="00EA50FF">
      <w:pPr>
        <w:pStyle w:val="Odstavekseznama"/>
        <w:numPr>
          <w:ilvl w:val="0"/>
          <w:numId w:val="10"/>
        </w:numPr>
        <w:autoSpaceDE w:val="0"/>
        <w:autoSpaceDN w:val="0"/>
        <w:adjustRightInd w:val="0"/>
        <w:spacing w:before="120" w:after="120"/>
        <w:rPr>
          <w:rFonts w:cs="Open Sans"/>
        </w:rPr>
      </w:pPr>
      <w:r w:rsidRPr="00556C32">
        <w:rPr>
          <w:rFonts w:cs="Open Sans"/>
        </w:rPr>
        <w:t>lažje izvajanje prostorske, okoljske in zemljiške politike,</w:t>
      </w:r>
    </w:p>
    <w:p w14:paraId="1F81C139" w14:textId="0FC4489D" w:rsidR="00EA50FF" w:rsidRPr="00556C32" w:rsidRDefault="00EA50FF" w:rsidP="00EA50FF">
      <w:pPr>
        <w:pStyle w:val="Odstavekseznama"/>
        <w:numPr>
          <w:ilvl w:val="0"/>
          <w:numId w:val="10"/>
        </w:numPr>
        <w:autoSpaceDE w:val="0"/>
        <w:autoSpaceDN w:val="0"/>
        <w:adjustRightInd w:val="0"/>
        <w:spacing w:before="120" w:after="120"/>
        <w:rPr>
          <w:rFonts w:cs="Open Sans"/>
        </w:rPr>
      </w:pPr>
      <w:r w:rsidRPr="00556C32">
        <w:rPr>
          <w:rFonts w:cs="Open Sans"/>
        </w:rPr>
        <w:t>določitev dejanske rabe infrastrukturnih objektov (ceste, železnice),</w:t>
      </w:r>
    </w:p>
    <w:p w14:paraId="61AC8B7D" w14:textId="5BF83B11" w:rsidR="00EA50FF" w:rsidRPr="00556C32" w:rsidRDefault="00EA50FF" w:rsidP="00EA50FF">
      <w:pPr>
        <w:pStyle w:val="Odstavekseznama"/>
        <w:numPr>
          <w:ilvl w:val="0"/>
          <w:numId w:val="10"/>
        </w:numPr>
        <w:autoSpaceDE w:val="0"/>
        <w:autoSpaceDN w:val="0"/>
        <w:adjustRightInd w:val="0"/>
        <w:spacing w:before="120" w:after="120"/>
        <w:rPr>
          <w:rFonts w:cs="Open Sans"/>
        </w:rPr>
      </w:pPr>
      <w:r w:rsidRPr="00556C32">
        <w:rPr>
          <w:rFonts w:cs="Open Sans"/>
        </w:rPr>
        <w:t>grafična podlaga v GIS okoljih (PISO, MGKP, …),</w:t>
      </w:r>
    </w:p>
    <w:p w14:paraId="61FAB03C" w14:textId="38839D83" w:rsidR="00EA50FF" w:rsidRPr="00556C32" w:rsidRDefault="00EA50FF" w:rsidP="00EA50FF">
      <w:pPr>
        <w:pStyle w:val="Odstavekseznama"/>
        <w:numPr>
          <w:ilvl w:val="0"/>
          <w:numId w:val="10"/>
        </w:numPr>
        <w:autoSpaceDE w:val="0"/>
        <w:autoSpaceDN w:val="0"/>
        <w:adjustRightInd w:val="0"/>
        <w:spacing w:before="120" w:after="120"/>
        <w:rPr>
          <w:rFonts w:cs="Open Sans"/>
        </w:rPr>
      </w:pPr>
      <w:r w:rsidRPr="00556C32">
        <w:rPr>
          <w:rFonts w:cs="Open Sans"/>
        </w:rPr>
        <w:lastRenderedPageBreak/>
        <w:t>projekt masovnega zajema poseljenih zemljišč,</w:t>
      </w:r>
    </w:p>
    <w:p w14:paraId="00DBD4AF" w14:textId="4159587D" w:rsidR="00EA50FF" w:rsidRPr="00556C32" w:rsidRDefault="00EA50FF" w:rsidP="00EA50FF">
      <w:pPr>
        <w:pStyle w:val="Odstavekseznama"/>
        <w:numPr>
          <w:ilvl w:val="0"/>
          <w:numId w:val="10"/>
        </w:numPr>
        <w:autoSpaceDE w:val="0"/>
        <w:autoSpaceDN w:val="0"/>
        <w:adjustRightInd w:val="0"/>
        <w:spacing w:before="120" w:after="120"/>
        <w:rPr>
          <w:rFonts w:cs="Open Sans"/>
        </w:rPr>
      </w:pPr>
      <w:r w:rsidRPr="00556C32">
        <w:rPr>
          <w:rFonts w:cs="Open Sans"/>
        </w:rPr>
        <w:t>procesi geodetske uprave (grafični preseki – dejanska raba, bonitete).</w:t>
      </w:r>
    </w:p>
    <w:p w14:paraId="747C2973" w14:textId="77777777" w:rsidR="00EA50FF" w:rsidRPr="00556C32" w:rsidRDefault="00EA50FF" w:rsidP="00273A7D">
      <w:pPr>
        <w:autoSpaceDE w:val="0"/>
        <w:autoSpaceDN w:val="0"/>
        <w:adjustRightInd w:val="0"/>
        <w:spacing w:before="120" w:after="120"/>
        <w:rPr>
          <w:rFonts w:cs="Open Sans"/>
        </w:rPr>
      </w:pPr>
    </w:p>
    <w:p w14:paraId="565D974F" w14:textId="77777777" w:rsidR="00273A7D" w:rsidRPr="00556C32" w:rsidRDefault="00273A7D" w:rsidP="00273A7D">
      <w:pPr>
        <w:rPr>
          <w:rFonts w:cs="Open Sans"/>
        </w:rPr>
      </w:pPr>
      <w:r w:rsidRPr="00556C32">
        <w:rPr>
          <w:rFonts w:cs="Open Sans"/>
        </w:rPr>
        <w:t>V sklopu projekta lokacijska izboljšava ZKP je bilo:</w:t>
      </w:r>
    </w:p>
    <w:p w14:paraId="5F828D09" w14:textId="77777777" w:rsidR="00273A7D" w:rsidRPr="00556C32" w:rsidRDefault="00273A7D" w:rsidP="005F0474">
      <w:pPr>
        <w:pStyle w:val="Odstavekseznama"/>
        <w:numPr>
          <w:ilvl w:val="0"/>
          <w:numId w:val="10"/>
        </w:numPr>
        <w:autoSpaceDE w:val="0"/>
        <w:autoSpaceDN w:val="0"/>
        <w:adjustRightInd w:val="0"/>
        <w:spacing w:before="120" w:after="120"/>
        <w:rPr>
          <w:rFonts w:cs="Open Sans"/>
        </w:rPr>
      </w:pPr>
      <w:r w:rsidRPr="00556C32">
        <w:rPr>
          <w:rFonts w:cs="Open Sans"/>
        </w:rPr>
        <w:t xml:space="preserve">pregledanih </w:t>
      </w:r>
      <w:r w:rsidRPr="005F0474">
        <w:rPr>
          <w:rFonts w:cs="Open Sans"/>
          <w:b/>
          <w:bCs/>
        </w:rPr>
        <w:t>7.359 elaboratov</w:t>
      </w:r>
      <w:r w:rsidRPr="00556C32">
        <w:rPr>
          <w:rFonts w:cs="Open Sans"/>
        </w:rPr>
        <w:t>,</w:t>
      </w:r>
    </w:p>
    <w:p w14:paraId="2E697C38" w14:textId="77777777" w:rsidR="00273A7D" w:rsidRPr="00556C32" w:rsidRDefault="00273A7D" w:rsidP="005F0474">
      <w:pPr>
        <w:pStyle w:val="Odstavekseznama"/>
        <w:numPr>
          <w:ilvl w:val="0"/>
          <w:numId w:val="10"/>
        </w:numPr>
        <w:autoSpaceDE w:val="0"/>
        <w:autoSpaceDN w:val="0"/>
        <w:adjustRightInd w:val="0"/>
        <w:spacing w:before="120" w:after="120"/>
        <w:rPr>
          <w:rFonts w:cs="Open Sans"/>
        </w:rPr>
      </w:pPr>
      <w:r w:rsidRPr="005F0474">
        <w:rPr>
          <w:rFonts w:cs="Open Sans"/>
          <w:b/>
          <w:bCs/>
        </w:rPr>
        <w:t>3.291 elaboratov</w:t>
      </w:r>
      <w:r w:rsidRPr="00556C32">
        <w:rPr>
          <w:rFonts w:cs="Open Sans"/>
        </w:rPr>
        <w:t xml:space="preserve"> primernih za preračun in pripravljenih za nadaljnjo obdelavo,</w:t>
      </w:r>
    </w:p>
    <w:p w14:paraId="1FCF440A" w14:textId="77777777" w:rsidR="00273A7D" w:rsidRPr="00556C32" w:rsidRDefault="00273A7D" w:rsidP="005F0474">
      <w:pPr>
        <w:pStyle w:val="Odstavekseznama"/>
        <w:numPr>
          <w:ilvl w:val="0"/>
          <w:numId w:val="10"/>
        </w:numPr>
        <w:autoSpaceDE w:val="0"/>
        <w:autoSpaceDN w:val="0"/>
        <w:adjustRightInd w:val="0"/>
        <w:spacing w:before="120" w:after="120"/>
        <w:rPr>
          <w:rFonts w:cs="Open Sans"/>
        </w:rPr>
      </w:pPr>
      <w:r w:rsidRPr="00556C32">
        <w:rPr>
          <w:rFonts w:cs="Open Sans"/>
        </w:rPr>
        <w:t xml:space="preserve">izmerjenih </w:t>
      </w:r>
      <w:r w:rsidRPr="005F0474">
        <w:rPr>
          <w:rFonts w:cs="Open Sans"/>
          <w:b/>
          <w:bCs/>
        </w:rPr>
        <w:t>13.309 točk</w:t>
      </w:r>
      <w:r w:rsidRPr="00556C32">
        <w:rPr>
          <w:rFonts w:cs="Open Sans"/>
        </w:rPr>
        <w:t xml:space="preserve"> na terenu,</w:t>
      </w:r>
    </w:p>
    <w:p w14:paraId="6D720959" w14:textId="77777777" w:rsidR="00273A7D" w:rsidRPr="00556C32" w:rsidRDefault="00273A7D" w:rsidP="005F0474">
      <w:pPr>
        <w:pStyle w:val="Odstavekseznama"/>
        <w:numPr>
          <w:ilvl w:val="0"/>
          <w:numId w:val="10"/>
        </w:numPr>
        <w:autoSpaceDE w:val="0"/>
        <w:autoSpaceDN w:val="0"/>
        <w:adjustRightInd w:val="0"/>
        <w:spacing w:before="120" w:after="120"/>
        <w:rPr>
          <w:rFonts w:cs="Open Sans"/>
        </w:rPr>
      </w:pPr>
      <w:r w:rsidRPr="00556C32">
        <w:rPr>
          <w:rFonts w:cs="Open Sans"/>
        </w:rPr>
        <w:t xml:space="preserve">transformiranih </w:t>
      </w:r>
      <w:r w:rsidRPr="005F0474">
        <w:rPr>
          <w:rFonts w:cs="Open Sans"/>
          <w:b/>
          <w:bCs/>
        </w:rPr>
        <w:t>11.014</w:t>
      </w:r>
      <w:r w:rsidRPr="00556C32">
        <w:rPr>
          <w:rFonts w:cs="Open Sans"/>
        </w:rPr>
        <w:t xml:space="preserve"> točk.</w:t>
      </w:r>
    </w:p>
    <w:p w14:paraId="4ADD93BE" w14:textId="77777777" w:rsidR="00273A7D" w:rsidRPr="00556C32" w:rsidRDefault="00273A7D" w:rsidP="00273A7D">
      <w:pPr>
        <w:jc w:val="left"/>
        <w:rPr>
          <w:rFonts w:cs="Open Sans"/>
          <w:color w:val="FF0000"/>
          <w:highlight w:val="green"/>
        </w:rPr>
      </w:pPr>
    </w:p>
    <w:p w14:paraId="6EE4A607" w14:textId="1BB085D2" w:rsidR="000E1B62" w:rsidRPr="005F0474" w:rsidRDefault="000E1B62" w:rsidP="000E1B62">
      <w:pPr>
        <w:autoSpaceDE w:val="0"/>
        <w:autoSpaceDN w:val="0"/>
        <w:adjustRightInd w:val="0"/>
        <w:spacing w:line="240" w:lineRule="auto"/>
        <w:jc w:val="left"/>
        <w:rPr>
          <w:rFonts w:cs="Open Sans"/>
          <w:color w:val="000000"/>
          <w:szCs w:val="20"/>
        </w:rPr>
      </w:pPr>
      <w:r w:rsidRPr="005F0474">
        <w:rPr>
          <w:rFonts w:cs="Open Sans"/>
          <w:color w:val="000000"/>
          <w:szCs w:val="20"/>
        </w:rPr>
        <w:t>V sklopu projekta lokacijska izboljšava ZKP je bilo vključenih veliko število udeležencev</w:t>
      </w:r>
      <w:r w:rsidR="00D834E4" w:rsidRPr="005F0474">
        <w:rPr>
          <w:rFonts w:cs="Open Sans"/>
          <w:color w:val="000000"/>
          <w:szCs w:val="20"/>
        </w:rPr>
        <w:t xml:space="preserve">, </w:t>
      </w:r>
      <w:r w:rsidR="00D834E4" w:rsidRPr="005F0474">
        <w:rPr>
          <w:rFonts w:cs="Open Sans"/>
          <w:b/>
          <w:bCs/>
          <w:color w:val="000000"/>
          <w:szCs w:val="20"/>
        </w:rPr>
        <w:t>skupaj več kot 220 oseb</w:t>
      </w:r>
      <w:r w:rsidR="00D834E4" w:rsidRPr="005F0474">
        <w:rPr>
          <w:rFonts w:cs="Open Sans"/>
          <w:color w:val="000000"/>
          <w:szCs w:val="20"/>
        </w:rPr>
        <w:t>.</w:t>
      </w:r>
      <w:r w:rsidRPr="005F0474">
        <w:rPr>
          <w:rFonts w:cs="Open Sans"/>
          <w:color w:val="000000"/>
          <w:szCs w:val="20"/>
        </w:rPr>
        <w:t xml:space="preserve"> </w:t>
      </w:r>
    </w:p>
    <w:p w14:paraId="76492E88" w14:textId="77777777" w:rsidR="00D834E4" w:rsidRPr="00FC239A" w:rsidRDefault="00D834E4" w:rsidP="000E1B62">
      <w:pPr>
        <w:autoSpaceDE w:val="0"/>
        <w:autoSpaceDN w:val="0"/>
        <w:adjustRightInd w:val="0"/>
        <w:spacing w:line="240" w:lineRule="auto"/>
        <w:jc w:val="left"/>
        <w:rPr>
          <w:rFonts w:cs="Open Sans"/>
          <w:color w:val="000000"/>
          <w:szCs w:val="20"/>
        </w:rPr>
      </w:pPr>
    </w:p>
    <w:p w14:paraId="4366C3C9" w14:textId="43EF09F5" w:rsidR="00D834E4" w:rsidRPr="00FC239A" w:rsidRDefault="00D834E4" w:rsidP="000E1B62">
      <w:pPr>
        <w:autoSpaceDE w:val="0"/>
        <w:autoSpaceDN w:val="0"/>
        <w:adjustRightInd w:val="0"/>
        <w:spacing w:line="240" w:lineRule="auto"/>
        <w:jc w:val="left"/>
        <w:rPr>
          <w:rFonts w:cs="Open Sans"/>
          <w:color w:val="000000"/>
          <w:szCs w:val="20"/>
        </w:rPr>
      </w:pPr>
      <w:r w:rsidRPr="00FC239A">
        <w:rPr>
          <w:rFonts w:cs="Open Sans"/>
          <w:color w:val="000000"/>
          <w:szCs w:val="20"/>
        </w:rPr>
        <w:t>Število vseh sodelujočih na strani GURS je bilo minimalno 150 oseb (ne nujno ves čas):</w:t>
      </w:r>
    </w:p>
    <w:p w14:paraId="54C25FEA" w14:textId="77777777" w:rsidR="000E1B62" w:rsidRPr="00FC239A" w:rsidRDefault="000E1B62" w:rsidP="00D834E4">
      <w:pPr>
        <w:pStyle w:val="Odstavekseznama"/>
        <w:numPr>
          <w:ilvl w:val="0"/>
          <w:numId w:val="11"/>
        </w:numPr>
        <w:rPr>
          <w:rFonts w:cs="Open Sans"/>
          <w:szCs w:val="20"/>
        </w:rPr>
      </w:pPr>
      <w:r w:rsidRPr="00FC239A">
        <w:rPr>
          <w:rFonts w:cs="Open Sans"/>
          <w:szCs w:val="20"/>
        </w:rPr>
        <w:t xml:space="preserve">vodstvo projekta: </w:t>
      </w:r>
      <w:r w:rsidRPr="00FC239A">
        <w:rPr>
          <w:rFonts w:cs="Open Sans"/>
          <w:b/>
          <w:bCs/>
          <w:szCs w:val="20"/>
        </w:rPr>
        <w:t xml:space="preserve">3 </w:t>
      </w:r>
    </w:p>
    <w:p w14:paraId="3FE67A23" w14:textId="10F315FB" w:rsidR="000E1B62" w:rsidRPr="00FC239A" w:rsidRDefault="000E1B62" w:rsidP="00D834E4">
      <w:pPr>
        <w:pStyle w:val="Odstavekseznama"/>
        <w:numPr>
          <w:ilvl w:val="0"/>
          <w:numId w:val="11"/>
        </w:numPr>
        <w:rPr>
          <w:rFonts w:cs="Open Sans"/>
          <w:szCs w:val="20"/>
        </w:rPr>
      </w:pPr>
      <w:r w:rsidRPr="00FC239A">
        <w:rPr>
          <w:rFonts w:cs="Open Sans"/>
          <w:szCs w:val="20"/>
        </w:rPr>
        <w:t xml:space="preserve">referenti izboljšave: </w:t>
      </w:r>
      <w:r w:rsidRPr="00FC239A">
        <w:rPr>
          <w:rFonts w:cs="Open Sans"/>
          <w:b/>
          <w:bCs/>
          <w:szCs w:val="20"/>
        </w:rPr>
        <w:t xml:space="preserve">30 </w:t>
      </w:r>
    </w:p>
    <w:p w14:paraId="07E85A4C" w14:textId="65AC666D" w:rsidR="000E1B62" w:rsidRPr="00FC239A" w:rsidRDefault="000E1B62" w:rsidP="00D834E4">
      <w:pPr>
        <w:pStyle w:val="Odstavekseznama"/>
        <w:numPr>
          <w:ilvl w:val="0"/>
          <w:numId w:val="11"/>
        </w:numPr>
        <w:rPr>
          <w:rFonts w:cs="Open Sans"/>
          <w:szCs w:val="20"/>
        </w:rPr>
      </w:pPr>
      <w:r w:rsidRPr="00FC239A">
        <w:rPr>
          <w:rFonts w:cs="Open Sans"/>
          <w:szCs w:val="20"/>
        </w:rPr>
        <w:t xml:space="preserve">referenti geodetskih pisarn (GP): </w:t>
      </w:r>
      <w:r w:rsidRPr="00FC239A">
        <w:rPr>
          <w:rFonts w:cs="Open Sans"/>
          <w:b/>
          <w:bCs/>
          <w:szCs w:val="20"/>
        </w:rPr>
        <w:t xml:space="preserve">74 </w:t>
      </w:r>
    </w:p>
    <w:p w14:paraId="77DCD752" w14:textId="01332E27" w:rsidR="000E1B62" w:rsidRPr="00FC239A" w:rsidRDefault="000E1B62" w:rsidP="00D834E4">
      <w:pPr>
        <w:pStyle w:val="Odstavekseznama"/>
        <w:numPr>
          <w:ilvl w:val="0"/>
          <w:numId w:val="11"/>
        </w:numPr>
        <w:rPr>
          <w:rFonts w:cs="Open Sans"/>
          <w:szCs w:val="20"/>
        </w:rPr>
      </w:pPr>
      <w:r w:rsidRPr="00FC239A">
        <w:rPr>
          <w:rFonts w:cs="Open Sans"/>
          <w:szCs w:val="20"/>
        </w:rPr>
        <w:t xml:space="preserve">GP dodatna pomoč: </w:t>
      </w:r>
      <w:r w:rsidRPr="00FC239A">
        <w:rPr>
          <w:rFonts w:cs="Open Sans"/>
          <w:b/>
          <w:bCs/>
          <w:szCs w:val="20"/>
        </w:rPr>
        <w:t xml:space="preserve">po potrebi oz. najmanj 37 </w:t>
      </w:r>
    </w:p>
    <w:p w14:paraId="6E3D4A17" w14:textId="3FCB500B" w:rsidR="000E1B62" w:rsidRPr="00FC239A" w:rsidRDefault="000E1B62" w:rsidP="00D834E4">
      <w:pPr>
        <w:pStyle w:val="Odstavekseznama"/>
        <w:numPr>
          <w:ilvl w:val="0"/>
          <w:numId w:val="11"/>
        </w:numPr>
        <w:rPr>
          <w:rFonts w:cs="Open Sans"/>
          <w:szCs w:val="20"/>
        </w:rPr>
      </w:pPr>
      <w:r w:rsidRPr="00FC239A">
        <w:rPr>
          <w:rFonts w:cs="Open Sans"/>
          <w:szCs w:val="20"/>
        </w:rPr>
        <w:t xml:space="preserve">kontrolorji UG: </w:t>
      </w:r>
      <w:r w:rsidRPr="00FC239A">
        <w:rPr>
          <w:rFonts w:cs="Open Sans"/>
          <w:b/>
          <w:bCs/>
          <w:szCs w:val="20"/>
        </w:rPr>
        <w:t xml:space="preserve">3 </w:t>
      </w:r>
    </w:p>
    <w:p w14:paraId="357D1185" w14:textId="77777777" w:rsidR="000E1B62" w:rsidRPr="00FC239A" w:rsidRDefault="000E1B62" w:rsidP="00273A7D">
      <w:pPr>
        <w:jc w:val="left"/>
        <w:rPr>
          <w:rFonts w:cs="Open Sans"/>
          <w:color w:val="FF0000"/>
          <w:szCs w:val="20"/>
        </w:rPr>
      </w:pPr>
    </w:p>
    <w:p w14:paraId="3F5F5C0C" w14:textId="10DE8708" w:rsidR="00D834E4" w:rsidRPr="00FC239A" w:rsidRDefault="00D834E4" w:rsidP="00D834E4">
      <w:pPr>
        <w:autoSpaceDE w:val="0"/>
        <w:autoSpaceDN w:val="0"/>
        <w:adjustRightInd w:val="0"/>
        <w:spacing w:line="240" w:lineRule="auto"/>
        <w:jc w:val="left"/>
        <w:rPr>
          <w:rFonts w:cs="Open Sans"/>
          <w:color w:val="000000"/>
          <w:szCs w:val="20"/>
        </w:rPr>
      </w:pPr>
      <w:r w:rsidRPr="00FC239A">
        <w:rPr>
          <w:rFonts w:cs="Open Sans"/>
          <w:color w:val="000000"/>
          <w:szCs w:val="20"/>
        </w:rPr>
        <w:t>Število ostalih sodelujočih je bilo minimalno 70 oseb (ne nujno ves čas):</w:t>
      </w:r>
    </w:p>
    <w:p w14:paraId="1E9DCA70" w14:textId="77777777" w:rsidR="00E62AAE" w:rsidRPr="00FC239A" w:rsidRDefault="00E62AAE" w:rsidP="00E62AAE">
      <w:pPr>
        <w:pStyle w:val="Odstavekseznama"/>
        <w:numPr>
          <w:ilvl w:val="0"/>
          <w:numId w:val="12"/>
        </w:numPr>
        <w:rPr>
          <w:rFonts w:cs="Open Sans"/>
          <w:szCs w:val="20"/>
        </w:rPr>
      </w:pPr>
      <w:r w:rsidRPr="00FC239A">
        <w:rPr>
          <w:rFonts w:cs="Open Sans"/>
          <w:szCs w:val="20"/>
        </w:rPr>
        <w:t xml:space="preserve">GIS - referenti izboljšave: </w:t>
      </w:r>
      <w:r w:rsidRPr="00FC239A">
        <w:rPr>
          <w:rFonts w:cs="Open Sans"/>
          <w:b/>
          <w:bCs/>
          <w:szCs w:val="20"/>
        </w:rPr>
        <w:t xml:space="preserve">3 </w:t>
      </w:r>
    </w:p>
    <w:p w14:paraId="266BDB78" w14:textId="6BACCC29" w:rsidR="00E62AAE" w:rsidRPr="00FC239A" w:rsidRDefault="00E62AAE" w:rsidP="00E62AAE">
      <w:pPr>
        <w:pStyle w:val="Odstavekseznama"/>
        <w:numPr>
          <w:ilvl w:val="0"/>
          <w:numId w:val="12"/>
        </w:numPr>
        <w:rPr>
          <w:rFonts w:cs="Open Sans"/>
          <w:szCs w:val="20"/>
        </w:rPr>
      </w:pPr>
      <w:r w:rsidRPr="00FC239A">
        <w:rPr>
          <w:rFonts w:cs="Open Sans"/>
          <w:szCs w:val="20"/>
        </w:rPr>
        <w:t xml:space="preserve">GIS - kontrolorji: </w:t>
      </w:r>
      <w:r w:rsidRPr="00FC239A">
        <w:rPr>
          <w:rFonts w:cs="Open Sans"/>
          <w:b/>
          <w:bCs/>
          <w:szCs w:val="20"/>
        </w:rPr>
        <w:t xml:space="preserve">9 </w:t>
      </w:r>
    </w:p>
    <w:p w14:paraId="12CF4797" w14:textId="14DD4688" w:rsidR="00E62AAE" w:rsidRPr="00FC239A" w:rsidRDefault="00E62AAE" w:rsidP="00E62AAE">
      <w:pPr>
        <w:pStyle w:val="Odstavekseznama"/>
        <w:numPr>
          <w:ilvl w:val="0"/>
          <w:numId w:val="12"/>
        </w:numPr>
        <w:rPr>
          <w:rFonts w:cs="Open Sans"/>
          <w:szCs w:val="20"/>
        </w:rPr>
      </w:pPr>
      <w:r w:rsidRPr="00FC239A">
        <w:rPr>
          <w:rFonts w:cs="Open Sans"/>
          <w:szCs w:val="20"/>
        </w:rPr>
        <w:t xml:space="preserve">GIS - administracija sistema IzbA: </w:t>
      </w:r>
      <w:r w:rsidRPr="00FC239A">
        <w:rPr>
          <w:rFonts w:cs="Open Sans"/>
          <w:b/>
          <w:bCs/>
          <w:szCs w:val="20"/>
        </w:rPr>
        <w:t xml:space="preserve">3 </w:t>
      </w:r>
    </w:p>
    <w:p w14:paraId="34FA19CA" w14:textId="586C8013" w:rsidR="00E62AAE" w:rsidRPr="00FC239A" w:rsidRDefault="00E62AAE" w:rsidP="00E62AAE">
      <w:pPr>
        <w:pStyle w:val="Odstavekseznama"/>
        <w:numPr>
          <w:ilvl w:val="0"/>
          <w:numId w:val="12"/>
        </w:numPr>
        <w:rPr>
          <w:rFonts w:cs="Open Sans"/>
          <w:szCs w:val="20"/>
        </w:rPr>
      </w:pPr>
      <w:r w:rsidRPr="00FC239A">
        <w:rPr>
          <w:rFonts w:cs="Open Sans"/>
          <w:szCs w:val="20"/>
        </w:rPr>
        <w:t xml:space="preserve">administracija PP SysgeoProTM: </w:t>
      </w:r>
      <w:r w:rsidRPr="00FC239A">
        <w:rPr>
          <w:rFonts w:cs="Open Sans"/>
          <w:b/>
          <w:bCs/>
          <w:szCs w:val="20"/>
        </w:rPr>
        <w:t xml:space="preserve">1 </w:t>
      </w:r>
    </w:p>
    <w:p w14:paraId="79BC1B1E" w14:textId="4B94D939" w:rsidR="00E62AAE" w:rsidRPr="00FC239A" w:rsidRDefault="00E62AAE" w:rsidP="00E62AAE">
      <w:pPr>
        <w:pStyle w:val="Odstavekseznama"/>
        <w:numPr>
          <w:ilvl w:val="0"/>
          <w:numId w:val="12"/>
        </w:numPr>
        <w:rPr>
          <w:rFonts w:cs="Open Sans"/>
          <w:szCs w:val="20"/>
        </w:rPr>
      </w:pPr>
      <w:r w:rsidRPr="00FC239A">
        <w:rPr>
          <w:rFonts w:cs="Open Sans"/>
          <w:szCs w:val="20"/>
        </w:rPr>
        <w:t xml:space="preserve">zunanji izvajalec: </w:t>
      </w:r>
      <w:r w:rsidRPr="00FC239A">
        <w:rPr>
          <w:rFonts w:cs="Open Sans"/>
          <w:b/>
          <w:bCs/>
          <w:szCs w:val="20"/>
        </w:rPr>
        <w:t xml:space="preserve">cca 50 </w:t>
      </w:r>
    </w:p>
    <w:p w14:paraId="535FFFC2" w14:textId="77777777" w:rsidR="000E1B62" w:rsidRPr="00556C32" w:rsidRDefault="000E1B62" w:rsidP="00273A7D">
      <w:pPr>
        <w:jc w:val="left"/>
        <w:rPr>
          <w:rFonts w:cs="Open Sans"/>
          <w:color w:val="FF0000"/>
        </w:rPr>
      </w:pPr>
    </w:p>
    <w:p w14:paraId="07F137F1" w14:textId="5A61E4AB" w:rsidR="00273A7D" w:rsidRPr="00556C32" w:rsidRDefault="00273A7D" w:rsidP="00273A7D">
      <w:pPr>
        <w:jc w:val="left"/>
        <w:rPr>
          <w:rFonts w:cs="Open Sans"/>
          <w:color w:val="FF0000"/>
        </w:rPr>
      </w:pPr>
    </w:p>
    <w:p w14:paraId="3FD4B230" w14:textId="77777777" w:rsidR="00273A7D" w:rsidRPr="00556C32" w:rsidRDefault="00273A7D" w:rsidP="00273A7D">
      <w:pPr>
        <w:pStyle w:val="Odstavekseznama"/>
        <w:rPr>
          <w:rFonts w:cs="Open Sans"/>
          <w:color w:val="7F7F7F" w:themeColor="text1" w:themeTint="80"/>
          <w:spacing w:val="-3"/>
          <w:sz w:val="18"/>
          <w:szCs w:val="18"/>
        </w:rPr>
      </w:pPr>
    </w:p>
    <w:p w14:paraId="3967DB80" w14:textId="09981F2E" w:rsidR="00A33BAF" w:rsidRPr="00556C32" w:rsidRDefault="00273A7D" w:rsidP="00A33BAF">
      <w:pPr>
        <w:pStyle w:val="Naslov2"/>
        <w:rPr>
          <w:rFonts w:cs="Open Sans"/>
        </w:rPr>
      </w:pPr>
      <w:r w:rsidRPr="00556C32">
        <w:rPr>
          <w:rFonts w:cs="Open Sans"/>
        </w:rPr>
        <w:br w:type="column"/>
      </w:r>
      <w:bookmarkStart w:id="16" w:name="_Toc70325688"/>
      <w:r w:rsidR="00A33BAF" w:rsidRPr="00556C32">
        <w:rPr>
          <w:rFonts w:cs="Open Sans"/>
        </w:rPr>
        <w:lastRenderedPageBreak/>
        <w:t>PROSTORSKI INFORMACIJSKI SISTEM</w:t>
      </w:r>
      <w:bookmarkEnd w:id="16"/>
    </w:p>
    <w:p w14:paraId="605CA1D4" w14:textId="77777777" w:rsidR="00A33BAF" w:rsidRPr="00556C32" w:rsidRDefault="00A33BAF" w:rsidP="00A33BAF">
      <w:pPr>
        <w:rPr>
          <w:rFonts w:cs="Open Sans"/>
        </w:rPr>
      </w:pPr>
    </w:p>
    <w:p w14:paraId="5CB9242C" w14:textId="77777777" w:rsidR="00A33BAF" w:rsidRPr="00556C32" w:rsidRDefault="00A33BAF" w:rsidP="00A33BAF">
      <w:pPr>
        <w:rPr>
          <w:rFonts w:cs="Open Sans"/>
        </w:rPr>
      </w:pPr>
      <w:r w:rsidRPr="00556C32">
        <w:rPr>
          <w:rFonts w:cs="Open Sans"/>
        </w:rPr>
        <w:t xml:space="preserve">Projekt izvaja Ministrstvo za okolje in prostor, Direktorat za prostor, graditev in stanovanja. </w:t>
      </w:r>
    </w:p>
    <w:p w14:paraId="45AD83E0" w14:textId="353668C7" w:rsidR="00A33BAF" w:rsidRPr="00556C32" w:rsidRDefault="00A33BAF" w:rsidP="00A33BAF">
      <w:pPr>
        <w:rPr>
          <w:rFonts w:cs="Open Sans"/>
        </w:rPr>
      </w:pPr>
      <w:r w:rsidRPr="00556C32">
        <w:rPr>
          <w:rFonts w:cs="Open Sans"/>
        </w:rPr>
        <w:t>Trenutno stanje na področju prostorskega načrtovanja in graditve objektov se v informacijskem delu odraža na razdrobljenosti zbirk podatkov in podpornih storitev, nestandardiziranih in manjkajočih podatkih, funkcijski orientiranosti rešitev ter sistemski nepreglednosti. Zaradi navedenega je ministrstvo pristopilo k načrtovanju sistemov za podporo elektronskemu poslovanju. Konec leta 2017 sprejeta nova prostorska in gradbena zakonodaja daje ustrezen zakonodajni okvir za Prostorski informacijski sistem z zbirkami prostorskih podatkov (zbirka prostorskih aktov, zbirka podatkov o graditvi, zbirka dejanske rabe poseljenih zemljišč, evidenca stavbnih zemljišč) in elektronski način poslovanja na področju prostora in graditve.</w:t>
      </w:r>
    </w:p>
    <w:p w14:paraId="2CA904B0" w14:textId="77777777" w:rsidR="00A33BAF" w:rsidRPr="00556C32" w:rsidRDefault="00A33BAF" w:rsidP="00A33BAF">
      <w:pPr>
        <w:rPr>
          <w:rFonts w:cs="Open Sans"/>
        </w:rPr>
      </w:pPr>
    </w:p>
    <w:p w14:paraId="6B25A562" w14:textId="77777777" w:rsidR="00A33BAF" w:rsidRPr="00556C32" w:rsidRDefault="00A33BAF" w:rsidP="00A33BAF">
      <w:pPr>
        <w:rPr>
          <w:rFonts w:cs="Open Sans"/>
        </w:rPr>
      </w:pPr>
      <w:r w:rsidRPr="00556C32">
        <w:rPr>
          <w:rFonts w:cs="Open Sans"/>
        </w:rPr>
        <w:t>Elektronsko poslovanje na področju prostorskega načrtovanja in graditve objektov vključuje:</w:t>
      </w:r>
    </w:p>
    <w:p w14:paraId="1E468B74" w14:textId="1CBD3423" w:rsidR="00A33BAF" w:rsidRPr="00556C32" w:rsidRDefault="00A703D6" w:rsidP="00A33BAF">
      <w:pPr>
        <w:pStyle w:val="Odstavekseznama"/>
        <w:numPr>
          <w:ilvl w:val="0"/>
          <w:numId w:val="5"/>
        </w:numPr>
        <w:rPr>
          <w:rFonts w:cs="Open Sans"/>
        </w:rPr>
      </w:pPr>
      <w:r w:rsidRPr="00FC239A">
        <w:rPr>
          <w:rFonts w:cs="Open Sans"/>
          <w:b/>
          <w:bCs/>
        </w:rPr>
        <w:t>E</w:t>
      </w:r>
      <w:r w:rsidR="00A33BAF" w:rsidRPr="00FC239A">
        <w:rPr>
          <w:rFonts w:cs="Open Sans"/>
          <w:b/>
          <w:bCs/>
        </w:rPr>
        <w:t>notno vstopno točko</w:t>
      </w:r>
      <w:r w:rsidR="00A33BAF" w:rsidRPr="00556C32">
        <w:rPr>
          <w:rFonts w:cs="Open Sans"/>
        </w:rPr>
        <w:t>, ki deluje v obliki spletnega portala,</w:t>
      </w:r>
    </w:p>
    <w:p w14:paraId="13609585" w14:textId="77777777" w:rsidR="00A33BAF" w:rsidRPr="00556C32" w:rsidRDefault="00A33BAF" w:rsidP="00A33BAF">
      <w:pPr>
        <w:pStyle w:val="Odstavekseznama"/>
        <w:numPr>
          <w:ilvl w:val="0"/>
          <w:numId w:val="5"/>
        </w:numPr>
        <w:rPr>
          <w:rFonts w:cs="Open Sans"/>
        </w:rPr>
      </w:pPr>
      <w:r w:rsidRPr="00FC239A">
        <w:rPr>
          <w:rFonts w:cs="Open Sans"/>
          <w:b/>
          <w:bCs/>
        </w:rPr>
        <w:t>sistem ePlan</w:t>
      </w:r>
      <w:r w:rsidRPr="00556C32">
        <w:rPr>
          <w:rFonts w:cs="Open Sans"/>
        </w:rPr>
        <w:t>, ki podpira procese na področju prostorskega načrtovanja,</w:t>
      </w:r>
    </w:p>
    <w:p w14:paraId="7B54C184" w14:textId="77777777" w:rsidR="00A33BAF" w:rsidRPr="00556C32" w:rsidRDefault="00A33BAF" w:rsidP="00A33BAF">
      <w:pPr>
        <w:pStyle w:val="Odstavekseznama"/>
        <w:numPr>
          <w:ilvl w:val="0"/>
          <w:numId w:val="5"/>
        </w:numPr>
        <w:rPr>
          <w:rFonts w:cs="Open Sans"/>
        </w:rPr>
      </w:pPr>
      <w:r w:rsidRPr="00FC239A">
        <w:rPr>
          <w:rFonts w:cs="Open Sans"/>
          <w:b/>
          <w:bCs/>
        </w:rPr>
        <w:t>sistem eGraditev</w:t>
      </w:r>
      <w:r w:rsidRPr="00556C32">
        <w:rPr>
          <w:rFonts w:cs="Open Sans"/>
        </w:rPr>
        <w:t>, ki podpira procese na področju graditve objektov,</w:t>
      </w:r>
    </w:p>
    <w:p w14:paraId="7D90D99D" w14:textId="77777777" w:rsidR="00A33BAF" w:rsidRPr="00556C32" w:rsidRDefault="00A33BAF" w:rsidP="00A33BAF">
      <w:pPr>
        <w:pStyle w:val="Odstavekseznama"/>
        <w:numPr>
          <w:ilvl w:val="0"/>
          <w:numId w:val="5"/>
        </w:numPr>
        <w:rPr>
          <w:rFonts w:cs="Open Sans"/>
        </w:rPr>
      </w:pPr>
      <w:r w:rsidRPr="00FC239A">
        <w:rPr>
          <w:rFonts w:cs="Open Sans"/>
          <w:b/>
          <w:bCs/>
        </w:rPr>
        <w:t>skupni prikaz stanja prostora</w:t>
      </w:r>
      <w:r w:rsidRPr="00556C32">
        <w:rPr>
          <w:rFonts w:cs="Open Sans"/>
        </w:rPr>
        <w:t xml:space="preserve"> (SPSP) in</w:t>
      </w:r>
    </w:p>
    <w:p w14:paraId="38F95532" w14:textId="77777777" w:rsidR="00A33BAF" w:rsidRPr="00556C32" w:rsidRDefault="00A33BAF" w:rsidP="00A33BAF">
      <w:pPr>
        <w:pStyle w:val="Odstavekseznama"/>
        <w:numPr>
          <w:ilvl w:val="0"/>
          <w:numId w:val="5"/>
        </w:numPr>
        <w:rPr>
          <w:rFonts w:cs="Open Sans"/>
        </w:rPr>
      </w:pPr>
      <w:r w:rsidRPr="00FC239A">
        <w:rPr>
          <w:rFonts w:cs="Open Sans"/>
          <w:b/>
          <w:bCs/>
        </w:rPr>
        <w:t>sistem spremljanja stanja prostorskega razvoja</w:t>
      </w:r>
      <w:r w:rsidRPr="00556C32">
        <w:rPr>
          <w:rFonts w:cs="Open Sans"/>
        </w:rPr>
        <w:t xml:space="preserve"> (SSPR).</w:t>
      </w:r>
    </w:p>
    <w:p w14:paraId="5DA3A79F" w14:textId="77777777" w:rsidR="00A33BAF" w:rsidRPr="00556C32" w:rsidRDefault="00A33BAF" w:rsidP="00A33BAF">
      <w:pPr>
        <w:rPr>
          <w:rFonts w:cs="Open Sans"/>
        </w:rPr>
      </w:pPr>
    </w:p>
    <w:p w14:paraId="6A626303" w14:textId="03DA594A" w:rsidR="00A33BAF" w:rsidRPr="00556C32" w:rsidRDefault="00A33BAF" w:rsidP="00A33BAF">
      <w:pPr>
        <w:rPr>
          <w:rFonts w:cs="Open Sans"/>
        </w:rPr>
      </w:pPr>
      <w:r w:rsidRPr="00556C32">
        <w:rPr>
          <w:rFonts w:cs="Open Sans"/>
        </w:rPr>
        <w:t>V okviru pogodbe za informacijsko podporo na področju prostorskega načrtovanja in graditve objektov je bila izdelana Enotna vstopna točka s povezavo na sisteme ePlan, eGraditev in na sistem spremljanja prostorskega razvoja. Največ aktivnosti je bilo namenjeno testiranju sistemov, dopolnjevanju in nadgrajevanju sistemov, integracijam z zunanjimi sistemi ter pripravi podatkov za migracijo. Pričele so se aktivnosti</w:t>
      </w:r>
      <w:r w:rsidR="001637F8" w:rsidRPr="00556C32">
        <w:rPr>
          <w:rFonts w:cs="Open Sans"/>
        </w:rPr>
        <w:t>,</w:t>
      </w:r>
      <w:r w:rsidRPr="00556C32">
        <w:rPr>
          <w:rFonts w:cs="Open Sans"/>
        </w:rPr>
        <w:t xml:space="preserve"> povezane z uvajanjem in implementacijo sistemov v okolja uporabnikov.</w:t>
      </w:r>
    </w:p>
    <w:p w14:paraId="5B7D6BA4" w14:textId="341851A3" w:rsidR="00A33BAF" w:rsidRPr="00556C32" w:rsidRDefault="00A33BAF" w:rsidP="00A33BAF">
      <w:pPr>
        <w:rPr>
          <w:rFonts w:cs="Open Sans"/>
        </w:rPr>
      </w:pPr>
    </w:p>
    <w:p w14:paraId="75D98AC9" w14:textId="2374B3B5" w:rsidR="00A33BAF" w:rsidRPr="00556C32" w:rsidRDefault="00A33BAF" w:rsidP="00A33BAF">
      <w:pPr>
        <w:rPr>
          <w:rFonts w:cs="Open Sans"/>
        </w:rPr>
      </w:pPr>
      <w:r w:rsidRPr="00556C32">
        <w:rPr>
          <w:rFonts w:cs="Open Sans"/>
        </w:rPr>
        <w:t xml:space="preserve">V letu 2020 se je pričela izdelava informacijske rešitve za podporo vodenju podatkov o poseljenih zemljiščih in evidence stavbnih zemljišč. Pripravljen je bil projekt za izvedbo, predlog kadrovskega, organizacijskega in finančnega načrta, predlog pravil za uskladitev podatkov masovnega zajema z zadnjimi podatki zemljiškega katastra in migracijo, načrt aktivnosti za evidenco stavbnih zemljišč, vzpostavljena </w:t>
      </w:r>
      <w:r w:rsidR="001637F8" w:rsidRPr="00556C32">
        <w:rPr>
          <w:rFonts w:cs="Open Sans"/>
        </w:rPr>
        <w:t>sta</w:t>
      </w:r>
      <w:r w:rsidRPr="00556C32">
        <w:rPr>
          <w:rFonts w:cs="Open Sans"/>
        </w:rPr>
        <w:t xml:space="preserve"> bila osnovna infrastruktura razvojnega okolja</w:t>
      </w:r>
      <w:r w:rsidR="001637F8" w:rsidRPr="00556C32">
        <w:rPr>
          <w:rFonts w:cs="Open Sans"/>
        </w:rPr>
        <w:t xml:space="preserve"> in</w:t>
      </w:r>
      <w:r w:rsidRPr="00556C32">
        <w:rPr>
          <w:rFonts w:cs="Open Sans"/>
        </w:rPr>
        <w:t xml:space="preserve"> fizični model baze podatkov, pripravljeni so bili predlogi uporabniških vmesnikov.</w:t>
      </w:r>
    </w:p>
    <w:p w14:paraId="35AE4771" w14:textId="77777777" w:rsidR="00A33BAF" w:rsidRPr="00556C32" w:rsidRDefault="00A33BAF" w:rsidP="00A33BAF">
      <w:pPr>
        <w:rPr>
          <w:rFonts w:cs="Open Sans"/>
        </w:rPr>
      </w:pPr>
    </w:p>
    <w:p w14:paraId="79F78ECB" w14:textId="5F510ECA" w:rsidR="00A33BAF" w:rsidRPr="00556C32" w:rsidRDefault="00A33BAF" w:rsidP="00A33BAF">
      <w:pPr>
        <w:rPr>
          <w:rFonts w:cs="Open Sans"/>
        </w:rPr>
      </w:pPr>
      <w:r w:rsidRPr="00556C32">
        <w:rPr>
          <w:rFonts w:cs="Open Sans"/>
        </w:rPr>
        <w:t>V letu 2020 so se redno in v skladu s terminskim planom pripravljale potrebne podatkovne podlage za masovni zajem in izvajale kontrole za zagotavljanje kakovosti podatkov masovnega zajema (zunanja kontrola)</w:t>
      </w:r>
      <w:r w:rsidR="001637F8" w:rsidRPr="00556C32">
        <w:rPr>
          <w:rFonts w:cs="Open Sans"/>
        </w:rPr>
        <w:t>,</w:t>
      </w:r>
      <w:r w:rsidRPr="00556C32">
        <w:rPr>
          <w:rFonts w:cs="Open Sans"/>
        </w:rPr>
        <w:t xml:space="preserve"> izvajalo se je redno in potrebno vzdrževanje sistema za spremljanje kontrole masovnega zajema.</w:t>
      </w:r>
    </w:p>
    <w:p w14:paraId="5363031B" w14:textId="77777777" w:rsidR="004E42CE" w:rsidRPr="00556C32" w:rsidRDefault="004E42CE" w:rsidP="004E42CE">
      <w:pPr>
        <w:pStyle w:val="Naslov2"/>
        <w:rPr>
          <w:rFonts w:cs="Open Sans"/>
          <w:caps/>
        </w:rPr>
      </w:pPr>
      <w:r>
        <w:rPr>
          <w:rFonts w:cs="Open Sans"/>
        </w:rPr>
        <w:br w:type="column"/>
      </w:r>
      <w:bookmarkStart w:id="17" w:name="_Toc70325689"/>
      <w:r w:rsidRPr="00556C32">
        <w:rPr>
          <w:rFonts w:cs="Open Sans"/>
        </w:rPr>
        <w:lastRenderedPageBreak/>
        <w:t>PODPORA VODENJU PROJEKTOV IN INFORMIRANJE</w:t>
      </w:r>
      <w:bookmarkEnd w:id="17"/>
    </w:p>
    <w:p w14:paraId="187B10E2" w14:textId="77777777" w:rsidR="004E42CE" w:rsidRPr="00556C32" w:rsidRDefault="004E42CE" w:rsidP="004E42CE">
      <w:pPr>
        <w:rPr>
          <w:rFonts w:cs="Open Sans"/>
          <w:color w:val="7F7F7F" w:themeColor="text1" w:themeTint="80"/>
        </w:rPr>
      </w:pPr>
    </w:p>
    <w:p w14:paraId="44435B0F" w14:textId="77777777" w:rsidR="004E42CE" w:rsidRPr="00556C32" w:rsidRDefault="004E42CE" w:rsidP="004E42CE">
      <w:pPr>
        <w:rPr>
          <w:rFonts w:cs="Open Sans"/>
          <w:highlight w:val="yellow"/>
        </w:rPr>
      </w:pPr>
      <w:r w:rsidRPr="00556C32">
        <w:rPr>
          <w:rFonts w:cs="Open Sans"/>
        </w:rPr>
        <w:t xml:space="preserve">Projekt je namenjen </w:t>
      </w:r>
      <w:r w:rsidRPr="00A134C9">
        <w:rPr>
          <w:rFonts w:cs="Open Sans"/>
          <w:b/>
          <w:bCs/>
        </w:rPr>
        <w:t>operativni podpori vodenja programa projektov ter informiranju in izobraževanju udeležencev in širše strokovne javnosti</w:t>
      </w:r>
      <w:r w:rsidRPr="00556C32">
        <w:rPr>
          <w:rFonts w:cs="Open Sans"/>
        </w:rPr>
        <w:t xml:space="preserve">. V njegovem okviru je bila v letu 2017 vzpostavljena </w:t>
      </w:r>
      <w:r w:rsidRPr="00A134C9">
        <w:rPr>
          <w:rFonts w:cs="Open Sans"/>
          <w:b/>
          <w:bCs/>
        </w:rPr>
        <w:t>projektna pisarna</w:t>
      </w:r>
      <w:r w:rsidRPr="00556C32">
        <w:rPr>
          <w:rFonts w:cs="Open Sans"/>
        </w:rPr>
        <w:t xml:space="preserve">, ki organizacijsko in tehnično podpira upravljanje in izvedbo vseh projektov v okviru programa. Omenjene naloge podpore so se tekoče izvajale tudi v letu 2020. </w:t>
      </w:r>
    </w:p>
    <w:p w14:paraId="670927B0" w14:textId="77777777" w:rsidR="004E42CE" w:rsidRPr="00556C32" w:rsidRDefault="004E42CE" w:rsidP="004E42CE">
      <w:pPr>
        <w:rPr>
          <w:rFonts w:cs="Open Sans"/>
          <w:highlight w:val="yellow"/>
        </w:rPr>
      </w:pPr>
    </w:p>
    <w:p w14:paraId="65447196" w14:textId="77777777" w:rsidR="004E42CE" w:rsidRPr="00556C32" w:rsidRDefault="004E42CE" w:rsidP="004E42CE">
      <w:pPr>
        <w:rPr>
          <w:rFonts w:cs="Open Sans"/>
        </w:rPr>
      </w:pPr>
      <w:r w:rsidRPr="00556C32">
        <w:rPr>
          <w:rFonts w:cs="Open Sans"/>
        </w:rPr>
        <w:t xml:space="preserve">Izvajale so se storitve promocije, kamor sodijo naloge za izvedbo komunikacijskih aktivnosti, kot so eNovice, dogodki, spletna stran, tiskana gradiva, promocijski izdelki itd. Objavljene so bile izdaje </w:t>
      </w:r>
      <w:r w:rsidRPr="00A134C9">
        <w:rPr>
          <w:rFonts w:cs="Open Sans"/>
          <w:b/>
          <w:bCs/>
        </w:rPr>
        <w:t>eNovic</w:t>
      </w:r>
      <w:r w:rsidRPr="00556C32">
        <w:rPr>
          <w:rFonts w:cs="Open Sans"/>
        </w:rPr>
        <w:t xml:space="preserve"> od št. 9 do 13, pripravljena vsebina za knjigo </w:t>
      </w:r>
      <w:r w:rsidRPr="00A134C9">
        <w:rPr>
          <w:rFonts w:cs="Open Sans"/>
          <w:b/>
          <w:bCs/>
        </w:rPr>
        <w:t>Slovenska zemlja na katastrskih načrtih</w:t>
      </w:r>
      <w:r w:rsidRPr="00556C32">
        <w:rPr>
          <w:rFonts w:cs="Open Sans"/>
        </w:rPr>
        <w:t xml:space="preserve">, tekoče je bila vzdrževana spletna stran projekta eProstor. Zaradi razmer, povezanih z epidemijo COVID-19, je bilo pripravljenih manjše število dogodkov. Vsakoletna </w:t>
      </w:r>
      <w:r w:rsidRPr="00A134C9">
        <w:rPr>
          <w:rFonts w:cs="Open Sans"/>
          <w:b/>
          <w:bCs/>
        </w:rPr>
        <w:t>konferenca Programa projektov eProstor</w:t>
      </w:r>
      <w:r w:rsidRPr="00556C32">
        <w:rPr>
          <w:rFonts w:cs="Open Sans"/>
        </w:rPr>
        <w:t>, tokrat že četrta po vrsti, je bila uspešno izvedena kot spletni dogodek v obliki videokonference.</w:t>
      </w:r>
    </w:p>
    <w:p w14:paraId="0DC681DA" w14:textId="77777777" w:rsidR="004E42CE" w:rsidRPr="00556C32" w:rsidRDefault="004E42CE" w:rsidP="004E42CE">
      <w:pPr>
        <w:rPr>
          <w:rFonts w:cs="Open Sans"/>
          <w:color w:val="7F7F7F" w:themeColor="text1" w:themeTint="80"/>
        </w:rPr>
      </w:pPr>
    </w:p>
    <w:p w14:paraId="1370536D" w14:textId="77777777" w:rsidR="004E42CE" w:rsidRPr="00556C32" w:rsidRDefault="004E42CE" w:rsidP="004E42CE">
      <w:pPr>
        <w:rPr>
          <w:rFonts w:cs="Open Sans"/>
        </w:rPr>
      </w:pPr>
      <w:r w:rsidRPr="00556C32">
        <w:rPr>
          <w:rFonts w:cs="Open Sans"/>
        </w:rPr>
        <w:t>Na finančnem področju je bil usklajen podrobni prikaz izvedbenega načrta. V poročevalskem obdobju so zahtevki za izplačila potekali nemoteno, prav tako komunikacija s posredniškim organom. Delo pravnega in svetovalnega dela projektne pisarne je potekalo tekoče. Potrebna je bila tudi izvedba nekaterih aktivnosti v zvezi z novimi in nadomestnimi zaposlitvami za prosta delovna mesta pri projektu.</w:t>
      </w:r>
    </w:p>
    <w:p w14:paraId="0DC25FD4" w14:textId="573D3E29" w:rsidR="00A2232D" w:rsidRPr="00556C32" w:rsidRDefault="00A2232D" w:rsidP="00A33BAF">
      <w:pPr>
        <w:pStyle w:val="Naslov2"/>
        <w:rPr>
          <w:rFonts w:cs="Open Sans"/>
        </w:rPr>
      </w:pPr>
    </w:p>
    <w:p w14:paraId="15DF1B82" w14:textId="77777777" w:rsidR="00130939" w:rsidRPr="00556C32" w:rsidRDefault="00A2232D" w:rsidP="00130939">
      <w:pPr>
        <w:pStyle w:val="Naslov1"/>
        <w:rPr>
          <w:rStyle w:val="Green"/>
          <w:rFonts w:cs="Open Sans"/>
          <w:color w:val="3F6228"/>
        </w:rPr>
      </w:pPr>
      <w:r w:rsidRPr="00556C32">
        <w:rPr>
          <w:rFonts w:cs="Open Sans"/>
        </w:rPr>
        <w:br w:type="column"/>
      </w:r>
      <w:bookmarkStart w:id="18" w:name="_Toc70325690"/>
      <w:r w:rsidR="00130939" w:rsidRPr="00556C32">
        <w:rPr>
          <w:rStyle w:val="Green"/>
          <w:rFonts w:cs="Open Sans"/>
          <w:color w:val="3F6228"/>
        </w:rPr>
        <w:lastRenderedPageBreak/>
        <w:t>DOSTOP DO DIGITALNIH PODATKOV</w:t>
      </w:r>
      <w:bookmarkEnd w:id="18"/>
    </w:p>
    <w:p w14:paraId="4EDED887" w14:textId="2B2EF743" w:rsidR="007A5B54" w:rsidRPr="00556C32" w:rsidRDefault="007A5B54" w:rsidP="00130939">
      <w:pPr>
        <w:rPr>
          <w:rFonts w:cs="Open Sans"/>
        </w:rPr>
      </w:pPr>
    </w:p>
    <w:p w14:paraId="4AB0EBD8" w14:textId="77777777" w:rsidR="00130939" w:rsidRPr="00556C32" w:rsidRDefault="00130939" w:rsidP="00130939">
      <w:pPr>
        <w:rPr>
          <w:rFonts w:cs="Open Sans"/>
        </w:rPr>
      </w:pPr>
      <w:r w:rsidRPr="00556C32">
        <w:rPr>
          <w:rFonts w:cs="Open Sans"/>
        </w:rPr>
        <w:t xml:space="preserve">Poslanstvo Geodetske uprave RS je zagotavljanje kakovostne uradne prostorske podatkovne infrastrukture ter sistema zemljiške administracije, ter uporabnikom zagotavljati učinkovite storitve in kakovostne uradne prostorske podatke na načine, ki ustrezajo visokim standardom geoinformacijsko usposobljene sodobne družbe. Potreba po digitalnih podatkih Geodetske uprave RS, v zadnjih letih eksponentno narašča z vpeljavo učinkovitih orodij za spletni dostop do digitalnih podatkov. </w:t>
      </w:r>
    </w:p>
    <w:p w14:paraId="005491EB" w14:textId="77777777" w:rsidR="00130939" w:rsidRPr="00556C32" w:rsidRDefault="00130939" w:rsidP="00130939">
      <w:pPr>
        <w:rPr>
          <w:rFonts w:cs="Open Sans"/>
        </w:rPr>
      </w:pPr>
    </w:p>
    <w:p w14:paraId="476E8CAF" w14:textId="77777777" w:rsidR="00130939" w:rsidRPr="00556C32" w:rsidRDefault="00130939" w:rsidP="00130939">
      <w:pPr>
        <w:rPr>
          <w:rFonts w:cs="Open Sans"/>
        </w:rPr>
      </w:pPr>
      <w:r w:rsidRPr="00556C32">
        <w:rPr>
          <w:rFonts w:cs="Open Sans"/>
        </w:rPr>
        <w:t xml:space="preserve">Pridobivanje podatkov iz zbirk prostorskih podatkov Geodetske uprave RS je še vedno mogoče preko oddaje pisne (analogne) vloge na </w:t>
      </w:r>
      <w:r w:rsidRPr="00556C32">
        <w:rPr>
          <w:rStyle w:val="Bold"/>
          <w:rFonts w:cs="Open Sans"/>
        </w:rPr>
        <w:t>Oddelku za izdajo podatkov</w:t>
      </w:r>
      <w:r w:rsidRPr="00556C32">
        <w:rPr>
          <w:rFonts w:cs="Open Sans"/>
        </w:rPr>
        <w:t xml:space="preserve"> (OIP) – v letu 2016 je bilo obravnavanih 1772 vlog, v letu 2020 pa 492 vlog. V časovnem obdobju od leta 2009 do leta 2020 se kaže trend zmanjšanja števila pisnih vlog, po drugi strani pa se za isto obdobje kaže trend povečanja števila vpogleda in prenosa podatkov preko vseh digitalnih kanalov, ki jih zagotavlja Geodetska uprava RS.</w:t>
      </w:r>
    </w:p>
    <w:p w14:paraId="7717E4C6" w14:textId="77777777" w:rsidR="00130939" w:rsidRPr="00556C32" w:rsidRDefault="00130939" w:rsidP="00130939">
      <w:pPr>
        <w:rPr>
          <w:rFonts w:cs="Open Sans"/>
        </w:rPr>
      </w:pPr>
    </w:p>
    <w:p w14:paraId="6AB067EE" w14:textId="77777777" w:rsidR="00130939" w:rsidRPr="00556C32" w:rsidRDefault="00130939" w:rsidP="00130939">
      <w:pPr>
        <w:rPr>
          <w:rFonts w:cs="Open Sans"/>
        </w:rPr>
      </w:pPr>
      <w:r w:rsidRPr="00556C32">
        <w:rPr>
          <w:rFonts w:cs="Open Sans"/>
        </w:rPr>
        <w:t xml:space="preserve">Neposredna primerjava števila analognih vlog in števila digitalnih prenosov prostorskih podatkov izkazuje pozitivne trende digitalizacije poslovanja Geodetske uprave RS, povečane uporabe prostorskih podatkov in s tem tudi povečanje njihove uporabne vrednosti. </w:t>
      </w:r>
    </w:p>
    <w:p w14:paraId="0C8FF3CD" w14:textId="77777777" w:rsidR="00130939" w:rsidRPr="00556C32" w:rsidRDefault="00130939" w:rsidP="00130939">
      <w:pPr>
        <w:rPr>
          <w:rFonts w:cs="Open Sans"/>
        </w:rPr>
      </w:pPr>
    </w:p>
    <w:p w14:paraId="0988A6E3" w14:textId="77777777" w:rsidR="00130939" w:rsidRPr="00556C32" w:rsidRDefault="00130939" w:rsidP="00130939">
      <w:pPr>
        <w:rPr>
          <w:rFonts w:cs="Open Sans"/>
        </w:rPr>
      </w:pPr>
      <w:r w:rsidRPr="00556C32">
        <w:rPr>
          <w:rFonts w:cs="Open Sans"/>
        </w:rPr>
        <w:t xml:space="preserve">Skoraj popolno digitalno poslovanje prinaša velike prihranke pri delu Geodetske uprave RS, res pa je, da takšno eksponentno rast uporabe prostorskih podatkov na klasičen, analogni način, enostavno ni možno več zadovoljiti. </w:t>
      </w:r>
    </w:p>
    <w:p w14:paraId="5A771AC5" w14:textId="77777777" w:rsidR="00130939" w:rsidRPr="00556C32" w:rsidRDefault="00130939" w:rsidP="00130939">
      <w:pPr>
        <w:rPr>
          <w:rFonts w:cs="Open Sans"/>
        </w:rPr>
      </w:pPr>
    </w:p>
    <w:p w14:paraId="7BB133B7" w14:textId="69B4E63A" w:rsidR="007A5B54" w:rsidRPr="00556C32" w:rsidRDefault="00130939" w:rsidP="00130939">
      <w:pPr>
        <w:rPr>
          <w:rFonts w:cs="Open Sans"/>
        </w:rPr>
      </w:pPr>
      <w:r w:rsidRPr="00556C32">
        <w:rPr>
          <w:rFonts w:cs="Open Sans"/>
        </w:rPr>
        <w:t xml:space="preserve">Konstantno rast uporabe je deležen tudi </w:t>
      </w:r>
      <w:r w:rsidRPr="00556C32">
        <w:rPr>
          <w:rStyle w:val="Bold"/>
          <w:rFonts w:cs="Open Sans"/>
        </w:rPr>
        <w:t>PORTAL e-GEODETSKI PODATKI</w:t>
      </w:r>
      <w:r w:rsidRPr="00556C32">
        <w:rPr>
          <w:rFonts w:cs="Open Sans"/>
        </w:rPr>
        <w:t xml:space="preserve"> (eGP), ki je bil vzpostavljen konec leta 2016 z namenom zagotavljanja brezplačnega dostopa do javnih prostorskih podatkov Geodetske uprave RS in omogoča prenos podatkov v obliki redno osveženih podatkov, ki so pripravljeni za prenos v obliki paketov.</w:t>
      </w:r>
    </w:p>
    <w:p w14:paraId="5BF12CB0" w14:textId="7440FA50" w:rsidR="00130939" w:rsidRPr="00556C32" w:rsidRDefault="00130939" w:rsidP="00130939">
      <w:pPr>
        <w:rPr>
          <w:rFonts w:cs="Open Sans"/>
        </w:rPr>
      </w:pPr>
    </w:p>
    <w:p w14:paraId="7BCFC3DF" w14:textId="4D0A0817" w:rsidR="00C8101A" w:rsidRPr="00556C32" w:rsidRDefault="00C8101A" w:rsidP="00C8101A">
      <w:pPr>
        <w:rPr>
          <w:rFonts w:cs="Open Sans"/>
        </w:rPr>
      </w:pPr>
      <w:r w:rsidRPr="00556C32">
        <w:rPr>
          <w:rFonts w:cs="Open Sans"/>
        </w:rPr>
        <w:t>Podatki o prenosih, poizvedbah</w:t>
      </w:r>
      <w:r w:rsidR="0011353E" w:rsidRPr="00556C32">
        <w:rPr>
          <w:rFonts w:cs="Open Sans"/>
        </w:rPr>
        <w:t xml:space="preserve"> in </w:t>
      </w:r>
      <w:r w:rsidRPr="00556C32">
        <w:rPr>
          <w:rFonts w:cs="Open Sans"/>
        </w:rPr>
        <w:t xml:space="preserve">uporabnikih </w:t>
      </w:r>
      <w:r w:rsidR="0011353E" w:rsidRPr="00556C32">
        <w:rPr>
          <w:rFonts w:cs="Open Sans"/>
        </w:rPr>
        <w:t xml:space="preserve">podatkov </w:t>
      </w:r>
      <w:r w:rsidRPr="00556C32">
        <w:rPr>
          <w:rFonts w:cs="Open Sans"/>
        </w:rPr>
        <w:t>v letu 2020:</w:t>
      </w:r>
    </w:p>
    <w:p w14:paraId="724C5CD0" w14:textId="494DD209" w:rsidR="00130939" w:rsidRPr="00556C32" w:rsidRDefault="00C8101A" w:rsidP="00C8101A">
      <w:pPr>
        <w:pStyle w:val="Odstavekseznama"/>
        <w:numPr>
          <w:ilvl w:val="0"/>
          <w:numId w:val="14"/>
        </w:numPr>
        <w:rPr>
          <w:rFonts w:cs="Open Sans"/>
        </w:rPr>
      </w:pPr>
      <w:r w:rsidRPr="00556C32">
        <w:rPr>
          <w:rFonts w:cs="Open Sans"/>
        </w:rPr>
        <w:t xml:space="preserve">cca </w:t>
      </w:r>
      <w:r w:rsidR="00130939" w:rsidRPr="00B10D98">
        <w:rPr>
          <w:rFonts w:cs="Open Sans"/>
          <w:b/>
          <w:bCs/>
        </w:rPr>
        <w:t>142.000.000 poizvedb</w:t>
      </w:r>
      <w:r w:rsidR="00130939" w:rsidRPr="00556C32">
        <w:rPr>
          <w:rFonts w:cs="Open Sans"/>
        </w:rPr>
        <w:t xml:space="preserve"> po digitalnih prostorskih podatkih Geodetske uprave RS</w:t>
      </w:r>
      <w:r w:rsidRPr="00556C32">
        <w:rPr>
          <w:rFonts w:cs="Open Sans"/>
        </w:rPr>
        <w:t>,</w:t>
      </w:r>
    </w:p>
    <w:p w14:paraId="769182DB" w14:textId="497F862D" w:rsidR="00130939" w:rsidRPr="00556C32" w:rsidRDefault="00130939" w:rsidP="00C8101A">
      <w:pPr>
        <w:pStyle w:val="Odstavekseznama"/>
        <w:numPr>
          <w:ilvl w:val="0"/>
          <w:numId w:val="14"/>
        </w:numPr>
        <w:rPr>
          <w:rFonts w:cs="Open Sans"/>
        </w:rPr>
      </w:pPr>
      <w:r w:rsidRPr="00556C32">
        <w:rPr>
          <w:rFonts w:cs="Open Sans"/>
        </w:rPr>
        <w:t xml:space="preserve">več kot </w:t>
      </w:r>
      <w:r w:rsidRPr="00B10D98">
        <w:rPr>
          <w:rFonts w:cs="Open Sans"/>
          <w:b/>
          <w:bCs/>
        </w:rPr>
        <w:t>210.000 prenosov</w:t>
      </w:r>
      <w:r w:rsidRPr="00556C32">
        <w:rPr>
          <w:rFonts w:cs="Open Sans"/>
        </w:rPr>
        <w:t xml:space="preserve"> digitalnih prostorskih podatkov Geodetske uprave RS</w:t>
      </w:r>
      <w:r w:rsidR="00C8101A" w:rsidRPr="00556C32">
        <w:rPr>
          <w:rFonts w:cs="Open Sans"/>
        </w:rPr>
        <w:t>,</w:t>
      </w:r>
    </w:p>
    <w:p w14:paraId="47560FF5" w14:textId="5C8E75AE" w:rsidR="00130939" w:rsidRPr="00556C32" w:rsidRDefault="00C8101A" w:rsidP="00C8101A">
      <w:pPr>
        <w:pStyle w:val="Odstavekseznama"/>
        <w:numPr>
          <w:ilvl w:val="0"/>
          <w:numId w:val="14"/>
        </w:numPr>
        <w:rPr>
          <w:rFonts w:cs="Open Sans"/>
        </w:rPr>
      </w:pPr>
      <w:r w:rsidRPr="00556C32">
        <w:rPr>
          <w:rFonts w:cs="Open Sans"/>
        </w:rPr>
        <w:t>p</w:t>
      </w:r>
      <w:r w:rsidR="00130939" w:rsidRPr="00556C32">
        <w:rPr>
          <w:rFonts w:cs="Open Sans"/>
        </w:rPr>
        <w:t xml:space="preserve">ortal e-Geodetski podatki ima več kot </w:t>
      </w:r>
      <w:r w:rsidR="00130939" w:rsidRPr="00B10D98">
        <w:rPr>
          <w:rFonts w:cs="Open Sans"/>
          <w:b/>
          <w:bCs/>
        </w:rPr>
        <w:t>38.000 aktivnih uporabnikov</w:t>
      </w:r>
      <w:r w:rsidRPr="00556C32">
        <w:rPr>
          <w:rFonts w:cs="Open Sans"/>
        </w:rPr>
        <w:t>.</w:t>
      </w:r>
    </w:p>
    <w:p w14:paraId="70AD7D55" w14:textId="40BCBEAF" w:rsidR="00130939" w:rsidRPr="00556C32" w:rsidRDefault="00130939" w:rsidP="00130939">
      <w:pPr>
        <w:rPr>
          <w:rFonts w:cs="Open Sans"/>
        </w:rPr>
      </w:pPr>
    </w:p>
    <w:p w14:paraId="39ABE5DB" w14:textId="38050553" w:rsidR="00842759" w:rsidRPr="00556C32" w:rsidRDefault="00842759" w:rsidP="00842759">
      <w:pPr>
        <w:pStyle w:val="Napis"/>
        <w:rPr>
          <w:rFonts w:cs="Open Sans"/>
        </w:rPr>
      </w:pPr>
      <w:r w:rsidRPr="00556C32">
        <w:rPr>
          <w:rFonts w:cs="Open Sans"/>
        </w:rPr>
        <w:t xml:space="preserve">Preglednica </w:t>
      </w:r>
      <w:r w:rsidRPr="00556C32">
        <w:rPr>
          <w:rFonts w:cs="Open Sans"/>
        </w:rPr>
        <w:fldChar w:fldCharType="begin"/>
      </w:r>
      <w:r w:rsidRPr="00556C32">
        <w:rPr>
          <w:rFonts w:cs="Open Sans"/>
        </w:rPr>
        <w:instrText xml:space="preserve"> SEQ Preglednica \* ARABIC </w:instrText>
      </w:r>
      <w:r w:rsidRPr="00556C32">
        <w:rPr>
          <w:rFonts w:cs="Open Sans"/>
        </w:rPr>
        <w:fldChar w:fldCharType="separate"/>
      </w:r>
      <w:r w:rsidR="001B10C1">
        <w:rPr>
          <w:rFonts w:cs="Open Sans"/>
          <w:noProof/>
        </w:rPr>
        <w:t>3</w:t>
      </w:r>
      <w:r w:rsidRPr="00556C32">
        <w:rPr>
          <w:rFonts w:cs="Open Sans"/>
        </w:rPr>
        <w:fldChar w:fldCharType="end"/>
      </w:r>
      <w:r w:rsidRPr="00556C32">
        <w:rPr>
          <w:rFonts w:cs="Open Sans"/>
        </w:rPr>
        <w:t>: Delež vseh prenosov digitalnih podatkov po zbirkah prostorskih podatkov</w:t>
      </w:r>
    </w:p>
    <w:tbl>
      <w:tblPr>
        <w:tblStyle w:val="Tabelamrea"/>
        <w:tblW w:w="8217" w:type="dxa"/>
        <w:tblLook w:val="04A0" w:firstRow="1" w:lastRow="0" w:firstColumn="1" w:lastColumn="0" w:noHBand="0" w:noVBand="1"/>
      </w:tblPr>
      <w:tblGrid>
        <w:gridCol w:w="5240"/>
        <w:gridCol w:w="2977"/>
      </w:tblGrid>
      <w:tr w:rsidR="00842759" w:rsidRPr="00556C32" w14:paraId="1BDFC910" w14:textId="77777777" w:rsidTr="00594892">
        <w:trPr>
          <w:trHeight w:val="465"/>
        </w:trPr>
        <w:tc>
          <w:tcPr>
            <w:tcW w:w="5240" w:type="dxa"/>
            <w:shd w:val="clear" w:color="auto" w:fill="D9E2F3" w:themeFill="accent1" w:themeFillTint="33"/>
            <w:noWrap/>
            <w:hideMark/>
          </w:tcPr>
          <w:p w14:paraId="6EB22821" w14:textId="76955EE0" w:rsidR="00842759" w:rsidRPr="00556C32" w:rsidRDefault="00F609DE" w:rsidP="00842759">
            <w:pPr>
              <w:spacing w:line="240" w:lineRule="auto"/>
              <w:jc w:val="left"/>
              <w:rPr>
                <w:rFonts w:eastAsia="Times New Roman" w:cs="Open Sans"/>
                <w:color w:val="000000"/>
                <w:lang w:eastAsia="sl-SI"/>
              </w:rPr>
            </w:pPr>
            <w:r w:rsidRPr="00556C32">
              <w:rPr>
                <w:rFonts w:eastAsia="Times New Roman" w:cs="Open Sans"/>
                <w:color w:val="000000"/>
                <w:lang w:eastAsia="sl-SI"/>
              </w:rPr>
              <w:t>ZBIRKE PROSTORSKIH PODATKOV</w:t>
            </w:r>
          </w:p>
        </w:tc>
        <w:tc>
          <w:tcPr>
            <w:tcW w:w="2977" w:type="dxa"/>
            <w:shd w:val="clear" w:color="auto" w:fill="D9E2F3" w:themeFill="accent1" w:themeFillTint="33"/>
            <w:noWrap/>
            <w:hideMark/>
          </w:tcPr>
          <w:p w14:paraId="63A3BEE8" w14:textId="3595CE24" w:rsidR="00842759" w:rsidRPr="00556C32" w:rsidRDefault="00F609DE" w:rsidP="00842759">
            <w:pPr>
              <w:spacing w:line="240" w:lineRule="auto"/>
              <w:jc w:val="left"/>
              <w:rPr>
                <w:rFonts w:eastAsia="Times New Roman" w:cs="Open Sans"/>
                <w:color w:val="000000"/>
                <w:lang w:eastAsia="sl-SI"/>
              </w:rPr>
            </w:pPr>
            <w:r w:rsidRPr="00556C32">
              <w:rPr>
                <w:rFonts w:eastAsia="Times New Roman" w:cs="Open Sans"/>
                <w:color w:val="000000"/>
                <w:lang w:eastAsia="sl-SI"/>
              </w:rPr>
              <w:t>DELEŽ VSEH PRENOSOV</w:t>
            </w:r>
          </w:p>
        </w:tc>
      </w:tr>
      <w:tr w:rsidR="00842759" w:rsidRPr="00556C32" w14:paraId="1C1645AA" w14:textId="77777777" w:rsidTr="00594892">
        <w:trPr>
          <w:trHeight w:val="288"/>
        </w:trPr>
        <w:tc>
          <w:tcPr>
            <w:tcW w:w="5240" w:type="dxa"/>
            <w:noWrap/>
            <w:hideMark/>
          </w:tcPr>
          <w:p w14:paraId="73312B2C" w14:textId="77777777" w:rsidR="00842759" w:rsidRPr="00556C32" w:rsidRDefault="00842759" w:rsidP="00842759">
            <w:pPr>
              <w:spacing w:line="240" w:lineRule="auto"/>
              <w:jc w:val="left"/>
              <w:rPr>
                <w:rFonts w:eastAsia="Times New Roman" w:cs="Open Sans"/>
                <w:color w:val="000000"/>
                <w:lang w:eastAsia="sl-SI"/>
              </w:rPr>
            </w:pPr>
            <w:r w:rsidRPr="00556C32">
              <w:rPr>
                <w:rFonts w:eastAsia="Times New Roman" w:cs="Open Sans"/>
                <w:color w:val="000000"/>
                <w:lang w:eastAsia="sl-SI"/>
              </w:rPr>
              <w:t>Nepremičninski podatki po občinah</w:t>
            </w:r>
          </w:p>
        </w:tc>
        <w:tc>
          <w:tcPr>
            <w:tcW w:w="2977" w:type="dxa"/>
            <w:noWrap/>
            <w:hideMark/>
          </w:tcPr>
          <w:p w14:paraId="2D471C52" w14:textId="77777777" w:rsidR="00842759" w:rsidRPr="00556C32" w:rsidRDefault="00842759" w:rsidP="00842759">
            <w:pPr>
              <w:spacing w:line="240" w:lineRule="auto"/>
              <w:jc w:val="right"/>
              <w:rPr>
                <w:rFonts w:eastAsia="Times New Roman" w:cs="Open Sans"/>
                <w:color w:val="000000"/>
                <w:lang w:eastAsia="sl-SI"/>
              </w:rPr>
            </w:pPr>
            <w:r w:rsidRPr="00556C32">
              <w:rPr>
                <w:rFonts w:eastAsia="Times New Roman" w:cs="Open Sans"/>
                <w:color w:val="000000"/>
                <w:lang w:eastAsia="sl-SI"/>
              </w:rPr>
              <w:t>59%</w:t>
            </w:r>
          </w:p>
        </w:tc>
      </w:tr>
      <w:tr w:rsidR="00842759" w:rsidRPr="00556C32" w14:paraId="73A5340F" w14:textId="77777777" w:rsidTr="00594892">
        <w:trPr>
          <w:trHeight w:val="288"/>
        </w:trPr>
        <w:tc>
          <w:tcPr>
            <w:tcW w:w="5240" w:type="dxa"/>
            <w:noWrap/>
            <w:hideMark/>
          </w:tcPr>
          <w:p w14:paraId="1D7B565D" w14:textId="77777777" w:rsidR="00842759" w:rsidRPr="00556C32" w:rsidRDefault="00842759" w:rsidP="00842759">
            <w:pPr>
              <w:spacing w:line="240" w:lineRule="auto"/>
              <w:jc w:val="left"/>
              <w:rPr>
                <w:rFonts w:eastAsia="Times New Roman" w:cs="Open Sans"/>
                <w:color w:val="000000"/>
                <w:lang w:eastAsia="sl-SI"/>
              </w:rPr>
            </w:pPr>
            <w:r w:rsidRPr="00556C32">
              <w:rPr>
                <w:rFonts w:eastAsia="Times New Roman" w:cs="Open Sans"/>
                <w:color w:val="000000"/>
                <w:lang w:eastAsia="sl-SI"/>
              </w:rPr>
              <w:t>Zbirni kataster gospodarske javne infrastrukture</w:t>
            </w:r>
          </w:p>
        </w:tc>
        <w:tc>
          <w:tcPr>
            <w:tcW w:w="2977" w:type="dxa"/>
            <w:noWrap/>
            <w:hideMark/>
          </w:tcPr>
          <w:p w14:paraId="47DFE6C7" w14:textId="77777777" w:rsidR="00842759" w:rsidRPr="00556C32" w:rsidRDefault="00842759" w:rsidP="00842759">
            <w:pPr>
              <w:spacing w:line="240" w:lineRule="auto"/>
              <w:jc w:val="right"/>
              <w:rPr>
                <w:rFonts w:eastAsia="Times New Roman" w:cs="Open Sans"/>
                <w:color w:val="000000"/>
                <w:lang w:eastAsia="sl-SI"/>
              </w:rPr>
            </w:pPr>
            <w:r w:rsidRPr="00556C32">
              <w:rPr>
                <w:rFonts w:eastAsia="Times New Roman" w:cs="Open Sans"/>
                <w:color w:val="000000"/>
                <w:lang w:eastAsia="sl-SI"/>
              </w:rPr>
              <w:t>11%</w:t>
            </w:r>
          </w:p>
        </w:tc>
      </w:tr>
      <w:tr w:rsidR="00842759" w:rsidRPr="00556C32" w14:paraId="5F3EB775" w14:textId="77777777" w:rsidTr="00594892">
        <w:trPr>
          <w:trHeight w:val="288"/>
        </w:trPr>
        <w:tc>
          <w:tcPr>
            <w:tcW w:w="5240" w:type="dxa"/>
            <w:noWrap/>
            <w:hideMark/>
          </w:tcPr>
          <w:p w14:paraId="23CB2680" w14:textId="77777777" w:rsidR="00842759" w:rsidRPr="00556C32" w:rsidRDefault="00842759" w:rsidP="00842759">
            <w:pPr>
              <w:spacing w:line="240" w:lineRule="auto"/>
              <w:jc w:val="left"/>
              <w:rPr>
                <w:rFonts w:eastAsia="Times New Roman" w:cs="Open Sans"/>
                <w:color w:val="000000"/>
                <w:lang w:eastAsia="sl-SI"/>
              </w:rPr>
            </w:pPr>
            <w:r w:rsidRPr="00556C32">
              <w:rPr>
                <w:rFonts w:eastAsia="Times New Roman" w:cs="Open Sans"/>
                <w:color w:val="000000"/>
                <w:lang w:eastAsia="sl-SI"/>
              </w:rPr>
              <w:t>Register prostorskih enot</w:t>
            </w:r>
          </w:p>
        </w:tc>
        <w:tc>
          <w:tcPr>
            <w:tcW w:w="2977" w:type="dxa"/>
            <w:noWrap/>
            <w:hideMark/>
          </w:tcPr>
          <w:p w14:paraId="24B56DB6" w14:textId="77777777" w:rsidR="00842759" w:rsidRPr="00556C32" w:rsidRDefault="00842759" w:rsidP="00842759">
            <w:pPr>
              <w:spacing w:line="240" w:lineRule="auto"/>
              <w:jc w:val="right"/>
              <w:rPr>
                <w:rFonts w:eastAsia="Times New Roman" w:cs="Open Sans"/>
                <w:color w:val="000000"/>
                <w:lang w:eastAsia="sl-SI"/>
              </w:rPr>
            </w:pPr>
            <w:r w:rsidRPr="00556C32">
              <w:rPr>
                <w:rFonts w:eastAsia="Times New Roman" w:cs="Open Sans"/>
                <w:color w:val="000000"/>
                <w:lang w:eastAsia="sl-SI"/>
              </w:rPr>
              <w:t>8%</w:t>
            </w:r>
          </w:p>
        </w:tc>
      </w:tr>
      <w:tr w:rsidR="00842759" w:rsidRPr="00556C32" w14:paraId="2B830E57" w14:textId="77777777" w:rsidTr="00594892">
        <w:trPr>
          <w:trHeight w:val="288"/>
        </w:trPr>
        <w:tc>
          <w:tcPr>
            <w:tcW w:w="5240" w:type="dxa"/>
            <w:noWrap/>
            <w:hideMark/>
          </w:tcPr>
          <w:p w14:paraId="0410E344" w14:textId="77777777" w:rsidR="00842759" w:rsidRPr="00556C32" w:rsidRDefault="00842759" w:rsidP="00842759">
            <w:pPr>
              <w:spacing w:line="240" w:lineRule="auto"/>
              <w:jc w:val="left"/>
              <w:rPr>
                <w:rFonts w:eastAsia="Times New Roman" w:cs="Open Sans"/>
                <w:color w:val="000000"/>
                <w:lang w:eastAsia="sl-SI"/>
              </w:rPr>
            </w:pPr>
            <w:r w:rsidRPr="00556C32">
              <w:rPr>
                <w:rFonts w:eastAsia="Times New Roman" w:cs="Open Sans"/>
                <w:color w:val="000000"/>
                <w:lang w:eastAsia="sl-SI"/>
              </w:rPr>
              <w:t>Zemljiški kataster</w:t>
            </w:r>
          </w:p>
        </w:tc>
        <w:tc>
          <w:tcPr>
            <w:tcW w:w="2977" w:type="dxa"/>
            <w:noWrap/>
            <w:hideMark/>
          </w:tcPr>
          <w:p w14:paraId="5EDEFC54" w14:textId="77777777" w:rsidR="00842759" w:rsidRPr="00556C32" w:rsidRDefault="00842759" w:rsidP="00842759">
            <w:pPr>
              <w:spacing w:line="240" w:lineRule="auto"/>
              <w:jc w:val="right"/>
              <w:rPr>
                <w:rFonts w:eastAsia="Times New Roman" w:cs="Open Sans"/>
                <w:color w:val="000000"/>
                <w:lang w:eastAsia="sl-SI"/>
              </w:rPr>
            </w:pPr>
            <w:r w:rsidRPr="00556C32">
              <w:rPr>
                <w:rFonts w:eastAsia="Times New Roman" w:cs="Open Sans"/>
                <w:color w:val="000000"/>
                <w:lang w:eastAsia="sl-SI"/>
              </w:rPr>
              <w:t>6%</w:t>
            </w:r>
          </w:p>
        </w:tc>
      </w:tr>
      <w:tr w:rsidR="00842759" w:rsidRPr="00556C32" w14:paraId="5176DA8D" w14:textId="77777777" w:rsidTr="00594892">
        <w:trPr>
          <w:trHeight w:val="288"/>
        </w:trPr>
        <w:tc>
          <w:tcPr>
            <w:tcW w:w="5240" w:type="dxa"/>
            <w:noWrap/>
            <w:hideMark/>
          </w:tcPr>
          <w:p w14:paraId="5DC9E1B1" w14:textId="77777777" w:rsidR="00842759" w:rsidRPr="00556C32" w:rsidRDefault="00842759" w:rsidP="00842759">
            <w:pPr>
              <w:spacing w:line="240" w:lineRule="auto"/>
              <w:jc w:val="left"/>
              <w:rPr>
                <w:rFonts w:eastAsia="Times New Roman" w:cs="Open Sans"/>
                <w:color w:val="000000"/>
                <w:lang w:eastAsia="sl-SI"/>
              </w:rPr>
            </w:pPr>
            <w:r w:rsidRPr="00556C32">
              <w:rPr>
                <w:rFonts w:eastAsia="Times New Roman" w:cs="Open Sans"/>
                <w:color w:val="000000"/>
                <w:lang w:eastAsia="sl-SI"/>
              </w:rPr>
              <w:t>Kataster stavb</w:t>
            </w:r>
          </w:p>
        </w:tc>
        <w:tc>
          <w:tcPr>
            <w:tcW w:w="2977" w:type="dxa"/>
            <w:noWrap/>
            <w:hideMark/>
          </w:tcPr>
          <w:p w14:paraId="5F6F720A" w14:textId="77777777" w:rsidR="00842759" w:rsidRPr="00556C32" w:rsidRDefault="00842759" w:rsidP="00842759">
            <w:pPr>
              <w:spacing w:line="240" w:lineRule="auto"/>
              <w:jc w:val="right"/>
              <w:rPr>
                <w:rFonts w:eastAsia="Times New Roman" w:cs="Open Sans"/>
                <w:color w:val="000000"/>
                <w:lang w:eastAsia="sl-SI"/>
              </w:rPr>
            </w:pPr>
            <w:r w:rsidRPr="00556C32">
              <w:rPr>
                <w:rFonts w:eastAsia="Times New Roman" w:cs="Open Sans"/>
                <w:color w:val="000000"/>
                <w:lang w:eastAsia="sl-SI"/>
              </w:rPr>
              <w:t>3%</w:t>
            </w:r>
          </w:p>
        </w:tc>
      </w:tr>
      <w:tr w:rsidR="00842759" w:rsidRPr="00556C32" w14:paraId="6812B122" w14:textId="77777777" w:rsidTr="00594892">
        <w:trPr>
          <w:trHeight w:val="288"/>
        </w:trPr>
        <w:tc>
          <w:tcPr>
            <w:tcW w:w="5240" w:type="dxa"/>
            <w:noWrap/>
            <w:hideMark/>
          </w:tcPr>
          <w:p w14:paraId="57AB22CC" w14:textId="77777777" w:rsidR="00842759" w:rsidRPr="00556C32" w:rsidRDefault="00842759" w:rsidP="00842759">
            <w:pPr>
              <w:spacing w:line="240" w:lineRule="auto"/>
              <w:jc w:val="left"/>
              <w:rPr>
                <w:rFonts w:eastAsia="Times New Roman" w:cs="Open Sans"/>
                <w:color w:val="000000"/>
                <w:lang w:eastAsia="sl-SI"/>
              </w:rPr>
            </w:pPr>
            <w:r w:rsidRPr="00556C32">
              <w:rPr>
                <w:rFonts w:eastAsia="Times New Roman" w:cs="Open Sans"/>
                <w:color w:val="000000"/>
                <w:lang w:eastAsia="sl-SI"/>
              </w:rPr>
              <w:lastRenderedPageBreak/>
              <w:t>Državna topografska karta</w:t>
            </w:r>
          </w:p>
        </w:tc>
        <w:tc>
          <w:tcPr>
            <w:tcW w:w="2977" w:type="dxa"/>
            <w:noWrap/>
            <w:hideMark/>
          </w:tcPr>
          <w:p w14:paraId="76C1136A" w14:textId="77777777" w:rsidR="00842759" w:rsidRPr="00556C32" w:rsidRDefault="00842759" w:rsidP="00842759">
            <w:pPr>
              <w:spacing w:line="240" w:lineRule="auto"/>
              <w:jc w:val="right"/>
              <w:rPr>
                <w:rFonts w:eastAsia="Times New Roman" w:cs="Open Sans"/>
                <w:color w:val="000000"/>
                <w:lang w:eastAsia="sl-SI"/>
              </w:rPr>
            </w:pPr>
            <w:r w:rsidRPr="00556C32">
              <w:rPr>
                <w:rFonts w:eastAsia="Times New Roman" w:cs="Open Sans"/>
                <w:color w:val="000000"/>
                <w:lang w:eastAsia="sl-SI"/>
              </w:rPr>
              <w:t>3%</w:t>
            </w:r>
          </w:p>
        </w:tc>
      </w:tr>
      <w:tr w:rsidR="00842759" w:rsidRPr="00556C32" w14:paraId="4DCB9575" w14:textId="77777777" w:rsidTr="00594892">
        <w:trPr>
          <w:trHeight w:val="288"/>
        </w:trPr>
        <w:tc>
          <w:tcPr>
            <w:tcW w:w="5240" w:type="dxa"/>
            <w:noWrap/>
            <w:hideMark/>
          </w:tcPr>
          <w:p w14:paraId="30224749" w14:textId="77777777" w:rsidR="00842759" w:rsidRPr="00556C32" w:rsidRDefault="00842759" w:rsidP="00842759">
            <w:pPr>
              <w:spacing w:line="240" w:lineRule="auto"/>
              <w:jc w:val="left"/>
              <w:rPr>
                <w:rFonts w:eastAsia="Times New Roman" w:cs="Open Sans"/>
                <w:color w:val="000000"/>
                <w:lang w:eastAsia="sl-SI"/>
              </w:rPr>
            </w:pPr>
            <w:r w:rsidRPr="00556C32">
              <w:rPr>
                <w:rFonts w:eastAsia="Times New Roman" w:cs="Open Sans"/>
                <w:color w:val="000000"/>
                <w:lang w:eastAsia="sl-SI"/>
              </w:rPr>
              <w:t>Register nepremičnin</w:t>
            </w:r>
          </w:p>
        </w:tc>
        <w:tc>
          <w:tcPr>
            <w:tcW w:w="2977" w:type="dxa"/>
            <w:noWrap/>
            <w:hideMark/>
          </w:tcPr>
          <w:p w14:paraId="09A3038B" w14:textId="77777777" w:rsidR="00842759" w:rsidRPr="00556C32" w:rsidRDefault="00842759" w:rsidP="00842759">
            <w:pPr>
              <w:spacing w:line="240" w:lineRule="auto"/>
              <w:jc w:val="right"/>
              <w:rPr>
                <w:rFonts w:eastAsia="Times New Roman" w:cs="Open Sans"/>
                <w:color w:val="000000"/>
                <w:lang w:eastAsia="sl-SI"/>
              </w:rPr>
            </w:pPr>
            <w:r w:rsidRPr="00556C32">
              <w:rPr>
                <w:rFonts w:eastAsia="Times New Roman" w:cs="Open Sans"/>
                <w:color w:val="000000"/>
                <w:lang w:eastAsia="sl-SI"/>
              </w:rPr>
              <w:t>2%</w:t>
            </w:r>
          </w:p>
        </w:tc>
      </w:tr>
      <w:tr w:rsidR="00842759" w:rsidRPr="00556C32" w14:paraId="7A5C6F1F" w14:textId="77777777" w:rsidTr="00594892">
        <w:trPr>
          <w:trHeight w:val="288"/>
        </w:trPr>
        <w:tc>
          <w:tcPr>
            <w:tcW w:w="5240" w:type="dxa"/>
            <w:noWrap/>
            <w:hideMark/>
          </w:tcPr>
          <w:p w14:paraId="1631788E" w14:textId="77777777" w:rsidR="00842759" w:rsidRPr="00556C32" w:rsidRDefault="00842759" w:rsidP="00842759">
            <w:pPr>
              <w:spacing w:line="240" w:lineRule="auto"/>
              <w:jc w:val="left"/>
              <w:rPr>
                <w:rFonts w:eastAsia="Times New Roman" w:cs="Open Sans"/>
                <w:color w:val="000000"/>
                <w:lang w:eastAsia="sl-SI"/>
              </w:rPr>
            </w:pPr>
            <w:r w:rsidRPr="00556C32">
              <w:rPr>
                <w:rFonts w:eastAsia="Times New Roman" w:cs="Open Sans"/>
                <w:color w:val="000000"/>
                <w:lang w:eastAsia="sl-SI"/>
              </w:rPr>
              <w:t>Zbirka topografskih podatkov</w:t>
            </w:r>
          </w:p>
        </w:tc>
        <w:tc>
          <w:tcPr>
            <w:tcW w:w="2977" w:type="dxa"/>
            <w:noWrap/>
            <w:hideMark/>
          </w:tcPr>
          <w:p w14:paraId="7FB914B5" w14:textId="77777777" w:rsidR="00842759" w:rsidRPr="00556C32" w:rsidRDefault="00842759" w:rsidP="00842759">
            <w:pPr>
              <w:spacing w:line="240" w:lineRule="auto"/>
              <w:jc w:val="right"/>
              <w:rPr>
                <w:rFonts w:eastAsia="Times New Roman" w:cs="Open Sans"/>
                <w:color w:val="000000"/>
                <w:lang w:eastAsia="sl-SI"/>
              </w:rPr>
            </w:pPr>
            <w:r w:rsidRPr="00556C32">
              <w:rPr>
                <w:rFonts w:eastAsia="Times New Roman" w:cs="Open Sans"/>
                <w:color w:val="000000"/>
                <w:lang w:eastAsia="sl-SI"/>
              </w:rPr>
              <w:t>2%</w:t>
            </w:r>
          </w:p>
        </w:tc>
      </w:tr>
      <w:tr w:rsidR="00842759" w:rsidRPr="00556C32" w14:paraId="64CDBF0A" w14:textId="77777777" w:rsidTr="00594892">
        <w:trPr>
          <w:trHeight w:val="288"/>
        </w:trPr>
        <w:tc>
          <w:tcPr>
            <w:tcW w:w="5240" w:type="dxa"/>
            <w:noWrap/>
            <w:hideMark/>
          </w:tcPr>
          <w:p w14:paraId="471FE37C" w14:textId="224C6C13" w:rsidR="00842759" w:rsidRPr="00556C32" w:rsidRDefault="00842759" w:rsidP="00842759">
            <w:pPr>
              <w:spacing w:line="240" w:lineRule="auto"/>
              <w:jc w:val="left"/>
              <w:rPr>
                <w:rFonts w:eastAsia="Times New Roman" w:cs="Open Sans"/>
                <w:color w:val="000000"/>
                <w:lang w:eastAsia="sl-SI"/>
              </w:rPr>
            </w:pPr>
            <w:r w:rsidRPr="00556C32">
              <w:rPr>
                <w:rFonts w:eastAsia="Times New Roman" w:cs="Open Sans"/>
                <w:color w:val="000000"/>
                <w:lang w:eastAsia="sl-SI"/>
              </w:rPr>
              <w:t>Drugo</w:t>
            </w:r>
          </w:p>
        </w:tc>
        <w:tc>
          <w:tcPr>
            <w:tcW w:w="2977" w:type="dxa"/>
            <w:noWrap/>
            <w:hideMark/>
          </w:tcPr>
          <w:p w14:paraId="5F268BCA" w14:textId="77777777" w:rsidR="00842759" w:rsidRPr="00556C32" w:rsidRDefault="00842759" w:rsidP="00842759">
            <w:pPr>
              <w:spacing w:line="240" w:lineRule="auto"/>
              <w:jc w:val="right"/>
              <w:rPr>
                <w:rFonts w:eastAsia="Times New Roman" w:cs="Open Sans"/>
                <w:color w:val="000000"/>
                <w:lang w:eastAsia="sl-SI"/>
              </w:rPr>
            </w:pPr>
            <w:r w:rsidRPr="00556C32">
              <w:rPr>
                <w:rFonts w:eastAsia="Times New Roman" w:cs="Open Sans"/>
                <w:color w:val="000000"/>
                <w:lang w:eastAsia="sl-SI"/>
              </w:rPr>
              <w:t>6%</w:t>
            </w:r>
          </w:p>
        </w:tc>
      </w:tr>
    </w:tbl>
    <w:p w14:paraId="1840869A" w14:textId="28317ED7" w:rsidR="00842759" w:rsidRPr="00556C32" w:rsidRDefault="00842759" w:rsidP="00130939">
      <w:pPr>
        <w:rPr>
          <w:rFonts w:cs="Open Sans"/>
        </w:rPr>
      </w:pPr>
    </w:p>
    <w:p w14:paraId="519360A0" w14:textId="480CD14F" w:rsidR="00E00D82" w:rsidRPr="00556C32" w:rsidRDefault="00E00D82" w:rsidP="00E00D82">
      <w:pPr>
        <w:pStyle w:val="Napis"/>
        <w:jc w:val="both"/>
        <w:rPr>
          <w:rFonts w:cs="Open Sans"/>
        </w:rPr>
      </w:pPr>
      <w:r w:rsidRPr="00556C32">
        <w:rPr>
          <w:rFonts w:cs="Open Sans"/>
        </w:rPr>
        <w:t xml:space="preserve">Slika </w:t>
      </w:r>
      <w:r w:rsidRPr="00556C32">
        <w:rPr>
          <w:rFonts w:cs="Open Sans"/>
        </w:rPr>
        <w:fldChar w:fldCharType="begin"/>
      </w:r>
      <w:r w:rsidRPr="00556C32">
        <w:rPr>
          <w:rFonts w:cs="Open Sans"/>
        </w:rPr>
        <w:instrText xml:space="preserve"> SEQ Slika \* ARABIC </w:instrText>
      </w:r>
      <w:r w:rsidRPr="00556C32">
        <w:rPr>
          <w:rFonts w:cs="Open Sans"/>
        </w:rPr>
        <w:fldChar w:fldCharType="separate"/>
      </w:r>
      <w:r w:rsidR="001B10C1">
        <w:rPr>
          <w:rFonts w:cs="Open Sans"/>
          <w:noProof/>
        </w:rPr>
        <w:t>3</w:t>
      </w:r>
      <w:r w:rsidRPr="00556C32">
        <w:rPr>
          <w:rFonts w:cs="Open Sans"/>
        </w:rPr>
        <w:fldChar w:fldCharType="end"/>
      </w:r>
      <w:r w:rsidRPr="00556C32">
        <w:rPr>
          <w:rFonts w:cs="Open Sans"/>
        </w:rPr>
        <w:t>: Delež vseh prenosov digitalnih podatkov po zbirkah prostorskih podatkov</w:t>
      </w:r>
    </w:p>
    <w:p w14:paraId="3C1EB5F1" w14:textId="2AB22109" w:rsidR="0093114B" w:rsidRPr="00556C32" w:rsidRDefault="0093114B" w:rsidP="00130939">
      <w:pPr>
        <w:rPr>
          <w:rFonts w:cs="Open Sans"/>
        </w:rPr>
      </w:pPr>
      <w:r w:rsidRPr="00556C32">
        <w:rPr>
          <w:rFonts w:cs="Open Sans"/>
          <w:noProof/>
        </w:rPr>
        <w:drawing>
          <wp:inline distT="0" distB="0" distL="0" distR="0" wp14:anchorId="330E2FF6" wp14:editId="762C9FDE">
            <wp:extent cx="5760720" cy="3349625"/>
            <wp:effectExtent l="19050" t="19050" r="11430" b="22225"/>
            <wp:docPr id="9" name="Picture 9" descr="Grafični prikaz deleža vseh prenosov digitalnih podatkov po zbirkah prostorskih podatkov, na osnovi podatkov preglednic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fični prikaz deleža vseh prenosov digitalnih podatkov po zbirkah prostorskih podatkov, na osnovi podatkov preglednice 3"/>
                    <pic:cNvPicPr/>
                  </pic:nvPicPr>
                  <pic:blipFill>
                    <a:blip r:embed="rId20"/>
                    <a:stretch>
                      <a:fillRect/>
                    </a:stretch>
                  </pic:blipFill>
                  <pic:spPr>
                    <a:xfrm>
                      <a:off x="0" y="0"/>
                      <a:ext cx="5760720" cy="3349625"/>
                    </a:xfrm>
                    <a:prstGeom prst="rect">
                      <a:avLst/>
                    </a:prstGeom>
                    <a:ln>
                      <a:solidFill>
                        <a:schemeClr val="tx1">
                          <a:lumMod val="50000"/>
                          <a:lumOff val="50000"/>
                        </a:schemeClr>
                      </a:solidFill>
                    </a:ln>
                  </pic:spPr>
                </pic:pic>
              </a:graphicData>
            </a:graphic>
          </wp:inline>
        </w:drawing>
      </w:r>
    </w:p>
    <w:p w14:paraId="0EAA289E" w14:textId="30E500C7" w:rsidR="00F609DE" w:rsidRPr="00556C32" w:rsidRDefault="00F609DE" w:rsidP="00130939">
      <w:pPr>
        <w:rPr>
          <w:rFonts w:cs="Open Sans"/>
        </w:rPr>
      </w:pPr>
    </w:p>
    <w:p w14:paraId="7270959F" w14:textId="2C2DFEDB" w:rsidR="003A1F32" w:rsidRPr="00556C32" w:rsidRDefault="00F609DE" w:rsidP="003A1F32">
      <w:pPr>
        <w:pStyle w:val="Napis"/>
        <w:jc w:val="both"/>
        <w:rPr>
          <w:rFonts w:cs="Open Sans"/>
        </w:rPr>
      </w:pPr>
      <w:r w:rsidRPr="00556C32">
        <w:rPr>
          <w:rFonts w:cs="Open Sans"/>
        </w:rPr>
        <w:t xml:space="preserve">Preglednica </w:t>
      </w:r>
      <w:r w:rsidRPr="00556C32">
        <w:rPr>
          <w:rFonts w:cs="Open Sans"/>
        </w:rPr>
        <w:fldChar w:fldCharType="begin"/>
      </w:r>
      <w:r w:rsidRPr="00556C32">
        <w:rPr>
          <w:rFonts w:cs="Open Sans"/>
        </w:rPr>
        <w:instrText xml:space="preserve"> SEQ Preglednica \* ARABIC </w:instrText>
      </w:r>
      <w:r w:rsidRPr="00556C32">
        <w:rPr>
          <w:rFonts w:cs="Open Sans"/>
        </w:rPr>
        <w:fldChar w:fldCharType="separate"/>
      </w:r>
      <w:r w:rsidR="001B10C1">
        <w:rPr>
          <w:rFonts w:cs="Open Sans"/>
          <w:noProof/>
        </w:rPr>
        <w:t>4</w:t>
      </w:r>
      <w:r w:rsidRPr="00556C32">
        <w:rPr>
          <w:rFonts w:cs="Open Sans"/>
        </w:rPr>
        <w:fldChar w:fldCharType="end"/>
      </w:r>
      <w:r w:rsidRPr="00556C32">
        <w:rPr>
          <w:rFonts w:cs="Open Sans"/>
        </w:rPr>
        <w:t xml:space="preserve">: </w:t>
      </w:r>
      <w:r w:rsidR="003A1F32" w:rsidRPr="00556C32">
        <w:rPr>
          <w:rFonts w:cs="Open Sans"/>
        </w:rPr>
        <w:t xml:space="preserve">Število naročil v Oddelku za izdajo podatkov (OIP) in </w:t>
      </w:r>
      <w:r w:rsidR="007D029B" w:rsidRPr="00556C32">
        <w:rPr>
          <w:rFonts w:cs="Open Sans"/>
        </w:rPr>
        <w:t xml:space="preserve">število naročil </w:t>
      </w:r>
      <w:r w:rsidR="003A1F32" w:rsidRPr="00556C32">
        <w:rPr>
          <w:rFonts w:cs="Open Sans"/>
        </w:rPr>
        <w:t>preko portala e-Geodetski podatki (eGP) – neposredna primerjava.</w:t>
      </w:r>
    </w:p>
    <w:tbl>
      <w:tblPr>
        <w:tblStyle w:val="Tabelamrea"/>
        <w:tblW w:w="6232" w:type="dxa"/>
        <w:tblLook w:val="04A0" w:firstRow="1" w:lastRow="0" w:firstColumn="1" w:lastColumn="0" w:noHBand="0" w:noVBand="1"/>
      </w:tblPr>
      <w:tblGrid>
        <w:gridCol w:w="1540"/>
        <w:gridCol w:w="2380"/>
        <w:gridCol w:w="2312"/>
      </w:tblGrid>
      <w:tr w:rsidR="00F609DE" w:rsidRPr="00556C32" w14:paraId="0B1AB951" w14:textId="77777777" w:rsidTr="00594892">
        <w:trPr>
          <w:trHeight w:val="377"/>
        </w:trPr>
        <w:tc>
          <w:tcPr>
            <w:tcW w:w="1540" w:type="dxa"/>
            <w:shd w:val="clear" w:color="auto" w:fill="D9E2F3" w:themeFill="accent1" w:themeFillTint="33"/>
            <w:noWrap/>
            <w:hideMark/>
          </w:tcPr>
          <w:p w14:paraId="4F743A70" w14:textId="77777777" w:rsidR="00F609DE" w:rsidRPr="00556C32" w:rsidRDefault="00F609DE" w:rsidP="00F609DE">
            <w:pPr>
              <w:spacing w:line="240" w:lineRule="auto"/>
              <w:jc w:val="center"/>
              <w:rPr>
                <w:rFonts w:eastAsia="Times New Roman" w:cs="Open Sans"/>
                <w:color w:val="000000"/>
                <w:lang w:eastAsia="sl-SI"/>
              </w:rPr>
            </w:pPr>
            <w:r w:rsidRPr="00556C32">
              <w:rPr>
                <w:rFonts w:eastAsia="Times New Roman" w:cs="Open Sans"/>
                <w:color w:val="000000"/>
                <w:lang w:eastAsia="sl-SI"/>
              </w:rPr>
              <w:t>LETO</w:t>
            </w:r>
          </w:p>
        </w:tc>
        <w:tc>
          <w:tcPr>
            <w:tcW w:w="2380" w:type="dxa"/>
            <w:shd w:val="clear" w:color="auto" w:fill="D9E2F3" w:themeFill="accent1" w:themeFillTint="33"/>
            <w:noWrap/>
            <w:hideMark/>
          </w:tcPr>
          <w:p w14:paraId="38F2C29D" w14:textId="23A7BCC9" w:rsidR="00F609DE" w:rsidRPr="00556C32" w:rsidRDefault="00F609DE" w:rsidP="00F609DE">
            <w:pPr>
              <w:spacing w:line="240" w:lineRule="auto"/>
              <w:jc w:val="center"/>
              <w:rPr>
                <w:rFonts w:eastAsia="Times New Roman" w:cs="Open Sans"/>
                <w:color w:val="000000"/>
                <w:lang w:eastAsia="sl-SI"/>
              </w:rPr>
            </w:pPr>
            <w:r w:rsidRPr="00556C32">
              <w:rPr>
                <w:rFonts w:eastAsia="Times New Roman" w:cs="Open Sans"/>
                <w:color w:val="000000"/>
                <w:lang w:eastAsia="sl-SI"/>
              </w:rPr>
              <w:t>ŠTEVILO NAROČIL OIP</w:t>
            </w:r>
          </w:p>
        </w:tc>
        <w:tc>
          <w:tcPr>
            <w:tcW w:w="2312" w:type="dxa"/>
            <w:shd w:val="clear" w:color="auto" w:fill="D9E2F3" w:themeFill="accent1" w:themeFillTint="33"/>
            <w:noWrap/>
            <w:hideMark/>
          </w:tcPr>
          <w:p w14:paraId="5420D867" w14:textId="77777777" w:rsidR="00F609DE" w:rsidRPr="00556C32" w:rsidRDefault="00F609DE" w:rsidP="00F609DE">
            <w:pPr>
              <w:spacing w:line="240" w:lineRule="auto"/>
              <w:jc w:val="center"/>
              <w:rPr>
                <w:rFonts w:eastAsia="Times New Roman" w:cs="Open Sans"/>
                <w:color w:val="000000"/>
                <w:lang w:eastAsia="sl-SI"/>
              </w:rPr>
            </w:pPr>
            <w:r w:rsidRPr="00556C32">
              <w:rPr>
                <w:rFonts w:eastAsia="Times New Roman" w:cs="Open Sans"/>
                <w:color w:val="000000"/>
                <w:lang w:eastAsia="sl-SI"/>
              </w:rPr>
              <w:t>ŠTEVILO NAROČIL eGP</w:t>
            </w:r>
          </w:p>
        </w:tc>
      </w:tr>
      <w:tr w:rsidR="00F609DE" w:rsidRPr="00556C32" w14:paraId="2F947678" w14:textId="77777777" w:rsidTr="00594892">
        <w:trPr>
          <w:trHeight w:val="288"/>
        </w:trPr>
        <w:tc>
          <w:tcPr>
            <w:tcW w:w="1540" w:type="dxa"/>
            <w:noWrap/>
            <w:hideMark/>
          </w:tcPr>
          <w:p w14:paraId="1B44205C" w14:textId="77777777" w:rsidR="00F609DE" w:rsidRPr="00556C32" w:rsidRDefault="00F609DE" w:rsidP="00F609DE">
            <w:pPr>
              <w:spacing w:line="240" w:lineRule="auto"/>
              <w:jc w:val="center"/>
              <w:rPr>
                <w:rFonts w:eastAsia="Times New Roman" w:cs="Open Sans"/>
                <w:color w:val="000000"/>
                <w:lang w:eastAsia="sl-SI"/>
              </w:rPr>
            </w:pPr>
            <w:r w:rsidRPr="00556C32">
              <w:rPr>
                <w:rFonts w:eastAsia="Times New Roman" w:cs="Open Sans"/>
                <w:color w:val="000000"/>
                <w:lang w:eastAsia="sl-SI"/>
              </w:rPr>
              <w:t>2009</w:t>
            </w:r>
          </w:p>
        </w:tc>
        <w:tc>
          <w:tcPr>
            <w:tcW w:w="2380" w:type="dxa"/>
            <w:noWrap/>
            <w:hideMark/>
          </w:tcPr>
          <w:p w14:paraId="1F9A2B49" w14:textId="77777777" w:rsidR="00F609DE" w:rsidRPr="00556C32" w:rsidRDefault="00F609DE" w:rsidP="00F609DE">
            <w:pPr>
              <w:spacing w:line="240" w:lineRule="auto"/>
              <w:jc w:val="center"/>
              <w:rPr>
                <w:rFonts w:eastAsia="Times New Roman" w:cs="Open Sans"/>
                <w:color w:val="000000"/>
                <w:lang w:eastAsia="sl-SI"/>
              </w:rPr>
            </w:pPr>
            <w:r w:rsidRPr="00556C32">
              <w:rPr>
                <w:rFonts w:eastAsia="Times New Roman" w:cs="Open Sans"/>
                <w:color w:val="000000"/>
                <w:lang w:eastAsia="sl-SI"/>
              </w:rPr>
              <w:t>1325</w:t>
            </w:r>
          </w:p>
        </w:tc>
        <w:tc>
          <w:tcPr>
            <w:tcW w:w="2312" w:type="dxa"/>
            <w:noWrap/>
            <w:hideMark/>
          </w:tcPr>
          <w:p w14:paraId="787B5C65" w14:textId="77777777" w:rsidR="00F609DE" w:rsidRPr="00556C32" w:rsidRDefault="00F609DE" w:rsidP="00F609DE">
            <w:pPr>
              <w:spacing w:line="240" w:lineRule="auto"/>
              <w:jc w:val="center"/>
              <w:rPr>
                <w:rFonts w:eastAsia="Times New Roman" w:cs="Open Sans"/>
                <w:color w:val="000000"/>
                <w:lang w:eastAsia="sl-SI"/>
              </w:rPr>
            </w:pPr>
          </w:p>
        </w:tc>
      </w:tr>
      <w:tr w:rsidR="00F609DE" w:rsidRPr="00556C32" w14:paraId="17B52891" w14:textId="77777777" w:rsidTr="00594892">
        <w:trPr>
          <w:trHeight w:val="288"/>
        </w:trPr>
        <w:tc>
          <w:tcPr>
            <w:tcW w:w="1540" w:type="dxa"/>
            <w:noWrap/>
            <w:hideMark/>
          </w:tcPr>
          <w:p w14:paraId="6D91A319" w14:textId="77777777" w:rsidR="00F609DE" w:rsidRPr="00556C32" w:rsidRDefault="00F609DE" w:rsidP="00F609DE">
            <w:pPr>
              <w:spacing w:line="240" w:lineRule="auto"/>
              <w:jc w:val="center"/>
              <w:rPr>
                <w:rFonts w:eastAsia="Times New Roman" w:cs="Open Sans"/>
                <w:color w:val="000000"/>
                <w:lang w:eastAsia="sl-SI"/>
              </w:rPr>
            </w:pPr>
            <w:r w:rsidRPr="00556C32">
              <w:rPr>
                <w:rFonts w:eastAsia="Times New Roman" w:cs="Open Sans"/>
                <w:color w:val="000000"/>
                <w:lang w:eastAsia="sl-SI"/>
              </w:rPr>
              <w:t>2010</w:t>
            </w:r>
          </w:p>
        </w:tc>
        <w:tc>
          <w:tcPr>
            <w:tcW w:w="2380" w:type="dxa"/>
            <w:noWrap/>
            <w:hideMark/>
          </w:tcPr>
          <w:p w14:paraId="072AD731" w14:textId="77777777" w:rsidR="00F609DE" w:rsidRPr="00556C32" w:rsidRDefault="00F609DE" w:rsidP="00F609DE">
            <w:pPr>
              <w:spacing w:line="240" w:lineRule="auto"/>
              <w:jc w:val="center"/>
              <w:rPr>
                <w:rFonts w:eastAsia="Times New Roman" w:cs="Open Sans"/>
                <w:color w:val="000000"/>
                <w:lang w:eastAsia="sl-SI"/>
              </w:rPr>
            </w:pPr>
            <w:r w:rsidRPr="00556C32">
              <w:rPr>
                <w:rFonts w:eastAsia="Times New Roman" w:cs="Open Sans"/>
                <w:color w:val="000000"/>
                <w:lang w:eastAsia="sl-SI"/>
              </w:rPr>
              <w:t>1176</w:t>
            </w:r>
          </w:p>
        </w:tc>
        <w:tc>
          <w:tcPr>
            <w:tcW w:w="2312" w:type="dxa"/>
            <w:noWrap/>
            <w:hideMark/>
          </w:tcPr>
          <w:p w14:paraId="118E35DD" w14:textId="77777777" w:rsidR="00F609DE" w:rsidRPr="00556C32" w:rsidRDefault="00F609DE" w:rsidP="00F609DE">
            <w:pPr>
              <w:spacing w:line="240" w:lineRule="auto"/>
              <w:jc w:val="center"/>
              <w:rPr>
                <w:rFonts w:eastAsia="Times New Roman" w:cs="Open Sans"/>
                <w:color w:val="000000"/>
                <w:lang w:eastAsia="sl-SI"/>
              </w:rPr>
            </w:pPr>
          </w:p>
        </w:tc>
      </w:tr>
      <w:tr w:rsidR="00F609DE" w:rsidRPr="00556C32" w14:paraId="6069E546" w14:textId="77777777" w:rsidTr="00594892">
        <w:trPr>
          <w:trHeight w:val="288"/>
        </w:trPr>
        <w:tc>
          <w:tcPr>
            <w:tcW w:w="1540" w:type="dxa"/>
            <w:noWrap/>
            <w:hideMark/>
          </w:tcPr>
          <w:p w14:paraId="1BE20EE1" w14:textId="77777777" w:rsidR="00F609DE" w:rsidRPr="00556C32" w:rsidRDefault="00F609DE" w:rsidP="00F609DE">
            <w:pPr>
              <w:spacing w:line="240" w:lineRule="auto"/>
              <w:jc w:val="center"/>
              <w:rPr>
                <w:rFonts w:eastAsia="Times New Roman" w:cs="Open Sans"/>
                <w:color w:val="000000"/>
                <w:lang w:eastAsia="sl-SI"/>
              </w:rPr>
            </w:pPr>
            <w:r w:rsidRPr="00556C32">
              <w:rPr>
                <w:rFonts w:eastAsia="Times New Roman" w:cs="Open Sans"/>
                <w:color w:val="000000"/>
                <w:lang w:eastAsia="sl-SI"/>
              </w:rPr>
              <w:t>2011</w:t>
            </w:r>
          </w:p>
        </w:tc>
        <w:tc>
          <w:tcPr>
            <w:tcW w:w="2380" w:type="dxa"/>
            <w:noWrap/>
            <w:hideMark/>
          </w:tcPr>
          <w:p w14:paraId="4A619D29" w14:textId="77777777" w:rsidR="00F609DE" w:rsidRPr="00556C32" w:rsidRDefault="00F609DE" w:rsidP="00F609DE">
            <w:pPr>
              <w:spacing w:line="240" w:lineRule="auto"/>
              <w:jc w:val="center"/>
              <w:rPr>
                <w:rFonts w:eastAsia="Times New Roman" w:cs="Open Sans"/>
                <w:color w:val="000000"/>
                <w:lang w:eastAsia="sl-SI"/>
              </w:rPr>
            </w:pPr>
            <w:r w:rsidRPr="00556C32">
              <w:rPr>
                <w:rFonts w:eastAsia="Times New Roman" w:cs="Open Sans"/>
                <w:color w:val="000000"/>
                <w:lang w:eastAsia="sl-SI"/>
              </w:rPr>
              <w:t>1363</w:t>
            </w:r>
          </w:p>
        </w:tc>
        <w:tc>
          <w:tcPr>
            <w:tcW w:w="2312" w:type="dxa"/>
            <w:noWrap/>
            <w:hideMark/>
          </w:tcPr>
          <w:p w14:paraId="1DD71C6B" w14:textId="77777777" w:rsidR="00F609DE" w:rsidRPr="00556C32" w:rsidRDefault="00F609DE" w:rsidP="00F609DE">
            <w:pPr>
              <w:spacing w:line="240" w:lineRule="auto"/>
              <w:jc w:val="center"/>
              <w:rPr>
                <w:rFonts w:eastAsia="Times New Roman" w:cs="Open Sans"/>
                <w:color w:val="000000"/>
                <w:lang w:eastAsia="sl-SI"/>
              </w:rPr>
            </w:pPr>
          </w:p>
        </w:tc>
      </w:tr>
      <w:tr w:rsidR="00F609DE" w:rsidRPr="00556C32" w14:paraId="7324503A" w14:textId="77777777" w:rsidTr="00594892">
        <w:trPr>
          <w:trHeight w:val="288"/>
        </w:trPr>
        <w:tc>
          <w:tcPr>
            <w:tcW w:w="1540" w:type="dxa"/>
            <w:noWrap/>
            <w:hideMark/>
          </w:tcPr>
          <w:p w14:paraId="598D954E" w14:textId="77777777" w:rsidR="00F609DE" w:rsidRPr="00556C32" w:rsidRDefault="00F609DE" w:rsidP="00F609DE">
            <w:pPr>
              <w:spacing w:line="240" w:lineRule="auto"/>
              <w:jc w:val="center"/>
              <w:rPr>
                <w:rFonts w:eastAsia="Times New Roman" w:cs="Open Sans"/>
                <w:color w:val="000000"/>
                <w:lang w:eastAsia="sl-SI"/>
              </w:rPr>
            </w:pPr>
            <w:r w:rsidRPr="00556C32">
              <w:rPr>
                <w:rFonts w:eastAsia="Times New Roman" w:cs="Open Sans"/>
                <w:color w:val="000000"/>
                <w:lang w:eastAsia="sl-SI"/>
              </w:rPr>
              <w:t>2012</w:t>
            </w:r>
          </w:p>
        </w:tc>
        <w:tc>
          <w:tcPr>
            <w:tcW w:w="2380" w:type="dxa"/>
            <w:noWrap/>
            <w:hideMark/>
          </w:tcPr>
          <w:p w14:paraId="27A5BA3D" w14:textId="77777777" w:rsidR="00F609DE" w:rsidRPr="00556C32" w:rsidRDefault="00F609DE" w:rsidP="00F609DE">
            <w:pPr>
              <w:spacing w:line="240" w:lineRule="auto"/>
              <w:jc w:val="center"/>
              <w:rPr>
                <w:rFonts w:eastAsia="Times New Roman" w:cs="Open Sans"/>
                <w:color w:val="000000"/>
                <w:lang w:eastAsia="sl-SI"/>
              </w:rPr>
            </w:pPr>
            <w:r w:rsidRPr="00556C32">
              <w:rPr>
                <w:rFonts w:eastAsia="Times New Roman" w:cs="Open Sans"/>
                <w:color w:val="000000"/>
                <w:lang w:eastAsia="sl-SI"/>
              </w:rPr>
              <w:t>1231</w:t>
            </w:r>
          </w:p>
        </w:tc>
        <w:tc>
          <w:tcPr>
            <w:tcW w:w="2312" w:type="dxa"/>
            <w:noWrap/>
            <w:hideMark/>
          </w:tcPr>
          <w:p w14:paraId="1BE67507" w14:textId="77777777" w:rsidR="00F609DE" w:rsidRPr="00556C32" w:rsidRDefault="00F609DE" w:rsidP="00F609DE">
            <w:pPr>
              <w:spacing w:line="240" w:lineRule="auto"/>
              <w:jc w:val="center"/>
              <w:rPr>
                <w:rFonts w:eastAsia="Times New Roman" w:cs="Open Sans"/>
                <w:color w:val="000000"/>
                <w:lang w:eastAsia="sl-SI"/>
              </w:rPr>
            </w:pPr>
          </w:p>
        </w:tc>
      </w:tr>
      <w:tr w:rsidR="00F609DE" w:rsidRPr="00556C32" w14:paraId="02079895" w14:textId="77777777" w:rsidTr="00594892">
        <w:trPr>
          <w:trHeight w:val="288"/>
        </w:trPr>
        <w:tc>
          <w:tcPr>
            <w:tcW w:w="1540" w:type="dxa"/>
            <w:noWrap/>
            <w:hideMark/>
          </w:tcPr>
          <w:p w14:paraId="5326B43C" w14:textId="77777777" w:rsidR="00F609DE" w:rsidRPr="00556C32" w:rsidRDefault="00F609DE" w:rsidP="00F609DE">
            <w:pPr>
              <w:spacing w:line="240" w:lineRule="auto"/>
              <w:jc w:val="center"/>
              <w:rPr>
                <w:rFonts w:eastAsia="Times New Roman" w:cs="Open Sans"/>
                <w:color w:val="000000"/>
                <w:lang w:eastAsia="sl-SI"/>
              </w:rPr>
            </w:pPr>
            <w:r w:rsidRPr="00556C32">
              <w:rPr>
                <w:rFonts w:eastAsia="Times New Roman" w:cs="Open Sans"/>
                <w:color w:val="000000"/>
                <w:lang w:eastAsia="sl-SI"/>
              </w:rPr>
              <w:t>2013</w:t>
            </w:r>
          </w:p>
        </w:tc>
        <w:tc>
          <w:tcPr>
            <w:tcW w:w="2380" w:type="dxa"/>
            <w:noWrap/>
            <w:hideMark/>
          </w:tcPr>
          <w:p w14:paraId="0EDD42AF" w14:textId="77777777" w:rsidR="00F609DE" w:rsidRPr="00556C32" w:rsidRDefault="00F609DE" w:rsidP="00F609DE">
            <w:pPr>
              <w:spacing w:line="240" w:lineRule="auto"/>
              <w:jc w:val="center"/>
              <w:rPr>
                <w:rFonts w:eastAsia="Times New Roman" w:cs="Open Sans"/>
                <w:color w:val="000000"/>
                <w:lang w:eastAsia="sl-SI"/>
              </w:rPr>
            </w:pPr>
            <w:r w:rsidRPr="00556C32">
              <w:rPr>
                <w:rFonts w:eastAsia="Times New Roman" w:cs="Open Sans"/>
                <w:color w:val="000000"/>
                <w:lang w:eastAsia="sl-SI"/>
              </w:rPr>
              <w:t>1377</w:t>
            </w:r>
          </w:p>
        </w:tc>
        <w:tc>
          <w:tcPr>
            <w:tcW w:w="2312" w:type="dxa"/>
            <w:noWrap/>
            <w:hideMark/>
          </w:tcPr>
          <w:p w14:paraId="5953E1BB" w14:textId="77777777" w:rsidR="00F609DE" w:rsidRPr="00556C32" w:rsidRDefault="00F609DE" w:rsidP="00F609DE">
            <w:pPr>
              <w:spacing w:line="240" w:lineRule="auto"/>
              <w:jc w:val="center"/>
              <w:rPr>
                <w:rFonts w:eastAsia="Times New Roman" w:cs="Open Sans"/>
                <w:color w:val="000000"/>
                <w:lang w:eastAsia="sl-SI"/>
              </w:rPr>
            </w:pPr>
          </w:p>
        </w:tc>
      </w:tr>
      <w:tr w:rsidR="00F609DE" w:rsidRPr="00556C32" w14:paraId="74A251FA" w14:textId="77777777" w:rsidTr="00594892">
        <w:trPr>
          <w:trHeight w:val="288"/>
        </w:trPr>
        <w:tc>
          <w:tcPr>
            <w:tcW w:w="1540" w:type="dxa"/>
            <w:noWrap/>
            <w:hideMark/>
          </w:tcPr>
          <w:p w14:paraId="787530D7" w14:textId="77777777" w:rsidR="00F609DE" w:rsidRPr="00556C32" w:rsidRDefault="00F609DE" w:rsidP="00F609DE">
            <w:pPr>
              <w:spacing w:line="240" w:lineRule="auto"/>
              <w:jc w:val="center"/>
              <w:rPr>
                <w:rFonts w:eastAsia="Times New Roman" w:cs="Open Sans"/>
                <w:color w:val="000000"/>
                <w:lang w:eastAsia="sl-SI"/>
              </w:rPr>
            </w:pPr>
            <w:r w:rsidRPr="00556C32">
              <w:rPr>
                <w:rFonts w:eastAsia="Times New Roman" w:cs="Open Sans"/>
                <w:color w:val="000000"/>
                <w:lang w:eastAsia="sl-SI"/>
              </w:rPr>
              <w:t>2014</w:t>
            </w:r>
          </w:p>
        </w:tc>
        <w:tc>
          <w:tcPr>
            <w:tcW w:w="2380" w:type="dxa"/>
            <w:noWrap/>
            <w:hideMark/>
          </w:tcPr>
          <w:p w14:paraId="42DFA876" w14:textId="77777777" w:rsidR="00F609DE" w:rsidRPr="00556C32" w:rsidRDefault="00F609DE" w:rsidP="00F609DE">
            <w:pPr>
              <w:spacing w:line="240" w:lineRule="auto"/>
              <w:jc w:val="center"/>
              <w:rPr>
                <w:rFonts w:eastAsia="Times New Roman" w:cs="Open Sans"/>
                <w:color w:val="000000"/>
                <w:lang w:eastAsia="sl-SI"/>
              </w:rPr>
            </w:pPr>
            <w:r w:rsidRPr="00556C32">
              <w:rPr>
                <w:rFonts w:eastAsia="Times New Roman" w:cs="Open Sans"/>
                <w:color w:val="000000"/>
                <w:lang w:eastAsia="sl-SI"/>
              </w:rPr>
              <w:t>1334</w:t>
            </w:r>
          </w:p>
        </w:tc>
        <w:tc>
          <w:tcPr>
            <w:tcW w:w="2312" w:type="dxa"/>
            <w:noWrap/>
            <w:hideMark/>
          </w:tcPr>
          <w:p w14:paraId="194E871E" w14:textId="77777777" w:rsidR="00F609DE" w:rsidRPr="00556C32" w:rsidRDefault="00F609DE" w:rsidP="00F609DE">
            <w:pPr>
              <w:spacing w:line="240" w:lineRule="auto"/>
              <w:jc w:val="center"/>
              <w:rPr>
                <w:rFonts w:eastAsia="Times New Roman" w:cs="Open Sans"/>
                <w:color w:val="000000"/>
                <w:lang w:eastAsia="sl-SI"/>
              </w:rPr>
            </w:pPr>
          </w:p>
        </w:tc>
      </w:tr>
      <w:tr w:rsidR="00F609DE" w:rsidRPr="00556C32" w14:paraId="0887CE71" w14:textId="77777777" w:rsidTr="00594892">
        <w:trPr>
          <w:trHeight w:val="288"/>
        </w:trPr>
        <w:tc>
          <w:tcPr>
            <w:tcW w:w="1540" w:type="dxa"/>
            <w:noWrap/>
            <w:hideMark/>
          </w:tcPr>
          <w:p w14:paraId="122FD9FC" w14:textId="77777777" w:rsidR="00F609DE" w:rsidRPr="00556C32" w:rsidRDefault="00F609DE" w:rsidP="00F609DE">
            <w:pPr>
              <w:spacing w:line="240" w:lineRule="auto"/>
              <w:jc w:val="center"/>
              <w:rPr>
                <w:rFonts w:eastAsia="Times New Roman" w:cs="Open Sans"/>
                <w:color w:val="000000"/>
                <w:lang w:eastAsia="sl-SI"/>
              </w:rPr>
            </w:pPr>
            <w:r w:rsidRPr="00556C32">
              <w:rPr>
                <w:rFonts w:eastAsia="Times New Roman" w:cs="Open Sans"/>
                <w:color w:val="000000"/>
                <w:lang w:eastAsia="sl-SI"/>
              </w:rPr>
              <w:t>2015</w:t>
            </w:r>
          </w:p>
        </w:tc>
        <w:tc>
          <w:tcPr>
            <w:tcW w:w="2380" w:type="dxa"/>
            <w:noWrap/>
            <w:hideMark/>
          </w:tcPr>
          <w:p w14:paraId="50CA5D41" w14:textId="77777777" w:rsidR="00F609DE" w:rsidRPr="00556C32" w:rsidRDefault="00F609DE" w:rsidP="00F609DE">
            <w:pPr>
              <w:spacing w:line="240" w:lineRule="auto"/>
              <w:jc w:val="center"/>
              <w:rPr>
                <w:rFonts w:eastAsia="Times New Roman" w:cs="Open Sans"/>
                <w:color w:val="000000"/>
                <w:lang w:eastAsia="sl-SI"/>
              </w:rPr>
            </w:pPr>
            <w:r w:rsidRPr="00556C32">
              <w:rPr>
                <w:rFonts w:eastAsia="Times New Roman" w:cs="Open Sans"/>
                <w:color w:val="000000"/>
                <w:lang w:eastAsia="sl-SI"/>
              </w:rPr>
              <w:t>1582</w:t>
            </w:r>
          </w:p>
        </w:tc>
        <w:tc>
          <w:tcPr>
            <w:tcW w:w="2312" w:type="dxa"/>
            <w:noWrap/>
            <w:hideMark/>
          </w:tcPr>
          <w:p w14:paraId="7E68761A" w14:textId="77777777" w:rsidR="00F609DE" w:rsidRPr="00556C32" w:rsidRDefault="00F609DE" w:rsidP="00F609DE">
            <w:pPr>
              <w:spacing w:line="240" w:lineRule="auto"/>
              <w:jc w:val="center"/>
              <w:rPr>
                <w:rFonts w:eastAsia="Times New Roman" w:cs="Open Sans"/>
                <w:color w:val="000000"/>
                <w:lang w:eastAsia="sl-SI"/>
              </w:rPr>
            </w:pPr>
            <w:r w:rsidRPr="00556C32">
              <w:rPr>
                <w:rFonts w:eastAsia="Times New Roman" w:cs="Open Sans"/>
                <w:color w:val="000000"/>
                <w:lang w:eastAsia="sl-SI"/>
              </w:rPr>
              <w:t>0</w:t>
            </w:r>
          </w:p>
        </w:tc>
      </w:tr>
      <w:tr w:rsidR="00F609DE" w:rsidRPr="00556C32" w14:paraId="4C684890" w14:textId="77777777" w:rsidTr="00594892">
        <w:trPr>
          <w:trHeight w:val="288"/>
        </w:trPr>
        <w:tc>
          <w:tcPr>
            <w:tcW w:w="1540" w:type="dxa"/>
            <w:noWrap/>
            <w:hideMark/>
          </w:tcPr>
          <w:p w14:paraId="5D07766D" w14:textId="77777777" w:rsidR="00F609DE" w:rsidRPr="00556C32" w:rsidRDefault="00F609DE" w:rsidP="00F609DE">
            <w:pPr>
              <w:spacing w:line="240" w:lineRule="auto"/>
              <w:jc w:val="center"/>
              <w:rPr>
                <w:rFonts w:eastAsia="Times New Roman" w:cs="Open Sans"/>
                <w:color w:val="000000"/>
                <w:lang w:eastAsia="sl-SI"/>
              </w:rPr>
            </w:pPr>
            <w:r w:rsidRPr="00556C32">
              <w:rPr>
                <w:rFonts w:eastAsia="Times New Roman" w:cs="Open Sans"/>
                <w:color w:val="000000"/>
                <w:lang w:eastAsia="sl-SI"/>
              </w:rPr>
              <w:t>2016</w:t>
            </w:r>
          </w:p>
        </w:tc>
        <w:tc>
          <w:tcPr>
            <w:tcW w:w="2380" w:type="dxa"/>
            <w:noWrap/>
            <w:hideMark/>
          </w:tcPr>
          <w:p w14:paraId="02572857" w14:textId="77777777" w:rsidR="00F609DE" w:rsidRPr="00556C32" w:rsidRDefault="00F609DE" w:rsidP="00F609DE">
            <w:pPr>
              <w:spacing w:line="240" w:lineRule="auto"/>
              <w:jc w:val="center"/>
              <w:rPr>
                <w:rFonts w:eastAsia="Times New Roman" w:cs="Open Sans"/>
                <w:color w:val="000000"/>
                <w:lang w:eastAsia="sl-SI"/>
              </w:rPr>
            </w:pPr>
            <w:r w:rsidRPr="00556C32">
              <w:rPr>
                <w:rFonts w:eastAsia="Times New Roman" w:cs="Open Sans"/>
                <w:color w:val="000000"/>
                <w:lang w:eastAsia="sl-SI"/>
              </w:rPr>
              <w:t>1772</w:t>
            </w:r>
          </w:p>
        </w:tc>
        <w:tc>
          <w:tcPr>
            <w:tcW w:w="2312" w:type="dxa"/>
            <w:noWrap/>
            <w:hideMark/>
          </w:tcPr>
          <w:p w14:paraId="64B344EE" w14:textId="77777777" w:rsidR="00F609DE" w:rsidRPr="00556C32" w:rsidRDefault="00F609DE" w:rsidP="00F609DE">
            <w:pPr>
              <w:spacing w:line="240" w:lineRule="auto"/>
              <w:jc w:val="center"/>
              <w:rPr>
                <w:rFonts w:eastAsia="Times New Roman" w:cs="Open Sans"/>
                <w:color w:val="000000"/>
                <w:lang w:eastAsia="sl-SI"/>
              </w:rPr>
            </w:pPr>
            <w:r w:rsidRPr="00556C32">
              <w:rPr>
                <w:rFonts w:eastAsia="Times New Roman" w:cs="Open Sans"/>
                <w:color w:val="000000"/>
                <w:lang w:eastAsia="sl-SI"/>
              </w:rPr>
              <w:t>15158</w:t>
            </w:r>
          </w:p>
        </w:tc>
      </w:tr>
      <w:tr w:rsidR="00F609DE" w:rsidRPr="00556C32" w14:paraId="6B0BFDE1" w14:textId="77777777" w:rsidTr="00594892">
        <w:trPr>
          <w:trHeight w:val="288"/>
        </w:trPr>
        <w:tc>
          <w:tcPr>
            <w:tcW w:w="1540" w:type="dxa"/>
            <w:noWrap/>
            <w:hideMark/>
          </w:tcPr>
          <w:p w14:paraId="57B48E95" w14:textId="77777777" w:rsidR="00F609DE" w:rsidRPr="00556C32" w:rsidRDefault="00F609DE" w:rsidP="00F609DE">
            <w:pPr>
              <w:spacing w:line="240" w:lineRule="auto"/>
              <w:jc w:val="center"/>
              <w:rPr>
                <w:rFonts w:eastAsia="Times New Roman" w:cs="Open Sans"/>
                <w:color w:val="000000"/>
                <w:lang w:eastAsia="sl-SI"/>
              </w:rPr>
            </w:pPr>
            <w:r w:rsidRPr="00556C32">
              <w:rPr>
                <w:rFonts w:eastAsia="Times New Roman" w:cs="Open Sans"/>
                <w:color w:val="000000"/>
                <w:lang w:eastAsia="sl-SI"/>
              </w:rPr>
              <w:t>2017</w:t>
            </w:r>
          </w:p>
        </w:tc>
        <w:tc>
          <w:tcPr>
            <w:tcW w:w="2380" w:type="dxa"/>
            <w:noWrap/>
            <w:hideMark/>
          </w:tcPr>
          <w:p w14:paraId="44CED4E7" w14:textId="77777777" w:rsidR="00F609DE" w:rsidRPr="00556C32" w:rsidRDefault="00F609DE" w:rsidP="00F609DE">
            <w:pPr>
              <w:spacing w:line="240" w:lineRule="auto"/>
              <w:jc w:val="center"/>
              <w:rPr>
                <w:rFonts w:eastAsia="Times New Roman" w:cs="Open Sans"/>
                <w:color w:val="000000"/>
                <w:lang w:eastAsia="sl-SI"/>
              </w:rPr>
            </w:pPr>
            <w:r w:rsidRPr="00556C32">
              <w:rPr>
                <w:rFonts w:eastAsia="Times New Roman" w:cs="Open Sans"/>
                <w:color w:val="000000"/>
                <w:lang w:eastAsia="sl-SI"/>
              </w:rPr>
              <w:t>1325</w:t>
            </w:r>
          </w:p>
        </w:tc>
        <w:tc>
          <w:tcPr>
            <w:tcW w:w="2312" w:type="dxa"/>
            <w:noWrap/>
            <w:hideMark/>
          </w:tcPr>
          <w:p w14:paraId="4DCA758A" w14:textId="77777777" w:rsidR="00F609DE" w:rsidRPr="00556C32" w:rsidRDefault="00F609DE" w:rsidP="00F609DE">
            <w:pPr>
              <w:spacing w:line="240" w:lineRule="auto"/>
              <w:jc w:val="center"/>
              <w:rPr>
                <w:rFonts w:eastAsia="Times New Roman" w:cs="Open Sans"/>
                <w:color w:val="000000"/>
                <w:lang w:eastAsia="sl-SI"/>
              </w:rPr>
            </w:pPr>
            <w:r w:rsidRPr="00556C32">
              <w:rPr>
                <w:rFonts w:eastAsia="Times New Roman" w:cs="Open Sans"/>
                <w:color w:val="000000"/>
                <w:lang w:eastAsia="sl-SI"/>
              </w:rPr>
              <w:t>41324</w:t>
            </w:r>
          </w:p>
        </w:tc>
      </w:tr>
      <w:tr w:rsidR="00F609DE" w:rsidRPr="00556C32" w14:paraId="57F42227" w14:textId="77777777" w:rsidTr="00594892">
        <w:trPr>
          <w:trHeight w:val="288"/>
        </w:trPr>
        <w:tc>
          <w:tcPr>
            <w:tcW w:w="1540" w:type="dxa"/>
            <w:noWrap/>
            <w:hideMark/>
          </w:tcPr>
          <w:p w14:paraId="46179D45" w14:textId="77777777" w:rsidR="00F609DE" w:rsidRPr="00556C32" w:rsidRDefault="00F609DE" w:rsidP="00F609DE">
            <w:pPr>
              <w:spacing w:line="240" w:lineRule="auto"/>
              <w:jc w:val="center"/>
              <w:rPr>
                <w:rFonts w:eastAsia="Times New Roman" w:cs="Open Sans"/>
                <w:color w:val="000000"/>
                <w:lang w:eastAsia="sl-SI"/>
              </w:rPr>
            </w:pPr>
            <w:r w:rsidRPr="00556C32">
              <w:rPr>
                <w:rFonts w:eastAsia="Times New Roman" w:cs="Open Sans"/>
                <w:color w:val="000000"/>
                <w:lang w:eastAsia="sl-SI"/>
              </w:rPr>
              <w:t>2018</w:t>
            </w:r>
          </w:p>
        </w:tc>
        <w:tc>
          <w:tcPr>
            <w:tcW w:w="2380" w:type="dxa"/>
            <w:noWrap/>
            <w:hideMark/>
          </w:tcPr>
          <w:p w14:paraId="12F935B6" w14:textId="77777777" w:rsidR="00F609DE" w:rsidRPr="00556C32" w:rsidRDefault="00F609DE" w:rsidP="00F609DE">
            <w:pPr>
              <w:spacing w:line="240" w:lineRule="auto"/>
              <w:jc w:val="center"/>
              <w:rPr>
                <w:rFonts w:eastAsia="Times New Roman" w:cs="Open Sans"/>
                <w:color w:val="000000"/>
                <w:lang w:eastAsia="sl-SI"/>
              </w:rPr>
            </w:pPr>
            <w:r w:rsidRPr="00556C32">
              <w:rPr>
                <w:rFonts w:eastAsia="Times New Roman" w:cs="Open Sans"/>
                <w:color w:val="000000"/>
                <w:lang w:eastAsia="sl-SI"/>
              </w:rPr>
              <w:t>1284</w:t>
            </w:r>
          </w:p>
        </w:tc>
        <w:tc>
          <w:tcPr>
            <w:tcW w:w="2312" w:type="dxa"/>
            <w:noWrap/>
            <w:hideMark/>
          </w:tcPr>
          <w:p w14:paraId="7D8E5231" w14:textId="77777777" w:rsidR="00F609DE" w:rsidRPr="00556C32" w:rsidRDefault="00F609DE" w:rsidP="00F609DE">
            <w:pPr>
              <w:spacing w:line="240" w:lineRule="auto"/>
              <w:jc w:val="center"/>
              <w:rPr>
                <w:rFonts w:eastAsia="Times New Roman" w:cs="Open Sans"/>
                <w:color w:val="000000"/>
                <w:lang w:eastAsia="sl-SI"/>
              </w:rPr>
            </w:pPr>
            <w:r w:rsidRPr="00556C32">
              <w:rPr>
                <w:rFonts w:eastAsia="Times New Roman" w:cs="Open Sans"/>
                <w:color w:val="000000"/>
                <w:lang w:eastAsia="sl-SI"/>
              </w:rPr>
              <w:t>56083</w:t>
            </w:r>
          </w:p>
        </w:tc>
      </w:tr>
      <w:tr w:rsidR="00F609DE" w:rsidRPr="00556C32" w14:paraId="11807775" w14:textId="77777777" w:rsidTr="00594892">
        <w:trPr>
          <w:trHeight w:val="288"/>
        </w:trPr>
        <w:tc>
          <w:tcPr>
            <w:tcW w:w="1540" w:type="dxa"/>
            <w:noWrap/>
            <w:hideMark/>
          </w:tcPr>
          <w:p w14:paraId="4BCF11DA" w14:textId="77777777" w:rsidR="00F609DE" w:rsidRPr="00556C32" w:rsidRDefault="00F609DE" w:rsidP="00F609DE">
            <w:pPr>
              <w:spacing w:line="240" w:lineRule="auto"/>
              <w:jc w:val="center"/>
              <w:rPr>
                <w:rFonts w:eastAsia="Times New Roman" w:cs="Open Sans"/>
                <w:color w:val="000000"/>
                <w:lang w:eastAsia="sl-SI"/>
              </w:rPr>
            </w:pPr>
            <w:r w:rsidRPr="00556C32">
              <w:rPr>
                <w:rFonts w:eastAsia="Times New Roman" w:cs="Open Sans"/>
                <w:color w:val="000000"/>
                <w:lang w:eastAsia="sl-SI"/>
              </w:rPr>
              <w:t>2019</w:t>
            </w:r>
          </w:p>
        </w:tc>
        <w:tc>
          <w:tcPr>
            <w:tcW w:w="2380" w:type="dxa"/>
            <w:noWrap/>
            <w:hideMark/>
          </w:tcPr>
          <w:p w14:paraId="61ECB04F" w14:textId="77777777" w:rsidR="00F609DE" w:rsidRPr="00556C32" w:rsidRDefault="00F609DE" w:rsidP="00F609DE">
            <w:pPr>
              <w:spacing w:line="240" w:lineRule="auto"/>
              <w:jc w:val="center"/>
              <w:rPr>
                <w:rFonts w:eastAsia="Times New Roman" w:cs="Open Sans"/>
                <w:color w:val="000000"/>
                <w:lang w:eastAsia="sl-SI"/>
              </w:rPr>
            </w:pPr>
            <w:r w:rsidRPr="00556C32">
              <w:rPr>
                <w:rFonts w:eastAsia="Times New Roman" w:cs="Open Sans"/>
                <w:color w:val="000000"/>
                <w:lang w:eastAsia="sl-SI"/>
              </w:rPr>
              <w:t>749</w:t>
            </w:r>
          </w:p>
        </w:tc>
        <w:tc>
          <w:tcPr>
            <w:tcW w:w="2312" w:type="dxa"/>
            <w:noWrap/>
            <w:hideMark/>
          </w:tcPr>
          <w:p w14:paraId="5034B7EA" w14:textId="77777777" w:rsidR="00F609DE" w:rsidRPr="00556C32" w:rsidRDefault="00F609DE" w:rsidP="00F609DE">
            <w:pPr>
              <w:spacing w:line="240" w:lineRule="auto"/>
              <w:jc w:val="center"/>
              <w:rPr>
                <w:rFonts w:eastAsia="Times New Roman" w:cs="Open Sans"/>
                <w:color w:val="000000"/>
                <w:lang w:eastAsia="sl-SI"/>
              </w:rPr>
            </w:pPr>
            <w:r w:rsidRPr="00556C32">
              <w:rPr>
                <w:rFonts w:eastAsia="Times New Roman" w:cs="Open Sans"/>
                <w:color w:val="000000"/>
                <w:lang w:eastAsia="sl-SI"/>
              </w:rPr>
              <w:t>81046</w:t>
            </w:r>
          </w:p>
        </w:tc>
      </w:tr>
      <w:tr w:rsidR="00F609DE" w:rsidRPr="00556C32" w14:paraId="28677793" w14:textId="77777777" w:rsidTr="00594892">
        <w:trPr>
          <w:trHeight w:val="288"/>
        </w:trPr>
        <w:tc>
          <w:tcPr>
            <w:tcW w:w="1540" w:type="dxa"/>
            <w:noWrap/>
            <w:hideMark/>
          </w:tcPr>
          <w:p w14:paraId="0873891E" w14:textId="77777777" w:rsidR="00F609DE" w:rsidRPr="00556C32" w:rsidRDefault="00F609DE" w:rsidP="00F609DE">
            <w:pPr>
              <w:spacing w:line="240" w:lineRule="auto"/>
              <w:jc w:val="center"/>
              <w:rPr>
                <w:rFonts w:eastAsia="Times New Roman" w:cs="Open Sans"/>
                <w:color w:val="000000"/>
                <w:lang w:eastAsia="sl-SI"/>
              </w:rPr>
            </w:pPr>
            <w:r w:rsidRPr="00556C32">
              <w:rPr>
                <w:rFonts w:eastAsia="Times New Roman" w:cs="Open Sans"/>
                <w:color w:val="000000"/>
                <w:lang w:eastAsia="sl-SI"/>
              </w:rPr>
              <w:t>2020</w:t>
            </w:r>
          </w:p>
        </w:tc>
        <w:tc>
          <w:tcPr>
            <w:tcW w:w="2380" w:type="dxa"/>
            <w:noWrap/>
            <w:hideMark/>
          </w:tcPr>
          <w:p w14:paraId="535FED8F" w14:textId="77777777" w:rsidR="00F609DE" w:rsidRPr="00556C32" w:rsidRDefault="00F609DE" w:rsidP="00F609DE">
            <w:pPr>
              <w:spacing w:line="240" w:lineRule="auto"/>
              <w:jc w:val="center"/>
              <w:rPr>
                <w:rFonts w:eastAsia="Times New Roman" w:cs="Open Sans"/>
                <w:color w:val="000000"/>
                <w:lang w:eastAsia="sl-SI"/>
              </w:rPr>
            </w:pPr>
            <w:r w:rsidRPr="00556C32">
              <w:rPr>
                <w:rFonts w:eastAsia="Times New Roman" w:cs="Open Sans"/>
                <w:color w:val="000000"/>
                <w:lang w:eastAsia="sl-SI"/>
              </w:rPr>
              <w:t>492</w:t>
            </w:r>
          </w:p>
        </w:tc>
        <w:tc>
          <w:tcPr>
            <w:tcW w:w="2312" w:type="dxa"/>
            <w:noWrap/>
            <w:hideMark/>
          </w:tcPr>
          <w:p w14:paraId="2229607E" w14:textId="77777777" w:rsidR="00F609DE" w:rsidRPr="00556C32" w:rsidRDefault="00F609DE" w:rsidP="00F609DE">
            <w:pPr>
              <w:spacing w:line="240" w:lineRule="auto"/>
              <w:jc w:val="center"/>
              <w:rPr>
                <w:rFonts w:eastAsia="Times New Roman" w:cs="Open Sans"/>
                <w:color w:val="000000"/>
                <w:lang w:eastAsia="sl-SI"/>
              </w:rPr>
            </w:pPr>
            <w:r w:rsidRPr="00556C32">
              <w:rPr>
                <w:rFonts w:eastAsia="Times New Roman" w:cs="Open Sans"/>
                <w:color w:val="000000"/>
                <w:lang w:eastAsia="sl-SI"/>
              </w:rPr>
              <w:t>211075</w:t>
            </w:r>
          </w:p>
        </w:tc>
      </w:tr>
    </w:tbl>
    <w:p w14:paraId="3EC28076" w14:textId="77777777" w:rsidR="00F609DE" w:rsidRPr="00556C32" w:rsidRDefault="00F609DE" w:rsidP="00130939">
      <w:pPr>
        <w:rPr>
          <w:rFonts w:cs="Open Sans"/>
        </w:rPr>
      </w:pPr>
    </w:p>
    <w:p w14:paraId="5BF9612F" w14:textId="77777777" w:rsidR="00F609DE" w:rsidRPr="00556C32" w:rsidRDefault="00F609DE" w:rsidP="00130939">
      <w:pPr>
        <w:rPr>
          <w:rFonts w:cs="Open Sans"/>
        </w:rPr>
      </w:pPr>
    </w:p>
    <w:p w14:paraId="1A2A02F9" w14:textId="77777777" w:rsidR="00F609DE" w:rsidRPr="00556C32" w:rsidRDefault="00F609DE" w:rsidP="00130939">
      <w:pPr>
        <w:rPr>
          <w:rFonts w:cs="Open Sans"/>
        </w:rPr>
      </w:pPr>
    </w:p>
    <w:p w14:paraId="7612422E" w14:textId="2E807856" w:rsidR="00F609DE" w:rsidRPr="00556C32" w:rsidRDefault="00F609DE" w:rsidP="00F609DE">
      <w:pPr>
        <w:pStyle w:val="Napis"/>
        <w:rPr>
          <w:rFonts w:cs="Open Sans"/>
        </w:rPr>
      </w:pPr>
      <w:r w:rsidRPr="00556C32">
        <w:rPr>
          <w:rFonts w:cs="Open Sans"/>
        </w:rPr>
        <w:t xml:space="preserve">Slika </w:t>
      </w:r>
      <w:r w:rsidRPr="00556C32">
        <w:rPr>
          <w:rFonts w:cs="Open Sans"/>
        </w:rPr>
        <w:fldChar w:fldCharType="begin"/>
      </w:r>
      <w:r w:rsidRPr="00556C32">
        <w:rPr>
          <w:rFonts w:cs="Open Sans"/>
        </w:rPr>
        <w:instrText xml:space="preserve"> SEQ Slika \* ARABIC </w:instrText>
      </w:r>
      <w:r w:rsidRPr="00556C32">
        <w:rPr>
          <w:rFonts w:cs="Open Sans"/>
        </w:rPr>
        <w:fldChar w:fldCharType="separate"/>
      </w:r>
      <w:r w:rsidR="001B10C1">
        <w:rPr>
          <w:rFonts w:cs="Open Sans"/>
          <w:noProof/>
        </w:rPr>
        <w:t>4</w:t>
      </w:r>
      <w:r w:rsidRPr="00556C32">
        <w:rPr>
          <w:rFonts w:cs="Open Sans"/>
        </w:rPr>
        <w:fldChar w:fldCharType="end"/>
      </w:r>
      <w:r w:rsidRPr="00556C32">
        <w:rPr>
          <w:rFonts w:cs="Open Sans"/>
        </w:rPr>
        <w:t>: Neposredna primerjava prevzema podatkov klasičnega naročila in prevzema preko eGP</w:t>
      </w:r>
    </w:p>
    <w:p w14:paraId="591FC21F" w14:textId="58C0C354" w:rsidR="00F609DE" w:rsidRPr="00556C32" w:rsidRDefault="00F609DE" w:rsidP="00130939">
      <w:pPr>
        <w:rPr>
          <w:rFonts w:cs="Open Sans"/>
        </w:rPr>
      </w:pPr>
      <w:r w:rsidRPr="00556C32">
        <w:rPr>
          <w:rFonts w:cs="Open Sans"/>
          <w:noProof/>
        </w:rPr>
        <w:lastRenderedPageBreak/>
        <w:drawing>
          <wp:inline distT="0" distB="0" distL="0" distR="0" wp14:anchorId="60B6A734" wp14:editId="71E3906D">
            <wp:extent cx="5608806" cy="3436918"/>
            <wp:effectExtent l="19050" t="19050" r="11430" b="11430"/>
            <wp:docPr id="10" name="Picture 10" descr="Grafični prikaz neposredne primerjave prevzema podatkov klasičnega naročila in prevzema preko eGP, na osnovi podatkov preglednic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fični prikaz neposredne primerjave prevzema podatkov klasičnega naročila in prevzema preko eGP, na osnovi podatkov preglednice 4"/>
                    <pic:cNvPicPr/>
                  </pic:nvPicPr>
                  <pic:blipFill>
                    <a:blip r:embed="rId21"/>
                    <a:stretch>
                      <a:fillRect/>
                    </a:stretch>
                  </pic:blipFill>
                  <pic:spPr>
                    <a:xfrm>
                      <a:off x="0" y="0"/>
                      <a:ext cx="5608806" cy="3436918"/>
                    </a:xfrm>
                    <a:prstGeom prst="rect">
                      <a:avLst/>
                    </a:prstGeom>
                    <a:ln>
                      <a:solidFill>
                        <a:schemeClr val="tx1">
                          <a:lumMod val="50000"/>
                          <a:lumOff val="50000"/>
                        </a:schemeClr>
                      </a:solidFill>
                    </a:ln>
                  </pic:spPr>
                </pic:pic>
              </a:graphicData>
            </a:graphic>
          </wp:inline>
        </w:drawing>
      </w:r>
    </w:p>
    <w:p w14:paraId="54AF1165" w14:textId="56259AD1" w:rsidR="009D6C3A" w:rsidRPr="00F929E1" w:rsidRDefault="007A5B54" w:rsidP="00F929E1">
      <w:pPr>
        <w:pStyle w:val="Naslov1"/>
        <w:rPr>
          <w:rStyle w:val="Hiperpovezava"/>
          <w:color w:val="6B7B62"/>
          <w:u w:val="none"/>
        </w:rPr>
      </w:pPr>
      <w:r w:rsidRPr="00556C32">
        <w:br w:type="column"/>
      </w:r>
      <w:bookmarkStart w:id="19" w:name="_Toc70325691"/>
      <w:r w:rsidR="009D6C3A" w:rsidRPr="00F929E1">
        <w:rPr>
          <w:rStyle w:val="Hiperpovezava"/>
          <w:color w:val="6B7B62"/>
          <w:u w:val="none"/>
        </w:rPr>
        <w:lastRenderedPageBreak/>
        <w:t>SLOVENIJA V ŠTEVILKAH</w:t>
      </w:r>
      <w:bookmarkEnd w:id="19"/>
    </w:p>
    <w:p w14:paraId="08874C40" w14:textId="2880B3ED" w:rsidR="00273A7D" w:rsidRPr="00F929E1" w:rsidRDefault="008F3B42" w:rsidP="00273A7D">
      <w:pPr>
        <w:rPr>
          <w:rFonts w:cs="Open Sans"/>
          <w:color w:val="6B7B62"/>
        </w:rPr>
      </w:pPr>
      <w:r w:rsidRPr="00F929E1">
        <w:rPr>
          <w:rFonts w:cs="Open Sans"/>
          <w:color w:val="6B7B62"/>
        </w:rPr>
        <w:t>(</w:t>
      </w:r>
      <w:r w:rsidR="00273A7D" w:rsidRPr="00F929E1">
        <w:rPr>
          <w:rFonts w:cs="Open Sans"/>
          <w:color w:val="6B7B62"/>
        </w:rPr>
        <w:t>podatki na dan 31.</w:t>
      </w:r>
      <w:r w:rsidR="00C86319" w:rsidRPr="00F929E1">
        <w:rPr>
          <w:rFonts w:cs="Open Sans"/>
          <w:color w:val="6B7B62"/>
        </w:rPr>
        <w:t> </w:t>
      </w:r>
      <w:r w:rsidR="00273A7D" w:rsidRPr="00F929E1">
        <w:rPr>
          <w:rFonts w:cs="Open Sans"/>
          <w:color w:val="6B7B62"/>
        </w:rPr>
        <w:t>12.</w:t>
      </w:r>
      <w:r w:rsidR="00C86319" w:rsidRPr="00F929E1">
        <w:rPr>
          <w:rFonts w:cs="Open Sans"/>
          <w:color w:val="6B7B62"/>
        </w:rPr>
        <w:t> </w:t>
      </w:r>
      <w:r w:rsidR="00273A7D" w:rsidRPr="00F929E1">
        <w:rPr>
          <w:rFonts w:cs="Open Sans"/>
          <w:color w:val="6B7B62"/>
        </w:rPr>
        <w:t>2020</w:t>
      </w:r>
      <w:r w:rsidRPr="00F929E1">
        <w:rPr>
          <w:rFonts w:cs="Open Sans"/>
          <w:color w:val="6B7B62"/>
        </w:rPr>
        <w:t>)</w:t>
      </w:r>
    </w:p>
    <w:p w14:paraId="4984ED78" w14:textId="29912FF6" w:rsidR="00273A7D" w:rsidRDefault="00273A7D" w:rsidP="00273A7D">
      <w:pPr>
        <w:rPr>
          <w:rFonts w:cs="Open Sans"/>
        </w:rPr>
      </w:pPr>
    </w:p>
    <w:p w14:paraId="41E9BF31" w14:textId="73CA15DB" w:rsidR="00164677" w:rsidRDefault="00164677" w:rsidP="007A4DEA">
      <w:pPr>
        <w:pStyle w:val="Napis"/>
        <w:rPr>
          <w:rFonts w:cs="Open Sans"/>
        </w:rPr>
      </w:pPr>
      <w:r w:rsidRPr="00556C32">
        <w:rPr>
          <w:rFonts w:cs="Open Sans"/>
        </w:rPr>
        <w:t xml:space="preserve">Preglednica </w:t>
      </w:r>
      <w:r w:rsidRPr="00556C32">
        <w:rPr>
          <w:rFonts w:cs="Open Sans"/>
        </w:rPr>
        <w:fldChar w:fldCharType="begin"/>
      </w:r>
      <w:r w:rsidRPr="00556C32">
        <w:rPr>
          <w:rFonts w:cs="Open Sans"/>
        </w:rPr>
        <w:instrText xml:space="preserve"> SEQ Preglednica \* ARABIC </w:instrText>
      </w:r>
      <w:r w:rsidRPr="00556C32">
        <w:rPr>
          <w:rFonts w:cs="Open Sans"/>
        </w:rPr>
        <w:fldChar w:fldCharType="separate"/>
      </w:r>
      <w:r w:rsidR="001B10C1">
        <w:rPr>
          <w:rFonts w:cs="Open Sans"/>
          <w:noProof/>
        </w:rPr>
        <w:t>5</w:t>
      </w:r>
      <w:r w:rsidRPr="00556C32">
        <w:rPr>
          <w:rFonts w:cs="Open Sans"/>
        </w:rPr>
        <w:fldChar w:fldCharType="end"/>
      </w:r>
      <w:r w:rsidRPr="00556C32">
        <w:rPr>
          <w:rFonts w:cs="Open Sans"/>
        </w:rPr>
        <w:t>:</w:t>
      </w:r>
      <w:r>
        <w:rPr>
          <w:rFonts w:cs="Open Sans"/>
        </w:rPr>
        <w:t xml:space="preserve"> Prikaz vrednosti števila </w:t>
      </w:r>
      <w:r w:rsidR="00E03E4F">
        <w:rPr>
          <w:rFonts w:cs="Open Sans"/>
        </w:rPr>
        <w:t xml:space="preserve">nekaterih </w:t>
      </w:r>
      <w:r>
        <w:rPr>
          <w:rFonts w:cs="Open Sans"/>
        </w:rPr>
        <w:t xml:space="preserve">prostorskih </w:t>
      </w:r>
      <w:r w:rsidR="00E03E4F">
        <w:rPr>
          <w:rFonts w:cs="Open Sans"/>
        </w:rPr>
        <w:t>enot v Sloveniji na dan 31. 12. 2020</w:t>
      </w:r>
    </w:p>
    <w:tbl>
      <w:tblPr>
        <w:tblStyle w:val="Tabelamrea"/>
        <w:tblW w:w="0" w:type="auto"/>
        <w:tblLook w:val="04A0" w:firstRow="1" w:lastRow="0" w:firstColumn="1" w:lastColumn="0" w:noHBand="0" w:noVBand="1"/>
      </w:tblPr>
      <w:tblGrid>
        <w:gridCol w:w="2266"/>
        <w:gridCol w:w="2978"/>
      </w:tblGrid>
      <w:tr w:rsidR="00F929E1" w14:paraId="01041DAF" w14:textId="77777777" w:rsidTr="00164677">
        <w:trPr>
          <w:trHeight w:val="467"/>
        </w:trPr>
        <w:tc>
          <w:tcPr>
            <w:tcW w:w="2266" w:type="dxa"/>
            <w:shd w:val="clear" w:color="auto" w:fill="D9E2F3" w:themeFill="accent1" w:themeFillTint="33"/>
            <w:vAlign w:val="center"/>
          </w:tcPr>
          <w:p w14:paraId="6BF3C4A4" w14:textId="7378F75E" w:rsidR="00F929E1" w:rsidRDefault="00F929E1" w:rsidP="00164677">
            <w:pPr>
              <w:jc w:val="left"/>
              <w:rPr>
                <w:rFonts w:cs="Open Sans"/>
              </w:rPr>
            </w:pPr>
            <w:r>
              <w:rPr>
                <w:rFonts w:cs="Open Sans"/>
              </w:rPr>
              <w:t>PROSTORSKE ENOTE</w:t>
            </w:r>
          </w:p>
        </w:tc>
        <w:tc>
          <w:tcPr>
            <w:tcW w:w="2978" w:type="dxa"/>
            <w:shd w:val="clear" w:color="auto" w:fill="D9E2F3" w:themeFill="accent1" w:themeFillTint="33"/>
            <w:vAlign w:val="center"/>
          </w:tcPr>
          <w:p w14:paraId="01CBC2FD" w14:textId="3355F725" w:rsidR="00F929E1" w:rsidRDefault="00F929E1" w:rsidP="00164677">
            <w:pPr>
              <w:jc w:val="left"/>
              <w:rPr>
                <w:rFonts w:cs="Open Sans"/>
              </w:rPr>
            </w:pPr>
            <w:r>
              <w:rPr>
                <w:rFonts w:cs="Open Sans"/>
              </w:rPr>
              <w:t>ŠTEVILO PROSTORSKIH ENOT</w:t>
            </w:r>
          </w:p>
        </w:tc>
      </w:tr>
      <w:tr w:rsidR="00F929E1" w14:paraId="54EFA71B" w14:textId="77777777" w:rsidTr="00164677">
        <w:tc>
          <w:tcPr>
            <w:tcW w:w="2266" w:type="dxa"/>
            <w:vAlign w:val="center"/>
          </w:tcPr>
          <w:p w14:paraId="685E8A0C" w14:textId="37C42CE1" w:rsidR="00F929E1" w:rsidRPr="00305CF2" w:rsidRDefault="00F929E1" w:rsidP="00164677">
            <w:pPr>
              <w:jc w:val="left"/>
            </w:pPr>
            <w:r w:rsidRPr="00305CF2">
              <w:t xml:space="preserve">hišne številke </w:t>
            </w:r>
          </w:p>
        </w:tc>
        <w:tc>
          <w:tcPr>
            <w:tcW w:w="2978" w:type="dxa"/>
            <w:vAlign w:val="center"/>
          </w:tcPr>
          <w:p w14:paraId="0DE2E81F" w14:textId="7BFA85A2" w:rsidR="00F929E1" w:rsidRPr="00305CF2" w:rsidRDefault="00F929E1" w:rsidP="00164677">
            <w:pPr>
              <w:jc w:val="center"/>
            </w:pPr>
            <w:r w:rsidRPr="00305CF2">
              <w:t>563.721</w:t>
            </w:r>
          </w:p>
        </w:tc>
      </w:tr>
      <w:tr w:rsidR="00F929E1" w14:paraId="109C9861" w14:textId="77777777" w:rsidTr="00164677">
        <w:tc>
          <w:tcPr>
            <w:tcW w:w="2266" w:type="dxa"/>
            <w:vAlign w:val="center"/>
          </w:tcPr>
          <w:p w14:paraId="15F377C7" w14:textId="7AB37805" w:rsidR="00F929E1" w:rsidRDefault="00F929E1" w:rsidP="00164677">
            <w:pPr>
              <w:jc w:val="left"/>
              <w:rPr>
                <w:rFonts w:cs="Open Sans"/>
              </w:rPr>
            </w:pPr>
            <w:r w:rsidRPr="00305CF2">
              <w:t xml:space="preserve">ulice </w:t>
            </w:r>
          </w:p>
        </w:tc>
        <w:tc>
          <w:tcPr>
            <w:tcW w:w="2978" w:type="dxa"/>
            <w:vAlign w:val="center"/>
          </w:tcPr>
          <w:p w14:paraId="3846D66B" w14:textId="52106222" w:rsidR="00F929E1" w:rsidRDefault="00F929E1" w:rsidP="00164677">
            <w:pPr>
              <w:jc w:val="center"/>
              <w:rPr>
                <w:rFonts w:cs="Open Sans"/>
              </w:rPr>
            </w:pPr>
            <w:r w:rsidRPr="00305CF2">
              <w:t>10.425</w:t>
            </w:r>
          </w:p>
        </w:tc>
      </w:tr>
      <w:tr w:rsidR="00F929E1" w14:paraId="11744F13" w14:textId="77777777" w:rsidTr="00164677">
        <w:tc>
          <w:tcPr>
            <w:tcW w:w="2266" w:type="dxa"/>
            <w:vAlign w:val="center"/>
          </w:tcPr>
          <w:p w14:paraId="628E6E32" w14:textId="2AB614BE" w:rsidR="00F929E1" w:rsidRDefault="00F929E1" w:rsidP="00164677">
            <w:pPr>
              <w:jc w:val="left"/>
              <w:rPr>
                <w:rFonts w:cs="Open Sans"/>
              </w:rPr>
            </w:pPr>
            <w:r w:rsidRPr="00305CF2">
              <w:t xml:space="preserve">naselja </w:t>
            </w:r>
          </w:p>
        </w:tc>
        <w:tc>
          <w:tcPr>
            <w:tcW w:w="2978" w:type="dxa"/>
            <w:vAlign w:val="center"/>
          </w:tcPr>
          <w:p w14:paraId="0D264D68" w14:textId="26468B66" w:rsidR="00F929E1" w:rsidRDefault="00F929E1" w:rsidP="00164677">
            <w:pPr>
              <w:jc w:val="center"/>
              <w:rPr>
                <w:rFonts w:cs="Open Sans"/>
              </w:rPr>
            </w:pPr>
            <w:r w:rsidRPr="00305CF2">
              <w:t>6.036</w:t>
            </w:r>
          </w:p>
        </w:tc>
      </w:tr>
      <w:tr w:rsidR="00F929E1" w14:paraId="6995A98F" w14:textId="77777777" w:rsidTr="00164677">
        <w:tc>
          <w:tcPr>
            <w:tcW w:w="2266" w:type="dxa"/>
            <w:vAlign w:val="center"/>
          </w:tcPr>
          <w:p w14:paraId="360A3989" w14:textId="059ACEDE" w:rsidR="00F929E1" w:rsidRDefault="00F929E1" w:rsidP="00164677">
            <w:pPr>
              <w:jc w:val="left"/>
              <w:rPr>
                <w:rFonts w:cs="Open Sans"/>
              </w:rPr>
            </w:pPr>
            <w:r w:rsidRPr="00305CF2">
              <w:t xml:space="preserve">občine </w:t>
            </w:r>
          </w:p>
        </w:tc>
        <w:tc>
          <w:tcPr>
            <w:tcW w:w="2978" w:type="dxa"/>
            <w:vAlign w:val="center"/>
          </w:tcPr>
          <w:p w14:paraId="414E07FF" w14:textId="1EFEC5F6" w:rsidR="00F929E1" w:rsidRDefault="00F929E1" w:rsidP="00164677">
            <w:pPr>
              <w:jc w:val="center"/>
              <w:rPr>
                <w:rFonts w:cs="Open Sans"/>
              </w:rPr>
            </w:pPr>
            <w:r w:rsidRPr="00305CF2">
              <w:t>212</w:t>
            </w:r>
          </w:p>
        </w:tc>
      </w:tr>
      <w:tr w:rsidR="00F929E1" w14:paraId="11297B1B" w14:textId="77777777" w:rsidTr="00164677">
        <w:tc>
          <w:tcPr>
            <w:tcW w:w="2266" w:type="dxa"/>
            <w:vAlign w:val="center"/>
          </w:tcPr>
          <w:p w14:paraId="2D96D0AE" w14:textId="14D5CBFB" w:rsidR="00F929E1" w:rsidRDefault="00F929E1" w:rsidP="00164677">
            <w:pPr>
              <w:jc w:val="left"/>
              <w:rPr>
                <w:rFonts w:cs="Open Sans"/>
              </w:rPr>
            </w:pPr>
            <w:r w:rsidRPr="00305CF2">
              <w:t xml:space="preserve">parcele </w:t>
            </w:r>
          </w:p>
        </w:tc>
        <w:tc>
          <w:tcPr>
            <w:tcW w:w="2978" w:type="dxa"/>
            <w:vAlign w:val="center"/>
          </w:tcPr>
          <w:p w14:paraId="0DD0751C" w14:textId="68FF1859" w:rsidR="00F929E1" w:rsidRDefault="00F929E1" w:rsidP="00164677">
            <w:pPr>
              <w:jc w:val="center"/>
              <w:rPr>
                <w:rFonts w:cs="Open Sans"/>
              </w:rPr>
            </w:pPr>
            <w:r w:rsidRPr="00305CF2">
              <w:t>5.738.788</w:t>
            </w:r>
          </w:p>
        </w:tc>
      </w:tr>
      <w:tr w:rsidR="00F929E1" w14:paraId="6B617458" w14:textId="77777777" w:rsidTr="00164677">
        <w:tc>
          <w:tcPr>
            <w:tcW w:w="2266" w:type="dxa"/>
            <w:vAlign w:val="center"/>
          </w:tcPr>
          <w:p w14:paraId="7F647CAB" w14:textId="3D31E1AF" w:rsidR="00F929E1" w:rsidRDefault="00F929E1" w:rsidP="00164677">
            <w:pPr>
              <w:jc w:val="left"/>
              <w:rPr>
                <w:rFonts w:cs="Open Sans"/>
              </w:rPr>
            </w:pPr>
            <w:r w:rsidRPr="00305CF2">
              <w:t xml:space="preserve">stavbe </w:t>
            </w:r>
          </w:p>
        </w:tc>
        <w:tc>
          <w:tcPr>
            <w:tcW w:w="2978" w:type="dxa"/>
            <w:vAlign w:val="center"/>
          </w:tcPr>
          <w:p w14:paraId="4D0F9F5C" w14:textId="3DABD18A" w:rsidR="00F929E1" w:rsidRDefault="00F929E1" w:rsidP="00164677">
            <w:pPr>
              <w:jc w:val="center"/>
              <w:rPr>
                <w:rFonts w:cs="Open Sans"/>
              </w:rPr>
            </w:pPr>
            <w:r w:rsidRPr="00305CF2">
              <w:t>1.190.406</w:t>
            </w:r>
          </w:p>
        </w:tc>
      </w:tr>
      <w:tr w:rsidR="00F929E1" w14:paraId="604238C5" w14:textId="77777777" w:rsidTr="00164677">
        <w:tc>
          <w:tcPr>
            <w:tcW w:w="2266" w:type="dxa"/>
            <w:vAlign w:val="center"/>
          </w:tcPr>
          <w:p w14:paraId="14B951B4" w14:textId="7283AABB" w:rsidR="00F929E1" w:rsidRDefault="00F929E1" w:rsidP="00164677">
            <w:pPr>
              <w:jc w:val="left"/>
              <w:rPr>
                <w:rFonts w:cs="Open Sans"/>
              </w:rPr>
            </w:pPr>
            <w:r w:rsidRPr="00305CF2">
              <w:t xml:space="preserve">deli stavb </w:t>
            </w:r>
          </w:p>
        </w:tc>
        <w:tc>
          <w:tcPr>
            <w:tcW w:w="2978" w:type="dxa"/>
            <w:vAlign w:val="center"/>
          </w:tcPr>
          <w:p w14:paraId="24801213" w14:textId="4039C4EA" w:rsidR="00F929E1" w:rsidRDefault="00F929E1" w:rsidP="00164677">
            <w:pPr>
              <w:jc w:val="center"/>
              <w:rPr>
                <w:rFonts w:cs="Open Sans"/>
              </w:rPr>
            </w:pPr>
            <w:r w:rsidRPr="00305CF2">
              <w:t>1.891.394</w:t>
            </w:r>
          </w:p>
        </w:tc>
      </w:tr>
      <w:tr w:rsidR="00F929E1" w14:paraId="40BA4091" w14:textId="77777777" w:rsidTr="00164677">
        <w:tc>
          <w:tcPr>
            <w:tcW w:w="2266" w:type="dxa"/>
            <w:vAlign w:val="center"/>
          </w:tcPr>
          <w:p w14:paraId="6788BD8C" w14:textId="06E32CBB" w:rsidR="00F929E1" w:rsidRDefault="00F929E1" w:rsidP="00164677">
            <w:pPr>
              <w:jc w:val="left"/>
              <w:rPr>
                <w:rFonts w:cs="Open Sans"/>
              </w:rPr>
            </w:pPr>
            <w:r w:rsidRPr="00305CF2">
              <w:t xml:space="preserve">katastrske občine </w:t>
            </w:r>
          </w:p>
        </w:tc>
        <w:tc>
          <w:tcPr>
            <w:tcW w:w="2978" w:type="dxa"/>
            <w:vAlign w:val="center"/>
          </w:tcPr>
          <w:p w14:paraId="03DC97DA" w14:textId="5437B974" w:rsidR="00F929E1" w:rsidRDefault="00F929E1" w:rsidP="00164677">
            <w:pPr>
              <w:jc w:val="center"/>
              <w:rPr>
                <w:rFonts w:cs="Open Sans"/>
              </w:rPr>
            </w:pPr>
            <w:r w:rsidRPr="00305CF2">
              <w:t>2.698</w:t>
            </w:r>
          </w:p>
        </w:tc>
      </w:tr>
    </w:tbl>
    <w:p w14:paraId="403C5F2A" w14:textId="77777777" w:rsidR="00F929E1" w:rsidRPr="00556C32" w:rsidRDefault="00F929E1" w:rsidP="00273A7D">
      <w:pPr>
        <w:rPr>
          <w:rFonts w:cs="Open Sans"/>
        </w:rPr>
      </w:pPr>
    </w:p>
    <w:p w14:paraId="0D5B4FA2" w14:textId="030AC4B5" w:rsidR="00A2232D" w:rsidRPr="00556C32" w:rsidRDefault="00A2232D" w:rsidP="009D6C3A">
      <w:pPr>
        <w:rPr>
          <w:rFonts w:cs="Open Sans"/>
        </w:rPr>
      </w:pPr>
    </w:p>
    <w:p w14:paraId="4F2918D6" w14:textId="76AAB5B7" w:rsidR="00A2232D" w:rsidRPr="00556C32" w:rsidRDefault="00A2232D" w:rsidP="009D6C3A">
      <w:pPr>
        <w:rPr>
          <w:rFonts w:cs="Open Sans"/>
        </w:rPr>
      </w:pPr>
    </w:p>
    <w:p w14:paraId="0E0A1483" w14:textId="33C18FC7" w:rsidR="00A2232D" w:rsidRPr="00556C32" w:rsidRDefault="00A2232D" w:rsidP="009D6C3A">
      <w:pPr>
        <w:rPr>
          <w:rFonts w:cs="Open Sans"/>
        </w:rPr>
      </w:pPr>
    </w:p>
    <w:p w14:paraId="4D9A9D38" w14:textId="759051EF" w:rsidR="002B4EEE" w:rsidRPr="00556C32" w:rsidRDefault="005E5259" w:rsidP="00B32CAB">
      <w:pPr>
        <w:pStyle w:val="Napis"/>
        <w:jc w:val="both"/>
        <w:rPr>
          <w:rFonts w:cs="Open Sans"/>
        </w:rPr>
      </w:pPr>
      <w:r w:rsidRPr="00556C32">
        <w:rPr>
          <w:rStyle w:val="Hiperpovezava"/>
          <w:rFonts w:cs="Open Sans"/>
        </w:rPr>
        <w:br w:type="column"/>
      </w:r>
      <w:r w:rsidR="002B4EEE" w:rsidRPr="00556C32">
        <w:rPr>
          <w:rFonts w:cs="Open Sans"/>
        </w:rPr>
        <w:lastRenderedPageBreak/>
        <w:t xml:space="preserve">Slika </w:t>
      </w:r>
      <w:r w:rsidR="002B4EEE" w:rsidRPr="00556C32">
        <w:rPr>
          <w:rFonts w:cs="Open Sans"/>
        </w:rPr>
        <w:fldChar w:fldCharType="begin"/>
      </w:r>
      <w:r w:rsidR="002B4EEE" w:rsidRPr="00556C32">
        <w:rPr>
          <w:rFonts w:cs="Open Sans"/>
        </w:rPr>
        <w:instrText xml:space="preserve"> SEQ Slika \* ARABIC </w:instrText>
      </w:r>
      <w:r w:rsidR="002B4EEE" w:rsidRPr="00556C32">
        <w:rPr>
          <w:rFonts w:cs="Open Sans"/>
        </w:rPr>
        <w:fldChar w:fldCharType="separate"/>
      </w:r>
      <w:r w:rsidR="001B10C1">
        <w:rPr>
          <w:rFonts w:cs="Open Sans"/>
        </w:rPr>
        <w:t>5</w:t>
      </w:r>
      <w:r w:rsidR="002B4EEE" w:rsidRPr="00556C32">
        <w:rPr>
          <w:rFonts w:cs="Open Sans"/>
        </w:rPr>
        <w:fldChar w:fldCharType="end"/>
      </w:r>
      <w:r w:rsidR="002B4EEE" w:rsidRPr="00556C32">
        <w:rPr>
          <w:rFonts w:cs="Open Sans"/>
        </w:rPr>
        <w:t>: Napotki vlade RS Slovenije glede preprečevanja širjenja bolezni COVID</w:t>
      </w:r>
      <w:r w:rsidR="009623F0" w:rsidRPr="00556C32">
        <w:rPr>
          <w:rFonts w:cs="Open Sans"/>
        </w:rPr>
        <w:t xml:space="preserve"> - </w:t>
      </w:r>
      <w:r w:rsidR="002B4EEE" w:rsidRPr="00556C32">
        <w:rPr>
          <w:rFonts w:cs="Open Sans"/>
        </w:rPr>
        <w:t>19</w:t>
      </w:r>
    </w:p>
    <w:p w14:paraId="483D95C3" w14:textId="142CF412" w:rsidR="005E5259" w:rsidRPr="00556C32" w:rsidRDefault="005E5259" w:rsidP="008E558D">
      <w:pPr>
        <w:rPr>
          <w:rStyle w:val="Hiperpovezava"/>
          <w:rFonts w:cs="Open Sans"/>
        </w:rPr>
      </w:pPr>
      <w:r w:rsidRPr="00556C32">
        <w:rPr>
          <w:rFonts w:cs="Open Sans"/>
          <w:noProof/>
          <w:lang w:eastAsia="sl-SI"/>
        </w:rPr>
        <w:drawing>
          <wp:inline distT="0" distB="0" distL="0" distR="0" wp14:anchorId="5A3D88FF" wp14:editId="5DDD94F0">
            <wp:extent cx="5760720" cy="8162290"/>
            <wp:effectExtent l="0" t="0" r="0" b="0"/>
            <wp:docPr id="3" name="Picture 3" descr="Grafični prikaz napotkov vlade RS Slovenije glede preprečevanja širjenja bolezni COVID -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fični prikaz napotkov vlade RS Slovenije glede preprečevanja širjenja bolezni COVID - 19"/>
                    <pic:cNvPicPr/>
                  </pic:nvPicPr>
                  <pic:blipFill>
                    <a:blip r:embed="rId22"/>
                    <a:stretch>
                      <a:fillRect/>
                    </a:stretch>
                  </pic:blipFill>
                  <pic:spPr>
                    <a:xfrm>
                      <a:off x="0" y="0"/>
                      <a:ext cx="5760720" cy="8162290"/>
                    </a:xfrm>
                    <a:prstGeom prst="rect">
                      <a:avLst/>
                    </a:prstGeom>
                  </pic:spPr>
                </pic:pic>
              </a:graphicData>
            </a:graphic>
          </wp:inline>
        </w:drawing>
      </w:r>
    </w:p>
    <w:p w14:paraId="63048C45" w14:textId="77777777" w:rsidR="0086619E" w:rsidRPr="00556C32" w:rsidRDefault="0086619E" w:rsidP="008E558D">
      <w:pPr>
        <w:rPr>
          <w:rFonts w:cs="Open Sans"/>
        </w:rPr>
        <w:sectPr w:rsidR="0086619E" w:rsidRPr="00556C32" w:rsidSect="00A72D67">
          <w:footerReference w:type="default" r:id="rId23"/>
          <w:headerReference w:type="first" r:id="rId24"/>
          <w:pgSz w:w="11906" w:h="16838" w:code="9"/>
          <w:pgMar w:top="1418" w:right="1418" w:bottom="1418" w:left="1418" w:header="709" w:footer="300" w:gutter="0"/>
          <w:cols w:space="708"/>
          <w:titlePg/>
          <w:docGrid w:linePitch="360"/>
        </w:sectPr>
      </w:pPr>
    </w:p>
    <w:p w14:paraId="4A232D55" w14:textId="684610EF" w:rsidR="00910F77" w:rsidRPr="00556C32" w:rsidRDefault="00910F77" w:rsidP="008E558D">
      <w:pPr>
        <w:rPr>
          <w:rFonts w:cs="Open Sans"/>
        </w:rPr>
      </w:pPr>
    </w:p>
    <w:sectPr w:rsidR="00910F77" w:rsidRPr="00556C32" w:rsidSect="0086619E">
      <w:headerReference w:type="first" r:id="rId25"/>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A8ECB8" w14:textId="77777777" w:rsidR="00BB33BF" w:rsidRDefault="00BB33BF" w:rsidP="00513D7F">
      <w:pPr>
        <w:spacing w:line="240" w:lineRule="auto"/>
      </w:pPr>
      <w:r>
        <w:separator/>
      </w:r>
    </w:p>
  </w:endnote>
  <w:endnote w:type="continuationSeparator" w:id="0">
    <w:p w14:paraId="0B776FE8" w14:textId="77777777" w:rsidR="00BB33BF" w:rsidRDefault="00BB33BF" w:rsidP="00513D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Yu Mincho Light">
    <w:charset w:val="80"/>
    <w:family w:val="roman"/>
    <w:pitch w:val="variable"/>
    <w:sig w:usb0="800002E7" w:usb1="2AC7FCFF" w:usb2="00000012" w:usb3="00000000" w:csb0="000200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Open Sans">
    <w:altName w:val="Segoe UI"/>
    <w:charset w:val="EE"/>
    <w:family w:val="swiss"/>
    <w:pitch w:val="variable"/>
    <w:sig w:usb0="E00002EF" w:usb1="4000205B" w:usb2="00000028" w:usb3="00000000" w:csb0="0000019F" w:csb1="00000000"/>
  </w:font>
  <w:font w:name="Calibri Light">
    <w:panose1 w:val="020F0302020204030204"/>
    <w:charset w:val="EE"/>
    <w:family w:val="swiss"/>
    <w:pitch w:val="variable"/>
    <w:sig w:usb0="E4002EFF" w:usb1="C000247B" w:usb2="00000009" w:usb3="00000000" w:csb0="000001FF" w:csb1="00000000"/>
  </w:font>
  <w:font w:name="Bebas Neue Book">
    <w:panose1 w:val="00000000000000000000"/>
    <w:charset w:val="00"/>
    <w:family w:val="modern"/>
    <w:notTrueType/>
    <w:pitch w:val="variable"/>
    <w:sig w:usb0="A000022F" w:usb1="1000005B" w:usb2="00000000" w:usb3="00000000" w:csb0="00000097"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altName w:val="Calibri"/>
    <w:panose1 w:val="020B0502040204020203"/>
    <w:charset w:val="EE"/>
    <w:family w:val="swiss"/>
    <w:pitch w:val="variable"/>
    <w:sig w:usb0="E4002EFF" w:usb1="C000E47F" w:usb2="00000009" w:usb3="00000000" w:csb0="000001FF" w:csb1="00000000"/>
  </w:font>
  <w:font w:name="Source Sans Pro">
    <w:charset w:val="00"/>
    <w:family w:val="swiss"/>
    <w:pitch w:val="variable"/>
    <w:sig w:usb0="600002F7" w:usb1="02000001" w:usb2="00000000" w:usb3="00000000" w:csb0="0000019F" w:csb1="00000000"/>
  </w:font>
  <w:font w:name="Bebas Neue Bold">
    <w:panose1 w:val="00000000000000000000"/>
    <w:charset w:val="00"/>
    <w:family w:val="swiss"/>
    <w:notTrueType/>
    <w:pitch w:val="variable"/>
    <w:sig w:usb0="A000022F" w:usb1="0000005B" w:usb2="00000000" w:usb3="00000000" w:csb0="00000097" w:csb1="00000000"/>
  </w:font>
  <w:font w:name="Caviar Dreams Bold">
    <w:altName w:val="Calibri"/>
    <w:panose1 w:val="00000000000000000000"/>
    <w:charset w:val="00"/>
    <w:family w:val="auto"/>
    <w:notTrueType/>
    <w:pitch w:val="default"/>
    <w:sig w:usb0="00000003" w:usb1="00000000" w:usb2="00000000" w:usb3="00000000" w:csb0="00000001" w:csb1="00000000"/>
  </w:font>
  <w:font w:name="Open Sans Light">
    <w:charset w:val="EE"/>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649435384"/>
      <w:docPartObj>
        <w:docPartGallery w:val="Page Numbers (Bottom of Page)"/>
        <w:docPartUnique/>
      </w:docPartObj>
    </w:sdtPr>
    <w:sdtEndPr/>
    <w:sdtContent>
      <w:p w14:paraId="56A65AE6" w14:textId="01CB3B13" w:rsidR="00BD6FE4" w:rsidRPr="00BD6FE4" w:rsidRDefault="00BD6FE4">
        <w:pPr>
          <w:pStyle w:val="Noga"/>
          <w:jc w:val="right"/>
          <w:rPr>
            <w:sz w:val="18"/>
            <w:szCs w:val="18"/>
          </w:rPr>
        </w:pPr>
        <w:r w:rsidRPr="00BD6FE4">
          <w:rPr>
            <w:sz w:val="18"/>
            <w:szCs w:val="18"/>
          </w:rPr>
          <w:t xml:space="preserve">Stran | </w:t>
        </w:r>
        <w:r w:rsidRPr="00BD6FE4">
          <w:rPr>
            <w:sz w:val="18"/>
            <w:szCs w:val="18"/>
          </w:rPr>
          <w:fldChar w:fldCharType="begin"/>
        </w:r>
        <w:r w:rsidRPr="00BD6FE4">
          <w:rPr>
            <w:sz w:val="18"/>
            <w:szCs w:val="18"/>
          </w:rPr>
          <w:instrText>PAGE   \* MERGEFORMAT</w:instrText>
        </w:r>
        <w:r w:rsidRPr="00BD6FE4">
          <w:rPr>
            <w:sz w:val="18"/>
            <w:szCs w:val="18"/>
          </w:rPr>
          <w:fldChar w:fldCharType="separate"/>
        </w:r>
        <w:r w:rsidRPr="00BD6FE4">
          <w:rPr>
            <w:sz w:val="18"/>
            <w:szCs w:val="18"/>
          </w:rPr>
          <w:t>2</w:t>
        </w:r>
        <w:r w:rsidRPr="00BD6FE4">
          <w:rPr>
            <w:sz w:val="18"/>
            <w:szCs w:val="18"/>
          </w:rPr>
          <w:fldChar w:fldCharType="end"/>
        </w:r>
        <w:r w:rsidRPr="00BD6FE4">
          <w:rPr>
            <w:sz w:val="18"/>
            <w:szCs w:val="18"/>
          </w:rPr>
          <w:t xml:space="preserve"> </w:t>
        </w:r>
      </w:p>
    </w:sdtContent>
  </w:sdt>
  <w:p w14:paraId="751BF88A" w14:textId="77777777" w:rsidR="00DA230E" w:rsidRDefault="00DA230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D4BB26" w14:textId="77777777" w:rsidR="00BB33BF" w:rsidRDefault="00BB33BF" w:rsidP="00513D7F">
      <w:pPr>
        <w:spacing w:line="240" w:lineRule="auto"/>
      </w:pPr>
      <w:r>
        <w:separator/>
      </w:r>
    </w:p>
  </w:footnote>
  <w:footnote w:type="continuationSeparator" w:id="0">
    <w:p w14:paraId="733D0833" w14:textId="77777777" w:rsidR="00BB33BF" w:rsidRDefault="00BB33BF" w:rsidP="00513D7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6C58F" w14:textId="26349BB5" w:rsidR="00DA230E" w:rsidRDefault="0086619E">
    <w:pPr>
      <w:pStyle w:val="Glava"/>
    </w:pPr>
    <w:r>
      <w:rPr>
        <w:noProof/>
      </w:rPr>
      <w:drawing>
        <wp:anchor distT="0" distB="0" distL="114300" distR="114300" simplePos="0" relativeHeight="251658240" behindDoc="1" locked="0" layoutInCell="1" allowOverlap="1" wp14:anchorId="4B4623BA" wp14:editId="10252C63">
          <wp:simplePos x="0" y="0"/>
          <wp:positionH relativeFrom="page">
            <wp:align>left</wp:align>
          </wp:positionH>
          <wp:positionV relativeFrom="paragraph">
            <wp:posOffset>-450214</wp:posOffset>
          </wp:positionV>
          <wp:extent cx="7564673" cy="10737762"/>
          <wp:effectExtent l="0" t="0" r="0" b="6985"/>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4673" cy="10737762"/>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DB5DE" w14:textId="3EC713C2" w:rsidR="0086619E" w:rsidRDefault="0086619E">
    <w:pPr>
      <w:pStyle w:val="Glava"/>
    </w:pPr>
    <w:r>
      <w:rPr>
        <w:noProof/>
      </w:rPr>
      <w:drawing>
        <wp:inline distT="0" distB="0" distL="0" distR="0" wp14:anchorId="764DD017" wp14:editId="4B4E3591">
          <wp:extent cx="7943850" cy="11271679"/>
          <wp:effectExtent l="0" t="0" r="0" b="6350"/>
          <wp:docPr id="7" name="Picture 7" descr="Zadnja stran (graf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Zadnja stran (grafika)"/>
                  <pic:cNvPicPr/>
                </pic:nvPicPr>
                <pic:blipFill>
                  <a:blip r:embed="rId1">
                    <a:extLst>
                      <a:ext uri="{28A0092B-C50C-407E-A947-70E740481C1C}">
                        <a14:useLocalDpi xmlns:a14="http://schemas.microsoft.com/office/drawing/2010/main" val="0"/>
                      </a:ext>
                    </a:extLst>
                  </a:blip>
                  <a:stretch>
                    <a:fillRect/>
                  </a:stretch>
                </pic:blipFill>
                <pic:spPr>
                  <a:xfrm>
                    <a:off x="0" y="0"/>
                    <a:ext cx="7943850" cy="1127167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6448A"/>
    <w:multiLevelType w:val="hybridMultilevel"/>
    <w:tmpl w:val="6C4E5182"/>
    <w:lvl w:ilvl="0" w:tplc="16D677C4">
      <w:start w:val="1"/>
      <w:numFmt w:val="bullet"/>
      <w:lvlText w:val="-"/>
      <w:lvlJc w:val="left"/>
      <w:pPr>
        <w:ind w:left="720" w:hanging="360"/>
      </w:pPr>
      <w:rPr>
        <w:rFonts w:ascii="Yu Mincho Light" w:eastAsia="Yu Mincho Light" w:hAnsi="Yu Mincho Light" w:hint="eastAsi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6BC090C"/>
    <w:multiLevelType w:val="hybridMultilevel"/>
    <w:tmpl w:val="D3563C3C"/>
    <w:lvl w:ilvl="0" w:tplc="16647E62">
      <w:start w:val="10"/>
      <w:numFmt w:val="bullet"/>
      <w:lvlText w:val="-"/>
      <w:lvlJc w:val="left"/>
      <w:pPr>
        <w:ind w:left="720" w:hanging="360"/>
      </w:pPr>
      <w:rPr>
        <w:rFonts w:ascii="Tahoma" w:eastAsiaTheme="minorHAnsi"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8310155"/>
    <w:multiLevelType w:val="hybridMultilevel"/>
    <w:tmpl w:val="283C0B90"/>
    <w:lvl w:ilvl="0" w:tplc="FE023426">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29F1439B"/>
    <w:multiLevelType w:val="hybridMultilevel"/>
    <w:tmpl w:val="9BE6545A"/>
    <w:lvl w:ilvl="0" w:tplc="16D677C4">
      <w:start w:val="1"/>
      <w:numFmt w:val="bullet"/>
      <w:lvlText w:val="-"/>
      <w:lvlJc w:val="left"/>
      <w:pPr>
        <w:ind w:left="720" w:hanging="360"/>
      </w:pPr>
      <w:rPr>
        <w:rFonts w:ascii="Yu Mincho Light" w:eastAsia="Yu Mincho Light" w:hAnsi="Yu Mincho Light" w:hint="eastAsi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C0440B9"/>
    <w:multiLevelType w:val="hybridMultilevel"/>
    <w:tmpl w:val="9A181ED0"/>
    <w:lvl w:ilvl="0" w:tplc="9C5052EC">
      <w:start w:val="1"/>
      <w:numFmt w:val="bullet"/>
      <w:lvlText w:val="•"/>
      <w:lvlJc w:val="left"/>
      <w:pPr>
        <w:tabs>
          <w:tab w:val="num" w:pos="720"/>
        </w:tabs>
        <w:ind w:left="720" w:hanging="360"/>
      </w:pPr>
      <w:rPr>
        <w:rFonts w:ascii="Arial" w:hAnsi="Arial" w:hint="default"/>
      </w:rPr>
    </w:lvl>
    <w:lvl w:ilvl="1" w:tplc="956A9C90" w:tentative="1">
      <w:start w:val="1"/>
      <w:numFmt w:val="bullet"/>
      <w:lvlText w:val="•"/>
      <w:lvlJc w:val="left"/>
      <w:pPr>
        <w:tabs>
          <w:tab w:val="num" w:pos="1440"/>
        </w:tabs>
        <w:ind w:left="1440" w:hanging="360"/>
      </w:pPr>
      <w:rPr>
        <w:rFonts w:ascii="Arial" w:hAnsi="Arial" w:hint="default"/>
      </w:rPr>
    </w:lvl>
    <w:lvl w:ilvl="2" w:tplc="D8B0901A" w:tentative="1">
      <w:start w:val="1"/>
      <w:numFmt w:val="bullet"/>
      <w:lvlText w:val="•"/>
      <w:lvlJc w:val="left"/>
      <w:pPr>
        <w:tabs>
          <w:tab w:val="num" w:pos="2160"/>
        </w:tabs>
        <w:ind w:left="2160" w:hanging="360"/>
      </w:pPr>
      <w:rPr>
        <w:rFonts w:ascii="Arial" w:hAnsi="Arial" w:hint="default"/>
      </w:rPr>
    </w:lvl>
    <w:lvl w:ilvl="3" w:tplc="A66053E4" w:tentative="1">
      <w:start w:val="1"/>
      <w:numFmt w:val="bullet"/>
      <w:lvlText w:val="•"/>
      <w:lvlJc w:val="left"/>
      <w:pPr>
        <w:tabs>
          <w:tab w:val="num" w:pos="2880"/>
        </w:tabs>
        <w:ind w:left="2880" w:hanging="360"/>
      </w:pPr>
      <w:rPr>
        <w:rFonts w:ascii="Arial" w:hAnsi="Arial" w:hint="default"/>
      </w:rPr>
    </w:lvl>
    <w:lvl w:ilvl="4" w:tplc="A7FE5DFE" w:tentative="1">
      <w:start w:val="1"/>
      <w:numFmt w:val="bullet"/>
      <w:lvlText w:val="•"/>
      <w:lvlJc w:val="left"/>
      <w:pPr>
        <w:tabs>
          <w:tab w:val="num" w:pos="3600"/>
        </w:tabs>
        <w:ind w:left="3600" w:hanging="360"/>
      </w:pPr>
      <w:rPr>
        <w:rFonts w:ascii="Arial" w:hAnsi="Arial" w:hint="default"/>
      </w:rPr>
    </w:lvl>
    <w:lvl w:ilvl="5" w:tplc="30B8708C" w:tentative="1">
      <w:start w:val="1"/>
      <w:numFmt w:val="bullet"/>
      <w:lvlText w:val="•"/>
      <w:lvlJc w:val="left"/>
      <w:pPr>
        <w:tabs>
          <w:tab w:val="num" w:pos="4320"/>
        </w:tabs>
        <w:ind w:left="4320" w:hanging="360"/>
      </w:pPr>
      <w:rPr>
        <w:rFonts w:ascii="Arial" w:hAnsi="Arial" w:hint="default"/>
      </w:rPr>
    </w:lvl>
    <w:lvl w:ilvl="6" w:tplc="45C4D160" w:tentative="1">
      <w:start w:val="1"/>
      <w:numFmt w:val="bullet"/>
      <w:lvlText w:val="•"/>
      <w:lvlJc w:val="left"/>
      <w:pPr>
        <w:tabs>
          <w:tab w:val="num" w:pos="5040"/>
        </w:tabs>
        <w:ind w:left="5040" w:hanging="360"/>
      </w:pPr>
      <w:rPr>
        <w:rFonts w:ascii="Arial" w:hAnsi="Arial" w:hint="default"/>
      </w:rPr>
    </w:lvl>
    <w:lvl w:ilvl="7" w:tplc="EF8ED324" w:tentative="1">
      <w:start w:val="1"/>
      <w:numFmt w:val="bullet"/>
      <w:lvlText w:val="•"/>
      <w:lvlJc w:val="left"/>
      <w:pPr>
        <w:tabs>
          <w:tab w:val="num" w:pos="5760"/>
        </w:tabs>
        <w:ind w:left="5760" w:hanging="360"/>
      </w:pPr>
      <w:rPr>
        <w:rFonts w:ascii="Arial" w:hAnsi="Arial" w:hint="default"/>
      </w:rPr>
    </w:lvl>
    <w:lvl w:ilvl="8" w:tplc="BB32E43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C463B24"/>
    <w:multiLevelType w:val="hybridMultilevel"/>
    <w:tmpl w:val="352ADDC2"/>
    <w:lvl w:ilvl="0" w:tplc="16D677C4">
      <w:start w:val="1"/>
      <w:numFmt w:val="bullet"/>
      <w:lvlText w:val="-"/>
      <w:lvlJc w:val="left"/>
      <w:pPr>
        <w:ind w:left="720" w:hanging="360"/>
      </w:pPr>
      <w:rPr>
        <w:rFonts w:ascii="Yu Mincho Light" w:eastAsia="Yu Mincho Light" w:hAnsi="Yu Mincho Light" w:hint="eastAsi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37B7236E"/>
    <w:multiLevelType w:val="hybridMultilevel"/>
    <w:tmpl w:val="D8F48E1C"/>
    <w:lvl w:ilvl="0" w:tplc="16D677C4">
      <w:start w:val="1"/>
      <w:numFmt w:val="bullet"/>
      <w:lvlText w:val="-"/>
      <w:lvlJc w:val="left"/>
      <w:pPr>
        <w:ind w:left="720" w:hanging="360"/>
      </w:pPr>
      <w:rPr>
        <w:rFonts w:ascii="Yu Mincho Light" w:eastAsia="Yu Mincho Light" w:hAnsi="Yu Mincho Light" w:hint="eastAsi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3CCF211F"/>
    <w:multiLevelType w:val="hybridMultilevel"/>
    <w:tmpl w:val="D5AEF48E"/>
    <w:lvl w:ilvl="0" w:tplc="16647E62">
      <w:start w:val="10"/>
      <w:numFmt w:val="bullet"/>
      <w:lvlText w:val="-"/>
      <w:lvlJc w:val="left"/>
      <w:pPr>
        <w:ind w:left="720" w:hanging="360"/>
      </w:pPr>
      <w:rPr>
        <w:rFonts w:ascii="Tahoma" w:eastAsiaTheme="minorHAnsi"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4A461200"/>
    <w:multiLevelType w:val="hybridMultilevel"/>
    <w:tmpl w:val="983E0F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4B3D2362"/>
    <w:multiLevelType w:val="hybridMultilevel"/>
    <w:tmpl w:val="642687B0"/>
    <w:lvl w:ilvl="0" w:tplc="16D677C4">
      <w:start w:val="1"/>
      <w:numFmt w:val="bullet"/>
      <w:lvlText w:val="-"/>
      <w:lvlJc w:val="left"/>
      <w:pPr>
        <w:ind w:left="720" w:hanging="360"/>
      </w:pPr>
      <w:rPr>
        <w:rFonts w:ascii="Yu Mincho Light" w:eastAsia="Yu Mincho Light" w:hAnsi="Yu Mincho Light" w:hint="eastAsi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5D472A4C"/>
    <w:multiLevelType w:val="hybridMultilevel"/>
    <w:tmpl w:val="CA1059CC"/>
    <w:lvl w:ilvl="0" w:tplc="16647E62">
      <w:start w:val="10"/>
      <w:numFmt w:val="bullet"/>
      <w:lvlText w:val="-"/>
      <w:lvlJc w:val="left"/>
      <w:pPr>
        <w:ind w:left="720" w:hanging="360"/>
      </w:pPr>
      <w:rPr>
        <w:rFonts w:ascii="Tahoma" w:eastAsiaTheme="minorHAnsi"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68B82BBC"/>
    <w:multiLevelType w:val="hybridMultilevel"/>
    <w:tmpl w:val="1E9809D6"/>
    <w:lvl w:ilvl="0" w:tplc="16D677C4">
      <w:start w:val="1"/>
      <w:numFmt w:val="bullet"/>
      <w:lvlText w:val="-"/>
      <w:lvlJc w:val="left"/>
      <w:pPr>
        <w:ind w:left="720" w:hanging="360"/>
      </w:pPr>
      <w:rPr>
        <w:rFonts w:ascii="Yu Mincho Light" w:eastAsia="Yu Mincho Light" w:hAnsi="Yu Mincho Light" w:hint="eastAsi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703861FE"/>
    <w:multiLevelType w:val="hybridMultilevel"/>
    <w:tmpl w:val="376A4BEC"/>
    <w:lvl w:ilvl="0" w:tplc="16D677C4">
      <w:start w:val="1"/>
      <w:numFmt w:val="bullet"/>
      <w:lvlText w:val="-"/>
      <w:lvlJc w:val="left"/>
      <w:pPr>
        <w:ind w:left="720" w:hanging="360"/>
      </w:pPr>
      <w:rPr>
        <w:rFonts w:ascii="Yu Mincho Light" w:eastAsia="Yu Mincho Light" w:hAnsi="Yu Mincho Light" w:hint="eastAsi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74D5533F"/>
    <w:multiLevelType w:val="hybridMultilevel"/>
    <w:tmpl w:val="DB3879DE"/>
    <w:lvl w:ilvl="0" w:tplc="16D677C4">
      <w:start w:val="1"/>
      <w:numFmt w:val="bullet"/>
      <w:lvlText w:val="-"/>
      <w:lvlJc w:val="left"/>
      <w:pPr>
        <w:ind w:left="720" w:hanging="360"/>
      </w:pPr>
      <w:rPr>
        <w:rFonts w:ascii="Yu Mincho Light" w:eastAsia="Yu Mincho Light" w:hAnsi="Yu Mincho Light" w:hint="eastAsi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7"/>
  </w:num>
  <w:num w:numId="4">
    <w:abstractNumId w:val="2"/>
  </w:num>
  <w:num w:numId="5">
    <w:abstractNumId w:val="10"/>
  </w:num>
  <w:num w:numId="6">
    <w:abstractNumId w:val="11"/>
  </w:num>
  <w:num w:numId="7">
    <w:abstractNumId w:val="12"/>
  </w:num>
  <w:num w:numId="8">
    <w:abstractNumId w:val="0"/>
  </w:num>
  <w:num w:numId="9">
    <w:abstractNumId w:val="9"/>
  </w:num>
  <w:num w:numId="10">
    <w:abstractNumId w:val="3"/>
  </w:num>
  <w:num w:numId="11">
    <w:abstractNumId w:val="5"/>
  </w:num>
  <w:num w:numId="12">
    <w:abstractNumId w:val="6"/>
  </w:num>
  <w:num w:numId="13">
    <w:abstractNumId w:val="8"/>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IyNTI3NjQ3MzE3NjZS0lEKTi0uzszPAykwqgUAsFCYpCwAAAA="/>
  </w:docVars>
  <w:rsids>
    <w:rsidRoot w:val="00B749EA"/>
    <w:rsid w:val="00014CA4"/>
    <w:rsid w:val="00015BA0"/>
    <w:rsid w:val="00016E3F"/>
    <w:rsid w:val="000318F1"/>
    <w:rsid w:val="00032273"/>
    <w:rsid w:val="000409EC"/>
    <w:rsid w:val="00040D8A"/>
    <w:rsid w:val="000444E2"/>
    <w:rsid w:val="00045735"/>
    <w:rsid w:val="00045EF8"/>
    <w:rsid w:val="00046C08"/>
    <w:rsid w:val="000606C0"/>
    <w:rsid w:val="00064728"/>
    <w:rsid w:val="00070EF7"/>
    <w:rsid w:val="000723E1"/>
    <w:rsid w:val="00075528"/>
    <w:rsid w:val="00076E2D"/>
    <w:rsid w:val="00083740"/>
    <w:rsid w:val="000844D0"/>
    <w:rsid w:val="00095575"/>
    <w:rsid w:val="000A3BF8"/>
    <w:rsid w:val="000A60A3"/>
    <w:rsid w:val="000B2EC0"/>
    <w:rsid w:val="000C0BB2"/>
    <w:rsid w:val="000D06AF"/>
    <w:rsid w:val="000D09AC"/>
    <w:rsid w:val="000D2A66"/>
    <w:rsid w:val="000E1B62"/>
    <w:rsid w:val="000E2917"/>
    <w:rsid w:val="000F1E07"/>
    <w:rsid w:val="000F242A"/>
    <w:rsid w:val="000F47BB"/>
    <w:rsid w:val="000F4E70"/>
    <w:rsid w:val="000F66CF"/>
    <w:rsid w:val="0011353E"/>
    <w:rsid w:val="0011657D"/>
    <w:rsid w:val="0012087D"/>
    <w:rsid w:val="00127383"/>
    <w:rsid w:val="00130939"/>
    <w:rsid w:val="0013717B"/>
    <w:rsid w:val="00154FE5"/>
    <w:rsid w:val="001600D0"/>
    <w:rsid w:val="00162F33"/>
    <w:rsid w:val="001637F8"/>
    <w:rsid w:val="00164677"/>
    <w:rsid w:val="00165045"/>
    <w:rsid w:val="00175369"/>
    <w:rsid w:val="001859CC"/>
    <w:rsid w:val="001927CD"/>
    <w:rsid w:val="0019316B"/>
    <w:rsid w:val="00194611"/>
    <w:rsid w:val="00195563"/>
    <w:rsid w:val="00197FDA"/>
    <w:rsid w:val="001A16CF"/>
    <w:rsid w:val="001A1DA3"/>
    <w:rsid w:val="001A2DC7"/>
    <w:rsid w:val="001B10C1"/>
    <w:rsid w:val="001B3FF6"/>
    <w:rsid w:val="001C3209"/>
    <w:rsid w:val="001C37F7"/>
    <w:rsid w:val="001D56A0"/>
    <w:rsid w:val="001D7DA3"/>
    <w:rsid w:val="001E2E1A"/>
    <w:rsid w:val="001E6D72"/>
    <w:rsid w:val="001E7818"/>
    <w:rsid w:val="00200D01"/>
    <w:rsid w:val="00213AF7"/>
    <w:rsid w:val="00215CCA"/>
    <w:rsid w:val="002206F4"/>
    <w:rsid w:val="00241897"/>
    <w:rsid w:val="00241DDA"/>
    <w:rsid w:val="00242FBC"/>
    <w:rsid w:val="00244B0B"/>
    <w:rsid w:val="00245529"/>
    <w:rsid w:val="00247069"/>
    <w:rsid w:val="00252C8E"/>
    <w:rsid w:val="002535F1"/>
    <w:rsid w:val="002602F0"/>
    <w:rsid w:val="002609D1"/>
    <w:rsid w:val="00267046"/>
    <w:rsid w:val="00273A7D"/>
    <w:rsid w:val="00273AD4"/>
    <w:rsid w:val="00282D59"/>
    <w:rsid w:val="002853D7"/>
    <w:rsid w:val="00286F76"/>
    <w:rsid w:val="0029522B"/>
    <w:rsid w:val="002966B9"/>
    <w:rsid w:val="002A2630"/>
    <w:rsid w:val="002B4EEE"/>
    <w:rsid w:val="002B61D7"/>
    <w:rsid w:val="002D0D38"/>
    <w:rsid w:val="002D3514"/>
    <w:rsid w:val="002D5F38"/>
    <w:rsid w:val="002D5F57"/>
    <w:rsid w:val="002D78F5"/>
    <w:rsid w:val="002E0E0E"/>
    <w:rsid w:val="002F1BDD"/>
    <w:rsid w:val="002F48FC"/>
    <w:rsid w:val="002F5663"/>
    <w:rsid w:val="002F5B83"/>
    <w:rsid w:val="002F604B"/>
    <w:rsid w:val="002F728A"/>
    <w:rsid w:val="0030697B"/>
    <w:rsid w:val="00307104"/>
    <w:rsid w:val="003124D1"/>
    <w:rsid w:val="00314429"/>
    <w:rsid w:val="00316BDD"/>
    <w:rsid w:val="00322E12"/>
    <w:rsid w:val="0032736B"/>
    <w:rsid w:val="00330167"/>
    <w:rsid w:val="0033033D"/>
    <w:rsid w:val="00330E19"/>
    <w:rsid w:val="0033324F"/>
    <w:rsid w:val="00334BE7"/>
    <w:rsid w:val="00336037"/>
    <w:rsid w:val="00355168"/>
    <w:rsid w:val="00355F75"/>
    <w:rsid w:val="0036047D"/>
    <w:rsid w:val="00365D67"/>
    <w:rsid w:val="0037212F"/>
    <w:rsid w:val="00374085"/>
    <w:rsid w:val="00374485"/>
    <w:rsid w:val="003767B9"/>
    <w:rsid w:val="00377B49"/>
    <w:rsid w:val="003818DE"/>
    <w:rsid w:val="0038740D"/>
    <w:rsid w:val="00390CCF"/>
    <w:rsid w:val="003966A8"/>
    <w:rsid w:val="003A1B3C"/>
    <w:rsid w:val="003A1F32"/>
    <w:rsid w:val="003A1F58"/>
    <w:rsid w:val="003A2A28"/>
    <w:rsid w:val="003B407B"/>
    <w:rsid w:val="003C08BC"/>
    <w:rsid w:val="003C39FD"/>
    <w:rsid w:val="003D1BEC"/>
    <w:rsid w:val="003D20F2"/>
    <w:rsid w:val="003D64DF"/>
    <w:rsid w:val="003E2F53"/>
    <w:rsid w:val="003E411A"/>
    <w:rsid w:val="003F229E"/>
    <w:rsid w:val="003F5680"/>
    <w:rsid w:val="004069A0"/>
    <w:rsid w:val="0041094D"/>
    <w:rsid w:val="004125CA"/>
    <w:rsid w:val="00424B0E"/>
    <w:rsid w:val="00425175"/>
    <w:rsid w:val="00427BE2"/>
    <w:rsid w:val="0043637D"/>
    <w:rsid w:val="004363DD"/>
    <w:rsid w:val="00440DEB"/>
    <w:rsid w:val="00441FC3"/>
    <w:rsid w:val="004529DB"/>
    <w:rsid w:val="00453880"/>
    <w:rsid w:val="00460897"/>
    <w:rsid w:val="00470805"/>
    <w:rsid w:val="00470EF3"/>
    <w:rsid w:val="004755B9"/>
    <w:rsid w:val="004766F6"/>
    <w:rsid w:val="00493F36"/>
    <w:rsid w:val="004B5FD9"/>
    <w:rsid w:val="004B7CEE"/>
    <w:rsid w:val="004C1986"/>
    <w:rsid w:val="004C1B1E"/>
    <w:rsid w:val="004C3F84"/>
    <w:rsid w:val="004C4C6F"/>
    <w:rsid w:val="004E1CBF"/>
    <w:rsid w:val="004E3142"/>
    <w:rsid w:val="004E3A49"/>
    <w:rsid w:val="004E42CE"/>
    <w:rsid w:val="004F2894"/>
    <w:rsid w:val="004F362F"/>
    <w:rsid w:val="00505969"/>
    <w:rsid w:val="005114D2"/>
    <w:rsid w:val="00511665"/>
    <w:rsid w:val="00513C12"/>
    <w:rsid w:val="00513D7F"/>
    <w:rsid w:val="00515224"/>
    <w:rsid w:val="0052500E"/>
    <w:rsid w:val="00526F53"/>
    <w:rsid w:val="00531013"/>
    <w:rsid w:val="00542B9D"/>
    <w:rsid w:val="00545DC4"/>
    <w:rsid w:val="005508E8"/>
    <w:rsid w:val="00550A34"/>
    <w:rsid w:val="005527C0"/>
    <w:rsid w:val="00556C32"/>
    <w:rsid w:val="00556C3D"/>
    <w:rsid w:val="00571944"/>
    <w:rsid w:val="00572CC1"/>
    <w:rsid w:val="00582EAF"/>
    <w:rsid w:val="00584095"/>
    <w:rsid w:val="0058638B"/>
    <w:rsid w:val="00594892"/>
    <w:rsid w:val="005A2CF7"/>
    <w:rsid w:val="005B444E"/>
    <w:rsid w:val="005B46BC"/>
    <w:rsid w:val="005B4B36"/>
    <w:rsid w:val="005B7DFF"/>
    <w:rsid w:val="005C7650"/>
    <w:rsid w:val="005D372D"/>
    <w:rsid w:val="005D42BA"/>
    <w:rsid w:val="005D752B"/>
    <w:rsid w:val="005D790D"/>
    <w:rsid w:val="005E5259"/>
    <w:rsid w:val="005E6A02"/>
    <w:rsid w:val="005E7BCA"/>
    <w:rsid w:val="005F0474"/>
    <w:rsid w:val="005F0B74"/>
    <w:rsid w:val="006000C8"/>
    <w:rsid w:val="00615FA9"/>
    <w:rsid w:val="00616BAD"/>
    <w:rsid w:val="00620FC0"/>
    <w:rsid w:val="00625D8C"/>
    <w:rsid w:val="00634E5F"/>
    <w:rsid w:val="00643327"/>
    <w:rsid w:val="0064682C"/>
    <w:rsid w:val="006478F3"/>
    <w:rsid w:val="00650388"/>
    <w:rsid w:val="00651AE4"/>
    <w:rsid w:val="00652CE0"/>
    <w:rsid w:val="00656249"/>
    <w:rsid w:val="00663B5F"/>
    <w:rsid w:val="00664F70"/>
    <w:rsid w:val="00666770"/>
    <w:rsid w:val="00675578"/>
    <w:rsid w:val="00680299"/>
    <w:rsid w:val="0068595A"/>
    <w:rsid w:val="00685C06"/>
    <w:rsid w:val="00690E1F"/>
    <w:rsid w:val="00693DF5"/>
    <w:rsid w:val="006A0F5E"/>
    <w:rsid w:val="006B0168"/>
    <w:rsid w:val="006C1A27"/>
    <w:rsid w:val="006C51EC"/>
    <w:rsid w:val="006D7C9C"/>
    <w:rsid w:val="006E2586"/>
    <w:rsid w:val="006E3A54"/>
    <w:rsid w:val="006E3C4F"/>
    <w:rsid w:val="006E5CD6"/>
    <w:rsid w:val="00705A92"/>
    <w:rsid w:val="00706361"/>
    <w:rsid w:val="00706D77"/>
    <w:rsid w:val="00706EF6"/>
    <w:rsid w:val="00712F5F"/>
    <w:rsid w:val="00715FE7"/>
    <w:rsid w:val="00727E76"/>
    <w:rsid w:val="00732BCC"/>
    <w:rsid w:val="00734429"/>
    <w:rsid w:val="007345EC"/>
    <w:rsid w:val="00741844"/>
    <w:rsid w:val="00743340"/>
    <w:rsid w:val="007514D9"/>
    <w:rsid w:val="00754DB6"/>
    <w:rsid w:val="007616A9"/>
    <w:rsid w:val="007631C1"/>
    <w:rsid w:val="00764361"/>
    <w:rsid w:val="00776043"/>
    <w:rsid w:val="007763E3"/>
    <w:rsid w:val="00777620"/>
    <w:rsid w:val="007828B8"/>
    <w:rsid w:val="007838E8"/>
    <w:rsid w:val="00784249"/>
    <w:rsid w:val="00790D0B"/>
    <w:rsid w:val="00796EDD"/>
    <w:rsid w:val="007A3369"/>
    <w:rsid w:val="007A4DEA"/>
    <w:rsid w:val="007A5B54"/>
    <w:rsid w:val="007C0D51"/>
    <w:rsid w:val="007C153F"/>
    <w:rsid w:val="007C231A"/>
    <w:rsid w:val="007C4675"/>
    <w:rsid w:val="007D029B"/>
    <w:rsid w:val="007D40BA"/>
    <w:rsid w:val="007E0AB9"/>
    <w:rsid w:val="007E0E02"/>
    <w:rsid w:val="007E206B"/>
    <w:rsid w:val="007F6C51"/>
    <w:rsid w:val="008011C0"/>
    <w:rsid w:val="00802784"/>
    <w:rsid w:val="00832F07"/>
    <w:rsid w:val="00840346"/>
    <w:rsid w:val="00842759"/>
    <w:rsid w:val="008470E2"/>
    <w:rsid w:val="00854D90"/>
    <w:rsid w:val="00861722"/>
    <w:rsid w:val="0086619E"/>
    <w:rsid w:val="00867C13"/>
    <w:rsid w:val="00880F27"/>
    <w:rsid w:val="00890EF8"/>
    <w:rsid w:val="00891388"/>
    <w:rsid w:val="008929F0"/>
    <w:rsid w:val="008939AF"/>
    <w:rsid w:val="008B101B"/>
    <w:rsid w:val="008B16EF"/>
    <w:rsid w:val="008B39F7"/>
    <w:rsid w:val="008B50EA"/>
    <w:rsid w:val="008C0466"/>
    <w:rsid w:val="008C0F94"/>
    <w:rsid w:val="008D33F0"/>
    <w:rsid w:val="008D6AC0"/>
    <w:rsid w:val="008E3ABA"/>
    <w:rsid w:val="008E558D"/>
    <w:rsid w:val="008F30B1"/>
    <w:rsid w:val="008F3B42"/>
    <w:rsid w:val="008F72F3"/>
    <w:rsid w:val="00900B40"/>
    <w:rsid w:val="00910F77"/>
    <w:rsid w:val="009211F3"/>
    <w:rsid w:val="009212D9"/>
    <w:rsid w:val="00925241"/>
    <w:rsid w:val="009276C6"/>
    <w:rsid w:val="0093114B"/>
    <w:rsid w:val="0093236A"/>
    <w:rsid w:val="00940BD7"/>
    <w:rsid w:val="00942EFB"/>
    <w:rsid w:val="0094561A"/>
    <w:rsid w:val="009514D4"/>
    <w:rsid w:val="00954F19"/>
    <w:rsid w:val="00957987"/>
    <w:rsid w:val="009623F0"/>
    <w:rsid w:val="00964839"/>
    <w:rsid w:val="00964DBC"/>
    <w:rsid w:val="0097180B"/>
    <w:rsid w:val="00983744"/>
    <w:rsid w:val="00986FEF"/>
    <w:rsid w:val="009972A3"/>
    <w:rsid w:val="009A154A"/>
    <w:rsid w:val="009A4608"/>
    <w:rsid w:val="009A6E16"/>
    <w:rsid w:val="009B02C9"/>
    <w:rsid w:val="009B108E"/>
    <w:rsid w:val="009C2AD5"/>
    <w:rsid w:val="009D5E59"/>
    <w:rsid w:val="009D6C3A"/>
    <w:rsid w:val="009E2674"/>
    <w:rsid w:val="009E2A87"/>
    <w:rsid w:val="009E5003"/>
    <w:rsid w:val="009F4919"/>
    <w:rsid w:val="00A044EB"/>
    <w:rsid w:val="00A0600E"/>
    <w:rsid w:val="00A07978"/>
    <w:rsid w:val="00A134C9"/>
    <w:rsid w:val="00A142D5"/>
    <w:rsid w:val="00A15190"/>
    <w:rsid w:val="00A1700F"/>
    <w:rsid w:val="00A2232D"/>
    <w:rsid w:val="00A238F6"/>
    <w:rsid w:val="00A23F7A"/>
    <w:rsid w:val="00A2742C"/>
    <w:rsid w:val="00A33BAF"/>
    <w:rsid w:val="00A369EA"/>
    <w:rsid w:val="00A36D0C"/>
    <w:rsid w:val="00A45C86"/>
    <w:rsid w:val="00A46200"/>
    <w:rsid w:val="00A46334"/>
    <w:rsid w:val="00A50EA0"/>
    <w:rsid w:val="00A575C6"/>
    <w:rsid w:val="00A60DBE"/>
    <w:rsid w:val="00A64074"/>
    <w:rsid w:val="00A703D6"/>
    <w:rsid w:val="00A72D67"/>
    <w:rsid w:val="00A73A73"/>
    <w:rsid w:val="00A7707D"/>
    <w:rsid w:val="00A7735A"/>
    <w:rsid w:val="00A92747"/>
    <w:rsid w:val="00A95DE5"/>
    <w:rsid w:val="00AD5FB0"/>
    <w:rsid w:val="00AE3A87"/>
    <w:rsid w:val="00AF0455"/>
    <w:rsid w:val="00AF0B1F"/>
    <w:rsid w:val="00AF35DF"/>
    <w:rsid w:val="00B0158A"/>
    <w:rsid w:val="00B01B6C"/>
    <w:rsid w:val="00B10D98"/>
    <w:rsid w:val="00B11589"/>
    <w:rsid w:val="00B156BC"/>
    <w:rsid w:val="00B15C4A"/>
    <w:rsid w:val="00B22334"/>
    <w:rsid w:val="00B2250C"/>
    <w:rsid w:val="00B24981"/>
    <w:rsid w:val="00B249F0"/>
    <w:rsid w:val="00B30AE5"/>
    <w:rsid w:val="00B3299F"/>
    <w:rsid w:val="00B32CAB"/>
    <w:rsid w:val="00B338F4"/>
    <w:rsid w:val="00B3490B"/>
    <w:rsid w:val="00B372C9"/>
    <w:rsid w:val="00B40178"/>
    <w:rsid w:val="00B434E4"/>
    <w:rsid w:val="00B4766C"/>
    <w:rsid w:val="00B608B9"/>
    <w:rsid w:val="00B6603F"/>
    <w:rsid w:val="00B677CC"/>
    <w:rsid w:val="00B71EF1"/>
    <w:rsid w:val="00B731EB"/>
    <w:rsid w:val="00B749EA"/>
    <w:rsid w:val="00B75F47"/>
    <w:rsid w:val="00B803B6"/>
    <w:rsid w:val="00B8040F"/>
    <w:rsid w:val="00B83086"/>
    <w:rsid w:val="00B8415E"/>
    <w:rsid w:val="00B85468"/>
    <w:rsid w:val="00B92BDB"/>
    <w:rsid w:val="00B933DB"/>
    <w:rsid w:val="00B967B0"/>
    <w:rsid w:val="00BB117A"/>
    <w:rsid w:val="00BB33BF"/>
    <w:rsid w:val="00BB51A6"/>
    <w:rsid w:val="00BC5357"/>
    <w:rsid w:val="00BC589A"/>
    <w:rsid w:val="00BD3303"/>
    <w:rsid w:val="00BD6FE4"/>
    <w:rsid w:val="00BE6B1A"/>
    <w:rsid w:val="00BF0235"/>
    <w:rsid w:val="00BF0882"/>
    <w:rsid w:val="00C01209"/>
    <w:rsid w:val="00C021F4"/>
    <w:rsid w:val="00C038BC"/>
    <w:rsid w:val="00C04200"/>
    <w:rsid w:val="00C0614F"/>
    <w:rsid w:val="00C07F26"/>
    <w:rsid w:val="00C13169"/>
    <w:rsid w:val="00C213DE"/>
    <w:rsid w:val="00C245B7"/>
    <w:rsid w:val="00C263FA"/>
    <w:rsid w:val="00C30D08"/>
    <w:rsid w:val="00C41EAA"/>
    <w:rsid w:val="00C47782"/>
    <w:rsid w:val="00C54861"/>
    <w:rsid w:val="00C633AD"/>
    <w:rsid w:val="00C64F84"/>
    <w:rsid w:val="00C66B64"/>
    <w:rsid w:val="00C757CC"/>
    <w:rsid w:val="00C75F3E"/>
    <w:rsid w:val="00C808A4"/>
    <w:rsid w:val="00C8101A"/>
    <w:rsid w:val="00C86319"/>
    <w:rsid w:val="00C90F35"/>
    <w:rsid w:val="00C953BD"/>
    <w:rsid w:val="00CA65D8"/>
    <w:rsid w:val="00CB4040"/>
    <w:rsid w:val="00CB4459"/>
    <w:rsid w:val="00CC04BB"/>
    <w:rsid w:val="00CC2C4E"/>
    <w:rsid w:val="00CC356E"/>
    <w:rsid w:val="00CD0E5D"/>
    <w:rsid w:val="00CD438A"/>
    <w:rsid w:val="00CD677F"/>
    <w:rsid w:val="00CD7ECC"/>
    <w:rsid w:val="00CE1891"/>
    <w:rsid w:val="00CE2607"/>
    <w:rsid w:val="00CF0AEE"/>
    <w:rsid w:val="00D03C39"/>
    <w:rsid w:val="00D104DF"/>
    <w:rsid w:val="00D1050B"/>
    <w:rsid w:val="00D229F2"/>
    <w:rsid w:val="00D30913"/>
    <w:rsid w:val="00D332AF"/>
    <w:rsid w:val="00D33DD2"/>
    <w:rsid w:val="00D44BB0"/>
    <w:rsid w:val="00D51C4E"/>
    <w:rsid w:val="00D53121"/>
    <w:rsid w:val="00D66A85"/>
    <w:rsid w:val="00D71FCF"/>
    <w:rsid w:val="00D824FC"/>
    <w:rsid w:val="00D834E4"/>
    <w:rsid w:val="00D86C26"/>
    <w:rsid w:val="00D90FD9"/>
    <w:rsid w:val="00D928AF"/>
    <w:rsid w:val="00D959A8"/>
    <w:rsid w:val="00D96AB9"/>
    <w:rsid w:val="00D96B3A"/>
    <w:rsid w:val="00D97E15"/>
    <w:rsid w:val="00DA230E"/>
    <w:rsid w:val="00DA2784"/>
    <w:rsid w:val="00DB35A8"/>
    <w:rsid w:val="00DB40C2"/>
    <w:rsid w:val="00DB50BE"/>
    <w:rsid w:val="00DB54F0"/>
    <w:rsid w:val="00DC489B"/>
    <w:rsid w:val="00DD7A93"/>
    <w:rsid w:val="00DE1686"/>
    <w:rsid w:val="00DE71BF"/>
    <w:rsid w:val="00DF0BD9"/>
    <w:rsid w:val="00DF3A75"/>
    <w:rsid w:val="00E00D82"/>
    <w:rsid w:val="00E03E4F"/>
    <w:rsid w:val="00E12290"/>
    <w:rsid w:val="00E16798"/>
    <w:rsid w:val="00E2778E"/>
    <w:rsid w:val="00E27864"/>
    <w:rsid w:val="00E304CD"/>
    <w:rsid w:val="00E4127B"/>
    <w:rsid w:val="00E43FFE"/>
    <w:rsid w:val="00E50906"/>
    <w:rsid w:val="00E53C06"/>
    <w:rsid w:val="00E559D4"/>
    <w:rsid w:val="00E55EA9"/>
    <w:rsid w:val="00E57F48"/>
    <w:rsid w:val="00E62AAE"/>
    <w:rsid w:val="00E6319F"/>
    <w:rsid w:val="00E70F86"/>
    <w:rsid w:val="00E7308B"/>
    <w:rsid w:val="00E77E93"/>
    <w:rsid w:val="00E94010"/>
    <w:rsid w:val="00E96145"/>
    <w:rsid w:val="00E96BB5"/>
    <w:rsid w:val="00EA007B"/>
    <w:rsid w:val="00EA3395"/>
    <w:rsid w:val="00EA50FF"/>
    <w:rsid w:val="00EB2A9A"/>
    <w:rsid w:val="00EC194D"/>
    <w:rsid w:val="00EC2221"/>
    <w:rsid w:val="00EC3633"/>
    <w:rsid w:val="00ED2001"/>
    <w:rsid w:val="00ED6F6E"/>
    <w:rsid w:val="00EE00AD"/>
    <w:rsid w:val="00EE0CC1"/>
    <w:rsid w:val="00EE4507"/>
    <w:rsid w:val="00EF5331"/>
    <w:rsid w:val="00F035E1"/>
    <w:rsid w:val="00F1145D"/>
    <w:rsid w:val="00F17028"/>
    <w:rsid w:val="00F43EDE"/>
    <w:rsid w:val="00F47AF5"/>
    <w:rsid w:val="00F47CCB"/>
    <w:rsid w:val="00F53216"/>
    <w:rsid w:val="00F55A34"/>
    <w:rsid w:val="00F5624D"/>
    <w:rsid w:val="00F567E9"/>
    <w:rsid w:val="00F57A8B"/>
    <w:rsid w:val="00F609DE"/>
    <w:rsid w:val="00F61203"/>
    <w:rsid w:val="00F676E6"/>
    <w:rsid w:val="00F929E1"/>
    <w:rsid w:val="00F9339B"/>
    <w:rsid w:val="00F94B11"/>
    <w:rsid w:val="00F95FC0"/>
    <w:rsid w:val="00FA354D"/>
    <w:rsid w:val="00FA53CE"/>
    <w:rsid w:val="00FA71BA"/>
    <w:rsid w:val="00FA76D1"/>
    <w:rsid w:val="00FB0813"/>
    <w:rsid w:val="00FB59EA"/>
    <w:rsid w:val="00FC1268"/>
    <w:rsid w:val="00FC239A"/>
    <w:rsid w:val="00FC4709"/>
    <w:rsid w:val="00FC75A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AB9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avaden">
    <w:name w:val="Normal"/>
    <w:qFormat/>
    <w:rsid w:val="00F929E1"/>
    <w:pPr>
      <w:spacing w:after="0" w:line="288" w:lineRule="auto"/>
      <w:jc w:val="both"/>
    </w:pPr>
    <w:rPr>
      <w:rFonts w:ascii="Open Sans" w:hAnsi="Open Sans"/>
      <w:sz w:val="20"/>
    </w:rPr>
  </w:style>
  <w:style w:type="paragraph" w:styleId="Naslov1">
    <w:name w:val="heading 1"/>
    <w:basedOn w:val="Navaden"/>
    <w:next w:val="Navaden"/>
    <w:link w:val="Naslov1Znak"/>
    <w:uiPriority w:val="9"/>
    <w:qFormat/>
    <w:rsid w:val="00CB4459"/>
    <w:pPr>
      <w:keepNext/>
      <w:keepLines/>
      <w:spacing w:before="240" w:line="240" w:lineRule="auto"/>
      <w:jc w:val="left"/>
      <w:outlineLvl w:val="0"/>
    </w:pPr>
    <w:rPr>
      <w:rFonts w:eastAsiaTheme="majorEastAsia" w:cstheme="majorBidi"/>
      <w:b/>
      <w:color w:val="6B7B62"/>
      <w:sz w:val="56"/>
      <w:szCs w:val="32"/>
    </w:rPr>
  </w:style>
  <w:style w:type="paragraph" w:styleId="Naslov2">
    <w:name w:val="heading 2"/>
    <w:basedOn w:val="Navaden"/>
    <w:next w:val="Navaden"/>
    <w:link w:val="Naslov2Znak"/>
    <w:uiPriority w:val="9"/>
    <w:unhideWhenUsed/>
    <w:qFormat/>
    <w:rsid w:val="00C66B64"/>
    <w:pPr>
      <w:keepNext/>
      <w:keepLines/>
      <w:spacing w:before="40"/>
      <w:jc w:val="left"/>
      <w:outlineLvl w:val="1"/>
    </w:pPr>
    <w:rPr>
      <w:rFonts w:eastAsiaTheme="majorEastAsia" w:cstheme="majorBidi"/>
      <w:b/>
      <w:color w:val="595959" w:themeColor="text1" w:themeTint="A6"/>
      <w:sz w:val="3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slov">
    <w:name w:val="Title"/>
    <w:basedOn w:val="Navaden"/>
    <w:next w:val="Navaden"/>
    <w:link w:val="NaslovZnak"/>
    <w:uiPriority w:val="10"/>
    <w:qFormat/>
    <w:rsid w:val="00195563"/>
    <w:pPr>
      <w:spacing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195563"/>
    <w:rPr>
      <w:rFonts w:asciiTheme="majorHAnsi" w:eastAsiaTheme="majorEastAsia" w:hAnsiTheme="majorHAnsi" w:cstheme="majorBidi"/>
      <w:spacing w:val="-10"/>
      <w:kern w:val="28"/>
      <w:sz w:val="56"/>
      <w:szCs w:val="56"/>
    </w:rPr>
  </w:style>
  <w:style w:type="character" w:customStyle="1" w:styleId="Naslov1Znak">
    <w:name w:val="Naslov 1 Znak"/>
    <w:basedOn w:val="Privzetapisavaodstavka"/>
    <w:link w:val="Naslov1"/>
    <w:uiPriority w:val="9"/>
    <w:rsid w:val="00CB4459"/>
    <w:rPr>
      <w:rFonts w:ascii="Open Sans" w:eastAsiaTheme="majorEastAsia" w:hAnsi="Open Sans" w:cstheme="majorBidi"/>
      <w:b/>
      <w:color w:val="6B7B62"/>
      <w:sz w:val="56"/>
      <w:szCs w:val="32"/>
    </w:rPr>
  </w:style>
  <w:style w:type="paragraph" w:styleId="NaslovTOC">
    <w:name w:val="TOC Heading"/>
    <w:basedOn w:val="Naslov1"/>
    <w:next w:val="Navaden"/>
    <w:uiPriority w:val="39"/>
    <w:unhideWhenUsed/>
    <w:qFormat/>
    <w:rsid w:val="00CF0AEE"/>
    <w:pPr>
      <w:outlineLvl w:val="9"/>
    </w:pPr>
    <w:rPr>
      <w:lang w:eastAsia="sl-SI"/>
    </w:rPr>
  </w:style>
  <w:style w:type="paragraph" w:styleId="Kazalovsebine2">
    <w:name w:val="toc 2"/>
    <w:basedOn w:val="Navaden"/>
    <w:next w:val="Navaden"/>
    <w:autoRedefine/>
    <w:uiPriority w:val="39"/>
    <w:unhideWhenUsed/>
    <w:rsid w:val="00CF0AEE"/>
    <w:pPr>
      <w:spacing w:after="100"/>
      <w:ind w:left="220"/>
    </w:pPr>
    <w:rPr>
      <w:rFonts w:eastAsiaTheme="minorEastAsia" w:cs="Times New Roman"/>
      <w:lang w:eastAsia="sl-SI"/>
    </w:rPr>
  </w:style>
  <w:style w:type="paragraph" w:styleId="Kazalovsebine1">
    <w:name w:val="toc 1"/>
    <w:basedOn w:val="Navaden"/>
    <w:next w:val="Navaden"/>
    <w:autoRedefine/>
    <w:uiPriority w:val="39"/>
    <w:unhideWhenUsed/>
    <w:rsid w:val="00CF0AEE"/>
    <w:pPr>
      <w:spacing w:after="100"/>
    </w:pPr>
    <w:rPr>
      <w:rFonts w:eastAsiaTheme="minorEastAsia" w:cs="Times New Roman"/>
      <w:lang w:eastAsia="sl-SI"/>
    </w:rPr>
  </w:style>
  <w:style w:type="paragraph" w:styleId="Kazalovsebine3">
    <w:name w:val="toc 3"/>
    <w:basedOn w:val="Navaden"/>
    <w:next w:val="Navaden"/>
    <w:autoRedefine/>
    <w:uiPriority w:val="39"/>
    <w:unhideWhenUsed/>
    <w:rsid w:val="00CF0AEE"/>
    <w:pPr>
      <w:spacing w:after="100"/>
      <w:ind w:left="440"/>
    </w:pPr>
    <w:rPr>
      <w:rFonts w:eastAsiaTheme="minorEastAsia" w:cs="Times New Roman"/>
      <w:lang w:eastAsia="sl-SI"/>
    </w:rPr>
  </w:style>
  <w:style w:type="character" w:styleId="Hiperpovezava">
    <w:name w:val="Hyperlink"/>
    <w:basedOn w:val="Privzetapisavaodstavka"/>
    <w:uiPriority w:val="99"/>
    <w:unhideWhenUsed/>
    <w:rsid w:val="00CF0AEE"/>
    <w:rPr>
      <w:color w:val="0563C1" w:themeColor="hyperlink"/>
      <w:u w:val="single"/>
    </w:rPr>
  </w:style>
  <w:style w:type="paragraph" w:customStyle="1" w:styleId="14ContentgrayBebasNeueBebasNeue">
    <w:name w:val="14 Content gray Bebas Neue (Bebas Neue)"/>
    <w:basedOn w:val="Navaden"/>
    <w:uiPriority w:val="99"/>
    <w:rsid w:val="008E558D"/>
    <w:pPr>
      <w:autoSpaceDE w:val="0"/>
      <w:autoSpaceDN w:val="0"/>
      <w:adjustRightInd w:val="0"/>
      <w:spacing w:after="170" w:line="340" w:lineRule="atLeast"/>
      <w:jc w:val="left"/>
      <w:textAlignment w:val="center"/>
    </w:pPr>
    <w:rPr>
      <w:rFonts w:ascii="Bebas Neue Book" w:hAnsi="Bebas Neue Book" w:cs="Bebas Neue Book"/>
      <w:color w:val="676D6F"/>
      <w:sz w:val="28"/>
      <w:szCs w:val="28"/>
      <w:lang w:val="en-US"/>
    </w:rPr>
  </w:style>
  <w:style w:type="character" w:customStyle="1" w:styleId="White">
    <w:name w:val="White"/>
    <w:uiPriority w:val="99"/>
    <w:rsid w:val="008E558D"/>
    <w:rPr>
      <w:outline/>
      <w:color w:val="000000"/>
      <w14:textOutline w14:w="9525" w14:cap="flat" w14:cmpd="sng" w14:algn="ctr">
        <w14:solidFill>
          <w14:srgbClr w14:val="000000"/>
        </w14:solidFill>
        <w14:prstDash w14:val="solid"/>
        <w14:round/>
      </w14:textOutline>
      <w14:textFill>
        <w14:noFill/>
      </w14:textFill>
    </w:rPr>
  </w:style>
  <w:style w:type="character" w:customStyle="1" w:styleId="UnresolvedMention1">
    <w:name w:val="Unresolved Mention1"/>
    <w:basedOn w:val="Privzetapisavaodstavka"/>
    <w:uiPriority w:val="99"/>
    <w:semiHidden/>
    <w:unhideWhenUsed/>
    <w:rsid w:val="008E558D"/>
    <w:rPr>
      <w:color w:val="605E5C"/>
      <w:shd w:val="clear" w:color="auto" w:fill="E1DFDD"/>
    </w:rPr>
  </w:style>
  <w:style w:type="character" w:customStyle="1" w:styleId="Naslov2Znak">
    <w:name w:val="Naslov 2 Znak"/>
    <w:basedOn w:val="Privzetapisavaodstavka"/>
    <w:link w:val="Naslov2"/>
    <w:uiPriority w:val="9"/>
    <w:rsid w:val="00C66B64"/>
    <w:rPr>
      <w:rFonts w:ascii="Tahoma" w:eastAsiaTheme="majorEastAsia" w:hAnsi="Tahoma" w:cstheme="majorBidi"/>
      <w:b/>
      <w:color w:val="595959" w:themeColor="text1" w:themeTint="A6"/>
      <w:sz w:val="36"/>
      <w:szCs w:val="26"/>
    </w:rPr>
  </w:style>
  <w:style w:type="paragraph" w:styleId="Odstavekseznama">
    <w:name w:val="List Paragraph"/>
    <w:basedOn w:val="Navaden"/>
    <w:uiPriority w:val="34"/>
    <w:qFormat/>
    <w:rsid w:val="00076E2D"/>
    <w:pPr>
      <w:ind w:left="720"/>
      <w:contextualSpacing/>
    </w:pPr>
  </w:style>
  <w:style w:type="paragraph" w:customStyle="1" w:styleId="BasicParagraph">
    <w:name w:val="[Basic Paragraph]"/>
    <w:basedOn w:val="Navaden"/>
    <w:uiPriority w:val="99"/>
    <w:rsid w:val="004125CA"/>
    <w:pPr>
      <w:autoSpaceDE w:val="0"/>
      <w:autoSpaceDN w:val="0"/>
      <w:adjustRightInd w:val="0"/>
      <w:textAlignment w:val="center"/>
    </w:pPr>
    <w:rPr>
      <w:rFonts w:ascii="MinionPro-Regular" w:hAnsi="MinionPro-Regular" w:cs="MinionPro-Regular"/>
      <w:color w:val="000000"/>
      <w:sz w:val="24"/>
      <w:szCs w:val="24"/>
      <w:lang w:val="en-US"/>
    </w:rPr>
  </w:style>
  <w:style w:type="character" w:styleId="SledenaHiperpovezava">
    <w:name w:val="FollowedHyperlink"/>
    <w:basedOn w:val="Privzetapisavaodstavka"/>
    <w:uiPriority w:val="99"/>
    <w:semiHidden/>
    <w:unhideWhenUsed/>
    <w:rsid w:val="00A2232D"/>
    <w:rPr>
      <w:color w:val="954F72" w:themeColor="followedHyperlink"/>
      <w:u w:val="single"/>
    </w:rPr>
  </w:style>
  <w:style w:type="character" w:styleId="Pripombasklic">
    <w:name w:val="annotation reference"/>
    <w:basedOn w:val="Privzetapisavaodstavka"/>
    <w:uiPriority w:val="99"/>
    <w:semiHidden/>
    <w:unhideWhenUsed/>
    <w:rsid w:val="008C0466"/>
    <w:rPr>
      <w:sz w:val="16"/>
      <w:szCs w:val="16"/>
    </w:rPr>
  </w:style>
  <w:style w:type="paragraph" w:styleId="Pripombabesedilo">
    <w:name w:val="annotation text"/>
    <w:basedOn w:val="Navaden"/>
    <w:link w:val="PripombabesediloZnak"/>
    <w:uiPriority w:val="99"/>
    <w:semiHidden/>
    <w:unhideWhenUsed/>
    <w:rsid w:val="008C0466"/>
    <w:pPr>
      <w:spacing w:line="240" w:lineRule="auto"/>
    </w:pPr>
    <w:rPr>
      <w:szCs w:val="20"/>
    </w:rPr>
  </w:style>
  <w:style w:type="character" w:customStyle="1" w:styleId="PripombabesediloZnak">
    <w:name w:val="Pripomba – besedilo Znak"/>
    <w:basedOn w:val="Privzetapisavaodstavka"/>
    <w:link w:val="Pripombabesedilo"/>
    <w:uiPriority w:val="99"/>
    <w:semiHidden/>
    <w:rsid w:val="008C0466"/>
    <w:rPr>
      <w:rFonts w:ascii="Tahoma" w:hAnsi="Tahoma"/>
      <w:sz w:val="20"/>
      <w:szCs w:val="20"/>
    </w:rPr>
  </w:style>
  <w:style w:type="paragraph" w:styleId="Zadevapripombe">
    <w:name w:val="annotation subject"/>
    <w:basedOn w:val="Pripombabesedilo"/>
    <w:next w:val="Pripombabesedilo"/>
    <w:link w:val="ZadevapripombeZnak"/>
    <w:uiPriority w:val="99"/>
    <w:semiHidden/>
    <w:unhideWhenUsed/>
    <w:rsid w:val="008C0466"/>
    <w:rPr>
      <w:b/>
      <w:bCs/>
    </w:rPr>
  </w:style>
  <w:style w:type="character" w:customStyle="1" w:styleId="ZadevapripombeZnak">
    <w:name w:val="Zadeva pripombe Znak"/>
    <w:basedOn w:val="PripombabesediloZnak"/>
    <w:link w:val="Zadevapripombe"/>
    <w:uiPriority w:val="99"/>
    <w:semiHidden/>
    <w:rsid w:val="008C0466"/>
    <w:rPr>
      <w:rFonts w:ascii="Tahoma" w:hAnsi="Tahoma"/>
      <w:b/>
      <w:bCs/>
      <w:sz w:val="20"/>
      <w:szCs w:val="20"/>
    </w:rPr>
  </w:style>
  <w:style w:type="paragraph" w:styleId="Napis">
    <w:name w:val="caption"/>
    <w:basedOn w:val="Navaden"/>
    <w:next w:val="Navaden"/>
    <w:uiPriority w:val="35"/>
    <w:unhideWhenUsed/>
    <w:qFormat/>
    <w:rsid w:val="007828B8"/>
    <w:pPr>
      <w:spacing w:after="200" w:line="240" w:lineRule="auto"/>
      <w:jc w:val="left"/>
    </w:pPr>
    <w:rPr>
      <w:i/>
      <w:iCs/>
      <w:color w:val="44546A" w:themeColor="text2"/>
      <w:szCs w:val="18"/>
    </w:rPr>
  </w:style>
  <w:style w:type="table" w:customStyle="1" w:styleId="GridTable4-Accent21">
    <w:name w:val="Grid Table 4 - Accent 21"/>
    <w:basedOn w:val="Navadnatabela"/>
    <w:uiPriority w:val="49"/>
    <w:rsid w:val="007828B8"/>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61">
    <w:name w:val="Grid Table 4 - Accent 61"/>
    <w:basedOn w:val="Navadnatabela"/>
    <w:uiPriority w:val="49"/>
    <w:rsid w:val="004F362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Glava">
    <w:name w:val="header"/>
    <w:basedOn w:val="Navaden"/>
    <w:link w:val="GlavaZnak"/>
    <w:uiPriority w:val="99"/>
    <w:unhideWhenUsed/>
    <w:rsid w:val="00513D7F"/>
    <w:pPr>
      <w:tabs>
        <w:tab w:val="center" w:pos="4536"/>
        <w:tab w:val="right" w:pos="9072"/>
      </w:tabs>
      <w:spacing w:line="240" w:lineRule="auto"/>
    </w:pPr>
  </w:style>
  <w:style w:type="character" w:customStyle="1" w:styleId="GlavaZnak">
    <w:name w:val="Glava Znak"/>
    <w:basedOn w:val="Privzetapisavaodstavka"/>
    <w:link w:val="Glava"/>
    <w:uiPriority w:val="99"/>
    <w:rsid w:val="00513D7F"/>
    <w:rPr>
      <w:rFonts w:ascii="Tahoma" w:hAnsi="Tahoma"/>
    </w:rPr>
  </w:style>
  <w:style w:type="paragraph" w:styleId="Noga">
    <w:name w:val="footer"/>
    <w:basedOn w:val="Navaden"/>
    <w:link w:val="NogaZnak"/>
    <w:uiPriority w:val="99"/>
    <w:unhideWhenUsed/>
    <w:rsid w:val="00513D7F"/>
    <w:pPr>
      <w:tabs>
        <w:tab w:val="center" w:pos="4536"/>
        <w:tab w:val="right" w:pos="9072"/>
      </w:tabs>
      <w:spacing w:line="240" w:lineRule="auto"/>
    </w:pPr>
  </w:style>
  <w:style w:type="character" w:customStyle="1" w:styleId="NogaZnak">
    <w:name w:val="Noga Znak"/>
    <w:basedOn w:val="Privzetapisavaodstavka"/>
    <w:link w:val="Noga"/>
    <w:uiPriority w:val="99"/>
    <w:rsid w:val="00513D7F"/>
    <w:rPr>
      <w:rFonts w:ascii="Tahoma" w:hAnsi="Tahoma"/>
    </w:rPr>
  </w:style>
  <w:style w:type="paragraph" w:styleId="Besedilooblaka">
    <w:name w:val="Balloon Text"/>
    <w:basedOn w:val="Navaden"/>
    <w:link w:val="BesedilooblakaZnak"/>
    <w:uiPriority w:val="99"/>
    <w:semiHidden/>
    <w:unhideWhenUsed/>
    <w:rsid w:val="009972A3"/>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9972A3"/>
    <w:rPr>
      <w:rFonts w:ascii="Segoe UI" w:hAnsi="Segoe UI" w:cs="Segoe UI"/>
      <w:sz w:val="18"/>
      <w:szCs w:val="18"/>
    </w:rPr>
  </w:style>
  <w:style w:type="paragraph" w:styleId="Telobesedila">
    <w:name w:val="Body Text"/>
    <w:basedOn w:val="Navaden"/>
    <w:link w:val="TelobesedilaZnak"/>
    <w:semiHidden/>
    <w:rsid w:val="002F728A"/>
    <w:pPr>
      <w:spacing w:line="240" w:lineRule="auto"/>
    </w:pPr>
    <w:rPr>
      <w:rFonts w:ascii="Times New Roman" w:eastAsia="Times New Roman" w:hAnsi="Times New Roman" w:cs="Times New Roman"/>
      <w:sz w:val="24"/>
      <w:szCs w:val="20"/>
      <w:lang w:eastAsia="sl-SI"/>
    </w:rPr>
  </w:style>
  <w:style w:type="character" w:customStyle="1" w:styleId="TelobesedilaZnak">
    <w:name w:val="Telo besedila Znak"/>
    <w:basedOn w:val="Privzetapisavaodstavka"/>
    <w:link w:val="Telobesedila"/>
    <w:semiHidden/>
    <w:rsid w:val="002F728A"/>
    <w:rPr>
      <w:rFonts w:ascii="Times New Roman" w:eastAsia="Times New Roman" w:hAnsi="Times New Roman" w:cs="Times New Roman"/>
      <w:sz w:val="24"/>
      <w:szCs w:val="20"/>
      <w:lang w:eastAsia="sl-SI"/>
    </w:rPr>
  </w:style>
  <w:style w:type="character" w:styleId="Krepko">
    <w:name w:val="Strong"/>
    <w:basedOn w:val="Privzetapisavaodstavka"/>
    <w:uiPriority w:val="22"/>
    <w:qFormat/>
    <w:rsid w:val="0019316B"/>
    <w:rPr>
      <w:b/>
      <w:bCs/>
    </w:rPr>
  </w:style>
  <w:style w:type="character" w:customStyle="1" w:styleId="NAPISpZnak">
    <w:name w:val="NAPISp Znak"/>
    <w:basedOn w:val="Privzetapisavaodstavka"/>
    <w:link w:val="NAPISp"/>
    <w:locked/>
    <w:rsid w:val="00910F77"/>
    <w:rPr>
      <w:i/>
      <w:iCs/>
      <w:sz w:val="24"/>
      <w:szCs w:val="18"/>
    </w:rPr>
  </w:style>
  <w:style w:type="paragraph" w:customStyle="1" w:styleId="NAPISp">
    <w:name w:val="NAPISp"/>
    <w:basedOn w:val="Napis"/>
    <w:link w:val="NAPISpZnak"/>
    <w:qFormat/>
    <w:rsid w:val="00910F77"/>
    <w:rPr>
      <w:rFonts w:asciiTheme="minorHAnsi" w:hAnsiTheme="minorHAnsi"/>
      <w:color w:val="auto"/>
      <w:sz w:val="24"/>
    </w:rPr>
  </w:style>
  <w:style w:type="character" w:styleId="Nerazreenaomemba">
    <w:name w:val="Unresolved Mention"/>
    <w:basedOn w:val="Privzetapisavaodstavka"/>
    <w:uiPriority w:val="99"/>
    <w:semiHidden/>
    <w:unhideWhenUsed/>
    <w:rsid w:val="00796EDD"/>
    <w:rPr>
      <w:color w:val="605E5C"/>
      <w:shd w:val="clear" w:color="auto" w:fill="E1DFDD"/>
    </w:rPr>
  </w:style>
  <w:style w:type="table" w:styleId="Tabelasvetlamrea">
    <w:name w:val="Grid Table Light"/>
    <w:basedOn w:val="Navadnatabela"/>
    <w:uiPriority w:val="40"/>
    <w:rsid w:val="00440DE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vetlamrea1">
    <w:name w:val="Grid Table 1 Light"/>
    <w:basedOn w:val="Navadnatabela"/>
    <w:uiPriority w:val="46"/>
    <w:rsid w:val="00440D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964839"/>
    <w:pPr>
      <w:autoSpaceDE w:val="0"/>
      <w:autoSpaceDN w:val="0"/>
      <w:adjustRightInd w:val="0"/>
      <w:spacing w:after="0" w:line="240" w:lineRule="auto"/>
    </w:pPr>
    <w:rPr>
      <w:rFonts w:ascii="Open Sans" w:hAnsi="Open Sans" w:cs="Open Sans"/>
      <w:color w:val="000000"/>
      <w:sz w:val="24"/>
      <w:szCs w:val="24"/>
    </w:rPr>
  </w:style>
  <w:style w:type="table" w:styleId="Tabelamrea">
    <w:name w:val="Table Grid"/>
    <w:basedOn w:val="Navadnatabela"/>
    <w:uiPriority w:val="39"/>
    <w:rsid w:val="00964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vetlamrea1poudarek1">
    <w:name w:val="Grid Table 1 Light Accent 1"/>
    <w:basedOn w:val="Navadnatabela"/>
    <w:uiPriority w:val="46"/>
    <w:rsid w:val="00954F19"/>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A6">
    <w:name w:val="A6"/>
    <w:uiPriority w:val="99"/>
    <w:rsid w:val="000E1B62"/>
    <w:rPr>
      <w:rFonts w:cs="Source Sans Pro"/>
      <w:b/>
      <w:bCs/>
      <w:color w:val="6B7B62"/>
      <w:sz w:val="14"/>
      <w:szCs w:val="14"/>
    </w:rPr>
  </w:style>
  <w:style w:type="character" w:customStyle="1" w:styleId="A21">
    <w:name w:val="A21"/>
    <w:uiPriority w:val="99"/>
    <w:rsid w:val="000E1B62"/>
    <w:rPr>
      <w:rFonts w:cs="Source Sans Pro"/>
      <w:color w:val="000000"/>
    </w:rPr>
  </w:style>
  <w:style w:type="paragraph" w:customStyle="1" w:styleId="Osnovnitekst">
    <w:name w:val="Osnovni tekst"/>
    <w:basedOn w:val="Navaden"/>
    <w:uiPriority w:val="99"/>
    <w:rsid w:val="00130939"/>
    <w:pPr>
      <w:autoSpaceDE w:val="0"/>
      <w:autoSpaceDN w:val="0"/>
      <w:adjustRightInd w:val="0"/>
      <w:spacing w:after="28" w:line="240" w:lineRule="atLeast"/>
      <w:textAlignment w:val="center"/>
    </w:pPr>
    <w:rPr>
      <w:rFonts w:cs="Open Sans"/>
      <w:color w:val="000000"/>
      <w:sz w:val="18"/>
      <w:szCs w:val="18"/>
    </w:rPr>
  </w:style>
  <w:style w:type="character" w:customStyle="1" w:styleId="Bold">
    <w:name w:val="Bold"/>
    <w:uiPriority w:val="99"/>
    <w:rsid w:val="00130939"/>
    <w:rPr>
      <w:b/>
      <w:bCs/>
    </w:rPr>
  </w:style>
  <w:style w:type="paragraph" w:customStyle="1" w:styleId="Naslov1zelenBebasNeue">
    <w:name w:val="Naslov1_zelen (Bebas Neue)"/>
    <w:basedOn w:val="Navaden"/>
    <w:uiPriority w:val="99"/>
    <w:rsid w:val="00130939"/>
    <w:pPr>
      <w:suppressAutoHyphens/>
      <w:autoSpaceDE w:val="0"/>
      <w:autoSpaceDN w:val="0"/>
      <w:adjustRightInd w:val="0"/>
      <w:spacing w:after="117" w:line="900" w:lineRule="atLeast"/>
      <w:jc w:val="left"/>
      <w:textAlignment w:val="center"/>
    </w:pPr>
    <w:rPr>
      <w:rFonts w:ascii="Bebas Neue Bold" w:hAnsi="Bebas Neue Bold" w:cs="Bebas Neue Bold"/>
      <w:b/>
      <w:bCs/>
      <w:caps/>
      <w:color w:val="94C83D"/>
      <w:sz w:val="100"/>
      <w:szCs w:val="100"/>
      <w:lang w:val="en-US"/>
    </w:rPr>
  </w:style>
  <w:style w:type="character" w:customStyle="1" w:styleId="Green">
    <w:name w:val="Green"/>
    <w:uiPriority w:val="99"/>
    <w:rsid w:val="00130939"/>
    <w:rPr>
      <w:color w:val="94C83D"/>
    </w:rPr>
  </w:style>
  <w:style w:type="paragraph" w:customStyle="1" w:styleId="Heading">
    <w:name w:val="Heading"/>
    <w:basedOn w:val="Navaden"/>
    <w:uiPriority w:val="99"/>
    <w:rsid w:val="00C8101A"/>
    <w:pPr>
      <w:autoSpaceDE w:val="0"/>
      <w:autoSpaceDN w:val="0"/>
      <w:adjustRightInd w:val="0"/>
      <w:jc w:val="left"/>
      <w:textAlignment w:val="center"/>
    </w:pPr>
    <w:rPr>
      <w:rFonts w:ascii="Caviar Dreams Bold" w:hAnsi="Caviar Dreams Bold" w:cs="Caviar Dreams Bold"/>
      <w:b/>
      <w:bCs/>
      <w:color w:val="000000"/>
      <w:sz w:val="60"/>
      <w:szCs w:val="60"/>
      <w:lang w:val="en-US"/>
    </w:rPr>
  </w:style>
  <w:style w:type="paragraph" w:customStyle="1" w:styleId="Podpisslike">
    <w:name w:val="Podpis slike"/>
    <w:basedOn w:val="Osnovnitekst"/>
    <w:uiPriority w:val="99"/>
    <w:rsid w:val="00842759"/>
    <w:pPr>
      <w:spacing w:line="180" w:lineRule="atLeast"/>
      <w:jc w:val="left"/>
    </w:pPr>
    <w:rPr>
      <w:rFonts w:ascii="Open Sans Light" w:hAnsi="Open Sans Light" w:cs="Open Sans Light"/>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38262">
      <w:bodyDiv w:val="1"/>
      <w:marLeft w:val="0"/>
      <w:marRight w:val="0"/>
      <w:marTop w:val="0"/>
      <w:marBottom w:val="0"/>
      <w:divBdr>
        <w:top w:val="none" w:sz="0" w:space="0" w:color="auto"/>
        <w:left w:val="none" w:sz="0" w:space="0" w:color="auto"/>
        <w:bottom w:val="none" w:sz="0" w:space="0" w:color="auto"/>
        <w:right w:val="none" w:sz="0" w:space="0" w:color="auto"/>
      </w:divBdr>
    </w:div>
    <w:div w:id="107630896">
      <w:bodyDiv w:val="1"/>
      <w:marLeft w:val="0"/>
      <w:marRight w:val="0"/>
      <w:marTop w:val="0"/>
      <w:marBottom w:val="0"/>
      <w:divBdr>
        <w:top w:val="none" w:sz="0" w:space="0" w:color="auto"/>
        <w:left w:val="none" w:sz="0" w:space="0" w:color="auto"/>
        <w:bottom w:val="none" w:sz="0" w:space="0" w:color="auto"/>
        <w:right w:val="none" w:sz="0" w:space="0" w:color="auto"/>
      </w:divBdr>
    </w:div>
    <w:div w:id="162867195">
      <w:bodyDiv w:val="1"/>
      <w:marLeft w:val="0"/>
      <w:marRight w:val="0"/>
      <w:marTop w:val="0"/>
      <w:marBottom w:val="0"/>
      <w:divBdr>
        <w:top w:val="none" w:sz="0" w:space="0" w:color="auto"/>
        <w:left w:val="none" w:sz="0" w:space="0" w:color="auto"/>
        <w:bottom w:val="none" w:sz="0" w:space="0" w:color="auto"/>
        <w:right w:val="none" w:sz="0" w:space="0" w:color="auto"/>
      </w:divBdr>
    </w:div>
    <w:div w:id="315456700">
      <w:bodyDiv w:val="1"/>
      <w:marLeft w:val="0"/>
      <w:marRight w:val="0"/>
      <w:marTop w:val="0"/>
      <w:marBottom w:val="0"/>
      <w:divBdr>
        <w:top w:val="none" w:sz="0" w:space="0" w:color="auto"/>
        <w:left w:val="none" w:sz="0" w:space="0" w:color="auto"/>
        <w:bottom w:val="none" w:sz="0" w:space="0" w:color="auto"/>
        <w:right w:val="none" w:sz="0" w:space="0" w:color="auto"/>
      </w:divBdr>
    </w:div>
    <w:div w:id="323512341">
      <w:bodyDiv w:val="1"/>
      <w:marLeft w:val="0"/>
      <w:marRight w:val="0"/>
      <w:marTop w:val="0"/>
      <w:marBottom w:val="0"/>
      <w:divBdr>
        <w:top w:val="none" w:sz="0" w:space="0" w:color="auto"/>
        <w:left w:val="none" w:sz="0" w:space="0" w:color="auto"/>
        <w:bottom w:val="none" w:sz="0" w:space="0" w:color="auto"/>
        <w:right w:val="none" w:sz="0" w:space="0" w:color="auto"/>
      </w:divBdr>
    </w:div>
    <w:div w:id="450977844">
      <w:bodyDiv w:val="1"/>
      <w:marLeft w:val="0"/>
      <w:marRight w:val="0"/>
      <w:marTop w:val="0"/>
      <w:marBottom w:val="0"/>
      <w:divBdr>
        <w:top w:val="none" w:sz="0" w:space="0" w:color="auto"/>
        <w:left w:val="none" w:sz="0" w:space="0" w:color="auto"/>
        <w:bottom w:val="none" w:sz="0" w:space="0" w:color="auto"/>
        <w:right w:val="none" w:sz="0" w:space="0" w:color="auto"/>
      </w:divBdr>
    </w:div>
    <w:div w:id="675546541">
      <w:bodyDiv w:val="1"/>
      <w:marLeft w:val="0"/>
      <w:marRight w:val="0"/>
      <w:marTop w:val="0"/>
      <w:marBottom w:val="0"/>
      <w:divBdr>
        <w:top w:val="none" w:sz="0" w:space="0" w:color="auto"/>
        <w:left w:val="none" w:sz="0" w:space="0" w:color="auto"/>
        <w:bottom w:val="none" w:sz="0" w:space="0" w:color="auto"/>
        <w:right w:val="none" w:sz="0" w:space="0" w:color="auto"/>
      </w:divBdr>
    </w:div>
    <w:div w:id="767309255">
      <w:bodyDiv w:val="1"/>
      <w:marLeft w:val="0"/>
      <w:marRight w:val="0"/>
      <w:marTop w:val="0"/>
      <w:marBottom w:val="0"/>
      <w:divBdr>
        <w:top w:val="none" w:sz="0" w:space="0" w:color="auto"/>
        <w:left w:val="none" w:sz="0" w:space="0" w:color="auto"/>
        <w:bottom w:val="none" w:sz="0" w:space="0" w:color="auto"/>
        <w:right w:val="none" w:sz="0" w:space="0" w:color="auto"/>
      </w:divBdr>
    </w:div>
    <w:div w:id="862936384">
      <w:bodyDiv w:val="1"/>
      <w:marLeft w:val="0"/>
      <w:marRight w:val="0"/>
      <w:marTop w:val="0"/>
      <w:marBottom w:val="0"/>
      <w:divBdr>
        <w:top w:val="none" w:sz="0" w:space="0" w:color="auto"/>
        <w:left w:val="none" w:sz="0" w:space="0" w:color="auto"/>
        <w:bottom w:val="none" w:sz="0" w:space="0" w:color="auto"/>
        <w:right w:val="none" w:sz="0" w:space="0" w:color="auto"/>
      </w:divBdr>
      <w:divsChild>
        <w:div w:id="2088375539">
          <w:marLeft w:val="360"/>
          <w:marRight w:val="0"/>
          <w:marTop w:val="200"/>
          <w:marBottom w:val="0"/>
          <w:divBdr>
            <w:top w:val="none" w:sz="0" w:space="0" w:color="auto"/>
            <w:left w:val="none" w:sz="0" w:space="0" w:color="auto"/>
            <w:bottom w:val="none" w:sz="0" w:space="0" w:color="auto"/>
            <w:right w:val="none" w:sz="0" w:space="0" w:color="auto"/>
          </w:divBdr>
        </w:div>
      </w:divsChild>
    </w:div>
    <w:div w:id="940576067">
      <w:bodyDiv w:val="1"/>
      <w:marLeft w:val="0"/>
      <w:marRight w:val="0"/>
      <w:marTop w:val="0"/>
      <w:marBottom w:val="0"/>
      <w:divBdr>
        <w:top w:val="none" w:sz="0" w:space="0" w:color="auto"/>
        <w:left w:val="none" w:sz="0" w:space="0" w:color="auto"/>
        <w:bottom w:val="none" w:sz="0" w:space="0" w:color="auto"/>
        <w:right w:val="none" w:sz="0" w:space="0" w:color="auto"/>
      </w:divBdr>
    </w:div>
    <w:div w:id="1018194394">
      <w:bodyDiv w:val="1"/>
      <w:marLeft w:val="0"/>
      <w:marRight w:val="0"/>
      <w:marTop w:val="0"/>
      <w:marBottom w:val="0"/>
      <w:divBdr>
        <w:top w:val="none" w:sz="0" w:space="0" w:color="auto"/>
        <w:left w:val="none" w:sz="0" w:space="0" w:color="auto"/>
        <w:bottom w:val="none" w:sz="0" w:space="0" w:color="auto"/>
        <w:right w:val="none" w:sz="0" w:space="0" w:color="auto"/>
      </w:divBdr>
    </w:div>
    <w:div w:id="1497646639">
      <w:bodyDiv w:val="1"/>
      <w:marLeft w:val="0"/>
      <w:marRight w:val="0"/>
      <w:marTop w:val="0"/>
      <w:marBottom w:val="0"/>
      <w:divBdr>
        <w:top w:val="none" w:sz="0" w:space="0" w:color="auto"/>
        <w:left w:val="none" w:sz="0" w:space="0" w:color="auto"/>
        <w:bottom w:val="none" w:sz="0" w:space="0" w:color="auto"/>
        <w:right w:val="none" w:sz="0" w:space="0" w:color="auto"/>
      </w:divBdr>
    </w:div>
    <w:div w:id="1600916495">
      <w:bodyDiv w:val="1"/>
      <w:marLeft w:val="0"/>
      <w:marRight w:val="0"/>
      <w:marTop w:val="0"/>
      <w:marBottom w:val="0"/>
      <w:divBdr>
        <w:top w:val="none" w:sz="0" w:space="0" w:color="auto"/>
        <w:left w:val="none" w:sz="0" w:space="0" w:color="auto"/>
        <w:bottom w:val="none" w:sz="0" w:space="0" w:color="auto"/>
        <w:right w:val="none" w:sz="0" w:space="0" w:color="auto"/>
      </w:divBdr>
    </w:div>
    <w:div w:id="1913076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isarna.gu@gov.si" TargetMode="External"/><Relationship Id="rId13" Type="http://schemas.openxmlformats.org/officeDocument/2006/relationships/hyperlink" Target="https://unstats.un.org/unsd/ungegn/" TargetMode="External"/><Relationship Id="rId18" Type="http://schemas.openxmlformats.org/officeDocument/2006/relationships/hyperlink" Target="http://www.eupos.or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eurogeographics.org/" TargetMode="External"/><Relationship Id="rId17" Type="http://schemas.openxmlformats.org/officeDocument/2006/relationships/hyperlink" Target="http://www.eurosdr.net/"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un-ggim-europe.org/"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eurocadastre.org/" TargetMode="External"/><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www.euref.eu/" TargetMode="External"/><Relationship Id="rId4" Type="http://schemas.openxmlformats.org/officeDocument/2006/relationships/settings" Target="settings.xml"/><Relationship Id="rId9" Type="http://schemas.openxmlformats.org/officeDocument/2006/relationships/hyperlink" Target="https://www.gov.si/drzavni-organi/organi-v-sestavi/geodetska-uprava/" TargetMode="External"/><Relationship Id="rId14" Type="http://schemas.openxmlformats.org/officeDocument/2006/relationships/hyperlink" Target="http://www.unece.org/info/ece-homepage.html" TargetMode="External"/><Relationship Id="rId22" Type="http://schemas.openxmlformats.org/officeDocument/2006/relationships/image" Target="media/image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4A8B63-6A95-470A-B201-7B3EB7536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7982</Words>
  <Characters>45504</Characters>
  <Application>Microsoft Office Word</Application>
  <DocSecurity>0</DocSecurity>
  <Lines>379</Lines>
  <Paragraphs>106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53380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2021-04-26T11:20:00Z</dcterms:created>
  <dcterms:modified xsi:type="dcterms:W3CDTF">2021-04-26T11:21:00Z</dcterms:modified>
</cp:coreProperties>
</file>