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C935B" w14:textId="2F23EEEA" w:rsidR="00295521" w:rsidRDefault="00295521" w:rsidP="00295521">
      <w:pPr>
        <w:spacing w:after="0" w:line="240" w:lineRule="auto"/>
        <w:jc w:val="both"/>
        <w:rPr>
          <w:rFonts w:ascii="Arial" w:hAnsi="Arial" w:cs="Arial"/>
          <w:sz w:val="20"/>
          <w:szCs w:val="20"/>
        </w:rPr>
      </w:pPr>
    </w:p>
    <w:p w14:paraId="10915AC8" w14:textId="77777777" w:rsidR="002F664F" w:rsidRDefault="002F664F" w:rsidP="00295521">
      <w:pPr>
        <w:spacing w:after="0" w:line="240" w:lineRule="auto"/>
        <w:jc w:val="both"/>
        <w:rPr>
          <w:rFonts w:ascii="Arial" w:hAnsi="Arial" w:cs="Arial"/>
          <w:sz w:val="20"/>
          <w:szCs w:val="20"/>
        </w:rPr>
      </w:pPr>
    </w:p>
    <w:p w14:paraId="33B17490" w14:textId="1B8AEC71" w:rsidR="00FB02FB" w:rsidRPr="00683BD9" w:rsidRDefault="00FB02FB" w:rsidP="00FB02FB">
      <w:pPr>
        <w:pStyle w:val="datumtevilka"/>
        <w:spacing w:line="240" w:lineRule="auto"/>
        <w:rPr>
          <w:rFonts w:cs="Arial"/>
        </w:rPr>
      </w:pPr>
      <w:r w:rsidRPr="00683BD9">
        <w:rPr>
          <w:rFonts w:cs="Arial"/>
        </w:rPr>
        <w:t>Datum: 31. marec 202</w:t>
      </w:r>
      <w:r w:rsidR="00BD3FC0">
        <w:rPr>
          <w:rFonts w:cs="Arial"/>
        </w:rPr>
        <w:t>2</w:t>
      </w:r>
      <w:r w:rsidRPr="00683BD9">
        <w:rPr>
          <w:rFonts w:cs="Arial"/>
        </w:rPr>
        <w:tab/>
      </w:r>
      <w:r w:rsidRPr="00683BD9">
        <w:rPr>
          <w:rFonts w:cs="Arial"/>
        </w:rPr>
        <w:tab/>
      </w:r>
      <w:r w:rsidRPr="00683BD9">
        <w:rPr>
          <w:rFonts w:cs="Arial"/>
        </w:rPr>
        <w:tab/>
      </w:r>
      <w:r w:rsidRPr="00683BD9">
        <w:rPr>
          <w:rFonts w:cs="Arial"/>
        </w:rPr>
        <w:tab/>
        <w:t xml:space="preserve">                      </w:t>
      </w:r>
      <w:r w:rsidRPr="00683BD9">
        <w:rPr>
          <w:rFonts w:cs="Arial"/>
          <w:b/>
        </w:rPr>
        <w:t>SPOROČILO ZA JAVNOST</w:t>
      </w:r>
    </w:p>
    <w:p w14:paraId="39D175E7" w14:textId="77777777" w:rsidR="00FB02FB" w:rsidRPr="00683BD9" w:rsidRDefault="00FB02FB" w:rsidP="00FB02FB">
      <w:pPr>
        <w:spacing w:after="0" w:line="240" w:lineRule="auto"/>
        <w:rPr>
          <w:rFonts w:ascii="Arial" w:hAnsi="Arial" w:cs="Arial"/>
          <w:sz w:val="20"/>
          <w:szCs w:val="20"/>
        </w:rPr>
      </w:pPr>
    </w:p>
    <w:p w14:paraId="33A50499" w14:textId="77777777" w:rsidR="00FB02FB" w:rsidRPr="00683BD9" w:rsidRDefault="00FB02FB" w:rsidP="00FB02FB">
      <w:pPr>
        <w:spacing w:after="0" w:line="240" w:lineRule="auto"/>
        <w:rPr>
          <w:rFonts w:ascii="Arial" w:hAnsi="Arial" w:cs="Arial"/>
          <w:sz w:val="20"/>
          <w:szCs w:val="20"/>
        </w:rPr>
      </w:pPr>
    </w:p>
    <w:p w14:paraId="5CAE27B7" w14:textId="1F4032B8" w:rsidR="00FB02FB" w:rsidRPr="00683BD9" w:rsidRDefault="00FB02FB" w:rsidP="00FB02FB">
      <w:pPr>
        <w:spacing w:after="0" w:line="240" w:lineRule="auto"/>
        <w:jc w:val="center"/>
        <w:rPr>
          <w:rFonts w:ascii="Arial" w:hAnsi="Arial" w:cs="Arial"/>
          <w:b/>
          <w:bCs/>
          <w:sz w:val="32"/>
          <w:szCs w:val="32"/>
        </w:rPr>
      </w:pPr>
      <w:r w:rsidRPr="00683BD9">
        <w:rPr>
          <w:rFonts w:ascii="Arial" w:hAnsi="Arial" w:cs="Arial"/>
          <w:b/>
          <w:bCs/>
          <w:sz w:val="32"/>
          <w:szCs w:val="32"/>
        </w:rPr>
        <w:t>Finančna uprava RS izdala prvi sveženj informativnih izračunov dohodnine za leto 202</w:t>
      </w:r>
      <w:r w:rsidR="00BD3FC0">
        <w:rPr>
          <w:rFonts w:ascii="Arial" w:hAnsi="Arial" w:cs="Arial"/>
          <w:b/>
          <w:bCs/>
          <w:sz w:val="32"/>
          <w:szCs w:val="32"/>
        </w:rPr>
        <w:t>1</w:t>
      </w:r>
      <w:r w:rsidRPr="00683BD9">
        <w:rPr>
          <w:rFonts w:ascii="Arial" w:hAnsi="Arial" w:cs="Arial"/>
          <w:b/>
          <w:bCs/>
          <w:sz w:val="32"/>
          <w:szCs w:val="32"/>
        </w:rPr>
        <w:t xml:space="preserve"> </w:t>
      </w:r>
    </w:p>
    <w:p w14:paraId="203671EC" w14:textId="77777777" w:rsidR="00FB02FB" w:rsidRDefault="00FB02FB" w:rsidP="00FB02FB">
      <w:pPr>
        <w:spacing w:after="0" w:line="240" w:lineRule="auto"/>
        <w:jc w:val="center"/>
        <w:rPr>
          <w:rFonts w:ascii="Arial" w:hAnsi="Arial" w:cs="Arial"/>
          <w:bCs/>
          <w:i/>
          <w:sz w:val="20"/>
          <w:szCs w:val="20"/>
          <w:u w:val="single"/>
        </w:rPr>
      </w:pPr>
      <w:r w:rsidRPr="00683BD9">
        <w:rPr>
          <w:rFonts w:ascii="Arial" w:hAnsi="Arial" w:cs="Arial"/>
          <w:bCs/>
          <w:i/>
          <w:sz w:val="20"/>
          <w:szCs w:val="20"/>
        </w:rPr>
        <w:t xml:space="preserve">Zavezanci jih lahko pričakujejo v svojih poštnih nabiralnikih </w:t>
      </w:r>
      <w:r w:rsidRPr="00683BD9">
        <w:rPr>
          <w:rFonts w:ascii="Arial" w:hAnsi="Arial" w:cs="Arial"/>
          <w:bCs/>
          <w:i/>
          <w:sz w:val="20"/>
          <w:szCs w:val="20"/>
          <w:u w:val="single"/>
        </w:rPr>
        <w:t xml:space="preserve">v prvih dneh aprila, </w:t>
      </w:r>
    </w:p>
    <w:p w14:paraId="63BD276D" w14:textId="77777777" w:rsidR="00FB02FB" w:rsidRDefault="00FB02FB" w:rsidP="00FB02FB">
      <w:pPr>
        <w:spacing w:after="0" w:line="240" w:lineRule="auto"/>
        <w:jc w:val="center"/>
        <w:rPr>
          <w:rFonts w:ascii="Arial" w:hAnsi="Arial" w:cs="Arial"/>
          <w:bCs/>
          <w:i/>
          <w:sz w:val="20"/>
          <w:szCs w:val="20"/>
        </w:rPr>
      </w:pPr>
      <w:r w:rsidRPr="00683BD9">
        <w:rPr>
          <w:rFonts w:ascii="Arial" w:hAnsi="Arial" w:cs="Arial"/>
          <w:bCs/>
          <w:i/>
          <w:sz w:val="20"/>
          <w:szCs w:val="20"/>
          <w:u w:val="single"/>
        </w:rPr>
        <w:t xml:space="preserve">v </w:t>
      </w:r>
      <w:proofErr w:type="spellStart"/>
      <w:r w:rsidRPr="00683BD9">
        <w:rPr>
          <w:rFonts w:ascii="Arial" w:hAnsi="Arial" w:cs="Arial"/>
          <w:bCs/>
          <w:i/>
          <w:sz w:val="20"/>
          <w:szCs w:val="20"/>
          <w:u w:val="single"/>
        </w:rPr>
        <w:t>eDavkih</w:t>
      </w:r>
      <w:proofErr w:type="spellEnd"/>
      <w:r w:rsidRPr="00683BD9">
        <w:rPr>
          <w:rFonts w:ascii="Arial" w:hAnsi="Arial" w:cs="Arial"/>
          <w:bCs/>
          <w:i/>
          <w:sz w:val="20"/>
          <w:szCs w:val="20"/>
          <w:u w:val="single"/>
        </w:rPr>
        <w:t xml:space="preserve"> pa že danes</w:t>
      </w:r>
      <w:r w:rsidRPr="00683BD9">
        <w:rPr>
          <w:rFonts w:ascii="Arial" w:hAnsi="Arial" w:cs="Arial"/>
          <w:bCs/>
          <w:i/>
          <w:sz w:val="20"/>
          <w:szCs w:val="20"/>
        </w:rPr>
        <w:t xml:space="preserve">. </w:t>
      </w:r>
    </w:p>
    <w:p w14:paraId="6A9E5F61" w14:textId="77777777" w:rsidR="00FB02FB" w:rsidRPr="00683BD9" w:rsidRDefault="00FB02FB" w:rsidP="00FB02FB">
      <w:pPr>
        <w:spacing w:after="0" w:line="240" w:lineRule="auto"/>
        <w:jc w:val="center"/>
        <w:rPr>
          <w:rFonts w:ascii="Arial" w:hAnsi="Arial" w:cs="Arial"/>
          <w:bCs/>
          <w:i/>
          <w:sz w:val="20"/>
          <w:szCs w:val="20"/>
        </w:rPr>
      </w:pPr>
    </w:p>
    <w:p w14:paraId="58BE03D3" w14:textId="36A93475" w:rsidR="00FB02FB" w:rsidRPr="007F3A29" w:rsidRDefault="00FB02FB" w:rsidP="00FB02FB">
      <w:pPr>
        <w:spacing w:after="0" w:line="240" w:lineRule="auto"/>
        <w:jc w:val="both"/>
        <w:rPr>
          <w:rFonts w:ascii="Arial" w:eastAsia="Times New Roman" w:hAnsi="Arial" w:cs="Arial"/>
          <w:b/>
          <w:bCs/>
          <w:sz w:val="20"/>
          <w:szCs w:val="20"/>
          <w:lang w:eastAsia="sl-SI"/>
        </w:rPr>
      </w:pPr>
      <w:r w:rsidRPr="00683BD9">
        <w:rPr>
          <w:rFonts w:ascii="Arial" w:hAnsi="Arial" w:cs="Arial"/>
          <w:b/>
          <w:sz w:val="20"/>
          <w:szCs w:val="20"/>
        </w:rPr>
        <w:t>Finančna uprava RS je v prvem svežnju z datumom odpreme 31. 3. 202</w:t>
      </w:r>
      <w:r w:rsidR="00BD3FC0">
        <w:rPr>
          <w:rFonts w:ascii="Arial" w:hAnsi="Arial" w:cs="Arial"/>
          <w:b/>
          <w:sz w:val="20"/>
          <w:szCs w:val="20"/>
        </w:rPr>
        <w:t>2</w:t>
      </w:r>
      <w:r w:rsidRPr="00683BD9">
        <w:rPr>
          <w:rFonts w:ascii="Arial" w:hAnsi="Arial" w:cs="Arial"/>
          <w:b/>
          <w:sz w:val="20"/>
          <w:szCs w:val="20"/>
        </w:rPr>
        <w:t xml:space="preserve"> poslala </w:t>
      </w:r>
      <w:r w:rsidR="00F16030" w:rsidRPr="00F16030">
        <w:rPr>
          <w:rFonts w:ascii="Arial" w:eastAsia="Times New Roman" w:hAnsi="Arial" w:cs="Arial"/>
          <w:b/>
          <w:bCs/>
          <w:sz w:val="20"/>
          <w:szCs w:val="20"/>
          <w:lang w:eastAsia="sl-SI"/>
        </w:rPr>
        <w:t>989.325</w:t>
      </w:r>
      <w:r w:rsidR="007F3A29">
        <w:rPr>
          <w:rFonts w:ascii="Arial" w:eastAsia="Times New Roman" w:hAnsi="Arial" w:cs="Arial"/>
          <w:b/>
          <w:bCs/>
          <w:sz w:val="20"/>
          <w:szCs w:val="20"/>
          <w:lang w:eastAsia="sl-SI"/>
        </w:rPr>
        <w:t xml:space="preserve"> </w:t>
      </w:r>
      <w:r w:rsidRPr="00683BD9">
        <w:rPr>
          <w:rFonts w:ascii="Arial" w:hAnsi="Arial" w:cs="Arial"/>
          <w:b/>
          <w:sz w:val="20"/>
          <w:szCs w:val="20"/>
        </w:rPr>
        <w:t>informativnih izračunov dohodnine za leto 202</w:t>
      </w:r>
      <w:r w:rsidR="00BD3FC0">
        <w:rPr>
          <w:rFonts w:ascii="Arial" w:hAnsi="Arial" w:cs="Arial"/>
          <w:b/>
          <w:sz w:val="20"/>
          <w:szCs w:val="20"/>
        </w:rPr>
        <w:t>1</w:t>
      </w:r>
      <w:r w:rsidRPr="00683BD9">
        <w:rPr>
          <w:rFonts w:ascii="Arial" w:hAnsi="Arial" w:cs="Arial"/>
          <w:b/>
          <w:sz w:val="20"/>
          <w:szCs w:val="20"/>
        </w:rPr>
        <w:t xml:space="preserve">. </w:t>
      </w:r>
      <w:r w:rsidRPr="00683BD9">
        <w:rPr>
          <w:rFonts w:ascii="Arial" w:hAnsi="Arial" w:cs="Arial"/>
          <w:b/>
          <w:sz w:val="20"/>
          <w:szCs w:val="20"/>
          <w:u w:val="single"/>
        </w:rPr>
        <w:t>Zavezanci jih bodo na dom prejeli po navadni pošti v prvih dneh aprila.</w:t>
      </w:r>
      <w:r w:rsidRPr="00683BD9">
        <w:rPr>
          <w:rFonts w:ascii="Arial" w:hAnsi="Arial" w:cs="Arial"/>
          <w:b/>
          <w:sz w:val="20"/>
          <w:szCs w:val="20"/>
        </w:rPr>
        <w:t xml:space="preserve"> Rok za vložitev ugovora se izteče 3. </w:t>
      </w:r>
      <w:r w:rsidR="00BD3FC0">
        <w:rPr>
          <w:rFonts w:ascii="Arial" w:hAnsi="Arial" w:cs="Arial"/>
          <w:b/>
          <w:sz w:val="20"/>
          <w:szCs w:val="20"/>
        </w:rPr>
        <w:t>maja</w:t>
      </w:r>
      <w:r w:rsidRPr="00683BD9">
        <w:rPr>
          <w:rFonts w:ascii="Arial" w:hAnsi="Arial" w:cs="Arial"/>
          <w:b/>
          <w:sz w:val="20"/>
          <w:szCs w:val="20"/>
        </w:rPr>
        <w:t xml:space="preserve"> 202</w:t>
      </w:r>
      <w:r w:rsidR="00BD3FC0">
        <w:rPr>
          <w:rFonts w:ascii="Arial" w:hAnsi="Arial" w:cs="Arial"/>
          <w:b/>
          <w:sz w:val="20"/>
          <w:szCs w:val="20"/>
        </w:rPr>
        <w:t>2</w:t>
      </w:r>
      <w:r w:rsidRPr="00683BD9">
        <w:rPr>
          <w:rFonts w:ascii="Arial" w:hAnsi="Arial" w:cs="Arial"/>
          <w:b/>
          <w:sz w:val="20"/>
          <w:szCs w:val="20"/>
        </w:rPr>
        <w:t xml:space="preserve">. Rok za doplačilo premalo plačane dohodnine je </w:t>
      </w:r>
      <w:r w:rsidR="00BD3FC0">
        <w:rPr>
          <w:rFonts w:ascii="Arial" w:hAnsi="Arial" w:cs="Arial"/>
          <w:b/>
          <w:sz w:val="20"/>
          <w:szCs w:val="20"/>
        </w:rPr>
        <w:t>2</w:t>
      </w:r>
      <w:r w:rsidRPr="00683BD9">
        <w:rPr>
          <w:rFonts w:ascii="Arial" w:hAnsi="Arial" w:cs="Arial"/>
          <w:b/>
          <w:sz w:val="20"/>
          <w:szCs w:val="20"/>
        </w:rPr>
        <w:t xml:space="preserve">. </w:t>
      </w:r>
      <w:r w:rsidR="00BD3FC0">
        <w:rPr>
          <w:rFonts w:ascii="Arial" w:hAnsi="Arial" w:cs="Arial"/>
          <w:b/>
          <w:sz w:val="20"/>
          <w:szCs w:val="20"/>
        </w:rPr>
        <w:t>junij</w:t>
      </w:r>
      <w:r w:rsidRPr="00683BD9">
        <w:rPr>
          <w:rFonts w:ascii="Arial" w:hAnsi="Arial" w:cs="Arial"/>
          <w:b/>
          <w:sz w:val="20"/>
          <w:szCs w:val="20"/>
        </w:rPr>
        <w:t xml:space="preserve"> 202</w:t>
      </w:r>
      <w:r w:rsidR="00BD3FC0">
        <w:rPr>
          <w:rFonts w:ascii="Arial" w:hAnsi="Arial" w:cs="Arial"/>
          <w:b/>
          <w:sz w:val="20"/>
          <w:szCs w:val="20"/>
        </w:rPr>
        <w:t>2</w:t>
      </w:r>
      <w:r w:rsidRPr="00683BD9">
        <w:rPr>
          <w:rFonts w:ascii="Arial" w:hAnsi="Arial" w:cs="Arial"/>
          <w:b/>
          <w:sz w:val="20"/>
          <w:szCs w:val="20"/>
        </w:rPr>
        <w:t xml:space="preserve">, preveč plačana dohodnina pa bo zavezancem nakazana </w:t>
      </w:r>
      <w:r w:rsidRPr="007C3C48">
        <w:rPr>
          <w:rFonts w:ascii="Arial" w:hAnsi="Arial" w:cs="Arial"/>
          <w:b/>
          <w:sz w:val="20"/>
          <w:szCs w:val="20"/>
        </w:rPr>
        <w:t xml:space="preserve">na </w:t>
      </w:r>
      <w:r w:rsidR="007C3C48">
        <w:rPr>
          <w:rFonts w:ascii="Arial" w:hAnsi="Arial" w:cs="Arial"/>
          <w:b/>
          <w:sz w:val="20"/>
          <w:szCs w:val="20"/>
        </w:rPr>
        <w:t>plačilni račun</w:t>
      </w:r>
      <w:r w:rsidRPr="00683BD9">
        <w:rPr>
          <w:rFonts w:ascii="Arial" w:hAnsi="Arial" w:cs="Arial"/>
          <w:b/>
          <w:sz w:val="20"/>
          <w:szCs w:val="20"/>
        </w:rPr>
        <w:t xml:space="preserve"> do </w:t>
      </w:r>
      <w:r w:rsidR="00BD3FC0">
        <w:rPr>
          <w:rFonts w:ascii="Arial" w:hAnsi="Arial" w:cs="Arial"/>
          <w:b/>
          <w:sz w:val="20"/>
          <w:szCs w:val="20"/>
        </w:rPr>
        <w:t>31</w:t>
      </w:r>
      <w:r w:rsidRPr="00683BD9">
        <w:rPr>
          <w:rFonts w:ascii="Arial" w:hAnsi="Arial" w:cs="Arial"/>
          <w:b/>
          <w:sz w:val="20"/>
          <w:szCs w:val="20"/>
        </w:rPr>
        <w:t>. maja 202</w:t>
      </w:r>
      <w:r w:rsidR="00BD3FC0">
        <w:rPr>
          <w:rFonts w:ascii="Arial" w:hAnsi="Arial" w:cs="Arial"/>
          <w:b/>
          <w:sz w:val="20"/>
          <w:szCs w:val="20"/>
        </w:rPr>
        <w:t>2</w:t>
      </w:r>
      <w:r w:rsidRPr="00683BD9">
        <w:rPr>
          <w:rFonts w:ascii="Arial" w:hAnsi="Arial" w:cs="Arial"/>
          <w:b/>
          <w:sz w:val="20"/>
          <w:szCs w:val="20"/>
        </w:rPr>
        <w:t>. Naslednji sveženj informativnih izračunov bo odpremljen 31. maja 202</w:t>
      </w:r>
      <w:r w:rsidR="00BD3FC0">
        <w:rPr>
          <w:rFonts w:ascii="Arial" w:hAnsi="Arial" w:cs="Arial"/>
          <w:b/>
          <w:sz w:val="20"/>
          <w:szCs w:val="20"/>
        </w:rPr>
        <w:t>2</w:t>
      </w:r>
      <w:r w:rsidRPr="00683BD9">
        <w:rPr>
          <w:rFonts w:ascii="Arial" w:hAnsi="Arial" w:cs="Arial"/>
          <w:b/>
          <w:sz w:val="20"/>
          <w:szCs w:val="20"/>
        </w:rPr>
        <w:t>.</w:t>
      </w:r>
    </w:p>
    <w:p w14:paraId="6ECD74F0" w14:textId="77777777" w:rsidR="009B2C6A" w:rsidRDefault="009B2C6A" w:rsidP="00FB02FB">
      <w:pPr>
        <w:spacing w:after="0" w:line="240" w:lineRule="auto"/>
        <w:jc w:val="both"/>
        <w:rPr>
          <w:rFonts w:ascii="Arial" w:hAnsi="Arial" w:cs="Arial"/>
          <w:b/>
          <w:bCs/>
          <w:sz w:val="20"/>
          <w:szCs w:val="20"/>
          <w:lang w:eastAsia="sl-SI"/>
        </w:rPr>
      </w:pPr>
    </w:p>
    <w:p w14:paraId="364E6761" w14:textId="0AF605BE"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Zavezanci, ki bodo v naslednjih dneh na dom po navadni pošti prejeli informativne izračune dohodnine, naj te natančno pregledajo in preverijo, če so vključeni podatki o vseh prejetih dohodkih, ki so obdavčeni z dohodnino. Nato naj navedene podatke primerjajo s svojimi podatki oziroma podatki o dohodkih, ki so jih prejeli od svojega izplačevalca. V kolikor zavezanec ugotovi, da podatki v informativnem izračunu niso pravilni oziroma so pomanjkljivi ali pa je njihova davčna obveznost prenizko ali previsoko ugotovljena, </w:t>
      </w:r>
      <w:r w:rsidRPr="00683BD9">
        <w:rPr>
          <w:rFonts w:ascii="Arial" w:hAnsi="Arial" w:cs="Arial"/>
          <w:b/>
          <w:sz w:val="20"/>
          <w:szCs w:val="20"/>
        </w:rPr>
        <w:t xml:space="preserve">morajo najpozneje do </w:t>
      </w:r>
      <w:r w:rsidR="009B2C6A">
        <w:rPr>
          <w:rFonts w:ascii="Arial" w:hAnsi="Arial" w:cs="Arial"/>
          <w:b/>
          <w:sz w:val="20"/>
          <w:szCs w:val="20"/>
        </w:rPr>
        <w:t>3</w:t>
      </w:r>
      <w:r w:rsidRPr="00683BD9">
        <w:rPr>
          <w:rFonts w:ascii="Arial" w:hAnsi="Arial" w:cs="Arial"/>
          <w:b/>
          <w:sz w:val="20"/>
          <w:szCs w:val="20"/>
        </w:rPr>
        <w:t xml:space="preserve">. </w:t>
      </w:r>
      <w:r w:rsidR="009B2C6A">
        <w:rPr>
          <w:rFonts w:ascii="Arial" w:hAnsi="Arial" w:cs="Arial"/>
          <w:b/>
          <w:sz w:val="20"/>
          <w:szCs w:val="20"/>
        </w:rPr>
        <w:t>maja</w:t>
      </w:r>
      <w:r w:rsidRPr="00683BD9">
        <w:rPr>
          <w:rFonts w:ascii="Arial" w:hAnsi="Arial" w:cs="Arial"/>
          <w:b/>
          <w:sz w:val="20"/>
          <w:szCs w:val="20"/>
        </w:rPr>
        <w:t xml:space="preserve"> 202</w:t>
      </w:r>
      <w:r w:rsidR="009B2C6A">
        <w:rPr>
          <w:rFonts w:ascii="Arial" w:hAnsi="Arial" w:cs="Arial"/>
          <w:b/>
          <w:sz w:val="20"/>
          <w:szCs w:val="20"/>
        </w:rPr>
        <w:t>2</w:t>
      </w:r>
      <w:r w:rsidRPr="00683BD9">
        <w:rPr>
          <w:rFonts w:ascii="Arial" w:hAnsi="Arial" w:cs="Arial"/>
          <w:b/>
          <w:sz w:val="20"/>
          <w:szCs w:val="20"/>
        </w:rPr>
        <w:t xml:space="preserve"> </w:t>
      </w:r>
      <w:r w:rsidRPr="00683BD9">
        <w:rPr>
          <w:rFonts w:ascii="Arial" w:hAnsi="Arial" w:cs="Arial"/>
          <w:sz w:val="20"/>
          <w:szCs w:val="20"/>
        </w:rPr>
        <w:t xml:space="preserve">podati ugovor. V nasprotnem primeru storijo davčni prekršek, za katerega je zagrožena globa od 250 EUR do 400 EUR. Ugovor lahko zavezanci vložijo elektronsko prek sistema </w:t>
      </w:r>
      <w:hyperlink r:id="rId8" w:history="1">
        <w:r w:rsidRPr="00683BD9">
          <w:rPr>
            <w:rStyle w:val="Hiperpovezava"/>
            <w:rFonts w:ascii="Arial" w:hAnsi="Arial" w:cs="Arial"/>
            <w:sz w:val="20"/>
            <w:szCs w:val="20"/>
          </w:rPr>
          <w:t>eDavki</w:t>
        </w:r>
      </w:hyperlink>
      <w:r w:rsidRPr="00683BD9">
        <w:rPr>
          <w:rFonts w:ascii="Arial" w:hAnsi="Arial" w:cs="Arial"/>
          <w:sz w:val="20"/>
          <w:szCs w:val="20"/>
        </w:rPr>
        <w:t xml:space="preserve"> tudi zgolj z davčno številko in geslom preko računalnika, tabličnega računalnika ali pametnega mobilnega telefona. Na podlagi ugovora bo davčni organ zavezancu izdal dohodninsko odločbo.</w:t>
      </w:r>
    </w:p>
    <w:p w14:paraId="78E0BD97" w14:textId="77777777" w:rsidR="00FB02FB" w:rsidRPr="00683BD9" w:rsidRDefault="00FB02FB" w:rsidP="00FB02FB">
      <w:pPr>
        <w:spacing w:after="0" w:line="240" w:lineRule="auto"/>
        <w:jc w:val="both"/>
        <w:rPr>
          <w:rFonts w:ascii="Arial" w:hAnsi="Arial" w:cs="Arial"/>
          <w:sz w:val="20"/>
          <w:szCs w:val="20"/>
        </w:rPr>
      </w:pPr>
    </w:p>
    <w:p w14:paraId="60D64363"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Zavezanci, ki do izdaje informativnega izračuna dohodnine niso uveljavljali posebne olajšave za vzdrževane družinske člane, lahko to storijo še v ugovoru.</w:t>
      </w:r>
    </w:p>
    <w:p w14:paraId="16E41EC9"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 </w:t>
      </w:r>
    </w:p>
    <w:p w14:paraId="487DB520"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Če pa se zavezanci z informativnim izračunom strinjajo, torej ocenijo, da je dejansko stanje takšno, kot je navedeno na informativnem izračunu dohodnine, </w:t>
      </w:r>
      <w:r w:rsidRPr="00683BD9">
        <w:rPr>
          <w:rFonts w:ascii="Arial" w:hAnsi="Arial" w:cs="Arial"/>
          <w:b/>
          <w:sz w:val="20"/>
          <w:szCs w:val="20"/>
          <w:u w:val="single"/>
        </w:rPr>
        <w:t>jim ni treba storiti ničesar</w:t>
      </w:r>
      <w:r w:rsidRPr="00683BD9">
        <w:rPr>
          <w:rFonts w:ascii="Arial" w:hAnsi="Arial" w:cs="Arial"/>
          <w:b/>
          <w:sz w:val="20"/>
          <w:szCs w:val="20"/>
        </w:rPr>
        <w:t>, ker bo informativni izračun po poteku roka za ugovor samodejno postal odločba</w:t>
      </w:r>
      <w:r w:rsidRPr="00683BD9">
        <w:rPr>
          <w:rFonts w:ascii="Arial" w:hAnsi="Arial" w:cs="Arial"/>
          <w:sz w:val="20"/>
          <w:szCs w:val="20"/>
        </w:rPr>
        <w:t xml:space="preserve">. </w:t>
      </w:r>
    </w:p>
    <w:p w14:paraId="199A57A2" w14:textId="77777777" w:rsidR="00FB02FB" w:rsidRPr="00683BD9" w:rsidRDefault="00FB02FB" w:rsidP="00FB02FB">
      <w:pPr>
        <w:spacing w:after="0" w:line="240" w:lineRule="auto"/>
        <w:jc w:val="both"/>
        <w:rPr>
          <w:rFonts w:ascii="Arial" w:hAnsi="Arial" w:cs="Arial"/>
          <w:sz w:val="20"/>
          <w:szCs w:val="20"/>
        </w:rPr>
      </w:pPr>
    </w:p>
    <w:p w14:paraId="51208E82" w14:textId="77777777" w:rsidR="00FB02FB" w:rsidRPr="00683BD9" w:rsidRDefault="00FB02FB" w:rsidP="00FB02FB">
      <w:pPr>
        <w:spacing w:after="0" w:line="240" w:lineRule="auto"/>
        <w:rPr>
          <w:rFonts w:ascii="Arial" w:hAnsi="Arial" w:cs="Arial"/>
          <w:b/>
          <w:bCs/>
          <w:sz w:val="20"/>
          <w:szCs w:val="20"/>
        </w:rPr>
      </w:pPr>
      <w:r w:rsidRPr="00683BD9">
        <w:rPr>
          <w:rFonts w:ascii="Arial" w:hAnsi="Arial" w:cs="Arial"/>
          <w:b/>
          <w:bCs/>
          <w:sz w:val="20"/>
          <w:szCs w:val="20"/>
        </w:rPr>
        <w:t>Zaradi nekaj centov razlike ni treba vlagati ugovora zoper informativni izračun dohodnine</w:t>
      </w:r>
    </w:p>
    <w:p w14:paraId="4131177E" w14:textId="77777777" w:rsidR="00E61CA7" w:rsidRDefault="00E61CA7" w:rsidP="00FB02FB">
      <w:pPr>
        <w:spacing w:after="0" w:line="240" w:lineRule="auto"/>
        <w:jc w:val="both"/>
        <w:rPr>
          <w:rFonts w:ascii="Arial" w:hAnsi="Arial" w:cs="Arial"/>
          <w:sz w:val="20"/>
          <w:szCs w:val="20"/>
        </w:rPr>
      </w:pPr>
    </w:p>
    <w:p w14:paraId="6907F4F4" w14:textId="4A58869D"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Zavezancem ni treba vlagati ugovorov zoper informativni izračun dohodnine, če razlika med zneski dohodkov iz informativnega izračuna in zneski dohodkov iz obvestil, prejetih s strani izplačevalcev, v skupnem znesku, ne presega 1 EUR. Pri veliki večini zavezancev, kjer je zaradi zaokroževanja zneskov prihajalo do razlik, te znašajo nekaj centov, večja razlika (do 1 EUR) pa lahko pride pri zavezancih, ki so imeli v preteklem letu večje število različnih izplačevalcev.</w:t>
      </w:r>
    </w:p>
    <w:p w14:paraId="714D2BC6"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 </w:t>
      </w:r>
    </w:p>
    <w:p w14:paraId="389543CA" w14:textId="6983C475" w:rsidR="00FB02FB" w:rsidRPr="00F16030" w:rsidRDefault="00FB02FB" w:rsidP="00FB02FB">
      <w:pPr>
        <w:spacing w:after="0" w:line="240" w:lineRule="auto"/>
        <w:jc w:val="both"/>
        <w:rPr>
          <w:rFonts w:ascii="Arial" w:eastAsia="Times New Roman" w:hAnsi="Arial" w:cs="Arial"/>
          <w:b/>
          <w:bCs/>
          <w:sz w:val="20"/>
          <w:szCs w:val="20"/>
          <w:lang w:eastAsia="sl-SI"/>
        </w:rPr>
      </w:pPr>
      <w:r w:rsidRPr="00683BD9">
        <w:rPr>
          <w:rFonts w:ascii="Arial" w:hAnsi="Arial" w:cs="Arial"/>
          <w:sz w:val="20"/>
          <w:szCs w:val="20"/>
        </w:rPr>
        <w:t xml:space="preserve">V prvem svežnju bo informativne </w:t>
      </w:r>
      <w:r w:rsidRPr="00D436B5">
        <w:rPr>
          <w:rFonts w:ascii="Arial" w:hAnsi="Arial" w:cs="Arial"/>
          <w:sz w:val="20"/>
          <w:szCs w:val="20"/>
        </w:rPr>
        <w:t xml:space="preserve">izračune </w:t>
      </w:r>
      <w:r w:rsidR="00AE2F2F" w:rsidRPr="00D436B5">
        <w:rPr>
          <w:rFonts w:ascii="Arial" w:hAnsi="Arial" w:cs="Arial"/>
          <w:sz w:val="20"/>
          <w:szCs w:val="20"/>
        </w:rPr>
        <w:t xml:space="preserve">dohodnine </w:t>
      </w:r>
      <w:r w:rsidRPr="00D436B5">
        <w:rPr>
          <w:rFonts w:ascii="Arial" w:hAnsi="Arial" w:cs="Arial"/>
          <w:sz w:val="20"/>
          <w:szCs w:val="20"/>
        </w:rPr>
        <w:t xml:space="preserve">prejelo </w:t>
      </w:r>
      <w:r w:rsidR="00F16030" w:rsidRPr="00D436B5">
        <w:rPr>
          <w:rFonts w:ascii="Arial" w:eastAsia="Times New Roman" w:hAnsi="Arial" w:cs="Arial"/>
          <w:b/>
          <w:bCs/>
          <w:sz w:val="20"/>
          <w:szCs w:val="20"/>
          <w:lang w:eastAsia="sl-SI"/>
        </w:rPr>
        <w:t>989.325</w:t>
      </w:r>
      <w:r w:rsidRPr="00D436B5">
        <w:rPr>
          <w:rFonts w:ascii="Arial" w:hAnsi="Arial" w:cs="Arial"/>
          <w:b/>
          <w:bCs/>
          <w:sz w:val="20"/>
          <w:szCs w:val="20"/>
          <w:lang w:eastAsia="sl-SI"/>
        </w:rPr>
        <w:t xml:space="preserve"> </w:t>
      </w:r>
      <w:r w:rsidRPr="00D436B5">
        <w:rPr>
          <w:rFonts w:ascii="Arial" w:hAnsi="Arial" w:cs="Arial"/>
          <w:sz w:val="20"/>
          <w:szCs w:val="20"/>
        </w:rPr>
        <w:t xml:space="preserve">zavezancev, od tega </w:t>
      </w:r>
      <w:r w:rsidR="00F16030" w:rsidRPr="00D436B5">
        <w:rPr>
          <w:rFonts w:ascii="Arial" w:eastAsia="Times New Roman" w:hAnsi="Arial" w:cs="Arial"/>
          <w:b/>
          <w:bCs/>
          <w:sz w:val="20"/>
          <w:szCs w:val="20"/>
          <w:lang w:eastAsia="sl-SI"/>
        </w:rPr>
        <w:t>189.844</w:t>
      </w:r>
      <w:r w:rsidRPr="00D436B5">
        <w:rPr>
          <w:rFonts w:ascii="Arial" w:hAnsi="Arial" w:cs="Arial"/>
          <w:b/>
          <w:bCs/>
          <w:sz w:val="20"/>
          <w:szCs w:val="20"/>
          <w:lang w:eastAsia="sl-SI"/>
        </w:rPr>
        <w:t xml:space="preserve"> </w:t>
      </w:r>
      <w:r w:rsidRPr="00D436B5">
        <w:rPr>
          <w:rFonts w:ascii="Arial" w:hAnsi="Arial" w:cs="Arial"/>
          <w:b/>
          <w:sz w:val="20"/>
          <w:szCs w:val="20"/>
        </w:rPr>
        <w:t>(</w:t>
      </w:r>
      <w:r w:rsidR="006D65A1" w:rsidRPr="00D436B5">
        <w:rPr>
          <w:rFonts w:ascii="Arial" w:hAnsi="Arial" w:cs="Arial"/>
          <w:b/>
          <w:bCs/>
          <w:sz w:val="20"/>
          <w:szCs w:val="20"/>
          <w:lang w:eastAsia="sl-SI"/>
        </w:rPr>
        <w:t xml:space="preserve">19 </w:t>
      </w:r>
      <w:r w:rsidRPr="00D436B5">
        <w:rPr>
          <w:rFonts w:ascii="Arial" w:hAnsi="Arial" w:cs="Arial"/>
          <w:b/>
          <w:sz w:val="20"/>
          <w:szCs w:val="20"/>
        </w:rPr>
        <w:t>%)</w:t>
      </w:r>
      <w:r w:rsidRPr="00D436B5">
        <w:rPr>
          <w:rFonts w:ascii="Arial" w:hAnsi="Arial" w:cs="Arial"/>
          <w:sz w:val="20"/>
          <w:szCs w:val="20"/>
        </w:rPr>
        <w:t xml:space="preserve"> z doplačili, </w:t>
      </w:r>
      <w:r w:rsidR="00F16030" w:rsidRPr="00D436B5">
        <w:rPr>
          <w:rFonts w:ascii="Arial" w:eastAsia="Times New Roman" w:hAnsi="Arial" w:cs="Arial"/>
          <w:b/>
          <w:bCs/>
          <w:sz w:val="20"/>
          <w:szCs w:val="20"/>
          <w:lang w:eastAsia="sl-SI"/>
        </w:rPr>
        <w:t>336.817</w:t>
      </w:r>
      <w:r w:rsidRPr="00D436B5">
        <w:rPr>
          <w:rFonts w:ascii="Arial" w:hAnsi="Arial" w:cs="Arial"/>
          <w:b/>
          <w:bCs/>
          <w:sz w:val="20"/>
          <w:szCs w:val="20"/>
          <w:lang w:eastAsia="sl-SI"/>
        </w:rPr>
        <w:t xml:space="preserve"> </w:t>
      </w:r>
      <w:r w:rsidRPr="00D436B5">
        <w:rPr>
          <w:rFonts w:ascii="Arial" w:hAnsi="Arial" w:cs="Arial"/>
          <w:b/>
          <w:sz w:val="20"/>
          <w:szCs w:val="20"/>
        </w:rPr>
        <w:t>(</w:t>
      </w:r>
      <w:r w:rsidR="006D65A1" w:rsidRPr="00D436B5">
        <w:rPr>
          <w:rFonts w:ascii="Arial" w:hAnsi="Arial" w:cs="Arial"/>
          <w:b/>
          <w:bCs/>
          <w:sz w:val="20"/>
          <w:szCs w:val="20"/>
          <w:lang w:eastAsia="sl-SI"/>
        </w:rPr>
        <w:t xml:space="preserve">34 </w:t>
      </w:r>
      <w:r w:rsidRPr="00D436B5">
        <w:rPr>
          <w:rFonts w:ascii="Arial" w:hAnsi="Arial" w:cs="Arial"/>
          <w:b/>
          <w:bCs/>
          <w:sz w:val="20"/>
          <w:szCs w:val="20"/>
        </w:rPr>
        <w:t>%</w:t>
      </w:r>
      <w:r w:rsidRPr="00D436B5">
        <w:rPr>
          <w:rFonts w:ascii="Arial" w:hAnsi="Arial" w:cs="Arial"/>
          <w:b/>
          <w:sz w:val="20"/>
          <w:szCs w:val="20"/>
        </w:rPr>
        <w:t>)</w:t>
      </w:r>
      <w:r w:rsidRPr="00D436B5">
        <w:rPr>
          <w:rFonts w:ascii="Arial" w:hAnsi="Arial" w:cs="Arial"/>
          <w:sz w:val="20"/>
          <w:szCs w:val="20"/>
        </w:rPr>
        <w:t xml:space="preserve"> z vračili, </w:t>
      </w:r>
      <w:r w:rsidR="00F16030" w:rsidRPr="00D436B5">
        <w:rPr>
          <w:rFonts w:ascii="Arial" w:eastAsia="Times New Roman" w:hAnsi="Arial" w:cs="Arial"/>
          <w:b/>
          <w:bCs/>
          <w:sz w:val="20"/>
          <w:szCs w:val="20"/>
          <w:lang w:eastAsia="sl-SI"/>
        </w:rPr>
        <w:t>462.664</w:t>
      </w:r>
      <w:r w:rsidR="00F16030" w:rsidRPr="00D436B5">
        <w:rPr>
          <w:rFonts w:ascii="Arial" w:hAnsi="Arial" w:cs="Arial"/>
          <w:b/>
          <w:bCs/>
          <w:color w:val="FF0000"/>
          <w:sz w:val="20"/>
          <w:szCs w:val="20"/>
          <w:lang w:eastAsia="sl-SI"/>
        </w:rPr>
        <w:t>‬</w:t>
      </w:r>
      <w:r w:rsidRPr="00D436B5">
        <w:rPr>
          <w:rFonts w:ascii="Arial" w:hAnsi="Arial" w:cs="Arial"/>
          <w:b/>
          <w:bCs/>
          <w:sz w:val="20"/>
          <w:szCs w:val="20"/>
          <w:lang w:eastAsia="sl-SI"/>
        </w:rPr>
        <w:t xml:space="preserve"> </w:t>
      </w:r>
      <w:r w:rsidRPr="00D436B5">
        <w:rPr>
          <w:rFonts w:ascii="Arial" w:hAnsi="Arial" w:cs="Arial"/>
          <w:b/>
          <w:sz w:val="20"/>
          <w:szCs w:val="20"/>
        </w:rPr>
        <w:t>(</w:t>
      </w:r>
      <w:r w:rsidR="006D65A1" w:rsidRPr="00D436B5">
        <w:rPr>
          <w:rFonts w:ascii="Arial" w:hAnsi="Arial" w:cs="Arial"/>
          <w:b/>
          <w:bCs/>
          <w:sz w:val="20"/>
          <w:szCs w:val="20"/>
          <w:lang w:eastAsia="sl-SI"/>
        </w:rPr>
        <w:t xml:space="preserve">47 </w:t>
      </w:r>
      <w:r w:rsidRPr="00D436B5">
        <w:rPr>
          <w:rFonts w:ascii="Arial" w:hAnsi="Arial" w:cs="Arial"/>
          <w:b/>
          <w:bCs/>
          <w:sz w:val="20"/>
          <w:szCs w:val="20"/>
        </w:rPr>
        <w:t>%</w:t>
      </w:r>
      <w:r w:rsidRPr="00D436B5">
        <w:rPr>
          <w:rFonts w:ascii="Arial" w:hAnsi="Arial" w:cs="Arial"/>
          <w:b/>
          <w:sz w:val="20"/>
          <w:szCs w:val="20"/>
        </w:rPr>
        <w:t>)</w:t>
      </w:r>
      <w:r w:rsidRPr="00D436B5">
        <w:rPr>
          <w:rFonts w:ascii="Arial" w:hAnsi="Arial" w:cs="Arial"/>
          <w:sz w:val="20"/>
          <w:szCs w:val="20"/>
        </w:rPr>
        <w:t xml:space="preserve"> pa brez vračila ali doplačila dohodnine. V tej tranši bo skupaj za </w:t>
      </w:r>
      <w:r w:rsidR="00F16030" w:rsidRPr="00D436B5">
        <w:rPr>
          <w:rFonts w:ascii="Arial" w:eastAsia="Times New Roman" w:hAnsi="Arial" w:cs="Arial"/>
          <w:b/>
          <w:bCs/>
          <w:sz w:val="20"/>
          <w:szCs w:val="20"/>
          <w:lang w:eastAsia="sl-SI"/>
        </w:rPr>
        <w:t>35.487.200,4</w:t>
      </w:r>
      <w:r w:rsidR="00AE2F2F" w:rsidRPr="00D436B5">
        <w:rPr>
          <w:rFonts w:ascii="Arial" w:eastAsia="Times New Roman" w:hAnsi="Arial" w:cs="Arial"/>
          <w:b/>
          <w:bCs/>
          <w:sz w:val="20"/>
          <w:szCs w:val="20"/>
          <w:lang w:eastAsia="sl-SI"/>
        </w:rPr>
        <w:t>0</w:t>
      </w:r>
      <w:r w:rsidRPr="00D436B5">
        <w:rPr>
          <w:rFonts w:ascii="Arial" w:hAnsi="Arial" w:cs="Arial"/>
          <w:b/>
          <w:bCs/>
          <w:sz w:val="20"/>
          <w:szCs w:val="20"/>
          <w:lang w:eastAsia="sl-SI"/>
        </w:rPr>
        <w:t xml:space="preserve"> </w:t>
      </w:r>
      <w:r w:rsidRPr="00D436B5">
        <w:rPr>
          <w:rFonts w:ascii="Arial" w:hAnsi="Arial" w:cs="Arial"/>
          <w:b/>
          <w:sz w:val="20"/>
          <w:szCs w:val="20"/>
        </w:rPr>
        <w:t>EUR</w:t>
      </w:r>
      <w:r w:rsidRPr="00D436B5">
        <w:rPr>
          <w:rFonts w:ascii="Arial" w:hAnsi="Arial" w:cs="Arial"/>
          <w:sz w:val="20"/>
          <w:szCs w:val="20"/>
        </w:rPr>
        <w:t xml:space="preserve"> doplačil in </w:t>
      </w:r>
      <w:r w:rsidR="00F16030" w:rsidRPr="00D436B5">
        <w:rPr>
          <w:rFonts w:ascii="Arial" w:eastAsia="Times New Roman" w:hAnsi="Arial" w:cs="Arial"/>
          <w:b/>
          <w:bCs/>
          <w:sz w:val="20"/>
          <w:szCs w:val="20"/>
          <w:lang w:eastAsia="sl-SI"/>
        </w:rPr>
        <w:t>107.837.145,53</w:t>
      </w:r>
      <w:r w:rsidRPr="00D436B5">
        <w:rPr>
          <w:rFonts w:ascii="Arial" w:hAnsi="Arial" w:cs="Arial"/>
          <w:b/>
          <w:bCs/>
          <w:sz w:val="20"/>
          <w:szCs w:val="20"/>
          <w:lang w:eastAsia="sl-SI"/>
        </w:rPr>
        <w:t xml:space="preserve"> </w:t>
      </w:r>
      <w:r w:rsidRPr="00D436B5">
        <w:rPr>
          <w:rFonts w:ascii="Arial" w:hAnsi="Arial" w:cs="Arial"/>
          <w:b/>
          <w:sz w:val="20"/>
          <w:szCs w:val="20"/>
        </w:rPr>
        <w:t>EUR</w:t>
      </w:r>
      <w:r w:rsidRPr="00D436B5">
        <w:rPr>
          <w:rFonts w:ascii="Arial" w:hAnsi="Arial" w:cs="Arial"/>
          <w:sz w:val="20"/>
          <w:szCs w:val="20"/>
        </w:rPr>
        <w:t xml:space="preserve"> vračil. Povprečni znesek doplačila znaša </w:t>
      </w:r>
      <w:r w:rsidR="006D65A1" w:rsidRPr="00D436B5">
        <w:rPr>
          <w:rFonts w:ascii="Arial" w:hAnsi="Arial" w:cs="Arial"/>
          <w:b/>
          <w:bCs/>
          <w:sz w:val="20"/>
          <w:szCs w:val="20"/>
          <w:lang w:eastAsia="sl-SI"/>
        </w:rPr>
        <w:t>187</w:t>
      </w:r>
      <w:r w:rsidRPr="00D436B5">
        <w:rPr>
          <w:rFonts w:ascii="Arial" w:hAnsi="Arial" w:cs="Arial"/>
          <w:b/>
          <w:sz w:val="20"/>
          <w:szCs w:val="20"/>
        </w:rPr>
        <w:t xml:space="preserve"> EUR</w:t>
      </w:r>
      <w:r w:rsidRPr="00D436B5">
        <w:rPr>
          <w:rFonts w:ascii="Arial" w:hAnsi="Arial" w:cs="Arial"/>
          <w:sz w:val="20"/>
          <w:szCs w:val="20"/>
        </w:rPr>
        <w:t>, povprečni znesek</w:t>
      </w:r>
      <w:r w:rsidRPr="006D65A1">
        <w:rPr>
          <w:rFonts w:ascii="Arial" w:hAnsi="Arial" w:cs="Arial"/>
          <w:sz w:val="20"/>
          <w:szCs w:val="20"/>
        </w:rPr>
        <w:t xml:space="preserve"> vračila pa </w:t>
      </w:r>
      <w:r w:rsidR="006D65A1" w:rsidRPr="006D65A1">
        <w:rPr>
          <w:rFonts w:ascii="Arial" w:hAnsi="Arial" w:cs="Arial"/>
          <w:b/>
          <w:bCs/>
          <w:sz w:val="20"/>
          <w:szCs w:val="20"/>
          <w:lang w:eastAsia="sl-SI"/>
        </w:rPr>
        <w:t>320</w:t>
      </w:r>
      <w:r w:rsidRPr="006D65A1">
        <w:rPr>
          <w:rFonts w:ascii="Arial" w:hAnsi="Arial" w:cs="Arial"/>
          <w:b/>
          <w:sz w:val="20"/>
          <w:szCs w:val="20"/>
        </w:rPr>
        <w:t xml:space="preserve"> EUR</w:t>
      </w:r>
      <w:r w:rsidRPr="006D65A1">
        <w:rPr>
          <w:rFonts w:ascii="Arial" w:hAnsi="Arial" w:cs="Arial"/>
          <w:sz w:val="20"/>
          <w:szCs w:val="20"/>
        </w:rPr>
        <w:t>.</w:t>
      </w:r>
    </w:p>
    <w:p w14:paraId="5FC82812" w14:textId="77777777" w:rsidR="009B2C6A" w:rsidRPr="00683BD9" w:rsidRDefault="009B2C6A" w:rsidP="00FB02FB">
      <w:pPr>
        <w:spacing w:after="0" w:line="240" w:lineRule="auto"/>
        <w:jc w:val="both"/>
        <w:rPr>
          <w:rFonts w:ascii="Arial" w:hAnsi="Arial" w:cs="Arial"/>
          <w:sz w:val="20"/>
          <w:szCs w:val="20"/>
        </w:rPr>
      </w:pPr>
    </w:p>
    <w:p w14:paraId="7CF0FB27" w14:textId="5901F772"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Glede na datum odpreme 31. marec 202</w:t>
      </w:r>
      <w:r w:rsidR="009B2C6A">
        <w:rPr>
          <w:rFonts w:ascii="Arial" w:hAnsi="Arial" w:cs="Arial"/>
          <w:sz w:val="20"/>
          <w:szCs w:val="20"/>
        </w:rPr>
        <w:t>2</w:t>
      </w:r>
      <w:r w:rsidRPr="00683BD9">
        <w:rPr>
          <w:rFonts w:ascii="Arial" w:hAnsi="Arial" w:cs="Arial"/>
          <w:sz w:val="20"/>
          <w:szCs w:val="20"/>
        </w:rPr>
        <w:t xml:space="preserve"> se bo rok za ugovor iztekel </w:t>
      </w:r>
      <w:r w:rsidRPr="00683BD9">
        <w:rPr>
          <w:rFonts w:ascii="Arial" w:hAnsi="Arial" w:cs="Arial"/>
          <w:b/>
          <w:sz w:val="20"/>
          <w:szCs w:val="20"/>
        </w:rPr>
        <w:t xml:space="preserve">3. </w:t>
      </w:r>
      <w:r w:rsidR="009B2C6A">
        <w:rPr>
          <w:rFonts w:ascii="Arial" w:hAnsi="Arial" w:cs="Arial"/>
          <w:b/>
          <w:sz w:val="20"/>
          <w:szCs w:val="20"/>
        </w:rPr>
        <w:t>maja</w:t>
      </w:r>
      <w:r w:rsidRPr="00683BD9">
        <w:rPr>
          <w:rFonts w:ascii="Arial" w:hAnsi="Arial" w:cs="Arial"/>
          <w:b/>
          <w:sz w:val="20"/>
          <w:szCs w:val="20"/>
        </w:rPr>
        <w:t xml:space="preserve"> 202</w:t>
      </w:r>
      <w:r w:rsidR="009B2C6A">
        <w:rPr>
          <w:rFonts w:ascii="Arial" w:hAnsi="Arial" w:cs="Arial"/>
          <w:b/>
          <w:sz w:val="20"/>
          <w:szCs w:val="20"/>
        </w:rPr>
        <w:t>2</w:t>
      </w:r>
      <w:r w:rsidRPr="00683BD9">
        <w:rPr>
          <w:rFonts w:ascii="Arial" w:hAnsi="Arial" w:cs="Arial"/>
          <w:sz w:val="20"/>
          <w:szCs w:val="20"/>
        </w:rPr>
        <w:t xml:space="preserve">, rok za plačilo premalo plačane dohodnine je </w:t>
      </w:r>
      <w:r w:rsidR="009B2C6A">
        <w:rPr>
          <w:rFonts w:ascii="Arial" w:hAnsi="Arial" w:cs="Arial"/>
          <w:b/>
          <w:sz w:val="20"/>
          <w:szCs w:val="20"/>
        </w:rPr>
        <w:t>2</w:t>
      </w:r>
      <w:r w:rsidRPr="00683BD9">
        <w:rPr>
          <w:rFonts w:ascii="Arial" w:hAnsi="Arial" w:cs="Arial"/>
          <w:b/>
          <w:sz w:val="20"/>
          <w:szCs w:val="20"/>
        </w:rPr>
        <w:t xml:space="preserve">. </w:t>
      </w:r>
      <w:r w:rsidR="009B2C6A">
        <w:rPr>
          <w:rFonts w:ascii="Arial" w:hAnsi="Arial" w:cs="Arial"/>
          <w:b/>
          <w:sz w:val="20"/>
          <w:szCs w:val="20"/>
        </w:rPr>
        <w:t>junij</w:t>
      </w:r>
      <w:r w:rsidRPr="00683BD9">
        <w:rPr>
          <w:rFonts w:ascii="Arial" w:hAnsi="Arial" w:cs="Arial"/>
          <w:b/>
          <w:sz w:val="20"/>
          <w:szCs w:val="20"/>
        </w:rPr>
        <w:t xml:space="preserve"> 202</w:t>
      </w:r>
      <w:r w:rsidR="009B2C6A">
        <w:rPr>
          <w:rFonts w:ascii="Arial" w:hAnsi="Arial" w:cs="Arial"/>
          <w:b/>
          <w:sz w:val="20"/>
          <w:szCs w:val="20"/>
        </w:rPr>
        <w:t>2</w:t>
      </w:r>
      <w:r w:rsidRPr="00683BD9">
        <w:rPr>
          <w:rFonts w:ascii="Arial" w:hAnsi="Arial" w:cs="Arial"/>
          <w:sz w:val="20"/>
          <w:szCs w:val="20"/>
        </w:rPr>
        <w:t xml:space="preserve">, preveč plačana dohodnina pa bo zavezancem </w:t>
      </w:r>
      <w:r w:rsidRPr="00D436B5">
        <w:rPr>
          <w:rFonts w:ascii="Arial" w:hAnsi="Arial" w:cs="Arial"/>
          <w:sz w:val="20"/>
          <w:szCs w:val="20"/>
        </w:rPr>
        <w:t>nakazana na</w:t>
      </w:r>
      <w:r w:rsidR="00AE2F2F" w:rsidRPr="00D436B5">
        <w:rPr>
          <w:rFonts w:ascii="Arial" w:hAnsi="Arial" w:cs="Arial"/>
          <w:sz w:val="20"/>
          <w:szCs w:val="20"/>
        </w:rPr>
        <w:t xml:space="preserve"> plačilni račun </w:t>
      </w:r>
      <w:r w:rsidRPr="00D436B5">
        <w:rPr>
          <w:rFonts w:ascii="Arial" w:hAnsi="Arial" w:cs="Arial"/>
          <w:sz w:val="20"/>
          <w:szCs w:val="20"/>
        </w:rPr>
        <w:t xml:space="preserve">do </w:t>
      </w:r>
      <w:r w:rsidR="009B2C6A" w:rsidRPr="00D436B5">
        <w:rPr>
          <w:rFonts w:ascii="Arial" w:hAnsi="Arial" w:cs="Arial"/>
          <w:b/>
          <w:sz w:val="20"/>
          <w:szCs w:val="20"/>
        </w:rPr>
        <w:t>31</w:t>
      </w:r>
      <w:r w:rsidRPr="00D436B5">
        <w:rPr>
          <w:rFonts w:ascii="Arial" w:hAnsi="Arial" w:cs="Arial"/>
          <w:b/>
          <w:sz w:val="20"/>
          <w:szCs w:val="20"/>
        </w:rPr>
        <w:t>.</w:t>
      </w:r>
      <w:r w:rsidRPr="00683BD9">
        <w:rPr>
          <w:rFonts w:ascii="Arial" w:hAnsi="Arial" w:cs="Arial"/>
          <w:b/>
          <w:sz w:val="20"/>
          <w:szCs w:val="20"/>
        </w:rPr>
        <w:t xml:space="preserve"> maja 202</w:t>
      </w:r>
      <w:r w:rsidR="009B2C6A">
        <w:rPr>
          <w:rFonts w:ascii="Arial" w:hAnsi="Arial" w:cs="Arial"/>
          <w:b/>
          <w:sz w:val="20"/>
          <w:szCs w:val="20"/>
        </w:rPr>
        <w:t>2</w:t>
      </w:r>
      <w:r w:rsidRPr="00683BD9">
        <w:rPr>
          <w:rFonts w:ascii="Arial" w:hAnsi="Arial" w:cs="Arial"/>
          <w:sz w:val="20"/>
          <w:szCs w:val="20"/>
        </w:rPr>
        <w:t>.</w:t>
      </w:r>
    </w:p>
    <w:p w14:paraId="43DFF949" w14:textId="77777777" w:rsidR="00FB02FB" w:rsidRPr="00683BD9" w:rsidRDefault="00FB02FB" w:rsidP="00FB02FB">
      <w:pPr>
        <w:spacing w:after="0" w:line="240" w:lineRule="auto"/>
        <w:jc w:val="both"/>
        <w:rPr>
          <w:rFonts w:ascii="Arial" w:hAnsi="Arial" w:cs="Arial"/>
          <w:b/>
          <w:sz w:val="20"/>
          <w:szCs w:val="20"/>
        </w:rPr>
      </w:pPr>
    </w:p>
    <w:p w14:paraId="026B3193" w14:textId="45930319" w:rsidR="00FB02FB" w:rsidRPr="00683BD9" w:rsidRDefault="00FB02FB" w:rsidP="00FB02FB">
      <w:pPr>
        <w:pStyle w:val="Golobesedilo"/>
        <w:jc w:val="both"/>
        <w:rPr>
          <w:rFonts w:ascii="Arial" w:hAnsi="Arial" w:cs="Arial"/>
          <w:sz w:val="20"/>
          <w:szCs w:val="20"/>
          <w:lang w:val="sl-SI"/>
        </w:rPr>
      </w:pPr>
      <w:r w:rsidRPr="00683BD9">
        <w:rPr>
          <w:rFonts w:ascii="Arial" w:hAnsi="Arial" w:cs="Arial"/>
          <w:sz w:val="20"/>
          <w:szCs w:val="20"/>
          <w:lang w:val="sl-SI"/>
        </w:rPr>
        <w:t xml:space="preserve">V prvi tranši bodo </w:t>
      </w:r>
      <w:r w:rsidRPr="00D436B5">
        <w:rPr>
          <w:rFonts w:ascii="Arial" w:hAnsi="Arial" w:cs="Arial"/>
          <w:sz w:val="20"/>
          <w:szCs w:val="20"/>
          <w:lang w:val="sl-SI"/>
        </w:rPr>
        <w:t xml:space="preserve">informativni izračuni </w:t>
      </w:r>
      <w:r w:rsidR="00AE2F2F" w:rsidRPr="00D436B5">
        <w:rPr>
          <w:rFonts w:ascii="Arial" w:hAnsi="Arial" w:cs="Arial"/>
          <w:sz w:val="20"/>
          <w:szCs w:val="20"/>
          <w:lang w:val="sl-SI"/>
        </w:rPr>
        <w:t xml:space="preserve">dohodnine </w:t>
      </w:r>
      <w:r w:rsidRPr="00D436B5">
        <w:rPr>
          <w:rFonts w:ascii="Arial" w:hAnsi="Arial" w:cs="Arial"/>
          <w:sz w:val="20"/>
          <w:szCs w:val="20"/>
          <w:lang w:val="sl-SI"/>
        </w:rPr>
        <w:t>izdani</w:t>
      </w:r>
      <w:r w:rsidRPr="00683BD9">
        <w:rPr>
          <w:rFonts w:ascii="Arial" w:hAnsi="Arial" w:cs="Arial"/>
          <w:sz w:val="20"/>
          <w:szCs w:val="20"/>
          <w:lang w:val="sl-SI"/>
        </w:rPr>
        <w:t xml:space="preserve"> rezidentom Republike Slovenije, ki so zavezanci za vložitev dohodninskih napovedi in niso uveljavljali vzdrževanih družinskih članov ali niso dosegali dohodkov iz dejavnosti (če davčno osnovo ugotavljajo na podlagi dejanskih prihodkov in dejanskih odhodkov) ali nimajo dohodka iz osnovne kmetijske in osnovne gozdarske dejavnosti (KD).</w:t>
      </w:r>
    </w:p>
    <w:p w14:paraId="655995E3" w14:textId="77777777" w:rsidR="00FB02FB" w:rsidRPr="00683BD9" w:rsidRDefault="00FB02FB" w:rsidP="00FB02FB">
      <w:pPr>
        <w:pStyle w:val="Golobesedilo"/>
        <w:jc w:val="both"/>
        <w:rPr>
          <w:rFonts w:ascii="Arial" w:hAnsi="Arial" w:cs="Arial"/>
          <w:sz w:val="20"/>
          <w:szCs w:val="20"/>
          <w:lang w:val="sl-SI"/>
        </w:rPr>
      </w:pPr>
    </w:p>
    <w:p w14:paraId="38D81C3B" w14:textId="72E0DAA6" w:rsidR="00FB02FB" w:rsidRPr="00D436B5" w:rsidRDefault="00FB02FB" w:rsidP="00FB02FB">
      <w:pPr>
        <w:pStyle w:val="Navadensplet"/>
        <w:jc w:val="both"/>
        <w:rPr>
          <w:rFonts w:ascii="Arial" w:hAnsi="Arial" w:cs="Arial"/>
          <w:color w:val="auto"/>
          <w:sz w:val="20"/>
          <w:szCs w:val="20"/>
        </w:rPr>
      </w:pPr>
      <w:r w:rsidRPr="00D436B5">
        <w:rPr>
          <w:rFonts w:ascii="Arial" w:hAnsi="Arial" w:cs="Arial"/>
          <w:noProof/>
          <w:sz w:val="20"/>
          <w:szCs w:val="20"/>
        </w:rPr>
        <w:drawing>
          <wp:anchor distT="0" distB="0" distL="114300" distR="114300" simplePos="0" relativeHeight="251659264" behindDoc="1" locked="0" layoutInCell="1" allowOverlap="1" wp14:anchorId="4742236E" wp14:editId="4F56035C">
            <wp:simplePos x="0" y="0"/>
            <wp:positionH relativeFrom="column">
              <wp:posOffset>-3810</wp:posOffset>
            </wp:positionH>
            <wp:positionV relativeFrom="paragraph">
              <wp:posOffset>11430</wp:posOffset>
            </wp:positionV>
            <wp:extent cx="2192020" cy="1476375"/>
            <wp:effectExtent l="0" t="0" r="0" b="9525"/>
            <wp:wrapTight wrapText="bothSides">
              <wp:wrapPolygon edited="0">
                <wp:start x="0" y="0"/>
                <wp:lineTo x="0" y="21461"/>
                <wp:lineTo x="21400" y="21461"/>
                <wp:lineTo x="21400"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202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36B5">
        <w:rPr>
          <w:rFonts w:ascii="Arial" w:hAnsi="Arial" w:cs="Arial"/>
          <w:color w:val="auto"/>
          <w:sz w:val="20"/>
          <w:szCs w:val="20"/>
        </w:rPr>
        <w:t xml:space="preserve">Tako kot pretekla leta, zavezanci prejmejo informacijo o morebitni izdaji njihovega informativnega izračuna </w:t>
      </w:r>
      <w:r w:rsidR="00AE2F2F" w:rsidRPr="00D436B5">
        <w:rPr>
          <w:rFonts w:ascii="Arial" w:hAnsi="Arial" w:cs="Arial"/>
          <w:color w:val="auto"/>
          <w:sz w:val="20"/>
          <w:szCs w:val="20"/>
        </w:rPr>
        <w:t xml:space="preserve">dohodnine </w:t>
      </w:r>
      <w:r w:rsidRPr="00D436B5">
        <w:rPr>
          <w:rFonts w:ascii="Arial" w:hAnsi="Arial" w:cs="Arial"/>
          <w:color w:val="auto"/>
          <w:sz w:val="20"/>
          <w:szCs w:val="20"/>
        </w:rPr>
        <w:t xml:space="preserve">na </w:t>
      </w:r>
      <w:hyperlink r:id="rId10" w:history="1">
        <w:r w:rsidR="00491816" w:rsidRPr="00D436B5">
          <w:rPr>
            <w:rStyle w:val="Hiperpovezava"/>
            <w:rFonts w:ascii="Arial" w:hAnsi="Arial" w:cs="Arial"/>
            <w:sz w:val="20"/>
            <w:szCs w:val="20"/>
          </w:rPr>
          <w:t xml:space="preserve">spletni </w:t>
        </w:r>
        <w:r w:rsidRPr="00D436B5">
          <w:rPr>
            <w:rStyle w:val="Hiperpovezava"/>
            <w:rFonts w:ascii="Arial" w:hAnsi="Arial" w:cs="Arial"/>
            <w:sz w:val="20"/>
            <w:szCs w:val="20"/>
          </w:rPr>
          <w:t xml:space="preserve">strani </w:t>
        </w:r>
        <w:r w:rsidR="00491816" w:rsidRPr="00D436B5">
          <w:rPr>
            <w:rStyle w:val="Hiperpovezava"/>
            <w:rFonts w:ascii="Arial" w:hAnsi="Arial" w:cs="Arial"/>
            <w:sz w:val="20"/>
            <w:szCs w:val="20"/>
          </w:rPr>
          <w:t>eDavki</w:t>
        </w:r>
      </w:hyperlink>
      <w:r w:rsidRPr="00D436B5">
        <w:rPr>
          <w:rFonts w:ascii="Arial" w:hAnsi="Arial" w:cs="Arial"/>
          <w:color w:val="auto"/>
          <w:sz w:val="20"/>
          <w:szCs w:val="20"/>
        </w:rPr>
        <w:t xml:space="preserve">. Iskalnik bo odgovoril na vprašanje, če ji zavezanec sporoči davčno številko. </w:t>
      </w:r>
    </w:p>
    <w:p w14:paraId="55BFCA17" w14:textId="77777777" w:rsidR="00FB02FB" w:rsidRPr="00D436B5" w:rsidRDefault="00FB02FB" w:rsidP="00FB02FB">
      <w:pPr>
        <w:pStyle w:val="Navadensplet"/>
        <w:jc w:val="both"/>
        <w:rPr>
          <w:rFonts w:ascii="Arial" w:hAnsi="Arial" w:cs="Arial"/>
          <w:color w:val="auto"/>
          <w:sz w:val="20"/>
          <w:szCs w:val="20"/>
        </w:rPr>
      </w:pPr>
    </w:p>
    <w:p w14:paraId="39B8B936" w14:textId="1CDCD051" w:rsidR="00FB02FB" w:rsidRPr="00D436B5" w:rsidRDefault="00FB02FB" w:rsidP="00FB02FB">
      <w:pPr>
        <w:pStyle w:val="Navadensplet"/>
        <w:jc w:val="both"/>
        <w:rPr>
          <w:rFonts w:ascii="Arial" w:hAnsi="Arial" w:cs="Arial"/>
          <w:color w:val="auto"/>
          <w:sz w:val="20"/>
          <w:szCs w:val="20"/>
        </w:rPr>
      </w:pPr>
      <w:r w:rsidRPr="00D436B5">
        <w:rPr>
          <w:rFonts w:ascii="Arial" w:hAnsi="Arial" w:cs="Arial"/>
          <w:color w:val="auto"/>
          <w:sz w:val="20"/>
          <w:szCs w:val="20"/>
        </w:rPr>
        <w:t xml:space="preserve">Informativni izračun </w:t>
      </w:r>
      <w:r w:rsidR="00AE2F2F" w:rsidRPr="00D436B5">
        <w:rPr>
          <w:rFonts w:ascii="Arial" w:hAnsi="Arial" w:cs="Arial"/>
          <w:color w:val="auto"/>
          <w:sz w:val="20"/>
          <w:szCs w:val="20"/>
        </w:rPr>
        <w:t xml:space="preserve">dohodnine </w:t>
      </w:r>
      <w:r w:rsidRPr="00D436B5">
        <w:rPr>
          <w:rFonts w:ascii="Arial" w:hAnsi="Arial" w:cs="Arial"/>
          <w:color w:val="auto"/>
          <w:sz w:val="20"/>
          <w:szCs w:val="20"/>
        </w:rPr>
        <w:t>bodo lahko zavezanci videli tudi na mobilni aplikaciji eDavki.</w:t>
      </w:r>
    </w:p>
    <w:p w14:paraId="7EA612D2" w14:textId="77777777" w:rsidR="00FB02FB" w:rsidRPr="00D436B5" w:rsidRDefault="00FB02FB" w:rsidP="00FB02FB">
      <w:pPr>
        <w:pStyle w:val="Golobesedilo"/>
        <w:jc w:val="both"/>
        <w:rPr>
          <w:rFonts w:ascii="Arial" w:hAnsi="Arial" w:cs="Arial"/>
          <w:sz w:val="20"/>
          <w:szCs w:val="20"/>
          <w:lang w:val="sl-SI"/>
        </w:rPr>
      </w:pPr>
    </w:p>
    <w:p w14:paraId="442D0A0F" w14:textId="5EFE3A7D" w:rsidR="00FB02FB" w:rsidRPr="00683BD9" w:rsidRDefault="00FB02FB" w:rsidP="00FB02FB">
      <w:pPr>
        <w:pStyle w:val="Navadensplet"/>
        <w:jc w:val="both"/>
        <w:rPr>
          <w:rFonts w:ascii="Arial" w:hAnsi="Arial" w:cs="Arial"/>
          <w:color w:val="auto"/>
          <w:sz w:val="20"/>
          <w:szCs w:val="20"/>
        </w:rPr>
      </w:pPr>
      <w:r w:rsidRPr="00D436B5">
        <w:rPr>
          <w:rFonts w:ascii="Arial" w:hAnsi="Arial" w:cs="Arial"/>
          <w:color w:val="auto"/>
          <w:sz w:val="20"/>
          <w:szCs w:val="20"/>
        </w:rPr>
        <w:t>Naslednji sveženj informativnih izračunov</w:t>
      </w:r>
      <w:r w:rsidR="00A238DB" w:rsidRPr="00D436B5">
        <w:rPr>
          <w:rFonts w:ascii="Arial" w:hAnsi="Arial" w:cs="Arial"/>
          <w:color w:val="auto"/>
          <w:sz w:val="20"/>
          <w:szCs w:val="20"/>
        </w:rPr>
        <w:t xml:space="preserve"> dohodnine</w:t>
      </w:r>
      <w:r w:rsidRPr="00D436B5">
        <w:rPr>
          <w:rFonts w:ascii="Arial" w:hAnsi="Arial" w:cs="Arial"/>
          <w:color w:val="auto"/>
          <w:sz w:val="20"/>
          <w:szCs w:val="20"/>
        </w:rPr>
        <w:t xml:space="preserve"> bo odpremljen 31. maja 202</w:t>
      </w:r>
      <w:r w:rsidR="009B2C6A" w:rsidRPr="00D436B5">
        <w:rPr>
          <w:rFonts w:ascii="Arial" w:hAnsi="Arial" w:cs="Arial"/>
          <w:color w:val="auto"/>
          <w:sz w:val="20"/>
          <w:szCs w:val="20"/>
        </w:rPr>
        <w:t>2</w:t>
      </w:r>
      <w:r w:rsidRPr="00D436B5">
        <w:rPr>
          <w:rFonts w:ascii="Arial" w:hAnsi="Arial" w:cs="Arial"/>
          <w:color w:val="auto"/>
          <w:sz w:val="20"/>
          <w:szCs w:val="20"/>
        </w:rPr>
        <w:t>.</w:t>
      </w:r>
    </w:p>
    <w:p w14:paraId="0EE7C063" w14:textId="77777777" w:rsidR="00FB02FB" w:rsidRPr="00683BD9" w:rsidRDefault="00FB02FB" w:rsidP="00FB02FB">
      <w:pPr>
        <w:pStyle w:val="Navadensplet"/>
        <w:jc w:val="both"/>
        <w:rPr>
          <w:rStyle w:val="Hiperpovezava"/>
          <w:rFonts w:ascii="Arial" w:hAnsi="Arial" w:cs="Arial"/>
          <w:sz w:val="20"/>
          <w:szCs w:val="20"/>
        </w:rPr>
      </w:pPr>
    </w:p>
    <w:p w14:paraId="491778E5" w14:textId="77777777" w:rsidR="002F664F" w:rsidRDefault="00FB02FB" w:rsidP="002F664F">
      <w:pPr>
        <w:spacing w:after="0" w:line="240" w:lineRule="auto"/>
        <w:jc w:val="both"/>
        <w:rPr>
          <w:rFonts w:ascii="Arial" w:hAnsi="Arial" w:cs="Arial"/>
          <w:sz w:val="20"/>
          <w:szCs w:val="20"/>
        </w:rPr>
      </w:pPr>
      <w:r w:rsidRPr="00683BD9">
        <w:rPr>
          <w:rFonts w:ascii="Arial" w:hAnsi="Arial" w:cs="Arial"/>
          <w:sz w:val="20"/>
          <w:szCs w:val="20"/>
        </w:rPr>
        <w:t xml:space="preserve">Tako kakor v lanskem letu, bodo tudi letos informativni izračuni dohodnine izdani vsem davčnim zavezancem, ki so imeli v preteklem letu kakršenkoli dohodek, ki se všteva v letno odmero dohodnine, ne glede na znesek dohodka. </w:t>
      </w:r>
    </w:p>
    <w:p w14:paraId="44FBBC7A" w14:textId="77777777" w:rsidR="002F664F" w:rsidRDefault="002F664F" w:rsidP="002F664F">
      <w:pPr>
        <w:spacing w:after="0" w:line="240" w:lineRule="auto"/>
        <w:jc w:val="both"/>
        <w:rPr>
          <w:rFonts w:ascii="Arial" w:hAnsi="Arial" w:cs="Arial"/>
          <w:sz w:val="20"/>
          <w:szCs w:val="20"/>
        </w:rPr>
      </w:pPr>
    </w:p>
    <w:p w14:paraId="7D20CFF6" w14:textId="77777777" w:rsidR="00633E30" w:rsidRDefault="00633E30" w:rsidP="002F664F">
      <w:pPr>
        <w:spacing w:after="0" w:line="240" w:lineRule="auto"/>
        <w:jc w:val="both"/>
        <w:rPr>
          <w:rFonts w:ascii="Arial" w:eastAsia="Calibri" w:hAnsi="Arial" w:cs="Arial"/>
          <w:b/>
          <w:sz w:val="20"/>
          <w:szCs w:val="20"/>
        </w:rPr>
      </w:pPr>
    </w:p>
    <w:p w14:paraId="5F7F92B3" w14:textId="0A66CB7F" w:rsidR="00633E30" w:rsidRPr="00D436B5" w:rsidRDefault="00633E30" w:rsidP="002F664F">
      <w:pPr>
        <w:spacing w:after="0" w:line="240" w:lineRule="auto"/>
        <w:jc w:val="both"/>
        <w:rPr>
          <w:rFonts w:ascii="Arial" w:eastAsia="Calibri" w:hAnsi="Arial" w:cs="Arial"/>
          <w:b/>
          <w:sz w:val="24"/>
          <w:szCs w:val="24"/>
        </w:rPr>
      </w:pPr>
      <w:r w:rsidRPr="00D436B5">
        <w:rPr>
          <w:rFonts w:ascii="Arial" w:eastAsia="Calibri" w:hAnsi="Arial" w:cs="Arial"/>
          <w:b/>
          <w:sz w:val="24"/>
          <w:szCs w:val="24"/>
        </w:rPr>
        <w:t>V nadaljevanju predstavljamo nekaj podrobnosti v zv</w:t>
      </w:r>
      <w:r w:rsidR="00C3385A" w:rsidRPr="00D436B5">
        <w:rPr>
          <w:rFonts w:ascii="Arial" w:eastAsia="Calibri" w:hAnsi="Arial" w:cs="Arial"/>
          <w:b/>
          <w:sz w:val="24"/>
          <w:szCs w:val="24"/>
        </w:rPr>
        <w:t>ezi z letošnjo odmero dohodnine.</w:t>
      </w:r>
      <w:r w:rsidRPr="00D436B5">
        <w:rPr>
          <w:rFonts w:ascii="Arial" w:eastAsia="Calibri" w:hAnsi="Arial" w:cs="Arial"/>
          <w:b/>
          <w:sz w:val="24"/>
          <w:szCs w:val="24"/>
        </w:rPr>
        <w:t xml:space="preserve"> </w:t>
      </w:r>
    </w:p>
    <w:p w14:paraId="6C9D853A" w14:textId="77777777" w:rsidR="00633E30" w:rsidRPr="00D436B5" w:rsidRDefault="00633E30" w:rsidP="002F664F">
      <w:pPr>
        <w:spacing w:after="0" w:line="240" w:lineRule="auto"/>
        <w:jc w:val="both"/>
        <w:rPr>
          <w:rFonts w:ascii="Arial" w:eastAsia="Calibri" w:hAnsi="Arial" w:cs="Arial"/>
          <w:b/>
          <w:sz w:val="20"/>
          <w:szCs w:val="20"/>
        </w:rPr>
      </w:pPr>
    </w:p>
    <w:p w14:paraId="48DB1113" w14:textId="03BFB55E" w:rsidR="00FB02FB" w:rsidRPr="00D436B5" w:rsidRDefault="00633E30" w:rsidP="002F664F">
      <w:pPr>
        <w:spacing w:after="0" w:line="240" w:lineRule="auto"/>
        <w:jc w:val="both"/>
        <w:rPr>
          <w:rFonts w:ascii="Arial" w:eastAsia="Calibri" w:hAnsi="Arial" w:cs="Arial"/>
          <w:b/>
          <w:sz w:val="20"/>
          <w:szCs w:val="20"/>
        </w:rPr>
      </w:pPr>
      <w:r w:rsidRPr="00D436B5">
        <w:rPr>
          <w:rFonts w:ascii="Arial" w:eastAsia="Calibri" w:hAnsi="Arial" w:cs="Arial"/>
          <w:b/>
          <w:sz w:val="20"/>
          <w:szCs w:val="20"/>
        </w:rPr>
        <w:t>Izpostavljamo p</w:t>
      </w:r>
      <w:r w:rsidR="00FB02FB" w:rsidRPr="00D436B5">
        <w:rPr>
          <w:rFonts w:ascii="Arial" w:eastAsia="Calibri" w:hAnsi="Arial" w:cs="Arial"/>
          <w:b/>
          <w:sz w:val="20"/>
          <w:szCs w:val="20"/>
        </w:rPr>
        <w:t>osebnost pri regresu, delu plače za poslovno uspešnost in posebni davčni obravnavi določenih dodatkov, prejetih za delo v težkih, zahtevnih in rizičnih razmerah epidemije COVID-19, določenih zaposlenih, ki se v skladu z 59. členom Zakona o interventnih ukrepih za pomoč pri omilitvi posledic drugega vala epidemije COVID-19 (ZIUPOPDVE), ne vštevajo v davčno osnovo za letno odmero dohodnine za odmerno leto 2020 in 2021.</w:t>
      </w:r>
    </w:p>
    <w:p w14:paraId="172AE00B" w14:textId="77777777" w:rsidR="00FB02FB" w:rsidRPr="00D436B5" w:rsidRDefault="00FB02FB" w:rsidP="00FB02FB">
      <w:pPr>
        <w:spacing w:after="0" w:line="240" w:lineRule="auto"/>
        <w:ind w:right="203"/>
        <w:jc w:val="both"/>
        <w:rPr>
          <w:rFonts w:ascii="Arial" w:eastAsia="Calibri" w:hAnsi="Arial" w:cs="Arial"/>
          <w:b/>
          <w:sz w:val="20"/>
          <w:szCs w:val="20"/>
        </w:rPr>
      </w:pPr>
    </w:p>
    <w:p w14:paraId="62E1CD2D" w14:textId="27B4277D" w:rsidR="00FB02FB" w:rsidRPr="00D436B5" w:rsidRDefault="00FB02FB" w:rsidP="00BD2547">
      <w:pPr>
        <w:spacing w:after="0" w:line="240" w:lineRule="auto"/>
        <w:ind w:right="134"/>
        <w:jc w:val="both"/>
        <w:rPr>
          <w:rFonts w:ascii="Arial" w:hAnsi="Arial" w:cs="Arial"/>
          <w:sz w:val="20"/>
          <w:szCs w:val="20"/>
        </w:rPr>
      </w:pPr>
      <w:r w:rsidRPr="00D436B5">
        <w:rPr>
          <w:rFonts w:ascii="Arial" w:hAnsi="Arial" w:cs="Arial"/>
          <w:sz w:val="20"/>
          <w:szCs w:val="20"/>
        </w:rPr>
        <w:t>Izplačevalec dohodka je v Povzetek obračuna dohodkov, izplačanih v obdobju od 1. 1. 202</w:t>
      </w:r>
      <w:r w:rsidR="00A238DB" w:rsidRPr="00D436B5">
        <w:rPr>
          <w:rFonts w:ascii="Arial" w:hAnsi="Arial" w:cs="Arial"/>
          <w:sz w:val="20"/>
          <w:szCs w:val="20"/>
        </w:rPr>
        <w:t>1</w:t>
      </w:r>
      <w:r w:rsidRPr="00D436B5">
        <w:rPr>
          <w:rFonts w:ascii="Arial" w:hAnsi="Arial" w:cs="Arial"/>
          <w:sz w:val="20"/>
          <w:szCs w:val="20"/>
        </w:rPr>
        <w:t xml:space="preserve"> do 31. 12. 202</w:t>
      </w:r>
      <w:r w:rsidR="00A238DB" w:rsidRPr="00D436B5">
        <w:rPr>
          <w:rFonts w:ascii="Arial" w:hAnsi="Arial" w:cs="Arial"/>
          <w:sz w:val="20"/>
          <w:szCs w:val="20"/>
        </w:rPr>
        <w:t>1</w:t>
      </w:r>
      <w:r w:rsidRPr="00D436B5">
        <w:rPr>
          <w:rFonts w:ascii="Arial" w:hAnsi="Arial" w:cs="Arial"/>
          <w:sz w:val="20"/>
          <w:szCs w:val="20"/>
        </w:rPr>
        <w:t xml:space="preserve"> vključil podatke o izplačanem regresu in delu plače za poslovno uspešnost v </w:t>
      </w:r>
      <w:r w:rsidRPr="00D436B5">
        <w:rPr>
          <w:rFonts w:ascii="Arial" w:hAnsi="Arial" w:cs="Arial"/>
          <w:b/>
          <w:sz w:val="20"/>
          <w:szCs w:val="20"/>
        </w:rPr>
        <w:t xml:space="preserve">celotnem </w:t>
      </w:r>
      <w:r w:rsidRPr="00D436B5">
        <w:rPr>
          <w:rFonts w:ascii="Arial" w:hAnsi="Arial" w:cs="Arial"/>
          <w:sz w:val="20"/>
          <w:szCs w:val="20"/>
        </w:rPr>
        <w:t>znesku izplačanega regresa in/ali poslovne uspešnosti, ne glede na to, da se v davčno osnovo všteva le znesek regresa in/ali poslovne uspešnosti, v delu, ki presega 100 % povprečne plače zaposlenih v Sloveniji, preračunane na mesec za leto, za katero se dohodnina odmerja. Povprečna plača zaposlenih v Sloveniji za leto 202</w:t>
      </w:r>
      <w:r w:rsidR="0038274D" w:rsidRPr="00D436B5">
        <w:rPr>
          <w:rFonts w:ascii="Arial" w:hAnsi="Arial" w:cs="Arial"/>
          <w:sz w:val="20"/>
          <w:szCs w:val="20"/>
        </w:rPr>
        <w:t>1</w:t>
      </w:r>
      <w:r w:rsidRPr="00D436B5">
        <w:rPr>
          <w:rFonts w:ascii="Arial" w:hAnsi="Arial" w:cs="Arial"/>
          <w:sz w:val="20"/>
          <w:szCs w:val="20"/>
        </w:rPr>
        <w:t xml:space="preserve">, po podatkih Statističnega urada Republike Slovenije, znaša </w:t>
      </w:r>
      <w:bookmarkStart w:id="0" w:name="_Hlk99550695"/>
      <w:r w:rsidRPr="00D436B5">
        <w:rPr>
          <w:rFonts w:ascii="Arial" w:hAnsi="Arial" w:cs="Arial"/>
          <w:b/>
          <w:color w:val="0A0A0A"/>
          <w:sz w:val="20"/>
          <w:szCs w:val="20"/>
          <w:shd w:val="clear" w:color="auto" w:fill="FEFEFE"/>
        </w:rPr>
        <w:t>1.</w:t>
      </w:r>
      <w:r w:rsidR="00A238DB" w:rsidRPr="00D436B5">
        <w:rPr>
          <w:rFonts w:ascii="Arial" w:hAnsi="Arial" w:cs="Arial"/>
          <w:b/>
          <w:color w:val="0A0A0A"/>
          <w:sz w:val="20"/>
          <w:szCs w:val="20"/>
          <w:shd w:val="clear" w:color="auto" w:fill="FEFEFE"/>
        </w:rPr>
        <w:t>969</w:t>
      </w:r>
      <w:r w:rsidRPr="00D436B5">
        <w:rPr>
          <w:rFonts w:ascii="Arial" w:hAnsi="Arial" w:cs="Arial"/>
          <w:b/>
          <w:color w:val="0A0A0A"/>
          <w:sz w:val="20"/>
          <w:szCs w:val="20"/>
          <w:shd w:val="clear" w:color="auto" w:fill="FEFEFE"/>
        </w:rPr>
        <w:t>,</w:t>
      </w:r>
      <w:r w:rsidR="00A238DB" w:rsidRPr="00D436B5">
        <w:rPr>
          <w:rFonts w:ascii="Arial" w:hAnsi="Arial" w:cs="Arial"/>
          <w:b/>
          <w:color w:val="0A0A0A"/>
          <w:sz w:val="20"/>
          <w:szCs w:val="20"/>
          <w:shd w:val="clear" w:color="auto" w:fill="FEFEFE"/>
        </w:rPr>
        <w:t>59</w:t>
      </w:r>
      <w:r w:rsidRPr="00D436B5">
        <w:rPr>
          <w:rFonts w:ascii="Arial" w:hAnsi="Arial" w:cs="Arial"/>
          <w:b/>
          <w:sz w:val="20"/>
          <w:szCs w:val="20"/>
        </w:rPr>
        <w:t xml:space="preserve"> </w:t>
      </w:r>
      <w:bookmarkEnd w:id="0"/>
      <w:r w:rsidRPr="00D436B5">
        <w:rPr>
          <w:rFonts w:ascii="Arial" w:hAnsi="Arial" w:cs="Arial"/>
          <w:b/>
          <w:sz w:val="20"/>
          <w:szCs w:val="20"/>
        </w:rPr>
        <w:t>EUR</w:t>
      </w:r>
      <w:r w:rsidRPr="00D436B5">
        <w:rPr>
          <w:rFonts w:ascii="Arial" w:hAnsi="Arial" w:cs="Arial"/>
          <w:sz w:val="20"/>
          <w:szCs w:val="20"/>
        </w:rPr>
        <w:t xml:space="preserve">. Prav tako so bili v navedeno obvestilo vključeni tudi </w:t>
      </w:r>
    </w:p>
    <w:p w14:paraId="0B89269F" w14:textId="0AFD0550" w:rsidR="00FB02FB" w:rsidRPr="00D436B5" w:rsidRDefault="00FB02FB" w:rsidP="00BD2547">
      <w:pPr>
        <w:spacing w:after="0" w:line="240" w:lineRule="auto"/>
        <w:ind w:right="134"/>
        <w:jc w:val="both"/>
        <w:rPr>
          <w:rFonts w:ascii="Arial" w:hAnsi="Arial" w:cs="Arial"/>
          <w:sz w:val="20"/>
          <w:szCs w:val="20"/>
        </w:rPr>
      </w:pPr>
      <w:r w:rsidRPr="00D436B5">
        <w:rPr>
          <w:rFonts w:ascii="Arial" w:hAnsi="Arial" w:cs="Arial"/>
          <w:sz w:val="20"/>
          <w:szCs w:val="20"/>
        </w:rPr>
        <w:t>izplačani dodatki, prejetih za delo v težkih, zahtevnih in rizičnih razmerah epidemije COVID-19 v času epidemije COVID-19, ki  so upravičeni do d</w:t>
      </w:r>
      <w:r w:rsidR="00BD2547" w:rsidRPr="00D436B5">
        <w:rPr>
          <w:rFonts w:ascii="Arial" w:hAnsi="Arial" w:cs="Arial"/>
          <w:sz w:val="20"/>
          <w:szCs w:val="20"/>
        </w:rPr>
        <w:t xml:space="preserve">avčno ugodnejše, posebne davčne </w:t>
      </w:r>
      <w:r w:rsidRPr="00D436B5">
        <w:rPr>
          <w:rFonts w:ascii="Arial" w:hAnsi="Arial" w:cs="Arial"/>
          <w:sz w:val="20"/>
          <w:szCs w:val="20"/>
        </w:rPr>
        <w:t>obravnave po 59. členu Zakona o interventnih ukrepih za pomoč pri omilitvi posledic drugega vala epidemije Covid-19 (ZIUPOPDVE), ki se ne vštevajo v davčno osnovo za letno odmero</w:t>
      </w:r>
      <w:r w:rsidR="004A5D19" w:rsidRPr="00D436B5">
        <w:rPr>
          <w:rFonts w:ascii="Arial" w:hAnsi="Arial" w:cs="Arial"/>
          <w:sz w:val="20"/>
          <w:szCs w:val="20"/>
        </w:rPr>
        <w:t xml:space="preserve"> dohodnine za odmerno leto 202</w:t>
      </w:r>
      <w:r w:rsidR="0038274D" w:rsidRPr="00D436B5">
        <w:rPr>
          <w:rFonts w:ascii="Arial" w:hAnsi="Arial" w:cs="Arial"/>
          <w:sz w:val="20"/>
          <w:szCs w:val="20"/>
        </w:rPr>
        <w:t>1</w:t>
      </w:r>
      <w:r w:rsidR="004A5D19" w:rsidRPr="00D436B5">
        <w:rPr>
          <w:rFonts w:ascii="Arial" w:hAnsi="Arial" w:cs="Arial"/>
          <w:sz w:val="20"/>
          <w:szCs w:val="20"/>
        </w:rPr>
        <w:t>.</w:t>
      </w:r>
    </w:p>
    <w:p w14:paraId="279B4B20" w14:textId="77777777" w:rsidR="00FB02FB" w:rsidRPr="00D436B5" w:rsidRDefault="00FB02FB" w:rsidP="00FB02FB">
      <w:pPr>
        <w:spacing w:after="0" w:line="240" w:lineRule="auto"/>
        <w:ind w:right="203"/>
        <w:jc w:val="both"/>
        <w:rPr>
          <w:rFonts w:ascii="Arial" w:hAnsi="Arial" w:cs="Arial"/>
          <w:sz w:val="20"/>
          <w:szCs w:val="20"/>
        </w:rPr>
      </w:pPr>
    </w:p>
    <w:p w14:paraId="0B9DC84B" w14:textId="7FB1B6B4" w:rsidR="00FB02FB" w:rsidRPr="00D436B5" w:rsidRDefault="00FB02FB" w:rsidP="00FB02FB">
      <w:pPr>
        <w:spacing w:after="0" w:line="240" w:lineRule="auto"/>
        <w:ind w:right="203"/>
        <w:jc w:val="both"/>
        <w:rPr>
          <w:rFonts w:ascii="Arial" w:hAnsi="Arial" w:cs="Arial"/>
          <w:sz w:val="20"/>
          <w:szCs w:val="20"/>
          <w:lang w:eastAsia="sl-SI"/>
        </w:rPr>
      </w:pPr>
      <w:r w:rsidRPr="00D436B5">
        <w:rPr>
          <w:rFonts w:ascii="Arial" w:hAnsi="Arial" w:cs="Arial"/>
          <w:sz w:val="20"/>
          <w:szCs w:val="20"/>
        </w:rPr>
        <w:t>V primeru, ko je zavezanec prejel regres in/ali poslovno uspešnost, v višini do vključno 100% povprečne plače zaposlenih v Sloveniji, preračunane na mesec za leto 202</w:t>
      </w:r>
      <w:r w:rsidR="0038274D" w:rsidRPr="00D436B5">
        <w:rPr>
          <w:rFonts w:ascii="Arial" w:hAnsi="Arial" w:cs="Arial"/>
          <w:sz w:val="20"/>
          <w:szCs w:val="20"/>
        </w:rPr>
        <w:t>1</w:t>
      </w:r>
      <w:r w:rsidRPr="00D436B5">
        <w:rPr>
          <w:rFonts w:ascii="Arial" w:hAnsi="Arial" w:cs="Arial"/>
          <w:sz w:val="20"/>
          <w:szCs w:val="20"/>
        </w:rPr>
        <w:t xml:space="preserve">, se le-ta </w:t>
      </w:r>
      <w:r w:rsidRPr="00D436B5">
        <w:rPr>
          <w:rFonts w:ascii="Arial" w:hAnsi="Arial" w:cs="Arial"/>
          <w:b/>
          <w:sz w:val="20"/>
          <w:szCs w:val="20"/>
        </w:rPr>
        <w:t>ne všteva</w:t>
      </w:r>
      <w:r w:rsidRPr="00D436B5">
        <w:rPr>
          <w:rFonts w:ascii="Arial" w:hAnsi="Arial" w:cs="Arial"/>
          <w:sz w:val="20"/>
          <w:szCs w:val="20"/>
        </w:rPr>
        <w:t xml:space="preserve"> v davčno osnovo, je v informativnem izračunu dohodnine pod oznako 1103 </w:t>
      </w:r>
      <w:r w:rsidR="00E26F57" w:rsidRPr="00D436B5">
        <w:rPr>
          <w:rFonts w:ascii="Arial" w:hAnsi="Arial" w:cs="Arial"/>
          <w:sz w:val="20"/>
          <w:szCs w:val="20"/>
        </w:rPr>
        <w:t>–</w:t>
      </w:r>
      <w:r w:rsidRPr="00D436B5">
        <w:rPr>
          <w:rFonts w:ascii="Arial" w:hAnsi="Arial" w:cs="Arial"/>
          <w:sz w:val="20"/>
          <w:szCs w:val="20"/>
        </w:rPr>
        <w:t xml:space="preserve"> Regres</w:t>
      </w:r>
      <w:r w:rsidR="00E26F57" w:rsidRPr="00D436B5">
        <w:rPr>
          <w:rFonts w:ascii="Arial" w:hAnsi="Arial" w:cs="Arial"/>
          <w:sz w:val="20"/>
          <w:szCs w:val="20"/>
        </w:rPr>
        <w:t xml:space="preserve"> za letni dopust</w:t>
      </w:r>
      <w:r w:rsidRPr="00D436B5">
        <w:rPr>
          <w:rFonts w:ascii="Arial" w:hAnsi="Arial" w:cs="Arial"/>
          <w:sz w:val="20"/>
          <w:szCs w:val="20"/>
        </w:rPr>
        <w:t xml:space="preserve">) polje Dohodek prazno, </w:t>
      </w:r>
      <w:r w:rsidRPr="00D436B5">
        <w:rPr>
          <w:rFonts w:ascii="Arial" w:hAnsi="Arial" w:cs="Arial"/>
          <w:sz w:val="20"/>
          <w:szCs w:val="20"/>
          <w:lang w:eastAsia="sl-SI"/>
        </w:rPr>
        <w:t xml:space="preserve">v </w:t>
      </w:r>
      <w:r w:rsidRPr="00D436B5">
        <w:rPr>
          <w:rFonts w:ascii="Arial" w:hAnsi="Arial" w:cs="Arial"/>
          <w:sz w:val="20"/>
          <w:szCs w:val="20"/>
        </w:rPr>
        <w:t>obrazložitvi informativnega izračuna dohodnine pa je zapisano</w:t>
      </w:r>
      <w:r w:rsidRPr="00D436B5">
        <w:rPr>
          <w:rFonts w:ascii="Arial" w:hAnsi="Arial" w:cs="Arial"/>
          <w:sz w:val="20"/>
          <w:szCs w:val="20"/>
          <w:lang w:eastAsia="sl-SI"/>
        </w:rPr>
        <w:t xml:space="preserve">: </w:t>
      </w:r>
    </w:p>
    <w:p w14:paraId="5FBB2275" w14:textId="77777777" w:rsidR="00E02804" w:rsidRPr="00D436B5" w:rsidRDefault="00E02804" w:rsidP="00FB02FB">
      <w:pPr>
        <w:spacing w:after="0" w:line="240" w:lineRule="auto"/>
        <w:ind w:right="203"/>
        <w:jc w:val="both"/>
        <w:rPr>
          <w:rFonts w:ascii="Arial" w:hAnsi="Arial" w:cs="Arial"/>
          <w:sz w:val="20"/>
          <w:szCs w:val="20"/>
          <w:lang w:eastAsia="sl-SI"/>
        </w:rPr>
      </w:pPr>
    </w:p>
    <w:p w14:paraId="3F19AB87" w14:textId="41F06203" w:rsidR="00FB02FB" w:rsidRPr="00D436B5" w:rsidRDefault="00FB02FB" w:rsidP="00FB02FB">
      <w:pPr>
        <w:spacing w:after="0" w:line="240" w:lineRule="auto"/>
        <w:ind w:right="203"/>
        <w:jc w:val="both"/>
        <w:rPr>
          <w:rFonts w:ascii="Arial" w:hAnsi="Arial" w:cs="Arial"/>
          <w:sz w:val="20"/>
          <w:szCs w:val="20"/>
          <w:lang w:eastAsia="sl-SI"/>
        </w:rPr>
      </w:pPr>
      <w:r w:rsidRPr="00D436B5">
        <w:rPr>
          <w:rFonts w:ascii="Arial" w:hAnsi="Arial" w:cs="Arial"/>
          <w:sz w:val="20"/>
          <w:szCs w:val="20"/>
          <w:lang w:eastAsia="sl-SI"/>
        </w:rPr>
        <w:t>»</w:t>
      </w:r>
      <w:r w:rsidRPr="00D436B5">
        <w:rPr>
          <w:rFonts w:ascii="Arial" w:hAnsi="Arial" w:cs="Arial"/>
          <w:b/>
          <w:sz w:val="20"/>
          <w:szCs w:val="20"/>
          <w:lang w:eastAsia="sl-SI"/>
        </w:rPr>
        <w:t>Ker je davčni zavezanec v letu 202</w:t>
      </w:r>
      <w:r w:rsidR="00A238DB" w:rsidRPr="00D436B5">
        <w:rPr>
          <w:rFonts w:ascii="Arial" w:hAnsi="Arial" w:cs="Arial"/>
          <w:b/>
          <w:sz w:val="20"/>
          <w:szCs w:val="20"/>
          <w:lang w:eastAsia="sl-SI"/>
        </w:rPr>
        <w:t>1</w:t>
      </w:r>
      <w:r w:rsidRPr="00D436B5">
        <w:rPr>
          <w:rFonts w:ascii="Arial" w:hAnsi="Arial" w:cs="Arial"/>
          <w:b/>
          <w:sz w:val="20"/>
          <w:szCs w:val="20"/>
          <w:lang w:eastAsia="sl-SI"/>
        </w:rPr>
        <w:t xml:space="preserve"> prejel regres v višini …………. EUR in znesek dohodka izplačanega iz naslova regresa ne presega </w:t>
      </w:r>
      <w:r w:rsidR="00A238DB" w:rsidRPr="00D436B5">
        <w:rPr>
          <w:rFonts w:ascii="Arial" w:hAnsi="Arial" w:cs="Arial"/>
          <w:b/>
          <w:color w:val="0A0A0A"/>
          <w:sz w:val="20"/>
          <w:szCs w:val="20"/>
          <w:shd w:val="clear" w:color="auto" w:fill="FEFEFE"/>
        </w:rPr>
        <w:t>1.969,59</w:t>
      </w:r>
      <w:r w:rsidR="00A238DB" w:rsidRPr="00D436B5">
        <w:rPr>
          <w:rFonts w:ascii="Arial" w:hAnsi="Arial" w:cs="Arial"/>
          <w:b/>
          <w:sz w:val="20"/>
          <w:szCs w:val="20"/>
        </w:rPr>
        <w:t xml:space="preserve"> </w:t>
      </w:r>
      <w:r w:rsidRPr="00D436B5">
        <w:rPr>
          <w:rFonts w:ascii="Arial" w:hAnsi="Arial" w:cs="Arial"/>
          <w:b/>
          <w:sz w:val="20"/>
          <w:szCs w:val="20"/>
          <w:lang w:eastAsia="sl-SI"/>
        </w:rPr>
        <w:t>EUR, se zavezancu v davčno osnovo izplačan dohodek iz naslova regresa ne všteva.«</w:t>
      </w:r>
    </w:p>
    <w:p w14:paraId="56D6426B" w14:textId="77777777" w:rsidR="00FB02FB" w:rsidRPr="00D436B5" w:rsidRDefault="00FB02FB" w:rsidP="00FB02FB">
      <w:pPr>
        <w:spacing w:after="0" w:line="240" w:lineRule="auto"/>
        <w:ind w:right="203"/>
        <w:jc w:val="both"/>
        <w:rPr>
          <w:rFonts w:ascii="Arial" w:hAnsi="Arial" w:cs="Arial"/>
          <w:sz w:val="20"/>
          <w:szCs w:val="20"/>
          <w:lang w:eastAsia="sl-SI"/>
        </w:rPr>
      </w:pPr>
      <w:r w:rsidRPr="00D436B5">
        <w:rPr>
          <w:rFonts w:ascii="Arial" w:hAnsi="Arial" w:cs="Arial"/>
          <w:sz w:val="20"/>
          <w:szCs w:val="20"/>
          <w:lang w:eastAsia="sl-SI"/>
        </w:rPr>
        <w:t xml:space="preserve">ter pod oznako 1111 – Del plače za poslovno uspešnost polje Dohodek prazno, v obrazložitvi informativnega izračuna dohodnine pa je zapisano: </w:t>
      </w:r>
    </w:p>
    <w:p w14:paraId="74BEDDAE" w14:textId="505A3201" w:rsidR="00FB02FB" w:rsidRPr="00D436B5" w:rsidRDefault="00FB02FB" w:rsidP="00FB02FB">
      <w:pPr>
        <w:spacing w:after="0" w:line="240" w:lineRule="auto"/>
        <w:ind w:right="203"/>
        <w:jc w:val="both"/>
        <w:rPr>
          <w:rFonts w:ascii="Arial" w:hAnsi="Arial" w:cs="Arial"/>
          <w:b/>
          <w:sz w:val="20"/>
          <w:szCs w:val="20"/>
          <w:lang w:eastAsia="sl-SI"/>
        </w:rPr>
      </w:pPr>
      <w:r w:rsidRPr="00D436B5">
        <w:rPr>
          <w:rFonts w:ascii="Arial" w:hAnsi="Arial" w:cs="Arial"/>
          <w:b/>
          <w:sz w:val="20"/>
          <w:szCs w:val="20"/>
          <w:lang w:eastAsia="sl-SI"/>
        </w:rPr>
        <w:t>»</w:t>
      </w:r>
      <w:r w:rsidRPr="00D436B5">
        <w:rPr>
          <w:rFonts w:ascii="Arial" w:hAnsi="Arial" w:cs="Arial"/>
          <w:b/>
          <w:sz w:val="20"/>
          <w:szCs w:val="20"/>
        </w:rPr>
        <w:t xml:space="preserve">Ker je davčni zavezanec v letu prejel del plače za poslovno uspešnost v višini……. EUR in znesek dohodka izplačanega iz naslova dela plače za poslovno uspešnost ne presega </w:t>
      </w:r>
      <w:r w:rsidR="0038274D" w:rsidRPr="00D436B5">
        <w:rPr>
          <w:rFonts w:ascii="Arial" w:hAnsi="Arial" w:cs="Arial"/>
          <w:b/>
          <w:color w:val="0A0A0A"/>
          <w:sz w:val="20"/>
          <w:szCs w:val="20"/>
          <w:shd w:val="clear" w:color="auto" w:fill="FEFEFE"/>
        </w:rPr>
        <w:lastRenderedPageBreak/>
        <w:t>1.969,59</w:t>
      </w:r>
      <w:r w:rsidR="0038274D" w:rsidRPr="00D436B5">
        <w:rPr>
          <w:rFonts w:ascii="Arial" w:hAnsi="Arial" w:cs="Arial"/>
          <w:b/>
          <w:sz w:val="20"/>
          <w:szCs w:val="20"/>
        </w:rPr>
        <w:t xml:space="preserve"> </w:t>
      </w:r>
      <w:r w:rsidRPr="00D436B5">
        <w:rPr>
          <w:rFonts w:ascii="Arial" w:hAnsi="Arial" w:cs="Arial"/>
          <w:b/>
          <w:sz w:val="20"/>
          <w:szCs w:val="20"/>
        </w:rPr>
        <w:t>EUR, se zavezancu v davčno osnovo izplačan dohodek iz naslova dela plače za poslovno uspešnost ne všteva.</w:t>
      </w:r>
    </w:p>
    <w:p w14:paraId="130140DE" w14:textId="77777777" w:rsidR="00E02804" w:rsidRPr="00D436B5" w:rsidRDefault="00E02804" w:rsidP="00FB02FB">
      <w:pPr>
        <w:spacing w:after="0" w:line="240" w:lineRule="auto"/>
        <w:ind w:right="203"/>
        <w:jc w:val="both"/>
        <w:rPr>
          <w:rFonts w:ascii="Arial" w:hAnsi="Arial" w:cs="Arial"/>
          <w:b/>
          <w:sz w:val="20"/>
          <w:szCs w:val="20"/>
        </w:rPr>
      </w:pPr>
    </w:p>
    <w:p w14:paraId="594B621B" w14:textId="6B2F5C9F" w:rsidR="00FB02FB" w:rsidRPr="00D436B5" w:rsidRDefault="00FB02FB" w:rsidP="00FB02FB">
      <w:pPr>
        <w:spacing w:after="0" w:line="240" w:lineRule="auto"/>
        <w:ind w:right="203"/>
        <w:jc w:val="both"/>
        <w:rPr>
          <w:rFonts w:ascii="Arial" w:hAnsi="Arial" w:cs="Arial"/>
          <w:b/>
          <w:sz w:val="20"/>
          <w:szCs w:val="20"/>
        </w:rPr>
      </w:pPr>
      <w:r w:rsidRPr="00D436B5">
        <w:rPr>
          <w:rFonts w:ascii="Arial" w:hAnsi="Arial" w:cs="Arial"/>
          <w:b/>
          <w:sz w:val="20"/>
          <w:szCs w:val="20"/>
        </w:rPr>
        <w:t>Davčno osnovo tudi ne znižujejo obvezni prispevki za socialno varnost od navedenega dohodka.«</w:t>
      </w:r>
    </w:p>
    <w:p w14:paraId="3BFF966D" w14:textId="77777777" w:rsidR="00FB02FB" w:rsidRPr="00D436B5" w:rsidRDefault="00FB02FB" w:rsidP="00FB02FB">
      <w:pPr>
        <w:spacing w:after="0" w:line="240" w:lineRule="auto"/>
        <w:jc w:val="both"/>
        <w:rPr>
          <w:rFonts w:ascii="Arial" w:hAnsi="Arial" w:cs="Arial"/>
          <w:sz w:val="20"/>
          <w:szCs w:val="20"/>
        </w:rPr>
      </w:pPr>
    </w:p>
    <w:p w14:paraId="573AADA9" w14:textId="599E5A97" w:rsidR="00FB02FB" w:rsidRPr="00D436B5" w:rsidRDefault="00FB02FB" w:rsidP="00FB02FB">
      <w:pPr>
        <w:spacing w:after="0" w:line="240" w:lineRule="auto"/>
        <w:ind w:right="203"/>
        <w:jc w:val="both"/>
        <w:rPr>
          <w:rFonts w:ascii="Arial" w:hAnsi="Arial" w:cs="Arial"/>
          <w:sz w:val="20"/>
          <w:szCs w:val="20"/>
          <w:lang w:eastAsia="sl-SI"/>
        </w:rPr>
      </w:pPr>
      <w:r w:rsidRPr="00D436B5">
        <w:rPr>
          <w:rFonts w:ascii="Arial" w:hAnsi="Arial" w:cs="Arial"/>
          <w:sz w:val="20"/>
          <w:szCs w:val="20"/>
        </w:rPr>
        <w:t xml:space="preserve">V primeru, ko je zavezanec prejel regres in/ali poslovno uspešnost v višini, ki </w:t>
      </w:r>
      <w:r w:rsidRPr="00D436B5">
        <w:rPr>
          <w:rFonts w:ascii="Arial" w:hAnsi="Arial" w:cs="Arial"/>
          <w:b/>
          <w:sz w:val="20"/>
          <w:szCs w:val="20"/>
        </w:rPr>
        <w:t>presega</w:t>
      </w:r>
      <w:r w:rsidRPr="00D436B5">
        <w:rPr>
          <w:rFonts w:ascii="Arial" w:hAnsi="Arial" w:cs="Arial"/>
          <w:sz w:val="20"/>
          <w:szCs w:val="20"/>
        </w:rPr>
        <w:t xml:space="preserve"> 100% povprečne letne plače zaposlenih v Sloveniji, preračunane na mesec za leto 202</w:t>
      </w:r>
      <w:r w:rsidR="0038274D" w:rsidRPr="00D436B5">
        <w:rPr>
          <w:rFonts w:ascii="Arial" w:hAnsi="Arial" w:cs="Arial"/>
          <w:sz w:val="20"/>
          <w:szCs w:val="20"/>
        </w:rPr>
        <w:t>1</w:t>
      </w:r>
      <w:r w:rsidRPr="00D436B5">
        <w:rPr>
          <w:rFonts w:ascii="Arial" w:hAnsi="Arial" w:cs="Arial"/>
          <w:sz w:val="20"/>
          <w:szCs w:val="20"/>
        </w:rPr>
        <w:t>, se v davčno osnovo všteva tisti del regresa in/ali poslovne uspešnosti, ki presega 100% povprečne letne plače zaposlenih v Sloveniji in sorazmerni del prispevkov za socialno varnost, glede na delež regresa in/ali poslovne uspešnosti, ki se všteva v davčno osnovo in ti podatki so vključen</w:t>
      </w:r>
      <w:r w:rsidR="00E26F57" w:rsidRPr="00D436B5">
        <w:rPr>
          <w:rFonts w:ascii="Arial" w:hAnsi="Arial" w:cs="Arial"/>
          <w:sz w:val="20"/>
          <w:szCs w:val="20"/>
        </w:rPr>
        <w:t>i v pod oznako  dohodka 1103 - R</w:t>
      </w:r>
      <w:r w:rsidRPr="00D436B5">
        <w:rPr>
          <w:rFonts w:ascii="Arial" w:hAnsi="Arial" w:cs="Arial"/>
          <w:sz w:val="20"/>
          <w:szCs w:val="20"/>
        </w:rPr>
        <w:t xml:space="preserve">egres </w:t>
      </w:r>
      <w:r w:rsidR="00E26F57" w:rsidRPr="00D436B5">
        <w:rPr>
          <w:rFonts w:ascii="Arial" w:hAnsi="Arial" w:cs="Arial"/>
          <w:sz w:val="20"/>
          <w:szCs w:val="20"/>
        </w:rPr>
        <w:t xml:space="preserve">za letni dopust </w:t>
      </w:r>
      <w:r w:rsidRPr="00D436B5">
        <w:rPr>
          <w:rFonts w:ascii="Arial" w:hAnsi="Arial" w:cs="Arial"/>
          <w:sz w:val="20"/>
          <w:szCs w:val="20"/>
        </w:rPr>
        <w:t>in/ali 1111 – Del plače za poslovno uspešnost informativnega izračunu dohodnine. Enako velja, če je bil regres izplačan v več delih oziroma, če so ga izplačali različni delodajalci in seštevek prejetega regresa v letu 202</w:t>
      </w:r>
      <w:r w:rsidR="0038274D" w:rsidRPr="00D436B5">
        <w:rPr>
          <w:rFonts w:ascii="Arial" w:hAnsi="Arial" w:cs="Arial"/>
          <w:sz w:val="20"/>
          <w:szCs w:val="20"/>
        </w:rPr>
        <w:t>1</w:t>
      </w:r>
      <w:r w:rsidRPr="00D436B5">
        <w:rPr>
          <w:rFonts w:ascii="Arial" w:hAnsi="Arial" w:cs="Arial"/>
          <w:sz w:val="20"/>
          <w:szCs w:val="20"/>
        </w:rPr>
        <w:t xml:space="preserve"> presega 100% povprečne letne plače zaposlenih v Sloveniji. </w:t>
      </w:r>
      <w:r w:rsidRPr="00D436B5">
        <w:rPr>
          <w:rFonts w:ascii="Arial" w:hAnsi="Arial" w:cs="Arial"/>
          <w:sz w:val="20"/>
          <w:szCs w:val="20"/>
          <w:lang w:eastAsia="sl-SI"/>
        </w:rPr>
        <w:t xml:space="preserve">V informativnem izračunu dohodnine je v obrazložitvi zapisano: </w:t>
      </w:r>
    </w:p>
    <w:p w14:paraId="2B063098" w14:textId="77777777" w:rsidR="00E02804" w:rsidRPr="00D436B5" w:rsidRDefault="00E02804" w:rsidP="00FB02FB">
      <w:pPr>
        <w:spacing w:after="0" w:line="240" w:lineRule="auto"/>
        <w:ind w:right="203"/>
        <w:jc w:val="both"/>
        <w:rPr>
          <w:rFonts w:ascii="Arial" w:hAnsi="Arial" w:cs="Arial"/>
          <w:sz w:val="20"/>
          <w:szCs w:val="20"/>
          <w:lang w:eastAsia="sl-SI"/>
        </w:rPr>
      </w:pPr>
    </w:p>
    <w:p w14:paraId="012512FA" w14:textId="24B87D90" w:rsidR="00FB02FB" w:rsidRPr="00D436B5" w:rsidRDefault="00FB02FB" w:rsidP="00FB02FB">
      <w:pPr>
        <w:spacing w:after="0" w:line="240" w:lineRule="auto"/>
        <w:ind w:right="203"/>
        <w:jc w:val="both"/>
        <w:rPr>
          <w:rFonts w:ascii="Arial" w:hAnsi="Arial" w:cs="Arial"/>
          <w:sz w:val="20"/>
          <w:szCs w:val="20"/>
          <w:lang w:eastAsia="sl-SI"/>
        </w:rPr>
      </w:pPr>
      <w:r w:rsidRPr="00D436B5">
        <w:rPr>
          <w:rFonts w:ascii="Arial" w:hAnsi="Arial" w:cs="Arial"/>
          <w:b/>
          <w:sz w:val="20"/>
          <w:szCs w:val="20"/>
          <w:lang w:eastAsia="sl-SI"/>
        </w:rPr>
        <w:t>»Ker je davčni zavezanec v letu 202</w:t>
      </w:r>
      <w:r w:rsidR="00A238DB" w:rsidRPr="00D436B5">
        <w:rPr>
          <w:rFonts w:ascii="Arial" w:hAnsi="Arial" w:cs="Arial"/>
          <w:b/>
          <w:sz w:val="20"/>
          <w:szCs w:val="20"/>
          <w:lang w:eastAsia="sl-SI"/>
        </w:rPr>
        <w:t>1</w:t>
      </w:r>
      <w:r w:rsidRPr="00D436B5">
        <w:rPr>
          <w:rFonts w:ascii="Arial" w:hAnsi="Arial" w:cs="Arial"/>
          <w:b/>
          <w:sz w:val="20"/>
          <w:szCs w:val="20"/>
          <w:lang w:eastAsia="sl-SI"/>
        </w:rPr>
        <w:t xml:space="preserve"> prejel regres v višini……. EUR in znesek dohodka izplačanega iz naslova regresa presega </w:t>
      </w:r>
      <w:r w:rsidR="0038274D" w:rsidRPr="00D436B5">
        <w:rPr>
          <w:rFonts w:ascii="Arial" w:hAnsi="Arial" w:cs="Arial"/>
          <w:b/>
          <w:color w:val="0A0A0A"/>
          <w:sz w:val="20"/>
          <w:szCs w:val="20"/>
          <w:shd w:val="clear" w:color="auto" w:fill="FEFEFE"/>
        </w:rPr>
        <w:t>1.969,59</w:t>
      </w:r>
      <w:r w:rsidR="0038274D" w:rsidRPr="00D436B5">
        <w:rPr>
          <w:rFonts w:ascii="Arial" w:hAnsi="Arial" w:cs="Arial"/>
          <w:b/>
          <w:sz w:val="20"/>
          <w:szCs w:val="20"/>
        </w:rPr>
        <w:t xml:space="preserve"> </w:t>
      </w:r>
      <w:r w:rsidRPr="00D436B5">
        <w:rPr>
          <w:rFonts w:ascii="Arial" w:hAnsi="Arial" w:cs="Arial"/>
          <w:b/>
          <w:sz w:val="20"/>
          <w:szCs w:val="20"/>
          <w:lang w:eastAsia="sl-SI"/>
        </w:rPr>
        <w:t xml:space="preserve">EUR, se zavezancu v davčno osnovo všteva dohodek iz naslova regresa v višini </w:t>
      </w:r>
      <w:r w:rsidR="00322BA0">
        <w:rPr>
          <w:rFonts w:ascii="Arial" w:hAnsi="Arial" w:cs="Arial"/>
          <w:b/>
          <w:sz w:val="20"/>
          <w:szCs w:val="20"/>
          <w:lang w:eastAsia="sl-SI"/>
        </w:rPr>
        <w:t>………</w:t>
      </w:r>
      <w:r w:rsidRPr="00D436B5">
        <w:rPr>
          <w:rFonts w:ascii="Arial" w:hAnsi="Arial" w:cs="Arial"/>
          <w:b/>
          <w:sz w:val="20"/>
          <w:szCs w:val="20"/>
          <w:lang w:eastAsia="sl-SI"/>
        </w:rPr>
        <w:t>EUR.</w:t>
      </w:r>
      <w:r w:rsidRPr="00D436B5">
        <w:rPr>
          <w:rFonts w:ascii="Arial" w:hAnsi="Arial" w:cs="Arial"/>
          <w:sz w:val="20"/>
          <w:szCs w:val="20"/>
          <w:lang w:eastAsia="sl-SI"/>
        </w:rPr>
        <w:t xml:space="preserve">« </w:t>
      </w:r>
    </w:p>
    <w:p w14:paraId="0655A77D" w14:textId="77777777" w:rsidR="00FB02FB" w:rsidRPr="00D436B5" w:rsidRDefault="00FB02FB" w:rsidP="00FB02FB">
      <w:pPr>
        <w:spacing w:after="0" w:line="240" w:lineRule="auto"/>
        <w:ind w:right="203"/>
        <w:jc w:val="both"/>
        <w:rPr>
          <w:rFonts w:ascii="Arial" w:hAnsi="Arial" w:cs="Arial"/>
          <w:sz w:val="20"/>
          <w:szCs w:val="20"/>
          <w:lang w:eastAsia="sl-SI"/>
        </w:rPr>
      </w:pPr>
    </w:p>
    <w:p w14:paraId="1F070F66" w14:textId="77777777" w:rsidR="00FB02FB" w:rsidRPr="00D436B5" w:rsidRDefault="00FB02FB" w:rsidP="00FB02FB">
      <w:pPr>
        <w:spacing w:after="0" w:line="240" w:lineRule="auto"/>
        <w:ind w:right="203"/>
        <w:jc w:val="both"/>
        <w:rPr>
          <w:rFonts w:ascii="Arial" w:hAnsi="Arial" w:cs="Arial"/>
          <w:sz w:val="20"/>
          <w:szCs w:val="20"/>
          <w:lang w:eastAsia="sl-SI"/>
        </w:rPr>
      </w:pPr>
      <w:r w:rsidRPr="00D436B5">
        <w:rPr>
          <w:rFonts w:ascii="Arial" w:hAnsi="Arial" w:cs="Arial"/>
          <w:sz w:val="20"/>
          <w:szCs w:val="20"/>
          <w:lang w:eastAsia="sl-SI"/>
        </w:rPr>
        <w:t xml:space="preserve">in/ali </w:t>
      </w:r>
    </w:p>
    <w:p w14:paraId="6CE688BD" w14:textId="77777777" w:rsidR="00FB02FB" w:rsidRPr="00D436B5" w:rsidRDefault="00FB02FB" w:rsidP="00FB02FB">
      <w:pPr>
        <w:spacing w:after="0" w:line="240" w:lineRule="auto"/>
        <w:ind w:right="203"/>
        <w:jc w:val="both"/>
        <w:rPr>
          <w:rFonts w:ascii="Arial" w:hAnsi="Arial" w:cs="Arial"/>
          <w:sz w:val="20"/>
          <w:szCs w:val="20"/>
          <w:lang w:eastAsia="sl-SI"/>
        </w:rPr>
      </w:pPr>
    </w:p>
    <w:p w14:paraId="63189C8D" w14:textId="2127C52F" w:rsidR="00FB02FB" w:rsidRPr="00D436B5" w:rsidRDefault="00FB02FB" w:rsidP="00FB02FB">
      <w:pPr>
        <w:spacing w:after="0" w:line="240" w:lineRule="auto"/>
        <w:ind w:right="203"/>
        <w:jc w:val="both"/>
        <w:rPr>
          <w:rFonts w:ascii="Arial" w:hAnsi="Arial" w:cs="Arial"/>
          <w:sz w:val="20"/>
          <w:szCs w:val="20"/>
        </w:rPr>
      </w:pPr>
      <w:r w:rsidRPr="00D436B5">
        <w:rPr>
          <w:rFonts w:ascii="Arial" w:hAnsi="Arial" w:cs="Arial"/>
          <w:sz w:val="20"/>
          <w:szCs w:val="20"/>
          <w:lang w:eastAsia="sl-SI"/>
        </w:rPr>
        <w:t>»</w:t>
      </w:r>
      <w:r w:rsidRPr="00D436B5">
        <w:rPr>
          <w:rFonts w:ascii="Arial" w:hAnsi="Arial" w:cs="Arial"/>
          <w:b/>
          <w:sz w:val="20"/>
          <w:szCs w:val="20"/>
          <w:lang w:eastAsia="sl-SI"/>
        </w:rPr>
        <w:t>Davčni zavezanec je v letu 202</w:t>
      </w:r>
      <w:r w:rsidR="0038274D" w:rsidRPr="00D436B5">
        <w:rPr>
          <w:rFonts w:ascii="Arial" w:hAnsi="Arial" w:cs="Arial"/>
          <w:b/>
          <w:sz w:val="20"/>
          <w:szCs w:val="20"/>
          <w:lang w:eastAsia="sl-SI"/>
        </w:rPr>
        <w:t>1</w:t>
      </w:r>
      <w:r w:rsidRPr="00D436B5">
        <w:rPr>
          <w:rFonts w:ascii="Arial" w:hAnsi="Arial" w:cs="Arial"/>
          <w:b/>
          <w:sz w:val="20"/>
          <w:szCs w:val="20"/>
          <w:lang w:eastAsia="sl-SI"/>
        </w:rPr>
        <w:t xml:space="preserve"> prejel del plače za poslovno uspešnost v višini……. EUR. Ker znesek dohodka izplačanega iz naslova dela plače za poslovno uspešnost presega </w:t>
      </w:r>
      <w:r w:rsidR="0038274D" w:rsidRPr="00D436B5">
        <w:rPr>
          <w:rFonts w:ascii="Arial" w:hAnsi="Arial" w:cs="Arial"/>
          <w:b/>
          <w:color w:val="0A0A0A"/>
          <w:sz w:val="20"/>
          <w:szCs w:val="20"/>
          <w:shd w:val="clear" w:color="auto" w:fill="FEFEFE"/>
        </w:rPr>
        <w:t>1.969,59</w:t>
      </w:r>
      <w:r w:rsidR="0038274D" w:rsidRPr="00D436B5">
        <w:rPr>
          <w:rFonts w:ascii="Arial" w:hAnsi="Arial" w:cs="Arial"/>
          <w:b/>
          <w:sz w:val="20"/>
          <w:szCs w:val="20"/>
        </w:rPr>
        <w:t xml:space="preserve"> </w:t>
      </w:r>
      <w:r w:rsidRPr="00D436B5">
        <w:rPr>
          <w:rFonts w:ascii="Arial" w:hAnsi="Arial" w:cs="Arial"/>
          <w:b/>
          <w:sz w:val="20"/>
          <w:szCs w:val="20"/>
          <w:lang w:eastAsia="sl-SI"/>
        </w:rPr>
        <w:t xml:space="preserve">EUR, se zavezancu v davčno osnovo všteva dohodek iz naslova dela plače za poslovno uspešnost v višini </w:t>
      </w:r>
      <w:r w:rsidR="00322BA0">
        <w:rPr>
          <w:rFonts w:ascii="Arial" w:hAnsi="Arial" w:cs="Arial"/>
          <w:b/>
          <w:sz w:val="20"/>
          <w:szCs w:val="20"/>
          <w:lang w:eastAsia="sl-SI"/>
        </w:rPr>
        <w:t>………….</w:t>
      </w:r>
      <w:r w:rsidRPr="00D436B5">
        <w:rPr>
          <w:rFonts w:ascii="Arial" w:hAnsi="Arial" w:cs="Arial"/>
          <w:b/>
          <w:sz w:val="20"/>
          <w:szCs w:val="20"/>
          <w:lang w:eastAsia="sl-SI"/>
        </w:rPr>
        <w:t xml:space="preserve">EUR, kar znaša ……. % celotnega prejetega dela plače za poslovno uspešnost, zato se davčna osnova od dohodka iz naslova dela plače za poslovno uspešnost zmanjša za sorazmerni del obveznih prispevkov za socialno varnost v višini </w:t>
      </w:r>
      <w:r w:rsidR="008544FA">
        <w:rPr>
          <w:rFonts w:ascii="Arial" w:hAnsi="Arial" w:cs="Arial"/>
          <w:b/>
          <w:sz w:val="20"/>
          <w:szCs w:val="20"/>
          <w:lang w:eastAsia="sl-SI"/>
        </w:rPr>
        <w:t>………….</w:t>
      </w:r>
      <w:r w:rsidRPr="00D436B5">
        <w:rPr>
          <w:rFonts w:ascii="Arial" w:hAnsi="Arial" w:cs="Arial"/>
          <w:b/>
          <w:sz w:val="20"/>
          <w:szCs w:val="20"/>
          <w:lang w:eastAsia="sl-SI"/>
        </w:rPr>
        <w:t>EUR.«</w:t>
      </w:r>
    </w:p>
    <w:p w14:paraId="423AC662" w14:textId="77777777" w:rsidR="00FB02FB" w:rsidRPr="00D436B5" w:rsidRDefault="00FB02FB" w:rsidP="00FB02FB">
      <w:pPr>
        <w:spacing w:after="0" w:line="240" w:lineRule="auto"/>
        <w:jc w:val="both"/>
        <w:rPr>
          <w:rFonts w:ascii="Arial" w:hAnsi="Arial" w:cs="Arial"/>
          <w:sz w:val="20"/>
          <w:szCs w:val="20"/>
        </w:rPr>
      </w:pPr>
    </w:p>
    <w:p w14:paraId="21BC2C05" w14:textId="3D7589E3" w:rsidR="000905B8" w:rsidRPr="00D436B5" w:rsidRDefault="00FB02FB" w:rsidP="00312AE5">
      <w:pPr>
        <w:spacing w:after="0" w:line="240" w:lineRule="auto"/>
        <w:jc w:val="both"/>
        <w:rPr>
          <w:rFonts w:ascii="Arial" w:hAnsi="Arial" w:cs="Arial"/>
          <w:b/>
          <w:sz w:val="20"/>
          <w:szCs w:val="20"/>
        </w:rPr>
      </w:pPr>
      <w:r w:rsidRPr="00D436B5">
        <w:rPr>
          <w:rFonts w:ascii="Arial" w:hAnsi="Arial" w:cs="Arial"/>
          <w:sz w:val="20"/>
          <w:szCs w:val="20"/>
        </w:rPr>
        <w:t>Enako velja, če je bil regres izplačan v več delih oziroma, če so ga izplačali različni delodajalci in seštevek prejetega regresa v letu 202</w:t>
      </w:r>
      <w:r w:rsidR="0038274D" w:rsidRPr="00D436B5">
        <w:rPr>
          <w:rFonts w:ascii="Arial" w:hAnsi="Arial" w:cs="Arial"/>
          <w:sz w:val="20"/>
          <w:szCs w:val="20"/>
        </w:rPr>
        <w:t>1</w:t>
      </w:r>
      <w:r w:rsidRPr="00D436B5">
        <w:rPr>
          <w:rFonts w:ascii="Arial" w:hAnsi="Arial" w:cs="Arial"/>
          <w:sz w:val="20"/>
          <w:szCs w:val="20"/>
        </w:rPr>
        <w:t xml:space="preserve"> presega 100% povprečne letne plače zaposlenih v Sloveniji. V informativnem izračunu dohodnine je v obrazložitvi zapisano: </w:t>
      </w:r>
      <w:r w:rsidRPr="00D436B5">
        <w:rPr>
          <w:rFonts w:ascii="Arial" w:hAnsi="Arial" w:cs="Arial"/>
          <w:b/>
          <w:sz w:val="20"/>
          <w:szCs w:val="20"/>
        </w:rPr>
        <w:t xml:space="preserve">»Ker znesek dohodka izplačanega iz naslova regresa presega </w:t>
      </w:r>
      <w:r w:rsidR="0038274D" w:rsidRPr="00D436B5">
        <w:rPr>
          <w:rFonts w:ascii="Arial" w:hAnsi="Arial" w:cs="Arial"/>
          <w:b/>
          <w:color w:val="0A0A0A"/>
          <w:sz w:val="20"/>
          <w:szCs w:val="20"/>
          <w:shd w:val="clear" w:color="auto" w:fill="FEFEFE"/>
        </w:rPr>
        <w:t>1.969,59</w:t>
      </w:r>
      <w:r w:rsidR="0038274D" w:rsidRPr="00D436B5">
        <w:rPr>
          <w:rFonts w:ascii="Arial" w:hAnsi="Arial" w:cs="Arial"/>
          <w:b/>
          <w:sz w:val="20"/>
          <w:szCs w:val="20"/>
        </w:rPr>
        <w:t xml:space="preserve"> </w:t>
      </w:r>
      <w:r w:rsidRPr="00D436B5">
        <w:rPr>
          <w:rFonts w:ascii="Arial" w:hAnsi="Arial" w:cs="Arial"/>
          <w:b/>
          <w:sz w:val="20"/>
          <w:szCs w:val="20"/>
        </w:rPr>
        <w:t xml:space="preserve">EUR, se zavezancu v davčno osnovo všteva dohodek iz naslova regresa v višini </w:t>
      </w:r>
      <w:r w:rsidR="008544FA">
        <w:rPr>
          <w:rFonts w:ascii="Arial" w:hAnsi="Arial" w:cs="Arial"/>
          <w:b/>
          <w:sz w:val="20"/>
          <w:szCs w:val="20"/>
        </w:rPr>
        <w:t>………….</w:t>
      </w:r>
      <w:r w:rsidRPr="00D436B5">
        <w:rPr>
          <w:rFonts w:ascii="Arial" w:hAnsi="Arial" w:cs="Arial"/>
          <w:b/>
          <w:sz w:val="20"/>
          <w:szCs w:val="20"/>
        </w:rPr>
        <w:t xml:space="preserve"> EUR.«</w:t>
      </w:r>
    </w:p>
    <w:p w14:paraId="63D96C6D" w14:textId="7B08F56C" w:rsidR="00FB02FB" w:rsidRPr="00D436B5" w:rsidRDefault="00FB02FB" w:rsidP="00312AE5">
      <w:pPr>
        <w:spacing w:after="0" w:line="240" w:lineRule="auto"/>
        <w:jc w:val="both"/>
        <w:rPr>
          <w:rFonts w:ascii="Arial" w:hAnsi="Arial" w:cs="Arial"/>
          <w:b/>
          <w:sz w:val="20"/>
          <w:szCs w:val="20"/>
        </w:rPr>
      </w:pPr>
      <w:r w:rsidRPr="00D436B5">
        <w:rPr>
          <w:rFonts w:ascii="Arial" w:hAnsi="Arial" w:cs="Arial"/>
          <w:b/>
          <w:vanish/>
          <w:sz w:val="20"/>
          <w:szCs w:val="20"/>
        </w:rPr>
        <w:cr/>
      </w:r>
    </w:p>
    <w:p w14:paraId="27216EBC" w14:textId="65F42809" w:rsidR="00FB02FB" w:rsidRPr="00D436B5" w:rsidRDefault="00FB02FB" w:rsidP="00000A72">
      <w:pPr>
        <w:spacing w:after="264" w:line="260" w:lineRule="atLeast"/>
        <w:contextualSpacing/>
        <w:jc w:val="both"/>
        <w:rPr>
          <w:rFonts w:cs="Arial"/>
          <w:szCs w:val="20"/>
        </w:rPr>
      </w:pPr>
      <w:r w:rsidRPr="00D436B5">
        <w:rPr>
          <w:rFonts w:ascii="Arial" w:hAnsi="Arial" w:cs="Arial"/>
          <w:sz w:val="20"/>
          <w:szCs w:val="20"/>
        </w:rPr>
        <w:t>V primeru, ko je zavezanec, zaposlen v določenih panogah, pomembnih za delovanje države ob epidemiji COVID19</w:t>
      </w:r>
      <w:r w:rsidR="000905B8" w:rsidRPr="00D436B5">
        <w:rPr>
          <w:rFonts w:ascii="Arial" w:hAnsi="Arial" w:cs="Arial"/>
          <w:sz w:val="20"/>
          <w:szCs w:val="20"/>
        </w:rPr>
        <w:t xml:space="preserve"> na določenih delovnih mestih (</w:t>
      </w:r>
      <w:r w:rsidRPr="00D436B5">
        <w:rPr>
          <w:rFonts w:ascii="Arial" w:hAnsi="Arial" w:cs="Arial"/>
          <w:sz w:val="20"/>
          <w:szCs w:val="20"/>
        </w:rPr>
        <w:t>v mreži javne službe na področju socialnega varstva, ki izvajajo socialno varstvene storitve po tretjem odstavku 15. člena, 50., 51., 52. in 54. člena Zakona o socialnem varstvu (v nadaljevanju ZSV), pri izvajalcih krizne namestitve iz tretjega odstavka 49. člena ZSV, pri izvajalcih socialno varstvenih programov iz 18.s člena ZSV, ki izvajajo nastanitveni program iz 3. člena Pravilnika o sofinanciranju socialnovarstvenih programov, v mreži javne zdravstvene službe, pri Uradu Republike Slovenije za oskrbo in integracijo migrantov in pri zunanjem izvajalcu, ki opravlja delo pri izvajalcu iz 56. člena ZZUOO</w:t>
      </w:r>
      <w:r w:rsidR="00E02804" w:rsidRPr="00D436B5">
        <w:rPr>
          <w:rFonts w:ascii="Arial" w:hAnsi="Arial" w:cs="Arial"/>
          <w:sz w:val="20"/>
          <w:szCs w:val="20"/>
        </w:rPr>
        <w:t>,</w:t>
      </w:r>
      <w:r w:rsidR="00BD2547" w:rsidRPr="00D436B5">
        <w:rPr>
          <w:rFonts w:ascii="Arial" w:hAnsi="Arial" w:cs="Arial"/>
          <w:sz w:val="20"/>
          <w:szCs w:val="20"/>
        </w:rPr>
        <w:t xml:space="preserve"> </w:t>
      </w:r>
      <w:r w:rsidRPr="00D436B5">
        <w:rPr>
          <w:rFonts w:ascii="Arial" w:hAnsi="Arial" w:cs="Arial"/>
          <w:sz w:val="20"/>
          <w:szCs w:val="20"/>
        </w:rPr>
        <w:t>prejel izplačilo določenih dodatkov, ki so v skladu z 59. členom Zakona o interventnih ukrepih za pomoč pri omilitvi posledic drugega vala epidemije COVID-19 (ZIUPOPDVE)</w:t>
      </w:r>
      <w:r w:rsidR="00000A72" w:rsidRPr="00D436B5">
        <w:rPr>
          <w:rFonts w:ascii="Arial" w:hAnsi="Arial" w:cs="Arial"/>
          <w:sz w:val="20"/>
          <w:szCs w:val="20"/>
        </w:rPr>
        <w:t xml:space="preserve"> ter </w:t>
      </w:r>
      <w:r w:rsidRPr="00D436B5">
        <w:rPr>
          <w:rFonts w:ascii="Arial" w:hAnsi="Arial" w:cs="Arial"/>
          <w:sz w:val="20"/>
          <w:szCs w:val="20"/>
        </w:rPr>
        <w:t xml:space="preserve">upravičeni do davčno ugodnejše obravnave, </w:t>
      </w:r>
      <w:r w:rsidR="00B34241">
        <w:rPr>
          <w:rFonts w:ascii="Arial" w:hAnsi="Arial" w:cs="Arial"/>
          <w:b/>
          <w:sz w:val="20"/>
          <w:szCs w:val="20"/>
        </w:rPr>
        <w:t xml:space="preserve">se </w:t>
      </w:r>
      <w:r w:rsidRPr="00D436B5">
        <w:rPr>
          <w:rFonts w:ascii="Arial" w:hAnsi="Arial" w:cs="Arial"/>
          <w:b/>
          <w:sz w:val="20"/>
          <w:szCs w:val="20"/>
        </w:rPr>
        <w:t>ne vštevajo v davčno osnovo</w:t>
      </w:r>
      <w:r w:rsidRPr="00D436B5">
        <w:rPr>
          <w:rFonts w:ascii="Arial" w:hAnsi="Arial" w:cs="Arial"/>
          <w:sz w:val="20"/>
          <w:szCs w:val="20"/>
        </w:rPr>
        <w:t xml:space="preserve"> za letno odmero dohodnine za odmerno leto 202</w:t>
      </w:r>
      <w:r w:rsidR="0038274D" w:rsidRPr="00D436B5">
        <w:rPr>
          <w:rFonts w:ascii="Arial" w:hAnsi="Arial" w:cs="Arial"/>
          <w:sz w:val="20"/>
          <w:szCs w:val="20"/>
        </w:rPr>
        <w:t>1</w:t>
      </w:r>
      <w:r w:rsidR="00B30DF5" w:rsidRPr="00D436B5">
        <w:rPr>
          <w:rFonts w:ascii="Arial" w:hAnsi="Arial" w:cs="Arial"/>
          <w:sz w:val="20"/>
          <w:szCs w:val="20"/>
        </w:rPr>
        <w:t xml:space="preserve">. Enako velja </w:t>
      </w:r>
      <w:r w:rsidR="00E02804" w:rsidRPr="00D436B5">
        <w:rPr>
          <w:rFonts w:ascii="Arial" w:hAnsi="Arial" w:cs="Arial"/>
          <w:color w:val="000000"/>
          <w:sz w:val="20"/>
          <w:szCs w:val="20"/>
        </w:rPr>
        <w:t xml:space="preserve">po </w:t>
      </w:r>
      <w:r w:rsidR="00E02804" w:rsidRPr="00D436B5">
        <w:rPr>
          <w:rFonts w:ascii="Arial" w:hAnsi="Arial" w:cs="Arial"/>
          <w:sz w:val="20"/>
          <w:szCs w:val="20"/>
        </w:rPr>
        <w:t xml:space="preserve">55. členu Zakona o dodatnih ukrepih za preprečevanje širjenja, omilitev, obvladovanje, okrevanje in odpravo posledic COVID-19 (ZDUPŠOP) </w:t>
      </w:r>
      <w:r w:rsidR="00B30DF5" w:rsidRPr="00D436B5">
        <w:rPr>
          <w:rFonts w:ascii="Arial" w:hAnsi="Arial" w:cs="Arial"/>
          <w:sz w:val="20"/>
          <w:szCs w:val="20"/>
        </w:rPr>
        <w:t xml:space="preserve">tudi za zaposlene </w:t>
      </w:r>
      <w:r w:rsidR="00B30DF5" w:rsidRPr="00D436B5">
        <w:rPr>
          <w:rFonts w:ascii="Arial" w:hAnsi="Arial" w:cs="Arial"/>
          <w:color w:val="000000"/>
          <w:sz w:val="20"/>
          <w:szCs w:val="20"/>
        </w:rPr>
        <w:t>pri izvajalcih, ki izvajajo neposredno laboratorijsko diagnostiko virusa SARS-CoV-2 in so v stiku s kužninami obolelih, pri izvajalcih, ki opravljajo mrliško pregledno službo, kontrolne mrliške preglede pred upepelitvijo in avtopsije ter izvajalcih, ki opravljajo dejavnost patologije, in so pri svojem delu nadpovprečno izpostavljeni tveganju za svoje zdravje zaradi neposrednega dela v zvezi z epidemijo COVID-19</w:t>
      </w:r>
      <w:r w:rsidR="00E02804" w:rsidRPr="00D436B5">
        <w:rPr>
          <w:rFonts w:ascii="Arial" w:hAnsi="Arial" w:cs="Arial"/>
          <w:color w:val="000000"/>
          <w:sz w:val="20"/>
          <w:szCs w:val="20"/>
        </w:rPr>
        <w:t xml:space="preserve">. </w:t>
      </w:r>
      <w:r w:rsidRPr="00D436B5">
        <w:rPr>
          <w:rFonts w:ascii="Arial" w:hAnsi="Arial" w:cs="Arial"/>
          <w:sz w:val="20"/>
          <w:szCs w:val="20"/>
        </w:rPr>
        <w:t>Navedeni dodatki, katere so davčnemu organu poročali izplačevalci, so izvzeti iz doh</w:t>
      </w:r>
      <w:r w:rsidR="00722D84" w:rsidRPr="00D436B5">
        <w:rPr>
          <w:rFonts w:ascii="Arial" w:hAnsi="Arial" w:cs="Arial"/>
          <w:sz w:val="20"/>
          <w:szCs w:val="20"/>
        </w:rPr>
        <w:t>odkov pod oznaka dohodka 1101- P</w:t>
      </w:r>
      <w:r w:rsidRPr="00D436B5">
        <w:rPr>
          <w:rFonts w:ascii="Arial" w:hAnsi="Arial" w:cs="Arial"/>
          <w:sz w:val="20"/>
          <w:szCs w:val="20"/>
        </w:rPr>
        <w:t>lače, nadomestila plače in povračila stroškov</w:t>
      </w:r>
      <w:r w:rsidR="00722D84" w:rsidRPr="00D436B5">
        <w:rPr>
          <w:rFonts w:ascii="Arial" w:hAnsi="Arial" w:cs="Arial"/>
          <w:sz w:val="20"/>
          <w:szCs w:val="20"/>
        </w:rPr>
        <w:t xml:space="preserve"> v zvezi z delom in/ali 1109 - Drugi</w:t>
      </w:r>
      <w:r w:rsidRPr="00D436B5">
        <w:rPr>
          <w:rFonts w:ascii="Arial" w:hAnsi="Arial" w:cs="Arial"/>
          <w:sz w:val="20"/>
          <w:szCs w:val="20"/>
        </w:rPr>
        <w:t xml:space="preserve"> dohodk</w:t>
      </w:r>
      <w:r w:rsidR="00722D84" w:rsidRPr="00D436B5">
        <w:rPr>
          <w:rFonts w:ascii="Arial" w:hAnsi="Arial" w:cs="Arial"/>
          <w:sz w:val="20"/>
          <w:szCs w:val="20"/>
        </w:rPr>
        <w:t>i</w:t>
      </w:r>
      <w:r w:rsidRPr="00D436B5">
        <w:rPr>
          <w:rFonts w:ascii="Arial" w:hAnsi="Arial" w:cs="Arial"/>
          <w:sz w:val="20"/>
          <w:szCs w:val="20"/>
        </w:rPr>
        <w:t xml:space="preserve"> iz delov</w:t>
      </w:r>
      <w:r w:rsidR="00000A72" w:rsidRPr="00D436B5">
        <w:rPr>
          <w:rFonts w:ascii="Arial" w:hAnsi="Arial" w:cs="Arial"/>
          <w:sz w:val="20"/>
          <w:szCs w:val="20"/>
        </w:rPr>
        <w:t>nega razmerja ter 1211 in/ali 1212 - Dohodki dijakov in študentov.</w:t>
      </w:r>
      <w:r w:rsidR="00B30DF5" w:rsidRPr="00D436B5">
        <w:rPr>
          <w:rFonts w:ascii="Arial" w:hAnsi="Arial" w:cs="Arial"/>
          <w:sz w:val="20"/>
          <w:szCs w:val="20"/>
        </w:rPr>
        <w:t xml:space="preserve"> </w:t>
      </w:r>
    </w:p>
    <w:p w14:paraId="7F7957B7" w14:textId="33E16072" w:rsidR="00CB5023" w:rsidRPr="00D436B5" w:rsidRDefault="00CB5023" w:rsidP="00FB02FB">
      <w:pPr>
        <w:spacing w:after="0" w:line="240" w:lineRule="auto"/>
        <w:rPr>
          <w:rFonts w:ascii="Arial" w:hAnsi="Arial" w:cs="Arial"/>
          <w:sz w:val="20"/>
          <w:szCs w:val="20"/>
        </w:rPr>
      </w:pPr>
    </w:p>
    <w:p w14:paraId="48A1F3AB" w14:textId="6A675082" w:rsidR="00FB02FB" w:rsidRPr="00D436B5" w:rsidRDefault="00FB02FB" w:rsidP="00FB02FB">
      <w:pPr>
        <w:spacing w:after="0" w:line="240" w:lineRule="auto"/>
        <w:rPr>
          <w:rFonts w:ascii="Arial" w:hAnsi="Arial" w:cs="Arial"/>
          <w:sz w:val="20"/>
          <w:szCs w:val="20"/>
        </w:rPr>
      </w:pPr>
      <w:r w:rsidRPr="00D436B5">
        <w:rPr>
          <w:rFonts w:ascii="Arial" w:hAnsi="Arial" w:cs="Arial"/>
          <w:sz w:val="20"/>
          <w:szCs w:val="20"/>
        </w:rPr>
        <w:t>V informativnem izračunu dohodnine je v obrazložitvi zapisano:</w:t>
      </w:r>
    </w:p>
    <w:p w14:paraId="18888CEE" w14:textId="77777777" w:rsidR="000D092C" w:rsidRPr="00D436B5" w:rsidRDefault="000D092C" w:rsidP="00FB02FB">
      <w:pPr>
        <w:spacing w:after="0" w:line="240" w:lineRule="auto"/>
        <w:rPr>
          <w:rFonts w:ascii="Arial" w:hAnsi="Arial" w:cs="Arial"/>
          <w:sz w:val="20"/>
          <w:szCs w:val="20"/>
        </w:rPr>
      </w:pPr>
    </w:p>
    <w:p w14:paraId="080DCB01" w14:textId="5E3BC2DE" w:rsidR="00FB02FB" w:rsidRPr="00D436B5" w:rsidRDefault="00FB02FB" w:rsidP="00FB02FB">
      <w:pPr>
        <w:spacing w:after="0" w:line="240" w:lineRule="auto"/>
        <w:jc w:val="both"/>
        <w:rPr>
          <w:rFonts w:ascii="Arial" w:hAnsi="Arial" w:cs="Arial"/>
          <w:b/>
          <w:sz w:val="20"/>
          <w:szCs w:val="20"/>
          <w:lang w:eastAsia="sl-SI"/>
        </w:rPr>
      </w:pPr>
      <w:r w:rsidRPr="00D436B5">
        <w:rPr>
          <w:rFonts w:ascii="Arial" w:hAnsi="Arial" w:cs="Arial"/>
          <w:b/>
          <w:sz w:val="20"/>
          <w:szCs w:val="20"/>
          <w:lang w:eastAsia="sl-SI"/>
        </w:rPr>
        <w:t>»Davčnemu zavezancu se v davčno osnovo za leto 202</w:t>
      </w:r>
      <w:r w:rsidR="0038274D" w:rsidRPr="00D436B5">
        <w:rPr>
          <w:rFonts w:ascii="Arial" w:hAnsi="Arial" w:cs="Arial"/>
          <w:b/>
          <w:sz w:val="20"/>
          <w:szCs w:val="20"/>
          <w:lang w:eastAsia="sl-SI"/>
        </w:rPr>
        <w:t>1</w:t>
      </w:r>
      <w:r w:rsidRPr="00D436B5">
        <w:rPr>
          <w:rFonts w:ascii="Arial" w:hAnsi="Arial" w:cs="Arial"/>
          <w:b/>
          <w:sz w:val="20"/>
          <w:szCs w:val="20"/>
          <w:lang w:eastAsia="sl-SI"/>
        </w:rPr>
        <w:t xml:space="preserve"> v dohodke iz naslova plače, nadomestila plače in povračila stroškov v zvezi z delom ne vštevajo dodatki v skladu z 59. členom Zakona o interventnih ukrepih za pomoč pri omilitvi posledic drugega vala epidemije COVID-19 (Uradni list RS, št. </w:t>
      </w:r>
      <w:hyperlink r:id="rId11" w:tgtFrame="_blank" w:tooltip="Zakon o interventnih ukrepih za pomoč pri omilitvi posledic drugega vala epidemije COVID-19 (ZIUPOPDVE)" w:history="1">
        <w:r w:rsidRPr="00D436B5">
          <w:rPr>
            <w:rFonts w:ascii="Arial" w:hAnsi="Arial" w:cs="Arial"/>
            <w:b/>
            <w:sz w:val="20"/>
            <w:szCs w:val="20"/>
            <w:lang w:eastAsia="sl-SI"/>
          </w:rPr>
          <w:t>203/20</w:t>
        </w:r>
      </w:hyperlink>
      <w:r w:rsidRPr="00D436B5">
        <w:rPr>
          <w:rFonts w:ascii="Arial" w:hAnsi="Arial" w:cs="Arial"/>
          <w:b/>
          <w:sz w:val="20"/>
          <w:szCs w:val="20"/>
          <w:lang w:eastAsia="sl-SI"/>
        </w:rPr>
        <w:t> in </w:t>
      </w:r>
      <w:hyperlink r:id="rId12" w:tgtFrame="_blank" w:tooltip="Zakon o dodatnih ukrepih za omilitev posledic COVID-19 " w:history="1">
        <w:r w:rsidRPr="00D436B5">
          <w:rPr>
            <w:rFonts w:ascii="Arial" w:hAnsi="Arial" w:cs="Arial"/>
            <w:b/>
            <w:sz w:val="20"/>
            <w:szCs w:val="20"/>
            <w:lang w:eastAsia="sl-SI"/>
          </w:rPr>
          <w:t>15/21</w:t>
        </w:r>
      </w:hyperlink>
      <w:r w:rsidRPr="00D436B5">
        <w:rPr>
          <w:rFonts w:ascii="Arial" w:hAnsi="Arial" w:cs="Arial"/>
          <w:b/>
          <w:sz w:val="20"/>
          <w:szCs w:val="20"/>
          <w:lang w:eastAsia="sl-SI"/>
        </w:rPr>
        <w:t> – ZDUOP) v višini ………………… EUR.«</w:t>
      </w:r>
    </w:p>
    <w:p w14:paraId="14319DB6" w14:textId="77777777" w:rsidR="00FB02FB" w:rsidRPr="00D436B5" w:rsidRDefault="00FB02FB" w:rsidP="00FB02FB">
      <w:pPr>
        <w:spacing w:after="0" w:line="240" w:lineRule="auto"/>
        <w:jc w:val="both"/>
        <w:rPr>
          <w:rFonts w:ascii="Arial" w:hAnsi="Arial" w:cs="Arial"/>
          <w:b/>
          <w:sz w:val="20"/>
          <w:szCs w:val="20"/>
          <w:lang w:eastAsia="sl-SI"/>
        </w:rPr>
      </w:pPr>
    </w:p>
    <w:p w14:paraId="4E7C195F" w14:textId="77777777" w:rsidR="00FB02FB" w:rsidRPr="00D436B5" w:rsidRDefault="00FB02FB" w:rsidP="00FB02FB">
      <w:pPr>
        <w:spacing w:after="0" w:line="240" w:lineRule="auto"/>
        <w:jc w:val="both"/>
        <w:rPr>
          <w:rFonts w:ascii="Arial" w:hAnsi="Arial" w:cs="Arial"/>
          <w:sz w:val="20"/>
          <w:szCs w:val="20"/>
          <w:lang w:eastAsia="sl-SI"/>
        </w:rPr>
      </w:pPr>
      <w:r w:rsidRPr="00D436B5">
        <w:rPr>
          <w:rFonts w:ascii="Arial" w:hAnsi="Arial" w:cs="Arial"/>
          <w:sz w:val="20"/>
          <w:szCs w:val="20"/>
          <w:lang w:eastAsia="sl-SI"/>
        </w:rPr>
        <w:t>in/ali</w:t>
      </w:r>
    </w:p>
    <w:p w14:paraId="09E62B94" w14:textId="77777777" w:rsidR="00FB02FB" w:rsidRPr="00D436B5" w:rsidRDefault="00FB02FB" w:rsidP="00FB02FB">
      <w:pPr>
        <w:spacing w:after="0" w:line="240" w:lineRule="auto"/>
        <w:jc w:val="both"/>
        <w:rPr>
          <w:rFonts w:ascii="Arial" w:hAnsi="Arial" w:cs="Arial"/>
          <w:b/>
          <w:sz w:val="20"/>
          <w:szCs w:val="20"/>
          <w:lang w:eastAsia="sl-SI"/>
        </w:rPr>
      </w:pPr>
    </w:p>
    <w:p w14:paraId="5E228CFA" w14:textId="30289AAA" w:rsidR="00FB02FB" w:rsidRPr="00D436B5" w:rsidRDefault="00FB02FB" w:rsidP="00FB02FB">
      <w:pPr>
        <w:spacing w:after="0" w:line="240" w:lineRule="auto"/>
        <w:jc w:val="both"/>
        <w:rPr>
          <w:rFonts w:ascii="Arial" w:hAnsi="Arial" w:cs="Arial"/>
          <w:b/>
          <w:sz w:val="20"/>
          <w:szCs w:val="20"/>
          <w:lang w:eastAsia="sl-SI"/>
        </w:rPr>
      </w:pPr>
      <w:r w:rsidRPr="00D436B5">
        <w:rPr>
          <w:rFonts w:ascii="Arial" w:hAnsi="Arial" w:cs="Arial"/>
          <w:b/>
          <w:sz w:val="20"/>
          <w:szCs w:val="20"/>
          <w:lang w:eastAsia="sl-SI"/>
        </w:rPr>
        <w:t>»Davčnemu zavezancu se v davčno osnovo za leto 202</w:t>
      </w:r>
      <w:r w:rsidR="0038274D" w:rsidRPr="00D436B5">
        <w:rPr>
          <w:rFonts w:ascii="Arial" w:hAnsi="Arial" w:cs="Arial"/>
          <w:b/>
          <w:sz w:val="20"/>
          <w:szCs w:val="20"/>
          <w:lang w:eastAsia="sl-SI"/>
        </w:rPr>
        <w:t>1</w:t>
      </w:r>
      <w:r w:rsidRPr="00D436B5">
        <w:rPr>
          <w:rFonts w:ascii="Arial" w:hAnsi="Arial" w:cs="Arial"/>
          <w:b/>
          <w:sz w:val="20"/>
          <w:szCs w:val="20"/>
          <w:lang w:eastAsia="sl-SI"/>
        </w:rPr>
        <w:t xml:space="preserve"> v dohodke</w:t>
      </w:r>
      <w:r w:rsidRPr="00D436B5">
        <w:rPr>
          <w:rFonts w:ascii="Arial" w:hAnsi="Arial" w:cs="Arial"/>
          <w:b/>
          <w:i/>
          <w:sz w:val="20"/>
          <w:szCs w:val="20"/>
          <w:lang w:eastAsia="sl-SI"/>
        </w:rPr>
        <w:t xml:space="preserve"> </w:t>
      </w:r>
      <w:r w:rsidRPr="00D436B5">
        <w:rPr>
          <w:rFonts w:ascii="Arial" w:hAnsi="Arial" w:cs="Arial"/>
          <w:b/>
          <w:sz w:val="20"/>
          <w:szCs w:val="20"/>
          <w:lang w:eastAsia="sl-SI"/>
        </w:rPr>
        <w:t>iz naslova drugih dohodkov iz delovnega razmerja ne vštevajo dodatki v skladu z 59. členom Zakona</w:t>
      </w:r>
      <w:r w:rsidRPr="00D436B5">
        <w:rPr>
          <w:rFonts w:ascii="Arial" w:hAnsi="Arial" w:cs="Arial"/>
          <w:b/>
          <w:sz w:val="20"/>
          <w:szCs w:val="20"/>
        </w:rPr>
        <w:t xml:space="preserve"> o</w:t>
      </w:r>
      <w:r w:rsidRPr="00D436B5">
        <w:rPr>
          <w:rFonts w:ascii="Arial" w:hAnsi="Arial" w:cs="Arial"/>
          <w:b/>
          <w:color w:val="626060"/>
          <w:sz w:val="20"/>
          <w:szCs w:val="20"/>
        </w:rPr>
        <w:t xml:space="preserve"> </w:t>
      </w:r>
      <w:r w:rsidRPr="00D436B5">
        <w:rPr>
          <w:rFonts w:ascii="Arial" w:hAnsi="Arial" w:cs="Arial"/>
          <w:b/>
          <w:sz w:val="20"/>
          <w:szCs w:val="20"/>
        </w:rPr>
        <w:t>interventnih ukrepih za pomoč pri omilitvi posledic drugega vala epidemije COVID-19 (Uradni list RS, št. </w:t>
      </w:r>
      <w:hyperlink r:id="rId13" w:tgtFrame="_blank" w:tooltip="Zakon o interventnih ukrepih za pomoč pri omilitvi posledic drugega vala epidemije COVID-19 (ZIUPOPDVE)" w:history="1">
        <w:r w:rsidRPr="00D436B5">
          <w:rPr>
            <w:rFonts w:ascii="Arial" w:hAnsi="Arial" w:cs="Arial"/>
            <w:b/>
            <w:sz w:val="20"/>
            <w:szCs w:val="20"/>
            <w:u w:val="single"/>
          </w:rPr>
          <w:t>203/20</w:t>
        </w:r>
      </w:hyperlink>
      <w:r w:rsidRPr="00D436B5">
        <w:rPr>
          <w:rFonts w:ascii="Arial" w:hAnsi="Arial" w:cs="Arial"/>
          <w:b/>
          <w:sz w:val="20"/>
          <w:szCs w:val="20"/>
        </w:rPr>
        <w:t> in </w:t>
      </w:r>
      <w:hyperlink r:id="rId14" w:tgtFrame="_blank" w:tooltip="Zakon o dodatnih ukrepih za omilitev posledic COVID-19 " w:history="1">
        <w:r w:rsidRPr="00D436B5">
          <w:rPr>
            <w:rFonts w:ascii="Arial" w:hAnsi="Arial" w:cs="Arial"/>
            <w:b/>
            <w:sz w:val="20"/>
            <w:szCs w:val="20"/>
            <w:u w:val="single"/>
          </w:rPr>
          <w:t>15/21</w:t>
        </w:r>
      </w:hyperlink>
      <w:r w:rsidRPr="00D436B5">
        <w:rPr>
          <w:rFonts w:ascii="Arial" w:hAnsi="Arial" w:cs="Arial"/>
          <w:b/>
          <w:sz w:val="20"/>
          <w:szCs w:val="20"/>
        </w:rPr>
        <w:t xml:space="preserve"> – ZDUOP) </w:t>
      </w:r>
      <w:r w:rsidRPr="00D436B5">
        <w:rPr>
          <w:rFonts w:ascii="Arial" w:hAnsi="Arial" w:cs="Arial"/>
          <w:b/>
          <w:sz w:val="20"/>
          <w:szCs w:val="20"/>
          <w:lang w:eastAsia="sl-SI"/>
        </w:rPr>
        <w:t>v višini ………………… EUR.«</w:t>
      </w:r>
    </w:p>
    <w:p w14:paraId="6E874635" w14:textId="2B4EA2E6" w:rsidR="00FB02FB" w:rsidRPr="00D436B5" w:rsidRDefault="00FB02FB" w:rsidP="00FB02FB">
      <w:pPr>
        <w:spacing w:after="0" w:line="240" w:lineRule="auto"/>
        <w:jc w:val="both"/>
        <w:rPr>
          <w:rFonts w:ascii="Arial" w:hAnsi="Arial" w:cs="Arial"/>
          <w:b/>
          <w:sz w:val="20"/>
          <w:szCs w:val="20"/>
          <w:lang w:eastAsia="sl-SI"/>
        </w:rPr>
      </w:pPr>
    </w:p>
    <w:p w14:paraId="61F3D99C" w14:textId="77777777" w:rsidR="00D204C3" w:rsidRPr="00D436B5" w:rsidRDefault="00D204C3" w:rsidP="00D204C3">
      <w:pPr>
        <w:spacing w:after="0" w:line="240" w:lineRule="auto"/>
        <w:jc w:val="both"/>
        <w:rPr>
          <w:rFonts w:ascii="Arial" w:hAnsi="Arial" w:cs="Arial"/>
          <w:sz w:val="20"/>
          <w:szCs w:val="20"/>
          <w:lang w:eastAsia="sl-SI"/>
        </w:rPr>
      </w:pPr>
      <w:r w:rsidRPr="00D436B5">
        <w:rPr>
          <w:rFonts w:ascii="Arial" w:hAnsi="Arial" w:cs="Arial"/>
          <w:sz w:val="20"/>
          <w:szCs w:val="20"/>
          <w:lang w:eastAsia="sl-SI"/>
        </w:rPr>
        <w:t>in/ali</w:t>
      </w:r>
    </w:p>
    <w:p w14:paraId="02CC2BFF" w14:textId="77777777" w:rsidR="00D204C3" w:rsidRPr="00D436B5" w:rsidRDefault="00D204C3" w:rsidP="00FB02FB">
      <w:pPr>
        <w:spacing w:after="0" w:line="240" w:lineRule="auto"/>
        <w:jc w:val="both"/>
        <w:rPr>
          <w:rFonts w:ascii="Arial" w:hAnsi="Arial" w:cs="Arial"/>
          <w:b/>
          <w:sz w:val="20"/>
          <w:szCs w:val="20"/>
          <w:lang w:eastAsia="sl-SI"/>
        </w:rPr>
      </w:pPr>
    </w:p>
    <w:p w14:paraId="7B1634C5" w14:textId="15F07784" w:rsidR="00D204C3" w:rsidRPr="00D436B5" w:rsidRDefault="00D204C3" w:rsidP="00D204C3">
      <w:pPr>
        <w:jc w:val="both"/>
        <w:rPr>
          <w:rFonts w:ascii="Arial" w:hAnsi="Arial" w:cs="Arial"/>
          <w:b/>
          <w:sz w:val="20"/>
          <w:szCs w:val="20"/>
          <w:lang w:eastAsia="sl-SI"/>
        </w:rPr>
      </w:pPr>
      <w:r w:rsidRPr="00D436B5">
        <w:rPr>
          <w:rFonts w:ascii="Arial" w:hAnsi="Arial" w:cs="Arial"/>
          <w:b/>
          <w:sz w:val="20"/>
          <w:szCs w:val="20"/>
          <w:lang w:eastAsia="sl-SI"/>
        </w:rPr>
        <w:t>»Davčnemu zavezancu se v davčno osnovo za leto 2021 v dohodke iz naslova dohodkov dijakov in študentov (upravičenih do posebne olajšave in/ali niso upravičeni do posebne olajšave), ne vštevajo dodatki v skladu z 59. členom Zakona o interventnih ukrepih za pomoč pri omilitvi posledic drugega vala epidemije COVID-19 (Uradni list RS, št. </w:t>
      </w:r>
      <w:hyperlink r:id="rId15" w:tgtFrame="_blank" w:tooltip="Zakon o interventnih ukrepih za pomoč pri omilitvi posledic drugega vala epidemije COVID-19 (ZIUPOPDVE)" w:history="1">
        <w:r w:rsidRPr="00D436B5">
          <w:rPr>
            <w:rFonts w:ascii="Arial" w:hAnsi="Arial" w:cs="Arial"/>
            <w:b/>
            <w:sz w:val="20"/>
            <w:szCs w:val="20"/>
          </w:rPr>
          <w:t>203/20</w:t>
        </w:r>
      </w:hyperlink>
      <w:r w:rsidRPr="00D436B5">
        <w:rPr>
          <w:rFonts w:ascii="Arial" w:hAnsi="Arial" w:cs="Arial"/>
          <w:b/>
          <w:sz w:val="20"/>
          <w:szCs w:val="20"/>
          <w:lang w:eastAsia="sl-SI"/>
        </w:rPr>
        <w:t> in </w:t>
      </w:r>
      <w:hyperlink r:id="rId16" w:tgtFrame="_blank" w:tooltip="Zakon o dodatnih ukrepih za omilitev posledic COVID-19 " w:history="1">
        <w:r w:rsidRPr="00D436B5">
          <w:rPr>
            <w:rFonts w:ascii="Arial" w:hAnsi="Arial" w:cs="Arial"/>
            <w:b/>
            <w:sz w:val="20"/>
            <w:szCs w:val="20"/>
          </w:rPr>
          <w:t>15/21</w:t>
        </w:r>
      </w:hyperlink>
      <w:r w:rsidR="00AE40A4">
        <w:rPr>
          <w:rFonts w:ascii="Arial" w:hAnsi="Arial" w:cs="Arial"/>
          <w:b/>
          <w:sz w:val="20"/>
          <w:szCs w:val="20"/>
          <w:lang w:eastAsia="sl-SI"/>
        </w:rPr>
        <w:t> – ZDUOP) v višini ……………</w:t>
      </w:r>
      <w:bookmarkStart w:id="1" w:name="_GoBack"/>
      <w:bookmarkEnd w:id="1"/>
      <w:r w:rsidRPr="00D436B5">
        <w:rPr>
          <w:rFonts w:ascii="Arial" w:hAnsi="Arial" w:cs="Arial"/>
          <w:b/>
          <w:sz w:val="20"/>
          <w:szCs w:val="20"/>
          <w:lang w:eastAsia="sl-SI"/>
        </w:rPr>
        <w:t xml:space="preserve"> EUR.</w:t>
      </w:r>
    </w:p>
    <w:p w14:paraId="5EAC58DD" w14:textId="77777777" w:rsidR="00B30DF5" w:rsidRPr="00D436B5" w:rsidRDefault="00B30DF5" w:rsidP="00FB02FB">
      <w:pPr>
        <w:spacing w:after="0" w:line="240" w:lineRule="auto"/>
        <w:jc w:val="both"/>
        <w:rPr>
          <w:rFonts w:ascii="Arial" w:hAnsi="Arial" w:cs="Arial"/>
          <w:b/>
          <w:sz w:val="20"/>
          <w:szCs w:val="20"/>
          <w:lang w:eastAsia="sl-SI"/>
        </w:rPr>
      </w:pPr>
    </w:p>
    <w:p w14:paraId="569D54F7" w14:textId="76C05954" w:rsidR="00FB02FB" w:rsidRPr="00D436B5" w:rsidRDefault="00FB02FB" w:rsidP="00FB02FB">
      <w:pPr>
        <w:spacing w:after="0" w:line="240" w:lineRule="auto"/>
        <w:jc w:val="both"/>
        <w:rPr>
          <w:rFonts w:ascii="Arial" w:hAnsi="Arial" w:cs="Arial"/>
          <w:b/>
          <w:sz w:val="20"/>
          <w:szCs w:val="20"/>
          <w:lang w:eastAsia="sl-SI"/>
        </w:rPr>
      </w:pPr>
      <w:r w:rsidRPr="00D436B5">
        <w:rPr>
          <w:rFonts w:ascii="Arial" w:hAnsi="Arial" w:cs="Arial"/>
          <w:b/>
          <w:sz w:val="20"/>
          <w:szCs w:val="20"/>
          <w:lang w:eastAsia="sl-SI"/>
        </w:rPr>
        <w:t>»Davčna osnova se zmanjša za obvezne prispevke za socialno varnost ter upošteva akontacija dohodnine od navedenih dodatkov.</w:t>
      </w:r>
      <w:r w:rsidR="005F4931" w:rsidRPr="00D436B5">
        <w:rPr>
          <w:rFonts w:ascii="Arial" w:hAnsi="Arial" w:cs="Arial"/>
          <w:b/>
          <w:sz w:val="20"/>
          <w:szCs w:val="20"/>
          <w:lang w:eastAsia="sl-SI"/>
        </w:rPr>
        <w:t>«</w:t>
      </w:r>
    </w:p>
    <w:p w14:paraId="6CD16F5B" w14:textId="77777777" w:rsidR="00FB02FB" w:rsidRPr="00D436B5" w:rsidRDefault="00FB02FB" w:rsidP="00FB02FB">
      <w:pPr>
        <w:spacing w:after="0" w:line="240" w:lineRule="auto"/>
        <w:jc w:val="both"/>
        <w:rPr>
          <w:rFonts w:ascii="Arial" w:hAnsi="Arial" w:cs="Arial"/>
          <w:b/>
          <w:sz w:val="20"/>
          <w:szCs w:val="20"/>
        </w:rPr>
      </w:pPr>
    </w:p>
    <w:p w14:paraId="39A9D7EA" w14:textId="59F6AEA3" w:rsidR="00FB02FB" w:rsidRPr="00D436B5" w:rsidRDefault="00FB02FB" w:rsidP="00FB02FB">
      <w:pPr>
        <w:spacing w:after="0" w:line="240" w:lineRule="auto"/>
        <w:jc w:val="both"/>
        <w:rPr>
          <w:rFonts w:ascii="Arial" w:hAnsi="Arial" w:cs="Arial"/>
          <w:b/>
          <w:sz w:val="20"/>
          <w:szCs w:val="20"/>
        </w:rPr>
      </w:pPr>
      <w:r w:rsidRPr="00D436B5">
        <w:rPr>
          <w:rFonts w:ascii="Arial" w:hAnsi="Arial" w:cs="Arial"/>
          <w:b/>
          <w:sz w:val="20"/>
          <w:szCs w:val="20"/>
        </w:rPr>
        <w:t xml:space="preserve">V navedenih gornjih primerih je informativni izračunu pravilen in zavezancu ugovora ni treba vložiti. </w:t>
      </w:r>
    </w:p>
    <w:p w14:paraId="43CD0E8A" w14:textId="77777777" w:rsidR="00FB02FB" w:rsidRPr="00D436B5" w:rsidRDefault="00FB02FB" w:rsidP="00FB02FB">
      <w:pPr>
        <w:spacing w:after="0" w:line="240" w:lineRule="auto"/>
        <w:jc w:val="both"/>
        <w:rPr>
          <w:rFonts w:ascii="Arial" w:hAnsi="Arial" w:cs="Arial"/>
          <w:sz w:val="20"/>
          <w:szCs w:val="20"/>
        </w:rPr>
      </w:pPr>
    </w:p>
    <w:p w14:paraId="09823063" w14:textId="5C9F120B" w:rsidR="002F664F" w:rsidRDefault="00FB02FB" w:rsidP="002F664F">
      <w:pPr>
        <w:spacing w:after="0" w:line="240" w:lineRule="auto"/>
        <w:jc w:val="both"/>
        <w:rPr>
          <w:rFonts w:ascii="Arial" w:hAnsi="Arial" w:cs="Arial"/>
          <w:sz w:val="20"/>
          <w:szCs w:val="20"/>
        </w:rPr>
      </w:pPr>
      <w:r w:rsidRPr="00D436B5">
        <w:rPr>
          <w:rFonts w:ascii="Arial" w:hAnsi="Arial" w:cs="Arial"/>
          <w:sz w:val="20"/>
          <w:szCs w:val="20"/>
        </w:rPr>
        <w:t>Če regres za letni dopust in/ali del plače za poslovno uspešnost, ki je bil zavezancu izplačan, ni bil vključen v informativni izračun dohodnine (v tem primeru tudi v obrazložitvi informativnega izračuna dohodnine ni nobene navedbe glede regres</w:t>
      </w:r>
      <w:r w:rsidR="00722D84" w:rsidRPr="00D436B5">
        <w:rPr>
          <w:rFonts w:ascii="Arial" w:hAnsi="Arial" w:cs="Arial"/>
          <w:sz w:val="20"/>
          <w:szCs w:val="20"/>
        </w:rPr>
        <w:t>a</w:t>
      </w:r>
      <w:r w:rsidRPr="00D436B5">
        <w:rPr>
          <w:rFonts w:ascii="Arial" w:hAnsi="Arial" w:cs="Arial"/>
          <w:sz w:val="20"/>
          <w:szCs w:val="20"/>
        </w:rPr>
        <w:t xml:space="preserve"> in poslovne uspešnosti), pa mora zavezanec vložiti ugovor in napovedati celoten prejeti regres in del plače za poslovno uspešnost</w:t>
      </w:r>
      <w:r w:rsidR="000905B8" w:rsidRPr="00D436B5">
        <w:rPr>
          <w:rFonts w:ascii="Arial" w:hAnsi="Arial" w:cs="Arial"/>
          <w:sz w:val="20"/>
          <w:szCs w:val="20"/>
        </w:rPr>
        <w:t>.</w:t>
      </w:r>
      <w:r w:rsidRPr="00683BD9">
        <w:rPr>
          <w:rFonts w:ascii="Arial" w:hAnsi="Arial" w:cs="Arial"/>
          <w:sz w:val="20"/>
          <w:szCs w:val="20"/>
        </w:rPr>
        <w:t xml:space="preserve"> </w:t>
      </w:r>
    </w:p>
    <w:p w14:paraId="6A96E420" w14:textId="77777777" w:rsidR="002F664F" w:rsidRDefault="002F664F" w:rsidP="002F664F">
      <w:pPr>
        <w:spacing w:after="0" w:line="240" w:lineRule="auto"/>
        <w:jc w:val="both"/>
        <w:rPr>
          <w:rFonts w:ascii="Arial" w:hAnsi="Arial" w:cs="Arial"/>
          <w:sz w:val="20"/>
          <w:szCs w:val="20"/>
        </w:rPr>
      </w:pPr>
    </w:p>
    <w:p w14:paraId="7891FAA9" w14:textId="092A4CAB" w:rsidR="00FB02FB" w:rsidRPr="00683BD9" w:rsidRDefault="00FB02FB" w:rsidP="002F664F">
      <w:pPr>
        <w:spacing w:after="0" w:line="240" w:lineRule="auto"/>
        <w:jc w:val="both"/>
        <w:rPr>
          <w:rFonts w:ascii="Arial" w:hAnsi="Arial" w:cs="Arial"/>
          <w:sz w:val="20"/>
          <w:szCs w:val="20"/>
        </w:rPr>
      </w:pPr>
      <w:r w:rsidRPr="00683BD9">
        <w:rPr>
          <w:rFonts w:ascii="Arial" w:hAnsi="Arial" w:cs="Arial"/>
          <w:sz w:val="20"/>
          <w:szCs w:val="20"/>
        </w:rPr>
        <w:t>Lep pozdrav,</w:t>
      </w:r>
    </w:p>
    <w:p w14:paraId="134A1783" w14:textId="77777777" w:rsidR="00FB02FB" w:rsidRPr="00683BD9" w:rsidRDefault="00FB02FB" w:rsidP="00FB02FB">
      <w:pPr>
        <w:pStyle w:val="podpisi"/>
        <w:tabs>
          <w:tab w:val="clear" w:pos="3402"/>
          <w:tab w:val="center" w:pos="7371"/>
        </w:tabs>
        <w:spacing w:line="240" w:lineRule="auto"/>
        <w:rPr>
          <w:rFonts w:cs="Arial"/>
          <w:szCs w:val="20"/>
          <w:lang w:val="sl-SI"/>
        </w:rPr>
      </w:pPr>
      <w:r w:rsidRPr="00683BD9">
        <w:rPr>
          <w:rFonts w:cs="Arial"/>
          <w:szCs w:val="20"/>
          <w:lang w:val="sl-SI"/>
        </w:rPr>
        <w:tab/>
        <w:t>Odnosi z javnostmi</w:t>
      </w:r>
      <w:r w:rsidRPr="00683BD9">
        <w:rPr>
          <w:rFonts w:cs="Arial"/>
          <w:szCs w:val="20"/>
          <w:lang w:val="sl-SI"/>
        </w:rPr>
        <w:tab/>
        <w:t>Finančna uprava RS</w:t>
      </w:r>
    </w:p>
    <w:p w14:paraId="1C74C8A5" w14:textId="77777777" w:rsidR="00FB02FB" w:rsidRPr="00683BD9" w:rsidRDefault="00FB02FB" w:rsidP="00FB02FB">
      <w:pPr>
        <w:spacing w:after="0" w:line="240" w:lineRule="auto"/>
        <w:jc w:val="both"/>
        <w:rPr>
          <w:rFonts w:ascii="Arial" w:hAnsi="Arial" w:cs="Arial"/>
          <w:sz w:val="20"/>
          <w:szCs w:val="20"/>
        </w:rPr>
      </w:pPr>
    </w:p>
    <w:p w14:paraId="48517D18" w14:textId="348B15A8" w:rsidR="00B92675" w:rsidRPr="001C5EF4" w:rsidRDefault="00B92675" w:rsidP="00FB02FB">
      <w:pPr>
        <w:spacing w:after="0" w:line="240" w:lineRule="auto"/>
        <w:rPr>
          <w:rFonts w:ascii="Arial" w:hAnsi="Arial" w:cs="Arial"/>
          <w:b/>
          <w:sz w:val="20"/>
          <w:szCs w:val="20"/>
        </w:rPr>
      </w:pPr>
    </w:p>
    <w:sectPr w:rsidR="00B92675" w:rsidRPr="001C5EF4" w:rsidSect="00783310">
      <w:headerReference w:type="default" r:id="rId17"/>
      <w:footerReference w:type="default" r:id="rId18"/>
      <w:headerReference w:type="first" r:id="rId19"/>
      <w:footerReference w:type="first" r:id="rId20"/>
      <w:pgSz w:w="11900" w:h="16840" w:code="9"/>
      <w:pgMar w:top="1701" w:right="1701" w:bottom="1134" w:left="1701" w:header="964" w:footer="79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B39E97" w16cid:durableId="25EF073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61046" w14:textId="77777777" w:rsidR="001A61AF" w:rsidRDefault="001A61AF">
      <w:r>
        <w:separator/>
      </w:r>
    </w:p>
  </w:endnote>
  <w:endnote w:type="continuationSeparator" w:id="0">
    <w:p w14:paraId="7411BA76" w14:textId="77777777" w:rsidR="001A61AF" w:rsidRDefault="001A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Kalinga">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A6C66" w14:textId="4A376E65" w:rsidR="0022268F" w:rsidRDefault="0022268F"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AE40A4">
      <w:rPr>
        <w:rFonts w:cs="Arial"/>
        <w:noProof/>
        <w:sz w:val="16"/>
      </w:rPr>
      <w:t>4</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AE40A4">
      <w:rPr>
        <w:rFonts w:cs="Arial"/>
        <w:noProof/>
        <w:sz w:val="16"/>
      </w:rPr>
      <w:t>4</w:t>
    </w:r>
    <w:r>
      <w:rPr>
        <w:rFonts w:cs="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79D7A" w14:textId="271415DB" w:rsidR="0022268F" w:rsidRDefault="0022268F"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5C605F">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5C605F">
      <w:rPr>
        <w:rFonts w:cs="Arial"/>
        <w:noProof/>
        <w:sz w:val="16"/>
      </w:rPr>
      <w:t>4</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F880E" w14:textId="77777777" w:rsidR="001A61AF" w:rsidRDefault="001A61AF">
      <w:r>
        <w:separator/>
      </w:r>
    </w:p>
  </w:footnote>
  <w:footnote w:type="continuationSeparator" w:id="0">
    <w:p w14:paraId="6A341852" w14:textId="77777777" w:rsidR="001A61AF" w:rsidRDefault="001A61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B6530" w14:textId="77777777" w:rsidR="0022268F" w:rsidRPr="00110CBD" w:rsidRDefault="0022268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2268F" w:rsidRPr="008F3500" w14:paraId="531B987F" w14:textId="77777777">
      <w:trPr>
        <w:cantSplit/>
        <w:trHeight w:hRule="exact" w:val="847"/>
      </w:trPr>
      <w:tc>
        <w:tcPr>
          <w:tcW w:w="567" w:type="dxa"/>
        </w:tcPr>
        <w:p w14:paraId="357E5DAB" w14:textId="77777777" w:rsidR="0022268F" w:rsidRDefault="0022268F"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BDC4728" w14:textId="77777777" w:rsidR="0022268F" w:rsidRPr="006D42D9" w:rsidRDefault="0022268F" w:rsidP="006D42D9">
          <w:pPr>
            <w:rPr>
              <w:rFonts w:ascii="Republika" w:hAnsi="Republika"/>
              <w:sz w:val="60"/>
              <w:szCs w:val="60"/>
            </w:rPr>
          </w:pPr>
        </w:p>
        <w:p w14:paraId="5CA2A1CC" w14:textId="77777777" w:rsidR="0022268F" w:rsidRPr="006D42D9" w:rsidRDefault="0022268F" w:rsidP="006D42D9">
          <w:pPr>
            <w:rPr>
              <w:rFonts w:ascii="Republika" w:hAnsi="Republika"/>
              <w:sz w:val="60"/>
              <w:szCs w:val="60"/>
            </w:rPr>
          </w:pPr>
        </w:p>
        <w:p w14:paraId="6625E7E6" w14:textId="77777777" w:rsidR="0022268F" w:rsidRPr="006D42D9" w:rsidRDefault="0022268F" w:rsidP="006D42D9">
          <w:pPr>
            <w:rPr>
              <w:rFonts w:ascii="Republika" w:hAnsi="Republika"/>
              <w:sz w:val="60"/>
              <w:szCs w:val="60"/>
            </w:rPr>
          </w:pPr>
        </w:p>
        <w:p w14:paraId="573E45C2" w14:textId="77777777" w:rsidR="0022268F" w:rsidRPr="006D42D9" w:rsidRDefault="0022268F" w:rsidP="006D42D9">
          <w:pPr>
            <w:rPr>
              <w:rFonts w:ascii="Republika" w:hAnsi="Republika"/>
              <w:sz w:val="60"/>
              <w:szCs w:val="60"/>
            </w:rPr>
          </w:pPr>
        </w:p>
        <w:p w14:paraId="0B071033" w14:textId="77777777" w:rsidR="0022268F" w:rsidRPr="006D42D9" w:rsidRDefault="0022268F" w:rsidP="006D42D9">
          <w:pPr>
            <w:rPr>
              <w:rFonts w:ascii="Republika" w:hAnsi="Republika"/>
              <w:sz w:val="60"/>
              <w:szCs w:val="60"/>
            </w:rPr>
          </w:pPr>
        </w:p>
        <w:p w14:paraId="29053D82" w14:textId="77777777" w:rsidR="0022268F" w:rsidRPr="006D42D9" w:rsidRDefault="0022268F" w:rsidP="006D42D9">
          <w:pPr>
            <w:rPr>
              <w:rFonts w:ascii="Republika" w:hAnsi="Republika"/>
              <w:sz w:val="60"/>
              <w:szCs w:val="60"/>
            </w:rPr>
          </w:pPr>
        </w:p>
        <w:p w14:paraId="49157AEB" w14:textId="77777777" w:rsidR="0022268F" w:rsidRPr="006D42D9" w:rsidRDefault="0022268F" w:rsidP="006D42D9">
          <w:pPr>
            <w:rPr>
              <w:rFonts w:ascii="Republika" w:hAnsi="Republika"/>
              <w:sz w:val="60"/>
              <w:szCs w:val="60"/>
            </w:rPr>
          </w:pPr>
        </w:p>
        <w:p w14:paraId="58196947" w14:textId="77777777" w:rsidR="0022268F" w:rsidRPr="006D42D9" w:rsidRDefault="0022268F" w:rsidP="006D42D9">
          <w:pPr>
            <w:rPr>
              <w:rFonts w:ascii="Republika" w:hAnsi="Republika"/>
              <w:sz w:val="60"/>
              <w:szCs w:val="60"/>
            </w:rPr>
          </w:pPr>
        </w:p>
        <w:p w14:paraId="61E8B5D0" w14:textId="77777777" w:rsidR="0022268F" w:rsidRPr="006D42D9" w:rsidRDefault="0022268F" w:rsidP="006D42D9">
          <w:pPr>
            <w:rPr>
              <w:rFonts w:ascii="Republika" w:hAnsi="Republika"/>
              <w:sz w:val="60"/>
              <w:szCs w:val="60"/>
            </w:rPr>
          </w:pPr>
        </w:p>
        <w:p w14:paraId="3793D16B" w14:textId="77777777" w:rsidR="0022268F" w:rsidRPr="006D42D9" w:rsidRDefault="0022268F" w:rsidP="006D42D9">
          <w:pPr>
            <w:rPr>
              <w:rFonts w:ascii="Republika" w:hAnsi="Republika"/>
              <w:sz w:val="60"/>
              <w:szCs w:val="60"/>
            </w:rPr>
          </w:pPr>
        </w:p>
        <w:p w14:paraId="3CD5BC14" w14:textId="77777777" w:rsidR="0022268F" w:rsidRPr="006D42D9" w:rsidRDefault="0022268F" w:rsidP="006D42D9">
          <w:pPr>
            <w:rPr>
              <w:rFonts w:ascii="Republika" w:hAnsi="Republika"/>
              <w:sz w:val="60"/>
              <w:szCs w:val="60"/>
            </w:rPr>
          </w:pPr>
        </w:p>
        <w:p w14:paraId="6E9D2CAB" w14:textId="77777777" w:rsidR="0022268F" w:rsidRPr="006D42D9" w:rsidRDefault="0022268F" w:rsidP="006D42D9">
          <w:pPr>
            <w:rPr>
              <w:rFonts w:ascii="Republika" w:hAnsi="Republika"/>
              <w:sz w:val="60"/>
              <w:szCs w:val="60"/>
            </w:rPr>
          </w:pPr>
        </w:p>
        <w:p w14:paraId="1EC7A16C" w14:textId="77777777" w:rsidR="0022268F" w:rsidRPr="006D42D9" w:rsidRDefault="0022268F" w:rsidP="006D42D9">
          <w:pPr>
            <w:rPr>
              <w:rFonts w:ascii="Republika" w:hAnsi="Republika"/>
              <w:sz w:val="60"/>
              <w:szCs w:val="60"/>
            </w:rPr>
          </w:pPr>
        </w:p>
        <w:p w14:paraId="6B88651A" w14:textId="77777777" w:rsidR="0022268F" w:rsidRPr="006D42D9" w:rsidRDefault="0022268F" w:rsidP="006D42D9">
          <w:pPr>
            <w:rPr>
              <w:rFonts w:ascii="Republika" w:hAnsi="Republika"/>
              <w:sz w:val="60"/>
              <w:szCs w:val="60"/>
            </w:rPr>
          </w:pPr>
        </w:p>
        <w:p w14:paraId="6A9B917A" w14:textId="77777777" w:rsidR="0022268F" w:rsidRPr="006D42D9" w:rsidRDefault="0022268F" w:rsidP="006D42D9">
          <w:pPr>
            <w:rPr>
              <w:rFonts w:ascii="Republika" w:hAnsi="Republika"/>
              <w:sz w:val="60"/>
              <w:szCs w:val="60"/>
            </w:rPr>
          </w:pPr>
        </w:p>
        <w:p w14:paraId="6D28D90C" w14:textId="77777777" w:rsidR="0022268F" w:rsidRPr="006D42D9" w:rsidRDefault="0022268F" w:rsidP="006D42D9">
          <w:pPr>
            <w:rPr>
              <w:rFonts w:ascii="Republika" w:hAnsi="Republika"/>
              <w:sz w:val="60"/>
              <w:szCs w:val="60"/>
            </w:rPr>
          </w:pPr>
        </w:p>
      </w:tc>
    </w:tr>
  </w:tbl>
  <w:p w14:paraId="64B612C8" w14:textId="7D0EFB2D" w:rsidR="0022268F" w:rsidRPr="008F3500" w:rsidRDefault="0022268F"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37FB69E9" w14:textId="77777777" w:rsidR="0022268F" w:rsidRPr="008F3500" w:rsidRDefault="0022268F"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431ACEA9" w14:textId="77777777" w:rsidR="0022268F" w:rsidRDefault="0022268F"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7676FA04" w14:textId="249015CA" w:rsidR="0022268F" w:rsidRPr="008F3500" w:rsidRDefault="0022268F"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w:t>
    </w:r>
    <w:r w:rsidR="00774138">
      <w:rPr>
        <w:rFonts w:cs="Arial"/>
        <w:sz w:val="16"/>
        <w:lang w:val="sl-SI"/>
      </w:rPr>
      <w:t>8</w:t>
    </w:r>
    <w:r>
      <w:rPr>
        <w:rFonts w:cs="Arial"/>
        <w:sz w:val="16"/>
        <w:lang w:val="sl-SI"/>
      </w:rPr>
      <w:t xml:space="preserve"> </w:t>
    </w:r>
    <w:r w:rsidR="00774138">
      <w:rPr>
        <w:rFonts w:cs="Arial"/>
        <w:sz w:val="16"/>
        <w:lang w:val="sl-SI"/>
      </w:rPr>
      <w:t>200</w:t>
    </w:r>
    <w:r>
      <w:rPr>
        <w:rFonts w:cs="Arial"/>
        <w:sz w:val="16"/>
        <w:lang w:val="sl-SI"/>
      </w:rPr>
      <w:t xml:space="preserve"> </w:t>
    </w:r>
    <w:r w:rsidR="00774138">
      <w:rPr>
        <w:rFonts w:cs="Arial"/>
        <w:sz w:val="16"/>
        <w:lang w:val="sl-SI"/>
      </w:rPr>
      <w:t>1003</w:t>
    </w:r>
  </w:p>
  <w:p w14:paraId="4D625660" w14:textId="77777777" w:rsidR="0022268F" w:rsidRPr="008F3500" w:rsidRDefault="0022268F"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50988282"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mediji.fu@gov.si</w:t>
    </w:r>
  </w:p>
  <w:p w14:paraId="05D382B5"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1E4A0630" w14:textId="77777777" w:rsidR="0022268F" w:rsidRPr="008F3500" w:rsidRDefault="0022268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5A1"/>
    <w:multiLevelType w:val="hybridMultilevel"/>
    <w:tmpl w:val="8D42A76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7B65D6"/>
    <w:multiLevelType w:val="hybridMultilevel"/>
    <w:tmpl w:val="39E45F60"/>
    <w:lvl w:ilvl="0" w:tplc="C64A8EAE">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D00AA"/>
    <w:multiLevelType w:val="hybridMultilevel"/>
    <w:tmpl w:val="3B44F810"/>
    <w:lvl w:ilvl="0" w:tplc="04240001">
      <w:start w:val="1"/>
      <w:numFmt w:val="bullet"/>
      <w:lvlText w:val=""/>
      <w:lvlJc w:val="left"/>
      <w:pPr>
        <w:ind w:left="-1368" w:hanging="360"/>
      </w:pPr>
      <w:rPr>
        <w:rFonts w:ascii="Symbol" w:hAnsi="Symbol" w:hint="default"/>
      </w:rPr>
    </w:lvl>
    <w:lvl w:ilvl="1" w:tplc="04240003" w:tentative="1">
      <w:start w:val="1"/>
      <w:numFmt w:val="bullet"/>
      <w:lvlText w:val="o"/>
      <w:lvlJc w:val="left"/>
      <w:pPr>
        <w:ind w:left="-648" w:hanging="360"/>
      </w:pPr>
      <w:rPr>
        <w:rFonts w:ascii="Courier New" w:hAnsi="Courier New" w:cs="Courier New" w:hint="default"/>
      </w:rPr>
    </w:lvl>
    <w:lvl w:ilvl="2" w:tplc="04240005" w:tentative="1">
      <w:start w:val="1"/>
      <w:numFmt w:val="bullet"/>
      <w:lvlText w:val=""/>
      <w:lvlJc w:val="left"/>
      <w:pPr>
        <w:ind w:left="72" w:hanging="360"/>
      </w:pPr>
      <w:rPr>
        <w:rFonts w:ascii="Wingdings" w:hAnsi="Wingdings" w:hint="default"/>
      </w:rPr>
    </w:lvl>
    <w:lvl w:ilvl="3" w:tplc="04240001">
      <w:start w:val="1"/>
      <w:numFmt w:val="bullet"/>
      <w:lvlText w:val=""/>
      <w:lvlJc w:val="left"/>
      <w:pPr>
        <w:ind w:left="792" w:hanging="360"/>
      </w:pPr>
      <w:rPr>
        <w:rFonts w:ascii="Symbol" w:hAnsi="Symbol" w:hint="default"/>
      </w:rPr>
    </w:lvl>
    <w:lvl w:ilvl="4" w:tplc="04240003" w:tentative="1">
      <w:start w:val="1"/>
      <w:numFmt w:val="bullet"/>
      <w:lvlText w:val="o"/>
      <w:lvlJc w:val="left"/>
      <w:pPr>
        <w:ind w:left="1512" w:hanging="360"/>
      </w:pPr>
      <w:rPr>
        <w:rFonts w:ascii="Courier New" w:hAnsi="Courier New" w:cs="Courier New" w:hint="default"/>
      </w:rPr>
    </w:lvl>
    <w:lvl w:ilvl="5" w:tplc="04240005" w:tentative="1">
      <w:start w:val="1"/>
      <w:numFmt w:val="bullet"/>
      <w:lvlText w:val=""/>
      <w:lvlJc w:val="left"/>
      <w:pPr>
        <w:ind w:left="2232" w:hanging="360"/>
      </w:pPr>
      <w:rPr>
        <w:rFonts w:ascii="Wingdings" w:hAnsi="Wingdings" w:hint="default"/>
      </w:rPr>
    </w:lvl>
    <w:lvl w:ilvl="6" w:tplc="04240001" w:tentative="1">
      <w:start w:val="1"/>
      <w:numFmt w:val="bullet"/>
      <w:lvlText w:val=""/>
      <w:lvlJc w:val="left"/>
      <w:pPr>
        <w:ind w:left="2952" w:hanging="360"/>
      </w:pPr>
      <w:rPr>
        <w:rFonts w:ascii="Symbol" w:hAnsi="Symbol" w:hint="default"/>
      </w:rPr>
    </w:lvl>
    <w:lvl w:ilvl="7" w:tplc="04240003" w:tentative="1">
      <w:start w:val="1"/>
      <w:numFmt w:val="bullet"/>
      <w:lvlText w:val="o"/>
      <w:lvlJc w:val="left"/>
      <w:pPr>
        <w:ind w:left="3672" w:hanging="360"/>
      </w:pPr>
      <w:rPr>
        <w:rFonts w:ascii="Courier New" w:hAnsi="Courier New" w:cs="Courier New" w:hint="default"/>
      </w:rPr>
    </w:lvl>
    <w:lvl w:ilvl="8" w:tplc="04240005" w:tentative="1">
      <w:start w:val="1"/>
      <w:numFmt w:val="bullet"/>
      <w:lvlText w:val=""/>
      <w:lvlJc w:val="left"/>
      <w:pPr>
        <w:ind w:left="4392" w:hanging="360"/>
      </w:pPr>
      <w:rPr>
        <w:rFonts w:ascii="Wingdings" w:hAnsi="Wingdings" w:hint="default"/>
      </w:rPr>
    </w:lvl>
  </w:abstractNum>
  <w:abstractNum w:abstractNumId="3" w15:restartNumberingAfterBreak="0">
    <w:nsid w:val="06175C17"/>
    <w:multiLevelType w:val="hybridMultilevel"/>
    <w:tmpl w:val="CC461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75F3190"/>
    <w:multiLevelType w:val="hybridMultilevel"/>
    <w:tmpl w:val="62CC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5A124D"/>
    <w:multiLevelType w:val="hybridMultilevel"/>
    <w:tmpl w:val="09B00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370CF6"/>
    <w:multiLevelType w:val="hybridMultilevel"/>
    <w:tmpl w:val="D4322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52C5B3E"/>
    <w:multiLevelType w:val="hybridMultilevel"/>
    <w:tmpl w:val="4126DAD2"/>
    <w:lvl w:ilvl="0" w:tplc="6BECC59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FA14A8">
      <w:start w:val="1"/>
      <w:numFmt w:val="bullet"/>
      <w:lvlText w:val="o"/>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D232C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DA828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72B06C">
      <w:start w:val="1"/>
      <w:numFmt w:val="bullet"/>
      <w:lvlText w:val="o"/>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A4A92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4E89CC">
      <w:start w:val="1"/>
      <w:numFmt w:val="bullet"/>
      <w:lvlText w:val="•"/>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02555A">
      <w:start w:val="1"/>
      <w:numFmt w:val="bullet"/>
      <w:lvlText w:val="o"/>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686A4A">
      <w:start w:val="1"/>
      <w:numFmt w:val="bullet"/>
      <w:lvlText w:val="▪"/>
      <w:lvlJc w:val="left"/>
      <w:pPr>
        <w:ind w:left="6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7EC7D90"/>
    <w:multiLevelType w:val="hybridMultilevel"/>
    <w:tmpl w:val="13F86EC0"/>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3" w15:restartNumberingAfterBreak="0">
    <w:nsid w:val="546D277D"/>
    <w:multiLevelType w:val="hybridMultilevel"/>
    <w:tmpl w:val="D6C4D502"/>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4" w15:restartNumberingAfterBreak="0">
    <w:nsid w:val="62C912BE"/>
    <w:multiLevelType w:val="multilevel"/>
    <w:tmpl w:val="4F22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4E018A"/>
    <w:multiLevelType w:val="hybridMultilevel"/>
    <w:tmpl w:val="D99EF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1F690E"/>
    <w:multiLevelType w:val="hybridMultilevel"/>
    <w:tmpl w:val="1960FE96"/>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tentative="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8" w15:restartNumberingAfterBreak="0">
    <w:nsid w:val="71A77313"/>
    <w:multiLevelType w:val="hybridMultilevel"/>
    <w:tmpl w:val="745A3376"/>
    <w:lvl w:ilvl="0" w:tplc="D3364EC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8645E75"/>
    <w:multiLevelType w:val="hybridMultilevel"/>
    <w:tmpl w:val="AB8CC5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0"/>
  </w:num>
  <w:num w:numId="4">
    <w:abstractNumId w:val="4"/>
  </w:num>
  <w:num w:numId="5">
    <w:abstractNumId w:val="5"/>
  </w:num>
  <w:num w:numId="6">
    <w:abstractNumId w:val="0"/>
  </w:num>
  <w:num w:numId="7">
    <w:abstractNumId w:val="1"/>
  </w:num>
  <w:num w:numId="8">
    <w:abstractNumId w:val="16"/>
  </w:num>
  <w:num w:numId="9">
    <w:abstractNumId w:val="8"/>
  </w:num>
  <w:num w:numId="10">
    <w:abstractNumId w:val="14"/>
  </w:num>
  <w:num w:numId="11">
    <w:abstractNumId w:val="9"/>
  </w:num>
  <w:num w:numId="12">
    <w:abstractNumId w:val="18"/>
  </w:num>
  <w:num w:numId="13">
    <w:abstractNumId w:val="6"/>
  </w:num>
  <w:num w:numId="14">
    <w:abstractNumId w:val="2"/>
  </w:num>
  <w:num w:numId="15">
    <w:abstractNumId w:val="19"/>
  </w:num>
  <w:num w:numId="16">
    <w:abstractNumId w:val="13"/>
  </w:num>
  <w:num w:numId="17">
    <w:abstractNumId w:val="12"/>
  </w:num>
  <w:num w:numId="18">
    <w:abstractNumId w:val="17"/>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07"/>
    <w:rsid w:val="00000A72"/>
    <w:rsid w:val="000063FF"/>
    <w:rsid w:val="000073F3"/>
    <w:rsid w:val="00016009"/>
    <w:rsid w:val="00017A2F"/>
    <w:rsid w:val="00020996"/>
    <w:rsid w:val="00023A88"/>
    <w:rsid w:val="000303A9"/>
    <w:rsid w:val="00031F4F"/>
    <w:rsid w:val="00032F73"/>
    <w:rsid w:val="00033935"/>
    <w:rsid w:val="0003435B"/>
    <w:rsid w:val="000377AE"/>
    <w:rsid w:val="00040AB2"/>
    <w:rsid w:val="00041BB6"/>
    <w:rsid w:val="00045E3B"/>
    <w:rsid w:val="000534BD"/>
    <w:rsid w:val="00055A8C"/>
    <w:rsid w:val="00071732"/>
    <w:rsid w:val="00072E78"/>
    <w:rsid w:val="000762A8"/>
    <w:rsid w:val="00077C23"/>
    <w:rsid w:val="000817A9"/>
    <w:rsid w:val="0008352D"/>
    <w:rsid w:val="00085E7D"/>
    <w:rsid w:val="000905B8"/>
    <w:rsid w:val="000974EE"/>
    <w:rsid w:val="000A7238"/>
    <w:rsid w:val="000B0688"/>
    <w:rsid w:val="000B07FD"/>
    <w:rsid w:val="000B09AC"/>
    <w:rsid w:val="000B0B21"/>
    <w:rsid w:val="000B150C"/>
    <w:rsid w:val="000B78E0"/>
    <w:rsid w:val="000C40D3"/>
    <w:rsid w:val="000D092C"/>
    <w:rsid w:val="000D68B1"/>
    <w:rsid w:val="000E25F2"/>
    <w:rsid w:val="000E38CE"/>
    <w:rsid w:val="000E628E"/>
    <w:rsid w:val="000F0507"/>
    <w:rsid w:val="00100DDD"/>
    <w:rsid w:val="00105031"/>
    <w:rsid w:val="0012064C"/>
    <w:rsid w:val="00135292"/>
    <w:rsid w:val="001357B2"/>
    <w:rsid w:val="00137EC2"/>
    <w:rsid w:val="00141562"/>
    <w:rsid w:val="0014753E"/>
    <w:rsid w:val="00152547"/>
    <w:rsid w:val="00155EEB"/>
    <w:rsid w:val="00156F9A"/>
    <w:rsid w:val="0016037C"/>
    <w:rsid w:val="00171184"/>
    <w:rsid w:val="00172F16"/>
    <w:rsid w:val="00173AF7"/>
    <w:rsid w:val="001869E5"/>
    <w:rsid w:val="00187DC2"/>
    <w:rsid w:val="00190DE4"/>
    <w:rsid w:val="0019793A"/>
    <w:rsid w:val="001A1E07"/>
    <w:rsid w:val="001A3BA5"/>
    <w:rsid w:val="001A61AF"/>
    <w:rsid w:val="001B647E"/>
    <w:rsid w:val="001B6C26"/>
    <w:rsid w:val="001C4DD7"/>
    <w:rsid w:val="001C5991"/>
    <w:rsid w:val="001C5EF4"/>
    <w:rsid w:val="001D1EA7"/>
    <w:rsid w:val="001E1813"/>
    <w:rsid w:val="001E784E"/>
    <w:rsid w:val="001F41DB"/>
    <w:rsid w:val="001F5B99"/>
    <w:rsid w:val="001F7BC0"/>
    <w:rsid w:val="00202A77"/>
    <w:rsid w:val="00205280"/>
    <w:rsid w:val="00205D8C"/>
    <w:rsid w:val="00210CCA"/>
    <w:rsid w:val="00213878"/>
    <w:rsid w:val="0022262A"/>
    <w:rsid w:val="0022268F"/>
    <w:rsid w:val="00222CCE"/>
    <w:rsid w:val="00231437"/>
    <w:rsid w:val="002351B2"/>
    <w:rsid w:val="002351B9"/>
    <w:rsid w:val="00237B68"/>
    <w:rsid w:val="00244466"/>
    <w:rsid w:val="002475AD"/>
    <w:rsid w:val="00250AF3"/>
    <w:rsid w:val="00251B07"/>
    <w:rsid w:val="002563EC"/>
    <w:rsid w:val="00263B88"/>
    <w:rsid w:val="0026534B"/>
    <w:rsid w:val="00271CE5"/>
    <w:rsid w:val="00273716"/>
    <w:rsid w:val="00282020"/>
    <w:rsid w:val="002833F1"/>
    <w:rsid w:val="002932FD"/>
    <w:rsid w:val="00295521"/>
    <w:rsid w:val="002A034E"/>
    <w:rsid w:val="002A5510"/>
    <w:rsid w:val="002A6F60"/>
    <w:rsid w:val="002C5B0B"/>
    <w:rsid w:val="002D0144"/>
    <w:rsid w:val="002D0B50"/>
    <w:rsid w:val="002D4004"/>
    <w:rsid w:val="002D5535"/>
    <w:rsid w:val="002E0AD3"/>
    <w:rsid w:val="002E31B4"/>
    <w:rsid w:val="002E46F1"/>
    <w:rsid w:val="002F0143"/>
    <w:rsid w:val="002F0572"/>
    <w:rsid w:val="002F154F"/>
    <w:rsid w:val="002F4A7B"/>
    <w:rsid w:val="002F664F"/>
    <w:rsid w:val="003056E9"/>
    <w:rsid w:val="003058C9"/>
    <w:rsid w:val="00305E33"/>
    <w:rsid w:val="00307133"/>
    <w:rsid w:val="00312AE5"/>
    <w:rsid w:val="00314574"/>
    <w:rsid w:val="00314D0F"/>
    <w:rsid w:val="0031730D"/>
    <w:rsid w:val="00322BA0"/>
    <w:rsid w:val="00323038"/>
    <w:rsid w:val="00335FA6"/>
    <w:rsid w:val="00337085"/>
    <w:rsid w:val="0034296F"/>
    <w:rsid w:val="00342BA0"/>
    <w:rsid w:val="0034345C"/>
    <w:rsid w:val="00346F4F"/>
    <w:rsid w:val="00346F5A"/>
    <w:rsid w:val="00360C24"/>
    <w:rsid w:val="00361599"/>
    <w:rsid w:val="003636BF"/>
    <w:rsid w:val="00370AA7"/>
    <w:rsid w:val="00373E97"/>
    <w:rsid w:val="0037479F"/>
    <w:rsid w:val="00374C80"/>
    <w:rsid w:val="0038274D"/>
    <w:rsid w:val="003845B4"/>
    <w:rsid w:val="00387B1A"/>
    <w:rsid w:val="00395470"/>
    <w:rsid w:val="00395EF7"/>
    <w:rsid w:val="003B0168"/>
    <w:rsid w:val="003B2E02"/>
    <w:rsid w:val="003B7E9C"/>
    <w:rsid w:val="003C7AB4"/>
    <w:rsid w:val="003D0CF9"/>
    <w:rsid w:val="003E02C8"/>
    <w:rsid w:val="003E09FB"/>
    <w:rsid w:val="003E1C74"/>
    <w:rsid w:val="003E5617"/>
    <w:rsid w:val="003E5FB3"/>
    <w:rsid w:val="003E5FD3"/>
    <w:rsid w:val="003F28BA"/>
    <w:rsid w:val="003F3FB9"/>
    <w:rsid w:val="003F5163"/>
    <w:rsid w:val="00401164"/>
    <w:rsid w:val="004179BE"/>
    <w:rsid w:val="00433C4B"/>
    <w:rsid w:val="004363BA"/>
    <w:rsid w:val="004439BE"/>
    <w:rsid w:val="00447B4A"/>
    <w:rsid w:val="00463587"/>
    <w:rsid w:val="00465A0F"/>
    <w:rsid w:val="00467733"/>
    <w:rsid w:val="00472400"/>
    <w:rsid w:val="00472E91"/>
    <w:rsid w:val="00482340"/>
    <w:rsid w:val="004914D9"/>
    <w:rsid w:val="00491816"/>
    <w:rsid w:val="00496E15"/>
    <w:rsid w:val="004A4110"/>
    <w:rsid w:val="004A5D19"/>
    <w:rsid w:val="004D1C56"/>
    <w:rsid w:val="004D5687"/>
    <w:rsid w:val="004D6389"/>
    <w:rsid w:val="004E108A"/>
    <w:rsid w:val="004E14DB"/>
    <w:rsid w:val="004F0196"/>
    <w:rsid w:val="004F0620"/>
    <w:rsid w:val="004F0ACE"/>
    <w:rsid w:val="00505F6F"/>
    <w:rsid w:val="005101DE"/>
    <w:rsid w:val="005228CF"/>
    <w:rsid w:val="00522A82"/>
    <w:rsid w:val="00526246"/>
    <w:rsid w:val="00526375"/>
    <w:rsid w:val="0052678F"/>
    <w:rsid w:val="00526E9A"/>
    <w:rsid w:val="00537F9B"/>
    <w:rsid w:val="0054252A"/>
    <w:rsid w:val="00542DD5"/>
    <w:rsid w:val="0056152A"/>
    <w:rsid w:val="00567106"/>
    <w:rsid w:val="005678EE"/>
    <w:rsid w:val="0057386A"/>
    <w:rsid w:val="00573EE4"/>
    <w:rsid w:val="005759D6"/>
    <w:rsid w:val="005832FE"/>
    <w:rsid w:val="005850A9"/>
    <w:rsid w:val="00590FD1"/>
    <w:rsid w:val="00594B75"/>
    <w:rsid w:val="00596269"/>
    <w:rsid w:val="00597895"/>
    <w:rsid w:val="005B3B67"/>
    <w:rsid w:val="005C1C9A"/>
    <w:rsid w:val="005C32F7"/>
    <w:rsid w:val="005C3B17"/>
    <w:rsid w:val="005C605F"/>
    <w:rsid w:val="005C7508"/>
    <w:rsid w:val="005D25C9"/>
    <w:rsid w:val="005E065B"/>
    <w:rsid w:val="005E1D3C"/>
    <w:rsid w:val="005E5D7B"/>
    <w:rsid w:val="005F0E63"/>
    <w:rsid w:val="005F2A3A"/>
    <w:rsid w:val="005F4931"/>
    <w:rsid w:val="00603567"/>
    <w:rsid w:val="00604DE5"/>
    <w:rsid w:val="0061765E"/>
    <w:rsid w:val="00620CC6"/>
    <w:rsid w:val="006243DF"/>
    <w:rsid w:val="00632253"/>
    <w:rsid w:val="00633E30"/>
    <w:rsid w:val="0063452C"/>
    <w:rsid w:val="00642714"/>
    <w:rsid w:val="00643C4E"/>
    <w:rsid w:val="006455CE"/>
    <w:rsid w:val="006514AB"/>
    <w:rsid w:val="006711BC"/>
    <w:rsid w:val="00676A7E"/>
    <w:rsid w:val="00682E68"/>
    <w:rsid w:val="006905C3"/>
    <w:rsid w:val="006937DC"/>
    <w:rsid w:val="006957AF"/>
    <w:rsid w:val="006A12D7"/>
    <w:rsid w:val="006B07D5"/>
    <w:rsid w:val="006D42D9"/>
    <w:rsid w:val="006D4852"/>
    <w:rsid w:val="006D4A5F"/>
    <w:rsid w:val="006D65A1"/>
    <w:rsid w:val="006D6A59"/>
    <w:rsid w:val="006E294B"/>
    <w:rsid w:val="006E4382"/>
    <w:rsid w:val="006F0D16"/>
    <w:rsid w:val="006F2347"/>
    <w:rsid w:val="006F427B"/>
    <w:rsid w:val="006F5DC0"/>
    <w:rsid w:val="0070032F"/>
    <w:rsid w:val="007128E9"/>
    <w:rsid w:val="0071572C"/>
    <w:rsid w:val="007201B9"/>
    <w:rsid w:val="00722D84"/>
    <w:rsid w:val="00726463"/>
    <w:rsid w:val="00727EB1"/>
    <w:rsid w:val="007304AF"/>
    <w:rsid w:val="00733017"/>
    <w:rsid w:val="00741CE8"/>
    <w:rsid w:val="007432B9"/>
    <w:rsid w:val="007450EA"/>
    <w:rsid w:val="00751D38"/>
    <w:rsid w:val="00756DCF"/>
    <w:rsid w:val="00757E28"/>
    <w:rsid w:val="00763F84"/>
    <w:rsid w:val="0076581E"/>
    <w:rsid w:val="0077303A"/>
    <w:rsid w:val="00774138"/>
    <w:rsid w:val="007748AC"/>
    <w:rsid w:val="007756F0"/>
    <w:rsid w:val="00776189"/>
    <w:rsid w:val="00783310"/>
    <w:rsid w:val="007867B9"/>
    <w:rsid w:val="00787CAA"/>
    <w:rsid w:val="00794BE4"/>
    <w:rsid w:val="0079634B"/>
    <w:rsid w:val="007A47A9"/>
    <w:rsid w:val="007A4A6D"/>
    <w:rsid w:val="007B6925"/>
    <w:rsid w:val="007B7182"/>
    <w:rsid w:val="007C3C48"/>
    <w:rsid w:val="007C4F38"/>
    <w:rsid w:val="007C55B4"/>
    <w:rsid w:val="007D1BCF"/>
    <w:rsid w:val="007D1FFF"/>
    <w:rsid w:val="007D3509"/>
    <w:rsid w:val="007D75CF"/>
    <w:rsid w:val="007E0C39"/>
    <w:rsid w:val="007E6030"/>
    <w:rsid w:val="007E616F"/>
    <w:rsid w:val="007E6DC5"/>
    <w:rsid w:val="007F3A29"/>
    <w:rsid w:val="007F548E"/>
    <w:rsid w:val="00803750"/>
    <w:rsid w:val="00805F88"/>
    <w:rsid w:val="0081142B"/>
    <w:rsid w:val="00811A04"/>
    <w:rsid w:val="00820FF2"/>
    <w:rsid w:val="00833E8F"/>
    <w:rsid w:val="00836BC1"/>
    <w:rsid w:val="00842A8F"/>
    <w:rsid w:val="008544FA"/>
    <w:rsid w:val="0088043C"/>
    <w:rsid w:val="008906C9"/>
    <w:rsid w:val="008909E9"/>
    <w:rsid w:val="00894F04"/>
    <w:rsid w:val="008A6475"/>
    <w:rsid w:val="008A67AB"/>
    <w:rsid w:val="008B2714"/>
    <w:rsid w:val="008B7850"/>
    <w:rsid w:val="008B7F43"/>
    <w:rsid w:val="008C2438"/>
    <w:rsid w:val="008C3908"/>
    <w:rsid w:val="008C5738"/>
    <w:rsid w:val="008C69E2"/>
    <w:rsid w:val="008D04F0"/>
    <w:rsid w:val="008D688B"/>
    <w:rsid w:val="008D6949"/>
    <w:rsid w:val="008E030A"/>
    <w:rsid w:val="008E3989"/>
    <w:rsid w:val="008F3500"/>
    <w:rsid w:val="008F4AD5"/>
    <w:rsid w:val="008F61DA"/>
    <w:rsid w:val="00905961"/>
    <w:rsid w:val="00913B4B"/>
    <w:rsid w:val="009211FA"/>
    <w:rsid w:val="0092155A"/>
    <w:rsid w:val="00923F69"/>
    <w:rsid w:val="00924E3C"/>
    <w:rsid w:val="009350D7"/>
    <w:rsid w:val="00941D29"/>
    <w:rsid w:val="00943C4F"/>
    <w:rsid w:val="009466A2"/>
    <w:rsid w:val="00947BDC"/>
    <w:rsid w:val="009612BB"/>
    <w:rsid w:val="00970D98"/>
    <w:rsid w:val="00970EDF"/>
    <w:rsid w:val="00971BC2"/>
    <w:rsid w:val="00971E6C"/>
    <w:rsid w:val="009752BB"/>
    <w:rsid w:val="0097573E"/>
    <w:rsid w:val="009773D3"/>
    <w:rsid w:val="00977ACC"/>
    <w:rsid w:val="009857D7"/>
    <w:rsid w:val="009912C3"/>
    <w:rsid w:val="0099577D"/>
    <w:rsid w:val="00995F30"/>
    <w:rsid w:val="00996D02"/>
    <w:rsid w:val="009976C2"/>
    <w:rsid w:val="009B2143"/>
    <w:rsid w:val="009B2C6A"/>
    <w:rsid w:val="009D1394"/>
    <w:rsid w:val="009D3617"/>
    <w:rsid w:val="009D4902"/>
    <w:rsid w:val="009E12C9"/>
    <w:rsid w:val="009E3E63"/>
    <w:rsid w:val="009F69D5"/>
    <w:rsid w:val="009F7E5C"/>
    <w:rsid w:val="00A000F2"/>
    <w:rsid w:val="00A00607"/>
    <w:rsid w:val="00A1046E"/>
    <w:rsid w:val="00A11C21"/>
    <w:rsid w:val="00A125C5"/>
    <w:rsid w:val="00A12D5C"/>
    <w:rsid w:val="00A16CCF"/>
    <w:rsid w:val="00A238DB"/>
    <w:rsid w:val="00A30F49"/>
    <w:rsid w:val="00A37C96"/>
    <w:rsid w:val="00A424F5"/>
    <w:rsid w:val="00A5039D"/>
    <w:rsid w:val="00A65EE7"/>
    <w:rsid w:val="00A66BBF"/>
    <w:rsid w:val="00A70133"/>
    <w:rsid w:val="00A86D14"/>
    <w:rsid w:val="00A91F85"/>
    <w:rsid w:val="00A97DC0"/>
    <w:rsid w:val="00AA0FBC"/>
    <w:rsid w:val="00AA5CF6"/>
    <w:rsid w:val="00AC5C16"/>
    <w:rsid w:val="00AE12FF"/>
    <w:rsid w:val="00AE2F2F"/>
    <w:rsid w:val="00AE40A4"/>
    <w:rsid w:val="00AE578D"/>
    <w:rsid w:val="00AE5D61"/>
    <w:rsid w:val="00AE7A16"/>
    <w:rsid w:val="00AF143E"/>
    <w:rsid w:val="00B00266"/>
    <w:rsid w:val="00B01945"/>
    <w:rsid w:val="00B055A2"/>
    <w:rsid w:val="00B1063F"/>
    <w:rsid w:val="00B17141"/>
    <w:rsid w:val="00B17D5E"/>
    <w:rsid w:val="00B22AD3"/>
    <w:rsid w:val="00B27607"/>
    <w:rsid w:val="00B30DF5"/>
    <w:rsid w:val="00B31575"/>
    <w:rsid w:val="00B32CAE"/>
    <w:rsid w:val="00B34241"/>
    <w:rsid w:val="00B36895"/>
    <w:rsid w:val="00B44E02"/>
    <w:rsid w:val="00B45DD3"/>
    <w:rsid w:val="00B47A39"/>
    <w:rsid w:val="00B508CE"/>
    <w:rsid w:val="00B527FA"/>
    <w:rsid w:val="00B531BF"/>
    <w:rsid w:val="00B61EF2"/>
    <w:rsid w:val="00B623ED"/>
    <w:rsid w:val="00B634C9"/>
    <w:rsid w:val="00B72898"/>
    <w:rsid w:val="00B74AF2"/>
    <w:rsid w:val="00B75EED"/>
    <w:rsid w:val="00B83724"/>
    <w:rsid w:val="00B8547D"/>
    <w:rsid w:val="00B9258F"/>
    <w:rsid w:val="00B92675"/>
    <w:rsid w:val="00BA163F"/>
    <w:rsid w:val="00BA167E"/>
    <w:rsid w:val="00BB140A"/>
    <w:rsid w:val="00BD2547"/>
    <w:rsid w:val="00BD3FC0"/>
    <w:rsid w:val="00BD4F26"/>
    <w:rsid w:val="00BD5230"/>
    <w:rsid w:val="00BD5CD5"/>
    <w:rsid w:val="00BE3547"/>
    <w:rsid w:val="00BE3B25"/>
    <w:rsid w:val="00BF1234"/>
    <w:rsid w:val="00C10933"/>
    <w:rsid w:val="00C2232A"/>
    <w:rsid w:val="00C250D5"/>
    <w:rsid w:val="00C3385A"/>
    <w:rsid w:val="00C40648"/>
    <w:rsid w:val="00C41E91"/>
    <w:rsid w:val="00C464CC"/>
    <w:rsid w:val="00C47F8D"/>
    <w:rsid w:val="00C55886"/>
    <w:rsid w:val="00C651C2"/>
    <w:rsid w:val="00C7076A"/>
    <w:rsid w:val="00C76715"/>
    <w:rsid w:val="00C80849"/>
    <w:rsid w:val="00C81391"/>
    <w:rsid w:val="00C81D16"/>
    <w:rsid w:val="00C852E0"/>
    <w:rsid w:val="00C92898"/>
    <w:rsid w:val="00C951D5"/>
    <w:rsid w:val="00C9589A"/>
    <w:rsid w:val="00C97889"/>
    <w:rsid w:val="00CA063E"/>
    <w:rsid w:val="00CA58EA"/>
    <w:rsid w:val="00CB35A0"/>
    <w:rsid w:val="00CB5023"/>
    <w:rsid w:val="00CC179C"/>
    <w:rsid w:val="00CC2FA8"/>
    <w:rsid w:val="00CC3866"/>
    <w:rsid w:val="00CC425A"/>
    <w:rsid w:val="00CD30F6"/>
    <w:rsid w:val="00CE7019"/>
    <w:rsid w:val="00CE7514"/>
    <w:rsid w:val="00CF077A"/>
    <w:rsid w:val="00CF1E09"/>
    <w:rsid w:val="00D013F8"/>
    <w:rsid w:val="00D022AC"/>
    <w:rsid w:val="00D043B0"/>
    <w:rsid w:val="00D053E5"/>
    <w:rsid w:val="00D10EDF"/>
    <w:rsid w:val="00D13EF7"/>
    <w:rsid w:val="00D17C6C"/>
    <w:rsid w:val="00D204C3"/>
    <w:rsid w:val="00D206EE"/>
    <w:rsid w:val="00D248DE"/>
    <w:rsid w:val="00D25E38"/>
    <w:rsid w:val="00D36231"/>
    <w:rsid w:val="00D43675"/>
    <w:rsid w:val="00D436B5"/>
    <w:rsid w:val="00D44A78"/>
    <w:rsid w:val="00D44B18"/>
    <w:rsid w:val="00D525F8"/>
    <w:rsid w:val="00D7006B"/>
    <w:rsid w:val="00D713E8"/>
    <w:rsid w:val="00D741D6"/>
    <w:rsid w:val="00D843E7"/>
    <w:rsid w:val="00D8542D"/>
    <w:rsid w:val="00D93FE7"/>
    <w:rsid w:val="00DA59FD"/>
    <w:rsid w:val="00DA793D"/>
    <w:rsid w:val="00DB0627"/>
    <w:rsid w:val="00DB0AC8"/>
    <w:rsid w:val="00DB1356"/>
    <w:rsid w:val="00DB534B"/>
    <w:rsid w:val="00DB5A26"/>
    <w:rsid w:val="00DC538B"/>
    <w:rsid w:val="00DC63DD"/>
    <w:rsid w:val="00DC6A71"/>
    <w:rsid w:val="00DE2B15"/>
    <w:rsid w:val="00DE5B46"/>
    <w:rsid w:val="00DF5A77"/>
    <w:rsid w:val="00E02323"/>
    <w:rsid w:val="00E02804"/>
    <w:rsid w:val="00E0357D"/>
    <w:rsid w:val="00E0503D"/>
    <w:rsid w:val="00E118E0"/>
    <w:rsid w:val="00E12F15"/>
    <w:rsid w:val="00E144E4"/>
    <w:rsid w:val="00E2237A"/>
    <w:rsid w:val="00E23849"/>
    <w:rsid w:val="00E24EC2"/>
    <w:rsid w:val="00E257AF"/>
    <w:rsid w:val="00E26F57"/>
    <w:rsid w:val="00E321D2"/>
    <w:rsid w:val="00E32260"/>
    <w:rsid w:val="00E32BF9"/>
    <w:rsid w:val="00E41FE1"/>
    <w:rsid w:val="00E50E12"/>
    <w:rsid w:val="00E5167E"/>
    <w:rsid w:val="00E526C4"/>
    <w:rsid w:val="00E61CA7"/>
    <w:rsid w:val="00E65DFA"/>
    <w:rsid w:val="00E761E9"/>
    <w:rsid w:val="00E766C4"/>
    <w:rsid w:val="00E774F6"/>
    <w:rsid w:val="00E849BA"/>
    <w:rsid w:val="00E91EE8"/>
    <w:rsid w:val="00E92E11"/>
    <w:rsid w:val="00E93930"/>
    <w:rsid w:val="00EA26D1"/>
    <w:rsid w:val="00EA48A0"/>
    <w:rsid w:val="00EC480B"/>
    <w:rsid w:val="00EC48CD"/>
    <w:rsid w:val="00EC537A"/>
    <w:rsid w:val="00EC6BAD"/>
    <w:rsid w:val="00EC7F07"/>
    <w:rsid w:val="00ED0091"/>
    <w:rsid w:val="00ED0BA2"/>
    <w:rsid w:val="00ED0C13"/>
    <w:rsid w:val="00ED18EC"/>
    <w:rsid w:val="00ED7E82"/>
    <w:rsid w:val="00EE0BB7"/>
    <w:rsid w:val="00EE305E"/>
    <w:rsid w:val="00EF310A"/>
    <w:rsid w:val="00EF3B22"/>
    <w:rsid w:val="00F032BC"/>
    <w:rsid w:val="00F06F52"/>
    <w:rsid w:val="00F122E4"/>
    <w:rsid w:val="00F16030"/>
    <w:rsid w:val="00F207EB"/>
    <w:rsid w:val="00F240BB"/>
    <w:rsid w:val="00F309CE"/>
    <w:rsid w:val="00F31D15"/>
    <w:rsid w:val="00F420C5"/>
    <w:rsid w:val="00F46724"/>
    <w:rsid w:val="00F50D27"/>
    <w:rsid w:val="00F51CE9"/>
    <w:rsid w:val="00F57FED"/>
    <w:rsid w:val="00F84AA1"/>
    <w:rsid w:val="00F84EB0"/>
    <w:rsid w:val="00F8638A"/>
    <w:rsid w:val="00F907E8"/>
    <w:rsid w:val="00F90D61"/>
    <w:rsid w:val="00F93C6F"/>
    <w:rsid w:val="00F979EC"/>
    <w:rsid w:val="00FA68EB"/>
    <w:rsid w:val="00FB02FB"/>
    <w:rsid w:val="00FB35BA"/>
    <w:rsid w:val="00FD131E"/>
    <w:rsid w:val="00FD35FD"/>
    <w:rsid w:val="00FD3AA6"/>
    <w:rsid w:val="00FE0792"/>
    <w:rsid w:val="00FE0947"/>
    <w:rsid w:val="00FE3C7F"/>
    <w:rsid w:val="00FE3F17"/>
    <w:rsid w:val="00FE678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22D7DAF"/>
  <w15:docId w15:val="{B50E95DB-FD52-410D-9FB8-6C49703B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5521"/>
    <w:pPr>
      <w:spacing w:after="200" w:line="276"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B22AD3"/>
    <w:pPr>
      <w:keepNext/>
      <w:spacing w:before="240" w:after="60" w:line="260" w:lineRule="atLeast"/>
      <w:jc w:val="center"/>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semiHidden/>
    <w:unhideWhenUsed/>
    <w:qFormat/>
    <w:rsid w:val="007D35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0E62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spacing w:after="0" w:line="260" w:lineRule="atLeast"/>
    </w:pPr>
    <w:rPr>
      <w:rFonts w:ascii="Arial" w:eastAsia="Times New Roman" w:hAnsi="Arial" w:cs="Times New Roman"/>
      <w:sz w:val="20"/>
      <w:szCs w:val="24"/>
      <w:lang w:val="it-IT"/>
    </w:rPr>
  </w:style>
  <w:style w:type="paragraph" w:styleId="Navadensplet">
    <w:name w:val="Normal (Web)"/>
    <w:basedOn w:val="Navaden"/>
    <w:uiPriority w:val="99"/>
    <w:rsid w:val="000B78E0"/>
    <w:pPr>
      <w:spacing w:after="0" w:line="240" w:lineRule="auto"/>
    </w:pPr>
    <w:rPr>
      <w:rFonts w:ascii="Verdana" w:eastAsia="Times New Roman" w:hAnsi="Verdana" w:cs="Times New Roman"/>
      <w:color w:val="323232"/>
      <w:sz w:val="17"/>
      <w:szCs w:val="17"/>
      <w:lang w:eastAsia="sl-SI"/>
    </w:rPr>
  </w:style>
  <w:style w:type="paragraph" w:styleId="Odstavekseznama">
    <w:name w:val="List Paragraph"/>
    <w:basedOn w:val="Navaden"/>
    <w:uiPriority w:val="34"/>
    <w:qFormat/>
    <w:rsid w:val="00505F6F"/>
    <w:pPr>
      <w:spacing w:after="0" w:line="240" w:lineRule="auto"/>
      <w:ind w:left="720"/>
      <w:contextualSpacing/>
    </w:pPr>
    <w:rPr>
      <w:rFonts w:ascii="Times New Roman" w:hAnsi="Times New Roman" w:cs="Times New Roman"/>
      <w:sz w:val="24"/>
      <w:szCs w:val="24"/>
      <w:lang w:eastAsia="sl-SI"/>
    </w:rPr>
  </w:style>
  <w:style w:type="character" w:styleId="Krepko">
    <w:name w:val="Strong"/>
    <w:basedOn w:val="Privzetapisavaodstavka"/>
    <w:uiPriority w:val="22"/>
    <w:qFormat/>
    <w:rsid w:val="00505F6F"/>
    <w:rPr>
      <w:b/>
      <w:bCs/>
    </w:rPr>
  </w:style>
  <w:style w:type="paragraph" w:styleId="Besedilooblaka">
    <w:name w:val="Balloon Text"/>
    <w:basedOn w:val="Navaden"/>
    <w:link w:val="BesedilooblakaZnak"/>
    <w:semiHidden/>
    <w:unhideWhenUsed/>
    <w:rsid w:val="00FE07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E0792"/>
    <w:rPr>
      <w:rFonts w:ascii="Segoe UI" w:eastAsiaTheme="minorHAnsi" w:hAnsi="Segoe UI" w:cs="Segoe UI"/>
      <w:sz w:val="18"/>
      <w:szCs w:val="18"/>
      <w:lang w:eastAsia="en-US"/>
    </w:rPr>
  </w:style>
  <w:style w:type="character" w:styleId="SledenaHiperpovezava">
    <w:name w:val="FollowedHyperlink"/>
    <w:basedOn w:val="Privzetapisavaodstavka"/>
    <w:semiHidden/>
    <w:unhideWhenUsed/>
    <w:rsid w:val="00DB0AC8"/>
    <w:rPr>
      <w:color w:val="800080" w:themeColor="followedHyperlink"/>
      <w:u w:val="single"/>
    </w:rPr>
  </w:style>
  <w:style w:type="character" w:styleId="Pripombasklic">
    <w:name w:val="annotation reference"/>
    <w:basedOn w:val="Privzetapisavaodstavka"/>
    <w:semiHidden/>
    <w:unhideWhenUsed/>
    <w:rsid w:val="00155EEB"/>
    <w:rPr>
      <w:sz w:val="16"/>
      <w:szCs w:val="16"/>
    </w:rPr>
  </w:style>
  <w:style w:type="paragraph" w:styleId="Pripombabesedilo">
    <w:name w:val="annotation text"/>
    <w:basedOn w:val="Navaden"/>
    <w:link w:val="PripombabesediloZnak"/>
    <w:semiHidden/>
    <w:unhideWhenUsed/>
    <w:rsid w:val="00155EEB"/>
    <w:pPr>
      <w:spacing w:line="240" w:lineRule="auto"/>
    </w:pPr>
    <w:rPr>
      <w:sz w:val="20"/>
      <w:szCs w:val="20"/>
    </w:rPr>
  </w:style>
  <w:style w:type="character" w:customStyle="1" w:styleId="PripombabesediloZnak">
    <w:name w:val="Pripomba – besedilo Znak"/>
    <w:basedOn w:val="Privzetapisavaodstavka"/>
    <w:link w:val="Pripombabesedilo"/>
    <w:semiHidden/>
    <w:rsid w:val="00155EEB"/>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155EEB"/>
    <w:rPr>
      <w:b/>
      <w:bCs/>
    </w:rPr>
  </w:style>
  <w:style w:type="character" w:customStyle="1" w:styleId="ZadevapripombeZnak">
    <w:name w:val="Zadeva pripombe Znak"/>
    <w:basedOn w:val="PripombabesediloZnak"/>
    <w:link w:val="Zadevapripombe"/>
    <w:semiHidden/>
    <w:rsid w:val="00155EEB"/>
    <w:rPr>
      <w:rFonts w:asciiTheme="minorHAnsi" w:eastAsiaTheme="minorHAnsi" w:hAnsiTheme="minorHAnsi" w:cstheme="minorBidi"/>
      <w:b/>
      <w:bCs/>
      <w:lang w:eastAsia="en-US"/>
    </w:rPr>
  </w:style>
  <w:style w:type="paragraph" w:styleId="Revizija">
    <w:name w:val="Revision"/>
    <w:hidden/>
    <w:uiPriority w:val="99"/>
    <w:semiHidden/>
    <w:rsid w:val="00155EEB"/>
    <w:rPr>
      <w:rFonts w:asciiTheme="minorHAnsi" w:eastAsiaTheme="minorHAnsi" w:hAnsiTheme="minorHAnsi" w:cstheme="minorBidi"/>
      <w:sz w:val="22"/>
      <w:szCs w:val="22"/>
      <w:lang w:eastAsia="en-US"/>
    </w:rPr>
  </w:style>
  <w:style w:type="table" w:customStyle="1" w:styleId="Tabelamrea1">
    <w:name w:val="Tabela – mreža1"/>
    <w:basedOn w:val="Navadnatabela"/>
    <w:next w:val="Tabelamrea"/>
    <w:uiPriority w:val="59"/>
    <w:rsid w:val="0010503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semiHidden/>
    <w:rsid w:val="007D3509"/>
    <w:rPr>
      <w:rFonts w:asciiTheme="majorHAnsi" w:eastAsiaTheme="majorEastAsia" w:hAnsiTheme="majorHAnsi" w:cstheme="majorBidi"/>
      <w:color w:val="365F91" w:themeColor="accent1" w:themeShade="BF"/>
      <w:sz w:val="26"/>
      <w:szCs w:val="26"/>
      <w:lang w:eastAsia="en-US"/>
    </w:rPr>
  </w:style>
  <w:style w:type="character" w:customStyle="1" w:styleId="Naslov3Znak">
    <w:name w:val="Naslov 3 Znak"/>
    <w:basedOn w:val="Privzetapisavaodstavka"/>
    <w:link w:val="Naslov3"/>
    <w:semiHidden/>
    <w:rsid w:val="000E628E"/>
    <w:rPr>
      <w:rFonts w:asciiTheme="majorHAnsi" w:eastAsiaTheme="majorEastAsia" w:hAnsiTheme="majorHAnsi" w:cstheme="majorBidi"/>
      <w:color w:val="243F60" w:themeColor="accent1" w:themeShade="7F"/>
      <w:sz w:val="24"/>
      <w:szCs w:val="24"/>
      <w:lang w:eastAsia="en-US"/>
    </w:rPr>
  </w:style>
  <w:style w:type="character" w:customStyle="1" w:styleId="outputtext">
    <w:name w:val="outputtext"/>
    <w:basedOn w:val="Privzetapisavaodstavka"/>
    <w:rsid w:val="002E46F1"/>
  </w:style>
  <w:style w:type="paragraph" w:styleId="Golobesedilo">
    <w:name w:val="Plain Text"/>
    <w:basedOn w:val="Navaden"/>
    <w:link w:val="GolobesediloZnak"/>
    <w:unhideWhenUsed/>
    <w:rsid w:val="00FB02FB"/>
    <w:pPr>
      <w:spacing w:after="0" w:line="240" w:lineRule="auto"/>
    </w:pPr>
    <w:rPr>
      <w:rFonts w:ascii="Consolas" w:eastAsia="Calibri" w:hAnsi="Consolas" w:cs="Times New Roman"/>
      <w:sz w:val="21"/>
      <w:szCs w:val="21"/>
      <w:lang w:val="x-none"/>
    </w:rPr>
  </w:style>
  <w:style w:type="character" w:customStyle="1" w:styleId="GolobesediloZnak">
    <w:name w:val="Golo besedilo Znak"/>
    <w:basedOn w:val="Privzetapisavaodstavka"/>
    <w:link w:val="Golobesedilo"/>
    <w:rsid w:val="00FB02FB"/>
    <w:rPr>
      <w:rFonts w:ascii="Consolas" w:eastAsia="Calibri" w:hAnsi="Consolas"/>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366">
      <w:bodyDiv w:val="1"/>
      <w:marLeft w:val="0"/>
      <w:marRight w:val="0"/>
      <w:marTop w:val="0"/>
      <w:marBottom w:val="0"/>
      <w:divBdr>
        <w:top w:val="none" w:sz="0" w:space="0" w:color="auto"/>
        <w:left w:val="none" w:sz="0" w:space="0" w:color="auto"/>
        <w:bottom w:val="none" w:sz="0" w:space="0" w:color="auto"/>
        <w:right w:val="none" w:sz="0" w:space="0" w:color="auto"/>
      </w:divBdr>
    </w:div>
    <w:div w:id="216673886">
      <w:bodyDiv w:val="1"/>
      <w:marLeft w:val="0"/>
      <w:marRight w:val="0"/>
      <w:marTop w:val="0"/>
      <w:marBottom w:val="0"/>
      <w:divBdr>
        <w:top w:val="none" w:sz="0" w:space="0" w:color="auto"/>
        <w:left w:val="none" w:sz="0" w:space="0" w:color="auto"/>
        <w:bottom w:val="none" w:sz="0" w:space="0" w:color="auto"/>
        <w:right w:val="none" w:sz="0" w:space="0" w:color="auto"/>
      </w:divBdr>
    </w:div>
    <w:div w:id="250310638">
      <w:bodyDiv w:val="1"/>
      <w:marLeft w:val="0"/>
      <w:marRight w:val="0"/>
      <w:marTop w:val="0"/>
      <w:marBottom w:val="0"/>
      <w:divBdr>
        <w:top w:val="none" w:sz="0" w:space="0" w:color="auto"/>
        <w:left w:val="none" w:sz="0" w:space="0" w:color="auto"/>
        <w:bottom w:val="none" w:sz="0" w:space="0" w:color="auto"/>
        <w:right w:val="none" w:sz="0" w:space="0" w:color="auto"/>
      </w:divBdr>
    </w:div>
    <w:div w:id="250704390">
      <w:bodyDiv w:val="1"/>
      <w:marLeft w:val="0"/>
      <w:marRight w:val="0"/>
      <w:marTop w:val="0"/>
      <w:marBottom w:val="0"/>
      <w:divBdr>
        <w:top w:val="none" w:sz="0" w:space="0" w:color="auto"/>
        <w:left w:val="none" w:sz="0" w:space="0" w:color="auto"/>
        <w:bottom w:val="none" w:sz="0" w:space="0" w:color="auto"/>
        <w:right w:val="none" w:sz="0" w:space="0" w:color="auto"/>
      </w:divBdr>
    </w:div>
    <w:div w:id="251352330">
      <w:bodyDiv w:val="1"/>
      <w:marLeft w:val="0"/>
      <w:marRight w:val="0"/>
      <w:marTop w:val="0"/>
      <w:marBottom w:val="0"/>
      <w:divBdr>
        <w:top w:val="none" w:sz="0" w:space="0" w:color="auto"/>
        <w:left w:val="none" w:sz="0" w:space="0" w:color="auto"/>
        <w:bottom w:val="none" w:sz="0" w:space="0" w:color="auto"/>
        <w:right w:val="none" w:sz="0" w:space="0" w:color="auto"/>
      </w:divBdr>
    </w:div>
    <w:div w:id="376273209">
      <w:bodyDiv w:val="1"/>
      <w:marLeft w:val="0"/>
      <w:marRight w:val="0"/>
      <w:marTop w:val="0"/>
      <w:marBottom w:val="0"/>
      <w:divBdr>
        <w:top w:val="none" w:sz="0" w:space="0" w:color="auto"/>
        <w:left w:val="none" w:sz="0" w:space="0" w:color="auto"/>
        <w:bottom w:val="none" w:sz="0" w:space="0" w:color="auto"/>
        <w:right w:val="none" w:sz="0" w:space="0" w:color="auto"/>
      </w:divBdr>
    </w:div>
    <w:div w:id="418210111">
      <w:bodyDiv w:val="1"/>
      <w:marLeft w:val="0"/>
      <w:marRight w:val="0"/>
      <w:marTop w:val="0"/>
      <w:marBottom w:val="0"/>
      <w:divBdr>
        <w:top w:val="none" w:sz="0" w:space="0" w:color="auto"/>
        <w:left w:val="none" w:sz="0" w:space="0" w:color="auto"/>
        <w:bottom w:val="none" w:sz="0" w:space="0" w:color="auto"/>
        <w:right w:val="none" w:sz="0" w:space="0" w:color="auto"/>
      </w:divBdr>
    </w:div>
    <w:div w:id="448476588">
      <w:bodyDiv w:val="1"/>
      <w:marLeft w:val="0"/>
      <w:marRight w:val="0"/>
      <w:marTop w:val="0"/>
      <w:marBottom w:val="0"/>
      <w:divBdr>
        <w:top w:val="none" w:sz="0" w:space="0" w:color="auto"/>
        <w:left w:val="none" w:sz="0" w:space="0" w:color="auto"/>
        <w:bottom w:val="none" w:sz="0" w:space="0" w:color="auto"/>
        <w:right w:val="none" w:sz="0" w:space="0" w:color="auto"/>
      </w:divBdr>
      <w:divsChild>
        <w:div w:id="1577012797">
          <w:marLeft w:val="0"/>
          <w:marRight w:val="0"/>
          <w:marTop w:val="0"/>
          <w:marBottom w:val="0"/>
          <w:divBdr>
            <w:top w:val="none" w:sz="0" w:space="0" w:color="auto"/>
            <w:left w:val="none" w:sz="0" w:space="0" w:color="auto"/>
            <w:bottom w:val="none" w:sz="0" w:space="0" w:color="auto"/>
            <w:right w:val="none" w:sz="0" w:space="0" w:color="auto"/>
          </w:divBdr>
          <w:divsChild>
            <w:div w:id="274407005">
              <w:marLeft w:val="0"/>
              <w:marRight w:val="0"/>
              <w:marTop w:val="0"/>
              <w:marBottom w:val="0"/>
              <w:divBdr>
                <w:top w:val="none" w:sz="0" w:space="0" w:color="auto"/>
                <w:left w:val="none" w:sz="0" w:space="0" w:color="auto"/>
                <w:bottom w:val="none" w:sz="0" w:space="0" w:color="auto"/>
                <w:right w:val="none" w:sz="0" w:space="0" w:color="auto"/>
              </w:divBdr>
              <w:divsChild>
                <w:div w:id="718555448">
                  <w:marLeft w:val="0"/>
                  <w:marRight w:val="0"/>
                  <w:marTop w:val="0"/>
                  <w:marBottom w:val="0"/>
                  <w:divBdr>
                    <w:top w:val="none" w:sz="0" w:space="0" w:color="auto"/>
                    <w:left w:val="none" w:sz="0" w:space="0" w:color="auto"/>
                    <w:bottom w:val="none" w:sz="0" w:space="0" w:color="auto"/>
                    <w:right w:val="none" w:sz="0" w:space="0" w:color="auto"/>
                  </w:divBdr>
                  <w:divsChild>
                    <w:div w:id="1990094290">
                      <w:marLeft w:val="0"/>
                      <w:marRight w:val="0"/>
                      <w:marTop w:val="0"/>
                      <w:marBottom w:val="0"/>
                      <w:divBdr>
                        <w:top w:val="none" w:sz="0" w:space="0" w:color="auto"/>
                        <w:left w:val="none" w:sz="0" w:space="0" w:color="auto"/>
                        <w:bottom w:val="none" w:sz="0" w:space="0" w:color="auto"/>
                        <w:right w:val="none" w:sz="0" w:space="0" w:color="auto"/>
                      </w:divBdr>
                      <w:divsChild>
                        <w:div w:id="983196962">
                          <w:marLeft w:val="0"/>
                          <w:marRight w:val="0"/>
                          <w:marTop w:val="0"/>
                          <w:marBottom w:val="0"/>
                          <w:divBdr>
                            <w:top w:val="none" w:sz="0" w:space="0" w:color="auto"/>
                            <w:left w:val="none" w:sz="0" w:space="0" w:color="auto"/>
                            <w:bottom w:val="none" w:sz="0" w:space="0" w:color="auto"/>
                            <w:right w:val="none" w:sz="0" w:space="0" w:color="auto"/>
                          </w:divBdr>
                          <w:divsChild>
                            <w:div w:id="718089574">
                              <w:marLeft w:val="0"/>
                              <w:marRight w:val="0"/>
                              <w:marTop w:val="0"/>
                              <w:marBottom w:val="0"/>
                              <w:divBdr>
                                <w:top w:val="none" w:sz="0" w:space="0" w:color="auto"/>
                                <w:left w:val="none" w:sz="0" w:space="0" w:color="auto"/>
                                <w:bottom w:val="none" w:sz="0" w:space="0" w:color="auto"/>
                                <w:right w:val="none" w:sz="0" w:space="0" w:color="auto"/>
                              </w:divBdr>
                              <w:divsChild>
                                <w:div w:id="363943920">
                                  <w:marLeft w:val="0"/>
                                  <w:marRight w:val="0"/>
                                  <w:marTop w:val="0"/>
                                  <w:marBottom w:val="0"/>
                                  <w:divBdr>
                                    <w:top w:val="none" w:sz="0" w:space="0" w:color="auto"/>
                                    <w:left w:val="none" w:sz="0" w:space="0" w:color="auto"/>
                                    <w:bottom w:val="none" w:sz="0" w:space="0" w:color="auto"/>
                                    <w:right w:val="none" w:sz="0" w:space="0" w:color="auto"/>
                                  </w:divBdr>
                                  <w:divsChild>
                                    <w:div w:id="1289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136131">
      <w:bodyDiv w:val="1"/>
      <w:marLeft w:val="0"/>
      <w:marRight w:val="0"/>
      <w:marTop w:val="0"/>
      <w:marBottom w:val="0"/>
      <w:divBdr>
        <w:top w:val="none" w:sz="0" w:space="0" w:color="auto"/>
        <w:left w:val="none" w:sz="0" w:space="0" w:color="auto"/>
        <w:bottom w:val="none" w:sz="0" w:space="0" w:color="auto"/>
        <w:right w:val="none" w:sz="0" w:space="0" w:color="auto"/>
      </w:divBdr>
    </w:div>
    <w:div w:id="526218475">
      <w:bodyDiv w:val="1"/>
      <w:marLeft w:val="0"/>
      <w:marRight w:val="0"/>
      <w:marTop w:val="0"/>
      <w:marBottom w:val="0"/>
      <w:divBdr>
        <w:top w:val="none" w:sz="0" w:space="0" w:color="auto"/>
        <w:left w:val="none" w:sz="0" w:space="0" w:color="auto"/>
        <w:bottom w:val="none" w:sz="0" w:space="0" w:color="auto"/>
        <w:right w:val="none" w:sz="0" w:space="0" w:color="auto"/>
      </w:divBdr>
    </w:div>
    <w:div w:id="710156145">
      <w:bodyDiv w:val="1"/>
      <w:marLeft w:val="0"/>
      <w:marRight w:val="0"/>
      <w:marTop w:val="0"/>
      <w:marBottom w:val="0"/>
      <w:divBdr>
        <w:top w:val="none" w:sz="0" w:space="0" w:color="auto"/>
        <w:left w:val="none" w:sz="0" w:space="0" w:color="auto"/>
        <w:bottom w:val="none" w:sz="0" w:space="0" w:color="auto"/>
        <w:right w:val="none" w:sz="0" w:space="0" w:color="auto"/>
      </w:divBdr>
    </w:div>
    <w:div w:id="746151951">
      <w:bodyDiv w:val="1"/>
      <w:marLeft w:val="0"/>
      <w:marRight w:val="0"/>
      <w:marTop w:val="0"/>
      <w:marBottom w:val="0"/>
      <w:divBdr>
        <w:top w:val="none" w:sz="0" w:space="0" w:color="auto"/>
        <w:left w:val="none" w:sz="0" w:space="0" w:color="auto"/>
        <w:bottom w:val="none" w:sz="0" w:space="0" w:color="auto"/>
        <w:right w:val="none" w:sz="0" w:space="0" w:color="auto"/>
      </w:divBdr>
    </w:div>
    <w:div w:id="940841690">
      <w:bodyDiv w:val="1"/>
      <w:marLeft w:val="0"/>
      <w:marRight w:val="0"/>
      <w:marTop w:val="0"/>
      <w:marBottom w:val="0"/>
      <w:divBdr>
        <w:top w:val="none" w:sz="0" w:space="0" w:color="auto"/>
        <w:left w:val="none" w:sz="0" w:space="0" w:color="auto"/>
        <w:bottom w:val="none" w:sz="0" w:space="0" w:color="auto"/>
        <w:right w:val="none" w:sz="0" w:space="0" w:color="auto"/>
      </w:divBdr>
    </w:div>
    <w:div w:id="1043867740">
      <w:bodyDiv w:val="1"/>
      <w:marLeft w:val="0"/>
      <w:marRight w:val="0"/>
      <w:marTop w:val="0"/>
      <w:marBottom w:val="0"/>
      <w:divBdr>
        <w:top w:val="none" w:sz="0" w:space="0" w:color="auto"/>
        <w:left w:val="none" w:sz="0" w:space="0" w:color="auto"/>
        <w:bottom w:val="none" w:sz="0" w:space="0" w:color="auto"/>
        <w:right w:val="none" w:sz="0" w:space="0" w:color="auto"/>
      </w:divBdr>
    </w:div>
    <w:div w:id="1065687694">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354653245">
      <w:bodyDiv w:val="1"/>
      <w:marLeft w:val="0"/>
      <w:marRight w:val="0"/>
      <w:marTop w:val="0"/>
      <w:marBottom w:val="0"/>
      <w:divBdr>
        <w:top w:val="none" w:sz="0" w:space="0" w:color="auto"/>
        <w:left w:val="none" w:sz="0" w:space="0" w:color="auto"/>
        <w:bottom w:val="none" w:sz="0" w:space="0" w:color="auto"/>
        <w:right w:val="none" w:sz="0" w:space="0" w:color="auto"/>
      </w:divBdr>
    </w:div>
    <w:div w:id="1365132631">
      <w:bodyDiv w:val="1"/>
      <w:marLeft w:val="0"/>
      <w:marRight w:val="0"/>
      <w:marTop w:val="0"/>
      <w:marBottom w:val="0"/>
      <w:divBdr>
        <w:top w:val="none" w:sz="0" w:space="0" w:color="auto"/>
        <w:left w:val="none" w:sz="0" w:space="0" w:color="auto"/>
        <w:bottom w:val="none" w:sz="0" w:space="0" w:color="auto"/>
        <w:right w:val="none" w:sz="0" w:space="0" w:color="auto"/>
      </w:divBdr>
    </w:div>
    <w:div w:id="1473017140">
      <w:bodyDiv w:val="1"/>
      <w:marLeft w:val="0"/>
      <w:marRight w:val="0"/>
      <w:marTop w:val="0"/>
      <w:marBottom w:val="0"/>
      <w:divBdr>
        <w:top w:val="none" w:sz="0" w:space="0" w:color="auto"/>
        <w:left w:val="none" w:sz="0" w:space="0" w:color="auto"/>
        <w:bottom w:val="none" w:sz="0" w:space="0" w:color="auto"/>
        <w:right w:val="none" w:sz="0" w:space="0" w:color="auto"/>
      </w:divBdr>
    </w:div>
    <w:div w:id="1672030122">
      <w:bodyDiv w:val="1"/>
      <w:marLeft w:val="0"/>
      <w:marRight w:val="0"/>
      <w:marTop w:val="0"/>
      <w:marBottom w:val="0"/>
      <w:divBdr>
        <w:top w:val="none" w:sz="0" w:space="0" w:color="auto"/>
        <w:left w:val="none" w:sz="0" w:space="0" w:color="auto"/>
        <w:bottom w:val="none" w:sz="0" w:space="0" w:color="auto"/>
        <w:right w:val="none" w:sz="0" w:space="0" w:color="auto"/>
      </w:divBdr>
    </w:div>
    <w:div w:id="1675494190">
      <w:bodyDiv w:val="1"/>
      <w:marLeft w:val="0"/>
      <w:marRight w:val="0"/>
      <w:marTop w:val="0"/>
      <w:marBottom w:val="0"/>
      <w:divBdr>
        <w:top w:val="none" w:sz="0" w:space="0" w:color="auto"/>
        <w:left w:val="none" w:sz="0" w:space="0" w:color="auto"/>
        <w:bottom w:val="none" w:sz="0" w:space="0" w:color="auto"/>
        <w:right w:val="none" w:sz="0" w:space="0" w:color="auto"/>
      </w:divBdr>
    </w:div>
    <w:div w:id="1686789235">
      <w:bodyDiv w:val="1"/>
      <w:marLeft w:val="0"/>
      <w:marRight w:val="0"/>
      <w:marTop w:val="0"/>
      <w:marBottom w:val="0"/>
      <w:divBdr>
        <w:top w:val="none" w:sz="0" w:space="0" w:color="auto"/>
        <w:left w:val="none" w:sz="0" w:space="0" w:color="auto"/>
        <w:bottom w:val="none" w:sz="0" w:space="0" w:color="auto"/>
        <w:right w:val="none" w:sz="0" w:space="0" w:color="auto"/>
      </w:divBdr>
    </w:div>
    <w:div w:id="1795098055">
      <w:bodyDiv w:val="1"/>
      <w:marLeft w:val="0"/>
      <w:marRight w:val="0"/>
      <w:marTop w:val="0"/>
      <w:marBottom w:val="0"/>
      <w:divBdr>
        <w:top w:val="none" w:sz="0" w:space="0" w:color="auto"/>
        <w:left w:val="none" w:sz="0" w:space="0" w:color="auto"/>
        <w:bottom w:val="none" w:sz="0" w:space="0" w:color="auto"/>
        <w:right w:val="none" w:sz="0" w:space="0" w:color="auto"/>
      </w:divBdr>
    </w:div>
    <w:div w:id="1844664339">
      <w:bodyDiv w:val="1"/>
      <w:marLeft w:val="0"/>
      <w:marRight w:val="0"/>
      <w:marTop w:val="0"/>
      <w:marBottom w:val="0"/>
      <w:divBdr>
        <w:top w:val="none" w:sz="0" w:space="0" w:color="auto"/>
        <w:left w:val="none" w:sz="0" w:space="0" w:color="auto"/>
        <w:bottom w:val="none" w:sz="0" w:space="0" w:color="auto"/>
        <w:right w:val="none" w:sz="0" w:space="0" w:color="auto"/>
      </w:divBdr>
    </w:div>
    <w:div w:id="1883398866">
      <w:bodyDiv w:val="1"/>
      <w:marLeft w:val="0"/>
      <w:marRight w:val="0"/>
      <w:marTop w:val="0"/>
      <w:marBottom w:val="0"/>
      <w:divBdr>
        <w:top w:val="none" w:sz="0" w:space="0" w:color="auto"/>
        <w:left w:val="none" w:sz="0" w:space="0" w:color="auto"/>
        <w:bottom w:val="none" w:sz="0" w:space="0" w:color="auto"/>
        <w:right w:val="none" w:sz="0" w:space="0" w:color="auto"/>
      </w:divBdr>
    </w:div>
    <w:div w:id="2129666144">
      <w:bodyDiv w:val="1"/>
      <w:marLeft w:val="0"/>
      <w:marRight w:val="0"/>
      <w:marTop w:val="0"/>
      <w:marBottom w:val="0"/>
      <w:divBdr>
        <w:top w:val="none" w:sz="0" w:space="0" w:color="auto"/>
        <w:left w:val="none" w:sz="0" w:space="0" w:color="auto"/>
        <w:bottom w:val="none" w:sz="0" w:space="0" w:color="auto"/>
        <w:right w:val="none" w:sz="0" w:space="0" w:color="auto"/>
      </w:divBdr>
    </w:div>
    <w:div w:id="2132048755">
      <w:bodyDiv w:val="1"/>
      <w:marLeft w:val="0"/>
      <w:marRight w:val="0"/>
      <w:marTop w:val="0"/>
      <w:marBottom w:val="0"/>
      <w:divBdr>
        <w:top w:val="none" w:sz="0" w:space="0" w:color="auto"/>
        <w:left w:val="none" w:sz="0" w:space="0" w:color="auto"/>
        <w:bottom w:val="none" w:sz="0" w:space="0" w:color="auto"/>
        <w:right w:val="none" w:sz="0" w:space="0" w:color="auto"/>
      </w:divBdr>
    </w:div>
    <w:div w:id="21465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CommonPages/Opdynp/PageD.aspx?category=ugovor_iid_fo"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21-01-0315"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uradni-list.si/1/objava.jsp?sop=2021-01-031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0-01-3772" TargetMode="External"/><Relationship Id="rId5" Type="http://schemas.openxmlformats.org/officeDocument/2006/relationships/webSettings" Target="webSettings.xml"/><Relationship Id="rId15" Type="http://schemas.openxmlformats.org/officeDocument/2006/relationships/hyperlink" Target="http://www.uradni-list.si/1/objava.jsp?sop=2020-01-3772" TargetMode="External"/><Relationship Id="rId10" Type="http://schemas.openxmlformats.org/officeDocument/2006/relationships/hyperlink" Target="https://edavki.durs.s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uradni-list.si/1/objava.jsp?sop=2021-01-031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ralocnikt\Desktop\PREDLOGE_GFU\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880980-68DD-4B84-858A-C492E966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Finančna uprava RS</Template>
  <TotalTime>1</TotalTime>
  <Pages>4</Pages>
  <Words>2066</Words>
  <Characters>11779</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FURS</dc:creator>
  <cp:lastModifiedBy>Barbara Škrinjar</cp:lastModifiedBy>
  <cp:revision>5</cp:revision>
  <cp:lastPrinted>2020-04-14T06:15:00Z</cp:lastPrinted>
  <dcterms:created xsi:type="dcterms:W3CDTF">2022-03-31T07:49:00Z</dcterms:created>
  <dcterms:modified xsi:type="dcterms:W3CDTF">2022-03-31T07:50:00Z</dcterms:modified>
</cp:coreProperties>
</file>