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521" w:rsidRDefault="00295521" w:rsidP="00295521">
      <w:pPr>
        <w:spacing w:after="0" w:line="240" w:lineRule="auto"/>
        <w:jc w:val="both"/>
        <w:rPr>
          <w:rFonts w:ascii="Arial" w:hAnsi="Arial" w:cs="Arial"/>
          <w:sz w:val="20"/>
          <w:szCs w:val="20"/>
        </w:rPr>
      </w:pPr>
    </w:p>
    <w:p w:rsidR="00295521" w:rsidRDefault="00295521" w:rsidP="00295521">
      <w:pPr>
        <w:spacing w:after="0" w:line="240" w:lineRule="auto"/>
        <w:jc w:val="both"/>
        <w:rPr>
          <w:rFonts w:ascii="Arial" w:hAnsi="Arial" w:cs="Arial"/>
          <w:sz w:val="20"/>
          <w:szCs w:val="20"/>
        </w:rPr>
      </w:pPr>
    </w:p>
    <w:p w:rsidR="00295521" w:rsidRPr="00E526C4" w:rsidRDefault="00295521" w:rsidP="00295521">
      <w:pPr>
        <w:spacing w:after="0" w:line="240" w:lineRule="auto"/>
        <w:rPr>
          <w:rFonts w:ascii="Arial" w:hAnsi="Arial" w:cs="Arial"/>
          <w:b/>
          <w:sz w:val="20"/>
          <w:szCs w:val="20"/>
        </w:rPr>
      </w:pPr>
      <w:r w:rsidRPr="00E526C4">
        <w:rPr>
          <w:rFonts w:ascii="Arial" w:hAnsi="Arial" w:cs="Arial"/>
          <w:sz w:val="20"/>
          <w:szCs w:val="20"/>
        </w:rPr>
        <w:t xml:space="preserve">Ljubljana, </w:t>
      </w:r>
      <w:r w:rsidR="00A65413">
        <w:rPr>
          <w:rFonts w:ascii="Arial" w:hAnsi="Arial" w:cs="Arial"/>
          <w:sz w:val="20"/>
          <w:szCs w:val="20"/>
        </w:rPr>
        <w:t>30</w:t>
      </w:r>
      <w:r w:rsidR="005F2A3A" w:rsidRPr="00E526C4">
        <w:rPr>
          <w:rFonts w:ascii="Arial" w:hAnsi="Arial" w:cs="Arial"/>
          <w:sz w:val="20"/>
          <w:szCs w:val="20"/>
        </w:rPr>
        <w:t>.</w:t>
      </w:r>
      <w:r w:rsidR="00156F9A" w:rsidRPr="00E526C4">
        <w:rPr>
          <w:rFonts w:ascii="Arial" w:hAnsi="Arial" w:cs="Arial"/>
          <w:sz w:val="20"/>
          <w:szCs w:val="20"/>
        </w:rPr>
        <w:t xml:space="preserve"> </w:t>
      </w:r>
      <w:r w:rsidR="00A65413">
        <w:rPr>
          <w:rFonts w:ascii="Arial" w:hAnsi="Arial" w:cs="Arial"/>
          <w:sz w:val="20"/>
          <w:szCs w:val="20"/>
        </w:rPr>
        <w:t>11</w:t>
      </w:r>
      <w:r w:rsidR="00D7006B" w:rsidRPr="00E526C4">
        <w:rPr>
          <w:rFonts w:ascii="Arial" w:hAnsi="Arial" w:cs="Arial"/>
          <w:sz w:val="20"/>
          <w:szCs w:val="20"/>
        </w:rPr>
        <w:t>.</w:t>
      </w:r>
      <w:r w:rsidR="00156F9A" w:rsidRPr="00E526C4">
        <w:rPr>
          <w:rFonts w:ascii="Arial" w:hAnsi="Arial" w:cs="Arial"/>
          <w:sz w:val="20"/>
          <w:szCs w:val="20"/>
        </w:rPr>
        <w:t xml:space="preserve"> </w:t>
      </w:r>
      <w:r w:rsidR="006F5DC0" w:rsidRPr="00E526C4">
        <w:rPr>
          <w:rFonts w:ascii="Arial" w:hAnsi="Arial" w:cs="Arial"/>
          <w:sz w:val="20"/>
          <w:szCs w:val="20"/>
        </w:rPr>
        <w:t>20</w:t>
      </w:r>
      <w:r w:rsidR="00250AF3" w:rsidRPr="00E526C4">
        <w:rPr>
          <w:rFonts w:ascii="Arial" w:hAnsi="Arial" w:cs="Arial"/>
          <w:sz w:val="20"/>
          <w:szCs w:val="20"/>
        </w:rPr>
        <w:t>20</w:t>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Pr="00E526C4">
        <w:rPr>
          <w:rFonts w:ascii="Arial" w:hAnsi="Arial" w:cs="Arial"/>
          <w:b/>
          <w:sz w:val="20"/>
          <w:szCs w:val="20"/>
        </w:rPr>
        <w:t>Sporočilo za javnost</w:t>
      </w:r>
    </w:p>
    <w:p w:rsidR="00D17C6C" w:rsidRPr="00E526C4" w:rsidRDefault="00D17C6C" w:rsidP="00295521">
      <w:pPr>
        <w:spacing w:after="0" w:line="240" w:lineRule="auto"/>
        <w:rPr>
          <w:rFonts w:ascii="Arial" w:hAnsi="Arial" w:cs="Arial"/>
          <w:b/>
          <w:sz w:val="20"/>
          <w:szCs w:val="20"/>
        </w:rPr>
      </w:pPr>
    </w:p>
    <w:p w:rsidR="00295521" w:rsidRPr="00E526C4" w:rsidRDefault="00295521" w:rsidP="00295521">
      <w:pPr>
        <w:spacing w:after="0" w:line="240" w:lineRule="auto"/>
        <w:jc w:val="both"/>
        <w:rPr>
          <w:rFonts w:ascii="Arial" w:hAnsi="Arial" w:cs="Arial"/>
          <w:sz w:val="20"/>
          <w:szCs w:val="20"/>
        </w:rPr>
      </w:pPr>
    </w:p>
    <w:p w:rsidR="00F24490" w:rsidRDefault="00F24490" w:rsidP="000534BD">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 xml:space="preserve">Poenostavljen način odlaganja </w:t>
      </w:r>
      <w:r w:rsidRPr="00F24490">
        <w:rPr>
          <w:rFonts w:ascii="Arial" w:hAnsi="Arial" w:cs="Arial"/>
          <w:b/>
          <w:bCs/>
          <w:sz w:val="28"/>
          <w:szCs w:val="28"/>
        </w:rPr>
        <w:t xml:space="preserve">davčnih obveznosti </w:t>
      </w:r>
    </w:p>
    <w:p w:rsidR="00071732" w:rsidRDefault="00F24490" w:rsidP="00F24490">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 xml:space="preserve">v </w:t>
      </w:r>
      <w:r w:rsidR="00E3001E">
        <w:rPr>
          <w:rFonts w:ascii="Arial" w:hAnsi="Arial" w:cs="Arial"/>
          <w:b/>
          <w:bCs/>
          <w:sz w:val="28"/>
          <w:szCs w:val="28"/>
        </w:rPr>
        <w:t>skladu s</w:t>
      </w:r>
      <w:r w:rsidRPr="00F24490">
        <w:rPr>
          <w:rFonts w:ascii="Arial" w:hAnsi="Arial" w:cs="Arial"/>
          <w:b/>
          <w:bCs/>
          <w:sz w:val="28"/>
          <w:szCs w:val="28"/>
        </w:rPr>
        <w:t xml:space="preserve"> PKP6</w:t>
      </w:r>
    </w:p>
    <w:p w:rsidR="004A3D8D" w:rsidRPr="004A3D8D" w:rsidRDefault="004A3D8D" w:rsidP="004A3D8D">
      <w:pPr>
        <w:autoSpaceDE w:val="0"/>
        <w:autoSpaceDN w:val="0"/>
        <w:adjustRightInd w:val="0"/>
        <w:spacing w:after="0" w:line="240" w:lineRule="auto"/>
        <w:jc w:val="center"/>
        <w:rPr>
          <w:rFonts w:ascii="Arial" w:hAnsi="Arial" w:cs="Arial"/>
          <w:b/>
          <w:bCs/>
          <w:i/>
          <w:sz w:val="28"/>
          <w:szCs w:val="28"/>
        </w:rPr>
      </w:pPr>
      <w:r w:rsidRPr="00A65413">
        <w:rPr>
          <w:rFonts w:ascii="Helvetica" w:eastAsia="Times New Roman" w:hAnsi="Helvetica" w:cs="Helvetica"/>
          <w:i/>
          <w:lang w:eastAsia="sl-SI"/>
        </w:rPr>
        <w:t>Ukrep velja do 31. decembra 2020, vendar ga lahko Vlada podaljša še za obdobje šestih mesecev.</w:t>
      </w:r>
    </w:p>
    <w:p w:rsidR="00071732" w:rsidRPr="00E526C4" w:rsidRDefault="00071732" w:rsidP="00071732">
      <w:pPr>
        <w:autoSpaceDE w:val="0"/>
        <w:autoSpaceDN w:val="0"/>
        <w:adjustRightInd w:val="0"/>
        <w:spacing w:after="0" w:line="240" w:lineRule="auto"/>
        <w:jc w:val="both"/>
        <w:rPr>
          <w:rFonts w:ascii="Arial" w:hAnsi="Arial" w:cs="Arial"/>
          <w:b/>
          <w:bCs/>
          <w:sz w:val="20"/>
          <w:szCs w:val="20"/>
        </w:rPr>
      </w:pPr>
    </w:p>
    <w:p w:rsidR="00170FEC" w:rsidRDefault="00170FEC" w:rsidP="00F24490">
      <w:pPr>
        <w:spacing w:after="0" w:line="240" w:lineRule="auto"/>
        <w:jc w:val="both"/>
        <w:rPr>
          <w:rFonts w:ascii="Arial" w:hAnsi="Arial" w:cs="Arial"/>
          <w:sz w:val="20"/>
          <w:szCs w:val="20"/>
        </w:rPr>
      </w:pPr>
      <w:r w:rsidRPr="00F24490">
        <w:rPr>
          <w:rFonts w:ascii="Arial" w:hAnsi="Arial" w:cs="Arial"/>
          <w:sz w:val="20"/>
          <w:szCs w:val="20"/>
        </w:rPr>
        <w:t>PKP6 določa milejše pogoje za odobritev plačilne ugodnosti poslovnim subjektom in sicer, da je zavezanec izgubil sposobnost pridobivanja prihodkov zaradi epidemij</w:t>
      </w:r>
      <w:r w:rsidR="00D27B72">
        <w:rPr>
          <w:rFonts w:ascii="Arial" w:hAnsi="Arial" w:cs="Arial"/>
          <w:sz w:val="20"/>
          <w:szCs w:val="20"/>
        </w:rPr>
        <w:t>e</w:t>
      </w:r>
      <w:r w:rsidRPr="00F24490">
        <w:rPr>
          <w:rFonts w:ascii="Arial" w:hAnsi="Arial" w:cs="Arial"/>
          <w:sz w:val="20"/>
          <w:szCs w:val="20"/>
        </w:rPr>
        <w:t xml:space="preserve">. </w:t>
      </w:r>
    </w:p>
    <w:p w:rsidR="00A65413" w:rsidRPr="00F24490" w:rsidRDefault="00A65413" w:rsidP="00F24490">
      <w:pPr>
        <w:spacing w:after="0" w:line="240" w:lineRule="auto"/>
        <w:jc w:val="both"/>
        <w:rPr>
          <w:rFonts w:ascii="Arial" w:hAnsi="Arial" w:cs="Arial"/>
          <w:sz w:val="20"/>
          <w:szCs w:val="20"/>
        </w:rPr>
      </w:pPr>
    </w:p>
    <w:p w:rsidR="00170FEC" w:rsidRPr="00F24490" w:rsidRDefault="00170FEC" w:rsidP="00F24490">
      <w:pPr>
        <w:spacing w:after="0" w:line="240" w:lineRule="auto"/>
        <w:jc w:val="both"/>
        <w:rPr>
          <w:rFonts w:ascii="Arial" w:hAnsi="Arial" w:cs="Arial"/>
          <w:sz w:val="20"/>
          <w:szCs w:val="20"/>
        </w:rPr>
      </w:pPr>
      <w:r w:rsidRPr="00F24490">
        <w:rPr>
          <w:rFonts w:ascii="Arial" w:hAnsi="Arial" w:cs="Arial"/>
          <w:sz w:val="20"/>
          <w:szCs w:val="20"/>
        </w:rPr>
        <w:t>Na podlagi PKP6 namreč lahko davčni organ dovoli odlog plačila davka ali prispevkov za čas do dveh let oziroma dovoli plačilo davka v največ 24 mesečnih obrokih v obdobju 24 mesecev zaradi izgube sposobnosti pridobivanja prihodkov zaradi epidemije (prvi odstavek 67. člena</w:t>
      </w:r>
      <w:r w:rsidR="005A3D20">
        <w:rPr>
          <w:rFonts w:ascii="Arial" w:hAnsi="Arial" w:cs="Arial"/>
          <w:sz w:val="20"/>
          <w:szCs w:val="20"/>
        </w:rPr>
        <w:t xml:space="preserve"> </w:t>
      </w:r>
      <w:r w:rsidR="005A3D20" w:rsidRPr="005A3D20">
        <w:rPr>
          <w:rFonts w:ascii="Arial" w:hAnsi="Arial" w:cs="Arial"/>
          <w:sz w:val="20"/>
          <w:szCs w:val="20"/>
        </w:rPr>
        <w:t>ZIUOPDVE</w:t>
      </w:r>
      <w:r w:rsidRPr="00F24490">
        <w:rPr>
          <w:rFonts w:ascii="Arial" w:hAnsi="Arial" w:cs="Arial"/>
          <w:sz w:val="20"/>
          <w:szCs w:val="20"/>
        </w:rPr>
        <w:t>).</w:t>
      </w:r>
    </w:p>
    <w:p w:rsidR="00170FEC" w:rsidRPr="00F24490" w:rsidRDefault="00170FEC" w:rsidP="00F24490">
      <w:pPr>
        <w:spacing w:after="0" w:line="240" w:lineRule="auto"/>
        <w:jc w:val="both"/>
        <w:rPr>
          <w:rFonts w:ascii="Arial" w:hAnsi="Arial" w:cs="Arial"/>
          <w:sz w:val="20"/>
          <w:szCs w:val="20"/>
        </w:rPr>
      </w:pPr>
    </w:p>
    <w:p w:rsidR="00170FEC" w:rsidRPr="00F24490" w:rsidRDefault="00170FEC" w:rsidP="00F24490">
      <w:pPr>
        <w:spacing w:after="0" w:line="240" w:lineRule="auto"/>
        <w:ind w:hanging="11"/>
        <w:jc w:val="both"/>
        <w:rPr>
          <w:rFonts w:ascii="Arial" w:hAnsi="Arial" w:cs="Arial"/>
          <w:sz w:val="20"/>
          <w:szCs w:val="20"/>
        </w:rPr>
      </w:pPr>
      <w:r w:rsidRPr="00F24490">
        <w:rPr>
          <w:rFonts w:ascii="Arial" w:hAnsi="Arial" w:cs="Arial"/>
          <w:sz w:val="20"/>
          <w:szCs w:val="20"/>
        </w:rPr>
        <w:t>Odlog oziroma obročno plačilo je mogoče odobriti za vse davčne obveznosti, ki se nanašajo na opravljanje dejavnosti, ne glede na to, v kakšni obliki se plačujejo (kot končni davek, akontacije davka ali davčni odtegljaj). Prav tako se plačilna ugodnost poslovnemu subjektu na podlagi PKP6  lahko odobri tudi za neplačane prispevke (za obvezno pokojninsko in invalidsko zavarovanje, za obvezno zdravstveno zavarovanje, za zaposlovanje in za starševsko varstvo).</w:t>
      </w:r>
    </w:p>
    <w:p w:rsidR="00170FEC" w:rsidRPr="00F24490" w:rsidRDefault="00170FEC" w:rsidP="00F24490">
      <w:pPr>
        <w:spacing w:after="0" w:line="240" w:lineRule="auto"/>
        <w:jc w:val="both"/>
        <w:rPr>
          <w:rFonts w:ascii="Arial" w:hAnsi="Arial" w:cs="Arial"/>
          <w:sz w:val="20"/>
          <w:szCs w:val="20"/>
        </w:rPr>
      </w:pPr>
    </w:p>
    <w:p w:rsidR="00170FEC" w:rsidRPr="00311053" w:rsidRDefault="00170FEC" w:rsidP="00F24490">
      <w:pPr>
        <w:spacing w:after="0" w:line="240" w:lineRule="auto"/>
        <w:jc w:val="both"/>
        <w:rPr>
          <w:rFonts w:ascii="Arial" w:hAnsi="Arial" w:cs="Arial"/>
          <w:sz w:val="20"/>
          <w:szCs w:val="20"/>
        </w:rPr>
      </w:pPr>
      <w:r w:rsidRPr="00F24490">
        <w:rPr>
          <w:rFonts w:ascii="Arial" w:hAnsi="Arial" w:cs="Arial"/>
          <w:sz w:val="20"/>
          <w:szCs w:val="20"/>
        </w:rPr>
        <w:t xml:space="preserve">Morebiten obstoj dolga zavezanca do javnih blagajn (npr. iz naslova glob za storjene prometne prekrške ali drugih denarnih nedavčnih obveznosti, ki jih izterjuje FURS) </w:t>
      </w:r>
      <w:r w:rsidRPr="00311053">
        <w:rPr>
          <w:rFonts w:ascii="Arial" w:hAnsi="Arial" w:cs="Arial"/>
          <w:sz w:val="20"/>
          <w:szCs w:val="20"/>
        </w:rPr>
        <w:t>ni ovira za odobritev plačilne ugodnosti po PKP6.</w:t>
      </w:r>
    </w:p>
    <w:p w:rsidR="00170FEC" w:rsidRPr="00F24490" w:rsidRDefault="00170FEC" w:rsidP="00F24490">
      <w:pPr>
        <w:spacing w:after="0" w:line="240" w:lineRule="auto"/>
        <w:jc w:val="both"/>
        <w:rPr>
          <w:rFonts w:ascii="Arial" w:hAnsi="Arial" w:cs="Arial"/>
          <w:sz w:val="20"/>
          <w:szCs w:val="20"/>
        </w:rPr>
      </w:pPr>
    </w:p>
    <w:p w:rsidR="00170FEC" w:rsidRDefault="00170FEC" w:rsidP="00F24490">
      <w:pPr>
        <w:spacing w:after="0" w:line="240" w:lineRule="auto"/>
        <w:jc w:val="both"/>
        <w:rPr>
          <w:rFonts w:ascii="Arial" w:hAnsi="Arial" w:cs="Arial"/>
          <w:sz w:val="20"/>
          <w:szCs w:val="20"/>
        </w:rPr>
      </w:pPr>
      <w:r w:rsidRPr="00F24490">
        <w:rPr>
          <w:rFonts w:ascii="Arial" w:hAnsi="Arial" w:cs="Arial"/>
          <w:sz w:val="20"/>
          <w:szCs w:val="20"/>
        </w:rPr>
        <w:t xml:space="preserve">V PKP6 pa je predvidena možnost zavarovanja plačila v primeru dovolitve odloga oziroma obročnega plačila zaradi </w:t>
      </w:r>
      <w:r w:rsidR="009D3754">
        <w:rPr>
          <w:rFonts w:ascii="Arial" w:hAnsi="Arial" w:cs="Arial"/>
          <w:sz w:val="20"/>
          <w:szCs w:val="20"/>
        </w:rPr>
        <w:t xml:space="preserve">izgube sposobnosti pridobivanja prihodkov zaradi </w:t>
      </w:r>
      <w:r w:rsidRPr="00F24490">
        <w:rPr>
          <w:rFonts w:ascii="Arial" w:hAnsi="Arial" w:cs="Arial"/>
          <w:sz w:val="20"/>
          <w:szCs w:val="20"/>
        </w:rPr>
        <w:t>epidemije, saj je določeno,  da davčni organ pod pogoji, ki jih določa ZDavP-2, zavaruje izpolnitev in plačilo davčne obveznosti (peti odstavek 6</w:t>
      </w:r>
      <w:r w:rsidR="002B1D07">
        <w:rPr>
          <w:rFonts w:ascii="Arial" w:hAnsi="Arial" w:cs="Arial"/>
          <w:sz w:val="20"/>
          <w:szCs w:val="20"/>
        </w:rPr>
        <w:t>7</w:t>
      </w:r>
      <w:r w:rsidRPr="00F24490">
        <w:rPr>
          <w:rFonts w:ascii="Arial" w:hAnsi="Arial" w:cs="Arial"/>
          <w:sz w:val="20"/>
          <w:szCs w:val="20"/>
        </w:rPr>
        <w:t xml:space="preserve">. člena). </w:t>
      </w:r>
    </w:p>
    <w:p w:rsidR="00A65413" w:rsidRPr="00F24490" w:rsidRDefault="00A65413" w:rsidP="00F24490">
      <w:pPr>
        <w:spacing w:after="0" w:line="240" w:lineRule="auto"/>
        <w:jc w:val="both"/>
        <w:rPr>
          <w:rFonts w:ascii="Arial" w:hAnsi="Arial" w:cs="Arial"/>
          <w:sz w:val="20"/>
          <w:szCs w:val="20"/>
        </w:rPr>
      </w:pPr>
    </w:p>
    <w:p w:rsidR="00170FEC" w:rsidRPr="00F24490" w:rsidRDefault="00170FEC" w:rsidP="00F24490">
      <w:pPr>
        <w:autoSpaceDE w:val="0"/>
        <w:autoSpaceDN w:val="0"/>
        <w:spacing w:after="0" w:line="240" w:lineRule="auto"/>
        <w:jc w:val="both"/>
        <w:rPr>
          <w:rFonts w:ascii="Arial" w:hAnsi="Arial" w:cs="Arial"/>
          <w:sz w:val="20"/>
          <w:szCs w:val="20"/>
        </w:rPr>
      </w:pPr>
      <w:r w:rsidRPr="00F24490">
        <w:rPr>
          <w:rFonts w:ascii="Arial" w:hAnsi="Arial" w:cs="Arial"/>
          <w:sz w:val="20"/>
          <w:szCs w:val="20"/>
        </w:rPr>
        <w:t xml:space="preserve">Upoštevajoč določila ZDavP-2 se v primeru odloga ali obročnega plačila zahteva zavarovanje plačila, če se utemeljeno pričakuje, da bo plačilo odložene davčne obveznosti oziroma obrokov onemogočeno ali precej oteženo (prvi odstavek 111. člena ZDavP-2). </w:t>
      </w:r>
    </w:p>
    <w:p w:rsidR="00170FEC" w:rsidRPr="00F24490" w:rsidRDefault="00170FEC" w:rsidP="00F24490">
      <w:pPr>
        <w:spacing w:after="0" w:line="240" w:lineRule="auto"/>
        <w:jc w:val="both"/>
        <w:rPr>
          <w:rFonts w:ascii="Arial" w:hAnsi="Arial" w:cs="Arial"/>
          <w:sz w:val="20"/>
          <w:szCs w:val="20"/>
        </w:rPr>
      </w:pPr>
    </w:p>
    <w:p w:rsidR="00170FEC" w:rsidRPr="00F24490" w:rsidRDefault="00170FEC" w:rsidP="00F24490">
      <w:pPr>
        <w:spacing w:after="0" w:line="240" w:lineRule="auto"/>
        <w:jc w:val="both"/>
        <w:rPr>
          <w:rFonts w:ascii="Arial" w:hAnsi="Arial" w:cs="Arial"/>
          <w:sz w:val="20"/>
          <w:szCs w:val="20"/>
        </w:rPr>
      </w:pPr>
      <w:r w:rsidRPr="00F24490">
        <w:rPr>
          <w:rFonts w:ascii="Arial" w:hAnsi="Arial" w:cs="Arial"/>
          <w:sz w:val="20"/>
          <w:szCs w:val="20"/>
        </w:rPr>
        <w:t xml:space="preserve">Ob upoštevanju pravil PKP6 se za čas odloga ali obročnega plačila </w:t>
      </w:r>
      <w:r w:rsidRPr="001871A3">
        <w:rPr>
          <w:rFonts w:ascii="Arial" w:hAnsi="Arial" w:cs="Arial"/>
          <w:b/>
          <w:sz w:val="20"/>
          <w:szCs w:val="20"/>
        </w:rPr>
        <w:t>n</w:t>
      </w:r>
      <w:bookmarkStart w:id="0" w:name="_GoBack"/>
      <w:bookmarkEnd w:id="0"/>
      <w:r w:rsidRPr="001871A3">
        <w:rPr>
          <w:rFonts w:ascii="Arial" w:hAnsi="Arial" w:cs="Arial"/>
          <w:b/>
          <w:sz w:val="20"/>
          <w:szCs w:val="20"/>
        </w:rPr>
        <w:t>e zaračunajo obresti</w:t>
      </w:r>
      <w:r w:rsidRPr="00F24490">
        <w:rPr>
          <w:rFonts w:ascii="Arial" w:hAnsi="Arial" w:cs="Arial"/>
          <w:sz w:val="20"/>
          <w:szCs w:val="20"/>
        </w:rPr>
        <w:t xml:space="preserve">. To velja v vseh primerih, ko je oz. bo zavezancu </w:t>
      </w:r>
      <w:r w:rsidRPr="00F24490">
        <w:rPr>
          <w:rFonts w:ascii="Arial" w:hAnsi="Arial" w:cs="Arial"/>
          <w:sz w:val="20"/>
          <w:szCs w:val="20"/>
          <w:u w:val="single"/>
        </w:rPr>
        <w:t>po uveljavitvi tega zakona</w:t>
      </w:r>
      <w:r w:rsidRPr="00F24490">
        <w:rPr>
          <w:rFonts w:ascii="Arial" w:hAnsi="Arial" w:cs="Arial"/>
          <w:sz w:val="20"/>
          <w:szCs w:val="20"/>
        </w:rPr>
        <w:t xml:space="preserve"> odobren odlog ali obročno plačilo davka ali prispevkov v skladu z PKP6 kot tudi v primeru odloga ali obročnega plačila davka, ki bo v času veljavnosti ukrepov po PKP6 odobren v skladu z določbami ZDavP-2 (101., 102. ali 103. člen).   </w:t>
      </w:r>
    </w:p>
    <w:p w:rsidR="00170FEC" w:rsidRPr="00F24490" w:rsidRDefault="00170FEC" w:rsidP="00F24490">
      <w:pPr>
        <w:spacing w:after="0" w:line="240" w:lineRule="auto"/>
        <w:jc w:val="both"/>
        <w:rPr>
          <w:rFonts w:ascii="Arial" w:hAnsi="Arial" w:cs="Arial"/>
          <w:sz w:val="20"/>
          <w:szCs w:val="20"/>
        </w:rPr>
      </w:pPr>
    </w:p>
    <w:p w:rsidR="00002E4A" w:rsidRPr="00911124" w:rsidRDefault="00170FEC" w:rsidP="00F24490">
      <w:pPr>
        <w:pStyle w:val="Navadensplet"/>
        <w:jc w:val="both"/>
        <w:textAlignment w:val="baseline"/>
        <w:rPr>
          <w:rFonts w:ascii="Arial" w:hAnsi="Arial" w:cs="Arial"/>
          <w:color w:val="auto"/>
          <w:sz w:val="20"/>
          <w:szCs w:val="20"/>
        </w:rPr>
      </w:pPr>
      <w:r w:rsidRPr="00911124">
        <w:rPr>
          <w:rFonts w:ascii="Arial" w:hAnsi="Arial" w:cs="Arial"/>
          <w:color w:val="auto"/>
          <w:sz w:val="20"/>
          <w:szCs w:val="20"/>
        </w:rPr>
        <w:t>V zvezi z obročnim plačilom davkov velja tudi izpostaviti, da PKP6 določa enaka pravila glede posledic zamude pri plačilu posameznih obrokov kot ZDavP-2. Če zavezanec, ki mu je bilo odobreno obročno odplačevanje, zamudi s plačilom posameznega obroka, z dnem zapadlosti neplačanega obroka zapadejo v plačilo vsi naslednji neplačani obroki (četrti odstavek 67. člena</w:t>
      </w:r>
      <w:r w:rsidR="00530C71" w:rsidRPr="00911124">
        <w:rPr>
          <w:rFonts w:ascii="Arial" w:hAnsi="Arial" w:cs="Arial"/>
          <w:color w:val="auto"/>
          <w:sz w:val="20"/>
          <w:szCs w:val="20"/>
        </w:rPr>
        <w:t xml:space="preserve"> ZIUOPDVE</w:t>
      </w:r>
      <w:r w:rsidRPr="00911124">
        <w:rPr>
          <w:rFonts w:ascii="Arial" w:hAnsi="Arial" w:cs="Arial"/>
          <w:color w:val="auto"/>
          <w:sz w:val="20"/>
          <w:szCs w:val="20"/>
        </w:rPr>
        <w:t>).</w:t>
      </w:r>
      <w:r w:rsidR="00530C71" w:rsidRPr="00911124">
        <w:rPr>
          <w:rFonts w:ascii="Arial" w:hAnsi="Arial" w:cs="Arial"/>
          <w:color w:val="auto"/>
          <w:sz w:val="20"/>
          <w:szCs w:val="20"/>
        </w:rPr>
        <w:t xml:space="preserve"> Dodajamo še, da je pri plačilu obroka potrebno uporabiti </w:t>
      </w:r>
      <w:r w:rsidR="001E75BB" w:rsidRPr="00911124">
        <w:rPr>
          <w:rFonts w:ascii="Arial" w:hAnsi="Arial" w:cs="Arial"/>
          <w:color w:val="auto"/>
          <w:sz w:val="20"/>
          <w:szCs w:val="20"/>
        </w:rPr>
        <w:t>referenco</w:t>
      </w:r>
      <w:r w:rsidR="00530C71" w:rsidRPr="00911124">
        <w:rPr>
          <w:rFonts w:ascii="Arial" w:hAnsi="Arial" w:cs="Arial"/>
          <w:color w:val="auto"/>
          <w:sz w:val="20"/>
          <w:szCs w:val="20"/>
        </w:rPr>
        <w:t>, ki je določen</w:t>
      </w:r>
      <w:r w:rsidR="001E75BB" w:rsidRPr="00911124">
        <w:rPr>
          <w:rFonts w:ascii="Arial" w:hAnsi="Arial" w:cs="Arial"/>
          <w:color w:val="auto"/>
          <w:sz w:val="20"/>
          <w:szCs w:val="20"/>
        </w:rPr>
        <w:t>a</w:t>
      </w:r>
      <w:r w:rsidR="00530C71" w:rsidRPr="00911124">
        <w:rPr>
          <w:rFonts w:ascii="Arial" w:hAnsi="Arial" w:cs="Arial"/>
          <w:color w:val="auto"/>
          <w:sz w:val="20"/>
          <w:szCs w:val="20"/>
        </w:rPr>
        <w:t xml:space="preserve"> v odločbi, sicer se plačilo lahko porabi za poravnavo drugih zapadlih neplačanih obveznosti, kar tudi lahko vodi v razveljavitev odobrenega obročnega plačila.</w:t>
      </w:r>
    </w:p>
    <w:p w:rsidR="00F52BEB" w:rsidRDefault="00F52BEB" w:rsidP="00F52BEB">
      <w:pPr>
        <w:pStyle w:val="Navadensplet"/>
        <w:textAlignment w:val="baseline"/>
        <w:rPr>
          <w:rFonts w:ascii="Arial" w:hAnsi="Arial" w:cs="Arial"/>
          <w:color w:val="auto"/>
          <w:sz w:val="20"/>
          <w:szCs w:val="20"/>
        </w:rPr>
      </w:pPr>
    </w:p>
    <w:p w:rsidR="00F52BEB" w:rsidRPr="00A65413" w:rsidRDefault="009667B0" w:rsidP="00F52BEB">
      <w:pPr>
        <w:spacing w:after="0" w:line="240" w:lineRule="auto"/>
        <w:rPr>
          <w:rFonts w:ascii="Arial" w:eastAsia="Times New Roman" w:hAnsi="Arial" w:cs="Arial"/>
          <w:sz w:val="20"/>
          <w:szCs w:val="20"/>
          <w:lang w:eastAsia="sl-SI"/>
        </w:rPr>
      </w:pPr>
      <w:hyperlink r:id="rId8" w:history="1">
        <w:r w:rsidR="00F52BEB" w:rsidRPr="009667B0">
          <w:rPr>
            <w:rStyle w:val="Hiperpovezava"/>
            <w:rFonts w:ascii="Arial" w:eastAsia="Times New Roman" w:hAnsi="Arial" w:cs="Arial"/>
            <w:b/>
            <w:sz w:val="20"/>
            <w:szCs w:val="20"/>
            <w:lang w:eastAsia="sl-SI"/>
          </w:rPr>
          <w:t>Vlogo</w:t>
        </w:r>
      </w:hyperlink>
      <w:r w:rsidR="00F52BEB" w:rsidRPr="00A65413">
        <w:rPr>
          <w:rFonts w:ascii="Arial" w:eastAsia="Times New Roman" w:hAnsi="Arial" w:cs="Arial"/>
          <w:b/>
          <w:sz w:val="20"/>
          <w:szCs w:val="20"/>
          <w:lang w:eastAsia="sl-SI"/>
        </w:rPr>
        <w:t xml:space="preserve"> zavezanec odda:</w:t>
      </w:r>
      <w:r w:rsidR="00F52BEB" w:rsidRPr="00A65413">
        <w:rPr>
          <w:rFonts w:ascii="Arial" w:eastAsia="Times New Roman" w:hAnsi="Arial" w:cs="Arial"/>
          <w:sz w:val="20"/>
          <w:szCs w:val="20"/>
          <w:lang w:eastAsia="sl-SI"/>
        </w:rPr>
        <w:t> </w:t>
      </w:r>
      <w:r w:rsidR="00F52BEB" w:rsidRPr="00A65413">
        <w:rPr>
          <w:rFonts w:ascii="Arial" w:eastAsia="Times New Roman" w:hAnsi="Arial" w:cs="Arial"/>
          <w:sz w:val="20"/>
          <w:szCs w:val="20"/>
          <w:lang w:eastAsia="sl-SI"/>
        </w:rPr>
        <w:br/>
      </w:r>
      <w:r w:rsidR="00D27B72" w:rsidRPr="00A65413">
        <w:rPr>
          <w:rFonts w:ascii="Arial" w:eastAsia="Times New Roman" w:hAnsi="Arial" w:cs="Arial"/>
          <w:sz w:val="20"/>
          <w:szCs w:val="20"/>
          <w:lang w:eastAsia="sl-SI"/>
        </w:rPr>
        <w:t>1</w:t>
      </w:r>
      <w:r w:rsidR="00F52BEB" w:rsidRPr="00A65413">
        <w:rPr>
          <w:rFonts w:ascii="Arial" w:eastAsia="Times New Roman" w:hAnsi="Arial" w:cs="Arial"/>
          <w:sz w:val="20"/>
          <w:szCs w:val="20"/>
          <w:lang w:eastAsia="sl-SI"/>
        </w:rPr>
        <w:t xml:space="preserve">. Elektronsko preko storitev elektronskega poslovanja FURS </w:t>
      </w:r>
      <w:hyperlink r:id="rId9" w:history="1">
        <w:proofErr w:type="spellStart"/>
        <w:r w:rsidR="00F52BEB" w:rsidRPr="00A65413">
          <w:rPr>
            <w:rStyle w:val="Hiperpovezava"/>
            <w:rFonts w:ascii="Arial" w:eastAsia="Times New Roman" w:hAnsi="Arial" w:cs="Arial"/>
            <w:sz w:val="20"/>
            <w:szCs w:val="20"/>
            <w:lang w:eastAsia="sl-SI"/>
          </w:rPr>
          <w:t>eDavki</w:t>
        </w:r>
        <w:proofErr w:type="spellEnd"/>
      </w:hyperlink>
      <w:r w:rsidR="00F52BEB" w:rsidRPr="00A65413">
        <w:rPr>
          <w:rFonts w:ascii="Arial" w:eastAsia="Times New Roman" w:hAnsi="Arial" w:cs="Arial"/>
          <w:sz w:val="20"/>
          <w:szCs w:val="20"/>
          <w:lang w:eastAsia="sl-SI"/>
        </w:rPr>
        <w:t xml:space="preserve"> kot lastni dokument</w:t>
      </w:r>
      <w:r w:rsidR="00311053" w:rsidRPr="00A65413">
        <w:rPr>
          <w:rFonts w:ascii="Arial" w:eastAsia="Times New Roman" w:hAnsi="Arial" w:cs="Arial"/>
          <w:sz w:val="20"/>
          <w:szCs w:val="20"/>
          <w:lang w:eastAsia="sl-SI"/>
        </w:rPr>
        <w:t>.</w:t>
      </w:r>
    </w:p>
    <w:p w:rsidR="00F52BEB" w:rsidRPr="00A65413" w:rsidRDefault="00F52BEB" w:rsidP="00F52BEB">
      <w:pPr>
        <w:spacing w:after="0" w:line="240" w:lineRule="auto"/>
        <w:rPr>
          <w:rFonts w:ascii="Arial" w:eastAsia="Times New Roman" w:hAnsi="Arial" w:cs="Arial"/>
          <w:sz w:val="20"/>
          <w:szCs w:val="20"/>
          <w:lang w:eastAsia="sl-SI"/>
        </w:rPr>
      </w:pPr>
      <w:r w:rsidRPr="00A65413">
        <w:rPr>
          <w:rFonts w:ascii="Arial" w:eastAsia="Times New Roman" w:hAnsi="Arial" w:cs="Arial"/>
          <w:sz w:val="20"/>
          <w:szCs w:val="20"/>
          <w:lang w:eastAsia="sl-SI"/>
        </w:rPr>
        <w:t xml:space="preserve">Vloga se preko </w:t>
      </w:r>
      <w:proofErr w:type="spellStart"/>
      <w:r w:rsidRPr="00A65413">
        <w:rPr>
          <w:rFonts w:ascii="Arial" w:eastAsia="Times New Roman" w:hAnsi="Arial" w:cs="Arial"/>
          <w:sz w:val="20"/>
          <w:szCs w:val="20"/>
          <w:lang w:eastAsia="sl-SI"/>
        </w:rPr>
        <w:t>eDavkov</w:t>
      </w:r>
      <w:proofErr w:type="spellEnd"/>
      <w:r w:rsidRPr="00A65413">
        <w:rPr>
          <w:rFonts w:ascii="Arial" w:eastAsia="Times New Roman" w:hAnsi="Arial" w:cs="Arial"/>
          <w:sz w:val="20"/>
          <w:szCs w:val="20"/>
          <w:lang w:eastAsia="sl-SI"/>
        </w:rPr>
        <w:t xml:space="preserve"> vloži kot </w:t>
      </w:r>
      <w:r w:rsidRPr="00A65413">
        <w:rPr>
          <w:rFonts w:ascii="Arial" w:eastAsia="Times New Roman" w:hAnsi="Arial" w:cs="Arial"/>
          <w:b/>
          <w:sz w:val="20"/>
          <w:szCs w:val="20"/>
          <w:lang w:eastAsia="sl-SI"/>
        </w:rPr>
        <w:t>lastni dokument</w:t>
      </w:r>
      <w:r w:rsidRPr="00A65413">
        <w:rPr>
          <w:rFonts w:ascii="Arial" w:eastAsia="Times New Roman" w:hAnsi="Arial" w:cs="Arial"/>
          <w:sz w:val="20"/>
          <w:szCs w:val="20"/>
          <w:lang w:eastAsia="sl-SI"/>
        </w:rPr>
        <w:t>, in ne kot priloga k obračunu!</w:t>
      </w:r>
    </w:p>
    <w:p w:rsidR="00D27B72" w:rsidRPr="00F52BEB" w:rsidRDefault="00D27B72" w:rsidP="00F52BEB">
      <w:pPr>
        <w:spacing w:after="0" w:line="240" w:lineRule="auto"/>
        <w:rPr>
          <w:rFonts w:ascii="Arial" w:eastAsia="Times New Roman" w:hAnsi="Arial" w:cs="Arial"/>
          <w:sz w:val="20"/>
          <w:szCs w:val="20"/>
          <w:lang w:eastAsia="sl-SI"/>
        </w:rPr>
      </w:pPr>
      <w:r w:rsidRPr="00A65413">
        <w:rPr>
          <w:rFonts w:ascii="Arial" w:eastAsia="Times New Roman" w:hAnsi="Arial" w:cs="Arial"/>
          <w:sz w:val="20"/>
          <w:szCs w:val="20"/>
          <w:lang w:eastAsia="sl-SI"/>
        </w:rPr>
        <w:t xml:space="preserve">2. Po pošti ali na elektronski naslov finančnega urada, kjer je zavezanec vpisan v davčni register. Kontaktni podatki so objavljeni </w:t>
      </w:r>
      <w:hyperlink r:id="rId10" w:anchor="c6535" w:history="1">
        <w:r w:rsidRPr="00A65413">
          <w:rPr>
            <w:rStyle w:val="Hiperpovezava"/>
            <w:rFonts w:ascii="Arial" w:eastAsia="Times New Roman" w:hAnsi="Arial" w:cs="Arial"/>
            <w:sz w:val="20"/>
            <w:szCs w:val="20"/>
            <w:lang w:eastAsia="sl-SI"/>
          </w:rPr>
          <w:t>na spletni strani FURS</w:t>
        </w:r>
      </w:hyperlink>
      <w:r w:rsidRPr="00A65413">
        <w:rPr>
          <w:rFonts w:ascii="Arial" w:eastAsia="Times New Roman" w:hAnsi="Arial" w:cs="Arial"/>
          <w:sz w:val="20"/>
          <w:szCs w:val="20"/>
          <w:lang w:eastAsia="sl-SI"/>
        </w:rPr>
        <w:t>. </w:t>
      </w:r>
      <w:r w:rsidRPr="004A3D8D">
        <w:rPr>
          <w:rFonts w:ascii="Arial" w:eastAsia="Times New Roman" w:hAnsi="Arial" w:cs="Arial"/>
          <w:sz w:val="20"/>
          <w:szCs w:val="20"/>
          <w:highlight w:val="yellow"/>
          <w:lang w:eastAsia="sl-SI"/>
        </w:rPr>
        <w:br/>
      </w:r>
    </w:p>
    <w:p w:rsidR="00F52BEB" w:rsidRDefault="00F52BEB" w:rsidP="00F24490">
      <w:pPr>
        <w:pStyle w:val="Navadensplet"/>
        <w:jc w:val="both"/>
        <w:textAlignment w:val="baseline"/>
        <w:rPr>
          <w:rFonts w:ascii="Arial" w:hAnsi="Arial" w:cs="Arial"/>
          <w:color w:val="auto"/>
          <w:sz w:val="20"/>
          <w:szCs w:val="20"/>
        </w:rPr>
      </w:pPr>
    </w:p>
    <w:p w:rsidR="00F24490" w:rsidRPr="00C93FF7" w:rsidRDefault="00F24490" w:rsidP="00F24490">
      <w:pPr>
        <w:pStyle w:val="Navadensplet"/>
        <w:jc w:val="both"/>
        <w:textAlignment w:val="baseline"/>
        <w:rPr>
          <w:rFonts w:ascii="Arial" w:eastAsiaTheme="minorHAnsi" w:hAnsi="Arial" w:cs="Arial"/>
          <w:bCs/>
          <w:color w:val="auto"/>
          <w:sz w:val="20"/>
          <w:szCs w:val="20"/>
          <w:lang w:eastAsia="en-US"/>
        </w:rPr>
      </w:pPr>
    </w:p>
    <w:p w:rsidR="00295521" w:rsidRPr="001C5EF4" w:rsidRDefault="00295521" w:rsidP="0073599B">
      <w:pPr>
        <w:spacing w:after="0" w:line="240" w:lineRule="auto"/>
        <w:jc w:val="right"/>
        <w:rPr>
          <w:rFonts w:ascii="Arial" w:hAnsi="Arial" w:cs="Arial"/>
          <w:sz w:val="20"/>
          <w:szCs w:val="20"/>
        </w:rPr>
      </w:pPr>
      <w:r w:rsidRPr="00C93FF7">
        <w:rPr>
          <w:rFonts w:ascii="Arial" w:hAnsi="Arial" w:cs="Arial"/>
          <w:bCs/>
          <w:sz w:val="20"/>
          <w:szCs w:val="20"/>
        </w:rPr>
        <w:t>O</w:t>
      </w:r>
      <w:r w:rsidRPr="001C5EF4">
        <w:rPr>
          <w:rFonts w:ascii="Arial" w:hAnsi="Arial" w:cs="Arial"/>
          <w:sz w:val="20"/>
          <w:szCs w:val="20"/>
        </w:rPr>
        <w:t>dnosi z javnostmi</w:t>
      </w:r>
    </w:p>
    <w:p w:rsidR="00B92675" w:rsidRPr="001C5EF4" w:rsidRDefault="00295521" w:rsidP="0057386A">
      <w:pPr>
        <w:spacing w:after="0" w:line="240" w:lineRule="auto"/>
        <w:jc w:val="right"/>
        <w:rPr>
          <w:rFonts w:ascii="Arial" w:hAnsi="Arial" w:cs="Arial"/>
          <w:b/>
          <w:sz w:val="20"/>
          <w:szCs w:val="20"/>
        </w:rPr>
      </w:pPr>
      <w:r w:rsidRPr="001C5EF4">
        <w:rPr>
          <w:rFonts w:ascii="Arial" w:hAnsi="Arial" w:cs="Arial"/>
          <w:sz w:val="20"/>
          <w:szCs w:val="20"/>
        </w:rPr>
        <w:t>Finančna uprava RS</w:t>
      </w:r>
    </w:p>
    <w:sectPr w:rsidR="00B92675" w:rsidRPr="001C5EF4" w:rsidSect="00783310">
      <w:headerReference w:type="default" r:id="rId11"/>
      <w:footerReference w:type="default" r:id="rId12"/>
      <w:headerReference w:type="first" r:id="rId13"/>
      <w:footerReference w:type="first" r:id="rId14"/>
      <w:pgSz w:w="11900" w:h="16840" w:code="9"/>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54D" w:rsidRDefault="00CC154D">
      <w:r>
        <w:separator/>
      </w:r>
    </w:p>
  </w:endnote>
  <w:endnote w:type="continuationSeparator" w:id="0">
    <w:p w:rsidR="00CC154D" w:rsidRDefault="00CC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Kalinga">
    <w:altName w:val="Bahnschrift Light"/>
    <w:charset w:val="00"/>
    <w:family w:val="swiss"/>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68F" w:rsidRDefault="0022268F"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9667B0">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9667B0">
      <w:rPr>
        <w:rFonts w:cs="Arial"/>
        <w:noProof/>
        <w:sz w:val="16"/>
      </w:rPr>
      <w:t>2</w:t>
    </w:r>
    <w:r>
      <w:rPr>
        <w:rFonts w:cs="Arial"/>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68F" w:rsidRDefault="0022268F"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911124">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911124">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54D" w:rsidRDefault="00CC154D">
      <w:r>
        <w:separator/>
      </w:r>
    </w:p>
  </w:footnote>
  <w:footnote w:type="continuationSeparator" w:id="0">
    <w:p w:rsidR="00CC154D" w:rsidRDefault="00CC15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68F" w:rsidRPr="00110CBD" w:rsidRDefault="0022268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2268F" w:rsidRPr="008F3500">
      <w:trPr>
        <w:cantSplit/>
        <w:trHeight w:hRule="exact" w:val="847"/>
      </w:trPr>
      <w:tc>
        <w:tcPr>
          <w:tcW w:w="567" w:type="dxa"/>
        </w:tcPr>
        <w:p w:rsidR="0022268F" w:rsidRDefault="0022268F"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p w:rsidR="0022268F" w:rsidRPr="006D42D9" w:rsidRDefault="0022268F" w:rsidP="006D42D9">
          <w:pPr>
            <w:rPr>
              <w:rFonts w:ascii="Republika" w:hAnsi="Republika"/>
              <w:sz w:val="60"/>
              <w:szCs w:val="60"/>
            </w:rPr>
          </w:pPr>
        </w:p>
      </w:tc>
    </w:tr>
  </w:tbl>
  <w:p w:rsidR="0022268F" w:rsidRPr="008F3500" w:rsidRDefault="00E02323"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7728" behindDoc="1" locked="0" layoutInCell="0" allowOverlap="1" wp14:anchorId="14271D28" wp14:editId="3B9632B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B7FD7"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22268F" w:rsidRPr="008F3500">
      <w:rPr>
        <w:rFonts w:ascii="Republika" w:hAnsi="Republika"/>
      </w:rPr>
      <w:t>REPUBLIKA SLOVENIJA</w:t>
    </w:r>
  </w:p>
  <w:p w:rsidR="0022268F" w:rsidRPr="008F3500" w:rsidRDefault="0022268F"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rsidR="0022268F" w:rsidRDefault="0022268F"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rsidR="0022268F" w:rsidRPr="008F3500" w:rsidRDefault="0022268F"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 xml:space="preserve">01 478 </w:t>
    </w:r>
    <w:r w:rsidR="0099577D">
      <w:rPr>
        <w:rFonts w:cs="Arial"/>
        <w:sz w:val="16"/>
        <w:lang w:val="sl-SI"/>
      </w:rPr>
      <w:t>29</w:t>
    </w:r>
    <w:r>
      <w:rPr>
        <w:rFonts w:cs="Arial"/>
        <w:sz w:val="16"/>
        <w:lang w:val="sl-SI"/>
      </w:rPr>
      <w:t xml:space="preserve"> </w:t>
    </w:r>
    <w:r w:rsidR="0099577D">
      <w:rPr>
        <w:rFonts w:cs="Arial"/>
        <w:sz w:val="16"/>
        <w:lang w:val="sl-SI"/>
      </w:rPr>
      <w:t>66</w:t>
    </w:r>
  </w:p>
  <w:p w:rsidR="0022268F" w:rsidRPr="008F3500" w:rsidRDefault="0022268F"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mediji.fu@gov.si</w:t>
    </w:r>
  </w:p>
  <w:p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rsidR="0022268F" w:rsidRPr="008F3500" w:rsidRDefault="0022268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5A1"/>
    <w:multiLevelType w:val="hybridMultilevel"/>
    <w:tmpl w:val="8D42A76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7B65D6"/>
    <w:multiLevelType w:val="hybridMultilevel"/>
    <w:tmpl w:val="39E45F60"/>
    <w:lvl w:ilvl="0" w:tplc="C64A8EAE">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D00AA"/>
    <w:multiLevelType w:val="hybridMultilevel"/>
    <w:tmpl w:val="3B44F810"/>
    <w:lvl w:ilvl="0" w:tplc="04240001">
      <w:start w:val="1"/>
      <w:numFmt w:val="bullet"/>
      <w:lvlText w:val=""/>
      <w:lvlJc w:val="left"/>
      <w:pPr>
        <w:ind w:left="-1368" w:hanging="360"/>
      </w:pPr>
      <w:rPr>
        <w:rFonts w:ascii="Symbol" w:hAnsi="Symbol" w:hint="default"/>
      </w:rPr>
    </w:lvl>
    <w:lvl w:ilvl="1" w:tplc="04240003" w:tentative="1">
      <w:start w:val="1"/>
      <w:numFmt w:val="bullet"/>
      <w:lvlText w:val="o"/>
      <w:lvlJc w:val="left"/>
      <w:pPr>
        <w:ind w:left="-648" w:hanging="360"/>
      </w:pPr>
      <w:rPr>
        <w:rFonts w:ascii="Courier New" w:hAnsi="Courier New" w:cs="Courier New" w:hint="default"/>
      </w:rPr>
    </w:lvl>
    <w:lvl w:ilvl="2" w:tplc="04240005" w:tentative="1">
      <w:start w:val="1"/>
      <w:numFmt w:val="bullet"/>
      <w:lvlText w:val=""/>
      <w:lvlJc w:val="left"/>
      <w:pPr>
        <w:ind w:left="72" w:hanging="360"/>
      </w:pPr>
      <w:rPr>
        <w:rFonts w:ascii="Wingdings" w:hAnsi="Wingdings" w:hint="default"/>
      </w:rPr>
    </w:lvl>
    <w:lvl w:ilvl="3" w:tplc="04240001">
      <w:start w:val="1"/>
      <w:numFmt w:val="bullet"/>
      <w:lvlText w:val=""/>
      <w:lvlJc w:val="left"/>
      <w:pPr>
        <w:ind w:left="792" w:hanging="360"/>
      </w:pPr>
      <w:rPr>
        <w:rFonts w:ascii="Symbol" w:hAnsi="Symbol" w:hint="default"/>
      </w:rPr>
    </w:lvl>
    <w:lvl w:ilvl="4" w:tplc="04240003" w:tentative="1">
      <w:start w:val="1"/>
      <w:numFmt w:val="bullet"/>
      <w:lvlText w:val="o"/>
      <w:lvlJc w:val="left"/>
      <w:pPr>
        <w:ind w:left="1512" w:hanging="360"/>
      </w:pPr>
      <w:rPr>
        <w:rFonts w:ascii="Courier New" w:hAnsi="Courier New" w:cs="Courier New" w:hint="default"/>
      </w:rPr>
    </w:lvl>
    <w:lvl w:ilvl="5" w:tplc="04240005" w:tentative="1">
      <w:start w:val="1"/>
      <w:numFmt w:val="bullet"/>
      <w:lvlText w:val=""/>
      <w:lvlJc w:val="left"/>
      <w:pPr>
        <w:ind w:left="2232" w:hanging="360"/>
      </w:pPr>
      <w:rPr>
        <w:rFonts w:ascii="Wingdings" w:hAnsi="Wingdings" w:hint="default"/>
      </w:rPr>
    </w:lvl>
    <w:lvl w:ilvl="6" w:tplc="04240001" w:tentative="1">
      <w:start w:val="1"/>
      <w:numFmt w:val="bullet"/>
      <w:lvlText w:val=""/>
      <w:lvlJc w:val="left"/>
      <w:pPr>
        <w:ind w:left="2952" w:hanging="360"/>
      </w:pPr>
      <w:rPr>
        <w:rFonts w:ascii="Symbol" w:hAnsi="Symbol" w:hint="default"/>
      </w:rPr>
    </w:lvl>
    <w:lvl w:ilvl="7" w:tplc="04240003" w:tentative="1">
      <w:start w:val="1"/>
      <w:numFmt w:val="bullet"/>
      <w:lvlText w:val="o"/>
      <w:lvlJc w:val="left"/>
      <w:pPr>
        <w:ind w:left="3672" w:hanging="360"/>
      </w:pPr>
      <w:rPr>
        <w:rFonts w:ascii="Courier New" w:hAnsi="Courier New" w:cs="Courier New" w:hint="default"/>
      </w:rPr>
    </w:lvl>
    <w:lvl w:ilvl="8" w:tplc="04240005" w:tentative="1">
      <w:start w:val="1"/>
      <w:numFmt w:val="bullet"/>
      <w:lvlText w:val=""/>
      <w:lvlJc w:val="left"/>
      <w:pPr>
        <w:ind w:left="4392"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75F3190"/>
    <w:multiLevelType w:val="hybridMultilevel"/>
    <w:tmpl w:val="62CCA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CD1EB0"/>
    <w:multiLevelType w:val="hybridMultilevel"/>
    <w:tmpl w:val="F8CEBE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D5A124D"/>
    <w:multiLevelType w:val="hybridMultilevel"/>
    <w:tmpl w:val="09B004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5C9148F"/>
    <w:multiLevelType w:val="hybridMultilevel"/>
    <w:tmpl w:val="E09442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370CF6"/>
    <w:multiLevelType w:val="hybridMultilevel"/>
    <w:tmpl w:val="D4322D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D2E16A6"/>
    <w:multiLevelType w:val="multilevel"/>
    <w:tmpl w:val="1E8E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5C3EEB"/>
    <w:multiLevelType w:val="hybridMultilevel"/>
    <w:tmpl w:val="DAAED7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6D277D"/>
    <w:multiLevelType w:val="hybridMultilevel"/>
    <w:tmpl w:val="7350400C"/>
    <w:lvl w:ilvl="0" w:tplc="04240001">
      <w:start w:val="1"/>
      <w:numFmt w:val="bullet"/>
      <w:lvlText w:val=""/>
      <w:lvlJc w:val="left"/>
      <w:pPr>
        <w:ind w:left="1778" w:hanging="360"/>
      </w:pPr>
      <w:rPr>
        <w:rFonts w:ascii="Symbol" w:hAnsi="Symbo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15" w15:restartNumberingAfterBreak="0">
    <w:nsid w:val="5C723928"/>
    <w:multiLevelType w:val="hybridMultilevel"/>
    <w:tmpl w:val="E5FC8D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FB91966"/>
    <w:multiLevelType w:val="hybridMultilevel"/>
    <w:tmpl w:val="18F0FD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2C912BE"/>
    <w:multiLevelType w:val="multilevel"/>
    <w:tmpl w:val="4F22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64E018A"/>
    <w:multiLevelType w:val="hybridMultilevel"/>
    <w:tmpl w:val="D99EFA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1A77313"/>
    <w:multiLevelType w:val="hybridMultilevel"/>
    <w:tmpl w:val="745A3376"/>
    <w:lvl w:ilvl="0" w:tplc="D3364EC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78645E75"/>
    <w:multiLevelType w:val="hybridMultilevel"/>
    <w:tmpl w:val="AB8CC5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1"/>
  </w:num>
  <w:num w:numId="4">
    <w:abstractNumId w:val="3"/>
  </w:num>
  <w:num w:numId="5">
    <w:abstractNumId w:val="4"/>
  </w:num>
  <w:num w:numId="6">
    <w:abstractNumId w:val="0"/>
  </w:num>
  <w:num w:numId="7">
    <w:abstractNumId w:val="1"/>
  </w:num>
  <w:num w:numId="8">
    <w:abstractNumId w:val="19"/>
  </w:num>
  <w:num w:numId="9">
    <w:abstractNumId w:val="8"/>
  </w:num>
  <w:num w:numId="10">
    <w:abstractNumId w:val="17"/>
  </w:num>
  <w:num w:numId="11">
    <w:abstractNumId w:val="10"/>
  </w:num>
  <w:num w:numId="12">
    <w:abstractNumId w:val="20"/>
  </w:num>
  <w:num w:numId="13">
    <w:abstractNumId w:val="5"/>
  </w:num>
  <w:num w:numId="14">
    <w:abstractNumId w:val="2"/>
  </w:num>
  <w:num w:numId="15">
    <w:abstractNumId w:val="21"/>
  </w:num>
  <w:num w:numId="16">
    <w:abstractNumId w:val="14"/>
  </w:num>
  <w:num w:numId="17">
    <w:abstractNumId w:val="16"/>
  </w:num>
  <w:num w:numId="18">
    <w:abstractNumId w:val="15"/>
  </w:num>
  <w:num w:numId="19">
    <w:abstractNumId w:val="6"/>
  </w:num>
  <w:num w:numId="20">
    <w:abstractNumId w:val="13"/>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07"/>
    <w:rsid w:val="00002E4A"/>
    <w:rsid w:val="000063FF"/>
    <w:rsid w:val="000073F3"/>
    <w:rsid w:val="00016009"/>
    <w:rsid w:val="00020996"/>
    <w:rsid w:val="00023A88"/>
    <w:rsid w:val="00025F21"/>
    <w:rsid w:val="000303A9"/>
    <w:rsid w:val="00031F42"/>
    <w:rsid w:val="00031F4F"/>
    <w:rsid w:val="00032F73"/>
    <w:rsid w:val="00033935"/>
    <w:rsid w:val="0003435B"/>
    <w:rsid w:val="000377AE"/>
    <w:rsid w:val="00040AB2"/>
    <w:rsid w:val="00041BB6"/>
    <w:rsid w:val="00042513"/>
    <w:rsid w:val="00045243"/>
    <w:rsid w:val="00045E3B"/>
    <w:rsid w:val="000534BD"/>
    <w:rsid w:val="00065234"/>
    <w:rsid w:val="00071732"/>
    <w:rsid w:val="00072E78"/>
    <w:rsid w:val="00077C23"/>
    <w:rsid w:val="0008352D"/>
    <w:rsid w:val="00085E7D"/>
    <w:rsid w:val="000A7238"/>
    <w:rsid w:val="000B0688"/>
    <w:rsid w:val="000B07FD"/>
    <w:rsid w:val="000B09AC"/>
    <w:rsid w:val="000B0B21"/>
    <w:rsid w:val="000B150C"/>
    <w:rsid w:val="000B78E0"/>
    <w:rsid w:val="000C40D3"/>
    <w:rsid w:val="000E25F2"/>
    <w:rsid w:val="000E38CE"/>
    <w:rsid w:val="000E628E"/>
    <w:rsid w:val="000F0507"/>
    <w:rsid w:val="00100DDD"/>
    <w:rsid w:val="00105031"/>
    <w:rsid w:val="00117B54"/>
    <w:rsid w:val="0012064C"/>
    <w:rsid w:val="00135292"/>
    <w:rsid w:val="001357B2"/>
    <w:rsid w:val="00141562"/>
    <w:rsid w:val="0014753E"/>
    <w:rsid w:val="00155EEB"/>
    <w:rsid w:val="0015640E"/>
    <w:rsid w:val="00156F9A"/>
    <w:rsid w:val="0016037C"/>
    <w:rsid w:val="00170FEC"/>
    <w:rsid w:val="00171184"/>
    <w:rsid w:val="00172F16"/>
    <w:rsid w:val="00173AF7"/>
    <w:rsid w:val="001869E5"/>
    <w:rsid w:val="001871A3"/>
    <w:rsid w:val="00187DC2"/>
    <w:rsid w:val="00190DE4"/>
    <w:rsid w:val="00192906"/>
    <w:rsid w:val="001A0D7F"/>
    <w:rsid w:val="001A1E07"/>
    <w:rsid w:val="001A3BA5"/>
    <w:rsid w:val="001B647E"/>
    <w:rsid w:val="001C5EF4"/>
    <w:rsid w:val="001D74B2"/>
    <w:rsid w:val="001E75BB"/>
    <w:rsid w:val="001F41DB"/>
    <w:rsid w:val="001F7BC0"/>
    <w:rsid w:val="00202A77"/>
    <w:rsid w:val="00205280"/>
    <w:rsid w:val="00205D8C"/>
    <w:rsid w:val="00210CCA"/>
    <w:rsid w:val="00213878"/>
    <w:rsid w:val="0022262A"/>
    <w:rsid w:val="0022268F"/>
    <w:rsid w:val="00231437"/>
    <w:rsid w:val="00237B68"/>
    <w:rsid w:val="00244466"/>
    <w:rsid w:val="002475AD"/>
    <w:rsid w:val="00250AF3"/>
    <w:rsid w:val="00251B07"/>
    <w:rsid w:val="00271CE5"/>
    <w:rsid w:val="00273716"/>
    <w:rsid w:val="00282020"/>
    <w:rsid w:val="002833F1"/>
    <w:rsid w:val="002932FD"/>
    <w:rsid w:val="00295521"/>
    <w:rsid w:val="002A034E"/>
    <w:rsid w:val="002A5510"/>
    <w:rsid w:val="002A5FF8"/>
    <w:rsid w:val="002B1D07"/>
    <w:rsid w:val="002C5B0B"/>
    <w:rsid w:val="002D0144"/>
    <w:rsid w:val="002D0B50"/>
    <w:rsid w:val="002D4004"/>
    <w:rsid w:val="002D5535"/>
    <w:rsid w:val="002E0AD3"/>
    <w:rsid w:val="002E46F1"/>
    <w:rsid w:val="002F0572"/>
    <w:rsid w:val="002F154F"/>
    <w:rsid w:val="002F4A7B"/>
    <w:rsid w:val="003056E9"/>
    <w:rsid w:val="003058C9"/>
    <w:rsid w:val="00307133"/>
    <w:rsid w:val="00311053"/>
    <w:rsid w:val="00314574"/>
    <w:rsid w:val="00315DF5"/>
    <w:rsid w:val="00323038"/>
    <w:rsid w:val="00335FA6"/>
    <w:rsid w:val="00337085"/>
    <w:rsid w:val="00342BA0"/>
    <w:rsid w:val="0034345C"/>
    <w:rsid w:val="00346F4F"/>
    <w:rsid w:val="00346F5A"/>
    <w:rsid w:val="00360C24"/>
    <w:rsid w:val="00361599"/>
    <w:rsid w:val="003636BF"/>
    <w:rsid w:val="00370AA7"/>
    <w:rsid w:val="00373E97"/>
    <w:rsid w:val="0037479F"/>
    <w:rsid w:val="00374C80"/>
    <w:rsid w:val="003764D0"/>
    <w:rsid w:val="003828BF"/>
    <w:rsid w:val="003845B4"/>
    <w:rsid w:val="00387B1A"/>
    <w:rsid w:val="00395470"/>
    <w:rsid w:val="00395EF7"/>
    <w:rsid w:val="003B0168"/>
    <w:rsid w:val="003B2E02"/>
    <w:rsid w:val="003B7E9C"/>
    <w:rsid w:val="003C7AB4"/>
    <w:rsid w:val="003D0CF9"/>
    <w:rsid w:val="003E02C8"/>
    <w:rsid w:val="003E1C74"/>
    <w:rsid w:val="003E5617"/>
    <w:rsid w:val="003E5FD3"/>
    <w:rsid w:val="003F1EBB"/>
    <w:rsid w:val="003F3FB9"/>
    <w:rsid w:val="003F5163"/>
    <w:rsid w:val="00401164"/>
    <w:rsid w:val="004059C6"/>
    <w:rsid w:val="00410E0D"/>
    <w:rsid w:val="00433C4B"/>
    <w:rsid w:val="004363BA"/>
    <w:rsid w:val="004439BE"/>
    <w:rsid w:val="00447B4A"/>
    <w:rsid w:val="00456369"/>
    <w:rsid w:val="00463587"/>
    <w:rsid w:val="00465A0F"/>
    <w:rsid w:val="00467733"/>
    <w:rsid w:val="00472E91"/>
    <w:rsid w:val="00475677"/>
    <w:rsid w:val="00482340"/>
    <w:rsid w:val="004914D9"/>
    <w:rsid w:val="00496E15"/>
    <w:rsid w:val="004A3D8D"/>
    <w:rsid w:val="004D5687"/>
    <w:rsid w:val="004E0FD5"/>
    <w:rsid w:val="004E108A"/>
    <w:rsid w:val="004E14DB"/>
    <w:rsid w:val="004F0196"/>
    <w:rsid w:val="004F0ACE"/>
    <w:rsid w:val="00505F6F"/>
    <w:rsid w:val="00511AD6"/>
    <w:rsid w:val="005228CF"/>
    <w:rsid w:val="00522A82"/>
    <w:rsid w:val="00526246"/>
    <w:rsid w:val="0052678F"/>
    <w:rsid w:val="00526E9A"/>
    <w:rsid w:val="00530C71"/>
    <w:rsid w:val="00537F9B"/>
    <w:rsid w:val="0054252A"/>
    <w:rsid w:val="0056152A"/>
    <w:rsid w:val="00567106"/>
    <w:rsid w:val="005678EE"/>
    <w:rsid w:val="0057386A"/>
    <w:rsid w:val="00573EE4"/>
    <w:rsid w:val="005759D6"/>
    <w:rsid w:val="005832FE"/>
    <w:rsid w:val="00590FD1"/>
    <w:rsid w:val="00594B75"/>
    <w:rsid w:val="00597895"/>
    <w:rsid w:val="005A3D20"/>
    <w:rsid w:val="005B3B67"/>
    <w:rsid w:val="005B4004"/>
    <w:rsid w:val="005C1C9A"/>
    <w:rsid w:val="005C32F7"/>
    <w:rsid w:val="005C7508"/>
    <w:rsid w:val="005D25C9"/>
    <w:rsid w:val="005E065B"/>
    <w:rsid w:val="005E1D3C"/>
    <w:rsid w:val="005E5D7B"/>
    <w:rsid w:val="005F0E63"/>
    <w:rsid w:val="005F2A3A"/>
    <w:rsid w:val="00603567"/>
    <w:rsid w:val="00604DE5"/>
    <w:rsid w:val="00606DE8"/>
    <w:rsid w:val="0061765E"/>
    <w:rsid w:val="00620CC6"/>
    <w:rsid w:val="006229CC"/>
    <w:rsid w:val="006243DF"/>
    <w:rsid w:val="00632253"/>
    <w:rsid w:val="0063452C"/>
    <w:rsid w:val="00642714"/>
    <w:rsid w:val="00643C4E"/>
    <w:rsid w:val="006455CE"/>
    <w:rsid w:val="006711BC"/>
    <w:rsid w:val="00676A7E"/>
    <w:rsid w:val="00682E68"/>
    <w:rsid w:val="006905C3"/>
    <w:rsid w:val="006937DC"/>
    <w:rsid w:val="006A12D7"/>
    <w:rsid w:val="006B07D5"/>
    <w:rsid w:val="006B1A76"/>
    <w:rsid w:val="006C3D91"/>
    <w:rsid w:val="006D42D9"/>
    <w:rsid w:val="006D4A5F"/>
    <w:rsid w:val="006D6A59"/>
    <w:rsid w:val="006E0EE5"/>
    <w:rsid w:val="006E4382"/>
    <w:rsid w:val="006F0D16"/>
    <w:rsid w:val="006F2347"/>
    <w:rsid w:val="006F37E0"/>
    <w:rsid w:val="006F5DC0"/>
    <w:rsid w:val="0070032F"/>
    <w:rsid w:val="007128E9"/>
    <w:rsid w:val="0071572C"/>
    <w:rsid w:val="007201B9"/>
    <w:rsid w:val="00726463"/>
    <w:rsid w:val="00727EB1"/>
    <w:rsid w:val="007304AF"/>
    <w:rsid w:val="00733017"/>
    <w:rsid w:val="0073599B"/>
    <w:rsid w:val="007450EA"/>
    <w:rsid w:val="00751D38"/>
    <w:rsid w:val="00756DCF"/>
    <w:rsid w:val="007636BE"/>
    <w:rsid w:val="00763F84"/>
    <w:rsid w:val="0076581E"/>
    <w:rsid w:val="0077303A"/>
    <w:rsid w:val="007748AC"/>
    <w:rsid w:val="00775354"/>
    <w:rsid w:val="007756F0"/>
    <w:rsid w:val="00776189"/>
    <w:rsid w:val="00783310"/>
    <w:rsid w:val="007867B9"/>
    <w:rsid w:val="00787CAA"/>
    <w:rsid w:val="00794BE4"/>
    <w:rsid w:val="0079634B"/>
    <w:rsid w:val="007A145D"/>
    <w:rsid w:val="007A47A9"/>
    <w:rsid w:val="007A4A6D"/>
    <w:rsid w:val="007B6925"/>
    <w:rsid w:val="007B7182"/>
    <w:rsid w:val="007C4F38"/>
    <w:rsid w:val="007C55B4"/>
    <w:rsid w:val="007D1BCF"/>
    <w:rsid w:val="007D1FFF"/>
    <w:rsid w:val="007D3509"/>
    <w:rsid w:val="007D75CF"/>
    <w:rsid w:val="007E0C39"/>
    <w:rsid w:val="007E6030"/>
    <w:rsid w:val="007E6DC5"/>
    <w:rsid w:val="007F548E"/>
    <w:rsid w:val="00803750"/>
    <w:rsid w:val="00805945"/>
    <w:rsid w:val="00805F88"/>
    <w:rsid w:val="0081142B"/>
    <w:rsid w:val="00820FF2"/>
    <w:rsid w:val="008368B8"/>
    <w:rsid w:val="00836BC1"/>
    <w:rsid w:val="00842A8F"/>
    <w:rsid w:val="0085257F"/>
    <w:rsid w:val="0088043C"/>
    <w:rsid w:val="008906C9"/>
    <w:rsid w:val="00894F04"/>
    <w:rsid w:val="008A0B9D"/>
    <w:rsid w:val="008A6475"/>
    <w:rsid w:val="008B2714"/>
    <w:rsid w:val="008B53D3"/>
    <w:rsid w:val="008B7850"/>
    <w:rsid w:val="008B7F43"/>
    <w:rsid w:val="008C2438"/>
    <w:rsid w:val="008C3908"/>
    <w:rsid w:val="008C5738"/>
    <w:rsid w:val="008C69E2"/>
    <w:rsid w:val="008D04F0"/>
    <w:rsid w:val="008D2829"/>
    <w:rsid w:val="008D3CF3"/>
    <w:rsid w:val="008D688B"/>
    <w:rsid w:val="008D6949"/>
    <w:rsid w:val="008E030A"/>
    <w:rsid w:val="008E3989"/>
    <w:rsid w:val="008F3500"/>
    <w:rsid w:val="008F5A79"/>
    <w:rsid w:val="008F61DA"/>
    <w:rsid w:val="00905961"/>
    <w:rsid w:val="00907E4C"/>
    <w:rsid w:val="00911124"/>
    <w:rsid w:val="00913B4B"/>
    <w:rsid w:val="009211FA"/>
    <w:rsid w:val="0092155A"/>
    <w:rsid w:val="00924E3C"/>
    <w:rsid w:val="009350D7"/>
    <w:rsid w:val="00941D29"/>
    <w:rsid w:val="00943C4F"/>
    <w:rsid w:val="009466A2"/>
    <w:rsid w:val="009612BB"/>
    <w:rsid w:val="009667B0"/>
    <w:rsid w:val="00970EDF"/>
    <w:rsid w:val="00971E6C"/>
    <w:rsid w:val="009752BB"/>
    <w:rsid w:val="0097573E"/>
    <w:rsid w:val="009773D3"/>
    <w:rsid w:val="009857D7"/>
    <w:rsid w:val="009912C3"/>
    <w:rsid w:val="0099577D"/>
    <w:rsid w:val="00995F30"/>
    <w:rsid w:val="00996D02"/>
    <w:rsid w:val="009976C2"/>
    <w:rsid w:val="009B2143"/>
    <w:rsid w:val="009D078A"/>
    <w:rsid w:val="009D1394"/>
    <w:rsid w:val="009D3617"/>
    <w:rsid w:val="009D3754"/>
    <w:rsid w:val="009D4902"/>
    <w:rsid w:val="009D7388"/>
    <w:rsid w:val="009F2969"/>
    <w:rsid w:val="00A000F2"/>
    <w:rsid w:val="00A1046E"/>
    <w:rsid w:val="00A11C21"/>
    <w:rsid w:val="00A125C5"/>
    <w:rsid w:val="00A12D5C"/>
    <w:rsid w:val="00A16CCF"/>
    <w:rsid w:val="00A30F49"/>
    <w:rsid w:val="00A37C96"/>
    <w:rsid w:val="00A424F5"/>
    <w:rsid w:val="00A5039D"/>
    <w:rsid w:val="00A65413"/>
    <w:rsid w:val="00A65EE7"/>
    <w:rsid w:val="00A66BBF"/>
    <w:rsid w:val="00A70133"/>
    <w:rsid w:val="00A91F85"/>
    <w:rsid w:val="00A94232"/>
    <w:rsid w:val="00A97DC0"/>
    <w:rsid w:val="00AA0FBC"/>
    <w:rsid w:val="00AA5CF6"/>
    <w:rsid w:val="00AC5C16"/>
    <w:rsid w:val="00AE12FF"/>
    <w:rsid w:val="00AE1CCC"/>
    <w:rsid w:val="00AE578D"/>
    <w:rsid w:val="00AE7A16"/>
    <w:rsid w:val="00AF143E"/>
    <w:rsid w:val="00B00266"/>
    <w:rsid w:val="00B07FC9"/>
    <w:rsid w:val="00B1063F"/>
    <w:rsid w:val="00B17141"/>
    <w:rsid w:val="00B22AD3"/>
    <w:rsid w:val="00B27607"/>
    <w:rsid w:val="00B31575"/>
    <w:rsid w:val="00B32465"/>
    <w:rsid w:val="00B32CAE"/>
    <w:rsid w:val="00B36895"/>
    <w:rsid w:val="00B44E02"/>
    <w:rsid w:val="00B45DD3"/>
    <w:rsid w:val="00B47A39"/>
    <w:rsid w:val="00B51D93"/>
    <w:rsid w:val="00B527FA"/>
    <w:rsid w:val="00B531BF"/>
    <w:rsid w:val="00B623ED"/>
    <w:rsid w:val="00B74AF2"/>
    <w:rsid w:val="00B75EED"/>
    <w:rsid w:val="00B83724"/>
    <w:rsid w:val="00B8547D"/>
    <w:rsid w:val="00B9258F"/>
    <w:rsid w:val="00B92675"/>
    <w:rsid w:val="00BA163F"/>
    <w:rsid w:val="00BA167E"/>
    <w:rsid w:val="00BB140A"/>
    <w:rsid w:val="00BD5230"/>
    <w:rsid w:val="00BD5CD5"/>
    <w:rsid w:val="00BE3B25"/>
    <w:rsid w:val="00BF1234"/>
    <w:rsid w:val="00C00532"/>
    <w:rsid w:val="00C10933"/>
    <w:rsid w:val="00C10EBB"/>
    <w:rsid w:val="00C2232A"/>
    <w:rsid w:val="00C250D5"/>
    <w:rsid w:val="00C41E91"/>
    <w:rsid w:val="00C45E57"/>
    <w:rsid w:val="00C464CC"/>
    <w:rsid w:val="00C47F8D"/>
    <w:rsid w:val="00C55886"/>
    <w:rsid w:val="00C651C2"/>
    <w:rsid w:val="00C7076A"/>
    <w:rsid w:val="00C76715"/>
    <w:rsid w:val="00C80849"/>
    <w:rsid w:val="00C81391"/>
    <w:rsid w:val="00C81D16"/>
    <w:rsid w:val="00C852E0"/>
    <w:rsid w:val="00C92898"/>
    <w:rsid w:val="00C93F59"/>
    <w:rsid w:val="00C93FF7"/>
    <w:rsid w:val="00C9589A"/>
    <w:rsid w:val="00C97889"/>
    <w:rsid w:val="00CA063E"/>
    <w:rsid w:val="00CA58EA"/>
    <w:rsid w:val="00CB35A0"/>
    <w:rsid w:val="00CC154D"/>
    <w:rsid w:val="00CC179C"/>
    <w:rsid w:val="00CC2FA8"/>
    <w:rsid w:val="00CC3866"/>
    <w:rsid w:val="00CD30F6"/>
    <w:rsid w:val="00CE7019"/>
    <w:rsid w:val="00CE7514"/>
    <w:rsid w:val="00CF077A"/>
    <w:rsid w:val="00CF10B4"/>
    <w:rsid w:val="00CF1E09"/>
    <w:rsid w:val="00D013F8"/>
    <w:rsid w:val="00D02D16"/>
    <w:rsid w:val="00D043B0"/>
    <w:rsid w:val="00D10EDF"/>
    <w:rsid w:val="00D11379"/>
    <w:rsid w:val="00D13EF7"/>
    <w:rsid w:val="00D17C6C"/>
    <w:rsid w:val="00D2316C"/>
    <w:rsid w:val="00D248DE"/>
    <w:rsid w:val="00D25E38"/>
    <w:rsid w:val="00D27B72"/>
    <w:rsid w:val="00D36231"/>
    <w:rsid w:val="00D40C49"/>
    <w:rsid w:val="00D43675"/>
    <w:rsid w:val="00D525F8"/>
    <w:rsid w:val="00D7006B"/>
    <w:rsid w:val="00D713E8"/>
    <w:rsid w:val="00D843E7"/>
    <w:rsid w:val="00D8542D"/>
    <w:rsid w:val="00D93FE7"/>
    <w:rsid w:val="00DA793D"/>
    <w:rsid w:val="00DB0627"/>
    <w:rsid w:val="00DB0AC8"/>
    <w:rsid w:val="00DB1356"/>
    <w:rsid w:val="00DB534B"/>
    <w:rsid w:val="00DC538B"/>
    <w:rsid w:val="00DC63DD"/>
    <w:rsid w:val="00DC6A71"/>
    <w:rsid w:val="00DE5B46"/>
    <w:rsid w:val="00DF2817"/>
    <w:rsid w:val="00DF5A77"/>
    <w:rsid w:val="00E02323"/>
    <w:rsid w:val="00E0357D"/>
    <w:rsid w:val="00E0503D"/>
    <w:rsid w:val="00E118E0"/>
    <w:rsid w:val="00E144E4"/>
    <w:rsid w:val="00E2237A"/>
    <w:rsid w:val="00E23849"/>
    <w:rsid w:val="00E23F07"/>
    <w:rsid w:val="00E24EC2"/>
    <w:rsid w:val="00E257AF"/>
    <w:rsid w:val="00E3001E"/>
    <w:rsid w:val="00E321D2"/>
    <w:rsid w:val="00E32260"/>
    <w:rsid w:val="00E32BF9"/>
    <w:rsid w:val="00E361D1"/>
    <w:rsid w:val="00E41FE1"/>
    <w:rsid w:val="00E50E12"/>
    <w:rsid w:val="00E5167E"/>
    <w:rsid w:val="00E526C4"/>
    <w:rsid w:val="00E65DFA"/>
    <w:rsid w:val="00E761E9"/>
    <w:rsid w:val="00E766C4"/>
    <w:rsid w:val="00E774F6"/>
    <w:rsid w:val="00E821E2"/>
    <w:rsid w:val="00E849BA"/>
    <w:rsid w:val="00E91EE8"/>
    <w:rsid w:val="00E92E11"/>
    <w:rsid w:val="00E93930"/>
    <w:rsid w:val="00E94794"/>
    <w:rsid w:val="00EA26D1"/>
    <w:rsid w:val="00EA48A0"/>
    <w:rsid w:val="00EC480B"/>
    <w:rsid w:val="00EC48CD"/>
    <w:rsid w:val="00EC6BAD"/>
    <w:rsid w:val="00EC7F07"/>
    <w:rsid w:val="00ED0091"/>
    <w:rsid w:val="00ED0C13"/>
    <w:rsid w:val="00ED18EC"/>
    <w:rsid w:val="00ED7E82"/>
    <w:rsid w:val="00EE0BB7"/>
    <w:rsid w:val="00EE305E"/>
    <w:rsid w:val="00EF310A"/>
    <w:rsid w:val="00EF3B22"/>
    <w:rsid w:val="00F06F52"/>
    <w:rsid w:val="00F207EB"/>
    <w:rsid w:val="00F240BB"/>
    <w:rsid w:val="00F24490"/>
    <w:rsid w:val="00F309CE"/>
    <w:rsid w:val="00F31D15"/>
    <w:rsid w:val="00F420C5"/>
    <w:rsid w:val="00F46724"/>
    <w:rsid w:val="00F51CE9"/>
    <w:rsid w:val="00F52BEB"/>
    <w:rsid w:val="00F57FED"/>
    <w:rsid w:val="00F662B2"/>
    <w:rsid w:val="00F84AA1"/>
    <w:rsid w:val="00F84EB0"/>
    <w:rsid w:val="00F907E8"/>
    <w:rsid w:val="00F90D61"/>
    <w:rsid w:val="00F93C6F"/>
    <w:rsid w:val="00FB35BA"/>
    <w:rsid w:val="00FD131E"/>
    <w:rsid w:val="00FD3AA6"/>
    <w:rsid w:val="00FE0792"/>
    <w:rsid w:val="00FE0947"/>
    <w:rsid w:val="00FE3C7F"/>
    <w:rsid w:val="00FE3F17"/>
    <w:rsid w:val="00FE678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
    </o:shapedefaults>
    <o:shapelayout v:ext="edit">
      <o:idmap v:ext="edit" data="1"/>
    </o:shapelayout>
  </w:shapeDefaults>
  <w:doNotEmbedSmartTags/>
  <w:decimalSymbol w:val=","/>
  <w:listSeparator w:val=";"/>
  <w15:docId w15:val="{B50E95DB-FD52-410D-9FB8-6C49703B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95521"/>
    <w:pPr>
      <w:spacing w:after="200" w:line="276"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B22AD3"/>
    <w:pPr>
      <w:keepNext/>
      <w:spacing w:before="240" w:after="60" w:line="260" w:lineRule="atLeast"/>
      <w:jc w:val="center"/>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semiHidden/>
    <w:unhideWhenUsed/>
    <w:qFormat/>
    <w:rsid w:val="007D35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0E62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Noga">
    <w:name w:val="footer"/>
    <w:basedOn w:val="Navaden"/>
    <w:semiHid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DC6A71"/>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spacing w:after="0" w:line="260" w:lineRule="atLeast"/>
    </w:pPr>
    <w:rPr>
      <w:rFonts w:ascii="Arial" w:eastAsia="Times New Roman" w:hAnsi="Arial" w:cs="Times New Roman"/>
      <w:sz w:val="20"/>
      <w:szCs w:val="24"/>
      <w:lang w:val="it-IT"/>
    </w:rPr>
  </w:style>
  <w:style w:type="paragraph" w:styleId="Navadensplet">
    <w:name w:val="Normal (Web)"/>
    <w:basedOn w:val="Navaden"/>
    <w:uiPriority w:val="99"/>
    <w:rsid w:val="000B78E0"/>
    <w:pPr>
      <w:spacing w:after="0" w:line="240" w:lineRule="auto"/>
    </w:pPr>
    <w:rPr>
      <w:rFonts w:ascii="Verdana" w:eastAsia="Times New Roman" w:hAnsi="Verdana" w:cs="Times New Roman"/>
      <w:color w:val="323232"/>
      <w:sz w:val="17"/>
      <w:szCs w:val="17"/>
      <w:lang w:eastAsia="sl-SI"/>
    </w:rPr>
  </w:style>
  <w:style w:type="paragraph" w:styleId="Odstavekseznama">
    <w:name w:val="List Paragraph"/>
    <w:basedOn w:val="Navaden"/>
    <w:uiPriority w:val="34"/>
    <w:qFormat/>
    <w:rsid w:val="00505F6F"/>
    <w:pPr>
      <w:spacing w:after="0" w:line="240" w:lineRule="auto"/>
      <w:ind w:left="720"/>
      <w:contextualSpacing/>
    </w:pPr>
    <w:rPr>
      <w:rFonts w:ascii="Times New Roman" w:hAnsi="Times New Roman" w:cs="Times New Roman"/>
      <w:sz w:val="24"/>
      <w:szCs w:val="24"/>
      <w:lang w:eastAsia="sl-SI"/>
    </w:rPr>
  </w:style>
  <w:style w:type="character" w:styleId="Krepko">
    <w:name w:val="Strong"/>
    <w:basedOn w:val="Privzetapisavaodstavka"/>
    <w:uiPriority w:val="22"/>
    <w:qFormat/>
    <w:rsid w:val="00505F6F"/>
    <w:rPr>
      <w:b/>
      <w:bCs/>
    </w:rPr>
  </w:style>
  <w:style w:type="paragraph" w:styleId="Besedilooblaka">
    <w:name w:val="Balloon Text"/>
    <w:basedOn w:val="Navaden"/>
    <w:link w:val="BesedilooblakaZnak"/>
    <w:semiHidden/>
    <w:unhideWhenUsed/>
    <w:rsid w:val="00FE07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E0792"/>
    <w:rPr>
      <w:rFonts w:ascii="Segoe UI" w:eastAsiaTheme="minorHAnsi" w:hAnsi="Segoe UI" w:cs="Segoe UI"/>
      <w:sz w:val="18"/>
      <w:szCs w:val="18"/>
      <w:lang w:eastAsia="en-US"/>
    </w:rPr>
  </w:style>
  <w:style w:type="character" w:styleId="SledenaHiperpovezava">
    <w:name w:val="FollowedHyperlink"/>
    <w:basedOn w:val="Privzetapisavaodstavka"/>
    <w:semiHidden/>
    <w:unhideWhenUsed/>
    <w:rsid w:val="00DB0AC8"/>
    <w:rPr>
      <w:color w:val="800080" w:themeColor="followedHyperlink"/>
      <w:u w:val="single"/>
    </w:rPr>
  </w:style>
  <w:style w:type="character" w:styleId="Pripombasklic">
    <w:name w:val="annotation reference"/>
    <w:basedOn w:val="Privzetapisavaodstavka"/>
    <w:semiHidden/>
    <w:unhideWhenUsed/>
    <w:rsid w:val="00155EEB"/>
    <w:rPr>
      <w:sz w:val="16"/>
      <w:szCs w:val="16"/>
    </w:rPr>
  </w:style>
  <w:style w:type="paragraph" w:styleId="Pripombabesedilo">
    <w:name w:val="annotation text"/>
    <w:basedOn w:val="Navaden"/>
    <w:link w:val="PripombabesediloZnak"/>
    <w:semiHidden/>
    <w:unhideWhenUsed/>
    <w:rsid w:val="00155EEB"/>
    <w:pPr>
      <w:spacing w:line="240" w:lineRule="auto"/>
    </w:pPr>
    <w:rPr>
      <w:sz w:val="20"/>
      <w:szCs w:val="20"/>
    </w:rPr>
  </w:style>
  <w:style w:type="character" w:customStyle="1" w:styleId="PripombabesediloZnak">
    <w:name w:val="Pripomba – besedilo Znak"/>
    <w:basedOn w:val="Privzetapisavaodstavka"/>
    <w:link w:val="Pripombabesedilo"/>
    <w:semiHidden/>
    <w:rsid w:val="00155EEB"/>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semiHidden/>
    <w:unhideWhenUsed/>
    <w:rsid w:val="00155EEB"/>
    <w:rPr>
      <w:b/>
      <w:bCs/>
    </w:rPr>
  </w:style>
  <w:style w:type="character" w:customStyle="1" w:styleId="ZadevapripombeZnak">
    <w:name w:val="Zadeva pripombe Znak"/>
    <w:basedOn w:val="PripombabesediloZnak"/>
    <w:link w:val="Zadevapripombe"/>
    <w:semiHidden/>
    <w:rsid w:val="00155EEB"/>
    <w:rPr>
      <w:rFonts w:asciiTheme="minorHAnsi" w:eastAsiaTheme="minorHAnsi" w:hAnsiTheme="minorHAnsi" w:cstheme="minorBidi"/>
      <w:b/>
      <w:bCs/>
      <w:lang w:eastAsia="en-US"/>
    </w:rPr>
  </w:style>
  <w:style w:type="paragraph" w:styleId="Revizija">
    <w:name w:val="Revision"/>
    <w:hidden/>
    <w:uiPriority w:val="99"/>
    <w:semiHidden/>
    <w:rsid w:val="00155EEB"/>
    <w:rPr>
      <w:rFonts w:asciiTheme="minorHAnsi" w:eastAsiaTheme="minorHAnsi" w:hAnsiTheme="minorHAnsi" w:cstheme="minorBidi"/>
      <w:sz w:val="22"/>
      <w:szCs w:val="22"/>
      <w:lang w:eastAsia="en-US"/>
    </w:rPr>
  </w:style>
  <w:style w:type="table" w:customStyle="1" w:styleId="Tabelamrea1">
    <w:name w:val="Tabela – mreža1"/>
    <w:basedOn w:val="Navadnatabela"/>
    <w:next w:val="Tabelamrea"/>
    <w:uiPriority w:val="59"/>
    <w:rsid w:val="0010503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semiHidden/>
    <w:rsid w:val="007D3509"/>
    <w:rPr>
      <w:rFonts w:asciiTheme="majorHAnsi" w:eastAsiaTheme="majorEastAsia" w:hAnsiTheme="majorHAnsi" w:cstheme="majorBidi"/>
      <w:color w:val="365F91" w:themeColor="accent1" w:themeShade="BF"/>
      <w:sz w:val="26"/>
      <w:szCs w:val="26"/>
      <w:lang w:eastAsia="en-US"/>
    </w:rPr>
  </w:style>
  <w:style w:type="character" w:customStyle="1" w:styleId="Naslov3Znak">
    <w:name w:val="Naslov 3 Znak"/>
    <w:basedOn w:val="Privzetapisavaodstavka"/>
    <w:link w:val="Naslov3"/>
    <w:semiHidden/>
    <w:rsid w:val="000E628E"/>
    <w:rPr>
      <w:rFonts w:asciiTheme="majorHAnsi" w:eastAsiaTheme="majorEastAsia" w:hAnsiTheme="majorHAnsi" w:cstheme="majorBidi"/>
      <w:color w:val="243F60" w:themeColor="accent1" w:themeShade="7F"/>
      <w:sz w:val="24"/>
      <w:szCs w:val="24"/>
      <w:lang w:eastAsia="en-US"/>
    </w:rPr>
  </w:style>
  <w:style w:type="character" w:customStyle="1" w:styleId="outputtext">
    <w:name w:val="outputtext"/>
    <w:basedOn w:val="Privzetapisavaodstavka"/>
    <w:rsid w:val="002E46F1"/>
  </w:style>
  <w:style w:type="paragraph" w:styleId="Sprotnaopomba-besedilo">
    <w:name w:val="footnote text"/>
    <w:basedOn w:val="Navaden"/>
    <w:link w:val="Sprotnaopomba-besediloZnak"/>
    <w:semiHidden/>
    <w:unhideWhenUsed/>
    <w:rsid w:val="00E23F07"/>
    <w:pPr>
      <w:spacing w:after="0" w:line="240" w:lineRule="auto"/>
    </w:pPr>
    <w:rPr>
      <w:sz w:val="20"/>
      <w:szCs w:val="20"/>
    </w:rPr>
  </w:style>
  <w:style w:type="character" w:customStyle="1" w:styleId="Sprotnaopomba-besediloZnak">
    <w:name w:val="Sprotna opomba - besedilo Znak"/>
    <w:basedOn w:val="Privzetapisavaodstavka"/>
    <w:link w:val="Sprotnaopomba-besedilo"/>
    <w:semiHidden/>
    <w:rsid w:val="00E23F07"/>
    <w:rPr>
      <w:rFonts w:asciiTheme="minorHAnsi" w:eastAsiaTheme="minorHAnsi" w:hAnsiTheme="minorHAnsi" w:cstheme="minorBidi"/>
      <w:lang w:eastAsia="en-US"/>
    </w:rPr>
  </w:style>
  <w:style w:type="character" w:styleId="Sprotnaopomba-sklic">
    <w:name w:val="footnote reference"/>
    <w:basedOn w:val="Privzetapisavaodstavka"/>
    <w:semiHidden/>
    <w:unhideWhenUsed/>
    <w:rsid w:val="00E23F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366">
      <w:bodyDiv w:val="1"/>
      <w:marLeft w:val="0"/>
      <w:marRight w:val="0"/>
      <w:marTop w:val="0"/>
      <w:marBottom w:val="0"/>
      <w:divBdr>
        <w:top w:val="none" w:sz="0" w:space="0" w:color="auto"/>
        <w:left w:val="none" w:sz="0" w:space="0" w:color="auto"/>
        <w:bottom w:val="none" w:sz="0" w:space="0" w:color="auto"/>
        <w:right w:val="none" w:sz="0" w:space="0" w:color="auto"/>
      </w:divBdr>
    </w:div>
    <w:div w:id="156191778">
      <w:bodyDiv w:val="1"/>
      <w:marLeft w:val="0"/>
      <w:marRight w:val="0"/>
      <w:marTop w:val="0"/>
      <w:marBottom w:val="0"/>
      <w:divBdr>
        <w:top w:val="none" w:sz="0" w:space="0" w:color="auto"/>
        <w:left w:val="none" w:sz="0" w:space="0" w:color="auto"/>
        <w:bottom w:val="none" w:sz="0" w:space="0" w:color="auto"/>
        <w:right w:val="none" w:sz="0" w:space="0" w:color="auto"/>
      </w:divBdr>
      <w:divsChild>
        <w:div w:id="752778386">
          <w:marLeft w:val="0"/>
          <w:marRight w:val="0"/>
          <w:marTop w:val="0"/>
          <w:marBottom w:val="0"/>
          <w:divBdr>
            <w:top w:val="none" w:sz="0" w:space="0" w:color="auto"/>
            <w:left w:val="none" w:sz="0" w:space="0" w:color="auto"/>
            <w:bottom w:val="none" w:sz="0" w:space="0" w:color="auto"/>
            <w:right w:val="none" w:sz="0" w:space="0" w:color="auto"/>
          </w:divBdr>
          <w:divsChild>
            <w:div w:id="21305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1461">
      <w:bodyDiv w:val="1"/>
      <w:marLeft w:val="0"/>
      <w:marRight w:val="0"/>
      <w:marTop w:val="0"/>
      <w:marBottom w:val="0"/>
      <w:divBdr>
        <w:top w:val="none" w:sz="0" w:space="0" w:color="auto"/>
        <w:left w:val="none" w:sz="0" w:space="0" w:color="auto"/>
        <w:bottom w:val="none" w:sz="0" w:space="0" w:color="auto"/>
        <w:right w:val="none" w:sz="0" w:space="0" w:color="auto"/>
      </w:divBdr>
    </w:div>
    <w:div w:id="250310638">
      <w:bodyDiv w:val="1"/>
      <w:marLeft w:val="0"/>
      <w:marRight w:val="0"/>
      <w:marTop w:val="0"/>
      <w:marBottom w:val="0"/>
      <w:divBdr>
        <w:top w:val="none" w:sz="0" w:space="0" w:color="auto"/>
        <w:left w:val="none" w:sz="0" w:space="0" w:color="auto"/>
        <w:bottom w:val="none" w:sz="0" w:space="0" w:color="auto"/>
        <w:right w:val="none" w:sz="0" w:space="0" w:color="auto"/>
      </w:divBdr>
    </w:div>
    <w:div w:id="290019352">
      <w:bodyDiv w:val="1"/>
      <w:marLeft w:val="0"/>
      <w:marRight w:val="0"/>
      <w:marTop w:val="0"/>
      <w:marBottom w:val="0"/>
      <w:divBdr>
        <w:top w:val="none" w:sz="0" w:space="0" w:color="auto"/>
        <w:left w:val="none" w:sz="0" w:space="0" w:color="auto"/>
        <w:bottom w:val="none" w:sz="0" w:space="0" w:color="auto"/>
        <w:right w:val="none" w:sz="0" w:space="0" w:color="auto"/>
      </w:divBdr>
      <w:divsChild>
        <w:div w:id="1960410488">
          <w:marLeft w:val="0"/>
          <w:marRight w:val="0"/>
          <w:marTop w:val="0"/>
          <w:marBottom w:val="0"/>
          <w:divBdr>
            <w:top w:val="none" w:sz="0" w:space="0" w:color="auto"/>
            <w:left w:val="none" w:sz="0" w:space="0" w:color="auto"/>
            <w:bottom w:val="none" w:sz="0" w:space="0" w:color="auto"/>
            <w:right w:val="none" w:sz="0" w:space="0" w:color="auto"/>
          </w:divBdr>
          <w:divsChild>
            <w:div w:id="1034697007">
              <w:marLeft w:val="0"/>
              <w:marRight w:val="0"/>
              <w:marTop w:val="0"/>
              <w:marBottom w:val="0"/>
              <w:divBdr>
                <w:top w:val="none" w:sz="0" w:space="0" w:color="auto"/>
                <w:left w:val="none" w:sz="0" w:space="0" w:color="auto"/>
                <w:bottom w:val="none" w:sz="0" w:space="0" w:color="auto"/>
                <w:right w:val="none" w:sz="0" w:space="0" w:color="auto"/>
              </w:divBdr>
              <w:divsChild>
                <w:div w:id="2071730176">
                  <w:marLeft w:val="0"/>
                  <w:marRight w:val="0"/>
                  <w:marTop w:val="0"/>
                  <w:marBottom w:val="0"/>
                  <w:divBdr>
                    <w:top w:val="none" w:sz="0" w:space="0" w:color="auto"/>
                    <w:left w:val="none" w:sz="0" w:space="0" w:color="auto"/>
                    <w:bottom w:val="none" w:sz="0" w:space="0" w:color="auto"/>
                    <w:right w:val="none" w:sz="0" w:space="0" w:color="auto"/>
                  </w:divBdr>
                </w:div>
              </w:divsChild>
            </w:div>
            <w:div w:id="1800223594">
              <w:marLeft w:val="0"/>
              <w:marRight w:val="0"/>
              <w:marTop w:val="0"/>
              <w:marBottom w:val="0"/>
              <w:divBdr>
                <w:top w:val="none" w:sz="0" w:space="0" w:color="auto"/>
                <w:left w:val="none" w:sz="0" w:space="0" w:color="auto"/>
                <w:bottom w:val="none" w:sz="0" w:space="0" w:color="auto"/>
                <w:right w:val="none" w:sz="0" w:space="0" w:color="auto"/>
              </w:divBdr>
              <w:divsChild>
                <w:div w:id="497310265">
                  <w:marLeft w:val="0"/>
                  <w:marRight w:val="0"/>
                  <w:marTop w:val="0"/>
                  <w:marBottom w:val="0"/>
                  <w:divBdr>
                    <w:top w:val="none" w:sz="0" w:space="0" w:color="auto"/>
                    <w:left w:val="none" w:sz="0" w:space="0" w:color="auto"/>
                    <w:bottom w:val="none" w:sz="0" w:space="0" w:color="auto"/>
                    <w:right w:val="none" w:sz="0" w:space="0" w:color="auto"/>
                  </w:divBdr>
                  <w:divsChild>
                    <w:div w:id="1817796829">
                      <w:marLeft w:val="0"/>
                      <w:marRight w:val="0"/>
                      <w:marTop w:val="0"/>
                      <w:marBottom w:val="0"/>
                      <w:divBdr>
                        <w:top w:val="none" w:sz="0" w:space="0" w:color="auto"/>
                        <w:left w:val="none" w:sz="0" w:space="0" w:color="auto"/>
                        <w:bottom w:val="none" w:sz="0" w:space="0" w:color="auto"/>
                        <w:right w:val="none" w:sz="0" w:space="0" w:color="auto"/>
                      </w:divBdr>
                      <w:divsChild>
                        <w:div w:id="1472556118">
                          <w:marLeft w:val="0"/>
                          <w:marRight w:val="0"/>
                          <w:marTop w:val="0"/>
                          <w:marBottom w:val="0"/>
                          <w:divBdr>
                            <w:top w:val="none" w:sz="0" w:space="0" w:color="auto"/>
                            <w:left w:val="none" w:sz="0" w:space="0" w:color="auto"/>
                            <w:bottom w:val="none" w:sz="0" w:space="0" w:color="auto"/>
                            <w:right w:val="none" w:sz="0" w:space="0" w:color="auto"/>
                          </w:divBdr>
                        </w:div>
                        <w:div w:id="1318219110">
                          <w:marLeft w:val="0"/>
                          <w:marRight w:val="0"/>
                          <w:marTop w:val="0"/>
                          <w:marBottom w:val="0"/>
                          <w:divBdr>
                            <w:top w:val="none" w:sz="0" w:space="0" w:color="auto"/>
                            <w:left w:val="none" w:sz="0" w:space="0" w:color="auto"/>
                            <w:bottom w:val="none" w:sz="0" w:space="0" w:color="auto"/>
                            <w:right w:val="none" w:sz="0" w:space="0" w:color="auto"/>
                          </w:divBdr>
                        </w:div>
                        <w:div w:id="1881819714">
                          <w:marLeft w:val="0"/>
                          <w:marRight w:val="0"/>
                          <w:marTop w:val="0"/>
                          <w:marBottom w:val="0"/>
                          <w:divBdr>
                            <w:top w:val="none" w:sz="0" w:space="0" w:color="auto"/>
                            <w:left w:val="none" w:sz="0" w:space="0" w:color="auto"/>
                            <w:bottom w:val="none" w:sz="0" w:space="0" w:color="auto"/>
                            <w:right w:val="none" w:sz="0" w:space="0" w:color="auto"/>
                          </w:divBdr>
                          <w:divsChild>
                            <w:div w:id="616378811">
                              <w:marLeft w:val="0"/>
                              <w:marRight w:val="0"/>
                              <w:marTop w:val="0"/>
                              <w:marBottom w:val="0"/>
                              <w:divBdr>
                                <w:top w:val="none" w:sz="0" w:space="0" w:color="auto"/>
                                <w:left w:val="none" w:sz="0" w:space="0" w:color="auto"/>
                                <w:bottom w:val="none" w:sz="0" w:space="0" w:color="auto"/>
                                <w:right w:val="none" w:sz="0" w:space="0" w:color="auto"/>
                              </w:divBdr>
                              <w:divsChild>
                                <w:div w:id="864907523">
                                  <w:marLeft w:val="0"/>
                                  <w:marRight w:val="0"/>
                                  <w:marTop w:val="0"/>
                                  <w:marBottom w:val="0"/>
                                  <w:divBdr>
                                    <w:top w:val="none" w:sz="0" w:space="0" w:color="auto"/>
                                    <w:left w:val="none" w:sz="0" w:space="0" w:color="auto"/>
                                    <w:bottom w:val="none" w:sz="0" w:space="0" w:color="auto"/>
                                    <w:right w:val="none" w:sz="0" w:space="0" w:color="auto"/>
                                  </w:divBdr>
                                  <w:divsChild>
                                    <w:div w:id="2685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273209">
      <w:bodyDiv w:val="1"/>
      <w:marLeft w:val="0"/>
      <w:marRight w:val="0"/>
      <w:marTop w:val="0"/>
      <w:marBottom w:val="0"/>
      <w:divBdr>
        <w:top w:val="none" w:sz="0" w:space="0" w:color="auto"/>
        <w:left w:val="none" w:sz="0" w:space="0" w:color="auto"/>
        <w:bottom w:val="none" w:sz="0" w:space="0" w:color="auto"/>
        <w:right w:val="none" w:sz="0" w:space="0" w:color="auto"/>
      </w:divBdr>
    </w:div>
    <w:div w:id="418210111">
      <w:bodyDiv w:val="1"/>
      <w:marLeft w:val="0"/>
      <w:marRight w:val="0"/>
      <w:marTop w:val="0"/>
      <w:marBottom w:val="0"/>
      <w:divBdr>
        <w:top w:val="none" w:sz="0" w:space="0" w:color="auto"/>
        <w:left w:val="none" w:sz="0" w:space="0" w:color="auto"/>
        <w:bottom w:val="none" w:sz="0" w:space="0" w:color="auto"/>
        <w:right w:val="none" w:sz="0" w:space="0" w:color="auto"/>
      </w:divBdr>
    </w:div>
    <w:div w:id="448476588">
      <w:bodyDiv w:val="1"/>
      <w:marLeft w:val="0"/>
      <w:marRight w:val="0"/>
      <w:marTop w:val="0"/>
      <w:marBottom w:val="0"/>
      <w:divBdr>
        <w:top w:val="none" w:sz="0" w:space="0" w:color="auto"/>
        <w:left w:val="none" w:sz="0" w:space="0" w:color="auto"/>
        <w:bottom w:val="none" w:sz="0" w:space="0" w:color="auto"/>
        <w:right w:val="none" w:sz="0" w:space="0" w:color="auto"/>
      </w:divBdr>
      <w:divsChild>
        <w:div w:id="1577012797">
          <w:marLeft w:val="0"/>
          <w:marRight w:val="0"/>
          <w:marTop w:val="0"/>
          <w:marBottom w:val="0"/>
          <w:divBdr>
            <w:top w:val="none" w:sz="0" w:space="0" w:color="auto"/>
            <w:left w:val="none" w:sz="0" w:space="0" w:color="auto"/>
            <w:bottom w:val="none" w:sz="0" w:space="0" w:color="auto"/>
            <w:right w:val="none" w:sz="0" w:space="0" w:color="auto"/>
          </w:divBdr>
          <w:divsChild>
            <w:div w:id="274407005">
              <w:marLeft w:val="0"/>
              <w:marRight w:val="0"/>
              <w:marTop w:val="0"/>
              <w:marBottom w:val="0"/>
              <w:divBdr>
                <w:top w:val="none" w:sz="0" w:space="0" w:color="auto"/>
                <w:left w:val="none" w:sz="0" w:space="0" w:color="auto"/>
                <w:bottom w:val="none" w:sz="0" w:space="0" w:color="auto"/>
                <w:right w:val="none" w:sz="0" w:space="0" w:color="auto"/>
              </w:divBdr>
              <w:divsChild>
                <w:div w:id="718555448">
                  <w:marLeft w:val="0"/>
                  <w:marRight w:val="0"/>
                  <w:marTop w:val="0"/>
                  <w:marBottom w:val="0"/>
                  <w:divBdr>
                    <w:top w:val="none" w:sz="0" w:space="0" w:color="auto"/>
                    <w:left w:val="none" w:sz="0" w:space="0" w:color="auto"/>
                    <w:bottom w:val="none" w:sz="0" w:space="0" w:color="auto"/>
                    <w:right w:val="none" w:sz="0" w:space="0" w:color="auto"/>
                  </w:divBdr>
                  <w:divsChild>
                    <w:div w:id="1990094290">
                      <w:marLeft w:val="0"/>
                      <w:marRight w:val="0"/>
                      <w:marTop w:val="0"/>
                      <w:marBottom w:val="0"/>
                      <w:divBdr>
                        <w:top w:val="none" w:sz="0" w:space="0" w:color="auto"/>
                        <w:left w:val="none" w:sz="0" w:space="0" w:color="auto"/>
                        <w:bottom w:val="none" w:sz="0" w:space="0" w:color="auto"/>
                        <w:right w:val="none" w:sz="0" w:space="0" w:color="auto"/>
                      </w:divBdr>
                      <w:divsChild>
                        <w:div w:id="983196962">
                          <w:marLeft w:val="0"/>
                          <w:marRight w:val="0"/>
                          <w:marTop w:val="0"/>
                          <w:marBottom w:val="0"/>
                          <w:divBdr>
                            <w:top w:val="none" w:sz="0" w:space="0" w:color="auto"/>
                            <w:left w:val="none" w:sz="0" w:space="0" w:color="auto"/>
                            <w:bottom w:val="none" w:sz="0" w:space="0" w:color="auto"/>
                            <w:right w:val="none" w:sz="0" w:space="0" w:color="auto"/>
                          </w:divBdr>
                          <w:divsChild>
                            <w:div w:id="718089574">
                              <w:marLeft w:val="0"/>
                              <w:marRight w:val="0"/>
                              <w:marTop w:val="0"/>
                              <w:marBottom w:val="0"/>
                              <w:divBdr>
                                <w:top w:val="none" w:sz="0" w:space="0" w:color="auto"/>
                                <w:left w:val="none" w:sz="0" w:space="0" w:color="auto"/>
                                <w:bottom w:val="none" w:sz="0" w:space="0" w:color="auto"/>
                                <w:right w:val="none" w:sz="0" w:space="0" w:color="auto"/>
                              </w:divBdr>
                              <w:divsChild>
                                <w:div w:id="363943920">
                                  <w:marLeft w:val="0"/>
                                  <w:marRight w:val="0"/>
                                  <w:marTop w:val="0"/>
                                  <w:marBottom w:val="0"/>
                                  <w:divBdr>
                                    <w:top w:val="none" w:sz="0" w:space="0" w:color="auto"/>
                                    <w:left w:val="none" w:sz="0" w:space="0" w:color="auto"/>
                                    <w:bottom w:val="none" w:sz="0" w:space="0" w:color="auto"/>
                                    <w:right w:val="none" w:sz="0" w:space="0" w:color="auto"/>
                                  </w:divBdr>
                                  <w:divsChild>
                                    <w:div w:id="1289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136131">
      <w:bodyDiv w:val="1"/>
      <w:marLeft w:val="0"/>
      <w:marRight w:val="0"/>
      <w:marTop w:val="0"/>
      <w:marBottom w:val="0"/>
      <w:divBdr>
        <w:top w:val="none" w:sz="0" w:space="0" w:color="auto"/>
        <w:left w:val="none" w:sz="0" w:space="0" w:color="auto"/>
        <w:bottom w:val="none" w:sz="0" w:space="0" w:color="auto"/>
        <w:right w:val="none" w:sz="0" w:space="0" w:color="auto"/>
      </w:divBdr>
    </w:div>
    <w:div w:id="526218475">
      <w:bodyDiv w:val="1"/>
      <w:marLeft w:val="0"/>
      <w:marRight w:val="0"/>
      <w:marTop w:val="0"/>
      <w:marBottom w:val="0"/>
      <w:divBdr>
        <w:top w:val="none" w:sz="0" w:space="0" w:color="auto"/>
        <w:left w:val="none" w:sz="0" w:space="0" w:color="auto"/>
        <w:bottom w:val="none" w:sz="0" w:space="0" w:color="auto"/>
        <w:right w:val="none" w:sz="0" w:space="0" w:color="auto"/>
      </w:divBdr>
    </w:div>
    <w:div w:id="710156145">
      <w:bodyDiv w:val="1"/>
      <w:marLeft w:val="0"/>
      <w:marRight w:val="0"/>
      <w:marTop w:val="0"/>
      <w:marBottom w:val="0"/>
      <w:divBdr>
        <w:top w:val="none" w:sz="0" w:space="0" w:color="auto"/>
        <w:left w:val="none" w:sz="0" w:space="0" w:color="auto"/>
        <w:bottom w:val="none" w:sz="0" w:space="0" w:color="auto"/>
        <w:right w:val="none" w:sz="0" w:space="0" w:color="auto"/>
      </w:divBdr>
    </w:div>
    <w:div w:id="1043867740">
      <w:bodyDiv w:val="1"/>
      <w:marLeft w:val="0"/>
      <w:marRight w:val="0"/>
      <w:marTop w:val="0"/>
      <w:marBottom w:val="0"/>
      <w:divBdr>
        <w:top w:val="none" w:sz="0" w:space="0" w:color="auto"/>
        <w:left w:val="none" w:sz="0" w:space="0" w:color="auto"/>
        <w:bottom w:val="none" w:sz="0" w:space="0" w:color="auto"/>
        <w:right w:val="none" w:sz="0" w:space="0" w:color="auto"/>
      </w:divBdr>
    </w:div>
    <w:div w:id="1065687694">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354653245">
      <w:bodyDiv w:val="1"/>
      <w:marLeft w:val="0"/>
      <w:marRight w:val="0"/>
      <w:marTop w:val="0"/>
      <w:marBottom w:val="0"/>
      <w:divBdr>
        <w:top w:val="none" w:sz="0" w:space="0" w:color="auto"/>
        <w:left w:val="none" w:sz="0" w:space="0" w:color="auto"/>
        <w:bottom w:val="none" w:sz="0" w:space="0" w:color="auto"/>
        <w:right w:val="none" w:sz="0" w:space="0" w:color="auto"/>
      </w:divBdr>
    </w:div>
    <w:div w:id="1365132631">
      <w:bodyDiv w:val="1"/>
      <w:marLeft w:val="0"/>
      <w:marRight w:val="0"/>
      <w:marTop w:val="0"/>
      <w:marBottom w:val="0"/>
      <w:divBdr>
        <w:top w:val="none" w:sz="0" w:space="0" w:color="auto"/>
        <w:left w:val="none" w:sz="0" w:space="0" w:color="auto"/>
        <w:bottom w:val="none" w:sz="0" w:space="0" w:color="auto"/>
        <w:right w:val="none" w:sz="0" w:space="0" w:color="auto"/>
      </w:divBdr>
    </w:div>
    <w:div w:id="1380855441">
      <w:bodyDiv w:val="1"/>
      <w:marLeft w:val="0"/>
      <w:marRight w:val="0"/>
      <w:marTop w:val="0"/>
      <w:marBottom w:val="0"/>
      <w:divBdr>
        <w:top w:val="none" w:sz="0" w:space="0" w:color="auto"/>
        <w:left w:val="none" w:sz="0" w:space="0" w:color="auto"/>
        <w:bottom w:val="none" w:sz="0" w:space="0" w:color="auto"/>
        <w:right w:val="none" w:sz="0" w:space="0" w:color="auto"/>
      </w:divBdr>
      <w:divsChild>
        <w:div w:id="606545476">
          <w:marLeft w:val="0"/>
          <w:marRight w:val="0"/>
          <w:marTop w:val="0"/>
          <w:marBottom w:val="0"/>
          <w:divBdr>
            <w:top w:val="none" w:sz="0" w:space="0" w:color="auto"/>
            <w:left w:val="none" w:sz="0" w:space="0" w:color="auto"/>
            <w:bottom w:val="none" w:sz="0" w:space="0" w:color="auto"/>
            <w:right w:val="none" w:sz="0" w:space="0" w:color="auto"/>
          </w:divBdr>
        </w:div>
        <w:div w:id="227882147">
          <w:marLeft w:val="0"/>
          <w:marRight w:val="0"/>
          <w:marTop w:val="0"/>
          <w:marBottom w:val="0"/>
          <w:divBdr>
            <w:top w:val="none" w:sz="0" w:space="0" w:color="auto"/>
            <w:left w:val="none" w:sz="0" w:space="0" w:color="auto"/>
            <w:bottom w:val="none" w:sz="0" w:space="0" w:color="auto"/>
            <w:right w:val="none" w:sz="0" w:space="0" w:color="auto"/>
          </w:divBdr>
        </w:div>
      </w:divsChild>
    </w:div>
    <w:div w:id="1473017140">
      <w:bodyDiv w:val="1"/>
      <w:marLeft w:val="0"/>
      <w:marRight w:val="0"/>
      <w:marTop w:val="0"/>
      <w:marBottom w:val="0"/>
      <w:divBdr>
        <w:top w:val="none" w:sz="0" w:space="0" w:color="auto"/>
        <w:left w:val="none" w:sz="0" w:space="0" w:color="auto"/>
        <w:bottom w:val="none" w:sz="0" w:space="0" w:color="auto"/>
        <w:right w:val="none" w:sz="0" w:space="0" w:color="auto"/>
      </w:divBdr>
    </w:div>
    <w:div w:id="1672030122">
      <w:bodyDiv w:val="1"/>
      <w:marLeft w:val="0"/>
      <w:marRight w:val="0"/>
      <w:marTop w:val="0"/>
      <w:marBottom w:val="0"/>
      <w:divBdr>
        <w:top w:val="none" w:sz="0" w:space="0" w:color="auto"/>
        <w:left w:val="none" w:sz="0" w:space="0" w:color="auto"/>
        <w:bottom w:val="none" w:sz="0" w:space="0" w:color="auto"/>
        <w:right w:val="none" w:sz="0" w:space="0" w:color="auto"/>
      </w:divBdr>
    </w:div>
    <w:div w:id="1675494190">
      <w:bodyDiv w:val="1"/>
      <w:marLeft w:val="0"/>
      <w:marRight w:val="0"/>
      <w:marTop w:val="0"/>
      <w:marBottom w:val="0"/>
      <w:divBdr>
        <w:top w:val="none" w:sz="0" w:space="0" w:color="auto"/>
        <w:left w:val="none" w:sz="0" w:space="0" w:color="auto"/>
        <w:bottom w:val="none" w:sz="0" w:space="0" w:color="auto"/>
        <w:right w:val="none" w:sz="0" w:space="0" w:color="auto"/>
      </w:divBdr>
    </w:div>
    <w:div w:id="1683164981">
      <w:bodyDiv w:val="1"/>
      <w:marLeft w:val="0"/>
      <w:marRight w:val="0"/>
      <w:marTop w:val="0"/>
      <w:marBottom w:val="0"/>
      <w:divBdr>
        <w:top w:val="none" w:sz="0" w:space="0" w:color="auto"/>
        <w:left w:val="none" w:sz="0" w:space="0" w:color="auto"/>
        <w:bottom w:val="none" w:sz="0" w:space="0" w:color="auto"/>
        <w:right w:val="none" w:sz="0" w:space="0" w:color="auto"/>
      </w:divBdr>
    </w:div>
    <w:div w:id="1686789235">
      <w:bodyDiv w:val="1"/>
      <w:marLeft w:val="0"/>
      <w:marRight w:val="0"/>
      <w:marTop w:val="0"/>
      <w:marBottom w:val="0"/>
      <w:divBdr>
        <w:top w:val="none" w:sz="0" w:space="0" w:color="auto"/>
        <w:left w:val="none" w:sz="0" w:space="0" w:color="auto"/>
        <w:bottom w:val="none" w:sz="0" w:space="0" w:color="auto"/>
        <w:right w:val="none" w:sz="0" w:space="0" w:color="auto"/>
      </w:divBdr>
    </w:div>
    <w:div w:id="1795098055">
      <w:bodyDiv w:val="1"/>
      <w:marLeft w:val="0"/>
      <w:marRight w:val="0"/>
      <w:marTop w:val="0"/>
      <w:marBottom w:val="0"/>
      <w:divBdr>
        <w:top w:val="none" w:sz="0" w:space="0" w:color="auto"/>
        <w:left w:val="none" w:sz="0" w:space="0" w:color="auto"/>
        <w:bottom w:val="none" w:sz="0" w:space="0" w:color="auto"/>
        <w:right w:val="none" w:sz="0" w:space="0" w:color="auto"/>
      </w:divBdr>
    </w:div>
    <w:div w:id="1883398866">
      <w:bodyDiv w:val="1"/>
      <w:marLeft w:val="0"/>
      <w:marRight w:val="0"/>
      <w:marTop w:val="0"/>
      <w:marBottom w:val="0"/>
      <w:divBdr>
        <w:top w:val="none" w:sz="0" w:space="0" w:color="auto"/>
        <w:left w:val="none" w:sz="0" w:space="0" w:color="auto"/>
        <w:bottom w:val="none" w:sz="0" w:space="0" w:color="auto"/>
        <w:right w:val="none" w:sz="0" w:space="0" w:color="auto"/>
      </w:divBdr>
    </w:div>
    <w:div w:id="2129666144">
      <w:bodyDiv w:val="1"/>
      <w:marLeft w:val="0"/>
      <w:marRight w:val="0"/>
      <w:marTop w:val="0"/>
      <w:marBottom w:val="0"/>
      <w:divBdr>
        <w:top w:val="none" w:sz="0" w:space="0" w:color="auto"/>
        <w:left w:val="none" w:sz="0" w:space="0" w:color="auto"/>
        <w:bottom w:val="none" w:sz="0" w:space="0" w:color="auto"/>
        <w:right w:val="none" w:sz="0" w:space="0" w:color="auto"/>
      </w:divBdr>
    </w:div>
    <w:div w:id="214657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vki.durs.si/EdavkiPortal/OpenPortal/CommonPages/Opdynp/PageD.aspx?category=odlog_obrok_epidemija_virus_covid19_p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u.gov.si/kontakti/kontaktni_center_furs/" TargetMode="External"/><Relationship Id="rId4" Type="http://schemas.openxmlformats.org/officeDocument/2006/relationships/settings" Target="settings.xml"/><Relationship Id="rId9" Type="http://schemas.openxmlformats.org/officeDocument/2006/relationships/hyperlink" Target="https://edavki.durs.si/EdavkiPortal/OpenPortal/CommonPages/Opdynp/PageD.aspx?category=odlog_obrok_epidemija_virus_covid19_po"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ralocnikt\Desktop\PREDLOGE_GFU\Finan&#269;na%20uprava%20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4DB1246-C0FE-4EF4-9F50-20E81F80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Finančna uprava RS</Template>
  <TotalTime>4</TotalTime>
  <Pages>2</Pages>
  <Words>487</Words>
  <Characters>3207</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FURS</dc:creator>
  <cp:lastModifiedBy>Stojan Glavač</cp:lastModifiedBy>
  <cp:revision>5</cp:revision>
  <cp:lastPrinted>2020-04-14T06:15:00Z</cp:lastPrinted>
  <dcterms:created xsi:type="dcterms:W3CDTF">2020-11-28T13:31:00Z</dcterms:created>
  <dcterms:modified xsi:type="dcterms:W3CDTF">2020-11-30T11:47:00Z</dcterms:modified>
</cp:coreProperties>
</file>