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B2A2241" w14:textId="77777777">
      <w:pPr>
        <w:spacing w:line="260" w:lineRule="exact"/>
        <w:outlineLvl w:val="0"/>
        <w:rPr>
          <w:rFonts w:cs="Arial"/>
          <w:b/>
          <w:szCs w:val="20"/>
          <w:u w:val="single"/>
        </w:rPr>
      </w:pPr>
    </w:p>
    <w:p w:rsidR="00124EF1" w:rsidRPr="00457D0E" w:rsidP="009D240B" w14:paraId="4A71077B" w14:textId="77777777">
      <w:pPr>
        <w:spacing w:line="260" w:lineRule="exact"/>
        <w:jc w:val="center"/>
        <w:outlineLvl w:val="0"/>
        <w:rPr>
          <w:rFonts w:cs="Arial"/>
          <w:b/>
          <w:szCs w:val="20"/>
          <w:u w:val="single"/>
        </w:rPr>
      </w:pPr>
    </w:p>
    <w:p w:rsidR="00095906" w:rsidP="00095906" w14:paraId="6D38DADD" w14:textId="77777777">
      <w:pPr>
        <w:pStyle w:val="datumtevilka"/>
        <w:spacing w:line="260" w:lineRule="exact"/>
        <w:rPr>
          <w:rFonts w:cs="Arial"/>
        </w:rPr>
      </w:pPr>
    </w:p>
    <w:p w:rsidR="00095906" w:rsidRPr="003828E2" w:rsidP="00095906" w14:paraId="393140AE"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1004-288/2024-1</w:t>
      </w:r>
      <w:bookmarkEnd w:id="0"/>
    </w:p>
    <w:p w:rsidR="00095906" w:rsidRPr="003828E2" w:rsidP="00095906" w14:paraId="318B185F"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15. 10. 2024</w:t>
      </w:r>
      <w:bookmarkEnd w:id="1"/>
      <w:r w:rsidRPr="003828E2">
        <w:rPr>
          <w:rFonts w:cs="Arial"/>
        </w:rPr>
        <w:t xml:space="preserve"> </w:t>
      </w:r>
      <w:r>
        <w:rPr>
          <w:rFonts w:cs="Arial"/>
        </w:rPr>
        <w:t xml:space="preserve"> </w:t>
      </w:r>
    </w:p>
    <w:p w:rsidR="00992374" w:rsidP="009F2F50" w14:paraId="4032C117" w14:textId="77777777">
      <w:pPr>
        <w:pStyle w:val="datumtevilka"/>
        <w:spacing w:line="260" w:lineRule="exact"/>
        <w:jc w:val="both"/>
        <w:rPr>
          <w:rFonts w:cs="Arial"/>
        </w:rPr>
      </w:pPr>
    </w:p>
    <w:p w:rsidR="00992374" w:rsidP="009F2F50" w14:paraId="76265B41" w14:textId="77777777">
      <w:pPr>
        <w:pStyle w:val="datumtevilka"/>
        <w:spacing w:line="260" w:lineRule="exact"/>
        <w:jc w:val="both"/>
        <w:rPr>
          <w:rFonts w:cs="Arial"/>
        </w:rPr>
      </w:pPr>
    </w:p>
    <w:p w:rsidR="009F2F50" w:rsidP="009F2F50" w14:paraId="3887CCE4" w14:textId="0F812D13">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DC1DA6">
        <w:rPr>
          <w:rFonts w:cs="Arial"/>
          <w:b/>
          <w:bCs/>
        </w:rPr>
        <w:t xml:space="preserve">za </w:t>
      </w:r>
      <w:r w:rsidRPr="00DC1DA6" w:rsidR="00EB3CF3">
        <w:rPr>
          <w:rFonts w:cs="Arial"/>
          <w:b/>
          <w:bCs/>
        </w:rPr>
        <w:t xml:space="preserve">dve </w:t>
      </w:r>
      <w:r w:rsidRPr="00DC1DA6">
        <w:rPr>
          <w:rFonts w:cs="Arial"/>
          <w:b/>
          <w:bCs/>
        </w:rPr>
        <w:t>prost</w:t>
      </w:r>
      <w:r w:rsidRPr="00DC1DA6" w:rsidR="00EB3CF3">
        <w:rPr>
          <w:rFonts w:cs="Arial"/>
          <w:b/>
          <w:bCs/>
        </w:rPr>
        <w:t>i</w:t>
      </w:r>
      <w:r w:rsidRPr="00DC1DA6">
        <w:rPr>
          <w:rFonts w:cs="Arial"/>
          <w:b/>
          <w:bCs/>
        </w:rPr>
        <w:t xml:space="preserve"> delovn</w:t>
      </w:r>
      <w:r w:rsidRPr="00DC1DA6" w:rsidR="00EB3CF3">
        <w:rPr>
          <w:rFonts w:cs="Arial"/>
          <w:b/>
          <w:bCs/>
        </w:rPr>
        <w:t>i</w:t>
      </w:r>
      <w:r w:rsidRPr="00DC1DA6">
        <w:rPr>
          <w:rFonts w:cs="Arial"/>
          <w:b/>
          <w:bCs/>
        </w:rPr>
        <w:t xml:space="preserve"> mest</w:t>
      </w:r>
      <w:r w:rsidRPr="00DC1DA6" w:rsidR="00EB3CF3">
        <w:rPr>
          <w:rFonts w:cs="Arial"/>
          <w:b/>
          <w:bCs/>
        </w:rPr>
        <w:t>i</w:t>
      </w:r>
      <w:r w:rsidRPr="00992374">
        <w:rPr>
          <w:rFonts w:cs="Arial"/>
        </w:rPr>
        <w:t>:</w:t>
      </w:r>
    </w:p>
    <w:p w:rsidR="00992374" w:rsidRPr="00457D0E" w:rsidP="009F2F50" w14:paraId="4CCC1F78" w14:textId="77777777">
      <w:pPr>
        <w:pStyle w:val="datumtevilka"/>
        <w:spacing w:line="260" w:lineRule="exact"/>
        <w:jc w:val="both"/>
        <w:rPr>
          <w:rFonts w:cs="Arial"/>
        </w:rPr>
      </w:pPr>
    </w:p>
    <w:p w:rsidR="00131CE5" w:rsidRPr="00457D0E" w:rsidP="009F2F50" w14:paraId="4DE013DD" w14:textId="77777777">
      <w:pPr>
        <w:spacing w:line="260" w:lineRule="exact"/>
        <w:jc w:val="both"/>
        <w:rPr>
          <w:rFonts w:cs="Arial"/>
          <w:szCs w:val="20"/>
        </w:rPr>
      </w:pPr>
    </w:p>
    <w:p w:rsidR="009F2F50" w:rsidP="009F2F50" w14:paraId="2866D3E3"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0BDB73B3" w14:textId="77777777">
      <w:pPr>
        <w:spacing w:line="260" w:lineRule="exact"/>
        <w:jc w:val="both"/>
        <w:rPr>
          <w:rFonts w:cs="Arial"/>
          <w:b/>
          <w:szCs w:val="20"/>
        </w:rPr>
      </w:pPr>
    </w:p>
    <w:p w:rsidR="009F2F50" w:rsidRPr="00457D0E" w:rsidP="009F2F50" w14:paraId="7CF25165" w14:textId="77777777">
      <w:pPr>
        <w:spacing w:line="260" w:lineRule="exact"/>
        <w:jc w:val="both"/>
        <w:rPr>
          <w:rFonts w:cs="Arial"/>
          <w:szCs w:val="20"/>
        </w:rPr>
      </w:pPr>
    </w:p>
    <w:p w:rsidR="009F2F50" w:rsidRPr="00457D0E" w:rsidP="009F2F50" w14:paraId="772998CF" w14:textId="77777777">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razvoj</w:t>
      </w:r>
      <w:r w:rsidR="00D4478B">
        <w:rPr>
          <w:rFonts w:cs="Arial"/>
          <w:szCs w:val="20"/>
        </w:rPr>
        <w:t xml:space="preserve"> knjigovodskih postopkov</w:t>
      </w:r>
      <w:r w:rsidRPr="00457D0E">
        <w:rPr>
          <w:rFonts w:cs="Arial"/>
          <w:szCs w:val="20"/>
        </w:rPr>
        <w:t>, Urad za informatiko</w:t>
      </w:r>
    </w:p>
    <w:p w:rsidR="009F2F50" w:rsidRPr="00457D0E" w:rsidP="009F2F50" w14:paraId="11D826A0" w14:textId="77777777">
      <w:pPr>
        <w:spacing w:line="260" w:lineRule="exact"/>
        <w:ind w:left="360"/>
        <w:jc w:val="both"/>
        <w:rPr>
          <w:rFonts w:cs="Arial"/>
          <w:szCs w:val="20"/>
        </w:rPr>
      </w:pPr>
    </w:p>
    <w:p w:rsidR="009F2F50" w:rsidRPr="00457D0E" w:rsidP="009F2F50" w14:paraId="2C4E917B"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5D2FEEDA" w14:textId="77777777">
      <w:pPr>
        <w:pStyle w:val="datumtevilka"/>
        <w:spacing w:line="260" w:lineRule="exact"/>
        <w:jc w:val="both"/>
        <w:rPr>
          <w:rFonts w:cs="Arial"/>
        </w:rPr>
      </w:pPr>
    </w:p>
    <w:p w:rsidR="009F2F50" w:rsidRPr="00457D0E" w:rsidP="009F2F50" w14:paraId="12EB12DD" w14:textId="05E9E8F4">
      <w:pPr>
        <w:pStyle w:val="datumtevilka"/>
        <w:spacing w:line="260" w:lineRule="exact"/>
        <w:jc w:val="both"/>
        <w:rPr>
          <w:rFonts w:cs="Arial"/>
        </w:rPr>
      </w:pPr>
      <w:r w:rsidRPr="00457D0E">
        <w:rPr>
          <w:rFonts w:cs="Arial"/>
        </w:rPr>
        <w:t>Osnovni plačni razred delovnega mesta je 36. plačni razred, to je 1.8</w:t>
      </w:r>
      <w:r w:rsidR="00944DD4">
        <w:rPr>
          <w:rFonts w:cs="Arial"/>
        </w:rPr>
        <w:t>77</w:t>
      </w:r>
      <w:r w:rsidRPr="00457D0E">
        <w:rPr>
          <w:rFonts w:cs="Arial"/>
        </w:rPr>
        <w:t>,</w:t>
      </w:r>
      <w:r w:rsidR="00944DD4">
        <w:rPr>
          <w:rFonts w:cs="Arial"/>
        </w:rPr>
        <w:t>01</w:t>
      </w:r>
      <w:r w:rsidRPr="00457D0E">
        <w:rPr>
          <w:rFonts w:cs="Arial"/>
        </w:rPr>
        <w:t xml:space="preserve"> EUR bruto.</w:t>
      </w:r>
    </w:p>
    <w:p w:rsidR="00D92242" w:rsidRPr="00457D0E" w:rsidP="00D92242" w14:paraId="5F3F70D0" w14:textId="77777777">
      <w:pPr>
        <w:pStyle w:val="datumtevilka"/>
        <w:spacing w:line="260" w:lineRule="exact"/>
        <w:jc w:val="both"/>
        <w:rPr>
          <w:rFonts w:cs="Arial"/>
        </w:rPr>
      </w:pPr>
    </w:p>
    <w:p w:rsidR="00D92242" w:rsidRPr="00457D0E" w:rsidP="00D92242" w14:paraId="1FD7D52C"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14493E" w14:paraId="3619CB42"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14:paraId="16976764"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RPr="00457D0E" w:rsidP="00D4478B" w14:paraId="49661496" w14:textId="77777777">
      <w:pPr>
        <w:spacing w:line="260" w:lineRule="exact"/>
        <w:jc w:val="both"/>
        <w:rPr>
          <w:rFonts w:cs="Arial"/>
          <w:bCs/>
          <w:szCs w:val="20"/>
        </w:rPr>
      </w:pPr>
    </w:p>
    <w:p w:rsidR="00056A22" w:rsidRPr="00B305EA" w:rsidP="00056A22" w14:paraId="6C308D3D" w14:textId="77777777">
      <w:pPr>
        <w:spacing w:line="260" w:lineRule="exact"/>
        <w:jc w:val="both"/>
        <w:rPr>
          <w:rFonts w:cs="Arial"/>
          <w:b/>
          <w:bCs/>
          <w:i/>
          <w:szCs w:val="20"/>
        </w:rPr>
      </w:pPr>
      <w:r w:rsidRPr="00B305EA">
        <w:rPr>
          <w:rFonts w:cs="Arial"/>
          <w:b/>
          <w:bCs/>
          <w:i/>
          <w:szCs w:val="20"/>
        </w:rPr>
        <w:t>Posebni pogoji in dodatna znanja:</w:t>
      </w:r>
    </w:p>
    <w:p w:rsidR="00056A22" w:rsidP="0014493E" w14:paraId="1DA759B2" w14:textId="77777777">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3828B0F2" w14:textId="77777777">
      <w:pPr>
        <w:spacing w:line="260" w:lineRule="exact"/>
        <w:jc w:val="both"/>
        <w:rPr>
          <w:rFonts w:cs="Arial"/>
          <w:bCs/>
          <w:szCs w:val="20"/>
        </w:rPr>
      </w:pPr>
    </w:p>
    <w:p w:rsidR="00095906" w:rsidRPr="00095906" w:rsidP="00095906" w14:paraId="0C18FEFF" w14:textId="77777777">
      <w:pPr>
        <w:rPr>
          <w:rFonts w:cs="Arial"/>
          <w:b/>
          <w:bCs/>
          <w:i/>
          <w:iCs/>
          <w:szCs w:val="20"/>
          <w:lang w:eastAsia="sl-SI"/>
        </w:rPr>
      </w:pPr>
      <w:r w:rsidRPr="00095906">
        <w:rPr>
          <w:rFonts w:cs="Arial"/>
          <w:b/>
          <w:bCs/>
          <w:i/>
          <w:iCs/>
          <w:szCs w:val="20"/>
          <w:lang w:eastAsia="sl-SI"/>
        </w:rPr>
        <w:t>Opis konkretnih nalog:</w:t>
      </w:r>
    </w:p>
    <w:p w:rsidR="00D4478B" w:rsidRPr="00A661B2" w:rsidP="0014493E" w14:paraId="35FB3043"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riprava specifikacij za dopolnitve programske podpore v sodelovanju s poslovnimi uporabniki,</w:t>
      </w:r>
    </w:p>
    <w:p w:rsidR="00D4478B" w:rsidRPr="00A661B2" w:rsidP="0014493E" w14:paraId="007759F4"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riprava testnih specifikacij,</w:t>
      </w:r>
    </w:p>
    <w:p w:rsidR="00D4478B" w:rsidRPr="00A661B2" w:rsidP="0014493E" w14:paraId="7DC2906C"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t</w:t>
      </w:r>
      <w:r w:rsidRPr="00A661B2">
        <w:rPr>
          <w:rFonts w:ascii="Arial" w:eastAsia="Times New Roman" w:hAnsi="Arial" w:cs="Arial"/>
          <w:sz w:val="20"/>
          <w:szCs w:val="20"/>
        </w:rPr>
        <w:t>estiranje programske podpore in  priprava testnih poročil.</w:t>
      </w:r>
    </w:p>
    <w:p w:rsidR="00D4478B" w:rsidRPr="00A661B2" w:rsidP="0014493E" w14:paraId="2C2B7493"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omoč poslovnim uporabnikom pri reševanju operativnih težav.</w:t>
      </w:r>
    </w:p>
    <w:p w:rsidR="00D4478B" w:rsidRPr="003F1AB6" w:rsidP="00D4478B" w14:paraId="1A23FBA7" w14:textId="77777777">
      <w:pPr>
        <w:shd w:val="clear" w:color="auto" w:fill="FFFFFF"/>
        <w:spacing w:line="240" w:lineRule="auto"/>
        <w:rPr>
          <w:rFonts w:cs="Arial"/>
          <w:color w:val="FF0000"/>
          <w:szCs w:val="20"/>
          <w:lang w:eastAsia="sl-SI"/>
        </w:rPr>
      </w:pPr>
    </w:p>
    <w:p w:rsidR="00D4478B" w:rsidRPr="00D4478B" w:rsidP="00D4478B" w14:paraId="7179FDBF" w14:textId="77777777">
      <w:pPr>
        <w:contextualSpacing/>
        <w:rPr>
          <w:rFonts w:cs="Arial"/>
          <w:b/>
          <w:bCs/>
          <w:szCs w:val="20"/>
        </w:rPr>
      </w:pPr>
      <w:r>
        <w:rPr>
          <w:rFonts w:cs="Arial"/>
          <w:b/>
          <w:bCs/>
          <w:szCs w:val="20"/>
          <w:shd w:val="clear" w:color="auto" w:fill="FFFFFF"/>
        </w:rPr>
        <w:t xml:space="preserve">Zaželena </w:t>
      </w:r>
      <w:r w:rsidRPr="00D4478B">
        <w:rPr>
          <w:rFonts w:cs="Arial"/>
          <w:b/>
          <w:bCs/>
          <w:szCs w:val="20"/>
          <w:shd w:val="clear" w:color="auto" w:fill="FFFFFF"/>
        </w:rPr>
        <w:t xml:space="preserve">znanja: </w:t>
      </w:r>
    </w:p>
    <w:p w:rsidR="00095906" w:rsidRPr="00D4478B" w:rsidP="0014493E" w14:paraId="70087E8C" w14:textId="77777777">
      <w:pPr>
        <w:pStyle w:val="ListParagraph"/>
        <w:numPr>
          <w:ilvl w:val="0"/>
          <w:numId w:val="7"/>
        </w:numPr>
        <w:contextualSpacing/>
        <w:rPr>
          <w:rFonts w:ascii="Arial" w:eastAsia="Times New Roman" w:hAnsi="Arial" w:cs="Arial"/>
          <w:sz w:val="20"/>
          <w:szCs w:val="20"/>
        </w:rPr>
      </w:pPr>
      <w:r w:rsidRPr="00D4478B">
        <w:rPr>
          <w:rFonts w:ascii="Arial" w:eastAsia="Times New Roman" w:hAnsi="Arial" w:cs="Arial"/>
          <w:sz w:val="20"/>
          <w:szCs w:val="20"/>
        </w:rPr>
        <w:t>poznavanje osnov knjigovodstva.</w:t>
      </w:r>
    </w:p>
    <w:p w:rsidR="004C19F2" w:rsidP="004C19F2" w14:paraId="10EBABEF" w14:textId="77777777">
      <w:pPr>
        <w:shd w:val="clear" w:color="auto" w:fill="FFFFFF"/>
        <w:rPr>
          <w:rFonts w:cs="Arial"/>
          <w:szCs w:val="20"/>
        </w:rPr>
      </w:pPr>
    </w:p>
    <w:p w:rsidR="00A7565E" w:rsidRPr="00457D0E" w:rsidP="00A7565E" w14:paraId="3C2FB908" w14:textId="77777777">
      <w:pPr>
        <w:spacing w:line="260" w:lineRule="exact"/>
        <w:jc w:val="both"/>
        <w:rPr>
          <w:rFonts w:cs="Arial"/>
          <w:b/>
          <w:bCs/>
          <w:i/>
          <w:szCs w:val="20"/>
        </w:rPr>
      </w:pPr>
      <w:r w:rsidRPr="00457D0E">
        <w:rPr>
          <w:rFonts w:cs="Arial"/>
          <w:b/>
          <w:bCs/>
          <w:i/>
          <w:szCs w:val="20"/>
        </w:rPr>
        <w:t>Opis nalog iz sistemizacije:</w:t>
      </w:r>
    </w:p>
    <w:p w:rsidR="00A7565E" w:rsidRPr="00457D0E" w:rsidP="0014493E" w14:paraId="0DDA2D25" w14:textId="77777777">
      <w:pPr>
        <w:pStyle w:val="BodyText"/>
        <w:numPr>
          <w:ilvl w:val="0"/>
          <w:numId w:val="1"/>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14493E" w14:paraId="060291A1" w14:textId="77777777">
      <w:pPr>
        <w:pStyle w:val="BodyText"/>
        <w:numPr>
          <w:ilvl w:val="0"/>
          <w:numId w:val="1"/>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14493E" w14:paraId="2B996EE8" w14:textId="77777777">
      <w:pPr>
        <w:pStyle w:val="BodyText"/>
        <w:numPr>
          <w:ilvl w:val="0"/>
          <w:numId w:val="1"/>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14493E" w14:paraId="38409492" w14:textId="77777777">
      <w:pPr>
        <w:pStyle w:val="BodyText"/>
        <w:numPr>
          <w:ilvl w:val="0"/>
          <w:numId w:val="1"/>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14493E" w14:paraId="20907A29" w14:textId="77777777">
      <w:pPr>
        <w:pStyle w:val="BodyText"/>
        <w:numPr>
          <w:ilvl w:val="0"/>
          <w:numId w:val="1"/>
        </w:numPr>
        <w:spacing w:line="260" w:lineRule="exact"/>
        <w:rPr>
          <w:rFonts w:ascii="Arial" w:hAnsi="Arial" w:cs="Arial"/>
          <w:sz w:val="20"/>
        </w:rPr>
      </w:pPr>
      <w:r w:rsidRPr="00457D0E">
        <w:rPr>
          <w:rFonts w:ascii="Arial" w:hAnsi="Arial" w:cs="Arial"/>
          <w:sz w:val="20"/>
        </w:rPr>
        <w:t>izvajanje usposabljanja z delovnega področja uprave,</w:t>
      </w:r>
    </w:p>
    <w:p w:rsidR="00A7565E" w:rsidP="0014493E" w14:paraId="61AB378E" w14:textId="77777777">
      <w:pPr>
        <w:pStyle w:val="BodyText"/>
        <w:numPr>
          <w:ilvl w:val="0"/>
          <w:numId w:val="1"/>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007F396D" w14:textId="77777777">
      <w:pPr>
        <w:pStyle w:val="BodyText"/>
        <w:spacing w:line="260" w:lineRule="exact"/>
        <w:rPr>
          <w:rFonts w:ascii="Arial" w:hAnsi="Arial" w:cs="Arial"/>
          <w:sz w:val="20"/>
        </w:rPr>
      </w:pPr>
    </w:p>
    <w:p w:rsidR="00056A22" w:rsidP="00056A22" w14:paraId="2BCAC139" w14:textId="77777777">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14:paraId="1C636B25" w14:textId="77777777">
      <w:pPr>
        <w:pStyle w:val="BodyText"/>
        <w:spacing w:line="260" w:lineRule="exact"/>
        <w:rPr>
          <w:rFonts w:ascii="Arial" w:hAnsi="Arial" w:cs="Arial"/>
          <w:sz w:val="20"/>
        </w:rPr>
      </w:pPr>
    </w:p>
    <w:p w:rsidR="00A7565E" w:rsidRPr="00457D0E" w:rsidP="00A7565E" w14:paraId="2D123BB4"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F892EA3" w14:textId="77777777">
      <w:pPr>
        <w:spacing w:line="260" w:lineRule="exact"/>
        <w:jc w:val="both"/>
        <w:rPr>
          <w:rFonts w:cs="Arial"/>
          <w:szCs w:val="20"/>
        </w:rPr>
      </w:pPr>
    </w:p>
    <w:p w:rsidR="00A7565E" w:rsidRPr="00457D0E" w:rsidP="00A7565E" w14:paraId="3CCEF4ED"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96F1CA" w14:textId="77777777">
      <w:pPr>
        <w:spacing w:line="260" w:lineRule="exact"/>
        <w:jc w:val="both"/>
        <w:rPr>
          <w:rFonts w:cs="Arial"/>
          <w:szCs w:val="20"/>
        </w:rPr>
      </w:pPr>
    </w:p>
    <w:p w:rsidR="00A7565E" w:rsidRPr="00457D0E" w:rsidP="00A7565E" w14:paraId="3BC6B1B1"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509BAEF0" w14:textId="77777777">
      <w:pPr>
        <w:spacing w:line="260" w:lineRule="exact"/>
        <w:jc w:val="both"/>
        <w:rPr>
          <w:rFonts w:cs="Arial"/>
          <w:szCs w:val="20"/>
        </w:rPr>
      </w:pPr>
    </w:p>
    <w:p w:rsidR="00A7565E" w:rsidRPr="00457D0E" w:rsidP="00A7565E" w14:paraId="7F930CA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4758FF84" w14:textId="77777777">
      <w:pPr>
        <w:spacing w:line="260" w:lineRule="exact"/>
        <w:jc w:val="both"/>
        <w:rPr>
          <w:rFonts w:cs="Arial"/>
          <w:szCs w:val="20"/>
        </w:rPr>
      </w:pPr>
    </w:p>
    <w:p w:rsidR="00A7565E" w:rsidRPr="00457D0E" w:rsidP="00A7565E" w14:paraId="3C4F423F"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47AD35D1" w14:textId="77777777">
      <w:pPr>
        <w:spacing w:line="260" w:lineRule="exact"/>
        <w:jc w:val="both"/>
        <w:rPr>
          <w:rFonts w:cs="Arial"/>
          <w:szCs w:val="20"/>
        </w:rPr>
      </w:pPr>
    </w:p>
    <w:p w:rsidR="00A7565E" w:rsidRPr="00457D0E" w:rsidP="00A7565E" w14:paraId="5AF65EF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38A684AC" w14:textId="77777777">
      <w:pPr>
        <w:pStyle w:val="BodyText"/>
        <w:spacing w:line="260" w:lineRule="exact"/>
        <w:rPr>
          <w:rFonts w:ascii="Arial" w:hAnsi="Arial" w:cs="Arial"/>
          <w:sz w:val="20"/>
        </w:rPr>
      </w:pPr>
    </w:p>
    <w:p w:rsidR="00A7565E" w:rsidRPr="00457D0E" w:rsidP="00A7565E" w14:paraId="673C8AE1"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14:paraId="18A8D61F" w14:textId="77777777">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14:paraId="202B2AD2" w14:textId="77777777">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14:paraId="33167FAC" w14:textId="77777777">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14:paraId="012CCAF8" w14:textId="77777777">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2E734BA2" w14:textId="77777777">
      <w:pPr>
        <w:spacing w:line="260" w:lineRule="exact"/>
        <w:jc w:val="both"/>
        <w:rPr>
          <w:rFonts w:cs="Arial"/>
          <w:b/>
          <w:szCs w:val="20"/>
        </w:rPr>
      </w:pPr>
    </w:p>
    <w:p w:rsidR="00D4478B" w:rsidP="00A7565E" w14:paraId="182960E5" w14:textId="77777777">
      <w:pPr>
        <w:pStyle w:val="BodyText"/>
        <w:spacing w:line="260" w:lineRule="exact"/>
        <w:rPr>
          <w:rFonts w:ascii="Arial" w:eastAsia="MS Mincho" w:hAnsi="Arial" w:cs="Arial"/>
          <w:b/>
          <w:sz w:val="20"/>
        </w:rPr>
      </w:pPr>
    </w:p>
    <w:p w:rsidR="00A7565E" w:rsidRPr="00457D0E" w:rsidP="00A7565E" w14:paraId="0676E469"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14:paraId="1A253640" w14:textId="77777777">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14:paraId="209EE385" w14:textId="77777777">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14493E" w14:paraId="0A8B323C" w14:textId="77777777">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14:paraId="1912D984" w14:textId="77777777">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14:paraId="032F5125" w14:textId="77777777">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14:paraId="4948AC67" w14:textId="77777777">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14:paraId="040AD735" w14:textId="77777777">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14:paraId="2EEECEA4" w14:textId="77777777">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1A7A40DF" w14:textId="77777777">
      <w:pPr>
        <w:pStyle w:val="BodyText"/>
        <w:spacing w:line="260" w:lineRule="exact"/>
        <w:ind w:right="72"/>
        <w:rPr>
          <w:rFonts w:ascii="Arial" w:hAnsi="Arial" w:cs="Arial"/>
          <w:sz w:val="20"/>
        </w:rPr>
      </w:pPr>
    </w:p>
    <w:p w:rsidR="00A7565E" w:rsidRPr="00457D0E" w:rsidP="00A7565E" w14:paraId="5F1775F0"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2146A9B" w14:textId="77777777">
      <w:pPr>
        <w:pStyle w:val="BodyText"/>
        <w:spacing w:line="260" w:lineRule="exact"/>
        <w:rPr>
          <w:rFonts w:ascii="Arial" w:hAnsi="Arial" w:cs="Arial"/>
          <w:sz w:val="20"/>
        </w:rPr>
      </w:pPr>
    </w:p>
    <w:p w:rsidR="0009327C" w:rsidRPr="0009327C" w:rsidP="0009327C" w14:paraId="044A7DCD"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38C8CB82" w14:textId="77777777">
      <w:pPr>
        <w:spacing w:line="260" w:lineRule="exact"/>
        <w:jc w:val="both"/>
        <w:rPr>
          <w:rFonts w:cs="Arial"/>
          <w:szCs w:val="20"/>
        </w:rPr>
      </w:pPr>
    </w:p>
    <w:p w:rsidR="00056A22" w:rsidP="0009327C" w14:paraId="0A34103F"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0A600872" w14:textId="77777777">
      <w:pPr>
        <w:spacing w:line="260" w:lineRule="exact"/>
        <w:jc w:val="both"/>
        <w:rPr>
          <w:rFonts w:cs="Arial"/>
          <w:szCs w:val="20"/>
          <w:u w:val="single"/>
        </w:rPr>
      </w:pPr>
    </w:p>
    <w:p w:rsidR="00056A22" w:rsidRPr="00A12D2E" w:rsidP="00056A22" w14:paraId="2130C2CD" w14:textId="77777777">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 xml:space="preserve">. </w:t>
      </w:r>
      <w:r w:rsidR="00D4478B">
        <w:rPr>
          <w:rFonts w:cs="Arial"/>
          <w:bCs/>
          <w:szCs w:val="20"/>
        </w:rPr>
        <w:t>Antona Ažmana</w:t>
      </w:r>
      <w:r w:rsidRPr="00A12D2E">
        <w:rPr>
          <w:rFonts w:cs="Arial"/>
          <w:bCs/>
          <w:szCs w:val="20"/>
        </w:rPr>
        <w:t>, tel.: 01/</w:t>
      </w:r>
      <w:r w:rsidRPr="00B14A70">
        <w:rPr>
          <w:rFonts w:cs="Arial"/>
          <w:bCs/>
          <w:szCs w:val="20"/>
        </w:rPr>
        <w:t>478</w:t>
      </w:r>
      <w:r>
        <w:rPr>
          <w:rFonts w:cs="Arial"/>
          <w:bCs/>
          <w:szCs w:val="20"/>
        </w:rPr>
        <w:t>-</w:t>
      </w:r>
      <w:r w:rsidR="00D4478B">
        <w:rPr>
          <w:rFonts w:cs="Arial"/>
          <w:bCs/>
          <w:szCs w:val="20"/>
        </w:rPr>
        <w:t>2877</w:t>
      </w:r>
      <w:r w:rsidRPr="00A12D2E">
        <w:rPr>
          <w:rFonts w:cs="Arial"/>
          <w:bCs/>
          <w:szCs w:val="20"/>
        </w:rPr>
        <w:t>.</w:t>
      </w:r>
    </w:p>
    <w:p w:rsidR="00056A22" w:rsidRPr="00A12D2E" w:rsidP="00056A22" w14:paraId="66ADED97" w14:textId="77777777">
      <w:pPr>
        <w:spacing w:line="260" w:lineRule="exact"/>
        <w:ind w:left="426"/>
        <w:jc w:val="both"/>
        <w:rPr>
          <w:rFonts w:cs="Arial"/>
          <w:bCs/>
          <w:szCs w:val="20"/>
        </w:rPr>
      </w:pPr>
    </w:p>
    <w:p w:rsidR="00056A22" w:rsidP="00056A22" w14:paraId="39809FC2" w14:textId="2CB87691">
      <w:pPr>
        <w:spacing w:line="260" w:lineRule="exact"/>
        <w:jc w:val="both"/>
        <w:rPr>
          <w:rFonts w:cs="Arial"/>
          <w:szCs w:val="20"/>
        </w:rPr>
      </w:pPr>
      <w:r w:rsidRPr="00A12D2E">
        <w:rPr>
          <w:rFonts w:cs="Arial"/>
          <w:szCs w:val="20"/>
        </w:rPr>
        <w:t>Za dodatne informacije o formalni izvedbi izbirnega postopka se lahko obrnete na</w:t>
      </w:r>
      <w:r w:rsidR="00BC4F23">
        <w:rPr>
          <w:rFonts w:cs="Arial"/>
          <w:szCs w:val="20"/>
        </w:rPr>
        <w:t xml:space="preserve"> ga.</w:t>
      </w:r>
      <w:r w:rsidRPr="00A12D2E">
        <w:rPr>
          <w:rFonts w:cs="Arial"/>
          <w:szCs w:val="20"/>
        </w:rPr>
        <w:t xml:space="preserve"> </w:t>
      </w:r>
      <w:r w:rsidRPr="0059273F">
        <w:rPr>
          <w:rFonts w:cs="Arial"/>
          <w:szCs w:val="20"/>
        </w:rPr>
        <w:t>Kristino Korošec Klarić, tel.: 01/478-2727.</w:t>
      </w:r>
    </w:p>
    <w:p w:rsidR="00056A22" w:rsidRPr="00A12D2E" w:rsidP="00056A22" w14:paraId="167DB084" w14:textId="77777777">
      <w:pPr>
        <w:spacing w:line="260" w:lineRule="exact"/>
        <w:jc w:val="both"/>
        <w:rPr>
          <w:rFonts w:cs="Arial"/>
          <w:szCs w:val="20"/>
        </w:rPr>
      </w:pPr>
    </w:p>
    <w:p w:rsidR="00056A22" w:rsidRPr="00A12D2E" w:rsidP="00056A22" w14:paraId="6EE98607"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FC79EBA" w14:textId="77777777">
      <w:pPr>
        <w:spacing w:line="260" w:lineRule="exact"/>
        <w:jc w:val="both"/>
        <w:rPr>
          <w:rFonts w:cs="Arial"/>
          <w:szCs w:val="20"/>
        </w:rPr>
      </w:pPr>
    </w:p>
    <w:p w:rsidR="00056A22" w:rsidRPr="00A12D2E" w:rsidP="00056A22" w14:paraId="7820F380"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232A5C9A" w14:textId="77777777">
      <w:pPr>
        <w:spacing w:line="260" w:lineRule="exact"/>
        <w:jc w:val="both"/>
        <w:rPr>
          <w:rFonts w:cs="Arial"/>
          <w:szCs w:val="20"/>
        </w:rPr>
      </w:pPr>
    </w:p>
    <w:p w:rsidR="00056A22" w:rsidP="00056A22" w14:paraId="2B2F5763"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DC1DA6" w:rsidP="00DC1DA6" w14:paraId="2B99C3E5" w14:textId="77777777">
      <w:pPr>
        <w:pStyle w:val="podpisi"/>
        <w:tabs>
          <w:tab w:val="left" w:pos="708"/>
        </w:tabs>
        <w:ind w:left="5760"/>
        <w:rPr>
          <w:rFonts w:cs="Arial"/>
          <w:szCs w:val="20"/>
          <w:lang w:val="sl-SI"/>
        </w:rPr>
      </w:pPr>
      <w:r>
        <w:rPr>
          <w:rFonts w:cs="Arial"/>
          <w:szCs w:val="20"/>
          <w:lang w:val="sl-SI"/>
        </w:rPr>
        <w:t xml:space="preserve">   </w:t>
      </w:r>
      <w:bookmarkStart w:id="2" w:name="_Hlk117508034"/>
      <w:r>
        <w:rPr>
          <w:rFonts w:cs="Arial"/>
          <w:szCs w:val="20"/>
          <w:lang w:val="sl-SI"/>
        </w:rPr>
        <w:t xml:space="preserve">Peter Grum,  </w:t>
      </w:r>
      <w:r>
        <w:rPr>
          <w:rFonts w:cs="Arial"/>
          <w:szCs w:val="20"/>
          <w:lang w:val="sl-SI"/>
        </w:rPr>
        <w:tab/>
        <w:t xml:space="preserve">                                                          generalni direktor </w:t>
      </w:r>
    </w:p>
    <w:p w:rsidR="00DC1DA6" w:rsidP="00DC1DA6" w14:paraId="44FD0195" w14:textId="77777777">
      <w:pPr>
        <w:spacing w:line="260" w:lineRule="exact"/>
        <w:jc w:val="both"/>
        <w:rPr>
          <w:rFonts w:cs="Arial"/>
          <w:szCs w:val="20"/>
        </w:rPr>
      </w:pPr>
    </w:p>
    <w:p w:rsidR="00DC1DA6" w:rsidP="00DC1DA6" w14:paraId="39327F5B" w14:textId="77777777">
      <w:pPr>
        <w:spacing w:line="260" w:lineRule="exact"/>
        <w:jc w:val="both"/>
        <w:rPr>
          <w:rFonts w:cs="Arial"/>
          <w:szCs w:val="20"/>
        </w:rPr>
      </w:pPr>
    </w:p>
    <w:p w:rsidR="00DC1DA6" w:rsidP="00DC1DA6" w14:paraId="614C91CF" w14:textId="77777777">
      <w:pPr>
        <w:spacing w:line="260" w:lineRule="exact"/>
        <w:jc w:val="both"/>
        <w:rPr>
          <w:rFonts w:cs="Arial"/>
          <w:szCs w:val="20"/>
        </w:rPr>
      </w:pPr>
      <w:bookmarkStart w:id="3" w:name="_Hlk178233522"/>
      <w:r>
        <w:rPr>
          <w:rFonts w:cs="Arial"/>
          <w:szCs w:val="20"/>
        </w:rPr>
        <w:t xml:space="preserve">Poslati: </w:t>
      </w:r>
    </w:p>
    <w:p w:rsidR="00DC1DA6" w:rsidP="00DC1DA6" w14:paraId="5182A48A" w14:textId="77777777">
      <w:pPr>
        <w:numPr>
          <w:ilvl w:val="0"/>
          <w:numId w:val="10"/>
        </w:numPr>
        <w:spacing w:line="260" w:lineRule="exact"/>
        <w:jc w:val="both"/>
        <w:rPr>
          <w:rFonts w:cs="Arial"/>
          <w:szCs w:val="20"/>
        </w:rPr>
      </w:pPr>
      <w:r>
        <w:rPr>
          <w:rFonts w:cs="Arial"/>
          <w:szCs w:val="20"/>
        </w:rPr>
        <w:t>objava na portal GOV.SI,</w:t>
      </w:r>
    </w:p>
    <w:p w:rsidR="00DC1DA6" w:rsidP="00DC1DA6" w14:paraId="1BEF2305" w14:textId="77777777">
      <w:pPr>
        <w:numPr>
          <w:ilvl w:val="0"/>
          <w:numId w:val="10"/>
        </w:numPr>
        <w:spacing w:line="260" w:lineRule="exact"/>
        <w:jc w:val="both"/>
        <w:rPr>
          <w:rFonts w:cs="Arial"/>
          <w:szCs w:val="20"/>
        </w:rPr>
      </w:pPr>
      <w:r>
        <w:rPr>
          <w:rFonts w:cs="Arial"/>
          <w:szCs w:val="20"/>
        </w:rPr>
        <w:t>objava na Zavodu RS za zaposlovanje.</w:t>
      </w:r>
    </w:p>
    <w:p w:rsidR="00DC1DA6" w:rsidP="00DC1DA6" w14:paraId="401F24F9" w14:textId="77777777">
      <w:pPr>
        <w:spacing w:line="260" w:lineRule="exact"/>
        <w:jc w:val="both"/>
        <w:rPr>
          <w:rFonts w:cs="Arial"/>
          <w:szCs w:val="20"/>
        </w:rPr>
      </w:pPr>
    </w:p>
    <w:p w:rsidR="00DC1DA6" w:rsidP="00DC1DA6" w14:paraId="05DA3A1B" w14:textId="77777777">
      <w:pPr>
        <w:spacing w:line="260" w:lineRule="exact"/>
        <w:jc w:val="both"/>
        <w:rPr>
          <w:rFonts w:cs="Arial"/>
          <w:szCs w:val="20"/>
        </w:rPr>
      </w:pPr>
      <w:r>
        <w:rPr>
          <w:rFonts w:cs="Arial"/>
          <w:szCs w:val="20"/>
        </w:rPr>
        <w:t>Priloga:</w:t>
      </w:r>
    </w:p>
    <w:p w:rsidR="00DC1DA6" w:rsidP="00DC1DA6" w14:paraId="1FF3C287" w14:textId="77777777">
      <w:pPr>
        <w:numPr>
          <w:ilvl w:val="0"/>
          <w:numId w:val="11"/>
        </w:numPr>
        <w:spacing w:line="260" w:lineRule="exact"/>
        <w:jc w:val="both"/>
        <w:rPr>
          <w:rFonts w:cs="Arial"/>
          <w:szCs w:val="20"/>
        </w:rPr>
      </w:pPr>
      <w:r>
        <w:rPr>
          <w:rFonts w:cs="Arial"/>
          <w:szCs w:val="20"/>
        </w:rPr>
        <w:t>vloga za zaposlitev</w:t>
      </w:r>
    </w:p>
    <w:p w:rsidR="00DC1DA6" w:rsidP="00DC1DA6" w14:paraId="657A68AB" w14:textId="77777777">
      <w:pPr>
        <w:numPr>
          <w:ilvl w:val="0"/>
          <w:numId w:val="1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E55A34F"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C46BA38"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15C77C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14007A1C" w14:textId="77777777" w:rsidTr="004919BE">
      <w:tblPrEx>
        <w:tblW w:w="0" w:type="auto"/>
        <w:tblLook w:val="04A0"/>
      </w:tblPrEx>
      <w:trPr>
        <w:cantSplit/>
        <w:trHeight w:hRule="exact" w:val="847"/>
      </w:trPr>
      <w:tc>
        <w:tcPr>
          <w:tcW w:w="649" w:type="dxa"/>
        </w:tcPr>
        <w:p w:rsidR="000B0B21" w:rsidP="00D248DE" w14:paraId="3218A9F9"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73D8A93" w14:textId="77777777">
          <w:pPr>
            <w:rPr>
              <w:rFonts w:ascii="Republika" w:hAnsi="Republika"/>
              <w:sz w:val="60"/>
              <w:szCs w:val="60"/>
            </w:rPr>
          </w:pPr>
        </w:p>
        <w:p w:rsidR="000B0B21" w:rsidRPr="006D42D9" w:rsidP="006D42D9" w14:paraId="0EFA106F" w14:textId="77777777">
          <w:pPr>
            <w:rPr>
              <w:rFonts w:ascii="Republika" w:hAnsi="Republika"/>
              <w:sz w:val="60"/>
              <w:szCs w:val="60"/>
            </w:rPr>
          </w:pPr>
        </w:p>
        <w:p w:rsidR="000B0B21" w:rsidRPr="006D42D9" w:rsidP="006D42D9" w14:paraId="2A551C83" w14:textId="77777777">
          <w:pPr>
            <w:rPr>
              <w:rFonts w:ascii="Republika" w:hAnsi="Republika"/>
              <w:sz w:val="60"/>
              <w:szCs w:val="60"/>
            </w:rPr>
          </w:pPr>
        </w:p>
        <w:p w:rsidR="000B0B21" w:rsidRPr="006D42D9" w:rsidP="006D42D9" w14:paraId="1E338B2F" w14:textId="77777777">
          <w:pPr>
            <w:rPr>
              <w:rFonts w:ascii="Republika" w:hAnsi="Republika"/>
              <w:sz w:val="60"/>
              <w:szCs w:val="60"/>
            </w:rPr>
          </w:pPr>
        </w:p>
        <w:p w:rsidR="000B0B21" w:rsidRPr="006D42D9" w:rsidP="006D42D9" w14:paraId="3A6F4964" w14:textId="77777777">
          <w:pPr>
            <w:rPr>
              <w:rFonts w:ascii="Republika" w:hAnsi="Republika"/>
              <w:sz w:val="60"/>
              <w:szCs w:val="60"/>
            </w:rPr>
          </w:pPr>
        </w:p>
        <w:p w:rsidR="000B0B21" w:rsidRPr="006D42D9" w:rsidP="006D42D9" w14:paraId="5A5F4776" w14:textId="77777777">
          <w:pPr>
            <w:rPr>
              <w:rFonts w:ascii="Republika" w:hAnsi="Republika"/>
              <w:sz w:val="60"/>
              <w:szCs w:val="60"/>
            </w:rPr>
          </w:pPr>
        </w:p>
        <w:p w:rsidR="000B0B21" w:rsidRPr="006D42D9" w:rsidP="006D42D9" w14:paraId="1445544F" w14:textId="77777777">
          <w:pPr>
            <w:rPr>
              <w:rFonts w:ascii="Republika" w:hAnsi="Republika"/>
              <w:sz w:val="60"/>
              <w:szCs w:val="60"/>
            </w:rPr>
          </w:pPr>
        </w:p>
        <w:p w:rsidR="000B0B21" w:rsidRPr="006D42D9" w:rsidP="006D42D9" w14:paraId="42C01764" w14:textId="77777777">
          <w:pPr>
            <w:rPr>
              <w:rFonts w:ascii="Republika" w:hAnsi="Republika"/>
              <w:sz w:val="60"/>
              <w:szCs w:val="60"/>
            </w:rPr>
          </w:pPr>
        </w:p>
        <w:p w:rsidR="000B0B21" w:rsidRPr="006D42D9" w:rsidP="006D42D9" w14:paraId="5E4E361C" w14:textId="77777777">
          <w:pPr>
            <w:rPr>
              <w:rFonts w:ascii="Republika" w:hAnsi="Republika"/>
              <w:sz w:val="60"/>
              <w:szCs w:val="60"/>
            </w:rPr>
          </w:pPr>
        </w:p>
        <w:p w:rsidR="000B0B21" w:rsidRPr="006D42D9" w:rsidP="006D42D9" w14:paraId="797EC7C1" w14:textId="77777777">
          <w:pPr>
            <w:rPr>
              <w:rFonts w:ascii="Republika" w:hAnsi="Republika"/>
              <w:sz w:val="60"/>
              <w:szCs w:val="60"/>
            </w:rPr>
          </w:pPr>
        </w:p>
        <w:p w:rsidR="000B0B21" w:rsidRPr="006D42D9" w:rsidP="006D42D9" w14:paraId="0FC2336C" w14:textId="77777777">
          <w:pPr>
            <w:rPr>
              <w:rFonts w:ascii="Republika" w:hAnsi="Republika"/>
              <w:sz w:val="60"/>
              <w:szCs w:val="60"/>
            </w:rPr>
          </w:pPr>
        </w:p>
        <w:p w:rsidR="000B0B21" w:rsidRPr="006D42D9" w:rsidP="006D42D9" w14:paraId="283B76E6" w14:textId="77777777">
          <w:pPr>
            <w:rPr>
              <w:rFonts w:ascii="Republika" w:hAnsi="Republika"/>
              <w:sz w:val="60"/>
              <w:szCs w:val="60"/>
            </w:rPr>
          </w:pPr>
        </w:p>
        <w:p w:rsidR="000B0B21" w:rsidRPr="006D42D9" w:rsidP="006D42D9" w14:paraId="0C4D2608" w14:textId="77777777">
          <w:pPr>
            <w:rPr>
              <w:rFonts w:ascii="Republika" w:hAnsi="Republika"/>
              <w:sz w:val="60"/>
              <w:szCs w:val="60"/>
            </w:rPr>
          </w:pPr>
        </w:p>
        <w:p w:rsidR="000B0B21" w:rsidRPr="006D42D9" w:rsidP="006D42D9" w14:paraId="06B8B788" w14:textId="77777777">
          <w:pPr>
            <w:rPr>
              <w:rFonts w:ascii="Republika" w:hAnsi="Republika"/>
              <w:sz w:val="60"/>
              <w:szCs w:val="60"/>
            </w:rPr>
          </w:pPr>
        </w:p>
        <w:p w:rsidR="000B0B21" w:rsidRPr="006D42D9" w:rsidP="006D42D9" w14:paraId="77659FD7" w14:textId="77777777">
          <w:pPr>
            <w:rPr>
              <w:rFonts w:ascii="Republika" w:hAnsi="Republika"/>
              <w:sz w:val="60"/>
              <w:szCs w:val="60"/>
            </w:rPr>
          </w:pPr>
        </w:p>
        <w:p w:rsidR="000B0B21" w:rsidRPr="006D42D9" w:rsidP="006D42D9" w14:paraId="10B1E73B" w14:textId="77777777">
          <w:pPr>
            <w:rPr>
              <w:rFonts w:ascii="Republika" w:hAnsi="Republika"/>
              <w:sz w:val="60"/>
              <w:szCs w:val="60"/>
            </w:rPr>
          </w:pPr>
        </w:p>
      </w:tc>
    </w:tr>
  </w:tbl>
  <w:p w:rsidR="004919BE" w:rsidRPr="00080E9A" w:rsidP="004919BE" w14:paraId="71593612"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067C4FB2"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6A0A1C94"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20F74D75"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4A63465D"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5D8F34D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59EB6B95"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8">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454162">
    <w:abstractNumId w:val="7"/>
  </w:num>
  <w:num w:numId="2" w16cid:durableId="1316304052">
    <w:abstractNumId w:val="6"/>
  </w:num>
  <w:num w:numId="3" w16cid:durableId="1783066633">
    <w:abstractNumId w:val="9"/>
  </w:num>
  <w:num w:numId="4" w16cid:durableId="1500928621">
    <w:abstractNumId w:val="8"/>
  </w:num>
  <w:num w:numId="5" w16cid:durableId="514226376">
    <w:abstractNumId w:val="2"/>
  </w:num>
  <w:num w:numId="6" w16cid:durableId="1645310672">
    <w:abstractNumId w:val="5"/>
  </w:num>
  <w:num w:numId="7" w16cid:durableId="2016375169">
    <w:abstractNumId w:val="1"/>
  </w:num>
  <w:num w:numId="8" w16cid:durableId="474570772">
    <w:abstractNumId w:val="0"/>
  </w:num>
  <w:num w:numId="9" w16cid:durableId="568657516">
    <w:abstractNumId w:val="4"/>
  </w:num>
  <w:num w:numId="10" w16cid:durableId="1614903721">
    <w:abstractNumId w:val="3"/>
    <w:lvlOverride w:ilvl="0"/>
    <w:lvlOverride w:ilvl="1"/>
    <w:lvlOverride w:ilvl="2"/>
    <w:lvlOverride w:ilvl="3"/>
    <w:lvlOverride w:ilvl="4"/>
    <w:lvlOverride w:ilvl="5"/>
    <w:lvlOverride w:ilvl="6"/>
    <w:lvlOverride w:ilvl="7"/>
    <w:lvlOverride w:ilvl="8"/>
  </w:num>
  <w:num w:numId="11" w16cid:durableId="2047870356">
    <w:abstractNumId w:val="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7688"/>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6CE0"/>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C3921"/>
    <w:rsid w:val="003E0094"/>
    <w:rsid w:val="003E1C74"/>
    <w:rsid w:val="003F1AB6"/>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6D72"/>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569F4"/>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44DD4"/>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D51B9"/>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28CC"/>
    <w:rsid w:val="00A65154"/>
    <w:rsid w:val="00A65EE7"/>
    <w:rsid w:val="00A661B2"/>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C4F23"/>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0DBC"/>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1DA6"/>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B3CF3"/>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729E7FF3"/>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27D6C4-17A8-4C1B-8A4B-65E0721C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TotalTime>
  <Pages>3</Pages>
  <Words>1160</Words>
  <Characters>6615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2024-10-11T11:04:00Z</dcterms:created>
  <dcterms:modified xsi:type="dcterms:W3CDTF">2024-10-11T11:08:00Z</dcterms:modified>
</cp:coreProperties>
</file>