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2D4E" w14:textId="77777777" w:rsidR="005017F3" w:rsidRDefault="005017F3" w:rsidP="00EF4980">
      <w:pPr>
        <w:autoSpaceDE w:val="0"/>
        <w:autoSpaceDN w:val="0"/>
        <w:adjustRightInd w:val="0"/>
        <w:rPr>
          <w:rFonts w:cs="Arial"/>
          <w:b/>
          <w:caps/>
          <w:color w:val="000000"/>
          <w:szCs w:val="20"/>
        </w:rPr>
      </w:pPr>
    </w:p>
    <w:p w14:paraId="0C8C4904" w14:textId="74DE16A2" w:rsidR="00EF4980" w:rsidRDefault="00EF4980" w:rsidP="00EF4980">
      <w:pPr>
        <w:autoSpaceDE w:val="0"/>
        <w:autoSpaceDN w:val="0"/>
        <w:adjustRightInd w:val="0"/>
        <w:rPr>
          <w:rFonts w:cs="Arial"/>
          <w:b/>
          <w:caps/>
          <w:color w:val="000000"/>
          <w:szCs w:val="20"/>
          <w:lang w:val="sl-SI" w:eastAsia="sl-SI"/>
        </w:rPr>
      </w:pPr>
      <w:bookmarkStart w:id="0" w:name="_GoBack"/>
      <w:bookmarkEnd w:id="0"/>
      <w:r>
        <w:rPr>
          <w:rFonts w:cs="Arial"/>
          <w:b/>
          <w:caps/>
          <w:color w:val="000000"/>
          <w:szCs w:val="20"/>
        </w:rPr>
        <w:t>navodila za izpolnjevanje napovedi za plačil vodnega povračila</w:t>
      </w:r>
    </w:p>
    <w:p w14:paraId="7CD9D60C" w14:textId="77777777" w:rsidR="00EF4980" w:rsidRDefault="00EF4980" w:rsidP="00EF4980">
      <w:pPr>
        <w:autoSpaceDE w:val="0"/>
        <w:autoSpaceDN w:val="0"/>
        <w:adjustRightInd w:val="0"/>
        <w:rPr>
          <w:rFonts w:eastAsia="Calibri" w:cs="Arial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EF4980" w14:paraId="2489D6CE" w14:textId="77777777" w:rsidTr="00EF4980">
        <w:trPr>
          <w:trHeight w:val="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8205" w14:textId="77777777" w:rsidR="00EF4980" w:rsidRDefault="00EF4980">
            <w:pPr>
              <w:autoSpaceDE w:val="0"/>
              <w:autoSpaceDN w:val="0"/>
              <w:adjustRightInd w:val="0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8"/>
              </w:rPr>
              <w:t xml:space="preserve"> O</w:t>
            </w:r>
            <w:r>
              <w:rPr>
                <w:rFonts w:eastAsia="Calibri" w:cs="Arial"/>
                <w:b/>
                <w:color w:val="000000"/>
                <w:sz w:val="18"/>
                <w:szCs w:val="16"/>
              </w:rPr>
              <w:t>pis posebne rabe vode:</w:t>
            </w:r>
          </w:p>
        </w:tc>
      </w:tr>
    </w:tbl>
    <w:p w14:paraId="57026045" w14:textId="77777777" w:rsidR="00EF4980" w:rsidRDefault="00EF4980" w:rsidP="00EF4980">
      <w:pPr>
        <w:pStyle w:val="Odstavekseznama1"/>
        <w:spacing w:after="80" w:line="20" w:lineRule="atLeast"/>
        <w:ind w:left="0"/>
        <w:jc w:val="both"/>
        <w:outlineLvl w:val="0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11342331" w14:textId="77777777" w:rsidR="00EF4980" w:rsidRDefault="00EF4980" w:rsidP="00EF4980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</w:p>
    <w:p w14:paraId="1836C666" w14:textId="77777777" w:rsidR="00EF4980" w:rsidRDefault="00EF4980" w:rsidP="00EF4980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1. </w:t>
      </w:r>
      <w:r>
        <w:rPr>
          <w:rFonts w:cs="Arial"/>
          <w:b/>
          <w:szCs w:val="20"/>
        </w:rPr>
        <w:t>raba vode za oskrbo s pitno vodo</w:t>
      </w:r>
    </w:p>
    <w:p w14:paraId="0866085B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1.1.1. </w:t>
      </w:r>
      <w:r>
        <w:rPr>
          <w:rFonts w:cs="Arial"/>
          <w:b/>
          <w:szCs w:val="20"/>
        </w:rPr>
        <w:t>lastna oskrba s pitno vodo, če ni opredeljeno drugače</w:t>
      </w:r>
      <w:r>
        <w:rPr>
          <w:rFonts w:cs="Arial"/>
          <w:color w:val="000000"/>
          <w:szCs w:val="20"/>
        </w:rPr>
        <w:t xml:space="preserve"> </w:t>
      </w:r>
    </w:p>
    <w:p w14:paraId="4D5B419B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– zavezanec (t.j. imetnik vodne pravice oz. upravljavec) vpiše količino odvzete vode po vodnih virih za navedeno rabo vode, </w:t>
      </w:r>
      <w:r>
        <w:rPr>
          <w:rFonts w:cs="Arial"/>
          <w:i/>
          <w:iCs/>
          <w:color w:val="000000"/>
          <w:szCs w:val="20"/>
        </w:rPr>
        <w:t>vključno z morebitno količino izgubljene vode v sistemu</w:t>
      </w:r>
      <w:r>
        <w:rPr>
          <w:rFonts w:cs="Arial"/>
          <w:color w:val="000000"/>
          <w:szCs w:val="20"/>
        </w:rPr>
        <w:t xml:space="preserve">, izraženo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color w:val="000000"/>
          <w:szCs w:val="20"/>
        </w:rPr>
        <w:t>.</w:t>
      </w:r>
    </w:p>
    <w:p w14:paraId="40F0BA2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</w:p>
    <w:p w14:paraId="6E21C0F4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1FF4549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1.2.1. </w:t>
      </w:r>
      <w:r>
        <w:rPr>
          <w:rFonts w:cs="Arial"/>
          <w:b/>
          <w:szCs w:val="20"/>
        </w:rPr>
        <w:t>oskrba s pitno vodo, ki se izvaja kot GJS</w:t>
      </w:r>
      <w:r>
        <w:rPr>
          <w:rFonts w:cs="Arial"/>
          <w:b/>
          <w:color w:val="000000"/>
          <w:szCs w:val="20"/>
        </w:rPr>
        <w:t xml:space="preserve"> </w:t>
      </w:r>
    </w:p>
    <w:p w14:paraId="7B5DF9BF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</w:p>
    <w:p w14:paraId="5F430CDF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– zavezanec (t.j. imetnik vodne pravice oz. upravljavec, če je le-ta določen v skladu z Zakonom o gospodarskih javnih službah) vpiše količino odvzete vode po vodnih virih za navedeno rabo vode, </w:t>
      </w:r>
      <w:r>
        <w:rPr>
          <w:rFonts w:cs="Arial"/>
          <w:i/>
          <w:iCs/>
          <w:color w:val="000000"/>
          <w:szCs w:val="20"/>
        </w:rPr>
        <w:t>vključno z morebitno količino izgubljene vode v sistemu</w:t>
      </w:r>
      <w:r>
        <w:rPr>
          <w:rFonts w:cs="Arial"/>
          <w:color w:val="000000"/>
          <w:szCs w:val="20"/>
        </w:rPr>
        <w:t xml:space="preserve">, izraženo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color w:val="000000"/>
          <w:szCs w:val="20"/>
        </w:rPr>
        <w:t>.</w:t>
      </w:r>
    </w:p>
    <w:p w14:paraId="2A51A3D9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Cs w:val="20"/>
        </w:rPr>
      </w:pPr>
    </w:p>
    <w:p w14:paraId="190797B2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1.2.2. voda, prodana zavezancem, ki vodno povračilo plačujejo neposredno DRSV </w:t>
      </w:r>
    </w:p>
    <w:p w14:paraId="535355AA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</w:p>
    <w:p w14:paraId="3F0A37F8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– vpišite količino vode, prodano podjetjem/fizičnim osebam, ki so pridobila vodna dovoljenja v skladu z drugim odstavkom 125. člena ZV-1 in so neposredni zavezanci za plačilo vodnega povračila pri DRSV. </w:t>
      </w:r>
    </w:p>
    <w:p w14:paraId="0611FD70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Calibri" w:cs="Arial"/>
          <w:color w:val="000000"/>
          <w:sz w:val="16"/>
          <w:szCs w:val="16"/>
        </w:rPr>
      </w:pPr>
      <w:r>
        <w:rPr>
          <w:rFonts w:cs="Arial"/>
          <w:b/>
          <w:color w:val="000000"/>
          <w:szCs w:val="20"/>
        </w:rPr>
        <w:t>Obvezno priložite seznam</w:t>
      </w:r>
      <w:r>
        <w:rPr>
          <w:rFonts w:cs="Arial"/>
          <w:color w:val="000000"/>
          <w:szCs w:val="20"/>
        </w:rPr>
        <w:t xml:space="preserve"> teh podjetij/fizičnih oseb, ki jim dobavljate vodo, in podatke o količini prodane vode posameznemu podjetju/fizični osebi.</w:t>
      </w:r>
      <w:r>
        <w:rPr>
          <w:rFonts w:eastAsia="Calibri" w:cs="Arial"/>
          <w:color w:val="000000"/>
          <w:sz w:val="16"/>
          <w:szCs w:val="16"/>
        </w:rPr>
        <w:t xml:space="preserve"> </w:t>
      </w:r>
    </w:p>
    <w:p w14:paraId="7B346B14" w14:textId="77777777" w:rsidR="00EF4980" w:rsidRDefault="00EF4980" w:rsidP="00EF4980">
      <w:pPr>
        <w:rPr>
          <w:rFonts w:cs="Arial"/>
          <w:b/>
          <w:color w:val="000000"/>
          <w:szCs w:val="20"/>
        </w:rPr>
      </w:pPr>
    </w:p>
    <w:p w14:paraId="24FCE3B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2. – 3.2. raba vode za tehnološke namene in za potrebe dejavnosti kopališč,</w:t>
      </w:r>
    </w:p>
    <w:p w14:paraId="14B8AA4A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</w:p>
    <w:p w14:paraId="0B69A550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szCs w:val="20"/>
        </w:rPr>
      </w:pPr>
      <w:r>
        <w:rPr>
          <w:rFonts w:cs="Arial"/>
          <w:b/>
          <w:color w:val="000000"/>
          <w:szCs w:val="20"/>
        </w:rPr>
        <w:t xml:space="preserve">5. </w:t>
      </w:r>
      <w:r>
        <w:rPr>
          <w:rFonts w:cs="Arial"/>
          <w:b/>
          <w:szCs w:val="20"/>
        </w:rPr>
        <w:t>raba vode za namakanje kmetijskih zemljišč ali drugih površin,</w:t>
      </w:r>
    </w:p>
    <w:p w14:paraId="6EF7AC0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szCs w:val="20"/>
        </w:rPr>
      </w:pPr>
    </w:p>
    <w:p w14:paraId="2E8F6AB3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12. raba vode iz vodnega vira za proizvodnjo pijač in </w:t>
      </w:r>
    </w:p>
    <w:p w14:paraId="4EFD2D11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szCs w:val="20"/>
        </w:rPr>
      </w:pPr>
    </w:p>
    <w:p w14:paraId="61B6CF6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szCs w:val="20"/>
        </w:rPr>
      </w:pPr>
      <w:r>
        <w:rPr>
          <w:rFonts w:cs="Arial"/>
          <w:b/>
          <w:szCs w:val="20"/>
        </w:rPr>
        <w:t>13. druga raba mineralne, termalne in termomineralne vode</w:t>
      </w:r>
    </w:p>
    <w:p w14:paraId="3D4051CE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</w:p>
    <w:p w14:paraId="678F1111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- vpišite podatek o količini odvzete vode iz posameznega vodnega vira ali iz objektov in naprav za oskrbo s pitno vodo*, izražen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b/>
          <w:color w:val="000000"/>
          <w:szCs w:val="20"/>
        </w:rPr>
        <w:t xml:space="preserve">. </w:t>
      </w:r>
      <w:r>
        <w:rPr>
          <w:rFonts w:cs="Arial"/>
          <w:color w:val="000000"/>
          <w:szCs w:val="20"/>
        </w:rPr>
        <w:t>Podatek o vrsti rabe vode izhaja iz pridobljene vodne pravice (koncesije ali vodnega dovoljenja) in ga je glede na to treba vpisati v ustrezno osnovo za obračun.</w:t>
      </w:r>
    </w:p>
    <w:p w14:paraId="768EB315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color w:val="000000"/>
          <w:szCs w:val="20"/>
        </w:rPr>
      </w:pPr>
    </w:p>
    <w:p w14:paraId="5B791AC6" w14:textId="77777777" w:rsidR="00EF4980" w:rsidRDefault="00EF4980" w:rsidP="00EF4980">
      <w:pPr>
        <w:pStyle w:val="Odstavekseznama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 podatek vpisujejo tisti zavezanci, ki so pridobili vodno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dovoljenje, skladno z drugim odstavkom 125. člena ZV-1</w:t>
      </w:r>
      <w:r>
        <w:rPr>
          <w:rFonts w:ascii="Arial" w:hAnsi="Arial" w:cs="Arial"/>
          <w:color w:val="000000"/>
          <w:sz w:val="20"/>
          <w:szCs w:val="20"/>
        </w:rPr>
        <w:t xml:space="preserve"> (pravne ali fizične osebe, ki pri opravljanju svoje dejavnosti potrebujejo vodo kot prevladujočo sestavino za opravljanje dejavnosti ali gre za odvzem znatne količine vode iz objektov in naprav, namenjenih oskrbi s pitno vodo).</w:t>
      </w:r>
    </w:p>
    <w:p w14:paraId="5004F85E" w14:textId="77777777" w:rsidR="00EF4980" w:rsidRDefault="00EF4980" w:rsidP="00EF4980">
      <w:pPr>
        <w:pStyle w:val="Odstavekseznama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B9113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eastAsia="Calibri" w:cs="Arial"/>
          <w:b/>
          <w:szCs w:val="20"/>
        </w:rPr>
      </w:pPr>
      <w:r>
        <w:rPr>
          <w:rFonts w:cs="Arial"/>
          <w:b/>
          <w:color w:val="000000"/>
          <w:szCs w:val="20"/>
        </w:rPr>
        <w:t xml:space="preserve">3.3.1. </w:t>
      </w:r>
      <w:r>
        <w:rPr>
          <w:rFonts w:eastAsia="Calibri" w:cs="Arial"/>
          <w:b/>
          <w:szCs w:val="20"/>
        </w:rPr>
        <w:t>raba vodnega ali morskega javnega dobra za potrebe dejavnosti naravnih kopališč</w:t>
      </w:r>
    </w:p>
    <w:p w14:paraId="7BD5D6A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cs="Arial"/>
          <w:b/>
          <w:color w:val="000000"/>
          <w:szCs w:val="20"/>
        </w:rPr>
      </w:pPr>
    </w:p>
    <w:p w14:paraId="55997C12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Arial"/>
          <w:b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– vpišite površino vodnega zemljišča, kot je določena z vodno pravico, izražena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2</w:t>
      </w:r>
      <w:r>
        <w:rPr>
          <w:rFonts w:cs="Arial"/>
          <w:color w:val="000000"/>
          <w:szCs w:val="20"/>
        </w:rPr>
        <w:t>.</w:t>
      </w:r>
      <w:r>
        <w:rPr>
          <w:rFonts w:cs="Arial"/>
          <w:b/>
          <w:color w:val="000000"/>
          <w:szCs w:val="20"/>
        </w:rPr>
        <w:t xml:space="preserve"> </w:t>
      </w:r>
    </w:p>
    <w:p w14:paraId="7C39947A" w14:textId="77777777" w:rsidR="00EF4980" w:rsidRDefault="00EF4980" w:rsidP="00EF4980">
      <w:pPr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br w:type="page"/>
      </w:r>
    </w:p>
    <w:p w14:paraId="480219A3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color w:val="000000"/>
          <w:szCs w:val="20"/>
        </w:rPr>
        <w:lastRenderedPageBreak/>
        <w:t>4. –</w:t>
      </w:r>
      <w:r>
        <w:rPr>
          <w:rFonts w:cs="Arial"/>
          <w:color w:val="000000"/>
          <w:szCs w:val="20"/>
        </w:rPr>
        <w:t xml:space="preserve"> </w:t>
      </w:r>
      <w:r>
        <w:rPr>
          <w:rFonts w:cs="Arial"/>
          <w:b/>
          <w:szCs w:val="20"/>
        </w:rPr>
        <w:t>raba vode za pridobivanje toplote in ogrevanje</w:t>
      </w:r>
    </w:p>
    <w:p w14:paraId="139E4BDF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4.1.1. – 4.2.1. </w:t>
      </w:r>
      <w:r>
        <w:rPr>
          <w:rFonts w:cs="Arial"/>
          <w:color w:val="000000"/>
          <w:szCs w:val="20"/>
        </w:rPr>
        <w:t xml:space="preserve">vpišite podatek o energiji, izraženi v </w:t>
      </w:r>
      <w:r>
        <w:rPr>
          <w:rFonts w:cs="Arial"/>
          <w:b/>
          <w:color w:val="000000"/>
          <w:szCs w:val="20"/>
        </w:rPr>
        <w:t>MWh</w:t>
      </w:r>
      <w:r>
        <w:rPr>
          <w:rFonts w:cs="Arial"/>
          <w:color w:val="000000"/>
          <w:szCs w:val="20"/>
        </w:rPr>
        <w:t xml:space="preserve">, ki je razpoložljiva za odvzem toplote iz vode na podlagi pridobljene vodne pravice (vodnega dovoljenja ali koncesije). </w:t>
      </w:r>
      <w:r>
        <w:rPr>
          <w:rFonts w:cs="Arial"/>
          <w:i/>
          <w:iCs/>
          <w:color w:val="000000"/>
          <w:szCs w:val="20"/>
        </w:rPr>
        <w:t>Ne vpisuje se dejanska raba.</w:t>
      </w:r>
      <w:r>
        <w:rPr>
          <w:rFonts w:cs="Arial"/>
          <w:color w:val="000000"/>
          <w:szCs w:val="20"/>
        </w:rPr>
        <w:t xml:space="preserve"> </w:t>
      </w:r>
    </w:p>
    <w:p w14:paraId="3AD172B1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 w:val="16"/>
          <w:szCs w:val="16"/>
        </w:rPr>
      </w:pPr>
    </w:p>
    <w:p w14:paraId="1029D17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cs="Arial"/>
          <w:b/>
          <w:szCs w:val="20"/>
        </w:rPr>
        <w:t xml:space="preserve">4.1.1. </w:t>
      </w:r>
      <w:r>
        <w:rPr>
          <w:rFonts w:eastAsia="Calibri" w:cs="Arial"/>
          <w:color w:val="000000"/>
          <w:sz w:val="16"/>
          <w:szCs w:val="16"/>
        </w:rPr>
        <w:t>Za izračun energije, ki je razpoložljiva za odvzem toplote iz vode, izražene v MWh na leto, se uporabi naslednja formula:</w:t>
      </w:r>
    </w:p>
    <w:p w14:paraId="2F564C1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E = Q * C</w:t>
      </w:r>
      <w:r>
        <w:rPr>
          <w:rFonts w:eastAsia="Calibri" w:cs="Arial"/>
          <w:color w:val="000000"/>
          <w:sz w:val="10"/>
          <w:szCs w:val="10"/>
        </w:rPr>
        <w:t xml:space="preserve">V </w:t>
      </w:r>
      <w:r>
        <w:rPr>
          <w:rFonts w:eastAsia="Calibri" w:cs="Arial"/>
          <w:color w:val="000000"/>
          <w:sz w:val="16"/>
          <w:szCs w:val="16"/>
        </w:rPr>
        <w:t>* ΔT</w:t>
      </w:r>
    </w:p>
    <w:p w14:paraId="1CB1606D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Pri čemer je:</w:t>
      </w:r>
    </w:p>
    <w:p w14:paraId="5BCD022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Q … dovoljena količina rabe vode iz vodne pravice v m</w:t>
      </w:r>
      <w:r>
        <w:rPr>
          <w:rFonts w:eastAsia="Calibri" w:cs="Arial"/>
          <w:color w:val="000000"/>
          <w:sz w:val="10"/>
          <w:szCs w:val="10"/>
          <w:vertAlign w:val="superscript"/>
        </w:rPr>
        <w:t>3</w:t>
      </w:r>
      <w:r>
        <w:rPr>
          <w:rFonts w:eastAsia="Calibri" w:cs="Arial"/>
          <w:color w:val="000000"/>
          <w:sz w:val="10"/>
          <w:szCs w:val="10"/>
        </w:rPr>
        <w:t xml:space="preserve"> </w:t>
      </w:r>
      <w:r>
        <w:rPr>
          <w:rFonts w:eastAsia="Calibri" w:cs="Arial"/>
          <w:color w:val="000000"/>
          <w:sz w:val="16"/>
          <w:szCs w:val="16"/>
        </w:rPr>
        <w:t>na leto,</w:t>
      </w:r>
    </w:p>
    <w:p w14:paraId="62D94440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CV … znaša 0,001161 MWh/m</w:t>
      </w:r>
      <w:r>
        <w:rPr>
          <w:rFonts w:eastAsia="Calibri" w:cs="Arial"/>
          <w:color w:val="000000"/>
          <w:sz w:val="16"/>
          <w:szCs w:val="16"/>
          <w:vertAlign w:val="superscript"/>
        </w:rPr>
        <w:t>3</w:t>
      </w:r>
      <w:r>
        <w:rPr>
          <w:rFonts w:eastAsia="Calibri" w:cs="Arial"/>
          <w:color w:val="000000"/>
          <w:sz w:val="16"/>
          <w:szCs w:val="16"/>
        </w:rPr>
        <w:t xml:space="preserve"> za 1 ˚C,</w:t>
      </w:r>
    </w:p>
    <w:p w14:paraId="441C252A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ΔT … znaša 4 ˚C.</w:t>
      </w:r>
    </w:p>
    <w:p w14:paraId="06CA94E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</w:p>
    <w:p w14:paraId="24BF10D3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cs="Arial"/>
          <w:b/>
          <w:szCs w:val="20"/>
        </w:rPr>
        <w:t xml:space="preserve">4.2.1. </w:t>
      </w:r>
      <w:r>
        <w:rPr>
          <w:rFonts w:cs="Arial"/>
          <w:sz w:val="16"/>
          <w:szCs w:val="16"/>
        </w:rPr>
        <w:t>Za izračun energije, ki je razpoložljiva za odvzem toplote iz vode, izražene v MWh na leto, se uporabi naslednja formula:</w:t>
      </w:r>
    </w:p>
    <w:p w14:paraId="50F53D40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E = Q * C</w:t>
      </w:r>
      <w:r>
        <w:rPr>
          <w:rFonts w:eastAsia="Calibri" w:cs="Arial"/>
          <w:color w:val="000000"/>
          <w:sz w:val="10"/>
          <w:szCs w:val="10"/>
        </w:rPr>
        <w:t xml:space="preserve">V </w:t>
      </w:r>
      <w:r>
        <w:rPr>
          <w:rFonts w:eastAsia="Calibri" w:cs="Arial"/>
          <w:color w:val="000000"/>
          <w:sz w:val="16"/>
          <w:szCs w:val="16"/>
        </w:rPr>
        <w:t xml:space="preserve">* ΔT </w:t>
      </w:r>
    </w:p>
    <w:p w14:paraId="6B3BAED8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Pri čemer je:</w:t>
      </w:r>
    </w:p>
    <w:p w14:paraId="6BAF723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Q … dovoljena količina rabe vode iz vodne pravice v m</w:t>
      </w:r>
      <w:r>
        <w:rPr>
          <w:rFonts w:eastAsia="Calibri" w:cs="Arial"/>
          <w:color w:val="000000"/>
          <w:sz w:val="10"/>
          <w:szCs w:val="10"/>
          <w:vertAlign w:val="superscript"/>
        </w:rPr>
        <w:t>3</w:t>
      </w:r>
      <w:r>
        <w:rPr>
          <w:rFonts w:eastAsia="Calibri" w:cs="Arial"/>
          <w:color w:val="000000"/>
          <w:sz w:val="10"/>
          <w:szCs w:val="10"/>
        </w:rPr>
        <w:t xml:space="preserve"> </w:t>
      </w:r>
      <w:r>
        <w:rPr>
          <w:rFonts w:eastAsia="Calibri" w:cs="Arial"/>
          <w:color w:val="000000"/>
          <w:sz w:val="16"/>
          <w:szCs w:val="16"/>
        </w:rPr>
        <w:t xml:space="preserve">na leto </w:t>
      </w:r>
    </w:p>
    <w:p w14:paraId="44BD17B9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CV … znaša 0,001161 MWh/m</w:t>
      </w:r>
      <w:r>
        <w:rPr>
          <w:rFonts w:eastAsia="Calibri" w:cs="Arial"/>
          <w:color w:val="000000"/>
          <w:sz w:val="16"/>
          <w:szCs w:val="16"/>
          <w:vertAlign w:val="superscript"/>
        </w:rPr>
        <w:t>3</w:t>
      </w:r>
      <w:r>
        <w:rPr>
          <w:rFonts w:eastAsia="Calibri" w:cs="Arial"/>
          <w:color w:val="000000"/>
          <w:sz w:val="16"/>
          <w:szCs w:val="16"/>
        </w:rPr>
        <w:t xml:space="preserve"> za 1 ˚C</w:t>
      </w:r>
    </w:p>
    <w:p w14:paraId="2543DE2A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t>ΔT … je temperaturna razlika, ki jo zavezanec lahko izkorišča za rabo in predstavlja razliko med temperaturo vode na ustju in izhodiščno temperaturo, ki je 12 ˚C</w:t>
      </w:r>
      <w:r>
        <w:rPr>
          <w:rFonts w:cs="Arial"/>
          <w:color w:val="000000"/>
          <w:sz w:val="16"/>
          <w:szCs w:val="16"/>
        </w:rPr>
        <w:t xml:space="preserve"> (ΔT= temperatura vode na ustju vrtine – 12°C).</w:t>
      </w:r>
    </w:p>
    <w:p w14:paraId="37AEAF73" w14:textId="77777777" w:rsidR="00EF4980" w:rsidRDefault="00EF4980" w:rsidP="00EF4980">
      <w:pPr>
        <w:spacing w:after="80" w:line="20" w:lineRule="atLeast"/>
        <w:rPr>
          <w:rFonts w:eastAsia="Calibri" w:cs="Arial"/>
          <w:color w:val="000000"/>
          <w:sz w:val="16"/>
          <w:szCs w:val="16"/>
        </w:rPr>
      </w:pPr>
    </w:p>
    <w:p w14:paraId="438D9F7A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2B2BD6DA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6.1.1. – </w:t>
      </w:r>
      <w:r>
        <w:rPr>
          <w:rFonts w:cs="Arial"/>
          <w:b/>
          <w:szCs w:val="20"/>
        </w:rPr>
        <w:t>raba vodnega javnega dobra za izvajanje športnega ribolova v komercialnih ribnikih,</w:t>
      </w:r>
    </w:p>
    <w:p w14:paraId="4BDE204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>7.1.2. – raba vode oziroma vodnega javnega dobra za pogon vodnega mlina, žage ali podobne naprave, ki je plavajoča naprava,</w:t>
      </w:r>
    </w:p>
    <w:p w14:paraId="2388BDF3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>8.1.2. – raba vodnega javnega dobra za gojenje ciprinidnih vrst rib,</w:t>
      </w:r>
    </w:p>
    <w:p w14:paraId="4FEBE6A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8.1.4. – </w:t>
      </w:r>
      <w:r>
        <w:rPr>
          <w:rFonts w:cs="Arial"/>
          <w:b/>
          <w:szCs w:val="20"/>
        </w:rPr>
        <w:t>raba vodnega javnega dobra za gojenje drugih sladkovodnih organizmov, pri katerih prirast ni odvisen od pretočnosti,</w:t>
      </w:r>
    </w:p>
    <w:p w14:paraId="27FD34B2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8.2. – raba morskega javnega dobra za gojenje morskih organizmov in </w:t>
      </w:r>
    </w:p>
    <w:p w14:paraId="37DB4CD5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9. – </w:t>
      </w:r>
      <w:r>
        <w:rPr>
          <w:rFonts w:cs="Arial"/>
          <w:b/>
          <w:szCs w:val="20"/>
        </w:rPr>
        <w:t>raba vodnega ali morskega javnega dobra za obratovanje pristanišč in raba vodnega javnega dobra za obratovanje vstopno-izstopnih mest po predpisih o plovbi po celinskih vodah</w:t>
      </w:r>
    </w:p>
    <w:p w14:paraId="731F5BBF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  <w:vertAlign w:val="superscript"/>
        </w:rPr>
      </w:pPr>
      <w:r>
        <w:rPr>
          <w:rFonts w:cs="Arial"/>
          <w:color w:val="000000"/>
          <w:szCs w:val="20"/>
        </w:rPr>
        <w:t xml:space="preserve">- vpišite površino vodnega zemljišča glede na posamezno vrsto rabe vode, kot je določena z vodno pravico, izražena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2</w:t>
      </w:r>
      <w:r>
        <w:rPr>
          <w:rFonts w:cs="Arial"/>
          <w:color w:val="000000"/>
          <w:szCs w:val="20"/>
        </w:rPr>
        <w:t xml:space="preserve">. </w:t>
      </w:r>
    </w:p>
    <w:p w14:paraId="150F9C76" w14:textId="77777777" w:rsidR="00EF4980" w:rsidRDefault="00EF4980" w:rsidP="00EF4980">
      <w:pPr>
        <w:spacing w:after="80" w:line="20" w:lineRule="atLeast"/>
        <w:rPr>
          <w:rFonts w:cs="Arial"/>
          <w:b/>
          <w:szCs w:val="20"/>
        </w:rPr>
      </w:pPr>
    </w:p>
    <w:p w14:paraId="12F207E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>7.1.1. – raba vode oziroma vodnega javnega dobra za pogon vodnega mlina, žage ali podobne naprave, ki ni plavajoča naprava</w:t>
      </w:r>
    </w:p>
    <w:p w14:paraId="6A25E2C3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szCs w:val="20"/>
        </w:rPr>
        <w:t>-</w:t>
      </w:r>
      <w:r>
        <w:rPr>
          <w:rFonts w:cs="Arial"/>
          <w:b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vpišite podatek o letni težnostni potencialni energiji vodnega telesa, določeni v vodnem dovoljenju, izražen v </w:t>
      </w:r>
      <w:r>
        <w:rPr>
          <w:rFonts w:cs="Arial"/>
          <w:b/>
          <w:color w:val="000000"/>
          <w:szCs w:val="20"/>
        </w:rPr>
        <w:t>MWh</w:t>
      </w:r>
      <w:r>
        <w:rPr>
          <w:rFonts w:cs="Arial"/>
          <w:color w:val="000000"/>
          <w:szCs w:val="20"/>
        </w:rPr>
        <w:t xml:space="preserve">. </w:t>
      </w:r>
      <w:r>
        <w:rPr>
          <w:rFonts w:cs="Arial"/>
          <w:i/>
          <w:iCs/>
          <w:color w:val="000000"/>
          <w:szCs w:val="20"/>
        </w:rPr>
        <w:t>Ne vpisuje se dejanska raba.</w:t>
      </w:r>
    </w:p>
    <w:p w14:paraId="4A79355F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270151E2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8.1.1. – </w:t>
      </w:r>
      <w:r>
        <w:rPr>
          <w:rFonts w:cs="Arial"/>
          <w:b/>
          <w:szCs w:val="20"/>
        </w:rPr>
        <w:t xml:space="preserve">raba vode za gojenje salmonidnih vrst rib in </w:t>
      </w:r>
    </w:p>
    <w:p w14:paraId="78AF12CE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8.1.3. – </w:t>
      </w:r>
      <w:r>
        <w:rPr>
          <w:rFonts w:cs="Arial"/>
          <w:b/>
          <w:szCs w:val="20"/>
        </w:rPr>
        <w:t>raba vode za gojenje drugih sladkovodnih organizmov, pri katerih je prirast odvisen od pretočnosti</w:t>
      </w:r>
    </w:p>
    <w:p w14:paraId="6F716284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- vpišite podatek o razpoložljivi letni količini vode, izraženi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b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t xml:space="preserve">ki jo lahko v ta namen odvzamete na podlagi vodne pravice. </w:t>
      </w:r>
      <w:r>
        <w:rPr>
          <w:rFonts w:cs="Arial"/>
          <w:i/>
          <w:iCs/>
          <w:color w:val="000000"/>
          <w:szCs w:val="20"/>
        </w:rPr>
        <w:t>Ne vpisuje se podatka o dejansko odvzeti količini vode.</w:t>
      </w:r>
      <w:r>
        <w:rPr>
          <w:rFonts w:cs="Arial"/>
          <w:color w:val="000000"/>
          <w:szCs w:val="20"/>
        </w:rPr>
        <w:t xml:space="preserve"> Pri pretvorbi podatka iz l/s v m</w:t>
      </w:r>
      <w:r>
        <w:rPr>
          <w:rFonts w:cs="Arial"/>
          <w:color w:val="000000"/>
          <w:szCs w:val="20"/>
          <w:vertAlign w:val="superscript"/>
        </w:rPr>
        <w:t>3</w:t>
      </w:r>
      <w:r>
        <w:rPr>
          <w:rFonts w:cs="Arial"/>
          <w:color w:val="000000"/>
          <w:szCs w:val="20"/>
        </w:rPr>
        <w:t xml:space="preserve"> se uporabi formula: Q (m</w:t>
      </w:r>
      <w:r>
        <w:rPr>
          <w:rFonts w:cs="Arial"/>
          <w:color w:val="000000"/>
          <w:szCs w:val="20"/>
          <w:vertAlign w:val="superscript"/>
        </w:rPr>
        <w:t>3</w:t>
      </w:r>
      <w:r>
        <w:rPr>
          <w:rFonts w:cs="Arial"/>
          <w:color w:val="000000"/>
          <w:szCs w:val="20"/>
        </w:rPr>
        <w:t>) = Q (l/s) x 60 x 60 x 24 x 365/1000 (s).</w:t>
      </w:r>
    </w:p>
    <w:p w14:paraId="6BDD618E" w14:textId="77777777" w:rsidR="00EF4980" w:rsidRDefault="00EF4980" w:rsidP="00EF4980">
      <w:pPr>
        <w:spacing w:after="80" w:line="20" w:lineRule="atLeast"/>
        <w:rPr>
          <w:rFonts w:cs="Arial"/>
          <w:b/>
          <w:szCs w:val="20"/>
        </w:rPr>
      </w:pPr>
    </w:p>
    <w:p w14:paraId="26F46B51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10. – raba vode za zasneževanje smučišč in drugih površin </w:t>
      </w:r>
    </w:p>
    <w:p w14:paraId="09C5B71B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vpišite podatek o količini odvzete vode iz posameznega vodnega vira ali iz objektov in naprav za oskrbo s pitno vodo, izražen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b/>
          <w:color w:val="000000"/>
          <w:szCs w:val="20"/>
        </w:rPr>
        <w:t xml:space="preserve">. </w:t>
      </w:r>
      <w:r>
        <w:rPr>
          <w:rFonts w:cs="Arial"/>
          <w:color w:val="000000"/>
          <w:szCs w:val="20"/>
        </w:rPr>
        <w:t>Podatek o vrsti rabe vode izhaja iz pridobljene vodne pravice in ga je glede na to treba vpisati v ustrezno osnovo za obračun.</w:t>
      </w:r>
    </w:p>
    <w:p w14:paraId="010E2E86" w14:textId="77777777" w:rsidR="00EF4980" w:rsidRDefault="00EF4980" w:rsidP="00EF4980">
      <w:pP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81B8880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11. – raba vode za proizvodnjo električne energije</w:t>
      </w:r>
    </w:p>
    <w:p w14:paraId="7350445B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i/>
          <w:iCs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- vpišite podatek o potencialni energiji vode, ki je razpoložljiva za proizvodnjo elektrike (letna težnostna potencialna energija vodnega telesa) v skladu s pridobljeno vodno pravico (koncesijo ali vodnim dovoljenjem), izražen v MWh. </w:t>
      </w:r>
      <w:r>
        <w:rPr>
          <w:rFonts w:cs="Arial"/>
          <w:i/>
          <w:iCs/>
          <w:color w:val="000000"/>
          <w:szCs w:val="20"/>
        </w:rPr>
        <w:t xml:space="preserve">Ne vpisuje se količina dejansko proizvedene električne energije. </w:t>
      </w:r>
    </w:p>
    <w:p w14:paraId="695B42B1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6D1A6A9F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14.1.1. – 14.1.2. - odvzem naplavin</w:t>
      </w:r>
    </w:p>
    <w:p w14:paraId="29794C4D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- vpišite podatek o celotni količini odvzetih naplavin, izraženi v </w:t>
      </w:r>
      <w:r>
        <w:rPr>
          <w:rFonts w:cs="Arial"/>
          <w:b/>
          <w:color w:val="000000"/>
          <w:szCs w:val="20"/>
        </w:rPr>
        <w:t>m</w:t>
      </w:r>
      <w:r>
        <w:rPr>
          <w:rFonts w:cs="Arial"/>
          <w:b/>
          <w:color w:val="000000"/>
          <w:szCs w:val="20"/>
          <w:vertAlign w:val="superscript"/>
        </w:rPr>
        <w:t>3</w:t>
      </w:r>
      <w:r>
        <w:rPr>
          <w:rFonts w:cs="Arial"/>
          <w:color w:val="000000"/>
          <w:szCs w:val="20"/>
        </w:rPr>
        <w:t>, vključno z odvzetimi naplavinami za izvajanje javne službe.</w:t>
      </w:r>
    </w:p>
    <w:p w14:paraId="2D70E73D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5F63CAA7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14.1.4. – uporabljen prod za izvajanje dejavnosti javne službe urejanja voda </w:t>
      </w:r>
    </w:p>
    <w:p w14:paraId="12624B0D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- vpišite količino uporabljenega proda za izvajanje javne službe urejanja voda (vpisana količina ne more biti večja od količine, vpisane v osnovo 14.1.1.).</w:t>
      </w:r>
    </w:p>
    <w:p w14:paraId="5FE5F827" w14:textId="77777777" w:rsidR="00EF4980" w:rsidRDefault="00EF4980" w:rsidP="00EF4980">
      <w:pPr>
        <w:spacing w:after="80" w:line="20" w:lineRule="atLeast"/>
        <w:rPr>
          <w:rFonts w:cs="Arial"/>
          <w:b/>
          <w:color w:val="000000"/>
          <w:szCs w:val="20"/>
        </w:rPr>
      </w:pPr>
    </w:p>
    <w:p w14:paraId="146DE67C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15. – druga raba vode, ki presega splošno rabo</w:t>
      </w:r>
    </w:p>
    <w:p w14:paraId="572FCF41" w14:textId="77777777" w:rsidR="00EF4980" w:rsidRDefault="00EF4980" w:rsidP="00EF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0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- vpišite podatek o dovoljenem obsegu rabe vode, skladno z vodno pravico.</w:t>
      </w:r>
    </w:p>
    <w:p w14:paraId="602ED0E5" w14:textId="77777777" w:rsidR="00EF4980" w:rsidRDefault="00EF4980" w:rsidP="00EF4980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10CAB0" w14:textId="77777777" w:rsidR="00EF4980" w:rsidRDefault="00EF4980" w:rsidP="00EF4980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Podrobnejše informacije so vam na voljo na telefonskih številkah: 01/478 3107, 01/478 3166, 01/478 3109 in </w:t>
      </w:r>
      <w:r>
        <w:rPr>
          <w:rFonts w:ascii="Arial" w:hAnsi="Arial" w:cs="Arial"/>
          <w:b/>
          <w:sz w:val="20"/>
          <w:szCs w:val="20"/>
        </w:rPr>
        <w:t>01/478 3149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23CB88D" w14:textId="77777777" w:rsidR="00EF4980" w:rsidRDefault="00EF4980" w:rsidP="00EF4980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E80C161" w14:textId="77777777" w:rsidR="00EF4980" w:rsidRDefault="00EF4980" w:rsidP="00EF4980">
      <w:pPr>
        <w:pStyle w:val="Odstavekseznama1"/>
        <w:spacing w:after="0" w:line="20" w:lineRule="atLeast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C877D02" w14:textId="77777777" w:rsidR="00EF4980" w:rsidRDefault="00EF4980" w:rsidP="00EF4980">
      <w:pPr>
        <w:pStyle w:val="Odstavekseznama1"/>
        <w:spacing w:after="0" w:line="20" w:lineRule="atLeast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Ljubljana, 7. 1. 2021</w:t>
      </w:r>
    </w:p>
    <w:p w14:paraId="19DE3DED" w14:textId="77777777" w:rsidR="00D22F93" w:rsidRPr="00AA2C85" w:rsidRDefault="00D22F93" w:rsidP="00AA2C85"/>
    <w:sectPr w:rsidR="00D22F93" w:rsidRPr="00AA2C85" w:rsidSect="00AA2C85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6B45" w14:textId="77777777" w:rsidR="00C17593" w:rsidRDefault="00C17593">
      <w:r>
        <w:separator/>
      </w:r>
    </w:p>
  </w:endnote>
  <w:endnote w:type="continuationSeparator" w:id="0">
    <w:p w14:paraId="73263CAE" w14:textId="77777777" w:rsidR="00C17593" w:rsidRDefault="00C1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757EC4DD" w14:textId="77777777" w:rsidTr="31AB79C2">
      <w:trPr>
        <w:trHeight w:val="300"/>
      </w:trPr>
      <w:tc>
        <w:tcPr>
          <w:tcW w:w="2830" w:type="dxa"/>
        </w:tcPr>
        <w:p w14:paraId="58D586DE" w14:textId="461CD5D7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21037D91" w14:textId="31F64F7F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38B51B2D" w14:textId="0623EC43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024EBC1A" w14:textId="781141E5" w:rsidR="31AB79C2" w:rsidRDefault="31AB79C2" w:rsidP="31AB79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1AB79C2" w14:paraId="3CEB9080" w14:textId="77777777" w:rsidTr="31AB79C2">
      <w:trPr>
        <w:trHeight w:val="300"/>
      </w:trPr>
      <w:tc>
        <w:tcPr>
          <w:tcW w:w="2830" w:type="dxa"/>
        </w:tcPr>
        <w:p w14:paraId="610BE54E" w14:textId="4D5D9721" w:rsidR="31AB79C2" w:rsidRDefault="31AB79C2" w:rsidP="31AB79C2">
          <w:pPr>
            <w:pStyle w:val="Glava"/>
            <w:ind w:left="-115"/>
          </w:pPr>
        </w:p>
      </w:tc>
      <w:tc>
        <w:tcPr>
          <w:tcW w:w="2830" w:type="dxa"/>
        </w:tcPr>
        <w:p w14:paraId="7F03328A" w14:textId="4612E19D" w:rsidR="31AB79C2" w:rsidRDefault="31AB79C2" w:rsidP="31AB79C2">
          <w:pPr>
            <w:pStyle w:val="Glava"/>
            <w:jc w:val="center"/>
          </w:pPr>
        </w:p>
      </w:tc>
      <w:tc>
        <w:tcPr>
          <w:tcW w:w="2830" w:type="dxa"/>
        </w:tcPr>
        <w:p w14:paraId="24244F66" w14:textId="31AE598B" w:rsidR="31AB79C2" w:rsidRDefault="31AB79C2" w:rsidP="31AB79C2">
          <w:pPr>
            <w:pStyle w:val="Glava"/>
            <w:ind w:right="-115"/>
            <w:jc w:val="right"/>
          </w:pPr>
        </w:p>
      </w:tc>
    </w:tr>
  </w:tbl>
  <w:p w14:paraId="2354048F" w14:textId="4C1F6076" w:rsidR="31AB79C2" w:rsidRDefault="31AB79C2" w:rsidP="31AB79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C559" w14:textId="77777777" w:rsidR="00C17593" w:rsidRDefault="00C17593">
      <w:r>
        <w:separator/>
      </w:r>
    </w:p>
  </w:footnote>
  <w:footnote w:type="continuationSeparator" w:id="0">
    <w:p w14:paraId="2241D795" w14:textId="77777777" w:rsidR="00C17593" w:rsidRDefault="00C1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AA2C85" w:rsidRDefault="00C0608A" w:rsidP="00AA2C85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val="sl-SI" w:eastAsia="sl-SI"/>
      </w:rPr>
      <w:drawing>
        <wp:inline distT="0" distB="0" distL="0" distR="0" wp14:anchorId="341B6E99" wp14:editId="07777777">
          <wp:extent cx="3114675" cy="58129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C8711" w14:textId="77777777"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</w:t>
    </w:r>
    <w:r w:rsidR="00EC78AF">
      <w:rPr>
        <w:rFonts w:cs="Arial"/>
        <w:noProof/>
        <w:sz w:val="16"/>
      </w:rPr>
      <w:t>Mariborska cesta 88, 3</w:t>
    </w:r>
    <w:r w:rsidRPr="00E76C10">
      <w:rPr>
        <w:rFonts w:cs="Arial"/>
        <w:noProof/>
        <w:sz w:val="16"/>
      </w:rPr>
      <w:t xml:space="preserve">000 </w:t>
    </w:r>
    <w:r w:rsidR="00EC78AF">
      <w:rPr>
        <w:rFonts w:cs="Arial"/>
        <w:noProof/>
        <w:sz w:val="16"/>
      </w:rPr>
      <w:t>Celje</w:t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</w:rPr>
      <w:tab/>
    </w:r>
    <w:r w:rsidRPr="00E76C10">
      <w:rPr>
        <w:rFonts w:cs="Arial"/>
        <w:noProof/>
        <w:sz w:val="16"/>
        <w:szCs w:val="16"/>
      </w:rPr>
      <w:t>T: 01 478 31 00</w:t>
    </w:r>
  </w:p>
  <w:p w14:paraId="6E390D83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E: gp.drsv@gov.si</w:t>
    </w:r>
  </w:p>
  <w:p w14:paraId="5B8E274F" w14:textId="77777777"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 w:rsidRPr="00E76C10">
      <w:rPr>
        <w:rFonts w:cs="Arial"/>
        <w:noProof/>
        <w:sz w:val="16"/>
        <w:szCs w:val="16"/>
      </w:rPr>
      <w:tab/>
    </w:r>
    <w:r w:rsidRPr="00E76C10"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75D"/>
    <w:multiLevelType w:val="hybridMultilevel"/>
    <w:tmpl w:val="5B228BBA"/>
    <w:lvl w:ilvl="0" w:tplc="F1086A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8A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30F9"/>
    <w:rsid w:val="001C6CEB"/>
    <w:rsid w:val="001D1579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E77A6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460C8"/>
    <w:rsid w:val="004605E8"/>
    <w:rsid w:val="004657EE"/>
    <w:rsid w:val="004662CD"/>
    <w:rsid w:val="004773FB"/>
    <w:rsid w:val="004C7AAD"/>
    <w:rsid w:val="004E2E8F"/>
    <w:rsid w:val="004F2C43"/>
    <w:rsid w:val="005017F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D1C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0608A"/>
    <w:rsid w:val="00C17593"/>
    <w:rsid w:val="00C2457A"/>
    <w:rsid w:val="00C250D5"/>
    <w:rsid w:val="00C35666"/>
    <w:rsid w:val="00C53848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2F93"/>
    <w:rsid w:val="00D248DE"/>
    <w:rsid w:val="00D6154D"/>
    <w:rsid w:val="00D66FA8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86BFF"/>
    <w:rsid w:val="00EA13D9"/>
    <w:rsid w:val="00EC78AF"/>
    <w:rsid w:val="00ED1C3E"/>
    <w:rsid w:val="00ED20C1"/>
    <w:rsid w:val="00ED36FA"/>
    <w:rsid w:val="00EE62A3"/>
    <w:rsid w:val="00EF4980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  <w:rsid w:val="31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29EC26"/>
  <w15:chartTrackingRefBased/>
  <w15:docId w15:val="{CB61D9DC-C359-4627-BE96-81B0167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D22F93"/>
    <w:pPr>
      <w:ind w:left="720"/>
      <w:contextualSpacing/>
    </w:pPr>
  </w:style>
  <w:style w:type="paragraph" w:customStyle="1" w:styleId="Odstavekseznama1">
    <w:name w:val="Odstavek seznama1"/>
    <w:basedOn w:val="Navaden"/>
    <w:rsid w:val="00EF4980"/>
    <w:pPr>
      <w:spacing w:after="200" w:line="276" w:lineRule="auto"/>
      <w:ind w:left="720"/>
    </w:pPr>
    <w:rPr>
      <w:rFonts w:ascii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Fistri&#269;\Desktop\&#352;pela\CGP%20DRSV\Dopisi%20MNVP%20+%20DRSV\GlavaDRSV_osnovni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a4cce-5619-476e-ae78-5b6b7323fe70">DRSVDOCID-314720143-48</_dlc_DocId>
    <_dlc_DocIdUrl xmlns="ee3a4cce-5619-476e-ae78-5b6b7323fe70">
      <Url>https://mnz.sharepoint.com/sites/018-DRSV/_layouts/15/DocIdRedir.aspx?ID=DRSVDOCID-314720143-48</Url>
      <Description>DRSVDOCID-314720143-48</Description>
    </_dlc_DocIdUrl>
    <Datumobjave xmlns="0cbeec9f-b7d9-463c-8bd4-980a6f5fe83c">2023-01-24T23:00:00+00:00</Datumobjave>
    <Objavljenodo xmlns="0cbeec9f-b7d9-463c-8bd4-980a6f5fe83c" xsi:nil="true"/>
    <TaxCatchAll xmlns="ee3a4cce-5619-476e-ae78-5b6b7323fe70" xsi:nil="true"/>
    <lcf76f155ced4ddcb4097134ff3c332f xmlns="0cbeec9f-b7d9-463c-8bd4-980a6f5fe8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B90446DF362458829823542265590" ma:contentTypeVersion="14" ma:contentTypeDescription="Ustvari nov dokument." ma:contentTypeScope="" ma:versionID="e64419ced9491d00e5bdad4b953eac8d">
  <xsd:schema xmlns:xsd="http://www.w3.org/2001/XMLSchema" xmlns:xs="http://www.w3.org/2001/XMLSchema" xmlns:p="http://schemas.microsoft.com/office/2006/metadata/properties" xmlns:ns2="0cbeec9f-b7d9-463c-8bd4-980a6f5fe83c" xmlns:ns3="ee3a4cce-5619-476e-ae78-5b6b7323fe70" targetNamespace="http://schemas.microsoft.com/office/2006/metadata/properties" ma:root="true" ma:fieldsID="3843b0ff66af3670ce6860b81c4b37af" ns2:_="" ns3:_="">
    <xsd:import namespace="0cbeec9f-b7d9-463c-8bd4-980a6f5fe83c"/>
    <xsd:import namespace="ee3a4cce-5619-476e-ae78-5b6b7323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objave" minOccurs="0"/>
                <xsd:element ref="ns2:Objavljenodo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ec9f-b7d9-463c-8bd4-980a6f5f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objave" ma:index="10" nillable="true" ma:displayName="Datum objave" ma:format="DateOnly" ma:internalName="Datumobjave">
      <xsd:simpleType>
        <xsd:restriction base="dms:DateTime"/>
      </xsd:simpleType>
    </xsd:element>
    <xsd:element name="Objavljenodo" ma:index="11" nillable="true" ma:displayName="Objavljeno do" ma:format="DateOnly" ma:internalName="Objavljenodo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4cce-5619-476e-ae78-5b6b7323fe7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rednost ID-ja dokumenta" ma:description="Vrednost ID-ja dokumenta, dodeljenega temu elementu." ma:indexed="true" ma:internalName="_dlc_DocId" ma:readOnly="true">
      <xsd:simpleType>
        <xsd:restriction base="dms:Text"/>
      </xsd:simpleType>
    </xsd:element>
    <xsd:element name="_dlc_DocIdUrl" ma:index="13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98cf7c-7c13-4be3-8ee8-ccbd0a939c2e}" ma:internalName="TaxCatchAll" ma:showField="CatchAllData" ma:web="ee3a4cce-5619-476e-ae78-5b6b7323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74F33-416F-4CE3-BDF1-E702E3EB0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5F06E8-D0A0-4B7A-BF15-6CF1183B112B}">
  <ds:schemaRefs>
    <ds:schemaRef ds:uri="http://schemas.microsoft.com/office/2006/metadata/properties"/>
    <ds:schemaRef ds:uri="http://schemas.microsoft.com/office/infopath/2007/PartnerControls"/>
    <ds:schemaRef ds:uri="ee3a4cce-5619-476e-ae78-5b6b7323fe70"/>
    <ds:schemaRef ds:uri="0cbeec9f-b7d9-463c-8bd4-980a6f5fe83c"/>
  </ds:schemaRefs>
</ds:datastoreItem>
</file>

<file path=customXml/itemProps3.xml><?xml version="1.0" encoding="utf-8"?>
<ds:datastoreItem xmlns:ds="http://schemas.openxmlformats.org/officeDocument/2006/customXml" ds:itemID="{10F807AD-2CF7-415E-A5E5-328EB251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B6E88-E8A7-4848-B4ED-F42239C7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eec9f-b7d9-463c-8bd4-980a6f5fe83c"/>
    <ds:schemaRef ds:uri="ee3a4cce-5619-476e-ae78-5b6b7323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GlavaDRSV_osnovni_slo.dotx</Template>
  <TotalTime>3</TotalTime>
  <Pages>5</Pages>
  <Words>906</Words>
  <Characters>5169</Characters>
  <Application>Microsoft Office Word</Application>
  <DocSecurity>0</DocSecurity>
  <Lines>43</Lines>
  <Paragraphs>12</Paragraphs>
  <ScaleCrop>false</ScaleCrop>
  <Company>Indea d.o.o.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Špela Fistrič</dc:creator>
  <cp:keywords/>
  <cp:lastModifiedBy>Matej Zimic</cp:lastModifiedBy>
  <cp:revision>9</cp:revision>
  <cp:lastPrinted>2016-08-19T08:19:00Z</cp:lastPrinted>
  <dcterms:created xsi:type="dcterms:W3CDTF">2023-01-25T11:18:00Z</dcterms:created>
  <dcterms:modified xsi:type="dcterms:W3CDTF">2023-03-01T08:35:00Z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0x010100948B90446DF362458829823542265590</vt:lpwstr>
  </property>
  <property fmtid="{D5CDD505-2E9C-101B-9397-08002B2CF9AE}" pid="3" name="_dlc_DocIdItemGuid">
    <vt:lpwstr>eb2991bb-9457-48b7-9942-9665b9785cd3</vt:lpwstr>
  </property>
</Properties>
</file>