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490" w:rsidRDefault="00405490" w:rsidP="00405490">
      <w:pPr>
        <w:rPr>
          <w:rFonts w:cs="Arial"/>
        </w:rPr>
      </w:pPr>
    </w:p>
    <w:p w:rsidR="00405490" w:rsidRPr="00FB3F57" w:rsidRDefault="00405490" w:rsidP="00405490">
      <w:pPr>
        <w:rPr>
          <w:rFonts w:cs="Arial"/>
        </w:rPr>
      </w:pPr>
    </w:p>
    <w:p w:rsidR="007236C6" w:rsidRDefault="007236C6" w:rsidP="00405490">
      <w:pPr>
        <w:pStyle w:val="Default"/>
        <w:jc w:val="center"/>
        <w:rPr>
          <w:rFonts w:ascii="Arial" w:hAnsi="Arial" w:cs="Arial"/>
        </w:rPr>
      </w:pPr>
    </w:p>
    <w:p w:rsidR="00405490" w:rsidRDefault="0078487F" w:rsidP="00405490">
      <w:pPr>
        <w:pStyle w:val="Default"/>
        <w:jc w:val="center"/>
        <w:rPr>
          <w:rFonts w:ascii="Arial" w:hAnsi="Arial" w:cs="Arial"/>
          <w:b/>
          <w:iCs/>
          <w:sz w:val="52"/>
          <w:szCs w:val="52"/>
        </w:rPr>
      </w:pPr>
      <w:r>
        <w:rPr>
          <w:rFonts w:ascii="Arial" w:hAnsi="Arial" w:cs="Arial"/>
          <w:b/>
          <w:iCs/>
          <w:sz w:val="52"/>
          <w:szCs w:val="52"/>
        </w:rPr>
        <w:t>USMERITVE</w:t>
      </w:r>
      <w:r w:rsidR="00405490" w:rsidRPr="00FB3F57">
        <w:rPr>
          <w:rFonts w:ascii="Arial" w:hAnsi="Arial" w:cs="Arial"/>
          <w:b/>
          <w:iCs/>
          <w:sz w:val="52"/>
          <w:szCs w:val="52"/>
        </w:rPr>
        <w:t xml:space="preserve"> </w:t>
      </w:r>
    </w:p>
    <w:p w:rsidR="00405490" w:rsidRDefault="0078487F" w:rsidP="000A486B">
      <w:pPr>
        <w:pStyle w:val="Default"/>
        <w:jc w:val="center"/>
        <w:rPr>
          <w:b/>
        </w:rPr>
      </w:pPr>
      <w:r>
        <w:rPr>
          <w:rFonts w:ascii="Arial" w:hAnsi="Arial" w:cs="Arial"/>
          <w:b/>
          <w:iCs/>
          <w:sz w:val="52"/>
          <w:szCs w:val="52"/>
        </w:rPr>
        <w:t xml:space="preserve">s </w:t>
      </w:r>
      <w:r w:rsidRPr="00FB3F57">
        <w:rPr>
          <w:rFonts w:ascii="Arial" w:hAnsi="Arial" w:cs="Arial"/>
          <w:b/>
          <w:iCs/>
          <w:sz w:val="52"/>
          <w:szCs w:val="52"/>
        </w:rPr>
        <w:t>področja upravljanja z vodami</w:t>
      </w:r>
      <w:r w:rsidRPr="0078487F">
        <w:rPr>
          <w:rFonts w:ascii="Arial" w:hAnsi="Arial" w:cs="Arial"/>
          <w:b/>
          <w:iCs/>
          <w:sz w:val="52"/>
          <w:szCs w:val="52"/>
        </w:rPr>
        <w:t xml:space="preserve"> za </w:t>
      </w:r>
      <w:r w:rsidR="00244893">
        <w:rPr>
          <w:rFonts w:ascii="Arial" w:hAnsi="Arial" w:cs="Arial"/>
          <w:b/>
          <w:iCs/>
          <w:sz w:val="52"/>
          <w:szCs w:val="52"/>
        </w:rPr>
        <w:t xml:space="preserve">umeščanje kolesarskih poti </w:t>
      </w:r>
      <w:r w:rsidR="00244893" w:rsidRPr="00244893">
        <w:rPr>
          <w:rFonts w:ascii="Arial" w:hAnsi="Arial" w:cs="Arial"/>
          <w:b/>
          <w:iCs/>
          <w:sz w:val="52"/>
          <w:szCs w:val="52"/>
        </w:rPr>
        <w:t xml:space="preserve">in </w:t>
      </w:r>
      <w:r w:rsidR="00E90332">
        <w:rPr>
          <w:rFonts w:ascii="Arial" w:hAnsi="Arial" w:cs="Arial"/>
          <w:b/>
          <w:iCs/>
          <w:sz w:val="52"/>
          <w:szCs w:val="52"/>
        </w:rPr>
        <w:t>pešpoti</w:t>
      </w:r>
      <w:r w:rsidR="00244893" w:rsidRPr="00244893">
        <w:rPr>
          <w:rFonts w:ascii="Arial" w:hAnsi="Arial" w:cs="Arial"/>
          <w:b/>
          <w:iCs/>
          <w:sz w:val="52"/>
          <w:szCs w:val="52"/>
        </w:rPr>
        <w:t xml:space="preserve"> </w:t>
      </w:r>
      <w:r w:rsidR="00244893">
        <w:rPr>
          <w:rFonts w:ascii="Arial" w:hAnsi="Arial" w:cs="Arial"/>
          <w:b/>
          <w:iCs/>
          <w:sz w:val="52"/>
          <w:szCs w:val="52"/>
        </w:rPr>
        <w:t>o</w:t>
      </w:r>
      <w:r w:rsidR="00244893" w:rsidRPr="00244893">
        <w:rPr>
          <w:rFonts w:ascii="Arial" w:hAnsi="Arial" w:cs="Arial"/>
          <w:b/>
          <w:iCs/>
          <w:sz w:val="52"/>
          <w:szCs w:val="52"/>
        </w:rPr>
        <w:t xml:space="preserve">b </w:t>
      </w:r>
      <w:r w:rsidR="001F453B">
        <w:rPr>
          <w:rFonts w:ascii="Arial" w:hAnsi="Arial" w:cs="Arial"/>
          <w:b/>
          <w:iCs/>
          <w:sz w:val="52"/>
          <w:szCs w:val="52"/>
        </w:rPr>
        <w:t>površinskih vodah</w:t>
      </w:r>
    </w:p>
    <w:p w:rsidR="007236C6" w:rsidRDefault="007236C6" w:rsidP="00405490">
      <w:pPr>
        <w:pStyle w:val="ZADEVA"/>
        <w:tabs>
          <w:tab w:val="clear" w:pos="1701"/>
          <w:tab w:val="left" w:pos="0"/>
        </w:tabs>
        <w:ind w:left="0" w:firstLine="0"/>
        <w:jc w:val="both"/>
        <w:rPr>
          <w:b/>
          <w:lang w:val="sl-SI"/>
        </w:rPr>
      </w:pPr>
    </w:p>
    <w:p w:rsidR="007236C6" w:rsidRDefault="007236C6" w:rsidP="00405490">
      <w:pPr>
        <w:pStyle w:val="ZADEVA"/>
        <w:tabs>
          <w:tab w:val="clear" w:pos="1701"/>
          <w:tab w:val="left" w:pos="0"/>
        </w:tabs>
        <w:ind w:left="0" w:firstLine="0"/>
        <w:jc w:val="both"/>
        <w:rPr>
          <w:b/>
          <w:lang w:val="sl-SI"/>
        </w:rPr>
      </w:pPr>
    </w:p>
    <w:p w:rsidR="00A95020" w:rsidRDefault="00405490" w:rsidP="00A95020">
      <w:pPr>
        <w:pStyle w:val="ZADEVA"/>
        <w:tabs>
          <w:tab w:val="clear" w:pos="1701"/>
          <w:tab w:val="left" w:pos="0"/>
        </w:tabs>
        <w:ind w:left="0" w:firstLine="0"/>
        <w:jc w:val="center"/>
        <w:rPr>
          <w:b/>
          <w:lang w:val="sl-SI"/>
        </w:rPr>
      </w:pPr>
      <w:r w:rsidRPr="009A0CCB">
        <w:rPr>
          <w:b/>
          <w:lang w:val="sl-SI"/>
        </w:rPr>
        <w:t>L</w:t>
      </w:r>
      <w:r w:rsidR="00644208" w:rsidRPr="009A0CCB">
        <w:rPr>
          <w:b/>
          <w:lang w:val="sl-SI"/>
        </w:rPr>
        <w:t xml:space="preserve">jubljana, </w:t>
      </w:r>
      <w:r w:rsidR="00704895">
        <w:rPr>
          <w:b/>
          <w:lang w:val="sl-SI"/>
        </w:rPr>
        <w:t>november</w:t>
      </w:r>
      <w:r w:rsidR="001F453B">
        <w:rPr>
          <w:b/>
          <w:lang w:val="sl-SI"/>
        </w:rPr>
        <w:t xml:space="preserve"> 20</w:t>
      </w:r>
      <w:r w:rsidR="006B7F4B">
        <w:rPr>
          <w:b/>
          <w:lang w:val="sl-SI"/>
        </w:rPr>
        <w:t>20</w:t>
      </w:r>
    </w:p>
    <w:p w:rsidR="007B7CD1" w:rsidRPr="00E42DD9" w:rsidRDefault="00F23AE6" w:rsidP="00A95020">
      <w:pPr>
        <w:pStyle w:val="ZADEVA"/>
        <w:tabs>
          <w:tab w:val="clear" w:pos="1701"/>
          <w:tab w:val="left" w:pos="0"/>
        </w:tabs>
        <w:ind w:left="0" w:firstLine="0"/>
        <w:rPr>
          <w:rFonts w:cs="Arial"/>
          <w:szCs w:val="20"/>
        </w:rPr>
      </w:pPr>
      <w:r w:rsidRPr="00E42DD9">
        <w:rPr>
          <w:rFonts w:cs="Arial"/>
          <w:szCs w:val="20"/>
        </w:rPr>
        <w:t>KAZALO</w:t>
      </w:r>
      <w:r w:rsidRPr="00E42DD9">
        <w:rPr>
          <w:rFonts w:cs="Arial"/>
          <w:szCs w:val="20"/>
        </w:rPr>
        <w:tab/>
      </w:r>
    </w:p>
    <w:p w:rsidR="007B7CD1" w:rsidRPr="00E42DD9" w:rsidRDefault="007B7CD1" w:rsidP="0086150F">
      <w:pPr>
        <w:tabs>
          <w:tab w:val="left" w:pos="0"/>
        </w:tabs>
        <w:spacing w:line="240" w:lineRule="exact"/>
        <w:ind w:right="-7"/>
        <w:jc w:val="both"/>
        <w:rPr>
          <w:rFonts w:cs="Arial"/>
          <w:b w:val="0"/>
          <w:szCs w:val="20"/>
        </w:rPr>
      </w:pPr>
    </w:p>
    <w:p w:rsidR="00D83FEB" w:rsidRDefault="00F23AE6">
      <w:pPr>
        <w:pStyle w:val="Kazalovsebine2"/>
        <w:tabs>
          <w:tab w:val="left" w:pos="660"/>
          <w:tab w:val="right" w:leader="dot" w:pos="8488"/>
        </w:tabs>
        <w:rPr>
          <w:rFonts w:asciiTheme="minorHAnsi" w:eastAsiaTheme="minorEastAsia" w:hAnsiTheme="minorHAnsi" w:cstheme="minorBidi"/>
          <w:b w:val="0"/>
          <w:noProof/>
          <w:sz w:val="22"/>
          <w:szCs w:val="22"/>
          <w:lang w:eastAsia="sl-SI"/>
        </w:rPr>
      </w:pPr>
      <w:r w:rsidRPr="00301E73">
        <w:rPr>
          <w:rFonts w:cs="Arial"/>
          <w:b w:val="0"/>
          <w:szCs w:val="20"/>
        </w:rPr>
        <w:fldChar w:fldCharType="begin"/>
      </w:r>
      <w:r w:rsidRPr="00301E73">
        <w:rPr>
          <w:rFonts w:cs="Arial"/>
          <w:b w:val="0"/>
          <w:szCs w:val="20"/>
        </w:rPr>
        <w:instrText xml:space="preserve"> TOC \t "Naslov_1;1;Naslov-2;2" </w:instrText>
      </w:r>
      <w:r w:rsidRPr="00301E73">
        <w:rPr>
          <w:rFonts w:cs="Arial"/>
          <w:b w:val="0"/>
          <w:szCs w:val="20"/>
        </w:rPr>
        <w:fldChar w:fldCharType="separate"/>
      </w:r>
      <w:r w:rsidR="00D83FEB">
        <w:rPr>
          <w:noProof/>
        </w:rPr>
        <w:t>I.</w:t>
      </w:r>
      <w:r w:rsidR="00D83FEB">
        <w:rPr>
          <w:rFonts w:asciiTheme="minorHAnsi" w:eastAsiaTheme="minorEastAsia" w:hAnsiTheme="minorHAnsi" w:cstheme="minorBidi"/>
          <w:b w:val="0"/>
          <w:noProof/>
          <w:sz w:val="22"/>
          <w:szCs w:val="22"/>
          <w:lang w:eastAsia="sl-SI"/>
        </w:rPr>
        <w:tab/>
      </w:r>
      <w:r w:rsidR="00D83FEB">
        <w:rPr>
          <w:noProof/>
        </w:rPr>
        <w:t>Usmeritve tehnične narave:</w:t>
      </w:r>
      <w:r w:rsidR="00D83FEB">
        <w:rPr>
          <w:noProof/>
        </w:rPr>
        <w:tab/>
      </w:r>
      <w:r w:rsidR="00D83FEB">
        <w:rPr>
          <w:noProof/>
        </w:rPr>
        <w:fldChar w:fldCharType="begin"/>
      </w:r>
      <w:r w:rsidR="00D83FEB">
        <w:rPr>
          <w:noProof/>
        </w:rPr>
        <w:instrText xml:space="preserve"> PAGEREF _Toc55867161 \h </w:instrText>
      </w:r>
      <w:r w:rsidR="00D83FEB">
        <w:rPr>
          <w:noProof/>
        </w:rPr>
      </w:r>
      <w:r w:rsidR="00D83FEB">
        <w:rPr>
          <w:noProof/>
        </w:rPr>
        <w:fldChar w:fldCharType="separate"/>
      </w:r>
      <w:r w:rsidR="00D83FEB">
        <w:rPr>
          <w:noProof/>
        </w:rPr>
        <w:t>2</w:t>
      </w:r>
      <w:r w:rsidR="00D83FEB">
        <w:rPr>
          <w:noProof/>
        </w:rPr>
        <w:fldChar w:fldCharType="end"/>
      </w:r>
    </w:p>
    <w:p w:rsidR="00D83FEB" w:rsidRDefault="00D83FEB">
      <w:pPr>
        <w:pStyle w:val="Kazalovsebine2"/>
        <w:tabs>
          <w:tab w:val="left" w:pos="660"/>
          <w:tab w:val="right" w:leader="dot" w:pos="8488"/>
        </w:tabs>
        <w:rPr>
          <w:rFonts w:asciiTheme="minorHAnsi" w:eastAsiaTheme="minorEastAsia" w:hAnsiTheme="minorHAnsi" w:cstheme="minorBidi"/>
          <w:b w:val="0"/>
          <w:noProof/>
          <w:sz w:val="22"/>
          <w:szCs w:val="22"/>
          <w:lang w:eastAsia="sl-SI"/>
        </w:rPr>
      </w:pPr>
      <w:r>
        <w:rPr>
          <w:noProof/>
        </w:rPr>
        <w:t>II.</w:t>
      </w:r>
      <w:r>
        <w:rPr>
          <w:rFonts w:asciiTheme="minorHAnsi" w:eastAsiaTheme="minorEastAsia" w:hAnsiTheme="minorHAnsi" w:cstheme="minorBidi"/>
          <w:b w:val="0"/>
          <w:noProof/>
          <w:sz w:val="22"/>
          <w:szCs w:val="22"/>
          <w:lang w:eastAsia="sl-SI"/>
        </w:rPr>
        <w:tab/>
      </w:r>
      <w:r>
        <w:rPr>
          <w:noProof/>
        </w:rPr>
        <w:t>Usmeritve pravne narave:</w:t>
      </w:r>
      <w:r>
        <w:rPr>
          <w:noProof/>
        </w:rPr>
        <w:tab/>
      </w:r>
      <w:r>
        <w:rPr>
          <w:noProof/>
        </w:rPr>
        <w:fldChar w:fldCharType="begin"/>
      </w:r>
      <w:r>
        <w:rPr>
          <w:noProof/>
        </w:rPr>
        <w:instrText xml:space="preserve"> PAGEREF _Toc55867162 \h </w:instrText>
      </w:r>
      <w:r>
        <w:rPr>
          <w:noProof/>
        </w:rPr>
      </w:r>
      <w:r>
        <w:rPr>
          <w:noProof/>
        </w:rPr>
        <w:fldChar w:fldCharType="separate"/>
      </w:r>
      <w:r>
        <w:rPr>
          <w:noProof/>
        </w:rPr>
        <w:t>5</w:t>
      </w:r>
      <w:r>
        <w:rPr>
          <w:noProof/>
        </w:rPr>
        <w:fldChar w:fldCharType="end"/>
      </w:r>
    </w:p>
    <w:p w:rsidR="0066137A" w:rsidRPr="00E42DD9" w:rsidRDefault="00F23AE6" w:rsidP="0086150F">
      <w:pPr>
        <w:tabs>
          <w:tab w:val="left" w:pos="0"/>
        </w:tabs>
        <w:spacing w:line="240" w:lineRule="exact"/>
        <w:ind w:right="-7"/>
        <w:jc w:val="both"/>
        <w:rPr>
          <w:rFonts w:cs="Arial"/>
          <w:b w:val="0"/>
          <w:szCs w:val="20"/>
        </w:rPr>
      </w:pPr>
      <w:r w:rsidRPr="00301E73">
        <w:rPr>
          <w:rFonts w:cs="Arial"/>
          <w:b w:val="0"/>
          <w:szCs w:val="20"/>
        </w:rPr>
        <w:fldChar w:fldCharType="end"/>
      </w:r>
    </w:p>
    <w:p w:rsidR="00EA1860" w:rsidRDefault="00EA1860" w:rsidP="0086150F">
      <w:pPr>
        <w:tabs>
          <w:tab w:val="left" w:pos="0"/>
        </w:tabs>
        <w:spacing w:line="240" w:lineRule="exact"/>
        <w:ind w:right="-7"/>
        <w:jc w:val="both"/>
        <w:rPr>
          <w:rFonts w:cs="Arial"/>
          <w:szCs w:val="20"/>
        </w:rPr>
      </w:pPr>
    </w:p>
    <w:p w:rsidR="00EA1860" w:rsidRDefault="00EA1860" w:rsidP="0086150F">
      <w:pPr>
        <w:tabs>
          <w:tab w:val="left" w:pos="0"/>
        </w:tabs>
        <w:spacing w:line="240" w:lineRule="exact"/>
        <w:ind w:right="-7"/>
        <w:jc w:val="both"/>
        <w:rPr>
          <w:rFonts w:cs="Arial"/>
          <w:szCs w:val="20"/>
        </w:rPr>
      </w:pPr>
    </w:p>
    <w:p w:rsidR="0086150F" w:rsidRPr="003147B5" w:rsidRDefault="00EA1860" w:rsidP="0086150F">
      <w:pPr>
        <w:tabs>
          <w:tab w:val="left" w:pos="0"/>
        </w:tabs>
        <w:spacing w:line="240" w:lineRule="exact"/>
        <w:ind w:right="-7"/>
        <w:jc w:val="both"/>
        <w:rPr>
          <w:rFonts w:cs="Arial"/>
          <w:b w:val="0"/>
          <w:szCs w:val="20"/>
        </w:rPr>
      </w:pPr>
      <w:r>
        <w:rPr>
          <w:rFonts w:cs="Arial"/>
          <w:szCs w:val="20"/>
        </w:rPr>
        <w:br w:type="page"/>
      </w:r>
      <w:r w:rsidR="0086150F" w:rsidRPr="003147B5">
        <w:rPr>
          <w:rFonts w:cs="Arial"/>
          <w:b w:val="0"/>
          <w:szCs w:val="20"/>
        </w:rPr>
        <w:lastRenderedPageBreak/>
        <w:t>Direkc</w:t>
      </w:r>
      <w:r w:rsidR="00CB57B0">
        <w:rPr>
          <w:rFonts w:cs="Arial"/>
          <w:b w:val="0"/>
          <w:szCs w:val="20"/>
        </w:rPr>
        <w:t>ija Republike Slovenije za vode</w:t>
      </w:r>
      <w:r w:rsidR="0086150F" w:rsidRPr="003147B5">
        <w:rPr>
          <w:rFonts w:cs="Arial"/>
          <w:b w:val="0"/>
          <w:szCs w:val="20"/>
        </w:rPr>
        <w:t xml:space="preserve"> izdaja na podlagi drugega odstavka 14. člena Uredbe o organih v sestavi ministrstev (Uradni list RS, št. 35/15 in 62/15)</w:t>
      </w:r>
      <w:r w:rsidR="0078487F">
        <w:rPr>
          <w:rFonts w:cs="Arial"/>
          <w:b w:val="0"/>
          <w:szCs w:val="20"/>
        </w:rPr>
        <w:t xml:space="preserve"> </w:t>
      </w:r>
      <w:r w:rsidR="0086150F" w:rsidRPr="003147B5">
        <w:rPr>
          <w:rFonts w:cs="Arial"/>
          <w:b w:val="0"/>
          <w:szCs w:val="20"/>
        </w:rPr>
        <w:t>naslednje</w:t>
      </w:r>
    </w:p>
    <w:p w:rsidR="0003187F" w:rsidRDefault="0003187F" w:rsidP="0086150F">
      <w:pPr>
        <w:tabs>
          <w:tab w:val="left" w:pos="0"/>
        </w:tabs>
        <w:spacing w:line="240" w:lineRule="exact"/>
        <w:ind w:right="-7"/>
        <w:jc w:val="both"/>
        <w:rPr>
          <w:rFonts w:cs="Arial"/>
          <w:szCs w:val="20"/>
        </w:rPr>
      </w:pPr>
    </w:p>
    <w:p w:rsidR="007C55E6" w:rsidRPr="004D1735" w:rsidRDefault="007C55E6" w:rsidP="003147B5">
      <w:pPr>
        <w:pStyle w:val="Default"/>
        <w:spacing w:line="240" w:lineRule="exact"/>
        <w:rPr>
          <w:rFonts w:ascii="Arial" w:hAnsi="Arial" w:cs="Arial"/>
          <w:sz w:val="40"/>
          <w:szCs w:val="40"/>
        </w:rPr>
      </w:pPr>
    </w:p>
    <w:p w:rsidR="007236C6" w:rsidRPr="004D1735" w:rsidRDefault="0078487F" w:rsidP="004D1735">
      <w:pPr>
        <w:pStyle w:val="Naslov"/>
        <w:rPr>
          <w:rFonts w:ascii="Arial" w:hAnsi="Arial" w:cs="Arial"/>
          <w:b w:val="0"/>
          <w:iCs/>
          <w:sz w:val="40"/>
          <w:szCs w:val="40"/>
        </w:rPr>
      </w:pPr>
      <w:r w:rsidRPr="004D1735">
        <w:rPr>
          <w:rFonts w:ascii="Arial" w:hAnsi="Arial" w:cs="Arial"/>
          <w:b w:val="0"/>
          <w:sz w:val="40"/>
          <w:szCs w:val="40"/>
        </w:rPr>
        <w:t>U</w:t>
      </w:r>
      <w:r w:rsidR="008875C3" w:rsidRPr="004D1735">
        <w:rPr>
          <w:rFonts w:ascii="Arial" w:hAnsi="Arial" w:cs="Arial"/>
          <w:b w:val="0"/>
          <w:sz w:val="40"/>
          <w:szCs w:val="40"/>
        </w:rPr>
        <w:t>smeritve</w:t>
      </w:r>
      <w:r w:rsidRPr="004D1735">
        <w:rPr>
          <w:rFonts w:ascii="Arial" w:hAnsi="Arial" w:cs="Arial"/>
          <w:b w:val="0"/>
          <w:sz w:val="40"/>
          <w:szCs w:val="40"/>
        </w:rPr>
        <w:t xml:space="preserve"> </w:t>
      </w:r>
      <w:r w:rsidR="00244893" w:rsidRPr="004D1735">
        <w:rPr>
          <w:rFonts w:ascii="Arial" w:hAnsi="Arial" w:cs="Arial"/>
          <w:b w:val="0"/>
          <w:sz w:val="40"/>
          <w:szCs w:val="40"/>
        </w:rPr>
        <w:t xml:space="preserve">s področja upravljanja z vodami za umeščanje kolesarskih poti </w:t>
      </w:r>
      <w:r w:rsidR="001F453B" w:rsidRPr="004D1735">
        <w:rPr>
          <w:rFonts w:ascii="Arial" w:hAnsi="Arial" w:cs="Arial"/>
          <w:b w:val="0"/>
          <w:sz w:val="40"/>
          <w:szCs w:val="40"/>
        </w:rPr>
        <w:t xml:space="preserve">in </w:t>
      </w:r>
      <w:r w:rsidR="00E90332" w:rsidRPr="004D1735">
        <w:rPr>
          <w:rFonts w:ascii="Arial" w:hAnsi="Arial" w:cs="Arial"/>
          <w:b w:val="0"/>
          <w:sz w:val="40"/>
          <w:szCs w:val="40"/>
        </w:rPr>
        <w:t>pešpoti</w:t>
      </w:r>
      <w:r w:rsidR="001F453B" w:rsidRPr="004D1735">
        <w:rPr>
          <w:rFonts w:ascii="Arial" w:hAnsi="Arial" w:cs="Arial"/>
          <w:b w:val="0"/>
          <w:sz w:val="40"/>
          <w:szCs w:val="40"/>
        </w:rPr>
        <w:t xml:space="preserve"> ob površinskih vodah</w:t>
      </w:r>
    </w:p>
    <w:p w:rsidR="00E04FC1" w:rsidRPr="00510B8A" w:rsidRDefault="00E04FC1" w:rsidP="00510B8A">
      <w:pPr>
        <w:pStyle w:val="Default"/>
        <w:spacing w:line="240" w:lineRule="exact"/>
        <w:jc w:val="center"/>
        <w:rPr>
          <w:rFonts w:ascii="Arial" w:hAnsi="Arial" w:cs="Arial"/>
          <w:b/>
          <w:iCs/>
          <w:sz w:val="20"/>
          <w:szCs w:val="20"/>
        </w:rPr>
      </w:pPr>
    </w:p>
    <w:p w:rsidR="00C33FE6" w:rsidRPr="00685CEC" w:rsidRDefault="008875C3" w:rsidP="00244893">
      <w:pPr>
        <w:pStyle w:val="Naslov-2"/>
      </w:pPr>
      <w:bookmarkStart w:id="0" w:name="_Toc473893058"/>
      <w:bookmarkStart w:id="1" w:name="_Toc55867161"/>
      <w:r>
        <w:t>Usmeritve</w:t>
      </w:r>
      <w:r w:rsidR="00244893">
        <w:t xml:space="preserve"> tehnične narave</w:t>
      </w:r>
      <w:r w:rsidR="00C33FE6" w:rsidRPr="00B82442">
        <w:t>:</w:t>
      </w:r>
      <w:bookmarkEnd w:id="0"/>
      <w:bookmarkEnd w:id="1"/>
    </w:p>
    <w:p w:rsidR="007A5635" w:rsidRPr="00CB57B0" w:rsidRDefault="00244893" w:rsidP="00CB57B0">
      <w:pPr>
        <w:pStyle w:val="Odstavekseznama"/>
        <w:numPr>
          <w:ilvl w:val="0"/>
          <w:numId w:val="36"/>
        </w:numPr>
        <w:spacing w:line="240" w:lineRule="auto"/>
        <w:jc w:val="both"/>
        <w:rPr>
          <w:rFonts w:cs="Arial"/>
          <w:b w:val="0"/>
          <w:szCs w:val="20"/>
        </w:rPr>
      </w:pPr>
      <w:r w:rsidRPr="00CB57B0">
        <w:rPr>
          <w:rFonts w:cs="Arial"/>
          <w:b w:val="0"/>
          <w:szCs w:val="20"/>
        </w:rPr>
        <w:t xml:space="preserve">Skladno s 37. členom </w:t>
      </w:r>
      <w:hyperlink r:id="rId8" w:history="1">
        <w:r w:rsidRPr="00CB57B0">
          <w:rPr>
            <w:rFonts w:cs="Arial"/>
            <w:b w:val="0"/>
            <w:szCs w:val="20"/>
          </w:rPr>
          <w:t>Zakona o vodah</w:t>
        </w:r>
      </w:hyperlink>
      <w:r w:rsidRPr="00CB57B0">
        <w:rPr>
          <w:rFonts w:cs="Arial"/>
          <w:b w:val="0"/>
          <w:szCs w:val="20"/>
        </w:rPr>
        <w:t xml:space="preserve"> (Ur. l. RS, št. 67/02, 110/02–ZGO-1, 2/04–ZZdrI-A, 41/04–ZVO-1, 57/08, 57/12, 100/13, 40/14</w:t>
      </w:r>
      <w:r w:rsidR="00886BCD" w:rsidRPr="00CB57B0">
        <w:rPr>
          <w:rFonts w:cs="Arial"/>
          <w:b w:val="0"/>
          <w:szCs w:val="20"/>
        </w:rPr>
        <w:t xml:space="preserve">, </w:t>
      </w:r>
      <w:r w:rsidRPr="00CB57B0">
        <w:rPr>
          <w:rFonts w:cs="Arial"/>
          <w:b w:val="0"/>
          <w:szCs w:val="20"/>
        </w:rPr>
        <w:t>56/15</w:t>
      </w:r>
      <w:r w:rsidR="00886BCD" w:rsidRPr="00CB57B0">
        <w:rPr>
          <w:rFonts w:cs="Arial"/>
          <w:b w:val="0"/>
          <w:szCs w:val="20"/>
        </w:rPr>
        <w:t xml:space="preserve"> in 65/20,</w:t>
      </w:r>
      <w:r w:rsidRPr="00CB57B0">
        <w:rPr>
          <w:rFonts w:cs="Arial"/>
          <w:b w:val="0"/>
          <w:szCs w:val="20"/>
        </w:rPr>
        <w:t xml:space="preserve"> v nadaljevanju: ZV-1) je gradnja </w:t>
      </w:r>
      <w:r w:rsidR="001F453B" w:rsidRPr="00CB57B0">
        <w:rPr>
          <w:rFonts w:cs="Arial"/>
          <w:b w:val="0"/>
          <w:szCs w:val="20"/>
        </w:rPr>
        <w:t xml:space="preserve">kolesarskih poti in </w:t>
      </w:r>
      <w:r w:rsidR="00E90332" w:rsidRPr="00CB57B0">
        <w:rPr>
          <w:rFonts w:cs="Arial"/>
          <w:b w:val="0"/>
          <w:szCs w:val="20"/>
        </w:rPr>
        <w:t>pešpoti</w:t>
      </w:r>
      <w:r w:rsidR="001F453B" w:rsidRPr="00CB57B0">
        <w:rPr>
          <w:rFonts w:cs="Arial"/>
          <w:b w:val="0"/>
          <w:szCs w:val="20"/>
        </w:rPr>
        <w:t xml:space="preserve"> (v nadaljevanju: </w:t>
      </w:r>
      <w:r w:rsidR="00E90332" w:rsidRPr="00CB57B0">
        <w:rPr>
          <w:rFonts w:cs="Arial"/>
          <w:b w:val="0"/>
          <w:szCs w:val="20"/>
        </w:rPr>
        <w:t>javne poti</w:t>
      </w:r>
      <w:r w:rsidR="001F453B" w:rsidRPr="00CB57B0">
        <w:rPr>
          <w:rFonts w:cs="Arial"/>
          <w:b w:val="0"/>
          <w:szCs w:val="20"/>
        </w:rPr>
        <w:t xml:space="preserve">) </w:t>
      </w:r>
      <w:r w:rsidRPr="00CB57B0">
        <w:rPr>
          <w:rFonts w:cs="Arial"/>
          <w:b w:val="0"/>
          <w:szCs w:val="20"/>
        </w:rPr>
        <w:t xml:space="preserve">na vodnem in priobalnem zemljišču dovoljena, </w:t>
      </w:r>
      <w:r w:rsidR="001F453B" w:rsidRPr="00CB57B0">
        <w:rPr>
          <w:rFonts w:cs="Arial"/>
          <w:b w:val="0"/>
          <w:szCs w:val="20"/>
        </w:rPr>
        <w:t>saj</w:t>
      </w:r>
      <w:r w:rsidRPr="00CB57B0">
        <w:rPr>
          <w:rFonts w:cs="Arial"/>
          <w:b w:val="0"/>
          <w:szCs w:val="20"/>
        </w:rPr>
        <w:t xml:space="preserve"> gre z</w:t>
      </w:r>
      <w:r w:rsidR="001F453B" w:rsidRPr="00CB57B0">
        <w:rPr>
          <w:rFonts w:cs="Arial"/>
          <w:b w:val="0"/>
          <w:szCs w:val="20"/>
        </w:rPr>
        <w:t>a objekte javne infrastrukture.</w:t>
      </w:r>
      <w:r w:rsidR="007A5635" w:rsidRPr="00CB57B0">
        <w:rPr>
          <w:rFonts w:cs="Arial"/>
          <w:b w:val="0"/>
          <w:szCs w:val="20"/>
        </w:rPr>
        <w:t xml:space="preserve"> Z vidika zagotavljanja ciljev upravljanja z vodami p</w:t>
      </w:r>
      <w:r w:rsidR="00E763C7" w:rsidRPr="00CB57B0">
        <w:rPr>
          <w:rFonts w:cs="Arial"/>
          <w:b w:val="0"/>
          <w:szCs w:val="20"/>
        </w:rPr>
        <w:t>a je ustreznejše umeščanje javnih</w:t>
      </w:r>
      <w:r w:rsidR="007A5635" w:rsidRPr="00CB57B0">
        <w:rPr>
          <w:rFonts w:cs="Arial"/>
          <w:b w:val="0"/>
          <w:szCs w:val="20"/>
        </w:rPr>
        <w:t xml:space="preserve"> </w:t>
      </w:r>
      <w:r w:rsidR="00E763C7" w:rsidRPr="00CB57B0">
        <w:rPr>
          <w:rFonts w:cs="Arial"/>
          <w:b w:val="0"/>
          <w:szCs w:val="20"/>
        </w:rPr>
        <w:t>poti</w:t>
      </w:r>
      <w:r w:rsidR="007A5635" w:rsidRPr="00CB57B0">
        <w:rPr>
          <w:rFonts w:cs="Arial"/>
          <w:b w:val="0"/>
          <w:szCs w:val="20"/>
        </w:rPr>
        <w:t xml:space="preserve"> izven vodnega in priobalnega zemljišča.</w:t>
      </w:r>
    </w:p>
    <w:p w:rsidR="00F10EDB" w:rsidRPr="00CF0B83" w:rsidRDefault="00F10EDB" w:rsidP="00CF0B83">
      <w:pPr>
        <w:spacing w:line="240" w:lineRule="auto"/>
        <w:ind w:left="505"/>
        <w:jc w:val="both"/>
        <w:rPr>
          <w:rFonts w:cs="Arial"/>
          <w:b w:val="0"/>
          <w:szCs w:val="20"/>
        </w:rPr>
      </w:pPr>
    </w:p>
    <w:p w:rsidR="00F10EDB" w:rsidRPr="00CF0B83" w:rsidRDefault="00244893" w:rsidP="00CC1C3D">
      <w:pPr>
        <w:spacing w:line="240" w:lineRule="auto"/>
        <w:ind w:left="360"/>
        <w:jc w:val="both"/>
        <w:rPr>
          <w:rFonts w:cs="Arial"/>
          <w:b w:val="0"/>
          <w:szCs w:val="20"/>
        </w:rPr>
      </w:pPr>
      <w:r w:rsidRPr="00CF0B83">
        <w:rPr>
          <w:rFonts w:cs="Arial"/>
          <w:b w:val="0"/>
          <w:szCs w:val="20"/>
        </w:rPr>
        <w:t xml:space="preserve">Na odsekih, kjer </w:t>
      </w:r>
      <w:r w:rsidR="001F453B" w:rsidRPr="00CF0B83">
        <w:rPr>
          <w:rFonts w:cs="Arial"/>
          <w:b w:val="0"/>
          <w:szCs w:val="20"/>
        </w:rPr>
        <w:t>je</w:t>
      </w:r>
      <w:r w:rsidRPr="00CF0B83">
        <w:rPr>
          <w:rFonts w:cs="Arial"/>
          <w:b w:val="0"/>
          <w:szCs w:val="20"/>
        </w:rPr>
        <w:t xml:space="preserve"> trasa </w:t>
      </w:r>
      <w:r w:rsidR="00E90332" w:rsidRPr="00CF0B83">
        <w:rPr>
          <w:rFonts w:cs="Arial"/>
          <w:b w:val="0"/>
          <w:szCs w:val="20"/>
        </w:rPr>
        <w:t>javnih poti</w:t>
      </w:r>
      <w:r w:rsidRPr="00CF0B83">
        <w:rPr>
          <w:rFonts w:cs="Arial"/>
          <w:b w:val="0"/>
          <w:szCs w:val="20"/>
        </w:rPr>
        <w:t xml:space="preserve"> pred</w:t>
      </w:r>
      <w:r w:rsidR="008875C3" w:rsidRPr="00CF0B83">
        <w:rPr>
          <w:rFonts w:cs="Arial"/>
          <w:b w:val="0"/>
          <w:szCs w:val="20"/>
        </w:rPr>
        <w:t>videna vzporedno z vodotoki, je, skladno s 5. členom ZV-1, treba</w:t>
      </w:r>
      <w:r w:rsidRPr="00CF0B83">
        <w:rPr>
          <w:rFonts w:cs="Arial"/>
          <w:b w:val="0"/>
          <w:szCs w:val="20"/>
        </w:rPr>
        <w:t xml:space="preserve"> zagotoviti minimalni odmik 5 m od zgornjega roba brežine oz. od spodnjega roba </w:t>
      </w:r>
      <w:r w:rsidR="00704895" w:rsidRPr="00CF0B83">
        <w:rPr>
          <w:rFonts w:cs="Arial"/>
          <w:b w:val="0"/>
          <w:szCs w:val="20"/>
        </w:rPr>
        <w:t xml:space="preserve">protipoplavnega </w:t>
      </w:r>
      <w:r w:rsidRPr="00CF0B83">
        <w:rPr>
          <w:rFonts w:cs="Arial"/>
          <w:b w:val="0"/>
          <w:szCs w:val="20"/>
        </w:rPr>
        <w:t>nasipa</w:t>
      </w:r>
      <w:r w:rsidR="005A2CF6" w:rsidRPr="00CF0B83">
        <w:rPr>
          <w:rFonts w:cs="Arial"/>
          <w:b w:val="0"/>
          <w:szCs w:val="20"/>
        </w:rPr>
        <w:t xml:space="preserve">/zidu </w:t>
      </w:r>
      <w:r w:rsidRPr="00CF0B83">
        <w:rPr>
          <w:rFonts w:cs="Arial"/>
          <w:b w:val="0"/>
          <w:szCs w:val="20"/>
        </w:rPr>
        <w:t xml:space="preserve">na zračni strani, </w:t>
      </w:r>
      <w:r w:rsidR="00A556AD" w:rsidRPr="00CF0B83">
        <w:rPr>
          <w:b w:val="0"/>
        </w:rPr>
        <w:t xml:space="preserve">zaradi erozijskih procesov na brežinah ter zaradi potrebe izvajanja javne vodnogospodarske službe. </w:t>
      </w:r>
      <w:r w:rsidR="001D6B95" w:rsidRPr="00CF0B83">
        <w:rPr>
          <w:b w:val="0"/>
        </w:rPr>
        <w:t xml:space="preserve">Hkrati je potrebno z zahtevanim odmikom zagotoviti, </w:t>
      </w:r>
      <w:r w:rsidR="008875C3" w:rsidRPr="00CF0B83">
        <w:rPr>
          <w:rFonts w:cs="Arial"/>
          <w:b w:val="0"/>
          <w:szCs w:val="20"/>
        </w:rPr>
        <w:t xml:space="preserve">da </w:t>
      </w:r>
      <w:r w:rsidR="00F10EDB" w:rsidRPr="00CF0B83">
        <w:rPr>
          <w:rFonts w:cs="Arial"/>
          <w:b w:val="0"/>
          <w:szCs w:val="20"/>
        </w:rPr>
        <w:t>ne pride do</w:t>
      </w:r>
      <w:r w:rsidR="008875C3" w:rsidRPr="00CF0B83">
        <w:rPr>
          <w:rFonts w:cs="Arial"/>
          <w:b w:val="0"/>
          <w:szCs w:val="20"/>
        </w:rPr>
        <w:t xml:space="preserve"> poslabš</w:t>
      </w:r>
      <w:r w:rsidR="00F10EDB" w:rsidRPr="00CF0B83">
        <w:rPr>
          <w:rFonts w:cs="Arial"/>
          <w:b w:val="0"/>
          <w:szCs w:val="20"/>
        </w:rPr>
        <w:t>anja stanja voda</w:t>
      </w:r>
      <w:r w:rsidR="001D6B95" w:rsidRPr="00CF0B83">
        <w:rPr>
          <w:rFonts w:cs="Arial"/>
          <w:b w:val="0"/>
          <w:szCs w:val="20"/>
        </w:rPr>
        <w:t>,</w:t>
      </w:r>
      <w:r w:rsidR="00F10EDB" w:rsidRPr="00CF0B83">
        <w:rPr>
          <w:rFonts w:cs="Arial"/>
          <w:b w:val="0"/>
          <w:szCs w:val="20"/>
        </w:rPr>
        <w:t xml:space="preserve"> </w:t>
      </w:r>
      <w:r w:rsidR="008875C3" w:rsidRPr="00CF0B83">
        <w:rPr>
          <w:rFonts w:cs="Arial"/>
          <w:b w:val="0"/>
          <w:szCs w:val="20"/>
        </w:rPr>
        <w:t>da se omogoča varstvo pred škodljivim delovanjem voda, ohranjanje naravnih procesov</w:t>
      </w:r>
      <w:r w:rsidR="001D6B95" w:rsidRPr="00CF0B83">
        <w:rPr>
          <w:rFonts w:cs="Arial"/>
          <w:b w:val="0"/>
          <w:szCs w:val="20"/>
        </w:rPr>
        <w:t xml:space="preserve"> in</w:t>
      </w:r>
      <w:r w:rsidR="008875C3" w:rsidRPr="00CF0B83">
        <w:rPr>
          <w:rFonts w:cs="Arial"/>
          <w:b w:val="0"/>
          <w:szCs w:val="20"/>
        </w:rPr>
        <w:t xml:space="preserve"> naravnega ravnovesja vodnih in obvodnih ekosistemov</w:t>
      </w:r>
      <w:r w:rsidR="001D6B95" w:rsidRPr="00CF0B83">
        <w:rPr>
          <w:rFonts w:cs="Arial"/>
          <w:b w:val="0"/>
          <w:szCs w:val="20"/>
        </w:rPr>
        <w:t>.</w:t>
      </w:r>
      <w:r w:rsidR="008875C3" w:rsidRPr="00CF0B83">
        <w:rPr>
          <w:rFonts w:cs="Arial"/>
          <w:b w:val="0"/>
          <w:szCs w:val="20"/>
        </w:rPr>
        <w:t xml:space="preserve"> </w:t>
      </w:r>
    </w:p>
    <w:p w:rsidR="001D6B95" w:rsidRPr="00CF0B83" w:rsidRDefault="001D6B95" w:rsidP="00CF0B83">
      <w:pPr>
        <w:spacing w:line="240" w:lineRule="auto"/>
        <w:ind w:left="505"/>
        <w:jc w:val="both"/>
        <w:rPr>
          <w:rFonts w:cs="Arial"/>
          <w:b w:val="0"/>
          <w:szCs w:val="20"/>
        </w:rPr>
      </w:pPr>
    </w:p>
    <w:p w:rsidR="00244893" w:rsidRPr="00CF0B83" w:rsidRDefault="00244893" w:rsidP="00CC1C3D">
      <w:pPr>
        <w:spacing w:after="240" w:line="240" w:lineRule="auto"/>
        <w:ind w:left="360"/>
        <w:jc w:val="both"/>
        <w:rPr>
          <w:rFonts w:cs="Arial"/>
          <w:b w:val="0"/>
          <w:szCs w:val="20"/>
        </w:rPr>
      </w:pPr>
      <w:r w:rsidRPr="00CF0B83">
        <w:rPr>
          <w:rFonts w:cs="Arial"/>
          <w:b w:val="0"/>
          <w:szCs w:val="20"/>
        </w:rPr>
        <w:t>Manjši odmiki so dopustni le izjemoma, na krajših odsekih, kjer so prostorske možnosti omejene in sicer na način, da ne bodo poslabšali obstoječe stabilnosti brežine</w:t>
      </w:r>
      <w:r w:rsidR="008302EA" w:rsidRPr="00CF0B83">
        <w:rPr>
          <w:rFonts w:cs="Arial"/>
          <w:b w:val="0"/>
          <w:szCs w:val="20"/>
        </w:rPr>
        <w:t>.</w:t>
      </w:r>
      <w:r w:rsidRPr="00CF0B83">
        <w:rPr>
          <w:rFonts w:cs="Arial"/>
          <w:b w:val="0"/>
          <w:szCs w:val="20"/>
        </w:rPr>
        <w:t xml:space="preserve"> </w:t>
      </w:r>
      <w:r w:rsidR="008302EA" w:rsidRPr="00CF0B83">
        <w:rPr>
          <w:b w:val="0"/>
        </w:rPr>
        <w:t>Na teh odsekih je potrebno predvideti zavarovanje brežine.</w:t>
      </w:r>
      <w:r w:rsidRPr="00CF0B83">
        <w:rPr>
          <w:rFonts w:cs="Arial"/>
          <w:b w:val="0"/>
          <w:szCs w:val="20"/>
        </w:rPr>
        <w:t xml:space="preserve">na </w:t>
      </w:r>
      <w:r w:rsidR="008302EA" w:rsidRPr="00CF0B83">
        <w:rPr>
          <w:rFonts w:cs="Arial"/>
          <w:b w:val="0"/>
          <w:szCs w:val="20"/>
        </w:rPr>
        <w:t xml:space="preserve">tak </w:t>
      </w:r>
      <w:r w:rsidRPr="00CF0B83">
        <w:rPr>
          <w:rFonts w:cs="Arial"/>
          <w:b w:val="0"/>
          <w:szCs w:val="20"/>
        </w:rPr>
        <w:t xml:space="preserve">način, da se morfološke značilnosti struge ohranjajo v največji možni meri. </w:t>
      </w:r>
    </w:p>
    <w:p w:rsidR="00AD4C17" w:rsidRPr="00CF0B83" w:rsidRDefault="00AD4C17" w:rsidP="00CC1C3D">
      <w:pPr>
        <w:spacing w:line="240" w:lineRule="auto"/>
        <w:ind w:left="360"/>
        <w:jc w:val="both"/>
        <w:rPr>
          <w:b w:val="0"/>
        </w:rPr>
      </w:pPr>
      <w:r w:rsidRPr="00CF0B83">
        <w:rPr>
          <w:b w:val="0"/>
        </w:rPr>
        <w:t xml:space="preserve">V </w:t>
      </w:r>
      <w:r w:rsidR="00E763C7" w:rsidRPr="00CF0B83">
        <w:rPr>
          <w:b w:val="0"/>
        </w:rPr>
        <w:t xml:space="preserve">projektni </w:t>
      </w:r>
      <w:r w:rsidRPr="00CF0B83">
        <w:rPr>
          <w:b w:val="0"/>
        </w:rPr>
        <w:t xml:space="preserve">dokumentaciji mora biti, na geodetskem posnetku, označen in kotiran pas priobalnega zemljišča v območju ureditev, skladno z </w:t>
      </w:r>
      <w:r w:rsidRPr="00CF0B83">
        <w:rPr>
          <w:b w:val="0"/>
          <w:szCs w:val="20"/>
        </w:rPr>
        <w:t xml:space="preserve">določbami </w:t>
      </w:r>
      <w:r w:rsidRPr="00CF0B83">
        <w:rPr>
          <w:rFonts w:cs="Arial"/>
          <w:b w:val="0"/>
          <w:szCs w:val="20"/>
        </w:rPr>
        <w:t>Pravilnika o podrobnejšem načinu določanja meje vodnega zemljišča celinskih voda</w:t>
      </w:r>
      <w:r w:rsidRPr="00CF0B83">
        <w:rPr>
          <w:b w:val="0"/>
          <w:szCs w:val="20"/>
        </w:rPr>
        <w:t xml:space="preserve"> (</w:t>
      </w:r>
      <w:r w:rsidRPr="00CF0B83">
        <w:rPr>
          <w:b w:val="0"/>
        </w:rPr>
        <w:t>Uradni list RS, št. 58/18).</w:t>
      </w:r>
    </w:p>
    <w:p w:rsidR="00AD4C17" w:rsidRPr="00CF0B83" w:rsidRDefault="00AD4C17" w:rsidP="00CF0B83">
      <w:pPr>
        <w:spacing w:after="240" w:line="240" w:lineRule="auto"/>
        <w:ind w:left="502"/>
        <w:jc w:val="both"/>
        <w:rPr>
          <w:rFonts w:cs="Arial"/>
          <w:b w:val="0"/>
          <w:szCs w:val="20"/>
        </w:rPr>
      </w:pPr>
    </w:p>
    <w:p w:rsidR="00244893" w:rsidRPr="00CB57B0" w:rsidRDefault="00244893" w:rsidP="00CB57B0">
      <w:pPr>
        <w:pStyle w:val="Odstavekseznama"/>
        <w:numPr>
          <w:ilvl w:val="0"/>
          <w:numId w:val="36"/>
        </w:numPr>
        <w:spacing w:line="240" w:lineRule="auto"/>
        <w:jc w:val="both"/>
        <w:rPr>
          <w:rFonts w:cs="Arial"/>
          <w:b w:val="0"/>
          <w:szCs w:val="20"/>
          <w:lang w:eastAsia="sl-SI"/>
        </w:rPr>
      </w:pPr>
      <w:r w:rsidRPr="00CB57B0">
        <w:rPr>
          <w:rFonts w:cs="Arial"/>
          <w:b w:val="0"/>
          <w:szCs w:val="20"/>
          <w:lang w:eastAsia="ar-SA"/>
        </w:rPr>
        <w:t>Skladno z 38. členom ZV-1 n</w:t>
      </w:r>
      <w:r w:rsidRPr="00CB57B0">
        <w:rPr>
          <w:rFonts w:cs="Arial"/>
          <w:b w:val="0"/>
          <w:szCs w:val="20"/>
        </w:rPr>
        <w:t xml:space="preserve">a vodnem ali priobalnem zemljišču ni dovoljeno postavljati objektov ali drugih ovir, ki bi preprečevale prost prehod ob vodnem </w:t>
      </w:r>
      <w:r w:rsidR="00F10EDB" w:rsidRPr="00CB57B0">
        <w:rPr>
          <w:rFonts w:cs="Arial"/>
          <w:b w:val="0"/>
          <w:szCs w:val="20"/>
        </w:rPr>
        <w:t xml:space="preserve">ali morskem </w:t>
      </w:r>
      <w:r w:rsidRPr="00CB57B0">
        <w:rPr>
          <w:rFonts w:cs="Arial"/>
          <w:b w:val="0"/>
          <w:szCs w:val="20"/>
        </w:rPr>
        <w:t xml:space="preserve">dobru. </w:t>
      </w:r>
    </w:p>
    <w:p w:rsidR="00D04A6E" w:rsidRPr="00CF0B83" w:rsidRDefault="00D04A6E" w:rsidP="00CF0B83">
      <w:pPr>
        <w:spacing w:line="240" w:lineRule="auto"/>
        <w:ind w:left="502"/>
        <w:jc w:val="both"/>
        <w:rPr>
          <w:rFonts w:cs="Arial"/>
          <w:b w:val="0"/>
          <w:szCs w:val="20"/>
          <w:lang w:eastAsia="sl-SI"/>
        </w:rPr>
      </w:pPr>
    </w:p>
    <w:p w:rsidR="00D04A6E" w:rsidRPr="00C05CC5" w:rsidRDefault="00D04A6E" w:rsidP="00C05CC5">
      <w:pPr>
        <w:pStyle w:val="Odstavekseznama"/>
        <w:numPr>
          <w:ilvl w:val="0"/>
          <w:numId w:val="36"/>
        </w:numPr>
        <w:spacing w:line="240" w:lineRule="auto"/>
        <w:rPr>
          <w:b w:val="0"/>
          <w:lang w:eastAsia="sl-SI"/>
        </w:rPr>
      </w:pPr>
      <w:r w:rsidRPr="00C05CC5">
        <w:rPr>
          <w:b w:val="0"/>
        </w:rPr>
        <w:t>Vse ureditve morajo biti načrtovane tako, da bo omogočeno izvajanje gospodarske javne službe urejanja voda.</w:t>
      </w:r>
    </w:p>
    <w:p w:rsidR="00D04A6E" w:rsidRPr="00CF0B83" w:rsidRDefault="00D04A6E" w:rsidP="00CF0B83">
      <w:pPr>
        <w:spacing w:line="240" w:lineRule="auto"/>
        <w:jc w:val="both"/>
        <w:rPr>
          <w:rFonts w:cs="Arial"/>
          <w:b w:val="0"/>
          <w:szCs w:val="20"/>
          <w:lang w:eastAsia="sl-SI"/>
        </w:rPr>
      </w:pPr>
    </w:p>
    <w:p w:rsidR="00244893" w:rsidRPr="00C05CC5" w:rsidRDefault="00244893" w:rsidP="00C05CC5">
      <w:pPr>
        <w:pStyle w:val="Odstavekseznama"/>
        <w:numPr>
          <w:ilvl w:val="0"/>
          <w:numId w:val="36"/>
        </w:numPr>
        <w:spacing w:after="240" w:line="240" w:lineRule="auto"/>
        <w:jc w:val="both"/>
        <w:rPr>
          <w:rFonts w:cs="Arial"/>
          <w:b w:val="0"/>
          <w:szCs w:val="20"/>
        </w:rPr>
      </w:pPr>
      <w:r w:rsidRPr="00C05CC5">
        <w:rPr>
          <w:rFonts w:cs="Arial"/>
          <w:b w:val="0"/>
          <w:szCs w:val="20"/>
        </w:rPr>
        <w:t xml:space="preserve">Ureditev </w:t>
      </w:r>
      <w:r w:rsidR="00E90332" w:rsidRPr="00C05CC5">
        <w:rPr>
          <w:rFonts w:cs="Arial"/>
          <w:b w:val="0"/>
          <w:szCs w:val="20"/>
        </w:rPr>
        <w:t>javnih poti</w:t>
      </w:r>
      <w:r w:rsidRPr="00C05CC5">
        <w:rPr>
          <w:rFonts w:cs="Arial"/>
          <w:b w:val="0"/>
          <w:szCs w:val="20"/>
        </w:rPr>
        <w:t xml:space="preserve"> na odsekih znotraj pretočnega profila vodotokov (</w:t>
      </w:r>
      <w:r w:rsidR="00F10EDB" w:rsidRPr="00C05CC5">
        <w:rPr>
          <w:rFonts w:cs="Arial"/>
          <w:b w:val="0"/>
          <w:szCs w:val="20"/>
        </w:rPr>
        <w:t>npr. po bermi, pod mostovi, ipd.</w:t>
      </w:r>
      <w:r w:rsidRPr="00C05CC5">
        <w:rPr>
          <w:rFonts w:cs="Arial"/>
          <w:b w:val="0"/>
          <w:szCs w:val="20"/>
        </w:rPr>
        <w:t xml:space="preserve">), skladno s 84. in 86. členom ZV-1, ni dovoljena. Umestitev </w:t>
      </w:r>
      <w:r w:rsidR="00E90332" w:rsidRPr="00C05CC5">
        <w:rPr>
          <w:rFonts w:cs="Arial"/>
          <w:b w:val="0"/>
          <w:szCs w:val="20"/>
        </w:rPr>
        <w:t>javnih poti</w:t>
      </w:r>
      <w:r w:rsidR="00F10EDB" w:rsidRPr="00C05CC5">
        <w:rPr>
          <w:rFonts w:cs="Arial"/>
          <w:b w:val="0"/>
          <w:szCs w:val="20"/>
        </w:rPr>
        <w:t xml:space="preserve"> </w:t>
      </w:r>
      <w:r w:rsidRPr="00C05CC5">
        <w:rPr>
          <w:rFonts w:cs="Arial"/>
          <w:b w:val="0"/>
          <w:szCs w:val="20"/>
        </w:rPr>
        <w:t xml:space="preserve">pod mostovi je </w:t>
      </w:r>
      <w:r w:rsidR="00F10EDB" w:rsidRPr="00C05CC5">
        <w:rPr>
          <w:rFonts w:cs="Arial"/>
          <w:b w:val="0"/>
          <w:szCs w:val="20"/>
        </w:rPr>
        <w:t>dopustna izjemoma</w:t>
      </w:r>
      <w:r w:rsidRPr="00C05CC5">
        <w:rPr>
          <w:rFonts w:cs="Arial"/>
          <w:b w:val="0"/>
          <w:szCs w:val="20"/>
        </w:rPr>
        <w:t xml:space="preserve">, </w:t>
      </w:r>
      <w:r w:rsidR="00F10EDB" w:rsidRPr="00C05CC5">
        <w:rPr>
          <w:rFonts w:cs="Arial"/>
          <w:b w:val="0"/>
          <w:szCs w:val="20"/>
        </w:rPr>
        <w:t>kjer že obstajajo poti ali</w:t>
      </w:r>
      <w:r w:rsidRPr="00C05CC5">
        <w:rPr>
          <w:rFonts w:cs="Arial"/>
          <w:b w:val="0"/>
          <w:szCs w:val="20"/>
        </w:rPr>
        <w:t xml:space="preserve"> dovozi. </w:t>
      </w:r>
    </w:p>
    <w:p w:rsidR="007A5635" w:rsidRPr="00C05CC5" w:rsidRDefault="00244893" w:rsidP="00C05CC5">
      <w:pPr>
        <w:pStyle w:val="Odstavekseznama"/>
        <w:numPr>
          <w:ilvl w:val="0"/>
          <w:numId w:val="36"/>
        </w:numPr>
        <w:spacing w:line="240" w:lineRule="auto"/>
        <w:jc w:val="both"/>
        <w:rPr>
          <w:rFonts w:cs="Arial"/>
          <w:b w:val="0"/>
          <w:szCs w:val="20"/>
        </w:rPr>
      </w:pPr>
      <w:r w:rsidRPr="00C05CC5">
        <w:rPr>
          <w:rFonts w:cs="Arial"/>
          <w:b w:val="0"/>
          <w:szCs w:val="20"/>
        </w:rPr>
        <w:t xml:space="preserve">Ureditev </w:t>
      </w:r>
      <w:r w:rsidR="00E90332" w:rsidRPr="00C05CC5">
        <w:rPr>
          <w:rFonts w:cs="Arial"/>
          <w:b w:val="0"/>
          <w:szCs w:val="20"/>
        </w:rPr>
        <w:t>javnih poti</w:t>
      </w:r>
      <w:r w:rsidR="007A5635" w:rsidRPr="00C05CC5">
        <w:rPr>
          <w:rFonts w:cs="Arial"/>
          <w:b w:val="0"/>
          <w:szCs w:val="20"/>
        </w:rPr>
        <w:t xml:space="preserve"> </w:t>
      </w:r>
      <w:r w:rsidRPr="00C05CC5">
        <w:rPr>
          <w:rFonts w:cs="Arial"/>
          <w:b w:val="0"/>
          <w:szCs w:val="20"/>
        </w:rPr>
        <w:t xml:space="preserve">po visokovodnih nasipih je dovoljena </w:t>
      </w:r>
      <w:r w:rsidR="007A5635" w:rsidRPr="00C05CC5">
        <w:rPr>
          <w:rFonts w:cs="Arial"/>
          <w:b w:val="0"/>
          <w:szCs w:val="20"/>
        </w:rPr>
        <w:t xml:space="preserve">izjemoma, in sicer: </w:t>
      </w:r>
    </w:p>
    <w:p w:rsidR="007A5635" w:rsidRPr="00C05CC5" w:rsidRDefault="007A5635" w:rsidP="00C05CC5">
      <w:pPr>
        <w:pStyle w:val="Odstavekseznama"/>
        <w:numPr>
          <w:ilvl w:val="0"/>
          <w:numId w:val="38"/>
        </w:numPr>
        <w:spacing w:line="240" w:lineRule="auto"/>
        <w:jc w:val="both"/>
        <w:rPr>
          <w:rFonts w:cs="Arial"/>
          <w:b w:val="0"/>
          <w:szCs w:val="20"/>
        </w:rPr>
      </w:pPr>
      <w:r w:rsidRPr="00C05CC5">
        <w:rPr>
          <w:rFonts w:cs="Arial"/>
          <w:b w:val="0"/>
          <w:szCs w:val="20"/>
        </w:rPr>
        <w:t xml:space="preserve">če </w:t>
      </w:r>
      <w:r w:rsidR="00244893" w:rsidRPr="00C05CC5">
        <w:rPr>
          <w:rFonts w:cs="Arial"/>
          <w:b w:val="0"/>
          <w:szCs w:val="20"/>
        </w:rPr>
        <w:t>so nasipi načrtovani in izvedeni z upoštevanjem te dodatne funkcije</w:t>
      </w:r>
      <w:r w:rsidRPr="00C05CC5">
        <w:rPr>
          <w:rFonts w:cs="Arial"/>
          <w:b w:val="0"/>
          <w:szCs w:val="20"/>
        </w:rPr>
        <w:t>,</w:t>
      </w:r>
      <w:r w:rsidR="00244893" w:rsidRPr="00C05CC5">
        <w:rPr>
          <w:rFonts w:cs="Arial"/>
          <w:b w:val="0"/>
          <w:szCs w:val="20"/>
        </w:rPr>
        <w:t xml:space="preserve"> </w:t>
      </w:r>
    </w:p>
    <w:p w:rsidR="007A5635" w:rsidRPr="00C05CC5" w:rsidRDefault="007A5635" w:rsidP="00C05CC5">
      <w:pPr>
        <w:pStyle w:val="Odstavekseznama"/>
        <w:numPr>
          <w:ilvl w:val="0"/>
          <w:numId w:val="38"/>
        </w:numPr>
        <w:spacing w:line="240" w:lineRule="auto"/>
        <w:jc w:val="both"/>
        <w:rPr>
          <w:rFonts w:cs="Arial"/>
          <w:b w:val="0"/>
          <w:szCs w:val="20"/>
        </w:rPr>
      </w:pPr>
      <w:r w:rsidRPr="00C05CC5">
        <w:rPr>
          <w:rFonts w:cs="Arial"/>
          <w:b w:val="0"/>
          <w:szCs w:val="20"/>
        </w:rPr>
        <w:t>so nasipi nepoškodovani,</w:t>
      </w:r>
    </w:p>
    <w:p w:rsidR="007A5635" w:rsidRPr="00C05CC5" w:rsidRDefault="00244893" w:rsidP="00C05CC5">
      <w:pPr>
        <w:pStyle w:val="Odstavekseznama"/>
        <w:numPr>
          <w:ilvl w:val="0"/>
          <w:numId w:val="38"/>
        </w:numPr>
        <w:spacing w:line="240" w:lineRule="auto"/>
        <w:jc w:val="both"/>
        <w:rPr>
          <w:rFonts w:cs="Arial"/>
          <w:b w:val="0"/>
          <w:szCs w:val="20"/>
        </w:rPr>
      </w:pPr>
      <w:r w:rsidRPr="00C05CC5">
        <w:rPr>
          <w:rFonts w:cs="Arial"/>
          <w:b w:val="0"/>
          <w:szCs w:val="20"/>
        </w:rPr>
        <w:t xml:space="preserve">je krona nasipa zadostne širine (za ureditev </w:t>
      </w:r>
      <w:r w:rsidR="00E90332" w:rsidRPr="00C05CC5">
        <w:rPr>
          <w:rFonts w:cs="Arial"/>
          <w:b w:val="0"/>
          <w:szCs w:val="20"/>
        </w:rPr>
        <w:t>javnih poti</w:t>
      </w:r>
      <w:r w:rsidR="007A5635" w:rsidRPr="00C05CC5">
        <w:rPr>
          <w:rFonts w:cs="Arial"/>
          <w:b w:val="0"/>
          <w:szCs w:val="20"/>
        </w:rPr>
        <w:t xml:space="preserve"> </w:t>
      </w:r>
      <w:r w:rsidRPr="00C05CC5">
        <w:rPr>
          <w:rFonts w:cs="Arial"/>
          <w:b w:val="0"/>
          <w:szCs w:val="20"/>
        </w:rPr>
        <w:t>z varnostno bankino</w:t>
      </w:r>
      <w:r w:rsidR="008302EA" w:rsidRPr="00C05CC5">
        <w:rPr>
          <w:rFonts w:cs="Arial"/>
          <w:b w:val="0"/>
          <w:szCs w:val="20"/>
        </w:rPr>
        <w:t>, brez ograje</w:t>
      </w:r>
      <w:r w:rsidRPr="00C05CC5">
        <w:rPr>
          <w:rFonts w:cs="Arial"/>
          <w:b w:val="0"/>
          <w:szCs w:val="20"/>
        </w:rPr>
        <w:t xml:space="preserve">) in </w:t>
      </w:r>
    </w:p>
    <w:p w:rsidR="007A5635" w:rsidRPr="00C05CC5" w:rsidRDefault="00244893" w:rsidP="00C05CC5">
      <w:pPr>
        <w:pStyle w:val="Odstavekseznama"/>
        <w:numPr>
          <w:ilvl w:val="0"/>
          <w:numId w:val="38"/>
        </w:numPr>
        <w:spacing w:line="240" w:lineRule="auto"/>
        <w:jc w:val="both"/>
        <w:rPr>
          <w:rFonts w:cs="Arial"/>
          <w:b w:val="0"/>
          <w:szCs w:val="20"/>
        </w:rPr>
      </w:pPr>
      <w:r w:rsidRPr="00C05CC5">
        <w:rPr>
          <w:rFonts w:cs="Arial"/>
          <w:b w:val="0"/>
          <w:szCs w:val="20"/>
        </w:rPr>
        <w:t xml:space="preserve">se </w:t>
      </w:r>
      <w:r w:rsidR="007A5635" w:rsidRPr="00C05CC5">
        <w:rPr>
          <w:rFonts w:cs="Arial"/>
          <w:b w:val="0"/>
          <w:szCs w:val="20"/>
        </w:rPr>
        <w:t>ne posega v stabilnost nasipov.</w:t>
      </w:r>
    </w:p>
    <w:p w:rsidR="007A5635" w:rsidRPr="00CF0B83" w:rsidRDefault="007A5635" w:rsidP="007A5635">
      <w:pPr>
        <w:spacing w:line="240" w:lineRule="auto"/>
        <w:ind w:left="499"/>
        <w:jc w:val="both"/>
        <w:rPr>
          <w:rFonts w:cs="Arial"/>
          <w:b w:val="0"/>
          <w:szCs w:val="20"/>
        </w:rPr>
      </w:pPr>
    </w:p>
    <w:p w:rsidR="007A5635" w:rsidRPr="00CF0B83" w:rsidRDefault="007A5635" w:rsidP="00CC1C3D">
      <w:pPr>
        <w:spacing w:line="240" w:lineRule="auto"/>
        <w:ind w:left="360"/>
        <w:jc w:val="both"/>
        <w:rPr>
          <w:rFonts w:cs="Arial"/>
          <w:b w:val="0"/>
          <w:szCs w:val="20"/>
        </w:rPr>
      </w:pPr>
      <w:r w:rsidRPr="00CF0B83">
        <w:rPr>
          <w:rFonts w:cs="Arial"/>
          <w:b w:val="0"/>
          <w:szCs w:val="20"/>
        </w:rPr>
        <w:t xml:space="preserve">Treba je </w:t>
      </w:r>
      <w:r w:rsidR="00244893" w:rsidRPr="00CF0B83">
        <w:rPr>
          <w:rFonts w:cs="Arial"/>
          <w:b w:val="0"/>
          <w:szCs w:val="20"/>
        </w:rPr>
        <w:t xml:space="preserve">zagotoviti </w:t>
      </w:r>
      <w:r w:rsidRPr="00CF0B83">
        <w:rPr>
          <w:rFonts w:cs="Arial"/>
          <w:b w:val="0"/>
          <w:szCs w:val="20"/>
        </w:rPr>
        <w:t xml:space="preserve">tudi </w:t>
      </w:r>
      <w:r w:rsidR="00244893" w:rsidRPr="00CF0B83">
        <w:rPr>
          <w:rFonts w:cs="Arial"/>
          <w:b w:val="0"/>
          <w:szCs w:val="20"/>
        </w:rPr>
        <w:t>pogoje za nemoteno vzdrževanje in obratovanje nasipov ter dostope</w:t>
      </w:r>
      <w:r w:rsidRPr="00CF0B83">
        <w:rPr>
          <w:rFonts w:cs="Arial"/>
          <w:b w:val="0"/>
          <w:szCs w:val="20"/>
        </w:rPr>
        <w:t>, ki so potrebni</w:t>
      </w:r>
      <w:r w:rsidR="00244893" w:rsidRPr="00CF0B83">
        <w:rPr>
          <w:rFonts w:cs="Arial"/>
          <w:b w:val="0"/>
          <w:szCs w:val="20"/>
        </w:rPr>
        <w:t xml:space="preserve"> za vzdrževalna dela. </w:t>
      </w:r>
    </w:p>
    <w:p w:rsidR="007A5635" w:rsidRPr="00CF0B83" w:rsidRDefault="007A5635" w:rsidP="00CF0B83">
      <w:pPr>
        <w:spacing w:line="240" w:lineRule="auto"/>
        <w:ind w:left="499"/>
        <w:jc w:val="both"/>
        <w:rPr>
          <w:rFonts w:cs="Arial"/>
          <w:b w:val="0"/>
          <w:szCs w:val="20"/>
        </w:rPr>
      </w:pPr>
    </w:p>
    <w:p w:rsidR="007A5635" w:rsidRPr="00CF0B83" w:rsidRDefault="009B5835" w:rsidP="00CC1C3D">
      <w:pPr>
        <w:spacing w:line="240" w:lineRule="auto"/>
        <w:ind w:left="360"/>
        <w:jc w:val="both"/>
        <w:rPr>
          <w:rFonts w:cs="Arial"/>
          <w:b w:val="0"/>
          <w:szCs w:val="20"/>
        </w:rPr>
      </w:pPr>
      <w:r w:rsidRPr="00CF0B83">
        <w:rPr>
          <w:rFonts w:cs="Arial"/>
          <w:b w:val="0"/>
          <w:szCs w:val="20"/>
        </w:rPr>
        <w:lastRenderedPageBreak/>
        <w:t>Postavitev ograj</w:t>
      </w:r>
      <w:r w:rsidR="00244893" w:rsidRPr="00CF0B83">
        <w:rPr>
          <w:rFonts w:cs="Arial"/>
          <w:b w:val="0"/>
          <w:szCs w:val="20"/>
        </w:rPr>
        <w:t xml:space="preserve"> na visokovodnih nasipih ni dovoljen</w:t>
      </w:r>
      <w:r w:rsidRPr="00CF0B83">
        <w:rPr>
          <w:rFonts w:cs="Arial"/>
          <w:b w:val="0"/>
          <w:szCs w:val="20"/>
        </w:rPr>
        <w:t>a</w:t>
      </w:r>
      <w:r w:rsidR="00244893" w:rsidRPr="00CF0B83">
        <w:rPr>
          <w:rFonts w:cs="Arial"/>
          <w:b w:val="0"/>
          <w:szCs w:val="20"/>
        </w:rPr>
        <w:t>.</w:t>
      </w:r>
    </w:p>
    <w:p w:rsidR="00244893" w:rsidRPr="00CF0B83" w:rsidRDefault="00244893" w:rsidP="00CF0B83">
      <w:pPr>
        <w:spacing w:line="240" w:lineRule="auto"/>
        <w:ind w:left="499"/>
        <w:jc w:val="both"/>
        <w:rPr>
          <w:rFonts w:cs="Arial"/>
          <w:b w:val="0"/>
          <w:szCs w:val="20"/>
        </w:rPr>
      </w:pPr>
      <w:r w:rsidRPr="00CF0B83">
        <w:rPr>
          <w:rFonts w:cs="Arial"/>
          <w:b w:val="0"/>
          <w:szCs w:val="20"/>
        </w:rPr>
        <w:t xml:space="preserve"> </w:t>
      </w:r>
    </w:p>
    <w:p w:rsidR="00244893" w:rsidRPr="00C05CC5" w:rsidRDefault="00244893" w:rsidP="00C05CC5">
      <w:pPr>
        <w:pStyle w:val="Odstavekseznama"/>
        <w:numPr>
          <w:ilvl w:val="0"/>
          <w:numId w:val="36"/>
        </w:numPr>
        <w:spacing w:after="240" w:line="240" w:lineRule="auto"/>
        <w:jc w:val="both"/>
        <w:rPr>
          <w:rFonts w:cs="Arial"/>
          <w:b w:val="0"/>
          <w:szCs w:val="20"/>
        </w:rPr>
      </w:pPr>
      <w:r w:rsidRPr="00C05CC5">
        <w:rPr>
          <w:rFonts w:cs="Arial"/>
          <w:b w:val="0"/>
          <w:szCs w:val="20"/>
        </w:rPr>
        <w:t xml:space="preserve">Pri načrtovanju izvedbe </w:t>
      </w:r>
      <w:r w:rsidR="00E90332" w:rsidRPr="00C05CC5">
        <w:rPr>
          <w:rFonts w:cs="Arial"/>
          <w:b w:val="0"/>
          <w:szCs w:val="20"/>
        </w:rPr>
        <w:t>javnih poti</w:t>
      </w:r>
      <w:r w:rsidR="009B5835" w:rsidRPr="00C05CC5">
        <w:rPr>
          <w:rFonts w:cs="Arial"/>
          <w:b w:val="0"/>
          <w:szCs w:val="20"/>
        </w:rPr>
        <w:t xml:space="preserve"> </w:t>
      </w:r>
      <w:r w:rsidRPr="00C05CC5">
        <w:rPr>
          <w:rFonts w:cs="Arial"/>
          <w:b w:val="0"/>
          <w:szCs w:val="20"/>
        </w:rPr>
        <w:t xml:space="preserve">na poplavnih območjih je </w:t>
      </w:r>
      <w:r w:rsidR="009B5835" w:rsidRPr="00C05CC5">
        <w:rPr>
          <w:rFonts w:cs="Arial"/>
          <w:b w:val="0"/>
          <w:szCs w:val="20"/>
        </w:rPr>
        <w:t>treba</w:t>
      </w:r>
      <w:r w:rsidRPr="00C05CC5">
        <w:rPr>
          <w:rFonts w:cs="Arial"/>
          <w:b w:val="0"/>
          <w:szCs w:val="20"/>
        </w:rPr>
        <w:t xml:space="preserve"> upoštevati določila </w:t>
      </w:r>
      <w:hyperlink r:id="rId9" w:history="1">
        <w:r w:rsidRPr="00C05CC5">
          <w:rPr>
            <w:rFonts w:cs="Arial"/>
            <w:b w:val="0"/>
            <w:szCs w:val="20"/>
          </w:rPr>
          <w:t>Uredbe o pogojih in omejitvah za izvajanje dejavnosti in posegov v prostor na območjih, ogroženih zaradi poplav in z njimi povezane erozije celinskih voda in morja</w:t>
        </w:r>
      </w:hyperlink>
      <w:r w:rsidRPr="00C05CC5">
        <w:rPr>
          <w:rFonts w:cs="Arial"/>
          <w:b w:val="0"/>
          <w:szCs w:val="20"/>
        </w:rPr>
        <w:t xml:space="preserve"> (Ur. l. RS, št. 89/08</w:t>
      </w:r>
      <w:r w:rsidR="00052C4A" w:rsidRPr="00C05CC5">
        <w:rPr>
          <w:rFonts w:cs="Arial"/>
          <w:b w:val="0"/>
          <w:szCs w:val="20"/>
        </w:rPr>
        <w:t xml:space="preserve"> in</w:t>
      </w:r>
      <w:r w:rsidRPr="00C05CC5">
        <w:rPr>
          <w:rFonts w:cs="Arial"/>
          <w:b w:val="0"/>
          <w:szCs w:val="20"/>
        </w:rPr>
        <w:t xml:space="preserve"> </w:t>
      </w:r>
      <w:r w:rsidR="00052C4A" w:rsidRPr="00C05CC5">
        <w:rPr>
          <w:rFonts w:cs="Arial"/>
          <w:b w:val="0"/>
          <w:szCs w:val="20"/>
        </w:rPr>
        <w:t xml:space="preserve">49/20, </w:t>
      </w:r>
      <w:r w:rsidRPr="00C05CC5">
        <w:rPr>
          <w:rFonts w:cs="Arial"/>
          <w:b w:val="0"/>
          <w:szCs w:val="20"/>
        </w:rPr>
        <w:t xml:space="preserve">v nadaljevanju: Uredba) ter </w:t>
      </w:r>
      <w:hyperlink r:id="rId10" w:history="1">
        <w:r w:rsidRPr="00C05CC5">
          <w:rPr>
            <w:rFonts w:cs="Arial"/>
            <w:b w:val="0"/>
            <w:szCs w:val="20"/>
          </w:rPr>
          <w:t>Pravilnika o metodologiji za določanje območij, ogroženih zaradi poplav in z njimi povezane erozije celinskih voda in morja, ter o načinu razvrščanja zemljišč v razrede ogroženosti</w:t>
        </w:r>
      </w:hyperlink>
      <w:r w:rsidRPr="00C05CC5">
        <w:rPr>
          <w:rFonts w:cs="Arial"/>
          <w:b w:val="0"/>
          <w:szCs w:val="20"/>
        </w:rPr>
        <w:t xml:space="preserve"> (Ur. l. RS, št. 60/07; v nadaljevanju: Pravilnik). </w:t>
      </w:r>
    </w:p>
    <w:p w:rsidR="00B664E9" w:rsidRPr="00C05CC5" w:rsidRDefault="00244893" w:rsidP="00C05CC5">
      <w:pPr>
        <w:pStyle w:val="Odstavekseznama"/>
        <w:numPr>
          <w:ilvl w:val="0"/>
          <w:numId w:val="36"/>
        </w:numPr>
        <w:spacing w:line="240" w:lineRule="auto"/>
        <w:jc w:val="both"/>
        <w:rPr>
          <w:rFonts w:cs="Arial"/>
          <w:b w:val="0"/>
          <w:szCs w:val="20"/>
        </w:rPr>
      </w:pPr>
      <w:r w:rsidRPr="00C05CC5">
        <w:rPr>
          <w:rFonts w:cs="Arial"/>
          <w:b w:val="0"/>
          <w:szCs w:val="20"/>
        </w:rPr>
        <w:t xml:space="preserve">Skladno s Prilogo 1 in 6. členom Uredbe je gradnja javnih poti na območju razreda velike in srednje poplavne nevarnosti prepovedana. Dovoljena je le v primeru, </w:t>
      </w:r>
      <w:r w:rsidR="00052C4A" w:rsidRPr="00C05CC5">
        <w:rPr>
          <w:rFonts w:cs="Arial"/>
          <w:b w:val="0"/>
          <w:szCs w:val="20"/>
        </w:rPr>
        <w:t xml:space="preserve">če </w:t>
      </w:r>
      <w:r w:rsidRPr="00C05CC5">
        <w:rPr>
          <w:rFonts w:cs="Arial"/>
          <w:b w:val="0"/>
          <w:szCs w:val="20"/>
        </w:rPr>
        <w:t xml:space="preserve">je mogoče s predhodno izvedbo (celovitih) omilitvenih ukrepov v skladu z vodnim soglasjem zagotoviti, da njihov vpliv ni bistven. Niveleto </w:t>
      </w:r>
      <w:r w:rsidR="00BE567D" w:rsidRPr="00C05CC5">
        <w:rPr>
          <w:rFonts w:cs="Arial"/>
          <w:b w:val="0"/>
          <w:szCs w:val="20"/>
        </w:rPr>
        <w:t xml:space="preserve">javne </w:t>
      </w:r>
      <w:r w:rsidRPr="00C05CC5">
        <w:rPr>
          <w:rFonts w:cs="Arial"/>
          <w:b w:val="0"/>
          <w:szCs w:val="20"/>
        </w:rPr>
        <w:t xml:space="preserve">poti je </w:t>
      </w:r>
      <w:r w:rsidR="00B664E9" w:rsidRPr="00C05CC5">
        <w:rPr>
          <w:rFonts w:cs="Arial"/>
          <w:b w:val="0"/>
          <w:szCs w:val="20"/>
        </w:rPr>
        <w:t>treba</w:t>
      </w:r>
      <w:r w:rsidRPr="00C05CC5">
        <w:rPr>
          <w:rFonts w:cs="Arial"/>
          <w:b w:val="0"/>
          <w:szCs w:val="20"/>
        </w:rPr>
        <w:t xml:space="preserve"> načrtovati na obstoječi koti oz. preučiti vpliv morebitnega nadvišanja nivelete (premostitve, navezave..), </w:t>
      </w:r>
      <w:r w:rsidR="00B664E9" w:rsidRPr="00C05CC5">
        <w:rPr>
          <w:rFonts w:cs="Arial"/>
          <w:b w:val="0"/>
          <w:szCs w:val="20"/>
        </w:rPr>
        <w:t>glede na pretok poplavnih voda.</w:t>
      </w:r>
    </w:p>
    <w:p w:rsidR="00B664E9" w:rsidRPr="00CF0B83" w:rsidRDefault="00B664E9" w:rsidP="00CF0B83">
      <w:pPr>
        <w:spacing w:line="240" w:lineRule="auto"/>
        <w:ind w:left="502"/>
        <w:jc w:val="both"/>
        <w:rPr>
          <w:rFonts w:cs="Arial"/>
          <w:b w:val="0"/>
          <w:szCs w:val="20"/>
        </w:rPr>
      </w:pPr>
    </w:p>
    <w:p w:rsidR="00B664E9" w:rsidRPr="00CF0B83" w:rsidRDefault="00244893" w:rsidP="00CC1C3D">
      <w:pPr>
        <w:spacing w:line="240" w:lineRule="auto"/>
        <w:ind w:left="360"/>
        <w:jc w:val="both"/>
        <w:rPr>
          <w:rFonts w:cs="Arial"/>
          <w:b w:val="0"/>
          <w:szCs w:val="20"/>
        </w:rPr>
      </w:pPr>
      <w:r w:rsidRPr="00CF0B83">
        <w:rPr>
          <w:rFonts w:cs="Arial"/>
          <w:b w:val="0"/>
          <w:szCs w:val="20"/>
        </w:rPr>
        <w:t xml:space="preserve">Iz </w:t>
      </w:r>
      <w:r w:rsidR="00B07D2C" w:rsidRPr="00CF0B83">
        <w:rPr>
          <w:rFonts w:cs="Arial"/>
          <w:b w:val="0"/>
          <w:szCs w:val="20"/>
        </w:rPr>
        <w:t xml:space="preserve">projektne </w:t>
      </w:r>
      <w:r w:rsidRPr="00CF0B83">
        <w:rPr>
          <w:rFonts w:cs="Arial"/>
          <w:b w:val="0"/>
          <w:szCs w:val="20"/>
        </w:rPr>
        <w:t xml:space="preserve">dokumentacije mora biti jasno razvidno na kakšen način je bila upoštevana poplavna ogroženost načrtovanih </w:t>
      </w:r>
      <w:r w:rsidR="00BE567D" w:rsidRPr="00CF0B83">
        <w:rPr>
          <w:rFonts w:cs="Arial"/>
          <w:b w:val="0"/>
          <w:szCs w:val="20"/>
        </w:rPr>
        <w:t xml:space="preserve">javnih </w:t>
      </w:r>
      <w:r w:rsidRPr="00CF0B83">
        <w:rPr>
          <w:rFonts w:cs="Arial"/>
          <w:b w:val="0"/>
          <w:szCs w:val="20"/>
        </w:rPr>
        <w:t xml:space="preserve">poti ter načrtovani omilitveni ukrepi. </w:t>
      </w:r>
    </w:p>
    <w:p w:rsidR="00244893" w:rsidRPr="00CF0B83" w:rsidRDefault="00244893" w:rsidP="00CF0B83">
      <w:pPr>
        <w:spacing w:line="240" w:lineRule="auto"/>
        <w:jc w:val="both"/>
        <w:rPr>
          <w:rFonts w:cs="Arial"/>
          <w:b w:val="0"/>
          <w:szCs w:val="20"/>
        </w:rPr>
      </w:pPr>
    </w:p>
    <w:p w:rsidR="00B664E9" w:rsidRPr="00C05CC5" w:rsidRDefault="00244893" w:rsidP="00C05CC5">
      <w:pPr>
        <w:pStyle w:val="Odstavekseznama"/>
        <w:numPr>
          <w:ilvl w:val="0"/>
          <w:numId w:val="36"/>
        </w:numPr>
        <w:tabs>
          <w:tab w:val="num" w:pos="720"/>
        </w:tabs>
        <w:spacing w:line="240" w:lineRule="auto"/>
        <w:jc w:val="both"/>
        <w:rPr>
          <w:rFonts w:cs="Arial"/>
          <w:b w:val="0"/>
          <w:szCs w:val="20"/>
        </w:rPr>
      </w:pPr>
      <w:r w:rsidRPr="00C05CC5">
        <w:rPr>
          <w:rFonts w:cs="Arial"/>
          <w:b w:val="0"/>
          <w:szCs w:val="20"/>
        </w:rPr>
        <w:t>Razredi poplavne nevarnosti so dostopni</w:t>
      </w:r>
      <w:r w:rsidR="00B664E9" w:rsidRPr="00C05CC5">
        <w:rPr>
          <w:rFonts w:cs="Arial"/>
          <w:b w:val="0"/>
          <w:szCs w:val="20"/>
        </w:rPr>
        <w:t xml:space="preserve"> </w:t>
      </w:r>
      <w:r w:rsidR="005C4EF7" w:rsidRPr="00C05CC5">
        <w:rPr>
          <w:rFonts w:cs="Arial"/>
          <w:b w:val="0"/>
          <w:szCs w:val="20"/>
        </w:rPr>
        <w:t xml:space="preserve">v spletnem prikazovalniku </w:t>
      </w:r>
      <w:hyperlink r:id="rId11" w:history="1">
        <w:r w:rsidR="005C4EF7" w:rsidRPr="00C05CC5">
          <w:rPr>
            <w:rStyle w:val="Hiperpovezava"/>
            <w:rFonts w:cs="Arial"/>
            <w:b w:val="0"/>
            <w:szCs w:val="20"/>
          </w:rPr>
          <w:t>Atlas</w:t>
        </w:r>
        <w:r w:rsidR="00B664E9" w:rsidRPr="00C05CC5">
          <w:rPr>
            <w:rStyle w:val="Hiperpovezava"/>
            <w:rFonts w:cs="Arial"/>
            <w:b w:val="0"/>
            <w:szCs w:val="20"/>
          </w:rPr>
          <w:t xml:space="preserve"> voda</w:t>
        </w:r>
      </w:hyperlink>
      <w:r w:rsidR="00B664E9" w:rsidRPr="00C05CC5">
        <w:rPr>
          <w:rFonts w:cs="Arial"/>
          <w:b w:val="0"/>
          <w:szCs w:val="20"/>
        </w:rPr>
        <w:t xml:space="preserve"> </w:t>
      </w:r>
      <w:r w:rsidR="005C4EF7" w:rsidRPr="00C05CC5">
        <w:rPr>
          <w:rFonts w:cs="Arial"/>
          <w:b w:val="0"/>
          <w:szCs w:val="20"/>
        </w:rPr>
        <w:t xml:space="preserve">in v vodnem katastru - </w:t>
      </w:r>
      <w:hyperlink r:id="rId12" w:anchor="accordion-611-37" w:history="1">
        <w:r w:rsidR="005C4EF7" w:rsidRPr="00C05CC5">
          <w:rPr>
            <w:rStyle w:val="Hiperpovezava"/>
            <w:rFonts w:cs="Arial"/>
            <w:b w:val="0"/>
            <w:szCs w:val="20"/>
          </w:rPr>
          <w:t>Integralna karta poplavne nevarnosti – IKPN</w:t>
        </w:r>
      </w:hyperlink>
      <w:r w:rsidR="005C4EF7" w:rsidRPr="00C05CC5">
        <w:rPr>
          <w:rFonts w:cs="Arial"/>
          <w:b w:val="0"/>
          <w:szCs w:val="20"/>
        </w:rPr>
        <w:t>.</w:t>
      </w:r>
    </w:p>
    <w:p w:rsidR="00B664E9" w:rsidRPr="00CF0B83" w:rsidRDefault="00B664E9" w:rsidP="00CF0B83">
      <w:pPr>
        <w:tabs>
          <w:tab w:val="num" w:pos="720"/>
        </w:tabs>
        <w:spacing w:line="240" w:lineRule="auto"/>
        <w:ind w:left="502"/>
        <w:jc w:val="both"/>
        <w:rPr>
          <w:rFonts w:cs="Arial"/>
          <w:b w:val="0"/>
          <w:szCs w:val="20"/>
        </w:rPr>
      </w:pPr>
    </w:p>
    <w:p w:rsidR="00244893" w:rsidRPr="00CF0B83" w:rsidRDefault="00B664E9" w:rsidP="00CC1C3D">
      <w:pPr>
        <w:tabs>
          <w:tab w:val="num" w:pos="720"/>
        </w:tabs>
        <w:spacing w:line="240" w:lineRule="auto"/>
        <w:ind w:left="360"/>
        <w:jc w:val="both"/>
        <w:rPr>
          <w:rFonts w:cs="Arial"/>
          <w:b w:val="0"/>
          <w:szCs w:val="20"/>
        </w:rPr>
      </w:pPr>
      <w:r w:rsidRPr="00CF0B83">
        <w:rPr>
          <w:rFonts w:cs="Arial"/>
          <w:b w:val="0"/>
          <w:szCs w:val="20"/>
        </w:rPr>
        <w:t>Če</w:t>
      </w:r>
      <w:r w:rsidR="00244893" w:rsidRPr="00CF0B83">
        <w:rPr>
          <w:rFonts w:cs="Arial"/>
          <w:b w:val="0"/>
          <w:szCs w:val="20"/>
        </w:rPr>
        <w:t xml:space="preserve"> razredi poplavne nevarnosti še niso določeni jih je </w:t>
      </w:r>
      <w:r w:rsidRPr="00CF0B83">
        <w:rPr>
          <w:rFonts w:cs="Arial"/>
          <w:b w:val="0"/>
          <w:szCs w:val="20"/>
        </w:rPr>
        <w:t>treba</w:t>
      </w:r>
      <w:r w:rsidR="00244893" w:rsidRPr="00CF0B83">
        <w:rPr>
          <w:rFonts w:cs="Arial"/>
          <w:b w:val="0"/>
          <w:szCs w:val="20"/>
        </w:rPr>
        <w:t xml:space="preserve"> določiti skladno </w:t>
      </w:r>
      <w:r w:rsidR="006F60C8" w:rsidRPr="00CF0B83">
        <w:rPr>
          <w:rFonts w:cs="Arial"/>
          <w:b w:val="0"/>
          <w:szCs w:val="20"/>
        </w:rPr>
        <w:t>z 9. členom</w:t>
      </w:r>
      <w:r w:rsidR="00244893" w:rsidRPr="00CF0B83">
        <w:rPr>
          <w:rFonts w:cs="Arial"/>
          <w:b w:val="0"/>
          <w:szCs w:val="20"/>
        </w:rPr>
        <w:t xml:space="preserve"> Uredb</w:t>
      </w:r>
      <w:r w:rsidR="006F60C8" w:rsidRPr="00CF0B83">
        <w:rPr>
          <w:rFonts w:cs="Arial"/>
          <w:b w:val="0"/>
          <w:szCs w:val="20"/>
        </w:rPr>
        <w:t>e</w:t>
      </w:r>
      <w:r w:rsidR="00244893" w:rsidRPr="00CF0B83">
        <w:rPr>
          <w:rFonts w:cs="Arial"/>
          <w:b w:val="0"/>
          <w:szCs w:val="20"/>
        </w:rPr>
        <w:t xml:space="preserve"> </w:t>
      </w:r>
      <w:r w:rsidR="00074B4E" w:rsidRPr="00CF0B83">
        <w:rPr>
          <w:rFonts w:cs="Arial"/>
          <w:b w:val="0"/>
          <w:szCs w:val="20"/>
        </w:rPr>
        <w:t xml:space="preserve">ter Pravilnikom </w:t>
      </w:r>
      <w:r w:rsidR="006F60C8" w:rsidRPr="00CF0B83">
        <w:rPr>
          <w:rFonts w:cs="Arial"/>
          <w:b w:val="0"/>
          <w:szCs w:val="20"/>
        </w:rPr>
        <w:t xml:space="preserve">in sicer </w:t>
      </w:r>
      <w:r w:rsidR="00244893" w:rsidRPr="00CF0B83">
        <w:rPr>
          <w:rFonts w:cs="Arial"/>
          <w:b w:val="0"/>
          <w:szCs w:val="20"/>
        </w:rPr>
        <w:t>za obstoječe in načrtovano stanje.</w:t>
      </w:r>
    </w:p>
    <w:p w:rsidR="00244893" w:rsidRPr="00CF0B83" w:rsidRDefault="00244893" w:rsidP="00CF0B83">
      <w:pPr>
        <w:spacing w:line="240" w:lineRule="auto"/>
        <w:jc w:val="both"/>
        <w:rPr>
          <w:rFonts w:cs="Arial"/>
          <w:b w:val="0"/>
          <w:szCs w:val="20"/>
        </w:rPr>
      </w:pPr>
    </w:p>
    <w:p w:rsidR="00074B4E" w:rsidRPr="00C05CC5" w:rsidRDefault="00074B4E" w:rsidP="00C05CC5">
      <w:pPr>
        <w:pStyle w:val="Odstavekseznama"/>
        <w:numPr>
          <w:ilvl w:val="0"/>
          <w:numId w:val="36"/>
        </w:numPr>
        <w:spacing w:line="240" w:lineRule="auto"/>
        <w:jc w:val="both"/>
        <w:rPr>
          <w:b w:val="0"/>
        </w:rPr>
      </w:pPr>
      <w:r w:rsidRPr="00C05CC5">
        <w:rPr>
          <w:rFonts w:cs="Arial"/>
          <w:b w:val="0"/>
          <w:szCs w:val="20"/>
          <w:lang w:val="en-US"/>
        </w:rPr>
        <w:t>Z</w:t>
      </w:r>
      <w:r w:rsidRPr="00C05CC5">
        <w:rPr>
          <w:b w:val="0"/>
        </w:rPr>
        <w:t xml:space="preserve"> gradnjo </w:t>
      </w:r>
      <w:r w:rsidR="00E90332" w:rsidRPr="00C05CC5">
        <w:rPr>
          <w:rFonts w:cs="Arial"/>
          <w:b w:val="0"/>
          <w:szCs w:val="20"/>
        </w:rPr>
        <w:t>javnih poti</w:t>
      </w:r>
      <w:r w:rsidRPr="00C05CC5">
        <w:rPr>
          <w:rFonts w:cs="Arial"/>
          <w:b w:val="0"/>
          <w:szCs w:val="20"/>
        </w:rPr>
        <w:t xml:space="preserve"> </w:t>
      </w:r>
      <w:proofErr w:type="gramStart"/>
      <w:r w:rsidRPr="00C05CC5">
        <w:rPr>
          <w:b w:val="0"/>
        </w:rPr>
        <w:t>ni</w:t>
      </w:r>
      <w:proofErr w:type="gramEnd"/>
      <w:r w:rsidRPr="00C05CC5">
        <w:rPr>
          <w:b w:val="0"/>
        </w:rPr>
        <w:t xml:space="preserve"> dopustno posegati v izvedene protipoplavne ukrepe. V </w:t>
      </w:r>
      <w:r w:rsidR="003A650E" w:rsidRPr="00C05CC5">
        <w:rPr>
          <w:b w:val="0"/>
        </w:rPr>
        <w:t xml:space="preserve">izjemnih primerih (prečkanje nasipa, potek po in ob nasipu), </w:t>
      </w:r>
      <w:r w:rsidRPr="00C05CC5">
        <w:rPr>
          <w:b w:val="0"/>
        </w:rPr>
        <w:t xml:space="preserve">je potrebno po izvedenih delih vzpostaviti prvotno stanje. Posebno pozornost je potrebno nameniti zagotavljanju stabilnosti, tesnosti in </w:t>
      </w:r>
      <w:proofErr w:type="spellStart"/>
      <w:r w:rsidRPr="00C05CC5">
        <w:rPr>
          <w:b w:val="0"/>
        </w:rPr>
        <w:t>protierozijski</w:t>
      </w:r>
      <w:proofErr w:type="spellEnd"/>
      <w:r w:rsidR="003A650E" w:rsidRPr="00C05CC5">
        <w:rPr>
          <w:b w:val="0"/>
        </w:rPr>
        <w:t xml:space="preserve"> zaščiti protipoplavnih ukrepov,</w:t>
      </w:r>
      <w:r w:rsidRPr="00C05CC5">
        <w:rPr>
          <w:b w:val="0"/>
        </w:rPr>
        <w:t xml:space="preserve"> </w:t>
      </w:r>
      <w:r w:rsidR="003A650E" w:rsidRPr="00C05CC5">
        <w:rPr>
          <w:b w:val="0"/>
        </w:rPr>
        <w:t>p</w:t>
      </w:r>
      <w:r w:rsidRPr="00C05CC5">
        <w:rPr>
          <w:b w:val="0"/>
        </w:rPr>
        <w:t xml:space="preserve">ri </w:t>
      </w:r>
      <w:r w:rsidR="003A650E" w:rsidRPr="00C05CC5">
        <w:rPr>
          <w:b w:val="0"/>
        </w:rPr>
        <w:t xml:space="preserve">čemer </w:t>
      </w:r>
      <w:r w:rsidRPr="00C05CC5">
        <w:rPr>
          <w:b w:val="0"/>
        </w:rPr>
        <w:t>je potrebno upoštevati pr</w:t>
      </w:r>
      <w:r w:rsidR="003A650E" w:rsidRPr="00C05CC5">
        <w:rPr>
          <w:b w:val="0"/>
        </w:rPr>
        <w:t xml:space="preserve">ojektno dokumentacijo, ki je bila izdelana za načrtovanje </w:t>
      </w:r>
      <w:r w:rsidRPr="00C05CC5">
        <w:rPr>
          <w:b w:val="0"/>
        </w:rPr>
        <w:t>protipoplavnih ukrepov</w:t>
      </w:r>
      <w:r w:rsidR="003A650E" w:rsidRPr="00C05CC5">
        <w:rPr>
          <w:b w:val="0"/>
        </w:rPr>
        <w:t>.</w:t>
      </w:r>
      <w:r w:rsidRPr="00C05CC5">
        <w:rPr>
          <w:b w:val="0"/>
        </w:rPr>
        <w:t xml:space="preserve"> Protipoplavni ukrepi morajo biti v projektni dok</w:t>
      </w:r>
      <w:r w:rsidR="003A650E" w:rsidRPr="00C05CC5">
        <w:rPr>
          <w:b w:val="0"/>
        </w:rPr>
        <w:t xml:space="preserve">umentaciji prikazani. Ureditev </w:t>
      </w:r>
      <w:r w:rsidR="00E90332" w:rsidRPr="00C05CC5">
        <w:rPr>
          <w:b w:val="0"/>
        </w:rPr>
        <w:t>javnih poti</w:t>
      </w:r>
      <w:r w:rsidRPr="00C05CC5">
        <w:rPr>
          <w:b w:val="0"/>
        </w:rPr>
        <w:t xml:space="preserve"> ne sme ovirati obratovanja in vzdrževanja izvedenih protipoplavnih ukrepov. </w:t>
      </w:r>
    </w:p>
    <w:p w:rsidR="00074B4E" w:rsidRPr="00CF0B83" w:rsidRDefault="00074B4E" w:rsidP="00CF0B83">
      <w:pPr>
        <w:spacing w:line="240" w:lineRule="auto"/>
        <w:jc w:val="both"/>
        <w:rPr>
          <w:rFonts w:cs="Arial"/>
          <w:b w:val="0"/>
          <w:szCs w:val="20"/>
          <w:lang w:eastAsia="sl-SI"/>
        </w:rPr>
      </w:pPr>
    </w:p>
    <w:p w:rsidR="002E0490" w:rsidRPr="00C05CC5" w:rsidRDefault="002E0490" w:rsidP="00C05CC5">
      <w:pPr>
        <w:pStyle w:val="Odstavekseznama"/>
        <w:numPr>
          <w:ilvl w:val="0"/>
          <w:numId w:val="36"/>
        </w:numPr>
        <w:spacing w:after="240" w:line="240" w:lineRule="auto"/>
        <w:jc w:val="both"/>
        <w:rPr>
          <w:b w:val="0"/>
          <w:lang w:eastAsia="sl-SI"/>
        </w:rPr>
      </w:pPr>
      <w:r w:rsidRPr="00C05CC5">
        <w:rPr>
          <w:rFonts w:cs="Arial"/>
          <w:b w:val="0"/>
          <w:szCs w:val="20"/>
        </w:rPr>
        <w:t xml:space="preserve">Na odsekih kjer bo trasa </w:t>
      </w:r>
      <w:r w:rsidR="00E90332" w:rsidRPr="00C05CC5">
        <w:rPr>
          <w:rFonts w:cs="Arial"/>
          <w:b w:val="0"/>
          <w:szCs w:val="20"/>
        </w:rPr>
        <w:t>javn</w:t>
      </w:r>
      <w:r w:rsidR="00BE567D" w:rsidRPr="00C05CC5">
        <w:rPr>
          <w:rFonts w:cs="Arial"/>
          <w:b w:val="0"/>
          <w:szCs w:val="20"/>
        </w:rPr>
        <w:t>e</w:t>
      </w:r>
      <w:r w:rsidR="00E90332" w:rsidRPr="00C05CC5">
        <w:rPr>
          <w:rFonts w:cs="Arial"/>
          <w:b w:val="0"/>
          <w:szCs w:val="20"/>
        </w:rPr>
        <w:t xml:space="preserve"> poti </w:t>
      </w:r>
      <w:r w:rsidRPr="00C05CC5">
        <w:rPr>
          <w:rFonts w:cs="Arial"/>
          <w:b w:val="0"/>
          <w:szCs w:val="20"/>
        </w:rPr>
        <w:t xml:space="preserve">ob visokih vodah poplavljena ali bo prehajala od varovanega na poplavljeno območje je potrebno načrtovati ustrezno obveščanje uporabnikov. </w:t>
      </w:r>
    </w:p>
    <w:p w:rsidR="00870CEA" w:rsidRPr="00C05CC5" w:rsidRDefault="00244893" w:rsidP="00C05CC5">
      <w:pPr>
        <w:pStyle w:val="Odstavekseznama"/>
        <w:numPr>
          <w:ilvl w:val="0"/>
          <w:numId w:val="36"/>
        </w:numPr>
        <w:spacing w:line="240" w:lineRule="auto"/>
        <w:jc w:val="both"/>
        <w:rPr>
          <w:rFonts w:cs="Arial"/>
          <w:b w:val="0"/>
          <w:szCs w:val="20"/>
          <w:lang w:eastAsia="sl-SI"/>
        </w:rPr>
      </w:pPr>
      <w:r w:rsidRPr="00C05CC5">
        <w:rPr>
          <w:rFonts w:cs="Arial"/>
          <w:b w:val="0"/>
          <w:szCs w:val="20"/>
        </w:rPr>
        <w:t xml:space="preserve">Pri načrtovanju </w:t>
      </w:r>
      <w:r w:rsidR="00E90332" w:rsidRPr="00C05CC5">
        <w:rPr>
          <w:rFonts w:cs="Arial"/>
          <w:b w:val="0"/>
          <w:szCs w:val="20"/>
        </w:rPr>
        <w:t>javnih poti</w:t>
      </w:r>
      <w:r w:rsidR="00B664E9" w:rsidRPr="00C05CC5">
        <w:rPr>
          <w:rFonts w:cs="Arial"/>
          <w:b w:val="0"/>
          <w:szCs w:val="20"/>
        </w:rPr>
        <w:t xml:space="preserve"> </w:t>
      </w:r>
      <w:r w:rsidRPr="00C05CC5">
        <w:rPr>
          <w:rFonts w:cs="Arial"/>
          <w:b w:val="0"/>
          <w:szCs w:val="20"/>
        </w:rPr>
        <w:t xml:space="preserve">je </w:t>
      </w:r>
      <w:r w:rsidR="00870CEA" w:rsidRPr="00C05CC5">
        <w:rPr>
          <w:rFonts w:cs="Arial"/>
          <w:b w:val="0"/>
          <w:szCs w:val="20"/>
        </w:rPr>
        <w:t>treba</w:t>
      </w:r>
      <w:r w:rsidRPr="00C05CC5">
        <w:rPr>
          <w:rFonts w:cs="Arial"/>
          <w:b w:val="0"/>
          <w:szCs w:val="20"/>
        </w:rPr>
        <w:t xml:space="preserve"> v čim večji možni meri predvideti potek </w:t>
      </w:r>
      <w:r w:rsidR="00870CEA" w:rsidRPr="00C05CC5">
        <w:rPr>
          <w:rFonts w:cs="Arial"/>
          <w:b w:val="0"/>
          <w:szCs w:val="20"/>
        </w:rPr>
        <w:t>po obstoječih premostitvah.</w:t>
      </w:r>
    </w:p>
    <w:p w:rsidR="00870CEA" w:rsidRPr="00CF0B83" w:rsidRDefault="00870CEA" w:rsidP="00CF0B83">
      <w:pPr>
        <w:pStyle w:val="Odstavekseznama"/>
        <w:spacing w:line="240" w:lineRule="auto"/>
        <w:rPr>
          <w:rFonts w:cs="Arial"/>
          <w:b w:val="0"/>
          <w:iCs/>
          <w:szCs w:val="20"/>
        </w:rPr>
      </w:pPr>
    </w:p>
    <w:p w:rsidR="00244893" w:rsidRPr="00CF0B83" w:rsidRDefault="00244893" w:rsidP="00CC1C3D">
      <w:pPr>
        <w:spacing w:line="240" w:lineRule="auto"/>
        <w:ind w:left="360"/>
        <w:jc w:val="both"/>
        <w:rPr>
          <w:rFonts w:cs="Arial"/>
          <w:b w:val="0"/>
          <w:szCs w:val="20"/>
        </w:rPr>
      </w:pPr>
      <w:r w:rsidRPr="00CF0B83">
        <w:rPr>
          <w:rFonts w:cs="Arial"/>
          <w:b w:val="0"/>
          <w:iCs/>
          <w:szCs w:val="20"/>
        </w:rPr>
        <w:t xml:space="preserve">Nove premostitve morajo biti načrtovane in kasneje izvedene tako, da ne bodo imele negativnega vpliva na vodni režim in stanje voda. </w:t>
      </w:r>
      <w:r w:rsidRPr="00CF0B83">
        <w:rPr>
          <w:rFonts w:cs="Arial"/>
          <w:b w:val="0"/>
          <w:szCs w:val="20"/>
        </w:rPr>
        <w:t xml:space="preserve">Konstrukcijo premostitve je </w:t>
      </w:r>
      <w:r w:rsidR="00870CEA" w:rsidRPr="00CF0B83">
        <w:rPr>
          <w:rFonts w:cs="Arial"/>
          <w:b w:val="0"/>
          <w:szCs w:val="20"/>
        </w:rPr>
        <w:t>treba</w:t>
      </w:r>
      <w:r w:rsidRPr="00CF0B83">
        <w:rPr>
          <w:rFonts w:cs="Arial"/>
          <w:b w:val="0"/>
          <w:szCs w:val="20"/>
        </w:rPr>
        <w:t xml:space="preserve"> načrtovati brez vmesnih podpor oz. tako, da njeni elementi ne bodo posegali v svetli profil struge. Pri temeljenju obrežnih podpor premostitvene konstrukcije je </w:t>
      </w:r>
      <w:r w:rsidR="00870CEA" w:rsidRPr="00CF0B83">
        <w:rPr>
          <w:rFonts w:cs="Arial"/>
          <w:b w:val="0"/>
          <w:szCs w:val="20"/>
        </w:rPr>
        <w:t>treba</w:t>
      </w:r>
      <w:r w:rsidRPr="00CF0B83">
        <w:rPr>
          <w:rFonts w:cs="Arial"/>
          <w:b w:val="0"/>
          <w:szCs w:val="20"/>
        </w:rPr>
        <w:t xml:space="preserve"> upoštevati erozijsko delovanje vodotoka. Premostitvene odprtine morajo prevajati visoke vode (Q100) oz. morajo biti tolikšne, da ne bodo povzročale negativnih vplivov na poplavno varnost </w:t>
      </w:r>
      <w:r w:rsidR="00870CEA" w:rsidRPr="00CF0B83">
        <w:rPr>
          <w:rFonts w:cs="Arial"/>
          <w:b w:val="0"/>
          <w:szCs w:val="20"/>
        </w:rPr>
        <w:t xml:space="preserve">območja. </w:t>
      </w:r>
      <w:r w:rsidRPr="00CF0B83">
        <w:rPr>
          <w:rFonts w:cs="Arial"/>
          <w:b w:val="0"/>
          <w:szCs w:val="20"/>
        </w:rPr>
        <w:t>Projektna rešitev mora podati tudi ustrezno rešitev odvajanja zalednih vod gorvodno od premostitve.</w:t>
      </w:r>
    </w:p>
    <w:p w:rsidR="00244893" w:rsidRPr="00CF0B83" w:rsidRDefault="00244893" w:rsidP="00CF0B83">
      <w:pPr>
        <w:spacing w:line="240" w:lineRule="auto"/>
        <w:jc w:val="both"/>
        <w:rPr>
          <w:rFonts w:cs="Arial"/>
          <w:b w:val="0"/>
          <w:szCs w:val="20"/>
          <w:lang w:eastAsia="sl-SI"/>
        </w:rPr>
      </w:pPr>
    </w:p>
    <w:p w:rsidR="00870CEA" w:rsidRPr="00C05CC5" w:rsidRDefault="00870CEA" w:rsidP="00C05CC5">
      <w:pPr>
        <w:pStyle w:val="Odstavekseznama"/>
        <w:numPr>
          <w:ilvl w:val="0"/>
          <w:numId w:val="36"/>
        </w:numPr>
        <w:spacing w:line="240" w:lineRule="auto"/>
        <w:jc w:val="both"/>
        <w:rPr>
          <w:rFonts w:cs="Arial"/>
          <w:b w:val="0"/>
          <w:szCs w:val="20"/>
          <w:lang w:eastAsia="sl-SI"/>
        </w:rPr>
      </w:pPr>
      <w:r w:rsidRPr="00C05CC5">
        <w:rPr>
          <w:rFonts w:cs="Arial"/>
          <w:b w:val="0"/>
          <w:szCs w:val="20"/>
        </w:rPr>
        <w:t xml:space="preserve">Pri načrtovanju objektov odvodnjavanja padavinskih odpadnih vod iz </w:t>
      </w:r>
      <w:r w:rsidR="00E90332" w:rsidRPr="00C05CC5">
        <w:rPr>
          <w:rFonts w:cs="Arial"/>
          <w:b w:val="0"/>
          <w:szCs w:val="20"/>
        </w:rPr>
        <w:t>javnih poti</w:t>
      </w:r>
      <w:r w:rsidRPr="00C05CC5">
        <w:rPr>
          <w:rFonts w:cs="Arial"/>
          <w:b w:val="0"/>
          <w:szCs w:val="20"/>
        </w:rPr>
        <w:t xml:space="preserve">, zaledja </w:t>
      </w:r>
      <w:r w:rsidR="00E90332" w:rsidRPr="00C05CC5">
        <w:rPr>
          <w:rFonts w:cs="Arial"/>
          <w:b w:val="0"/>
          <w:szCs w:val="20"/>
        </w:rPr>
        <w:t>javnih poti</w:t>
      </w:r>
      <w:r w:rsidRPr="00C05CC5">
        <w:rPr>
          <w:rFonts w:cs="Arial"/>
          <w:b w:val="0"/>
          <w:szCs w:val="20"/>
        </w:rPr>
        <w:t xml:space="preserve"> in mostu v vodotoke, je treba upoštevati erozijsko delovanje voda. Direktni iztoki padavinskih vod ne smejo segati v svetli profil struge potoka. Izpustne glave morajo biti oblikovane pod naklonom brežin. Na območju iztokov mora biti struga ustrezno zavarovana pred vodno erozijo. Detajli iztokov morajo biti v projekt</w:t>
      </w:r>
      <w:r w:rsidR="00BE567D" w:rsidRPr="00C05CC5">
        <w:rPr>
          <w:rFonts w:cs="Arial"/>
          <w:b w:val="0"/>
          <w:szCs w:val="20"/>
        </w:rPr>
        <w:t>ni dokumentaciji</w:t>
      </w:r>
      <w:r w:rsidRPr="00C05CC5">
        <w:rPr>
          <w:rFonts w:cs="Arial"/>
          <w:b w:val="0"/>
          <w:szCs w:val="20"/>
        </w:rPr>
        <w:t xml:space="preserve"> tekstualno in grafično ustrezno obdelani in prikazani.</w:t>
      </w:r>
    </w:p>
    <w:p w:rsidR="00D04A6E" w:rsidRPr="00CF0B83" w:rsidRDefault="00D04A6E" w:rsidP="00CF0B83">
      <w:pPr>
        <w:spacing w:line="240" w:lineRule="auto"/>
        <w:ind w:left="502"/>
        <w:jc w:val="both"/>
        <w:rPr>
          <w:rFonts w:cs="Arial"/>
          <w:b w:val="0"/>
          <w:szCs w:val="20"/>
          <w:lang w:eastAsia="sl-SI"/>
        </w:rPr>
      </w:pPr>
    </w:p>
    <w:p w:rsidR="00D04A6E" w:rsidRPr="00C05CC5" w:rsidRDefault="00D04A6E" w:rsidP="00C05CC5">
      <w:pPr>
        <w:pStyle w:val="Odstavekseznama"/>
        <w:numPr>
          <w:ilvl w:val="0"/>
          <w:numId w:val="36"/>
        </w:numPr>
        <w:spacing w:line="240" w:lineRule="auto"/>
        <w:jc w:val="both"/>
        <w:rPr>
          <w:b w:val="0"/>
          <w:lang w:eastAsia="sl-SI"/>
        </w:rPr>
      </w:pPr>
      <w:r w:rsidRPr="00C05CC5">
        <w:rPr>
          <w:b w:val="0"/>
        </w:rPr>
        <w:t xml:space="preserve">V primeru ponikanja padavinskih voda z utrjenih površin, morajo biti ponikovalnice locirane izven vpliva </w:t>
      </w:r>
      <w:proofErr w:type="spellStart"/>
      <w:r w:rsidRPr="00C05CC5">
        <w:rPr>
          <w:b w:val="0"/>
        </w:rPr>
        <w:t>povoznih</w:t>
      </w:r>
      <w:proofErr w:type="spellEnd"/>
      <w:r w:rsidRPr="00C05CC5">
        <w:rPr>
          <w:b w:val="0"/>
        </w:rPr>
        <w:t xml:space="preserve"> in manipulativnih površin, možnost ponikanja pa mora biti razvidna iz </w:t>
      </w:r>
      <w:r w:rsidRPr="00C05CC5">
        <w:rPr>
          <w:b w:val="0"/>
        </w:rPr>
        <w:lastRenderedPageBreak/>
        <w:t>zaključkov geološkega poročila. V kolikor ponikanje na osnovi zaključkov geološkega poročila ne bo mogoče je potrebno odpadne padavinske vode kontrolirano odvajati v najbližji površinski odvodnik ali vodotok.</w:t>
      </w:r>
    </w:p>
    <w:p w:rsidR="00870CEA" w:rsidRPr="00CF0B83" w:rsidRDefault="00870CEA" w:rsidP="00CF0B83">
      <w:pPr>
        <w:spacing w:line="240" w:lineRule="auto"/>
        <w:jc w:val="both"/>
        <w:rPr>
          <w:rFonts w:cs="Arial"/>
          <w:b w:val="0"/>
          <w:szCs w:val="20"/>
          <w:lang w:eastAsia="sl-SI"/>
        </w:rPr>
      </w:pPr>
    </w:p>
    <w:p w:rsidR="00244893" w:rsidRPr="00C05CC5" w:rsidRDefault="00160CB9" w:rsidP="00C05CC5">
      <w:pPr>
        <w:pStyle w:val="Odstavekseznama"/>
        <w:numPr>
          <w:ilvl w:val="0"/>
          <w:numId w:val="36"/>
        </w:numPr>
        <w:spacing w:line="240" w:lineRule="auto"/>
        <w:jc w:val="both"/>
        <w:rPr>
          <w:rFonts w:cs="Arial"/>
          <w:b w:val="0"/>
          <w:szCs w:val="20"/>
          <w:lang w:eastAsia="sl-SI"/>
        </w:rPr>
      </w:pPr>
      <w:r w:rsidRPr="00C05CC5">
        <w:rPr>
          <w:rFonts w:cs="Arial"/>
          <w:b w:val="0"/>
          <w:szCs w:val="20"/>
        </w:rPr>
        <w:t>Pri zavarovanju bre</w:t>
      </w:r>
      <w:r w:rsidR="00244893" w:rsidRPr="00C05CC5">
        <w:rPr>
          <w:rFonts w:cs="Arial"/>
          <w:b w:val="0"/>
          <w:szCs w:val="20"/>
        </w:rPr>
        <w:t xml:space="preserve">žin </w:t>
      </w:r>
      <w:r w:rsidRPr="00C05CC5">
        <w:rPr>
          <w:rFonts w:cs="Arial"/>
          <w:b w:val="0"/>
          <w:szCs w:val="20"/>
        </w:rPr>
        <w:t>naj se</w:t>
      </w:r>
      <w:r w:rsidR="00457785" w:rsidRPr="00C05CC5">
        <w:rPr>
          <w:rFonts w:cs="Arial"/>
          <w:b w:val="0"/>
          <w:szCs w:val="20"/>
        </w:rPr>
        <w:t xml:space="preserve">, skladno s 5. členom ZV-1, </w:t>
      </w:r>
      <w:r w:rsidRPr="00C05CC5">
        <w:rPr>
          <w:rFonts w:cs="Arial"/>
          <w:b w:val="0"/>
          <w:szCs w:val="20"/>
        </w:rPr>
        <w:t>v</w:t>
      </w:r>
      <w:r w:rsidR="00244893" w:rsidRPr="00C05CC5">
        <w:rPr>
          <w:rFonts w:cs="Arial"/>
          <w:b w:val="0"/>
          <w:szCs w:val="20"/>
        </w:rPr>
        <w:t xml:space="preserve"> čim večji meri </w:t>
      </w:r>
      <w:r w:rsidRPr="00C05CC5">
        <w:rPr>
          <w:rFonts w:cs="Arial"/>
          <w:b w:val="0"/>
          <w:szCs w:val="20"/>
        </w:rPr>
        <w:t>uporabljajo</w:t>
      </w:r>
      <w:r w:rsidR="00244893" w:rsidRPr="00C05CC5">
        <w:rPr>
          <w:rFonts w:cs="Arial"/>
          <w:b w:val="0"/>
          <w:szCs w:val="20"/>
        </w:rPr>
        <w:t xml:space="preserve"> naravni materiali, kot so kamen, les in vegetativna zavarovanja, pri čemer naj se v največji možni meri upošteva naravni naklon in struktura brežine. Na delih zavarovanj, ki se vgrajujejo na betonsko podlago, mora biti načrtovana izvedba s poglobljenimi fugami</w:t>
      </w:r>
      <w:r w:rsidR="00F14580" w:rsidRPr="00C05CC5">
        <w:rPr>
          <w:rFonts w:cs="Arial"/>
          <w:b w:val="0"/>
          <w:szCs w:val="20"/>
        </w:rPr>
        <w:t xml:space="preserve"> zapolnjenimi z zemljino</w:t>
      </w:r>
      <w:r w:rsidR="00244893" w:rsidRPr="00C05CC5">
        <w:rPr>
          <w:rFonts w:cs="Arial"/>
          <w:b w:val="0"/>
          <w:szCs w:val="20"/>
        </w:rPr>
        <w:t xml:space="preserve">. Obrežna zavarovanja morajo biti dimenzionirana glede na vlečne sile v strugi, </w:t>
      </w:r>
      <w:r w:rsidR="00F14580" w:rsidRPr="00C05CC5">
        <w:rPr>
          <w:rFonts w:cs="Arial"/>
          <w:b w:val="0"/>
          <w:szCs w:val="20"/>
        </w:rPr>
        <w:t xml:space="preserve">da bo zagotovljena ustrezna stabilnost brežin ter </w:t>
      </w:r>
      <w:r w:rsidR="00244893" w:rsidRPr="00C05CC5">
        <w:rPr>
          <w:rFonts w:cs="Arial"/>
          <w:b w:val="0"/>
          <w:szCs w:val="20"/>
        </w:rPr>
        <w:t>da ne bo prihajalo do motenj vodnega toka, ki bi se odražale v povečani eroziji in nastanku poškodb brežin. Po potrebi je ob zaključku obrežnega zavarovanja</w:t>
      </w:r>
      <w:r w:rsidRPr="00C05CC5">
        <w:rPr>
          <w:rFonts w:cs="Arial"/>
          <w:b w:val="0"/>
          <w:szCs w:val="20"/>
        </w:rPr>
        <w:t xml:space="preserve"> treba</w:t>
      </w:r>
      <w:r w:rsidR="00244893" w:rsidRPr="00C05CC5">
        <w:rPr>
          <w:rFonts w:cs="Arial"/>
          <w:b w:val="0"/>
          <w:szCs w:val="20"/>
        </w:rPr>
        <w:t xml:space="preserve"> predvideti talni prag. Zavarovanje brežin je potrebno predvideti na ustrezni dolžini brez lokalnih zožitev ali razširitev oziroma tako, da bo zagotovljena postopna navezava na obstoječe brežine. </w:t>
      </w:r>
    </w:p>
    <w:p w:rsidR="00160CB9" w:rsidRPr="00CF0B83" w:rsidRDefault="00160CB9" w:rsidP="00CF0B83">
      <w:pPr>
        <w:spacing w:line="240" w:lineRule="auto"/>
        <w:jc w:val="both"/>
        <w:rPr>
          <w:rFonts w:cs="Arial"/>
          <w:b w:val="0"/>
          <w:szCs w:val="20"/>
          <w:lang w:eastAsia="sl-SI"/>
        </w:rPr>
      </w:pPr>
    </w:p>
    <w:p w:rsidR="00B664E9" w:rsidRPr="00CF0B83" w:rsidRDefault="00160CB9" w:rsidP="00CC1C3D">
      <w:pPr>
        <w:spacing w:line="240" w:lineRule="auto"/>
        <w:ind w:left="360"/>
        <w:jc w:val="both"/>
        <w:rPr>
          <w:rFonts w:cs="Arial"/>
          <w:b w:val="0"/>
          <w:szCs w:val="20"/>
        </w:rPr>
      </w:pPr>
      <w:r w:rsidRPr="00CF0B83">
        <w:rPr>
          <w:rFonts w:cs="Arial"/>
          <w:b w:val="0"/>
          <w:szCs w:val="20"/>
        </w:rPr>
        <w:t xml:space="preserve">Iz </w:t>
      </w:r>
      <w:r w:rsidR="00BE567D" w:rsidRPr="00CF0B83">
        <w:rPr>
          <w:rFonts w:cs="Arial"/>
          <w:b w:val="0"/>
          <w:szCs w:val="20"/>
        </w:rPr>
        <w:t>projektne dokumentacije</w:t>
      </w:r>
      <w:r w:rsidR="00B664E9" w:rsidRPr="00CF0B83">
        <w:rPr>
          <w:rFonts w:cs="Arial"/>
          <w:b w:val="0"/>
          <w:szCs w:val="20"/>
        </w:rPr>
        <w:t xml:space="preserve"> mora biti razvidno, na kakšen način je </w:t>
      </w:r>
      <w:r w:rsidR="00BE567D" w:rsidRPr="00CF0B83">
        <w:rPr>
          <w:rFonts w:cs="Arial"/>
          <w:b w:val="0"/>
          <w:szCs w:val="20"/>
        </w:rPr>
        <w:t xml:space="preserve">bil </w:t>
      </w:r>
      <w:r w:rsidR="00B664E9" w:rsidRPr="00CF0B83">
        <w:rPr>
          <w:rFonts w:cs="Arial"/>
          <w:b w:val="0"/>
          <w:szCs w:val="20"/>
        </w:rPr>
        <w:t>upoštevan vidik preprečevanja poslabšanja morfoloških značilnosti vodotoka in posledično preprečevanje poslabšanja ekološkega stanja voda. Razvidni morajo biti tudi morebitni omilitveni ukrepi iz naslova ekološkega stanja voda.</w:t>
      </w:r>
    </w:p>
    <w:p w:rsidR="00244893" w:rsidRPr="00CF0B83" w:rsidRDefault="00244893" w:rsidP="00CF0B83">
      <w:pPr>
        <w:spacing w:line="240" w:lineRule="auto"/>
        <w:ind w:left="142"/>
        <w:jc w:val="both"/>
        <w:rPr>
          <w:rFonts w:cs="Arial"/>
          <w:b w:val="0"/>
          <w:szCs w:val="20"/>
          <w:lang w:eastAsia="sl-SI"/>
        </w:rPr>
      </w:pPr>
    </w:p>
    <w:p w:rsidR="00160CB9" w:rsidRPr="00C05CC5" w:rsidRDefault="00160CB9" w:rsidP="00C05CC5">
      <w:pPr>
        <w:pStyle w:val="Odstavekseznama"/>
        <w:numPr>
          <w:ilvl w:val="0"/>
          <w:numId w:val="36"/>
        </w:numPr>
        <w:spacing w:line="240" w:lineRule="auto"/>
        <w:jc w:val="both"/>
        <w:rPr>
          <w:rFonts w:cs="Arial"/>
          <w:b w:val="0"/>
          <w:szCs w:val="20"/>
          <w:lang w:eastAsia="sl-SI"/>
        </w:rPr>
      </w:pPr>
      <w:r w:rsidRPr="00C05CC5">
        <w:rPr>
          <w:rFonts w:cs="Arial"/>
          <w:b w:val="0"/>
          <w:iCs/>
          <w:szCs w:val="20"/>
        </w:rPr>
        <w:t xml:space="preserve">Odvajanje in čiščenje padavinskih odpadnih </w:t>
      </w:r>
      <w:r w:rsidR="00BE567D" w:rsidRPr="00C05CC5">
        <w:rPr>
          <w:rFonts w:cs="Arial"/>
          <w:b w:val="0"/>
          <w:iCs/>
          <w:szCs w:val="20"/>
        </w:rPr>
        <w:t xml:space="preserve">voda z utrjenih površin </w:t>
      </w:r>
      <w:r w:rsidRPr="00C05CC5">
        <w:rPr>
          <w:rFonts w:cs="Arial"/>
          <w:b w:val="0"/>
          <w:iCs/>
          <w:szCs w:val="20"/>
        </w:rPr>
        <w:t>mora biti usklajeno s predpisi s področja varstva okolja (</w:t>
      </w:r>
      <w:hyperlink r:id="rId13" w:history="1">
        <w:r w:rsidRPr="00C05CC5">
          <w:rPr>
            <w:rStyle w:val="Hiperpovezava"/>
            <w:rFonts w:cs="Arial"/>
            <w:b w:val="0"/>
            <w:iCs/>
            <w:color w:val="auto"/>
            <w:szCs w:val="20"/>
            <w:u w:val="none"/>
          </w:rPr>
          <w:t>Uredba o emisiji snovi in toplote pri odvajanju odpadnih voda v vode in javno kanalizacijo</w:t>
        </w:r>
      </w:hyperlink>
      <w:r w:rsidRPr="00C05CC5">
        <w:rPr>
          <w:rFonts w:cs="Arial"/>
          <w:b w:val="0"/>
          <w:iCs/>
          <w:szCs w:val="20"/>
        </w:rPr>
        <w:t xml:space="preserve"> (Uradni list RS, št. 64/12, 64/14 in 98/15), </w:t>
      </w:r>
      <w:hyperlink r:id="rId14" w:history="1">
        <w:r w:rsidRPr="00C05CC5">
          <w:rPr>
            <w:rStyle w:val="Hiperpovezava"/>
            <w:rFonts w:cs="Arial"/>
            <w:b w:val="0"/>
            <w:iCs/>
            <w:color w:val="auto"/>
            <w:szCs w:val="20"/>
            <w:u w:val="none"/>
          </w:rPr>
          <w:t>Uredba o odvajanju in čiščenju komunalne odpadne vode</w:t>
        </w:r>
      </w:hyperlink>
      <w:r w:rsidRPr="00C05CC5">
        <w:rPr>
          <w:rFonts w:cs="Arial"/>
          <w:b w:val="0"/>
          <w:iCs/>
          <w:szCs w:val="20"/>
        </w:rPr>
        <w:t xml:space="preserve"> (Uradni list RS, št. 98/15) in </w:t>
      </w:r>
      <w:hyperlink r:id="rId15" w:history="1">
        <w:r w:rsidRPr="00C05CC5">
          <w:rPr>
            <w:rStyle w:val="Hiperpovezava"/>
            <w:rFonts w:cs="Arial"/>
            <w:b w:val="0"/>
            <w:iCs/>
            <w:color w:val="auto"/>
            <w:szCs w:val="20"/>
            <w:u w:val="none"/>
          </w:rPr>
          <w:t>Uredba o emisiji snovi pri odvajanju padavinske vode z javnih cest</w:t>
        </w:r>
      </w:hyperlink>
      <w:r w:rsidRPr="00C05CC5">
        <w:rPr>
          <w:rFonts w:cs="Arial"/>
          <w:b w:val="0"/>
          <w:iCs/>
          <w:szCs w:val="20"/>
        </w:rPr>
        <w:t xml:space="preserve"> (Uradni list RS, št. 47/05)).</w:t>
      </w:r>
    </w:p>
    <w:p w:rsidR="00244893" w:rsidRPr="00CF0B83" w:rsidRDefault="00244893" w:rsidP="00CF0B83">
      <w:pPr>
        <w:spacing w:line="240" w:lineRule="auto"/>
        <w:jc w:val="both"/>
        <w:rPr>
          <w:rFonts w:cs="Arial"/>
          <w:b w:val="0"/>
          <w:szCs w:val="20"/>
          <w:lang w:eastAsia="sl-SI"/>
        </w:rPr>
      </w:pPr>
    </w:p>
    <w:p w:rsidR="00244893" w:rsidRPr="00CF0B83" w:rsidRDefault="00244893" w:rsidP="00CC1C3D">
      <w:pPr>
        <w:spacing w:line="240" w:lineRule="auto"/>
        <w:ind w:left="360"/>
        <w:jc w:val="both"/>
        <w:rPr>
          <w:rFonts w:cs="Arial"/>
          <w:b w:val="0"/>
          <w:szCs w:val="20"/>
          <w:lang w:eastAsia="sl-SI"/>
        </w:rPr>
      </w:pPr>
      <w:r w:rsidRPr="00CF0B83">
        <w:rPr>
          <w:rFonts w:cs="Arial"/>
          <w:b w:val="0"/>
          <w:szCs w:val="20"/>
        </w:rPr>
        <w:t>Odvajanje padavinskih</w:t>
      </w:r>
      <w:r w:rsidR="00BE567D" w:rsidRPr="00CF0B83">
        <w:rPr>
          <w:rFonts w:cs="Arial"/>
          <w:b w:val="0"/>
          <w:szCs w:val="20"/>
        </w:rPr>
        <w:t xml:space="preserve"> odpadnih</w:t>
      </w:r>
      <w:r w:rsidRPr="00CF0B83">
        <w:rPr>
          <w:rFonts w:cs="Arial"/>
          <w:b w:val="0"/>
          <w:szCs w:val="20"/>
        </w:rPr>
        <w:t xml:space="preserve"> vod</w:t>
      </w:r>
      <w:r w:rsidR="00BE567D" w:rsidRPr="00CF0B83">
        <w:rPr>
          <w:rFonts w:cs="Arial"/>
          <w:b w:val="0"/>
          <w:szCs w:val="20"/>
        </w:rPr>
        <w:t>a</w:t>
      </w:r>
      <w:r w:rsidRPr="00CF0B83">
        <w:rPr>
          <w:rFonts w:cs="Arial"/>
          <w:b w:val="0"/>
          <w:szCs w:val="20"/>
        </w:rPr>
        <w:t xml:space="preserve"> je treba načrtovati v skladu z 92. členom ZV-1</w:t>
      </w:r>
      <w:r w:rsidR="00303FDA">
        <w:rPr>
          <w:rFonts w:cs="Arial"/>
          <w:b w:val="0"/>
          <w:szCs w:val="20"/>
        </w:rPr>
        <w:t>,</w:t>
      </w:r>
      <w:r w:rsidRPr="00CF0B83">
        <w:rPr>
          <w:rFonts w:cs="Arial"/>
          <w:b w:val="0"/>
          <w:szCs w:val="20"/>
        </w:rPr>
        <w:t xml:space="preserve"> in sicer na način, da bo ustrezno zmanjšan hipni odtok padavinskih voda z utrjenih površin, kar pomeni, da je </w:t>
      </w:r>
      <w:r w:rsidR="00160CB9" w:rsidRPr="00CF0B83">
        <w:rPr>
          <w:rFonts w:cs="Arial"/>
          <w:b w:val="0"/>
          <w:szCs w:val="20"/>
        </w:rPr>
        <w:t>treba</w:t>
      </w:r>
      <w:r w:rsidRPr="00CF0B83">
        <w:rPr>
          <w:rFonts w:cs="Arial"/>
          <w:b w:val="0"/>
          <w:szCs w:val="20"/>
        </w:rPr>
        <w:t xml:space="preserve"> predvideti zadrževanje padavinskih voda pred iztokom v vode in to v projekt</w:t>
      </w:r>
      <w:r w:rsidR="00BE567D" w:rsidRPr="00CF0B83">
        <w:rPr>
          <w:rFonts w:cs="Arial"/>
          <w:b w:val="0"/>
          <w:szCs w:val="20"/>
        </w:rPr>
        <w:t>ni dokumentaciji</w:t>
      </w:r>
      <w:r w:rsidRPr="00CF0B83">
        <w:rPr>
          <w:rFonts w:cs="Arial"/>
          <w:b w:val="0"/>
          <w:szCs w:val="20"/>
        </w:rPr>
        <w:t xml:space="preserve"> tako računsko kot v načrtih jasno prikazati.</w:t>
      </w:r>
    </w:p>
    <w:p w:rsidR="00244893" w:rsidRPr="00CF0B83" w:rsidRDefault="00244893" w:rsidP="00CF0B83">
      <w:pPr>
        <w:spacing w:line="240" w:lineRule="auto"/>
        <w:jc w:val="both"/>
        <w:rPr>
          <w:rFonts w:cs="Arial"/>
          <w:b w:val="0"/>
          <w:szCs w:val="20"/>
          <w:lang w:eastAsia="sl-SI"/>
        </w:rPr>
      </w:pPr>
    </w:p>
    <w:p w:rsidR="00520F16" w:rsidRPr="00C05CC5" w:rsidRDefault="00520F16" w:rsidP="00C05CC5">
      <w:pPr>
        <w:pStyle w:val="Odstavekseznama"/>
        <w:numPr>
          <w:ilvl w:val="0"/>
          <w:numId w:val="36"/>
        </w:numPr>
        <w:spacing w:line="240" w:lineRule="auto"/>
        <w:jc w:val="both"/>
        <w:rPr>
          <w:rFonts w:cs="Arial"/>
          <w:b w:val="0"/>
          <w:szCs w:val="20"/>
          <w:lang w:eastAsia="sl-SI"/>
        </w:rPr>
      </w:pPr>
      <w:r w:rsidRPr="00C05CC5">
        <w:rPr>
          <w:rFonts w:cs="Arial"/>
          <w:b w:val="0"/>
          <w:szCs w:val="20"/>
        </w:rPr>
        <w:t xml:space="preserve">Pri načrtovanju </w:t>
      </w:r>
      <w:r w:rsidR="00E90332" w:rsidRPr="00C05CC5">
        <w:rPr>
          <w:rFonts w:cs="Arial"/>
          <w:b w:val="0"/>
          <w:szCs w:val="20"/>
        </w:rPr>
        <w:t>javnih poti</w:t>
      </w:r>
      <w:r w:rsidRPr="00C05CC5">
        <w:rPr>
          <w:rFonts w:cs="Arial"/>
          <w:b w:val="0"/>
          <w:szCs w:val="20"/>
        </w:rPr>
        <w:t xml:space="preserve"> na </w:t>
      </w:r>
      <w:proofErr w:type="spellStart"/>
      <w:r w:rsidRPr="00C05CC5">
        <w:rPr>
          <w:rFonts w:cs="Arial"/>
          <w:b w:val="0"/>
          <w:szCs w:val="20"/>
          <w:lang w:val="en-US"/>
        </w:rPr>
        <w:t>erozijskih</w:t>
      </w:r>
      <w:proofErr w:type="spellEnd"/>
      <w:r w:rsidRPr="00C05CC5">
        <w:rPr>
          <w:rFonts w:cs="Arial"/>
          <w:b w:val="0"/>
          <w:szCs w:val="20"/>
          <w:lang w:val="en-US"/>
        </w:rPr>
        <w:t xml:space="preserve">, plazljivih </w:t>
      </w:r>
      <w:proofErr w:type="spellStart"/>
      <w:r w:rsidRPr="00C05CC5">
        <w:rPr>
          <w:rFonts w:cs="Arial"/>
          <w:b w:val="0"/>
          <w:szCs w:val="20"/>
          <w:lang w:val="en-US"/>
        </w:rPr>
        <w:t>ali</w:t>
      </w:r>
      <w:proofErr w:type="spellEnd"/>
      <w:r w:rsidRPr="00C05CC5">
        <w:rPr>
          <w:rFonts w:cs="Arial"/>
          <w:b w:val="0"/>
          <w:szCs w:val="20"/>
          <w:lang w:val="en-US"/>
        </w:rPr>
        <w:t xml:space="preserve"> </w:t>
      </w:r>
      <w:proofErr w:type="spellStart"/>
      <w:r w:rsidRPr="00C05CC5">
        <w:rPr>
          <w:rFonts w:cs="Arial"/>
          <w:b w:val="0"/>
          <w:szCs w:val="20"/>
          <w:lang w:val="en-US"/>
        </w:rPr>
        <w:t>plazovitih</w:t>
      </w:r>
      <w:proofErr w:type="spellEnd"/>
      <w:r w:rsidRPr="00C05CC5">
        <w:rPr>
          <w:rFonts w:cs="Arial"/>
          <w:b w:val="0"/>
          <w:szCs w:val="20"/>
          <w:lang w:val="en-US"/>
        </w:rPr>
        <w:t xml:space="preserve"> </w:t>
      </w:r>
      <w:proofErr w:type="spellStart"/>
      <w:r w:rsidRPr="00C05CC5">
        <w:rPr>
          <w:rFonts w:cs="Arial"/>
          <w:b w:val="0"/>
          <w:szCs w:val="20"/>
          <w:lang w:val="en-US"/>
        </w:rPr>
        <w:t>območjih</w:t>
      </w:r>
      <w:proofErr w:type="spellEnd"/>
      <w:r w:rsidRPr="00C05CC5">
        <w:rPr>
          <w:rFonts w:cs="Arial"/>
          <w:b w:val="0"/>
          <w:szCs w:val="20"/>
          <w:lang w:val="en-US"/>
        </w:rPr>
        <w:t xml:space="preserve">, je </w:t>
      </w:r>
      <w:proofErr w:type="spellStart"/>
      <w:r w:rsidRPr="00C05CC5">
        <w:rPr>
          <w:rFonts w:cs="Arial"/>
          <w:b w:val="0"/>
          <w:szCs w:val="20"/>
          <w:lang w:val="en-US"/>
        </w:rPr>
        <w:t>treba</w:t>
      </w:r>
      <w:proofErr w:type="spellEnd"/>
      <w:r w:rsidRPr="00C05CC5">
        <w:rPr>
          <w:rFonts w:cs="Arial"/>
          <w:b w:val="0"/>
          <w:szCs w:val="20"/>
          <w:lang w:val="en-US"/>
        </w:rPr>
        <w:t xml:space="preserve"> </w:t>
      </w:r>
      <w:proofErr w:type="spellStart"/>
      <w:r w:rsidRPr="00C05CC5">
        <w:rPr>
          <w:rFonts w:cs="Arial"/>
          <w:b w:val="0"/>
          <w:szCs w:val="20"/>
          <w:lang w:val="en-US"/>
        </w:rPr>
        <w:t>predhodno</w:t>
      </w:r>
      <w:proofErr w:type="spellEnd"/>
      <w:r w:rsidRPr="00C05CC5">
        <w:rPr>
          <w:rFonts w:cs="Arial"/>
          <w:b w:val="0"/>
          <w:szCs w:val="20"/>
          <w:lang w:val="en-US"/>
        </w:rPr>
        <w:t xml:space="preserve"> </w:t>
      </w:r>
      <w:r w:rsidRPr="00C05CC5">
        <w:rPr>
          <w:rFonts w:cs="Arial"/>
          <w:b w:val="0"/>
          <w:szCs w:val="20"/>
        </w:rPr>
        <w:t xml:space="preserve">pridobiti mnenje geomehanika in zaključke geomehanskega poročila dosledno upoštevati pri pripravi dokumentacije za pridobitev vodnega soglasja oz. mnenja. Gradnja mora biti načrtovana skladno s 87., 88. in 89. členom ZV-1, ki določa erozijska, plazljiva ter plazovita območja ter omejuje oz. prepoveduje posege na teh območjih. Odvod padavinskih voda in zalednih voda mora biti načrtovan in izveden tako, da ne bo nenadzorovanega odvajanja voda po erozivnih oz. plazljivih zemljiščih in tako, da ne bo ogrožena stabilnost zemljišča. </w:t>
      </w:r>
    </w:p>
    <w:p w:rsidR="00520F16" w:rsidRPr="00CF0B83" w:rsidRDefault="00520F16" w:rsidP="00CF0B83">
      <w:pPr>
        <w:spacing w:line="240" w:lineRule="auto"/>
        <w:jc w:val="both"/>
        <w:rPr>
          <w:rFonts w:cs="Arial"/>
          <w:b w:val="0"/>
          <w:szCs w:val="20"/>
          <w:lang w:eastAsia="sl-SI"/>
        </w:rPr>
      </w:pPr>
    </w:p>
    <w:p w:rsidR="00520F16" w:rsidRPr="00C05CC5" w:rsidRDefault="00244893" w:rsidP="00C05CC5">
      <w:pPr>
        <w:pStyle w:val="Odstavekseznama"/>
        <w:numPr>
          <w:ilvl w:val="0"/>
          <w:numId w:val="36"/>
        </w:numPr>
        <w:spacing w:line="240" w:lineRule="auto"/>
        <w:jc w:val="both"/>
        <w:rPr>
          <w:rFonts w:cs="Arial"/>
          <w:b w:val="0"/>
          <w:iCs/>
          <w:szCs w:val="20"/>
        </w:rPr>
      </w:pPr>
      <w:r w:rsidRPr="00C05CC5">
        <w:rPr>
          <w:rFonts w:cs="Arial"/>
          <w:b w:val="0"/>
          <w:szCs w:val="20"/>
        </w:rPr>
        <w:t xml:space="preserve">Pri načrtovanju </w:t>
      </w:r>
      <w:r w:rsidR="00E90332" w:rsidRPr="00C05CC5">
        <w:rPr>
          <w:rFonts w:cs="Arial"/>
          <w:b w:val="0"/>
          <w:szCs w:val="20"/>
        </w:rPr>
        <w:t>javnih poti</w:t>
      </w:r>
      <w:r w:rsidR="00520F16" w:rsidRPr="00C05CC5">
        <w:rPr>
          <w:rFonts w:cs="Arial"/>
          <w:b w:val="0"/>
          <w:szCs w:val="20"/>
        </w:rPr>
        <w:t xml:space="preserve"> </w:t>
      </w:r>
      <w:r w:rsidRPr="00C05CC5">
        <w:rPr>
          <w:rFonts w:cs="Arial"/>
          <w:b w:val="0"/>
          <w:szCs w:val="20"/>
        </w:rPr>
        <w:t xml:space="preserve">na </w:t>
      </w:r>
      <w:r w:rsidR="00520F16" w:rsidRPr="00C05CC5">
        <w:rPr>
          <w:rFonts w:cs="Arial"/>
          <w:b w:val="0"/>
          <w:iCs/>
          <w:szCs w:val="20"/>
        </w:rPr>
        <w:t>vodovarstv</w:t>
      </w:r>
      <w:r w:rsidR="00303FDA">
        <w:rPr>
          <w:rFonts w:cs="Arial"/>
          <w:b w:val="0"/>
          <w:iCs/>
          <w:szCs w:val="20"/>
        </w:rPr>
        <w:t>enem območju zajetij pitne vode</w:t>
      </w:r>
      <w:r w:rsidR="00520F16" w:rsidRPr="00C05CC5">
        <w:rPr>
          <w:rFonts w:cs="Arial"/>
          <w:b w:val="0"/>
          <w:iCs/>
          <w:szCs w:val="20"/>
        </w:rPr>
        <w:t xml:space="preserve"> je treba dosledno upoštevati mejo vodovarstvenega območja in njegovih notranjih območij (zajetje, VVO I, VVO II in VVO III) ter vodovarstveni režim iz veljavnega predpisa, ki ureja posamezno vodovarstveno območje, </w:t>
      </w:r>
      <w:proofErr w:type="spellStart"/>
      <w:r w:rsidR="00520F16" w:rsidRPr="00C05CC5">
        <w:rPr>
          <w:rFonts w:cs="Arial"/>
          <w:b w:val="0"/>
          <w:iCs/>
          <w:szCs w:val="20"/>
        </w:rPr>
        <w:t>t.j</w:t>
      </w:r>
      <w:proofErr w:type="spellEnd"/>
      <w:r w:rsidR="00520F16" w:rsidRPr="00C05CC5">
        <w:rPr>
          <w:rFonts w:cs="Arial"/>
          <w:b w:val="0"/>
          <w:iCs/>
          <w:szCs w:val="20"/>
        </w:rPr>
        <w:t>. predpis vlade, sprejet na podlagi 74. člen ZV-1, oz. občinski odlok, sprejet na podlagi 60. člena Zakona o vodah (Uradni list SRS, št. 38/81 in 29/86 ter Uradni list RS, št. 15/91 in 52/00), za katerega velja podaljšanje njegove uporabe do sprejetja predpisa vlade.</w:t>
      </w:r>
    </w:p>
    <w:p w:rsidR="00244893" w:rsidRPr="00CF0B83" w:rsidRDefault="00244893" w:rsidP="00CF0B83">
      <w:pPr>
        <w:spacing w:line="240" w:lineRule="auto"/>
        <w:jc w:val="both"/>
        <w:rPr>
          <w:rFonts w:cs="Arial"/>
          <w:b w:val="0"/>
          <w:szCs w:val="20"/>
          <w:lang w:eastAsia="sl-SI"/>
        </w:rPr>
      </w:pPr>
    </w:p>
    <w:p w:rsidR="001B260B" w:rsidRPr="00C05CC5" w:rsidRDefault="002F033C" w:rsidP="00C05CC5">
      <w:pPr>
        <w:pStyle w:val="Odstavekseznama"/>
        <w:numPr>
          <w:ilvl w:val="0"/>
          <w:numId w:val="36"/>
        </w:numPr>
        <w:spacing w:line="240" w:lineRule="auto"/>
        <w:jc w:val="both"/>
        <w:rPr>
          <w:rFonts w:cs="Arial"/>
          <w:b w:val="0"/>
          <w:szCs w:val="20"/>
          <w:lang w:eastAsia="sl-SI"/>
        </w:rPr>
      </w:pPr>
      <w:r w:rsidRPr="00C05CC5">
        <w:rPr>
          <w:rFonts w:ascii="Helv" w:hAnsi="Helv" w:cs="Helv"/>
          <w:b w:val="0"/>
          <w:szCs w:val="20"/>
          <w:lang w:eastAsia="sl-SI"/>
        </w:rPr>
        <w:t xml:space="preserve">Počivališča in spremljajočo urbano opremo (WC, klopi, koši za smeti...) je </w:t>
      </w:r>
      <w:r w:rsidR="00303FDA">
        <w:rPr>
          <w:rFonts w:ascii="Helv" w:hAnsi="Helv" w:cs="Helv"/>
          <w:b w:val="0"/>
          <w:szCs w:val="20"/>
          <w:lang w:eastAsia="sl-SI"/>
        </w:rPr>
        <w:t>treba</w:t>
      </w:r>
      <w:r w:rsidRPr="00C05CC5">
        <w:rPr>
          <w:rFonts w:ascii="Helv" w:hAnsi="Helv" w:cs="Helv"/>
          <w:b w:val="0"/>
          <w:szCs w:val="20"/>
          <w:lang w:eastAsia="sl-SI"/>
        </w:rPr>
        <w:t xml:space="preserve"> načrtovati </w:t>
      </w:r>
      <w:r w:rsidR="00303FDA">
        <w:rPr>
          <w:rFonts w:cs="Arial"/>
          <w:b w:val="0"/>
          <w:szCs w:val="20"/>
          <w:lang w:eastAsia="sl-SI"/>
        </w:rPr>
        <w:t>skladno s 5. členom ZV-1, tako</w:t>
      </w:r>
      <w:r w:rsidRPr="00C05CC5">
        <w:rPr>
          <w:rFonts w:cs="Arial"/>
          <w:b w:val="0"/>
          <w:szCs w:val="20"/>
          <w:lang w:eastAsia="sl-SI"/>
        </w:rPr>
        <w:t xml:space="preserve"> da bo zagotovljen minimalni odmik 5 m od zgornjega roba brežine oz. od spodnjega roba </w:t>
      </w:r>
      <w:r w:rsidR="00BE567D" w:rsidRPr="00C05CC5">
        <w:rPr>
          <w:rFonts w:cs="Arial"/>
          <w:b w:val="0"/>
          <w:szCs w:val="20"/>
          <w:lang w:eastAsia="sl-SI"/>
        </w:rPr>
        <w:t xml:space="preserve">protipoplavnega </w:t>
      </w:r>
      <w:r w:rsidRPr="00C05CC5">
        <w:rPr>
          <w:rFonts w:cs="Arial"/>
          <w:b w:val="0"/>
          <w:szCs w:val="20"/>
          <w:lang w:eastAsia="sl-SI"/>
        </w:rPr>
        <w:t>nasipa/zidu na zračni strani. Umestitev na visokovodne nasipe ni dovoljena.</w:t>
      </w:r>
      <w:r w:rsidRPr="00C05CC5">
        <w:rPr>
          <w:rFonts w:cs="Arial"/>
          <w:b w:val="0"/>
          <w:szCs w:val="20"/>
        </w:rPr>
        <w:t xml:space="preserve"> Skladno s Prilogo 1 in 6. členom Uredbe je gradnja tovrstnih objektov na območju razreda velike in srednje poplavne nevarnosti prepovedana. Dovoljena je le v primeru, če je mogoče s predhodno izvedbo (celovitih) omilitvenih ukrepov v skladu z vodnim soglasjem zagotoviti, da njihov vpliv ni bistven.</w:t>
      </w:r>
    </w:p>
    <w:p w:rsidR="008558D9" w:rsidRPr="00CF0B83" w:rsidRDefault="008558D9" w:rsidP="00CF0B83">
      <w:pPr>
        <w:spacing w:line="240" w:lineRule="auto"/>
        <w:jc w:val="both"/>
        <w:rPr>
          <w:rFonts w:cs="Arial"/>
          <w:b w:val="0"/>
          <w:szCs w:val="20"/>
          <w:lang w:eastAsia="sl-SI"/>
        </w:rPr>
      </w:pPr>
    </w:p>
    <w:p w:rsidR="005A2CF6" w:rsidRPr="00C05CC5" w:rsidRDefault="008558D9" w:rsidP="00C05CC5">
      <w:pPr>
        <w:pStyle w:val="Odstavekseznama"/>
        <w:numPr>
          <w:ilvl w:val="0"/>
          <w:numId w:val="36"/>
        </w:numPr>
        <w:spacing w:after="120" w:line="240" w:lineRule="auto"/>
        <w:jc w:val="both"/>
        <w:rPr>
          <w:rFonts w:cs="Arial"/>
          <w:b w:val="0"/>
          <w:szCs w:val="20"/>
        </w:rPr>
      </w:pPr>
      <w:r w:rsidRPr="00C05CC5">
        <w:rPr>
          <w:rFonts w:cs="Arial"/>
          <w:b w:val="0"/>
          <w:iCs/>
          <w:szCs w:val="20"/>
        </w:rPr>
        <w:t xml:space="preserve">Pri izdelavi </w:t>
      </w:r>
      <w:r w:rsidR="00BE567D" w:rsidRPr="00C05CC5">
        <w:rPr>
          <w:rFonts w:cs="Arial"/>
          <w:b w:val="0"/>
          <w:iCs/>
          <w:szCs w:val="20"/>
        </w:rPr>
        <w:t xml:space="preserve">projektne </w:t>
      </w:r>
      <w:r w:rsidRPr="00C05CC5">
        <w:rPr>
          <w:rFonts w:cs="Arial"/>
          <w:b w:val="0"/>
          <w:iCs/>
          <w:szCs w:val="20"/>
        </w:rPr>
        <w:t xml:space="preserve">dokumentacije je treba dosledno upoštevati </w:t>
      </w:r>
      <w:hyperlink r:id="rId16" w:history="1">
        <w:r w:rsidRPr="00C05CC5">
          <w:rPr>
            <w:rStyle w:val="Hiperpovezava"/>
            <w:rFonts w:cs="Arial"/>
            <w:b w:val="0"/>
            <w:iCs/>
            <w:color w:val="auto"/>
            <w:szCs w:val="20"/>
            <w:u w:val="none"/>
          </w:rPr>
          <w:t>Pravilnik o podrobnejši vsebini dokumentacije in obrazcih, povezanih z graditvijo objektov</w:t>
        </w:r>
      </w:hyperlink>
      <w:r w:rsidRPr="00C05CC5">
        <w:rPr>
          <w:rFonts w:cs="Arial"/>
          <w:b w:val="0"/>
          <w:iCs/>
          <w:szCs w:val="20"/>
        </w:rPr>
        <w:t xml:space="preserve"> (Ur. l. RS, št. 36/18) ter </w:t>
      </w:r>
      <w:hyperlink r:id="rId17" w:history="1">
        <w:r w:rsidRPr="00C05CC5">
          <w:rPr>
            <w:rStyle w:val="Hiperpovezava"/>
            <w:rFonts w:cs="Arial"/>
            <w:b w:val="0"/>
            <w:iCs/>
            <w:color w:val="auto"/>
            <w:szCs w:val="20"/>
            <w:u w:val="none"/>
          </w:rPr>
          <w:t>Pravilnik o vsebini vlog za pridobitev projektnih pogojev in pogojev za druge posege v prostor ter o vsebini vlog za izdajo vodnega soglasja</w:t>
        </w:r>
      </w:hyperlink>
      <w:r w:rsidRPr="00C05CC5">
        <w:rPr>
          <w:rFonts w:cs="Arial"/>
          <w:b w:val="0"/>
          <w:iCs/>
          <w:szCs w:val="20"/>
        </w:rPr>
        <w:t xml:space="preserve"> (Uradni list RS, št. 25/09).</w:t>
      </w:r>
    </w:p>
    <w:p w:rsidR="005A2CF6" w:rsidRPr="00CF0B83" w:rsidRDefault="005A2CF6" w:rsidP="00CF0B83">
      <w:pPr>
        <w:pStyle w:val="Odstavekseznama"/>
        <w:spacing w:line="240" w:lineRule="auto"/>
        <w:rPr>
          <w:rFonts w:cs="Arial"/>
          <w:b w:val="0"/>
          <w:szCs w:val="20"/>
        </w:rPr>
      </w:pPr>
    </w:p>
    <w:p w:rsidR="005A2CF6" w:rsidRPr="00CF0B83" w:rsidRDefault="00244893" w:rsidP="00303FDA">
      <w:pPr>
        <w:spacing w:after="120" w:line="240" w:lineRule="auto"/>
        <w:ind w:left="360"/>
        <w:jc w:val="both"/>
        <w:rPr>
          <w:rFonts w:cs="Arial"/>
          <w:b w:val="0"/>
          <w:szCs w:val="20"/>
        </w:rPr>
      </w:pPr>
      <w:r w:rsidRPr="00CF0B83">
        <w:rPr>
          <w:rFonts w:cs="Arial"/>
          <w:b w:val="0"/>
          <w:szCs w:val="20"/>
        </w:rPr>
        <w:t xml:space="preserve">V </w:t>
      </w:r>
      <w:r w:rsidR="00BE567D" w:rsidRPr="00CF0B83">
        <w:rPr>
          <w:rFonts w:cs="Arial"/>
          <w:b w:val="0"/>
          <w:szCs w:val="20"/>
        </w:rPr>
        <w:t xml:space="preserve">projektni </w:t>
      </w:r>
      <w:r w:rsidR="008558D9" w:rsidRPr="00CF0B83">
        <w:rPr>
          <w:rFonts w:cs="Arial"/>
          <w:b w:val="0"/>
          <w:szCs w:val="20"/>
        </w:rPr>
        <w:t>dokumentaciji</w:t>
      </w:r>
      <w:r w:rsidRPr="00CF0B83">
        <w:rPr>
          <w:rFonts w:cs="Arial"/>
          <w:b w:val="0"/>
          <w:szCs w:val="20"/>
        </w:rPr>
        <w:t xml:space="preserve"> mora biti tekstualno in grafično ustrezno obdelan in v ustreznem merilu prikazan potek trase </w:t>
      </w:r>
      <w:r w:rsidR="00E90332" w:rsidRPr="00CF0B83">
        <w:rPr>
          <w:rFonts w:cs="Arial"/>
          <w:b w:val="0"/>
          <w:szCs w:val="20"/>
        </w:rPr>
        <w:t>javne poti</w:t>
      </w:r>
      <w:r w:rsidR="001D22F7" w:rsidRPr="00CF0B83">
        <w:rPr>
          <w:rFonts w:cs="Arial"/>
          <w:b w:val="0"/>
          <w:szCs w:val="20"/>
        </w:rPr>
        <w:t>,</w:t>
      </w:r>
      <w:r w:rsidR="008558D9" w:rsidRPr="00CF0B83">
        <w:rPr>
          <w:rFonts w:cs="Arial"/>
          <w:b w:val="0"/>
          <w:szCs w:val="20"/>
        </w:rPr>
        <w:t xml:space="preserve"> </w:t>
      </w:r>
      <w:r w:rsidRPr="00CF0B83">
        <w:rPr>
          <w:rFonts w:cs="Arial"/>
          <w:b w:val="0"/>
          <w:szCs w:val="20"/>
        </w:rPr>
        <w:t>na geodetsk</w:t>
      </w:r>
      <w:r w:rsidR="001D22F7" w:rsidRPr="00CF0B83">
        <w:rPr>
          <w:rFonts w:cs="Arial"/>
          <w:b w:val="0"/>
          <w:szCs w:val="20"/>
        </w:rPr>
        <w:t>em</w:t>
      </w:r>
      <w:r w:rsidRPr="00CF0B83">
        <w:rPr>
          <w:rFonts w:cs="Arial"/>
          <w:b w:val="0"/>
          <w:szCs w:val="20"/>
        </w:rPr>
        <w:t xml:space="preserve"> </w:t>
      </w:r>
      <w:r w:rsidR="001D22F7" w:rsidRPr="00CF0B83">
        <w:rPr>
          <w:rFonts w:cs="Arial"/>
          <w:b w:val="0"/>
          <w:szCs w:val="20"/>
        </w:rPr>
        <w:t>posnetku</w:t>
      </w:r>
      <w:r w:rsidRPr="00CF0B83">
        <w:rPr>
          <w:rFonts w:cs="Arial"/>
          <w:b w:val="0"/>
          <w:szCs w:val="20"/>
        </w:rPr>
        <w:t xml:space="preserve"> in katastrski situaciji, iz katere bo razvid</w:t>
      </w:r>
      <w:r w:rsidR="001D22F7" w:rsidRPr="00CF0B83">
        <w:rPr>
          <w:rFonts w:cs="Arial"/>
          <w:b w:val="0"/>
          <w:szCs w:val="20"/>
        </w:rPr>
        <w:t>na</w:t>
      </w:r>
      <w:r w:rsidRPr="00CF0B83">
        <w:rPr>
          <w:rFonts w:cs="Arial"/>
          <w:b w:val="0"/>
          <w:szCs w:val="20"/>
        </w:rPr>
        <w:t xml:space="preserve"> dispozicija</w:t>
      </w:r>
      <w:r w:rsidR="001D22F7" w:rsidRPr="00CF0B83">
        <w:rPr>
          <w:rFonts w:cs="Arial"/>
          <w:b w:val="0"/>
          <w:szCs w:val="20"/>
        </w:rPr>
        <w:t xml:space="preserve"> vseh pripadajočih</w:t>
      </w:r>
      <w:r w:rsidRPr="00CF0B83">
        <w:rPr>
          <w:rFonts w:cs="Arial"/>
          <w:b w:val="0"/>
          <w:szCs w:val="20"/>
        </w:rPr>
        <w:t xml:space="preserve"> objektov</w:t>
      </w:r>
      <w:r w:rsidR="00AD4C17" w:rsidRPr="00CF0B83">
        <w:rPr>
          <w:rFonts w:cs="Arial"/>
          <w:b w:val="0"/>
          <w:szCs w:val="20"/>
        </w:rPr>
        <w:t xml:space="preserve"> </w:t>
      </w:r>
      <w:r w:rsidR="00AD4C17" w:rsidRPr="00CF0B83">
        <w:rPr>
          <w:b w:val="0"/>
        </w:rPr>
        <w:t>(premostitve, počivališča, urbana oprema..),</w:t>
      </w:r>
      <w:r w:rsidRPr="00CF0B83">
        <w:rPr>
          <w:rFonts w:cs="Arial"/>
          <w:b w:val="0"/>
          <w:szCs w:val="20"/>
        </w:rPr>
        <w:t xml:space="preserve"> ureditev okolice </w:t>
      </w:r>
      <w:r w:rsidR="001D22F7" w:rsidRPr="00CF0B83">
        <w:rPr>
          <w:rFonts w:cs="Arial"/>
          <w:b w:val="0"/>
          <w:szCs w:val="20"/>
        </w:rPr>
        <w:t>ter</w:t>
      </w:r>
      <w:r w:rsidRPr="00CF0B83">
        <w:rPr>
          <w:rFonts w:cs="Arial"/>
          <w:b w:val="0"/>
          <w:szCs w:val="20"/>
        </w:rPr>
        <w:t xml:space="preserve"> vsa obstoječa in nova komunalna infrastruktura.</w:t>
      </w:r>
      <w:r w:rsidR="00AD4C17" w:rsidRPr="00CF0B83">
        <w:rPr>
          <w:rFonts w:cs="Arial"/>
          <w:b w:val="0"/>
          <w:szCs w:val="20"/>
        </w:rPr>
        <w:t xml:space="preserve"> </w:t>
      </w:r>
      <w:r w:rsidR="00AD4C17" w:rsidRPr="00CF0B83">
        <w:rPr>
          <w:b w:val="0"/>
        </w:rPr>
        <w:t>Na geodetsko kotirani podlagi mora biti razvid</w:t>
      </w:r>
      <w:r w:rsidR="00D20BE2" w:rsidRPr="00CF0B83">
        <w:rPr>
          <w:b w:val="0"/>
        </w:rPr>
        <w:t>en</w:t>
      </w:r>
      <w:r w:rsidR="00AD4C17" w:rsidRPr="00CF0B83">
        <w:rPr>
          <w:b w:val="0"/>
        </w:rPr>
        <w:t xml:space="preserve"> potek brežin – strug vodotokov.</w:t>
      </w:r>
    </w:p>
    <w:p w:rsidR="00244893" w:rsidRPr="00CF0B83" w:rsidRDefault="008558D9" w:rsidP="00303FDA">
      <w:pPr>
        <w:spacing w:after="120" w:line="240" w:lineRule="auto"/>
        <w:ind w:left="360"/>
        <w:jc w:val="both"/>
        <w:rPr>
          <w:rFonts w:cs="Arial"/>
          <w:b w:val="0"/>
          <w:szCs w:val="20"/>
        </w:rPr>
      </w:pPr>
      <w:r w:rsidRPr="00CF0B83">
        <w:rPr>
          <w:rFonts w:cs="Arial"/>
          <w:b w:val="0"/>
          <w:szCs w:val="20"/>
        </w:rPr>
        <w:t xml:space="preserve">Obvezne grafične priloge </w:t>
      </w:r>
      <w:r w:rsidR="00CF0B83" w:rsidRPr="00CF0B83">
        <w:rPr>
          <w:rFonts w:cs="Arial"/>
          <w:b w:val="0"/>
          <w:szCs w:val="20"/>
        </w:rPr>
        <w:t xml:space="preserve">projektne </w:t>
      </w:r>
      <w:r w:rsidR="00244893" w:rsidRPr="00CF0B83">
        <w:rPr>
          <w:rFonts w:cs="Arial"/>
          <w:b w:val="0"/>
          <w:szCs w:val="20"/>
        </w:rPr>
        <w:t>dokumentacije</w:t>
      </w:r>
      <w:r w:rsidRPr="00CF0B83">
        <w:rPr>
          <w:rFonts w:cs="Arial"/>
          <w:b w:val="0"/>
          <w:szCs w:val="20"/>
        </w:rPr>
        <w:t xml:space="preserve"> so</w:t>
      </w:r>
      <w:r w:rsidR="00244893" w:rsidRPr="00CF0B83">
        <w:rPr>
          <w:rFonts w:cs="Arial"/>
          <w:b w:val="0"/>
          <w:szCs w:val="20"/>
        </w:rPr>
        <w:t>:</w:t>
      </w:r>
    </w:p>
    <w:p w:rsidR="00244893" w:rsidRPr="00C05CC5" w:rsidRDefault="00244893" w:rsidP="00C05CC5">
      <w:pPr>
        <w:pStyle w:val="Odstavekseznama"/>
        <w:numPr>
          <w:ilvl w:val="0"/>
          <w:numId w:val="44"/>
        </w:numPr>
        <w:spacing w:after="60" w:line="240" w:lineRule="auto"/>
        <w:jc w:val="both"/>
        <w:rPr>
          <w:rFonts w:cs="Arial"/>
          <w:b w:val="0"/>
          <w:szCs w:val="20"/>
        </w:rPr>
      </w:pPr>
      <w:r w:rsidRPr="00C05CC5">
        <w:rPr>
          <w:rFonts w:cs="Arial"/>
          <w:b w:val="0"/>
          <w:szCs w:val="20"/>
        </w:rPr>
        <w:t xml:space="preserve">pregledna situacija z označeno traso </w:t>
      </w:r>
      <w:r w:rsidR="00E90332" w:rsidRPr="00C05CC5">
        <w:rPr>
          <w:rFonts w:cs="Arial"/>
          <w:b w:val="0"/>
          <w:szCs w:val="20"/>
        </w:rPr>
        <w:t>javne poti</w:t>
      </w:r>
      <w:r w:rsidR="005A2CF6" w:rsidRPr="00C05CC5">
        <w:rPr>
          <w:rFonts w:cs="Arial"/>
          <w:b w:val="0"/>
          <w:szCs w:val="20"/>
        </w:rPr>
        <w:t xml:space="preserve"> </w:t>
      </w:r>
      <w:r w:rsidR="0013223C" w:rsidRPr="00C05CC5">
        <w:rPr>
          <w:rFonts w:cs="Arial"/>
          <w:b w:val="0"/>
          <w:szCs w:val="20"/>
        </w:rPr>
        <w:t xml:space="preserve">iz katere bo razviden </w:t>
      </w:r>
      <w:r w:rsidR="0013223C" w:rsidRPr="00C05CC5">
        <w:rPr>
          <w:b w:val="0"/>
        </w:rPr>
        <w:t xml:space="preserve">potek terena in vodotoki (DOF, TTN..), </w:t>
      </w:r>
      <w:r w:rsidRPr="00C05CC5">
        <w:rPr>
          <w:rFonts w:cs="Arial"/>
          <w:b w:val="0"/>
          <w:szCs w:val="20"/>
        </w:rPr>
        <w:t>(M = 1:5000);</w:t>
      </w:r>
    </w:p>
    <w:p w:rsidR="00244893" w:rsidRPr="00C05CC5" w:rsidRDefault="00244893" w:rsidP="00C05CC5">
      <w:pPr>
        <w:pStyle w:val="Odstavekseznama"/>
        <w:numPr>
          <w:ilvl w:val="0"/>
          <w:numId w:val="44"/>
        </w:numPr>
        <w:spacing w:after="60" w:line="240" w:lineRule="auto"/>
        <w:jc w:val="both"/>
        <w:rPr>
          <w:rFonts w:cs="Arial"/>
          <w:b w:val="0"/>
          <w:szCs w:val="20"/>
        </w:rPr>
      </w:pPr>
      <w:r w:rsidRPr="00C05CC5">
        <w:rPr>
          <w:rFonts w:cs="Arial"/>
          <w:b w:val="0"/>
          <w:szCs w:val="20"/>
        </w:rPr>
        <w:t>geodetski posnetek območja načrtovanih ureditev v ustreznem merilu (M = 1:500, M = 1:250, ….), ki bo vseboval detajlne posnetke vodnih korit vodotokov</w:t>
      </w:r>
      <w:r w:rsidR="0013223C" w:rsidRPr="00C05CC5">
        <w:rPr>
          <w:rFonts w:cs="Arial"/>
          <w:b w:val="0"/>
          <w:szCs w:val="20"/>
        </w:rPr>
        <w:t>,</w:t>
      </w:r>
      <w:r w:rsidRPr="00C05CC5">
        <w:rPr>
          <w:rFonts w:cs="Arial"/>
          <w:b w:val="0"/>
          <w:szCs w:val="20"/>
        </w:rPr>
        <w:t xml:space="preserve"> </w:t>
      </w:r>
      <w:r w:rsidR="0013223C" w:rsidRPr="00C05CC5">
        <w:rPr>
          <w:rFonts w:cs="Arial"/>
          <w:b w:val="0"/>
          <w:szCs w:val="20"/>
        </w:rPr>
        <w:t>protipoplavnih ukrepov:</w:t>
      </w:r>
      <w:r w:rsidRPr="00C05CC5">
        <w:rPr>
          <w:rFonts w:cs="Arial"/>
          <w:b w:val="0"/>
          <w:szCs w:val="20"/>
        </w:rPr>
        <w:t xml:space="preserve"> visokovodnih nasipov</w:t>
      </w:r>
      <w:r w:rsidR="0013223C" w:rsidRPr="00C05CC5">
        <w:rPr>
          <w:rFonts w:cs="Arial"/>
          <w:b w:val="0"/>
          <w:szCs w:val="20"/>
        </w:rPr>
        <w:t>/</w:t>
      </w:r>
      <w:r w:rsidRPr="00C05CC5">
        <w:rPr>
          <w:rFonts w:cs="Arial"/>
          <w:b w:val="0"/>
          <w:szCs w:val="20"/>
        </w:rPr>
        <w:t>zidov, premostitev</w:t>
      </w:r>
      <w:r w:rsidR="0013223C" w:rsidRPr="00C05CC5">
        <w:rPr>
          <w:rFonts w:cs="Arial"/>
          <w:b w:val="0"/>
          <w:szCs w:val="20"/>
        </w:rPr>
        <w:t>, vodnogospodarskih ureditev in podobno</w:t>
      </w:r>
      <w:r w:rsidRPr="00C05CC5">
        <w:rPr>
          <w:rFonts w:cs="Arial"/>
          <w:b w:val="0"/>
          <w:szCs w:val="20"/>
        </w:rPr>
        <w:t>;</w:t>
      </w:r>
    </w:p>
    <w:p w:rsidR="00244893" w:rsidRPr="00C05CC5" w:rsidRDefault="00244893" w:rsidP="00C05CC5">
      <w:pPr>
        <w:pStyle w:val="Odstavekseznama"/>
        <w:numPr>
          <w:ilvl w:val="0"/>
          <w:numId w:val="44"/>
        </w:numPr>
        <w:spacing w:after="60" w:line="240" w:lineRule="auto"/>
        <w:jc w:val="both"/>
        <w:rPr>
          <w:rFonts w:cs="Arial"/>
          <w:b w:val="0"/>
          <w:szCs w:val="20"/>
        </w:rPr>
      </w:pPr>
      <w:r w:rsidRPr="00C05CC5">
        <w:rPr>
          <w:rFonts w:cs="Arial"/>
          <w:b w:val="0"/>
          <w:szCs w:val="20"/>
        </w:rPr>
        <w:t>situacija v ustreznem merilu</w:t>
      </w:r>
      <w:r w:rsidR="00A97ED3" w:rsidRPr="00C05CC5">
        <w:rPr>
          <w:rFonts w:cs="Arial"/>
          <w:b w:val="0"/>
          <w:szCs w:val="20"/>
        </w:rPr>
        <w:t xml:space="preserve"> (M = 1:500, M = 1:250, ….), z načrtovano</w:t>
      </w:r>
      <w:r w:rsidRPr="00C05CC5">
        <w:rPr>
          <w:rFonts w:cs="Arial"/>
          <w:b w:val="0"/>
          <w:szCs w:val="20"/>
        </w:rPr>
        <w:t xml:space="preserve"> traso </w:t>
      </w:r>
      <w:r w:rsidR="00E90332" w:rsidRPr="00C05CC5">
        <w:rPr>
          <w:rFonts w:cs="Arial"/>
          <w:b w:val="0"/>
          <w:szCs w:val="20"/>
        </w:rPr>
        <w:t>javne poti</w:t>
      </w:r>
      <w:r w:rsidR="00A97ED3" w:rsidRPr="00C05CC5">
        <w:rPr>
          <w:rFonts w:cs="Arial"/>
          <w:b w:val="0"/>
          <w:szCs w:val="20"/>
        </w:rPr>
        <w:t>,</w:t>
      </w:r>
      <w:r w:rsidR="005A2CF6" w:rsidRPr="00C05CC5">
        <w:rPr>
          <w:rFonts w:cs="Arial"/>
          <w:b w:val="0"/>
          <w:szCs w:val="20"/>
        </w:rPr>
        <w:t xml:space="preserve"> </w:t>
      </w:r>
      <w:r w:rsidRPr="00C05CC5">
        <w:rPr>
          <w:rFonts w:cs="Arial"/>
          <w:b w:val="0"/>
          <w:szCs w:val="20"/>
        </w:rPr>
        <w:t>odvodnjavanjem zalednih in odpadnih padavinskih voda ter ureditvami vodnih korit v območju premostitev in približevanj, vključno z morebitnimi omilitvenimi ukrepi;</w:t>
      </w:r>
    </w:p>
    <w:p w:rsidR="00244893" w:rsidRPr="00C05CC5" w:rsidRDefault="00244893" w:rsidP="00C05CC5">
      <w:pPr>
        <w:pStyle w:val="Odstavekseznama"/>
        <w:numPr>
          <w:ilvl w:val="0"/>
          <w:numId w:val="44"/>
        </w:numPr>
        <w:spacing w:after="60" w:line="240" w:lineRule="auto"/>
        <w:jc w:val="both"/>
        <w:rPr>
          <w:rFonts w:cs="Arial"/>
          <w:b w:val="0"/>
          <w:szCs w:val="20"/>
        </w:rPr>
      </w:pPr>
      <w:r w:rsidRPr="00C05CC5">
        <w:rPr>
          <w:rFonts w:cs="Arial"/>
          <w:b w:val="0"/>
          <w:szCs w:val="20"/>
        </w:rPr>
        <w:t xml:space="preserve">vzdolžni profil </w:t>
      </w:r>
      <w:r w:rsidR="00E90332" w:rsidRPr="00C05CC5">
        <w:rPr>
          <w:rFonts w:cs="Arial"/>
          <w:b w:val="0"/>
          <w:szCs w:val="20"/>
        </w:rPr>
        <w:t>javne poti</w:t>
      </w:r>
      <w:r w:rsidR="005A2CF6" w:rsidRPr="00C05CC5">
        <w:rPr>
          <w:rFonts w:cs="Arial"/>
          <w:b w:val="0"/>
          <w:szCs w:val="20"/>
        </w:rPr>
        <w:t xml:space="preserve"> </w:t>
      </w:r>
      <w:r w:rsidRPr="00C05CC5">
        <w:rPr>
          <w:rFonts w:cs="Arial"/>
          <w:b w:val="0"/>
          <w:szCs w:val="20"/>
        </w:rPr>
        <w:t>z vrisanimi prečkanji vodotokov</w:t>
      </w:r>
      <w:r w:rsidR="00A97ED3" w:rsidRPr="00C05CC5">
        <w:rPr>
          <w:rFonts w:cs="Arial"/>
          <w:b w:val="0"/>
          <w:szCs w:val="20"/>
        </w:rPr>
        <w:t>,</w:t>
      </w:r>
      <w:r w:rsidRPr="00C05CC5">
        <w:rPr>
          <w:rFonts w:cs="Arial"/>
          <w:b w:val="0"/>
          <w:szCs w:val="20"/>
        </w:rPr>
        <w:t xml:space="preserve"> objekti odvodnjavanja</w:t>
      </w:r>
      <w:r w:rsidR="00A97ED3" w:rsidRPr="00C05CC5">
        <w:rPr>
          <w:rFonts w:cs="Arial"/>
          <w:b w:val="0"/>
          <w:szCs w:val="20"/>
        </w:rPr>
        <w:t>, vodnogospodarskimi ureditvami, gladinami visokih voda</w:t>
      </w:r>
      <w:r w:rsidRPr="00C05CC5">
        <w:rPr>
          <w:rFonts w:cs="Arial"/>
          <w:b w:val="0"/>
          <w:szCs w:val="20"/>
        </w:rPr>
        <w:t>;</w:t>
      </w:r>
    </w:p>
    <w:p w:rsidR="00244893" w:rsidRPr="00C05CC5" w:rsidRDefault="00244893" w:rsidP="00C05CC5">
      <w:pPr>
        <w:pStyle w:val="Odstavekseznama"/>
        <w:numPr>
          <w:ilvl w:val="0"/>
          <w:numId w:val="44"/>
        </w:numPr>
        <w:spacing w:after="60" w:line="240" w:lineRule="auto"/>
        <w:jc w:val="both"/>
        <w:rPr>
          <w:rFonts w:cs="Arial"/>
          <w:b w:val="0"/>
          <w:szCs w:val="20"/>
        </w:rPr>
      </w:pPr>
      <w:r w:rsidRPr="00C05CC5">
        <w:rPr>
          <w:rFonts w:cs="Arial"/>
          <w:b w:val="0"/>
          <w:szCs w:val="20"/>
        </w:rPr>
        <w:t xml:space="preserve">prečni profili </w:t>
      </w:r>
      <w:r w:rsidR="00E90332" w:rsidRPr="00C05CC5">
        <w:rPr>
          <w:rFonts w:cs="Arial"/>
          <w:b w:val="0"/>
          <w:szCs w:val="20"/>
        </w:rPr>
        <w:t>javne poti</w:t>
      </w:r>
      <w:r w:rsidR="005A2CF6" w:rsidRPr="00C05CC5">
        <w:rPr>
          <w:rFonts w:cs="Arial"/>
          <w:b w:val="0"/>
          <w:szCs w:val="20"/>
        </w:rPr>
        <w:t xml:space="preserve"> </w:t>
      </w:r>
      <w:r w:rsidRPr="00C05CC5">
        <w:rPr>
          <w:rFonts w:cs="Arial"/>
          <w:b w:val="0"/>
          <w:szCs w:val="20"/>
        </w:rPr>
        <w:t>v območju premostitev in približevanj</w:t>
      </w:r>
      <w:r w:rsidR="00A97ED3" w:rsidRPr="00C05CC5">
        <w:rPr>
          <w:rFonts w:cs="Arial"/>
          <w:b w:val="0"/>
          <w:szCs w:val="20"/>
        </w:rPr>
        <w:t>,</w:t>
      </w:r>
      <w:r w:rsidRPr="00C05CC5">
        <w:rPr>
          <w:rFonts w:cs="Arial"/>
          <w:b w:val="0"/>
          <w:szCs w:val="20"/>
        </w:rPr>
        <w:t xml:space="preserve"> z vrisano strugo vodotokov</w:t>
      </w:r>
      <w:r w:rsidR="00A97ED3" w:rsidRPr="00C05CC5">
        <w:rPr>
          <w:rFonts w:cs="Arial"/>
          <w:b w:val="0"/>
          <w:szCs w:val="20"/>
        </w:rPr>
        <w:t>,</w:t>
      </w:r>
      <w:r w:rsidRPr="00C05CC5">
        <w:rPr>
          <w:rFonts w:cs="Arial"/>
          <w:b w:val="0"/>
          <w:szCs w:val="20"/>
        </w:rPr>
        <w:t xml:space="preserve"> </w:t>
      </w:r>
      <w:r w:rsidR="00A97ED3" w:rsidRPr="00C05CC5">
        <w:rPr>
          <w:rFonts w:cs="Arial"/>
          <w:b w:val="0"/>
          <w:szCs w:val="20"/>
        </w:rPr>
        <w:t>vodnogospodarskimi ureditvami, gladinami visokih voda</w:t>
      </w:r>
      <w:r w:rsidRPr="00C05CC5">
        <w:rPr>
          <w:rFonts w:cs="Arial"/>
          <w:b w:val="0"/>
          <w:szCs w:val="20"/>
        </w:rPr>
        <w:t>;</w:t>
      </w:r>
    </w:p>
    <w:p w:rsidR="00244893" w:rsidRPr="00C05CC5" w:rsidRDefault="00244893" w:rsidP="00C05CC5">
      <w:pPr>
        <w:pStyle w:val="Odstavekseznama"/>
        <w:numPr>
          <w:ilvl w:val="0"/>
          <w:numId w:val="44"/>
        </w:numPr>
        <w:spacing w:after="120" w:line="240" w:lineRule="auto"/>
        <w:jc w:val="both"/>
        <w:rPr>
          <w:rFonts w:cs="Arial"/>
          <w:b w:val="0"/>
          <w:szCs w:val="20"/>
        </w:rPr>
      </w:pPr>
      <w:r w:rsidRPr="00C05CC5">
        <w:rPr>
          <w:rFonts w:cs="Arial"/>
          <w:b w:val="0"/>
          <w:szCs w:val="20"/>
        </w:rPr>
        <w:t>podroben prikaz ureditev vodnih korit (</w:t>
      </w:r>
      <w:proofErr w:type="spellStart"/>
      <w:r w:rsidRPr="00C05CC5">
        <w:rPr>
          <w:rFonts w:cs="Arial"/>
          <w:b w:val="0"/>
          <w:szCs w:val="20"/>
        </w:rPr>
        <w:t>protierozijska</w:t>
      </w:r>
      <w:proofErr w:type="spellEnd"/>
      <w:r w:rsidRPr="00C05CC5">
        <w:rPr>
          <w:rFonts w:cs="Arial"/>
          <w:b w:val="0"/>
          <w:szCs w:val="20"/>
        </w:rPr>
        <w:t xml:space="preserve"> zavarovanja) v območju premostitev in približevanj</w:t>
      </w:r>
      <w:r w:rsidR="000E2B25" w:rsidRPr="00C05CC5">
        <w:rPr>
          <w:rFonts w:cs="Arial"/>
          <w:b w:val="0"/>
          <w:szCs w:val="20"/>
        </w:rPr>
        <w:t>, iztočnih objektov in podobno</w:t>
      </w:r>
      <w:r w:rsidR="005E455E" w:rsidRPr="00C05CC5">
        <w:rPr>
          <w:rFonts w:cs="Arial"/>
          <w:b w:val="0"/>
          <w:szCs w:val="20"/>
        </w:rPr>
        <w:t>,</w:t>
      </w:r>
      <w:r w:rsidR="000E2B25" w:rsidRPr="00C05CC5">
        <w:rPr>
          <w:rFonts w:cs="Arial"/>
          <w:b w:val="0"/>
          <w:szCs w:val="20"/>
        </w:rPr>
        <w:t xml:space="preserve"> z gladino visokih voda.</w:t>
      </w:r>
    </w:p>
    <w:p w:rsidR="003147B5" w:rsidRPr="00CF0B83" w:rsidRDefault="003147B5" w:rsidP="00934282">
      <w:pPr>
        <w:pStyle w:val="Default"/>
        <w:spacing w:line="240" w:lineRule="exact"/>
        <w:jc w:val="both"/>
        <w:rPr>
          <w:rFonts w:ascii="Arial" w:hAnsi="Arial" w:cs="Arial"/>
          <w:iCs/>
          <w:sz w:val="20"/>
          <w:szCs w:val="20"/>
        </w:rPr>
      </w:pPr>
    </w:p>
    <w:p w:rsidR="00BE567D" w:rsidRPr="00CC1C3D" w:rsidRDefault="00BE567D" w:rsidP="00CC1C3D">
      <w:pPr>
        <w:pStyle w:val="Odstavekseznama"/>
        <w:numPr>
          <w:ilvl w:val="0"/>
          <w:numId w:val="36"/>
        </w:numPr>
        <w:spacing w:line="240" w:lineRule="auto"/>
        <w:jc w:val="both"/>
        <w:rPr>
          <w:rFonts w:cs="Arial"/>
          <w:b w:val="0"/>
          <w:szCs w:val="20"/>
          <w:lang w:eastAsia="sl-SI"/>
        </w:rPr>
      </w:pPr>
      <w:r w:rsidRPr="00CC1C3D">
        <w:rPr>
          <w:rFonts w:cs="Arial"/>
          <w:b w:val="0"/>
          <w:bCs/>
          <w:szCs w:val="20"/>
        </w:rPr>
        <w:t xml:space="preserve">Med gradnjo ni dovoljeno odlagati izkopanih materialov na vodno in priobalno zemljišče ter poplavno območje vodotokov. </w:t>
      </w:r>
      <w:r w:rsidRPr="00CC1C3D">
        <w:rPr>
          <w:rFonts w:cs="Arial"/>
          <w:b w:val="0"/>
          <w:szCs w:val="20"/>
        </w:rPr>
        <w:t>Po končani gradnji je treba odstraniti vse za potrebe gradnje postavljene provizorije in vse ostanke začasnih deponij. Vse z gradnjo prizadete površine je treba krajinsko ustrezno urediti.</w:t>
      </w:r>
    </w:p>
    <w:p w:rsidR="00BE567D" w:rsidRPr="00CF0B83" w:rsidRDefault="00BE567D" w:rsidP="00934282">
      <w:pPr>
        <w:pStyle w:val="Default"/>
        <w:spacing w:line="240" w:lineRule="exact"/>
        <w:jc w:val="both"/>
        <w:rPr>
          <w:rFonts w:ascii="Arial" w:hAnsi="Arial" w:cs="Arial"/>
          <w:iCs/>
          <w:sz w:val="20"/>
          <w:szCs w:val="20"/>
        </w:rPr>
      </w:pPr>
    </w:p>
    <w:p w:rsidR="00642CED" w:rsidRPr="00CF0B83" w:rsidRDefault="005A2CF6" w:rsidP="00244893">
      <w:pPr>
        <w:pStyle w:val="Naslov-2"/>
      </w:pPr>
      <w:bookmarkStart w:id="2" w:name="_Toc473893059"/>
      <w:bookmarkStart w:id="3" w:name="_Toc55867162"/>
      <w:r w:rsidRPr="00CF0B83">
        <w:t>Usmeritve</w:t>
      </w:r>
      <w:r w:rsidR="00244893" w:rsidRPr="00CF0B83">
        <w:t xml:space="preserve"> pravne narave</w:t>
      </w:r>
      <w:r w:rsidR="00BB0C77" w:rsidRPr="00CF0B83">
        <w:t>:</w:t>
      </w:r>
      <w:bookmarkEnd w:id="2"/>
      <w:bookmarkEnd w:id="3"/>
    </w:p>
    <w:p w:rsidR="00642CED" w:rsidRPr="00CF0B83" w:rsidRDefault="00642CED" w:rsidP="00510B8A">
      <w:pPr>
        <w:pStyle w:val="Default"/>
        <w:spacing w:line="240" w:lineRule="exact"/>
        <w:jc w:val="both"/>
        <w:rPr>
          <w:rFonts w:ascii="Arial" w:hAnsi="Arial" w:cs="Arial"/>
          <w:b/>
          <w:iCs/>
          <w:sz w:val="20"/>
          <w:szCs w:val="20"/>
        </w:rPr>
      </w:pPr>
    </w:p>
    <w:p w:rsidR="00244893" w:rsidRPr="00CF0B83" w:rsidRDefault="00244893" w:rsidP="00303FDA">
      <w:pPr>
        <w:tabs>
          <w:tab w:val="left" w:pos="505"/>
        </w:tabs>
        <w:spacing w:line="240" w:lineRule="auto"/>
        <w:ind w:left="357" w:hanging="357"/>
        <w:jc w:val="both"/>
        <w:rPr>
          <w:rFonts w:cs="Arial"/>
          <w:b w:val="0"/>
          <w:szCs w:val="20"/>
        </w:rPr>
      </w:pPr>
      <w:r w:rsidRPr="00CF0B83">
        <w:rPr>
          <w:rFonts w:cs="Arial"/>
          <w:b w:val="0"/>
          <w:szCs w:val="20"/>
          <w:lang w:val="en-US"/>
        </w:rPr>
        <w:t>1.</w:t>
      </w:r>
      <w:r w:rsidRPr="00CF0B83">
        <w:rPr>
          <w:rFonts w:cs="Arial"/>
          <w:b w:val="0"/>
          <w:szCs w:val="20"/>
          <w:lang w:val="en-US"/>
        </w:rPr>
        <w:tab/>
      </w:r>
      <w:r w:rsidRPr="00CF0B83">
        <w:rPr>
          <w:rFonts w:cs="Arial"/>
          <w:b w:val="0"/>
          <w:szCs w:val="20"/>
        </w:rPr>
        <w:t xml:space="preserve">Za izgradnjo </w:t>
      </w:r>
      <w:r w:rsidR="00E90332" w:rsidRPr="00CF0B83">
        <w:rPr>
          <w:rFonts w:cs="Arial"/>
          <w:b w:val="0"/>
          <w:szCs w:val="20"/>
        </w:rPr>
        <w:t>javnih poti</w:t>
      </w:r>
      <w:r w:rsidR="005A2CF6" w:rsidRPr="00CF0B83">
        <w:rPr>
          <w:rFonts w:cs="Arial"/>
          <w:b w:val="0"/>
          <w:szCs w:val="20"/>
        </w:rPr>
        <w:t xml:space="preserve"> </w:t>
      </w:r>
      <w:proofErr w:type="gramStart"/>
      <w:r w:rsidRPr="00CF0B83">
        <w:rPr>
          <w:rFonts w:cs="Arial"/>
          <w:b w:val="0"/>
          <w:szCs w:val="20"/>
        </w:rPr>
        <w:t>na</w:t>
      </w:r>
      <w:proofErr w:type="gramEnd"/>
      <w:r w:rsidRPr="00CF0B83">
        <w:rPr>
          <w:rFonts w:cs="Arial"/>
          <w:b w:val="0"/>
          <w:szCs w:val="20"/>
        </w:rPr>
        <w:t xml:space="preserve"> vodnih in priobalnih zemljiščih, ki so v lasti Republike Slovenije, bo moral investitor (</w:t>
      </w:r>
      <w:proofErr w:type="spellStart"/>
      <w:r w:rsidRPr="00CF0B83">
        <w:rPr>
          <w:rFonts w:cs="Arial"/>
          <w:b w:val="0"/>
          <w:szCs w:val="20"/>
        </w:rPr>
        <w:t>t.j</w:t>
      </w:r>
      <w:proofErr w:type="spellEnd"/>
      <w:r w:rsidRPr="00CF0B83">
        <w:rPr>
          <w:rFonts w:cs="Arial"/>
          <w:b w:val="0"/>
          <w:szCs w:val="20"/>
        </w:rPr>
        <w:t xml:space="preserve">. občina) pred pridobitvijo gradbenega dovoljenja pridobiti stavbno pravico, skladno z določili </w:t>
      </w:r>
      <w:hyperlink r:id="rId18" w:history="1">
        <w:r w:rsidRPr="00CF0B83">
          <w:rPr>
            <w:rFonts w:cs="Arial"/>
            <w:b w:val="0"/>
            <w:szCs w:val="20"/>
          </w:rPr>
          <w:t>Stvarnopravnega zakonika</w:t>
        </w:r>
      </w:hyperlink>
      <w:r w:rsidRPr="00CF0B83">
        <w:rPr>
          <w:rFonts w:cs="Arial"/>
          <w:b w:val="0"/>
          <w:szCs w:val="20"/>
        </w:rPr>
        <w:t xml:space="preserve"> (Ur. l. RS, št. 87/02 in 91/13; v nadaljevanju: SPZ) in ZV-1.</w:t>
      </w:r>
    </w:p>
    <w:p w:rsidR="00244893" w:rsidRPr="00CF0B83" w:rsidRDefault="00244893" w:rsidP="00303FDA">
      <w:pPr>
        <w:spacing w:line="240" w:lineRule="auto"/>
        <w:ind w:left="360"/>
        <w:jc w:val="both"/>
        <w:rPr>
          <w:rFonts w:cs="Arial"/>
          <w:b w:val="0"/>
          <w:szCs w:val="20"/>
        </w:rPr>
      </w:pPr>
    </w:p>
    <w:p w:rsidR="00C04997" w:rsidRPr="00CF0B83" w:rsidRDefault="00C04997" w:rsidP="00303FDA">
      <w:pPr>
        <w:spacing w:line="240" w:lineRule="auto"/>
        <w:ind w:left="360"/>
        <w:jc w:val="both"/>
        <w:rPr>
          <w:rFonts w:cs="Arial"/>
          <w:b w:val="0"/>
          <w:szCs w:val="20"/>
        </w:rPr>
      </w:pPr>
      <w:r w:rsidRPr="00CF0B83">
        <w:rPr>
          <w:rFonts w:cs="Arial"/>
          <w:b w:val="0"/>
          <w:szCs w:val="20"/>
        </w:rPr>
        <w:t xml:space="preserve">Za izgradnjo </w:t>
      </w:r>
      <w:r w:rsidR="00E90332" w:rsidRPr="00CF0B83">
        <w:rPr>
          <w:rFonts w:cs="Arial"/>
          <w:b w:val="0"/>
          <w:szCs w:val="20"/>
        </w:rPr>
        <w:t>javnih poti</w:t>
      </w:r>
      <w:r w:rsidRPr="00CF0B83">
        <w:rPr>
          <w:rFonts w:cs="Arial"/>
          <w:b w:val="0"/>
          <w:szCs w:val="20"/>
        </w:rPr>
        <w:t xml:space="preserve"> na objektih vodne infrastrukture, bo moral investitor (</w:t>
      </w:r>
      <w:proofErr w:type="spellStart"/>
      <w:r w:rsidRPr="00CF0B83">
        <w:rPr>
          <w:rFonts w:cs="Arial"/>
          <w:b w:val="0"/>
          <w:szCs w:val="20"/>
        </w:rPr>
        <w:t>t.j</w:t>
      </w:r>
      <w:proofErr w:type="spellEnd"/>
      <w:r w:rsidRPr="00CF0B83">
        <w:rPr>
          <w:rFonts w:cs="Arial"/>
          <w:b w:val="0"/>
          <w:szCs w:val="20"/>
        </w:rPr>
        <w:t xml:space="preserve">. občina) pred pridobitvijo gradbenega dovoljenja skleniti </w:t>
      </w:r>
      <w:r w:rsidR="00C61C66" w:rsidRPr="00CF0B83">
        <w:rPr>
          <w:rFonts w:cs="Arial"/>
          <w:b w:val="0"/>
          <w:szCs w:val="20"/>
        </w:rPr>
        <w:t>pogodbo za uporabo vodne infrastrukture v druge namene, skladno z 48. členom ZV-1.</w:t>
      </w:r>
    </w:p>
    <w:p w:rsidR="00C04997" w:rsidRPr="00CF0B83" w:rsidRDefault="00C04997" w:rsidP="00303FDA">
      <w:pPr>
        <w:spacing w:line="240" w:lineRule="auto"/>
        <w:ind w:left="360"/>
        <w:jc w:val="both"/>
        <w:rPr>
          <w:rFonts w:cs="Arial"/>
          <w:b w:val="0"/>
          <w:szCs w:val="20"/>
        </w:rPr>
      </w:pPr>
    </w:p>
    <w:p w:rsidR="00244893" w:rsidRPr="00CF0B83" w:rsidRDefault="00244893" w:rsidP="00303FDA">
      <w:pPr>
        <w:spacing w:line="240" w:lineRule="auto"/>
        <w:ind w:left="360"/>
        <w:jc w:val="both"/>
        <w:rPr>
          <w:rFonts w:cs="Arial"/>
          <w:b w:val="0"/>
          <w:szCs w:val="20"/>
        </w:rPr>
      </w:pPr>
      <w:r w:rsidRPr="00CF0B83">
        <w:rPr>
          <w:rFonts w:cs="Arial"/>
          <w:b w:val="0"/>
          <w:szCs w:val="20"/>
        </w:rPr>
        <w:t xml:space="preserve">Če je investitor drug državni organ, </w:t>
      </w:r>
      <w:r w:rsidR="005A2CF6" w:rsidRPr="00CF0B83">
        <w:rPr>
          <w:rFonts w:cs="Arial"/>
          <w:b w:val="0"/>
          <w:szCs w:val="20"/>
        </w:rPr>
        <w:t xml:space="preserve">pa mora </w:t>
      </w:r>
      <w:r w:rsidRPr="00CF0B83">
        <w:rPr>
          <w:rFonts w:cs="Arial"/>
          <w:b w:val="0"/>
          <w:szCs w:val="20"/>
        </w:rPr>
        <w:t xml:space="preserve">ta pred pridobitvijo gradbenega dovoljenja skleniti sporazum o uporabi stvarnega premoženja, skladno z </w:t>
      </w:r>
      <w:hyperlink r:id="rId19" w:history="1">
        <w:r w:rsidRPr="00CF0B83">
          <w:rPr>
            <w:rFonts w:cs="Arial"/>
            <w:b w:val="0"/>
            <w:szCs w:val="20"/>
          </w:rPr>
          <w:t>Uredbo o stvarnem premoženju države in samoupravnih lokalnih skupnosti</w:t>
        </w:r>
      </w:hyperlink>
      <w:r w:rsidRPr="00CF0B83">
        <w:rPr>
          <w:rFonts w:cs="Arial"/>
          <w:b w:val="0"/>
          <w:szCs w:val="20"/>
        </w:rPr>
        <w:t xml:space="preserve"> </w:t>
      </w:r>
      <w:r w:rsidR="00C04997" w:rsidRPr="00CF0B83">
        <w:rPr>
          <w:rFonts w:cs="Arial"/>
          <w:b w:val="0"/>
          <w:szCs w:val="20"/>
        </w:rPr>
        <w:t>(Uradni list RS, št. 31/18)</w:t>
      </w:r>
      <w:r w:rsidR="00CF0B83" w:rsidRPr="00CF0B83">
        <w:rPr>
          <w:rFonts w:cs="Arial"/>
          <w:b w:val="0"/>
          <w:szCs w:val="20"/>
        </w:rPr>
        <w:t>.</w:t>
      </w:r>
    </w:p>
    <w:p w:rsidR="00CF0B83" w:rsidRPr="00CF0B83" w:rsidRDefault="00CF0B83" w:rsidP="00303FDA">
      <w:pPr>
        <w:spacing w:line="240" w:lineRule="auto"/>
        <w:ind w:left="360"/>
        <w:jc w:val="both"/>
        <w:rPr>
          <w:rFonts w:cs="Arial"/>
          <w:b w:val="0"/>
          <w:szCs w:val="20"/>
        </w:rPr>
      </w:pPr>
    </w:p>
    <w:p w:rsidR="00244893" w:rsidRPr="00CF0B83" w:rsidRDefault="00244893" w:rsidP="00303FDA">
      <w:pPr>
        <w:tabs>
          <w:tab w:val="left" w:pos="505"/>
        </w:tabs>
        <w:spacing w:line="240" w:lineRule="auto"/>
        <w:ind w:left="360"/>
        <w:jc w:val="both"/>
        <w:rPr>
          <w:rFonts w:cs="Arial"/>
          <w:b w:val="0"/>
          <w:szCs w:val="20"/>
        </w:rPr>
      </w:pPr>
      <w:r w:rsidRPr="00CF0B83">
        <w:rPr>
          <w:rFonts w:cs="Arial"/>
          <w:b w:val="0"/>
          <w:szCs w:val="20"/>
        </w:rPr>
        <w:t>T</w:t>
      </w:r>
      <w:r w:rsidR="00C61C66" w:rsidRPr="00CF0B83">
        <w:rPr>
          <w:rFonts w:cs="Arial"/>
          <w:b w:val="0"/>
          <w:szCs w:val="20"/>
        </w:rPr>
        <w:t xml:space="preserve">e </w:t>
      </w:r>
      <w:r w:rsidRPr="00CF0B83">
        <w:rPr>
          <w:rFonts w:cs="Arial"/>
          <w:b w:val="0"/>
          <w:szCs w:val="20"/>
        </w:rPr>
        <w:t>pogodb</w:t>
      </w:r>
      <w:r w:rsidR="00C61C66" w:rsidRPr="00CF0B83">
        <w:rPr>
          <w:rFonts w:cs="Arial"/>
          <w:b w:val="0"/>
          <w:szCs w:val="20"/>
        </w:rPr>
        <w:t>e</w:t>
      </w:r>
      <w:r w:rsidRPr="00CF0B83">
        <w:rPr>
          <w:rFonts w:cs="Arial"/>
          <w:b w:val="0"/>
          <w:szCs w:val="20"/>
        </w:rPr>
        <w:t xml:space="preserve"> šteje</w:t>
      </w:r>
      <w:r w:rsidR="00C61C66" w:rsidRPr="00CF0B83">
        <w:rPr>
          <w:rFonts w:cs="Arial"/>
          <w:b w:val="0"/>
          <w:szCs w:val="20"/>
        </w:rPr>
        <w:t>jo</w:t>
      </w:r>
      <w:r w:rsidRPr="00CF0B83">
        <w:rPr>
          <w:rFonts w:cs="Arial"/>
          <w:b w:val="0"/>
          <w:szCs w:val="20"/>
        </w:rPr>
        <w:t xml:space="preserve"> kot dokazilo o pravici graditi na vodnem ali priobalnem zemljišču v lasti Republike Slovenije.</w:t>
      </w:r>
    </w:p>
    <w:p w:rsidR="00244893" w:rsidRPr="00CF0B83" w:rsidRDefault="00244893" w:rsidP="00303FDA">
      <w:pPr>
        <w:tabs>
          <w:tab w:val="left" w:pos="505"/>
        </w:tabs>
        <w:spacing w:line="240" w:lineRule="auto"/>
        <w:jc w:val="both"/>
        <w:rPr>
          <w:rFonts w:cs="Arial"/>
          <w:b w:val="0"/>
          <w:szCs w:val="20"/>
        </w:rPr>
      </w:pPr>
    </w:p>
    <w:p w:rsidR="00244893" w:rsidRPr="00CF0B83" w:rsidRDefault="00244893" w:rsidP="00303FDA">
      <w:pPr>
        <w:numPr>
          <w:ilvl w:val="0"/>
          <w:numId w:val="32"/>
        </w:numPr>
        <w:tabs>
          <w:tab w:val="clear" w:pos="502"/>
          <w:tab w:val="num" w:pos="360"/>
        </w:tabs>
        <w:spacing w:line="240" w:lineRule="auto"/>
        <w:ind w:left="360"/>
        <w:jc w:val="both"/>
        <w:rPr>
          <w:rFonts w:cs="Arial"/>
          <w:b w:val="0"/>
          <w:szCs w:val="20"/>
        </w:rPr>
      </w:pPr>
      <w:r w:rsidRPr="00CF0B83">
        <w:rPr>
          <w:rFonts w:cs="Arial"/>
          <w:b w:val="0"/>
          <w:szCs w:val="20"/>
        </w:rPr>
        <w:t>Za morebitno gradnjo iztočnih glav padavinskih odpadnih voda na vodnem zemljišču, ki so v lasti Republike Slovenije, mora investitor (</w:t>
      </w:r>
      <w:proofErr w:type="spellStart"/>
      <w:r w:rsidRPr="00CF0B83">
        <w:rPr>
          <w:rFonts w:cs="Arial"/>
          <w:b w:val="0"/>
          <w:szCs w:val="20"/>
        </w:rPr>
        <w:t>t.j</w:t>
      </w:r>
      <w:proofErr w:type="spellEnd"/>
      <w:r w:rsidRPr="00CF0B83">
        <w:rPr>
          <w:rFonts w:cs="Arial"/>
          <w:b w:val="0"/>
          <w:szCs w:val="20"/>
        </w:rPr>
        <w:t>. občina) skleniti pogodbo o ustanovitvi služnostne pravice po določilih SPZ</w:t>
      </w:r>
      <w:r w:rsidR="00C04997" w:rsidRPr="00CF0B83">
        <w:rPr>
          <w:rFonts w:cs="Arial"/>
          <w:b w:val="0"/>
          <w:szCs w:val="20"/>
        </w:rPr>
        <w:t xml:space="preserve"> in ZV-1</w:t>
      </w:r>
      <w:r w:rsidR="00CF0B83" w:rsidRPr="00CF0B83">
        <w:rPr>
          <w:rFonts w:cs="Arial"/>
          <w:b w:val="0"/>
          <w:szCs w:val="20"/>
        </w:rPr>
        <w:t>.</w:t>
      </w:r>
    </w:p>
    <w:p w:rsidR="00244893" w:rsidRPr="00CF0B83" w:rsidRDefault="00244893" w:rsidP="00303FDA">
      <w:pPr>
        <w:spacing w:line="240" w:lineRule="auto"/>
        <w:ind w:left="360"/>
        <w:jc w:val="both"/>
        <w:rPr>
          <w:rFonts w:cs="Arial"/>
          <w:b w:val="0"/>
          <w:szCs w:val="20"/>
        </w:rPr>
      </w:pPr>
    </w:p>
    <w:p w:rsidR="00244893" w:rsidRPr="00CF0B83" w:rsidRDefault="00244893" w:rsidP="00303FDA">
      <w:pPr>
        <w:spacing w:line="240" w:lineRule="auto"/>
        <w:ind w:left="360"/>
        <w:jc w:val="both"/>
        <w:rPr>
          <w:rFonts w:cs="Arial"/>
          <w:b w:val="0"/>
          <w:szCs w:val="20"/>
        </w:rPr>
      </w:pPr>
      <w:r w:rsidRPr="00CF0B83">
        <w:rPr>
          <w:rFonts w:cs="Arial"/>
          <w:b w:val="0"/>
          <w:szCs w:val="20"/>
        </w:rPr>
        <w:lastRenderedPageBreak/>
        <w:t>Če je investitor drug državni organ,</w:t>
      </w:r>
      <w:r w:rsidR="005A2CF6" w:rsidRPr="00CF0B83">
        <w:rPr>
          <w:rFonts w:cs="Arial"/>
          <w:b w:val="0"/>
          <w:szCs w:val="20"/>
        </w:rPr>
        <w:t xml:space="preserve"> pa</w:t>
      </w:r>
      <w:r w:rsidRPr="00CF0B83">
        <w:rPr>
          <w:rFonts w:cs="Arial"/>
          <w:b w:val="0"/>
          <w:szCs w:val="20"/>
        </w:rPr>
        <w:t xml:space="preserve"> mora </w:t>
      </w:r>
      <w:r w:rsidR="005A2CF6" w:rsidRPr="00CF0B83">
        <w:rPr>
          <w:rFonts w:cs="Arial"/>
          <w:b w:val="0"/>
          <w:szCs w:val="20"/>
        </w:rPr>
        <w:t>ta</w:t>
      </w:r>
      <w:r w:rsidRPr="00CF0B83">
        <w:rPr>
          <w:rFonts w:cs="Arial"/>
          <w:b w:val="0"/>
          <w:szCs w:val="20"/>
        </w:rPr>
        <w:t xml:space="preserve"> pred pridobitvijo gradbenega dovoljenja za </w:t>
      </w:r>
      <w:bookmarkStart w:id="4" w:name="_GoBack"/>
      <w:bookmarkEnd w:id="4"/>
      <w:r w:rsidRPr="00CF0B83">
        <w:rPr>
          <w:rFonts w:cs="Arial"/>
          <w:b w:val="0"/>
          <w:szCs w:val="20"/>
        </w:rPr>
        <w:t xml:space="preserve">omenjene posege skleniti sporazum o uporabi stvarnega premoženja, skladno z </w:t>
      </w:r>
      <w:hyperlink r:id="rId20" w:history="1">
        <w:r w:rsidRPr="00CF0B83">
          <w:rPr>
            <w:rFonts w:cs="Arial"/>
            <w:b w:val="0"/>
            <w:szCs w:val="20"/>
          </w:rPr>
          <w:t>Uredbo o stvarnem premoženju države in samoupravnih lokalnih skupnosti</w:t>
        </w:r>
      </w:hyperlink>
      <w:r w:rsidRPr="00CF0B83">
        <w:rPr>
          <w:rFonts w:cs="Arial"/>
          <w:b w:val="0"/>
          <w:szCs w:val="20"/>
        </w:rPr>
        <w:t xml:space="preserve"> </w:t>
      </w:r>
      <w:r w:rsidR="00CF0B83" w:rsidRPr="00CF0B83">
        <w:rPr>
          <w:rFonts w:cs="Arial"/>
          <w:b w:val="0"/>
          <w:szCs w:val="20"/>
        </w:rPr>
        <w:t>(Uradni list RS, št. 31/18).</w:t>
      </w:r>
    </w:p>
    <w:p w:rsidR="00244893" w:rsidRPr="00CF0B83" w:rsidRDefault="00244893" w:rsidP="00303FDA">
      <w:pPr>
        <w:spacing w:line="240" w:lineRule="auto"/>
        <w:ind w:left="360"/>
        <w:jc w:val="both"/>
        <w:rPr>
          <w:rFonts w:cs="Arial"/>
          <w:b w:val="0"/>
          <w:szCs w:val="20"/>
        </w:rPr>
      </w:pPr>
    </w:p>
    <w:p w:rsidR="00244893" w:rsidRPr="00CF0B83" w:rsidRDefault="00244893" w:rsidP="00303FDA">
      <w:pPr>
        <w:tabs>
          <w:tab w:val="left" w:pos="505"/>
        </w:tabs>
        <w:spacing w:line="240" w:lineRule="auto"/>
        <w:ind w:left="360"/>
        <w:jc w:val="both"/>
        <w:rPr>
          <w:rFonts w:cs="Arial"/>
          <w:b w:val="0"/>
          <w:szCs w:val="20"/>
        </w:rPr>
      </w:pPr>
      <w:r w:rsidRPr="00CF0B83">
        <w:rPr>
          <w:rFonts w:cs="Arial"/>
          <w:b w:val="0"/>
          <w:szCs w:val="20"/>
        </w:rPr>
        <w:t>Ti pogodbi</w:t>
      </w:r>
      <w:r w:rsidRPr="00CF0B83">
        <w:rPr>
          <w:rFonts w:cs="Arial"/>
          <w:b w:val="0"/>
          <w:iCs/>
          <w:szCs w:val="20"/>
        </w:rPr>
        <w:t xml:space="preserve"> sta </w:t>
      </w:r>
      <w:r w:rsidRPr="00CF0B83">
        <w:rPr>
          <w:rFonts w:cs="Arial"/>
          <w:b w:val="0"/>
          <w:szCs w:val="20"/>
        </w:rPr>
        <w:t>dokazilo o pravici graditi na vodnem ali priobalnem zemljišču v lasti Republike Slovenije.</w:t>
      </w:r>
    </w:p>
    <w:p w:rsidR="00244893" w:rsidRPr="00CF0B83" w:rsidRDefault="00244893" w:rsidP="00303FDA">
      <w:pPr>
        <w:spacing w:line="240" w:lineRule="auto"/>
        <w:jc w:val="both"/>
        <w:rPr>
          <w:rFonts w:cs="Arial"/>
          <w:b w:val="0"/>
          <w:szCs w:val="20"/>
        </w:rPr>
      </w:pPr>
    </w:p>
    <w:p w:rsidR="00244893" w:rsidRPr="00CF0B83" w:rsidRDefault="00244893" w:rsidP="00303FDA">
      <w:pPr>
        <w:numPr>
          <w:ilvl w:val="0"/>
          <w:numId w:val="32"/>
        </w:numPr>
        <w:tabs>
          <w:tab w:val="clear" w:pos="502"/>
          <w:tab w:val="left" w:pos="505"/>
        </w:tabs>
        <w:spacing w:line="240" w:lineRule="auto"/>
        <w:ind w:left="360"/>
        <w:jc w:val="both"/>
        <w:rPr>
          <w:rFonts w:cs="Arial"/>
          <w:b w:val="0"/>
          <w:szCs w:val="20"/>
        </w:rPr>
      </w:pPr>
      <w:r w:rsidRPr="00CF0B83">
        <w:rPr>
          <w:rFonts w:cs="Arial"/>
          <w:b w:val="0"/>
          <w:szCs w:val="20"/>
        </w:rPr>
        <w:t>Pogodba o ustanovitvi služnosti bo z naslovnim organom sklenjena po pridobitvi vodnega soglasja</w:t>
      </w:r>
      <w:r w:rsidR="005A2CF6" w:rsidRPr="00CF0B83">
        <w:rPr>
          <w:rFonts w:cs="Arial"/>
          <w:b w:val="0"/>
          <w:szCs w:val="20"/>
        </w:rPr>
        <w:t xml:space="preserve"> oz. mnenja</w:t>
      </w:r>
      <w:r w:rsidRPr="00CF0B83">
        <w:rPr>
          <w:rFonts w:cs="Arial"/>
          <w:b w:val="0"/>
          <w:szCs w:val="20"/>
        </w:rPr>
        <w:t>.</w:t>
      </w:r>
    </w:p>
    <w:p w:rsidR="00244893" w:rsidRPr="00CF0B83" w:rsidRDefault="00244893" w:rsidP="00303FDA">
      <w:pPr>
        <w:tabs>
          <w:tab w:val="left" w:pos="505"/>
        </w:tabs>
        <w:spacing w:line="240" w:lineRule="auto"/>
        <w:ind w:left="360"/>
        <w:jc w:val="both"/>
        <w:rPr>
          <w:rFonts w:cs="Arial"/>
          <w:b w:val="0"/>
          <w:szCs w:val="20"/>
        </w:rPr>
      </w:pPr>
    </w:p>
    <w:p w:rsidR="00244893" w:rsidRPr="00CF0B83" w:rsidRDefault="00244893" w:rsidP="00303FDA">
      <w:pPr>
        <w:tabs>
          <w:tab w:val="left" w:pos="505"/>
        </w:tabs>
        <w:spacing w:line="240" w:lineRule="auto"/>
        <w:ind w:left="360"/>
        <w:jc w:val="both"/>
        <w:rPr>
          <w:rFonts w:cs="Arial"/>
          <w:b w:val="0"/>
          <w:szCs w:val="20"/>
        </w:rPr>
      </w:pPr>
      <w:r w:rsidRPr="00CF0B83">
        <w:rPr>
          <w:rFonts w:cs="Arial"/>
          <w:b w:val="0"/>
          <w:szCs w:val="20"/>
        </w:rPr>
        <w:t>Pogodba o ustanovitvi stavbne pravice oziroma sporazum o uporabi stvarnega premoženja bosta z naslovnim organom sklenjena po pridobitvi vodnega soglasja</w:t>
      </w:r>
      <w:r w:rsidR="005A2CF6" w:rsidRPr="00CF0B83">
        <w:rPr>
          <w:rFonts w:cs="Arial"/>
          <w:b w:val="0"/>
          <w:szCs w:val="20"/>
        </w:rPr>
        <w:t xml:space="preserve"> oz. mnenja</w:t>
      </w:r>
      <w:r w:rsidRPr="00CF0B83">
        <w:rPr>
          <w:rFonts w:cs="Arial"/>
          <w:b w:val="0"/>
          <w:szCs w:val="20"/>
        </w:rPr>
        <w:t>, na podlagi vloge investitorja.</w:t>
      </w:r>
    </w:p>
    <w:p w:rsidR="00244893" w:rsidRPr="00CF0B83" w:rsidRDefault="00244893" w:rsidP="00303FDA">
      <w:pPr>
        <w:spacing w:line="240" w:lineRule="auto"/>
        <w:jc w:val="both"/>
        <w:rPr>
          <w:rFonts w:cs="Arial"/>
          <w:b w:val="0"/>
          <w:szCs w:val="20"/>
        </w:rPr>
      </w:pPr>
    </w:p>
    <w:p w:rsidR="00244893" w:rsidRPr="00CF0B83" w:rsidRDefault="00244893" w:rsidP="00303FDA">
      <w:pPr>
        <w:numPr>
          <w:ilvl w:val="0"/>
          <w:numId w:val="32"/>
        </w:numPr>
        <w:tabs>
          <w:tab w:val="clear" w:pos="502"/>
          <w:tab w:val="left" w:pos="505"/>
        </w:tabs>
        <w:spacing w:line="240" w:lineRule="auto"/>
        <w:ind w:left="360"/>
        <w:jc w:val="both"/>
        <w:rPr>
          <w:rFonts w:cs="Arial"/>
          <w:b w:val="0"/>
          <w:szCs w:val="20"/>
        </w:rPr>
      </w:pPr>
      <w:r w:rsidRPr="00CF0B83">
        <w:rPr>
          <w:rFonts w:cs="Arial"/>
          <w:b w:val="0"/>
          <w:szCs w:val="20"/>
        </w:rPr>
        <w:t xml:space="preserve">Služnostna pravica in stavbna pravica sta skladno z drugim odstavkom 153 a. člena ZV-1 odplačni. </w:t>
      </w:r>
    </w:p>
    <w:p w:rsidR="00244893" w:rsidRPr="00CF0B83" w:rsidRDefault="00244893" w:rsidP="00303FDA">
      <w:pPr>
        <w:spacing w:line="240" w:lineRule="auto"/>
        <w:ind w:left="360"/>
        <w:jc w:val="both"/>
        <w:rPr>
          <w:rFonts w:cs="Arial"/>
          <w:b w:val="0"/>
          <w:szCs w:val="20"/>
        </w:rPr>
      </w:pPr>
    </w:p>
    <w:p w:rsidR="00244893" w:rsidRPr="00CF0B83" w:rsidRDefault="00244893" w:rsidP="00303FDA">
      <w:pPr>
        <w:spacing w:line="240" w:lineRule="auto"/>
        <w:ind w:left="360"/>
        <w:jc w:val="both"/>
        <w:rPr>
          <w:rFonts w:cs="Arial"/>
          <w:b w:val="0"/>
          <w:szCs w:val="20"/>
        </w:rPr>
      </w:pPr>
      <w:r w:rsidRPr="00CF0B83">
        <w:rPr>
          <w:rFonts w:cs="Arial"/>
          <w:b w:val="0"/>
          <w:szCs w:val="20"/>
        </w:rPr>
        <w:t xml:space="preserve">Višina denarnega nadomestila za služnost se določi v skladu s </w:t>
      </w:r>
      <w:hyperlink r:id="rId21" w:history="1">
        <w:r w:rsidRPr="00CF0B83">
          <w:rPr>
            <w:rFonts w:cs="Arial"/>
            <w:b w:val="0"/>
            <w:szCs w:val="20"/>
          </w:rPr>
          <w:t>Pravilnikom o metodologiji za določanje višine nadomestil za služnosti na vodnih in priobalnih zemljiščih v lasti Republike Slovenije</w:t>
        </w:r>
      </w:hyperlink>
      <w:r w:rsidRPr="00CF0B83">
        <w:rPr>
          <w:rFonts w:cs="Arial"/>
          <w:b w:val="0"/>
          <w:szCs w:val="20"/>
        </w:rPr>
        <w:t xml:space="preserve"> (Ur. l. RS, št. 35/11, 18/13, 59/14 in 56/15).</w:t>
      </w:r>
    </w:p>
    <w:p w:rsidR="00244893" w:rsidRPr="00CF0B83" w:rsidRDefault="00244893" w:rsidP="00303FDA">
      <w:pPr>
        <w:tabs>
          <w:tab w:val="left" w:pos="505"/>
        </w:tabs>
        <w:spacing w:line="240" w:lineRule="auto"/>
        <w:ind w:left="360"/>
        <w:jc w:val="both"/>
        <w:rPr>
          <w:rFonts w:cs="Arial"/>
          <w:b w:val="0"/>
          <w:szCs w:val="20"/>
        </w:rPr>
      </w:pPr>
    </w:p>
    <w:p w:rsidR="00244893" w:rsidRPr="00CF0B83" w:rsidRDefault="00244893" w:rsidP="00303FDA">
      <w:pPr>
        <w:tabs>
          <w:tab w:val="left" w:pos="505"/>
        </w:tabs>
        <w:spacing w:line="240" w:lineRule="auto"/>
        <w:ind w:left="360"/>
        <w:jc w:val="both"/>
        <w:rPr>
          <w:rFonts w:cs="Arial"/>
          <w:b w:val="0"/>
          <w:szCs w:val="20"/>
        </w:rPr>
      </w:pPr>
      <w:r w:rsidRPr="00CF0B83">
        <w:rPr>
          <w:rFonts w:cs="Arial"/>
          <w:b w:val="0"/>
          <w:szCs w:val="20"/>
        </w:rPr>
        <w:t xml:space="preserve">Višina denarnega nadomestila za stavbno pravico se določi skladno z </w:t>
      </w:r>
      <w:hyperlink r:id="rId22" w:history="1">
        <w:r w:rsidRPr="00CF0B83">
          <w:rPr>
            <w:rFonts w:cs="Arial"/>
            <w:b w:val="0"/>
            <w:szCs w:val="20"/>
          </w:rPr>
          <w:t>Pravilnikom o metodologiji za določanje vrednosti vodnih in priobalnih zemljišč in višine nadomestil v postopkih pridobivanja, razpolaganja in obremenjevanja s stavbnimi pravicami</w:t>
        </w:r>
      </w:hyperlink>
      <w:r w:rsidRPr="00CF0B83">
        <w:rPr>
          <w:rFonts w:cs="Arial"/>
          <w:b w:val="0"/>
          <w:szCs w:val="20"/>
        </w:rPr>
        <w:t xml:space="preserve"> (Ur. l. RS, št. 56/16), kjer 5. člen določa, da znaša višina nadomestila za ustanovitev stavbne pravice za lokalne javne prometne površine in lokalne cestne objekte, ki jih lahko vsakdo prosto uporablja, pet odstotkov nadomestila za ustanovitev stavbne pravice na vodnem ali priobalnem zemljišču za obdobje 99 let.</w:t>
      </w:r>
    </w:p>
    <w:p w:rsidR="00244893" w:rsidRPr="00CF0B83" w:rsidRDefault="00244893" w:rsidP="00303FDA">
      <w:pPr>
        <w:tabs>
          <w:tab w:val="left" w:pos="505"/>
        </w:tabs>
        <w:spacing w:line="240" w:lineRule="auto"/>
        <w:ind w:left="360"/>
        <w:jc w:val="both"/>
        <w:rPr>
          <w:rFonts w:cs="Arial"/>
          <w:b w:val="0"/>
          <w:szCs w:val="20"/>
        </w:rPr>
      </w:pPr>
    </w:p>
    <w:p w:rsidR="00D30690" w:rsidRPr="00CF0B83" w:rsidRDefault="00244893" w:rsidP="00303FDA">
      <w:pPr>
        <w:numPr>
          <w:ilvl w:val="0"/>
          <w:numId w:val="32"/>
        </w:numPr>
        <w:tabs>
          <w:tab w:val="clear" w:pos="502"/>
          <w:tab w:val="num" w:pos="360"/>
        </w:tabs>
        <w:spacing w:line="240" w:lineRule="auto"/>
        <w:ind w:left="360"/>
        <w:jc w:val="both"/>
        <w:rPr>
          <w:rFonts w:cs="Arial"/>
          <w:b w:val="0"/>
          <w:szCs w:val="20"/>
        </w:rPr>
      </w:pPr>
      <w:r w:rsidRPr="00CF0B83">
        <w:rPr>
          <w:rFonts w:cs="Arial"/>
          <w:b w:val="0"/>
          <w:szCs w:val="20"/>
        </w:rPr>
        <w:t>Skladno s</w:t>
      </w:r>
      <w:r w:rsidR="005A2CF6" w:rsidRPr="00CF0B83">
        <w:rPr>
          <w:rFonts w:cs="Arial"/>
          <w:b w:val="0"/>
          <w:szCs w:val="20"/>
        </w:rPr>
        <w:t xml:space="preserve"> </w:t>
      </w:r>
      <w:hyperlink r:id="rId23" w:history="1">
        <w:r w:rsidR="005A2CF6" w:rsidRPr="00CF0B83">
          <w:rPr>
            <w:rStyle w:val="Hiperpovezava"/>
            <w:rFonts w:cs="Arial"/>
            <w:b w:val="0"/>
            <w:iCs/>
            <w:color w:val="auto"/>
            <w:szCs w:val="20"/>
            <w:u w:val="none"/>
          </w:rPr>
          <w:t>Pravilnikom o podrobnejši vsebini dokumentacije in obrazcih, povezanih z graditvijo objektov</w:t>
        </w:r>
      </w:hyperlink>
      <w:r w:rsidR="005A2CF6" w:rsidRPr="00CF0B83">
        <w:rPr>
          <w:rFonts w:cs="Arial"/>
          <w:b w:val="0"/>
          <w:iCs/>
          <w:szCs w:val="20"/>
        </w:rPr>
        <w:t xml:space="preserve"> (Ur. l. RS, št. 36/18) in</w:t>
      </w:r>
      <w:r w:rsidRPr="00CF0B83">
        <w:rPr>
          <w:rFonts w:cs="Arial"/>
          <w:b w:val="0"/>
          <w:szCs w:val="20"/>
        </w:rPr>
        <w:t xml:space="preserve"> </w:t>
      </w:r>
      <w:hyperlink r:id="rId24" w:history="1">
        <w:r w:rsidRPr="00CF0B83">
          <w:rPr>
            <w:rFonts w:cs="Arial"/>
            <w:b w:val="0"/>
            <w:szCs w:val="20"/>
          </w:rPr>
          <w:t>Pravilnikom o vsebini vlog za pridobitev projektnih pogojev in pogojev za druge posege v prostor ter o vsebini vloge za izdajo vodnega soglasja</w:t>
        </w:r>
      </w:hyperlink>
      <w:r w:rsidRPr="00CF0B83">
        <w:rPr>
          <w:rFonts w:cs="Arial"/>
          <w:b w:val="0"/>
          <w:szCs w:val="20"/>
        </w:rPr>
        <w:t xml:space="preserve"> (Ur. list RS, št. 25/09) mora vloga za vodno soglasje</w:t>
      </w:r>
      <w:r w:rsidR="005A2CF6" w:rsidRPr="00CF0B83">
        <w:rPr>
          <w:rFonts w:cs="Arial"/>
          <w:b w:val="0"/>
          <w:szCs w:val="20"/>
        </w:rPr>
        <w:t xml:space="preserve"> oz. mnenje</w:t>
      </w:r>
      <w:r w:rsidRPr="00CF0B83">
        <w:rPr>
          <w:rFonts w:cs="Arial"/>
          <w:b w:val="0"/>
          <w:szCs w:val="20"/>
        </w:rPr>
        <w:t xml:space="preserve"> vsebovati tudi vse potrebne podatke za sklenitev pogodbe o ustanovitvi služnosti na vodnih in priobalnih zemljiščih v lasti Republike Slovenije in za določitev višine nadomestila skladno s </w:t>
      </w:r>
      <w:hyperlink r:id="rId25" w:history="1">
        <w:r w:rsidRPr="00CF0B83">
          <w:rPr>
            <w:rFonts w:cs="Arial"/>
            <w:b w:val="0"/>
            <w:szCs w:val="20"/>
          </w:rPr>
          <w:t>Pravilnikom o metodologiji za določanje višine nadomestil za služnosti na vodnih in priobalnih zemljiščih v lasti Republike Slovenije</w:t>
        </w:r>
      </w:hyperlink>
      <w:r w:rsidRPr="00CF0B83">
        <w:rPr>
          <w:rFonts w:cs="Arial"/>
          <w:b w:val="0"/>
          <w:szCs w:val="20"/>
        </w:rPr>
        <w:t xml:space="preserve"> (Ur. l. RS, št. 35/11, 18/13, 59/14 in 56/15).</w:t>
      </w:r>
    </w:p>
    <w:p w:rsidR="00D30690" w:rsidRPr="00CF0B83" w:rsidRDefault="00D30690" w:rsidP="00303FDA">
      <w:pPr>
        <w:spacing w:line="240" w:lineRule="auto"/>
        <w:ind w:left="360"/>
        <w:jc w:val="both"/>
        <w:rPr>
          <w:rFonts w:cs="Arial"/>
          <w:b w:val="0"/>
          <w:szCs w:val="20"/>
        </w:rPr>
      </w:pPr>
    </w:p>
    <w:p w:rsidR="001F0BC1" w:rsidRPr="00CF0B83" w:rsidRDefault="00244893" w:rsidP="00303FDA">
      <w:pPr>
        <w:numPr>
          <w:ilvl w:val="0"/>
          <w:numId w:val="32"/>
        </w:numPr>
        <w:tabs>
          <w:tab w:val="clear" w:pos="502"/>
          <w:tab w:val="num" w:pos="360"/>
        </w:tabs>
        <w:spacing w:line="240" w:lineRule="auto"/>
        <w:ind w:left="360"/>
        <w:jc w:val="both"/>
        <w:rPr>
          <w:rFonts w:cs="Arial"/>
          <w:b w:val="0"/>
          <w:szCs w:val="20"/>
        </w:rPr>
      </w:pPr>
      <w:r w:rsidRPr="00CF0B83">
        <w:rPr>
          <w:rFonts w:cs="Arial"/>
          <w:b w:val="0"/>
          <w:szCs w:val="20"/>
        </w:rPr>
        <w:t xml:space="preserve">Vloga za pridobitev vodnega soglasja </w:t>
      </w:r>
      <w:r w:rsidR="001F0BC1" w:rsidRPr="00CF0B83">
        <w:rPr>
          <w:rFonts w:cs="Arial"/>
          <w:b w:val="0"/>
          <w:szCs w:val="20"/>
        </w:rPr>
        <w:t xml:space="preserve">oz. mnenja </w:t>
      </w:r>
      <w:r w:rsidRPr="00CF0B83">
        <w:rPr>
          <w:rFonts w:cs="Arial"/>
          <w:b w:val="0"/>
          <w:szCs w:val="20"/>
        </w:rPr>
        <w:t>se lahko vloži na obrazcu, ki se nahaja na spletni stran</w:t>
      </w:r>
      <w:r w:rsidR="001F0BC1" w:rsidRPr="00CF0B83">
        <w:rPr>
          <w:rFonts w:cs="Arial"/>
          <w:b w:val="0"/>
          <w:szCs w:val="20"/>
        </w:rPr>
        <w:t>i</w:t>
      </w:r>
      <w:r w:rsidR="00D30690" w:rsidRPr="00CF0B83">
        <w:rPr>
          <w:rFonts w:cs="Arial"/>
          <w:b w:val="0"/>
          <w:szCs w:val="20"/>
        </w:rPr>
        <w:t xml:space="preserve"> Direkcije RS za vode </w:t>
      </w:r>
      <w:r w:rsidRPr="00CF0B83">
        <w:rPr>
          <w:rFonts w:cs="Arial"/>
          <w:b w:val="0"/>
          <w:szCs w:val="20"/>
        </w:rPr>
        <w:t>(</w:t>
      </w:r>
      <w:hyperlink r:id="rId26" w:history="1">
        <w:r w:rsidR="00274B78">
          <w:rPr>
            <w:rStyle w:val="Hiperpovezava"/>
            <w:rFonts w:cs="Arial"/>
            <w:b w:val="0"/>
            <w:szCs w:val="20"/>
          </w:rPr>
          <w:t>Obrazec vloge za pridobitev vodnega soglasja ali mnenja za posege, ki lahko vplivajo na vodni režim-in-stanje-voda/</w:t>
        </w:r>
      </w:hyperlink>
      <w:r w:rsidR="001F0BC1" w:rsidRPr="00CF0B83">
        <w:rPr>
          <w:rFonts w:cs="Arial"/>
          <w:b w:val="0"/>
          <w:szCs w:val="20"/>
        </w:rPr>
        <w:t>).</w:t>
      </w:r>
    </w:p>
    <w:p w:rsidR="001F0BC1" w:rsidRPr="00CF0B83" w:rsidRDefault="001F0BC1" w:rsidP="00244893">
      <w:pPr>
        <w:ind w:left="502"/>
        <w:jc w:val="both"/>
        <w:rPr>
          <w:rFonts w:cs="Arial"/>
          <w:b w:val="0"/>
          <w:szCs w:val="20"/>
        </w:rPr>
      </w:pPr>
    </w:p>
    <w:p w:rsidR="00244893" w:rsidRPr="00CF0B83" w:rsidRDefault="00244893" w:rsidP="00244893">
      <w:pPr>
        <w:tabs>
          <w:tab w:val="left" w:pos="1276"/>
        </w:tabs>
        <w:spacing w:line="240" w:lineRule="auto"/>
        <w:rPr>
          <w:rFonts w:cs="Arial"/>
          <w:b w:val="0"/>
          <w:szCs w:val="20"/>
          <w:lang w:eastAsia="sl-SI"/>
        </w:rPr>
      </w:pPr>
    </w:p>
    <w:sectPr w:rsidR="00244893" w:rsidRPr="00CF0B83" w:rsidSect="009A0CCB">
      <w:headerReference w:type="default" r:id="rId27"/>
      <w:footerReference w:type="default" r:id="rId28"/>
      <w:headerReference w:type="first" r:id="rId29"/>
      <w:pgSz w:w="11900" w:h="16840" w:code="9"/>
      <w:pgMar w:top="1701" w:right="1701" w:bottom="1701" w:left="1701" w:header="158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F97" w:rsidRDefault="00A25F97">
      <w:r>
        <w:separator/>
      </w:r>
    </w:p>
  </w:endnote>
  <w:endnote w:type="continuationSeparator" w:id="0">
    <w:p w:rsidR="00A25F97" w:rsidRDefault="00A2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L Cour">
    <w:altName w:val="Times New Roman"/>
    <w:charset w:val="00"/>
    <w:family w:val="auto"/>
    <w:pitch w:val="default"/>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BB3" w:rsidRDefault="004D0BB3">
    <w:pPr>
      <w:pStyle w:val="Noga"/>
      <w:jc w:val="center"/>
    </w:pPr>
    <w:r>
      <w:fldChar w:fldCharType="begin"/>
    </w:r>
    <w:r>
      <w:instrText>PAGE   \* MERGEFORMAT</w:instrText>
    </w:r>
    <w:r>
      <w:fldChar w:fldCharType="separate"/>
    </w:r>
    <w:r w:rsidR="00303FDA">
      <w:rPr>
        <w:noProof/>
      </w:rPr>
      <w:t>6</w:t>
    </w:r>
    <w:r>
      <w:fldChar w:fldCharType="end"/>
    </w:r>
  </w:p>
  <w:p w:rsidR="00B26CC2" w:rsidRDefault="00B26C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F97" w:rsidRDefault="00A25F97">
      <w:r>
        <w:separator/>
      </w:r>
    </w:p>
  </w:footnote>
  <w:footnote w:type="continuationSeparator" w:id="0">
    <w:p w:rsidR="00A25F97" w:rsidRDefault="00A2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F5A" w:rsidRDefault="00113F5A" w:rsidP="00113F5A">
    <w:pPr>
      <w:pStyle w:val="Glava"/>
      <w:tabs>
        <w:tab w:val="left" w:pos="5112"/>
      </w:tabs>
      <w:spacing w:before="120" w:line="276" w:lineRule="auto"/>
      <w:rPr>
        <w:sz w:val="16"/>
      </w:rPr>
    </w:pPr>
    <w:r>
      <w:rPr>
        <w:noProof/>
        <w:lang w:eastAsia="sl-SI"/>
      </w:rPr>
      <w:drawing>
        <wp:inline distT="0" distB="0" distL="0" distR="0" wp14:anchorId="0468B012" wp14:editId="3F3753EB">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113F5A" w:rsidRPr="00E76C10" w:rsidRDefault="00113F5A" w:rsidP="00113F5A">
    <w:pPr>
      <w:pStyle w:val="Glava"/>
      <w:tabs>
        <w:tab w:val="left" w:pos="709"/>
        <w:tab w:val="left" w:pos="5112"/>
      </w:tabs>
      <w:spacing w:before="120" w:line="276" w:lineRule="auto"/>
      <w:rPr>
        <w:rFonts w:cs="Arial"/>
        <w:sz w:val="16"/>
        <w:szCs w:val="16"/>
      </w:rPr>
    </w:pPr>
    <w:r>
      <w:rPr>
        <w:rFonts w:cs="Arial"/>
        <w:sz w:val="16"/>
      </w:rPr>
      <w:tab/>
    </w:r>
    <w:r w:rsidRPr="00E76C10">
      <w:rPr>
        <w:rFonts w:cs="Arial"/>
        <w:sz w:val="16"/>
      </w:rPr>
      <w:t>Hajdrihova ulica 28c, 1000 Ljubljana</w:t>
    </w:r>
    <w:r w:rsidRPr="00E76C10">
      <w:rPr>
        <w:rFonts w:cs="Arial"/>
        <w:sz w:val="16"/>
      </w:rPr>
      <w:tab/>
    </w:r>
    <w:r w:rsidRPr="00E76C10">
      <w:rPr>
        <w:rFonts w:cs="Arial"/>
        <w:sz w:val="16"/>
      </w:rPr>
      <w:tab/>
    </w:r>
    <w:r w:rsidRPr="00E76C10">
      <w:rPr>
        <w:rFonts w:cs="Arial"/>
        <w:sz w:val="16"/>
        <w:szCs w:val="16"/>
      </w:rPr>
      <w:t>T: 01 478 31 00</w:t>
    </w:r>
  </w:p>
  <w:p w:rsidR="00113F5A" w:rsidRPr="00E76C10" w:rsidRDefault="00113F5A" w:rsidP="00113F5A">
    <w:pPr>
      <w:pStyle w:val="Glava"/>
      <w:tabs>
        <w:tab w:val="left" w:pos="5112"/>
      </w:tabs>
      <w:spacing w:line="276" w:lineRule="auto"/>
      <w:ind w:left="1416"/>
      <w:rPr>
        <w:rFonts w:cs="Arial"/>
        <w:sz w:val="16"/>
        <w:szCs w:val="16"/>
      </w:rPr>
    </w:pPr>
    <w:r w:rsidRPr="00E76C10">
      <w:rPr>
        <w:rFonts w:cs="Arial"/>
        <w:sz w:val="16"/>
        <w:szCs w:val="16"/>
      </w:rPr>
      <w:tab/>
    </w:r>
    <w:r w:rsidRPr="00E76C10">
      <w:rPr>
        <w:rFonts w:cs="Arial"/>
        <w:sz w:val="16"/>
        <w:szCs w:val="16"/>
      </w:rPr>
      <w:tab/>
      <w:t>E: gp.drsv@gov.si</w:t>
    </w:r>
  </w:p>
  <w:p w:rsidR="000422D6" w:rsidRPr="00113F5A" w:rsidRDefault="00113F5A" w:rsidP="00113F5A">
    <w:pPr>
      <w:pStyle w:val="Glava"/>
      <w:tabs>
        <w:tab w:val="left" w:pos="5112"/>
      </w:tabs>
      <w:spacing w:line="276" w:lineRule="auto"/>
      <w:ind w:left="1416"/>
      <w:rPr>
        <w:rFonts w:cs="Arial"/>
        <w:szCs w:val="16"/>
      </w:rPr>
    </w:pPr>
    <w:r w:rsidRPr="00E76C10">
      <w:rPr>
        <w:rFonts w:cs="Arial"/>
        <w:sz w:val="16"/>
        <w:szCs w:val="16"/>
      </w:rPr>
      <w:tab/>
    </w:r>
    <w:r w:rsidRPr="00E76C10">
      <w:rPr>
        <w:rFonts w:cs="Arial"/>
        <w:sz w:val="16"/>
        <w:szCs w:val="16"/>
      </w:rPr>
      <w:tab/>
      <w:t>www.dv.gov.si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D49"/>
    <w:multiLevelType w:val="hybridMultilevel"/>
    <w:tmpl w:val="AAC4A78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3947BC3"/>
    <w:multiLevelType w:val="hybridMultilevel"/>
    <w:tmpl w:val="8B468F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C61C2E"/>
    <w:multiLevelType w:val="hybridMultilevel"/>
    <w:tmpl w:val="6AFE138C"/>
    <w:lvl w:ilvl="0" w:tplc="5CAEF1C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202C0F"/>
    <w:multiLevelType w:val="hybridMultilevel"/>
    <w:tmpl w:val="C8BEA788"/>
    <w:lvl w:ilvl="0" w:tplc="3ECED4B8">
      <w:start w:val="1"/>
      <w:numFmt w:val="upperRoman"/>
      <w:pStyle w:val="Naslov-2"/>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FA0027"/>
    <w:multiLevelType w:val="hybridMultilevel"/>
    <w:tmpl w:val="EAF65FE8"/>
    <w:lvl w:ilvl="0" w:tplc="A3A68E9E">
      <w:numFmt w:val="bullet"/>
      <w:lvlText w:val="-"/>
      <w:lvlJc w:val="left"/>
      <w:pPr>
        <w:tabs>
          <w:tab w:val="num" w:pos="720"/>
        </w:tabs>
        <w:ind w:left="720" w:hanging="360"/>
      </w:pPr>
      <w:rPr>
        <w:rFonts w:ascii="Times New Roman" w:eastAsia="Times New Roman" w:hAnsi="Times New Roman" w:cs="Times New Roman" w:hint="default"/>
        <w:b w:val="0"/>
        <w:i w:val="0"/>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71993"/>
    <w:multiLevelType w:val="hybridMultilevel"/>
    <w:tmpl w:val="C8EEDA4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0B2CCE"/>
    <w:multiLevelType w:val="hybridMultilevel"/>
    <w:tmpl w:val="09AA151E"/>
    <w:lvl w:ilvl="0" w:tplc="48762A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5D0D9B"/>
    <w:multiLevelType w:val="hybridMultilevel"/>
    <w:tmpl w:val="65644C82"/>
    <w:lvl w:ilvl="0" w:tplc="0424000F">
      <w:start w:val="1"/>
      <w:numFmt w:val="decimal"/>
      <w:lvlText w:val="%1."/>
      <w:lvlJc w:val="left"/>
      <w:pPr>
        <w:ind w:left="502" w:hanging="360"/>
      </w:p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8" w15:restartNumberingAfterBreak="0">
    <w:nsid w:val="184D6B83"/>
    <w:multiLevelType w:val="hybridMultilevel"/>
    <w:tmpl w:val="BA26E950"/>
    <w:lvl w:ilvl="0" w:tplc="5CAEF1C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8023F5"/>
    <w:multiLevelType w:val="hybridMultilevel"/>
    <w:tmpl w:val="36B40818"/>
    <w:lvl w:ilvl="0" w:tplc="48762A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D27752"/>
    <w:multiLevelType w:val="hybridMultilevel"/>
    <w:tmpl w:val="ABB267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E82FD0"/>
    <w:multiLevelType w:val="hybridMultilevel"/>
    <w:tmpl w:val="F12E1D4C"/>
    <w:lvl w:ilvl="0" w:tplc="7408C8B2">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1C4C3EFD"/>
    <w:multiLevelType w:val="hybridMultilevel"/>
    <w:tmpl w:val="729A1990"/>
    <w:lvl w:ilvl="0" w:tplc="7408C8B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A07361"/>
    <w:multiLevelType w:val="hybridMultilevel"/>
    <w:tmpl w:val="252A192E"/>
    <w:lvl w:ilvl="0" w:tplc="0424000F">
      <w:start w:val="1"/>
      <w:numFmt w:val="decimal"/>
      <w:lvlText w:val="%1."/>
      <w:lvlJc w:val="left"/>
      <w:pPr>
        <w:ind w:left="502" w:hanging="360"/>
      </w:p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4" w15:restartNumberingAfterBreak="0">
    <w:nsid w:val="27791056"/>
    <w:multiLevelType w:val="hybridMultilevel"/>
    <w:tmpl w:val="A6800BB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A0F33F1"/>
    <w:multiLevelType w:val="hybridMultilevel"/>
    <w:tmpl w:val="E45C47B2"/>
    <w:lvl w:ilvl="0" w:tplc="C7046AAA">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DB70639"/>
    <w:multiLevelType w:val="hybridMultilevel"/>
    <w:tmpl w:val="E0D03086"/>
    <w:lvl w:ilvl="0" w:tplc="7408C8B2">
      <w:start w:val="1"/>
      <w:numFmt w:val="bullet"/>
      <w:lvlText w:val="­"/>
      <w:lvlJc w:val="left"/>
      <w:pPr>
        <w:tabs>
          <w:tab w:val="num" w:pos="1068"/>
        </w:tabs>
        <w:ind w:left="1068" w:hanging="360"/>
      </w:pPr>
      <w:rPr>
        <w:rFonts w:ascii="Courier New" w:hAnsi="Courier New" w:hint="default"/>
        <w:color w:val="auto"/>
      </w:rPr>
    </w:lvl>
    <w:lvl w:ilvl="1" w:tplc="0424000F">
      <w:start w:val="1"/>
      <w:numFmt w:val="decimal"/>
      <w:lvlText w:val="%2."/>
      <w:lvlJc w:val="left"/>
      <w:pPr>
        <w:tabs>
          <w:tab w:val="num" w:pos="1728"/>
        </w:tabs>
        <w:ind w:left="1728" w:hanging="360"/>
      </w:pPr>
      <w:rPr>
        <w:rFonts w:hint="default"/>
        <w:color w:val="auto"/>
      </w:rPr>
    </w:lvl>
    <w:lvl w:ilvl="2" w:tplc="04240005" w:tentative="1">
      <w:start w:val="1"/>
      <w:numFmt w:val="bullet"/>
      <w:lvlText w:val=""/>
      <w:lvlJc w:val="left"/>
      <w:pPr>
        <w:tabs>
          <w:tab w:val="num" w:pos="2448"/>
        </w:tabs>
        <w:ind w:left="2448" w:hanging="360"/>
      </w:pPr>
      <w:rPr>
        <w:rFonts w:ascii="Wingdings" w:hAnsi="Wingdings" w:hint="default"/>
      </w:rPr>
    </w:lvl>
    <w:lvl w:ilvl="3" w:tplc="04240001" w:tentative="1">
      <w:start w:val="1"/>
      <w:numFmt w:val="bullet"/>
      <w:lvlText w:val=""/>
      <w:lvlJc w:val="left"/>
      <w:pPr>
        <w:tabs>
          <w:tab w:val="num" w:pos="3168"/>
        </w:tabs>
        <w:ind w:left="3168" w:hanging="360"/>
      </w:pPr>
      <w:rPr>
        <w:rFonts w:ascii="Symbol" w:hAnsi="Symbol" w:hint="default"/>
      </w:rPr>
    </w:lvl>
    <w:lvl w:ilvl="4" w:tplc="04240003" w:tentative="1">
      <w:start w:val="1"/>
      <w:numFmt w:val="bullet"/>
      <w:lvlText w:val="o"/>
      <w:lvlJc w:val="left"/>
      <w:pPr>
        <w:tabs>
          <w:tab w:val="num" w:pos="3888"/>
        </w:tabs>
        <w:ind w:left="3888" w:hanging="360"/>
      </w:pPr>
      <w:rPr>
        <w:rFonts w:ascii="Courier New" w:hAnsi="Courier New" w:cs="Courier New" w:hint="default"/>
      </w:rPr>
    </w:lvl>
    <w:lvl w:ilvl="5" w:tplc="04240005" w:tentative="1">
      <w:start w:val="1"/>
      <w:numFmt w:val="bullet"/>
      <w:lvlText w:val=""/>
      <w:lvlJc w:val="left"/>
      <w:pPr>
        <w:tabs>
          <w:tab w:val="num" w:pos="4608"/>
        </w:tabs>
        <w:ind w:left="4608" w:hanging="360"/>
      </w:pPr>
      <w:rPr>
        <w:rFonts w:ascii="Wingdings" w:hAnsi="Wingdings" w:hint="default"/>
      </w:rPr>
    </w:lvl>
    <w:lvl w:ilvl="6" w:tplc="04240001" w:tentative="1">
      <w:start w:val="1"/>
      <w:numFmt w:val="bullet"/>
      <w:lvlText w:val=""/>
      <w:lvlJc w:val="left"/>
      <w:pPr>
        <w:tabs>
          <w:tab w:val="num" w:pos="5328"/>
        </w:tabs>
        <w:ind w:left="5328" w:hanging="360"/>
      </w:pPr>
      <w:rPr>
        <w:rFonts w:ascii="Symbol" w:hAnsi="Symbol" w:hint="default"/>
      </w:rPr>
    </w:lvl>
    <w:lvl w:ilvl="7" w:tplc="04240003" w:tentative="1">
      <w:start w:val="1"/>
      <w:numFmt w:val="bullet"/>
      <w:lvlText w:val="o"/>
      <w:lvlJc w:val="left"/>
      <w:pPr>
        <w:tabs>
          <w:tab w:val="num" w:pos="6048"/>
        </w:tabs>
        <w:ind w:left="6048" w:hanging="360"/>
      </w:pPr>
      <w:rPr>
        <w:rFonts w:ascii="Courier New" w:hAnsi="Courier New" w:cs="Courier New" w:hint="default"/>
      </w:rPr>
    </w:lvl>
    <w:lvl w:ilvl="8" w:tplc="0424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2DE74584"/>
    <w:multiLevelType w:val="hybridMultilevel"/>
    <w:tmpl w:val="4218E144"/>
    <w:lvl w:ilvl="0" w:tplc="0424000F">
      <w:start w:val="1"/>
      <w:numFmt w:val="decimal"/>
      <w:lvlText w:val="%1."/>
      <w:lvlJc w:val="left"/>
      <w:pPr>
        <w:tabs>
          <w:tab w:val="num" w:pos="502"/>
        </w:tabs>
        <w:ind w:left="502" w:hanging="360"/>
      </w:pPr>
    </w:lvl>
    <w:lvl w:ilvl="1" w:tplc="79D0932A">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E650279"/>
    <w:multiLevelType w:val="multilevel"/>
    <w:tmpl w:val="ED764F20"/>
    <w:numStyleLink w:val="Slog1"/>
  </w:abstractNum>
  <w:abstractNum w:abstractNumId="19" w15:restartNumberingAfterBreak="0">
    <w:nsid w:val="31D7419A"/>
    <w:multiLevelType w:val="multilevel"/>
    <w:tmpl w:val="DFBE1DAC"/>
    <w:lvl w:ilvl="0">
      <w:start w:val="1"/>
      <w:numFmt w:val="decimal"/>
      <w:lvlText w:val="%1."/>
      <w:lvlJc w:val="left"/>
      <w:pPr>
        <w:ind w:left="360" w:hanging="360"/>
      </w:pPr>
      <w:rPr>
        <w:rFonts w:hint="default"/>
        <w:b w:val="0"/>
        <w:i w:val="0"/>
        <w:color w:val="auto"/>
      </w:rPr>
    </w:lvl>
    <w:lvl w:ilvl="1">
      <w:start w:val="1"/>
      <w:numFmt w:val="bullet"/>
      <w:lvlText w:val="­"/>
      <w:lvlJc w:val="left"/>
      <w:pPr>
        <w:ind w:left="792" w:hanging="432"/>
      </w:pPr>
      <w:rPr>
        <w:rFonts w:ascii="Courier New" w:hAnsi="Courier New" w:hint="default"/>
        <w:b w:val="0"/>
        <w:i w:val="0"/>
        <w:color w:val="auto"/>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DA3DD7"/>
    <w:multiLevelType w:val="multilevel"/>
    <w:tmpl w:val="29ECCC2A"/>
    <w:lvl w:ilvl="0">
      <w:start w:val="1"/>
      <w:numFmt w:val="decimal"/>
      <w:lvlText w:val="%1."/>
      <w:lvlJc w:val="left"/>
      <w:pPr>
        <w:ind w:left="360" w:hanging="360"/>
      </w:pPr>
      <w:rPr>
        <w:rFonts w:hint="default"/>
        <w:b w:val="0"/>
        <w:i w:val="0"/>
        <w:color w:val="auto"/>
      </w:rPr>
    </w:lvl>
    <w:lvl w:ilvl="1">
      <w:start w:val="1"/>
      <w:numFmt w:val="bullet"/>
      <w:lvlText w:val="­"/>
      <w:lvlJc w:val="left"/>
      <w:pPr>
        <w:ind w:left="792" w:hanging="432"/>
      </w:pPr>
      <w:rPr>
        <w:rFonts w:ascii="Courier New" w:hAnsi="Courier New" w:hint="default"/>
        <w:b w:val="0"/>
        <w:i w:val="0"/>
        <w:color w:val="auto"/>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362BDE"/>
    <w:multiLevelType w:val="hybridMultilevel"/>
    <w:tmpl w:val="3E8AB9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D744389"/>
    <w:multiLevelType w:val="hybridMultilevel"/>
    <w:tmpl w:val="522239DA"/>
    <w:lvl w:ilvl="0" w:tplc="04240001">
      <w:start w:val="1"/>
      <w:numFmt w:val="bullet"/>
      <w:lvlText w:val=""/>
      <w:lvlJc w:val="left"/>
      <w:pPr>
        <w:ind w:left="1219" w:hanging="360"/>
      </w:pPr>
      <w:rPr>
        <w:rFonts w:ascii="Symbol" w:hAnsi="Symbol" w:hint="default"/>
      </w:rPr>
    </w:lvl>
    <w:lvl w:ilvl="1" w:tplc="04240003" w:tentative="1">
      <w:start w:val="1"/>
      <w:numFmt w:val="bullet"/>
      <w:lvlText w:val="o"/>
      <w:lvlJc w:val="left"/>
      <w:pPr>
        <w:ind w:left="1939" w:hanging="360"/>
      </w:pPr>
      <w:rPr>
        <w:rFonts w:ascii="Courier New" w:hAnsi="Courier New" w:cs="Courier New" w:hint="default"/>
      </w:rPr>
    </w:lvl>
    <w:lvl w:ilvl="2" w:tplc="04240005" w:tentative="1">
      <w:start w:val="1"/>
      <w:numFmt w:val="bullet"/>
      <w:lvlText w:val=""/>
      <w:lvlJc w:val="left"/>
      <w:pPr>
        <w:ind w:left="2659" w:hanging="360"/>
      </w:pPr>
      <w:rPr>
        <w:rFonts w:ascii="Wingdings" w:hAnsi="Wingdings" w:hint="default"/>
      </w:rPr>
    </w:lvl>
    <w:lvl w:ilvl="3" w:tplc="04240001" w:tentative="1">
      <w:start w:val="1"/>
      <w:numFmt w:val="bullet"/>
      <w:lvlText w:val=""/>
      <w:lvlJc w:val="left"/>
      <w:pPr>
        <w:ind w:left="3379" w:hanging="360"/>
      </w:pPr>
      <w:rPr>
        <w:rFonts w:ascii="Symbol" w:hAnsi="Symbol" w:hint="default"/>
      </w:rPr>
    </w:lvl>
    <w:lvl w:ilvl="4" w:tplc="04240003" w:tentative="1">
      <w:start w:val="1"/>
      <w:numFmt w:val="bullet"/>
      <w:lvlText w:val="o"/>
      <w:lvlJc w:val="left"/>
      <w:pPr>
        <w:ind w:left="4099" w:hanging="360"/>
      </w:pPr>
      <w:rPr>
        <w:rFonts w:ascii="Courier New" w:hAnsi="Courier New" w:cs="Courier New" w:hint="default"/>
      </w:rPr>
    </w:lvl>
    <w:lvl w:ilvl="5" w:tplc="04240005" w:tentative="1">
      <w:start w:val="1"/>
      <w:numFmt w:val="bullet"/>
      <w:lvlText w:val=""/>
      <w:lvlJc w:val="left"/>
      <w:pPr>
        <w:ind w:left="4819" w:hanging="360"/>
      </w:pPr>
      <w:rPr>
        <w:rFonts w:ascii="Wingdings" w:hAnsi="Wingdings" w:hint="default"/>
      </w:rPr>
    </w:lvl>
    <w:lvl w:ilvl="6" w:tplc="04240001" w:tentative="1">
      <w:start w:val="1"/>
      <w:numFmt w:val="bullet"/>
      <w:lvlText w:val=""/>
      <w:lvlJc w:val="left"/>
      <w:pPr>
        <w:ind w:left="5539" w:hanging="360"/>
      </w:pPr>
      <w:rPr>
        <w:rFonts w:ascii="Symbol" w:hAnsi="Symbol" w:hint="default"/>
      </w:rPr>
    </w:lvl>
    <w:lvl w:ilvl="7" w:tplc="04240003" w:tentative="1">
      <w:start w:val="1"/>
      <w:numFmt w:val="bullet"/>
      <w:lvlText w:val="o"/>
      <w:lvlJc w:val="left"/>
      <w:pPr>
        <w:ind w:left="6259" w:hanging="360"/>
      </w:pPr>
      <w:rPr>
        <w:rFonts w:ascii="Courier New" w:hAnsi="Courier New" w:cs="Courier New" w:hint="default"/>
      </w:rPr>
    </w:lvl>
    <w:lvl w:ilvl="8" w:tplc="04240005" w:tentative="1">
      <w:start w:val="1"/>
      <w:numFmt w:val="bullet"/>
      <w:lvlText w:val=""/>
      <w:lvlJc w:val="left"/>
      <w:pPr>
        <w:ind w:left="6979" w:hanging="360"/>
      </w:pPr>
      <w:rPr>
        <w:rFonts w:ascii="Wingdings" w:hAnsi="Wingdings" w:hint="default"/>
      </w:rPr>
    </w:lvl>
  </w:abstractNum>
  <w:abstractNum w:abstractNumId="23" w15:restartNumberingAfterBreak="0">
    <w:nsid w:val="473B7361"/>
    <w:multiLevelType w:val="hybridMultilevel"/>
    <w:tmpl w:val="A41AFCF8"/>
    <w:lvl w:ilvl="0" w:tplc="14382348">
      <w:start w:val="1"/>
      <w:numFmt w:val="decimal"/>
      <w:lvlText w:val="%1."/>
      <w:lvlJc w:val="left"/>
      <w:pPr>
        <w:ind w:left="480" w:hanging="360"/>
      </w:pPr>
      <w:rPr>
        <w:rFonts w:hint="default"/>
        <w:b w:val="0"/>
      </w:rPr>
    </w:lvl>
    <w:lvl w:ilvl="1" w:tplc="7408C8B2">
      <w:start w:val="1"/>
      <w:numFmt w:val="bullet"/>
      <w:lvlText w:val="­"/>
      <w:lvlJc w:val="left"/>
      <w:pPr>
        <w:ind w:left="1200" w:hanging="360"/>
      </w:pPr>
      <w:rPr>
        <w:rFonts w:ascii="Courier New" w:hAnsi="Courier New" w:hint="default"/>
      </w:rPr>
    </w:lvl>
    <w:lvl w:ilvl="2" w:tplc="0424001B" w:tentative="1">
      <w:start w:val="1"/>
      <w:numFmt w:val="lowerRoman"/>
      <w:lvlText w:val="%3."/>
      <w:lvlJc w:val="right"/>
      <w:pPr>
        <w:ind w:left="1920" w:hanging="180"/>
      </w:pPr>
    </w:lvl>
    <w:lvl w:ilvl="3" w:tplc="0424000F" w:tentative="1">
      <w:start w:val="1"/>
      <w:numFmt w:val="decimal"/>
      <w:lvlText w:val="%4."/>
      <w:lvlJc w:val="left"/>
      <w:pPr>
        <w:ind w:left="2640" w:hanging="360"/>
      </w:pPr>
    </w:lvl>
    <w:lvl w:ilvl="4" w:tplc="04240019" w:tentative="1">
      <w:start w:val="1"/>
      <w:numFmt w:val="lowerLetter"/>
      <w:lvlText w:val="%5."/>
      <w:lvlJc w:val="left"/>
      <w:pPr>
        <w:ind w:left="3360" w:hanging="360"/>
      </w:pPr>
    </w:lvl>
    <w:lvl w:ilvl="5" w:tplc="0424001B" w:tentative="1">
      <w:start w:val="1"/>
      <w:numFmt w:val="lowerRoman"/>
      <w:lvlText w:val="%6."/>
      <w:lvlJc w:val="right"/>
      <w:pPr>
        <w:ind w:left="4080" w:hanging="180"/>
      </w:pPr>
    </w:lvl>
    <w:lvl w:ilvl="6" w:tplc="0424000F" w:tentative="1">
      <w:start w:val="1"/>
      <w:numFmt w:val="decimal"/>
      <w:lvlText w:val="%7."/>
      <w:lvlJc w:val="left"/>
      <w:pPr>
        <w:ind w:left="4800" w:hanging="360"/>
      </w:pPr>
    </w:lvl>
    <w:lvl w:ilvl="7" w:tplc="04240019" w:tentative="1">
      <w:start w:val="1"/>
      <w:numFmt w:val="lowerLetter"/>
      <w:lvlText w:val="%8."/>
      <w:lvlJc w:val="left"/>
      <w:pPr>
        <w:ind w:left="5520" w:hanging="360"/>
      </w:pPr>
    </w:lvl>
    <w:lvl w:ilvl="8" w:tplc="0424001B" w:tentative="1">
      <w:start w:val="1"/>
      <w:numFmt w:val="lowerRoman"/>
      <w:lvlText w:val="%9."/>
      <w:lvlJc w:val="right"/>
      <w:pPr>
        <w:ind w:left="6240" w:hanging="180"/>
      </w:pPr>
    </w:lvl>
  </w:abstractNum>
  <w:abstractNum w:abstractNumId="24" w15:restartNumberingAfterBreak="0">
    <w:nsid w:val="48E667D5"/>
    <w:multiLevelType w:val="hybridMultilevel"/>
    <w:tmpl w:val="537E8BF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96910EA"/>
    <w:multiLevelType w:val="hybridMultilevel"/>
    <w:tmpl w:val="304ACBAA"/>
    <w:lvl w:ilvl="0" w:tplc="5E38F34E">
      <w:numFmt w:val="bullet"/>
      <w:lvlText w:val="-"/>
      <w:lvlJc w:val="left"/>
      <w:pPr>
        <w:tabs>
          <w:tab w:val="num" w:pos="850"/>
        </w:tabs>
        <w:ind w:left="850" w:hanging="567"/>
      </w:pPr>
      <w:rPr>
        <w:rFonts w:ascii="Times New Roman" w:eastAsia="Times New Roman" w:hAnsi="Times New Roman" w:cs="Times New Roman" w:hint="default"/>
        <w:b w:val="0"/>
        <w:i w:val="0"/>
      </w:rPr>
    </w:lvl>
    <w:lvl w:ilvl="1" w:tplc="04240019">
      <w:start w:val="1"/>
      <w:numFmt w:val="lowerLetter"/>
      <w:lvlText w:val="%2."/>
      <w:lvlJc w:val="left"/>
      <w:pPr>
        <w:tabs>
          <w:tab w:val="num" w:pos="1723"/>
        </w:tabs>
        <w:ind w:left="1723"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15:restartNumberingAfterBreak="0">
    <w:nsid w:val="4BC21CA4"/>
    <w:multiLevelType w:val="hybridMultilevel"/>
    <w:tmpl w:val="E550ACD8"/>
    <w:lvl w:ilvl="0" w:tplc="48762A9C">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C41201A"/>
    <w:multiLevelType w:val="hybridMultilevel"/>
    <w:tmpl w:val="66BE20F0"/>
    <w:lvl w:ilvl="0" w:tplc="250EE3B0">
      <w:start w:val="1"/>
      <w:numFmt w:val="decimal"/>
      <w:lvlText w:val="%1."/>
      <w:lvlJc w:val="left"/>
      <w:pPr>
        <w:tabs>
          <w:tab w:val="num" w:pos="480"/>
        </w:tabs>
        <w:ind w:left="480" w:hanging="360"/>
      </w:pPr>
      <w:rPr>
        <w:rFonts w:hint="default"/>
        <w:b w:val="0"/>
        <w:i w:val="0"/>
        <w:color w:val="auto"/>
      </w:rPr>
    </w:lvl>
    <w:lvl w:ilvl="1" w:tplc="A3A68E9E">
      <w:numFmt w:val="bullet"/>
      <w:lvlText w:val="-"/>
      <w:lvlJc w:val="left"/>
      <w:pPr>
        <w:tabs>
          <w:tab w:val="num" w:pos="1440"/>
        </w:tabs>
        <w:ind w:left="1440" w:hanging="360"/>
      </w:pPr>
      <w:rPr>
        <w:rFonts w:ascii="Times New Roman" w:eastAsia="Times New Roman" w:hAnsi="Times New Roman" w:cs="Times New Roman" w:hint="default"/>
        <w:b w:val="0"/>
        <w:i w:val="0"/>
        <w:color w:val="auto"/>
      </w:rPr>
    </w:lvl>
    <w:lvl w:ilvl="2" w:tplc="04240001">
      <w:start w:val="1"/>
      <w:numFmt w:val="bullet"/>
      <w:lvlText w:val=""/>
      <w:lvlJc w:val="left"/>
      <w:pPr>
        <w:tabs>
          <w:tab w:val="num" w:pos="2340"/>
        </w:tabs>
        <w:ind w:left="2340" w:hanging="360"/>
      </w:pPr>
      <w:rPr>
        <w:rFonts w:ascii="Symbol" w:hAnsi="Symbol" w:hint="default"/>
        <w:b w:val="0"/>
        <w:i w:val="0"/>
      </w:rPr>
    </w:lvl>
    <w:lvl w:ilvl="3" w:tplc="7D9E900A">
      <w:start w:val="1"/>
      <w:numFmt w:val="none"/>
      <w:lvlText w:val="19."/>
      <w:lvlJc w:val="left"/>
      <w:pPr>
        <w:tabs>
          <w:tab w:val="num" w:pos="360"/>
        </w:tabs>
        <w:ind w:left="360" w:hanging="360"/>
      </w:pPr>
      <w:rPr>
        <w:rFonts w:hint="default"/>
        <w:b w:val="0"/>
        <w:i w:val="0"/>
        <w:color w:val="auto"/>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EEF68C4"/>
    <w:multiLevelType w:val="hybridMultilevel"/>
    <w:tmpl w:val="41605968"/>
    <w:lvl w:ilvl="0" w:tplc="9CD65BEE">
      <w:start w:val="1"/>
      <w:numFmt w:val="upperRoman"/>
      <w:lvlText w:val="%1."/>
      <w:lvlJc w:val="left"/>
      <w:pPr>
        <w:ind w:left="1080" w:hanging="72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01A42BF"/>
    <w:multiLevelType w:val="multilevel"/>
    <w:tmpl w:val="F78C36F6"/>
    <w:lvl w:ilvl="0">
      <w:start w:val="1"/>
      <w:numFmt w:val="decimal"/>
      <w:lvlText w:val="%1."/>
      <w:lvlJc w:val="left"/>
      <w:pPr>
        <w:ind w:left="360" w:hanging="360"/>
      </w:pPr>
      <w:rPr>
        <w:rFonts w:hint="default"/>
        <w:b/>
        <w:i w:val="0"/>
        <w:color w:val="auto"/>
      </w:rPr>
    </w:lvl>
    <w:lvl w:ilvl="1">
      <w:start w:val="1"/>
      <w:numFmt w:val="bullet"/>
      <w:lvlText w:val="­"/>
      <w:lvlJc w:val="left"/>
      <w:pPr>
        <w:ind w:left="792" w:hanging="432"/>
      </w:pPr>
      <w:rPr>
        <w:rFonts w:ascii="Courier New" w:hAnsi="Courier New" w:hint="default"/>
        <w:b w:val="0"/>
        <w:i w:val="0"/>
        <w:color w:val="auto"/>
      </w:rPr>
    </w:lvl>
    <w:lvl w:ilvl="2">
      <w:start w:val="1"/>
      <w:numFmt w:val="bullet"/>
      <w:lvlText w:val=""/>
      <w:lvlJc w:val="left"/>
      <w:pPr>
        <w:ind w:left="1224" w:hanging="504"/>
      </w:pPr>
      <w:rPr>
        <w:rFonts w:ascii="Symbol" w:hAnsi="Symbol" w:hint="default"/>
        <w:b w:val="0"/>
        <w:i w:val="0"/>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221101F"/>
    <w:multiLevelType w:val="multilevel"/>
    <w:tmpl w:val="29ECCC2A"/>
    <w:lvl w:ilvl="0">
      <w:start w:val="1"/>
      <w:numFmt w:val="decimal"/>
      <w:lvlText w:val="%1."/>
      <w:lvlJc w:val="left"/>
      <w:pPr>
        <w:ind w:left="360" w:hanging="360"/>
      </w:pPr>
      <w:rPr>
        <w:rFonts w:hint="default"/>
        <w:b w:val="0"/>
        <w:i w:val="0"/>
        <w:color w:val="auto"/>
      </w:rPr>
    </w:lvl>
    <w:lvl w:ilvl="1">
      <w:start w:val="1"/>
      <w:numFmt w:val="bullet"/>
      <w:lvlText w:val="­"/>
      <w:lvlJc w:val="left"/>
      <w:pPr>
        <w:ind w:left="792" w:hanging="432"/>
      </w:pPr>
      <w:rPr>
        <w:rFonts w:ascii="Courier New" w:hAnsi="Courier New" w:hint="default"/>
        <w:b w:val="0"/>
        <w:i w:val="0"/>
        <w:color w:val="auto"/>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AF7AA2"/>
    <w:multiLevelType w:val="hybridMultilevel"/>
    <w:tmpl w:val="A830E890"/>
    <w:lvl w:ilvl="0" w:tplc="7D84D5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73718A5"/>
    <w:multiLevelType w:val="hybridMultilevel"/>
    <w:tmpl w:val="61C401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D94D20"/>
    <w:multiLevelType w:val="hybridMultilevel"/>
    <w:tmpl w:val="13A60BA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FC97D5F"/>
    <w:multiLevelType w:val="hybridMultilevel"/>
    <w:tmpl w:val="DC924BC6"/>
    <w:lvl w:ilvl="0" w:tplc="0424000F">
      <w:start w:val="1"/>
      <w:numFmt w:val="decimal"/>
      <w:lvlText w:val="%1."/>
      <w:lvlJc w:val="left"/>
      <w:pPr>
        <w:ind w:left="502" w:hanging="360"/>
      </w:p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5" w15:restartNumberingAfterBreak="0">
    <w:nsid w:val="642D5C9E"/>
    <w:multiLevelType w:val="hybridMultilevel"/>
    <w:tmpl w:val="ED764F20"/>
    <w:lvl w:ilvl="0" w:tplc="504CD7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877733F"/>
    <w:multiLevelType w:val="hybridMultilevel"/>
    <w:tmpl w:val="CC2681D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6DB6400A"/>
    <w:multiLevelType w:val="hybridMultilevel"/>
    <w:tmpl w:val="F18E58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DBD3466"/>
    <w:multiLevelType w:val="hybridMultilevel"/>
    <w:tmpl w:val="DBD05DB0"/>
    <w:lvl w:ilvl="0" w:tplc="525C1960">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F846CE1"/>
    <w:multiLevelType w:val="hybridMultilevel"/>
    <w:tmpl w:val="32E86EF6"/>
    <w:lvl w:ilvl="0" w:tplc="0424000F">
      <w:start w:val="1"/>
      <w:numFmt w:val="decimal"/>
      <w:lvlText w:val="%1."/>
      <w:lvlJc w:val="left"/>
      <w:pPr>
        <w:ind w:left="720" w:hanging="360"/>
      </w:pPr>
      <w:rPr>
        <w:rFonts w:hint="default"/>
      </w:rPr>
    </w:lvl>
    <w:lvl w:ilvl="1" w:tplc="53CAE2E4">
      <w:start w:val="2"/>
      <w:numFmt w:val="bullet"/>
      <w:lvlText w:val="-"/>
      <w:lvlJc w:val="left"/>
      <w:pPr>
        <w:ind w:left="1440" w:hanging="360"/>
      </w:pPr>
      <w:rPr>
        <w:rFonts w:ascii="Arial" w:eastAsia="Calibri"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3CF1E80"/>
    <w:multiLevelType w:val="hybridMultilevel"/>
    <w:tmpl w:val="08F0428A"/>
    <w:lvl w:ilvl="0" w:tplc="0424000F">
      <w:start w:val="1"/>
      <w:numFmt w:val="decimal"/>
      <w:lvlText w:val="%1."/>
      <w:lvlJc w:val="left"/>
      <w:pPr>
        <w:tabs>
          <w:tab w:val="num" w:pos="360"/>
        </w:tabs>
        <w:ind w:left="360" w:hanging="360"/>
      </w:pPr>
      <w:rPr>
        <w:rFonts w:hint="default"/>
      </w:rPr>
    </w:lvl>
    <w:lvl w:ilvl="1" w:tplc="7408C8B2">
      <w:start w:val="1"/>
      <w:numFmt w:val="bullet"/>
      <w:lvlText w:val="­"/>
      <w:lvlJc w:val="left"/>
      <w:pPr>
        <w:tabs>
          <w:tab w:val="num" w:pos="1080"/>
        </w:tabs>
        <w:ind w:left="1080" w:hanging="360"/>
      </w:pPr>
      <w:rPr>
        <w:rFonts w:ascii="Courier New" w:hAnsi="Courier New"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1" w15:restartNumberingAfterBreak="0">
    <w:nsid w:val="74541781"/>
    <w:multiLevelType w:val="hybridMultilevel"/>
    <w:tmpl w:val="73ECB15E"/>
    <w:lvl w:ilvl="0" w:tplc="2BDA93DE">
      <w:start w:val="2"/>
      <w:numFmt w:val="decimal"/>
      <w:lvlText w:val="%1."/>
      <w:lvlJc w:val="left"/>
      <w:pPr>
        <w:tabs>
          <w:tab w:val="num" w:pos="502"/>
        </w:tabs>
        <w:ind w:left="502" w:hanging="360"/>
      </w:pPr>
      <w:rPr>
        <w:rFonts w:hint="default"/>
      </w:rPr>
    </w:lvl>
    <w:lvl w:ilvl="1" w:tplc="04240019" w:tentative="1">
      <w:start w:val="1"/>
      <w:numFmt w:val="lowerLetter"/>
      <w:lvlText w:val="%2."/>
      <w:lvlJc w:val="left"/>
      <w:pPr>
        <w:tabs>
          <w:tab w:val="num" w:pos="1222"/>
        </w:tabs>
        <w:ind w:left="1222" w:hanging="360"/>
      </w:pPr>
    </w:lvl>
    <w:lvl w:ilvl="2" w:tplc="0424001B" w:tentative="1">
      <w:start w:val="1"/>
      <w:numFmt w:val="lowerRoman"/>
      <w:lvlText w:val="%3."/>
      <w:lvlJc w:val="right"/>
      <w:pPr>
        <w:tabs>
          <w:tab w:val="num" w:pos="1942"/>
        </w:tabs>
        <w:ind w:left="1942" w:hanging="180"/>
      </w:pPr>
    </w:lvl>
    <w:lvl w:ilvl="3" w:tplc="0424000F" w:tentative="1">
      <w:start w:val="1"/>
      <w:numFmt w:val="decimal"/>
      <w:lvlText w:val="%4."/>
      <w:lvlJc w:val="left"/>
      <w:pPr>
        <w:tabs>
          <w:tab w:val="num" w:pos="2662"/>
        </w:tabs>
        <w:ind w:left="2662" w:hanging="360"/>
      </w:pPr>
    </w:lvl>
    <w:lvl w:ilvl="4" w:tplc="04240019" w:tentative="1">
      <w:start w:val="1"/>
      <w:numFmt w:val="lowerLetter"/>
      <w:lvlText w:val="%5."/>
      <w:lvlJc w:val="left"/>
      <w:pPr>
        <w:tabs>
          <w:tab w:val="num" w:pos="3382"/>
        </w:tabs>
        <w:ind w:left="3382" w:hanging="360"/>
      </w:pPr>
    </w:lvl>
    <w:lvl w:ilvl="5" w:tplc="0424001B" w:tentative="1">
      <w:start w:val="1"/>
      <w:numFmt w:val="lowerRoman"/>
      <w:lvlText w:val="%6."/>
      <w:lvlJc w:val="right"/>
      <w:pPr>
        <w:tabs>
          <w:tab w:val="num" w:pos="4102"/>
        </w:tabs>
        <w:ind w:left="4102" w:hanging="180"/>
      </w:pPr>
    </w:lvl>
    <w:lvl w:ilvl="6" w:tplc="0424000F" w:tentative="1">
      <w:start w:val="1"/>
      <w:numFmt w:val="decimal"/>
      <w:lvlText w:val="%7."/>
      <w:lvlJc w:val="left"/>
      <w:pPr>
        <w:tabs>
          <w:tab w:val="num" w:pos="4822"/>
        </w:tabs>
        <w:ind w:left="4822" w:hanging="360"/>
      </w:pPr>
    </w:lvl>
    <w:lvl w:ilvl="7" w:tplc="04240019" w:tentative="1">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42" w15:restartNumberingAfterBreak="0">
    <w:nsid w:val="78D66F17"/>
    <w:multiLevelType w:val="multilevel"/>
    <w:tmpl w:val="ED764F20"/>
    <w:styleLink w:val="Slog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20"/>
  </w:num>
  <w:num w:numId="3">
    <w:abstractNumId w:val="4"/>
  </w:num>
  <w:num w:numId="4">
    <w:abstractNumId w:val="27"/>
  </w:num>
  <w:num w:numId="5">
    <w:abstractNumId w:val="23"/>
  </w:num>
  <w:num w:numId="6">
    <w:abstractNumId w:val="12"/>
  </w:num>
  <w:num w:numId="7">
    <w:abstractNumId w:val="14"/>
  </w:num>
  <w:num w:numId="8">
    <w:abstractNumId w:val="11"/>
  </w:num>
  <w:num w:numId="9">
    <w:abstractNumId w:val="19"/>
  </w:num>
  <w:num w:numId="10">
    <w:abstractNumId w:val="29"/>
  </w:num>
  <w:num w:numId="11">
    <w:abstractNumId w:val="16"/>
  </w:num>
  <w:num w:numId="12">
    <w:abstractNumId w:val="1"/>
  </w:num>
  <w:num w:numId="13">
    <w:abstractNumId w:val="36"/>
  </w:num>
  <w:num w:numId="14">
    <w:abstractNumId w:val="30"/>
  </w:num>
  <w:num w:numId="15">
    <w:abstractNumId w:val="37"/>
  </w:num>
  <w:num w:numId="16">
    <w:abstractNumId w:val="28"/>
  </w:num>
  <w:num w:numId="17">
    <w:abstractNumId w:val="31"/>
  </w:num>
  <w:num w:numId="18">
    <w:abstractNumId w:val="38"/>
  </w:num>
  <w:num w:numId="19">
    <w:abstractNumId w:val="15"/>
  </w:num>
  <w:num w:numId="20">
    <w:abstractNumId w:val="35"/>
  </w:num>
  <w:num w:numId="21">
    <w:abstractNumId w:val="42"/>
  </w:num>
  <w:num w:numId="22">
    <w:abstractNumId w:val="18"/>
  </w:num>
  <w:num w:numId="23">
    <w:abstractNumId w:val="3"/>
  </w:num>
  <w:num w:numId="24">
    <w:abstractNumId w:val="3"/>
    <w:lvlOverride w:ilvl="0">
      <w:startOverride w:val="1"/>
    </w:lvlOverride>
  </w:num>
  <w:num w:numId="25">
    <w:abstractNumId w:val="9"/>
  </w:num>
  <w:num w:numId="26">
    <w:abstractNumId w:val="10"/>
  </w:num>
  <w:num w:numId="27">
    <w:abstractNumId w:val="33"/>
  </w:num>
  <w:num w:numId="28">
    <w:abstractNumId w:val="6"/>
  </w:num>
  <w:num w:numId="29">
    <w:abstractNumId w:val="26"/>
  </w:num>
  <w:num w:numId="30">
    <w:abstractNumId w:val="17"/>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22"/>
  </w:num>
  <w:num w:numId="34">
    <w:abstractNumId w:val="39"/>
  </w:num>
  <w:num w:numId="35">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2"/>
  </w:num>
  <w:num w:numId="38">
    <w:abstractNumId w:val="2"/>
  </w:num>
  <w:num w:numId="39">
    <w:abstractNumId w:val="13"/>
  </w:num>
  <w:num w:numId="40">
    <w:abstractNumId w:val="24"/>
  </w:num>
  <w:num w:numId="41">
    <w:abstractNumId w:val="7"/>
  </w:num>
  <w:num w:numId="42">
    <w:abstractNumId w:val="34"/>
  </w:num>
  <w:num w:numId="43">
    <w:abstractNumId w:val="21"/>
  </w:num>
  <w:num w:numId="44">
    <w:abstractNumId w:val="8"/>
  </w:num>
  <w:num w:numId="4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33"/>
    <w:rsid w:val="000016D3"/>
    <w:rsid w:val="00005004"/>
    <w:rsid w:val="00006BB7"/>
    <w:rsid w:val="00011B8A"/>
    <w:rsid w:val="00023A88"/>
    <w:rsid w:val="000271D6"/>
    <w:rsid w:val="0003187F"/>
    <w:rsid w:val="00037162"/>
    <w:rsid w:val="000422D6"/>
    <w:rsid w:val="000474F5"/>
    <w:rsid w:val="0005079B"/>
    <w:rsid w:val="000507F4"/>
    <w:rsid w:val="00052C4A"/>
    <w:rsid w:val="0006728A"/>
    <w:rsid w:val="00074B4E"/>
    <w:rsid w:val="000772C0"/>
    <w:rsid w:val="0008037D"/>
    <w:rsid w:val="00084527"/>
    <w:rsid w:val="000942E8"/>
    <w:rsid w:val="000A0B02"/>
    <w:rsid w:val="000A35BB"/>
    <w:rsid w:val="000A35BC"/>
    <w:rsid w:val="000A486B"/>
    <w:rsid w:val="000A49E9"/>
    <w:rsid w:val="000A56B9"/>
    <w:rsid w:val="000A59ED"/>
    <w:rsid w:val="000A7238"/>
    <w:rsid w:val="000B1852"/>
    <w:rsid w:val="000C0217"/>
    <w:rsid w:val="000C3F5D"/>
    <w:rsid w:val="000D1539"/>
    <w:rsid w:val="000D59CD"/>
    <w:rsid w:val="000E2B25"/>
    <w:rsid w:val="000F242E"/>
    <w:rsid w:val="00100632"/>
    <w:rsid w:val="00102655"/>
    <w:rsid w:val="00103EEB"/>
    <w:rsid w:val="00106818"/>
    <w:rsid w:val="00113F5A"/>
    <w:rsid w:val="001175DA"/>
    <w:rsid w:val="001227DF"/>
    <w:rsid w:val="0013223C"/>
    <w:rsid w:val="001357B2"/>
    <w:rsid w:val="00147BCB"/>
    <w:rsid w:val="00160CB9"/>
    <w:rsid w:val="001638CA"/>
    <w:rsid w:val="001644E1"/>
    <w:rsid w:val="00166D2A"/>
    <w:rsid w:val="0017191C"/>
    <w:rsid w:val="0017433A"/>
    <w:rsid w:val="0017478F"/>
    <w:rsid w:val="00182FB6"/>
    <w:rsid w:val="001865B6"/>
    <w:rsid w:val="001A2EFD"/>
    <w:rsid w:val="001A7AE0"/>
    <w:rsid w:val="001B260B"/>
    <w:rsid w:val="001B73B6"/>
    <w:rsid w:val="001C06CF"/>
    <w:rsid w:val="001C5B17"/>
    <w:rsid w:val="001C68A9"/>
    <w:rsid w:val="001C6CEB"/>
    <w:rsid w:val="001D22F7"/>
    <w:rsid w:val="001D572C"/>
    <w:rsid w:val="001D6B95"/>
    <w:rsid w:val="001D6E40"/>
    <w:rsid w:val="001F0BC1"/>
    <w:rsid w:val="001F453B"/>
    <w:rsid w:val="001F74AA"/>
    <w:rsid w:val="002002F3"/>
    <w:rsid w:val="00202A77"/>
    <w:rsid w:val="00211546"/>
    <w:rsid w:val="00212D3E"/>
    <w:rsid w:val="002164E3"/>
    <w:rsid w:val="0023164E"/>
    <w:rsid w:val="00237711"/>
    <w:rsid w:val="002378CB"/>
    <w:rsid w:val="00244893"/>
    <w:rsid w:val="00253153"/>
    <w:rsid w:val="00255DC7"/>
    <w:rsid w:val="00263D40"/>
    <w:rsid w:val="00271CE5"/>
    <w:rsid w:val="00274B78"/>
    <w:rsid w:val="00281504"/>
    <w:rsid w:val="00282020"/>
    <w:rsid w:val="002A2B69"/>
    <w:rsid w:val="002A73FB"/>
    <w:rsid w:val="002B54C8"/>
    <w:rsid w:val="002B6D18"/>
    <w:rsid w:val="002E0490"/>
    <w:rsid w:val="002E0600"/>
    <w:rsid w:val="002F033C"/>
    <w:rsid w:val="002F5260"/>
    <w:rsid w:val="00301E73"/>
    <w:rsid w:val="003033EC"/>
    <w:rsid w:val="00303FDA"/>
    <w:rsid w:val="003147B5"/>
    <w:rsid w:val="00315366"/>
    <w:rsid w:val="00315DF7"/>
    <w:rsid w:val="0031631A"/>
    <w:rsid w:val="003222DC"/>
    <w:rsid w:val="00327033"/>
    <w:rsid w:val="00331F00"/>
    <w:rsid w:val="0033329B"/>
    <w:rsid w:val="003401B0"/>
    <w:rsid w:val="003436F1"/>
    <w:rsid w:val="00357895"/>
    <w:rsid w:val="003636BF"/>
    <w:rsid w:val="00371442"/>
    <w:rsid w:val="003845B4"/>
    <w:rsid w:val="003866E7"/>
    <w:rsid w:val="00387B1A"/>
    <w:rsid w:val="00396F4E"/>
    <w:rsid w:val="003A3243"/>
    <w:rsid w:val="003A39CA"/>
    <w:rsid w:val="003A63A7"/>
    <w:rsid w:val="003A650E"/>
    <w:rsid w:val="003C4155"/>
    <w:rsid w:val="003C5EE5"/>
    <w:rsid w:val="003D1EB3"/>
    <w:rsid w:val="003D2429"/>
    <w:rsid w:val="003D545A"/>
    <w:rsid w:val="003D7290"/>
    <w:rsid w:val="003E1C74"/>
    <w:rsid w:val="003E7C84"/>
    <w:rsid w:val="003F6B47"/>
    <w:rsid w:val="00405490"/>
    <w:rsid w:val="00406575"/>
    <w:rsid w:val="004211CE"/>
    <w:rsid w:val="004229E3"/>
    <w:rsid w:val="004267DB"/>
    <w:rsid w:val="004424E2"/>
    <w:rsid w:val="00445000"/>
    <w:rsid w:val="0045394C"/>
    <w:rsid w:val="00457785"/>
    <w:rsid w:val="00464CB7"/>
    <w:rsid w:val="004657EE"/>
    <w:rsid w:val="004662CD"/>
    <w:rsid w:val="004773FB"/>
    <w:rsid w:val="00494D31"/>
    <w:rsid w:val="004B316F"/>
    <w:rsid w:val="004C3562"/>
    <w:rsid w:val="004C4C3D"/>
    <w:rsid w:val="004C7AAD"/>
    <w:rsid w:val="004D0BB3"/>
    <w:rsid w:val="004D1735"/>
    <w:rsid w:val="004D24A2"/>
    <w:rsid w:val="004D72CD"/>
    <w:rsid w:val="00502A49"/>
    <w:rsid w:val="005058A8"/>
    <w:rsid w:val="00510B8A"/>
    <w:rsid w:val="00520F16"/>
    <w:rsid w:val="00521223"/>
    <w:rsid w:val="00526246"/>
    <w:rsid w:val="005359A7"/>
    <w:rsid w:val="00547211"/>
    <w:rsid w:val="005522C7"/>
    <w:rsid w:val="0055278B"/>
    <w:rsid w:val="00553AF5"/>
    <w:rsid w:val="005555B7"/>
    <w:rsid w:val="0056547E"/>
    <w:rsid w:val="00566505"/>
    <w:rsid w:val="00567106"/>
    <w:rsid w:val="005775BC"/>
    <w:rsid w:val="0057790C"/>
    <w:rsid w:val="00587AA7"/>
    <w:rsid w:val="005916BE"/>
    <w:rsid w:val="00596389"/>
    <w:rsid w:val="005A2CF6"/>
    <w:rsid w:val="005A761B"/>
    <w:rsid w:val="005C1EEE"/>
    <w:rsid w:val="005C4EF7"/>
    <w:rsid w:val="005C4F45"/>
    <w:rsid w:val="005C7046"/>
    <w:rsid w:val="005D766C"/>
    <w:rsid w:val="005E1D3C"/>
    <w:rsid w:val="005E455E"/>
    <w:rsid w:val="005F0CC9"/>
    <w:rsid w:val="005F5DDC"/>
    <w:rsid w:val="00613F17"/>
    <w:rsid w:val="00621510"/>
    <w:rsid w:val="00622799"/>
    <w:rsid w:val="00625AE6"/>
    <w:rsid w:val="00630EE8"/>
    <w:rsid w:val="00632253"/>
    <w:rsid w:val="00632881"/>
    <w:rsid w:val="00633152"/>
    <w:rsid w:val="00633AC6"/>
    <w:rsid w:val="00642253"/>
    <w:rsid w:val="00642714"/>
    <w:rsid w:val="00642CED"/>
    <w:rsid w:val="00644208"/>
    <w:rsid w:val="006455CE"/>
    <w:rsid w:val="00645F13"/>
    <w:rsid w:val="00655841"/>
    <w:rsid w:val="0066137A"/>
    <w:rsid w:val="00673D94"/>
    <w:rsid w:val="0067576E"/>
    <w:rsid w:val="00685CEC"/>
    <w:rsid w:val="00687B93"/>
    <w:rsid w:val="00691BEA"/>
    <w:rsid w:val="00691ED3"/>
    <w:rsid w:val="006A20FB"/>
    <w:rsid w:val="006A33CF"/>
    <w:rsid w:val="006B7F4B"/>
    <w:rsid w:val="006D0335"/>
    <w:rsid w:val="006D5C66"/>
    <w:rsid w:val="006F26A0"/>
    <w:rsid w:val="006F60C8"/>
    <w:rsid w:val="007038B7"/>
    <w:rsid w:val="00704895"/>
    <w:rsid w:val="00705453"/>
    <w:rsid w:val="00715F35"/>
    <w:rsid w:val="007236C6"/>
    <w:rsid w:val="00733017"/>
    <w:rsid w:val="0074679A"/>
    <w:rsid w:val="00750AD9"/>
    <w:rsid w:val="0075156A"/>
    <w:rsid w:val="0076290B"/>
    <w:rsid w:val="00765090"/>
    <w:rsid w:val="007667CF"/>
    <w:rsid w:val="0076789D"/>
    <w:rsid w:val="00783310"/>
    <w:rsid w:val="0078487F"/>
    <w:rsid w:val="00785C8E"/>
    <w:rsid w:val="00793400"/>
    <w:rsid w:val="00796446"/>
    <w:rsid w:val="007A133B"/>
    <w:rsid w:val="007A4A6D"/>
    <w:rsid w:val="007A5635"/>
    <w:rsid w:val="007B146C"/>
    <w:rsid w:val="007B3BB6"/>
    <w:rsid w:val="007B5E17"/>
    <w:rsid w:val="007B66C9"/>
    <w:rsid w:val="007B7CD1"/>
    <w:rsid w:val="007C55E6"/>
    <w:rsid w:val="007C5C63"/>
    <w:rsid w:val="007D1BCF"/>
    <w:rsid w:val="007D75CF"/>
    <w:rsid w:val="007D792A"/>
    <w:rsid w:val="007E0440"/>
    <w:rsid w:val="007E1169"/>
    <w:rsid w:val="007E6DC5"/>
    <w:rsid w:val="008018B2"/>
    <w:rsid w:val="00815E04"/>
    <w:rsid w:val="0082341B"/>
    <w:rsid w:val="008302EA"/>
    <w:rsid w:val="00835678"/>
    <w:rsid w:val="00836F39"/>
    <w:rsid w:val="00842C89"/>
    <w:rsid w:val="0084390A"/>
    <w:rsid w:val="00854FD6"/>
    <w:rsid w:val="008558D9"/>
    <w:rsid w:val="00857C84"/>
    <w:rsid w:val="0086150F"/>
    <w:rsid w:val="00862A15"/>
    <w:rsid w:val="008645AD"/>
    <w:rsid w:val="00870CEA"/>
    <w:rsid w:val="00872F11"/>
    <w:rsid w:val="0087648E"/>
    <w:rsid w:val="0088043C"/>
    <w:rsid w:val="00884889"/>
    <w:rsid w:val="00886BCD"/>
    <w:rsid w:val="008875C3"/>
    <w:rsid w:val="00887C2B"/>
    <w:rsid w:val="008906C9"/>
    <w:rsid w:val="008C1442"/>
    <w:rsid w:val="008C5738"/>
    <w:rsid w:val="008D04F0"/>
    <w:rsid w:val="008D5C36"/>
    <w:rsid w:val="008D6E72"/>
    <w:rsid w:val="008D7CFA"/>
    <w:rsid w:val="008E499B"/>
    <w:rsid w:val="008E748C"/>
    <w:rsid w:val="008F0E7A"/>
    <w:rsid w:val="008F3500"/>
    <w:rsid w:val="009039EF"/>
    <w:rsid w:val="00910D61"/>
    <w:rsid w:val="00916D70"/>
    <w:rsid w:val="009209B2"/>
    <w:rsid w:val="00924E3C"/>
    <w:rsid w:val="00927EF9"/>
    <w:rsid w:val="00934282"/>
    <w:rsid w:val="00945E55"/>
    <w:rsid w:val="0095631D"/>
    <w:rsid w:val="009605A6"/>
    <w:rsid w:val="009612BB"/>
    <w:rsid w:val="00964B1A"/>
    <w:rsid w:val="0097159A"/>
    <w:rsid w:val="00976B22"/>
    <w:rsid w:val="009831B0"/>
    <w:rsid w:val="00983370"/>
    <w:rsid w:val="00994388"/>
    <w:rsid w:val="009A0CCB"/>
    <w:rsid w:val="009B10A1"/>
    <w:rsid w:val="009B5835"/>
    <w:rsid w:val="009C740A"/>
    <w:rsid w:val="009D3031"/>
    <w:rsid w:val="009D6781"/>
    <w:rsid w:val="009E5B62"/>
    <w:rsid w:val="00A000DE"/>
    <w:rsid w:val="00A03643"/>
    <w:rsid w:val="00A125C5"/>
    <w:rsid w:val="00A210F8"/>
    <w:rsid w:val="00A233D2"/>
    <w:rsid w:val="00A2451C"/>
    <w:rsid w:val="00A25F97"/>
    <w:rsid w:val="00A27523"/>
    <w:rsid w:val="00A46B7A"/>
    <w:rsid w:val="00A50358"/>
    <w:rsid w:val="00A556AD"/>
    <w:rsid w:val="00A658F1"/>
    <w:rsid w:val="00A65EE7"/>
    <w:rsid w:val="00A70133"/>
    <w:rsid w:val="00A709EC"/>
    <w:rsid w:val="00A770A6"/>
    <w:rsid w:val="00A813B1"/>
    <w:rsid w:val="00A82D55"/>
    <w:rsid w:val="00A83615"/>
    <w:rsid w:val="00A95020"/>
    <w:rsid w:val="00A97ED3"/>
    <w:rsid w:val="00AB36C4"/>
    <w:rsid w:val="00AB6138"/>
    <w:rsid w:val="00AC1D7A"/>
    <w:rsid w:val="00AC2C03"/>
    <w:rsid w:val="00AC32B2"/>
    <w:rsid w:val="00AD4A6A"/>
    <w:rsid w:val="00AD4C17"/>
    <w:rsid w:val="00AE1D8E"/>
    <w:rsid w:val="00AE2893"/>
    <w:rsid w:val="00AF7CDE"/>
    <w:rsid w:val="00B0303D"/>
    <w:rsid w:val="00B07D2C"/>
    <w:rsid w:val="00B12EB7"/>
    <w:rsid w:val="00B17141"/>
    <w:rsid w:val="00B22CD9"/>
    <w:rsid w:val="00B26827"/>
    <w:rsid w:val="00B26CC2"/>
    <w:rsid w:val="00B31575"/>
    <w:rsid w:val="00B45C59"/>
    <w:rsid w:val="00B54D81"/>
    <w:rsid w:val="00B64187"/>
    <w:rsid w:val="00B664E9"/>
    <w:rsid w:val="00B6739A"/>
    <w:rsid w:val="00B70E4A"/>
    <w:rsid w:val="00B82442"/>
    <w:rsid w:val="00B8547D"/>
    <w:rsid w:val="00BB090E"/>
    <w:rsid w:val="00BB0C77"/>
    <w:rsid w:val="00BB6852"/>
    <w:rsid w:val="00BC3A7A"/>
    <w:rsid w:val="00BE16A8"/>
    <w:rsid w:val="00BE2F44"/>
    <w:rsid w:val="00BE567D"/>
    <w:rsid w:val="00C00E14"/>
    <w:rsid w:val="00C02BBE"/>
    <w:rsid w:val="00C03A11"/>
    <w:rsid w:val="00C04997"/>
    <w:rsid w:val="00C05250"/>
    <w:rsid w:val="00C05CC5"/>
    <w:rsid w:val="00C2416F"/>
    <w:rsid w:val="00C2457A"/>
    <w:rsid w:val="00C250D5"/>
    <w:rsid w:val="00C33FE6"/>
    <w:rsid w:val="00C35666"/>
    <w:rsid w:val="00C370FC"/>
    <w:rsid w:val="00C37986"/>
    <w:rsid w:val="00C40501"/>
    <w:rsid w:val="00C5265B"/>
    <w:rsid w:val="00C61C66"/>
    <w:rsid w:val="00C67DA7"/>
    <w:rsid w:val="00C70280"/>
    <w:rsid w:val="00C86C2F"/>
    <w:rsid w:val="00C92898"/>
    <w:rsid w:val="00C92CD6"/>
    <w:rsid w:val="00C931B1"/>
    <w:rsid w:val="00CA4340"/>
    <w:rsid w:val="00CA478D"/>
    <w:rsid w:val="00CB2828"/>
    <w:rsid w:val="00CB57B0"/>
    <w:rsid w:val="00CC1781"/>
    <w:rsid w:val="00CC1C3D"/>
    <w:rsid w:val="00CC4A25"/>
    <w:rsid w:val="00CD6CEC"/>
    <w:rsid w:val="00CE25BA"/>
    <w:rsid w:val="00CE331D"/>
    <w:rsid w:val="00CE3F72"/>
    <w:rsid w:val="00CE5238"/>
    <w:rsid w:val="00CE6470"/>
    <w:rsid w:val="00CE7514"/>
    <w:rsid w:val="00CF0B83"/>
    <w:rsid w:val="00D003B6"/>
    <w:rsid w:val="00D02950"/>
    <w:rsid w:val="00D04A6E"/>
    <w:rsid w:val="00D0593C"/>
    <w:rsid w:val="00D14370"/>
    <w:rsid w:val="00D1592A"/>
    <w:rsid w:val="00D20BE2"/>
    <w:rsid w:val="00D23CF1"/>
    <w:rsid w:val="00D248DE"/>
    <w:rsid w:val="00D30690"/>
    <w:rsid w:val="00D31AC1"/>
    <w:rsid w:val="00D36828"/>
    <w:rsid w:val="00D37389"/>
    <w:rsid w:val="00D43FE0"/>
    <w:rsid w:val="00D45EA4"/>
    <w:rsid w:val="00D51EF0"/>
    <w:rsid w:val="00D52C47"/>
    <w:rsid w:val="00D64EE7"/>
    <w:rsid w:val="00D67C46"/>
    <w:rsid w:val="00D7012B"/>
    <w:rsid w:val="00D83FEB"/>
    <w:rsid w:val="00D8542D"/>
    <w:rsid w:val="00D86934"/>
    <w:rsid w:val="00D904AF"/>
    <w:rsid w:val="00D91761"/>
    <w:rsid w:val="00D9582A"/>
    <w:rsid w:val="00DA0715"/>
    <w:rsid w:val="00DA55AF"/>
    <w:rsid w:val="00DB1E63"/>
    <w:rsid w:val="00DB3F03"/>
    <w:rsid w:val="00DC38DE"/>
    <w:rsid w:val="00DC6A71"/>
    <w:rsid w:val="00DE507F"/>
    <w:rsid w:val="00DE51A0"/>
    <w:rsid w:val="00DE5985"/>
    <w:rsid w:val="00E0325B"/>
    <w:rsid w:val="00E0357D"/>
    <w:rsid w:val="00E04FC1"/>
    <w:rsid w:val="00E05404"/>
    <w:rsid w:val="00E10EB5"/>
    <w:rsid w:val="00E11C68"/>
    <w:rsid w:val="00E11F9D"/>
    <w:rsid w:val="00E142B3"/>
    <w:rsid w:val="00E4250B"/>
    <w:rsid w:val="00E42DD9"/>
    <w:rsid w:val="00E461D1"/>
    <w:rsid w:val="00E547E9"/>
    <w:rsid w:val="00E54CC2"/>
    <w:rsid w:val="00E568F3"/>
    <w:rsid w:val="00E56991"/>
    <w:rsid w:val="00E66FF1"/>
    <w:rsid w:val="00E706A8"/>
    <w:rsid w:val="00E763C7"/>
    <w:rsid w:val="00E82CA2"/>
    <w:rsid w:val="00E83F6E"/>
    <w:rsid w:val="00E90332"/>
    <w:rsid w:val="00E949FF"/>
    <w:rsid w:val="00E95620"/>
    <w:rsid w:val="00E97681"/>
    <w:rsid w:val="00EA0BC3"/>
    <w:rsid w:val="00EA1860"/>
    <w:rsid w:val="00EA4025"/>
    <w:rsid w:val="00EB0D60"/>
    <w:rsid w:val="00EB6E83"/>
    <w:rsid w:val="00ED1A41"/>
    <w:rsid w:val="00ED1C3E"/>
    <w:rsid w:val="00ED36FA"/>
    <w:rsid w:val="00ED683F"/>
    <w:rsid w:val="00EE62A3"/>
    <w:rsid w:val="00EF100A"/>
    <w:rsid w:val="00EF3298"/>
    <w:rsid w:val="00F069C1"/>
    <w:rsid w:val="00F10EDB"/>
    <w:rsid w:val="00F14580"/>
    <w:rsid w:val="00F23AE6"/>
    <w:rsid w:val="00F23E45"/>
    <w:rsid w:val="00F240BB"/>
    <w:rsid w:val="00F26CA8"/>
    <w:rsid w:val="00F315FE"/>
    <w:rsid w:val="00F45102"/>
    <w:rsid w:val="00F475A1"/>
    <w:rsid w:val="00F5350F"/>
    <w:rsid w:val="00F53DFD"/>
    <w:rsid w:val="00F57FED"/>
    <w:rsid w:val="00F673A5"/>
    <w:rsid w:val="00F81B69"/>
    <w:rsid w:val="00F87AA6"/>
    <w:rsid w:val="00F91520"/>
    <w:rsid w:val="00FA1D2E"/>
    <w:rsid w:val="00FB3F57"/>
    <w:rsid w:val="00FC0EB7"/>
    <w:rsid w:val="00FC1C10"/>
    <w:rsid w:val="00FC51CD"/>
    <w:rsid w:val="00FF19A6"/>
    <w:rsid w:val="00FF5BF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8456DF7"/>
  <w15:chartTrackingRefBased/>
  <w15:docId w15:val="{77F93D1B-C74B-48C1-A26F-9B6260DB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Naslov_2"/>
    <w:rsid w:val="002F033C"/>
    <w:pPr>
      <w:spacing w:line="260" w:lineRule="exact"/>
    </w:pPr>
    <w:rPr>
      <w:rFonts w:ascii="Arial" w:hAnsi="Arial"/>
      <w:b/>
      <w:szCs w:val="24"/>
      <w:lang w:eastAsia="en-US"/>
    </w:rPr>
  </w:style>
  <w:style w:type="paragraph" w:styleId="Naslov10">
    <w:name w:val="heading 1"/>
    <w:aliases w:val="NASLOV"/>
    <w:basedOn w:val="Navaden"/>
    <w:next w:val="Navaden"/>
    <w:link w:val="Naslov1Znak"/>
    <w:autoRedefine/>
    <w:qFormat/>
    <w:rsid w:val="000772C0"/>
    <w:pPr>
      <w:keepNext/>
      <w:spacing w:before="240" w:after="60"/>
      <w:ind w:left="720"/>
      <w:jc w:val="center"/>
      <w:outlineLvl w:val="0"/>
    </w:pPr>
    <w:rPr>
      <w:kern w:val="32"/>
      <w:sz w:val="22"/>
      <w:szCs w:val="32"/>
      <w:lang w:eastAsia="sl-SI"/>
    </w:rPr>
  </w:style>
  <w:style w:type="paragraph" w:styleId="Naslov2">
    <w:name w:val="heading 2"/>
    <w:basedOn w:val="Navaden"/>
    <w:next w:val="Navaden"/>
    <w:link w:val="Naslov2Znak"/>
    <w:uiPriority w:val="9"/>
    <w:semiHidden/>
    <w:unhideWhenUsed/>
    <w:qFormat/>
    <w:rsid w:val="00F23AE6"/>
    <w:pPr>
      <w:keepNext/>
      <w:spacing w:before="240" w:after="60"/>
      <w:outlineLvl w:val="1"/>
    </w:pPr>
    <w:rPr>
      <w:rFonts w:ascii="Calibri Light" w:hAnsi="Calibri Light"/>
      <w:bCs/>
      <w:i/>
      <w:iCs/>
      <w:sz w:val="28"/>
      <w:szCs w:val="28"/>
    </w:rPr>
  </w:style>
  <w:style w:type="paragraph" w:styleId="Naslov3">
    <w:name w:val="heading 3"/>
    <w:basedOn w:val="Navaden"/>
    <w:next w:val="Navaden"/>
    <w:link w:val="Naslov3Znak"/>
    <w:uiPriority w:val="9"/>
    <w:semiHidden/>
    <w:unhideWhenUsed/>
    <w:qFormat/>
    <w:rsid w:val="00F23AE6"/>
    <w:pPr>
      <w:keepNext/>
      <w:spacing w:before="240" w:after="60"/>
      <w:outlineLvl w:val="2"/>
    </w:pPr>
    <w:rPr>
      <w:rFonts w:ascii="Calibri Light" w:hAnsi="Calibri Light"/>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val="0"/>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paragraph" w:customStyle="1" w:styleId="Default">
    <w:name w:val="Default"/>
    <w:rsid w:val="00FB3F57"/>
    <w:pPr>
      <w:autoSpaceDE w:val="0"/>
      <w:autoSpaceDN w:val="0"/>
      <w:adjustRightInd w:val="0"/>
    </w:pPr>
    <w:rPr>
      <w:color w:val="000000"/>
      <w:sz w:val="24"/>
      <w:szCs w:val="24"/>
    </w:rPr>
  </w:style>
  <w:style w:type="paragraph" w:customStyle="1" w:styleId="CharChar1ZnakZnakZnakCharZnakCharZnakChar">
    <w:name w:val="Char Char1 Znak Znak Znak Char Znak Char Znak Char"/>
    <w:basedOn w:val="Navaden"/>
    <w:next w:val="Naslov10"/>
    <w:autoRedefine/>
    <w:rsid w:val="00FB3F57"/>
    <w:pPr>
      <w:tabs>
        <w:tab w:val="num" w:pos="720"/>
      </w:tabs>
      <w:spacing w:after="160" w:line="240" w:lineRule="exact"/>
      <w:ind w:left="720" w:hanging="360"/>
    </w:pPr>
    <w:rPr>
      <w:rFonts w:ascii="SL Cour" w:hAnsi="SL Cour"/>
      <w:szCs w:val="20"/>
    </w:rPr>
  </w:style>
  <w:style w:type="paragraph" w:customStyle="1" w:styleId="CharChar1ZnakZnak">
    <w:name w:val="Char Char1 Znak Znak"/>
    <w:basedOn w:val="Navaden"/>
    <w:next w:val="Naslov10"/>
    <w:autoRedefine/>
    <w:rsid w:val="009605A6"/>
    <w:pPr>
      <w:tabs>
        <w:tab w:val="num" w:pos="720"/>
      </w:tabs>
      <w:spacing w:after="160" w:line="240" w:lineRule="exact"/>
      <w:ind w:left="720" w:hanging="360"/>
    </w:pPr>
    <w:rPr>
      <w:rFonts w:ascii="SL Cour" w:hAnsi="SL Cour"/>
      <w:szCs w:val="20"/>
    </w:rPr>
  </w:style>
  <w:style w:type="paragraph" w:customStyle="1" w:styleId="CharChar1Char">
    <w:name w:val="Char Char1 Char"/>
    <w:basedOn w:val="Navaden"/>
    <w:rsid w:val="005F5DDC"/>
    <w:pPr>
      <w:spacing w:line="240" w:lineRule="auto"/>
    </w:pPr>
    <w:rPr>
      <w:rFonts w:ascii="Times New Roman" w:hAnsi="Times New Roman"/>
      <w:sz w:val="24"/>
      <w:lang w:val="pl-PL" w:eastAsia="pl-PL"/>
    </w:rPr>
  </w:style>
  <w:style w:type="character" w:customStyle="1" w:styleId="Hiperpovezava15">
    <w:name w:val="Hiperpovezava15"/>
    <w:rsid w:val="005F5DDC"/>
    <w:rPr>
      <w:strike w:val="0"/>
      <w:dstrike w:val="0"/>
      <w:color w:val="626060"/>
      <w:u w:val="none"/>
      <w:effect w:val="none"/>
    </w:rPr>
  </w:style>
  <w:style w:type="paragraph" w:styleId="Sprotnaopomba-besedilo">
    <w:name w:val="footnote text"/>
    <w:basedOn w:val="Navaden"/>
    <w:semiHidden/>
    <w:rsid w:val="009831B0"/>
    <w:rPr>
      <w:szCs w:val="20"/>
    </w:rPr>
  </w:style>
  <w:style w:type="character" w:styleId="Sprotnaopomba-sklic">
    <w:name w:val="footnote reference"/>
    <w:semiHidden/>
    <w:rsid w:val="009831B0"/>
    <w:rPr>
      <w:vertAlign w:val="superscript"/>
    </w:rPr>
  </w:style>
  <w:style w:type="paragraph" w:customStyle="1" w:styleId="Odstavek">
    <w:name w:val="Odstavek"/>
    <w:basedOn w:val="Navaden"/>
    <w:link w:val="OdstavekZnak"/>
    <w:qFormat/>
    <w:rsid w:val="00622799"/>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622799"/>
    <w:rPr>
      <w:rFonts w:ascii="Arial" w:hAnsi="Arial"/>
      <w:sz w:val="22"/>
      <w:szCs w:val="22"/>
      <w:lang w:val="x-none" w:eastAsia="x-none"/>
    </w:rPr>
  </w:style>
  <w:style w:type="paragraph" w:styleId="Odstavekseznama">
    <w:name w:val="List Paragraph"/>
    <w:basedOn w:val="Navaden"/>
    <w:uiPriority w:val="34"/>
    <w:qFormat/>
    <w:rsid w:val="00A46B7A"/>
    <w:pPr>
      <w:ind w:left="708"/>
    </w:pPr>
  </w:style>
  <w:style w:type="paragraph" w:customStyle="1" w:styleId="len">
    <w:name w:val="Člen"/>
    <w:basedOn w:val="Navaden"/>
    <w:link w:val="lenZnak"/>
    <w:qFormat/>
    <w:rsid w:val="00CE331D"/>
    <w:pPr>
      <w:suppressAutoHyphens/>
      <w:overflowPunct w:val="0"/>
      <w:autoSpaceDE w:val="0"/>
      <w:autoSpaceDN w:val="0"/>
      <w:adjustRightInd w:val="0"/>
      <w:spacing w:before="480" w:line="240" w:lineRule="auto"/>
      <w:jc w:val="center"/>
      <w:textAlignment w:val="baseline"/>
    </w:pPr>
    <w:rPr>
      <w:b w:val="0"/>
      <w:sz w:val="22"/>
      <w:szCs w:val="22"/>
      <w:lang w:val="x-none" w:eastAsia="x-none"/>
    </w:rPr>
  </w:style>
  <w:style w:type="character" w:customStyle="1" w:styleId="lenZnak">
    <w:name w:val="Člen Znak"/>
    <w:link w:val="len"/>
    <w:rsid w:val="00CE331D"/>
    <w:rPr>
      <w:rFonts w:ascii="Arial" w:hAnsi="Arial"/>
      <w:b/>
      <w:sz w:val="22"/>
      <w:szCs w:val="22"/>
      <w:lang w:val="x-none" w:eastAsia="x-none"/>
    </w:rPr>
  </w:style>
  <w:style w:type="paragraph" w:customStyle="1" w:styleId="lennaslov">
    <w:name w:val="Člen_naslov"/>
    <w:basedOn w:val="len"/>
    <w:qFormat/>
    <w:rsid w:val="00CE331D"/>
    <w:pPr>
      <w:spacing w:before="0"/>
    </w:pPr>
  </w:style>
  <w:style w:type="paragraph" w:customStyle="1" w:styleId="tevilnatoka">
    <w:name w:val="Številčna točka"/>
    <w:basedOn w:val="Navaden"/>
    <w:link w:val="tevilnatokaZnak"/>
    <w:qFormat/>
    <w:rsid w:val="002B54C8"/>
    <w:pPr>
      <w:numPr>
        <w:numId w:val="7"/>
      </w:numPr>
      <w:tabs>
        <w:tab w:val="left" w:pos="540"/>
        <w:tab w:val="left" w:pos="900"/>
      </w:tabs>
      <w:spacing w:line="240" w:lineRule="auto"/>
      <w:jc w:val="both"/>
    </w:pPr>
    <w:rPr>
      <w:sz w:val="22"/>
      <w:szCs w:val="22"/>
      <w:lang w:val="x-none" w:eastAsia="x-none"/>
    </w:rPr>
  </w:style>
  <w:style w:type="character" w:customStyle="1" w:styleId="tevilnatokaZnak">
    <w:name w:val="Številčna točka Znak"/>
    <w:link w:val="tevilnatoka"/>
    <w:rsid w:val="002B54C8"/>
    <w:rPr>
      <w:rFonts w:ascii="Arial" w:hAnsi="Arial"/>
      <w:sz w:val="22"/>
      <w:szCs w:val="22"/>
      <w:lang w:val="x-none" w:eastAsia="x-none"/>
    </w:rPr>
  </w:style>
  <w:style w:type="character" w:customStyle="1" w:styleId="apple-converted-space">
    <w:name w:val="apple-converted-space"/>
    <w:rsid w:val="006A33CF"/>
  </w:style>
  <w:style w:type="character" w:styleId="Pripombasklic">
    <w:name w:val="annotation reference"/>
    <w:uiPriority w:val="99"/>
    <w:semiHidden/>
    <w:unhideWhenUsed/>
    <w:rsid w:val="00166D2A"/>
    <w:rPr>
      <w:sz w:val="16"/>
      <w:szCs w:val="16"/>
    </w:rPr>
  </w:style>
  <w:style w:type="paragraph" w:styleId="Pripombabesedilo">
    <w:name w:val="annotation text"/>
    <w:basedOn w:val="Navaden"/>
    <w:link w:val="PripombabesediloZnak"/>
    <w:uiPriority w:val="99"/>
    <w:semiHidden/>
    <w:unhideWhenUsed/>
    <w:rsid w:val="00166D2A"/>
    <w:rPr>
      <w:szCs w:val="20"/>
    </w:rPr>
  </w:style>
  <w:style w:type="character" w:customStyle="1" w:styleId="PripombabesediloZnak">
    <w:name w:val="Pripomba – besedilo Znak"/>
    <w:link w:val="Pripombabesedilo"/>
    <w:uiPriority w:val="99"/>
    <w:semiHidden/>
    <w:rsid w:val="00166D2A"/>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166D2A"/>
    <w:rPr>
      <w:b w:val="0"/>
      <w:bCs/>
    </w:rPr>
  </w:style>
  <w:style w:type="character" w:customStyle="1" w:styleId="ZadevapripombeZnak">
    <w:name w:val="Zadeva pripombe Znak"/>
    <w:link w:val="Zadevapripombe"/>
    <w:uiPriority w:val="99"/>
    <w:semiHidden/>
    <w:rsid w:val="00166D2A"/>
    <w:rPr>
      <w:rFonts w:ascii="Arial" w:hAnsi="Arial"/>
      <w:b/>
      <w:bCs/>
      <w:lang w:eastAsia="en-US"/>
    </w:rPr>
  </w:style>
  <w:style w:type="paragraph" w:styleId="Revizija">
    <w:name w:val="Revision"/>
    <w:hidden/>
    <w:uiPriority w:val="99"/>
    <w:semiHidden/>
    <w:rsid w:val="00166D2A"/>
    <w:rPr>
      <w:rFonts w:ascii="Arial" w:hAnsi="Arial"/>
      <w:szCs w:val="24"/>
      <w:lang w:eastAsia="en-US"/>
    </w:rPr>
  </w:style>
  <w:style w:type="character" w:customStyle="1" w:styleId="NogaZnak">
    <w:name w:val="Noga Znak"/>
    <w:link w:val="Noga"/>
    <w:uiPriority w:val="99"/>
    <w:rsid w:val="004D0BB3"/>
    <w:rPr>
      <w:rFonts w:ascii="Arial" w:hAnsi="Arial"/>
      <w:szCs w:val="24"/>
      <w:lang w:eastAsia="en-US"/>
    </w:rPr>
  </w:style>
  <w:style w:type="paragraph" w:styleId="Kazalovsebine1">
    <w:name w:val="toc 1"/>
    <w:basedOn w:val="Navaden"/>
    <w:next w:val="Navaden"/>
    <w:autoRedefine/>
    <w:uiPriority w:val="39"/>
    <w:unhideWhenUsed/>
    <w:rsid w:val="00EA1860"/>
  </w:style>
  <w:style w:type="paragraph" w:customStyle="1" w:styleId="Naslov1">
    <w:name w:val="Naslov_1"/>
    <w:basedOn w:val="Naslov10"/>
    <w:link w:val="Naslov1Znak0"/>
    <w:qFormat/>
    <w:rsid w:val="000772C0"/>
    <w:pPr>
      <w:numPr>
        <w:numId w:val="19"/>
      </w:numPr>
    </w:pPr>
  </w:style>
  <w:style w:type="numbering" w:customStyle="1" w:styleId="Slog1">
    <w:name w:val="Slog1"/>
    <w:uiPriority w:val="99"/>
    <w:rsid w:val="000772C0"/>
    <w:pPr>
      <w:numPr>
        <w:numId w:val="21"/>
      </w:numPr>
    </w:pPr>
  </w:style>
  <w:style w:type="character" w:customStyle="1" w:styleId="Naslov1Znak">
    <w:name w:val="Naslov 1 Znak"/>
    <w:aliases w:val="NASLOV Znak"/>
    <w:link w:val="Naslov10"/>
    <w:rsid w:val="000772C0"/>
    <w:rPr>
      <w:rFonts w:ascii="Arial" w:hAnsi="Arial"/>
      <w:b/>
      <w:kern w:val="32"/>
      <w:sz w:val="22"/>
      <w:szCs w:val="32"/>
    </w:rPr>
  </w:style>
  <w:style w:type="character" w:customStyle="1" w:styleId="Naslov1Znak0">
    <w:name w:val="Naslov_1 Znak"/>
    <w:basedOn w:val="Naslov1Znak"/>
    <w:link w:val="Naslov1"/>
    <w:rsid w:val="000772C0"/>
    <w:rPr>
      <w:rFonts w:ascii="Arial" w:hAnsi="Arial"/>
      <w:b/>
      <w:kern w:val="32"/>
      <w:sz w:val="22"/>
      <w:szCs w:val="32"/>
    </w:rPr>
  </w:style>
  <w:style w:type="paragraph" w:customStyle="1" w:styleId="Naslov-2">
    <w:name w:val="Naslov-2"/>
    <w:basedOn w:val="Naslov1"/>
    <w:link w:val="Naslov-2Znak"/>
    <w:qFormat/>
    <w:rsid w:val="000772C0"/>
    <w:pPr>
      <w:numPr>
        <w:numId w:val="23"/>
      </w:numPr>
      <w:jc w:val="left"/>
    </w:pPr>
  </w:style>
  <w:style w:type="character" w:customStyle="1" w:styleId="Naslov2Znak">
    <w:name w:val="Naslov 2 Znak"/>
    <w:link w:val="Naslov2"/>
    <w:uiPriority w:val="9"/>
    <w:semiHidden/>
    <w:rsid w:val="00F23AE6"/>
    <w:rPr>
      <w:rFonts w:ascii="Calibri Light" w:eastAsia="Times New Roman" w:hAnsi="Calibri Light" w:cs="Times New Roman"/>
      <w:b/>
      <w:bCs/>
      <w:i/>
      <w:iCs/>
      <w:sz w:val="28"/>
      <w:szCs w:val="28"/>
      <w:lang w:eastAsia="en-US"/>
    </w:rPr>
  </w:style>
  <w:style w:type="character" w:customStyle="1" w:styleId="Naslov-2Znak">
    <w:name w:val="Naslov-2 Znak"/>
    <w:link w:val="Naslov-2"/>
    <w:rsid w:val="000772C0"/>
    <w:rPr>
      <w:rFonts w:ascii="Arial" w:hAnsi="Arial"/>
      <w:b/>
      <w:kern w:val="32"/>
      <w:sz w:val="22"/>
      <w:szCs w:val="32"/>
    </w:rPr>
  </w:style>
  <w:style w:type="character" w:customStyle="1" w:styleId="Naslov3Znak">
    <w:name w:val="Naslov 3 Znak"/>
    <w:link w:val="Naslov3"/>
    <w:uiPriority w:val="9"/>
    <w:semiHidden/>
    <w:rsid w:val="00F23AE6"/>
    <w:rPr>
      <w:rFonts w:ascii="Calibri Light" w:eastAsia="Times New Roman" w:hAnsi="Calibri Light" w:cs="Times New Roman"/>
      <w:b/>
      <w:bCs/>
      <w:sz w:val="26"/>
      <w:szCs w:val="26"/>
      <w:lang w:eastAsia="en-US"/>
    </w:rPr>
  </w:style>
  <w:style w:type="paragraph" w:styleId="Kazalovsebine2">
    <w:name w:val="toc 2"/>
    <w:basedOn w:val="Navaden"/>
    <w:next w:val="Navaden"/>
    <w:autoRedefine/>
    <w:uiPriority w:val="39"/>
    <w:unhideWhenUsed/>
    <w:rsid w:val="00F23AE6"/>
    <w:pPr>
      <w:ind w:left="200"/>
    </w:pPr>
  </w:style>
  <w:style w:type="paragraph" w:styleId="Naslov">
    <w:name w:val="Title"/>
    <w:basedOn w:val="Navaden"/>
    <w:next w:val="Navaden"/>
    <w:link w:val="NaslovZnak"/>
    <w:uiPriority w:val="10"/>
    <w:qFormat/>
    <w:rsid w:val="004D1735"/>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D1735"/>
    <w:rPr>
      <w:rFonts w:asciiTheme="majorHAnsi" w:eastAsiaTheme="majorEastAsia" w:hAnsiTheme="majorHAnsi" w:cstheme="majorBidi"/>
      <w:b/>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8119">
      <w:bodyDiv w:val="1"/>
      <w:marLeft w:val="0"/>
      <w:marRight w:val="0"/>
      <w:marTop w:val="0"/>
      <w:marBottom w:val="0"/>
      <w:divBdr>
        <w:top w:val="none" w:sz="0" w:space="0" w:color="auto"/>
        <w:left w:val="none" w:sz="0" w:space="0" w:color="auto"/>
        <w:bottom w:val="none" w:sz="0" w:space="0" w:color="auto"/>
        <w:right w:val="none" w:sz="0" w:space="0" w:color="auto"/>
      </w:divBdr>
    </w:div>
    <w:div w:id="172574401">
      <w:bodyDiv w:val="1"/>
      <w:marLeft w:val="0"/>
      <w:marRight w:val="0"/>
      <w:marTop w:val="0"/>
      <w:marBottom w:val="0"/>
      <w:divBdr>
        <w:top w:val="none" w:sz="0" w:space="0" w:color="auto"/>
        <w:left w:val="none" w:sz="0" w:space="0" w:color="auto"/>
        <w:bottom w:val="none" w:sz="0" w:space="0" w:color="auto"/>
        <w:right w:val="none" w:sz="0" w:space="0" w:color="auto"/>
      </w:divBdr>
    </w:div>
    <w:div w:id="708727181">
      <w:bodyDiv w:val="1"/>
      <w:marLeft w:val="0"/>
      <w:marRight w:val="0"/>
      <w:marTop w:val="0"/>
      <w:marBottom w:val="0"/>
      <w:divBdr>
        <w:top w:val="none" w:sz="0" w:space="0" w:color="auto"/>
        <w:left w:val="none" w:sz="0" w:space="0" w:color="auto"/>
        <w:bottom w:val="none" w:sz="0" w:space="0" w:color="auto"/>
        <w:right w:val="none" w:sz="0" w:space="0" w:color="auto"/>
      </w:divBdr>
    </w:div>
    <w:div w:id="762528657">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9741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1244" TargetMode="External"/><Relationship Id="rId13" Type="http://schemas.openxmlformats.org/officeDocument/2006/relationships/hyperlink" Target="http://www.pisrs.si/Pis.web/pregledPredpisa?id=URED6070" TargetMode="External"/><Relationship Id="rId18" Type="http://schemas.openxmlformats.org/officeDocument/2006/relationships/hyperlink" Target="http://www.pisrs.si/Pis.web/pregledPredpisa?id=ZAKO3242" TargetMode="External"/><Relationship Id="rId26" Type="http://schemas.openxmlformats.org/officeDocument/2006/relationships/hyperlink" Target="https://www.gov.si/zbirke/storitve/pridobitev-informacije-vodnega-soglasja-ali-mnenja-za-posege-ki-lahko-vplivajo-na-vodni-rezim-in-stanje-voda/" TargetMode="External"/><Relationship Id="rId3" Type="http://schemas.openxmlformats.org/officeDocument/2006/relationships/styles" Target="styles.xml"/><Relationship Id="rId21" Type="http://schemas.openxmlformats.org/officeDocument/2006/relationships/hyperlink" Target="http://www.pisrs.si/Pis.web/pregledPredpisa?id=PRAV10055" TargetMode="External"/><Relationship Id="rId7" Type="http://schemas.openxmlformats.org/officeDocument/2006/relationships/endnotes" Target="endnotes.xml"/><Relationship Id="rId12" Type="http://schemas.openxmlformats.org/officeDocument/2006/relationships/hyperlink" Target="http://www.evode.gov.si/index.php?id=119" TargetMode="External"/><Relationship Id="rId17" Type="http://schemas.openxmlformats.org/officeDocument/2006/relationships/hyperlink" Target="http://www.pisrs.si/Pis.web/pregledPredpisa?id=PRAV9332" TargetMode="External"/><Relationship Id="rId25" Type="http://schemas.openxmlformats.org/officeDocument/2006/relationships/hyperlink" Target="http://www.pisrs.si/Pis.web/pregledPredpisa?id=PRAV10055" TargetMode="External"/><Relationship Id="rId2" Type="http://schemas.openxmlformats.org/officeDocument/2006/relationships/numbering" Target="numbering.xml"/><Relationship Id="rId16" Type="http://schemas.openxmlformats.org/officeDocument/2006/relationships/hyperlink" Target="https://www.uradni-list.si/glasilo-uradni-list-rs/vsebina/2018-01-1840/pravilnik-o-podrobnejsi-vsebini-dokumentacije-in-obrazcih-povezanih-z-graditvijo-objektov" TargetMode="External"/><Relationship Id="rId20" Type="http://schemas.openxmlformats.org/officeDocument/2006/relationships/hyperlink" Target="http://www.pisrs.si/Pis.web/pregledPredpisa?id=URED551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portal.gov.si/atlasvoda" TargetMode="External"/><Relationship Id="rId24" Type="http://schemas.openxmlformats.org/officeDocument/2006/relationships/hyperlink" Target="http://www.pisrs.si/Pis.web/pregledPredpisa?id=PRAV9332" TargetMode="External"/><Relationship Id="rId5" Type="http://schemas.openxmlformats.org/officeDocument/2006/relationships/webSettings" Target="webSettings.xml"/><Relationship Id="rId15" Type="http://schemas.openxmlformats.org/officeDocument/2006/relationships/hyperlink" Target="http://www.pisrs.si/Pis.web/pregledPredpisa?id=URED3607" TargetMode="External"/><Relationship Id="rId23" Type="http://schemas.openxmlformats.org/officeDocument/2006/relationships/hyperlink" Target="https://www.uradni-list.si/glasilo-uradni-list-rs/vsebina/2018-01-1840/pravilnik-o-podrobnejsi-vsebini-dokumentacije-in-obrazcih-povezanih-z-graditvijo-objektov" TargetMode="External"/><Relationship Id="rId28" Type="http://schemas.openxmlformats.org/officeDocument/2006/relationships/footer" Target="footer1.xml"/><Relationship Id="rId10" Type="http://schemas.openxmlformats.org/officeDocument/2006/relationships/hyperlink" Target="http://www.pisrs.si/Pis.web/pregledPredpisa?id=PRAV8318" TargetMode="External"/><Relationship Id="rId19" Type="http://schemas.openxmlformats.org/officeDocument/2006/relationships/hyperlink" Target="http://www.pisrs.si/Pis.web/pregledPredpisa?id=URED551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isrs.si/Pis.web/pregledPredpisa?id=URED4840" TargetMode="External"/><Relationship Id="rId14" Type="http://schemas.openxmlformats.org/officeDocument/2006/relationships/hyperlink" Target="http://www.pisrs.si/Pis.web/pregledPredpisa?id=URED6951" TargetMode="External"/><Relationship Id="rId22" Type="http://schemas.openxmlformats.org/officeDocument/2006/relationships/hyperlink" Target="http://www.pisrs.si/Pis.web/pregledPredpisa?id=PRAV12555"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mat\AppData\Local\Temp\notes9B95ED\dopis%20drsv.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DF116A-57B9-4208-9C03-BDFFB560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drsv.dotx</Template>
  <TotalTime>182</TotalTime>
  <Pages>6</Pages>
  <Words>2748</Words>
  <Characters>15664</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18376</CharactersWithSpaces>
  <SharedDoc>false</SharedDoc>
  <HLinks>
    <vt:vector size="114" baseType="variant">
      <vt:variant>
        <vt:i4>6160385</vt:i4>
      </vt:variant>
      <vt:variant>
        <vt:i4>63</vt:i4>
      </vt:variant>
      <vt:variant>
        <vt:i4>0</vt:i4>
      </vt:variant>
      <vt:variant>
        <vt:i4>5</vt:i4>
      </vt:variant>
      <vt:variant>
        <vt:lpwstr>http://www.dv.gov.si/si/delovna_podrocja/urejanje_voda/posegi_v_prostor/</vt:lpwstr>
      </vt:variant>
      <vt:variant>
        <vt:lpwstr/>
      </vt:variant>
      <vt:variant>
        <vt:i4>1179724</vt:i4>
      </vt:variant>
      <vt:variant>
        <vt:i4>60</vt:i4>
      </vt:variant>
      <vt:variant>
        <vt:i4>0</vt:i4>
      </vt:variant>
      <vt:variant>
        <vt:i4>5</vt:i4>
      </vt:variant>
      <vt:variant>
        <vt:lpwstr>http://www.pisrs.si/Pis.web/pregledPredpisa?id=PRAV10055</vt:lpwstr>
      </vt:variant>
      <vt:variant>
        <vt:lpwstr/>
      </vt:variant>
      <vt:variant>
        <vt:i4>2883706</vt:i4>
      </vt:variant>
      <vt:variant>
        <vt:i4>57</vt:i4>
      </vt:variant>
      <vt:variant>
        <vt:i4>0</vt:i4>
      </vt:variant>
      <vt:variant>
        <vt:i4>5</vt:i4>
      </vt:variant>
      <vt:variant>
        <vt:lpwstr>http://www.pisrs.si/Pis.web/pregledPredpisa?id=PRAV9332</vt:lpwstr>
      </vt:variant>
      <vt:variant>
        <vt:lpwstr/>
      </vt:variant>
      <vt:variant>
        <vt:i4>5505034</vt:i4>
      </vt:variant>
      <vt:variant>
        <vt:i4>54</vt:i4>
      </vt:variant>
      <vt:variant>
        <vt:i4>0</vt:i4>
      </vt:variant>
      <vt:variant>
        <vt:i4>5</vt:i4>
      </vt:variant>
      <vt:variant>
        <vt:lpwstr>https://www.uradni-list.si/glasilo-uradni-list-rs/vsebina/2018-01-1840/pravilnik-o-podrobnejsi-vsebini-dokumentacije-in-obrazcih-povezanih-z-graditvijo-objektov</vt:lpwstr>
      </vt:variant>
      <vt:variant>
        <vt:lpwstr/>
      </vt:variant>
      <vt:variant>
        <vt:i4>1507406</vt:i4>
      </vt:variant>
      <vt:variant>
        <vt:i4>51</vt:i4>
      </vt:variant>
      <vt:variant>
        <vt:i4>0</vt:i4>
      </vt:variant>
      <vt:variant>
        <vt:i4>5</vt:i4>
      </vt:variant>
      <vt:variant>
        <vt:lpwstr>http://www.pisrs.si/Pis.web/pregledPredpisa?id=PRAV12555</vt:lpwstr>
      </vt:variant>
      <vt:variant>
        <vt:lpwstr/>
      </vt:variant>
      <vt:variant>
        <vt:i4>1179724</vt:i4>
      </vt:variant>
      <vt:variant>
        <vt:i4>48</vt:i4>
      </vt:variant>
      <vt:variant>
        <vt:i4>0</vt:i4>
      </vt:variant>
      <vt:variant>
        <vt:i4>5</vt:i4>
      </vt:variant>
      <vt:variant>
        <vt:lpwstr>http://www.pisrs.si/Pis.web/pregledPredpisa?id=PRAV10055</vt:lpwstr>
      </vt:variant>
      <vt:variant>
        <vt:lpwstr/>
      </vt:variant>
      <vt:variant>
        <vt:i4>2293870</vt:i4>
      </vt:variant>
      <vt:variant>
        <vt:i4>45</vt:i4>
      </vt:variant>
      <vt:variant>
        <vt:i4>0</vt:i4>
      </vt:variant>
      <vt:variant>
        <vt:i4>5</vt:i4>
      </vt:variant>
      <vt:variant>
        <vt:lpwstr>http://www.pisrs.si/Pis.web/pregledPredpisa?id=URED5516</vt:lpwstr>
      </vt:variant>
      <vt:variant>
        <vt:lpwstr/>
      </vt:variant>
      <vt:variant>
        <vt:i4>2293870</vt:i4>
      </vt:variant>
      <vt:variant>
        <vt:i4>42</vt:i4>
      </vt:variant>
      <vt:variant>
        <vt:i4>0</vt:i4>
      </vt:variant>
      <vt:variant>
        <vt:i4>5</vt:i4>
      </vt:variant>
      <vt:variant>
        <vt:lpwstr>http://www.pisrs.si/Pis.web/pregledPredpisa?id=URED5516</vt:lpwstr>
      </vt:variant>
      <vt:variant>
        <vt:lpwstr/>
      </vt:variant>
      <vt:variant>
        <vt:i4>2162801</vt:i4>
      </vt:variant>
      <vt:variant>
        <vt:i4>39</vt:i4>
      </vt:variant>
      <vt:variant>
        <vt:i4>0</vt:i4>
      </vt:variant>
      <vt:variant>
        <vt:i4>5</vt:i4>
      </vt:variant>
      <vt:variant>
        <vt:lpwstr>http://www.pisrs.si/Pis.web/pregledPredpisa?id=ZAKO3242</vt:lpwstr>
      </vt:variant>
      <vt:variant>
        <vt:lpwstr/>
      </vt:variant>
      <vt:variant>
        <vt:i4>2883706</vt:i4>
      </vt:variant>
      <vt:variant>
        <vt:i4>36</vt:i4>
      </vt:variant>
      <vt:variant>
        <vt:i4>0</vt:i4>
      </vt:variant>
      <vt:variant>
        <vt:i4>5</vt:i4>
      </vt:variant>
      <vt:variant>
        <vt:lpwstr>http://www.pisrs.si/Pis.web/pregledPredpisa?id=PRAV9332</vt:lpwstr>
      </vt:variant>
      <vt:variant>
        <vt:lpwstr/>
      </vt:variant>
      <vt:variant>
        <vt:i4>5505034</vt:i4>
      </vt:variant>
      <vt:variant>
        <vt:i4>33</vt:i4>
      </vt:variant>
      <vt:variant>
        <vt:i4>0</vt:i4>
      </vt:variant>
      <vt:variant>
        <vt:i4>5</vt:i4>
      </vt:variant>
      <vt:variant>
        <vt:lpwstr>https://www.uradni-list.si/glasilo-uradni-list-rs/vsebina/2018-01-1840/pravilnik-o-podrobnejsi-vsebini-dokumentacije-in-obrazcih-povezanih-z-graditvijo-objektov</vt:lpwstr>
      </vt:variant>
      <vt:variant>
        <vt:lpwstr/>
      </vt:variant>
      <vt:variant>
        <vt:i4>2359405</vt:i4>
      </vt:variant>
      <vt:variant>
        <vt:i4>30</vt:i4>
      </vt:variant>
      <vt:variant>
        <vt:i4>0</vt:i4>
      </vt:variant>
      <vt:variant>
        <vt:i4>5</vt:i4>
      </vt:variant>
      <vt:variant>
        <vt:lpwstr>http://www.pisrs.si/Pis.web/pregledPredpisa?id=URED3607</vt:lpwstr>
      </vt:variant>
      <vt:variant>
        <vt:lpwstr/>
      </vt:variant>
      <vt:variant>
        <vt:i4>2359394</vt:i4>
      </vt:variant>
      <vt:variant>
        <vt:i4>27</vt:i4>
      </vt:variant>
      <vt:variant>
        <vt:i4>0</vt:i4>
      </vt:variant>
      <vt:variant>
        <vt:i4>5</vt:i4>
      </vt:variant>
      <vt:variant>
        <vt:lpwstr>http://www.pisrs.si/Pis.web/pregledPredpisa?id=URED6951</vt:lpwstr>
      </vt:variant>
      <vt:variant>
        <vt:lpwstr/>
      </vt:variant>
      <vt:variant>
        <vt:i4>2490475</vt:i4>
      </vt:variant>
      <vt:variant>
        <vt:i4>24</vt:i4>
      </vt:variant>
      <vt:variant>
        <vt:i4>0</vt:i4>
      </vt:variant>
      <vt:variant>
        <vt:i4>5</vt:i4>
      </vt:variant>
      <vt:variant>
        <vt:lpwstr>http://www.pisrs.si/Pis.web/pregledPredpisa?id=URED6070</vt:lpwstr>
      </vt:variant>
      <vt:variant>
        <vt:lpwstr/>
      </vt:variant>
      <vt:variant>
        <vt:i4>8126586</vt:i4>
      </vt:variant>
      <vt:variant>
        <vt:i4>21</vt:i4>
      </vt:variant>
      <vt:variant>
        <vt:i4>0</vt:i4>
      </vt:variant>
      <vt:variant>
        <vt:i4>5</vt:i4>
      </vt:variant>
      <vt:variant>
        <vt:lpwstr>http://www.evode.gov.si/vodni-kataster/zbirka-vode/</vt:lpwstr>
      </vt:variant>
      <vt:variant>
        <vt:lpwstr/>
      </vt:variant>
      <vt:variant>
        <vt:i4>3080314</vt:i4>
      </vt:variant>
      <vt:variant>
        <vt:i4>18</vt:i4>
      </vt:variant>
      <vt:variant>
        <vt:i4>0</vt:i4>
      </vt:variant>
      <vt:variant>
        <vt:i4>5</vt:i4>
      </vt:variant>
      <vt:variant>
        <vt:lpwstr>http://www.pisrs.si/Pis.web/pregledPredpisa?id=PRAV8318</vt:lpwstr>
      </vt:variant>
      <vt:variant>
        <vt:lpwstr/>
      </vt:variant>
      <vt:variant>
        <vt:i4>2556003</vt:i4>
      </vt:variant>
      <vt:variant>
        <vt:i4>15</vt:i4>
      </vt:variant>
      <vt:variant>
        <vt:i4>0</vt:i4>
      </vt:variant>
      <vt:variant>
        <vt:i4>5</vt:i4>
      </vt:variant>
      <vt:variant>
        <vt:lpwstr>http://www.pisrs.si/Pis.web/pregledPredpisa?id=URED4840</vt:lpwstr>
      </vt:variant>
      <vt:variant>
        <vt:lpwstr/>
      </vt:variant>
      <vt:variant>
        <vt:i4>2293873</vt:i4>
      </vt:variant>
      <vt:variant>
        <vt:i4>12</vt:i4>
      </vt:variant>
      <vt:variant>
        <vt:i4>0</vt:i4>
      </vt:variant>
      <vt:variant>
        <vt:i4>5</vt:i4>
      </vt:variant>
      <vt:variant>
        <vt:lpwstr>http://www.pisrs.si/Pis.web/pregledPredpisa?id=ZAKO1244</vt:lpwstr>
      </vt:variant>
      <vt:variant>
        <vt:lpwstr/>
      </vt:variant>
      <vt:variant>
        <vt:i4>4784196</vt:i4>
      </vt:variant>
      <vt:variant>
        <vt:i4>3</vt:i4>
      </vt:variant>
      <vt:variant>
        <vt:i4>0</vt:i4>
      </vt:variant>
      <vt:variant>
        <vt:i4>5</vt:i4>
      </vt:variant>
      <vt:variant>
        <vt:lpwstr>http://www.dv.gov.si/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7</cp:revision>
  <cp:lastPrinted>2017-02-15T08:31:00Z</cp:lastPrinted>
  <dcterms:created xsi:type="dcterms:W3CDTF">2020-11-06T10:46:00Z</dcterms:created>
  <dcterms:modified xsi:type="dcterms:W3CDTF">2020-11-10T01:24:00Z</dcterms:modified>
</cp:coreProperties>
</file>