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67F19EE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37A11">
        <w:rPr>
          <w:rFonts w:cs="Arial"/>
          <w:b/>
          <w:szCs w:val="20"/>
          <w:lang w:val="sl-SI"/>
        </w:rPr>
        <w:t>DIREKTOR URADA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939E5">
        <w:rPr>
          <w:rFonts w:cs="Arial"/>
          <w:szCs w:val="20"/>
          <w:lang w:val="sl-SI"/>
        </w:rPr>
        <w:t>50000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1B95FEF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939E5">
        <w:rPr>
          <w:rFonts w:cs="Arial"/>
          <w:szCs w:val="20"/>
          <w:lang w:val="sl-SI"/>
        </w:rPr>
        <w:t>15/2025</w:t>
      </w:r>
    </w:p>
    <w:p w14:paraId="6176B2F9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6ADF6C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E172C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75FE375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9E74D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DF4A9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1E48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1AD73E9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E87DDD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7B037EB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5021B5F5" w14:textId="77777777" w:rsidR="002D5101" w:rsidRPr="002D5101" w:rsidRDefault="002D5101" w:rsidP="006421F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6421F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111DC0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4E42FAFA" w:rsidR="004904CF" w:rsidRPr="009E5CD6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gradbena izobrazba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5E970" w14:textId="75F671C7" w:rsidR="004904CF" w:rsidRDefault="004904CF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460B5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5D22730D" w14:textId="5D940709" w:rsidR="00AC44D3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vodstvene in organizacijske izkušnje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4A476" w14:textId="77777777" w:rsidR="00AC44D3" w:rsidRPr="00111DC0" w:rsidRDefault="006E5EF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45FF927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A2D3B6F" w14:textId="4437C825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izkušnje z vodenjem EU projektov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813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DC15B" w14:textId="77777777" w:rsidR="006E5EFE" w:rsidRDefault="006E5EFE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39346F8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78A29314" w14:textId="13903C4B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poznavanje gradbene zakonodaje in gradbenih pogodb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4438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F15AC8" w14:textId="77777777" w:rsidR="006E5EFE" w:rsidRDefault="00B76D5B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lastRenderedPageBreak/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B090E"/>
    <w:rsid w:val="00BB645A"/>
    <w:rsid w:val="00BC49BB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26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21</cp:revision>
  <cp:lastPrinted>2025-03-19T10:02:00Z</cp:lastPrinted>
  <dcterms:created xsi:type="dcterms:W3CDTF">2025-03-19T07:32:00Z</dcterms:created>
  <dcterms:modified xsi:type="dcterms:W3CDTF">2025-03-21T07:48:00Z</dcterms:modified>
</cp:coreProperties>
</file>