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F72F55" w:rsidRPr="00210AE2">
        <w:rPr>
          <w:rFonts w:cs="Arial"/>
          <w:b/>
          <w:szCs w:val="20"/>
          <w:lang w:val="sl-SI"/>
        </w:rPr>
        <w:t>1501</w:t>
      </w:r>
      <w:r w:rsidR="006F4FF5" w:rsidRPr="00210AE2">
        <w:rPr>
          <w:rFonts w:cs="Arial"/>
          <w:b/>
          <w:szCs w:val="20"/>
          <w:lang w:val="sl-SI"/>
        </w:rPr>
        <w:t>, (m/ž)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D43FF2">
        <w:rPr>
          <w:rFonts w:cs="Arial"/>
          <w:b/>
          <w:szCs w:val="20"/>
          <w:lang w:val="sl-SI"/>
        </w:rPr>
        <w:t>30/2021</w:t>
      </w:r>
      <w:bookmarkStart w:id="0" w:name="_GoBack"/>
      <w:bookmarkEnd w:id="0"/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24EF">
              <w:rPr>
                <w:rFonts w:cs="Arial"/>
                <w:color w:val="000000"/>
                <w:szCs w:val="20"/>
                <w:lang w:val="sl-SI"/>
              </w:rPr>
              <w:t>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0E035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0E035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356F40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eastAsia="Batang" w:cs="Arial"/>
                <w:szCs w:val="20"/>
                <w:lang w:val="sl-SI" w:eastAsia="ko-KR"/>
              </w:rPr>
              <w:t xml:space="preserve">Izkušnje </w:t>
            </w:r>
            <w:r w:rsidRPr="00FB411B">
              <w:rPr>
                <w:rFonts w:eastAsia="Batang" w:cs="Arial"/>
                <w:szCs w:val="20"/>
                <w:lang w:val="sl-SI" w:eastAsia="ko-KR"/>
              </w:rPr>
              <w:t>pri pripravi specifikacij za razvoj informacijskih rešitev in uvajanju informacijskih rešitev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C5128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V</w:t>
            </w:r>
            <w:r w:rsidR="009724EF">
              <w:rPr>
                <w:rFonts w:ascii="Helv" w:hAnsi="Helv" w:cs="Helv"/>
                <w:color w:val="000000"/>
                <w:szCs w:val="20"/>
                <w:lang w:val="sl-SI" w:eastAsia="sl-SI"/>
              </w:rPr>
              <w:t>odenje</w:t>
            </w:r>
            <w:r w:rsidR="009724EF" w:rsidRPr="00FB411B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zahtevnejših evidenc in baz podatkov s področja dela z relacijskimi bazami podatkov (Oracle platforma)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9724E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Default="00FC5128" w:rsidP="00F6341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D</w:t>
            </w:r>
            <w:r w:rsid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elo</w:t>
            </w:r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v GIS okolju ESRI </w:t>
            </w:r>
            <w:proofErr w:type="spellStart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ArcGIS</w:t>
            </w:r>
            <w:proofErr w:type="spellEnd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(</w:t>
            </w:r>
            <w:proofErr w:type="spellStart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ArcMap</w:t>
            </w:r>
            <w:proofErr w:type="spellEnd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ArcGIS</w:t>
            </w:r>
            <w:proofErr w:type="spellEnd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PRO, </w:t>
            </w:r>
            <w:proofErr w:type="spellStart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ArcGISPortal</w:t>
            </w:r>
            <w:proofErr w:type="spellEnd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ArcGIS</w:t>
            </w:r>
            <w:proofErr w:type="spellEnd"/>
            <w:r w:rsidR="00384D20" w:rsidRPr="00384D20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strežnik)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0E035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E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9724EF" w:rsidRPr="00111DC0" w:rsidTr="00FC512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24EF" w:rsidRDefault="00FC5128" w:rsidP="00FC5128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pri sodelovanju</w:t>
            </w:r>
            <w:r w:rsidRPr="00FC5128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</w:t>
            </w: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pri </w:t>
            </w:r>
            <w:r w:rsidRPr="00FC5128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razvoj</w:t>
            </w: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u</w:t>
            </w:r>
            <w:r w:rsidRPr="00FC5128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 spletnih aplikacij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24EF" w:rsidRDefault="000E035C" w:rsidP="00F63412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736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E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C5128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FC5128" w:rsidP="00FC5128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Izkušnje </w:t>
            </w:r>
            <w:r w:rsidRPr="00FC5128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projektnega vodenja (poznavanje metodologije projektnega vodenja)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FC5128" w:rsidP="00F63412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b/>
                <w:szCs w:val="20"/>
                <w:lang w:val="sl-SI"/>
              </w:rPr>
            </w:pPr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5C" w:rsidRDefault="000E035C">
      <w:r>
        <w:separator/>
      </w:r>
    </w:p>
  </w:endnote>
  <w:endnote w:type="continuationSeparator" w:id="0">
    <w:p w:rsidR="000E035C" w:rsidRDefault="000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5C" w:rsidRDefault="000E035C">
      <w:r>
        <w:separator/>
      </w:r>
    </w:p>
  </w:footnote>
  <w:footnote w:type="continuationSeparator" w:id="0">
    <w:p w:rsidR="000E035C" w:rsidRDefault="000E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C77" w:rsidRPr="00E76C10" w:rsidRDefault="001B5E9D" w:rsidP="004F7C7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 xml:space="preserve"> </w:t>
    </w:r>
    <w:r w:rsidR="004F7C77">
      <w:rPr>
        <w:rFonts w:cs="Arial"/>
        <w:sz w:val="16"/>
      </w:rPr>
      <w:t xml:space="preserve">                 </w:t>
    </w:r>
    <w:proofErr w:type="spellStart"/>
    <w:r w:rsidR="004F7C77">
      <w:rPr>
        <w:rFonts w:cs="Arial"/>
        <w:sz w:val="16"/>
      </w:rPr>
      <w:t>Mariborska</w:t>
    </w:r>
    <w:proofErr w:type="spellEnd"/>
    <w:r w:rsidR="004F7C77">
      <w:rPr>
        <w:rFonts w:cs="Arial"/>
        <w:sz w:val="16"/>
      </w:rPr>
      <w:t xml:space="preserve"> </w:t>
    </w:r>
    <w:proofErr w:type="spellStart"/>
    <w:r w:rsidR="004F7C77">
      <w:rPr>
        <w:rFonts w:cs="Arial"/>
        <w:sz w:val="16"/>
      </w:rPr>
      <w:t>cesta</w:t>
    </w:r>
    <w:proofErr w:type="spellEnd"/>
    <w:r w:rsidR="004F7C77">
      <w:rPr>
        <w:rFonts w:cs="Arial"/>
        <w:sz w:val="16"/>
      </w:rPr>
      <w:t xml:space="preserve"> 88, 3</w:t>
    </w:r>
    <w:r w:rsidR="004F7C77" w:rsidRPr="00E76C10">
      <w:rPr>
        <w:rFonts w:cs="Arial"/>
        <w:sz w:val="16"/>
      </w:rPr>
      <w:t xml:space="preserve">000 </w:t>
    </w:r>
    <w:proofErr w:type="spellStart"/>
    <w:r w:rsidR="004F7C77">
      <w:rPr>
        <w:rFonts w:cs="Arial"/>
        <w:sz w:val="16"/>
      </w:rPr>
      <w:t>Celje</w:t>
    </w:r>
    <w:proofErr w:type="spellEnd"/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  <w:szCs w:val="16"/>
      </w:rPr>
      <w:t>T: 01 478 31 00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:rsidR="005D13ED" w:rsidRPr="001B5E9D" w:rsidRDefault="005D13E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035C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10AE2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4D20"/>
    <w:rsid w:val="003866E7"/>
    <w:rsid w:val="00387B1A"/>
    <w:rsid w:val="0039085C"/>
    <w:rsid w:val="003A0E31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4F7C7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5F01"/>
    <w:rsid w:val="007C7122"/>
    <w:rsid w:val="007D1BCF"/>
    <w:rsid w:val="007D75CF"/>
    <w:rsid w:val="007E0440"/>
    <w:rsid w:val="007E2C4F"/>
    <w:rsid w:val="007E6C01"/>
    <w:rsid w:val="007E6DC5"/>
    <w:rsid w:val="00834623"/>
    <w:rsid w:val="00842C89"/>
    <w:rsid w:val="0084390A"/>
    <w:rsid w:val="00843976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24EF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43FF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72F55"/>
    <w:rsid w:val="00F86FA7"/>
    <w:rsid w:val="00F954B7"/>
    <w:rsid w:val="00FA434C"/>
    <w:rsid w:val="00FB38C2"/>
    <w:rsid w:val="00FC5128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FBBFEC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7BAC5B-ABE7-40E6-AC23-23326BFB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6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11</cp:revision>
  <cp:lastPrinted>2020-10-28T09:01:00Z</cp:lastPrinted>
  <dcterms:created xsi:type="dcterms:W3CDTF">2021-09-30T10:55:00Z</dcterms:created>
  <dcterms:modified xsi:type="dcterms:W3CDTF">2021-10-06T12:18:00Z</dcterms:modified>
</cp:coreProperties>
</file>