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16" w:rsidRPr="00DB519E" w:rsidRDefault="00D14A0D" w:rsidP="00302D16">
      <w:pPr>
        <w:tabs>
          <w:tab w:val="left" w:pos="2835"/>
        </w:tabs>
        <w:spacing w:line="240" w:lineRule="auto"/>
        <w:jc w:val="both"/>
        <w:rPr>
          <w:rFonts w:cs="Arial"/>
          <w:szCs w:val="20"/>
          <w:lang w:val="sl-SI"/>
        </w:rPr>
      </w:pPr>
      <w:r w:rsidRPr="00AF5FF4">
        <w:rPr>
          <w:rFonts w:eastAsiaTheme="minorHAnsi" w:cs="Arial"/>
          <w:szCs w:val="20"/>
          <w:lang w:val="sl-SI"/>
        </w:rPr>
        <w:t xml:space="preserve">Na podlagi 25. člena, enajste alineje 54. člena in 55. člena Zakona o delovnih razmerjih (Uradni list RS, št. 21/13, 78/13 – popr., 47/15 – ZZSDT, 33/16 – PZ-F, 52/16, 15/17 – odl. US in 22/19 – </w:t>
      </w:r>
      <w:proofErr w:type="spellStart"/>
      <w:r w:rsidRPr="00AF5FF4">
        <w:rPr>
          <w:rFonts w:eastAsiaTheme="minorHAnsi" w:cs="Arial"/>
          <w:szCs w:val="20"/>
          <w:lang w:val="sl-SI"/>
        </w:rPr>
        <w:t>ZPosS</w:t>
      </w:r>
      <w:proofErr w:type="spellEnd"/>
      <w:r w:rsidRPr="00AF5FF4">
        <w:rPr>
          <w:rFonts w:eastAsiaTheme="minorHAnsi" w:cs="Arial"/>
          <w:szCs w:val="20"/>
          <w:lang w:val="sl-SI"/>
        </w:rPr>
        <w:t xml:space="preserve">), in tretje točke 68. člena in </w:t>
      </w:r>
      <w:r w:rsidRPr="00AF5FF4">
        <w:rPr>
          <w:rFonts w:eastAsiaTheme="minorHAnsi" w:cs="Arial"/>
          <w:szCs w:val="20"/>
          <w:lang w:val="sk-SK"/>
        </w:rPr>
        <w:t>tretjega odstavka 70. člena Zakona o javnih uslužbencih</w:t>
      </w:r>
      <w:r w:rsidRPr="00AF5FF4">
        <w:rPr>
          <w:rFonts w:eastAsiaTheme="minorHAnsi" w:cs="Arial"/>
          <w:szCs w:val="20"/>
          <w:lang w:val="sl-SI"/>
        </w:rPr>
        <w:t xml:space="preserve"> (Uradni list RS, št. 63/07 – UPB3, 65/08, 69/08-ZTFI-A, 69/08-ZZavar-E, 74/09 – odl.US in 40/12-ZUJF) </w:t>
      </w:r>
      <w:r w:rsidR="00302D16" w:rsidRPr="00850312">
        <w:rPr>
          <w:rFonts w:cs="Arial"/>
          <w:b/>
          <w:szCs w:val="20"/>
          <w:lang w:val="sl-SI"/>
        </w:rPr>
        <w:t>Direkcija Republike Slovenije za vode</w:t>
      </w:r>
      <w:r w:rsidR="00A77CD8">
        <w:rPr>
          <w:rFonts w:cs="Arial"/>
          <w:b/>
          <w:szCs w:val="20"/>
          <w:lang w:val="sl-SI"/>
        </w:rPr>
        <w:t xml:space="preserve">, </w:t>
      </w:r>
      <w:r w:rsidR="00A77CD8" w:rsidRPr="00A77CD8">
        <w:rPr>
          <w:rFonts w:cs="Arial"/>
          <w:b/>
          <w:szCs w:val="20"/>
          <w:lang w:val="sl-SI"/>
        </w:rPr>
        <w:t xml:space="preserve">v okviru </w:t>
      </w:r>
      <w:r w:rsidR="00302D16" w:rsidRPr="00A77CD8">
        <w:rPr>
          <w:rFonts w:cs="Arial"/>
          <w:szCs w:val="20"/>
          <w:lang w:val="sl-SI"/>
        </w:rPr>
        <w:t xml:space="preserve"> </w:t>
      </w:r>
      <w:r w:rsidR="00A77CD8" w:rsidRPr="00DB519E">
        <w:rPr>
          <w:bCs/>
          <w:lang w:val="sl-SI"/>
        </w:rPr>
        <w:t>Projekta INTERREG - Donavski transnacionalni program,</w:t>
      </w:r>
      <w:r w:rsidR="00A77CD8" w:rsidRPr="00DB519E">
        <w:rPr>
          <w:rFonts w:cs="Arial"/>
          <w:lang w:val="sl-SI"/>
        </w:rPr>
        <w:t xml:space="preserve"> </w:t>
      </w:r>
      <w:r w:rsidR="00302D16" w:rsidRPr="00DB519E">
        <w:rPr>
          <w:rFonts w:cs="Arial"/>
          <w:lang w:val="sl-SI"/>
        </w:rPr>
        <w:t xml:space="preserve">za delo na projektu </w:t>
      </w:r>
      <w:r w:rsidR="00DB519E" w:rsidRPr="00DB519E">
        <w:rPr>
          <w:rFonts w:cs="Arial"/>
          <w:lang w:val="sl-SI"/>
        </w:rPr>
        <w:t>»WACOM« -</w:t>
      </w:r>
      <w:r w:rsidR="004F34F7">
        <w:rPr>
          <w:rFonts w:cs="Arial"/>
          <w:lang w:val="sl-SI"/>
        </w:rPr>
        <w:t xml:space="preserve"> </w:t>
      </w:r>
      <w:proofErr w:type="spellStart"/>
      <w:r w:rsidR="00DB519E" w:rsidRPr="00DB519E">
        <w:rPr>
          <w:bCs/>
        </w:rPr>
        <w:t>Upravljanje</w:t>
      </w:r>
      <w:proofErr w:type="spellEnd"/>
      <w:r w:rsidR="00DB519E" w:rsidRPr="00DB519E">
        <w:rPr>
          <w:bCs/>
        </w:rPr>
        <w:t xml:space="preserve"> </w:t>
      </w:r>
      <w:proofErr w:type="spellStart"/>
      <w:r w:rsidR="00DB519E" w:rsidRPr="00DB519E">
        <w:rPr>
          <w:bCs/>
        </w:rPr>
        <w:t>voda</w:t>
      </w:r>
      <w:proofErr w:type="spellEnd"/>
      <w:r w:rsidR="00DB519E" w:rsidRPr="00DB519E">
        <w:rPr>
          <w:bCs/>
        </w:rPr>
        <w:t xml:space="preserve"> v </w:t>
      </w:r>
      <w:proofErr w:type="spellStart"/>
      <w:r w:rsidR="00DB519E" w:rsidRPr="00DB519E">
        <w:rPr>
          <w:bCs/>
        </w:rPr>
        <w:t>izrednih</w:t>
      </w:r>
      <w:proofErr w:type="spellEnd"/>
      <w:r w:rsidR="00DB519E" w:rsidRPr="00DB519E">
        <w:rPr>
          <w:bCs/>
        </w:rPr>
        <w:t xml:space="preserve"> </w:t>
      </w:r>
      <w:proofErr w:type="spellStart"/>
      <w:r w:rsidR="00DB519E" w:rsidRPr="00DB519E">
        <w:rPr>
          <w:bCs/>
        </w:rPr>
        <w:t>razmerah</w:t>
      </w:r>
      <w:proofErr w:type="spellEnd"/>
      <w:r w:rsidR="00DB519E" w:rsidRPr="00DB519E">
        <w:rPr>
          <w:bCs/>
        </w:rPr>
        <w:t>/ (Water Contingency Management in the Sava River Basin</w:t>
      </w:r>
      <w:r w:rsidR="00DB519E">
        <w:rPr>
          <w:bCs/>
        </w:rPr>
        <w:t>)</w:t>
      </w:r>
      <w:r w:rsidR="00DB519E" w:rsidRPr="00DB519E">
        <w:rPr>
          <w:bCs/>
        </w:rPr>
        <w:t xml:space="preserve">- </w:t>
      </w:r>
      <w:r w:rsidR="00A77CD8" w:rsidRPr="00DB519E">
        <w:rPr>
          <w:rFonts w:cs="Arial"/>
          <w:lang w:val="sl-SI"/>
        </w:rPr>
        <w:t>načrt reševanja onesnaževanja in poplav-Sava</w:t>
      </w:r>
      <w:r w:rsidR="00536E2E" w:rsidRPr="00DB519E">
        <w:rPr>
          <w:rFonts w:cs="Arial"/>
          <w:iCs/>
          <w:szCs w:val="20"/>
          <w:lang w:val="sl-SI" w:eastAsia="sl-SI"/>
        </w:rPr>
        <w:t>,</w:t>
      </w:r>
      <w:r w:rsidR="00302D16" w:rsidRPr="00DB519E">
        <w:rPr>
          <w:rFonts w:cs="Arial"/>
          <w:szCs w:val="20"/>
          <w:lang w:val="sl-SI" w:eastAsia="sl-SI"/>
        </w:rPr>
        <w:t xml:space="preserve"> </w:t>
      </w:r>
      <w:r w:rsidR="00A77CD8" w:rsidRPr="00DB519E">
        <w:rPr>
          <w:rFonts w:cs="Arial"/>
          <w:szCs w:val="20"/>
          <w:lang w:val="sl-SI" w:eastAsia="sl-SI"/>
        </w:rPr>
        <w:t xml:space="preserve">objavlja </w:t>
      </w:r>
      <w:r w:rsidR="00302D16" w:rsidRPr="00DB519E">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002CDB" w:rsidP="006C170B">
      <w:pPr>
        <w:autoSpaceDE w:val="0"/>
        <w:autoSpaceDN w:val="0"/>
        <w:adjustRightInd w:val="0"/>
        <w:jc w:val="center"/>
        <w:rPr>
          <w:rFonts w:cs="Arial"/>
          <w:b/>
          <w:szCs w:val="20"/>
          <w:lang w:val="sl-SI"/>
        </w:rPr>
      </w:pPr>
      <w:r>
        <w:rPr>
          <w:rFonts w:cs="Arial"/>
          <w:b/>
          <w:szCs w:val="20"/>
          <w:lang w:val="sl-SI"/>
        </w:rPr>
        <w:t>FINANČNIK VII/1</w:t>
      </w:r>
      <w:r w:rsidR="00062DEF">
        <w:rPr>
          <w:rFonts w:cs="Arial"/>
          <w:b/>
          <w:szCs w:val="20"/>
          <w:lang w:val="sl-SI"/>
        </w:rPr>
        <w:t>,</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sidR="00302D16">
        <w:rPr>
          <w:rFonts w:cs="Arial"/>
          <w:b/>
          <w:szCs w:val="20"/>
          <w:lang w:val="sl-SI"/>
        </w:rPr>
        <w:t>90</w:t>
      </w:r>
      <w:r>
        <w:rPr>
          <w:rFonts w:cs="Arial"/>
          <w:b/>
          <w:szCs w:val="20"/>
          <w:lang w:val="sl-SI"/>
        </w:rPr>
        <w:t>60</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szCs w:val="20"/>
          <w:lang w:val="sl-SI"/>
        </w:rPr>
      </w:pPr>
      <w:r>
        <w:rPr>
          <w:rFonts w:cs="Arial"/>
          <w:b/>
          <w:szCs w:val="20"/>
          <w:lang w:val="sl-SI"/>
        </w:rPr>
        <w:t xml:space="preserve">v </w:t>
      </w:r>
      <w:r w:rsidR="00302D16">
        <w:rPr>
          <w:rFonts w:cs="Arial"/>
          <w:b/>
          <w:szCs w:val="20"/>
          <w:lang w:val="sl-SI"/>
        </w:rPr>
        <w:t>Uradu za upravljanje z vodami</w:t>
      </w:r>
      <w:r w:rsidR="00660431">
        <w:rPr>
          <w:rFonts w:cs="Arial"/>
          <w:szCs w:val="20"/>
          <w:lang w:val="sl-SI"/>
        </w:rPr>
        <w:t xml:space="preserve">, </w:t>
      </w:r>
    </w:p>
    <w:p w:rsidR="00660431" w:rsidRDefault="00660431" w:rsidP="006C170B">
      <w:pPr>
        <w:spacing w:line="240" w:lineRule="auto"/>
        <w:jc w:val="center"/>
        <w:rPr>
          <w:rFonts w:cs="Arial"/>
          <w:b/>
          <w:szCs w:val="20"/>
          <w:lang w:val="sl-SI"/>
        </w:rPr>
      </w:pPr>
      <w:r>
        <w:rPr>
          <w:rFonts w:cs="Arial"/>
          <w:szCs w:val="20"/>
          <w:lang w:val="sl-SI"/>
        </w:rPr>
        <w:t>za določen čas do 3</w:t>
      </w:r>
      <w:r w:rsidR="006F7030">
        <w:rPr>
          <w:rFonts w:cs="Arial"/>
          <w:szCs w:val="20"/>
          <w:lang w:val="sl-SI"/>
        </w:rPr>
        <w:t>1</w:t>
      </w:r>
      <w:r>
        <w:rPr>
          <w:rFonts w:cs="Arial"/>
          <w:szCs w:val="20"/>
          <w:lang w:val="sl-SI"/>
        </w:rPr>
        <w:t>.1</w:t>
      </w:r>
      <w:r w:rsidR="006F7030">
        <w:rPr>
          <w:rFonts w:cs="Arial"/>
          <w:szCs w:val="20"/>
          <w:lang w:val="sl-SI"/>
        </w:rPr>
        <w:t>2</w:t>
      </w:r>
      <w:r>
        <w:rPr>
          <w:rFonts w:cs="Arial"/>
          <w:szCs w:val="20"/>
          <w:lang w:val="sl-SI"/>
        </w:rPr>
        <w:t>.202</w:t>
      </w:r>
      <w:r w:rsidR="00A77CD8">
        <w:rPr>
          <w:rFonts w:cs="Arial"/>
          <w:szCs w:val="20"/>
          <w:lang w:val="sl-SI"/>
        </w:rPr>
        <w:t>2</w:t>
      </w:r>
      <w:r>
        <w:rPr>
          <w:rFonts w:cs="Arial"/>
          <w:szCs w:val="20"/>
          <w:lang w:val="sl-SI"/>
        </w:rPr>
        <w:t>.</w:t>
      </w:r>
    </w:p>
    <w:p w:rsidR="006C170B" w:rsidRDefault="006C170B"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002CDB" w:rsidRDefault="006C170B" w:rsidP="00986F4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002CDB">
        <w:rPr>
          <w:szCs w:val="20"/>
          <w:lang w:val="sl-SI" w:eastAsia="sl-SI"/>
        </w:rPr>
        <w:t xml:space="preserve">visokošolsko </w:t>
      </w:r>
      <w:r w:rsidR="00B710DB" w:rsidRPr="00002CDB">
        <w:rPr>
          <w:szCs w:val="20"/>
          <w:lang w:val="sl-SI" w:eastAsia="sl-SI"/>
        </w:rPr>
        <w:t>strokovno izobraževanje (prejšnje)/visokošolska strokovna izobrazba (prejšnja)</w:t>
      </w:r>
      <w:r w:rsidR="00002CDB" w:rsidRPr="00002CDB">
        <w:rPr>
          <w:szCs w:val="20"/>
          <w:lang w:val="sl-SI" w:eastAsia="sl-SI"/>
        </w:rPr>
        <w:t xml:space="preserve"> - </w:t>
      </w:r>
      <w:r w:rsidR="00002CDB" w:rsidRPr="00002CDB">
        <w:rPr>
          <w:rFonts w:cs="Arial"/>
          <w:szCs w:val="20"/>
          <w:lang w:val="sl-SI" w:eastAsia="sl-SI"/>
        </w:rPr>
        <w:t xml:space="preserve">(Vrsta </w:t>
      </w:r>
      <w:proofErr w:type="spellStart"/>
      <w:r w:rsidR="00002CDB" w:rsidRPr="00002CDB">
        <w:rPr>
          <w:rFonts w:cs="Arial"/>
          <w:szCs w:val="20"/>
          <w:lang w:val="sl-SI" w:eastAsia="sl-SI"/>
        </w:rPr>
        <w:t>izob</w:t>
      </w:r>
      <w:proofErr w:type="spellEnd"/>
      <w:r w:rsidR="00002CDB" w:rsidRPr="00002CDB">
        <w:rPr>
          <w:rFonts w:cs="Arial"/>
          <w:szCs w:val="20"/>
          <w:lang w:val="sl-SI" w:eastAsia="sl-SI"/>
        </w:rPr>
        <w:t xml:space="preserve">. KLASIUS: 16202), </w:t>
      </w:r>
      <w:r w:rsidR="00B710DB"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w:t>
      </w:r>
      <w:r w:rsidR="00B710DB" w:rsidRPr="00002CDB">
        <w:rPr>
          <w:rFonts w:cs="Arial"/>
          <w:szCs w:val="20"/>
          <w:lang w:val="sl-SI" w:eastAsia="sl-SI"/>
        </w:rPr>
        <w:t>16203</w:t>
      </w:r>
      <w:r w:rsidRPr="00002CDB">
        <w:rPr>
          <w:rFonts w:cs="Arial"/>
          <w:szCs w:val="20"/>
          <w:lang w:val="sl-SI" w:eastAsia="sl-SI"/>
        </w:rPr>
        <w:t>)</w:t>
      </w:r>
      <w:r w:rsidRPr="00002CDB">
        <w:rPr>
          <w:szCs w:val="20"/>
          <w:lang w:val="sl-SI" w:eastAsia="sl-SI"/>
        </w:rPr>
        <w:t xml:space="preserve"> ali </w:t>
      </w:r>
      <w:r w:rsidR="00B710DB" w:rsidRPr="00002CDB">
        <w:rPr>
          <w:szCs w:val="20"/>
          <w:lang w:val="sl-SI" w:eastAsia="sl-SI"/>
        </w:rPr>
        <w:t xml:space="preserve">visokošolsko univerzitetno izobraževanje </w:t>
      </w:r>
      <w:r w:rsidRPr="00002CDB">
        <w:rPr>
          <w:szCs w:val="20"/>
          <w:lang w:val="sl-SI" w:eastAsia="sl-SI"/>
        </w:rPr>
        <w:t>(</w:t>
      </w:r>
      <w:r w:rsidR="00B710DB" w:rsidRPr="00002CDB">
        <w:rPr>
          <w:szCs w:val="20"/>
          <w:lang w:val="sl-SI" w:eastAsia="sl-SI"/>
        </w:rPr>
        <w:t xml:space="preserve">prva </w:t>
      </w:r>
      <w:r w:rsidRPr="00002CDB">
        <w:rPr>
          <w:szCs w:val="20"/>
          <w:lang w:val="sl-SI" w:eastAsia="sl-SI"/>
        </w:rPr>
        <w:t>bolonjska stopnja)/</w:t>
      </w:r>
      <w:r w:rsidR="00B710DB" w:rsidRPr="00002CDB">
        <w:rPr>
          <w:szCs w:val="20"/>
          <w:lang w:val="sl-SI" w:eastAsia="sl-SI"/>
        </w:rPr>
        <w:t xml:space="preserve">visokošolska univerzitetna izobrazba </w:t>
      </w:r>
      <w:r w:rsidRPr="00002CDB">
        <w:rPr>
          <w:szCs w:val="20"/>
          <w:lang w:val="sl-SI" w:eastAsia="sl-SI"/>
        </w:rPr>
        <w:t>(</w:t>
      </w:r>
      <w:r w:rsidR="00B710DB" w:rsidRPr="00002CDB">
        <w:rPr>
          <w:szCs w:val="20"/>
          <w:lang w:val="sl-SI" w:eastAsia="sl-SI"/>
        </w:rPr>
        <w:t xml:space="preserve">prva </w:t>
      </w:r>
      <w:r w:rsidRPr="00002CDB">
        <w:rPr>
          <w:szCs w:val="20"/>
          <w:lang w:val="sl-SI" w:eastAsia="sl-SI"/>
        </w:rPr>
        <w:t>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w:t>
      </w:r>
      <w:r w:rsidR="00B710DB" w:rsidRPr="00002CDB">
        <w:rPr>
          <w:rFonts w:cs="Arial"/>
          <w:szCs w:val="20"/>
          <w:lang w:val="sl-SI" w:eastAsia="sl-SI"/>
        </w:rPr>
        <w:t>6204</w:t>
      </w:r>
      <w:r w:rsidRPr="00002CDB">
        <w:rPr>
          <w:rFonts w:cs="Arial"/>
          <w:szCs w:val="20"/>
          <w:lang w:val="sl-SI" w:eastAsia="sl-SI"/>
        </w:rPr>
        <w:t>)</w:t>
      </w:r>
      <w:r w:rsidRPr="00002CDB">
        <w:rPr>
          <w:szCs w:val="20"/>
          <w:lang w:val="sl-SI" w:eastAsia="sl-SI"/>
        </w:rPr>
        <w:t>,</w:t>
      </w:r>
    </w:p>
    <w:p w:rsidR="006C170B" w:rsidRDefault="002F4450"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mesecev </w:t>
      </w:r>
      <w:r w:rsidR="006C170B" w:rsidRPr="00987B3C">
        <w:rPr>
          <w:szCs w:val="20"/>
          <w:lang w:val="sl-SI" w:eastAsia="sl-SI"/>
        </w:rPr>
        <w:t>delovnih izkušenj</w:t>
      </w:r>
      <w:r w:rsidR="006C170B">
        <w:rPr>
          <w:szCs w:val="20"/>
          <w:lang w:val="sl-SI" w:eastAsia="sl-SI"/>
        </w:rPr>
        <w:t xml:space="preserve"> oziroma izpolnjevanje pogojev za </w:t>
      </w:r>
      <w:r w:rsidR="00F561CD">
        <w:rPr>
          <w:szCs w:val="20"/>
          <w:lang w:val="sl-SI" w:eastAsia="sl-SI"/>
        </w:rPr>
        <w:t>objavljeno delovno mesto</w:t>
      </w:r>
      <w:r w:rsidR="006C170B" w:rsidRPr="00987B3C">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561CD" w:rsidRDefault="00F561CD" w:rsidP="00F561CD">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v projektni skupini,</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zbiranje, urejanje ter pripravljanje podatkov za izdelavo analize o finančnem poslovanju projekta,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enostavnejših nalogah povezanih s pripravo predloga proračuna,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nalog pisarniškega poslovanja,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razvrščanje, klasifikacija in odprava dokumentarnega gradiva,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oblikovanje in vodenje baz podatkov,</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arhiviranje dokumentarnega gradiva,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obdelava in vnos podatkov v informacijski sistem </w:t>
      </w:r>
      <w:proofErr w:type="spellStart"/>
      <w:r>
        <w:rPr>
          <w:rFonts w:eastAsia="Calibri" w:cs="Arial"/>
          <w:szCs w:val="20"/>
          <w:lang w:val="sl-SI"/>
        </w:rPr>
        <w:t>eMS</w:t>
      </w:r>
      <w:proofErr w:type="spellEnd"/>
      <w:r>
        <w:rPr>
          <w:rFonts w:eastAsia="Calibri" w:cs="Arial"/>
          <w:szCs w:val="20"/>
          <w:lang w:val="sl-SI"/>
        </w:rPr>
        <w:t>, v druge baze in evidence,</w:t>
      </w:r>
    </w:p>
    <w:p w:rsidR="00A77CD8" w:rsidRPr="002F4450" w:rsidRDefault="002F4450" w:rsidP="00202063">
      <w:pPr>
        <w:pStyle w:val="Odstavekseznama"/>
        <w:numPr>
          <w:ilvl w:val="0"/>
          <w:numId w:val="28"/>
        </w:numPr>
        <w:spacing w:line="240" w:lineRule="auto"/>
        <w:jc w:val="both"/>
        <w:rPr>
          <w:rFonts w:eastAsia="Calibri" w:cs="Arial"/>
          <w:szCs w:val="20"/>
          <w:lang w:val="sl-SI"/>
        </w:rPr>
      </w:pPr>
      <w:r w:rsidRPr="002F4450">
        <w:rPr>
          <w:rFonts w:eastAsia="Calibri" w:cs="Arial"/>
          <w:szCs w:val="20"/>
          <w:lang w:val="sl-SI"/>
        </w:rPr>
        <w:t>opravljanje drugih nalog v skladu s potrebami projekta po navodilu nadrejenih.</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C17216" w:rsidRDefault="00660431" w:rsidP="00A50BC0">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p>
    <w:p w:rsidR="002F4450" w:rsidRDefault="00A50BC0" w:rsidP="00A50BC0">
      <w:pPr>
        <w:spacing w:line="240" w:lineRule="auto"/>
        <w:jc w:val="both"/>
        <w:rPr>
          <w:rFonts w:cs="Arial"/>
          <w:bCs/>
          <w:color w:val="000000"/>
          <w:szCs w:val="20"/>
          <w:lang w:val="sl-SI" w:eastAsia="sl-SI"/>
        </w:rPr>
      </w:pPr>
      <w:r w:rsidRPr="0070194D">
        <w:rPr>
          <w:rFonts w:cs="Arial"/>
          <w:bCs/>
          <w:color w:val="000000"/>
          <w:szCs w:val="20"/>
          <w:lang w:val="sl-SI" w:eastAsia="sl-SI"/>
        </w:rPr>
        <w:t xml:space="preserve">Prednost pri izbiri bodo imeli kandidati s poznavanjem </w:t>
      </w:r>
      <w:r w:rsidR="002F4450">
        <w:rPr>
          <w:rFonts w:cs="Arial"/>
          <w:bCs/>
          <w:color w:val="000000"/>
          <w:szCs w:val="20"/>
          <w:lang w:val="sl-SI" w:eastAsia="sl-SI"/>
        </w:rPr>
        <w:t xml:space="preserve">dela s področja finančnih in računovodskih zadev ter izkušnjami z delom na kohezijskih in </w:t>
      </w:r>
      <w:proofErr w:type="spellStart"/>
      <w:r w:rsidR="002F4450">
        <w:rPr>
          <w:rFonts w:cs="Arial"/>
          <w:bCs/>
          <w:color w:val="000000"/>
          <w:szCs w:val="20"/>
          <w:lang w:val="sl-SI" w:eastAsia="sl-SI"/>
        </w:rPr>
        <w:t>Interreg</w:t>
      </w:r>
      <w:proofErr w:type="spellEnd"/>
      <w:r w:rsidR="002F4450">
        <w:rPr>
          <w:rFonts w:cs="Arial"/>
          <w:bCs/>
          <w:color w:val="000000"/>
          <w:szCs w:val="20"/>
          <w:lang w:val="sl-SI" w:eastAsia="sl-SI"/>
        </w:rPr>
        <w:t xml:space="preserve"> projektih ter z izkušnjami poznavanja programskega orodja </w:t>
      </w:r>
      <w:proofErr w:type="spellStart"/>
      <w:r w:rsidR="002F4450">
        <w:rPr>
          <w:rFonts w:cs="Arial"/>
          <w:bCs/>
          <w:color w:val="000000"/>
          <w:szCs w:val="20"/>
          <w:lang w:val="sl-SI" w:eastAsia="sl-SI"/>
        </w:rPr>
        <w:t>MFerac</w:t>
      </w:r>
      <w:proofErr w:type="spellEnd"/>
      <w:r w:rsidR="002F4450">
        <w:rPr>
          <w:rFonts w:cs="Arial"/>
          <w:bCs/>
          <w:color w:val="000000"/>
          <w:szCs w:val="20"/>
          <w:lang w:val="sl-SI" w:eastAsia="sl-SI"/>
        </w:rPr>
        <w:t xml:space="preserve"> ter programskih orodij </w:t>
      </w:r>
      <w:proofErr w:type="spellStart"/>
      <w:r w:rsidR="002F4450">
        <w:rPr>
          <w:rFonts w:cs="Arial"/>
          <w:bCs/>
          <w:color w:val="000000"/>
          <w:szCs w:val="20"/>
          <w:lang w:val="sl-SI" w:eastAsia="sl-SI"/>
        </w:rPr>
        <w:t>eMS</w:t>
      </w:r>
      <w:proofErr w:type="spellEnd"/>
      <w:r w:rsidR="002F4450">
        <w:rPr>
          <w:rFonts w:cs="Arial"/>
          <w:bCs/>
          <w:color w:val="000000"/>
          <w:szCs w:val="20"/>
          <w:lang w:val="sl-SI" w:eastAsia="sl-SI"/>
        </w:rPr>
        <w:t xml:space="preserve">, </w:t>
      </w:r>
      <w:proofErr w:type="spellStart"/>
      <w:r w:rsidR="002F4450">
        <w:rPr>
          <w:rFonts w:cs="Arial"/>
          <w:bCs/>
          <w:color w:val="000000"/>
          <w:szCs w:val="20"/>
          <w:lang w:val="sl-SI" w:eastAsia="sl-SI"/>
        </w:rPr>
        <w:t>eMA</w:t>
      </w:r>
      <w:proofErr w:type="spellEnd"/>
      <w:r w:rsidR="002F4450">
        <w:rPr>
          <w:rFonts w:cs="Arial"/>
          <w:bCs/>
          <w:color w:val="000000"/>
          <w:szCs w:val="20"/>
          <w:lang w:val="sl-SI" w:eastAsia="sl-SI"/>
        </w:rPr>
        <w:t xml:space="preserve"> oz. ISSAR.</w:t>
      </w:r>
    </w:p>
    <w:p w:rsidR="00A50BC0" w:rsidRPr="00FA38F3" w:rsidRDefault="00A50BC0" w:rsidP="00A50BC0">
      <w:pPr>
        <w:spacing w:line="240" w:lineRule="auto"/>
        <w:jc w:val="both"/>
        <w:rPr>
          <w:rFonts w:cs="Arial"/>
          <w:color w:val="000000"/>
          <w:szCs w:val="20"/>
          <w:lang w:val="sl-SI" w:eastAsia="sl-SI"/>
        </w:rPr>
      </w:pPr>
      <w:r w:rsidRPr="005F3BB0">
        <w:rPr>
          <w:rFonts w:cs="Arial"/>
          <w:bCs/>
          <w:szCs w:val="20"/>
          <w:lang w:val="sl-SI" w:eastAsia="sl-SI"/>
        </w:rPr>
        <w:t xml:space="preserve">Prosimo, da kandidati navedeno </w:t>
      </w:r>
      <w:r w:rsidRPr="00FA38F3">
        <w:rPr>
          <w:rFonts w:cs="Arial"/>
          <w:bCs/>
          <w:szCs w:val="20"/>
          <w:lang w:val="sl-SI" w:eastAsia="sl-SI"/>
        </w:rPr>
        <w:t xml:space="preserve">obvezno označijo v obrazcu »Vloga za zaposlitev«, pod točko </w:t>
      </w:r>
      <w:r w:rsidR="002F4450">
        <w:rPr>
          <w:rFonts w:cs="Arial"/>
          <w:bCs/>
          <w:szCs w:val="20"/>
          <w:lang w:val="sl-SI" w:eastAsia="sl-SI"/>
        </w:rPr>
        <w:t xml:space="preserve">4. b) in </w:t>
      </w:r>
      <w:r>
        <w:rPr>
          <w:rFonts w:cs="Arial"/>
          <w:bCs/>
          <w:szCs w:val="20"/>
          <w:lang w:val="sl-SI" w:eastAsia="sl-SI"/>
        </w:rPr>
        <w:t xml:space="preserve">4. </w:t>
      </w:r>
      <w:r w:rsidRPr="00FA38F3">
        <w:rPr>
          <w:rFonts w:cs="Arial"/>
          <w:bCs/>
          <w:szCs w:val="20"/>
          <w:lang w:val="sl-SI" w:eastAsia="sl-SI"/>
        </w:rPr>
        <w:t>d).</w:t>
      </w:r>
    </w:p>
    <w:p w:rsidR="00660431" w:rsidRPr="00987B3C" w:rsidRDefault="00660431"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60431" w:rsidRDefault="00660431" w:rsidP="00660431">
      <w:pPr>
        <w:spacing w:line="240" w:lineRule="auto"/>
        <w:jc w:val="both"/>
        <w:rPr>
          <w:rFonts w:cs="Arial"/>
          <w:szCs w:val="20"/>
          <w:lang w:val="sl-SI" w:eastAsia="sl-SI"/>
        </w:rPr>
      </w:pPr>
    </w:p>
    <w:p w:rsidR="00660431" w:rsidRPr="00A31C20" w:rsidRDefault="006C170B" w:rsidP="006C170B">
      <w:pPr>
        <w:spacing w:line="240" w:lineRule="auto"/>
        <w:jc w:val="both"/>
        <w:rPr>
          <w:rFonts w:cs="Arial"/>
          <w:szCs w:val="20"/>
          <w:lang w:val="sl-SI" w:eastAsia="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delovnem mestu </w:t>
      </w:r>
      <w:r w:rsidR="002F4450">
        <w:rPr>
          <w:rFonts w:cs="Arial"/>
          <w:iCs/>
          <w:szCs w:val="20"/>
          <w:lang w:val="sl-SI"/>
        </w:rPr>
        <w:t>finančnik VII/1</w:t>
      </w:r>
      <w:r w:rsidR="005D78A6" w:rsidRPr="00A31C20">
        <w:rPr>
          <w:rFonts w:cs="Arial"/>
          <w:iCs/>
          <w:szCs w:val="20"/>
          <w:lang w:val="sl-SI"/>
        </w:rPr>
        <w:t xml:space="preserve">, </w:t>
      </w:r>
      <w:r w:rsidR="00660431" w:rsidRPr="00A31C20">
        <w:rPr>
          <w:rFonts w:cs="Arial"/>
          <w:iCs/>
          <w:szCs w:val="20"/>
          <w:lang w:val="sl-SI"/>
        </w:rPr>
        <w:t>na lokaciji Direkcije Republike Slovenije</w:t>
      </w:r>
      <w:r w:rsidR="00FD6261">
        <w:rPr>
          <w:rFonts w:cs="Arial"/>
          <w:iCs/>
          <w:szCs w:val="20"/>
          <w:lang w:val="sl-SI"/>
        </w:rPr>
        <w:t xml:space="preserve"> </w:t>
      </w:r>
      <w:r w:rsidR="00660431" w:rsidRPr="00A31C20">
        <w:rPr>
          <w:rFonts w:cs="Arial"/>
          <w:iCs/>
          <w:szCs w:val="20"/>
          <w:lang w:val="sl-SI"/>
        </w:rPr>
        <w:t>za vode</w:t>
      </w:r>
      <w:r w:rsidR="00FD6261">
        <w:rPr>
          <w:rFonts w:cs="Arial"/>
          <w:iCs/>
          <w:szCs w:val="20"/>
          <w:lang w:val="sl-SI"/>
        </w:rPr>
        <w:t xml:space="preserve">, Ljubljana </w:t>
      </w:r>
      <w:r w:rsidR="00660431" w:rsidRPr="00A31C20">
        <w:rPr>
          <w:rFonts w:cs="Arial"/>
          <w:iCs/>
          <w:szCs w:val="20"/>
          <w:lang w:val="sl-SI"/>
        </w:rPr>
        <w:t>oziroma</w:t>
      </w:r>
      <w:r w:rsidR="00FD6261">
        <w:rPr>
          <w:rFonts w:cs="Arial"/>
          <w:iCs/>
          <w:szCs w:val="20"/>
          <w:lang w:val="sl-SI"/>
        </w:rPr>
        <w:t xml:space="preserve"> v d</w:t>
      </w:r>
      <w:r w:rsidR="001307FD" w:rsidRPr="00A31C20">
        <w:rPr>
          <w:rFonts w:cs="Arial"/>
          <w:szCs w:val="20"/>
          <w:lang w:val="sl-SI" w:eastAsia="sl-SI"/>
        </w:rPr>
        <w:t>rugih uradnih prostorih Direkcije RS za vode.</w:t>
      </w:r>
    </w:p>
    <w:p w:rsidR="00536E2E" w:rsidRPr="00A31C20" w:rsidRDefault="00536E2E" w:rsidP="006C170B">
      <w:pPr>
        <w:spacing w:line="240" w:lineRule="auto"/>
        <w:jc w:val="both"/>
        <w:rPr>
          <w:rFonts w:cs="Arial"/>
          <w:iCs/>
          <w:szCs w:val="20"/>
          <w:lang w:val="sl-SI"/>
        </w:rPr>
      </w:pPr>
    </w:p>
    <w:p w:rsidR="00536E2E" w:rsidRPr="00A31C20" w:rsidRDefault="006C170B" w:rsidP="00536E2E">
      <w:pPr>
        <w:spacing w:line="240" w:lineRule="auto"/>
        <w:jc w:val="both"/>
        <w:rPr>
          <w:rFonts w:cs="Arial"/>
          <w:szCs w:val="20"/>
          <w:lang w:val="sl-SI" w:eastAsia="sl-SI"/>
        </w:rPr>
      </w:pPr>
      <w:r w:rsidRPr="00A31C20">
        <w:rPr>
          <w:rFonts w:cs="Arial"/>
          <w:szCs w:val="20"/>
          <w:lang w:val="sl-SI"/>
        </w:rPr>
        <w:t xml:space="preserve">Z izbranim kandidatom bo </w:t>
      </w:r>
      <w:r w:rsidR="00536E2E" w:rsidRPr="00A31C20">
        <w:rPr>
          <w:szCs w:val="20"/>
          <w:lang w:val="sl-SI" w:eastAsia="sl-SI"/>
        </w:rPr>
        <w:t xml:space="preserve">za delo na projektu </w:t>
      </w:r>
      <w:r w:rsidR="00FD6261">
        <w:rPr>
          <w:szCs w:val="20"/>
          <w:lang w:val="sl-SI" w:eastAsia="sl-SI"/>
        </w:rPr>
        <w:t>WACOM</w:t>
      </w:r>
      <w:r w:rsidR="00536E2E" w:rsidRPr="00A31C20">
        <w:rPr>
          <w:rFonts w:cs="Arial"/>
          <w:lang w:val="sl-SI"/>
        </w:rPr>
        <w:t xml:space="preserve">, </w:t>
      </w:r>
      <w:r w:rsidRPr="00A31C20">
        <w:rPr>
          <w:rFonts w:cs="Arial"/>
          <w:szCs w:val="20"/>
          <w:lang w:val="sl-SI"/>
        </w:rPr>
        <w:t xml:space="preserve">sklenjeno delovno razmerje za določen čas </w:t>
      </w:r>
      <w:r w:rsidR="001307FD" w:rsidRPr="00A31C20">
        <w:rPr>
          <w:rFonts w:cs="Arial"/>
          <w:szCs w:val="20"/>
          <w:lang w:val="sl-SI"/>
        </w:rPr>
        <w:t>do 3</w:t>
      </w:r>
      <w:r w:rsidR="006F7030">
        <w:rPr>
          <w:rFonts w:cs="Arial"/>
          <w:szCs w:val="20"/>
          <w:lang w:val="sl-SI"/>
        </w:rPr>
        <w:t>1</w:t>
      </w:r>
      <w:r w:rsidR="001307FD" w:rsidRPr="00A31C20">
        <w:rPr>
          <w:rFonts w:cs="Arial"/>
          <w:szCs w:val="20"/>
          <w:lang w:val="sl-SI"/>
        </w:rPr>
        <w:t>.1</w:t>
      </w:r>
      <w:r w:rsidR="006F7030">
        <w:rPr>
          <w:rFonts w:cs="Arial"/>
          <w:szCs w:val="20"/>
          <w:lang w:val="sl-SI"/>
        </w:rPr>
        <w:t>2</w:t>
      </w:r>
      <w:r w:rsidR="001307FD" w:rsidRPr="00A31C20">
        <w:rPr>
          <w:rFonts w:cs="Arial"/>
          <w:szCs w:val="20"/>
          <w:lang w:val="sl-SI"/>
        </w:rPr>
        <w:t>.202</w:t>
      </w:r>
      <w:r w:rsidR="006F7030">
        <w:rPr>
          <w:rFonts w:cs="Arial"/>
          <w:szCs w:val="20"/>
          <w:lang w:val="sl-SI"/>
        </w:rPr>
        <w:t>2</w:t>
      </w:r>
      <w:r w:rsidR="001307FD" w:rsidRPr="00A31C20">
        <w:rPr>
          <w:rFonts w:cs="Arial"/>
          <w:szCs w:val="20"/>
          <w:lang w:val="sl-SI"/>
        </w:rPr>
        <w:t xml:space="preserve"> </w:t>
      </w:r>
      <w:r w:rsidRPr="00A31C20">
        <w:rPr>
          <w:szCs w:val="20"/>
          <w:lang w:val="sl-SI" w:eastAsia="sl-SI"/>
        </w:rPr>
        <w:t>s polnim delovnim časom</w:t>
      </w:r>
      <w:r w:rsidR="00536E2E" w:rsidRPr="00A31C20">
        <w:rPr>
          <w:szCs w:val="20"/>
          <w:lang w:val="sl-SI" w:eastAsia="sl-SI"/>
        </w:rPr>
        <w:t xml:space="preserve">. </w:t>
      </w:r>
    </w:p>
    <w:p w:rsidR="001307FD" w:rsidRPr="00A31C20" w:rsidRDefault="001307FD" w:rsidP="006C170B">
      <w:pPr>
        <w:spacing w:line="240" w:lineRule="auto"/>
        <w:jc w:val="both"/>
        <w:rPr>
          <w:szCs w:val="20"/>
          <w:lang w:val="sl-SI" w:eastAsia="sl-SI"/>
        </w:rPr>
      </w:pPr>
    </w:p>
    <w:p w:rsidR="002F4450" w:rsidRPr="00E50C79" w:rsidRDefault="002F4450" w:rsidP="002F4450">
      <w:pPr>
        <w:spacing w:line="240" w:lineRule="auto"/>
        <w:jc w:val="both"/>
        <w:rPr>
          <w:lang w:val="sl-SI"/>
        </w:rPr>
      </w:pPr>
      <w:r w:rsidRPr="00E50C79">
        <w:rPr>
          <w:rFonts w:cs="Arial"/>
          <w:iCs/>
          <w:szCs w:val="20"/>
          <w:lang w:val="sl-SI" w:eastAsia="sl-SI"/>
        </w:rPr>
        <w:t xml:space="preserve">Sredstva za projekt WACOM </w:t>
      </w:r>
      <w:r w:rsidRPr="00E50C79">
        <w:rPr>
          <w:rFonts w:cs="Arial"/>
          <w:lang w:val="sl-SI"/>
        </w:rPr>
        <w:t xml:space="preserve">- </w:t>
      </w:r>
      <w:r w:rsidRPr="00E50C79">
        <w:rPr>
          <w:bCs/>
          <w:lang w:val="sl-SI"/>
        </w:rPr>
        <w:t>Upravljanje voda v izrednih razmerah/(</w:t>
      </w:r>
      <w:proofErr w:type="spellStart"/>
      <w:r w:rsidRPr="00E50C79">
        <w:rPr>
          <w:bCs/>
          <w:lang w:val="sl-SI"/>
        </w:rPr>
        <w:t>Water</w:t>
      </w:r>
      <w:proofErr w:type="spellEnd"/>
      <w:r w:rsidRPr="00E50C79">
        <w:rPr>
          <w:bCs/>
          <w:lang w:val="sl-SI"/>
        </w:rPr>
        <w:t xml:space="preserve"> </w:t>
      </w:r>
      <w:proofErr w:type="spellStart"/>
      <w:r w:rsidRPr="00E50C79">
        <w:rPr>
          <w:bCs/>
          <w:lang w:val="sl-SI"/>
        </w:rPr>
        <w:t>Contingency</w:t>
      </w:r>
      <w:proofErr w:type="spellEnd"/>
      <w:r w:rsidRPr="00E50C79">
        <w:rPr>
          <w:bCs/>
          <w:lang w:val="sl-SI"/>
        </w:rPr>
        <w:t xml:space="preserve"> Management in </w:t>
      </w:r>
      <w:proofErr w:type="spellStart"/>
      <w:r w:rsidRPr="00E50C79">
        <w:rPr>
          <w:bCs/>
          <w:lang w:val="sl-SI"/>
        </w:rPr>
        <w:t>the</w:t>
      </w:r>
      <w:proofErr w:type="spellEnd"/>
      <w:r w:rsidRPr="00E50C79">
        <w:rPr>
          <w:bCs/>
          <w:lang w:val="sl-SI"/>
        </w:rPr>
        <w:t xml:space="preserve"> Sava </w:t>
      </w:r>
      <w:proofErr w:type="spellStart"/>
      <w:r w:rsidRPr="00E50C79">
        <w:rPr>
          <w:bCs/>
          <w:lang w:val="sl-SI"/>
        </w:rPr>
        <w:t>River</w:t>
      </w:r>
      <w:proofErr w:type="spellEnd"/>
      <w:r w:rsidRPr="00E50C79">
        <w:rPr>
          <w:bCs/>
          <w:lang w:val="sl-SI"/>
        </w:rPr>
        <w:t xml:space="preserve"> </w:t>
      </w:r>
      <w:proofErr w:type="spellStart"/>
      <w:r w:rsidRPr="00E50C79">
        <w:rPr>
          <w:bCs/>
          <w:lang w:val="sl-SI"/>
        </w:rPr>
        <w:t>Basin</w:t>
      </w:r>
      <w:proofErr w:type="spellEnd"/>
      <w:r w:rsidRPr="00E50C79">
        <w:rPr>
          <w:bCs/>
          <w:lang w:val="sl-SI"/>
        </w:rPr>
        <w:t xml:space="preserve">- </w:t>
      </w:r>
      <w:r w:rsidRPr="00E50C79">
        <w:rPr>
          <w:rFonts w:cs="Arial"/>
          <w:lang w:val="sl-SI"/>
        </w:rPr>
        <w:t>načrt reševanja onesnaževanja in poplav-Sava</w:t>
      </w:r>
      <w:r w:rsidRPr="00E50C79">
        <w:rPr>
          <w:rFonts w:cs="Arial"/>
          <w:iCs/>
          <w:szCs w:val="20"/>
          <w:lang w:val="sl-SI" w:eastAsia="sl-SI"/>
        </w:rPr>
        <w:t xml:space="preserve">, so zagotovljena v okviru projekta </w:t>
      </w:r>
      <w:r w:rsidRPr="00E50C79">
        <w:rPr>
          <w:bCs/>
          <w:lang w:val="sl-SI"/>
        </w:rPr>
        <w:t>INTERREG - Donavski transnacionalni program, pri čimer 85% prispeva Evropski sklad za regionalni razvoj, 15% pa prispevajo projektni partnerji.</w:t>
      </w:r>
    </w:p>
    <w:p w:rsidR="00DB519E" w:rsidRPr="00DB519E" w:rsidRDefault="00DB519E" w:rsidP="00536E2E">
      <w:pPr>
        <w:spacing w:line="240" w:lineRule="auto"/>
        <w:jc w:val="both"/>
      </w:pPr>
    </w:p>
    <w:p w:rsidR="00536E2E" w:rsidRPr="00502561" w:rsidRDefault="00536E2E" w:rsidP="00536E2E">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sidR="00C02E4A">
        <w:rPr>
          <w:szCs w:val="20"/>
          <w:lang w:val="sl-SI" w:eastAsia="sl-SI"/>
        </w:rPr>
        <w:t>finančnik VII/1</w:t>
      </w:r>
      <w:r w:rsidRPr="008A7323">
        <w:rPr>
          <w:szCs w:val="20"/>
          <w:lang w:val="sl-SI" w:eastAsia="sl-SI"/>
        </w:rPr>
        <w:t xml:space="preserve"> (šifra DM 90</w:t>
      </w:r>
      <w:r w:rsidR="00C02E4A">
        <w:rPr>
          <w:szCs w:val="20"/>
          <w:lang w:val="sl-SI" w:eastAsia="sl-SI"/>
        </w:rPr>
        <w:t>60</w:t>
      </w:r>
      <w:r>
        <w:rPr>
          <w:szCs w:val="20"/>
          <w:lang w:val="sl-SI" w:eastAsia="sl-SI"/>
        </w:rPr>
        <w:t>), št. 11002-</w:t>
      </w:r>
      <w:r w:rsidR="00C02E4A">
        <w:rPr>
          <w:szCs w:val="20"/>
          <w:lang w:val="sl-SI" w:eastAsia="sl-SI"/>
        </w:rPr>
        <w:t>22</w:t>
      </w:r>
      <w:r>
        <w:rPr>
          <w:szCs w:val="20"/>
          <w:lang w:val="sl-SI" w:eastAsia="sl-SI"/>
        </w:rPr>
        <w:t>/2020«,</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 xml:space="preserve">v roku </w:t>
      </w:r>
      <w:r w:rsidR="00D23176">
        <w:rPr>
          <w:b/>
          <w:szCs w:val="20"/>
          <w:lang w:val="sl-SI" w:eastAsia="sl-SI"/>
        </w:rPr>
        <w:t>3</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sidR="00C17216">
        <w:rPr>
          <w:rFonts w:cs="Arial"/>
          <w:szCs w:val="20"/>
          <w:lang w:val="sl-SI"/>
        </w:rPr>
        <w:t>1</w:t>
      </w:r>
      <w:r w:rsidRPr="00AE0EF2">
        <w:rPr>
          <w:rFonts w:cs="Arial"/>
          <w:szCs w:val="20"/>
          <w:lang w:val="sl-SI"/>
        </w:rPr>
        <w:t xml:space="preserve"> </w:t>
      </w:r>
      <w:r w:rsidR="00C17216">
        <w:rPr>
          <w:rFonts w:cs="Arial"/>
          <w:szCs w:val="20"/>
          <w:lang w:val="sl-SI"/>
        </w:rPr>
        <w:t>478 31 16</w:t>
      </w:r>
      <w:r w:rsidRPr="00A37D42">
        <w:rPr>
          <w:rFonts w:cs="Arial"/>
          <w:szCs w:val="20"/>
          <w:lang w:val="sl-SI"/>
        </w:rPr>
        <w:t xml:space="preserve">, </w:t>
      </w:r>
      <w:r>
        <w:rPr>
          <w:rFonts w:cs="Arial"/>
          <w:szCs w:val="20"/>
          <w:lang w:val="sl-SI"/>
        </w:rPr>
        <w:t>g</w:t>
      </w:r>
      <w:r w:rsidR="00C17216">
        <w:rPr>
          <w:rFonts w:cs="Arial"/>
          <w:szCs w:val="20"/>
          <w:lang w:val="sl-SI"/>
        </w:rPr>
        <w:t>a</w:t>
      </w:r>
      <w:r>
        <w:rPr>
          <w:rFonts w:cs="Arial"/>
          <w:szCs w:val="20"/>
          <w:lang w:val="sl-SI"/>
        </w:rPr>
        <w:t xml:space="preserve">. </w:t>
      </w:r>
      <w:r w:rsidR="00C17216">
        <w:rPr>
          <w:rFonts w:cs="Arial"/>
          <w:szCs w:val="20"/>
          <w:lang w:val="sl-SI"/>
        </w:rPr>
        <w:t>Stanka Koren</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536E2E"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w:t>
      </w:r>
      <w:r w:rsidR="004F34F7">
        <w:rPr>
          <w:rFonts w:cs="Arial"/>
          <w:szCs w:val="20"/>
          <w:lang w:val="sl-SI" w:eastAsia="sl-SI"/>
        </w:rPr>
        <w:t>t nevtralni za ženske in moške.</w:t>
      </w:r>
      <w:bookmarkStart w:id="0" w:name="_GoBack"/>
      <w:bookmarkEnd w:id="0"/>
    </w:p>
    <w:p w:rsidR="008322E1" w:rsidRDefault="008322E1" w:rsidP="006C170B">
      <w:pPr>
        <w:spacing w:line="240" w:lineRule="auto"/>
        <w:jc w:val="both"/>
        <w:rPr>
          <w:rFonts w:cs="Arial"/>
          <w:szCs w:val="20"/>
          <w:lang w:val="sl-SI" w:eastAsia="sl-SI"/>
        </w:rPr>
      </w:pPr>
    </w:p>
    <w:sectPr w:rsidR="008322E1" w:rsidSect="004F34F7">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A89" w:rsidRDefault="00644A89">
      <w:r>
        <w:separator/>
      </w:r>
    </w:p>
  </w:endnote>
  <w:endnote w:type="continuationSeparator" w:id="0">
    <w:p w:rsidR="00644A89" w:rsidRDefault="0064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F7" w:rsidRDefault="004F34F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F7" w:rsidRDefault="004F34F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F7" w:rsidRDefault="004F34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A89" w:rsidRDefault="00644A89">
      <w:r>
        <w:separator/>
      </w:r>
    </w:p>
  </w:footnote>
  <w:footnote w:type="continuationSeparator" w:id="0">
    <w:p w:rsidR="00644A89" w:rsidRDefault="0064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F7" w:rsidRDefault="004F34F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F7" w:rsidRDefault="004F34F7" w:rsidP="004F34F7">
    <w:pPr>
      <w:pStyle w:val="Glava"/>
      <w:tabs>
        <w:tab w:val="left" w:pos="5112"/>
      </w:tabs>
      <w:spacing w:before="120" w:line="276" w:lineRule="auto"/>
      <w:ind w:left="-709"/>
      <w:rPr>
        <w:sz w:val="16"/>
      </w:rPr>
    </w:pPr>
    <w:r>
      <w:rPr>
        <w:noProof/>
        <w:lang w:val="sl-SI" w:eastAsia="sl-SI"/>
      </w:rPr>
      <w:drawing>
        <wp:inline distT="0" distB="0" distL="0" distR="0" wp14:anchorId="11D8FA28" wp14:editId="4C017AA4">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noProof/>
        <w:lang w:val="sl-SI" w:eastAsia="sl-SI"/>
      </w:rPr>
      <w:drawing>
        <wp:inline distT="0" distB="0" distL="0" distR="0" wp14:anchorId="6FCAC290" wp14:editId="5096F81C">
          <wp:extent cx="1676400" cy="631042"/>
          <wp:effectExtent l="0" t="0" r="0" b="0"/>
          <wp:docPr id="24" name="Slika 24" title="Logotip Interreg W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675" cy="657119"/>
                  </a:xfrm>
                  <a:prstGeom prst="rect">
                    <a:avLst/>
                  </a:prstGeom>
                  <a:noFill/>
                </pic:spPr>
              </pic:pic>
            </a:graphicData>
          </a:graphic>
        </wp:inline>
      </w:drawing>
    </w:r>
  </w:p>
  <w:p w:rsidR="004F34F7" w:rsidRDefault="004F34F7" w:rsidP="004F34F7">
    <w:pPr>
      <w:pStyle w:val="Glava"/>
      <w:tabs>
        <w:tab w:val="left" w:pos="709"/>
        <w:tab w:val="left" w:pos="5112"/>
      </w:tabs>
      <w:spacing w:before="120" w:line="276" w:lineRule="auto"/>
      <w:rPr>
        <w:rFonts w:cs="Arial"/>
        <w:sz w:val="16"/>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p>
  <w:p w:rsidR="004F34F7" w:rsidRPr="00D14AB2" w:rsidRDefault="004F34F7" w:rsidP="004F34F7">
    <w:pPr>
      <w:pStyle w:val="Glava"/>
      <w:tabs>
        <w:tab w:val="left" w:pos="709"/>
        <w:tab w:val="left" w:pos="5112"/>
      </w:tabs>
      <w:spacing w:before="120" w:line="276" w:lineRule="auto"/>
      <w:rPr>
        <w:rStyle w:val="Hiperpovezava"/>
        <w:rFonts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2CDB"/>
    <w:rsid w:val="00011B8A"/>
    <w:rsid w:val="00013FD0"/>
    <w:rsid w:val="000236DC"/>
    <w:rsid w:val="00023A41"/>
    <w:rsid w:val="00023A88"/>
    <w:rsid w:val="0002507A"/>
    <w:rsid w:val="00035EDD"/>
    <w:rsid w:val="00046735"/>
    <w:rsid w:val="00062DEF"/>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45888"/>
    <w:rsid w:val="00250C46"/>
    <w:rsid w:val="00263D40"/>
    <w:rsid w:val="00271CE5"/>
    <w:rsid w:val="00277B1F"/>
    <w:rsid w:val="002802E8"/>
    <w:rsid w:val="00281EC8"/>
    <w:rsid w:val="00282020"/>
    <w:rsid w:val="00282154"/>
    <w:rsid w:val="002A2B69"/>
    <w:rsid w:val="002A3A43"/>
    <w:rsid w:val="002B1C21"/>
    <w:rsid w:val="002B4870"/>
    <w:rsid w:val="002B64F1"/>
    <w:rsid w:val="002B6D18"/>
    <w:rsid w:val="002C1137"/>
    <w:rsid w:val="002C574A"/>
    <w:rsid w:val="002D0484"/>
    <w:rsid w:val="002F4450"/>
    <w:rsid w:val="00302D16"/>
    <w:rsid w:val="00311D80"/>
    <w:rsid w:val="00327033"/>
    <w:rsid w:val="00331F00"/>
    <w:rsid w:val="0033528A"/>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4F34F7"/>
    <w:rsid w:val="00502561"/>
    <w:rsid w:val="00504A23"/>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D78A6"/>
    <w:rsid w:val="005E1D3C"/>
    <w:rsid w:val="005E60BA"/>
    <w:rsid w:val="005E668A"/>
    <w:rsid w:val="005F4A36"/>
    <w:rsid w:val="00613D30"/>
    <w:rsid w:val="00625AE6"/>
    <w:rsid w:val="00630388"/>
    <w:rsid w:val="00632253"/>
    <w:rsid w:val="00642714"/>
    <w:rsid w:val="00644A89"/>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AD"/>
    <w:rsid w:val="006D5CD8"/>
    <w:rsid w:val="006D7D34"/>
    <w:rsid w:val="006E76F7"/>
    <w:rsid w:val="006F1B6C"/>
    <w:rsid w:val="006F7030"/>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3B40"/>
    <w:rsid w:val="007A4A6D"/>
    <w:rsid w:val="007D1BCF"/>
    <w:rsid w:val="007D75CF"/>
    <w:rsid w:val="007E0440"/>
    <w:rsid w:val="007E10B2"/>
    <w:rsid w:val="007E6C01"/>
    <w:rsid w:val="007E6DC5"/>
    <w:rsid w:val="00810EBC"/>
    <w:rsid w:val="00827678"/>
    <w:rsid w:val="00831988"/>
    <w:rsid w:val="008322E1"/>
    <w:rsid w:val="00842C89"/>
    <w:rsid w:val="0084390A"/>
    <w:rsid w:val="00846CB0"/>
    <w:rsid w:val="00846F53"/>
    <w:rsid w:val="00850B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2316"/>
    <w:rsid w:val="00A65EE7"/>
    <w:rsid w:val="00A70133"/>
    <w:rsid w:val="00A701CC"/>
    <w:rsid w:val="00A770A6"/>
    <w:rsid w:val="00A77CD8"/>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66B6"/>
    <w:rsid w:val="00B8547D"/>
    <w:rsid w:val="00B902B9"/>
    <w:rsid w:val="00BB090E"/>
    <w:rsid w:val="00BB1E73"/>
    <w:rsid w:val="00BB6D7D"/>
    <w:rsid w:val="00BC0A6D"/>
    <w:rsid w:val="00BD3D39"/>
    <w:rsid w:val="00BD5B19"/>
    <w:rsid w:val="00BE16A8"/>
    <w:rsid w:val="00BF67B1"/>
    <w:rsid w:val="00BF6F4C"/>
    <w:rsid w:val="00C02E4A"/>
    <w:rsid w:val="00C0372F"/>
    <w:rsid w:val="00C05C09"/>
    <w:rsid w:val="00C17216"/>
    <w:rsid w:val="00C2457A"/>
    <w:rsid w:val="00C250D5"/>
    <w:rsid w:val="00C25221"/>
    <w:rsid w:val="00C27C0E"/>
    <w:rsid w:val="00C35666"/>
    <w:rsid w:val="00C447A5"/>
    <w:rsid w:val="00C46770"/>
    <w:rsid w:val="00C5679D"/>
    <w:rsid w:val="00C64515"/>
    <w:rsid w:val="00C64731"/>
    <w:rsid w:val="00C65E7B"/>
    <w:rsid w:val="00C90DC8"/>
    <w:rsid w:val="00C91875"/>
    <w:rsid w:val="00C92898"/>
    <w:rsid w:val="00C96D2D"/>
    <w:rsid w:val="00CA1DF1"/>
    <w:rsid w:val="00CA4340"/>
    <w:rsid w:val="00CA5FB8"/>
    <w:rsid w:val="00CA5FD7"/>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A0D"/>
    <w:rsid w:val="00D1592A"/>
    <w:rsid w:val="00D159C3"/>
    <w:rsid w:val="00D174B2"/>
    <w:rsid w:val="00D23176"/>
    <w:rsid w:val="00D248DE"/>
    <w:rsid w:val="00D406B1"/>
    <w:rsid w:val="00D43512"/>
    <w:rsid w:val="00D6154D"/>
    <w:rsid w:val="00D6474F"/>
    <w:rsid w:val="00D7012B"/>
    <w:rsid w:val="00D8542D"/>
    <w:rsid w:val="00D9046C"/>
    <w:rsid w:val="00D92061"/>
    <w:rsid w:val="00D9582A"/>
    <w:rsid w:val="00D9611A"/>
    <w:rsid w:val="00DA36E6"/>
    <w:rsid w:val="00DA55AF"/>
    <w:rsid w:val="00DB0352"/>
    <w:rsid w:val="00DB519E"/>
    <w:rsid w:val="00DC6A71"/>
    <w:rsid w:val="00DE002E"/>
    <w:rsid w:val="00DE507F"/>
    <w:rsid w:val="00DE51A0"/>
    <w:rsid w:val="00DF151D"/>
    <w:rsid w:val="00E01AE3"/>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1E66"/>
    <w:rsid w:val="00EC6ED7"/>
    <w:rsid w:val="00ED1C3E"/>
    <w:rsid w:val="00ED20C1"/>
    <w:rsid w:val="00ED2B75"/>
    <w:rsid w:val="00ED36FA"/>
    <w:rsid w:val="00EE1EFB"/>
    <w:rsid w:val="00EE62A3"/>
    <w:rsid w:val="00EF3D79"/>
    <w:rsid w:val="00F01905"/>
    <w:rsid w:val="00F1524B"/>
    <w:rsid w:val="00F240BB"/>
    <w:rsid w:val="00F441C0"/>
    <w:rsid w:val="00F45102"/>
    <w:rsid w:val="00F475A1"/>
    <w:rsid w:val="00F561CD"/>
    <w:rsid w:val="00F57FED"/>
    <w:rsid w:val="00F94F3A"/>
    <w:rsid w:val="00FA2BBD"/>
    <w:rsid w:val="00FA38F3"/>
    <w:rsid w:val="00FA434C"/>
    <w:rsid w:val="00FA58A5"/>
    <w:rsid w:val="00FC669A"/>
    <w:rsid w:val="00FD3E8B"/>
    <w:rsid w:val="00FD6261"/>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C6DF531"/>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1036</Words>
  <Characters>5906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2</cp:revision>
  <cp:lastPrinted>2020-10-28T05:47:00Z</cp:lastPrinted>
  <dcterms:created xsi:type="dcterms:W3CDTF">2021-02-03T11:16:00Z</dcterms:created>
  <dcterms:modified xsi:type="dcterms:W3CDTF">2021-02-03T11:16:00Z</dcterms:modified>
</cp:coreProperties>
</file>