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CD2604">
      <w:pPr>
        <w:tabs>
          <w:tab w:val="left" w:pos="5354"/>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5F3232" w:rsidP="00B70472">
      <w:pPr>
        <w:tabs>
          <w:tab w:val="left" w:pos="2835"/>
        </w:tabs>
        <w:jc w:val="both"/>
        <w:rPr>
          <w:rFonts w:cs="Arial"/>
          <w:szCs w:val="20"/>
          <w:lang w:val="sl-SI"/>
        </w:rPr>
      </w:pPr>
      <w:r w:rsidRPr="005F3232">
        <w:rPr>
          <w:rFonts w:cs="Arial"/>
          <w:szCs w:val="20"/>
          <w:lang w:val="sl-SI"/>
        </w:rPr>
        <w:t xml:space="preserve">Na podlagi 25. člena, enajste alineje prvega odstavka 54. člena in 55. člena Zakona o delovnih razmerjih (Uradni list RS, št. 21/13, 78/13 – </w:t>
      </w:r>
      <w:proofErr w:type="spellStart"/>
      <w:r w:rsidRPr="005F3232">
        <w:rPr>
          <w:rFonts w:cs="Arial"/>
          <w:szCs w:val="20"/>
          <w:lang w:val="sl-SI"/>
        </w:rPr>
        <w:t>popr</w:t>
      </w:r>
      <w:proofErr w:type="spellEnd"/>
      <w:r w:rsidRPr="005F3232">
        <w:rPr>
          <w:rFonts w:cs="Arial"/>
          <w:szCs w:val="20"/>
          <w:lang w:val="sl-SI"/>
        </w:rPr>
        <w:t xml:space="preserve">., 47/15 – ZZSDT, 33/16 – PZ-F, 52/16, 15/17 – </w:t>
      </w:r>
      <w:proofErr w:type="spellStart"/>
      <w:r w:rsidRPr="005F3232">
        <w:rPr>
          <w:rFonts w:cs="Arial"/>
          <w:szCs w:val="20"/>
          <w:lang w:val="sl-SI"/>
        </w:rPr>
        <w:t>odl</w:t>
      </w:r>
      <w:proofErr w:type="spellEnd"/>
      <w:r w:rsidRPr="005F3232">
        <w:rPr>
          <w:rFonts w:cs="Arial"/>
          <w:szCs w:val="20"/>
          <w:lang w:val="sl-SI"/>
        </w:rPr>
        <w:t xml:space="preserve">. US, 22/19 – </w:t>
      </w:r>
      <w:proofErr w:type="spellStart"/>
      <w:r w:rsidRPr="005F3232">
        <w:rPr>
          <w:rFonts w:cs="Arial"/>
          <w:szCs w:val="20"/>
          <w:lang w:val="sl-SI"/>
        </w:rPr>
        <w:t>ZPosS</w:t>
      </w:r>
      <w:proofErr w:type="spellEnd"/>
      <w:r w:rsidRPr="005F3232">
        <w:rPr>
          <w:rFonts w:cs="Arial"/>
          <w:szCs w:val="20"/>
          <w:lang w:val="sl-SI"/>
        </w:rPr>
        <w:t xml:space="preserve">, 81/19 in 203/20 – ZIUPOPDVE), tretje točke prvega odstavka 68. člena in tretjega odstavka 70. člena Zakona o javnih uslužbencih (Uradni list RS, št. 63/07 – uradno prečiščeno besedilo, 65/08, 69/08 – ZTFI-A, 69/08 – ZZavar-E, 40/12 – ZUJF, 158/20 – </w:t>
      </w:r>
      <w:proofErr w:type="spellStart"/>
      <w:r w:rsidRPr="005F3232">
        <w:rPr>
          <w:rFonts w:cs="Arial"/>
          <w:szCs w:val="20"/>
          <w:lang w:val="sl-SI"/>
        </w:rPr>
        <w:t>ZIntPK</w:t>
      </w:r>
      <w:proofErr w:type="spellEnd"/>
      <w:r w:rsidRPr="005F3232">
        <w:rPr>
          <w:rFonts w:cs="Arial"/>
          <w:szCs w:val="20"/>
          <w:lang w:val="sl-SI"/>
        </w:rPr>
        <w:t>-C in 203/20 – ZIUPOPDVE)</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9056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7C2BD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142095">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w:t>
      </w:r>
      <w:r w:rsidR="007C2BD2">
        <w:rPr>
          <w:rFonts w:cs="Arial"/>
          <w:szCs w:val="20"/>
          <w:lang w:val="sl-SI"/>
        </w:rPr>
        <w:t>a ureditev porečja Gradaščice«</w:t>
      </w:r>
    </w:p>
    <w:p w:rsidR="007C2BD2" w:rsidRDefault="007C2BD2" w:rsidP="007C2BD2">
      <w:pPr>
        <w:tabs>
          <w:tab w:val="left" w:pos="2835"/>
        </w:tabs>
        <w:jc w:val="center"/>
        <w:rPr>
          <w:rFonts w:cs="Arial"/>
          <w:szCs w:val="20"/>
          <w:lang w:val="sl-SI"/>
        </w:rPr>
      </w:pPr>
      <w:r w:rsidRPr="00C72E6F">
        <w:rPr>
          <w:rFonts w:cs="Arial"/>
          <w:szCs w:val="20"/>
          <w:lang w:val="sl-SI"/>
        </w:rPr>
        <w:t>s 4 mesečnim poskusnim delom</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sodelovanje v projektni skupini</w:t>
      </w:r>
      <w:r>
        <w:rPr>
          <w:rFonts w:cs="Arial"/>
          <w:szCs w:val="20"/>
          <w:lang w:val="sl-SI"/>
        </w:rPr>
        <w:t>,</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vodenje strokovnih nalog in izvajanje postopkov z delovnega področja</w:t>
      </w:r>
      <w:r>
        <w:rPr>
          <w:rFonts w:cs="Arial"/>
          <w:szCs w:val="20"/>
          <w:lang w:val="sl-SI"/>
        </w:rPr>
        <w:t>,</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samostojno oblikovanje sist</w:t>
      </w:r>
      <w:r>
        <w:rPr>
          <w:rFonts w:cs="Arial"/>
          <w:szCs w:val="20"/>
          <w:lang w:val="sl-SI"/>
        </w:rPr>
        <w:t>emskih rešitev in drugih gradiv,</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priprava analiz, razvojnih projektov, informacij, por</w:t>
      </w:r>
      <w:r>
        <w:rPr>
          <w:rFonts w:cs="Arial"/>
          <w:szCs w:val="20"/>
          <w:lang w:val="sl-SI"/>
        </w:rPr>
        <w:t>očil in drugih zahtevnih gradiv,</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obdelava in vnos podatkov v informacijski sistem e-M</w:t>
      </w:r>
      <w:r>
        <w:rPr>
          <w:rFonts w:cs="Arial"/>
          <w:szCs w:val="20"/>
          <w:lang w:val="sl-SI"/>
        </w:rPr>
        <w:t>A, v druge baze in evidence,</w:t>
      </w:r>
    </w:p>
    <w:p w:rsidR="0098193A"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opravljanje drugih nalog v skladu s potrebami projekta in po navodilu nadrejenih</w:t>
      </w:r>
      <w:r>
        <w:rPr>
          <w:rFonts w:cs="Arial"/>
          <w:szCs w:val="20"/>
          <w:lang w:val="sl-SI"/>
        </w:rPr>
        <w:t>.</w:t>
      </w:r>
    </w:p>
    <w:p w:rsidR="002B35F3" w:rsidRPr="002B35F3" w:rsidRDefault="002B35F3" w:rsidP="002B35F3">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Pr="00EA08E3" w:rsidRDefault="00B959A1" w:rsidP="00EA08E3">
      <w:pPr>
        <w:spacing w:after="160" w:line="240" w:lineRule="auto"/>
        <w:jc w:val="both"/>
        <w:rPr>
          <w:rFonts w:eastAsiaTheme="minorHAnsi" w:cs="Arial"/>
          <w:szCs w:val="20"/>
          <w:lang w:val="sl-SI"/>
        </w:rPr>
      </w:pPr>
      <w:r w:rsidRPr="00EA08E3">
        <w:rPr>
          <w:rFonts w:eastAsiaTheme="minorHAnsi" w:cs="Arial"/>
          <w:szCs w:val="20"/>
          <w:lang w:val="sl-SI"/>
        </w:rPr>
        <w:t>Zaželeno je, da ima kandidata izobrazbo gradbene smeri.</w:t>
      </w:r>
    </w:p>
    <w:p w:rsidR="003729C5" w:rsidRPr="00EA08E3" w:rsidRDefault="003729C5" w:rsidP="002B35F3">
      <w:pPr>
        <w:spacing w:line="240" w:lineRule="auto"/>
        <w:jc w:val="both"/>
        <w:rPr>
          <w:rFonts w:cs="Arial"/>
          <w:bCs/>
          <w:szCs w:val="20"/>
          <w:lang w:val="sl-SI" w:eastAsia="sl-SI"/>
        </w:rPr>
      </w:pPr>
      <w:r w:rsidRPr="00EA08E3">
        <w:rPr>
          <w:rFonts w:cs="Arial"/>
          <w:szCs w:val="20"/>
          <w:lang w:val="sl-SI" w:eastAsia="sl-SI"/>
        </w:rPr>
        <w:t xml:space="preserve">Prednost pri izbiri bodo imeli kandidati </w:t>
      </w:r>
      <w:r w:rsidR="00EA08E3" w:rsidRPr="00EA08E3">
        <w:rPr>
          <w:rFonts w:cs="Arial"/>
          <w:szCs w:val="20"/>
          <w:lang w:val="sl-SI" w:eastAsia="sl-SI"/>
        </w:rPr>
        <w:t xml:space="preserve">s </w:t>
      </w:r>
      <w:r w:rsidR="009B6373" w:rsidRPr="009B6373">
        <w:rPr>
          <w:rFonts w:cs="Arial"/>
          <w:szCs w:val="20"/>
          <w:lang w:val="sl-SI" w:eastAsia="sl-SI"/>
        </w:rPr>
        <w:t xml:space="preserve">poznavanjem področja gradbeništva in vodarstva, z izkušnjami pri vodenju posameznih nalog EU projektov in drugih projektov, s poznavanjem gradbene in </w:t>
      </w:r>
      <w:proofErr w:type="spellStart"/>
      <w:r w:rsidR="009B6373" w:rsidRPr="009B6373">
        <w:rPr>
          <w:rFonts w:cs="Arial"/>
          <w:szCs w:val="20"/>
          <w:lang w:val="sl-SI" w:eastAsia="sl-SI"/>
        </w:rPr>
        <w:t>okoljske</w:t>
      </w:r>
      <w:proofErr w:type="spellEnd"/>
      <w:r w:rsidR="009B6373" w:rsidRPr="009B6373">
        <w:rPr>
          <w:rFonts w:cs="Arial"/>
          <w:szCs w:val="20"/>
          <w:lang w:val="sl-SI" w:eastAsia="sl-SI"/>
        </w:rPr>
        <w:t xml:space="preserve"> zakonodaje, z izkušnjami umeščanja v prostor, z izkušnjami spremljanja gradnje na gradbiščih ter s statusom pooblaščenega inženirja (aktivnega ali v mirovanju)</w:t>
      </w:r>
      <w:r w:rsidRPr="00EA08E3">
        <w:rPr>
          <w:rFonts w:cs="Arial"/>
          <w:szCs w:val="20"/>
          <w:lang w:val="sl-SI" w:eastAsia="sl-SI"/>
        </w:rPr>
        <w:t xml:space="preserve">. </w:t>
      </w:r>
      <w:r w:rsidRPr="00EA08E3">
        <w:rPr>
          <w:rFonts w:cs="Arial"/>
          <w:bCs/>
          <w:szCs w:val="20"/>
          <w:lang w:val="sl-SI" w:eastAsia="sl-SI"/>
        </w:rPr>
        <w:t xml:space="preserve">Prosimo, da kandidati navedeno obvezno označijo v obrazcu »Vloga za zaposlitev«, pod točko 4. d). </w:t>
      </w:r>
    </w:p>
    <w:p w:rsidR="003729C5" w:rsidRDefault="003729C5" w:rsidP="002B35F3">
      <w:pPr>
        <w:spacing w:line="240" w:lineRule="auto"/>
        <w:jc w:val="both"/>
        <w:rPr>
          <w:szCs w:val="20"/>
          <w:lang w:val="sl-SI" w:eastAsia="sl-SI"/>
        </w:rPr>
      </w:pPr>
    </w:p>
    <w:p w:rsidR="002B35F3" w:rsidRDefault="00AA02D0" w:rsidP="00132CAE">
      <w:pPr>
        <w:spacing w:line="240" w:lineRule="auto"/>
        <w:jc w:val="both"/>
        <w:rPr>
          <w:szCs w:val="20"/>
          <w:lang w:val="sl-SI" w:eastAsia="sl-SI"/>
        </w:rPr>
      </w:pPr>
      <w:r w:rsidRPr="00AA02D0">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4 mesecev. Poskusno delo se lahko podaljša v primeru začasne odsotnosti z dela.</w:t>
      </w:r>
    </w:p>
    <w:p w:rsidR="00AA02D0" w:rsidRPr="00013FD0" w:rsidRDefault="00AA02D0"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p>
    <w:p w:rsidR="00502561" w:rsidRPr="00013FD0" w:rsidRDefault="00502561"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9056</w:t>
      </w:r>
      <w:r w:rsidRPr="00013FD0">
        <w:rPr>
          <w:szCs w:val="20"/>
          <w:lang w:val="sl-SI" w:eastAsia="sl-SI"/>
        </w:rPr>
        <w:t>), št. 11002-</w:t>
      </w:r>
      <w:r w:rsidR="009A583A">
        <w:rPr>
          <w:szCs w:val="20"/>
          <w:lang w:val="sl-SI" w:eastAsia="sl-SI"/>
        </w:rPr>
        <w:t>10/2021</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w:t>
      </w:r>
      <w:r w:rsidR="00047220">
        <w:rPr>
          <w:b/>
          <w:szCs w:val="20"/>
          <w:lang w:val="sl-SI" w:eastAsia="sl-SI"/>
        </w:rPr>
        <w:t>4</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w:t>
      </w:r>
      <w:r w:rsidR="00C25221" w:rsidRPr="00C25221">
        <w:rPr>
          <w:szCs w:val="20"/>
          <w:lang w:val="sl-SI" w:eastAsia="sl-SI"/>
        </w:rPr>
        <w:lastRenderedPageBreak/>
        <w:t xml:space="preserve">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01 478 3112, ga. Suzana Stražar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bookmarkStart w:id="0" w:name="_GoBack"/>
      <w:bookmarkEnd w:id="0"/>
    </w:p>
    <w:sectPr w:rsidR="00271000"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AF" w:rsidRDefault="00BA36AF">
      <w:r>
        <w:separator/>
      </w:r>
    </w:p>
  </w:endnote>
  <w:endnote w:type="continuationSeparator" w:id="0">
    <w:p w:rsidR="00BA36AF" w:rsidRDefault="00BA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66" w:rsidRDefault="006610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66" w:rsidRDefault="0066106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66" w:rsidRDefault="006610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AF" w:rsidRDefault="00BA36AF">
      <w:r>
        <w:separator/>
      </w:r>
    </w:p>
  </w:footnote>
  <w:footnote w:type="continuationSeparator" w:id="0">
    <w:p w:rsidR="00BA36AF" w:rsidRDefault="00BA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66" w:rsidRDefault="006610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F1FDC"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p>
  <w:p w:rsidR="00661066" w:rsidRDefault="00661066" w:rsidP="00915FD1">
    <w:pPr>
      <w:pStyle w:val="Glava"/>
      <w:tabs>
        <w:tab w:val="clear" w:pos="4320"/>
        <w:tab w:val="clear" w:pos="8640"/>
        <w:tab w:val="left" w:pos="5112"/>
      </w:tabs>
      <w:spacing w:before="120" w:line="276" w:lineRule="auto"/>
      <w:rPr>
        <w:rFonts w:cs="Arial"/>
        <w:sz w:val="16"/>
        <w:lang w:val="sl-SI"/>
      </w:rPr>
    </w:pPr>
    <w:r>
      <w:rPr>
        <w:noProof/>
        <w:lang w:val="sl-SI" w:eastAsia="sl-SI"/>
      </w:rPr>
      <w:drawing>
        <wp:anchor distT="0" distB="0" distL="114300" distR="114300" simplePos="0" relativeHeight="251660800" behindDoc="0" locked="0" layoutInCell="1" allowOverlap="1" wp14:anchorId="7898D91F" wp14:editId="1ACE6C3B">
          <wp:simplePos x="0" y="0"/>
          <wp:positionH relativeFrom="column">
            <wp:posOffset>3628110</wp:posOffset>
          </wp:positionH>
          <wp:positionV relativeFrom="paragraph">
            <wp:posOffset>176352</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066" w:rsidRDefault="00661066" w:rsidP="00915FD1">
    <w:pPr>
      <w:pStyle w:val="Glava"/>
      <w:tabs>
        <w:tab w:val="clear" w:pos="4320"/>
        <w:tab w:val="clear" w:pos="8640"/>
        <w:tab w:val="left" w:pos="5112"/>
      </w:tabs>
      <w:spacing w:before="120" w:line="276" w:lineRule="auto"/>
      <w:rPr>
        <w:rFonts w:cs="Arial"/>
        <w:sz w:val="16"/>
        <w:lang w:val="sl-SI"/>
      </w:rPr>
    </w:pPr>
  </w:p>
  <w:p w:rsidR="00661066" w:rsidRDefault="00661066" w:rsidP="00915FD1">
    <w:pPr>
      <w:pStyle w:val="Glava"/>
      <w:tabs>
        <w:tab w:val="clear" w:pos="4320"/>
        <w:tab w:val="clear" w:pos="8640"/>
        <w:tab w:val="left" w:pos="5112"/>
      </w:tabs>
      <w:spacing w:before="120" w:line="276" w:lineRule="auto"/>
      <w:rPr>
        <w:rFonts w:cs="Arial"/>
        <w:sz w:val="16"/>
        <w:lang w:val="sl-SI"/>
      </w:rPr>
    </w:pPr>
  </w:p>
  <w:p w:rsidR="00661066" w:rsidRDefault="00661066" w:rsidP="00915FD1">
    <w:pPr>
      <w:pStyle w:val="Glava"/>
      <w:tabs>
        <w:tab w:val="clear" w:pos="4320"/>
        <w:tab w:val="clear" w:pos="8640"/>
        <w:tab w:val="left" w:pos="5112"/>
      </w:tabs>
      <w:spacing w:before="120" w:line="276" w:lineRule="auto"/>
      <w:rPr>
        <w:rFonts w:cs="Arial"/>
        <w:sz w:val="16"/>
        <w:lang w:val="sl-SI"/>
      </w:rPr>
    </w:pP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5"/>
  </w:num>
  <w:num w:numId="22">
    <w:abstractNumId w:val="15"/>
  </w:num>
  <w:num w:numId="23">
    <w:abstractNumId w:val="21"/>
  </w:num>
  <w:num w:numId="24">
    <w:abstractNumId w:val="2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924"/>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3D40"/>
    <w:rsid w:val="0027100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60447"/>
    <w:rsid w:val="003605F8"/>
    <w:rsid w:val="00361927"/>
    <w:rsid w:val="00362374"/>
    <w:rsid w:val="003636BF"/>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23B77"/>
    <w:rsid w:val="00435CA1"/>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7106"/>
    <w:rsid w:val="00570D89"/>
    <w:rsid w:val="00583343"/>
    <w:rsid w:val="00592A27"/>
    <w:rsid w:val="005A5A5D"/>
    <w:rsid w:val="005C1856"/>
    <w:rsid w:val="005C5B51"/>
    <w:rsid w:val="005C7904"/>
    <w:rsid w:val="005D13ED"/>
    <w:rsid w:val="005E1D3C"/>
    <w:rsid w:val="005E60BA"/>
    <w:rsid w:val="005E668A"/>
    <w:rsid w:val="005E7177"/>
    <w:rsid w:val="005F3232"/>
    <w:rsid w:val="00625AE6"/>
    <w:rsid w:val="00630388"/>
    <w:rsid w:val="00632253"/>
    <w:rsid w:val="00642714"/>
    <w:rsid w:val="006455CE"/>
    <w:rsid w:val="00645C13"/>
    <w:rsid w:val="00645FE9"/>
    <w:rsid w:val="006500DF"/>
    <w:rsid w:val="00650657"/>
    <w:rsid w:val="00653DBA"/>
    <w:rsid w:val="00655841"/>
    <w:rsid w:val="00661066"/>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F0F"/>
    <w:rsid w:val="00783310"/>
    <w:rsid w:val="00783FD7"/>
    <w:rsid w:val="00785C8E"/>
    <w:rsid w:val="00793400"/>
    <w:rsid w:val="00794F4B"/>
    <w:rsid w:val="00797915"/>
    <w:rsid w:val="007A22A5"/>
    <w:rsid w:val="007A4A6D"/>
    <w:rsid w:val="007C2BD2"/>
    <w:rsid w:val="007D1BCF"/>
    <w:rsid w:val="007D75CF"/>
    <w:rsid w:val="007E0440"/>
    <w:rsid w:val="007E10B2"/>
    <w:rsid w:val="007E6846"/>
    <w:rsid w:val="007E6C01"/>
    <w:rsid w:val="007E6DC5"/>
    <w:rsid w:val="00801F1E"/>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76B22"/>
    <w:rsid w:val="0098193A"/>
    <w:rsid w:val="009933E7"/>
    <w:rsid w:val="009A14AE"/>
    <w:rsid w:val="009A583A"/>
    <w:rsid w:val="009A6FF5"/>
    <w:rsid w:val="009A7723"/>
    <w:rsid w:val="009A7F0A"/>
    <w:rsid w:val="009B6373"/>
    <w:rsid w:val="009C740A"/>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813B1"/>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77071"/>
    <w:rsid w:val="00B8547D"/>
    <w:rsid w:val="00B959A1"/>
    <w:rsid w:val="00B959B7"/>
    <w:rsid w:val="00BA36AF"/>
    <w:rsid w:val="00BA6136"/>
    <w:rsid w:val="00BB090E"/>
    <w:rsid w:val="00BC0A6D"/>
    <w:rsid w:val="00BE16A8"/>
    <w:rsid w:val="00BF0E49"/>
    <w:rsid w:val="00BF67B1"/>
    <w:rsid w:val="00C0372F"/>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50D2D"/>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E01C32"/>
    <w:rsid w:val="00E0357D"/>
    <w:rsid w:val="00E04347"/>
    <w:rsid w:val="00E11F9D"/>
    <w:rsid w:val="00E16F01"/>
    <w:rsid w:val="00E4091D"/>
    <w:rsid w:val="00E461D1"/>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1084</Words>
  <Characters>6182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2020-12-16T13:47:00Z</cp:lastPrinted>
  <dcterms:created xsi:type="dcterms:W3CDTF">2021-04-16T11:20:00Z</dcterms:created>
  <dcterms:modified xsi:type="dcterms:W3CDTF">2021-04-16T11:23:00Z</dcterms:modified>
</cp:coreProperties>
</file>