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24" w:rsidRPr="00286E80" w:rsidRDefault="00D60A24">
      <w:pPr>
        <w:pStyle w:val="Noga"/>
        <w:tabs>
          <w:tab w:val="clear" w:pos="4153"/>
          <w:tab w:val="clear" w:pos="8306"/>
        </w:tabs>
        <w:jc w:val="right"/>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D60A24" w:rsidRPr="00286E80">
        <w:tc>
          <w:tcPr>
            <w:tcW w:w="8859" w:type="dxa"/>
          </w:tcPr>
          <w:p w:rsidR="00D60A24" w:rsidRPr="00286E80" w:rsidRDefault="00D60A24" w:rsidP="00846860">
            <w:pPr>
              <w:jc w:val="both"/>
              <w:rPr>
                <w:b/>
                <w:i/>
                <w:lang w:val="sl-SI"/>
              </w:rPr>
            </w:pPr>
            <w:r w:rsidRPr="00286E80">
              <w:rPr>
                <w:b/>
                <w:i/>
                <w:lang w:val="sl-SI"/>
              </w:rPr>
              <w:t>POGODBA DR</w:t>
            </w:r>
            <w:r w:rsidR="002E2A71">
              <w:rPr>
                <w:b/>
                <w:i/>
                <w:lang w:val="sl-SI"/>
              </w:rPr>
              <w:t>SI</w:t>
            </w:r>
            <w:r w:rsidRPr="00286E80">
              <w:rPr>
                <w:b/>
                <w:i/>
                <w:lang w:val="sl-SI"/>
              </w:rPr>
              <w:t xml:space="preserve"> št. </w:t>
            </w:r>
          </w:p>
        </w:tc>
        <w:tc>
          <w:tcPr>
            <w:tcW w:w="211" w:type="dxa"/>
          </w:tcPr>
          <w:p w:rsidR="00D60A24" w:rsidRPr="00286E80" w:rsidRDefault="00D60A24">
            <w:pPr>
              <w:jc w:val="both"/>
              <w:rPr>
                <w:b/>
                <w:i/>
                <w:sz w:val="20"/>
                <w:lang w:val="sl-SI"/>
              </w:rPr>
            </w:pPr>
          </w:p>
        </w:tc>
      </w:tr>
      <w:tr w:rsidR="00D60A24" w:rsidRPr="00286E80">
        <w:tc>
          <w:tcPr>
            <w:tcW w:w="8859" w:type="dxa"/>
          </w:tcPr>
          <w:p w:rsidR="00D60A24" w:rsidRPr="00286E80" w:rsidRDefault="00D60A24">
            <w:pPr>
              <w:jc w:val="both"/>
              <w:rPr>
                <w:b/>
                <w:i/>
                <w:sz w:val="22"/>
                <w:lang w:val="sl-SI"/>
              </w:rPr>
            </w:pPr>
          </w:p>
          <w:p w:rsidR="00D60A24" w:rsidRPr="00286E80" w:rsidRDefault="00D60A24" w:rsidP="001833F6">
            <w:pPr>
              <w:jc w:val="both"/>
              <w:rPr>
                <w:b/>
                <w:i/>
                <w:sz w:val="22"/>
                <w:lang w:val="sl-SI"/>
              </w:rPr>
            </w:pPr>
            <w:r w:rsidRPr="002E2A71">
              <w:rPr>
                <w:b/>
                <w:i/>
                <w:lang w:val="sl-SI"/>
              </w:rPr>
              <w:t xml:space="preserve">POGODBA </w:t>
            </w:r>
            <w:r w:rsidR="00650949" w:rsidRPr="002E2A71">
              <w:rPr>
                <w:b/>
                <w:i/>
                <w:lang w:val="sl-SI"/>
              </w:rPr>
              <w:t>najemnika</w:t>
            </w:r>
            <w:r w:rsidRPr="002E2A71">
              <w:rPr>
                <w:b/>
                <w:i/>
                <w:lang w:val="sl-SI"/>
              </w:rPr>
              <w:t xml:space="preserve"> št</w:t>
            </w:r>
            <w:r w:rsidR="001833F6">
              <w:rPr>
                <w:b/>
                <w:i/>
                <w:lang w:val="sl-SI"/>
              </w:rPr>
              <w:t>.</w:t>
            </w:r>
          </w:p>
        </w:tc>
        <w:tc>
          <w:tcPr>
            <w:tcW w:w="211" w:type="dxa"/>
          </w:tcPr>
          <w:p w:rsidR="00D60A24" w:rsidRPr="00286E80" w:rsidRDefault="00D60A24">
            <w:pPr>
              <w:jc w:val="both"/>
              <w:rPr>
                <w:b/>
                <w:i/>
                <w:sz w:val="20"/>
                <w:lang w:val="sl-SI"/>
              </w:rPr>
            </w:pPr>
          </w:p>
        </w:tc>
      </w:tr>
    </w:tbl>
    <w:p w:rsidR="00D60A24" w:rsidRPr="00286E80" w:rsidRDefault="00D60A24">
      <w:pPr>
        <w:jc w:val="both"/>
        <w:rPr>
          <w:sz w:val="20"/>
          <w:lang w:val="sl-SI"/>
        </w:rPr>
      </w:pPr>
    </w:p>
    <w:p w:rsidR="00D60A24" w:rsidRPr="002E2A71" w:rsidRDefault="00D60A24">
      <w:pPr>
        <w:jc w:val="both"/>
        <w:rPr>
          <w:i/>
          <w:sz w:val="20"/>
          <w:lang w:val="sl-SI"/>
        </w:rPr>
      </w:pP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sklenjena med</w:t>
      </w:r>
    </w:p>
    <w:p w:rsidR="00D60A24" w:rsidRPr="00286E80" w:rsidRDefault="00D60A24">
      <w:pPr>
        <w:jc w:val="both"/>
        <w:rPr>
          <w:sz w:val="20"/>
          <w:lang w:val="sl-SI"/>
        </w:rPr>
      </w:pPr>
    </w:p>
    <w:tbl>
      <w:tblPr>
        <w:tblW w:w="10003" w:type="dxa"/>
        <w:tblLayout w:type="fixed"/>
        <w:tblLook w:val="0000" w:firstRow="0" w:lastRow="0" w:firstColumn="0" w:lastColumn="0" w:noHBand="0" w:noVBand="0"/>
      </w:tblPr>
      <w:tblGrid>
        <w:gridCol w:w="2396"/>
        <w:gridCol w:w="3197"/>
        <w:gridCol w:w="4410"/>
      </w:tblGrid>
      <w:tr w:rsidR="00650949" w:rsidRPr="00024C3F" w:rsidTr="00650949">
        <w:tc>
          <w:tcPr>
            <w:tcW w:w="2396" w:type="dxa"/>
          </w:tcPr>
          <w:p w:rsidR="00461F7C" w:rsidRPr="00286E80" w:rsidRDefault="00650949">
            <w:pPr>
              <w:spacing w:after="40"/>
              <w:jc w:val="both"/>
              <w:rPr>
                <w:sz w:val="20"/>
                <w:lang w:val="sl-SI"/>
              </w:rPr>
            </w:pPr>
            <w:r>
              <w:rPr>
                <w:b/>
                <w:sz w:val="20"/>
                <w:lang w:val="sl-SI"/>
              </w:rPr>
              <w:t>NAJEMODAJALCEM</w:t>
            </w:r>
            <w:r w:rsidR="00461F7C" w:rsidRPr="00286E80">
              <w:rPr>
                <w:b/>
                <w:sz w:val="20"/>
                <w:lang w:val="sl-SI"/>
              </w:rPr>
              <w:t>:</w:t>
            </w:r>
          </w:p>
        </w:tc>
        <w:tc>
          <w:tcPr>
            <w:tcW w:w="7607" w:type="dxa"/>
            <w:gridSpan w:val="2"/>
          </w:tcPr>
          <w:p w:rsidR="00FC3411" w:rsidRPr="00286E80" w:rsidRDefault="00461F7C" w:rsidP="00024C3F">
            <w:pPr>
              <w:jc w:val="both"/>
              <w:rPr>
                <w:sz w:val="20"/>
                <w:lang w:val="sl-SI"/>
              </w:rPr>
            </w:pPr>
            <w:r w:rsidRPr="00286E80">
              <w:rPr>
                <w:sz w:val="20"/>
                <w:lang w:val="sl-SI"/>
              </w:rPr>
              <w:t xml:space="preserve">Republika Slovenija, Ministrstvo za infrastrukturo, Direkcija RS za infrastrukturo, Tržaška 19, 1000 Ljubljana, </w:t>
            </w:r>
            <w:r w:rsidR="009144FC">
              <w:rPr>
                <w:sz w:val="20"/>
                <w:lang w:val="sl-SI"/>
              </w:rPr>
              <w:t xml:space="preserve">Davčna št.: SI75827735, </w:t>
            </w:r>
            <w:r w:rsidRPr="00286E80">
              <w:rPr>
                <w:sz w:val="20"/>
                <w:lang w:val="sl-SI"/>
              </w:rPr>
              <w:t xml:space="preserve">ki jo zastopa </w:t>
            </w:r>
            <w:r w:rsidR="00024C3F">
              <w:rPr>
                <w:sz w:val="20"/>
                <w:lang w:val="sl-SI"/>
              </w:rPr>
              <w:t xml:space="preserve">direktorica </w:t>
            </w:r>
            <w:bookmarkStart w:id="0" w:name="_GoBack"/>
            <w:bookmarkEnd w:id="0"/>
            <w:r w:rsidR="00024C3F" w:rsidRPr="00AE4C51">
              <w:rPr>
                <w:sz w:val="20"/>
                <w:lang w:val="sl-SI"/>
              </w:rPr>
              <w:t>Ljiljana Herga, univ.dipl.inž.geol.</w:t>
            </w:r>
            <w:r w:rsidR="009144FC">
              <w:rPr>
                <w:sz w:val="20"/>
                <w:lang w:val="sl-SI"/>
              </w:rPr>
              <w:t>, št. računa pri Banki Slovenije SI56 0110 0630 0109972</w:t>
            </w:r>
          </w:p>
        </w:tc>
      </w:tr>
      <w:tr w:rsidR="00650949" w:rsidRPr="00024C3F" w:rsidTr="00650949">
        <w:tc>
          <w:tcPr>
            <w:tcW w:w="2396" w:type="dxa"/>
          </w:tcPr>
          <w:p w:rsidR="00D60A24" w:rsidRPr="00286E80" w:rsidRDefault="00D60A24">
            <w:pPr>
              <w:spacing w:after="40"/>
              <w:jc w:val="both"/>
              <w:rPr>
                <w:sz w:val="20"/>
                <w:lang w:val="sl-SI"/>
              </w:rPr>
            </w:pPr>
            <w:r w:rsidRPr="00286E80">
              <w:rPr>
                <w:sz w:val="20"/>
                <w:lang w:val="sl-SI"/>
              </w:rPr>
              <w:t>in</w:t>
            </w:r>
          </w:p>
        </w:tc>
        <w:tc>
          <w:tcPr>
            <w:tcW w:w="7607" w:type="dxa"/>
            <w:gridSpan w:val="2"/>
          </w:tcPr>
          <w:p w:rsidR="00D60A24" w:rsidRPr="00286E80" w:rsidRDefault="00D60A24">
            <w:pPr>
              <w:spacing w:after="40"/>
              <w:jc w:val="both"/>
              <w:rPr>
                <w:sz w:val="20"/>
                <w:lang w:val="sl-SI"/>
              </w:rPr>
            </w:pPr>
          </w:p>
        </w:tc>
      </w:tr>
      <w:tr w:rsidR="00650949" w:rsidRPr="00024C3F" w:rsidTr="00650949">
        <w:tc>
          <w:tcPr>
            <w:tcW w:w="2396" w:type="dxa"/>
          </w:tcPr>
          <w:p w:rsidR="00650949" w:rsidRDefault="00650949">
            <w:pPr>
              <w:jc w:val="both"/>
              <w:rPr>
                <w:b/>
                <w:sz w:val="20"/>
                <w:lang w:val="sl-SI"/>
              </w:rPr>
            </w:pPr>
          </w:p>
          <w:p w:rsidR="00D60A24" w:rsidRPr="00286E80" w:rsidRDefault="00650949">
            <w:pPr>
              <w:jc w:val="both"/>
              <w:rPr>
                <w:b/>
                <w:sz w:val="20"/>
                <w:lang w:val="sl-SI"/>
              </w:rPr>
            </w:pPr>
            <w:r>
              <w:rPr>
                <w:b/>
                <w:sz w:val="20"/>
                <w:lang w:val="sl-SI"/>
              </w:rPr>
              <w:t>NAJEMNIKOM</w:t>
            </w:r>
            <w:r w:rsidR="00D60A24" w:rsidRPr="00286E80">
              <w:rPr>
                <w:b/>
                <w:sz w:val="20"/>
                <w:lang w:val="sl-SI"/>
              </w:rPr>
              <w:t>:</w:t>
            </w:r>
          </w:p>
          <w:p w:rsidR="00D60A24" w:rsidRPr="00286E80" w:rsidRDefault="00D60A24">
            <w:pPr>
              <w:spacing w:after="40"/>
              <w:jc w:val="both"/>
              <w:rPr>
                <w:sz w:val="20"/>
                <w:lang w:val="sl-SI"/>
              </w:rPr>
            </w:pPr>
          </w:p>
        </w:tc>
        <w:tc>
          <w:tcPr>
            <w:tcW w:w="7607" w:type="dxa"/>
            <w:gridSpan w:val="2"/>
          </w:tcPr>
          <w:p w:rsidR="00D60A24" w:rsidRPr="00286E80" w:rsidRDefault="00D60A24">
            <w:pPr>
              <w:spacing w:after="40"/>
              <w:jc w:val="both"/>
              <w:rPr>
                <w:sz w:val="20"/>
                <w:lang w:val="sl-SI"/>
              </w:rPr>
            </w:pPr>
          </w:p>
          <w:p w:rsidR="00D60A24" w:rsidRPr="00286E80" w:rsidRDefault="00D60A24">
            <w:pPr>
              <w:spacing w:after="40"/>
              <w:jc w:val="both"/>
              <w:rPr>
                <w:sz w:val="20"/>
                <w:lang w:val="sl-SI"/>
              </w:rPr>
            </w:pPr>
          </w:p>
        </w:tc>
      </w:tr>
      <w:tr w:rsidR="00650949" w:rsidRPr="00024C3F" w:rsidTr="00650949">
        <w:tc>
          <w:tcPr>
            <w:tcW w:w="2396" w:type="dxa"/>
          </w:tcPr>
          <w:p w:rsidR="00D60A24" w:rsidRPr="00286E80" w:rsidRDefault="00D60A24">
            <w:pPr>
              <w:spacing w:after="40"/>
              <w:jc w:val="both"/>
              <w:rPr>
                <w:b/>
                <w:sz w:val="20"/>
                <w:lang w:val="sl-SI"/>
              </w:rPr>
            </w:pPr>
          </w:p>
        </w:tc>
        <w:tc>
          <w:tcPr>
            <w:tcW w:w="7607" w:type="dxa"/>
            <w:gridSpan w:val="2"/>
          </w:tcPr>
          <w:p w:rsidR="00D60A24" w:rsidRPr="00286E80" w:rsidRDefault="00D60A24">
            <w:pPr>
              <w:spacing w:after="40"/>
              <w:jc w:val="both"/>
              <w:rPr>
                <w:sz w:val="20"/>
                <w:lang w:val="sl-SI"/>
              </w:rPr>
            </w:pPr>
          </w:p>
        </w:tc>
      </w:tr>
      <w:tr w:rsidR="00650949" w:rsidRPr="00024C3F" w:rsidTr="00650949">
        <w:tc>
          <w:tcPr>
            <w:tcW w:w="2396" w:type="dxa"/>
          </w:tcPr>
          <w:p w:rsidR="008C6219" w:rsidRPr="00286E80" w:rsidRDefault="008C6219">
            <w:pPr>
              <w:spacing w:after="40"/>
              <w:jc w:val="both"/>
              <w:rPr>
                <w:b/>
                <w:sz w:val="20"/>
                <w:lang w:val="sl-SI"/>
              </w:rPr>
            </w:pPr>
          </w:p>
        </w:tc>
        <w:tc>
          <w:tcPr>
            <w:tcW w:w="3197" w:type="dxa"/>
          </w:tcPr>
          <w:p w:rsidR="008C6219" w:rsidRPr="00286E80" w:rsidRDefault="008C6219">
            <w:pPr>
              <w:spacing w:after="40"/>
              <w:jc w:val="both"/>
              <w:rPr>
                <w:sz w:val="20"/>
                <w:lang w:val="sl-SI"/>
              </w:rPr>
            </w:pPr>
            <w:r w:rsidRPr="00286E80">
              <w:rPr>
                <w:sz w:val="20"/>
                <w:lang w:val="sl-SI"/>
              </w:rPr>
              <w:t xml:space="preserve">Identifikacijska številka za DDV: </w:t>
            </w:r>
          </w:p>
        </w:tc>
        <w:tc>
          <w:tcPr>
            <w:tcW w:w="4410" w:type="dxa"/>
          </w:tcPr>
          <w:p w:rsidR="008C6219" w:rsidRPr="00286E80" w:rsidRDefault="008C6219">
            <w:pPr>
              <w:spacing w:after="40"/>
              <w:jc w:val="both"/>
              <w:rPr>
                <w:sz w:val="20"/>
                <w:lang w:val="sl-SI"/>
              </w:rPr>
            </w:pPr>
          </w:p>
        </w:tc>
      </w:tr>
    </w:tbl>
    <w:p w:rsidR="00D60A24" w:rsidRDefault="00D60A24">
      <w:pPr>
        <w:jc w:val="both"/>
        <w:rPr>
          <w:sz w:val="20"/>
          <w:lang w:val="sl-SI"/>
        </w:rPr>
      </w:pPr>
    </w:p>
    <w:p w:rsidR="00650949" w:rsidRPr="00286E80" w:rsidRDefault="00650949">
      <w:pPr>
        <w:jc w:val="both"/>
        <w:rPr>
          <w:sz w:val="20"/>
          <w:lang w:val="sl-SI"/>
        </w:rPr>
      </w:pPr>
    </w:p>
    <w:p w:rsidR="00D60A24" w:rsidRPr="00286E80" w:rsidRDefault="00D60A24">
      <w:pPr>
        <w:spacing w:before="120" w:after="120"/>
        <w:jc w:val="center"/>
        <w:rPr>
          <w:i/>
          <w:sz w:val="20"/>
          <w:lang w:val="sl-SI"/>
        </w:rPr>
      </w:pPr>
      <w:r w:rsidRPr="00286E80">
        <w:rPr>
          <w:i/>
          <w:sz w:val="20"/>
          <w:lang w:val="sl-SI"/>
        </w:rPr>
        <w:t>1. člen</w:t>
      </w:r>
    </w:p>
    <w:p w:rsidR="00650949" w:rsidRDefault="00650949">
      <w:pPr>
        <w:pStyle w:val="Telobesedila2"/>
        <w:numPr>
          <w:ilvl w:val="0"/>
          <w:numId w:val="0"/>
        </w:numPr>
        <w:spacing w:before="0"/>
        <w:rPr>
          <w:rFonts w:ascii="Times New Roman" w:hAnsi="Times New Roman"/>
        </w:rPr>
      </w:pPr>
      <w:r>
        <w:rPr>
          <w:rFonts w:ascii="Times New Roman" w:hAnsi="Times New Roman"/>
        </w:rPr>
        <w:t>Pogodbeni stranki ugotavljata, da:</w:t>
      </w:r>
    </w:p>
    <w:p w:rsidR="00395848" w:rsidRDefault="00650949" w:rsidP="00395848">
      <w:pPr>
        <w:pStyle w:val="Telobesedila2"/>
        <w:numPr>
          <w:ilvl w:val="0"/>
          <w:numId w:val="30"/>
        </w:numPr>
        <w:spacing w:before="0"/>
        <w:rPr>
          <w:rFonts w:ascii="Times New Roman" w:hAnsi="Times New Roman"/>
        </w:rPr>
      </w:pPr>
      <w:r w:rsidRPr="00395848">
        <w:rPr>
          <w:rFonts w:ascii="Times New Roman" w:hAnsi="Times New Roman"/>
        </w:rPr>
        <w:t xml:space="preserve">je najemodajalec lastnik merilne opreme </w:t>
      </w:r>
      <w:r w:rsidR="00641378" w:rsidRPr="00395848">
        <w:rPr>
          <w:rFonts w:ascii="Times New Roman" w:hAnsi="Times New Roman"/>
        </w:rPr>
        <w:t xml:space="preserve">za </w:t>
      </w:r>
      <w:r w:rsidR="00395848">
        <w:rPr>
          <w:rFonts w:ascii="Times New Roman" w:hAnsi="Times New Roman"/>
        </w:rPr>
        <w:t>določanje</w:t>
      </w:r>
      <w:r w:rsidR="00395848" w:rsidRPr="00650949">
        <w:rPr>
          <w:rFonts w:ascii="Times New Roman" w:hAnsi="Times New Roman"/>
        </w:rPr>
        <w:t xml:space="preserve"> nosilnost</w:t>
      </w:r>
      <w:r w:rsidR="00395848">
        <w:rPr>
          <w:rFonts w:ascii="Times New Roman" w:hAnsi="Times New Roman"/>
        </w:rPr>
        <w:t>i</w:t>
      </w:r>
      <w:r w:rsidR="00395848" w:rsidRPr="00650949">
        <w:rPr>
          <w:rFonts w:ascii="Times New Roman" w:hAnsi="Times New Roman"/>
        </w:rPr>
        <w:t xml:space="preserve"> vozišč - deflektometra s padajočo utežjo F</w:t>
      </w:r>
      <w:r w:rsidR="00395848">
        <w:rPr>
          <w:rFonts w:ascii="Times New Roman" w:hAnsi="Times New Roman"/>
        </w:rPr>
        <w:t>F</w:t>
      </w:r>
      <w:r w:rsidR="00395848" w:rsidRPr="00650949">
        <w:rPr>
          <w:rFonts w:ascii="Times New Roman" w:hAnsi="Times New Roman"/>
        </w:rPr>
        <w:t xml:space="preserve">WD, </w:t>
      </w:r>
      <w:r w:rsidR="00395848">
        <w:rPr>
          <w:rFonts w:ascii="Times New Roman" w:hAnsi="Times New Roman"/>
        </w:rPr>
        <w:t>ki je občasno na voljo za uporabo,</w:t>
      </w:r>
    </w:p>
    <w:p w:rsidR="00650949" w:rsidRPr="00311E8B" w:rsidRDefault="00650949" w:rsidP="003B42A0">
      <w:pPr>
        <w:pStyle w:val="Telobesedila2"/>
        <w:numPr>
          <w:ilvl w:val="0"/>
          <w:numId w:val="30"/>
        </w:numPr>
        <w:spacing w:before="0"/>
        <w:rPr>
          <w:rFonts w:ascii="Times New Roman" w:hAnsi="Times New Roman"/>
        </w:rPr>
      </w:pPr>
      <w:r w:rsidRPr="00395848">
        <w:rPr>
          <w:rFonts w:ascii="Times New Roman" w:hAnsi="Times New Roman"/>
        </w:rPr>
        <w:t>je najemodajalec na podlagi 67. in 77. člena Zakona o stvarnem premoženju države in samoupravnih lokalnih skupnosti (Uradni list RS</w:t>
      </w:r>
      <w:r w:rsidRPr="00311E8B">
        <w:rPr>
          <w:rFonts w:ascii="Times New Roman" w:hAnsi="Times New Roman"/>
        </w:rPr>
        <w:t xml:space="preserve">, št. 11/18 in 79/18) na svoji spletni strani </w:t>
      </w:r>
      <w:r w:rsidR="00641378" w:rsidRPr="00311E8B">
        <w:rPr>
          <w:rFonts w:ascii="Times New Roman" w:hAnsi="Times New Roman"/>
        </w:rPr>
        <w:t xml:space="preserve">objavil </w:t>
      </w:r>
      <w:r w:rsidR="002D627E" w:rsidRPr="00311E8B">
        <w:rPr>
          <w:rFonts w:ascii="Times New Roman" w:hAnsi="Times New Roman"/>
        </w:rPr>
        <w:t>Pogoje in cenik občasne uporabe</w:t>
      </w:r>
      <w:r w:rsidR="00641378" w:rsidRPr="00311E8B">
        <w:rPr>
          <w:rFonts w:ascii="Times New Roman" w:hAnsi="Times New Roman"/>
        </w:rPr>
        <w:t xml:space="preserve"> št. 1 </w:t>
      </w:r>
      <w:r w:rsidR="002D627E" w:rsidRPr="00311E8B">
        <w:rPr>
          <w:rFonts w:ascii="Times New Roman" w:hAnsi="Times New Roman"/>
        </w:rPr>
        <w:t xml:space="preserve">- </w:t>
      </w:r>
      <w:r w:rsidR="00395848" w:rsidRPr="00311E8B">
        <w:rPr>
          <w:rFonts w:ascii="Times New Roman" w:hAnsi="Times New Roman"/>
        </w:rPr>
        <w:t>FFWD</w:t>
      </w:r>
      <w:r w:rsidR="009144FC" w:rsidRPr="00311E8B">
        <w:rPr>
          <w:rFonts w:ascii="Times New Roman" w:hAnsi="Times New Roman"/>
        </w:rPr>
        <w:t xml:space="preserve"> z dne </w:t>
      </w:r>
      <w:r w:rsidR="00311E8B" w:rsidRPr="00311E8B">
        <w:rPr>
          <w:rFonts w:ascii="Times New Roman" w:hAnsi="Times New Roman"/>
        </w:rPr>
        <w:t>3. 12</w:t>
      </w:r>
      <w:r w:rsidR="009144FC" w:rsidRPr="00311E8B">
        <w:rPr>
          <w:rFonts w:ascii="Times New Roman" w:hAnsi="Times New Roman"/>
        </w:rPr>
        <w:t>. 2019</w:t>
      </w:r>
      <w:r w:rsidRPr="00311E8B">
        <w:rPr>
          <w:rFonts w:ascii="Times New Roman" w:hAnsi="Times New Roman"/>
        </w:rPr>
        <w:t>, ki opredeljuje</w:t>
      </w:r>
      <w:r w:rsidR="00395848" w:rsidRPr="00311E8B">
        <w:rPr>
          <w:rFonts w:ascii="Times New Roman" w:hAnsi="Times New Roman"/>
        </w:rPr>
        <w:t>jo</w:t>
      </w:r>
      <w:r w:rsidRPr="00311E8B">
        <w:rPr>
          <w:rFonts w:ascii="Times New Roman" w:hAnsi="Times New Roman"/>
        </w:rPr>
        <w:t xml:space="preserve"> uporabnino in pogoje najema,</w:t>
      </w:r>
    </w:p>
    <w:p w:rsidR="00650949" w:rsidRDefault="00650949" w:rsidP="00650949">
      <w:pPr>
        <w:pStyle w:val="Telobesedila2"/>
        <w:numPr>
          <w:ilvl w:val="0"/>
          <w:numId w:val="30"/>
        </w:numPr>
        <w:spacing w:before="0"/>
        <w:rPr>
          <w:rFonts w:ascii="Times New Roman" w:hAnsi="Times New Roman"/>
        </w:rPr>
      </w:pPr>
      <w:r w:rsidRPr="00311E8B">
        <w:rPr>
          <w:rFonts w:ascii="Times New Roman" w:hAnsi="Times New Roman"/>
        </w:rPr>
        <w:t>je najemnik pri najemodajalcu podal vlogo za</w:t>
      </w:r>
      <w:r>
        <w:rPr>
          <w:rFonts w:ascii="Times New Roman" w:hAnsi="Times New Roman"/>
        </w:rPr>
        <w:t xml:space="preserve"> najem v zahtevani vsebini,</w:t>
      </w:r>
    </w:p>
    <w:p w:rsidR="00650949" w:rsidRDefault="00395848" w:rsidP="00641378">
      <w:pPr>
        <w:pStyle w:val="Telobesedila2"/>
        <w:numPr>
          <w:ilvl w:val="0"/>
          <w:numId w:val="30"/>
        </w:numPr>
        <w:spacing w:before="0"/>
        <w:rPr>
          <w:rFonts w:ascii="Times New Roman" w:hAnsi="Times New Roman"/>
        </w:rPr>
      </w:pPr>
      <w:r>
        <w:rPr>
          <w:rFonts w:ascii="Times New Roman" w:hAnsi="Times New Roman"/>
        </w:rPr>
        <w:t xml:space="preserve">je </w:t>
      </w:r>
      <w:r w:rsidRPr="00650949">
        <w:rPr>
          <w:rFonts w:ascii="Times New Roman" w:hAnsi="Times New Roman"/>
        </w:rPr>
        <w:t>meriln</w:t>
      </w:r>
      <w:r>
        <w:rPr>
          <w:rFonts w:ascii="Times New Roman" w:hAnsi="Times New Roman"/>
        </w:rPr>
        <w:t>a oprema</w:t>
      </w:r>
      <w:r w:rsidRPr="00650949">
        <w:rPr>
          <w:rFonts w:ascii="Times New Roman" w:hAnsi="Times New Roman"/>
        </w:rPr>
        <w:t xml:space="preserve"> </w:t>
      </w:r>
      <w:r w:rsidRPr="00852E37">
        <w:rPr>
          <w:rFonts w:ascii="Times New Roman" w:hAnsi="Times New Roman"/>
        </w:rPr>
        <w:t xml:space="preserve">za določanje nosilnosti vozišč </w:t>
      </w:r>
      <w:r>
        <w:rPr>
          <w:rFonts w:ascii="Times New Roman" w:hAnsi="Times New Roman"/>
        </w:rPr>
        <w:t>- deflektometr</w:t>
      </w:r>
      <w:r w:rsidRPr="00650949">
        <w:rPr>
          <w:rFonts w:ascii="Times New Roman" w:hAnsi="Times New Roman"/>
        </w:rPr>
        <w:t xml:space="preserve"> s padajočo utežjo F</w:t>
      </w:r>
      <w:r>
        <w:rPr>
          <w:rFonts w:ascii="Times New Roman" w:hAnsi="Times New Roman"/>
        </w:rPr>
        <w:t>F</w:t>
      </w:r>
      <w:r w:rsidRPr="00650949">
        <w:rPr>
          <w:rFonts w:ascii="Times New Roman" w:hAnsi="Times New Roman"/>
        </w:rPr>
        <w:t>WD</w:t>
      </w:r>
      <w:r>
        <w:rPr>
          <w:rFonts w:ascii="Times New Roman" w:hAnsi="Times New Roman"/>
        </w:rPr>
        <w:t xml:space="preserve"> v obdobju iz vloge najemodajalca na voljo za najem, zato stranki sklepata to pogodbo z namenom opredelitve pravic in obveznosti v zvezi z najemom</w:t>
      </w:r>
      <w:r w:rsidR="002E2A71">
        <w:rPr>
          <w:rFonts w:ascii="Times New Roman" w:hAnsi="Times New Roman"/>
        </w:rPr>
        <w:t>.</w:t>
      </w:r>
    </w:p>
    <w:p w:rsidR="002E2A71" w:rsidRDefault="002E2A71" w:rsidP="002E2A71">
      <w:pPr>
        <w:pStyle w:val="Telobesedila2"/>
        <w:numPr>
          <w:ilvl w:val="0"/>
          <w:numId w:val="0"/>
        </w:numPr>
        <w:spacing w:before="0"/>
        <w:rPr>
          <w:rFonts w:ascii="Times New Roman" w:hAnsi="Times New Roman"/>
        </w:rPr>
      </w:pPr>
    </w:p>
    <w:p w:rsidR="002E2A71" w:rsidRPr="00286E80" w:rsidRDefault="002E2A71" w:rsidP="002E2A71">
      <w:pPr>
        <w:spacing w:before="120" w:after="120"/>
        <w:jc w:val="center"/>
        <w:rPr>
          <w:i/>
          <w:sz w:val="20"/>
          <w:lang w:val="sl-SI"/>
        </w:rPr>
      </w:pPr>
      <w:r>
        <w:rPr>
          <w:i/>
          <w:sz w:val="20"/>
          <w:lang w:val="sl-SI"/>
        </w:rPr>
        <w:t>2</w:t>
      </w:r>
      <w:r w:rsidRPr="00286E80">
        <w:rPr>
          <w:i/>
          <w:sz w:val="20"/>
          <w:lang w:val="sl-SI"/>
        </w:rPr>
        <w:t>. člen</w:t>
      </w:r>
    </w:p>
    <w:p w:rsidR="00395848" w:rsidRDefault="00395848" w:rsidP="00395848">
      <w:pPr>
        <w:pStyle w:val="Telobesedila2"/>
        <w:numPr>
          <w:ilvl w:val="0"/>
          <w:numId w:val="0"/>
        </w:numPr>
        <w:spacing w:before="0"/>
        <w:rPr>
          <w:rFonts w:ascii="Times New Roman" w:hAnsi="Times New Roman"/>
        </w:rPr>
      </w:pPr>
      <w:r>
        <w:rPr>
          <w:rFonts w:ascii="Times New Roman" w:hAnsi="Times New Roman"/>
        </w:rPr>
        <w:t xml:space="preserve">S to pogodbo najemodajalec odda najemniku </w:t>
      </w:r>
      <w:r w:rsidRPr="002E2A71">
        <w:rPr>
          <w:rFonts w:ascii="Times New Roman" w:hAnsi="Times New Roman"/>
        </w:rPr>
        <w:t>meriln</w:t>
      </w:r>
      <w:r>
        <w:rPr>
          <w:rFonts w:ascii="Times New Roman" w:hAnsi="Times New Roman"/>
        </w:rPr>
        <w:t>o</w:t>
      </w:r>
      <w:r w:rsidRPr="002E2A71">
        <w:rPr>
          <w:rFonts w:ascii="Times New Roman" w:hAnsi="Times New Roman"/>
        </w:rPr>
        <w:t xml:space="preserve"> oprem</w:t>
      </w:r>
      <w:r>
        <w:rPr>
          <w:rFonts w:ascii="Times New Roman" w:hAnsi="Times New Roman"/>
        </w:rPr>
        <w:t>o</w:t>
      </w:r>
      <w:r w:rsidRPr="002E2A71">
        <w:rPr>
          <w:rFonts w:ascii="Times New Roman" w:hAnsi="Times New Roman"/>
        </w:rPr>
        <w:t xml:space="preserve"> </w:t>
      </w:r>
      <w:r w:rsidRPr="00852E37">
        <w:rPr>
          <w:rFonts w:ascii="Times New Roman" w:hAnsi="Times New Roman"/>
        </w:rPr>
        <w:t>za določanje nosilnosti vozišč</w:t>
      </w:r>
      <w:r w:rsidRPr="002E2A71">
        <w:rPr>
          <w:rFonts w:ascii="Times New Roman" w:hAnsi="Times New Roman"/>
        </w:rPr>
        <w:t xml:space="preserve"> - deflektomet</w:t>
      </w:r>
      <w:r>
        <w:rPr>
          <w:rFonts w:ascii="Times New Roman" w:hAnsi="Times New Roman"/>
        </w:rPr>
        <w:t>e</w:t>
      </w:r>
      <w:r w:rsidRPr="002E2A71">
        <w:rPr>
          <w:rFonts w:ascii="Times New Roman" w:hAnsi="Times New Roman"/>
        </w:rPr>
        <w:t xml:space="preserve">r s padajočo utežjo </w:t>
      </w:r>
      <w:r w:rsidRPr="009144FC">
        <w:rPr>
          <w:rFonts w:ascii="Times New Roman" w:hAnsi="Times New Roman"/>
        </w:rPr>
        <w:t>na enoosni prikolici FFWD S Trailer 4-120 kN, inventarna številka 2415005047, znamka Dynatest, VIN Št. UH980121741DN1032, moč 120 kN, dodatna oprema ELMOD programska oprema</w:t>
      </w:r>
      <w:r>
        <w:t xml:space="preserve"> </w:t>
      </w:r>
      <w:r w:rsidRPr="002E2A71">
        <w:rPr>
          <w:rFonts w:ascii="Times New Roman" w:hAnsi="Times New Roman"/>
        </w:rPr>
        <w:t>(v nadaljevanju: merilna oprema)</w:t>
      </w:r>
      <w:r>
        <w:rPr>
          <w:rFonts w:ascii="Times New Roman" w:hAnsi="Times New Roman"/>
        </w:rPr>
        <w:t xml:space="preserve"> za čas </w:t>
      </w:r>
      <w:r w:rsidR="00CB5D70">
        <w:rPr>
          <w:rFonts w:ascii="Times New Roman" w:hAnsi="Times New Roman"/>
        </w:rPr>
        <w:t>od ….. d</w:t>
      </w:r>
      <w:r w:rsidR="00846860">
        <w:rPr>
          <w:rFonts w:ascii="Times New Roman" w:hAnsi="Times New Roman"/>
        </w:rPr>
        <w:t>o</w:t>
      </w:r>
      <w:r w:rsidR="00CB5D70">
        <w:rPr>
          <w:rFonts w:ascii="Times New Roman" w:hAnsi="Times New Roman"/>
        </w:rPr>
        <w:t xml:space="preserve"> …… , za …. </w:t>
      </w:r>
      <w:r w:rsidR="00672058">
        <w:rPr>
          <w:rFonts w:ascii="Times New Roman" w:hAnsi="Times New Roman"/>
        </w:rPr>
        <w:t>dni</w:t>
      </w:r>
      <w:r w:rsidR="00B0234F">
        <w:rPr>
          <w:rFonts w:ascii="Times New Roman" w:hAnsi="Times New Roman"/>
        </w:rPr>
        <w:t>,</w:t>
      </w:r>
      <w:r>
        <w:rPr>
          <w:rFonts w:ascii="Times New Roman" w:hAnsi="Times New Roman"/>
        </w:rPr>
        <w:t xml:space="preserve"> najemnik pa se zavezuje </w:t>
      </w:r>
      <w:r w:rsidR="00B4360F">
        <w:rPr>
          <w:rFonts w:ascii="Times New Roman" w:hAnsi="Times New Roman"/>
        </w:rPr>
        <w:t xml:space="preserve">najemodajalcu plačati ceno 465 EUR brez DDV oz. 567,30 </w:t>
      </w:r>
      <w:r w:rsidR="00752939">
        <w:rPr>
          <w:rFonts w:ascii="Times New Roman" w:hAnsi="Times New Roman"/>
        </w:rPr>
        <w:t xml:space="preserve">EUR z DDV za </w:t>
      </w:r>
      <w:r w:rsidR="00B4360F">
        <w:rPr>
          <w:rFonts w:ascii="Times New Roman" w:hAnsi="Times New Roman"/>
        </w:rPr>
        <w:t>dan uporabe.</w:t>
      </w:r>
    </w:p>
    <w:p w:rsidR="002E2A71" w:rsidRDefault="002E2A71" w:rsidP="002E2A71">
      <w:pPr>
        <w:pStyle w:val="Telobesedila2"/>
        <w:numPr>
          <w:ilvl w:val="0"/>
          <w:numId w:val="0"/>
        </w:numPr>
        <w:spacing w:before="0"/>
        <w:rPr>
          <w:rFonts w:ascii="Times New Roman" w:hAnsi="Times New Roman"/>
        </w:rPr>
      </w:pPr>
    </w:p>
    <w:p w:rsidR="002E2A71" w:rsidRPr="002E2A71" w:rsidRDefault="002E2A71" w:rsidP="002E2A71">
      <w:pPr>
        <w:pStyle w:val="Telobesedila2"/>
        <w:numPr>
          <w:ilvl w:val="0"/>
          <w:numId w:val="0"/>
        </w:numPr>
        <w:spacing w:before="0"/>
        <w:jc w:val="center"/>
        <w:rPr>
          <w:rFonts w:ascii="Times New Roman" w:hAnsi="Times New Roman"/>
          <w:i/>
        </w:rPr>
      </w:pPr>
      <w:r w:rsidRPr="002E2A71">
        <w:rPr>
          <w:rFonts w:ascii="Times New Roman" w:hAnsi="Times New Roman"/>
          <w:i/>
        </w:rPr>
        <w:t>3. člen</w:t>
      </w:r>
    </w:p>
    <w:p w:rsidR="002E2A71" w:rsidRDefault="002E2A71" w:rsidP="002E2A71">
      <w:pPr>
        <w:pStyle w:val="Telobesedila2"/>
        <w:numPr>
          <w:ilvl w:val="0"/>
          <w:numId w:val="0"/>
        </w:numPr>
        <w:spacing w:before="0"/>
        <w:rPr>
          <w:rFonts w:ascii="Times New Roman" w:hAnsi="Times New Roman"/>
        </w:rPr>
      </w:pPr>
    </w:p>
    <w:p w:rsidR="00672058" w:rsidRDefault="00846860" w:rsidP="002E2A71">
      <w:pPr>
        <w:pStyle w:val="Telobesedila2"/>
        <w:numPr>
          <w:ilvl w:val="0"/>
          <w:numId w:val="0"/>
        </w:numPr>
        <w:spacing w:before="0"/>
        <w:rPr>
          <w:rFonts w:ascii="Times New Roman" w:hAnsi="Times New Roman"/>
        </w:rPr>
      </w:pPr>
      <w:r>
        <w:rPr>
          <w:rFonts w:ascii="Times New Roman" w:hAnsi="Times New Roman"/>
        </w:rPr>
        <w:t>Najemnik</w:t>
      </w:r>
      <w:r w:rsidR="00672058">
        <w:rPr>
          <w:rFonts w:ascii="Times New Roman" w:hAnsi="Times New Roman"/>
        </w:rPr>
        <w:t xml:space="preserve"> merilno opremo prevzame</w:t>
      </w:r>
      <w:r>
        <w:rPr>
          <w:rFonts w:ascii="Times New Roman" w:hAnsi="Times New Roman"/>
        </w:rPr>
        <w:t xml:space="preserve"> v naslednjih predvidenih terminih</w:t>
      </w:r>
      <w:r w:rsidR="00CA6735">
        <w:rPr>
          <w:rFonts w:ascii="Times New Roman" w:hAnsi="Times New Roman"/>
        </w:rPr>
        <w:t xml:space="preserve"> ……………..</w:t>
      </w:r>
      <w:r>
        <w:rPr>
          <w:rFonts w:ascii="Times New Roman" w:hAnsi="Times New Roman"/>
        </w:rPr>
        <w:t xml:space="preserve"> ob 6.uri</w:t>
      </w:r>
      <w:r w:rsidR="00CA6735">
        <w:rPr>
          <w:rFonts w:ascii="Times New Roman" w:hAnsi="Times New Roman"/>
        </w:rPr>
        <w:t xml:space="preserve">, </w:t>
      </w:r>
      <w:r w:rsidR="00672058" w:rsidRPr="00672058">
        <w:rPr>
          <w:rFonts w:ascii="Times New Roman" w:hAnsi="Times New Roman"/>
        </w:rPr>
        <w:t>in jo vrne na</w:t>
      </w:r>
      <w:r>
        <w:rPr>
          <w:rFonts w:ascii="Times New Roman" w:hAnsi="Times New Roman"/>
        </w:rPr>
        <w:t xml:space="preserve"> isto</w:t>
      </w:r>
      <w:r w:rsidR="00CB5D70">
        <w:rPr>
          <w:rFonts w:ascii="Times New Roman" w:hAnsi="Times New Roman"/>
        </w:rPr>
        <w:t xml:space="preserve"> lokacijo </w:t>
      </w:r>
      <w:r>
        <w:rPr>
          <w:rFonts w:ascii="Times New Roman" w:hAnsi="Times New Roman"/>
        </w:rPr>
        <w:t xml:space="preserve">vsakokrat </w:t>
      </w:r>
      <w:r w:rsidR="00672058">
        <w:rPr>
          <w:rFonts w:ascii="Times New Roman" w:hAnsi="Times New Roman"/>
        </w:rPr>
        <w:t xml:space="preserve">do 16. ure. </w:t>
      </w:r>
    </w:p>
    <w:p w:rsidR="00C65A53" w:rsidRDefault="00C65A53" w:rsidP="002E2A71">
      <w:pPr>
        <w:pStyle w:val="Telobesedila2"/>
        <w:numPr>
          <w:ilvl w:val="0"/>
          <w:numId w:val="0"/>
        </w:numPr>
        <w:spacing w:before="0"/>
        <w:rPr>
          <w:rFonts w:ascii="Times New Roman" w:hAnsi="Times New Roman"/>
        </w:rPr>
      </w:pPr>
    </w:p>
    <w:p w:rsidR="00C65A53" w:rsidRDefault="00C65A53" w:rsidP="002E2A71">
      <w:pPr>
        <w:pStyle w:val="Telobesedila2"/>
        <w:numPr>
          <w:ilvl w:val="0"/>
          <w:numId w:val="0"/>
        </w:numPr>
        <w:spacing w:before="0"/>
        <w:rPr>
          <w:rFonts w:ascii="Times New Roman" w:hAnsi="Times New Roman"/>
        </w:rPr>
      </w:pPr>
      <w:r w:rsidRPr="00C65A53">
        <w:rPr>
          <w:rFonts w:ascii="Times New Roman" w:hAnsi="Times New Roman"/>
        </w:rPr>
        <w:t>V primeru, da najemnik zaradi spremenjenih okoliščin opreme ne bo mogel uporabiti v zgoraj predvidenih terminih, lahko to stor</w:t>
      </w:r>
      <w:r>
        <w:rPr>
          <w:rFonts w:ascii="Times New Roman" w:hAnsi="Times New Roman"/>
        </w:rPr>
        <w:t>i v nadomestnih terminih najkas</w:t>
      </w:r>
      <w:r w:rsidRPr="00C65A53">
        <w:rPr>
          <w:rFonts w:ascii="Times New Roman" w:hAnsi="Times New Roman"/>
        </w:rPr>
        <w:t>neje do izteka 30 dni od zadnjega predvidenega termina, o čemer pred spremembo obvesti predstavnika naročnika po elektronski pošti. Naročnik nadomestnega termina ni dolžan omogočiti, v kolikor bi se izkazalo, da o</w:t>
      </w:r>
      <w:r>
        <w:rPr>
          <w:rFonts w:ascii="Times New Roman" w:hAnsi="Times New Roman"/>
        </w:rPr>
        <w:t>preme na želen dan ne more zagot</w:t>
      </w:r>
      <w:r w:rsidRPr="00C65A53">
        <w:rPr>
          <w:rFonts w:ascii="Times New Roman" w:hAnsi="Times New Roman"/>
        </w:rPr>
        <w:t>oviti.</w:t>
      </w:r>
    </w:p>
    <w:p w:rsidR="00C65A53" w:rsidRDefault="00C65A53" w:rsidP="002E2A71">
      <w:pPr>
        <w:pStyle w:val="Telobesedila2"/>
        <w:numPr>
          <w:ilvl w:val="0"/>
          <w:numId w:val="0"/>
        </w:numPr>
        <w:spacing w:before="0"/>
        <w:rPr>
          <w:rFonts w:ascii="Times New Roman" w:hAnsi="Times New Roman"/>
        </w:rPr>
      </w:pPr>
    </w:p>
    <w:p w:rsidR="00C10C45" w:rsidRDefault="00672058" w:rsidP="002E2A71">
      <w:pPr>
        <w:pStyle w:val="Telobesedila2"/>
        <w:numPr>
          <w:ilvl w:val="0"/>
          <w:numId w:val="0"/>
        </w:numPr>
        <w:spacing w:before="0"/>
        <w:rPr>
          <w:rFonts w:ascii="Times New Roman" w:hAnsi="Times New Roman"/>
        </w:rPr>
      </w:pPr>
      <w:r w:rsidRPr="00672058">
        <w:rPr>
          <w:rFonts w:ascii="Times New Roman" w:hAnsi="Times New Roman"/>
        </w:rPr>
        <w:t>Ob prevzemu in vračilu se podpiše zapisnik o stanju merilne opreme v času prevzema.</w:t>
      </w:r>
    </w:p>
    <w:p w:rsidR="00672058" w:rsidRDefault="00672058" w:rsidP="002E2A71">
      <w:pPr>
        <w:pStyle w:val="Telobesedila2"/>
        <w:numPr>
          <w:ilvl w:val="0"/>
          <w:numId w:val="0"/>
        </w:numPr>
        <w:spacing w:before="0"/>
        <w:rPr>
          <w:rFonts w:ascii="Times New Roman" w:hAnsi="Times New Roman"/>
        </w:rPr>
      </w:pPr>
    </w:p>
    <w:p w:rsidR="00C10C45" w:rsidRDefault="00C10C45" w:rsidP="002E2A71">
      <w:pPr>
        <w:pStyle w:val="Telobesedila2"/>
        <w:numPr>
          <w:ilvl w:val="0"/>
          <w:numId w:val="0"/>
        </w:numPr>
        <w:spacing w:before="0"/>
        <w:rPr>
          <w:rFonts w:ascii="Times New Roman" w:hAnsi="Times New Roman"/>
        </w:rPr>
      </w:pPr>
      <w:r>
        <w:rPr>
          <w:rFonts w:ascii="Times New Roman" w:hAnsi="Times New Roman"/>
        </w:rPr>
        <w:t>Najemodajalec se ob prevzemu zavezuje izročiti tehnično brezhibno merilno opremo, očiščeno in primerno za uporabo. Najemnik se zavezuje ob vračilu merilno opremo vrniti v enakem stanju, kot je bilo predano.</w:t>
      </w:r>
    </w:p>
    <w:p w:rsidR="00C10C45" w:rsidRDefault="00C10C45" w:rsidP="002E2A71">
      <w:pPr>
        <w:pStyle w:val="Telobesedila2"/>
        <w:numPr>
          <w:ilvl w:val="0"/>
          <w:numId w:val="0"/>
        </w:numPr>
        <w:spacing w:before="0"/>
        <w:rPr>
          <w:rFonts w:ascii="Times New Roman" w:hAnsi="Times New Roman"/>
        </w:rPr>
      </w:pPr>
    </w:p>
    <w:p w:rsidR="00C10C45" w:rsidRDefault="00C10C45" w:rsidP="002E2A71">
      <w:pPr>
        <w:pStyle w:val="Telobesedila2"/>
        <w:numPr>
          <w:ilvl w:val="0"/>
          <w:numId w:val="0"/>
        </w:numPr>
        <w:spacing w:before="0"/>
        <w:rPr>
          <w:rFonts w:ascii="Times New Roman" w:hAnsi="Times New Roman"/>
        </w:rPr>
      </w:pPr>
      <w:r>
        <w:rPr>
          <w:rFonts w:ascii="Times New Roman" w:hAnsi="Times New Roman"/>
        </w:rPr>
        <w:t>Najemnik krije vse stroške, povezane z uporabo merilne opreme (prevzem, prevozi, stroški voznikov, goriva</w:t>
      </w:r>
      <w:r w:rsidR="00B61E50">
        <w:rPr>
          <w:rFonts w:ascii="Times New Roman" w:hAnsi="Times New Roman"/>
        </w:rPr>
        <w:t xml:space="preserve"> spremljajočih vozil</w:t>
      </w:r>
      <w:r>
        <w:rPr>
          <w:rFonts w:ascii="Times New Roman" w:hAnsi="Times New Roman"/>
        </w:rPr>
        <w:t>, morebitna dodatna usposabljanja ter drugi stroški).</w:t>
      </w:r>
    </w:p>
    <w:p w:rsidR="00C10C45" w:rsidRDefault="00C10C45" w:rsidP="002E2A71">
      <w:pPr>
        <w:pStyle w:val="Telobesedila2"/>
        <w:numPr>
          <w:ilvl w:val="0"/>
          <w:numId w:val="0"/>
        </w:numPr>
        <w:spacing w:before="0"/>
        <w:rPr>
          <w:rFonts w:ascii="Times New Roman" w:hAnsi="Times New Roman"/>
        </w:rPr>
      </w:pPr>
    </w:p>
    <w:p w:rsidR="00C10C45" w:rsidRDefault="00C10C45" w:rsidP="00C10C45">
      <w:pPr>
        <w:pStyle w:val="Telobesedila2"/>
        <w:numPr>
          <w:ilvl w:val="0"/>
          <w:numId w:val="0"/>
        </w:numPr>
        <w:spacing w:before="0"/>
        <w:jc w:val="center"/>
        <w:rPr>
          <w:rFonts w:ascii="Times New Roman" w:hAnsi="Times New Roman"/>
          <w:i/>
        </w:rPr>
      </w:pPr>
      <w:r w:rsidRPr="00C10C45">
        <w:rPr>
          <w:rFonts w:ascii="Times New Roman" w:hAnsi="Times New Roman"/>
          <w:i/>
        </w:rPr>
        <w:lastRenderedPageBreak/>
        <w:t>4. člen</w:t>
      </w:r>
    </w:p>
    <w:p w:rsidR="00C10C45" w:rsidRDefault="00C10C45" w:rsidP="00C10C45">
      <w:pPr>
        <w:pStyle w:val="Telobesedila2"/>
        <w:numPr>
          <w:ilvl w:val="0"/>
          <w:numId w:val="0"/>
        </w:numPr>
        <w:spacing w:before="0"/>
        <w:jc w:val="center"/>
        <w:rPr>
          <w:rFonts w:ascii="Times New Roman" w:hAnsi="Times New Roman"/>
          <w:i/>
        </w:rPr>
      </w:pPr>
    </w:p>
    <w:p w:rsidR="00C10C45" w:rsidRDefault="00C10C45" w:rsidP="00C10C45">
      <w:pPr>
        <w:pStyle w:val="Telobesedila2"/>
        <w:numPr>
          <w:ilvl w:val="0"/>
          <w:numId w:val="0"/>
        </w:numPr>
        <w:spacing w:before="0"/>
        <w:rPr>
          <w:rFonts w:ascii="Times New Roman" w:hAnsi="Times New Roman"/>
        </w:rPr>
      </w:pPr>
      <w:r>
        <w:rPr>
          <w:rFonts w:ascii="Times New Roman" w:hAnsi="Times New Roman"/>
        </w:rPr>
        <w:t>Najemnik se zavezuje z opremo ravnati kot dober gospodar</w:t>
      </w:r>
      <w:r w:rsidR="00FF7A52">
        <w:rPr>
          <w:rFonts w:ascii="Times New Roman" w:hAnsi="Times New Roman"/>
        </w:rPr>
        <w:t xml:space="preserve">. Najemnik se zavezuje zagotoviti, </w:t>
      </w:r>
      <w:r>
        <w:rPr>
          <w:rFonts w:ascii="Times New Roman" w:hAnsi="Times New Roman"/>
        </w:rPr>
        <w:t xml:space="preserve">da bodo opremo uporabljale samo osebe, </w:t>
      </w:r>
      <w:r w:rsidR="004D62E4">
        <w:rPr>
          <w:rFonts w:ascii="Times New Roman" w:hAnsi="Times New Roman"/>
        </w:rPr>
        <w:t xml:space="preserve">ki </w:t>
      </w:r>
      <w:r w:rsidR="00654DF4">
        <w:rPr>
          <w:rFonts w:ascii="Times New Roman" w:hAnsi="Times New Roman"/>
        </w:rPr>
        <w:t xml:space="preserve">razpolagajo z dokazilom o opravljenem </w:t>
      </w:r>
      <w:r w:rsidR="002D627E">
        <w:rPr>
          <w:rFonts w:ascii="Times New Roman" w:hAnsi="Times New Roman"/>
        </w:rPr>
        <w:t>usposabljanju</w:t>
      </w:r>
      <w:r w:rsidR="00654DF4">
        <w:rPr>
          <w:rFonts w:ascii="Times New Roman" w:hAnsi="Times New Roman"/>
        </w:rPr>
        <w:t xml:space="preserve"> za </w:t>
      </w:r>
      <w:r w:rsidR="002D627E">
        <w:rPr>
          <w:rFonts w:ascii="Times New Roman" w:hAnsi="Times New Roman"/>
        </w:rPr>
        <w:t>uporabo merilne opreme</w:t>
      </w:r>
      <w:r w:rsidR="004D62E4">
        <w:rPr>
          <w:rFonts w:ascii="Times New Roman" w:hAnsi="Times New Roman"/>
        </w:rPr>
        <w:t>.</w:t>
      </w:r>
    </w:p>
    <w:p w:rsidR="004D62E4" w:rsidRDefault="004D62E4" w:rsidP="00C10C45">
      <w:pPr>
        <w:pStyle w:val="Telobesedila2"/>
        <w:numPr>
          <w:ilvl w:val="0"/>
          <w:numId w:val="0"/>
        </w:numPr>
        <w:spacing w:before="0"/>
        <w:rPr>
          <w:rFonts w:ascii="Times New Roman" w:hAnsi="Times New Roman"/>
        </w:rPr>
      </w:pPr>
    </w:p>
    <w:p w:rsidR="004D62E4" w:rsidRDefault="004D62E4" w:rsidP="004D62E4">
      <w:pPr>
        <w:pStyle w:val="Telobesedila2"/>
        <w:numPr>
          <w:ilvl w:val="0"/>
          <w:numId w:val="0"/>
        </w:numPr>
        <w:spacing w:before="0"/>
        <w:jc w:val="center"/>
        <w:rPr>
          <w:rFonts w:ascii="Times New Roman" w:hAnsi="Times New Roman"/>
          <w:i/>
        </w:rPr>
      </w:pPr>
      <w:r w:rsidRPr="004D62E4">
        <w:rPr>
          <w:rFonts w:ascii="Times New Roman" w:hAnsi="Times New Roman"/>
          <w:i/>
        </w:rPr>
        <w:t>5. člen</w:t>
      </w:r>
    </w:p>
    <w:p w:rsidR="004D62E4" w:rsidRDefault="004D62E4" w:rsidP="004D62E4">
      <w:pPr>
        <w:pStyle w:val="Telobesedila2"/>
        <w:numPr>
          <w:ilvl w:val="0"/>
          <w:numId w:val="0"/>
        </w:numPr>
        <w:spacing w:before="0"/>
        <w:jc w:val="center"/>
        <w:rPr>
          <w:rFonts w:ascii="Times New Roman" w:hAnsi="Times New Roman"/>
          <w:i/>
        </w:rPr>
      </w:pPr>
    </w:p>
    <w:p w:rsidR="004D62E4" w:rsidRPr="004D62E4" w:rsidRDefault="004D62E4" w:rsidP="002D627E">
      <w:pPr>
        <w:pStyle w:val="Telobesedila2"/>
        <w:numPr>
          <w:ilvl w:val="0"/>
          <w:numId w:val="0"/>
        </w:numPr>
        <w:spacing w:before="0"/>
        <w:rPr>
          <w:rFonts w:ascii="Times New Roman" w:hAnsi="Times New Roman"/>
        </w:rPr>
      </w:pPr>
      <w:r>
        <w:rPr>
          <w:rFonts w:ascii="Times New Roman" w:hAnsi="Times New Roman"/>
        </w:rPr>
        <w:t xml:space="preserve">V primeru, da najemnik </w:t>
      </w:r>
      <w:r w:rsidR="002D627E">
        <w:rPr>
          <w:rFonts w:ascii="Times New Roman" w:hAnsi="Times New Roman"/>
        </w:rPr>
        <w:t>merilne opreme</w:t>
      </w:r>
      <w:r>
        <w:rPr>
          <w:rFonts w:ascii="Times New Roman" w:hAnsi="Times New Roman"/>
        </w:rPr>
        <w:t xml:space="preserve"> ne vrne pravočasno</w:t>
      </w:r>
      <w:r w:rsidR="009144FC">
        <w:rPr>
          <w:rFonts w:ascii="Times New Roman" w:hAnsi="Times New Roman"/>
        </w:rPr>
        <w:t xml:space="preserve"> oz</w:t>
      </w:r>
      <w:r w:rsidR="002D627E">
        <w:rPr>
          <w:rFonts w:ascii="Times New Roman" w:hAnsi="Times New Roman"/>
        </w:rPr>
        <w:t>.</w:t>
      </w:r>
      <w:r w:rsidR="009144FC">
        <w:rPr>
          <w:rFonts w:ascii="Times New Roman" w:hAnsi="Times New Roman"/>
        </w:rPr>
        <w:t xml:space="preserve"> na dogovorjen datum do 16.</w:t>
      </w:r>
      <w:r w:rsidR="002D627E">
        <w:rPr>
          <w:rFonts w:ascii="Times New Roman" w:hAnsi="Times New Roman"/>
        </w:rPr>
        <w:t xml:space="preserve"> </w:t>
      </w:r>
      <w:r w:rsidR="009144FC">
        <w:rPr>
          <w:rFonts w:ascii="Times New Roman" w:hAnsi="Times New Roman"/>
        </w:rPr>
        <w:t>ure</w:t>
      </w:r>
      <w:r>
        <w:rPr>
          <w:rFonts w:ascii="Times New Roman" w:hAnsi="Times New Roman"/>
        </w:rPr>
        <w:t>,</w:t>
      </w:r>
      <w:r w:rsidR="002F648C">
        <w:rPr>
          <w:rFonts w:ascii="Times New Roman" w:hAnsi="Times New Roman"/>
        </w:rPr>
        <w:t xml:space="preserve"> mora to storiti nasled</w:t>
      </w:r>
      <w:r w:rsidR="00654DF4">
        <w:rPr>
          <w:rFonts w:ascii="Times New Roman" w:hAnsi="Times New Roman"/>
        </w:rPr>
        <w:t>nji delovni dan do 10. ure in</w:t>
      </w:r>
      <w:r w:rsidR="002F648C">
        <w:rPr>
          <w:rFonts w:ascii="Times New Roman" w:hAnsi="Times New Roman"/>
        </w:rPr>
        <w:t xml:space="preserve"> </w:t>
      </w:r>
      <w:r w:rsidR="00453447">
        <w:rPr>
          <w:rFonts w:ascii="Times New Roman" w:hAnsi="Times New Roman"/>
        </w:rPr>
        <w:t xml:space="preserve">za </w:t>
      </w:r>
      <w:r w:rsidR="002F648C">
        <w:rPr>
          <w:rFonts w:ascii="Times New Roman" w:hAnsi="Times New Roman"/>
        </w:rPr>
        <w:t>ta dan</w:t>
      </w:r>
      <w:r>
        <w:rPr>
          <w:rFonts w:ascii="Times New Roman" w:hAnsi="Times New Roman"/>
        </w:rPr>
        <w:t xml:space="preserve"> </w:t>
      </w:r>
      <w:r w:rsidR="00453447">
        <w:rPr>
          <w:rFonts w:ascii="Times New Roman" w:hAnsi="Times New Roman"/>
        </w:rPr>
        <w:t xml:space="preserve">ter vsak nadaljnji dan zamude </w:t>
      </w:r>
      <w:r>
        <w:rPr>
          <w:rFonts w:ascii="Times New Roman" w:hAnsi="Times New Roman"/>
        </w:rPr>
        <w:t>najemodajalec</w:t>
      </w:r>
      <w:r w:rsidR="00FF7A52">
        <w:rPr>
          <w:rFonts w:ascii="Times New Roman" w:hAnsi="Times New Roman"/>
        </w:rPr>
        <w:t xml:space="preserve"> najemniku</w:t>
      </w:r>
      <w:r w:rsidR="00654DF4">
        <w:rPr>
          <w:rFonts w:ascii="Times New Roman" w:hAnsi="Times New Roman"/>
        </w:rPr>
        <w:t xml:space="preserve"> obračuna kot</w:t>
      </w:r>
      <w:r w:rsidR="009144FC">
        <w:rPr>
          <w:rFonts w:ascii="Times New Roman" w:hAnsi="Times New Roman"/>
        </w:rPr>
        <w:t xml:space="preserve"> dan </w:t>
      </w:r>
      <w:r w:rsidR="002D627E">
        <w:rPr>
          <w:rFonts w:ascii="Times New Roman" w:hAnsi="Times New Roman"/>
        </w:rPr>
        <w:t xml:space="preserve">uporabe z dvojno ceno </w:t>
      </w:r>
      <w:r w:rsidR="009144FC">
        <w:rPr>
          <w:rFonts w:ascii="Times New Roman" w:hAnsi="Times New Roman"/>
        </w:rPr>
        <w:t>najema</w:t>
      </w:r>
      <w:r>
        <w:rPr>
          <w:rFonts w:ascii="Times New Roman" w:hAnsi="Times New Roman"/>
        </w:rPr>
        <w:t xml:space="preserve">. </w:t>
      </w:r>
    </w:p>
    <w:p w:rsidR="00C10C45" w:rsidRDefault="00C10C45" w:rsidP="00C10C45">
      <w:pPr>
        <w:pStyle w:val="Telobesedila2"/>
        <w:numPr>
          <w:ilvl w:val="0"/>
          <w:numId w:val="0"/>
        </w:numPr>
        <w:spacing w:before="0"/>
        <w:rPr>
          <w:rFonts w:ascii="Times New Roman" w:hAnsi="Times New Roman"/>
        </w:rPr>
      </w:pPr>
    </w:p>
    <w:p w:rsidR="00C10C45" w:rsidRPr="00C10C45" w:rsidRDefault="00FF7A52" w:rsidP="00C10C45">
      <w:pPr>
        <w:pStyle w:val="Telobesedila2"/>
        <w:numPr>
          <w:ilvl w:val="0"/>
          <w:numId w:val="0"/>
        </w:numPr>
        <w:spacing w:before="0"/>
        <w:jc w:val="center"/>
        <w:rPr>
          <w:rFonts w:ascii="Times New Roman" w:hAnsi="Times New Roman"/>
          <w:i/>
        </w:rPr>
      </w:pPr>
      <w:r>
        <w:rPr>
          <w:rFonts w:ascii="Times New Roman" w:hAnsi="Times New Roman"/>
          <w:i/>
        </w:rPr>
        <w:t>6</w:t>
      </w:r>
      <w:r w:rsidR="00C10C45" w:rsidRPr="00C10C45">
        <w:rPr>
          <w:rFonts w:ascii="Times New Roman" w:hAnsi="Times New Roman"/>
          <w:i/>
        </w:rPr>
        <w:t>. člen</w:t>
      </w:r>
    </w:p>
    <w:p w:rsidR="002E2A71" w:rsidRDefault="002E2A71" w:rsidP="002E2A71">
      <w:pPr>
        <w:pStyle w:val="Telobesedila2"/>
        <w:numPr>
          <w:ilvl w:val="0"/>
          <w:numId w:val="0"/>
        </w:numPr>
        <w:spacing w:before="0"/>
        <w:rPr>
          <w:rFonts w:ascii="Times New Roman" w:hAnsi="Times New Roman"/>
        </w:rPr>
      </w:pPr>
    </w:p>
    <w:p w:rsidR="004D62E4" w:rsidRDefault="00914585" w:rsidP="004D62E4">
      <w:pPr>
        <w:pStyle w:val="Telobesedila2"/>
        <w:numPr>
          <w:ilvl w:val="0"/>
          <w:numId w:val="0"/>
        </w:numPr>
        <w:spacing w:before="0"/>
        <w:rPr>
          <w:rFonts w:ascii="Times New Roman" w:hAnsi="Times New Roman"/>
        </w:rPr>
      </w:pPr>
      <w:r w:rsidRPr="00914585">
        <w:rPr>
          <w:rFonts w:ascii="Times New Roman" w:hAnsi="Times New Roman"/>
        </w:rPr>
        <w:t xml:space="preserve">Po </w:t>
      </w:r>
      <w:r w:rsidR="00453447">
        <w:rPr>
          <w:rFonts w:ascii="Times New Roman" w:hAnsi="Times New Roman"/>
        </w:rPr>
        <w:t xml:space="preserve">končanem najemu </w:t>
      </w:r>
      <w:r w:rsidRPr="00914585">
        <w:rPr>
          <w:rFonts w:ascii="Times New Roman" w:hAnsi="Times New Roman"/>
        </w:rPr>
        <w:t xml:space="preserve">najemodajalec </w:t>
      </w:r>
      <w:r w:rsidR="004D62E4" w:rsidRPr="00914585">
        <w:rPr>
          <w:rFonts w:ascii="Times New Roman" w:hAnsi="Times New Roman"/>
        </w:rPr>
        <w:t>najemniku</w:t>
      </w:r>
      <w:r w:rsidR="004D62E4">
        <w:rPr>
          <w:rFonts w:ascii="Times New Roman" w:hAnsi="Times New Roman"/>
        </w:rPr>
        <w:t xml:space="preserve"> izstavi račun </w:t>
      </w:r>
      <w:r w:rsidR="000162DE">
        <w:rPr>
          <w:rFonts w:ascii="Times New Roman" w:hAnsi="Times New Roman"/>
        </w:rPr>
        <w:t xml:space="preserve">glede na </w:t>
      </w:r>
      <w:r w:rsidR="00832B39">
        <w:rPr>
          <w:rFonts w:ascii="Times New Roman" w:hAnsi="Times New Roman"/>
        </w:rPr>
        <w:t>dejanske</w:t>
      </w:r>
      <w:r w:rsidR="00453447">
        <w:rPr>
          <w:rFonts w:ascii="Times New Roman" w:hAnsi="Times New Roman"/>
        </w:rPr>
        <w:t xml:space="preserve"> </w:t>
      </w:r>
      <w:r w:rsidR="00832B39">
        <w:rPr>
          <w:rFonts w:ascii="Times New Roman" w:hAnsi="Times New Roman"/>
        </w:rPr>
        <w:t>dneve</w:t>
      </w:r>
      <w:r w:rsidR="000162DE">
        <w:rPr>
          <w:rFonts w:ascii="Times New Roman" w:hAnsi="Times New Roman"/>
        </w:rPr>
        <w:t xml:space="preserve"> najema ter skladno s cenikom iz dokumenta Pogoji in cenik občasne uporabe št</w:t>
      </w:r>
      <w:r w:rsidR="00311E8B">
        <w:rPr>
          <w:rFonts w:ascii="Times New Roman" w:hAnsi="Times New Roman"/>
        </w:rPr>
        <w:t xml:space="preserve">. </w:t>
      </w:r>
      <w:r w:rsidR="00311E8B" w:rsidRPr="00311E8B">
        <w:rPr>
          <w:rFonts w:ascii="Times New Roman" w:hAnsi="Times New Roman"/>
        </w:rPr>
        <w:t>1 - FFWD</w:t>
      </w:r>
      <w:r w:rsidR="000162DE">
        <w:rPr>
          <w:rFonts w:ascii="Times New Roman" w:hAnsi="Times New Roman"/>
        </w:rPr>
        <w:t xml:space="preserve">, ki predstavlja prilogo te pogodbe. </w:t>
      </w:r>
    </w:p>
    <w:p w:rsidR="004D62E4" w:rsidRDefault="004D62E4" w:rsidP="004D62E4">
      <w:pPr>
        <w:pStyle w:val="Telobesedila2"/>
        <w:numPr>
          <w:ilvl w:val="0"/>
          <w:numId w:val="0"/>
        </w:numPr>
        <w:spacing w:before="0"/>
        <w:rPr>
          <w:rFonts w:ascii="Times New Roman" w:hAnsi="Times New Roman"/>
        </w:rPr>
      </w:pPr>
    </w:p>
    <w:p w:rsidR="002D627E" w:rsidRDefault="00833D82">
      <w:pPr>
        <w:pStyle w:val="Telobesedila2"/>
        <w:numPr>
          <w:ilvl w:val="0"/>
          <w:numId w:val="0"/>
        </w:numPr>
        <w:spacing w:before="0"/>
        <w:rPr>
          <w:rFonts w:ascii="Times New Roman" w:hAnsi="Times New Roman"/>
        </w:rPr>
      </w:pPr>
      <w:r>
        <w:rPr>
          <w:rFonts w:ascii="Times New Roman" w:hAnsi="Times New Roman"/>
        </w:rPr>
        <w:t xml:space="preserve">Rok plačila računa je </w:t>
      </w:r>
      <w:r w:rsidR="00453447">
        <w:rPr>
          <w:rFonts w:ascii="Times New Roman" w:hAnsi="Times New Roman"/>
        </w:rPr>
        <w:t xml:space="preserve">petnajst </w:t>
      </w:r>
      <w:r w:rsidR="00914585">
        <w:rPr>
          <w:rFonts w:ascii="Times New Roman" w:hAnsi="Times New Roman"/>
        </w:rPr>
        <w:t>(</w:t>
      </w:r>
      <w:r w:rsidR="00453447">
        <w:rPr>
          <w:rFonts w:ascii="Times New Roman" w:hAnsi="Times New Roman"/>
        </w:rPr>
        <w:t>15</w:t>
      </w:r>
      <w:r w:rsidR="008D2CDA">
        <w:rPr>
          <w:rFonts w:ascii="Times New Roman" w:hAnsi="Times New Roman"/>
        </w:rPr>
        <w:t>)</w:t>
      </w:r>
      <w:r w:rsidR="004D62E4">
        <w:rPr>
          <w:rFonts w:ascii="Times New Roman" w:hAnsi="Times New Roman"/>
        </w:rPr>
        <w:t xml:space="preserve"> dni od prejema računa</w:t>
      </w:r>
      <w:r w:rsidR="00453447">
        <w:rPr>
          <w:rFonts w:ascii="Times New Roman" w:hAnsi="Times New Roman"/>
        </w:rPr>
        <w:t>.</w:t>
      </w:r>
    </w:p>
    <w:p w:rsidR="001845C3" w:rsidRDefault="001845C3">
      <w:pPr>
        <w:pStyle w:val="Telobesedila2"/>
        <w:numPr>
          <w:ilvl w:val="0"/>
          <w:numId w:val="0"/>
        </w:numPr>
        <w:spacing w:before="0"/>
        <w:rPr>
          <w:rFonts w:ascii="Times New Roman" w:hAnsi="Times New Roman"/>
        </w:rPr>
      </w:pPr>
    </w:p>
    <w:p w:rsidR="001845C3" w:rsidRPr="00C10C45" w:rsidRDefault="00FF7A52" w:rsidP="001845C3">
      <w:pPr>
        <w:pStyle w:val="Telobesedila2"/>
        <w:numPr>
          <w:ilvl w:val="0"/>
          <w:numId w:val="0"/>
        </w:numPr>
        <w:spacing w:before="0"/>
        <w:jc w:val="center"/>
        <w:rPr>
          <w:rFonts w:ascii="Times New Roman" w:hAnsi="Times New Roman"/>
          <w:i/>
        </w:rPr>
      </w:pPr>
      <w:r>
        <w:rPr>
          <w:rFonts w:ascii="Times New Roman" w:hAnsi="Times New Roman"/>
          <w:i/>
        </w:rPr>
        <w:t>7</w:t>
      </w:r>
      <w:r w:rsidR="001845C3" w:rsidRPr="00C10C45">
        <w:rPr>
          <w:rFonts w:ascii="Times New Roman" w:hAnsi="Times New Roman"/>
          <w:i/>
        </w:rPr>
        <w:t>. člen</w:t>
      </w:r>
    </w:p>
    <w:p w:rsidR="001845C3" w:rsidRDefault="001845C3" w:rsidP="001845C3">
      <w:pPr>
        <w:pStyle w:val="Telobesedila2"/>
        <w:numPr>
          <w:ilvl w:val="0"/>
          <w:numId w:val="0"/>
        </w:numPr>
        <w:spacing w:before="0"/>
        <w:rPr>
          <w:rFonts w:ascii="Times New Roman" w:hAnsi="Times New Roman"/>
        </w:rPr>
      </w:pPr>
    </w:p>
    <w:p w:rsidR="00B61E50" w:rsidRDefault="00B61E50" w:rsidP="001845C3">
      <w:pPr>
        <w:pStyle w:val="Telobesedila2"/>
        <w:numPr>
          <w:ilvl w:val="0"/>
          <w:numId w:val="0"/>
        </w:numPr>
        <w:spacing w:before="0"/>
        <w:rPr>
          <w:rFonts w:ascii="Times New Roman" w:hAnsi="Times New Roman"/>
        </w:rPr>
      </w:pPr>
      <w:r>
        <w:rPr>
          <w:rFonts w:ascii="Times New Roman" w:hAnsi="Times New Roman"/>
        </w:rPr>
        <w:t>Najemodajalec lahko najkasneje 24 ur pred predvidenim prevzemom merilne opreme najemno pogodbo odpove</w:t>
      </w:r>
      <w:r w:rsidR="001539DF">
        <w:rPr>
          <w:rFonts w:ascii="Times New Roman" w:hAnsi="Times New Roman"/>
        </w:rPr>
        <w:t xml:space="preserve"> brez povračila kakršnihkoli stroškov najemniku</w:t>
      </w:r>
      <w:r>
        <w:rPr>
          <w:rFonts w:ascii="Times New Roman" w:hAnsi="Times New Roman"/>
        </w:rPr>
        <w:t xml:space="preserve">, v kolikor </w:t>
      </w:r>
      <w:r w:rsidR="001539DF">
        <w:rPr>
          <w:rFonts w:ascii="Times New Roman" w:hAnsi="Times New Roman"/>
        </w:rPr>
        <w:t xml:space="preserve">najemodajalec merilno opremo </w:t>
      </w:r>
      <w:r>
        <w:rPr>
          <w:rFonts w:ascii="Times New Roman" w:hAnsi="Times New Roman"/>
        </w:rPr>
        <w:t>potrebuje sam za izvajanje svojih nalog.</w:t>
      </w:r>
    </w:p>
    <w:p w:rsidR="00B61E50" w:rsidRDefault="00B61E50" w:rsidP="001845C3">
      <w:pPr>
        <w:pStyle w:val="Telobesedila2"/>
        <w:numPr>
          <w:ilvl w:val="0"/>
          <w:numId w:val="0"/>
        </w:numPr>
        <w:spacing w:before="0"/>
        <w:rPr>
          <w:rFonts w:ascii="Times New Roman" w:hAnsi="Times New Roman"/>
        </w:rPr>
      </w:pPr>
    </w:p>
    <w:p w:rsidR="001845C3" w:rsidRDefault="00B61E50" w:rsidP="001845C3">
      <w:pPr>
        <w:pStyle w:val="Telobesedila2"/>
        <w:numPr>
          <w:ilvl w:val="0"/>
          <w:numId w:val="0"/>
        </w:numPr>
        <w:spacing w:before="0"/>
        <w:rPr>
          <w:rFonts w:ascii="Times New Roman" w:hAnsi="Times New Roman"/>
        </w:rPr>
      </w:pPr>
      <w:r>
        <w:rPr>
          <w:rFonts w:ascii="Times New Roman" w:hAnsi="Times New Roman"/>
        </w:rPr>
        <w:t>Najemodajalec lahko kadarkoli odstopi od pogodbe v primeru, da:</w:t>
      </w:r>
    </w:p>
    <w:p w:rsidR="00B61E50" w:rsidRDefault="00B61E50" w:rsidP="00B61E50">
      <w:pPr>
        <w:pStyle w:val="Telobesedila2"/>
        <w:numPr>
          <w:ilvl w:val="0"/>
          <w:numId w:val="30"/>
        </w:numPr>
        <w:spacing w:before="0"/>
        <w:rPr>
          <w:rFonts w:ascii="Times New Roman" w:hAnsi="Times New Roman"/>
        </w:rPr>
      </w:pPr>
      <w:r>
        <w:rPr>
          <w:rFonts w:ascii="Times New Roman" w:hAnsi="Times New Roman"/>
        </w:rPr>
        <w:t>najemnik merilno opremo uporablja na način, da na merilni opremi nastaja ali da bi lahko nastala škoda,</w:t>
      </w:r>
    </w:p>
    <w:p w:rsidR="00B61E50" w:rsidRDefault="00B61E50" w:rsidP="00833D82">
      <w:pPr>
        <w:pStyle w:val="Telobesedila2"/>
        <w:numPr>
          <w:ilvl w:val="0"/>
          <w:numId w:val="30"/>
        </w:numPr>
        <w:spacing w:before="0"/>
        <w:rPr>
          <w:rFonts w:ascii="Times New Roman" w:hAnsi="Times New Roman"/>
        </w:rPr>
      </w:pPr>
      <w:r>
        <w:rPr>
          <w:rFonts w:ascii="Times New Roman" w:hAnsi="Times New Roman"/>
        </w:rPr>
        <w:t xml:space="preserve">merilo opremo uporablja oseba, ki </w:t>
      </w:r>
      <w:r w:rsidR="00833D82">
        <w:rPr>
          <w:rFonts w:ascii="Times New Roman" w:hAnsi="Times New Roman"/>
        </w:rPr>
        <w:t>ne razpolaga</w:t>
      </w:r>
      <w:r w:rsidR="00833D82" w:rsidRPr="00833D82">
        <w:rPr>
          <w:rFonts w:ascii="Times New Roman" w:hAnsi="Times New Roman"/>
        </w:rPr>
        <w:t xml:space="preserve"> z dokazilom o opravljenem </w:t>
      </w:r>
      <w:r w:rsidR="007E2BFF">
        <w:rPr>
          <w:rFonts w:ascii="Times New Roman" w:hAnsi="Times New Roman"/>
        </w:rPr>
        <w:t>usposabljanju</w:t>
      </w:r>
      <w:r w:rsidR="00833D82" w:rsidRPr="00833D82">
        <w:rPr>
          <w:rFonts w:ascii="Times New Roman" w:hAnsi="Times New Roman"/>
        </w:rPr>
        <w:t xml:space="preserve"> za delo z merilno opremo</w:t>
      </w:r>
      <w:r w:rsidR="007E2BFF">
        <w:rPr>
          <w:rFonts w:ascii="Times New Roman" w:hAnsi="Times New Roman"/>
        </w:rPr>
        <w:t>.</w:t>
      </w:r>
    </w:p>
    <w:p w:rsidR="001539DF" w:rsidRDefault="001539DF" w:rsidP="001539DF">
      <w:pPr>
        <w:pStyle w:val="Telobesedila2"/>
        <w:numPr>
          <w:ilvl w:val="0"/>
          <w:numId w:val="0"/>
        </w:numPr>
        <w:spacing w:before="0"/>
        <w:rPr>
          <w:rFonts w:ascii="Times New Roman" w:hAnsi="Times New Roman"/>
        </w:rPr>
      </w:pPr>
    </w:p>
    <w:p w:rsidR="001539DF" w:rsidRDefault="001539DF" w:rsidP="001539DF">
      <w:pPr>
        <w:pStyle w:val="Telobesedila2"/>
        <w:numPr>
          <w:ilvl w:val="0"/>
          <w:numId w:val="0"/>
        </w:numPr>
        <w:spacing w:before="0"/>
        <w:rPr>
          <w:rFonts w:ascii="Times New Roman" w:hAnsi="Times New Roman"/>
        </w:rPr>
      </w:pPr>
      <w:r>
        <w:rPr>
          <w:rFonts w:ascii="Times New Roman" w:hAnsi="Times New Roman"/>
        </w:rPr>
        <w:t xml:space="preserve">Najemnik lahko odstopi od pogodbe v primeru, da se </w:t>
      </w:r>
      <w:r w:rsidR="007E2BFF">
        <w:rPr>
          <w:rFonts w:ascii="Times New Roman" w:hAnsi="Times New Roman"/>
        </w:rPr>
        <w:t xml:space="preserve">ob prevzemu </w:t>
      </w:r>
      <w:r>
        <w:rPr>
          <w:rFonts w:ascii="Times New Roman" w:hAnsi="Times New Roman"/>
        </w:rPr>
        <w:t>ugotovi, da stanje najemne opreme ne zagotavlja varne in funkcionalne uporabe.</w:t>
      </w:r>
    </w:p>
    <w:p w:rsidR="00650949" w:rsidRDefault="00650949">
      <w:pPr>
        <w:pStyle w:val="Telobesedila2"/>
        <w:numPr>
          <w:ilvl w:val="0"/>
          <w:numId w:val="0"/>
        </w:numPr>
        <w:spacing w:before="0"/>
        <w:rPr>
          <w:rFonts w:ascii="Times New Roman" w:hAnsi="Times New Roman"/>
        </w:rPr>
      </w:pPr>
    </w:p>
    <w:p w:rsidR="00D60A24" w:rsidRPr="00286E80" w:rsidRDefault="007E2BFF" w:rsidP="00EB5D46">
      <w:pPr>
        <w:spacing w:before="120" w:after="120"/>
        <w:jc w:val="center"/>
        <w:rPr>
          <w:i/>
          <w:sz w:val="20"/>
          <w:lang w:val="sl-SI"/>
        </w:rPr>
      </w:pPr>
      <w:r>
        <w:rPr>
          <w:i/>
          <w:sz w:val="20"/>
          <w:lang w:val="sl-SI"/>
        </w:rPr>
        <w:t>8</w:t>
      </w:r>
      <w:r w:rsidR="00D60A24" w:rsidRPr="00286E80">
        <w:rPr>
          <w:i/>
          <w:sz w:val="20"/>
          <w:lang w:val="sl-SI"/>
        </w:rPr>
        <w:t>. člen</w:t>
      </w:r>
    </w:p>
    <w:p w:rsidR="00D60A24" w:rsidRPr="00286E80" w:rsidRDefault="00D60A24">
      <w:pPr>
        <w:pStyle w:val="Telobesedila"/>
        <w:rPr>
          <w:rFonts w:ascii="Times New Roman" w:hAnsi="Times New Roman"/>
          <w:sz w:val="20"/>
        </w:rPr>
      </w:pPr>
    </w:p>
    <w:p w:rsidR="00834813" w:rsidRPr="00286E80" w:rsidRDefault="004D62E4" w:rsidP="00834813">
      <w:pPr>
        <w:pStyle w:val="Telobesedila"/>
        <w:rPr>
          <w:rFonts w:ascii="Times New Roman" w:hAnsi="Times New Roman"/>
          <w:sz w:val="20"/>
        </w:rPr>
      </w:pPr>
      <w:r>
        <w:rPr>
          <w:rFonts w:ascii="Times New Roman" w:hAnsi="Times New Roman"/>
          <w:sz w:val="20"/>
        </w:rPr>
        <w:t>Skrbnik pogodbe na strani najemodajalca</w:t>
      </w:r>
      <w:r w:rsidR="00834813" w:rsidRPr="00286E80">
        <w:rPr>
          <w:rFonts w:ascii="Times New Roman" w:hAnsi="Times New Roman"/>
          <w:sz w:val="20"/>
        </w:rPr>
        <w:t xml:space="preserve"> je</w:t>
      </w:r>
      <w:r w:rsidR="00C552CC">
        <w:rPr>
          <w:rFonts w:ascii="Times New Roman" w:hAnsi="Times New Roman"/>
          <w:sz w:val="20"/>
        </w:rPr>
        <w:t xml:space="preserve"> </w:t>
      </w:r>
      <w:r w:rsidR="00AE4C51" w:rsidRPr="00AE4C51">
        <w:rPr>
          <w:rFonts w:ascii="Times New Roman" w:hAnsi="Times New Roman"/>
          <w:sz w:val="20"/>
        </w:rPr>
        <w:t>mag. Vlado Oštir, univ.dipl.inž.grad., naslov elektronske pošte vlad</w:t>
      </w:r>
      <w:r w:rsidR="00AE4C51">
        <w:rPr>
          <w:rFonts w:ascii="Times New Roman" w:hAnsi="Times New Roman"/>
          <w:sz w:val="20"/>
        </w:rPr>
        <w:t>o.ostir@gov.si, tel. 01 4788039</w:t>
      </w:r>
      <w:r w:rsidR="0092673B">
        <w:rPr>
          <w:rFonts w:ascii="Times New Roman" w:hAnsi="Times New Roman"/>
          <w:sz w:val="20"/>
        </w:rPr>
        <w:t>.</w:t>
      </w:r>
    </w:p>
    <w:p w:rsidR="00834813" w:rsidRDefault="00834813" w:rsidP="00834813">
      <w:pPr>
        <w:jc w:val="both"/>
        <w:rPr>
          <w:sz w:val="20"/>
          <w:lang w:val="sl-SI"/>
        </w:rPr>
      </w:pPr>
    </w:p>
    <w:p w:rsidR="00D60A24" w:rsidRDefault="004D62E4">
      <w:pPr>
        <w:jc w:val="both"/>
        <w:rPr>
          <w:sz w:val="20"/>
          <w:lang w:val="sl-SI"/>
        </w:rPr>
      </w:pPr>
      <w:r>
        <w:rPr>
          <w:sz w:val="20"/>
          <w:lang w:val="sl-SI"/>
        </w:rPr>
        <w:t>Skrbnik</w:t>
      </w:r>
      <w:r w:rsidR="000C6BE0">
        <w:rPr>
          <w:sz w:val="20"/>
          <w:lang w:val="sl-SI"/>
        </w:rPr>
        <w:t xml:space="preserve"> pogodbe na strani najemnika je</w:t>
      </w:r>
      <w:r w:rsidR="0092673B">
        <w:rPr>
          <w:sz w:val="20"/>
          <w:lang w:val="sl-SI"/>
        </w:rPr>
        <w:t xml:space="preserve"> …………….</w:t>
      </w:r>
      <w:r w:rsidR="00832B39">
        <w:rPr>
          <w:sz w:val="20"/>
          <w:lang w:val="sl-SI"/>
        </w:rPr>
        <w:t xml:space="preserve"> </w:t>
      </w:r>
      <w:r w:rsidR="000C6BE0" w:rsidRPr="000C6BE0">
        <w:rPr>
          <w:sz w:val="20"/>
          <w:lang w:val="sl-SI"/>
        </w:rPr>
        <w:t>, naslov elektronske pošte</w:t>
      </w:r>
      <w:r w:rsidR="0092673B">
        <w:rPr>
          <w:sz w:val="20"/>
          <w:lang w:val="sl-SI"/>
        </w:rPr>
        <w:t>: …………… , tel. …………….</w:t>
      </w:r>
      <w:r w:rsidR="00832B39">
        <w:rPr>
          <w:sz w:val="20"/>
          <w:lang w:val="sl-SI"/>
        </w:rPr>
        <w:t>.</w:t>
      </w:r>
    </w:p>
    <w:p w:rsidR="00832B39" w:rsidRPr="00286E80" w:rsidRDefault="00832B39">
      <w:pPr>
        <w:jc w:val="both"/>
        <w:rPr>
          <w:sz w:val="20"/>
          <w:lang w:val="sl-SI"/>
        </w:rPr>
      </w:pPr>
    </w:p>
    <w:p w:rsidR="00D60A24" w:rsidRPr="00286E80" w:rsidRDefault="007E2BFF">
      <w:pPr>
        <w:spacing w:before="120" w:after="120"/>
        <w:ind w:left="504" w:hanging="504"/>
        <w:jc w:val="center"/>
        <w:rPr>
          <w:i/>
          <w:sz w:val="20"/>
          <w:lang w:val="sl-SI"/>
        </w:rPr>
      </w:pPr>
      <w:r>
        <w:rPr>
          <w:i/>
          <w:sz w:val="20"/>
          <w:lang w:val="sl-SI"/>
        </w:rPr>
        <w:t>9</w:t>
      </w:r>
      <w:r w:rsidR="00D60A24" w:rsidRPr="00286E80">
        <w:rPr>
          <w:i/>
          <w:sz w:val="20"/>
          <w:lang w:val="sl-SI"/>
        </w:rPr>
        <w:t>. člen</w:t>
      </w:r>
    </w:p>
    <w:p w:rsidR="00D60A24" w:rsidRPr="00286E80" w:rsidRDefault="00D60A24">
      <w:pPr>
        <w:jc w:val="both"/>
        <w:rPr>
          <w:sz w:val="20"/>
          <w:lang w:val="sl-SI"/>
        </w:rPr>
      </w:pPr>
      <w:r w:rsidRPr="00286E80">
        <w:rPr>
          <w:sz w:val="20"/>
          <w:lang w:val="sl-SI"/>
        </w:rPr>
        <w:t>Morebitne nastale spore bosta pogodbeni stranki skušali rešiti sporazumno. V nasprotnem primeru lahko vsaka pogodbena stranka sproži spor pri stvarno pristojnem sodišču v Ljubljani.</w:t>
      </w:r>
    </w:p>
    <w:p w:rsidR="00D60A24" w:rsidRPr="00286E80" w:rsidRDefault="00D60A24">
      <w:pPr>
        <w:ind w:left="510" w:hanging="510"/>
        <w:jc w:val="both"/>
        <w:rPr>
          <w:sz w:val="20"/>
          <w:lang w:val="sl-SI"/>
        </w:rPr>
      </w:pPr>
    </w:p>
    <w:p w:rsidR="00D60A24" w:rsidRPr="00286E80" w:rsidRDefault="00EB5D46" w:rsidP="001845C3">
      <w:pPr>
        <w:spacing w:before="120" w:after="120"/>
        <w:jc w:val="center"/>
        <w:rPr>
          <w:i/>
          <w:sz w:val="20"/>
          <w:lang w:val="sl-SI"/>
        </w:rPr>
      </w:pPr>
      <w:r>
        <w:rPr>
          <w:i/>
          <w:sz w:val="20"/>
          <w:lang w:val="sl-SI"/>
        </w:rPr>
        <w:t>1</w:t>
      </w:r>
      <w:r w:rsidR="007E2BFF">
        <w:rPr>
          <w:i/>
          <w:sz w:val="20"/>
          <w:lang w:val="sl-SI"/>
        </w:rPr>
        <w:t>0</w:t>
      </w:r>
      <w:r w:rsidR="00D60A24" w:rsidRPr="00286E80">
        <w:rPr>
          <w:i/>
          <w:sz w:val="20"/>
          <w:lang w:val="sl-SI"/>
        </w:rPr>
        <w:t>. člen</w:t>
      </w:r>
    </w:p>
    <w:p w:rsidR="00D60A24" w:rsidRDefault="00D60A24">
      <w:pPr>
        <w:jc w:val="both"/>
        <w:rPr>
          <w:sz w:val="20"/>
          <w:lang w:val="sl-SI"/>
        </w:rPr>
      </w:pPr>
      <w:r w:rsidRPr="00286E80">
        <w:rPr>
          <w:sz w:val="20"/>
          <w:lang w:val="sl-SI"/>
        </w:rPr>
        <w:t>Pogodba je sklenjena in prične veljati z dnem, ko jo podpišeta obe pogodbeni stranki.</w:t>
      </w:r>
    </w:p>
    <w:p w:rsidR="00E06381" w:rsidRDefault="00E06381">
      <w:pPr>
        <w:jc w:val="both"/>
        <w:rPr>
          <w:sz w:val="20"/>
          <w:lang w:val="sl-SI"/>
        </w:rPr>
      </w:pPr>
    </w:p>
    <w:p w:rsidR="00E06381" w:rsidRPr="00286E80" w:rsidRDefault="00E06381">
      <w:pPr>
        <w:jc w:val="both"/>
        <w:rPr>
          <w:sz w:val="20"/>
          <w:lang w:val="sl-SI"/>
        </w:rPr>
      </w:pPr>
      <w:r>
        <w:rPr>
          <w:sz w:val="20"/>
          <w:lang w:val="sl-SI"/>
        </w:rPr>
        <w:t>Sestavni del te pogodbe je vloga najemnika iz 1. člena te pogodbe s prilogami.</w:t>
      </w:r>
    </w:p>
    <w:p w:rsidR="001E0608" w:rsidRPr="00286E80" w:rsidRDefault="001E0608">
      <w:pPr>
        <w:jc w:val="both"/>
        <w:rPr>
          <w:sz w:val="20"/>
          <w:lang w:val="sl-SI"/>
        </w:rPr>
      </w:pPr>
    </w:p>
    <w:p w:rsidR="00777D80" w:rsidRPr="00286E80" w:rsidRDefault="007E2BFF" w:rsidP="001E0608">
      <w:pPr>
        <w:keepNext/>
        <w:spacing w:before="120" w:after="120"/>
        <w:jc w:val="center"/>
        <w:rPr>
          <w:i/>
          <w:sz w:val="20"/>
          <w:lang w:val="sl-SI"/>
        </w:rPr>
      </w:pPr>
      <w:r>
        <w:rPr>
          <w:i/>
          <w:sz w:val="20"/>
          <w:lang w:val="sl-SI"/>
        </w:rPr>
        <w:t>11</w:t>
      </w:r>
      <w:r w:rsidR="00777D80" w:rsidRPr="00286E80">
        <w:rPr>
          <w:i/>
          <w:sz w:val="20"/>
          <w:lang w:val="sl-SI"/>
        </w:rPr>
        <w:t>. člen</w:t>
      </w:r>
    </w:p>
    <w:p w:rsidR="00777D80" w:rsidRPr="00286E80" w:rsidRDefault="00777D80" w:rsidP="00777D80">
      <w:pPr>
        <w:jc w:val="both"/>
        <w:rPr>
          <w:sz w:val="20"/>
          <w:lang w:val="sl-SI"/>
        </w:rPr>
      </w:pPr>
      <w:r w:rsidRPr="00286E80">
        <w:rPr>
          <w:sz w:val="20"/>
          <w:lang w:val="sl-SI"/>
        </w:rPr>
        <w:t xml:space="preserve">Pogodba je nična, če kdo v imenu ali na račun </w:t>
      </w:r>
      <w:r w:rsidR="001845C3">
        <w:rPr>
          <w:sz w:val="20"/>
          <w:lang w:val="sl-SI"/>
        </w:rPr>
        <w:t>najemnika</w:t>
      </w:r>
      <w:r w:rsidRPr="00286E80">
        <w:rPr>
          <w:sz w:val="20"/>
          <w:lang w:val="sl-SI"/>
        </w:rPr>
        <w:t xml:space="preserve"> predstavniku ali posredniku organa ali organizacije iz javnega sektorja obljubi, ponudi ali da kakšno nedovoljeno korist za:</w:t>
      </w:r>
    </w:p>
    <w:p w:rsidR="00777D80" w:rsidRPr="00286E80" w:rsidRDefault="00777D80" w:rsidP="00777D80">
      <w:pPr>
        <w:numPr>
          <w:ilvl w:val="0"/>
          <w:numId w:val="28"/>
        </w:numPr>
        <w:jc w:val="both"/>
        <w:rPr>
          <w:sz w:val="20"/>
          <w:lang w:val="sl-SI"/>
        </w:rPr>
      </w:pPr>
      <w:r w:rsidRPr="00286E80">
        <w:rPr>
          <w:sz w:val="20"/>
          <w:lang w:val="sl-SI"/>
        </w:rPr>
        <w:t>pridobitev posla,</w:t>
      </w:r>
    </w:p>
    <w:p w:rsidR="00777D80" w:rsidRPr="00286E80" w:rsidRDefault="00777D80" w:rsidP="00777D80">
      <w:pPr>
        <w:numPr>
          <w:ilvl w:val="0"/>
          <w:numId w:val="28"/>
        </w:numPr>
        <w:jc w:val="both"/>
        <w:rPr>
          <w:sz w:val="20"/>
          <w:lang w:val="sl-SI"/>
        </w:rPr>
      </w:pPr>
      <w:r w:rsidRPr="00286E80">
        <w:rPr>
          <w:sz w:val="20"/>
          <w:lang w:val="sl-SI"/>
        </w:rPr>
        <w:t>za sklenitev posla pod ugodnejšimi pogoji,</w:t>
      </w:r>
    </w:p>
    <w:p w:rsidR="00777D80" w:rsidRPr="00286E80" w:rsidRDefault="00777D80" w:rsidP="00777D80">
      <w:pPr>
        <w:numPr>
          <w:ilvl w:val="0"/>
          <w:numId w:val="28"/>
        </w:numPr>
        <w:jc w:val="both"/>
        <w:rPr>
          <w:sz w:val="20"/>
          <w:lang w:val="sl-SI"/>
        </w:rPr>
      </w:pPr>
      <w:r w:rsidRPr="00286E80">
        <w:rPr>
          <w:sz w:val="20"/>
          <w:lang w:val="sl-SI"/>
        </w:rPr>
        <w:t>za opustitev dolžnega nadzora nad izvajanjem pogodbenih obveznosti,</w:t>
      </w:r>
    </w:p>
    <w:p w:rsidR="00777D80" w:rsidRPr="00286E80" w:rsidRDefault="00777D80" w:rsidP="00777D80">
      <w:pPr>
        <w:numPr>
          <w:ilvl w:val="0"/>
          <w:numId w:val="28"/>
        </w:numPr>
        <w:jc w:val="both"/>
        <w:rPr>
          <w:sz w:val="20"/>
          <w:lang w:val="sl-SI"/>
        </w:rPr>
      </w:pPr>
      <w:r w:rsidRPr="00286E80">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9D32F3" w:rsidRPr="00286E80" w:rsidRDefault="009D32F3" w:rsidP="009D32F3">
      <w:pPr>
        <w:keepNext/>
        <w:autoSpaceDE w:val="0"/>
        <w:autoSpaceDN w:val="0"/>
        <w:adjustRightInd w:val="0"/>
        <w:spacing w:before="120"/>
        <w:rPr>
          <w:sz w:val="20"/>
          <w:lang w:val="sl-SI"/>
        </w:rPr>
      </w:pPr>
      <w:r w:rsidRPr="00286E80">
        <w:rPr>
          <w:sz w:val="20"/>
          <w:lang w:val="sl-SI"/>
        </w:rPr>
        <w:t xml:space="preserve">Pogodba je nična, če je sklenjena s subjektom, v katerem je </w:t>
      </w:r>
      <w:r w:rsidR="001845C3">
        <w:rPr>
          <w:sz w:val="20"/>
          <w:lang w:val="sl-SI"/>
        </w:rPr>
        <w:t>najemodajalec</w:t>
      </w:r>
      <w:r w:rsidRPr="00286E80">
        <w:rPr>
          <w:sz w:val="20"/>
          <w:lang w:val="sl-SI"/>
        </w:rPr>
        <w:t xml:space="preserve"> funkcionar ali njegov družinski član</w:t>
      </w:r>
    </w:p>
    <w:p w:rsidR="009D32F3" w:rsidRPr="00286E80" w:rsidRDefault="009D32F3" w:rsidP="009D32F3">
      <w:pPr>
        <w:numPr>
          <w:ilvl w:val="0"/>
          <w:numId w:val="28"/>
        </w:numPr>
        <w:tabs>
          <w:tab w:val="clear" w:pos="720"/>
        </w:tabs>
        <w:jc w:val="both"/>
        <w:rPr>
          <w:sz w:val="20"/>
          <w:lang w:val="sl-SI"/>
        </w:rPr>
      </w:pPr>
      <w:r w:rsidRPr="00286E80">
        <w:rPr>
          <w:sz w:val="20"/>
          <w:lang w:val="sl-SI"/>
        </w:rPr>
        <w:t>udeležen kot poslovodja, član poslovodstva ali zakoniti zastopnik,</w:t>
      </w:r>
    </w:p>
    <w:p w:rsidR="002261D7" w:rsidRPr="00EB5D46" w:rsidRDefault="009D32F3" w:rsidP="009D32F3">
      <w:pPr>
        <w:numPr>
          <w:ilvl w:val="0"/>
          <w:numId w:val="28"/>
        </w:numPr>
        <w:tabs>
          <w:tab w:val="clear" w:pos="720"/>
        </w:tabs>
        <w:jc w:val="both"/>
        <w:rPr>
          <w:sz w:val="20"/>
          <w:lang w:val="sl-SI"/>
        </w:rPr>
      </w:pPr>
      <w:r w:rsidRPr="00286E80">
        <w:rPr>
          <w:sz w:val="20"/>
          <w:lang w:val="sl-SI"/>
        </w:rPr>
        <w:t>neposredno ali preko drugih pravnih oseb v več kot 5% deležu udeležen pri ustanoviteljskih pravicah, upravljanju ali kapitalu.</w:t>
      </w:r>
    </w:p>
    <w:p w:rsidR="00777D80" w:rsidRPr="00286E80" w:rsidRDefault="00777D80" w:rsidP="00777D80">
      <w:pPr>
        <w:jc w:val="both"/>
        <w:rPr>
          <w:sz w:val="20"/>
          <w:lang w:val="sl-SI"/>
        </w:rPr>
      </w:pPr>
    </w:p>
    <w:p w:rsidR="00777D80" w:rsidRPr="00286E80" w:rsidRDefault="001845C3" w:rsidP="001845C3">
      <w:pPr>
        <w:keepNext/>
        <w:spacing w:before="120" w:after="120"/>
        <w:jc w:val="center"/>
        <w:rPr>
          <w:i/>
          <w:sz w:val="20"/>
          <w:lang w:val="sl-SI"/>
        </w:rPr>
      </w:pPr>
      <w:r>
        <w:rPr>
          <w:i/>
          <w:sz w:val="20"/>
          <w:lang w:val="sl-SI"/>
        </w:rPr>
        <w:t>1</w:t>
      </w:r>
      <w:r w:rsidR="007E2BFF">
        <w:rPr>
          <w:i/>
          <w:sz w:val="20"/>
          <w:lang w:val="sl-SI"/>
        </w:rPr>
        <w:t>2</w:t>
      </w:r>
      <w:r w:rsidR="00777D80" w:rsidRPr="00286E80">
        <w:rPr>
          <w:i/>
          <w:sz w:val="20"/>
          <w:lang w:val="sl-SI"/>
        </w:rPr>
        <w:t>. člen</w:t>
      </w:r>
    </w:p>
    <w:p w:rsidR="00D60A24" w:rsidRPr="00286E80" w:rsidRDefault="00D60A24" w:rsidP="00777D80">
      <w:pPr>
        <w:keepNext/>
        <w:jc w:val="both"/>
        <w:rPr>
          <w:sz w:val="20"/>
          <w:lang w:val="sl-SI"/>
        </w:rPr>
      </w:pPr>
      <w:r w:rsidRPr="00286E80">
        <w:rPr>
          <w:sz w:val="20"/>
          <w:lang w:val="sl-SI"/>
        </w:rPr>
        <w:t xml:space="preserve">Pogodba je sestavljena in podpisana v </w:t>
      </w:r>
      <w:r w:rsidR="001845C3">
        <w:rPr>
          <w:sz w:val="20"/>
          <w:lang w:val="sl-SI"/>
        </w:rPr>
        <w:t>dveh</w:t>
      </w:r>
      <w:r w:rsidRPr="00286E80">
        <w:rPr>
          <w:sz w:val="20"/>
          <w:lang w:val="sl-SI"/>
        </w:rPr>
        <w:t xml:space="preserve"> enakih izvodih, od katerih prejme </w:t>
      </w:r>
      <w:r w:rsidR="001845C3">
        <w:rPr>
          <w:sz w:val="20"/>
          <w:lang w:val="sl-SI"/>
        </w:rPr>
        <w:t>vsaka stranka po en izvod.</w:t>
      </w:r>
    </w:p>
    <w:p w:rsidR="00D60A24" w:rsidRPr="00286E80" w:rsidRDefault="00D60A24" w:rsidP="00777D80">
      <w:pPr>
        <w:keepNext/>
        <w:ind w:left="510" w:hanging="510"/>
        <w:jc w:val="both"/>
        <w:rPr>
          <w:sz w:val="20"/>
          <w:lang w:val="sl-SI"/>
        </w:rPr>
      </w:pPr>
    </w:p>
    <w:p w:rsidR="00D60A24" w:rsidRPr="00286E80" w:rsidRDefault="00D60A24" w:rsidP="00777D80">
      <w:pPr>
        <w:keepNext/>
        <w:ind w:left="510" w:hanging="510"/>
        <w:jc w:val="both"/>
        <w:rPr>
          <w:sz w:val="20"/>
          <w:lang w:val="sl-SI"/>
        </w:rPr>
      </w:pPr>
    </w:p>
    <w:tbl>
      <w:tblPr>
        <w:tblW w:w="0" w:type="auto"/>
        <w:tblLayout w:type="fixed"/>
        <w:tblLook w:val="0000" w:firstRow="0" w:lastRow="0" w:firstColumn="0" w:lastColumn="0" w:noHBand="0" w:noVBand="0"/>
      </w:tblPr>
      <w:tblGrid>
        <w:gridCol w:w="4382"/>
        <w:gridCol w:w="4382"/>
      </w:tblGrid>
      <w:tr w:rsidR="00D60A24" w:rsidRPr="00286E80">
        <w:trPr>
          <w:trHeight w:val="432"/>
        </w:trPr>
        <w:tc>
          <w:tcPr>
            <w:tcW w:w="4382" w:type="dxa"/>
          </w:tcPr>
          <w:p w:rsidR="00D60A24" w:rsidRPr="00286E80" w:rsidRDefault="00D60A24">
            <w:pPr>
              <w:jc w:val="both"/>
              <w:rPr>
                <w:sz w:val="20"/>
                <w:lang w:val="sl-SI"/>
              </w:rPr>
            </w:pPr>
            <w:r w:rsidRPr="00286E80">
              <w:rPr>
                <w:sz w:val="20"/>
                <w:lang w:val="sl-SI"/>
              </w:rPr>
              <w:t>……………………………, dne …………………</w:t>
            </w:r>
          </w:p>
        </w:tc>
        <w:tc>
          <w:tcPr>
            <w:tcW w:w="4382" w:type="dxa"/>
          </w:tcPr>
          <w:p w:rsidR="00D60A24" w:rsidRPr="00286E80" w:rsidRDefault="00D60A24">
            <w:pPr>
              <w:jc w:val="both"/>
              <w:rPr>
                <w:sz w:val="20"/>
                <w:lang w:val="sl-SI"/>
              </w:rPr>
            </w:pPr>
            <w:r w:rsidRPr="00286E80">
              <w:rPr>
                <w:sz w:val="20"/>
                <w:lang w:val="sl-SI"/>
              </w:rPr>
              <w:t>Ljubljana,  dne .................................................</w:t>
            </w:r>
          </w:p>
        </w:tc>
      </w:tr>
      <w:tr w:rsidR="004D7EF3" w:rsidRPr="00286E80">
        <w:tc>
          <w:tcPr>
            <w:tcW w:w="4382" w:type="dxa"/>
          </w:tcPr>
          <w:p w:rsidR="004D7EF3" w:rsidRPr="00286E80" w:rsidRDefault="004D7EF3">
            <w:pPr>
              <w:jc w:val="both"/>
              <w:rPr>
                <w:sz w:val="20"/>
                <w:lang w:val="sl-SI"/>
              </w:rPr>
            </w:pPr>
          </w:p>
        </w:tc>
        <w:tc>
          <w:tcPr>
            <w:tcW w:w="4382" w:type="dxa"/>
          </w:tcPr>
          <w:p w:rsidR="004D7EF3" w:rsidRPr="00286E80" w:rsidRDefault="004D7EF3" w:rsidP="009B5033">
            <w:pPr>
              <w:jc w:val="both"/>
              <w:rPr>
                <w:sz w:val="20"/>
                <w:lang w:val="sl-SI"/>
              </w:rPr>
            </w:pPr>
          </w:p>
        </w:tc>
      </w:tr>
    </w:tbl>
    <w:p w:rsidR="00D60A24" w:rsidRPr="00286E80" w:rsidRDefault="00D60A24">
      <w:pPr>
        <w:jc w:val="both"/>
        <w:rPr>
          <w:lang w:val="sl-SI"/>
        </w:rPr>
      </w:pPr>
    </w:p>
    <w:tbl>
      <w:tblPr>
        <w:tblW w:w="0" w:type="auto"/>
        <w:tblLayout w:type="fixed"/>
        <w:tblLook w:val="0000" w:firstRow="0" w:lastRow="0" w:firstColumn="0" w:lastColumn="0" w:noHBand="0" w:noVBand="0"/>
      </w:tblPr>
      <w:tblGrid>
        <w:gridCol w:w="5211"/>
        <w:gridCol w:w="3553"/>
      </w:tblGrid>
      <w:tr w:rsidR="000C6BE0" w:rsidRPr="00286E80" w:rsidTr="006313E9">
        <w:tc>
          <w:tcPr>
            <w:tcW w:w="5211" w:type="dxa"/>
          </w:tcPr>
          <w:p w:rsidR="000C6BE0" w:rsidRPr="00286E80" w:rsidRDefault="000C6BE0" w:rsidP="006313E9">
            <w:pPr>
              <w:jc w:val="both"/>
              <w:rPr>
                <w:sz w:val="20"/>
                <w:lang w:val="sl-SI"/>
              </w:rPr>
            </w:pPr>
            <w:r>
              <w:rPr>
                <w:b/>
                <w:sz w:val="20"/>
                <w:lang w:val="sl-SI"/>
              </w:rPr>
              <w:t>NAJEMNIK</w:t>
            </w:r>
            <w:r w:rsidRPr="00286E80">
              <w:rPr>
                <w:b/>
                <w:sz w:val="20"/>
                <w:lang w:val="sl-SI"/>
              </w:rPr>
              <w:t>:</w:t>
            </w:r>
          </w:p>
        </w:tc>
        <w:tc>
          <w:tcPr>
            <w:tcW w:w="3553" w:type="dxa"/>
          </w:tcPr>
          <w:p w:rsidR="000C6BE0" w:rsidRPr="00286E80" w:rsidRDefault="000C6BE0" w:rsidP="006313E9">
            <w:pPr>
              <w:jc w:val="both"/>
              <w:rPr>
                <w:sz w:val="20"/>
                <w:lang w:val="sl-SI"/>
              </w:rPr>
            </w:pPr>
            <w:r>
              <w:rPr>
                <w:b/>
                <w:sz w:val="20"/>
                <w:lang w:val="sl-SI"/>
              </w:rPr>
              <w:t>NAJEMODAJALEC</w:t>
            </w:r>
            <w:r w:rsidRPr="00286E80">
              <w:rPr>
                <w:b/>
                <w:sz w:val="20"/>
                <w:lang w:val="sl-SI"/>
              </w:rPr>
              <w:t>:</w:t>
            </w:r>
          </w:p>
        </w:tc>
      </w:tr>
      <w:tr w:rsidR="000C6BE0" w:rsidRPr="00286E80" w:rsidTr="006313E9">
        <w:tc>
          <w:tcPr>
            <w:tcW w:w="5211" w:type="dxa"/>
          </w:tcPr>
          <w:p w:rsidR="000C6BE0" w:rsidRPr="00396416" w:rsidRDefault="000C6BE0" w:rsidP="006313E9">
            <w:pPr>
              <w:jc w:val="both"/>
              <w:rPr>
                <w:sz w:val="20"/>
                <w:lang w:val="sl-SI"/>
              </w:rPr>
            </w:pPr>
          </w:p>
        </w:tc>
        <w:tc>
          <w:tcPr>
            <w:tcW w:w="3553" w:type="dxa"/>
          </w:tcPr>
          <w:p w:rsidR="000C6BE0" w:rsidRPr="00286E80" w:rsidRDefault="000C6BE0" w:rsidP="006313E9">
            <w:pPr>
              <w:jc w:val="both"/>
              <w:rPr>
                <w:sz w:val="20"/>
                <w:lang w:val="sl-SI"/>
              </w:rPr>
            </w:pPr>
            <w:r w:rsidRPr="00286E80">
              <w:rPr>
                <w:sz w:val="20"/>
                <w:lang w:val="sl-SI"/>
              </w:rPr>
              <w:t>REPUBLIKA SLOVENIJA</w:t>
            </w:r>
          </w:p>
        </w:tc>
      </w:tr>
      <w:tr w:rsidR="000C6BE0" w:rsidRPr="00286E80" w:rsidTr="006313E9">
        <w:tc>
          <w:tcPr>
            <w:tcW w:w="5211" w:type="dxa"/>
          </w:tcPr>
          <w:p w:rsidR="000C6BE0" w:rsidRPr="00286E80" w:rsidRDefault="000C6BE0" w:rsidP="006313E9">
            <w:pPr>
              <w:jc w:val="both"/>
              <w:rPr>
                <w:sz w:val="20"/>
                <w:lang w:val="sl-SI"/>
              </w:rPr>
            </w:pPr>
          </w:p>
        </w:tc>
        <w:tc>
          <w:tcPr>
            <w:tcW w:w="3553" w:type="dxa"/>
          </w:tcPr>
          <w:p w:rsidR="000C6BE0" w:rsidRPr="00286E80" w:rsidRDefault="000C6BE0" w:rsidP="006313E9">
            <w:pPr>
              <w:jc w:val="both"/>
              <w:rPr>
                <w:sz w:val="20"/>
                <w:lang w:val="sl-SI"/>
              </w:rPr>
            </w:pPr>
            <w:r w:rsidRPr="00286E80">
              <w:rPr>
                <w:sz w:val="20"/>
                <w:lang w:val="sl-SI"/>
              </w:rPr>
              <w:t>Ministrstvo za infrastrukturo</w:t>
            </w:r>
          </w:p>
        </w:tc>
      </w:tr>
      <w:tr w:rsidR="000C6BE0" w:rsidRPr="00286E80" w:rsidTr="006313E9">
        <w:tc>
          <w:tcPr>
            <w:tcW w:w="5211" w:type="dxa"/>
          </w:tcPr>
          <w:p w:rsidR="000C6BE0" w:rsidRPr="00286E80" w:rsidRDefault="000C6BE0" w:rsidP="006313E9">
            <w:pPr>
              <w:jc w:val="both"/>
              <w:rPr>
                <w:sz w:val="20"/>
                <w:lang w:val="sl-SI"/>
              </w:rPr>
            </w:pPr>
          </w:p>
        </w:tc>
        <w:tc>
          <w:tcPr>
            <w:tcW w:w="3553" w:type="dxa"/>
          </w:tcPr>
          <w:p w:rsidR="000C6BE0" w:rsidRPr="00286E80" w:rsidRDefault="000C6BE0" w:rsidP="006313E9">
            <w:pPr>
              <w:jc w:val="both"/>
              <w:rPr>
                <w:sz w:val="20"/>
                <w:lang w:val="sl-SI"/>
              </w:rPr>
            </w:pPr>
            <w:r w:rsidRPr="00286E80">
              <w:rPr>
                <w:sz w:val="20"/>
                <w:lang w:val="sl-SI"/>
              </w:rPr>
              <w:t>Direkcija RS za infrastrukturo</w:t>
            </w:r>
          </w:p>
        </w:tc>
      </w:tr>
      <w:tr w:rsidR="00AE4C51" w:rsidRPr="00024C3F" w:rsidTr="006313E9">
        <w:tc>
          <w:tcPr>
            <w:tcW w:w="5211" w:type="dxa"/>
          </w:tcPr>
          <w:p w:rsidR="00AE4C51" w:rsidRPr="00396416" w:rsidRDefault="00AE4C51" w:rsidP="00AE4C51">
            <w:pPr>
              <w:jc w:val="both"/>
              <w:rPr>
                <w:sz w:val="20"/>
                <w:lang w:val="sl-SI"/>
              </w:rPr>
            </w:pPr>
          </w:p>
        </w:tc>
        <w:tc>
          <w:tcPr>
            <w:tcW w:w="3553" w:type="dxa"/>
          </w:tcPr>
          <w:p w:rsidR="00AE4C51" w:rsidRPr="00AE4C51" w:rsidRDefault="00AE4C51" w:rsidP="00AE4C51">
            <w:pPr>
              <w:jc w:val="both"/>
              <w:rPr>
                <w:sz w:val="20"/>
                <w:lang w:val="sl-SI"/>
              </w:rPr>
            </w:pPr>
            <w:r w:rsidRPr="00AE4C51">
              <w:rPr>
                <w:sz w:val="20"/>
                <w:lang w:val="sl-SI"/>
              </w:rPr>
              <w:t>Ljiljana Herga, univ.dipl.inž.geol.</w:t>
            </w:r>
          </w:p>
        </w:tc>
      </w:tr>
      <w:tr w:rsidR="00AE4C51" w:rsidRPr="00286E80" w:rsidTr="006313E9">
        <w:tc>
          <w:tcPr>
            <w:tcW w:w="5211" w:type="dxa"/>
          </w:tcPr>
          <w:p w:rsidR="00AE4C51" w:rsidRPr="00286E80" w:rsidRDefault="00AE4C51" w:rsidP="00AE4C51">
            <w:pPr>
              <w:jc w:val="both"/>
              <w:rPr>
                <w:sz w:val="20"/>
                <w:lang w:val="sl-SI"/>
              </w:rPr>
            </w:pPr>
          </w:p>
        </w:tc>
        <w:tc>
          <w:tcPr>
            <w:tcW w:w="3553" w:type="dxa"/>
          </w:tcPr>
          <w:p w:rsidR="00AE4C51" w:rsidRPr="00AE4C51" w:rsidRDefault="00AE4C51" w:rsidP="00AE4C51">
            <w:pPr>
              <w:jc w:val="both"/>
              <w:rPr>
                <w:sz w:val="20"/>
                <w:lang w:val="sl-SI"/>
              </w:rPr>
            </w:pPr>
            <w:r w:rsidRPr="00AE4C51">
              <w:rPr>
                <w:sz w:val="20"/>
                <w:lang w:val="sl-SI"/>
              </w:rPr>
              <w:t>direktorica</w:t>
            </w:r>
          </w:p>
        </w:tc>
      </w:tr>
    </w:tbl>
    <w:p w:rsidR="00D60A24" w:rsidRPr="00286E80" w:rsidRDefault="00D60A24">
      <w:pPr>
        <w:jc w:val="both"/>
        <w:rPr>
          <w:lang w:val="sl-SI"/>
        </w:rPr>
      </w:pPr>
    </w:p>
    <w:sectPr w:rsidR="00D60A24" w:rsidRPr="00286E80" w:rsidSect="0081727E">
      <w:headerReference w:type="default" r:id="rId7"/>
      <w:footerReference w:type="default" r:id="rId8"/>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DC" w:rsidRDefault="000B5EDC">
      <w:r>
        <w:separator/>
      </w:r>
    </w:p>
  </w:endnote>
  <w:endnote w:type="continuationSeparator" w:id="0">
    <w:p w:rsidR="000B5EDC" w:rsidRDefault="000B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35" w:rsidRPr="00777D80" w:rsidRDefault="00413435">
    <w:pPr>
      <w:pStyle w:val="Noga"/>
      <w:jc w:val="right"/>
      <w:rPr>
        <w:sz w:val="20"/>
        <w:lang w:val="sl-SI"/>
      </w:rPr>
    </w:pPr>
    <w:r w:rsidRPr="00777D80">
      <w:rPr>
        <w:rStyle w:val="tevilkastrani"/>
        <w:sz w:val="20"/>
      </w:rPr>
      <w:fldChar w:fldCharType="begin"/>
    </w:r>
    <w:r w:rsidRPr="00777D80">
      <w:rPr>
        <w:rStyle w:val="tevilkastrani"/>
        <w:sz w:val="20"/>
      </w:rPr>
      <w:instrText xml:space="preserve"> PAGE </w:instrText>
    </w:r>
    <w:r w:rsidRPr="00777D80">
      <w:rPr>
        <w:rStyle w:val="tevilkastrani"/>
        <w:sz w:val="20"/>
      </w:rPr>
      <w:fldChar w:fldCharType="separate"/>
    </w:r>
    <w:r w:rsidR="000B5EDC">
      <w:rPr>
        <w:rStyle w:val="tevilkastrani"/>
        <w:noProof/>
        <w:sz w:val="20"/>
      </w:rPr>
      <w:t>1</w:t>
    </w:r>
    <w:r w:rsidRPr="00777D80">
      <w:rPr>
        <w:rStyle w:val="tevilkastrani"/>
        <w:sz w:val="20"/>
      </w:rPr>
      <w:fldChar w:fldCharType="end"/>
    </w:r>
    <w:r w:rsidRPr="00777D80">
      <w:rPr>
        <w:rStyle w:val="tevilkastrani"/>
        <w:sz w:val="20"/>
      </w:rPr>
      <w:t>/</w:t>
    </w:r>
    <w:r w:rsidRPr="00777D80">
      <w:rPr>
        <w:rStyle w:val="tevilkastrani"/>
        <w:sz w:val="20"/>
      </w:rPr>
      <w:fldChar w:fldCharType="begin"/>
    </w:r>
    <w:r w:rsidRPr="00777D80">
      <w:rPr>
        <w:rStyle w:val="tevilkastrani"/>
        <w:sz w:val="20"/>
      </w:rPr>
      <w:instrText xml:space="preserve"> NUMPAGES </w:instrText>
    </w:r>
    <w:r w:rsidRPr="00777D80">
      <w:rPr>
        <w:rStyle w:val="tevilkastrani"/>
        <w:sz w:val="20"/>
      </w:rPr>
      <w:fldChar w:fldCharType="separate"/>
    </w:r>
    <w:r w:rsidR="000B5EDC">
      <w:rPr>
        <w:rStyle w:val="tevilkastrani"/>
        <w:noProof/>
        <w:sz w:val="20"/>
      </w:rPr>
      <w:t>1</w:t>
    </w:r>
    <w:r w:rsidRPr="00777D80">
      <w:rPr>
        <w:rStyle w:val="tevilkastran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DC" w:rsidRDefault="000B5EDC">
      <w:r>
        <w:separator/>
      </w:r>
    </w:p>
  </w:footnote>
  <w:footnote w:type="continuationSeparator" w:id="0">
    <w:p w:rsidR="000B5EDC" w:rsidRDefault="000B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71" w:rsidRPr="002E2A71" w:rsidRDefault="002E2A71" w:rsidP="002E2A71">
    <w:pPr>
      <w:pStyle w:val="Glava"/>
      <w:jc w:val="right"/>
      <w:rPr>
        <w:lang w:val="sl-SI"/>
      </w:rPr>
    </w:pPr>
    <w:r>
      <w:rPr>
        <w:lang w:val="sl-SI"/>
      </w:rPr>
      <w:t>PRILOGA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E1868"/>
    <w:multiLevelType w:val="hybridMultilevel"/>
    <w:tmpl w:val="2A5203C2"/>
    <w:lvl w:ilvl="0" w:tplc="BBA669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8"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2E75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170345"/>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72C8338D"/>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B5949"/>
    <w:multiLevelType w:val="hybridMultilevel"/>
    <w:tmpl w:val="2D5471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331E97"/>
    <w:multiLevelType w:val="singleLevel"/>
    <w:tmpl w:val="A92A4736"/>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28"/>
  </w:num>
  <w:num w:numId="4">
    <w:abstractNumId w:val="18"/>
  </w:num>
  <w:num w:numId="5">
    <w:abstractNumId w:val="8"/>
  </w:num>
  <w:num w:numId="6">
    <w:abstractNumId w:val="17"/>
  </w:num>
  <w:num w:numId="7">
    <w:abstractNumId w:val="15"/>
  </w:num>
  <w:num w:numId="8">
    <w:abstractNumId w:val="9"/>
  </w:num>
  <w:num w:numId="9">
    <w:abstractNumId w:val="5"/>
  </w:num>
  <w:num w:numId="10">
    <w:abstractNumId w:val="16"/>
  </w:num>
  <w:num w:numId="11">
    <w:abstractNumId w:val="6"/>
  </w:num>
  <w:num w:numId="12">
    <w:abstractNumId w:val="2"/>
  </w:num>
  <w:num w:numId="13">
    <w:abstractNumId w:val="19"/>
  </w:num>
  <w:num w:numId="14">
    <w:abstractNumId w:val="22"/>
  </w:num>
  <w:num w:numId="15">
    <w:abstractNumId w:val="27"/>
  </w:num>
  <w:num w:numId="16">
    <w:abstractNumId w:val="4"/>
  </w:num>
  <w:num w:numId="17">
    <w:abstractNumId w:val="13"/>
  </w:num>
  <w:num w:numId="18">
    <w:abstractNumId w:val="23"/>
  </w:num>
  <w:num w:numId="19">
    <w:abstractNumId w:val="10"/>
  </w:num>
  <w:num w:numId="20">
    <w:abstractNumId w:val="20"/>
  </w:num>
  <w:num w:numId="21">
    <w:abstractNumId w:val="29"/>
  </w:num>
  <w:num w:numId="22">
    <w:abstractNumId w:val="14"/>
  </w:num>
  <w:num w:numId="23">
    <w:abstractNumId w:val="26"/>
  </w:num>
  <w:num w:numId="24">
    <w:abstractNumId w:val="25"/>
  </w:num>
  <w:num w:numId="25">
    <w:abstractNumId w:val="2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8C"/>
    <w:rsid w:val="000162DE"/>
    <w:rsid w:val="000202CE"/>
    <w:rsid w:val="00024C3F"/>
    <w:rsid w:val="0003504C"/>
    <w:rsid w:val="00046753"/>
    <w:rsid w:val="00053800"/>
    <w:rsid w:val="000A028A"/>
    <w:rsid w:val="000B5563"/>
    <w:rsid w:val="000B5EDC"/>
    <w:rsid w:val="000C6BE0"/>
    <w:rsid w:val="000D290E"/>
    <w:rsid w:val="000E1B97"/>
    <w:rsid w:val="000E6E62"/>
    <w:rsid w:val="000F3754"/>
    <w:rsid w:val="000F4F48"/>
    <w:rsid w:val="00104824"/>
    <w:rsid w:val="00126327"/>
    <w:rsid w:val="001539DF"/>
    <w:rsid w:val="00172C5C"/>
    <w:rsid w:val="001833F6"/>
    <w:rsid w:val="001845C3"/>
    <w:rsid w:val="001B3AAD"/>
    <w:rsid w:val="001C0E8C"/>
    <w:rsid w:val="001E0608"/>
    <w:rsid w:val="001E7EDE"/>
    <w:rsid w:val="001F17DD"/>
    <w:rsid w:val="001F683E"/>
    <w:rsid w:val="002261D7"/>
    <w:rsid w:val="00226EAE"/>
    <w:rsid w:val="002401F3"/>
    <w:rsid w:val="00286E80"/>
    <w:rsid w:val="002A7017"/>
    <w:rsid w:val="002B3260"/>
    <w:rsid w:val="002D627E"/>
    <w:rsid w:val="002E2A71"/>
    <w:rsid w:val="002F648C"/>
    <w:rsid w:val="00311E8B"/>
    <w:rsid w:val="00313DAB"/>
    <w:rsid w:val="003176D7"/>
    <w:rsid w:val="0033242A"/>
    <w:rsid w:val="00341B2B"/>
    <w:rsid w:val="003871AA"/>
    <w:rsid w:val="00395848"/>
    <w:rsid w:val="003B42A0"/>
    <w:rsid w:val="003C49D5"/>
    <w:rsid w:val="003D26A7"/>
    <w:rsid w:val="003E3055"/>
    <w:rsid w:val="00405C2D"/>
    <w:rsid w:val="004114FC"/>
    <w:rsid w:val="00413435"/>
    <w:rsid w:val="00435B3A"/>
    <w:rsid w:val="00437EFB"/>
    <w:rsid w:val="004403ED"/>
    <w:rsid w:val="00453447"/>
    <w:rsid w:val="00461F7C"/>
    <w:rsid w:val="004A5899"/>
    <w:rsid w:val="004B1943"/>
    <w:rsid w:val="004B1988"/>
    <w:rsid w:val="004D476B"/>
    <w:rsid w:val="004D62E4"/>
    <w:rsid w:val="004D7EF3"/>
    <w:rsid w:val="004E0E09"/>
    <w:rsid w:val="004F6D51"/>
    <w:rsid w:val="00501868"/>
    <w:rsid w:val="00515366"/>
    <w:rsid w:val="00544417"/>
    <w:rsid w:val="0056740F"/>
    <w:rsid w:val="00586E72"/>
    <w:rsid w:val="005960E7"/>
    <w:rsid w:val="0059666A"/>
    <w:rsid w:val="006313E9"/>
    <w:rsid w:val="00640CD3"/>
    <w:rsid w:val="00641378"/>
    <w:rsid w:val="00641BB9"/>
    <w:rsid w:val="00650949"/>
    <w:rsid w:val="00654DF4"/>
    <w:rsid w:val="00672058"/>
    <w:rsid w:val="00682919"/>
    <w:rsid w:val="00697FA0"/>
    <w:rsid w:val="006D0269"/>
    <w:rsid w:val="00701DF8"/>
    <w:rsid w:val="00711FC3"/>
    <w:rsid w:val="0073094B"/>
    <w:rsid w:val="0074121E"/>
    <w:rsid w:val="007472C9"/>
    <w:rsid w:val="00752939"/>
    <w:rsid w:val="00777D80"/>
    <w:rsid w:val="0079540F"/>
    <w:rsid w:val="007B1116"/>
    <w:rsid w:val="007E2BFF"/>
    <w:rsid w:val="007F364C"/>
    <w:rsid w:val="0081727E"/>
    <w:rsid w:val="00817DE0"/>
    <w:rsid w:val="00832B39"/>
    <w:rsid w:val="00833D82"/>
    <w:rsid w:val="00834813"/>
    <w:rsid w:val="00834C22"/>
    <w:rsid w:val="00846860"/>
    <w:rsid w:val="00852E37"/>
    <w:rsid w:val="008533AD"/>
    <w:rsid w:val="008631AF"/>
    <w:rsid w:val="00875B52"/>
    <w:rsid w:val="008B680D"/>
    <w:rsid w:val="008C158C"/>
    <w:rsid w:val="008C6219"/>
    <w:rsid w:val="008D2CDA"/>
    <w:rsid w:val="008E059E"/>
    <w:rsid w:val="008F4977"/>
    <w:rsid w:val="00911C19"/>
    <w:rsid w:val="00912585"/>
    <w:rsid w:val="009132A8"/>
    <w:rsid w:val="009144FC"/>
    <w:rsid w:val="00914585"/>
    <w:rsid w:val="00917C13"/>
    <w:rsid w:val="0092673B"/>
    <w:rsid w:val="00953E3A"/>
    <w:rsid w:val="009A414A"/>
    <w:rsid w:val="009B5033"/>
    <w:rsid w:val="009D32F3"/>
    <w:rsid w:val="009F1CFC"/>
    <w:rsid w:val="00A208A9"/>
    <w:rsid w:val="00A66453"/>
    <w:rsid w:val="00A67A39"/>
    <w:rsid w:val="00AB6662"/>
    <w:rsid w:val="00AE4C51"/>
    <w:rsid w:val="00B0234F"/>
    <w:rsid w:val="00B341A0"/>
    <w:rsid w:val="00B4360F"/>
    <w:rsid w:val="00B45B3D"/>
    <w:rsid w:val="00B61E50"/>
    <w:rsid w:val="00B66AB5"/>
    <w:rsid w:val="00B84774"/>
    <w:rsid w:val="00B870BE"/>
    <w:rsid w:val="00B93253"/>
    <w:rsid w:val="00BA4055"/>
    <w:rsid w:val="00BB6C0C"/>
    <w:rsid w:val="00BC298D"/>
    <w:rsid w:val="00BC4F87"/>
    <w:rsid w:val="00C02FBD"/>
    <w:rsid w:val="00C10C45"/>
    <w:rsid w:val="00C51360"/>
    <w:rsid w:val="00C552CC"/>
    <w:rsid w:val="00C65A53"/>
    <w:rsid w:val="00C903B4"/>
    <w:rsid w:val="00CA6735"/>
    <w:rsid w:val="00CB5D70"/>
    <w:rsid w:val="00CB7CCD"/>
    <w:rsid w:val="00CC1BE8"/>
    <w:rsid w:val="00CE1371"/>
    <w:rsid w:val="00CE585F"/>
    <w:rsid w:val="00CF15EA"/>
    <w:rsid w:val="00D24385"/>
    <w:rsid w:val="00D60A24"/>
    <w:rsid w:val="00D74327"/>
    <w:rsid w:val="00D87E54"/>
    <w:rsid w:val="00DB5E22"/>
    <w:rsid w:val="00DB7BF7"/>
    <w:rsid w:val="00DC290C"/>
    <w:rsid w:val="00DD5D8C"/>
    <w:rsid w:val="00DE4E65"/>
    <w:rsid w:val="00DE66FD"/>
    <w:rsid w:val="00E06381"/>
    <w:rsid w:val="00E42EDD"/>
    <w:rsid w:val="00E6660E"/>
    <w:rsid w:val="00E90DE2"/>
    <w:rsid w:val="00EA6F0A"/>
    <w:rsid w:val="00EB5D46"/>
    <w:rsid w:val="00ED15A6"/>
    <w:rsid w:val="00EF3316"/>
    <w:rsid w:val="00EF7162"/>
    <w:rsid w:val="00F0449E"/>
    <w:rsid w:val="00F305DE"/>
    <w:rsid w:val="00F47C93"/>
    <w:rsid w:val="00F52616"/>
    <w:rsid w:val="00F7784F"/>
    <w:rsid w:val="00F828EC"/>
    <w:rsid w:val="00FA6E2E"/>
    <w:rsid w:val="00FC3411"/>
    <w:rsid w:val="00FC7902"/>
    <w:rsid w:val="00FF7A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9EB10"/>
  <w15:chartTrackingRefBased/>
  <w15:docId w15:val="{6EA38DF2-9908-4B5D-A618-2B817AC9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lang w:val="en-GB"/>
    </w:rPr>
  </w:style>
  <w:style w:type="paragraph" w:styleId="Naslov1">
    <w:name w:val="heading 1"/>
    <w:basedOn w:val="Navaden"/>
    <w:next w:val="Navaden"/>
    <w:qFormat/>
    <w:pPr>
      <w:keepNext/>
      <w:ind w:left="510" w:hanging="510"/>
      <w:jc w:val="center"/>
      <w:outlineLvl w:val="0"/>
    </w:pPr>
    <w:rPr>
      <w:rFonts w:ascii="Arial" w:hAnsi="Arial"/>
      <w:b/>
      <w:sz w:val="20"/>
      <w:lang w:val="sl-SI"/>
    </w:rPr>
  </w:style>
  <w:style w:type="paragraph" w:styleId="Naslov2">
    <w:name w:val="heading 2"/>
    <w:basedOn w:val="Navaden"/>
    <w:next w:val="Navaden"/>
    <w:qFormat/>
    <w:pPr>
      <w:keepNext/>
      <w:jc w:val="right"/>
      <w:outlineLvl w:val="1"/>
    </w:pPr>
    <w:rPr>
      <w:rFonts w:ascii="Arial" w:hAnsi="Arial"/>
      <w:i/>
      <w:sz w:val="16"/>
      <w:lang w:val="sl-SI"/>
    </w:rPr>
  </w:style>
  <w:style w:type="paragraph" w:styleId="Naslov3">
    <w:name w:val="heading 3"/>
    <w:basedOn w:val="Navaden"/>
    <w:next w:val="Navaden"/>
    <w:qFormat/>
    <w:pPr>
      <w:keepNext/>
      <w:ind w:left="510" w:hanging="510"/>
      <w:jc w:val="center"/>
      <w:outlineLvl w:val="2"/>
    </w:pPr>
    <w:rPr>
      <w:rFonts w:ascii="Arial" w:hAnsi="Arial"/>
      <w:b/>
      <w:color w:val="FF0000"/>
      <w:sz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153"/>
        <w:tab w:val="right" w:pos="8306"/>
      </w:tabs>
    </w:pPr>
  </w:style>
  <w:style w:type="character" w:styleId="tevilkastrani">
    <w:name w:val="page number"/>
    <w:basedOn w:val="Privzetapisavaodstavka"/>
  </w:style>
  <w:style w:type="paragraph" w:styleId="Glava">
    <w:name w:val="header"/>
    <w:basedOn w:val="Navaden"/>
    <w:pPr>
      <w:tabs>
        <w:tab w:val="center" w:pos="4153"/>
        <w:tab w:val="right" w:pos="8306"/>
      </w:tabs>
    </w:pPr>
  </w:style>
  <w:style w:type="paragraph" w:styleId="Telobesedila">
    <w:name w:val="Body Text"/>
    <w:basedOn w:val="Navaden"/>
    <w:pPr>
      <w:numPr>
        <w:ilvl w:val="12"/>
      </w:numPr>
      <w:jc w:val="both"/>
    </w:pPr>
    <w:rPr>
      <w:rFonts w:ascii="Arial" w:hAnsi="Arial"/>
      <w:sz w:val="22"/>
      <w:lang w:val="sl-SI"/>
    </w:rPr>
  </w:style>
  <w:style w:type="paragraph" w:styleId="Telobesedila2">
    <w:name w:val="Body Text 2"/>
    <w:basedOn w:val="Navaden"/>
    <w:pPr>
      <w:numPr>
        <w:ilvl w:val="12"/>
      </w:numPr>
      <w:spacing w:before="120"/>
      <w:jc w:val="both"/>
    </w:pPr>
    <w:rPr>
      <w:rFonts w:ascii="Arial" w:hAnsi="Arial"/>
      <w:sz w:val="20"/>
      <w:lang w:val="sl-SI"/>
    </w:rPr>
  </w:style>
  <w:style w:type="paragraph" w:styleId="Telobesedila3">
    <w:name w:val="Body Text 3"/>
    <w:basedOn w:val="Navaden"/>
    <w:pPr>
      <w:jc w:val="both"/>
    </w:pPr>
    <w:rPr>
      <w:rFonts w:ascii="Arial" w:hAnsi="Arial"/>
      <w:color w:val="0000FF"/>
      <w:sz w:val="20"/>
      <w:lang w:val="sl-SI"/>
    </w:rPr>
  </w:style>
  <w:style w:type="character" w:customStyle="1" w:styleId="st1">
    <w:name w:val="st1"/>
    <w:basedOn w:val="Privzetapisavaodstavka"/>
    <w:rsid w:val="003E3055"/>
  </w:style>
  <w:style w:type="paragraph" w:styleId="Besedilooblaka">
    <w:name w:val="Balloon Text"/>
    <w:basedOn w:val="Navaden"/>
    <w:link w:val="BesedilooblakaZnak"/>
    <w:rsid w:val="000F4F48"/>
    <w:rPr>
      <w:sz w:val="18"/>
      <w:szCs w:val="18"/>
    </w:rPr>
  </w:style>
  <w:style w:type="character" w:customStyle="1" w:styleId="BesedilooblakaZnak">
    <w:name w:val="Besedilo oblačka Znak"/>
    <w:link w:val="Besedilooblaka"/>
    <w:rsid w:val="000F4F48"/>
    <w:rPr>
      <w:sz w:val="18"/>
      <w:szCs w:val="1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48059">
      <w:bodyDiv w:val="1"/>
      <w:marLeft w:val="0"/>
      <w:marRight w:val="0"/>
      <w:marTop w:val="0"/>
      <w:marBottom w:val="0"/>
      <w:divBdr>
        <w:top w:val="none" w:sz="0" w:space="0" w:color="auto"/>
        <w:left w:val="none" w:sz="0" w:space="0" w:color="auto"/>
        <w:bottom w:val="none" w:sz="0" w:space="0" w:color="auto"/>
        <w:right w:val="none" w:sz="0" w:space="0" w:color="auto"/>
      </w:divBdr>
    </w:div>
    <w:div w:id="20453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5148</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P34g-2let</vt:lpstr>
      <vt:lpstr>P34g-2let</vt:lpstr>
    </vt:vector>
  </TitlesOfParts>
  <Company>DDC</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ATIlic</cp:lastModifiedBy>
  <cp:revision>4</cp:revision>
  <cp:lastPrinted>2020-02-19T14:34:00Z</cp:lastPrinted>
  <dcterms:created xsi:type="dcterms:W3CDTF">2020-10-23T08:07:00Z</dcterms:created>
  <dcterms:modified xsi:type="dcterms:W3CDTF">2020-10-23T08:19:00Z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726353521</vt:i4>
  </property>
  <property fmtid="{D5CDD505-2E9C-101B-9397-08002B2CF9AE}" pid="3" name="_EmailSubject">
    <vt:lpwstr>vzorci</vt:lpwstr>
  </property>
  <property fmtid="{D5CDD505-2E9C-101B-9397-08002B2CF9AE}" pid="4" name="_AuthorEmail">
    <vt:lpwstr>Marta.Kopitar@dd-ceste.si</vt:lpwstr>
  </property>
  <property fmtid="{D5CDD505-2E9C-101B-9397-08002B2CF9AE}" pid="5" name="_AuthorEmailDisplayName">
    <vt:lpwstr>Marta Kopitar</vt:lpwstr>
  </property>
  <property fmtid="{D5CDD505-2E9C-101B-9397-08002B2CF9AE}" pid="6" name="_ReviewingToolsShownOnce">
    <vt:lpwstr/>
  </property>
</Properties>
</file>