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DD319E">
        <w:rPr>
          <w:rFonts w:ascii="Tahoma" w:eastAsia="Calibri" w:hAnsi="Tahoma" w:cs="Tahoma"/>
          <w:b/>
          <w:sz w:val="22"/>
          <w:szCs w:val="22"/>
        </w:rPr>
        <w:t>-7</w:t>
      </w:r>
      <w:r w:rsidR="00692542">
        <w:rPr>
          <w:rFonts w:ascii="Tahoma" w:eastAsia="Calibri" w:hAnsi="Tahoma" w:cs="Tahoma"/>
          <w:b/>
          <w:sz w:val="22"/>
          <w:szCs w:val="22"/>
        </w:rPr>
        <w:t>/2025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DD319E">
        <w:rPr>
          <w:rFonts w:ascii="Tahoma" w:eastAsia="Calibri" w:hAnsi="Tahoma" w:cs="Tahoma"/>
          <w:b/>
          <w:sz w:val="22"/>
          <w:szCs w:val="22"/>
        </w:rPr>
        <w:t>658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</w:t>
      </w:r>
      <w:r w:rsidR="00DD319E">
        <w:rPr>
          <w:rFonts w:ascii="Tahoma" w:eastAsia="Calibri" w:hAnsi="Tahoma" w:cs="Tahoma"/>
          <w:b/>
          <w:sz w:val="22"/>
          <w:szCs w:val="22"/>
        </w:rPr>
        <w:t xml:space="preserve">SEKTORJU ZA </w:t>
      </w:r>
      <w:r w:rsidR="00692542">
        <w:rPr>
          <w:rFonts w:ascii="Tahoma" w:eastAsia="Calibri" w:hAnsi="Tahoma" w:cs="Tahoma"/>
          <w:b/>
          <w:sz w:val="22"/>
          <w:szCs w:val="22"/>
        </w:rPr>
        <w:t>INVESTICIJE V ŽELEZNICE</w:t>
      </w:r>
      <w:r w:rsidR="00475377"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bookmarkStart w:id="0" w:name="_GoBack"/>
            <w:bookmarkEnd w:id="0"/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izobrazbi (prejšnja) ali 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(navedite število  let / mesecev)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93"/>
        <w:gridCol w:w="1699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Strokovni izpit iz upravnega postopka druge stopnje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DA              NE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A17BDB">
        <w:rPr>
          <w:rFonts w:ascii="Tahoma" w:hAnsi="Tahoma" w:cs="Tahoma"/>
          <w:b/>
          <w:iCs/>
          <w:szCs w:val="20"/>
        </w:rPr>
        <w:t>549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r w:rsidR="00475377">
        <w:rPr>
          <w:rFonts w:ascii="Tahoma" w:hAnsi="Tahoma" w:cs="Tahoma"/>
          <w:b/>
          <w:iCs/>
          <w:szCs w:val="20"/>
        </w:rPr>
        <w:t xml:space="preserve">Sektorju za upravljanje cest (območje Ptuj),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</w:t>
      </w:r>
      <w:r>
        <w:rPr>
          <w:rFonts w:ascii="Tahoma" w:eastAsia="Calibri" w:hAnsi="Tahoma" w:cs="Tahoma"/>
          <w:szCs w:val="20"/>
        </w:rPr>
        <w:t>opravljenega strokovnega izpita iz upravnega postopka druge stopnje</w:t>
      </w:r>
      <w:r w:rsidRPr="00713377">
        <w:rPr>
          <w:rFonts w:ascii="Tahoma" w:eastAsia="Calibri" w:hAnsi="Tahoma" w:cs="Tahoma"/>
          <w:szCs w:val="20"/>
        </w:rPr>
        <w:t xml:space="preserve">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</w:t>
      </w:r>
      <w:r w:rsidR="00F20A19">
        <w:rPr>
          <w:rFonts w:ascii="Tahoma" w:eastAsia="Calibri" w:hAnsi="Tahoma" w:cs="Tahoma"/>
          <w:szCs w:val="20"/>
        </w:rPr>
        <w:t>, Direkciji Republike Slovenije za infrastrukturo</w:t>
      </w:r>
      <w:r w:rsidRPr="00713377">
        <w:rPr>
          <w:rFonts w:ascii="Tahoma" w:eastAsia="Calibri" w:hAnsi="Tahoma" w:cs="Tahoma"/>
          <w:szCs w:val="20"/>
        </w:rPr>
        <w:t xml:space="preserve">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A7" w:rsidRDefault="007600A7">
      <w:r>
        <w:separator/>
      </w:r>
    </w:p>
  </w:endnote>
  <w:endnote w:type="continuationSeparator" w:id="0">
    <w:p w:rsidR="007600A7" w:rsidRDefault="0076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D319E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DD319E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A7" w:rsidRDefault="007600A7">
      <w:r>
        <w:separator/>
      </w:r>
    </w:p>
  </w:footnote>
  <w:footnote w:type="continuationSeparator" w:id="0">
    <w:p w:rsidR="007600A7" w:rsidRDefault="0076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2234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75377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2542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600A7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17BDB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D319E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0A19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FB6D0DE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7469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4</cp:revision>
  <cp:lastPrinted>2022-12-13T08:22:00Z</cp:lastPrinted>
  <dcterms:created xsi:type="dcterms:W3CDTF">2024-06-22T04:37:00Z</dcterms:created>
  <dcterms:modified xsi:type="dcterms:W3CDTF">2025-03-17T08:40:00Z</dcterms:modified>
</cp:coreProperties>
</file>