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EC413C">
        <w:rPr>
          <w:rFonts w:ascii="Tahoma" w:eastAsia="Calibri" w:hAnsi="Tahoma" w:cs="Tahoma"/>
          <w:b/>
          <w:sz w:val="22"/>
          <w:szCs w:val="22"/>
        </w:rPr>
        <w:t>1008-</w:t>
      </w:r>
      <w:r w:rsidR="00923BC1">
        <w:rPr>
          <w:rFonts w:ascii="Tahoma" w:eastAsia="Calibri" w:hAnsi="Tahoma" w:cs="Tahoma"/>
          <w:b/>
          <w:sz w:val="22"/>
          <w:szCs w:val="22"/>
        </w:rPr>
        <w:t>22</w:t>
      </w:r>
      <w:r w:rsidR="00DC3157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EC413C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923BC1">
        <w:rPr>
          <w:rFonts w:ascii="Tahoma" w:eastAsia="Calibri" w:hAnsi="Tahoma" w:cs="Tahoma"/>
          <w:b/>
          <w:sz w:val="22"/>
          <w:szCs w:val="22"/>
        </w:rPr>
        <w:t>ADMINISTRATOR</w:t>
      </w:r>
      <w:r w:rsidR="00C26E2D">
        <w:rPr>
          <w:rFonts w:ascii="Tahoma" w:eastAsia="Calibri" w:hAnsi="Tahoma" w:cs="Tahoma"/>
          <w:b/>
          <w:sz w:val="22"/>
          <w:szCs w:val="22"/>
        </w:rPr>
        <w:t xml:space="preserve"> V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923BC1">
        <w:rPr>
          <w:rFonts w:ascii="Tahoma" w:eastAsia="Calibri" w:hAnsi="Tahoma" w:cs="Tahoma"/>
          <w:b/>
          <w:sz w:val="22"/>
          <w:szCs w:val="22"/>
        </w:rPr>
        <w:t>558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C26E2D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923BC1">
        <w:rPr>
          <w:rFonts w:ascii="Tahoma" w:eastAsia="Calibri" w:hAnsi="Tahoma" w:cs="Tahoma"/>
          <w:b/>
          <w:sz w:val="22"/>
          <w:szCs w:val="22"/>
        </w:rPr>
        <w:t>upravljanje cest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923BC1">
        <w:rPr>
          <w:rFonts w:ascii="Tahoma" w:hAnsi="Tahoma" w:cs="Tahoma"/>
          <w:b/>
          <w:iCs/>
          <w:szCs w:val="20"/>
        </w:rPr>
        <w:t>ADMINISTRATOR</w:t>
      </w:r>
      <w:r w:rsidR="00C26E2D">
        <w:rPr>
          <w:rFonts w:ascii="Tahoma" w:hAnsi="Tahoma" w:cs="Tahoma"/>
          <w:b/>
          <w:iCs/>
          <w:szCs w:val="20"/>
        </w:rPr>
        <w:t xml:space="preserve"> V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923BC1">
        <w:rPr>
          <w:rFonts w:ascii="Tahoma" w:hAnsi="Tahoma" w:cs="Tahoma"/>
          <w:b/>
          <w:iCs/>
          <w:szCs w:val="20"/>
        </w:rPr>
        <w:t>558</w:t>
      </w:r>
      <w:r>
        <w:rPr>
          <w:rFonts w:ascii="Tahoma" w:hAnsi="Tahoma" w:cs="Tahoma"/>
          <w:b/>
          <w:iCs/>
          <w:szCs w:val="20"/>
        </w:rPr>
        <w:t xml:space="preserve">) </w:t>
      </w:r>
      <w:r w:rsidR="00C26E2D">
        <w:rPr>
          <w:rFonts w:ascii="Tahoma" w:hAnsi="Tahoma" w:cs="Tahoma"/>
          <w:b/>
          <w:iCs/>
          <w:szCs w:val="20"/>
        </w:rPr>
        <w:t xml:space="preserve">v Sektorju za </w:t>
      </w:r>
      <w:r w:rsidR="00923BC1">
        <w:rPr>
          <w:rFonts w:ascii="Tahoma" w:hAnsi="Tahoma" w:cs="Tahoma"/>
          <w:b/>
          <w:iCs/>
          <w:szCs w:val="20"/>
        </w:rPr>
        <w:t>upravljanje cest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 za infrastrukturo, Direkcija RZ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>
        <w:rPr>
          <w:rFonts w:ascii="Tahoma" w:hAnsi="Tahoma" w:cs="Tahoma"/>
          <w:b/>
          <w:iCs/>
          <w:szCs w:val="20"/>
        </w:rPr>
        <w:t>št. 1008-</w:t>
      </w:r>
      <w:r w:rsidR="00923BC1">
        <w:rPr>
          <w:rFonts w:ascii="Tahoma" w:hAnsi="Tahoma" w:cs="Tahoma"/>
          <w:b/>
          <w:iCs/>
          <w:szCs w:val="20"/>
        </w:rPr>
        <w:t>22</w:t>
      </w:r>
      <w:bookmarkStart w:id="0" w:name="_GoBack"/>
      <w:bookmarkEnd w:id="0"/>
      <w:r w:rsidR="00C26E2D">
        <w:rPr>
          <w:rFonts w:ascii="Tahoma" w:hAnsi="Tahoma" w:cs="Tahoma"/>
          <w:b/>
          <w:iCs/>
          <w:szCs w:val="20"/>
        </w:rPr>
        <w:t>/2024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923BC1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23BC1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3BC1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26E2D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1C3414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4730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5381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2024-07-08T13:34:00Z</dcterms:created>
  <dcterms:modified xsi:type="dcterms:W3CDTF">2024-07-08T13:34:00Z</dcterms:modified>
</cp:coreProperties>
</file>