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064F93EB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690FFB">
        <w:rPr>
          <w:rFonts w:ascii="Arial" w:eastAsia="Times New Roman" w:hAnsi="Arial" w:cs="Arial"/>
          <w:b/>
          <w:spacing w:val="20"/>
          <w:sz w:val="20"/>
          <w:szCs w:val="20"/>
        </w:rPr>
        <w:t>DM 4</w:t>
      </w:r>
      <w:bookmarkStart w:id="0" w:name="_GoBack"/>
      <w:bookmarkEnd w:id="0"/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52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7A0AAEFF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SLUŽBI ZA JAVNA NAROČILA-ŽELEZNIŠKA INFRASTRUKTURA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Default="00467FB2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7AC9F013" w:rsidR="00182B50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D1474D">
        <w:rPr>
          <w:rFonts w:ascii="Arial" w:eastAsia="Times New Roman" w:hAnsi="Arial" w:cs="Arial"/>
          <w:b/>
          <w:spacing w:val="20"/>
          <w:sz w:val="20"/>
          <w:szCs w:val="20"/>
        </w:rPr>
        <w:t>10004-3/2021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77777777" w:rsidR="006C196C" w:rsidRPr="00906E30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34C51F7A" w:rsidR="006C196C" w:rsidRPr="00906E30" w:rsidRDefault="00E73B1B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t>kvalifikacija Strokovnjak za oddajo javnih naročil v RS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066686" w14:textId="77777777" w:rsidR="00E963D9" w:rsidRDefault="00E963D9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44CF9C6" w14:textId="3DD55FBD" w:rsidR="006C196C" w:rsidRPr="00906E30" w:rsidRDefault="00E73B1B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2219">
              <w:t>tehnična znanja s področja železniške infrastrukture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2DF97EC4" w:rsidR="006C196C" w:rsidRPr="00906E30" w:rsidRDefault="00E73B1B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t>poznavanje evropske politike o črpanje EU sredstev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155D0E6C" w:rsidR="006C196C" w:rsidRPr="00906E30" w:rsidRDefault="00E73B1B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 w:rsidRPr="00152219">
              <w:t>delo</w:t>
            </w:r>
            <w:r>
              <w:t>vne izkušnje z javnim naročanjem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46D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lastRenderedPageBreak/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09D93A6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6997CB1C" w:rsidR="002475D1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1241C509" w:rsidR="009334B8" w:rsidRPr="00906E30" w:rsidRDefault="00D1474D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455BDA96" w:rsidR="009334B8" w:rsidRPr="00906E30" w:rsidRDefault="00D1474D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0520B62" w:rsidR="002475D1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5E11CA4" w:rsidR="005F1E72" w:rsidRPr="00906E30" w:rsidRDefault="00D1474D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5F5B-EAED-4D54-943E-6AF1EEAA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2021-04-21T18:57:00Z</dcterms:created>
  <dcterms:modified xsi:type="dcterms:W3CDTF">2021-04-21T18:57:00Z</dcterms:modified>
</cp:coreProperties>
</file>