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F00E5C" w:rsidTr="00F00E5C">
        <w:tc>
          <w:tcPr>
            <w:tcW w:w="1080" w:type="dxa"/>
            <w:vAlign w:val="center"/>
            <w:hideMark/>
          </w:tcPr>
          <w:p w:rsidR="00F00E5C" w:rsidRDefault="00F00E5C">
            <w:pPr>
              <w:rPr>
                <w:rFonts w:cs="Arial"/>
                <w:sz w:val="16"/>
                <w:szCs w:val="16"/>
                <w:lang w:val="sl-SI" w:eastAsia="sl-SI"/>
              </w:rPr>
            </w:pPr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F00E5C" w:rsidRDefault="00F00E5C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</w:p>
        </w:tc>
      </w:tr>
      <w:tr w:rsidR="00F00E5C" w:rsidTr="00F00E5C">
        <w:tc>
          <w:tcPr>
            <w:tcW w:w="1080" w:type="dxa"/>
            <w:vAlign w:val="center"/>
            <w:hideMark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F00E5C" w:rsidRDefault="00F00E5C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F00E5C" w:rsidRDefault="00F00E5C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F00E5C" w:rsidRDefault="00F00E5C" w:rsidP="00F00E5C">
      <w:pPr>
        <w:jc w:val="center"/>
        <w:rPr>
          <w:rFonts w:cs="Arial"/>
          <w:b/>
        </w:rPr>
      </w:pPr>
    </w:p>
    <w:p w:rsidR="00F00E5C" w:rsidRDefault="00F00E5C" w:rsidP="00F00E5C">
      <w:pPr>
        <w:jc w:val="center"/>
        <w:rPr>
          <w:rFonts w:cs="Arial"/>
          <w:b/>
        </w:rPr>
      </w:pPr>
      <w:bookmarkStart w:id="0" w:name="_GoBack"/>
      <w:bookmarkEnd w:id="0"/>
    </w:p>
    <w:p w:rsidR="00F00E5C" w:rsidRDefault="00F00E5C" w:rsidP="00F00E5C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POROČILO O PREGLEDU IN OCENI PONUDB</w:t>
      </w:r>
    </w:p>
    <w:p w:rsidR="00F00E5C" w:rsidRDefault="00F00E5C" w:rsidP="00F00E5C">
      <w:pPr>
        <w:rPr>
          <w:rFonts w:cs="Arial"/>
        </w:rPr>
      </w:pPr>
    </w:p>
    <w:p w:rsidR="00F00E5C" w:rsidRDefault="00F00E5C" w:rsidP="00F00E5C">
      <w:pPr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567"/>
        <w:gridCol w:w="709"/>
        <w:gridCol w:w="1701"/>
        <w:gridCol w:w="851"/>
        <w:gridCol w:w="1701"/>
      </w:tblGrid>
      <w:tr w:rsidR="00F00E5C" w:rsidTr="00F00E5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  <w:hideMark/>
          </w:tcPr>
          <w:p w:rsidR="00F00E5C" w:rsidRDefault="00F00E5C">
            <w:pPr>
              <w:pStyle w:val="Header"/>
              <w:spacing w:before="12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F00E5C" w:rsidTr="00F00E5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>Sektor/Služba: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F00E5C" w:rsidRDefault="00F00E5C">
            <w:pPr>
              <w:pStyle w:val="Header"/>
              <w:spacing w:before="120"/>
              <w:rPr>
                <w:rFonts w:cs="Arial"/>
              </w:rPr>
            </w:pPr>
          </w:p>
        </w:tc>
      </w:tr>
      <w:tr w:rsidR="00F00E5C" w:rsidTr="00F00E5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</w:tr>
      <w:tr w:rsidR="00F00E5C" w:rsidTr="00F00E5C">
        <w:trPr>
          <w:cantSplit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</w:tr>
      <w:tr w:rsidR="00F00E5C" w:rsidTr="00F00E5C">
        <w:trPr>
          <w:gridAfter w:val="5"/>
          <w:wAfter w:w="5529" w:type="dxa"/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  <w:hideMark/>
          </w:tcPr>
          <w:p w:rsidR="00F00E5C" w:rsidRDefault="00F00E5C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Zbiranje ponudb</w:t>
            </w:r>
          </w:p>
        </w:tc>
      </w:tr>
      <w:tr w:rsidR="00F00E5C" w:rsidTr="00F00E5C">
        <w:trPr>
          <w:gridAfter w:val="4"/>
          <w:wAfter w:w="4962" w:type="dxa"/>
          <w:cantSplit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>Število povabljenih k oddaji ponudbe:</w:t>
            </w:r>
          </w:p>
        </w:tc>
        <w:tc>
          <w:tcPr>
            <w:tcW w:w="567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F00E5C" w:rsidRDefault="00F00E5C">
            <w:pPr>
              <w:spacing w:before="120"/>
              <w:jc w:val="center"/>
              <w:rPr>
                <w:rFonts w:cs="Arial"/>
              </w:rPr>
            </w:pPr>
          </w:p>
        </w:tc>
      </w:tr>
      <w:tr w:rsidR="00F00E5C" w:rsidTr="00F00E5C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E5C" w:rsidRDefault="00F00E5C" w:rsidP="00F00E5C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rPr>
                <w:rFonts w:cs="Arial"/>
              </w:rPr>
            </w:pPr>
            <w:r>
              <w:rPr>
                <w:rFonts w:cs="Arial"/>
              </w:rPr>
              <w:t>Pregled in ocena prejetih ponudb</w:t>
            </w:r>
          </w:p>
        </w:tc>
      </w:tr>
    </w:tbl>
    <w:p w:rsidR="00F00E5C" w:rsidRDefault="00F00E5C" w:rsidP="00F00E5C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F00E5C" w:rsidRDefault="00F00E5C" w:rsidP="00F00E5C">
      <w:pPr>
        <w:pStyle w:val="Besedilooblaka"/>
        <w:tabs>
          <w:tab w:val="left" w:pos="851"/>
        </w:tabs>
        <w:spacing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Najugodnejša je ponudba ponudnika: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"/>
        <w:gridCol w:w="2971"/>
        <w:gridCol w:w="2118"/>
        <w:gridCol w:w="717"/>
        <w:gridCol w:w="1496"/>
      </w:tblGrid>
      <w:tr w:rsidR="00F00E5C" w:rsidTr="00F00E5C">
        <w:trPr>
          <w:cantSplit/>
          <w:trHeight w:val="466"/>
          <w:jc w:val="center"/>
        </w:trPr>
        <w:tc>
          <w:tcPr>
            <w:tcW w:w="76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0E5C" w:rsidRDefault="00F00E5C">
            <w:pPr>
              <w:spacing w:before="60" w:after="60"/>
              <w:ind w:left="357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</w:p>
        </w:tc>
      </w:tr>
      <w:tr w:rsidR="00F00E5C" w:rsidTr="00F00E5C">
        <w:trPr>
          <w:gridBefore w:val="1"/>
          <w:gridAfter w:val="1"/>
          <w:wBefore w:w="350" w:type="dxa"/>
          <w:wAfter w:w="1496" w:type="dxa"/>
          <w:trHeight w:val="351"/>
          <w:jc w:val="center"/>
        </w:trPr>
        <w:tc>
          <w:tcPr>
            <w:tcW w:w="2971" w:type="dxa"/>
            <w:vAlign w:val="bottom"/>
            <w:hideMark/>
          </w:tcPr>
          <w:p w:rsidR="00F00E5C" w:rsidRDefault="00F00E5C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s ponudbeno ceno (z DDV)</w:t>
            </w:r>
          </w:p>
        </w:tc>
        <w:tc>
          <w:tcPr>
            <w:tcW w:w="2118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bottom"/>
          </w:tcPr>
          <w:p w:rsidR="00F00E5C" w:rsidRDefault="00F00E5C">
            <w:pPr>
              <w:spacing w:before="240"/>
              <w:jc w:val="right"/>
              <w:rPr>
                <w:rFonts w:cs="Arial"/>
              </w:rPr>
            </w:pPr>
          </w:p>
        </w:tc>
        <w:tc>
          <w:tcPr>
            <w:tcW w:w="717" w:type="dxa"/>
            <w:vAlign w:val="bottom"/>
            <w:hideMark/>
          </w:tcPr>
          <w:p w:rsidR="00F00E5C" w:rsidRDefault="00F00E5C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</w:tbl>
    <w:p w:rsidR="00F00E5C" w:rsidRDefault="00F00E5C" w:rsidP="00F00E5C">
      <w:pPr>
        <w:ind w:left="709"/>
        <w:rPr>
          <w:rFonts w:cs="Arial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4111"/>
      </w:tblGrid>
      <w:tr w:rsidR="00F00E5C" w:rsidTr="00F00E5C">
        <w:tc>
          <w:tcPr>
            <w:tcW w:w="1276" w:type="dxa"/>
            <w:hideMark/>
          </w:tcPr>
          <w:p w:rsidR="00F00E5C" w:rsidRDefault="00F00E5C">
            <w:pPr>
              <w:spacing w:before="60"/>
              <w:jc w:val="right"/>
              <w:rPr>
                <w:rFonts w:cs="Arial"/>
              </w:rPr>
            </w:pPr>
            <w:r>
              <w:rPr>
                <w:rFonts w:cs="Arial"/>
              </w:rPr>
              <w:t>TRR:</w:t>
            </w:r>
          </w:p>
        </w:tc>
        <w:tc>
          <w:tcPr>
            <w:tcW w:w="411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0E5C" w:rsidRDefault="00F00E5C">
            <w:pPr>
              <w:rPr>
                <w:rFonts w:cs="Arial"/>
              </w:rPr>
            </w:pPr>
          </w:p>
        </w:tc>
      </w:tr>
      <w:tr w:rsidR="00F00E5C" w:rsidTr="00F00E5C">
        <w:tc>
          <w:tcPr>
            <w:tcW w:w="1276" w:type="dxa"/>
            <w:hideMark/>
          </w:tcPr>
          <w:p w:rsidR="00F00E5C" w:rsidRDefault="00F00E5C">
            <w:pPr>
              <w:spacing w:before="60"/>
              <w:jc w:val="right"/>
              <w:rPr>
                <w:rFonts w:cs="Arial"/>
              </w:rPr>
            </w:pPr>
            <w:r>
              <w:rPr>
                <w:rFonts w:cs="Arial"/>
              </w:rPr>
              <w:t>Davčna št.:</w:t>
            </w:r>
          </w:p>
        </w:tc>
        <w:tc>
          <w:tcPr>
            <w:tcW w:w="411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00E5C" w:rsidRDefault="00F00E5C">
            <w:pPr>
              <w:rPr>
                <w:rFonts w:cs="Arial"/>
              </w:rPr>
            </w:pPr>
          </w:p>
        </w:tc>
      </w:tr>
    </w:tbl>
    <w:p w:rsidR="00F00E5C" w:rsidRDefault="00F00E5C" w:rsidP="00F00E5C">
      <w:pPr>
        <w:ind w:left="709"/>
        <w:rPr>
          <w:rFonts w:cs="Arial"/>
        </w:rPr>
      </w:pPr>
    </w:p>
    <w:p w:rsidR="00F00E5C" w:rsidRDefault="00F00E5C" w:rsidP="00F00E5C">
      <w:pPr>
        <w:tabs>
          <w:tab w:val="left" w:pos="-1134"/>
        </w:tabs>
        <w:rPr>
          <w:rFonts w:cs="Arial"/>
        </w:rPr>
      </w:pPr>
    </w:p>
    <w:p w:rsidR="00F00E5C" w:rsidRDefault="00F00E5C" w:rsidP="00F00E5C">
      <w:pPr>
        <w:pStyle w:val="Besedilooblaka"/>
        <w:tabs>
          <w:tab w:val="left" w:pos="851"/>
        </w:tabs>
        <w:spacing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</w:rPr>
        <w:tab/>
        <w:t xml:space="preserve">Zavrnjene so ponudbe, ki so manj ugodne od izbrane in ponudbe, kjer niso izpolnjene vse zahteve iz povabila k oddaji ponudbe oz. specifikacije naročila.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4295"/>
      </w:tblGrid>
      <w:tr w:rsidR="00F00E5C" w:rsidTr="00F00E5C">
        <w:trPr>
          <w:cantSplit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0E5C" w:rsidRDefault="00F00E5C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0E5C" w:rsidRDefault="00F00E5C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0E5C" w:rsidRDefault="00F00E5C">
            <w:pPr>
              <w:rPr>
                <w:rFonts w:cs="Arial"/>
              </w:rPr>
            </w:pPr>
            <w:r>
              <w:rPr>
                <w:rFonts w:cs="Arial"/>
              </w:rPr>
              <w:t>Razlogi za zavrnitev ponudbe</w:t>
            </w:r>
          </w:p>
        </w:tc>
      </w:tr>
      <w:tr w:rsidR="00F00E5C" w:rsidTr="00F00E5C">
        <w:trPr>
          <w:cantSplit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</w:tr>
      <w:tr w:rsidR="00F00E5C" w:rsidTr="00F00E5C">
        <w:trPr>
          <w:cantSplit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</w:tr>
      <w:tr w:rsidR="00F00E5C" w:rsidTr="00F00E5C">
        <w:trPr>
          <w:cantSplit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</w:tr>
      <w:tr w:rsidR="00F00E5C" w:rsidTr="00F00E5C">
        <w:trPr>
          <w:cantSplit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E5C" w:rsidRDefault="00F00E5C">
            <w:pPr>
              <w:spacing w:before="120"/>
              <w:rPr>
                <w:rFonts w:cs="Arial"/>
              </w:rPr>
            </w:pPr>
          </w:p>
        </w:tc>
      </w:tr>
    </w:tbl>
    <w:p w:rsidR="00F00E5C" w:rsidRDefault="00F00E5C" w:rsidP="00F00E5C">
      <w:pPr>
        <w:pStyle w:val="HTMLpredoblikovano"/>
        <w:rPr>
          <w:rFonts w:ascii="Arial" w:hAnsi="Arial" w:cs="Arial"/>
        </w:rPr>
      </w:pPr>
    </w:p>
    <w:p w:rsidR="00F00E5C" w:rsidRDefault="00F00E5C" w:rsidP="00F00E5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406"/>
      </w:tblGrid>
      <w:tr w:rsidR="00F00E5C" w:rsidTr="00F00E5C">
        <w:trPr>
          <w:jc w:val="right"/>
        </w:trPr>
        <w:tc>
          <w:tcPr>
            <w:tcW w:w="3406" w:type="dxa"/>
            <w:vAlign w:val="bottom"/>
            <w:hideMark/>
          </w:tcPr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naročila</w:t>
            </w:r>
          </w:p>
        </w:tc>
      </w:tr>
      <w:tr w:rsidR="00F00E5C" w:rsidTr="00F00E5C">
        <w:trPr>
          <w:trHeight w:val="437"/>
          <w:jc w:val="right"/>
        </w:trPr>
        <w:tc>
          <w:tcPr>
            <w:tcW w:w="3406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E5C" w:rsidTr="00F00E5C">
        <w:trPr>
          <w:trHeight w:val="284"/>
          <w:jc w:val="right"/>
        </w:trPr>
        <w:tc>
          <w:tcPr>
            <w:tcW w:w="3406" w:type="dxa"/>
            <w:hideMark/>
          </w:tcPr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ime in priimek</w:t>
            </w:r>
          </w:p>
        </w:tc>
      </w:tr>
      <w:tr w:rsidR="00F00E5C" w:rsidTr="00F00E5C">
        <w:trPr>
          <w:trHeight w:val="284"/>
          <w:jc w:val="right"/>
        </w:trPr>
        <w:tc>
          <w:tcPr>
            <w:tcW w:w="340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F00E5C" w:rsidTr="00F00E5C">
        <w:trPr>
          <w:trHeight w:val="284"/>
          <w:jc w:val="right"/>
        </w:trPr>
        <w:tc>
          <w:tcPr>
            <w:tcW w:w="340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F00E5C" w:rsidRDefault="00F00E5C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podpis</w:t>
            </w:r>
          </w:p>
        </w:tc>
      </w:tr>
    </w:tbl>
    <w:p w:rsidR="00F00E5C" w:rsidRDefault="00F00E5C" w:rsidP="00F00E5C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Priloga:</w:t>
      </w:r>
    </w:p>
    <w:p w:rsidR="00F00E5C" w:rsidRDefault="00F00E5C" w:rsidP="00F00E5C">
      <w:pPr>
        <w:numPr>
          <w:ilvl w:val="0"/>
          <w:numId w:val="7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Naročilnica</w:t>
      </w:r>
    </w:p>
    <w:p w:rsidR="00F00E5C" w:rsidRDefault="00F00E5C" w:rsidP="00F00E5C">
      <w:pPr>
        <w:numPr>
          <w:ilvl w:val="0"/>
          <w:numId w:val="7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Pogodba (obvezna je, kjer je vrednost naročila brez DDV 10.000 EUR ali več)</w:t>
      </w:r>
    </w:p>
    <w:p w:rsidR="00F00E5C" w:rsidRDefault="00F00E5C" w:rsidP="00F00E5C">
      <w:pPr>
        <w:rPr>
          <w:rFonts w:cs="Arial"/>
          <w:szCs w:val="20"/>
        </w:rPr>
      </w:pPr>
    </w:p>
    <w:p w:rsidR="00F00E5C" w:rsidRDefault="00F00E5C" w:rsidP="00F00E5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sz w:val="20"/>
          <w:szCs w:val="20"/>
        </w:rPr>
        <w:br w:type="page"/>
      </w:r>
      <w:r>
        <w:rPr>
          <w:rFonts w:ascii="Arial" w:hAnsi="Arial" w:cs="Arial"/>
        </w:rPr>
        <w:lastRenderedPageBreak/>
        <w:t>Napotki za pripravo poročila o pregledu in oceni ponudb</w:t>
      </w:r>
    </w:p>
    <w:p w:rsidR="00F00E5C" w:rsidRDefault="00F00E5C" w:rsidP="00F00E5C">
      <w:pPr>
        <w:rPr>
          <w:rFonts w:cs="Arial"/>
          <w:szCs w:val="20"/>
        </w:rPr>
      </w:pPr>
    </w:p>
    <w:p w:rsidR="00F00E5C" w:rsidRDefault="00F00E5C" w:rsidP="00F00E5C">
      <w:pPr>
        <w:rPr>
          <w:rFonts w:cs="Arial"/>
          <w:szCs w:val="20"/>
        </w:rPr>
      </w:pPr>
    </w:p>
    <w:p w:rsidR="00F00E5C" w:rsidRDefault="00F00E5C" w:rsidP="00F00E5C">
      <w:pPr>
        <w:pStyle w:val="BodyText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Ponudbe, prejete na e</w:t>
      </w:r>
      <w:r>
        <w:rPr>
          <w:rFonts w:ascii="Arial" w:hAnsi="Arial" w:cs="Arial"/>
          <w:sz w:val="20"/>
          <w:szCs w:val="20"/>
        </w:rPr>
        <w:noBreakHyphen/>
        <w:t xml:space="preserve">naslov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gp.drsi@gov.si</w:t>
        </w:r>
      </w:hyperlink>
      <w:r>
        <w:rPr>
          <w:rFonts w:ascii="Arial" w:hAnsi="Arial" w:cs="Arial"/>
          <w:sz w:val="20"/>
          <w:szCs w:val="20"/>
        </w:rPr>
        <w:t xml:space="preserve"> vložišče zavede v ustrezno zadevo v LN, tako da jih je možno pregledati in preveriti. Po preveritvi prejetih ponudb nosilec naročila izbere najugodnejšo, ki je tudi vsebinsko ustrezna in izdela poročilo o pregledu in oceni ponudb.</w:t>
      </w:r>
    </w:p>
    <w:p w:rsidR="00F00E5C" w:rsidRDefault="00F00E5C" w:rsidP="00F00E5C">
      <w:pPr>
        <w:pStyle w:val="BodyText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Poročilo se skupaj s predlogom za oddajo naročila in z izpolnjeno naročilnico oziroma pogodbo posreduje v SJN. Pri naročilih v vrednosti (brez DDV) 10.000 EUR in več je obvezna pogodba. </w:t>
      </w:r>
    </w:p>
    <w:p w:rsidR="00F00E5C" w:rsidRDefault="00F00E5C" w:rsidP="00F00E5C">
      <w:pPr>
        <w:pStyle w:val="BodyText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Naročilnico pripravi tajništvo notranje organizacijske enote na podlagi podatkov iz predloga za oddajo naročila in poročila o pregledu in oceni ponudb. Naročilnica oziroma pogodba morata biti parafirani s strani nosilca naročila in vodje njegove NOE.</w:t>
      </w:r>
    </w:p>
    <w:p w:rsidR="00F00E5C" w:rsidRDefault="00F00E5C" w:rsidP="00F00E5C">
      <w:pPr>
        <w:pStyle w:val="BodyText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SJN preveri, da se naročila po postopku zbiranja ponudb ne drobijo v izogib javnemu razpisu in da skupna vrednost istovrstnih naročil v obdobju enega leta ne presega predpisane mejne vrednosti. SJN vodi evidenco o naročilih, oddanih po postopku zbiranja ponudb, ki zajema predmet in vrednost oddanega naročila ter naziv izbranega ponudnika.</w:t>
      </w:r>
    </w:p>
    <w:p w:rsidR="00F00E5C" w:rsidRDefault="00F00E5C" w:rsidP="00F00E5C">
      <w:pPr>
        <w:pStyle w:val="BodyText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Naročilnico skupaj s predlogom za oddajo naročila in poročilom SJN posreduje v podpis direktorju. </w:t>
      </w:r>
      <w:r>
        <w:rPr>
          <w:rFonts w:ascii="Arial" w:hAnsi="Arial" w:cs="Arial"/>
          <w:snapToGrid w:val="0"/>
          <w:sz w:val="20"/>
          <w:szCs w:val="20"/>
        </w:rPr>
        <w:t xml:space="preserve">Direktor oddajo naročila s podpisom naročilnice odobri ali pa predlog zavrne oziroma zahteva dopolnitev. </w:t>
      </w:r>
      <w:r>
        <w:rPr>
          <w:rFonts w:ascii="Arial" w:hAnsi="Arial" w:cs="Arial"/>
          <w:sz w:val="20"/>
          <w:szCs w:val="20"/>
        </w:rPr>
        <w:t xml:space="preserve">Podpisano naročilnico SJN nato posreduje ponudniku </w:t>
      </w:r>
      <w:r>
        <w:rPr>
          <w:rFonts w:ascii="Arial" w:hAnsi="Arial" w:cs="Arial"/>
          <w:snapToGrid w:val="0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Službi za finance ter o tem obvesti (po e</w:t>
      </w:r>
      <w:r>
        <w:rPr>
          <w:rFonts w:ascii="Arial" w:hAnsi="Arial" w:cs="Arial"/>
          <w:sz w:val="20"/>
          <w:szCs w:val="20"/>
        </w:rPr>
        <w:noBreakHyphen/>
        <w:t>pošti) nosilca naročila.</w:t>
      </w:r>
    </w:p>
    <w:p w:rsidR="00F00E5C" w:rsidRDefault="00F00E5C" w:rsidP="00F00E5C">
      <w:pPr>
        <w:spacing w:before="120" w:line="240" w:lineRule="atLeast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Pogodbo SJN pošlje v podpis izvajalcu in nato direktorju</w:t>
      </w:r>
      <w:r>
        <w:rPr>
          <w:rFonts w:cs="Arial"/>
          <w:szCs w:val="20"/>
        </w:rPr>
        <w:t xml:space="preserve"> (skupaj s predlogom za oddajo naročila in poročilom)</w:t>
      </w:r>
      <w:r>
        <w:rPr>
          <w:rFonts w:cs="Arial"/>
          <w:snapToGrid w:val="0"/>
          <w:szCs w:val="20"/>
        </w:rPr>
        <w:t xml:space="preserve">. Direktor oddajo naročila odobri in pogodbo podpiše ali pa predlog zavrne oziroma zahteva dopolnitev. Sklenjeno pogodbo SJN posreduje </w:t>
      </w:r>
      <w:r>
        <w:rPr>
          <w:rFonts w:cs="Arial"/>
          <w:szCs w:val="20"/>
        </w:rPr>
        <w:t>izvajalcu oziroma dobavitelju ter Službi za finance in o tem obvesti (po e-pošti) nosilca naročila</w:t>
      </w:r>
      <w:r>
        <w:rPr>
          <w:rFonts w:cs="Arial"/>
          <w:snapToGrid w:val="0"/>
          <w:szCs w:val="20"/>
        </w:rPr>
        <w:t>.</w:t>
      </w:r>
    </w:p>
    <w:p w:rsidR="00F00E5C" w:rsidRPr="00202A77" w:rsidRDefault="00F00E5C" w:rsidP="003E1C74">
      <w:pPr>
        <w:pStyle w:val="podpisi"/>
        <w:rPr>
          <w:lang w:val="sl-SI"/>
        </w:rPr>
      </w:pPr>
    </w:p>
    <w:sectPr w:rsidR="00F00E5C" w:rsidRPr="00202A77" w:rsidSect="00350F0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64" w:rsidRDefault="00E26364">
      <w:r>
        <w:separator/>
      </w:r>
    </w:p>
  </w:endnote>
  <w:endnote w:type="continuationSeparator" w:id="0">
    <w:p w:rsidR="00E26364" w:rsidRDefault="00E2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0E5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0E5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E26364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64" w:rsidRDefault="00E26364">
      <w:r>
        <w:separator/>
      </w:r>
    </w:p>
  </w:footnote>
  <w:footnote w:type="continuationSeparator" w:id="0">
    <w:p w:rsidR="00E26364" w:rsidRDefault="00E2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E26364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A746C7"/>
    <w:multiLevelType w:val="hybridMultilevel"/>
    <w:tmpl w:val="08B081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64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26364"/>
    <w:rsid w:val="00EB006F"/>
    <w:rsid w:val="00ED1C3E"/>
    <w:rsid w:val="00EF67AE"/>
    <w:rsid w:val="00F00E5C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6C44CE9"/>
  <w15:chartTrackingRefBased/>
  <w15:docId w15:val="{2457124F-C204-4513-960A-DCE3051A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0E5C"/>
    <w:pPr>
      <w:keepNext/>
      <w:spacing w:line="240" w:lineRule="auto"/>
      <w:jc w:val="center"/>
      <w:outlineLvl w:val="1"/>
    </w:pPr>
    <w:rPr>
      <w:rFonts w:ascii="Times New Roman" w:hAnsi="Times New Roman"/>
      <w:b/>
      <w:bCs/>
      <w:sz w:val="26"/>
      <w:lang w:val="sl-SI" w:eastAsia="sl-S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0E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F00E5C"/>
    <w:rPr>
      <w:b/>
      <w:bCs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00E5C"/>
    <w:rPr>
      <w:rFonts w:ascii="Arial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nhideWhenUsed/>
    <w:rsid w:val="00F00E5C"/>
    <w:pPr>
      <w:spacing w:after="120" w:line="240" w:lineRule="auto"/>
    </w:pPr>
    <w:rPr>
      <w:rFonts w:ascii="Times New Roman" w:hAnsi="Times New Roman"/>
      <w:sz w:val="16"/>
      <w:szCs w:val="16"/>
      <w:lang w:val="sl-SI"/>
    </w:rPr>
  </w:style>
  <w:style w:type="character" w:customStyle="1" w:styleId="BodyText3Char">
    <w:name w:val="Body Text 3 Char"/>
    <w:basedOn w:val="DefaultParagraphFont"/>
    <w:link w:val="BodyText3"/>
    <w:rsid w:val="00F00E5C"/>
    <w:rPr>
      <w:sz w:val="16"/>
      <w:szCs w:val="16"/>
      <w:lang w:eastAsia="en-US"/>
    </w:rPr>
  </w:style>
  <w:style w:type="paragraph" w:customStyle="1" w:styleId="len">
    <w:name w:val="člen"/>
    <w:basedOn w:val="Heading5"/>
    <w:rsid w:val="00F00E5C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  <w:ind w:left="993" w:right="-57" w:hanging="993"/>
      <w:jc w:val="center"/>
    </w:pPr>
    <w:rPr>
      <w:rFonts w:ascii="Tahoma" w:eastAsia="Times New Roman" w:hAnsi="Tahoma" w:cs="Times New Roman"/>
      <w:b/>
      <w:color w:val="auto"/>
      <w:sz w:val="24"/>
      <w:lang w:val="sl-SI"/>
    </w:rPr>
  </w:style>
  <w:style w:type="paragraph" w:customStyle="1" w:styleId="HTMLpredoblikovano">
    <w:name w:val="HTML predoblikovano"/>
    <w:basedOn w:val="Normal"/>
    <w:rsid w:val="00F00E5C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Besedilooblaka">
    <w:name w:val="Besedilo oblačka"/>
    <w:basedOn w:val="Normal"/>
    <w:semiHidden/>
    <w:rsid w:val="00F00E5C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Heading5Char">
    <w:name w:val="Heading 5 Char"/>
    <w:basedOn w:val="DefaultParagraphFont"/>
    <w:link w:val="Heading5"/>
    <w:semiHidden/>
    <w:rsid w:val="00F00E5C"/>
    <w:rPr>
      <w:rFonts w:asciiTheme="majorHAnsi" w:eastAsiaTheme="majorEastAsia" w:hAnsiTheme="majorHAnsi" w:cstheme="majorBidi"/>
      <w:color w:val="2E74B5" w:themeColor="accent1" w:themeShade="BF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p.drsi@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1</TotalTime>
  <Pages>3</Pages>
  <Words>380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2026-06-08T15:21:00Z</dcterms:created>
  <dcterms:modified xsi:type="dcterms:W3CDTF">2026-06-08T15:23:00Z</dcterms:modified>
</cp:coreProperties>
</file>