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7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:rsidR="007E5507" w:rsidRPr="007E5507" w:rsidRDefault="007E5507" w:rsidP="007E55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5507">
        <w:rPr>
          <w:rFonts w:ascii="Arial" w:hAnsi="Arial" w:cs="Arial"/>
          <w:sz w:val="20"/>
          <w:szCs w:val="20"/>
        </w:rPr>
        <w:lastRenderedPageBreak/>
        <w:t xml:space="preserve">Številka: </w:t>
      </w:r>
      <w:r w:rsidRPr="007E5507">
        <w:rPr>
          <w:rFonts w:ascii="Arial" w:hAnsi="Arial" w:cs="Arial"/>
          <w:sz w:val="20"/>
          <w:szCs w:val="20"/>
        </w:rPr>
        <w:tab/>
      </w:r>
      <w:r w:rsidR="00DF34B8">
        <w:rPr>
          <w:rFonts w:ascii="Arial" w:hAnsi="Arial" w:cs="Arial"/>
          <w:sz w:val="20"/>
          <w:szCs w:val="20"/>
        </w:rPr>
        <w:t>6250-1/2021/42</w:t>
      </w:r>
    </w:p>
    <w:p w:rsidR="007E5507" w:rsidRPr="007E5507" w:rsidRDefault="007E5507" w:rsidP="007E55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5507">
        <w:rPr>
          <w:rFonts w:ascii="Arial" w:hAnsi="Arial" w:cs="Arial"/>
          <w:sz w:val="20"/>
          <w:szCs w:val="20"/>
        </w:rPr>
        <w:t>Datum:</w:t>
      </w:r>
      <w:r w:rsidRPr="007E5507">
        <w:rPr>
          <w:rFonts w:ascii="Arial" w:hAnsi="Arial" w:cs="Arial"/>
          <w:sz w:val="20"/>
          <w:szCs w:val="20"/>
        </w:rPr>
        <w:tab/>
      </w:r>
      <w:r w:rsidR="00DF34B8">
        <w:rPr>
          <w:rFonts w:ascii="Arial" w:hAnsi="Arial" w:cs="Arial"/>
          <w:sz w:val="20"/>
          <w:szCs w:val="20"/>
        </w:rPr>
        <w:tab/>
        <w:t>7.9.2021</w:t>
      </w:r>
    </w:p>
    <w:p w:rsidR="004E52BA" w:rsidRPr="009F363E" w:rsidRDefault="004E52BA" w:rsidP="0018795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5507" w:rsidRPr="007E5507" w:rsidRDefault="007E5507" w:rsidP="007E5507">
      <w:pPr>
        <w:spacing w:after="0" w:line="240" w:lineRule="auto"/>
        <w:ind w:left="1410" w:hanging="1410"/>
        <w:rPr>
          <w:rFonts w:ascii="Arial" w:hAnsi="Arial"/>
          <w:b/>
          <w:bCs/>
        </w:rPr>
      </w:pPr>
      <w:r w:rsidRPr="007E5507">
        <w:rPr>
          <w:rFonts w:ascii="Arial" w:hAnsi="Arial"/>
          <w:b/>
        </w:rPr>
        <w:t xml:space="preserve">Zadeva: </w:t>
      </w:r>
      <w:r w:rsidRPr="007E5507">
        <w:rPr>
          <w:rFonts w:ascii="Arial" w:hAnsi="Arial"/>
          <w:b/>
        </w:rPr>
        <w:tab/>
      </w:r>
      <w:r w:rsidR="007338D6">
        <w:rPr>
          <w:rFonts w:ascii="Arial" w:hAnsi="Arial"/>
          <w:b/>
        </w:rPr>
        <w:t xml:space="preserve">Pojasnilo Arhiva RS v zvezi s </w:t>
      </w:r>
      <w:r w:rsidR="004146B5">
        <w:rPr>
          <w:rFonts w:ascii="Arial" w:hAnsi="Arial"/>
          <w:b/>
        </w:rPr>
        <w:t>certificiranjem strojne opreme</w:t>
      </w:r>
      <w:r w:rsidR="00755EBC">
        <w:rPr>
          <w:rFonts w:ascii="Arial" w:hAnsi="Arial"/>
          <w:b/>
        </w:rPr>
        <w:t xml:space="preserve"> – optičnih bralnikov</w:t>
      </w:r>
    </w:p>
    <w:p w:rsidR="007E5507" w:rsidRPr="007E5507" w:rsidRDefault="007E5507" w:rsidP="007E5507">
      <w:pPr>
        <w:spacing w:after="0" w:line="240" w:lineRule="auto"/>
        <w:rPr>
          <w:rFonts w:ascii="Arial" w:hAnsi="Arial"/>
        </w:rPr>
      </w:pPr>
    </w:p>
    <w:p w:rsidR="00C840EF" w:rsidRDefault="004146B5" w:rsidP="004146B5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V skladu z 86. členom </w:t>
      </w:r>
      <w:r w:rsidRPr="004146B5">
        <w:rPr>
          <w:rFonts w:ascii="Arial" w:hAnsi="Arial"/>
        </w:rPr>
        <w:t>Zakon</w:t>
      </w:r>
      <w:r>
        <w:rPr>
          <w:rFonts w:ascii="Arial" w:hAnsi="Arial"/>
        </w:rPr>
        <w:t>a</w:t>
      </w:r>
      <w:r w:rsidRPr="004146B5">
        <w:rPr>
          <w:rFonts w:ascii="Arial" w:hAnsi="Arial"/>
        </w:rPr>
        <w:t xml:space="preserve"> o varstvu dokumentarnega in arhivskega gradiva ter arhivih (Uradni list RS, št. 30/06 in 51/14</w:t>
      </w:r>
      <w:r>
        <w:rPr>
          <w:rFonts w:ascii="Arial" w:hAnsi="Arial"/>
        </w:rPr>
        <w:t>; v nadaljevanju: ZVDAGA</w:t>
      </w:r>
      <w:r w:rsidRPr="004146B5">
        <w:rPr>
          <w:rFonts w:ascii="Arial" w:hAnsi="Arial"/>
        </w:rPr>
        <w:t>)</w:t>
      </w:r>
      <w:r>
        <w:rPr>
          <w:rFonts w:ascii="Arial" w:hAnsi="Arial"/>
        </w:rPr>
        <w:t xml:space="preserve"> je c</w:t>
      </w:r>
      <w:r w:rsidRPr="004146B5">
        <w:rPr>
          <w:rFonts w:ascii="Arial" w:hAnsi="Arial"/>
        </w:rPr>
        <w:t xml:space="preserve">ertifikacija postopek, s katerim Arhiv RS prizna skladnost ponujene opreme ali storitev zajema in hrambe gradiva v digitalni obliki ter z njima povezanimi spremljevalnimi storitvami (v nadaljevanju storitve) z veljavnimi predpisi s področja dolgoročne hrambe dokumentarnega in arhivskega gradiva v digitalni obliki. </w:t>
      </w:r>
      <w:r w:rsidR="00C840EF">
        <w:rPr>
          <w:rFonts w:ascii="Arial" w:hAnsi="Arial"/>
        </w:rPr>
        <w:t>Predmet certifikacije je lahko:</w:t>
      </w:r>
    </w:p>
    <w:p w:rsidR="00C840EF" w:rsidRDefault="00C840EF" w:rsidP="00C840EF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/>
        </w:rPr>
      </w:pPr>
      <w:r w:rsidRPr="00C840EF">
        <w:rPr>
          <w:rFonts w:ascii="Arial" w:hAnsi="Arial"/>
        </w:rPr>
        <w:t>strojna oprema</w:t>
      </w:r>
      <w:r>
        <w:rPr>
          <w:rFonts w:ascii="Arial" w:hAnsi="Arial"/>
        </w:rPr>
        <w:t xml:space="preserve"> </w:t>
      </w:r>
      <w:r w:rsidRPr="00C840EF">
        <w:rPr>
          <w:rFonts w:ascii="Arial" w:hAnsi="Arial"/>
        </w:rPr>
        <w:t xml:space="preserve">za zajem in hrambo gradiva v digitalni obliki, </w:t>
      </w:r>
      <w:r>
        <w:rPr>
          <w:rFonts w:ascii="Arial" w:hAnsi="Arial"/>
        </w:rPr>
        <w:t>ali</w:t>
      </w:r>
    </w:p>
    <w:p w:rsidR="00C840EF" w:rsidRDefault="00C840EF" w:rsidP="00C840EF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/>
        </w:rPr>
      </w:pPr>
      <w:r w:rsidRPr="00C840EF">
        <w:rPr>
          <w:rFonts w:ascii="Arial" w:hAnsi="Arial"/>
        </w:rPr>
        <w:t>programska oprema za zajem in hrambo gradiva v digitalni obliki, ali</w:t>
      </w:r>
    </w:p>
    <w:p w:rsidR="004146B5" w:rsidRDefault="00C840EF" w:rsidP="00C840EF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/>
        </w:rPr>
      </w:pPr>
      <w:r w:rsidRPr="00C840EF">
        <w:rPr>
          <w:rFonts w:ascii="Arial" w:hAnsi="Arial"/>
        </w:rPr>
        <w:t xml:space="preserve">pa storitve zajema in hrambe </w:t>
      </w:r>
      <w:r>
        <w:rPr>
          <w:rFonts w:ascii="Arial" w:hAnsi="Arial"/>
        </w:rPr>
        <w:t>gradiva v digitalni obliki, ali</w:t>
      </w:r>
    </w:p>
    <w:p w:rsidR="00C840EF" w:rsidRPr="00C840EF" w:rsidRDefault="00C840EF" w:rsidP="00C840EF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spremljevalne storitve (storitve odbiranja, pretvorbe, urejanja, uničevanja, zagotavljanja varnih prostorov in druge storitve, ki ne predstavljajo storitev zajema in hrambe). </w:t>
      </w:r>
    </w:p>
    <w:p w:rsidR="004146B5" w:rsidRDefault="004146B5" w:rsidP="004146B5">
      <w:pPr>
        <w:spacing w:after="0" w:line="240" w:lineRule="auto"/>
        <w:jc w:val="both"/>
        <w:rPr>
          <w:rFonts w:ascii="Arial" w:hAnsi="Arial"/>
        </w:rPr>
      </w:pPr>
    </w:p>
    <w:p w:rsidR="007E5507" w:rsidRDefault="004146B5" w:rsidP="004146B5">
      <w:pPr>
        <w:spacing w:after="0" w:line="240" w:lineRule="auto"/>
        <w:jc w:val="both"/>
        <w:rPr>
          <w:rFonts w:ascii="Arial" w:hAnsi="Arial"/>
        </w:rPr>
      </w:pPr>
      <w:r w:rsidRPr="004146B5">
        <w:rPr>
          <w:rFonts w:ascii="Arial" w:hAnsi="Arial"/>
        </w:rPr>
        <w:t>Certifikacija je prostovoljna in je na voljo vsem, skladno z ZVDAGA registriranim ponudnikom opreme in storitev. S certifikacijo opreme in storitev se dokazuje skladnost z ZVDAGA, Uredb</w:t>
      </w:r>
      <w:r>
        <w:rPr>
          <w:rFonts w:ascii="Arial" w:hAnsi="Arial"/>
        </w:rPr>
        <w:t>o</w:t>
      </w:r>
      <w:r w:rsidRPr="004146B5">
        <w:rPr>
          <w:rFonts w:ascii="Arial" w:hAnsi="Arial"/>
        </w:rPr>
        <w:t xml:space="preserve"> o varstvu dokumentarnega in arhivskega gradiva (Uradni list RS, št. 42/17</w:t>
      </w:r>
      <w:r>
        <w:rPr>
          <w:rFonts w:ascii="Arial" w:hAnsi="Arial"/>
        </w:rPr>
        <w:t>; v nadaljevanju: UVDAG</w:t>
      </w:r>
      <w:r w:rsidRPr="004146B5">
        <w:rPr>
          <w:rFonts w:ascii="Arial" w:hAnsi="Arial"/>
        </w:rPr>
        <w:t>), Pravilnik</w:t>
      </w:r>
      <w:r>
        <w:rPr>
          <w:rFonts w:ascii="Arial" w:hAnsi="Arial"/>
        </w:rPr>
        <w:t>om</w:t>
      </w:r>
      <w:r w:rsidRPr="004146B5">
        <w:rPr>
          <w:rFonts w:ascii="Arial" w:hAnsi="Arial"/>
        </w:rPr>
        <w:t xml:space="preserve"> o enotnih tehnoloških zahtevah za zajem in hrambo gradiva v digitalni obliki (Uradni list RS, št. 118/20</w:t>
      </w:r>
      <w:r>
        <w:rPr>
          <w:rFonts w:ascii="Arial" w:hAnsi="Arial"/>
        </w:rPr>
        <w:t>; v nadaljevanju: PETZ</w:t>
      </w:r>
      <w:r w:rsidRPr="004146B5">
        <w:rPr>
          <w:rFonts w:ascii="Arial" w:hAnsi="Arial"/>
        </w:rPr>
        <w:t xml:space="preserve">) in pravili stroke. </w:t>
      </w:r>
      <w:r>
        <w:rPr>
          <w:rFonts w:ascii="Arial" w:hAnsi="Arial"/>
        </w:rPr>
        <w:t xml:space="preserve">Certifikacija </w:t>
      </w:r>
      <w:r w:rsidRPr="004146B5">
        <w:rPr>
          <w:rFonts w:ascii="Arial" w:hAnsi="Arial"/>
        </w:rPr>
        <w:t>opreme ali storitev ponudnikom omogoča poslovanje z javnim sektorjem, hkrati pa njihovim uporabnikom zagotavlja večjo stopnjo zaupanja pri uporabi opreme in storitev.</w:t>
      </w:r>
    </w:p>
    <w:p w:rsidR="004146B5" w:rsidRDefault="004146B5" w:rsidP="004146B5">
      <w:pPr>
        <w:spacing w:after="0" w:line="240" w:lineRule="auto"/>
        <w:jc w:val="both"/>
        <w:rPr>
          <w:rFonts w:ascii="Arial" w:hAnsi="Arial"/>
        </w:rPr>
      </w:pPr>
    </w:p>
    <w:p w:rsidR="002A70E1" w:rsidRPr="002A70E1" w:rsidRDefault="002A70E1" w:rsidP="002A70E1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ZVDAGA  v 71. členu določa, da </w:t>
      </w:r>
      <w:r w:rsidRPr="002A70E1">
        <w:rPr>
          <w:rFonts w:ascii="Arial" w:hAnsi="Arial"/>
        </w:rPr>
        <w:t>Vlada Republike Slovenije predpiše splošne pogoje, ki jih mora izpolnjevati:</w:t>
      </w:r>
      <w:r>
        <w:rPr>
          <w:rFonts w:ascii="Arial" w:hAnsi="Arial"/>
        </w:rPr>
        <w:t xml:space="preserve"> </w:t>
      </w:r>
    </w:p>
    <w:p w:rsidR="002A70E1" w:rsidRPr="002A70E1" w:rsidRDefault="002A70E1" w:rsidP="002A70E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hAnsi="Arial"/>
        </w:rPr>
      </w:pPr>
      <w:r w:rsidRPr="002A70E1">
        <w:rPr>
          <w:rFonts w:ascii="Arial" w:hAnsi="Arial"/>
        </w:rPr>
        <w:t>programska in strojna oprema za zajem gradiva v digitalni obliki (sam zajem, pretvorba ob zajemu, nadzor zajema, evidentiranje zajema itd.);</w:t>
      </w:r>
    </w:p>
    <w:p w:rsidR="002A70E1" w:rsidRPr="002A70E1" w:rsidRDefault="002A70E1" w:rsidP="002A70E1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hAnsi="Arial"/>
        </w:rPr>
      </w:pPr>
      <w:r w:rsidRPr="002A70E1">
        <w:rPr>
          <w:rFonts w:ascii="Arial" w:hAnsi="Arial"/>
        </w:rPr>
        <w:t>programska in strojna oprema za hrambo gradiva v digitalni obliki (način hrambe, zagotavljanje varnosti gradiva pred uničenjem, zagotavljanje neprekinjenega poslovanja, zagotavljanje varnosti dostopa, prepis oziroma pretvorba gradiva, ohranjanje dokazljivosti avtentičnosti in celovitosti, evidentiranje vseh dogodkov med hrambo oziroma v zvezi s hrambo itd.);</w:t>
      </w:r>
    </w:p>
    <w:p w:rsidR="002A70E1" w:rsidRPr="002A70E1" w:rsidRDefault="002A70E1" w:rsidP="002A70E1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/>
        </w:rPr>
      </w:pPr>
      <w:r w:rsidRPr="002A70E1">
        <w:rPr>
          <w:rFonts w:ascii="Arial" w:hAnsi="Arial"/>
        </w:rPr>
        <w:t>programska in strojna oprema za spremljevalne storitve hrambe gradiva v digitalni obliki (uničenje, poizvedovanje in analiziranje gradiva itd.).</w:t>
      </w:r>
    </w:p>
    <w:p w:rsidR="007E5507" w:rsidRPr="007E5507" w:rsidRDefault="007E5507" w:rsidP="004146B5">
      <w:pPr>
        <w:spacing w:after="0" w:line="240" w:lineRule="auto"/>
        <w:jc w:val="both"/>
        <w:rPr>
          <w:rFonts w:ascii="Arial" w:hAnsi="Arial"/>
        </w:rPr>
      </w:pPr>
    </w:p>
    <w:p w:rsidR="002A70E1" w:rsidRPr="00755EBC" w:rsidRDefault="00755EBC" w:rsidP="002A70E1">
      <w:pPr>
        <w:spacing w:after="0" w:line="240" w:lineRule="auto"/>
        <w:jc w:val="both"/>
        <w:rPr>
          <w:rFonts w:ascii="Arial" w:hAnsi="Arial"/>
          <w:bCs/>
        </w:rPr>
      </w:pPr>
      <w:r w:rsidRPr="00755EBC">
        <w:rPr>
          <w:rFonts w:ascii="Arial" w:hAnsi="Arial"/>
          <w:bCs/>
        </w:rPr>
        <w:t xml:space="preserve">UVDAG v </w:t>
      </w:r>
      <w:r w:rsidR="002A70E1" w:rsidRPr="00755EBC">
        <w:rPr>
          <w:rFonts w:ascii="Arial" w:hAnsi="Arial"/>
          <w:bCs/>
        </w:rPr>
        <w:t>41. člen</w:t>
      </w:r>
      <w:r w:rsidRPr="00755EBC">
        <w:rPr>
          <w:rFonts w:ascii="Arial" w:hAnsi="Arial"/>
          <w:bCs/>
        </w:rPr>
        <w:t xml:space="preserve">u določa </w:t>
      </w:r>
      <w:r w:rsidR="002A70E1" w:rsidRPr="00755EBC">
        <w:rPr>
          <w:rFonts w:ascii="Arial" w:hAnsi="Arial"/>
          <w:bCs/>
        </w:rPr>
        <w:t>pogoj</w:t>
      </w:r>
      <w:r w:rsidRPr="00755EBC">
        <w:rPr>
          <w:rFonts w:ascii="Arial" w:hAnsi="Arial"/>
          <w:bCs/>
        </w:rPr>
        <w:t>e</w:t>
      </w:r>
      <w:r w:rsidR="002A70E1" w:rsidRPr="00755EBC">
        <w:rPr>
          <w:rFonts w:ascii="Arial" w:hAnsi="Arial"/>
          <w:bCs/>
        </w:rPr>
        <w:t>, ki jih morata izpolnjeva</w:t>
      </w:r>
      <w:r w:rsidRPr="00755EBC">
        <w:rPr>
          <w:rFonts w:ascii="Arial" w:hAnsi="Arial"/>
          <w:bCs/>
        </w:rPr>
        <w:t xml:space="preserve">ti strojna in programska oprema, in sicer: </w:t>
      </w:r>
    </w:p>
    <w:p w:rsidR="002A70E1" w:rsidRDefault="002A70E1" w:rsidP="002A70E1">
      <w:pPr>
        <w:spacing w:after="0" w:line="240" w:lineRule="auto"/>
        <w:jc w:val="both"/>
        <w:rPr>
          <w:rFonts w:ascii="Arial" w:hAnsi="Arial"/>
        </w:rPr>
      </w:pPr>
      <w:r w:rsidRPr="002A70E1">
        <w:rPr>
          <w:rFonts w:ascii="Arial" w:hAnsi="Arial"/>
        </w:rPr>
        <w:t>(1) Ponudniki storitev zajema in hrambe ter spremljevalnih storitev, ki izvajajo storitve za javnopravne osebe, morajo za zajem in hrambo arhivskega gradiva v digitalni obliki ter spremljevalne storitve uporabljati pri državnem arhivu certificirano strojno in programsko opremo.</w:t>
      </w:r>
    </w:p>
    <w:p w:rsidR="00755EBC" w:rsidRPr="002A70E1" w:rsidRDefault="00755EBC" w:rsidP="002A70E1">
      <w:pPr>
        <w:spacing w:after="0" w:line="240" w:lineRule="auto"/>
        <w:jc w:val="both"/>
        <w:rPr>
          <w:rFonts w:ascii="Arial" w:hAnsi="Arial"/>
        </w:rPr>
      </w:pPr>
    </w:p>
    <w:p w:rsidR="002A70E1" w:rsidRDefault="002A70E1" w:rsidP="002A70E1">
      <w:pPr>
        <w:spacing w:after="0" w:line="240" w:lineRule="auto"/>
        <w:jc w:val="both"/>
        <w:rPr>
          <w:rFonts w:ascii="Arial" w:hAnsi="Arial"/>
        </w:rPr>
      </w:pPr>
      <w:r w:rsidRPr="002A70E1">
        <w:rPr>
          <w:rFonts w:ascii="Arial" w:hAnsi="Arial"/>
        </w:rPr>
        <w:lastRenderedPageBreak/>
        <w:t>(2) Javnopravne osebe po zakonu morajo za zajem in hrambo arhivskega gradiva v digitalni obliki ter spremljevalne storitve naročati pri državnem arhivu certificirano strojno in programsko opremo. V primeru lastnega razvoja pri javnopravnih osebah se certifikacija programske opreme opravi najpozneje, preden se jo začne uporabljati.</w:t>
      </w:r>
    </w:p>
    <w:p w:rsidR="00755EBC" w:rsidRPr="002A70E1" w:rsidRDefault="00755EBC" w:rsidP="002A70E1">
      <w:pPr>
        <w:spacing w:after="0" w:line="240" w:lineRule="auto"/>
        <w:jc w:val="both"/>
        <w:rPr>
          <w:rFonts w:ascii="Arial" w:hAnsi="Arial"/>
        </w:rPr>
      </w:pPr>
    </w:p>
    <w:p w:rsidR="002A70E1" w:rsidRPr="002A70E1" w:rsidRDefault="002A70E1" w:rsidP="002A70E1">
      <w:pPr>
        <w:spacing w:after="0" w:line="240" w:lineRule="auto"/>
        <w:jc w:val="both"/>
        <w:rPr>
          <w:rFonts w:ascii="Arial" w:hAnsi="Arial"/>
        </w:rPr>
      </w:pPr>
      <w:r w:rsidRPr="002A70E1">
        <w:rPr>
          <w:rFonts w:ascii="Arial" w:hAnsi="Arial"/>
        </w:rPr>
        <w:t xml:space="preserve">(3) </w:t>
      </w:r>
      <w:r w:rsidRPr="00755EBC">
        <w:rPr>
          <w:rFonts w:ascii="Arial" w:hAnsi="Arial"/>
          <w:u w:val="single"/>
        </w:rPr>
        <w:t>Katera strojna in programska oprema</w:t>
      </w:r>
      <w:r w:rsidRPr="002A70E1">
        <w:rPr>
          <w:rFonts w:ascii="Arial" w:hAnsi="Arial"/>
        </w:rPr>
        <w:t xml:space="preserve"> iz prejšnjih odstavkov mora biti certificirana in pogoji za pridobitev certifikata, ki ga izda državni arhiv, se podrobneje določi s pravilnikom o enotnih tehnoloških zahtevah.</w:t>
      </w:r>
    </w:p>
    <w:p w:rsidR="007E5507" w:rsidRPr="007E5507" w:rsidRDefault="007E5507" w:rsidP="007E5507">
      <w:pPr>
        <w:spacing w:after="0" w:line="240" w:lineRule="auto"/>
        <w:jc w:val="both"/>
        <w:rPr>
          <w:rFonts w:ascii="Arial" w:hAnsi="Arial"/>
        </w:rPr>
      </w:pPr>
    </w:p>
    <w:p w:rsidR="007E5507" w:rsidRDefault="00755EBC" w:rsidP="007E550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Slednji (PETZ) tako v 91. členu določa: </w:t>
      </w:r>
    </w:p>
    <w:p w:rsidR="00755EBC" w:rsidRDefault="00755EBC" w:rsidP="00755EBC">
      <w:pPr>
        <w:spacing w:after="0" w:line="240" w:lineRule="auto"/>
        <w:jc w:val="both"/>
        <w:rPr>
          <w:rFonts w:ascii="Arial" w:hAnsi="Arial"/>
        </w:rPr>
      </w:pPr>
      <w:r w:rsidRPr="00755EBC">
        <w:rPr>
          <w:rFonts w:ascii="Arial" w:hAnsi="Arial"/>
        </w:rPr>
        <w:t xml:space="preserve">(1) Zahtevek za certificiranje se lahko nanaša na naslednjo strojno opremo: strežnike, diskovna polja, knjižnice in </w:t>
      </w:r>
      <w:r w:rsidRPr="00755EBC">
        <w:rPr>
          <w:rFonts w:ascii="Arial" w:hAnsi="Arial"/>
          <w:u w:val="single"/>
        </w:rPr>
        <w:t xml:space="preserve">optične bralnike za digitalizacijo </w:t>
      </w:r>
      <w:r w:rsidRPr="00755EBC">
        <w:rPr>
          <w:rFonts w:ascii="Arial" w:hAnsi="Arial"/>
          <w:b/>
          <w:u w:val="single"/>
        </w:rPr>
        <w:t>posebnih vrst arhivskega gradiva</w:t>
      </w:r>
      <w:r w:rsidRPr="00755EBC">
        <w:rPr>
          <w:rFonts w:ascii="Arial" w:hAnsi="Arial"/>
        </w:rPr>
        <w:t>.</w:t>
      </w:r>
    </w:p>
    <w:p w:rsidR="00755EBC" w:rsidRPr="00755EBC" w:rsidRDefault="00755EBC" w:rsidP="00755EBC">
      <w:pPr>
        <w:spacing w:after="0" w:line="240" w:lineRule="auto"/>
        <w:jc w:val="both"/>
        <w:rPr>
          <w:rFonts w:ascii="Arial" w:hAnsi="Arial"/>
        </w:rPr>
      </w:pPr>
    </w:p>
    <w:p w:rsidR="00755EBC" w:rsidRPr="002E0AE9" w:rsidRDefault="00755EBC" w:rsidP="00755EBC">
      <w:pPr>
        <w:spacing w:after="0" w:line="240" w:lineRule="auto"/>
        <w:jc w:val="both"/>
        <w:rPr>
          <w:rFonts w:ascii="Arial" w:hAnsi="Arial"/>
          <w:b/>
        </w:rPr>
      </w:pPr>
      <w:r w:rsidRPr="00755EBC">
        <w:rPr>
          <w:rFonts w:ascii="Arial" w:hAnsi="Arial"/>
        </w:rPr>
        <w:t xml:space="preserve">(2) Posebne vrste arhivskega gradiva iz prejšnjega odstavka so gradivo, ki zaradi svojega nosilca, velikosti, oblike ali drugih lastnosti potrebuje pri digitaliziranju posebno ravnanje ali opremo za zajem. </w:t>
      </w:r>
      <w:r w:rsidRPr="002E0AE9">
        <w:rPr>
          <w:rFonts w:ascii="Arial" w:hAnsi="Arial"/>
          <w:b/>
          <w:u w:val="single"/>
        </w:rPr>
        <w:t>Med posebne vrste arhivskega gradiva vselej spadajo:</w:t>
      </w:r>
      <w:r w:rsidRPr="00755EBC">
        <w:rPr>
          <w:rFonts w:ascii="Arial" w:hAnsi="Arial"/>
        </w:rPr>
        <w:t xml:space="preserve"> </w:t>
      </w:r>
      <w:r w:rsidRPr="002E0AE9">
        <w:rPr>
          <w:rFonts w:ascii="Arial" w:hAnsi="Arial"/>
          <w:b/>
        </w:rPr>
        <w:t>vezano gradivo, gradivo velikih formatov, gradivo na občutljivih nosilcih (pergament, steklo, platno), z dodanimi pečati in zapisi, ki so narejeni z različnimi tehnologijami pomanjšav (mikrofilm, mikrofiš).</w:t>
      </w:r>
    </w:p>
    <w:p w:rsidR="00755EBC" w:rsidRDefault="00755EBC" w:rsidP="007E5507">
      <w:pPr>
        <w:spacing w:after="0" w:line="240" w:lineRule="auto"/>
        <w:jc w:val="both"/>
        <w:rPr>
          <w:rFonts w:ascii="Arial" w:hAnsi="Arial"/>
        </w:rPr>
      </w:pPr>
    </w:p>
    <w:p w:rsidR="002003EE" w:rsidRDefault="00755EBC" w:rsidP="007E550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Glede na navedeno optičnih bralnikov, ki niso namenjeni digitalizaciji posebnih vrst arhivskega gradiva</w:t>
      </w:r>
      <w:r w:rsidR="002E0AE9">
        <w:rPr>
          <w:rFonts w:ascii="Arial" w:hAnsi="Arial"/>
        </w:rPr>
        <w:t xml:space="preserve">, kot so opredeljene v PETZ, </w:t>
      </w:r>
      <w:r w:rsidR="002E0AE9" w:rsidRPr="002E0AE9">
        <w:rPr>
          <w:rFonts w:ascii="Arial" w:hAnsi="Arial"/>
          <w:u w:val="single"/>
        </w:rPr>
        <w:t>ni potrebno certificirati</w:t>
      </w:r>
      <w:r w:rsidR="002003EE">
        <w:rPr>
          <w:rFonts w:ascii="Arial" w:hAnsi="Arial"/>
        </w:rPr>
        <w:t>.</w:t>
      </w:r>
    </w:p>
    <w:p w:rsidR="002003EE" w:rsidRDefault="002003EE" w:rsidP="007E5507">
      <w:pPr>
        <w:spacing w:after="0" w:line="240" w:lineRule="auto"/>
        <w:jc w:val="both"/>
        <w:rPr>
          <w:rFonts w:ascii="Arial" w:hAnsi="Arial"/>
        </w:rPr>
      </w:pPr>
    </w:p>
    <w:p w:rsidR="00755EBC" w:rsidRPr="007E5507" w:rsidRDefault="002E0AE9" w:rsidP="007E5507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V vseh primerih pa je potrebno pri digitalizaciji </w:t>
      </w:r>
      <w:r w:rsidRPr="002E0AE9">
        <w:rPr>
          <w:rFonts w:ascii="Arial" w:hAnsi="Arial"/>
          <w:u w:val="single"/>
        </w:rPr>
        <w:t>dokumentarnega</w:t>
      </w:r>
      <w:r>
        <w:rPr>
          <w:rFonts w:ascii="Arial" w:hAnsi="Arial"/>
        </w:rPr>
        <w:t xml:space="preserve"> </w:t>
      </w:r>
      <w:r w:rsidRPr="00C46D66">
        <w:rPr>
          <w:rFonts w:ascii="Arial" w:hAnsi="Arial"/>
        </w:rPr>
        <w:t>in</w:t>
      </w:r>
      <w:r w:rsidRPr="002E0AE9">
        <w:rPr>
          <w:rFonts w:ascii="Arial" w:hAnsi="Arial"/>
          <w:u w:val="single"/>
        </w:rPr>
        <w:t xml:space="preserve"> arhivskega gradiva</w:t>
      </w:r>
      <w:r>
        <w:rPr>
          <w:rFonts w:ascii="Arial" w:hAnsi="Arial"/>
        </w:rPr>
        <w:t xml:space="preserve">, izvirno nastalega v fizični ali analogni obliki, z notranjimi pravili določiti postopek pretvorbe in zajema gradiva, ki mora vključevati vsebine opredeljene v 38. členu PETZ. </w:t>
      </w:r>
    </w:p>
    <w:p w:rsidR="005C38DD" w:rsidRDefault="005C38DD" w:rsidP="005C38DD">
      <w:pPr>
        <w:pStyle w:val="podpisi"/>
        <w:rPr>
          <w:rFonts w:cs="Arial"/>
          <w:szCs w:val="20"/>
          <w:lang w:val="sl-SI"/>
        </w:rPr>
      </w:pPr>
    </w:p>
    <w:p w:rsidR="002003EE" w:rsidRDefault="002003EE" w:rsidP="002003EE">
      <w:pPr>
        <w:pStyle w:val="podpisi"/>
        <w:tabs>
          <w:tab w:val="clear" w:pos="3402"/>
          <w:tab w:val="left" w:pos="4395"/>
        </w:tabs>
        <w:ind w:left="2552"/>
        <w:jc w:val="center"/>
        <w:rPr>
          <w:rFonts w:cs="Arial"/>
          <w:bCs/>
          <w:color w:val="000000"/>
          <w:szCs w:val="20"/>
          <w:lang w:val="sl-SI"/>
        </w:rPr>
      </w:pPr>
      <w:r>
        <w:rPr>
          <w:rFonts w:cs="Arial"/>
          <w:bCs/>
          <w:color w:val="000000"/>
          <w:szCs w:val="20"/>
          <w:lang w:val="sl-SI"/>
        </w:rPr>
        <w:t xml:space="preserve">dr. Bojan </w:t>
      </w:r>
      <w:proofErr w:type="spellStart"/>
      <w:r>
        <w:rPr>
          <w:rFonts w:cs="Arial"/>
          <w:bCs/>
          <w:color w:val="000000"/>
          <w:szCs w:val="20"/>
          <w:lang w:val="sl-SI"/>
        </w:rPr>
        <w:t>Cvelfar</w:t>
      </w:r>
      <w:proofErr w:type="spellEnd"/>
    </w:p>
    <w:p w:rsidR="00D73831" w:rsidRPr="00DB5BED" w:rsidRDefault="002003EE" w:rsidP="002003EE">
      <w:pPr>
        <w:pStyle w:val="podpisi"/>
        <w:tabs>
          <w:tab w:val="clear" w:pos="3402"/>
          <w:tab w:val="left" w:pos="4395"/>
        </w:tabs>
        <w:ind w:left="2552"/>
        <w:jc w:val="center"/>
        <w:rPr>
          <w:rFonts w:cs="Arial"/>
          <w:b/>
          <w:szCs w:val="20"/>
          <w:lang w:val="sl-SI"/>
        </w:rPr>
      </w:pPr>
      <w:r>
        <w:rPr>
          <w:rFonts w:cs="Arial"/>
          <w:bCs/>
          <w:color w:val="000000"/>
          <w:szCs w:val="20"/>
          <w:lang w:val="sl-SI"/>
        </w:rPr>
        <w:t>direktor Arhiva RS</w:t>
      </w:r>
      <w:bookmarkStart w:id="0" w:name="_GoBack"/>
      <w:bookmarkEnd w:id="0"/>
    </w:p>
    <w:p w:rsidR="00D73831" w:rsidRPr="00DB5BED" w:rsidRDefault="00D73831" w:rsidP="00B71BEA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D73831" w:rsidRPr="00DB5BED" w:rsidSect="0094043C">
      <w:headerReference w:type="default" r:id="rId8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E9" w:rsidRDefault="00CB51E9" w:rsidP="00DA284E">
      <w:pPr>
        <w:spacing w:after="0" w:line="240" w:lineRule="auto"/>
      </w:pPr>
      <w:r>
        <w:separator/>
      </w:r>
    </w:p>
  </w:endnote>
  <w:endnote w:type="continuationSeparator" w:id="0">
    <w:p w:rsidR="00CB51E9" w:rsidRDefault="00CB51E9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E9" w:rsidRDefault="00CB51E9" w:rsidP="00DA284E">
      <w:pPr>
        <w:spacing w:after="0" w:line="240" w:lineRule="auto"/>
      </w:pPr>
      <w:r>
        <w:separator/>
      </w:r>
    </w:p>
  </w:footnote>
  <w:footnote w:type="continuationSeparator" w:id="0">
    <w:p w:rsidR="00CB51E9" w:rsidRDefault="00CB51E9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EE" w:rsidRDefault="002E2A26" w:rsidP="00D14D8B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rPr>
        <w:noProof/>
        <w:lang w:eastAsia="sl-SI"/>
      </w:rPr>
      <w:drawing>
        <wp:inline distT="0" distB="0" distL="0" distR="0">
          <wp:extent cx="2162175" cy="428625"/>
          <wp:effectExtent l="0" t="0" r="9525" b="9525"/>
          <wp:docPr id="1" name="Picture 1" descr="Republike Slovenija&#10;Ministrstvo za kulturo" title="Logotip Ministrst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4FF3" w:rsidRDefault="00BF5E24" w:rsidP="002003EE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274FF3">
      <w:rPr>
        <w:rFonts w:ascii="Arial" w:hAnsi="Arial" w:cs="Arial"/>
        <w:sz w:val="16"/>
        <w:szCs w:val="16"/>
      </w:rPr>
      <w:t>RHIV REPUBLIKE SLOVENIJE</w:t>
    </w:r>
  </w:p>
  <w:p w:rsidR="002003EE" w:rsidRDefault="002003EE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</w:p>
  <w:p w:rsidR="00274FF3" w:rsidRDefault="00274FF3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="009B7A67" w:rsidRPr="009B7A67">
      <w:rPr>
        <w:rFonts w:ascii="Arial" w:hAnsi="Arial" w:cs="Arial"/>
        <w:sz w:val="16"/>
        <w:szCs w:val="16"/>
      </w:rPr>
      <w:t>1</w:t>
    </w:r>
    <w:r w:rsidR="00E12E49">
      <w:rPr>
        <w:rFonts w:ascii="Arial" w:hAnsi="Arial" w:cs="Arial"/>
        <w:sz w:val="16"/>
        <w:szCs w:val="16"/>
      </w:rPr>
      <w:t>1</w:t>
    </w:r>
    <w:r w:rsidR="009B7A67" w:rsidRPr="009B7A67">
      <w:rPr>
        <w:rFonts w:ascii="Arial" w:hAnsi="Arial" w:cs="Arial"/>
        <w:sz w:val="16"/>
        <w:szCs w:val="16"/>
      </w:rPr>
      <w:t>02 Ljubljana, p.p.523</w:t>
    </w:r>
    <w:r>
      <w:rPr>
        <w:rFonts w:ascii="Arial" w:hAnsi="Arial" w:cs="Arial"/>
        <w:sz w:val="16"/>
        <w:szCs w:val="16"/>
      </w:rPr>
      <w:tab/>
      <w:t>T: 01 241 42 00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F: 01 241 42 </w:t>
    </w:r>
    <w:r w:rsidR="00B635FD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6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274FF3" w:rsidRPr="00B8757A" w:rsidRDefault="00274FF3" w:rsidP="00B8757A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www.arhiv.gov.si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AB6"/>
    <w:multiLevelType w:val="hybridMultilevel"/>
    <w:tmpl w:val="CB0E6140"/>
    <w:lvl w:ilvl="0" w:tplc="295282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030E"/>
    <w:multiLevelType w:val="hybridMultilevel"/>
    <w:tmpl w:val="D1006E76"/>
    <w:lvl w:ilvl="0" w:tplc="295282EA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733696"/>
    <w:multiLevelType w:val="hybridMultilevel"/>
    <w:tmpl w:val="B3984734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E1588"/>
    <w:multiLevelType w:val="hybridMultilevel"/>
    <w:tmpl w:val="60D663EC"/>
    <w:lvl w:ilvl="0" w:tplc="295282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83768"/>
    <w:multiLevelType w:val="hybridMultilevel"/>
    <w:tmpl w:val="8840A004"/>
    <w:lvl w:ilvl="0" w:tplc="0424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335DD0"/>
    <w:multiLevelType w:val="hybridMultilevel"/>
    <w:tmpl w:val="5EBCC3A4"/>
    <w:lvl w:ilvl="0" w:tplc="295282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C13A7"/>
    <w:multiLevelType w:val="hybridMultilevel"/>
    <w:tmpl w:val="2C8C787C"/>
    <w:lvl w:ilvl="0" w:tplc="295282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42E8"/>
    <w:rsid w:val="00033DE2"/>
    <w:rsid w:val="000445CB"/>
    <w:rsid w:val="00044EB4"/>
    <w:rsid w:val="0006745E"/>
    <w:rsid w:val="0010096B"/>
    <w:rsid w:val="00114327"/>
    <w:rsid w:val="00187954"/>
    <w:rsid w:val="001F5EA0"/>
    <w:rsid w:val="002003EE"/>
    <w:rsid w:val="00274FF3"/>
    <w:rsid w:val="002A1811"/>
    <w:rsid w:val="002A70E1"/>
    <w:rsid w:val="002C312E"/>
    <w:rsid w:val="002E0AE9"/>
    <w:rsid w:val="002E2A26"/>
    <w:rsid w:val="00342AAB"/>
    <w:rsid w:val="0035099F"/>
    <w:rsid w:val="00352548"/>
    <w:rsid w:val="003A7DDB"/>
    <w:rsid w:val="003C4A86"/>
    <w:rsid w:val="003D2A08"/>
    <w:rsid w:val="004019DD"/>
    <w:rsid w:val="004046CF"/>
    <w:rsid w:val="004146B5"/>
    <w:rsid w:val="00462CBC"/>
    <w:rsid w:val="00471028"/>
    <w:rsid w:val="00474A79"/>
    <w:rsid w:val="004B3223"/>
    <w:rsid w:val="004D24AB"/>
    <w:rsid w:val="004D3E85"/>
    <w:rsid w:val="004E52BA"/>
    <w:rsid w:val="0057048B"/>
    <w:rsid w:val="0057152A"/>
    <w:rsid w:val="005A4701"/>
    <w:rsid w:val="005C38DD"/>
    <w:rsid w:val="00667F5F"/>
    <w:rsid w:val="006764B5"/>
    <w:rsid w:val="00677375"/>
    <w:rsid w:val="006A1B39"/>
    <w:rsid w:val="006B1248"/>
    <w:rsid w:val="0072064E"/>
    <w:rsid w:val="007315B9"/>
    <w:rsid w:val="007338D6"/>
    <w:rsid w:val="00755EBC"/>
    <w:rsid w:val="00794FA8"/>
    <w:rsid w:val="007C1149"/>
    <w:rsid w:val="007E4606"/>
    <w:rsid w:val="007E5507"/>
    <w:rsid w:val="008035CC"/>
    <w:rsid w:val="008156D7"/>
    <w:rsid w:val="008163A8"/>
    <w:rsid w:val="008708A7"/>
    <w:rsid w:val="00882FDE"/>
    <w:rsid w:val="008A25FA"/>
    <w:rsid w:val="008B409C"/>
    <w:rsid w:val="008B6256"/>
    <w:rsid w:val="008C46EB"/>
    <w:rsid w:val="008E6545"/>
    <w:rsid w:val="008F475E"/>
    <w:rsid w:val="0093176B"/>
    <w:rsid w:val="0094043C"/>
    <w:rsid w:val="00990F0E"/>
    <w:rsid w:val="009A4111"/>
    <w:rsid w:val="009B7A67"/>
    <w:rsid w:val="009F363E"/>
    <w:rsid w:val="00A44A3C"/>
    <w:rsid w:val="00A83898"/>
    <w:rsid w:val="00AA0AEA"/>
    <w:rsid w:val="00AC6DDA"/>
    <w:rsid w:val="00B31165"/>
    <w:rsid w:val="00B635FD"/>
    <w:rsid w:val="00B71BEA"/>
    <w:rsid w:val="00B8757A"/>
    <w:rsid w:val="00BA4D34"/>
    <w:rsid w:val="00BC3E9B"/>
    <w:rsid w:val="00BE5390"/>
    <w:rsid w:val="00BF5E24"/>
    <w:rsid w:val="00C047AD"/>
    <w:rsid w:val="00C278BC"/>
    <w:rsid w:val="00C32D6F"/>
    <w:rsid w:val="00C46D66"/>
    <w:rsid w:val="00C7034E"/>
    <w:rsid w:val="00C840EF"/>
    <w:rsid w:val="00CB51E9"/>
    <w:rsid w:val="00D11F64"/>
    <w:rsid w:val="00D14D8B"/>
    <w:rsid w:val="00D71746"/>
    <w:rsid w:val="00D73831"/>
    <w:rsid w:val="00DA284E"/>
    <w:rsid w:val="00DB4F45"/>
    <w:rsid w:val="00DB5BED"/>
    <w:rsid w:val="00DC6931"/>
    <w:rsid w:val="00DD72A4"/>
    <w:rsid w:val="00DE40B5"/>
    <w:rsid w:val="00DF34B8"/>
    <w:rsid w:val="00E12E49"/>
    <w:rsid w:val="00E46A57"/>
    <w:rsid w:val="00E52D96"/>
    <w:rsid w:val="00EA740E"/>
    <w:rsid w:val="00F527CB"/>
    <w:rsid w:val="00F62AA8"/>
    <w:rsid w:val="00F87984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669C8"/>
  <w15:docId w15:val="{9DECC3D8-F745-456D-96E6-149F23B4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Odstavekseznama">
    <w:name w:val="List Paragraph"/>
    <w:basedOn w:val="Navaden"/>
    <w:uiPriority w:val="34"/>
    <w:qFormat/>
    <w:rsid w:val="00DB5BED"/>
    <w:pPr>
      <w:spacing w:after="160" w:line="259" w:lineRule="auto"/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Jože Škofljanec</dc:creator>
  <cp:lastModifiedBy>Gregor Jenuš</cp:lastModifiedBy>
  <cp:revision>6</cp:revision>
  <dcterms:created xsi:type="dcterms:W3CDTF">2021-09-01T11:02:00Z</dcterms:created>
  <dcterms:modified xsi:type="dcterms:W3CDTF">2021-09-13T11:51:00Z</dcterms:modified>
</cp:coreProperties>
</file>