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365675290"/>
        <w:docPartObj>
          <w:docPartGallery w:val="Cover Pages"/>
          <w:docPartUnique/>
        </w:docPartObj>
      </w:sdtPr>
      <w:sdtEndPr>
        <w:rPr>
          <w:rFonts w:ascii="Yu Gothic UI Semibold" w:eastAsia="Yu Gothic UI Semibold" w:hAnsi="Yu Gothic UI Semibold"/>
          <w:color w:val="auto"/>
        </w:rPr>
      </w:sdtEndPr>
      <w:sdtContent>
        <w:p w14:paraId="549E3FA3" w14:textId="77777777" w:rsidR="007B5321" w:rsidRDefault="007B5321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 w:rsidRPr="00B9162A">
            <w:rPr>
              <w:rFonts w:ascii="Calibri" w:hAnsi="Calibri"/>
              <w:noProof/>
              <w:lang w:eastAsia="sl-SI"/>
            </w:rPr>
            <w:drawing>
              <wp:anchor distT="0" distB="0" distL="114300" distR="114300" simplePos="0" relativeHeight="251666432" behindDoc="0" locked="0" layoutInCell="1" allowOverlap="1" wp14:anchorId="35616BE2" wp14:editId="75747C0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56385" cy="617855"/>
                <wp:effectExtent l="0" t="0" r="5715" b="0"/>
                <wp:wrapSquare wrapText="bothSides"/>
                <wp:docPr id="3" name="Slik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lika 5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385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noProof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10C77BA7" wp14:editId="4FDF7E6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90345" cy="491490"/>
                <wp:effectExtent l="0" t="0" r="0" b="3810"/>
                <wp:wrapTight wrapText="bothSides">
                  <wp:wrapPolygon edited="0">
                    <wp:start x="3037" y="0"/>
                    <wp:lineTo x="1380" y="3349"/>
                    <wp:lineTo x="276" y="8372"/>
                    <wp:lineTo x="552" y="15070"/>
                    <wp:lineTo x="2485" y="20930"/>
                    <wp:lineTo x="3037" y="20930"/>
                    <wp:lineTo x="5522" y="20930"/>
                    <wp:lineTo x="6626" y="20930"/>
                    <wp:lineTo x="20983" y="14233"/>
                    <wp:lineTo x="21259" y="7535"/>
                    <wp:lineTo x="18499" y="5860"/>
                    <wp:lineTo x="5522" y="0"/>
                    <wp:lineTo x="3037" y="0"/>
                  </wp:wrapPolygon>
                </wp:wrapTight>
                <wp:docPr id="6" name="Slika 1" descr="arhiv_S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7" descr="arhiv_Slo.png"/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3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5FC37B1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47F15538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105F2FF8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2EC002C7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1737634A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42E8BCF0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75A51FB9" w14:textId="77777777" w:rsidR="000A6F2E" w:rsidRDefault="000A6F2E" w:rsidP="000A6F2E">
          <w:pPr>
            <w:pStyle w:val="Brezrazmikov"/>
            <w:jc w:val="center"/>
            <w:rPr>
              <w:color w:val="5B9BD5" w:themeColor="accent1"/>
            </w:rPr>
          </w:pPr>
        </w:p>
        <w:p w14:paraId="5ABEE28F" w14:textId="77777777" w:rsidR="00AD2674" w:rsidRDefault="00461BC8" w:rsidP="000A6F2E">
          <w:pPr>
            <w:pStyle w:val="Brezrazmikov"/>
            <w:jc w:val="center"/>
            <w:rPr>
              <w:color w:val="5B9BD5" w:themeColor="accent1"/>
            </w:rPr>
          </w:pPr>
          <w:r w:rsidRPr="000A6F2E">
            <w:rPr>
              <w:noProof/>
              <w:color w:val="5B9BD5" w:themeColor="accent1"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4C01DD62" wp14:editId="7E96E4DF">
                <wp:simplePos x="0" y="0"/>
                <wp:positionH relativeFrom="page">
                  <wp:posOffset>8429625</wp:posOffset>
                </wp:positionH>
                <wp:positionV relativeFrom="page">
                  <wp:posOffset>723900</wp:posOffset>
                </wp:positionV>
                <wp:extent cx="1401445" cy="600075"/>
                <wp:effectExtent l="0" t="0" r="0" b="0"/>
                <wp:wrapSquare wrapText="bothSides"/>
                <wp:docPr id="5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olor w:val="4472C4" w:themeColor="accent5"/>
              <w:sz w:val="60"/>
              <w:szCs w:val="60"/>
            </w:rPr>
            <w:alias w:val="Naslo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8066695" w14:textId="6876AB18" w:rsidR="00AD2674" w:rsidRPr="00B36A8E" w:rsidRDefault="00EE5023">
              <w:pPr>
                <w:pStyle w:val="Brezrazmikov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60"/>
                  <w:szCs w:val="60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4472C4" w:themeColor="accent5"/>
                  <w:sz w:val="60"/>
                  <w:szCs w:val="60"/>
                </w:rPr>
                <w:t>Katalog znanj</w:t>
              </w:r>
              <w:r w:rsidR="00B62F4F">
                <w:rPr>
                  <w:rFonts w:asciiTheme="majorHAnsi" w:eastAsiaTheme="majorEastAsia" w:hAnsiTheme="majorHAnsi" w:cstheme="majorBidi"/>
                  <w:b/>
                  <w:color w:val="4472C4" w:themeColor="accent5"/>
                  <w:sz w:val="60"/>
                  <w:szCs w:val="60"/>
                </w:rPr>
                <w:t xml:space="preserve"> in program usposabljanja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Podnaslov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89A4BC7" w14:textId="1D92DF25" w:rsidR="00AD2674" w:rsidRDefault="006D5298">
              <w:pPr>
                <w:pStyle w:val="Brezrazmikov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Oznaka naloge: KC</w:t>
              </w:r>
              <w:r w:rsidRPr="008B4D08">
                <w:rPr>
                  <w:color w:val="5B9BD5" w:themeColor="accent1"/>
                  <w:sz w:val="28"/>
                  <w:szCs w:val="28"/>
                </w:rPr>
                <w:t>1.3.1</w:t>
              </w:r>
              <w:r w:rsidR="00EE5023">
                <w:rPr>
                  <w:color w:val="5B9BD5" w:themeColor="accent1"/>
                  <w:sz w:val="28"/>
                  <w:szCs w:val="28"/>
                </w:rPr>
                <w:t>.2</w:t>
              </w:r>
            </w:p>
          </w:sdtContent>
        </w:sdt>
        <w:p w14:paraId="3259EF7B" w14:textId="77777777" w:rsidR="007B5321" w:rsidRDefault="007B5321">
          <w:pPr>
            <w:rPr>
              <w:rFonts w:ascii="Yu Gothic UI Semibold" w:eastAsia="Yu Gothic UI Semibold" w:hAnsi="Yu Gothic UI Semibold"/>
            </w:rPr>
          </w:pPr>
        </w:p>
        <w:p w14:paraId="3F450186" w14:textId="77777777" w:rsidR="000A6F2E" w:rsidRDefault="000A6F2E">
          <w:pPr>
            <w:rPr>
              <w:rFonts w:ascii="Yu Gothic UI Semibold" w:eastAsia="Yu Gothic UI Semibold" w:hAnsi="Yu Gothic UI Semibold"/>
            </w:rPr>
          </w:pPr>
        </w:p>
        <w:p w14:paraId="5558423A" w14:textId="77777777" w:rsidR="007B5321" w:rsidRDefault="007B5321">
          <w:pPr>
            <w:rPr>
              <w:rFonts w:ascii="Yu Gothic UI Semibold" w:eastAsia="Yu Gothic UI Semibold" w:hAnsi="Yu Gothic UI Semibold"/>
            </w:rPr>
          </w:pPr>
        </w:p>
        <w:tbl>
          <w:tblPr>
            <w:tblW w:w="10415" w:type="dxa"/>
            <w:tblInd w:w="70" w:type="dxa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843"/>
            <w:gridCol w:w="8572"/>
          </w:tblGrid>
          <w:tr w:rsidR="007B5321" w:rsidRPr="00255B23" w14:paraId="5D8EC40E" w14:textId="77777777" w:rsidTr="007B5321">
            <w:trPr>
              <w:trHeight w:val="138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35F18F07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Operativni program: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0F08BEDC" w14:textId="77777777" w:rsidR="007B5321" w:rsidRPr="00B9162A" w:rsidRDefault="007B5321" w:rsidP="006D3E29">
                <w:pPr>
                  <w:pStyle w:val="Default"/>
                  <w:spacing w:line="288" w:lineRule="auto"/>
                  <w:rPr>
                    <w:rFonts w:eastAsia="Times New Roman" w:cs="Arial"/>
                    <w:sz w:val="14"/>
                    <w:lang w:eastAsia="sl-SI"/>
                  </w:rPr>
                </w:pPr>
                <w:r w:rsidRPr="00B9162A">
                  <w:rPr>
                    <w:rFonts w:asciiTheme="minorHAnsi" w:eastAsia="Times New Roman" w:hAnsiTheme="minorHAnsi" w:cs="Arial"/>
                    <w:sz w:val="14"/>
                    <w:szCs w:val="20"/>
                    <w:lang w:eastAsia="sl-SI"/>
                  </w:rPr>
                  <w:t>Operativni program za izvajanje Evropske kohezijske politike v obdobju 2014 -2020</w:t>
                </w:r>
              </w:p>
            </w:tc>
          </w:tr>
          <w:tr w:rsidR="007B5321" w:rsidRPr="00255B23" w14:paraId="58DA6514" w14:textId="77777777" w:rsidTr="007B5321">
            <w:trPr>
              <w:trHeight w:val="398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49042786" w14:textId="77777777" w:rsidR="007B5321" w:rsidRPr="00B9162A" w:rsidRDefault="007B5321" w:rsidP="004527C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Prednostna os: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3F6D22BC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>11. Pravna država, izboljšanje institucionalnih zmogljivosti, učinkovita javna uprava, podpora razvoju NVO ter krepitev zmogljivosti socialnih partnerjev</w:t>
                </w:r>
              </w:p>
            </w:tc>
          </w:tr>
          <w:tr w:rsidR="007B5321" w:rsidRPr="00255B23" w14:paraId="681221AA" w14:textId="77777777" w:rsidTr="007B5321">
            <w:trPr>
              <w:trHeight w:val="300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4D64A7DA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Prednostna naložba: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29882C24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>11.1</w:t>
                </w:r>
                <w:r w:rsidR="004C0448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 xml:space="preserve"> </w:t>
                </w: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>Naložbe v institucionalno zmogljivost ter učinkovitost javnih uprav in javnih storitev na nacionalni, regionalni in lokalni ravni za zagotovitev reform, boljše zakonodaje in dobrega upravljanja</w:t>
                </w:r>
              </w:p>
            </w:tc>
          </w:tr>
          <w:tr w:rsidR="007B5321" w:rsidRPr="00255B23" w14:paraId="58CB65DB" w14:textId="77777777" w:rsidTr="007B5321">
            <w:trPr>
              <w:trHeight w:val="300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1AA266A1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Specifični cilj: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6347E93B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>11.1.3 Izboljšanje upravljanja in večja transparentnost v javni upravi z uvedbo novih orodij metod in interoperabilnih rešitev</w:t>
                </w:r>
              </w:p>
            </w:tc>
          </w:tr>
          <w:tr w:rsidR="007B5321" w:rsidRPr="00255B23" w14:paraId="7F3FC524" w14:textId="77777777" w:rsidTr="007B5321">
            <w:trPr>
              <w:trHeight w:val="250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0E0F7235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Naziv operacije: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019D0119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sz w:val="14"/>
                  </w:rPr>
                  <w:t>Razvoj slovenskega elektronskega arhiva e-ARH.si</w:t>
                </w: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 xml:space="preserve"> </w:t>
                </w:r>
              </w:p>
            </w:tc>
          </w:tr>
          <w:tr w:rsidR="007B5321" w:rsidRPr="00255B23" w14:paraId="2ABF012A" w14:textId="77777777" w:rsidTr="007B5321">
            <w:trPr>
              <w:trHeight w:val="211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4C7AE499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Krajša oznaka: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21A0A3F7" w14:textId="77777777" w:rsidR="007B5321" w:rsidRPr="00B9162A" w:rsidRDefault="007B5321" w:rsidP="006D3E29">
                <w:pPr>
                  <w:spacing w:line="288" w:lineRule="auto"/>
                  <w:rPr>
                    <w:sz w:val="14"/>
                  </w:rPr>
                </w:pPr>
                <w:r w:rsidRPr="00B9162A">
                  <w:rPr>
                    <w:sz w:val="14"/>
                  </w:rPr>
                  <w:t xml:space="preserve">e-ARH.si: ESS 2016 </w:t>
                </w:r>
                <w:r w:rsidR="00473224">
                  <w:rPr>
                    <w:sz w:val="14"/>
                  </w:rPr>
                  <w:t>–</w:t>
                </w:r>
                <w:r w:rsidRPr="00B9162A">
                  <w:rPr>
                    <w:sz w:val="14"/>
                  </w:rPr>
                  <w:t xml:space="preserve"> 2020</w:t>
                </w:r>
              </w:p>
            </w:tc>
          </w:tr>
          <w:tr w:rsidR="007B5321" w:rsidRPr="00255B23" w14:paraId="6A1B8E15" w14:textId="77777777" w:rsidTr="007B5321">
            <w:trPr>
              <w:trHeight w:val="188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7C9C7834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>Odločitev o podpori: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19BC5BD4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>11-1/3/MK/0 z dne 2.8.2016 (št. dokumenta 3032-16/2016/16)</w:t>
                </w:r>
              </w:p>
            </w:tc>
          </w:tr>
          <w:tr w:rsidR="007B5321" w:rsidRPr="00255B23" w14:paraId="21A6E2E8" w14:textId="77777777" w:rsidTr="007B5321">
            <w:trPr>
              <w:trHeight w:val="163"/>
            </w:trPr>
            <w:tc>
              <w:tcPr>
                <w:tcW w:w="1843" w:type="dxa"/>
                <w:shd w:val="clear" w:color="auto" w:fill="auto"/>
                <w:noWrap/>
                <w:hideMark/>
              </w:tcPr>
              <w:p w14:paraId="3E26B311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b/>
                    <w:bCs/>
                    <w:color w:val="000000"/>
                    <w:sz w:val="14"/>
                    <w:lang w:eastAsia="sl-SI"/>
                  </w:rPr>
                  <w:t xml:space="preserve">Naziv upravičenca: </w:t>
                </w:r>
              </w:p>
            </w:tc>
            <w:tc>
              <w:tcPr>
                <w:tcW w:w="8572" w:type="dxa"/>
                <w:shd w:val="clear" w:color="auto" w:fill="auto"/>
                <w:noWrap/>
                <w:hideMark/>
              </w:tcPr>
              <w:p w14:paraId="6DB05B2E" w14:textId="77777777" w:rsidR="007B5321" w:rsidRPr="00B9162A" w:rsidRDefault="007B5321" w:rsidP="006D3E29">
                <w:pPr>
                  <w:spacing w:line="288" w:lineRule="auto"/>
                  <w:rPr>
                    <w:rFonts w:eastAsia="Times New Roman" w:cs="Arial"/>
                    <w:color w:val="000000"/>
                    <w:sz w:val="14"/>
                    <w:lang w:eastAsia="sl-SI"/>
                  </w:rPr>
                </w:pPr>
                <w:r w:rsidRPr="00B9162A">
                  <w:rPr>
                    <w:rFonts w:eastAsia="Times New Roman" w:cs="Arial"/>
                    <w:color w:val="000000"/>
                    <w:sz w:val="14"/>
                    <w:lang w:eastAsia="sl-SI"/>
                  </w:rPr>
                  <w:t>Ministrstvo za kulturo, Arhiv Republike Slovenije</w:t>
                </w:r>
              </w:p>
            </w:tc>
          </w:tr>
        </w:tbl>
        <w:p w14:paraId="1A5BA70A" w14:textId="77777777" w:rsidR="00AD2674" w:rsidRDefault="00F36915">
          <w:pPr>
            <w:rPr>
              <w:rFonts w:ascii="Yu Gothic UI Semibold" w:eastAsia="Yu Gothic UI Semibold" w:hAnsi="Yu Gothic UI Semibold"/>
            </w:rPr>
          </w:pPr>
        </w:p>
      </w:sdtContent>
    </w:sdt>
    <w:p w14:paraId="4923EC6B" w14:textId="3A03D5B0" w:rsidR="007B5321" w:rsidRDefault="00473224">
      <w:pPr>
        <w:rPr>
          <w:rFonts w:eastAsia="Yu Gothic UI Semibold"/>
        </w:rPr>
      </w:pPr>
      <w:r w:rsidRPr="00731250">
        <w:rPr>
          <w:noProof/>
          <w:color w:val="5B9BD5" w:themeColor="accent1"/>
          <w:lang w:eastAsia="sl-SI"/>
        </w:rPr>
        <w:drawing>
          <wp:anchor distT="0" distB="0" distL="114300" distR="114300" simplePos="0" relativeHeight="251664384" behindDoc="0" locked="0" layoutInCell="1" allowOverlap="1" wp14:anchorId="7DD72AE8" wp14:editId="4295F5B3">
            <wp:simplePos x="0" y="0"/>
            <wp:positionH relativeFrom="page">
              <wp:posOffset>-2268855</wp:posOffset>
            </wp:positionH>
            <wp:positionV relativeFrom="paragraph">
              <wp:posOffset>1981200</wp:posOffset>
            </wp:positionV>
            <wp:extent cx="9771380" cy="827405"/>
            <wp:effectExtent l="0" t="0" r="1270" b="0"/>
            <wp:wrapNone/>
            <wp:docPr id="20" name="Picture 8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" descr="footer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138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CDC">
        <w:rPr>
          <w:noProof/>
          <w:color w:val="5B9BD5" w:themeColor="accent1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3B233" wp14:editId="5602870D">
                <wp:simplePos x="0" y="0"/>
                <wp:positionH relativeFrom="page">
                  <wp:posOffset>97790</wp:posOffset>
                </wp:positionH>
                <wp:positionV relativeFrom="page">
                  <wp:posOffset>9040495</wp:posOffset>
                </wp:positionV>
                <wp:extent cx="7515225" cy="567690"/>
                <wp:effectExtent l="0" t="0" r="9525" b="0"/>
                <wp:wrapNone/>
                <wp:docPr id="142" name="Polje z besedilo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522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116382328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24T00:00:00Z">
                                <w:dateFormat w:val="d. MMMM 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3895E01" w14:textId="7A413F78" w:rsidR="00D508FD" w:rsidRPr="008B4D08" w:rsidRDefault="00D508FD">
                                <w:pPr>
                                  <w:pStyle w:val="Brezrazmikov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24. januar 2020</w:t>
                                </w:r>
                              </w:p>
                            </w:sdtContent>
                          </w:sdt>
                          <w:p w14:paraId="57E83629" w14:textId="342CD4D5" w:rsidR="00D508FD" w:rsidRPr="008B4D08" w:rsidRDefault="00F36915">
                            <w:pPr>
                              <w:pStyle w:val="Brezrazmikov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0"/>
                                </w:rPr>
                                <w:alias w:val="Podjetje"/>
                                <w:tag w:val=""/>
                                <w:id w:val="573329152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508FD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Oznaka dokumenta: R_KC</w:t>
                                </w:r>
                                <w:r w:rsidR="00D508FD" w:rsidRPr="008B4D08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1.3.1</w:t>
                                </w:r>
                                <w:r w:rsidR="00D508FD"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20"/>
                                  </w:rPr>
                                  <w:t>.2</w:t>
                                </w:r>
                              </w:sdtContent>
                            </w:sdt>
                          </w:p>
                          <w:p w14:paraId="0272AF05" w14:textId="77777777" w:rsidR="00D508FD" w:rsidRDefault="00F36915">
                            <w:pPr>
                              <w:pStyle w:val="Brezrazmikov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Naslov"/>
                                <w:tag w:val=""/>
                                <w:id w:val="-101569412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508FD">
                                  <w:rPr>
                                    <w:color w:val="5B9BD5" w:themeColor="accent1"/>
                                  </w:rPr>
                                  <w:t>Verzija dokumenta: 1</w:t>
                                </w:r>
                                <w:r w:rsidR="00D508FD" w:rsidRPr="008B4D08">
                                  <w:rPr>
                                    <w:color w:val="5B9BD5" w:themeColor="accent1"/>
                                  </w:rPr>
                                  <w:t>.</w:t>
                                </w:r>
                                <w:r w:rsidR="00D508FD">
                                  <w:rPr>
                                    <w:color w:val="5B9BD5" w:themeColor="accent1"/>
                                  </w:rPr>
                                  <w:t>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B233" id="_x0000_t202" coordsize="21600,21600" o:spt="202" path="m,l,21600r21600,l21600,xe">
                <v:stroke joinstyle="miter"/>
                <v:path gradientshapeok="t" o:connecttype="rect"/>
              </v:shapetype>
              <v:shape id="Polje z besedilom 142" o:spid="_x0000_s1026" type="#_x0000_t202" style="position:absolute;margin-left:7.7pt;margin-top:711.85pt;width:591.7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" filled="f" stroked="f" strokeweight=".5pt">
                <v:path arrowok="t"/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5B9BD5" w:themeColor="accent1"/>
                          <w:sz w:val="28"/>
                          <w:szCs w:val="28"/>
                        </w:rPr>
                        <w:alias w:val="Datum"/>
                        <w:tag w:val=""/>
                        <w:id w:val="1163823287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1-24T00:00:00Z">
                          <w:dateFormat w:val="d. MMMM yyyy"/>
                          <w:lid w:val="sl-SI"/>
                          <w:storeMappedDataAs w:val="dateTime"/>
                          <w:calendar w:val="gregorian"/>
                        </w:date>
                      </w:sdtPr>
                      <w:sdtContent>
                        <w:p w14:paraId="53895E01" w14:textId="7A413F78" w:rsidR="00D508FD" w:rsidRPr="008B4D08" w:rsidRDefault="00D508FD">
                          <w:pPr>
                            <w:pStyle w:val="Brezrazmikov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24. januar 2020</w:t>
                          </w:r>
                        </w:p>
                      </w:sdtContent>
                    </w:sdt>
                    <w:p w14:paraId="57E83629" w14:textId="342CD4D5" w:rsidR="00D508FD" w:rsidRPr="008B4D08" w:rsidRDefault="00D508FD">
                      <w:pPr>
                        <w:pStyle w:val="Brezrazmikov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5B9BD5" w:themeColor="accent1"/>
                            <w:sz w:val="20"/>
                          </w:rPr>
                          <w:alias w:val="Podjetje"/>
                          <w:tag w:val=""/>
                          <w:id w:val="573329152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Oznaka dokumenta: R_KC</w:t>
                          </w:r>
                          <w:r w:rsidRPr="008B4D08"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1.3.1</w:t>
                          </w:r>
                          <w:r>
                            <w:rPr>
                              <w:b/>
                              <w:bCs/>
                              <w:caps/>
                              <w:color w:val="5B9BD5" w:themeColor="accent1"/>
                              <w:sz w:val="20"/>
                            </w:rPr>
                            <w:t>.2</w:t>
                          </w:r>
                        </w:sdtContent>
                      </w:sdt>
                    </w:p>
                    <w:p w14:paraId="0272AF05" w14:textId="77777777" w:rsidR="00D508FD" w:rsidRDefault="00D508FD">
                      <w:pPr>
                        <w:pStyle w:val="Brezrazmikov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Naslov"/>
                          <w:tag w:val=""/>
                          <w:id w:val="-101569412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>
                            <w:rPr>
                              <w:color w:val="5B9BD5" w:themeColor="accent1"/>
                            </w:rPr>
                            <w:t>Verzija dokumenta: 1</w:t>
                          </w:r>
                          <w:r w:rsidRPr="008B4D08">
                            <w:rPr>
                              <w:color w:val="5B9BD5" w:themeColor="accent1"/>
                            </w:rPr>
                            <w:t>.</w:t>
                          </w:r>
                          <w:r>
                            <w:rPr>
                              <w:color w:val="5B9BD5" w:themeColor="accent1"/>
                            </w:rPr>
                            <w:t>0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5321">
        <w:rPr>
          <w:rFonts w:eastAsia="Yu Gothic UI Semibold"/>
        </w:rPr>
        <w:br w:type="page"/>
      </w:r>
    </w:p>
    <w:tbl>
      <w:tblPr>
        <w:tblW w:w="9639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26"/>
        <w:gridCol w:w="2693"/>
        <w:gridCol w:w="3477"/>
      </w:tblGrid>
      <w:tr w:rsidR="00EC7CFB" w:rsidRPr="00EC7CFB" w14:paraId="6AA23C43" w14:textId="77777777" w:rsidTr="006D5298">
        <w:trPr>
          <w:trHeight w:val="398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6A48E1" w14:textId="77777777" w:rsidR="00EC7CFB" w:rsidRPr="00EC7CFB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bookmarkStart w:id="0" w:name="_GoBack" w:colFirst="0" w:colLast="0"/>
            <w:r w:rsidRPr="00EC7CF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Verzija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14:paraId="287AAE0A" w14:textId="77777777" w:rsidR="00EC7CFB" w:rsidRPr="00753C3C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53C3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Datum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73885C" w14:textId="77777777" w:rsidR="00EC7CFB" w:rsidRPr="00753C3C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53C3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Spremenil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C42D2EA" w14:textId="77777777" w:rsidR="00EC7CFB" w:rsidRPr="00753C3C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53C3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Status</w:t>
            </w:r>
          </w:p>
        </w:tc>
      </w:tr>
      <w:tr w:rsidR="00EC7CFB" w:rsidRPr="00EC7CFB" w14:paraId="38601DA3" w14:textId="77777777" w:rsidTr="006D5298">
        <w:trPr>
          <w:trHeight w:val="398"/>
        </w:trPr>
        <w:tc>
          <w:tcPr>
            <w:tcW w:w="1843" w:type="dxa"/>
            <w:shd w:val="clear" w:color="auto" w:fill="auto"/>
            <w:noWrap/>
            <w:hideMark/>
          </w:tcPr>
          <w:p w14:paraId="6CEECDB3" w14:textId="70BF398C" w:rsidR="00EC7CFB" w:rsidRPr="00EC7CFB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="0062240C">
              <w:rPr>
                <w:rFonts w:eastAsia="Times New Roman" w:cs="Arial"/>
                <w:bCs/>
                <w:color w:val="000000"/>
                <w:sz w:val="18"/>
                <w:szCs w:val="18"/>
                <w:lang w:eastAsia="sl-SI"/>
              </w:rPr>
              <w:t>.0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14:paraId="2056336E" w14:textId="07DC89ED" w:rsidR="0062240C" w:rsidRPr="00EC7CFB" w:rsidRDefault="0062240C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24</w:t>
            </w:r>
            <w:r w:rsidR="00EC7CFB"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1</w:t>
            </w:r>
            <w:r w:rsidR="00EC7CFB"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.20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25FFCFEA" w14:textId="25649E3C" w:rsidR="00EC7CFB" w:rsidRPr="00EC7CFB" w:rsidRDefault="00EC7CFB" w:rsidP="00EC7CFB">
            <w:pPr>
              <w:spacing w:after="0" w:line="288" w:lineRule="auto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77" w:type="dxa"/>
            <w:shd w:val="clear" w:color="auto" w:fill="auto"/>
          </w:tcPr>
          <w:p w14:paraId="61D80C63" w14:textId="27B37B28" w:rsidR="00EC7CFB" w:rsidRPr="00EC7CFB" w:rsidRDefault="009D667F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1.</w:t>
            </w:r>
            <w:r w:rsidR="00EC7CFB"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 osnut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e</w:t>
            </w:r>
            <w:r w:rsidR="00EC7CFB"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k za razpravo</w:t>
            </w:r>
          </w:p>
        </w:tc>
      </w:tr>
      <w:tr w:rsidR="00EC7CFB" w:rsidRPr="00EC7CFB" w14:paraId="29588B39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14:paraId="7E5A6FEF" w14:textId="2D87A9B4" w:rsidR="00EC7CFB" w:rsidRPr="00EC7CFB" w:rsidRDefault="0004512F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Člani delovne skupine</w:t>
            </w:r>
          </w:p>
        </w:tc>
        <w:tc>
          <w:tcPr>
            <w:tcW w:w="4319" w:type="dxa"/>
            <w:gridSpan w:val="2"/>
            <w:shd w:val="clear" w:color="auto" w:fill="auto"/>
            <w:noWrap/>
            <w:hideMark/>
          </w:tcPr>
          <w:p w14:paraId="6E851FFA" w14:textId="77777777" w:rsidR="00EC7CFB" w:rsidRPr="00753C3C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53C3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Ime</w:t>
            </w:r>
          </w:p>
        </w:tc>
        <w:tc>
          <w:tcPr>
            <w:tcW w:w="3477" w:type="dxa"/>
            <w:shd w:val="clear" w:color="auto" w:fill="auto"/>
          </w:tcPr>
          <w:p w14:paraId="0428B947" w14:textId="04387000" w:rsidR="00EC7CFB" w:rsidRPr="00753C3C" w:rsidRDefault="00753C3C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  <w:t>Arhiv</w:t>
            </w:r>
          </w:p>
        </w:tc>
      </w:tr>
      <w:tr w:rsidR="00EC7CFB" w:rsidRPr="00EC7CFB" w14:paraId="4862CEDD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14:paraId="44E1C68D" w14:textId="77777777" w:rsidR="00EC7CFB" w:rsidRPr="00EC7CFB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  <w:hideMark/>
          </w:tcPr>
          <w:p w14:paraId="248AD595" w14:textId="78947238" w:rsidR="00EC7CFB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Aida Škoro Babić</w:t>
            </w:r>
            <w:r w:rsidR="00EC7CFB"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3477" w:type="dxa"/>
            <w:shd w:val="clear" w:color="auto" w:fill="auto"/>
          </w:tcPr>
          <w:p w14:paraId="7D307E1B" w14:textId="560F406D" w:rsidR="00EC7CFB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242DBD" w:rsidRPr="00EC7CFB" w14:paraId="4B65DD9E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33963C4F" w14:textId="77777777" w:rsidR="00242DBD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25947F03" w14:textId="7F692116" w:rsidR="00242DB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Aleksandra Pavšič Milost</w:t>
            </w:r>
          </w:p>
        </w:tc>
        <w:tc>
          <w:tcPr>
            <w:tcW w:w="3477" w:type="dxa"/>
            <w:shd w:val="clear" w:color="auto" w:fill="auto"/>
          </w:tcPr>
          <w:p w14:paraId="4CD96789" w14:textId="4353E44E" w:rsidR="00242DB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Pokrajinski arhiv Nova Gorica</w:t>
            </w:r>
          </w:p>
        </w:tc>
      </w:tr>
      <w:tr w:rsidR="00FE27BE" w:rsidRPr="00EC7CFB" w14:paraId="6F86C39D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9F67315" w14:textId="77777777" w:rsidR="00FE27BE" w:rsidRPr="00EC7CFB" w:rsidRDefault="00FE27BE" w:rsidP="00EC7CFB">
            <w:pPr>
              <w:spacing w:after="0" w:line="288" w:lineRule="auto"/>
              <w:jc w:val="both"/>
              <w:rPr>
                <w:rFonts w:eastAsia="Times New Roman" w:cs="Arial"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EA9B709" w14:textId="65DF2022" w:rsidR="00FE27BE" w:rsidRPr="00EC7CFB" w:rsidRDefault="003929A9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Aleksandra Mrdavšič</w:t>
            </w:r>
          </w:p>
        </w:tc>
        <w:tc>
          <w:tcPr>
            <w:tcW w:w="3477" w:type="dxa"/>
            <w:shd w:val="clear" w:color="auto" w:fill="auto"/>
          </w:tcPr>
          <w:p w14:paraId="6FDF95E7" w14:textId="3BE0A05A" w:rsidR="00FE27BE" w:rsidRPr="00EC7CFB" w:rsidRDefault="003929A9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C7CFB" w:rsidRPr="00EC7CFB" w14:paraId="3EE10464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  <w:hideMark/>
          </w:tcPr>
          <w:p w14:paraId="200B5240" w14:textId="621B2050" w:rsidR="00EC7CFB" w:rsidRPr="00EC7CFB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  <w:hideMark/>
          </w:tcPr>
          <w:p w14:paraId="6D5F3099" w14:textId="16A3DC31" w:rsidR="00EC7CFB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Boris Domaj</w:t>
            </w:r>
            <w:r w:rsidR="00D508FD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ko</w:t>
            </w:r>
          </w:p>
        </w:tc>
        <w:tc>
          <w:tcPr>
            <w:tcW w:w="3477" w:type="dxa"/>
            <w:shd w:val="clear" w:color="auto" w:fill="auto"/>
          </w:tcPr>
          <w:p w14:paraId="77D84521" w14:textId="77777777" w:rsidR="00EC7CFB" w:rsidRPr="00EC7CFB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C7CFB" w:rsidRPr="00EC7CFB" w14:paraId="024A66D0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9723E7A" w14:textId="77777777" w:rsidR="00EC7CFB" w:rsidRPr="00EC7CFB" w:rsidRDefault="00EC7CFB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0ED3B979" w14:textId="27A9C419" w:rsidR="00EC7CFB" w:rsidRPr="00EC4655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4655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Damjan Lindental</w:t>
            </w:r>
          </w:p>
        </w:tc>
        <w:tc>
          <w:tcPr>
            <w:tcW w:w="3477" w:type="dxa"/>
            <w:shd w:val="clear" w:color="auto" w:fill="auto"/>
          </w:tcPr>
          <w:p w14:paraId="6B7F00B1" w14:textId="4C34008F" w:rsidR="00EC7CFB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na Ptuju</w:t>
            </w:r>
          </w:p>
        </w:tc>
      </w:tr>
      <w:tr w:rsidR="00242DBD" w:rsidRPr="00EC7CFB" w14:paraId="766A631B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3EF49687" w14:textId="77777777" w:rsidR="00242DBD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483F8086" w14:textId="2D13D040" w:rsidR="00242DBD" w:rsidRPr="00EC4655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4655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Drago Trpin</w:t>
            </w:r>
          </w:p>
        </w:tc>
        <w:tc>
          <w:tcPr>
            <w:tcW w:w="3477" w:type="dxa"/>
            <w:shd w:val="clear" w:color="auto" w:fill="auto"/>
          </w:tcPr>
          <w:p w14:paraId="47327975" w14:textId="53B0F939" w:rsidR="00242DBD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Pokrajinski arhiv Nova Gorica</w:t>
            </w:r>
          </w:p>
        </w:tc>
      </w:tr>
      <w:tr w:rsidR="00242DBD" w:rsidRPr="00EC7CFB" w14:paraId="4F3A10F3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6748E067" w14:textId="77777777" w:rsidR="00242DBD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71D5BA43" w14:textId="4A1767AD" w:rsidR="00242DB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Hana Habjan</w:t>
            </w:r>
          </w:p>
        </w:tc>
        <w:tc>
          <w:tcPr>
            <w:tcW w:w="3477" w:type="dxa"/>
            <w:shd w:val="clear" w:color="auto" w:fill="auto"/>
          </w:tcPr>
          <w:p w14:paraId="2F579D4B" w14:textId="7D0ED021" w:rsidR="00242DB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Ljubljana</w:t>
            </w:r>
          </w:p>
        </w:tc>
      </w:tr>
      <w:tr w:rsidR="00242DBD" w:rsidRPr="00EC7CFB" w14:paraId="28198924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64B5368" w14:textId="77777777" w:rsidR="00242DBD" w:rsidRPr="00EC7CFB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42CBC0BB" w14:textId="05EB9EDB" w:rsidR="00242DB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Hedvika Zdovc</w:t>
            </w:r>
          </w:p>
        </w:tc>
        <w:tc>
          <w:tcPr>
            <w:tcW w:w="3477" w:type="dxa"/>
            <w:shd w:val="clear" w:color="auto" w:fill="auto"/>
          </w:tcPr>
          <w:p w14:paraId="1DAD9AD4" w14:textId="27F7816E" w:rsidR="00242DBD" w:rsidRDefault="00242DBD" w:rsidP="00EC7CFB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Celje</w:t>
            </w:r>
          </w:p>
        </w:tc>
      </w:tr>
      <w:tr w:rsidR="00242DBD" w:rsidRPr="00EC7CFB" w14:paraId="40EAE298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BE3283A" w14:textId="77777777" w:rsidR="00242DBD" w:rsidRPr="00EC7CFB" w:rsidRDefault="00242DBD" w:rsidP="00242DBD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348B2A5D" w14:textId="6E7DAA2A" w:rsidR="00242DBD" w:rsidRPr="0004512F" w:rsidRDefault="00242DBD" w:rsidP="00242DBD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Ivanka Uršič</w:t>
            </w:r>
          </w:p>
        </w:tc>
        <w:tc>
          <w:tcPr>
            <w:tcW w:w="3477" w:type="dxa"/>
            <w:shd w:val="clear" w:color="auto" w:fill="auto"/>
          </w:tcPr>
          <w:p w14:paraId="59E4FDD6" w14:textId="246FFC95" w:rsidR="00242DBD" w:rsidRPr="00242DBD" w:rsidRDefault="00242DBD" w:rsidP="00242DBD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Pokrajinski arhiv Nova Gorica</w:t>
            </w:r>
          </w:p>
        </w:tc>
      </w:tr>
      <w:tr w:rsidR="00E216F2" w:rsidRPr="00EC7CFB" w14:paraId="37411084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FB9E214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3922DB81" w14:textId="1C6FBE36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Jedert Vodopivec Tomažič</w:t>
            </w:r>
          </w:p>
        </w:tc>
        <w:tc>
          <w:tcPr>
            <w:tcW w:w="3477" w:type="dxa"/>
            <w:shd w:val="clear" w:color="auto" w:fill="auto"/>
          </w:tcPr>
          <w:p w14:paraId="094BAD39" w14:textId="1D615D7F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04512F" w:rsidRPr="00EC7CFB" w14:paraId="6152A81C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D1E7FA4" w14:textId="77777777" w:rsidR="0004512F" w:rsidRPr="00EC7CFB" w:rsidRDefault="0004512F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613A8D9" w14:textId="3B0831AF" w:rsidR="0004512F" w:rsidRPr="0004512F" w:rsidRDefault="0004512F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Jernej Križaj</w:t>
            </w:r>
          </w:p>
        </w:tc>
        <w:tc>
          <w:tcPr>
            <w:tcW w:w="3477" w:type="dxa"/>
            <w:shd w:val="clear" w:color="auto" w:fill="auto"/>
          </w:tcPr>
          <w:p w14:paraId="0B414076" w14:textId="1CA70046" w:rsidR="0004512F" w:rsidRDefault="0004512F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20C0E940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48312158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FD90E74" w14:textId="4FB57E84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Jože Glavič</w:t>
            </w:r>
          </w:p>
        </w:tc>
        <w:tc>
          <w:tcPr>
            <w:tcW w:w="3477" w:type="dxa"/>
            <w:shd w:val="clear" w:color="auto" w:fill="auto"/>
          </w:tcPr>
          <w:p w14:paraId="650C37AE" w14:textId="60596318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Ljubljana</w:t>
            </w:r>
          </w:p>
        </w:tc>
      </w:tr>
      <w:tr w:rsidR="00E216F2" w:rsidRPr="00EC7CFB" w14:paraId="3EBC93D0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0CAAC73B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0EA9CC52" w14:textId="4F203A9E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Jože Škofljanec</w:t>
            </w:r>
          </w:p>
        </w:tc>
        <w:tc>
          <w:tcPr>
            <w:tcW w:w="3477" w:type="dxa"/>
            <w:shd w:val="clear" w:color="auto" w:fill="auto"/>
          </w:tcPr>
          <w:p w14:paraId="23102DDF" w14:textId="00FDAB5C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7E523FDE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DF03181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22A7D63E" w14:textId="62B48A6C" w:rsidR="00E216F2" w:rsidRPr="0004512F" w:rsidRDefault="00E216F2" w:rsidP="0004512F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Jurij Rosa </w:t>
            </w:r>
          </w:p>
        </w:tc>
        <w:tc>
          <w:tcPr>
            <w:tcW w:w="3477" w:type="dxa"/>
            <w:shd w:val="clear" w:color="auto" w:fill="auto"/>
          </w:tcPr>
          <w:p w14:paraId="1BD2BABA" w14:textId="657887DF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Pokrajinski arhiv Nova Gorica</w:t>
            </w:r>
          </w:p>
        </w:tc>
      </w:tr>
      <w:tr w:rsidR="00E216F2" w:rsidRPr="00EC7CFB" w14:paraId="7A07BDDC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AB98F98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BC6A19F" w14:textId="432F31AB" w:rsidR="00E216F2" w:rsidRPr="0004512F" w:rsidRDefault="00E216F2" w:rsidP="0004512F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 xml:space="preserve">Katja Zupanič </w:t>
            </w:r>
          </w:p>
        </w:tc>
        <w:tc>
          <w:tcPr>
            <w:tcW w:w="3477" w:type="dxa"/>
            <w:shd w:val="clear" w:color="auto" w:fill="auto"/>
          </w:tcPr>
          <w:p w14:paraId="2E331DB7" w14:textId="207302D3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na Ptuju</w:t>
            </w:r>
          </w:p>
        </w:tc>
      </w:tr>
      <w:tr w:rsidR="00E216F2" w:rsidRPr="00EC7CFB" w14:paraId="4952110C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1A23B0C1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664096B5" w14:textId="03F4E243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Maja Povalej</w:t>
            </w:r>
          </w:p>
        </w:tc>
        <w:tc>
          <w:tcPr>
            <w:tcW w:w="3477" w:type="dxa"/>
            <w:shd w:val="clear" w:color="auto" w:fill="auto"/>
          </w:tcPr>
          <w:p w14:paraId="56E2793E" w14:textId="00B0C8E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4E6CB1E3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A5DACC0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76B9312A" w14:textId="3E677EBF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Marija Grabnar</w:t>
            </w:r>
          </w:p>
        </w:tc>
        <w:tc>
          <w:tcPr>
            <w:tcW w:w="3477" w:type="dxa"/>
            <w:shd w:val="clear" w:color="auto" w:fill="auto"/>
          </w:tcPr>
          <w:p w14:paraId="39A01C5B" w14:textId="6D9F3642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339B8019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B56EB3D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508B6D69" w14:textId="77777777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Nataša Majerič Kekec</w:t>
            </w:r>
          </w:p>
        </w:tc>
        <w:tc>
          <w:tcPr>
            <w:tcW w:w="3477" w:type="dxa"/>
            <w:shd w:val="clear" w:color="auto" w:fill="auto"/>
          </w:tcPr>
          <w:p w14:paraId="0FF1356E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na Ptuju</w:t>
            </w:r>
          </w:p>
        </w:tc>
      </w:tr>
      <w:tr w:rsidR="00E216F2" w:rsidRPr="00EC7CFB" w14:paraId="4E5A909F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6BB581C1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2D3FC3DA" w14:textId="07F40EF4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Nina Gostenčnik</w:t>
            </w:r>
          </w:p>
        </w:tc>
        <w:tc>
          <w:tcPr>
            <w:tcW w:w="3477" w:type="dxa"/>
            <w:shd w:val="clear" w:color="auto" w:fill="auto"/>
          </w:tcPr>
          <w:p w14:paraId="02493A9F" w14:textId="5A343475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Pokrajinski arhiv Maribor</w:t>
            </w:r>
          </w:p>
        </w:tc>
      </w:tr>
      <w:tr w:rsidR="00E216F2" w:rsidRPr="00EC7CFB" w14:paraId="538A9433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4D7F6F2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1C29947B" w14:textId="3EAFFAEB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Tatjana Hajtnik</w:t>
            </w:r>
          </w:p>
        </w:tc>
        <w:tc>
          <w:tcPr>
            <w:tcW w:w="3477" w:type="dxa"/>
            <w:shd w:val="clear" w:color="auto" w:fill="auto"/>
          </w:tcPr>
          <w:p w14:paraId="02320230" w14:textId="490A9210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7BCDBDFE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6F8E0F54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37EEF7F6" w14:textId="12B2C889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Tatjana Rezec Stibilj</w:t>
            </w:r>
          </w:p>
        </w:tc>
        <w:tc>
          <w:tcPr>
            <w:tcW w:w="3477" w:type="dxa"/>
            <w:shd w:val="clear" w:color="auto" w:fill="auto"/>
          </w:tcPr>
          <w:p w14:paraId="65AB6850" w14:textId="77777777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469EB0D6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5DF6C2E5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5E9FB3A4" w14:textId="1CFBA2AB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Teja Krašovec</w:t>
            </w:r>
          </w:p>
        </w:tc>
        <w:tc>
          <w:tcPr>
            <w:tcW w:w="3477" w:type="dxa"/>
            <w:shd w:val="clear" w:color="auto" w:fill="auto"/>
          </w:tcPr>
          <w:p w14:paraId="2FBB7C5C" w14:textId="0A81C02C" w:rsidR="00E216F2" w:rsidRPr="0004512F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04512F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Pokrajinski arhiv Koper</w:t>
            </w:r>
          </w:p>
        </w:tc>
      </w:tr>
      <w:tr w:rsidR="00E216F2" w:rsidRPr="00EC7CFB" w14:paraId="674710A6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7406DC0E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4634F867" w14:textId="40B84C8E" w:rsidR="00E216F2" w:rsidRPr="00753C3C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753C3C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Vesna Gotovina</w:t>
            </w:r>
          </w:p>
        </w:tc>
        <w:tc>
          <w:tcPr>
            <w:tcW w:w="3477" w:type="dxa"/>
            <w:shd w:val="clear" w:color="auto" w:fill="auto"/>
          </w:tcPr>
          <w:p w14:paraId="792A4FDF" w14:textId="0FB95204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 w:rsidRPr="00EC7CFB"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Arhiv Republike Slovenije</w:t>
            </w:r>
          </w:p>
        </w:tc>
      </w:tr>
      <w:tr w:rsidR="00E216F2" w:rsidRPr="00EC7CFB" w14:paraId="29B4655F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00A21F0C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668DB053" w14:textId="690CC5CE" w:rsidR="00E216F2" w:rsidRPr="00753C3C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Vesna Kočevar</w:t>
            </w:r>
          </w:p>
        </w:tc>
        <w:tc>
          <w:tcPr>
            <w:tcW w:w="3477" w:type="dxa"/>
            <w:shd w:val="clear" w:color="auto" w:fill="auto"/>
          </w:tcPr>
          <w:p w14:paraId="64B25D5B" w14:textId="3705AA95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Celje</w:t>
            </w:r>
          </w:p>
        </w:tc>
      </w:tr>
      <w:tr w:rsidR="00E216F2" w:rsidRPr="00EC7CFB" w14:paraId="53EF5587" w14:textId="77777777" w:rsidTr="006D5298">
        <w:trPr>
          <w:trHeight w:val="300"/>
        </w:trPr>
        <w:tc>
          <w:tcPr>
            <w:tcW w:w="1843" w:type="dxa"/>
            <w:shd w:val="clear" w:color="auto" w:fill="auto"/>
            <w:noWrap/>
          </w:tcPr>
          <w:p w14:paraId="089F5018" w14:textId="77777777" w:rsidR="00E216F2" w:rsidRPr="00EC7CFB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319" w:type="dxa"/>
            <w:gridSpan w:val="2"/>
            <w:shd w:val="clear" w:color="auto" w:fill="auto"/>
            <w:noWrap/>
          </w:tcPr>
          <w:p w14:paraId="62D04C28" w14:textId="3B24851D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Žiga Železnik</w:t>
            </w:r>
          </w:p>
        </w:tc>
        <w:tc>
          <w:tcPr>
            <w:tcW w:w="3477" w:type="dxa"/>
            <w:shd w:val="clear" w:color="auto" w:fill="auto"/>
          </w:tcPr>
          <w:p w14:paraId="6C069782" w14:textId="45BF1DB5" w:rsidR="00E216F2" w:rsidRDefault="00E216F2" w:rsidP="00E216F2">
            <w:pPr>
              <w:spacing w:after="0" w:line="288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sl-SI"/>
              </w:rPr>
              <w:t>Zgodovinski arhiv Ljubljana</w:t>
            </w:r>
          </w:p>
        </w:tc>
      </w:tr>
      <w:bookmarkEnd w:id="0"/>
    </w:tbl>
    <w:p w14:paraId="1EFEBFEC" w14:textId="78FFF075" w:rsidR="00A857D7" w:rsidRDefault="00A857D7">
      <w:pPr>
        <w:rPr>
          <w:rFonts w:eastAsia="Yu Gothic UI Semibold"/>
        </w:rPr>
      </w:pPr>
    </w:p>
    <w:p w14:paraId="792567EA" w14:textId="77777777" w:rsidR="00242DBD" w:rsidRPr="00242DBD" w:rsidRDefault="00242DBD" w:rsidP="00242DBD">
      <w:pPr>
        <w:spacing w:after="200" w:line="360" w:lineRule="auto"/>
        <w:ind w:left="720"/>
        <w:contextualSpacing/>
      </w:pPr>
    </w:p>
    <w:p w14:paraId="2232269C" w14:textId="72555B1C" w:rsidR="007E63C3" w:rsidRDefault="00A857D7">
      <w:pPr>
        <w:rPr>
          <w:rFonts w:eastAsia="Yu Gothic UI Semibold"/>
        </w:rPr>
      </w:pPr>
      <w:r>
        <w:rPr>
          <w:rFonts w:eastAsia="Yu Gothic UI Semibold"/>
        </w:rPr>
        <w:br w:type="page"/>
      </w:r>
    </w:p>
    <w:bookmarkStart w:id="1" w:name="_Toc478974442" w:displacedByCustomXml="next"/>
    <w:bookmarkStart w:id="2" w:name="_Toc30951316" w:displacedByCustomXml="next"/>
    <w:bookmarkStart w:id="3" w:name="_Toc31024761" w:displacedByCustomXml="next"/>
    <w:sdt>
      <w:sdtPr>
        <w:rPr>
          <w:color w:val="0D0D0D" w:themeColor="text1" w:themeTint="F2"/>
          <w:sz w:val="24"/>
          <w:szCs w:val="24"/>
        </w:rPr>
        <w:id w:val="180934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21D708" w14:textId="7499380F" w:rsidR="003865AD" w:rsidRPr="002942A4" w:rsidRDefault="007E63C3" w:rsidP="002942A4">
          <w:pPr>
            <w:pStyle w:val="NaslovTOC"/>
            <w:ind w:right="401"/>
            <w:outlineLvl w:val="0"/>
            <w:rPr>
              <w:noProof/>
            </w:rPr>
          </w:pPr>
          <w:r w:rsidRPr="00E0369F">
            <w:rPr>
              <w:sz w:val="48"/>
            </w:rPr>
            <w:t>Vsebina</w:t>
          </w:r>
          <w:r w:rsidR="00E0369F" w:rsidRPr="00E0369F">
            <w:rPr>
              <w:sz w:val="48"/>
            </w:rPr>
            <w:t xml:space="preserve"> dokumenta</w:t>
          </w:r>
          <w:bookmarkEnd w:id="3"/>
          <w:bookmarkEnd w:id="2"/>
          <w:bookmarkEnd w:id="1"/>
          <w:r w:rsidR="00FB7CC8">
            <w:rPr>
              <w:rFonts w:asciiTheme="minorHAnsi" w:eastAsiaTheme="minorEastAsia" w:hAnsiTheme="minorHAnsi" w:cs="Times New Roman"/>
              <w:color w:val="auto"/>
              <w:sz w:val="22"/>
              <w:szCs w:val="22"/>
            </w:rPr>
            <w:fldChar w:fldCharType="begin"/>
          </w:r>
          <w:r w:rsidR="00E0369F">
            <w:instrText xml:space="preserve"> TOC \o "1-3" \h \z \u </w:instrText>
          </w:r>
          <w:r w:rsidR="00FB7CC8">
            <w:rPr>
              <w:rFonts w:asciiTheme="minorHAnsi" w:eastAsiaTheme="minorEastAsia" w:hAnsiTheme="minorHAnsi" w:cs="Times New Roman"/>
              <w:color w:val="auto"/>
              <w:sz w:val="22"/>
              <w:szCs w:val="22"/>
            </w:rPr>
            <w:fldChar w:fldCharType="separate"/>
          </w:r>
        </w:p>
        <w:p w14:paraId="3443262C" w14:textId="77777777" w:rsidR="003865AD" w:rsidRDefault="00F36915">
          <w:pPr>
            <w:pStyle w:val="Kazalovsebine1"/>
            <w:tabs>
              <w:tab w:val="right" w:leader="dot" w:pos="9902"/>
            </w:tabs>
            <w:rPr>
              <w:rFonts w:cstheme="minorBidi"/>
              <w:noProof/>
              <w:lang w:eastAsia="sl-SI"/>
            </w:rPr>
          </w:pPr>
          <w:hyperlink w:anchor="_Toc31024762" w:history="1">
            <w:r w:rsidR="003865AD" w:rsidRPr="00D027CA">
              <w:rPr>
                <w:rStyle w:val="Hiperpovezava"/>
                <w:b/>
                <w:noProof/>
              </w:rPr>
              <w:t>1 Uvod</w:t>
            </w:r>
            <w:r w:rsidR="003865AD">
              <w:rPr>
                <w:noProof/>
                <w:webHidden/>
              </w:rPr>
              <w:tab/>
            </w:r>
            <w:r w:rsidR="003865AD">
              <w:rPr>
                <w:noProof/>
                <w:webHidden/>
              </w:rPr>
              <w:fldChar w:fldCharType="begin"/>
            </w:r>
            <w:r w:rsidR="003865AD">
              <w:rPr>
                <w:noProof/>
                <w:webHidden/>
              </w:rPr>
              <w:instrText xml:space="preserve"> PAGEREF _Toc31024762 \h </w:instrText>
            </w:r>
            <w:r w:rsidR="003865AD">
              <w:rPr>
                <w:noProof/>
                <w:webHidden/>
              </w:rPr>
            </w:r>
            <w:r w:rsidR="003865AD">
              <w:rPr>
                <w:noProof/>
                <w:webHidden/>
              </w:rPr>
              <w:fldChar w:fldCharType="separate"/>
            </w:r>
            <w:r w:rsidR="00BF5E62">
              <w:rPr>
                <w:noProof/>
                <w:webHidden/>
              </w:rPr>
              <w:t>4</w:t>
            </w:r>
            <w:r w:rsidR="003865AD">
              <w:rPr>
                <w:noProof/>
                <w:webHidden/>
              </w:rPr>
              <w:fldChar w:fldCharType="end"/>
            </w:r>
          </w:hyperlink>
        </w:p>
        <w:p w14:paraId="0F1C3EC7" w14:textId="77777777" w:rsidR="003865AD" w:rsidRDefault="00F36915">
          <w:pPr>
            <w:pStyle w:val="Kazalovsebine1"/>
            <w:tabs>
              <w:tab w:val="right" w:leader="dot" w:pos="9902"/>
            </w:tabs>
            <w:rPr>
              <w:rFonts w:cstheme="minorBidi"/>
              <w:noProof/>
              <w:lang w:eastAsia="sl-SI"/>
            </w:rPr>
          </w:pPr>
          <w:hyperlink w:anchor="_Toc31024763" w:history="1">
            <w:r w:rsidR="003865AD" w:rsidRPr="00D027CA">
              <w:rPr>
                <w:rStyle w:val="Hiperpovezava"/>
                <w:b/>
                <w:noProof/>
              </w:rPr>
              <w:t>2 Pravna podlaga</w:t>
            </w:r>
            <w:r w:rsidR="003865AD">
              <w:rPr>
                <w:noProof/>
                <w:webHidden/>
              </w:rPr>
              <w:tab/>
            </w:r>
            <w:r w:rsidR="003865AD">
              <w:rPr>
                <w:noProof/>
                <w:webHidden/>
              </w:rPr>
              <w:fldChar w:fldCharType="begin"/>
            </w:r>
            <w:r w:rsidR="003865AD">
              <w:rPr>
                <w:noProof/>
                <w:webHidden/>
              </w:rPr>
              <w:instrText xml:space="preserve"> PAGEREF _Toc31024763 \h </w:instrText>
            </w:r>
            <w:r w:rsidR="003865AD">
              <w:rPr>
                <w:noProof/>
                <w:webHidden/>
              </w:rPr>
            </w:r>
            <w:r w:rsidR="003865AD">
              <w:rPr>
                <w:noProof/>
                <w:webHidden/>
              </w:rPr>
              <w:fldChar w:fldCharType="separate"/>
            </w:r>
            <w:r w:rsidR="00BF5E62">
              <w:rPr>
                <w:noProof/>
                <w:webHidden/>
              </w:rPr>
              <w:t>4</w:t>
            </w:r>
            <w:r w:rsidR="003865AD">
              <w:rPr>
                <w:noProof/>
                <w:webHidden/>
              </w:rPr>
              <w:fldChar w:fldCharType="end"/>
            </w:r>
          </w:hyperlink>
        </w:p>
        <w:p w14:paraId="49A11522" w14:textId="77777777" w:rsidR="003865AD" w:rsidRDefault="00F36915">
          <w:pPr>
            <w:pStyle w:val="Kazalovsebine1"/>
            <w:tabs>
              <w:tab w:val="right" w:leader="dot" w:pos="9902"/>
            </w:tabs>
            <w:rPr>
              <w:rFonts w:cstheme="minorBidi"/>
              <w:noProof/>
              <w:lang w:eastAsia="sl-SI"/>
            </w:rPr>
          </w:pPr>
          <w:hyperlink w:anchor="_Toc31024764" w:history="1">
            <w:r w:rsidR="003865AD" w:rsidRPr="00D027CA">
              <w:rPr>
                <w:rStyle w:val="Hiperpovezava"/>
                <w:b/>
                <w:noProof/>
              </w:rPr>
              <w:t>3 Katalog znanj</w:t>
            </w:r>
            <w:r w:rsidR="003865AD">
              <w:rPr>
                <w:noProof/>
                <w:webHidden/>
              </w:rPr>
              <w:tab/>
            </w:r>
            <w:r w:rsidR="003865AD">
              <w:rPr>
                <w:noProof/>
                <w:webHidden/>
              </w:rPr>
              <w:fldChar w:fldCharType="begin"/>
            </w:r>
            <w:r w:rsidR="003865AD">
              <w:rPr>
                <w:noProof/>
                <w:webHidden/>
              </w:rPr>
              <w:instrText xml:space="preserve"> PAGEREF _Toc31024764 \h </w:instrText>
            </w:r>
            <w:r w:rsidR="003865AD">
              <w:rPr>
                <w:noProof/>
                <w:webHidden/>
              </w:rPr>
            </w:r>
            <w:r w:rsidR="003865AD">
              <w:rPr>
                <w:noProof/>
                <w:webHidden/>
              </w:rPr>
              <w:fldChar w:fldCharType="separate"/>
            </w:r>
            <w:r w:rsidR="00BF5E62">
              <w:rPr>
                <w:noProof/>
                <w:webHidden/>
              </w:rPr>
              <w:t>4</w:t>
            </w:r>
            <w:r w:rsidR="003865AD">
              <w:rPr>
                <w:noProof/>
                <w:webHidden/>
              </w:rPr>
              <w:fldChar w:fldCharType="end"/>
            </w:r>
          </w:hyperlink>
        </w:p>
        <w:p w14:paraId="689811CA" w14:textId="77777777" w:rsidR="003865AD" w:rsidRDefault="00F36915">
          <w:pPr>
            <w:pStyle w:val="Kazalovsebine1"/>
            <w:tabs>
              <w:tab w:val="right" w:leader="dot" w:pos="9902"/>
            </w:tabs>
            <w:rPr>
              <w:rFonts w:cstheme="minorBidi"/>
              <w:noProof/>
              <w:lang w:eastAsia="sl-SI"/>
            </w:rPr>
          </w:pPr>
          <w:hyperlink w:anchor="_Toc31024770" w:history="1">
            <w:r w:rsidR="003865AD" w:rsidRPr="00D027CA">
              <w:rPr>
                <w:rStyle w:val="Hiperpovezava"/>
                <w:b/>
                <w:noProof/>
              </w:rPr>
              <w:t>4  Program strokovnega usposabljanja za delo z dokumentarnim in arhivskim gradivom</w:t>
            </w:r>
            <w:r w:rsidR="003865AD">
              <w:rPr>
                <w:noProof/>
                <w:webHidden/>
              </w:rPr>
              <w:tab/>
            </w:r>
            <w:r w:rsidR="003865AD">
              <w:rPr>
                <w:noProof/>
                <w:webHidden/>
              </w:rPr>
              <w:fldChar w:fldCharType="begin"/>
            </w:r>
            <w:r w:rsidR="003865AD">
              <w:rPr>
                <w:noProof/>
                <w:webHidden/>
              </w:rPr>
              <w:instrText xml:space="preserve"> PAGEREF _Toc31024770 \h </w:instrText>
            </w:r>
            <w:r w:rsidR="003865AD">
              <w:rPr>
                <w:noProof/>
                <w:webHidden/>
              </w:rPr>
            </w:r>
            <w:r w:rsidR="003865AD">
              <w:rPr>
                <w:noProof/>
                <w:webHidden/>
              </w:rPr>
              <w:fldChar w:fldCharType="separate"/>
            </w:r>
            <w:r w:rsidR="00BF5E62">
              <w:rPr>
                <w:noProof/>
                <w:webHidden/>
              </w:rPr>
              <w:t>11</w:t>
            </w:r>
            <w:r w:rsidR="003865AD">
              <w:rPr>
                <w:noProof/>
                <w:webHidden/>
              </w:rPr>
              <w:fldChar w:fldCharType="end"/>
            </w:r>
          </w:hyperlink>
        </w:p>
        <w:p w14:paraId="587F9693" w14:textId="77777777" w:rsidR="009C603A" w:rsidRPr="00EC7CFB" w:rsidRDefault="00FB7CC8" w:rsidP="00EC7CFB">
          <w:pPr>
            <w:pStyle w:val="Naslov3"/>
            <w:rPr>
              <w:b/>
              <w:bCs/>
            </w:rPr>
          </w:pPr>
          <w:r>
            <w:fldChar w:fldCharType="end"/>
          </w:r>
        </w:p>
      </w:sdtContent>
    </w:sdt>
    <w:p w14:paraId="754AF6E3" w14:textId="77777777" w:rsidR="00C739FD" w:rsidRDefault="00C739FD">
      <w:pPr>
        <w:rPr>
          <w:rFonts w:eastAsiaTheme="majorEastAsia" w:cstheme="majorBidi"/>
          <w:b/>
          <w:color w:val="2E74B5" w:themeColor="accent1" w:themeShade="BF"/>
          <w:sz w:val="28"/>
          <w:szCs w:val="28"/>
        </w:rPr>
      </w:pPr>
    </w:p>
    <w:p w14:paraId="1308B069" w14:textId="5363D0F7" w:rsidR="006073D4" w:rsidRDefault="006073D4">
      <w:pPr>
        <w:rPr>
          <w:rFonts w:eastAsiaTheme="majorEastAsia" w:cstheme="majorBidi"/>
          <w:b/>
          <w:color w:val="2E74B5" w:themeColor="accent1" w:themeShade="BF"/>
          <w:sz w:val="28"/>
          <w:szCs w:val="28"/>
        </w:rPr>
      </w:pPr>
      <w:r>
        <w:rPr>
          <w:rFonts w:eastAsiaTheme="majorEastAsia" w:cstheme="majorBidi"/>
          <w:b/>
          <w:color w:val="2E74B5" w:themeColor="accent1" w:themeShade="BF"/>
          <w:sz w:val="28"/>
          <w:szCs w:val="28"/>
        </w:rPr>
        <w:br w:type="page"/>
      </w:r>
    </w:p>
    <w:p w14:paraId="0C56D5D9" w14:textId="41360F8B" w:rsidR="003865AD" w:rsidRDefault="003865AD" w:rsidP="00CA6B38">
      <w:pPr>
        <w:pStyle w:val="Naslov1"/>
        <w:numPr>
          <w:ilvl w:val="0"/>
          <w:numId w:val="46"/>
        </w:numPr>
        <w:spacing w:after="240"/>
        <w:ind w:left="284" w:hanging="284"/>
        <w:rPr>
          <w:b/>
          <w:color w:val="0070C0"/>
        </w:rPr>
      </w:pPr>
      <w:bookmarkStart w:id="4" w:name="_Toc31024762"/>
      <w:r>
        <w:rPr>
          <w:b/>
          <w:color w:val="0070C0"/>
        </w:rPr>
        <w:lastRenderedPageBreak/>
        <w:t>Uvod</w:t>
      </w:r>
      <w:bookmarkEnd w:id="4"/>
    </w:p>
    <w:p w14:paraId="567196EE" w14:textId="49F3882C" w:rsidR="00CA6B38" w:rsidRDefault="003865AD" w:rsidP="00CA6B38">
      <w:pPr>
        <w:ind w:left="426"/>
        <w:jc w:val="both"/>
      </w:pPr>
      <w:r>
        <w:t>Podlaga</w:t>
      </w:r>
      <w:r w:rsidR="003F1B22">
        <w:t xml:space="preserve"> za nastanek dokumenta je bil</w:t>
      </w:r>
      <w:r w:rsidR="00D508FD">
        <w:t>a</w:t>
      </w:r>
      <w:r w:rsidR="003F1B22">
        <w:t xml:space="preserve"> potrjen dokument Načrt usposabljanj (delavnic) za ustvarjalce za delo z doku</w:t>
      </w:r>
      <w:r w:rsidR="00CA6B38">
        <w:t>mentarnim in arhivskim gradivom – naloga KC1.3.1. V njem s</w:t>
      </w:r>
      <w:r w:rsidR="00D508FD">
        <w:t>mo</w:t>
      </w:r>
      <w:r w:rsidR="00CA6B38">
        <w:t xml:space="preserve"> opisa</w:t>
      </w:r>
      <w:r w:rsidR="00D508FD">
        <w:t>li</w:t>
      </w:r>
      <w:r w:rsidR="00CA6B38">
        <w:t xml:space="preserve"> domače in tuje prakse s tega področja</w:t>
      </w:r>
      <w:r w:rsidR="00D508FD">
        <w:t xml:space="preserve"> in med drugim sklenili</w:t>
      </w:r>
      <w:r w:rsidR="00CA6B38">
        <w:t>, da se pripravi katalog znanj s podrobno</w:t>
      </w:r>
      <w:r w:rsidR="00817F35">
        <w:t xml:space="preserve"> opredeljenimi znanji. </w:t>
      </w:r>
      <w:r w:rsidR="00CA6B38">
        <w:t>V tem dokumentu so tako zapisana znanja, ki jih mora pokazati kandidat, ki pristopi k preizkusu strokovne usposobljenosti. Na podlagi teh znanj je nato sestavljen program usposabljanja za delo z dokumentarnim gradivom, ki je pogoj za opravljanje preizkusa.</w:t>
      </w:r>
    </w:p>
    <w:p w14:paraId="73301079" w14:textId="67723B4D" w:rsidR="007B7567" w:rsidRPr="00C739FD" w:rsidRDefault="003865AD" w:rsidP="006073D4">
      <w:pPr>
        <w:pStyle w:val="Naslov1"/>
        <w:spacing w:after="240"/>
        <w:rPr>
          <w:b/>
          <w:color w:val="0070C0"/>
        </w:rPr>
      </w:pPr>
      <w:bookmarkStart w:id="5" w:name="_Toc31024763"/>
      <w:r>
        <w:rPr>
          <w:b/>
          <w:color w:val="0070C0"/>
        </w:rPr>
        <w:t>2</w:t>
      </w:r>
      <w:r w:rsidR="00C739FD" w:rsidRPr="00C739FD">
        <w:rPr>
          <w:b/>
          <w:color w:val="0070C0"/>
        </w:rPr>
        <w:t xml:space="preserve"> </w:t>
      </w:r>
      <w:r w:rsidR="00B62F4F">
        <w:rPr>
          <w:b/>
          <w:color w:val="0070C0"/>
        </w:rPr>
        <w:t>P</w:t>
      </w:r>
      <w:r w:rsidR="00C739FD" w:rsidRPr="00C739FD">
        <w:rPr>
          <w:b/>
          <w:color w:val="0070C0"/>
        </w:rPr>
        <w:t>ravn</w:t>
      </w:r>
      <w:r w:rsidR="00B62F4F">
        <w:rPr>
          <w:b/>
          <w:color w:val="0070C0"/>
        </w:rPr>
        <w:t>a</w:t>
      </w:r>
      <w:r w:rsidR="00C739FD" w:rsidRPr="00C739FD">
        <w:rPr>
          <w:b/>
          <w:color w:val="0070C0"/>
        </w:rPr>
        <w:t xml:space="preserve"> podlag</w:t>
      </w:r>
      <w:r w:rsidR="00B62F4F">
        <w:rPr>
          <w:b/>
          <w:color w:val="0070C0"/>
        </w:rPr>
        <w:t>a</w:t>
      </w:r>
      <w:bookmarkEnd w:id="5"/>
    </w:p>
    <w:p w14:paraId="52C9A301" w14:textId="2C2C0E7D" w:rsidR="008E3F5A" w:rsidRPr="007B7567" w:rsidRDefault="00B62F4F" w:rsidP="00465CFC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 xml:space="preserve">8. odstavek </w:t>
      </w:r>
      <w:r w:rsidR="007B7567" w:rsidRPr="007B7567">
        <w:rPr>
          <w:rFonts w:eastAsiaTheme="minorHAnsi"/>
        </w:rPr>
        <w:t>39. člen ZVDAGA</w:t>
      </w:r>
      <w:r w:rsidR="007B7567" w:rsidRPr="007B7567">
        <w:rPr>
          <w:rFonts w:eastAsiaTheme="minorHAnsi"/>
          <w:vertAlign w:val="superscript"/>
        </w:rPr>
        <w:footnoteReference w:id="1"/>
      </w:r>
      <w:r w:rsidR="007B7567" w:rsidRPr="007B7567">
        <w:rPr>
          <w:rFonts w:eastAsiaTheme="minorHAnsi"/>
        </w:rPr>
        <w:t xml:space="preserve"> predpisuje, </w:t>
      </w:r>
      <w:r w:rsidR="007B7567" w:rsidRPr="007B7567">
        <w:rPr>
          <w:rFonts w:eastAsiaTheme="minorHAnsi"/>
          <w:i/>
        </w:rPr>
        <w:t>da morajo imeti uslužben</w:t>
      </w:r>
      <w:r w:rsidR="00A857D7">
        <w:rPr>
          <w:rFonts w:eastAsiaTheme="minorHAnsi"/>
          <w:i/>
        </w:rPr>
        <w:t xml:space="preserve">ci javnopravnih oseb (JPO), ki </w:t>
      </w:r>
      <w:r w:rsidR="007B7567" w:rsidRPr="007B7567">
        <w:rPr>
          <w:rFonts w:eastAsiaTheme="minorHAnsi"/>
          <w:i/>
        </w:rPr>
        <w:t>upravljajo z dokumentarnim gradivom</w:t>
      </w:r>
      <w:r w:rsidR="00D508FD">
        <w:rPr>
          <w:rFonts w:eastAsiaTheme="minorHAnsi"/>
          <w:i/>
        </w:rPr>
        <w:t>,</w:t>
      </w:r>
      <w:r w:rsidR="007B7567" w:rsidRPr="007B7567">
        <w:rPr>
          <w:rFonts w:eastAsiaTheme="minorHAnsi"/>
          <w:i/>
        </w:rPr>
        <w:t xml:space="preserve"> in delavci ponudnikov storitev, ki opravljajo dela zajem in hrambe gradiva v digitalni obliki ter spremljevalnih storitev, najmanj srednjo izobrazbo in opravljen preizkus strokovne usposobljenosti pri pristojnem arhivu.</w:t>
      </w:r>
      <w:r w:rsidR="007B7567" w:rsidRPr="007B7567">
        <w:rPr>
          <w:rFonts w:eastAsiaTheme="minorHAnsi"/>
        </w:rPr>
        <w:t xml:space="preserve"> Vsebino tovrstnih usposabljanj in program, ki ga sprej</w:t>
      </w:r>
      <w:r>
        <w:rPr>
          <w:rFonts w:eastAsiaTheme="minorHAnsi"/>
        </w:rPr>
        <w:t>me</w:t>
      </w:r>
      <w:r w:rsidR="007B7567" w:rsidRPr="007B7567">
        <w:rPr>
          <w:rFonts w:eastAsiaTheme="minorHAnsi"/>
        </w:rPr>
        <w:t xml:space="preserve"> Svet direktorjev, natančno predpisuje 2. odstavek 3. člena </w:t>
      </w:r>
      <w:r w:rsidR="007B7567" w:rsidRPr="00B62F4F">
        <w:rPr>
          <w:rFonts w:eastAsiaTheme="minorHAnsi"/>
          <w:bCs/>
        </w:rPr>
        <w:t>Pravilnika o strokovni usposobljenosti za delo z dokumentarnim gradivom</w:t>
      </w:r>
      <w:r w:rsidR="007B7567" w:rsidRPr="007B7567">
        <w:rPr>
          <w:rFonts w:eastAsiaTheme="minorHAnsi"/>
          <w:b/>
          <w:vertAlign w:val="superscript"/>
        </w:rPr>
        <w:footnoteReference w:id="2"/>
      </w:r>
      <w:r w:rsidR="007B7567" w:rsidRPr="007B7567">
        <w:rPr>
          <w:rFonts w:eastAsiaTheme="minorHAnsi"/>
        </w:rPr>
        <w:t xml:space="preserve">. </w:t>
      </w:r>
    </w:p>
    <w:p w14:paraId="78B6B472" w14:textId="268BB521" w:rsidR="007B7567" w:rsidRDefault="003865AD" w:rsidP="0013258D">
      <w:pPr>
        <w:pStyle w:val="Naslov1"/>
        <w:spacing w:after="240"/>
        <w:rPr>
          <w:b/>
          <w:color w:val="0070C0"/>
        </w:rPr>
      </w:pPr>
      <w:bookmarkStart w:id="6" w:name="_Toc31024764"/>
      <w:r>
        <w:rPr>
          <w:b/>
          <w:color w:val="0070C0"/>
        </w:rPr>
        <w:t>3</w:t>
      </w:r>
      <w:r w:rsidR="00BF77BE" w:rsidRPr="00C739FD">
        <w:rPr>
          <w:b/>
          <w:color w:val="0070C0"/>
        </w:rPr>
        <w:t xml:space="preserve"> </w:t>
      </w:r>
      <w:r w:rsidR="008863E7">
        <w:rPr>
          <w:b/>
          <w:color w:val="0070C0"/>
        </w:rPr>
        <w:t>Katalog znanj</w:t>
      </w:r>
      <w:bookmarkEnd w:id="6"/>
    </w:p>
    <w:p w14:paraId="22423FB5" w14:textId="77777777" w:rsidR="00465CFC" w:rsidRPr="00421192" w:rsidRDefault="00465CFC" w:rsidP="00465CFC">
      <w:pPr>
        <w:tabs>
          <w:tab w:val="left" w:pos="426"/>
        </w:tabs>
        <w:spacing w:after="0" w:line="240" w:lineRule="auto"/>
        <w:ind w:left="426"/>
        <w:rPr>
          <w:b/>
        </w:rPr>
      </w:pPr>
      <w:r w:rsidRPr="00421192">
        <w:rPr>
          <w:b/>
        </w:rPr>
        <w:t>Namen usposabljanja:</w:t>
      </w:r>
    </w:p>
    <w:p w14:paraId="6292C1EB" w14:textId="62182026" w:rsidR="00465CFC" w:rsidRDefault="00465CFC" w:rsidP="00465CFC">
      <w:pPr>
        <w:tabs>
          <w:tab w:val="left" w:pos="426"/>
        </w:tabs>
        <w:spacing w:after="0" w:line="240" w:lineRule="auto"/>
        <w:ind w:left="426"/>
        <w:jc w:val="both"/>
      </w:pPr>
      <w:r w:rsidRPr="00817F35">
        <w:t>Priprava na preizkus</w:t>
      </w:r>
      <w:r>
        <w:t xml:space="preserve"> strokovne usposobljenosti za delo z dokumentarnim in arhivskim gradivom na podlagi 2. odstavka 3. člena </w:t>
      </w:r>
      <w:r w:rsidRPr="00C3443F">
        <w:t>Pravilnika za delo o usposabljanju za delo z dokumentarnim gradivom</w:t>
      </w:r>
      <w:r w:rsidR="00EB4ED9">
        <w:t>.</w:t>
      </w:r>
      <w:r w:rsidRPr="00C3443F">
        <w:t xml:space="preserve"> </w:t>
      </w:r>
    </w:p>
    <w:p w14:paraId="7087BBF3" w14:textId="77777777" w:rsidR="00465CFC" w:rsidRPr="00465CFC" w:rsidRDefault="00465CFC" w:rsidP="00465CFC"/>
    <w:p w14:paraId="545227F9" w14:textId="77777777" w:rsidR="00D44BD5" w:rsidRPr="00D44BD5" w:rsidRDefault="00D44BD5" w:rsidP="00D44BD5">
      <w:pPr>
        <w:tabs>
          <w:tab w:val="left" w:pos="426"/>
        </w:tabs>
        <w:spacing w:after="0" w:line="240" w:lineRule="auto"/>
        <w:ind w:left="426"/>
        <w:rPr>
          <w:b/>
        </w:rPr>
      </w:pPr>
      <w:r w:rsidRPr="00D44BD5">
        <w:rPr>
          <w:b/>
        </w:rPr>
        <w:t>Kandidat, ki pristopi k preizkusu strokovne usposobljenosti, mora pokazati naslednja znanja:</w:t>
      </w:r>
    </w:p>
    <w:p w14:paraId="6ED45884" w14:textId="77777777" w:rsidR="00D44BD5" w:rsidRPr="00D44BD5" w:rsidRDefault="00D44BD5" w:rsidP="00D44BD5">
      <w:pPr>
        <w:tabs>
          <w:tab w:val="left" w:pos="426"/>
        </w:tabs>
        <w:spacing w:after="0" w:line="240" w:lineRule="auto"/>
        <w:ind w:left="426"/>
        <w:rPr>
          <w:b/>
        </w:rPr>
      </w:pPr>
    </w:p>
    <w:tbl>
      <w:tblPr>
        <w:tblStyle w:val="Tabelamrea1"/>
        <w:tblW w:w="9639" w:type="dxa"/>
        <w:tblInd w:w="421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D44BD5" w:rsidRPr="00D44BD5" w14:paraId="4E6E9EAC" w14:textId="77777777" w:rsidTr="00EC4655">
        <w:tc>
          <w:tcPr>
            <w:tcW w:w="1984" w:type="dxa"/>
            <w:shd w:val="clear" w:color="auto" w:fill="D9E2F3" w:themeFill="accent5" w:themeFillTint="33"/>
          </w:tcPr>
          <w:p w14:paraId="6354B0B8" w14:textId="77777777" w:rsidR="00D44BD5" w:rsidRPr="00D44BD5" w:rsidRDefault="00D44BD5" w:rsidP="00D44BD5">
            <w:r w:rsidRPr="00D44BD5">
              <w:t>PODROČJE / NASLOV</w:t>
            </w:r>
          </w:p>
        </w:tc>
        <w:tc>
          <w:tcPr>
            <w:tcW w:w="7655" w:type="dxa"/>
            <w:shd w:val="clear" w:color="auto" w:fill="D9E2F3" w:themeFill="accent5" w:themeFillTint="33"/>
          </w:tcPr>
          <w:p w14:paraId="430C6AEB" w14:textId="77777777" w:rsidR="00D44BD5" w:rsidRPr="00D44BD5" w:rsidRDefault="00D44BD5" w:rsidP="00D44BD5">
            <w:r w:rsidRPr="00D44BD5">
              <w:t>OPIS PRIČAKOVANEGA ZNANJA</w:t>
            </w:r>
          </w:p>
        </w:tc>
      </w:tr>
      <w:tr w:rsidR="00D44BD5" w:rsidRPr="00D44BD5" w14:paraId="370E573A" w14:textId="77777777" w:rsidTr="00EC4655">
        <w:tc>
          <w:tcPr>
            <w:tcW w:w="1984" w:type="dxa"/>
          </w:tcPr>
          <w:p w14:paraId="04CA1C82" w14:textId="77777777" w:rsidR="00D44BD5" w:rsidRPr="00D44BD5" w:rsidRDefault="00D44BD5" w:rsidP="00D44BD5">
            <w:pPr>
              <w:rPr>
                <w:b/>
              </w:rPr>
            </w:pPr>
            <w:r w:rsidRPr="00D44BD5">
              <w:rPr>
                <w:b/>
              </w:rPr>
              <w:t>Arhivska javna služba v Sloveniji</w:t>
            </w:r>
          </w:p>
          <w:p w14:paraId="58B4498B" w14:textId="77777777" w:rsidR="00D44BD5" w:rsidRPr="00D44BD5" w:rsidRDefault="00D44BD5" w:rsidP="00D44BD5">
            <w:pPr>
              <w:rPr>
                <w:b/>
              </w:rPr>
            </w:pPr>
          </w:p>
          <w:p w14:paraId="17763AAE" w14:textId="77777777" w:rsidR="00D44BD5" w:rsidRPr="00D44BD5" w:rsidRDefault="00D44BD5" w:rsidP="00D44BD5">
            <w:pPr>
              <w:rPr>
                <w:b/>
              </w:rPr>
            </w:pPr>
          </w:p>
        </w:tc>
        <w:tc>
          <w:tcPr>
            <w:tcW w:w="7655" w:type="dxa"/>
          </w:tcPr>
          <w:p w14:paraId="2DB5EF3E" w14:textId="77777777" w:rsidR="00D44BD5" w:rsidRPr="00D44BD5" w:rsidRDefault="00D44BD5" w:rsidP="00D44BD5">
            <w:pPr>
              <w:numPr>
                <w:ilvl w:val="0"/>
                <w:numId w:val="37"/>
              </w:numPr>
              <w:contextualSpacing/>
            </w:pPr>
            <w:r w:rsidRPr="00D44BD5">
              <w:t>Javno arhivsko gradivo</w:t>
            </w:r>
          </w:p>
          <w:p w14:paraId="37A7E2AF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poznati definicijo arhivskega gradiva in njegov pomen</w:t>
            </w:r>
          </w:p>
          <w:p w14:paraId="3EB02027" w14:textId="77777777" w:rsidR="00D44BD5" w:rsidRPr="00D44BD5" w:rsidRDefault="00D44BD5" w:rsidP="00D44BD5">
            <w:pPr>
              <w:numPr>
                <w:ilvl w:val="0"/>
                <w:numId w:val="37"/>
              </w:numPr>
              <w:contextualSpacing/>
            </w:pPr>
            <w:r w:rsidRPr="00D44BD5">
              <w:t xml:space="preserve">Naloge arhivske javne službe </w:t>
            </w:r>
          </w:p>
          <w:p w14:paraId="05CE4413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našteti naloge javnih arhivov in razumeti namen arhivske javne službe</w:t>
            </w:r>
          </w:p>
          <w:p w14:paraId="55164074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 xml:space="preserve">razlikovati med arhivi in drugimi ustanovami s področja varstva kulturne dediščine </w:t>
            </w:r>
          </w:p>
          <w:p w14:paraId="51B37AC8" w14:textId="77777777" w:rsidR="00D44BD5" w:rsidRPr="00D44BD5" w:rsidRDefault="00D44BD5" w:rsidP="00D44BD5">
            <w:pPr>
              <w:numPr>
                <w:ilvl w:val="0"/>
                <w:numId w:val="37"/>
              </w:numPr>
              <w:contextualSpacing/>
            </w:pPr>
            <w:r w:rsidRPr="00D44BD5">
              <w:t xml:space="preserve">Mreža javnih arhivov </w:t>
            </w:r>
          </w:p>
          <w:p w14:paraId="6D7A1FEC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našteti javne arhive v RS</w:t>
            </w:r>
          </w:p>
          <w:p w14:paraId="012795B4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razlikovati med državnim in regionalnimi arhivi – poznati razmejitev pristojnosti in nalog med njimi</w:t>
            </w:r>
          </w:p>
          <w:p w14:paraId="66A6BC55" w14:textId="77777777" w:rsidR="00D44BD5" w:rsidRPr="00D44BD5" w:rsidRDefault="00D44BD5" w:rsidP="00D44BD5">
            <w:pPr>
              <w:numPr>
                <w:ilvl w:val="0"/>
                <w:numId w:val="37"/>
              </w:numPr>
              <w:contextualSpacing/>
            </w:pPr>
            <w:r w:rsidRPr="00D44BD5">
              <w:t xml:space="preserve">Druge osebe oz. institucije, ki hranijo arhivsko gradivo </w:t>
            </w:r>
          </w:p>
          <w:p w14:paraId="2593ED96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 xml:space="preserve">našteti druge institucije oz. osebe, ki hranijo arhivsko gradivo </w:t>
            </w:r>
          </w:p>
        </w:tc>
      </w:tr>
      <w:tr w:rsidR="00D44BD5" w:rsidRPr="00D44BD5" w14:paraId="02EC7B53" w14:textId="77777777" w:rsidTr="00EC4655">
        <w:trPr>
          <w:trHeight w:val="332"/>
        </w:trPr>
        <w:tc>
          <w:tcPr>
            <w:tcW w:w="1984" w:type="dxa"/>
          </w:tcPr>
          <w:p w14:paraId="3C352DB4" w14:textId="77777777" w:rsidR="00D44BD5" w:rsidRPr="00D44BD5" w:rsidRDefault="00D44BD5" w:rsidP="00D44BD5">
            <w:pPr>
              <w:rPr>
                <w:b/>
              </w:rPr>
            </w:pPr>
            <w:r w:rsidRPr="00D44BD5">
              <w:rPr>
                <w:b/>
              </w:rPr>
              <w:t>Predpisi</w:t>
            </w:r>
          </w:p>
          <w:p w14:paraId="5F271FDD" w14:textId="77777777" w:rsidR="00D44BD5" w:rsidRPr="00D44BD5" w:rsidRDefault="00D44BD5" w:rsidP="00D44BD5">
            <w:pPr>
              <w:rPr>
                <w:b/>
              </w:rPr>
            </w:pPr>
          </w:p>
        </w:tc>
        <w:tc>
          <w:tcPr>
            <w:tcW w:w="7655" w:type="dxa"/>
          </w:tcPr>
          <w:p w14:paraId="7AFE5A71" w14:textId="77777777" w:rsidR="00D44BD5" w:rsidRPr="00D44BD5" w:rsidRDefault="00D44BD5" w:rsidP="00D44BD5">
            <w:pPr>
              <w:numPr>
                <w:ilvl w:val="0"/>
                <w:numId w:val="38"/>
              </w:numPr>
              <w:contextualSpacing/>
            </w:pPr>
            <w:r w:rsidRPr="00D44BD5">
              <w:t>Predpisi s področja varstva dokumentarnega in arhivskega gradiva</w:t>
            </w:r>
          </w:p>
          <w:p w14:paraId="0AE0963E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našteti ZVDAGA in vse podrejene predpise</w:t>
            </w:r>
          </w:p>
          <w:p w14:paraId="64F07F4B" w14:textId="77777777" w:rsidR="00D44BD5" w:rsidRPr="00D44BD5" w:rsidRDefault="00D44BD5" w:rsidP="00D44BD5">
            <w:pPr>
              <w:numPr>
                <w:ilvl w:val="0"/>
                <w:numId w:val="38"/>
              </w:numPr>
              <w:contextualSpacing/>
            </w:pPr>
            <w:r w:rsidRPr="00D44BD5">
              <w:t>Predpisi s področja upravljanja dokumentarnega gradiva</w:t>
            </w:r>
          </w:p>
          <w:p w14:paraId="795057FA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 xml:space="preserve">našteti predpise s področja upravljanja dokumentarnega gradiva, ki veljajo za javno upravo, pravosodje in druge organizacije javnega sektorja </w:t>
            </w:r>
          </w:p>
          <w:p w14:paraId="1A4C1C11" w14:textId="77777777" w:rsidR="00D44BD5" w:rsidRPr="00D44BD5" w:rsidRDefault="00D44BD5" w:rsidP="00D44BD5">
            <w:pPr>
              <w:numPr>
                <w:ilvl w:val="0"/>
                <w:numId w:val="38"/>
              </w:numPr>
              <w:ind w:left="778" w:hanging="425"/>
              <w:contextualSpacing/>
            </w:pPr>
            <w:r w:rsidRPr="00D44BD5">
              <w:t>Predpisi s področja varovanja in posredovanja ter uporabe gradiva</w:t>
            </w:r>
          </w:p>
          <w:p w14:paraId="74DD7098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lastRenderedPageBreak/>
              <w:t>našteti nacionalne in evropske predpise s področja varstva podatkov s poudarkom na osebnih in tajnih podatkih, avtorskih pravicah in dostopu do informacij javnega značaja</w:t>
            </w:r>
            <w:r w:rsidRPr="00D44BD5" w:rsidDel="00BB2F9F">
              <w:t xml:space="preserve"> </w:t>
            </w:r>
          </w:p>
          <w:p w14:paraId="6E356ECD" w14:textId="77777777" w:rsidR="00D44BD5" w:rsidRPr="00D44BD5" w:rsidRDefault="00D44BD5" w:rsidP="00D44BD5">
            <w:pPr>
              <w:numPr>
                <w:ilvl w:val="0"/>
                <w:numId w:val="38"/>
              </w:numPr>
              <w:ind w:left="778" w:hanging="425"/>
              <w:contextualSpacing/>
            </w:pPr>
            <w:r w:rsidRPr="00D44BD5">
              <w:t>Splošni in področni predpisi, ki  urejajo upravljanje specifičnih vrst dokumentacije</w:t>
            </w:r>
          </w:p>
          <w:p w14:paraId="12E8AAC8" w14:textId="28145594" w:rsidR="00D44BD5" w:rsidRPr="00D44BD5" w:rsidRDefault="00D44BD5" w:rsidP="00D44BD5">
            <w:pPr>
              <w:numPr>
                <w:ilvl w:val="0"/>
                <w:numId w:val="44"/>
              </w:numPr>
              <w:ind w:hanging="302"/>
              <w:contextualSpacing/>
            </w:pPr>
            <w:r w:rsidRPr="00D44BD5">
              <w:t xml:space="preserve">našteti vsaj 3 predpise z ozirom na delovno okolje kandidata </w:t>
            </w:r>
          </w:p>
        </w:tc>
      </w:tr>
      <w:tr w:rsidR="00D44BD5" w:rsidRPr="00D44BD5" w14:paraId="364BD012" w14:textId="77777777" w:rsidTr="00EC4655">
        <w:tc>
          <w:tcPr>
            <w:tcW w:w="1984" w:type="dxa"/>
          </w:tcPr>
          <w:p w14:paraId="4543C943" w14:textId="77777777" w:rsidR="00D44BD5" w:rsidRPr="00D44BD5" w:rsidRDefault="00D44BD5" w:rsidP="00D44BD5">
            <w:pPr>
              <w:rPr>
                <w:b/>
              </w:rPr>
            </w:pPr>
            <w:r w:rsidRPr="00D44BD5">
              <w:rPr>
                <w:b/>
              </w:rPr>
              <w:lastRenderedPageBreak/>
              <w:t xml:space="preserve">Upravljanje dokumentarnega in arhivskega gradiva </w:t>
            </w:r>
          </w:p>
        </w:tc>
        <w:tc>
          <w:tcPr>
            <w:tcW w:w="7655" w:type="dxa"/>
          </w:tcPr>
          <w:p w14:paraId="548CEC54" w14:textId="77777777" w:rsidR="00D44BD5" w:rsidRPr="00D44BD5" w:rsidRDefault="00D44BD5" w:rsidP="00D44BD5">
            <w:pPr>
              <w:numPr>
                <w:ilvl w:val="0"/>
                <w:numId w:val="40"/>
              </w:numPr>
              <w:contextualSpacing/>
            </w:pPr>
            <w:r w:rsidRPr="00D44BD5">
              <w:t>Dokumentarno in arhivsko gradivo</w:t>
            </w:r>
          </w:p>
          <w:p w14:paraId="3D532CF4" w14:textId="2F23E981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poznati definiciji in razložiti pomena obeh ter razlikova</w:t>
            </w:r>
            <w:r w:rsidR="00D508FD">
              <w:t>ti</w:t>
            </w:r>
            <w:r w:rsidRPr="00D44BD5">
              <w:t xml:space="preserve"> med njima</w:t>
            </w:r>
          </w:p>
          <w:p w14:paraId="3AF06FB2" w14:textId="77777777" w:rsidR="00D44BD5" w:rsidRPr="00D44BD5" w:rsidRDefault="00D44BD5" w:rsidP="00D44BD5">
            <w:pPr>
              <w:numPr>
                <w:ilvl w:val="0"/>
                <w:numId w:val="40"/>
              </w:numPr>
              <w:contextualSpacing/>
            </w:pPr>
            <w:r w:rsidRPr="00D44BD5">
              <w:t>Urejeno ravnanje z gradivom za poslovanje, pravno varnost in varstvo kulturnega spomenika</w:t>
            </w:r>
          </w:p>
          <w:p w14:paraId="34F9DE73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predstaviti učinke urejenega upravljanja dokumentarnega in arhivskega gradiva</w:t>
            </w:r>
          </w:p>
          <w:p w14:paraId="70D7B2FF" w14:textId="77777777" w:rsidR="00D44BD5" w:rsidRPr="00D44BD5" w:rsidRDefault="00D44BD5" w:rsidP="00D44BD5">
            <w:pPr>
              <w:numPr>
                <w:ilvl w:val="0"/>
                <w:numId w:val="40"/>
              </w:numPr>
              <w:contextualSpacing/>
            </w:pPr>
            <w:r w:rsidRPr="00D44BD5">
              <w:t>Zajem</w:t>
            </w:r>
          </w:p>
          <w:p w14:paraId="1DFADCF2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razložiti pojem zajema v okviru postopkov upravljanja dokumentarnega in arhivskega gradiva</w:t>
            </w:r>
          </w:p>
          <w:p w14:paraId="3BFAF094" w14:textId="77777777" w:rsidR="00D44BD5" w:rsidRPr="00D44BD5" w:rsidRDefault="00D44BD5" w:rsidP="00D44BD5">
            <w:pPr>
              <w:numPr>
                <w:ilvl w:val="0"/>
                <w:numId w:val="40"/>
              </w:numPr>
              <w:contextualSpacing/>
            </w:pPr>
            <w:r w:rsidRPr="00D44BD5">
              <w:t>Hramba</w:t>
            </w:r>
          </w:p>
          <w:p w14:paraId="24EC2E3E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>predstaviti cilje, ki jih mora doseči učinkovita hramba v okviru postopkov upravljanja dokumentarnega in arhivskega gradiva</w:t>
            </w:r>
          </w:p>
          <w:p w14:paraId="13B6B726" w14:textId="77777777" w:rsidR="00D44BD5" w:rsidRPr="00D44BD5" w:rsidRDefault="00D44BD5" w:rsidP="00D44BD5">
            <w:pPr>
              <w:numPr>
                <w:ilvl w:val="0"/>
                <w:numId w:val="40"/>
              </w:numPr>
              <w:contextualSpacing/>
            </w:pPr>
            <w:r w:rsidRPr="00D44BD5">
              <w:t>Upravljanje dokumentarnega in arhivskega gradiva kot pogoj za varstvo arhivskega gradiva</w:t>
            </w:r>
          </w:p>
          <w:p w14:paraId="639CF03D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 xml:space="preserve">s katerim pravnim aktom mora biti urejeno upravljanje dokumentarnega in arhivskega gradiva v organizaciji </w:t>
            </w:r>
          </w:p>
          <w:p w14:paraId="16B94049" w14:textId="77777777" w:rsidR="00D44BD5" w:rsidRPr="00D44BD5" w:rsidRDefault="00D44BD5" w:rsidP="00D44BD5">
            <w:pPr>
              <w:numPr>
                <w:ilvl w:val="0"/>
                <w:numId w:val="44"/>
              </w:numPr>
              <w:contextualSpacing/>
            </w:pPr>
            <w:r w:rsidRPr="00D44BD5">
              <w:t xml:space="preserve">našteti postopke upravljanja dokumentarnega gradiva </w:t>
            </w:r>
          </w:p>
          <w:p w14:paraId="5BE3E81D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predstaviti postopek evidentiranja dokumentarnega in arhivskega gradiva ter njegov namen:</w:t>
            </w:r>
          </w:p>
          <w:p w14:paraId="514C9832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vedeti, katero gradivo je treba evidentirati </w:t>
            </w:r>
          </w:p>
          <w:p w14:paraId="02779314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razumeti pojem dokument kot gradnik dokumentarnega gradiva</w:t>
            </w:r>
          </w:p>
          <w:p w14:paraId="405222BC" w14:textId="16A95CB3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poznati namen združevanja dokumentov v agregacije (vsebinsko povezane enote gradiva, kot </w:t>
            </w:r>
            <w:r w:rsidR="00D508FD">
              <w:t xml:space="preserve">so </w:t>
            </w:r>
            <w:r w:rsidRPr="00D44BD5">
              <w:t xml:space="preserve">zadeve, spisi, dosjeji) </w:t>
            </w:r>
          </w:p>
          <w:p w14:paraId="2A0B502E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razumeti, kaj je identifikacijska oznaka dokumenta in identifikacijska oznaka agregacije</w:t>
            </w:r>
          </w:p>
          <w:p w14:paraId="0F0FC2F0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razumeti pomen evidence – čemu služi, kako se vodi, kje je predpisano vodenje evidence </w:t>
            </w:r>
          </w:p>
          <w:p w14:paraId="6AB63CF0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predstaviti  pomen urejanja pravic za dostop do dokumentarnega in arhivskega gradiva oziroma njegovo upravljanje in načine dodeljevanja dostopnih pravic </w:t>
            </w:r>
          </w:p>
          <w:p w14:paraId="6C4CB587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predstaviti pomen vsebinskega razvrščanja dokumentarnega in arhivskega gradiva:</w:t>
            </w:r>
          </w:p>
          <w:p w14:paraId="55DCDCED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poznati  elemente klasifikacijskega načrta</w:t>
            </w:r>
          </w:p>
          <w:p w14:paraId="151444B2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razumeti uporabo načrta pri oblikovanju agregacij in njihovih identifikacijskih oznak</w:t>
            </w:r>
          </w:p>
          <w:p w14:paraId="459C16EA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vedeti, kdo načrt pripravi in kdo potrdi </w:t>
            </w:r>
          </w:p>
          <w:p w14:paraId="1027D5F8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vedeti, komu je treba posredovati klasifikacijski načrt za določitev arhivskega gradiva  </w:t>
            </w:r>
          </w:p>
          <w:p w14:paraId="63483F18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predstaviti roke hrambe – kateri so, kako se določajo, kdaj začno teči</w:t>
            </w:r>
            <w:r w:rsidRPr="00D44BD5" w:rsidDel="00A82F77">
              <w:t xml:space="preserve"> </w:t>
            </w:r>
          </w:p>
          <w:p w14:paraId="65A957CE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predstaviti postopek izločanja in uničevanja dokumentarnega gradiva s pretečenimi roki hrambe:</w:t>
            </w:r>
          </w:p>
          <w:p w14:paraId="2C9A5CBE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vedeti, v katerem primeru ni dovoljeno uničevanje nobenega dokumentarnega gradiva </w:t>
            </w:r>
          </w:p>
          <w:p w14:paraId="38E4B5DF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kdaj in katero gradivo se sme izločiti in uničiti </w:t>
            </w:r>
          </w:p>
          <w:p w14:paraId="3922057A" w14:textId="0FC1D26F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kakšen je rok za uničenje izločenega gradiva, kakšen je postopek pred </w:t>
            </w:r>
            <w:r w:rsidR="00D508FD">
              <w:t xml:space="preserve">uničenjem </w:t>
            </w:r>
            <w:r w:rsidRPr="00D44BD5">
              <w:t>in</w:t>
            </w:r>
            <w:r w:rsidR="00D508FD">
              <w:t xml:space="preserve"> postopek</w:t>
            </w:r>
            <w:r w:rsidRPr="00D44BD5">
              <w:t xml:space="preserve"> uničenj</w:t>
            </w:r>
            <w:r w:rsidR="00D508FD">
              <w:t>a</w:t>
            </w:r>
          </w:p>
          <w:p w14:paraId="6938EE83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lastRenderedPageBreak/>
              <w:t>kdaj je o nameri uničenja nujno obvestiti pristojni arhiv in koliko časa čakati njegov odziv</w:t>
            </w:r>
          </w:p>
          <w:p w14:paraId="48230596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poznati zahteve v zvezi z imenovanjem in delovanjem komisije v postopkih izločanja in uničenja:</w:t>
            </w:r>
          </w:p>
          <w:p w14:paraId="029A17D9" w14:textId="77777777" w:rsidR="00D44BD5" w:rsidRPr="00D44BD5" w:rsidRDefault="00D44BD5" w:rsidP="00D44BD5">
            <w:pPr>
              <w:numPr>
                <w:ilvl w:val="2"/>
                <w:numId w:val="42"/>
              </w:numPr>
              <w:contextualSpacing/>
            </w:pPr>
            <w:r w:rsidRPr="00D44BD5">
              <w:t xml:space="preserve">kdo jo imenuje </w:t>
            </w:r>
          </w:p>
          <w:p w14:paraId="6C9196D4" w14:textId="77777777" w:rsidR="00D44BD5" w:rsidRPr="00D44BD5" w:rsidRDefault="00D44BD5" w:rsidP="00D44BD5">
            <w:pPr>
              <w:numPr>
                <w:ilvl w:val="2"/>
                <w:numId w:val="42"/>
              </w:numPr>
              <w:contextualSpacing/>
            </w:pPr>
            <w:r w:rsidRPr="00D44BD5">
              <w:t xml:space="preserve">kdo so njeni člani </w:t>
            </w:r>
          </w:p>
          <w:p w14:paraId="2854294C" w14:textId="77777777" w:rsidR="00D44BD5" w:rsidRPr="00D44BD5" w:rsidRDefault="00D44BD5" w:rsidP="00D44BD5">
            <w:pPr>
              <w:numPr>
                <w:ilvl w:val="2"/>
                <w:numId w:val="42"/>
              </w:numPr>
              <w:contextualSpacing/>
            </w:pPr>
            <w:r w:rsidRPr="00D44BD5">
              <w:t xml:space="preserve">kaj so njene naloge </w:t>
            </w:r>
          </w:p>
          <w:p w14:paraId="3FC110C4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kateri so elementi oz.  obvezni sestavni deli zapisnika pred uničenjem, kaj je njegova obvezna priloga</w:t>
            </w:r>
          </w:p>
          <w:p w14:paraId="6CAD05F8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 xml:space="preserve">vedeti, kako je treba ravnati v primeru najema storitve uničenja </w:t>
            </w:r>
          </w:p>
          <w:p w14:paraId="44CAE1F8" w14:textId="77777777" w:rsidR="00D44BD5" w:rsidRPr="00D44BD5" w:rsidRDefault="00D44BD5" w:rsidP="00D44BD5">
            <w:pPr>
              <w:numPr>
                <w:ilvl w:val="1"/>
                <w:numId w:val="42"/>
              </w:numPr>
              <w:contextualSpacing/>
            </w:pPr>
            <w:r w:rsidRPr="00D44BD5">
              <w:t>vedeti, ali se arhivsko gradivo sme uničiti oz. pod katerimi pogoji</w:t>
            </w:r>
          </w:p>
        </w:tc>
      </w:tr>
      <w:tr w:rsidR="00D44BD5" w:rsidRPr="00D44BD5" w14:paraId="0468DE7D" w14:textId="77777777" w:rsidTr="00EC4655">
        <w:trPr>
          <w:trHeight w:val="332"/>
        </w:trPr>
        <w:tc>
          <w:tcPr>
            <w:tcW w:w="1984" w:type="dxa"/>
          </w:tcPr>
          <w:p w14:paraId="157A0860" w14:textId="77777777" w:rsidR="00D44BD5" w:rsidRPr="00D44BD5" w:rsidRDefault="00D44BD5" w:rsidP="00D44BD5">
            <w:pPr>
              <w:rPr>
                <w:b/>
              </w:rPr>
            </w:pPr>
            <w:r w:rsidRPr="00D44BD5">
              <w:rPr>
                <w:b/>
              </w:rPr>
              <w:lastRenderedPageBreak/>
              <w:t>Arhivsko gradivo – ustvarjalci arhivskega gradiva in postopki od določanja do izročitve</w:t>
            </w:r>
          </w:p>
        </w:tc>
        <w:tc>
          <w:tcPr>
            <w:tcW w:w="7655" w:type="dxa"/>
          </w:tcPr>
          <w:p w14:paraId="05A00972" w14:textId="77777777" w:rsidR="00D44BD5" w:rsidRPr="00D44BD5" w:rsidRDefault="00D44BD5" w:rsidP="00D44BD5">
            <w:pPr>
              <w:numPr>
                <w:ilvl w:val="0"/>
                <w:numId w:val="39"/>
              </w:numPr>
              <w:contextualSpacing/>
            </w:pPr>
            <w:r w:rsidRPr="00D44BD5">
              <w:t xml:space="preserve">Register ustvarjalcev arhivskega gradiva </w:t>
            </w:r>
          </w:p>
          <w:p w14:paraId="6797013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kje je dostopen</w:t>
            </w:r>
          </w:p>
          <w:p w14:paraId="2716EB5C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kaj je namen tega registra</w:t>
            </w:r>
          </w:p>
          <w:p w14:paraId="354FE15E" w14:textId="77777777" w:rsidR="00D44BD5" w:rsidRPr="00D44BD5" w:rsidRDefault="00D44BD5" w:rsidP="00D44BD5">
            <w:pPr>
              <w:numPr>
                <w:ilvl w:val="0"/>
                <w:numId w:val="39"/>
              </w:numPr>
              <w:contextualSpacing/>
            </w:pPr>
            <w:r w:rsidRPr="00D44BD5">
              <w:t>Javno in zasebno arhivsko gradivo</w:t>
            </w:r>
          </w:p>
          <w:p w14:paraId="5485AEC9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razlikovati med javnim in zasebnim arhivskim gradivom </w:t>
            </w:r>
          </w:p>
          <w:p w14:paraId="278F347B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ali so pravne osebe zasebnega prava lahko ustvarjalci ali imetniki javnega arhivskega gradiva </w:t>
            </w:r>
          </w:p>
          <w:p w14:paraId="3BDD15E5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kdaj in na kakšen način se lahko razglasi zasebno dokumentarno gradivo za zasebno arhivsko gradivo </w:t>
            </w:r>
          </w:p>
          <w:p w14:paraId="2B9DC969" w14:textId="77777777" w:rsidR="00D44BD5" w:rsidRPr="00D44BD5" w:rsidRDefault="00D44BD5" w:rsidP="00D44BD5">
            <w:pPr>
              <w:numPr>
                <w:ilvl w:val="0"/>
                <w:numId w:val="39"/>
              </w:numPr>
              <w:contextualSpacing/>
            </w:pPr>
            <w:r w:rsidRPr="00D44BD5">
              <w:t xml:space="preserve">Dolžnosti javnopravnih oseb glede varstva dokumentarnega in arhivskega gradiva, določene z 39. členom ZVDAGA </w:t>
            </w:r>
          </w:p>
          <w:p w14:paraId="5F44851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našteti in razložiti dolžnosti javnopravnih oseb </w:t>
            </w:r>
          </w:p>
          <w:p w14:paraId="62B32CFB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opredeliti način izpolnjevanja dolžnosti, določenih z zakonom, v organizaciji, iz katere prihaja kandidat</w:t>
            </w:r>
          </w:p>
          <w:p w14:paraId="0ED180AA" w14:textId="77777777" w:rsidR="00D44BD5" w:rsidRPr="00D44BD5" w:rsidRDefault="00D44BD5" w:rsidP="00D44BD5">
            <w:pPr>
              <w:numPr>
                <w:ilvl w:val="0"/>
                <w:numId w:val="36"/>
              </w:numPr>
              <w:contextualSpacing/>
            </w:pPr>
            <w:r w:rsidRPr="00D44BD5">
              <w:t>Vrednotenje dokumentarnega gradiva za določitev arhivskega gradiva</w:t>
            </w:r>
          </w:p>
          <w:p w14:paraId="1641A751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poznati merila za vrednotenje in predstaviti vsaj štiri, z ozirom na organizacijo, iz katere prihaja kandidat</w:t>
            </w:r>
          </w:p>
          <w:p w14:paraId="6FBC92AF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poznati glavne vrste gradiva, ki ima vedno značaj arhivskega gradiva</w:t>
            </w:r>
          </w:p>
          <w:p w14:paraId="30542F9F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našteti vsaj pet vrst arhivskega gradiva v organizaciji, iz katere prihaja kandidat </w:t>
            </w:r>
          </w:p>
          <w:p w14:paraId="28B3BDE8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predstaviti postopek določanja arhivskega gradiva </w:t>
            </w:r>
          </w:p>
          <w:p w14:paraId="12892A47" w14:textId="77777777" w:rsidR="00D44BD5" w:rsidRPr="00D44BD5" w:rsidRDefault="00D44BD5" w:rsidP="00D44BD5">
            <w:pPr>
              <w:numPr>
                <w:ilvl w:val="0"/>
                <w:numId w:val="39"/>
              </w:numPr>
              <w:contextualSpacing/>
            </w:pPr>
            <w:r w:rsidRPr="00D44BD5">
              <w:t>Pisna strokovna navodila pristojnega arhiva ustvarjalcu javnega arhivskega gradiva</w:t>
            </w:r>
          </w:p>
          <w:p w14:paraId="332793B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našteti vsa navodila, ki jih ustvarjalcu/imetniku arhivskega gradiva izda pristojni arhiv in poznati razlike med njimi</w:t>
            </w:r>
          </w:p>
          <w:p w14:paraId="105B0750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predstaviti vsebino in namen pisnega strokovnega navodila za odbiranje arhivskega gradiva iz dokumentarnega </w:t>
            </w:r>
          </w:p>
          <w:p w14:paraId="0F343925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predstaviti dve temeljni vsebinski podlagi za izdelavo pisnega strokovnega navodila za odbiranje </w:t>
            </w:r>
          </w:p>
          <w:p w14:paraId="6180F2F1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poznati instrument enotnega skupnega pisnega strokovnega navodila za javnopravne osebe, ki delujejo na celotnem državnem ozemlju in sodijo v pristojnost več arhivov</w:t>
            </w:r>
          </w:p>
          <w:p w14:paraId="2AF4F1B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poznati instrument dodatnega strokovno-tehničnega navodila in vedeti, za katero vrsto gradiva  ga pristojni arhiv mora izdati </w:t>
            </w:r>
          </w:p>
          <w:p w14:paraId="11EA2ECF" w14:textId="77777777" w:rsidR="00D44BD5" w:rsidRPr="00D44BD5" w:rsidRDefault="00D44BD5" w:rsidP="00D44BD5">
            <w:pPr>
              <w:numPr>
                <w:ilvl w:val="0"/>
                <w:numId w:val="36"/>
              </w:numPr>
              <w:contextualSpacing/>
            </w:pPr>
            <w:r w:rsidRPr="00D44BD5">
              <w:t xml:space="preserve">Odbiranje arhivskega gradiva iz dokumentarnega </w:t>
            </w:r>
          </w:p>
          <w:p w14:paraId="6012848D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koga je treba o nameri odbiranja obvestiti pred vsakim odbiranjem </w:t>
            </w:r>
          </w:p>
          <w:p w14:paraId="41740EC2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katera oblika zapisa gradiva z isto vsebino je predmet izročitve v arhiv </w:t>
            </w:r>
          </w:p>
          <w:p w14:paraId="1C66F3C8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kdaj se arhivsko gradivo praviloma odbira </w:t>
            </w:r>
          </w:p>
          <w:p w14:paraId="34A30830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lastRenderedPageBreak/>
              <w:t xml:space="preserve">vedeti, kako ravnati z gradivom ob prenehanju javnopravne osebe in pravne osebe zasebnega prava </w:t>
            </w:r>
          </w:p>
          <w:p w14:paraId="6D7DECAE" w14:textId="77777777" w:rsidR="00D44BD5" w:rsidRPr="00D44BD5" w:rsidRDefault="00D44BD5" w:rsidP="00D44BD5">
            <w:pPr>
              <w:keepNext/>
              <w:keepLines/>
              <w:numPr>
                <w:ilvl w:val="0"/>
                <w:numId w:val="42"/>
              </w:numPr>
              <w:spacing w:before="40" w:after="160" w:line="259" w:lineRule="auto"/>
              <w:contextualSpacing/>
              <w:outlineLvl w:val="1"/>
            </w:pPr>
            <w:bookmarkStart w:id="7" w:name="_Toc30144020"/>
            <w:bookmarkStart w:id="8" w:name="_Toc30951319"/>
            <w:bookmarkStart w:id="9" w:name="_Toc31024765"/>
            <w:bookmarkStart w:id="10" w:name="_Toc21033478"/>
            <w:r w:rsidRPr="00D44BD5">
              <w:t>vedeti, kako ravnati z gradivom ob organizacijskih spremembah</w:t>
            </w:r>
            <w:bookmarkEnd w:id="7"/>
            <w:bookmarkEnd w:id="8"/>
            <w:bookmarkEnd w:id="9"/>
            <w:r w:rsidRPr="00D44BD5">
              <w:t xml:space="preserve"> </w:t>
            </w:r>
          </w:p>
          <w:p w14:paraId="12EDC7D9" w14:textId="77777777" w:rsidR="00D44BD5" w:rsidRPr="00D44BD5" w:rsidRDefault="00D44BD5" w:rsidP="00D44BD5">
            <w:pPr>
              <w:keepNext/>
              <w:keepLines/>
              <w:numPr>
                <w:ilvl w:val="0"/>
                <w:numId w:val="42"/>
              </w:numPr>
              <w:spacing w:before="40" w:after="160" w:line="259" w:lineRule="auto"/>
              <w:contextualSpacing/>
              <w:outlineLvl w:val="1"/>
            </w:pPr>
            <w:bookmarkStart w:id="11" w:name="_Toc30144021"/>
            <w:bookmarkStart w:id="12" w:name="_Toc30951320"/>
            <w:bookmarkStart w:id="13" w:name="_Toc31024766"/>
            <w:bookmarkEnd w:id="10"/>
            <w:r w:rsidRPr="00D44BD5">
              <w:t>poznati podlage, po katerih se odbira arhivsko gradivo</w:t>
            </w:r>
            <w:bookmarkEnd w:id="11"/>
            <w:bookmarkEnd w:id="12"/>
            <w:bookmarkEnd w:id="13"/>
            <w:r w:rsidRPr="00D44BD5">
              <w:t xml:space="preserve"> </w:t>
            </w:r>
          </w:p>
          <w:p w14:paraId="47189464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kako pripraviti  arhivsko gradivo v fizični obliki za izročitev</w:t>
            </w:r>
          </w:p>
          <w:p w14:paraId="1501A1E3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kako pripraviti gradivo v digitalni obliki za izročitev </w:t>
            </w:r>
          </w:p>
          <w:p w14:paraId="7AAC47F8" w14:textId="77777777" w:rsidR="00D44BD5" w:rsidRPr="00D44BD5" w:rsidRDefault="00D44BD5" w:rsidP="00D44BD5">
            <w:pPr>
              <w:numPr>
                <w:ilvl w:val="0"/>
                <w:numId w:val="36"/>
              </w:numPr>
              <w:contextualSpacing/>
            </w:pPr>
            <w:r w:rsidRPr="00D44BD5">
              <w:t xml:space="preserve">Izročanje arhivskega gradiva pristojnemu arhivu </w:t>
            </w:r>
          </w:p>
          <w:p w14:paraId="3E51F260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poznati zakonski rok za izročitev arhivskega gradiva</w:t>
            </w:r>
          </w:p>
          <w:p w14:paraId="68CC1B53" w14:textId="77777777" w:rsidR="00D44BD5" w:rsidRPr="00D44BD5" w:rsidRDefault="00D44BD5" w:rsidP="00D44BD5">
            <w:pPr>
              <w:keepNext/>
              <w:keepLines/>
              <w:numPr>
                <w:ilvl w:val="0"/>
                <w:numId w:val="42"/>
              </w:numPr>
              <w:spacing w:before="40" w:line="259" w:lineRule="auto"/>
              <w:contextualSpacing/>
              <w:outlineLvl w:val="1"/>
            </w:pPr>
            <w:bookmarkStart w:id="14" w:name="_Toc21033479"/>
            <w:bookmarkStart w:id="15" w:name="_Toc30144022"/>
            <w:bookmarkStart w:id="16" w:name="_Toc30951321"/>
            <w:bookmarkStart w:id="17" w:name="_Toc31024767"/>
            <w:r w:rsidRPr="00D44BD5">
              <w:t>vedeti, kateri so obvezni elementi popisa in kaj so enote popisa</w:t>
            </w:r>
            <w:bookmarkEnd w:id="14"/>
            <w:bookmarkEnd w:id="15"/>
            <w:bookmarkEnd w:id="16"/>
            <w:bookmarkEnd w:id="17"/>
            <w:r w:rsidRPr="00D44BD5">
              <w:t xml:space="preserve"> </w:t>
            </w:r>
          </w:p>
          <w:p w14:paraId="79411FCF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kdo pripravi prevzemni popis </w:t>
            </w:r>
          </w:p>
          <w:p w14:paraId="526E2E2D" w14:textId="77777777" w:rsidR="00D44BD5" w:rsidRPr="00D44BD5" w:rsidRDefault="00D44BD5" w:rsidP="00D44BD5">
            <w:pPr>
              <w:keepNext/>
              <w:keepLines/>
              <w:numPr>
                <w:ilvl w:val="0"/>
                <w:numId w:val="42"/>
              </w:numPr>
              <w:spacing w:before="40" w:line="259" w:lineRule="auto"/>
              <w:contextualSpacing/>
              <w:outlineLvl w:val="1"/>
            </w:pPr>
            <w:bookmarkStart w:id="18" w:name="_Toc30144023"/>
            <w:bookmarkStart w:id="19" w:name="_Toc30951322"/>
            <w:bookmarkStart w:id="20" w:name="_Toc31024768"/>
            <w:bookmarkStart w:id="21" w:name="_Toc21033480"/>
            <w:r w:rsidRPr="00D44BD5">
              <w:t>vedeti, kateri so ključni podatki, ki jih je treba navesti ob izročitvi arhivskega gradiva v povezavi z nadaljnjo dostopnostjo, uporabo in avtorskimi pravicami tega gradiva</w:t>
            </w:r>
            <w:bookmarkEnd w:id="18"/>
            <w:bookmarkEnd w:id="19"/>
            <w:bookmarkEnd w:id="20"/>
          </w:p>
          <w:p w14:paraId="67EE566D" w14:textId="77777777" w:rsidR="00D44BD5" w:rsidRPr="00D44BD5" w:rsidRDefault="00D44BD5" w:rsidP="00D44BD5">
            <w:pPr>
              <w:keepNext/>
              <w:keepLines/>
              <w:numPr>
                <w:ilvl w:val="0"/>
                <w:numId w:val="42"/>
              </w:numPr>
              <w:spacing w:before="40" w:line="259" w:lineRule="auto"/>
              <w:contextualSpacing/>
              <w:outlineLvl w:val="1"/>
            </w:pPr>
            <w:bookmarkStart w:id="22" w:name="_Toc30144024"/>
            <w:bookmarkStart w:id="23" w:name="_Toc30951323"/>
            <w:bookmarkStart w:id="24" w:name="_Toc31024769"/>
            <w:bookmarkStart w:id="25" w:name="_Toc21033483"/>
            <w:bookmarkEnd w:id="21"/>
            <w:r w:rsidRPr="00D44BD5">
              <w:t>poznati dokumentacijo, ki nastane ob izročitvi arhivskega gradiva pristojnemu arhivu</w:t>
            </w:r>
            <w:bookmarkEnd w:id="22"/>
            <w:bookmarkEnd w:id="23"/>
            <w:bookmarkEnd w:id="24"/>
            <w:r w:rsidRPr="00D44BD5">
              <w:t xml:space="preserve"> </w:t>
            </w:r>
            <w:bookmarkEnd w:id="25"/>
          </w:p>
          <w:p w14:paraId="3D768AE2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poznati elemente zapisnika o izročitvi in prevzemu </w:t>
            </w:r>
          </w:p>
          <w:p w14:paraId="07BAE08A" w14:textId="77777777" w:rsidR="00D44BD5" w:rsidRPr="00D44BD5" w:rsidRDefault="00D44BD5" w:rsidP="00D44BD5">
            <w:pPr>
              <w:numPr>
                <w:ilvl w:val="0"/>
                <w:numId w:val="36"/>
              </w:numPr>
              <w:contextualSpacing/>
            </w:pPr>
            <w:r w:rsidRPr="00D44BD5">
              <w:t xml:space="preserve">Izjemno podaljšanje roka izročitve arhivskega gradiva </w:t>
            </w:r>
          </w:p>
          <w:p w14:paraId="2744B8D8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poznati možnost izjemnega podaljšanja roka izročitve arhivskega gradiva in razloge zanj </w:t>
            </w:r>
          </w:p>
          <w:p w14:paraId="1273FE7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poznati postopek odobritve izjemnega podaljšanja roka izročitve </w:t>
            </w:r>
          </w:p>
          <w:p w14:paraId="06F65728" w14:textId="77777777" w:rsidR="00D44BD5" w:rsidRPr="00D44BD5" w:rsidRDefault="00D44BD5" w:rsidP="00D44BD5">
            <w:pPr>
              <w:numPr>
                <w:ilvl w:val="0"/>
                <w:numId w:val="36"/>
              </w:numPr>
              <w:contextualSpacing/>
            </w:pPr>
            <w:r w:rsidRPr="00D44BD5">
              <w:t>Najemanje zunanjih izvajalcev za odbiranje in pripravo arhivskega gradiva za izročitev</w:t>
            </w:r>
          </w:p>
          <w:p w14:paraId="337A3BED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vedeti, katere pogoje mora zunanji izvajalec izpolnjevati glede strokovne usposobljenosti in materialnega varstva </w:t>
            </w:r>
          </w:p>
          <w:p w14:paraId="7359B4E2" w14:textId="77777777" w:rsidR="00D44BD5" w:rsidRPr="00D44BD5" w:rsidRDefault="00D44BD5" w:rsidP="00D44BD5">
            <w:pPr>
              <w:numPr>
                <w:ilvl w:val="0"/>
                <w:numId w:val="36"/>
              </w:numPr>
              <w:contextualSpacing/>
            </w:pPr>
            <w:r w:rsidRPr="00D44BD5">
              <w:t>Stroški odbiranja in izročanja</w:t>
            </w:r>
          </w:p>
          <w:p w14:paraId="537D2E5F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kdo krije stroške v zvezi z odbiranjem, tehnično opremo in izročanjem arhivskega gradiva arhivu, vključno s prevozom oziroma dostavo arhivu</w:t>
            </w:r>
          </w:p>
        </w:tc>
      </w:tr>
      <w:tr w:rsidR="00D44BD5" w:rsidRPr="00D44BD5" w14:paraId="157CC3A0" w14:textId="77777777" w:rsidTr="00EC4655">
        <w:tc>
          <w:tcPr>
            <w:tcW w:w="1984" w:type="dxa"/>
          </w:tcPr>
          <w:p w14:paraId="462C0B12" w14:textId="77777777" w:rsidR="00D44BD5" w:rsidRPr="00D44BD5" w:rsidRDefault="00D44BD5" w:rsidP="00D44BD5">
            <w:pPr>
              <w:rPr>
                <w:b/>
              </w:rPr>
            </w:pPr>
            <w:r w:rsidRPr="00D44BD5">
              <w:rPr>
                <w:b/>
              </w:rPr>
              <w:lastRenderedPageBreak/>
              <w:t>Materialno varovanje arhivskega gradiva</w:t>
            </w:r>
          </w:p>
        </w:tc>
        <w:tc>
          <w:tcPr>
            <w:tcW w:w="7655" w:type="dxa"/>
            <w:shd w:val="clear" w:color="auto" w:fill="auto"/>
          </w:tcPr>
          <w:p w14:paraId="22B18B15" w14:textId="77777777" w:rsidR="00D44BD5" w:rsidRPr="00D44BD5" w:rsidRDefault="00D44BD5" w:rsidP="00D44BD5">
            <w:pPr>
              <w:numPr>
                <w:ilvl w:val="0"/>
                <w:numId w:val="41"/>
              </w:numPr>
              <w:contextualSpacing/>
            </w:pPr>
            <w:r w:rsidRPr="00D44BD5">
              <w:t>Materiali in arhivsko gradivo</w:t>
            </w:r>
          </w:p>
          <w:p w14:paraId="10315A6E" w14:textId="19B29443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kako materiali, iz katerih je lahko arhivsko gradivo, in sredstva oz. način zapisovanja vplivajo na način ohranjanja gradiva</w:t>
            </w:r>
          </w:p>
          <w:p w14:paraId="5066F178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poznati načine zaščite arhivskega gradiva in materiale, ki se v ta namen uporabljajo, kateri so najprimernejši in zakaj </w:t>
            </w:r>
          </w:p>
          <w:p w14:paraId="184A7BB0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kaj je reprodukcija arhivskega gradiva, in našteti najmanj 3 načine izdelave reprodukcij arhivskega gradiva</w:t>
            </w:r>
          </w:p>
          <w:p w14:paraId="7C77C269" w14:textId="77777777" w:rsidR="00D44BD5" w:rsidRPr="00D44BD5" w:rsidRDefault="00D44BD5" w:rsidP="00D44BD5">
            <w:pPr>
              <w:numPr>
                <w:ilvl w:val="0"/>
                <w:numId w:val="41"/>
              </w:numPr>
              <w:contextualSpacing/>
            </w:pPr>
            <w:r w:rsidRPr="00D44BD5">
              <w:t>Mikroklimatski pogoji</w:t>
            </w:r>
          </w:p>
          <w:p w14:paraId="196A2E2F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poznati dejavnike, ki vplivajo na mikroklimatske pogoje za hrambo arhivskega gradiva </w:t>
            </w:r>
          </w:p>
          <w:p w14:paraId="197A7441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vedeti, da se mikroklimatski pogoji za hrambo arhivskega gradiva razlikujejo glede na pisno podlago</w:t>
            </w:r>
          </w:p>
          <w:p w14:paraId="09CA976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razumeti soodvisnost med temperaturo in relativno vlago in poznati praktične načine vplivanja nanjo</w:t>
            </w:r>
          </w:p>
          <w:p w14:paraId="3C1F8105" w14:textId="77777777" w:rsidR="00D44BD5" w:rsidRPr="00D44BD5" w:rsidRDefault="00D44BD5" w:rsidP="00D44BD5">
            <w:pPr>
              <w:numPr>
                <w:ilvl w:val="0"/>
                <w:numId w:val="41"/>
              </w:numPr>
              <w:contextualSpacing/>
            </w:pPr>
            <w:r w:rsidRPr="00D44BD5">
              <w:t>Arhivski depoji in poškodbe arhivskega gradiva</w:t>
            </w:r>
          </w:p>
          <w:p w14:paraId="1FA5698C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znati opisati prostor in opremo arhivskih depojev</w:t>
            </w:r>
          </w:p>
          <w:p w14:paraId="27CED356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 xml:space="preserve">našteti in razložiti tveganja v arhivskih depojih </w:t>
            </w:r>
          </w:p>
          <w:p w14:paraId="448E5BEA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našteti in razložiti tveganja pri uporabi arhivskega gradiva</w:t>
            </w:r>
          </w:p>
          <w:p w14:paraId="2468F966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opisati preventivne ukrepe pri opremljanju depoja in razvrščanju gradiva v njem</w:t>
            </w:r>
          </w:p>
          <w:p w14:paraId="6A348C47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poznati ukrepe za preprečevanje poškodb, uničenja ali izgube arhivskega in dokumentarnega gradiva</w:t>
            </w:r>
          </w:p>
          <w:p w14:paraId="7CF671E8" w14:textId="77777777" w:rsidR="00D44BD5" w:rsidRPr="00D44BD5" w:rsidRDefault="00D44BD5" w:rsidP="00D44BD5">
            <w:pPr>
              <w:numPr>
                <w:ilvl w:val="0"/>
                <w:numId w:val="42"/>
              </w:numPr>
              <w:contextualSpacing/>
            </w:pPr>
            <w:r w:rsidRPr="00D44BD5">
              <w:t>poznati postopke reševanja večje količine gradiva ob nesrečah</w:t>
            </w:r>
          </w:p>
        </w:tc>
      </w:tr>
      <w:tr w:rsidR="00D44BD5" w:rsidRPr="00D44BD5" w14:paraId="69CEFE31" w14:textId="77777777" w:rsidTr="00EC4655">
        <w:tc>
          <w:tcPr>
            <w:tcW w:w="1984" w:type="dxa"/>
          </w:tcPr>
          <w:p w14:paraId="6E698BCB" w14:textId="77777777" w:rsidR="00D44BD5" w:rsidRPr="00D44BD5" w:rsidRDefault="00D44BD5" w:rsidP="00D44BD5">
            <w:pPr>
              <w:rPr>
                <w:b/>
                <w:color w:val="000000" w:themeColor="text1"/>
              </w:rPr>
            </w:pPr>
            <w:r w:rsidRPr="00D44BD5">
              <w:rPr>
                <w:b/>
                <w:color w:val="000000" w:themeColor="text1"/>
              </w:rPr>
              <w:t xml:space="preserve">Gradivo v digitalni obliki </w:t>
            </w:r>
          </w:p>
        </w:tc>
        <w:tc>
          <w:tcPr>
            <w:tcW w:w="7655" w:type="dxa"/>
            <w:shd w:val="clear" w:color="auto" w:fill="auto"/>
          </w:tcPr>
          <w:p w14:paraId="6224CD33" w14:textId="77777777" w:rsidR="00D44BD5" w:rsidRPr="00D44BD5" w:rsidRDefault="00D44BD5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Vrste gradiva v digitalni obliki</w:t>
            </w:r>
          </w:p>
          <w:p w14:paraId="38E11171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lastRenderedPageBreak/>
              <w:t xml:space="preserve">našteti primere sistemov, kjer se nahaja gradivo v digitalni obliki, ki so temelj za določitev osnovnih vrst gradiva v digitalni obliki </w:t>
            </w:r>
          </w:p>
          <w:p w14:paraId="2D66F5D1" w14:textId="77777777" w:rsidR="00D44BD5" w:rsidRPr="00D44BD5" w:rsidRDefault="00D44BD5" w:rsidP="000A5720">
            <w:pPr>
              <w:numPr>
                <w:ilvl w:val="1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primere vsebinskih vrst gradiva v digitalni obliki</w:t>
            </w:r>
            <w:r w:rsidRPr="00D44BD5" w:rsidDel="00526519">
              <w:rPr>
                <w:color w:val="000000" w:themeColor="text1"/>
              </w:rPr>
              <w:t xml:space="preserve"> </w:t>
            </w:r>
          </w:p>
          <w:p w14:paraId="61F11DA1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ločiti izvorno digitalno gradivo in digitalizirano gradivo </w:t>
            </w:r>
          </w:p>
          <w:p w14:paraId="7A0A86FF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Načela varne hrambe gradiva v digitalni obliki</w:t>
            </w:r>
          </w:p>
          <w:p w14:paraId="00E9D8DB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našteti načela varne hrambe gradiva v digitalni </w:t>
            </w:r>
            <w:r w:rsidRPr="000145E6">
              <w:rPr>
                <w:color w:val="000000" w:themeColor="text1"/>
              </w:rPr>
              <w:t>obliki</w:t>
            </w:r>
            <w:r w:rsidRPr="000145E6" w:rsidDel="00526519">
              <w:rPr>
                <w:color w:val="000000" w:themeColor="text1"/>
              </w:rPr>
              <w:t xml:space="preserve"> </w:t>
            </w:r>
            <w:r w:rsidRPr="000145E6">
              <w:rPr>
                <w:color w:val="000000" w:themeColor="text1"/>
              </w:rPr>
              <w:t>in jih interpretirati</w:t>
            </w:r>
          </w:p>
          <w:p w14:paraId="3ED5A60C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razumeti ter predstaviti tveganja povezana s posameznim načelom</w:t>
            </w:r>
          </w:p>
          <w:p w14:paraId="255000C0" w14:textId="77777777" w:rsidR="00D44BD5" w:rsidRPr="00D44BD5" w:rsidRDefault="00D44BD5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Instrumenti regulacije področja dolgoročne e-hrambe po ZVDAGA</w:t>
            </w:r>
          </w:p>
          <w:p w14:paraId="09399494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instrumente, ki jih za zagotavljanje varstva gradiva v digitalni obliki določa ZVDAGA</w:t>
            </w:r>
          </w:p>
          <w:p w14:paraId="0105A88B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 razliko med registracijo in certificiranjem </w:t>
            </w:r>
          </w:p>
          <w:p w14:paraId="511F8781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našteti, kaj je predmet certifikacije</w:t>
            </w:r>
          </w:p>
          <w:p w14:paraId="419E43BE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našteti pogoje za zagotavljanje enakosti izvirnemu gradivu, kot jih predpisuje ZVDAGA </w:t>
            </w:r>
          </w:p>
          <w:p w14:paraId="6F99BA32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faze organizacije zajema in hrambe gradiva v digitalni obliki</w:t>
            </w:r>
          </w:p>
          <w:p w14:paraId="7788F8C3" w14:textId="77777777" w:rsidR="00D44BD5" w:rsidRPr="00D44BD5" w:rsidRDefault="00D44BD5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Obveznosti </w:t>
            </w:r>
            <w:r w:rsidRPr="00D44BD5">
              <w:rPr>
                <w:rFonts w:cs="Arial"/>
                <w:color w:val="000000" w:themeColor="text1"/>
                <w:szCs w:val="20"/>
              </w:rPr>
              <w:t>javnopravnih oseb</w:t>
            </w:r>
          </w:p>
          <w:p w14:paraId="5CBC408E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zahteve, ki jih morajo izpolnjevati javnopravne osebe, ki zajemajo in hranijo gradivo v digitalni obliki (dokumentarno in arhivsko)</w:t>
            </w:r>
          </w:p>
          <w:p w14:paraId="3D058132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poznati obveznost poročanja pristojnemu arhivu o varstvu gradiva v digitalni obliki, določeno z ZVDAGA</w:t>
            </w:r>
          </w:p>
          <w:p w14:paraId="173A2D70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Pravilnik o enotnih tehnoloških zahtevah</w:t>
            </w:r>
          </w:p>
          <w:p w14:paraId="2DEDE619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 namen in status enotnih tehnoloških zahtev</w:t>
            </w:r>
          </w:p>
          <w:p w14:paraId="1AA120B4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vedeti, kdo jih sprejema</w:t>
            </w:r>
          </w:p>
          <w:p w14:paraId="32706824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poznati ključna področja, ki se urejajo z enotnimi tehnološkimi zahtevami</w:t>
            </w:r>
          </w:p>
          <w:p w14:paraId="1D580340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vedeti, kdo so zavezanci k uporabi enotnih tehnoloških zahtev</w:t>
            </w:r>
          </w:p>
          <w:p w14:paraId="54815D61" w14:textId="77777777" w:rsidR="00D44BD5" w:rsidRPr="00D44BD5" w:rsidRDefault="00D44BD5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Pogoji za ponudnike storitev za gradivo v digitalni obliki</w:t>
            </w:r>
          </w:p>
          <w:p w14:paraId="01E835BF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navesti pogoje, ki jih mora izpolnjevati ponudnik storitev, povezanih z gradivom v digitalni obliki </w:t>
            </w:r>
          </w:p>
          <w:p w14:paraId="420C3399" w14:textId="44F9BFD4" w:rsidR="000A5720" w:rsidRPr="0004512F" w:rsidRDefault="0004512F" w:rsidP="000A5720">
            <w:pPr>
              <w:pStyle w:val="Odstavekseznama"/>
              <w:numPr>
                <w:ilvl w:val="0"/>
                <w:numId w:val="4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Certificiranje</w:t>
            </w:r>
            <w:r w:rsidR="000A5720" w:rsidRPr="0004512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opreme in storitev ter potrjevanje</w:t>
            </w:r>
            <w:r w:rsidR="000A5720" w:rsidRPr="0004512F">
              <w:rPr>
                <w:color w:val="000000" w:themeColor="text1"/>
              </w:rPr>
              <w:t xml:space="preserve"> notranjih pravil</w:t>
            </w:r>
          </w:p>
          <w:p w14:paraId="1611487A" w14:textId="3502B319" w:rsidR="00D44BD5" w:rsidRPr="000A5720" w:rsidRDefault="005D6972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0A5720">
              <w:rPr>
                <w:color w:val="000000" w:themeColor="text1"/>
              </w:rPr>
              <w:t>p</w:t>
            </w:r>
            <w:r w:rsidR="00D44BD5" w:rsidRPr="000A5720">
              <w:rPr>
                <w:color w:val="000000" w:themeColor="text1"/>
              </w:rPr>
              <w:t xml:space="preserve">oznati Register elektronske hrambe in njegov namen </w:t>
            </w:r>
          </w:p>
          <w:p w14:paraId="30163927" w14:textId="77777777" w:rsidR="00D44BD5" w:rsidRPr="000A5720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0A5720">
              <w:rPr>
                <w:color w:val="000000" w:themeColor="text1"/>
              </w:rPr>
              <w:t xml:space="preserve">pojasniti, kako naročnik doseže izpolnjevanje zahtev s strani ponudnika </w:t>
            </w:r>
          </w:p>
          <w:p w14:paraId="5F9B55EC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0A5720">
              <w:rPr>
                <w:color w:val="000000" w:themeColor="text1"/>
              </w:rPr>
              <w:t>predstaviti</w:t>
            </w:r>
            <w:r w:rsidRPr="00D44BD5">
              <w:rPr>
                <w:color w:val="000000" w:themeColor="text1"/>
              </w:rPr>
              <w:t xml:space="preserve"> namen in ključne faze Priprave na zajem in e-hrambo</w:t>
            </w:r>
          </w:p>
          <w:p w14:paraId="653C26E2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Ocena in upravljanje s tveganji</w:t>
            </w:r>
          </w:p>
          <w:p w14:paraId="4FAC985F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predstaviti namen izdelave ocene tveganja in upravljanja s tveganji</w:t>
            </w:r>
          </w:p>
          <w:p w14:paraId="2B5E6069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predstaviti namen in elemente načrta upravljanja s tveganji</w:t>
            </w:r>
          </w:p>
          <w:p w14:paraId="5EA56533" w14:textId="77777777" w:rsidR="00D44BD5" w:rsidRPr="00D44BD5" w:rsidRDefault="00D44BD5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Notranja pravila</w:t>
            </w:r>
          </w:p>
          <w:p w14:paraId="0A283331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kaj so notranja pravila</w:t>
            </w:r>
          </w:p>
          <w:p w14:paraId="4340943A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vedeti, kdo mora sprejeti notranja pravila in kakšen je njihov pravni status</w:t>
            </w:r>
          </w:p>
          <w:p w14:paraId="1F833C1B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vedeti, kdo mora potrditi notranja pravila pri Arhivu RS in kdo ne</w:t>
            </w:r>
          </w:p>
          <w:p w14:paraId="08A592C8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našteti vsebinska področja, ki morajo biti urejena z notranjimi pravili, kot so določena z 8. členom UVDAG </w:t>
            </w:r>
          </w:p>
          <w:p w14:paraId="52FCB442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pojasniti, kaj so vzorčna notranja pravila in v čem se razlikujejo od notranjih pravil </w:t>
            </w:r>
          </w:p>
          <w:p w14:paraId="439C2B42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predstaviti aktivnosti, ki jih mora izvesti oseba, ki bo prevzela vzorčna notranja pravila</w:t>
            </w:r>
          </w:p>
          <w:p w14:paraId="5934504D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aktivnosti, ki jih mora izvajati oseba po sprejemu notranjih pravil </w:t>
            </w:r>
          </w:p>
          <w:p w14:paraId="46F98532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Zajem in pretvorba</w:t>
            </w:r>
          </w:p>
          <w:p w14:paraId="6D77A63A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opisati razlike med postopkom zajema in postopkom pretvorbe </w:t>
            </w:r>
          </w:p>
          <w:p w14:paraId="223101D3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lastRenderedPageBreak/>
              <w:t>opisati postopek zajema gradiva v digitalno obliko in pojasniti dokazovanje pravilnosti izvedbe</w:t>
            </w:r>
          </w:p>
          <w:p w14:paraId="4D1FADC7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in pojasniti ključne elemente zanesljive pretvorbe iz fizične v digitalno obliko</w:t>
            </w:r>
          </w:p>
          <w:p w14:paraId="535A98FD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in pojasniti ključne elemente zanesljive pretvorbe iz ene v drugo digitalno obliko</w:t>
            </w:r>
          </w:p>
          <w:p w14:paraId="55ABF8C0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pogoje, pod katerimi je dovoljeno uničiti izvirnike gradiva po pretvorbi </w:t>
            </w:r>
          </w:p>
          <w:p w14:paraId="4172CB98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Dolgoročna e-hramba</w:t>
            </w:r>
          </w:p>
          <w:p w14:paraId="6BF96AFF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pojasniti, kdaj govorimo o dolgoročni e-hrambi </w:t>
            </w:r>
          </w:p>
          <w:p w14:paraId="5A8A9E3D" w14:textId="1D8C5070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navesti zahtevano število lokacij hrambe za dokumentarno gradivo in za arhivsko gradivo v digitalni obliki ter </w:t>
            </w:r>
            <w:r w:rsidR="00277221">
              <w:rPr>
                <w:color w:val="000000" w:themeColor="text1"/>
              </w:rPr>
              <w:t xml:space="preserve">pojasniti, </w:t>
            </w:r>
            <w:r w:rsidRPr="00D44BD5">
              <w:rPr>
                <w:color w:val="000000" w:themeColor="text1"/>
              </w:rPr>
              <w:t>zakaj morajo biti geografsko oddaljene</w:t>
            </w:r>
          </w:p>
          <w:p w14:paraId="12E56FB1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navesti omejitve, ki veljajo za hrambo gradiva v računalniškem oblaku</w:t>
            </w:r>
          </w:p>
          <w:p w14:paraId="06FA9180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vedeti, kdaj in zakaj izvajamo anonimizacijo</w:t>
            </w:r>
          </w:p>
          <w:p w14:paraId="55AC97D1" w14:textId="72EEA10F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pojasniti, kaj je ključno za dolgoročno e-hrambo, in našteti vsaj dva ukrepa, določena s predpisi za zagotavljanje dolgoročne e-hrambe </w:t>
            </w:r>
          </w:p>
          <w:p w14:paraId="59490F3B" w14:textId="47A5AAAB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kdaj lahko govorimo o  zaupanja vredni dolgoročni e</w:t>
            </w:r>
            <w:r w:rsidR="00277221">
              <w:rPr>
                <w:color w:val="000000" w:themeColor="text1"/>
              </w:rPr>
              <w:t>-</w:t>
            </w:r>
            <w:r w:rsidRPr="00D44BD5">
              <w:rPr>
                <w:color w:val="000000" w:themeColor="text1"/>
              </w:rPr>
              <w:t>hrambi</w:t>
            </w:r>
          </w:p>
          <w:p w14:paraId="62DA3042" w14:textId="77777777" w:rsidR="00D44BD5" w:rsidRPr="00D44BD5" w:rsidRDefault="00D44BD5" w:rsidP="000A5720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Metapodatki</w:t>
            </w:r>
          </w:p>
          <w:p w14:paraId="677A4E68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pojasniti, zakaj potrebujemo metapodatke </w:t>
            </w:r>
          </w:p>
          <w:p w14:paraId="5A1EE457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Nosilci zapisa (mediji)</w:t>
            </w:r>
          </w:p>
          <w:p w14:paraId="6E2AC168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strike/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ključna tveganja, povezana z nosilci zapisa </w:t>
            </w:r>
          </w:p>
          <w:p w14:paraId="794AB0E2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strike/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ukrepe, ki zmanjšujejo tveganja, povezana z nosilci zapisa </w:t>
            </w:r>
          </w:p>
          <w:p w14:paraId="4170C2EA" w14:textId="77777777" w:rsidR="00D44BD5" w:rsidRPr="00D44BD5" w:rsidRDefault="00D44BD5" w:rsidP="000A5720">
            <w:pPr>
              <w:numPr>
                <w:ilvl w:val="0"/>
                <w:numId w:val="43"/>
              </w:numPr>
              <w:tabs>
                <w:tab w:val="left" w:pos="714"/>
              </w:tabs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Oblike zapisa (formati)</w:t>
            </w:r>
          </w:p>
          <w:p w14:paraId="1DF26BBE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strike/>
                <w:color w:val="000000" w:themeColor="text1"/>
              </w:rPr>
            </w:pPr>
            <w:r w:rsidRPr="00D44BD5">
              <w:rPr>
                <w:color w:val="000000" w:themeColor="text1"/>
              </w:rPr>
              <w:t>predstaviti ključna tveganja, povezana z oblikami zapisa</w:t>
            </w:r>
          </w:p>
          <w:p w14:paraId="781C1E9A" w14:textId="77777777" w:rsidR="00D44BD5" w:rsidRPr="00D44BD5" w:rsidRDefault="00D44BD5" w:rsidP="000A5720">
            <w:pPr>
              <w:numPr>
                <w:ilvl w:val="1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ukrepe, ki zmanjšujejo tveganja, povezana z oblikami zapisa </w:t>
            </w:r>
          </w:p>
        </w:tc>
      </w:tr>
      <w:tr w:rsidR="00D44BD5" w:rsidRPr="00D44BD5" w14:paraId="7F34355E" w14:textId="77777777" w:rsidTr="00EC4655">
        <w:trPr>
          <w:trHeight w:val="5435"/>
        </w:trPr>
        <w:tc>
          <w:tcPr>
            <w:tcW w:w="1984" w:type="dxa"/>
          </w:tcPr>
          <w:p w14:paraId="44FA8E91" w14:textId="77777777" w:rsidR="00D44BD5" w:rsidRPr="00D44BD5" w:rsidRDefault="00D44BD5" w:rsidP="00D44BD5">
            <w:pPr>
              <w:rPr>
                <w:b/>
                <w:color w:val="000000" w:themeColor="text1"/>
              </w:rPr>
            </w:pPr>
            <w:r w:rsidRPr="00D44BD5">
              <w:rPr>
                <w:b/>
                <w:color w:val="000000" w:themeColor="text1"/>
              </w:rPr>
              <w:lastRenderedPageBreak/>
              <w:t>Informacijska infrastruktura in varnost</w:t>
            </w:r>
          </w:p>
        </w:tc>
        <w:tc>
          <w:tcPr>
            <w:tcW w:w="7655" w:type="dxa"/>
            <w:shd w:val="clear" w:color="auto" w:fill="auto"/>
          </w:tcPr>
          <w:p w14:paraId="5B3C38AD" w14:textId="77777777" w:rsidR="00D44BD5" w:rsidRPr="00C60392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C60392">
              <w:rPr>
                <w:color w:val="000000" w:themeColor="text1"/>
              </w:rPr>
              <w:t>Zagotavljanje informacijske varnosti</w:t>
            </w:r>
          </w:p>
          <w:p w14:paraId="3057232F" w14:textId="77777777" w:rsidR="00D44BD5" w:rsidRPr="00C60392" w:rsidRDefault="00D44BD5" w:rsidP="00C60392">
            <w:pPr>
              <w:numPr>
                <w:ilvl w:val="1"/>
                <w:numId w:val="43"/>
              </w:numPr>
              <w:ind w:left="1026" w:hanging="283"/>
              <w:contextualSpacing/>
              <w:rPr>
                <w:color w:val="000000" w:themeColor="text1"/>
              </w:rPr>
            </w:pPr>
            <w:r w:rsidRPr="00C60392">
              <w:rPr>
                <w:color w:val="000000" w:themeColor="text1"/>
              </w:rPr>
              <w:t>predstaviti namen in cilj zagotavljanja informacijske varnosti</w:t>
            </w:r>
          </w:p>
          <w:p w14:paraId="49B46680" w14:textId="70A03E29" w:rsidR="00D44BD5" w:rsidRPr="00652269" w:rsidRDefault="00D44BD5" w:rsidP="00652269">
            <w:pPr>
              <w:pStyle w:val="Odstavekseznama"/>
              <w:numPr>
                <w:ilvl w:val="1"/>
                <w:numId w:val="43"/>
              </w:numPr>
              <w:ind w:left="1026" w:hanging="283"/>
              <w:rPr>
                <w:color w:val="000000" w:themeColor="text1"/>
              </w:rPr>
            </w:pPr>
            <w:r w:rsidRPr="00652269">
              <w:rPr>
                <w:color w:val="000000" w:themeColor="text1"/>
              </w:rPr>
              <w:t xml:space="preserve">našteti in pojasniti osnovne principe zagotavljanja informacijske varnosti </w:t>
            </w:r>
          </w:p>
          <w:p w14:paraId="607FA686" w14:textId="50D068E4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vsaj tri primere organizacijskih in tehnoloških ukrepov za zagotavljanje informacijske varnosti in pre</w:t>
            </w:r>
            <w:r w:rsidR="00277221">
              <w:rPr>
                <w:color w:val="000000" w:themeColor="text1"/>
              </w:rPr>
              <w:t>d</w:t>
            </w:r>
            <w:r w:rsidRPr="00D44BD5">
              <w:rPr>
                <w:color w:val="000000" w:themeColor="text1"/>
              </w:rPr>
              <w:t>staviti enega od njih</w:t>
            </w:r>
          </w:p>
          <w:p w14:paraId="1C244C55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vsaj tri primere organizacijskih in tehnoloških ukrepov za zagotavljanje informacijske varnosti </w:t>
            </w:r>
          </w:p>
          <w:p w14:paraId="379110B4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Zaščita pred zlonamerno programsko opremo in vdori</w:t>
            </w:r>
          </w:p>
          <w:p w14:paraId="533A893B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predstaviti, kako zmanjšamo tveganja zaradi zlonamernih programov in vdorov</w:t>
            </w:r>
          </w:p>
          <w:p w14:paraId="07AF6CFC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kakšne so nevarnosti zaradi prevar</w:t>
            </w:r>
          </w:p>
          <w:p w14:paraId="6FF4BD23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Upravljanje informacijskih sredstev </w:t>
            </w:r>
          </w:p>
          <w:p w14:paraId="1B08CD65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 namen izdelave popisa (seznama) informacijskih sredstev in določitve njihovih skrbnikov</w:t>
            </w:r>
          </w:p>
          <w:p w14:paraId="3BBC61E6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 namen varnostne razvrstitve informacijskih sredstev </w:t>
            </w:r>
          </w:p>
          <w:p w14:paraId="450495F6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 pomen obstoja navodil za ravnanje z informacijskimi sredstvi </w:t>
            </w:r>
          </w:p>
          <w:p w14:paraId="5BF9DD4D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najmanj tri ukrepe za obvladovanje tveganj izgube oz. poškodovanja gradiva, povezanih z informacijsko infrastrukturo in njenim upravljanjem, in predstaviti enega izmed njih</w:t>
            </w:r>
          </w:p>
          <w:p w14:paraId="1BABB222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Fizično in tehnično varovanje </w:t>
            </w:r>
          </w:p>
          <w:p w14:paraId="24DD900E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na osnovi česa določamo ukrepe za fizično in tehnično varovanje prostorov, opreme in gradiva v digitalni obliki</w:t>
            </w:r>
          </w:p>
          <w:p w14:paraId="62EC2A6C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najmanj tri ukrepe zagotavljanja fizičnega in tehničnega varovanja prostorov, opreme in gradiva v digitalni obliki ter predstaviti enega izmed njih</w:t>
            </w:r>
          </w:p>
          <w:p w14:paraId="19245A10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lastRenderedPageBreak/>
              <w:t xml:space="preserve">Obvladovanje dostopov do informacijskega sistema </w:t>
            </w:r>
          </w:p>
          <w:p w14:paraId="229FCFB6" w14:textId="39914374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najmanj tri ukrepe za obvladovanje tveganj izgube oz. poškodovanja gradiva, povezan</w:t>
            </w:r>
            <w:r w:rsidR="00277221">
              <w:rPr>
                <w:color w:val="000000" w:themeColor="text1"/>
              </w:rPr>
              <w:t>e</w:t>
            </w:r>
            <w:r w:rsidRPr="00D44BD5">
              <w:rPr>
                <w:color w:val="000000" w:themeColor="text1"/>
              </w:rPr>
              <w:t xml:space="preserve"> z dostopi do gradiva, in predstaviti enega izmed njih</w:t>
            </w:r>
          </w:p>
          <w:p w14:paraId="67F03FEC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Varnost in človeški viri </w:t>
            </w:r>
          </w:p>
          <w:p w14:paraId="06D13387" w14:textId="14D5911C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najmanj tri ukrepe za obvladovanje tveganj izgube oz. poškodovanja gradiva, povezan</w:t>
            </w:r>
            <w:r w:rsidR="00277221">
              <w:rPr>
                <w:color w:val="000000" w:themeColor="text1"/>
              </w:rPr>
              <w:t>e</w:t>
            </w:r>
            <w:r w:rsidRPr="00D44BD5">
              <w:rPr>
                <w:color w:val="000000" w:themeColor="text1"/>
              </w:rPr>
              <w:t xml:space="preserve"> s človeškimi viri, in predstaviti enega izmed njih</w:t>
            </w:r>
          </w:p>
          <w:p w14:paraId="22B28003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Upravljanje komunikacijske infrastrukture in operativno delovanje </w:t>
            </w:r>
          </w:p>
          <w:p w14:paraId="34E5AEE2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 razloge za ločevanje okolij (razvojno, testno, produkcijsko)</w:t>
            </w:r>
          </w:p>
          <w:p w14:paraId="6A72EBFD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 razloge za upravljanje s spremembami</w:t>
            </w:r>
          </w:p>
          <w:p w14:paraId="55D44B96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 razloge za sinhronizacijo sistemskih ur</w:t>
            </w:r>
          </w:p>
          <w:p w14:paraId="4C648AF0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kaj so revizijske sledi in zakaj jih potrebujemo</w:t>
            </w:r>
          </w:p>
          <w:p w14:paraId="48330409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zakaj izvajati nadzor in varnostni pregled, ter predstaviti razloge za zagotavljanje zapisov o delovanju sistema</w:t>
            </w:r>
          </w:p>
          <w:p w14:paraId="682EA7DB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Upravljanje varnostnih dogodkov (incidentov) </w:t>
            </w:r>
          </w:p>
          <w:p w14:paraId="60EA6D8C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pojasniti izraz varnostni dogodek </w:t>
            </w:r>
          </w:p>
          <w:p w14:paraId="1C7990C4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način ukrepanja ob varnostnem dogodku (incidentu) na primeru </w:t>
            </w:r>
          </w:p>
          <w:p w14:paraId="7EB3812C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Razvoj in vzdrževanje aplikacij </w:t>
            </w:r>
          </w:p>
          <w:p w14:paraId="476F6A3F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na kaj moramo še posebej paziti, kadar sami razvijamo programsko opremo in kadar jo kupujemo »na ključ«</w:t>
            </w:r>
          </w:p>
          <w:p w14:paraId="184BD712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Zagotavljanje neprekinjenosti poslovanja</w:t>
            </w:r>
          </w:p>
          <w:p w14:paraId="30867B65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na koliko lokacijah mora hraniti e-gradivo: zasebni sektor, javnopravne osebe, ponudnik storitev, povezanih z e-hrambo</w:t>
            </w:r>
          </w:p>
          <w:p w14:paraId="3238B1D3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našteti najmanj tri ključne elemente načrta neprekinjenega delovanja in predstaviti enega izmed njih </w:t>
            </w:r>
          </w:p>
          <w:p w14:paraId="440AC737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 xml:space="preserve">predstaviti postopek po katastrofi, ki nam je na primarni lokaciji uničila vse </w:t>
            </w:r>
          </w:p>
          <w:p w14:paraId="6C896178" w14:textId="77777777" w:rsidR="00D44BD5" w:rsidRPr="00D44BD5" w:rsidRDefault="00D44BD5" w:rsidP="00D44BD5">
            <w:pPr>
              <w:numPr>
                <w:ilvl w:val="0"/>
                <w:numId w:val="43"/>
              </w:numPr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Naročanje storitev pri zunanjem izvajalcu</w:t>
            </w:r>
          </w:p>
          <w:p w14:paraId="6D6D2649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našteti najmanj tri ključna področja, ki jih moramo razrešiti pri pogodbenemu odnosu med naročnikom in ponudnikom storitve e-hrambe in pojasniti enega izmed njih</w:t>
            </w:r>
          </w:p>
          <w:p w14:paraId="0F62BBBA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pojasniti, kako naročnik uveljavlja svoje zahteve do izvajalca storitev</w:t>
            </w:r>
          </w:p>
          <w:p w14:paraId="59C89620" w14:textId="77777777" w:rsidR="00D44BD5" w:rsidRPr="00D44BD5" w:rsidRDefault="00D44BD5" w:rsidP="00D44BD5">
            <w:pPr>
              <w:numPr>
                <w:ilvl w:val="1"/>
                <w:numId w:val="43"/>
              </w:numPr>
              <w:ind w:left="1062" w:hanging="284"/>
              <w:contextualSpacing/>
              <w:rPr>
                <w:color w:val="000000" w:themeColor="text1"/>
              </w:rPr>
            </w:pPr>
            <w:r w:rsidRPr="00D44BD5">
              <w:rPr>
                <w:color w:val="000000" w:themeColor="text1"/>
              </w:rPr>
              <w:t>predstaviti ključno zakonsko zahtevo za izvajanje storitev za javnopravne osebe v zvezi z gradivom v digitalni obliki</w:t>
            </w:r>
          </w:p>
        </w:tc>
      </w:tr>
    </w:tbl>
    <w:p w14:paraId="52AC6D04" w14:textId="77777777" w:rsidR="0013258D" w:rsidRDefault="0013258D" w:rsidP="0013258D">
      <w:pPr>
        <w:rPr>
          <w:color w:val="000000" w:themeColor="text1"/>
        </w:rPr>
      </w:pPr>
    </w:p>
    <w:p w14:paraId="046D1898" w14:textId="77777777" w:rsidR="0013258D" w:rsidRPr="0013258D" w:rsidRDefault="0013258D" w:rsidP="0013258D"/>
    <w:p w14:paraId="00B10D26" w14:textId="77777777" w:rsidR="005D2301" w:rsidRDefault="005D2301">
      <w:pPr>
        <w:rPr>
          <w:rFonts w:asciiTheme="majorHAnsi" w:eastAsiaTheme="majorEastAsia" w:hAnsiTheme="majorHAnsi" w:cstheme="majorBidi"/>
          <w:b/>
          <w:color w:val="0070C0"/>
          <w:sz w:val="32"/>
          <w:szCs w:val="32"/>
        </w:rPr>
      </w:pPr>
      <w:bookmarkStart w:id="26" w:name="_Toc31024770"/>
      <w:r>
        <w:rPr>
          <w:b/>
          <w:color w:val="0070C0"/>
        </w:rPr>
        <w:br w:type="page"/>
      </w:r>
    </w:p>
    <w:p w14:paraId="28CE16B2" w14:textId="5B26F5D0" w:rsidR="007B7567" w:rsidRDefault="003865AD" w:rsidP="00C739FD">
      <w:pPr>
        <w:pStyle w:val="Naslov1"/>
        <w:spacing w:after="240"/>
        <w:rPr>
          <w:b/>
          <w:color w:val="0070C0"/>
        </w:rPr>
      </w:pPr>
      <w:r>
        <w:rPr>
          <w:b/>
          <w:color w:val="0070C0"/>
        </w:rPr>
        <w:lastRenderedPageBreak/>
        <w:t>4</w:t>
      </w:r>
      <w:r w:rsidR="006E0BC9" w:rsidRPr="00C739FD">
        <w:rPr>
          <w:b/>
          <w:color w:val="0070C0"/>
        </w:rPr>
        <w:t xml:space="preserve"> </w:t>
      </w:r>
      <w:r w:rsidR="00BF77BE" w:rsidRPr="00C739FD">
        <w:rPr>
          <w:b/>
          <w:color w:val="0070C0"/>
        </w:rPr>
        <w:t xml:space="preserve"> </w:t>
      </w:r>
      <w:r w:rsidR="008863E7">
        <w:rPr>
          <w:b/>
          <w:color w:val="0070C0"/>
        </w:rPr>
        <w:t>Program strokovnega usposabljanja za delo z dokumentarnim in arhivskim gradivom</w:t>
      </w:r>
      <w:bookmarkEnd w:id="26"/>
    </w:p>
    <w:p w14:paraId="528B3DE8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</w:rPr>
      </w:pPr>
      <w:r w:rsidRPr="00727000">
        <w:rPr>
          <w:bCs/>
        </w:rPr>
        <w:t>Arhivska javna služba v Sloveniji</w:t>
      </w:r>
    </w:p>
    <w:p w14:paraId="42D2DBF3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</w:rPr>
      </w:pPr>
      <w:r w:rsidRPr="00727000">
        <w:rPr>
          <w:bCs/>
        </w:rPr>
        <w:t>Predpisi</w:t>
      </w:r>
    </w:p>
    <w:p w14:paraId="2E4CDDFB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</w:rPr>
      </w:pPr>
      <w:r w:rsidRPr="00727000">
        <w:rPr>
          <w:bCs/>
        </w:rPr>
        <w:t>Upravljanje dokumentarnega in arhivskega gradiva</w:t>
      </w:r>
    </w:p>
    <w:p w14:paraId="55ECC4D1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</w:rPr>
      </w:pPr>
      <w:r w:rsidRPr="00727000">
        <w:rPr>
          <w:bCs/>
        </w:rPr>
        <w:t>Arhivsko gradivo – ustvarjalci arhivskega gradiva in postopki od določanja do izročitve</w:t>
      </w:r>
    </w:p>
    <w:p w14:paraId="77476F92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</w:rPr>
      </w:pPr>
      <w:r w:rsidRPr="00727000">
        <w:rPr>
          <w:bCs/>
        </w:rPr>
        <w:t>Materialno varovanje arhivskega gradiva</w:t>
      </w:r>
    </w:p>
    <w:p w14:paraId="0A903897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color w:val="000000" w:themeColor="text1"/>
        </w:rPr>
      </w:pPr>
      <w:r w:rsidRPr="00727000">
        <w:rPr>
          <w:bCs/>
          <w:color w:val="000000" w:themeColor="text1"/>
        </w:rPr>
        <w:t>Gradivo v digitalni obliki</w:t>
      </w:r>
    </w:p>
    <w:p w14:paraId="59D7B8C5" w14:textId="77777777" w:rsidR="00161FB5" w:rsidRPr="00727000" w:rsidRDefault="00161FB5" w:rsidP="00161FB5">
      <w:pPr>
        <w:pStyle w:val="Odstavekseznama"/>
        <w:numPr>
          <w:ilvl w:val="0"/>
          <w:numId w:val="35"/>
        </w:numPr>
        <w:spacing w:after="0" w:line="360" w:lineRule="auto"/>
        <w:ind w:left="714" w:hanging="357"/>
        <w:rPr>
          <w:bCs/>
          <w:color w:val="000000" w:themeColor="text1"/>
        </w:rPr>
      </w:pPr>
      <w:r w:rsidRPr="00727000">
        <w:rPr>
          <w:bCs/>
          <w:color w:val="000000" w:themeColor="text1"/>
        </w:rPr>
        <w:t>Informacijska infrastruktura in varnost</w:t>
      </w:r>
    </w:p>
    <w:p w14:paraId="43D83515" w14:textId="4B10BE35" w:rsidR="00161FB5" w:rsidRDefault="00161FB5" w:rsidP="00161FB5">
      <w:pPr>
        <w:pStyle w:val="Odstavekseznama"/>
        <w:spacing w:after="0" w:line="240" w:lineRule="auto"/>
        <w:ind w:left="714"/>
        <w:rPr>
          <w:bCs/>
          <w:color w:val="000000" w:themeColor="text1"/>
        </w:rPr>
      </w:pPr>
    </w:p>
    <w:p w14:paraId="58794676" w14:textId="77777777" w:rsidR="00161FB5" w:rsidRDefault="00161FB5" w:rsidP="009252FE">
      <w:pPr>
        <w:spacing w:after="0" w:line="240" w:lineRule="auto"/>
        <w:ind w:firstLine="357"/>
        <w:rPr>
          <w:b/>
        </w:rPr>
      </w:pPr>
      <w:r>
        <w:rPr>
          <w:b/>
        </w:rPr>
        <w:t>Arhivska javna služba v Sloveniji</w:t>
      </w:r>
    </w:p>
    <w:p w14:paraId="3F9102EB" w14:textId="77777777" w:rsidR="00161FB5" w:rsidRDefault="00161FB5" w:rsidP="005D6972">
      <w:pPr>
        <w:pStyle w:val="Odstavekseznama"/>
        <w:numPr>
          <w:ilvl w:val="0"/>
          <w:numId w:val="34"/>
        </w:numPr>
        <w:spacing w:after="0" w:line="240" w:lineRule="auto"/>
        <w:ind w:left="426" w:firstLine="0"/>
      </w:pPr>
      <w:r>
        <w:t>Javno arhivsko gradivo</w:t>
      </w:r>
    </w:p>
    <w:p w14:paraId="3929DA59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 xml:space="preserve">Naloge </w:t>
      </w:r>
      <w:r w:rsidRPr="000747F1">
        <w:t>arhivske javne</w:t>
      </w:r>
      <w:r>
        <w:t xml:space="preserve"> službe</w:t>
      </w:r>
      <w:r w:rsidRPr="000747F1">
        <w:t xml:space="preserve"> </w:t>
      </w:r>
    </w:p>
    <w:p w14:paraId="15AA4E2B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 xml:space="preserve">Mreža javnih arhivov </w:t>
      </w:r>
    </w:p>
    <w:p w14:paraId="41858630" w14:textId="77777777" w:rsidR="00161FB5" w:rsidRPr="006B1D2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 xml:space="preserve">Druge osebe oz. institucije, ki hranijo arhivsko gradivo </w:t>
      </w:r>
    </w:p>
    <w:p w14:paraId="3A79AC9D" w14:textId="77777777" w:rsidR="00161FB5" w:rsidRDefault="00161FB5" w:rsidP="005D6972">
      <w:pPr>
        <w:spacing w:after="0"/>
        <w:ind w:left="426"/>
        <w:rPr>
          <w:b/>
        </w:rPr>
      </w:pPr>
      <w:r>
        <w:rPr>
          <w:b/>
        </w:rPr>
        <w:t>Predpisi</w:t>
      </w:r>
    </w:p>
    <w:p w14:paraId="68DFE052" w14:textId="77777777" w:rsidR="00161FB5" w:rsidRPr="006B1D2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</w:rPr>
      </w:pPr>
      <w:r w:rsidRPr="004442B7">
        <w:t>Predpisi s področja varstva dokumentarnega in arhivskega gradiva</w:t>
      </w:r>
    </w:p>
    <w:p w14:paraId="6FAD8918" w14:textId="77777777" w:rsidR="00161FB5" w:rsidRPr="004442B7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 w:rsidRPr="004442B7">
        <w:t>Predpisi s področja upravljanja dokumentarnega gradiva</w:t>
      </w:r>
    </w:p>
    <w:p w14:paraId="6F715FB7" w14:textId="77777777" w:rsidR="00161FB5" w:rsidRPr="004442B7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 w:rsidRPr="004442B7">
        <w:t xml:space="preserve">Predpisi s področja varovanja in posredovanja ter uporabe </w:t>
      </w:r>
      <w:r>
        <w:t>gradiva</w:t>
      </w:r>
    </w:p>
    <w:p w14:paraId="6B71F560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Splošni in področni predpisi, ki urejajo upravljanje specifičnih vrst dokumentacije</w:t>
      </w:r>
    </w:p>
    <w:p w14:paraId="0DDF547F" w14:textId="77777777" w:rsidR="00161FB5" w:rsidRDefault="00161FB5" w:rsidP="005D6972">
      <w:pPr>
        <w:spacing w:after="0"/>
        <w:ind w:left="426"/>
        <w:rPr>
          <w:b/>
        </w:rPr>
      </w:pPr>
      <w:r>
        <w:rPr>
          <w:b/>
        </w:rPr>
        <w:t>Upravljanje dokumentarnega in arhivskega gradiva</w:t>
      </w:r>
    </w:p>
    <w:p w14:paraId="4BB93FE9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Dokumentarno in arhivsko gradivo</w:t>
      </w:r>
    </w:p>
    <w:p w14:paraId="1CD5BB31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Urejeno ravnanje z gradivom za poslovanje, pravno varnost in varstvo kulturnega spomenika</w:t>
      </w:r>
    </w:p>
    <w:p w14:paraId="4E7B0FB5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Zajem</w:t>
      </w:r>
    </w:p>
    <w:p w14:paraId="6216627A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Hramba</w:t>
      </w:r>
    </w:p>
    <w:p w14:paraId="0FCCC65A" w14:textId="77777777" w:rsidR="00161FB5" w:rsidRPr="001C2137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Upravljanje dokumentarnega in arhivskega gradiva kot pogoj za varstvo arhivskega gradiva</w:t>
      </w:r>
    </w:p>
    <w:p w14:paraId="3DE230FA" w14:textId="77777777" w:rsidR="00161FB5" w:rsidRDefault="00161FB5" w:rsidP="005D6972">
      <w:pPr>
        <w:spacing w:after="0"/>
        <w:ind w:left="426"/>
        <w:rPr>
          <w:b/>
        </w:rPr>
      </w:pPr>
      <w:r>
        <w:rPr>
          <w:b/>
        </w:rPr>
        <w:t>Arhivsko gradivo – ustvarjalci arhivskega gradiva in postopki od določanja do izročitve</w:t>
      </w:r>
    </w:p>
    <w:p w14:paraId="297DCF32" w14:textId="77777777" w:rsidR="00161FB5" w:rsidRPr="00181B2F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</w:rPr>
      </w:pPr>
      <w:r>
        <w:t>Register ustvarjalcev arhivskega gradiva</w:t>
      </w:r>
    </w:p>
    <w:p w14:paraId="5A828BFA" w14:textId="77777777" w:rsidR="00161FB5" w:rsidRPr="00181B2F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</w:rPr>
      </w:pPr>
      <w:r>
        <w:t>Javno in zasebno arhivsko gradivo</w:t>
      </w:r>
    </w:p>
    <w:p w14:paraId="5D40D55A" w14:textId="77777777" w:rsidR="00161FB5" w:rsidRPr="00181B2F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</w:rPr>
      </w:pPr>
      <w:r>
        <w:t>Dolžnosti javnopravnih oseb glede varstva dokumentarnega in arhivskega gradiva</w:t>
      </w:r>
    </w:p>
    <w:p w14:paraId="1B45CE3D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Vrednotenje dokumentarnega gradiva za določitev arhivskega gradiva</w:t>
      </w:r>
    </w:p>
    <w:p w14:paraId="6005CD41" w14:textId="77777777" w:rsidR="00161FB5" w:rsidRPr="00181B2F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</w:rPr>
      </w:pPr>
      <w:r>
        <w:t>Pisna strokovna navodila pristojnega arhiva ustvarjalcu javnega arhivskega gradiva</w:t>
      </w:r>
    </w:p>
    <w:p w14:paraId="59A0214F" w14:textId="77777777" w:rsidR="00161FB5" w:rsidRPr="001C2137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 w:rsidRPr="001C2137">
        <w:t xml:space="preserve">Odbiranje arhivskega gradiva iz dokumentarnega </w:t>
      </w:r>
      <w:r>
        <w:t>gradiva</w:t>
      </w:r>
      <w:r w:rsidRPr="001C2137">
        <w:t xml:space="preserve"> </w:t>
      </w:r>
    </w:p>
    <w:p w14:paraId="6F2AC6B6" w14:textId="77777777" w:rsidR="00161FB5" w:rsidRPr="001C2137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 w:rsidRPr="001C2137">
        <w:t xml:space="preserve">Izročanje arhivskega gradiva pristojnemu arhivu </w:t>
      </w:r>
    </w:p>
    <w:p w14:paraId="57162D5A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 xml:space="preserve">Izjemno podaljšanje roka izročitve arhivskega gradiva </w:t>
      </w:r>
    </w:p>
    <w:p w14:paraId="08D6ABA4" w14:textId="77777777" w:rsidR="00161FB5" w:rsidRDefault="00161FB5" w:rsidP="005D6972">
      <w:pPr>
        <w:spacing w:after="0"/>
        <w:ind w:left="426"/>
        <w:rPr>
          <w:b/>
        </w:rPr>
      </w:pPr>
      <w:r>
        <w:rPr>
          <w:b/>
        </w:rPr>
        <w:t>M</w:t>
      </w:r>
      <w:r w:rsidRPr="00E826E4">
        <w:rPr>
          <w:b/>
        </w:rPr>
        <w:t>aterialno varovanje arhivskega gradiva</w:t>
      </w:r>
    </w:p>
    <w:p w14:paraId="2E83732B" w14:textId="77777777" w:rsidR="00161FB5" w:rsidRPr="009C6BE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</w:rPr>
      </w:pPr>
      <w:r>
        <w:t>Materiali in arhivsko gradivo</w:t>
      </w:r>
    </w:p>
    <w:p w14:paraId="03E60221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Mikroklimatski pogoji</w:t>
      </w:r>
    </w:p>
    <w:p w14:paraId="29EC66BC" w14:textId="77777777" w:rsidR="00161FB5" w:rsidRPr="009C6BE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</w:pPr>
      <w:r>
        <w:t>A</w:t>
      </w:r>
      <w:r w:rsidRPr="00587D99">
        <w:t>rhivski depoj</w:t>
      </w:r>
      <w:r>
        <w:t>i in poškodbe arhivskega gradiva</w:t>
      </w:r>
    </w:p>
    <w:p w14:paraId="6D2DFD5B" w14:textId="77777777" w:rsidR="00161FB5" w:rsidRDefault="00161FB5" w:rsidP="005D6972">
      <w:pPr>
        <w:spacing w:after="0"/>
        <w:ind w:left="426"/>
        <w:rPr>
          <w:b/>
          <w:color w:val="000000" w:themeColor="text1"/>
        </w:rPr>
      </w:pPr>
      <w:r w:rsidRPr="00053F50">
        <w:rPr>
          <w:b/>
          <w:color w:val="000000" w:themeColor="text1"/>
        </w:rPr>
        <w:t>Gradivo v digitalni obliki</w:t>
      </w:r>
    </w:p>
    <w:p w14:paraId="185D7BB4" w14:textId="77777777" w:rsidR="00161FB5" w:rsidRPr="00053F50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 xml:space="preserve">Vrste </w:t>
      </w:r>
      <w:r>
        <w:rPr>
          <w:color w:val="000000" w:themeColor="text1"/>
        </w:rPr>
        <w:t>gradiva v digitalni obliki</w:t>
      </w:r>
    </w:p>
    <w:p w14:paraId="555F74BE" w14:textId="77777777" w:rsidR="00161FB5" w:rsidRPr="00053F50" w:rsidRDefault="00161FB5" w:rsidP="005D6972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 xml:space="preserve">Načela varne hrambe </w:t>
      </w:r>
      <w:r>
        <w:rPr>
          <w:color w:val="000000" w:themeColor="text1"/>
        </w:rPr>
        <w:t>gradiva v digitalni obliki</w:t>
      </w:r>
    </w:p>
    <w:p w14:paraId="4A0E7A62" w14:textId="77777777" w:rsidR="00161FB5" w:rsidRPr="00053F50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 xml:space="preserve">Instrumenti </w:t>
      </w:r>
      <w:r>
        <w:rPr>
          <w:color w:val="000000" w:themeColor="text1"/>
        </w:rPr>
        <w:t xml:space="preserve">regulacije področja dolgoročne e-hrambe po </w:t>
      </w:r>
      <w:r w:rsidRPr="00053F50">
        <w:rPr>
          <w:color w:val="000000" w:themeColor="text1"/>
        </w:rPr>
        <w:t>ZVDAGA</w:t>
      </w:r>
    </w:p>
    <w:p w14:paraId="2879E7E1" w14:textId="77777777" w:rsidR="00161FB5" w:rsidRPr="00053F50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 xml:space="preserve">Obveznosti </w:t>
      </w:r>
      <w:r w:rsidRPr="00053F50">
        <w:rPr>
          <w:rFonts w:cs="Arial"/>
          <w:color w:val="000000" w:themeColor="text1"/>
          <w:szCs w:val="20"/>
        </w:rPr>
        <w:t>javnopravnih oseb</w:t>
      </w:r>
    </w:p>
    <w:p w14:paraId="67C17A41" w14:textId="77777777" w:rsidR="00161FB5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color w:val="000000" w:themeColor="text1"/>
        </w:rPr>
      </w:pPr>
      <w:r>
        <w:rPr>
          <w:color w:val="000000" w:themeColor="text1"/>
        </w:rPr>
        <w:t>Pravilnik o enotnih tehnoloških zahtevah</w:t>
      </w:r>
      <w:r w:rsidRPr="00053F50">
        <w:rPr>
          <w:color w:val="000000" w:themeColor="text1"/>
        </w:rPr>
        <w:t xml:space="preserve"> </w:t>
      </w:r>
    </w:p>
    <w:p w14:paraId="047BEF73" w14:textId="77777777" w:rsidR="00161FB5" w:rsidRPr="00053F50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 xml:space="preserve">Pogoji za ponudnike storitev za </w:t>
      </w:r>
      <w:r>
        <w:rPr>
          <w:color w:val="000000" w:themeColor="text1"/>
        </w:rPr>
        <w:t>gradivo v digitalni obliki</w:t>
      </w:r>
    </w:p>
    <w:p w14:paraId="2DACD5A0" w14:textId="77777777" w:rsidR="00C60392" w:rsidRPr="0004512F" w:rsidRDefault="00C60392" w:rsidP="0076580F">
      <w:pPr>
        <w:pStyle w:val="Odstavekseznama"/>
        <w:numPr>
          <w:ilvl w:val="0"/>
          <w:numId w:val="34"/>
        </w:numPr>
        <w:ind w:hanging="294"/>
        <w:rPr>
          <w:color w:val="000000" w:themeColor="text1"/>
        </w:rPr>
      </w:pPr>
      <w:r>
        <w:rPr>
          <w:color w:val="000000" w:themeColor="text1"/>
        </w:rPr>
        <w:lastRenderedPageBreak/>
        <w:t>Certificiranje</w:t>
      </w:r>
      <w:r w:rsidRPr="0004512F">
        <w:rPr>
          <w:color w:val="000000" w:themeColor="text1"/>
        </w:rPr>
        <w:t xml:space="preserve"> </w:t>
      </w:r>
      <w:r>
        <w:rPr>
          <w:color w:val="000000" w:themeColor="text1"/>
        </w:rPr>
        <w:t>opreme in storitev ter potrjevanje</w:t>
      </w:r>
      <w:r w:rsidRPr="0004512F">
        <w:rPr>
          <w:color w:val="000000" w:themeColor="text1"/>
        </w:rPr>
        <w:t xml:space="preserve"> notranjih pravil</w:t>
      </w:r>
    </w:p>
    <w:p w14:paraId="3E069435" w14:textId="77777777" w:rsidR="00161FB5" w:rsidRPr="009C6BE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  <w:color w:val="000000" w:themeColor="text1"/>
        </w:rPr>
      </w:pPr>
      <w:r>
        <w:rPr>
          <w:color w:val="000000" w:themeColor="text1"/>
        </w:rPr>
        <w:t>P</w:t>
      </w:r>
      <w:r w:rsidRPr="00053F50">
        <w:rPr>
          <w:color w:val="000000" w:themeColor="text1"/>
        </w:rPr>
        <w:t>redhodn</w:t>
      </w:r>
      <w:r>
        <w:rPr>
          <w:color w:val="000000" w:themeColor="text1"/>
        </w:rPr>
        <w:t>a</w:t>
      </w:r>
      <w:r w:rsidRPr="00053F50">
        <w:rPr>
          <w:color w:val="000000" w:themeColor="text1"/>
        </w:rPr>
        <w:t xml:space="preserve"> priprav</w:t>
      </w:r>
      <w:r>
        <w:rPr>
          <w:color w:val="000000" w:themeColor="text1"/>
        </w:rPr>
        <w:t>a</w:t>
      </w:r>
      <w:r w:rsidRPr="00053F50">
        <w:rPr>
          <w:color w:val="000000" w:themeColor="text1"/>
        </w:rPr>
        <w:t xml:space="preserve"> na zajem in e-hrambo</w:t>
      </w:r>
    </w:p>
    <w:p w14:paraId="1D707B17" w14:textId="77777777" w:rsidR="00161FB5" w:rsidRPr="00053F50" w:rsidRDefault="00161FB5" w:rsidP="005D6972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>Ocena in upravljanje s tveganji</w:t>
      </w:r>
    </w:p>
    <w:p w14:paraId="7F2EDFEB" w14:textId="77777777" w:rsidR="00161FB5" w:rsidRPr="009C6BE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  <w:color w:val="000000" w:themeColor="text1"/>
        </w:rPr>
      </w:pPr>
      <w:r w:rsidRPr="00053F50">
        <w:rPr>
          <w:color w:val="000000" w:themeColor="text1"/>
        </w:rPr>
        <w:t>Notranja pravila</w:t>
      </w:r>
    </w:p>
    <w:p w14:paraId="44512DE9" w14:textId="77777777" w:rsidR="00161FB5" w:rsidRPr="00EF0FFD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  <w:color w:val="000000" w:themeColor="text1"/>
        </w:rPr>
      </w:pPr>
      <w:r w:rsidRPr="00053F50">
        <w:rPr>
          <w:color w:val="000000" w:themeColor="text1"/>
        </w:rPr>
        <w:t>Zajem in pretvorba</w:t>
      </w:r>
    </w:p>
    <w:p w14:paraId="795B2114" w14:textId="77777777" w:rsidR="00161FB5" w:rsidRPr="00053F50" w:rsidRDefault="00161FB5" w:rsidP="005D6972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>Dolgoročna e-hramba</w:t>
      </w:r>
    </w:p>
    <w:p w14:paraId="3810E983" w14:textId="77777777" w:rsidR="00161FB5" w:rsidRPr="009C6BE2" w:rsidRDefault="00161FB5" w:rsidP="005D6972">
      <w:pPr>
        <w:pStyle w:val="Odstavekseznama"/>
        <w:numPr>
          <w:ilvl w:val="0"/>
          <w:numId w:val="34"/>
        </w:numPr>
        <w:spacing w:after="0"/>
        <w:ind w:left="426" w:firstLine="0"/>
        <w:rPr>
          <w:b/>
          <w:color w:val="000000" w:themeColor="text1"/>
        </w:rPr>
      </w:pPr>
      <w:r w:rsidRPr="00053F50">
        <w:rPr>
          <w:color w:val="000000" w:themeColor="text1"/>
        </w:rPr>
        <w:t>Metapodatki</w:t>
      </w:r>
    </w:p>
    <w:p w14:paraId="7BDB1A22" w14:textId="77777777" w:rsidR="00161FB5" w:rsidRPr="00053F50" w:rsidRDefault="00161FB5" w:rsidP="005D6972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>Nosilci zapisa (mediji)</w:t>
      </w:r>
    </w:p>
    <w:p w14:paraId="1F867880" w14:textId="77777777" w:rsidR="00161FB5" w:rsidRPr="009C6BE2" w:rsidRDefault="00161FB5" w:rsidP="005D6972">
      <w:pPr>
        <w:pStyle w:val="Odstavekseznama"/>
        <w:numPr>
          <w:ilvl w:val="0"/>
          <w:numId w:val="34"/>
        </w:numPr>
        <w:tabs>
          <w:tab w:val="left" w:pos="714"/>
        </w:tabs>
        <w:spacing w:after="0"/>
        <w:ind w:left="426" w:firstLine="0"/>
        <w:rPr>
          <w:color w:val="000000" w:themeColor="text1"/>
        </w:rPr>
      </w:pPr>
      <w:r w:rsidRPr="00053F50">
        <w:rPr>
          <w:color w:val="000000" w:themeColor="text1"/>
        </w:rPr>
        <w:t>Oblike zapisa (formati)</w:t>
      </w:r>
    </w:p>
    <w:p w14:paraId="04C97A94" w14:textId="115595A7" w:rsidR="00161FB5" w:rsidRDefault="00161FB5" w:rsidP="005D6972">
      <w:pPr>
        <w:spacing w:after="0"/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t>I</w:t>
      </w:r>
      <w:r w:rsidRPr="00053F50">
        <w:rPr>
          <w:b/>
          <w:color w:val="000000" w:themeColor="text1"/>
        </w:rPr>
        <w:t>nformacijska infrastruktura in varnost</w:t>
      </w:r>
    </w:p>
    <w:p w14:paraId="1B5AD7B3" w14:textId="1B923DB6" w:rsidR="009252FE" w:rsidRPr="009252FE" w:rsidRDefault="009252FE" w:rsidP="009252FE">
      <w:pPr>
        <w:pStyle w:val="Odstavekseznama"/>
        <w:numPr>
          <w:ilvl w:val="0"/>
          <w:numId w:val="34"/>
        </w:numPr>
        <w:spacing w:after="0"/>
        <w:rPr>
          <w:b/>
          <w:color w:val="000000" w:themeColor="text1"/>
        </w:rPr>
      </w:pPr>
      <w:r>
        <w:rPr>
          <w:bCs/>
          <w:color w:val="000000" w:themeColor="text1"/>
        </w:rPr>
        <w:t>Zagotavljanje informacijske varnosti</w:t>
      </w:r>
    </w:p>
    <w:p w14:paraId="05B82CE0" w14:textId="12493ABB" w:rsidR="009252FE" w:rsidRDefault="009252FE" w:rsidP="009252FE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053F50">
        <w:rPr>
          <w:color w:val="000000" w:themeColor="text1"/>
        </w:rPr>
        <w:t>Zaščita pred zlonamerno programsko opremo in vdori</w:t>
      </w:r>
      <w:r w:rsidRPr="009252FE">
        <w:rPr>
          <w:color w:val="000000" w:themeColor="text1"/>
        </w:rPr>
        <w:t xml:space="preserve"> </w:t>
      </w:r>
    </w:p>
    <w:p w14:paraId="2CCC334A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>Upravljanje informacijskih sredstev in informacijske infrastrukture</w:t>
      </w:r>
    </w:p>
    <w:p w14:paraId="30D86F1B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 xml:space="preserve">Fizično in tehnično varovanje </w:t>
      </w:r>
    </w:p>
    <w:p w14:paraId="7A2B34C0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 xml:space="preserve">Obvladovanje dostopov do informacijskega sistema </w:t>
      </w:r>
    </w:p>
    <w:p w14:paraId="669390B3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 xml:space="preserve">Varnost in človeški viri </w:t>
      </w:r>
    </w:p>
    <w:p w14:paraId="4623130C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>Upravljanje komunikacijske infrastrukture in operativno delovanje</w:t>
      </w:r>
    </w:p>
    <w:p w14:paraId="4A9E7C0A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 xml:space="preserve">Upravljanje varnostnih dogodkov (incidentov) </w:t>
      </w:r>
    </w:p>
    <w:p w14:paraId="3D096CD1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 xml:space="preserve">Razvoj in vzdrževanje aplikacij </w:t>
      </w:r>
    </w:p>
    <w:p w14:paraId="2DA057F5" w14:textId="77777777" w:rsidR="00161FB5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>Zagotavljanje neprekinjenosti poslovanja</w:t>
      </w:r>
    </w:p>
    <w:p w14:paraId="7B5B1729" w14:textId="77777777" w:rsidR="00161FB5" w:rsidRPr="0076580F" w:rsidRDefault="00161FB5" w:rsidP="0076580F">
      <w:pPr>
        <w:pStyle w:val="Odstavekseznama"/>
        <w:numPr>
          <w:ilvl w:val="0"/>
          <w:numId w:val="34"/>
        </w:numPr>
        <w:rPr>
          <w:color w:val="000000" w:themeColor="text1"/>
        </w:rPr>
      </w:pPr>
      <w:r w:rsidRPr="0076580F">
        <w:rPr>
          <w:color w:val="000000" w:themeColor="text1"/>
        </w:rPr>
        <w:t>Naročanje storitev pri zunanjem izvajalcu</w:t>
      </w:r>
    </w:p>
    <w:p w14:paraId="709472D5" w14:textId="77777777" w:rsidR="00161FB5" w:rsidRDefault="00161FB5" w:rsidP="00161FB5">
      <w:pPr>
        <w:rPr>
          <w:color w:val="000000" w:themeColor="text1"/>
        </w:rPr>
      </w:pPr>
    </w:p>
    <w:p w14:paraId="50BF51C4" w14:textId="77777777" w:rsidR="00161FB5" w:rsidRPr="00161FB5" w:rsidRDefault="00161FB5" w:rsidP="00161FB5"/>
    <w:p w14:paraId="28C09500" w14:textId="77777777" w:rsidR="00751F26" w:rsidRDefault="00751F26" w:rsidP="00A558A9">
      <w:pPr>
        <w:jc w:val="center"/>
        <w:rPr>
          <w:lang w:eastAsia="sl-SI"/>
        </w:rPr>
      </w:pPr>
    </w:p>
    <w:p w14:paraId="2A787300" w14:textId="77777777" w:rsidR="006763A2" w:rsidRPr="006763A2" w:rsidRDefault="006763A2" w:rsidP="00E7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6763A2" w:rsidRPr="006763A2" w:rsidSect="003C625E">
      <w:headerReference w:type="default" r:id="rId13"/>
      <w:pgSz w:w="11906" w:h="16838"/>
      <w:pgMar w:top="720" w:right="1274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91B3A" w14:textId="77777777" w:rsidR="00F36915" w:rsidRDefault="00F36915" w:rsidP="00731250">
      <w:pPr>
        <w:spacing w:after="0" w:line="240" w:lineRule="auto"/>
      </w:pPr>
      <w:r>
        <w:separator/>
      </w:r>
    </w:p>
  </w:endnote>
  <w:endnote w:type="continuationSeparator" w:id="0">
    <w:p w14:paraId="7711ADD2" w14:textId="77777777" w:rsidR="00F36915" w:rsidRDefault="00F36915" w:rsidP="0073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5FAB1" w14:textId="77777777" w:rsidR="00F36915" w:rsidRDefault="00F36915" w:rsidP="00731250">
      <w:pPr>
        <w:spacing w:after="0" w:line="240" w:lineRule="auto"/>
      </w:pPr>
      <w:r>
        <w:separator/>
      </w:r>
    </w:p>
  </w:footnote>
  <w:footnote w:type="continuationSeparator" w:id="0">
    <w:p w14:paraId="77D8F0BA" w14:textId="77777777" w:rsidR="00F36915" w:rsidRDefault="00F36915" w:rsidP="00731250">
      <w:pPr>
        <w:spacing w:after="0" w:line="240" w:lineRule="auto"/>
      </w:pPr>
      <w:r>
        <w:continuationSeparator/>
      </w:r>
    </w:p>
  </w:footnote>
  <w:footnote w:id="1">
    <w:p w14:paraId="6CDEE3B3" w14:textId="6C72617A" w:rsidR="00D508FD" w:rsidRDefault="00D508FD" w:rsidP="007B756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3318E">
        <w:t xml:space="preserve">Zakon o varstvu dokumentarnega in arhivskega gradiva ter arhivih </w:t>
      </w:r>
      <w:r w:rsidRPr="00FA3DA4">
        <w:t>–</w:t>
      </w:r>
      <w:r>
        <w:t xml:space="preserve"> ZVDAGA </w:t>
      </w:r>
      <w:r w:rsidRPr="00C3318E">
        <w:t>(Uradni list RS, št. 30/06</w:t>
      </w:r>
      <w:r>
        <w:t xml:space="preserve"> </w:t>
      </w:r>
      <w:r w:rsidRPr="00C3318E">
        <w:t>in 51/14)</w:t>
      </w:r>
      <w:r>
        <w:t>.</w:t>
      </w:r>
    </w:p>
  </w:footnote>
  <w:footnote w:id="2">
    <w:p w14:paraId="3DD23D0B" w14:textId="77777777" w:rsidR="00D508FD" w:rsidRDefault="00D508FD" w:rsidP="007B756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D735B">
        <w:t>Pravilnik o strokovni usposobljenosti za delo z dokumentarnim gradivom</w:t>
      </w:r>
      <w:r w:rsidRPr="00F40DA0">
        <w:t xml:space="preserve"> </w:t>
      </w:r>
      <w:r>
        <w:t>(</w:t>
      </w:r>
      <w:r w:rsidRPr="00F40DA0">
        <w:t>Uradni list RS</w:t>
      </w:r>
      <w:r>
        <w:t>,</w:t>
      </w:r>
      <w:r w:rsidRPr="00F40DA0">
        <w:t xml:space="preserve"> št. 66/2016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026A" w14:textId="3DB00AD4" w:rsidR="00D508FD" w:rsidRDefault="00F36915">
    <w:pPr>
      <w:pStyle w:val="Glava"/>
    </w:pPr>
    <w:sdt>
      <w:sdtPr>
        <w:id w:val="-1642183902"/>
        <w:docPartObj>
          <w:docPartGallery w:val="Page Numbers (Margins)"/>
          <w:docPartUnique/>
        </w:docPartObj>
      </w:sdtPr>
      <w:sdtEndPr/>
      <w:sdtContent>
        <w:r w:rsidR="00D508FD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A8806D" wp14:editId="19C1DF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652780" cy="2183130"/>
                  <wp:effectExtent l="0" t="0" r="0" b="7620"/>
                  <wp:wrapNone/>
                  <wp:docPr id="1" name="Pravoko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7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DB3BE" w14:textId="77777777" w:rsidR="00D508FD" w:rsidRDefault="00D508FD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Stran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09503D" w:rsidRPr="000950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A8806D" id="Pravokotnik 1" o:spid="_x0000_s1027" style="position:absolute;margin-left:0;margin-top:0;width:51.4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108DB3BE" w14:textId="77777777" w:rsidR="00D508FD" w:rsidRDefault="00D508FD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Stran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09503D" w:rsidRPr="000950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F693976" w14:textId="77777777" w:rsidR="00D508FD" w:rsidRPr="00F756D7" w:rsidRDefault="00D508FD" w:rsidP="00F756D7">
    <w:pPr>
      <w:pStyle w:val="Glava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511"/>
    <w:multiLevelType w:val="hybridMultilevel"/>
    <w:tmpl w:val="CBBC7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84A38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ACD"/>
    <w:multiLevelType w:val="hybridMultilevel"/>
    <w:tmpl w:val="A0EC2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3E"/>
    <w:multiLevelType w:val="hybridMultilevel"/>
    <w:tmpl w:val="0CBAB4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4CE09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97ECA600">
      <w:start w:val="3"/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48E9E7C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19A"/>
    <w:multiLevelType w:val="hybridMultilevel"/>
    <w:tmpl w:val="B83EA1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4CE09B4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97ECA600">
      <w:start w:val="3"/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48E9E7C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20888808">
      <w:start w:val="1"/>
      <w:numFmt w:val="decimal"/>
      <w:lvlText w:val="%6."/>
      <w:lvlJc w:val="left"/>
      <w:pPr>
        <w:ind w:left="4500" w:hanging="360"/>
      </w:pPr>
      <w:rPr>
        <w:rFonts w:hint="default"/>
        <w:b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F3405"/>
    <w:multiLevelType w:val="hybridMultilevel"/>
    <w:tmpl w:val="FE3615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16B1"/>
    <w:multiLevelType w:val="hybridMultilevel"/>
    <w:tmpl w:val="68920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55AD6"/>
    <w:multiLevelType w:val="hybridMultilevel"/>
    <w:tmpl w:val="D19013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AF580D"/>
    <w:multiLevelType w:val="hybridMultilevel"/>
    <w:tmpl w:val="53042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C0AAD"/>
    <w:multiLevelType w:val="hybridMultilevel"/>
    <w:tmpl w:val="5224AF0C"/>
    <w:lvl w:ilvl="0" w:tplc="EB666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43104"/>
    <w:multiLevelType w:val="hybridMultilevel"/>
    <w:tmpl w:val="2EA85430"/>
    <w:lvl w:ilvl="0" w:tplc="F90270F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4877DA5"/>
    <w:multiLevelType w:val="hybridMultilevel"/>
    <w:tmpl w:val="00949AE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33BE2"/>
    <w:multiLevelType w:val="hybridMultilevel"/>
    <w:tmpl w:val="F45C0E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8478D"/>
    <w:multiLevelType w:val="hybridMultilevel"/>
    <w:tmpl w:val="71F08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94"/>
    <w:multiLevelType w:val="hybridMultilevel"/>
    <w:tmpl w:val="F2AC43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02086"/>
    <w:multiLevelType w:val="hybridMultilevel"/>
    <w:tmpl w:val="D8F4A97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E7D332D"/>
    <w:multiLevelType w:val="hybridMultilevel"/>
    <w:tmpl w:val="E53497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A3C4D"/>
    <w:multiLevelType w:val="hybridMultilevel"/>
    <w:tmpl w:val="0CC2C5E8"/>
    <w:lvl w:ilvl="0" w:tplc="F2B0E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D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6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36C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0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83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AB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4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59221F"/>
    <w:multiLevelType w:val="multilevel"/>
    <w:tmpl w:val="94DC4E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67036ED"/>
    <w:multiLevelType w:val="hybridMultilevel"/>
    <w:tmpl w:val="AB52E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22C17"/>
    <w:multiLevelType w:val="hybridMultilevel"/>
    <w:tmpl w:val="2F40FF3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23DF5"/>
    <w:multiLevelType w:val="hybridMultilevel"/>
    <w:tmpl w:val="C2FE2D90"/>
    <w:lvl w:ilvl="0" w:tplc="C47EAB5E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C0D56"/>
    <w:multiLevelType w:val="hybridMultilevel"/>
    <w:tmpl w:val="7D267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365B9"/>
    <w:multiLevelType w:val="hybridMultilevel"/>
    <w:tmpl w:val="49FE12C2"/>
    <w:lvl w:ilvl="0" w:tplc="FC64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E0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32E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27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C8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0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AD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C5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62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782745"/>
    <w:multiLevelType w:val="hybridMultilevel"/>
    <w:tmpl w:val="09FC7B1C"/>
    <w:lvl w:ilvl="0" w:tplc="CF86BD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F331E8E"/>
    <w:multiLevelType w:val="hybridMultilevel"/>
    <w:tmpl w:val="CEDC7E8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2505C"/>
    <w:multiLevelType w:val="hybridMultilevel"/>
    <w:tmpl w:val="61824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E42A5"/>
    <w:multiLevelType w:val="hybridMultilevel"/>
    <w:tmpl w:val="2E168D08"/>
    <w:lvl w:ilvl="0" w:tplc="77F43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0630"/>
    <w:multiLevelType w:val="hybridMultilevel"/>
    <w:tmpl w:val="23248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E7067"/>
    <w:multiLevelType w:val="hybridMultilevel"/>
    <w:tmpl w:val="F26003D2"/>
    <w:lvl w:ilvl="0" w:tplc="E2D6D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0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4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E8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C6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8E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8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4A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4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77A1D56"/>
    <w:multiLevelType w:val="hybridMultilevel"/>
    <w:tmpl w:val="582ABB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34FC7"/>
    <w:multiLevelType w:val="hybridMultilevel"/>
    <w:tmpl w:val="58FE84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C74567"/>
    <w:multiLevelType w:val="hybridMultilevel"/>
    <w:tmpl w:val="9634C996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084A38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0943B0"/>
    <w:multiLevelType w:val="hybridMultilevel"/>
    <w:tmpl w:val="021E8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10C0E"/>
    <w:multiLevelType w:val="hybridMultilevel"/>
    <w:tmpl w:val="D97E6A02"/>
    <w:lvl w:ilvl="0" w:tplc="05E0A35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6473FC"/>
    <w:multiLevelType w:val="hybridMultilevel"/>
    <w:tmpl w:val="B5307454"/>
    <w:lvl w:ilvl="0" w:tplc="6F8CAC3A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2262C"/>
    <w:multiLevelType w:val="hybridMultilevel"/>
    <w:tmpl w:val="66EE1D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97ECA600">
      <w:start w:val="3"/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E48E9E7C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56206"/>
    <w:multiLevelType w:val="hybridMultilevel"/>
    <w:tmpl w:val="9A9CC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D1974"/>
    <w:multiLevelType w:val="hybridMultilevel"/>
    <w:tmpl w:val="493044A2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E3D75"/>
    <w:multiLevelType w:val="hybridMultilevel"/>
    <w:tmpl w:val="892C05A0"/>
    <w:lvl w:ilvl="0" w:tplc="D81E6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77D7B"/>
    <w:multiLevelType w:val="hybridMultilevel"/>
    <w:tmpl w:val="B518C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14EDC"/>
    <w:multiLevelType w:val="hybridMultilevel"/>
    <w:tmpl w:val="1508230E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B1E7BE5"/>
    <w:multiLevelType w:val="hybridMultilevel"/>
    <w:tmpl w:val="782225D2"/>
    <w:lvl w:ilvl="0" w:tplc="EFD41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D48FA"/>
    <w:multiLevelType w:val="hybridMultilevel"/>
    <w:tmpl w:val="B1A0F7E2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084A38">
      <w:start w:val="1"/>
      <w:numFmt w:val="bullet"/>
      <w:lvlText w:val="-"/>
      <w:lvlJc w:val="left"/>
      <w:pPr>
        <w:ind w:left="3240" w:hanging="360"/>
      </w:pPr>
      <w:rPr>
        <w:rFonts w:ascii="Calibri" w:hAnsi="Calibri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6F2F79"/>
    <w:multiLevelType w:val="hybridMultilevel"/>
    <w:tmpl w:val="BFE43A72"/>
    <w:lvl w:ilvl="0" w:tplc="752A4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60B3A"/>
    <w:multiLevelType w:val="hybridMultilevel"/>
    <w:tmpl w:val="C25E03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3"/>
  </w:num>
  <w:num w:numId="6">
    <w:abstractNumId w:val="28"/>
  </w:num>
  <w:num w:numId="7">
    <w:abstractNumId w:val="22"/>
  </w:num>
  <w:num w:numId="8">
    <w:abstractNumId w:val="41"/>
  </w:num>
  <w:num w:numId="9">
    <w:abstractNumId w:val="40"/>
  </w:num>
  <w:num w:numId="10">
    <w:abstractNumId w:val="8"/>
  </w:num>
  <w:num w:numId="11">
    <w:abstractNumId w:val="25"/>
  </w:num>
  <w:num w:numId="12">
    <w:abstractNumId w:val="14"/>
  </w:num>
  <w:num w:numId="13">
    <w:abstractNumId w:val="44"/>
  </w:num>
  <w:num w:numId="14">
    <w:abstractNumId w:val="36"/>
  </w:num>
  <w:num w:numId="15">
    <w:abstractNumId w:val="15"/>
  </w:num>
  <w:num w:numId="16">
    <w:abstractNumId w:val="10"/>
  </w:num>
  <w:num w:numId="17">
    <w:abstractNumId w:val="11"/>
  </w:num>
  <w:num w:numId="18">
    <w:abstractNumId w:val="29"/>
  </w:num>
  <w:num w:numId="19">
    <w:abstractNumId w:val="19"/>
  </w:num>
  <w:num w:numId="20">
    <w:abstractNumId w:val="30"/>
  </w:num>
  <w:num w:numId="21">
    <w:abstractNumId w:val="37"/>
  </w:num>
  <w:num w:numId="22">
    <w:abstractNumId w:val="34"/>
  </w:num>
  <w:num w:numId="23">
    <w:abstractNumId w:val="12"/>
  </w:num>
  <w:num w:numId="24">
    <w:abstractNumId w:val="3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18"/>
  </w:num>
  <w:num w:numId="30">
    <w:abstractNumId w:val="21"/>
  </w:num>
  <w:num w:numId="31">
    <w:abstractNumId w:val="13"/>
  </w:num>
  <w:num w:numId="32">
    <w:abstractNumId w:val="42"/>
  </w:num>
  <w:num w:numId="33">
    <w:abstractNumId w:val="31"/>
  </w:num>
  <w:num w:numId="34">
    <w:abstractNumId w:val="43"/>
  </w:num>
  <w:num w:numId="35">
    <w:abstractNumId w:val="6"/>
  </w:num>
  <w:num w:numId="36">
    <w:abstractNumId w:val="1"/>
  </w:num>
  <w:num w:numId="37">
    <w:abstractNumId w:val="27"/>
  </w:num>
  <w:num w:numId="38">
    <w:abstractNumId w:val="39"/>
  </w:num>
  <w:num w:numId="39">
    <w:abstractNumId w:val="5"/>
  </w:num>
  <w:num w:numId="40">
    <w:abstractNumId w:val="32"/>
  </w:num>
  <w:num w:numId="41">
    <w:abstractNumId w:val="7"/>
  </w:num>
  <w:num w:numId="42">
    <w:abstractNumId w:val="9"/>
  </w:num>
  <w:num w:numId="43">
    <w:abstractNumId w:val="0"/>
  </w:num>
  <w:num w:numId="44">
    <w:abstractNumId w:val="33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10"/>
    <w:rsid w:val="00010493"/>
    <w:rsid w:val="000134B3"/>
    <w:rsid w:val="000145E6"/>
    <w:rsid w:val="00031A22"/>
    <w:rsid w:val="0004512F"/>
    <w:rsid w:val="00050805"/>
    <w:rsid w:val="00051A9C"/>
    <w:rsid w:val="0005311D"/>
    <w:rsid w:val="000634B9"/>
    <w:rsid w:val="00070730"/>
    <w:rsid w:val="00083727"/>
    <w:rsid w:val="0009503D"/>
    <w:rsid w:val="000A5720"/>
    <w:rsid w:val="000A6F2E"/>
    <w:rsid w:val="000B4C43"/>
    <w:rsid w:val="000C0FC3"/>
    <w:rsid w:val="000C39BF"/>
    <w:rsid w:val="000D296A"/>
    <w:rsid w:val="000E399E"/>
    <w:rsid w:val="000F5B60"/>
    <w:rsid w:val="0010624C"/>
    <w:rsid w:val="00120461"/>
    <w:rsid w:val="001207CD"/>
    <w:rsid w:val="0013258D"/>
    <w:rsid w:val="00132D28"/>
    <w:rsid w:val="001336AD"/>
    <w:rsid w:val="00134F70"/>
    <w:rsid w:val="00137315"/>
    <w:rsid w:val="00157F32"/>
    <w:rsid w:val="00161FB5"/>
    <w:rsid w:val="001746FC"/>
    <w:rsid w:val="00194292"/>
    <w:rsid w:val="00195AEA"/>
    <w:rsid w:val="0019645C"/>
    <w:rsid w:val="001A70D8"/>
    <w:rsid w:val="001A742E"/>
    <w:rsid w:val="001B77CA"/>
    <w:rsid w:val="001C07E5"/>
    <w:rsid w:val="001C50D1"/>
    <w:rsid w:val="001C7957"/>
    <w:rsid w:val="001F307F"/>
    <w:rsid w:val="001F5F02"/>
    <w:rsid w:val="001F6D55"/>
    <w:rsid w:val="00207961"/>
    <w:rsid w:val="002235E7"/>
    <w:rsid w:val="00237E98"/>
    <w:rsid w:val="00242DBD"/>
    <w:rsid w:val="002462DE"/>
    <w:rsid w:val="0027562D"/>
    <w:rsid w:val="00277221"/>
    <w:rsid w:val="002942A4"/>
    <w:rsid w:val="002942C0"/>
    <w:rsid w:val="002B0AF6"/>
    <w:rsid w:val="002B5498"/>
    <w:rsid w:val="002E29FA"/>
    <w:rsid w:val="00312022"/>
    <w:rsid w:val="00343E6D"/>
    <w:rsid w:val="00346E57"/>
    <w:rsid w:val="00346F84"/>
    <w:rsid w:val="00351545"/>
    <w:rsid w:val="0035404A"/>
    <w:rsid w:val="0035742A"/>
    <w:rsid w:val="00365EE2"/>
    <w:rsid w:val="00386256"/>
    <w:rsid w:val="003865AD"/>
    <w:rsid w:val="00390949"/>
    <w:rsid w:val="00391881"/>
    <w:rsid w:val="003929A9"/>
    <w:rsid w:val="003A5D21"/>
    <w:rsid w:val="003B61F3"/>
    <w:rsid w:val="003C625E"/>
    <w:rsid w:val="003D24E4"/>
    <w:rsid w:val="003E5B56"/>
    <w:rsid w:val="003F10F5"/>
    <w:rsid w:val="003F1B22"/>
    <w:rsid w:val="003F2E9D"/>
    <w:rsid w:val="0040130A"/>
    <w:rsid w:val="004021A1"/>
    <w:rsid w:val="00407B51"/>
    <w:rsid w:val="004100ED"/>
    <w:rsid w:val="00411BEA"/>
    <w:rsid w:val="004233D7"/>
    <w:rsid w:val="00425FA3"/>
    <w:rsid w:val="004527C9"/>
    <w:rsid w:val="004542C0"/>
    <w:rsid w:val="00457FC1"/>
    <w:rsid w:val="004601DD"/>
    <w:rsid w:val="00461BC8"/>
    <w:rsid w:val="00461F91"/>
    <w:rsid w:val="00465CFC"/>
    <w:rsid w:val="00473224"/>
    <w:rsid w:val="00483BAB"/>
    <w:rsid w:val="004860C8"/>
    <w:rsid w:val="004A03C3"/>
    <w:rsid w:val="004A6E21"/>
    <w:rsid w:val="004B436F"/>
    <w:rsid w:val="004B5369"/>
    <w:rsid w:val="004C0448"/>
    <w:rsid w:val="004C283A"/>
    <w:rsid w:val="004C7E4D"/>
    <w:rsid w:val="004E45DF"/>
    <w:rsid w:val="00510132"/>
    <w:rsid w:val="005107D9"/>
    <w:rsid w:val="0051616B"/>
    <w:rsid w:val="00523B31"/>
    <w:rsid w:val="00523F37"/>
    <w:rsid w:val="005248C6"/>
    <w:rsid w:val="0053040B"/>
    <w:rsid w:val="00542D5A"/>
    <w:rsid w:val="00543354"/>
    <w:rsid w:val="00553604"/>
    <w:rsid w:val="005551CD"/>
    <w:rsid w:val="00557077"/>
    <w:rsid w:val="0057409F"/>
    <w:rsid w:val="00580481"/>
    <w:rsid w:val="00583D49"/>
    <w:rsid w:val="00586618"/>
    <w:rsid w:val="005B1473"/>
    <w:rsid w:val="005C18AD"/>
    <w:rsid w:val="005D032D"/>
    <w:rsid w:val="005D0DA1"/>
    <w:rsid w:val="005D2301"/>
    <w:rsid w:val="005D2498"/>
    <w:rsid w:val="005D6972"/>
    <w:rsid w:val="006073D4"/>
    <w:rsid w:val="0062240C"/>
    <w:rsid w:val="00622D5C"/>
    <w:rsid w:val="00623941"/>
    <w:rsid w:val="0063556B"/>
    <w:rsid w:val="00637E6E"/>
    <w:rsid w:val="00651E47"/>
    <w:rsid w:val="00652269"/>
    <w:rsid w:val="00666A04"/>
    <w:rsid w:val="00666BAC"/>
    <w:rsid w:val="006763A2"/>
    <w:rsid w:val="0068069D"/>
    <w:rsid w:val="0069068A"/>
    <w:rsid w:val="006A3597"/>
    <w:rsid w:val="006A54B1"/>
    <w:rsid w:val="006D3E29"/>
    <w:rsid w:val="006D5298"/>
    <w:rsid w:val="006D5F80"/>
    <w:rsid w:val="006E0023"/>
    <w:rsid w:val="006E0BC9"/>
    <w:rsid w:val="006E35A2"/>
    <w:rsid w:val="00710998"/>
    <w:rsid w:val="00720280"/>
    <w:rsid w:val="007277CD"/>
    <w:rsid w:val="00731250"/>
    <w:rsid w:val="00734E93"/>
    <w:rsid w:val="007473BE"/>
    <w:rsid w:val="00751F26"/>
    <w:rsid w:val="00752D87"/>
    <w:rsid w:val="00753C3C"/>
    <w:rsid w:val="00760DA1"/>
    <w:rsid w:val="00760F85"/>
    <w:rsid w:val="00762BEC"/>
    <w:rsid w:val="007647AD"/>
    <w:rsid w:val="0076580F"/>
    <w:rsid w:val="00780469"/>
    <w:rsid w:val="007868C4"/>
    <w:rsid w:val="00792FAF"/>
    <w:rsid w:val="007A5CDC"/>
    <w:rsid w:val="007B5321"/>
    <w:rsid w:val="007B7567"/>
    <w:rsid w:val="007C0AAE"/>
    <w:rsid w:val="007D03A7"/>
    <w:rsid w:val="007D4E46"/>
    <w:rsid w:val="007E63C3"/>
    <w:rsid w:val="007F3459"/>
    <w:rsid w:val="008001E9"/>
    <w:rsid w:val="00810860"/>
    <w:rsid w:val="00817F35"/>
    <w:rsid w:val="00847FD2"/>
    <w:rsid w:val="00855582"/>
    <w:rsid w:val="0086152E"/>
    <w:rsid w:val="00865AF8"/>
    <w:rsid w:val="00865E0A"/>
    <w:rsid w:val="008678FD"/>
    <w:rsid w:val="008863E7"/>
    <w:rsid w:val="008912EA"/>
    <w:rsid w:val="008A0FC2"/>
    <w:rsid w:val="008A583A"/>
    <w:rsid w:val="008A7654"/>
    <w:rsid w:val="008B0CCE"/>
    <w:rsid w:val="008B4D08"/>
    <w:rsid w:val="008C38AE"/>
    <w:rsid w:val="008E24BC"/>
    <w:rsid w:val="008E3F5A"/>
    <w:rsid w:val="008F60F0"/>
    <w:rsid w:val="0091513D"/>
    <w:rsid w:val="009252A1"/>
    <w:rsid w:val="009252FE"/>
    <w:rsid w:val="00944289"/>
    <w:rsid w:val="0099237A"/>
    <w:rsid w:val="00995CE2"/>
    <w:rsid w:val="009A122D"/>
    <w:rsid w:val="009B79F0"/>
    <w:rsid w:val="009C603A"/>
    <w:rsid w:val="009C7DE1"/>
    <w:rsid w:val="009D667F"/>
    <w:rsid w:val="009E23C2"/>
    <w:rsid w:val="009F02F9"/>
    <w:rsid w:val="009F34E3"/>
    <w:rsid w:val="009F6761"/>
    <w:rsid w:val="00A004A2"/>
    <w:rsid w:val="00A05709"/>
    <w:rsid w:val="00A11DF1"/>
    <w:rsid w:val="00A1208F"/>
    <w:rsid w:val="00A212D7"/>
    <w:rsid w:val="00A45B9E"/>
    <w:rsid w:val="00A46187"/>
    <w:rsid w:val="00A558A9"/>
    <w:rsid w:val="00A62375"/>
    <w:rsid w:val="00A62BD3"/>
    <w:rsid w:val="00A67FB2"/>
    <w:rsid w:val="00A857D7"/>
    <w:rsid w:val="00AA0327"/>
    <w:rsid w:val="00AB4352"/>
    <w:rsid w:val="00AC3DB6"/>
    <w:rsid w:val="00AC50AA"/>
    <w:rsid w:val="00AD2674"/>
    <w:rsid w:val="00AD419F"/>
    <w:rsid w:val="00AD4CC9"/>
    <w:rsid w:val="00AD53F0"/>
    <w:rsid w:val="00AE66A7"/>
    <w:rsid w:val="00AE7741"/>
    <w:rsid w:val="00AE7E2F"/>
    <w:rsid w:val="00AF7935"/>
    <w:rsid w:val="00B25298"/>
    <w:rsid w:val="00B26D18"/>
    <w:rsid w:val="00B30601"/>
    <w:rsid w:val="00B30AD4"/>
    <w:rsid w:val="00B36A8E"/>
    <w:rsid w:val="00B62F4F"/>
    <w:rsid w:val="00B6374C"/>
    <w:rsid w:val="00B67834"/>
    <w:rsid w:val="00B75EEF"/>
    <w:rsid w:val="00B817F4"/>
    <w:rsid w:val="00B85812"/>
    <w:rsid w:val="00B957D3"/>
    <w:rsid w:val="00B960E7"/>
    <w:rsid w:val="00B97871"/>
    <w:rsid w:val="00BA1894"/>
    <w:rsid w:val="00BA4D45"/>
    <w:rsid w:val="00BD5D4E"/>
    <w:rsid w:val="00BE7B6E"/>
    <w:rsid w:val="00BF234A"/>
    <w:rsid w:val="00BF5E62"/>
    <w:rsid w:val="00BF77BE"/>
    <w:rsid w:val="00C0262D"/>
    <w:rsid w:val="00C143D6"/>
    <w:rsid w:val="00C21D33"/>
    <w:rsid w:val="00C3625D"/>
    <w:rsid w:val="00C366CE"/>
    <w:rsid w:val="00C56890"/>
    <w:rsid w:val="00C60392"/>
    <w:rsid w:val="00C739FD"/>
    <w:rsid w:val="00C84321"/>
    <w:rsid w:val="00C86BDE"/>
    <w:rsid w:val="00C87602"/>
    <w:rsid w:val="00CA2EB7"/>
    <w:rsid w:val="00CA2F81"/>
    <w:rsid w:val="00CA4531"/>
    <w:rsid w:val="00CA6B38"/>
    <w:rsid w:val="00CB2651"/>
    <w:rsid w:val="00CB289F"/>
    <w:rsid w:val="00CC102E"/>
    <w:rsid w:val="00CC6817"/>
    <w:rsid w:val="00CE6D5D"/>
    <w:rsid w:val="00D33A80"/>
    <w:rsid w:val="00D44412"/>
    <w:rsid w:val="00D44876"/>
    <w:rsid w:val="00D44BD5"/>
    <w:rsid w:val="00D451FE"/>
    <w:rsid w:val="00D508FD"/>
    <w:rsid w:val="00D55EA7"/>
    <w:rsid w:val="00D80FA7"/>
    <w:rsid w:val="00DA6726"/>
    <w:rsid w:val="00DB41AA"/>
    <w:rsid w:val="00DC013F"/>
    <w:rsid w:val="00DC4F5E"/>
    <w:rsid w:val="00DD189F"/>
    <w:rsid w:val="00DD73CB"/>
    <w:rsid w:val="00DE1344"/>
    <w:rsid w:val="00E0369F"/>
    <w:rsid w:val="00E1376D"/>
    <w:rsid w:val="00E216F2"/>
    <w:rsid w:val="00E25AFA"/>
    <w:rsid w:val="00E442A2"/>
    <w:rsid w:val="00E5031A"/>
    <w:rsid w:val="00E6558A"/>
    <w:rsid w:val="00E749A3"/>
    <w:rsid w:val="00EA1410"/>
    <w:rsid w:val="00EA33F4"/>
    <w:rsid w:val="00EB4ED9"/>
    <w:rsid w:val="00EC4655"/>
    <w:rsid w:val="00EC5B36"/>
    <w:rsid w:val="00EC7CFB"/>
    <w:rsid w:val="00EE5023"/>
    <w:rsid w:val="00F078C7"/>
    <w:rsid w:val="00F175AD"/>
    <w:rsid w:val="00F30FAE"/>
    <w:rsid w:val="00F36888"/>
    <w:rsid w:val="00F36915"/>
    <w:rsid w:val="00F5501D"/>
    <w:rsid w:val="00F55B55"/>
    <w:rsid w:val="00F61B58"/>
    <w:rsid w:val="00F7367C"/>
    <w:rsid w:val="00F756D7"/>
    <w:rsid w:val="00F90438"/>
    <w:rsid w:val="00FB7CC8"/>
    <w:rsid w:val="00FC292F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7366C"/>
  <w15:docId w15:val="{A4E603CC-A5ED-4E20-A95B-CC4D489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63C3"/>
  </w:style>
  <w:style w:type="paragraph" w:styleId="Naslov1">
    <w:name w:val="heading 1"/>
    <w:basedOn w:val="Navaden"/>
    <w:next w:val="Navaden"/>
    <w:link w:val="Naslov1Znak"/>
    <w:uiPriority w:val="9"/>
    <w:qFormat/>
    <w:rsid w:val="007E6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E6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E6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E63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6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E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E63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E63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E63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63C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E63C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7E63C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E63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63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E63C3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E63C3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E63C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E63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table" w:styleId="Tabelamrea">
    <w:name w:val="Table Grid"/>
    <w:basedOn w:val="Navadnatabela"/>
    <w:uiPriority w:val="39"/>
    <w:rsid w:val="00B6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link w:val="OdstavekseznamaZnak"/>
    <w:uiPriority w:val="34"/>
    <w:qFormat/>
    <w:rsid w:val="002B0AF6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7E63C3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AD2674"/>
  </w:style>
  <w:style w:type="paragraph" w:styleId="Navadensplet">
    <w:name w:val="Normal (Web)"/>
    <w:basedOn w:val="Navaden"/>
    <w:uiPriority w:val="99"/>
    <w:semiHidden/>
    <w:unhideWhenUsed/>
    <w:rsid w:val="00557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312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250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12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1250"/>
    <w:rPr>
      <w:rFonts w:ascii="Calibri" w:hAnsi="Calibri" w:cs="Calibri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7E6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E63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aslovTOC">
    <w:name w:val="TOC Heading"/>
    <w:basedOn w:val="Naslov1"/>
    <w:next w:val="Navaden"/>
    <w:uiPriority w:val="39"/>
    <w:unhideWhenUsed/>
    <w:qFormat/>
    <w:rsid w:val="007E63C3"/>
    <w:pPr>
      <w:outlineLvl w:val="9"/>
    </w:pPr>
  </w:style>
  <w:style w:type="paragraph" w:styleId="Kazalovsebine2">
    <w:name w:val="toc 2"/>
    <w:basedOn w:val="Navaden"/>
    <w:next w:val="Navaden"/>
    <w:autoRedefine/>
    <w:uiPriority w:val="39"/>
    <w:unhideWhenUsed/>
    <w:rsid w:val="007E63C3"/>
    <w:pPr>
      <w:spacing w:after="100"/>
      <w:ind w:left="220"/>
    </w:pPr>
    <w:rPr>
      <w:rFonts w:cs="Times New Roman"/>
    </w:rPr>
  </w:style>
  <w:style w:type="paragraph" w:styleId="Kazalovsebine1">
    <w:name w:val="toc 1"/>
    <w:basedOn w:val="Navaden"/>
    <w:next w:val="Navaden"/>
    <w:autoRedefine/>
    <w:uiPriority w:val="39"/>
    <w:unhideWhenUsed/>
    <w:rsid w:val="007E63C3"/>
    <w:pPr>
      <w:spacing w:after="100"/>
    </w:pPr>
    <w:rPr>
      <w:rFonts w:cs="Times New Roman"/>
    </w:rPr>
  </w:style>
  <w:style w:type="paragraph" w:styleId="Kazalovsebine3">
    <w:name w:val="toc 3"/>
    <w:basedOn w:val="Navaden"/>
    <w:next w:val="Navaden"/>
    <w:autoRedefine/>
    <w:uiPriority w:val="39"/>
    <w:unhideWhenUsed/>
    <w:rsid w:val="007E63C3"/>
    <w:pPr>
      <w:spacing w:after="100"/>
      <w:ind w:left="440"/>
    </w:pPr>
    <w:rPr>
      <w:rFonts w:cs="Times New Roman"/>
    </w:rPr>
  </w:style>
  <w:style w:type="paragraph" w:styleId="Napis">
    <w:name w:val="caption"/>
    <w:basedOn w:val="Navaden"/>
    <w:next w:val="Navaden"/>
    <w:uiPriority w:val="35"/>
    <w:unhideWhenUsed/>
    <w:qFormat/>
    <w:rsid w:val="007E63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E63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E63C3"/>
    <w:rPr>
      <w:color w:val="5A5A5A" w:themeColor="text1" w:themeTint="A5"/>
      <w:spacing w:val="15"/>
    </w:rPr>
  </w:style>
  <w:style w:type="character" w:styleId="Krepko">
    <w:name w:val="Strong"/>
    <w:basedOn w:val="Privzetapisavaodstavka"/>
    <w:uiPriority w:val="22"/>
    <w:qFormat/>
    <w:rsid w:val="007E63C3"/>
    <w:rPr>
      <w:b/>
      <w:bCs/>
      <w:color w:val="auto"/>
    </w:rPr>
  </w:style>
  <w:style w:type="character" w:styleId="Poudarek">
    <w:name w:val="Emphasis"/>
    <w:basedOn w:val="Privzetapisavaodstavka"/>
    <w:uiPriority w:val="20"/>
    <w:qFormat/>
    <w:rsid w:val="007E63C3"/>
    <w:rPr>
      <w:i/>
      <w:iCs/>
      <w:color w:val="auto"/>
    </w:rPr>
  </w:style>
  <w:style w:type="paragraph" w:styleId="Citat">
    <w:name w:val="Quote"/>
    <w:basedOn w:val="Navaden"/>
    <w:next w:val="Navaden"/>
    <w:link w:val="CitatZnak"/>
    <w:uiPriority w:val="29"/>
    <w:qFormat/>
    <w:rsid w:val="007E63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E63C3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E63C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E63C3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7E63C3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7E63C3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7E63C3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7E63C3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7E63C3"/>
    <w:rPr>
      <w:b/>
      <w:bCs/>
      <w:i/>
      <w:iCs/>
      <w:spacing w:val="5"/>
    </w:rPr>
  </w:style>
  <w:style w:type="character" w:styleId="Hiperpovezava">
    <w:name w:val="Hyperlink"/>
    <w:basedOn w:val="Privzetapisavaodstavka"/>
    <w:uiPriority w:val="99"/>
    <w:unhideWhenUsed/>
    <w:rsid w:val="00E0369F"/>
    <w:rPr>
      <w:color w:val="0563C1" w:themeColor="hyperlink"/>
      <w:u w:val="single"/>
    </w:rPr>
  </w:style>
  <w:style w:type="paragraph" w:customStyle="1" w:styleId="Default">
    <w:name w:val="Default"/>
    <w:rsid w:val="007B53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01">
    <w:name w:val="fontstyle01"/>
    <w:basedOn w:val="Privzetapisavaodstavka"/>
    <w:rsid w:val="00C86BDE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seznam3poudarek51">
    <w:name w:val="Tabela – seznam 3 (poudarek 5)1"/>
    <w:basedOn w:val="Navadnatabela"/>
    <w:uiPriority w:val="48"/>
    <w:rsid w:val="00F75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hps">
    <w:name w:val="hps"/>
    <w:basedOn w:val="Privzetapisavaodstavka"/>
    <w:rsid w:val="004B436F"/>
  </w:style>
  <w:style w:type="character" w:customStyle="1" w:styleId="Slog1">
    <w:name w:val="Slog1"/>
    <w:basedOn w:val="Privzetapisavaodstavka"/>
    <w:rsid w:val="004B436F"/>
    <w:rPr>
      <w:rFonts w:ascii="Times New Roman" w:hAnsi="Times New Roman"/>
      <w:b/>
      <w:i/>
      <w:color w:val="auto"/>
      <w:spacing w:val="0"/>
      <w:position w:val="-6"/>
      <w:sz w:val="20"/>
      <w:szCs w:val="2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3224"/>
    <w:rPr>
      <w:rFonts w:ascii="Tahoma" w:hAnsi="Tahoma" w:cs="Tahoma"/>
      <w:sz w:val="16"/>
      <w:szCs w:val="16"/>
    </w:rPr>
  </w:style>
  <w:style w:type="paragraph" w:styleId="Kazalovsebine4">
    <w:name w:val="toc 4"/>
    <w:basedOn w:val="Navaden"/>
    <w:next w:val="Navaden"/>
    <w:autoRedefine/>
    <w:uiPriority w:val="39"/>
    <w:unhideWhenUsed/>
    <w:rsid w:val="009A122D"/>
    <w:pPr>
      <w:spacing w:after="100"/>
      <w:ind w:left="660"/>
    </w:pPr>
    <w:rPr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9A122D"/>
    <w:pPr>
      <w:spacing w:after="100"/>
      <w:ind w:left="880"/>
    </w:pPr>
    <w:rPr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9A122D"/>
    <w:pPr>
      <w:spacing w:after="100"/>
      <w:ind w:left="1100"/>
    </w:pPr>
    <w:rPr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9A122D"/>
    <w:pPr>
      <w:spacing w:after="100"/>
      <w:ind w:left="1320"/>
    </w:pPr>
    <w:rPr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9A122D"/>
    <w:pPr>
      <w:spacing w:after="100"/>
      <w:ind w:left="1540"/>
    </w:pPr>
    <w:rPr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9A122D"/>
    <w:pPr>
      <w:spacing w:after="100"/>
      <w:ind w:left="1760"/>
    </w:pPr>
    <w:rPr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9C603A"/>
    <w:pPr>
      <w:spacing w:after="0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E23C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E23C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E23C2"/>
    <w:rPr>
      <w:vertAlign w:val="superscript"/>
    </w:rPr>
  </w:style>
  <w:style w:type="character" w:customStyle="1" w:styleId="fontstyle21">
    <w:name w:val="fontstyle21"/>
    <w:basedOn w:val="Privzetapisavaodstavka"/>
    <w:rsid w:val="00792FAF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rivzetapisavaodstavka"/>
    <w:rsid w:val="00792FAF"/>
    <w:rPr>
      <w:rFonts w:ascii="CourierNew" w:hAnsi="CourierNe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Privzetapisavaodstavka"/>
    <w:rsid w:val="0053040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rivzetapisavaodstavka"/>
    <w:rsid w:val="005304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mrea2">
    <w:name w:val="Tabela – mreža2"/>
    <w:basedOn w:val="Navadnatabela"/>
    <w:next w:val="Tabelamrea"/>
    <w:uiPriority w:val="39"/>
    <w:rsid w:val="007B756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F61B5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1B5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1B5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1B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1B58"/>
    <w:rPr>
      <w:b/>
      <w:bCs/>
      <w:sz w:val="20"/>
      <w:szCs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3258D"/>
  </w:style>
  <w:style w:type="table" w:customStyle="1" w:styleId="Tabelamrea1">
    <w:name w:val="Tabela – mreža1"/>
    <w:basedOn w:val="Navadnatabela"/>
    <w:next w:val="Tabelamrea"/>
    <w:uiPriority w:val="39"/>
    <w:rsid w:val="00D4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2020-01-24T00:00:00</PublishDate>
  <Abstract/>
  <CompanyAddress>Verzija dokumenta: 1.0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4D4705-EA42-413B-98B3-D3F1B36D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 in program usposabljanja</vt:lpstr>
    </vt:vector>
  </TitlesOfParts>
  <Company>Oznaka dokumenta: R_KC1.3.1.2</Company>
  <LinksUpToDate>false</LinksUpToDate>
  <CharactersWithSpaces>22831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 in program usposabljanja</dc:title>
  <dc:subject>Oznaka naloge: KC1.3.1.2</dc:subject>
  <dc:creator>Miran</dc:creator>
  <cp:lastModifiedBy>Gregor Jenus</cp:lastModifiedBy>
  <cp:revision>2</cp:revision>
  <cp:lastPrinted>2020-04-03T05:47:00Z</cp:lastPrinted>
  <dcterms:created xsi:type="dcterms:W3CDTF">2020-07-30T09:09:00Z</dcterms:created>
  <dcterms:modified xsi:type="dcterms:W3CDTF">2020-07-30T09:09:00Z</dcterms:modified>
</cp:coreProperties>
</file>