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A5" w:rsidRPr="00BE24BC" w:rsidRDefault="001452A5" w:rsidP="001452A5">
      <w:pPr>
        <w:rPr>
          <w:rFonts w:ascii="Times New Roman" w:hAnsi="Times New Roman" w:cs="Times New Roman"/>
          <w:sz w:val="24"/>
          <w:szCs w:val="24"/>
        </w:rPr>
      </w:pPr>
      <w:r w:rsidRPr="00BE24BC">
        <w:rPr>
          <w:rFonts w:ascii="Times New Roman" w:hAnsi="Times New Roman" w:cs="Times New Roman"/>
          <w:sz w:val="24"/>
          <w:szCs w:val="24"/>
        </w:rPr>
        <w:t>Prevod</w:t>
      </w:r>
    </w:p>
    <w:p w:rsidR="001452A5" w:rsidRPr="00BE24BC" w:rsidRDefault="001452A5" w:rsidP="001452A5">
      <w:pPr>
        <w:rPr>
          <w:rFonts w:ascii="Times New Roman" w:hAnsi="Times New Roman" w:cs="Times New Roman"/>
          <w:sz w:val="24"/>
          <w:szCs w:val="24"/>
        </w:rPr>
      </w:pPr>
      <w:r w:rsidRPr="00BE24BC">
        <w:rPr>
          <w:rFonts w:ascii="Times New Roman" w:hAnsi="Times New Roman" w:cs="Times New Roman"/>
          <w:sz w:val="24"/>
          <w:szCs w:val="24"/>
        </w:rPr>
        <w:t>SI AS 1829, Zbirka gradiva Kraljevih kvestur Trst in Gorica, t. e. 73, p. e. 1047, Pogrebna slovesnost za Lojzetom Bratužem, 19. 2. 1937</w:t>
      </w:r>
    </w:p>
    <w:p w:rsidR="001452A5" w:rsidRPr="00374F85" w:rsidRDefault="001452A5" w:rsidP="001452A5">
      <w:pPr>
        <w:rPr>
          <w:rFonts w:ascii="Times New Roman" w:hAnsi="Times New Roman" w:cs="Times New Roman"/>
          <w:sz w:val="24"/>
          <w:szCs w:val="24"/>
        </w:rPr>
      </w:pPr>
    </w:p>
    <w:p w:rsidR="001452A5" w:rsidRPr="001D086C" w:rsidRDefault="001452A5" w:rsidP="001452A5">
      <w:pPr>
        <w:rPr>
          <w:rFonts w:ascii="Times New Roman" w:hAnsi="Times New Roman" w:cs="Times New Roman"/>
          <w:sz w:val="24"/>
          <w:szCs w:val="24"/>
        </w:rPr>
      </w:pPr>
      <w:r w:rsidRPr="001D086C">
        <w:rPr>
          <w:rFonts w:ascii="Times New Roman" w:hAnsi="Times New Roman" w:cs="Times New Roman"/>
          <w:sz w:val="24"/>
          <w:szCs w:val="24"/>
          <w:u w:val="double"/>
        </w:rPr>
        <w:t>Kraljeva kvestura Gorica</w:t>
      </w:r>
    </w:p>
    <w:p w:rsidR="001452A5" w:rsidRPr="001D086C" w:rsidRDefault="001452A5" w:rsidP="001452A5">
      <w:pPr>
        <w:rPr>
          <w:rFonts w:ascii="Times New Roman" w:hAnsi="Times New Roman" w:cs="Times New Roman"/>
          <w:sz w:val="24"/>
          <w:szCs w:val="24"/>
        </w:rPr>
      </w:pPr>
      <w:r w:rsidRPr="001D086C">
        <w:rPr>
          <w:rFonts w:ascii="Times New Roman" w:hAnsi="Times New Roman" w:cs="Times New Roman"/>
          <w:sz w:val="24"/>
          <w:szCs w:val="24"/>
        </w:rPr>
        <w:t xml:space="preserve">                                                                                                       Gorica, 19. februar 1937/XV.</w:t>
      </w:r>
    </w:p>
    <w:p w:rsidR="001452A5" w:rsidRPr="001D086C" w:rsidRDefault="001452A5" w:rsidP="001452A5">
      <w:pPr>
        <w:jc w:val="center"/>
        <w:rPr>
          <w:rFonts w:ascii="Times New Roman" w:hAnsi="Times New Roman" w:cs="Times New Roman"/>
          <w:sz w:val="24"/>
          <w:szCs w:val="24"/>
        </w:rPr>
      </w:pPr>
      <w:r w:rsidRPr="001D086C">
        <w:rPr>
          <w:rFonts w:ascii="Times New Roman" w:hAnsi="Times New Roman" w:cs="Times New Roman"/>
          <w:sz w:val="24"/>
          <w:szCs w:val="24"/>
        </w:rPr>
        <w:t>Velecenjeni g. kvestor</w:t>
      </w:r>
    </w:p>
    <w:p w:rsidR="001452A5" w:rsidRPr="001D086C" w:rsidRDefault="001452A5" w:rsidP="001452A5">
      <w:pPr>
        <w:jc w:val="center"/>
        <w:rPr>
          <w:rFonts w:ascii="Times New Roman" w:hAnsi="Times New Roman" w:cs="Times New Roman"/>
          <w:sz w:val="24"/>
          <w:szCs w:val="24"/>
        </w:rPr>
      </w:pPr>
      <w:r w:rsidRPr="001D086C">
        <w:rPr>
          <w:rFonts w:ascii="Times New Roman" w:hAnsi="Times New Roman" w:cs="Times New Roman"/>
          <w:sz w:val="24"/>
          <w:szCs w:val="24"/>
        </w:rPr>
        <w:t xml:space="preserve">                                                            </w:t>
      </w:r>
      <w:r w:rsidRPr="001D086C">
        <w:rPr>
          <w:rFonts w:ascii="Times New Roman" w:hAnsi="Times New Roman" w:cs="Times New Roman"/>
          <w:sz w:val="24"/>
          <w:szCs w:val="24"/>
          <w:u w:val="double"/>
        </w:rPr>
        <w:t>Sedež.</w:t>
      </w:r>
    </w:p>
    <w:p w:rsidR="001452A5" w:rsidRPr="001D086C" w:rsidRDefault="001452A5" w:rsidP="001452A5">
      <w:pPr>
        <w:rPr>
          <w:rFonts w:ascii="Times New Roman" w:hAnsi="Times New Roman" w:cs="Times New Roman"/>
          <w:sz w:val="24"/>
          <w:szCs w:val="24"/>
        </w:rPr>
      </w:pPr>
    </w:p>
    <w:p w:rsidR="001452A5" w:rsidRPr="001D086C" w:rsidRDefault="001452A5" w:rsidP="001452A5">
      <w:pPr>
        <w:rPr>
          <w:rFonts w:ascii="Times New Roman" w:hAnsi="Times New Roman" w:cs="Times New Roman"/>
          <w:sz w:val="24"/>
          <w:szCs w:val="24"/>
        </w:rPr>
      </w:pPr>
      <w:r w:rsidRPr="001D086C">
        <w:rPr>
          <w:rFonts w:ascii="Times New Roman" w:hAnsi="Times New Roman" w:cs="Times New Roman"/>
          <w:sz w:val="24"/>
          <w:szCs w:val="24"/>
        </w:rPr>
        <w:t xml:space="preserve">Pogrebni obred ob pokopu zemeljskih ostankov Lojzeta Bratuža je potekal danes zjutraj med 8. in 8.30. uro na lokalnem pokopališču, brez incidentov. </w:t>
      </w:r>
    </w:p>
    <w:p w:rsidR="001452A5" w:rsidRPr="001D086C" w:rsidRDefault="001452A5" w:rsidP="001452A5">
      <w:pPr>
        <w:rPr>
          <w:rFonts w:ascii="Times New Roman" w:hAnsi="Times New Roman" w:cs="Times New Roman"/>
          <w:sz w:val="24"/>
          <w:szCs w:val="24"/>
        </w:rPr>
      </w:pPr>
      <w:r w:rsidRPr="001D086C">
        <w:rPr>
          <w:rFonts w:ascii="Times New Roman" w:hAnsi="Times New Roman" w:cs="Times New Roman"/>
          <w:sz w:val="24"/>
          <w:szCs w:val="24"/>
        </w:rPr>
        <w:t xml:space="preserve">Pogreba so se udeležili brata Franc in Anton Bratuž, slednji z ženo; šest vdovinih sorodnikov, ki so prišli iz Tolmina prav zato, da bi na ramah nosili krsto od mrliške vežice do groba. Pokop je potekal pred približno petdesetimi ljudmi, vsemi tujerodnimi in po večini ženskami. </w:t>
      </w:r>
    </w:p>
    <w:p w:rsidR="001452A5" w:rsidRPr="001D086C" w:rsidRDefault="001452A5" w:rsidP="001452A5">
      <w:pPr>
        <w:rPr>
          <w:rFonts w:ascii="Times New Roman" w:hAnsi="Times New Roman" w:cs="Times New Roman"/>
          <w:sz w:val="24"/>
          <w:szCs w:val="24"/>
        </w:rPr>
      </w:pPr>
      <w:r w:rsidRPr="001D086C">
        <w:rPr>
          <w:rFonts w:ascii="Times New Roman" w:hAnsi="Times New Roman" w:cs="Times New Roman"/>
          <w:sz w:val="24"/>
          <w:szCs w:val="24"/>
        </w:rPr>
        <w:t xml:space="preserve">Venci, enajst po številu, in dva cvetna šopka različnih barv, so bili povezani s črnimi, belimi in vijoličnimi trakovi, brez napisov. </w:t>
      </w:r>
    </w:p>
    <w:p w:rsidR="001452A5" w:rsidRPr="001D086C" w:rsidRDefault="001452A5" w:rsidP="001452A5">
      <w:pPr>
        <w:rPr>
          <w:rFonts w:ascii="Times New Roman" w:hAnsi="Times New Roman" w:cs="Times New Roman"/>
          <w:sz w:val="24"/>
          <w:szCs w:val="24"/>
        </w:rPr>
      </w:pPr>
      <w:r w:rsidRPr="001D086C">
        <w:rPr>
          <w:rFonts w:ascii="Times New Roman" w:hAnsi="Times New Roman" w:cs="Times New Roman"/>
          <w:sz w:val="24"/>
          <w:szCs w:val="24"/>
        </w:rPr>
        <w:t xml:space="preserve">Pogrebnih govorov ni bilo, niti kakršnih koli namigov (lahko tudi aluzij, če želiš!) na njegovo usodo; samo med spuščanjem krste so sorodniki glasno molili Oče naš, v slovenskem jeziku. Božjo službo sta opravljala župnik v Placuti in župnik Reščič iz Zavetišča gluhonemih, pomagal pa je tudi semeniščnik Jakin. </w:t>
      </w:r>
    </w:p>
    <w:p w:rsidR="001452A5" w:rsidRPr="001D086C" w:rsidRDefault="001452A5" w:rsidP="001452A5">
      <w:pPr>
        <w:rPr>
          <w:rFonts w:ascii="Times New Roman" w:hAnsi="Times New Roman" w:cs="Times New Roman"/>
          <w:sz w:val="24"/>
          <w:szCs w:val="24"/>
        </w:rPr>
      </w:pPr>
      <w:r w:rsidRPr="001D086C">
        <w:rPr>
          <w:rFonts w:ascii="Times New Roman" w:hAnsi="Times New Roman" w:cs="Times New Roman"/>
          <w:sz w:val="24"/>
          <w:szCs w:val="24"/>
        </w:rPr>
        <w:t>Po pogrebu so se udeleženci odpeljali z istimi avtomobili, s katerimi so prispeli; poskrbljeno je bilo, da so bile zabeležene oznake registrskih tablic.</w:t>
      </w:r>
    </w:p>
    <w:p w:rsidR="001452A5" w:rsidRPr="001D086C" w:rsidRDefault="001452A5" w:rsidP="001452A5">
      <w:pPr>
        <w:rPr>
          <w:rFonts w:ascii="Times New Roman" w:hAnsi="Times New Roman" w:cs="Times New Roman"/>
          <w:sz w:val="24"/>
          <w:szCs w:val="24"/>
        </w:rPr>
      </w:pPr>
      <w:r w:rsidRPr="001D086C">
        <w:rPr>
          <w:rFonts w:ascii="Times New Roman" w:hAnsi="Times New Roman" w:cs="Times New Roman"/>
          <w:sz w:val="24"/>
          <w:szCs w:val="24"/>
        </w:rPr>
        <w:t>V pričakovanju morebitne udeležbe javnosti tekom tega dne sem uredil, če Vaša Velecenjenost (če okrajšava zgoraj v naslovu pomeni velecenjeni, potem je tu velecenjenost«) ne svetuje drugače, da bo tam prisoten namestnik komisarja Quadruccija z dvema agentoma.</w:t>
      </w:r>
    </w:p>
    <w:p w:rsidR="001452A5" w:rsidRPr="001D086C" w:rsidRDefault="001452A5" w:rsidP="001452A5">
      <w:pPr>
        <w:rPr>
          <w:rFonts w:ascii="Times New Roman" w:hAnsi="Times New Roman" w:cs="Times New Roman"/>
          <w:sz w:val="24"/>
          <w:szCs w:val="24"/>
        </w:rPr>
      </w:pPr>
    </w:p>
    <w:p w:rsidR="001452A5" w:rsidRPr="001D086C" w:rsidRDefault="001452A5" w:rsidP="001452A5">
      <w:pPr>
        <w:rPr>
          <w:rFonts w:ascii="Times New Roman" w:hAnsi="Times New Roman" w:cs="Times New Roman"/>
          <w:sz w:val="24"/>
          <w:szCs w:val="24"/>
        </w:rPr>
      </w:pPr>
    </w:p>
    <w:p w:rsidR="001452A5" w:rsidRPr="001D086C" w:rsidRDefault="001452A5" w:rsidP="001452A5">
      <w:pPr>
        <w:rPr>
          <w:rFonts w:ascii="Times New Roman" w:hAnsi="Times New Roman" w:cs="Times New Roman"/>
          <w:sz w:val="24"/>
          <w:szCs w:val="24"/>
        </w:rPr>
      </w:pPr>
      <w:r w:rsidRPr="001D086C">
        <w:rPr>
          <w:rFonts w:ascii="Times New Roman" w:hAnsi="Times New Roman" w:cs="Times New Roman"/>
          <w:sz w:val="24"/>
          <w:szCs w:val="24"/>
        </w:rPr>
        <w:t xml:space="preserve">S spoštovanjem                                                                                                 Vice kvestor </w:t>
      </w:r>
    </w:p>
    <w:p w:rsidR="001452A5" w:rsidRPr="001D086C" w:rsidRDefault="001452A5" w:rsidP="001452A5">
      <w:pPr>
        <w:rPr>
          <w:rFonts w:ascii="Times New Roman" w:hAnsi="Times New Roman" w:cs="Times New Roman"/>
          <w:sz w:val="24"/>
          <w:szCs w:val="24"/>
        </w:rPr>
      </w:pPr>
      <w:r w:rsidRPr="001D086C">
        <w:rPr>
          <w:rFonts w:ascii="Times New Roman" w:hAnsi="Times New Roman" w:cs="Times New Roman"/>
          <w:sz w:val="24"/>
          <w:szCs w:val="24"/>
        </w:rPr>
        <w:t xml:space="preserve">                                                                                                                              […]</w:t>
      </w:r>
      <w:r w:rsidRPr="001D086C">
        <w:rPr>
          <w:rStyle w:val="Sprotnaopomba-sklic"/>
          <w:rFonts w:ascii="Times New Roman" w:hAnsi="Times New Roman" w:cs="Times New Roman"/>
          <w:sz w:val="24"/>
          <w:szCs w:val="24"/>
        </w:rPr>
        <w:footnoteReference w:id="1"/>
      </w:r>
      <w:r w:rsidRPr="001D086C">
        <w:rPr>
          <w:rFonts w:ascii="Times New Roman" w:hAnsi="Times New Roman" w:cs="Times New Roman"/>
          <w:sz w:val="24"/>
          <w:szCs w:val="24"/>
        </w:rPr>
        <w:t xml:space="preserve"> l.</w:t>
      </w:r>
      <w:r w:rsidR="001D086C">
        <w:rPr>
          <w:rFonts w:ascii="Times New Roman" w:hAnsi="Times New Roman" w:cs="Times New Roman"/>
          <w:sz w:val="24"/>
          <w:szCs w:val="24"/>
        </w:rPr>
        <w:t xml:space="preserve"> </w:t>
      </w:r>
      <w:bookmarkStart w:id="0" w:name="_GoBack"/>
      <w:bookmarkEnd w:id="0"/>
      <w:r w:rsidRPr="001D086C">
        <w:rPr>
          <w:rFonts w:ascii="Times New Roman" w:hAnsi="Times New Roman" w:cs="Times New Roman"/>
          <w:sz w:val="24"/>
          <w:szCs w:val="24"/>
        </w:rPr>
        <w:t>r.</w:t>
      </w:r>
    </w:p>
    <w:p w:rsidR="001452A5" w:rsidRPr="00374F85" w:rsidRDefault="001452A5" w:rsidP="001452A5">
      <w:pPr>
        <w:rPr>
          <w:rFonts w:ascii="Times New Roman" w:hAnsi="Times New Roman" w:cs="Times New Roman"/>
          <w:sz w:val="24"/>
          <w:szCs w:val="24"/>
        </w:rPr>
      </w:pPr>
    </w:p>
    <w:p w:rsidR="001452A5" w:rsidRPr="00374F85" w:rsidRDefault="001452A5" w:rsidP="001452A5">
      <w:pPr>
        <w:rPr>
          <w:rFonts w:ascii="Times New Roman" w:hAnsi="Times New Roman" w:cs="Times New Roman"/>
          <w:i/>
          <w:sz w:val="24"/>
          <w:szCs w:val="24"/>
        </w:rPr>
      </w:pPr>
    </w:p>
    <w:p w:rsidR="001452A5" w:rsidRPr="00374F85" w:rsidRDefault="001452A5" w:rsidP="001452A5">
      <w:pPr>
        <w:rPr>
          <w:rFonts w:ascii="Times New Roman" w:hAnsi="Times New Roman" w:cs="Times New Roman"/>
          <w:sz w:val="24"/>
          <w:szCs w:val="24"/>
        </w:rPr>
      </w:pPr>
    </w:p>
    <w:p w:rsidR="00FF3AE9" w:rsidRDefault="001452A5">
      <w:r w:rsidRPr="00374F85">
        <w:rPr>
          <w:rFonts w:ascii="Times New Roman" w:hAnsi="Times New Roman" w:cs="Times New Roman"/>
          <w:sz w:val="24"/>
          <w:szCs w:val="24"/>
        </w:rPr>
        <w:t>Prevod: Mateja Jeraj, Tadeja Tominšek Čehulić</w:t>
      </w:r>
    </w:p>
    <w:sectPr w:rsidR="00FF3AE9" w:rsidSect="008656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23" w:rsidRDefault="004F7623" w:rsidP="001452A5">
      <w:pPr>
        <w:spacing w:after="0" w:line="240" w:lineRule="auto"/>
      </w:pPr>
      <w:r>
        <w:separator/>
      </w:r>
    </w:p>
  </w:endnote>
  <w:endnote w:type="continuationSeparator" w:id="0">
    <w:p w:rsidR="004F7623" w:rsidRDefault="004F7623" w:rsidP="0014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23" w:rsidRDefault="004F7623" w:rsidP="001452A5">
      <w:pPr>
        <w:spacing w:after="0" w:line="240" w:lineRule="auto"/>
      </w:pPr>
      <w:r>
        <w:separator/>
      </w:r>
    </w:p>
  </w:footnote>
  <w:footnote w:type="continuationSeparator" w:id="0">
    <w:p w:rsidR="004F7623" w:rsidRDefault="004F7623" w:rsidP="001452A5">
      <w:pPr>
        <w:spacing w:after="0" w:line="240" w:lineRule="auto"/>
      </w:pPr>
      <w:r>
        <w:continuationSeparator/>
      </w:r>
    </w:p>
  </w:footnote>
  <w:footnote w:id="1">
    <w:p w:rsidR="001452A5" w:rsidRPr="00921C46" w:rsidRDefault="001452A5" w:rsidP="001452A5">
      <w:pPr>
        <w:pStyle w:val="Sprotnaopomba-besedilo"/>
        <w:rPr>
          <w:rFonts w:ascii="Times New Roman" w:hAnsi="Times New Roman" w:cs="Times New Roman"/>
        </w:rPr>
      </w:pPr>
      <w:r w:rsidRPr="00921C46">
        <w:rPr>
          <w:rStyle w:val="Sprotnaopomba-sklic"/>
          <w:rFonts w:ascii="Times New Roman" w:hAnsi="Times New Roman" w:cs="Times New Roman"/>
        </w:rPr>
        <w:footnoteRef/>
      </w:r>
      <w:r w:rsidRPr="00921C46">
        <w:rPr>
          <w:rFonts w:ascii="Times New Roman" w:hAnsi="Times New Roman" w:cs="Times New Roman"/>
        </w:rPr>
        <w:t xml:space="preserve"> Podpis ni čitljiv.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A5"/>
    <w:rsid w:val="00090D1E"/>
    <w:rsid w:val="001452A5"/>
    <w:rsid w:val="00183095"/>
    <w:rsid w:val="001D086C"/>
    <w:rsid w:val="004F7623"/>
    <w:rsid w:val="00A27979"/>
    <w:rsid w:val="00C341AE"/>
    <w:rsid w:val="00E93926"/>
    <w:rsid w:val="00E972E0"/>
    <w:rsid w:val="00FC05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5893C-962C-4FF9-97D4-F8298C5B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l-SI"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52A5"/>
    <w:pPr>
      <w:spacing w:after="160" w:line="259" w:lineRule="auto"/>
    </w:pPr>
    <w:rPr>
      <w:rFonts w:asciiTheme="minorHAnsi" w:hAnsiTheme="minorHAnsi" w:cstheme="min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1452A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52A5"/>
    <w:rPr>
      <w:rFonts w:asciiTheme="minorHAnsi" w:hAnsiTheme="minorHAnsi" w:cstheme="minorBidi"/>
      <w:sz w:val="20"/>
      <w:szCs w:val="20"/>
    </w:rPr>
  </w:style>
  <w:style w:type="character" w:styleId="Sprotnaopomba-sklic">
    <w:name w:val="footnote reference"/>
    <w:basedOn w:val="Privzetapisavaodstavka"/>
    <w:uiPriority w:val="99"/>
    <w:semiHidden/>
    <w:unhideWhenUsed/>
    <w:rsid w:val="00145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Company>Arhiv RS</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Nared</dc:creator>
  <cp:keywords/>
  <dc:description/>
  <cp:lastModifiedBy>Gregor Jenus</cp:lastModifiedBy>
  <cp:revision>2</cp:revision>
  <dcterms:created xsi:type="dcterms:W3CDTF">2020-10-20T08:05:00Z</dcterms:created>
  <dcterms:modified xsi:type="dcterms:W3CDTF">2020-10-30T07:55:00Z</dcterms:modified>
</cp:coreProperties>
</file>