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7CA9E" w14:textId="77777777" w:rsidR="00C57C19" w:rsidRDefault="00C57C19" w:rsidP="00E73D4D">
      <w:pPr>
        <w:pStyle w:val="Telobesedila"/>
        <w:spacing w:after="0"/>
        <w:contextualSpacing/>
        <w:rPr>
          <w:rFonts w:ascii="Arial" w:hAnsi="Arial" w:cs="Arial"/>
          <w:sz w:val="28"/>
          <w:szCs w:val="28"/>
        </w:rPr>
      </w:pPr>
      <w:r>
        <w:rPr>
          <w:rFonts w:ascii="Arial" w:hAnsi="Arial" w:cs="Arial"/>
          <w:sz w:val="28"/>
          <w:szCs w:val="28"/>
        </w:rPr>
        <w:t xml:space="preserve">Navodila za izdelavo Poročila o obratovalnem </w:t>
      </w:r>
    </w:p>
    <w:p w14:paraId="6FA4FD3E" w14:textId="77777777" w:rsidR="00C57C19" w:rsidRDefault="00C57C19" w:rsidP="00E73D4D">
      <w:pPr>
        <w:pStyle w:val="Telobesedila"/>
        <w:spacing w:after="0"/>
        <w:contextualSpacing/>
        <w:rPr>
          <w:rFonts w:ascii="Arial" w:hAnsi="Arial" w:cs="Arial"/>
          <w:sz w:val="28"/>
          <w:szCs w:val="28"/>
        </w:rPr>
      </w:pPr>
      <w:r>
        <w:rPr>
          <w:rFonts w:ascii="Arial" w:hAnsi="Arial" w:cs="Arial"/>
          <w:sz w:val="28"/>
          <w:szCs w:val="28"/>
        </w:rPr>
        <w:t>monitoringu stanja površinskih voda</w:t>
      </w:r>
    </w:p>
    <w:p w14:paraId="2794184E" w14:textId="77777777" w:rsidR="00C76FA8" w:rsidRDefault="00C76FA8" w:rsidP="00E73D4D">
      <w:pPr>
        <w:contextualSpacing/>
      </w:pPr>
    </w:p>
    <w:p w14:paraId="777527A6" w14:textId="77777777" w:rsidR="00C57C19" w:rsidRPr="00CA5410" w:rsidRDefault="00C57C19" w:rsidP="00E73D4D">
      <w:pPr>
        <w:pStyle w:val="Odstavekseznama"/>
        <w:widowControl w:val="0"/>
        <w:numPr>
          <w:ilvl w:val="0"/>
          <w:numId w:val="3"/>
        </w:numPr>
        <w:spacing w:before="240"/>
        <w:rPr>
          <w:rFonts w:ascii="Arial" w:hAnsi="Arial" w:cs="Arial"/>
          <w:b/>
          <w:sz w:val="28"/>
        </w:rPr>
      </w:pPr>
      <w:r w:rsidRPr="00CA5410">
        <w:rPr>
          <w:rFonts w:ascii="Arial" w:hAnsi="Arial" w:cs="Arial"/>
          <w:b/>
          <w:sz w:val="28"/>
        </w:rPr>
        <w:t>ZAKONSKA PODLAGA</w:t>
      </w:r>
    </w:p>
    <w:p w14:paraId="647EF7CD" w14:textId="44ADD9D5" w:rsidR="00C57C19" w:rsidRDefault="00C57C19" w:rsidP="00E73D4D">
      <w:pPr>
        <w:widowControl w:val="0"/>
        <w:spacing w:after="0"/>
        <w:contextualSpacing/>
        <w:rPr>
          <w:rFonts w:ascii="Arial" w:hAnsi="Arial" w:cs="Arial"/>
        </w:rPr>
      </w:pPr>
      <w:r w:rsidRPr="0077282C">
        <w:rPr>
          <w:rFonts w:ascii="Arial" w:hAnsi="Arial" w:cs="Arial"/>
        </w:rPr>
        <w:t xml:space="preserve">Poročilo o obratovalnem monitoringu </w:t>
      </w:r>
      <w:r w:rsidR="00DF40CA">
        <w:rPr>
          <w:rFonts w:ascii="Arial" w:hAnsi="Arial" w:cs="Arial"/>
        </w:rPr>
        <w:t xml:space="preserve">stanja površinskih </w:t>
      </w:r>
      <w:r w:rsidRPr="0077282C">
        <w:rPr>
          <w:rFonts w:ascii="Arial" w:hAnsi="Arial" w:cs="Arial"/>
        </w:rPr>
        <w:t>vod</w:t>
      </w:r>
      <w:r w:rsidR="00DF40CA">
        <w:rPr>
          <w:rFonts w:ascii="Arial" w:hAnsi="Arial" w:cs="Arial"/>
        </w:rPr>
        <w:t>a</w:t>
      </w:r>
      <w:r w:rsidRPr="0077282C">
        <w:rPr>
          <w:rFonts w:ascii="Arial" w:hAnsi="Arial" w:cs="Arial"/>
        </w:rPr>
        <w:t xml:space="preserve"> mora biti </w:t>
      </w:r>
      <w:r w:rsidR="00DE0A66">
        <w:rPr>
          <w:rFonts w:ascii="Arial" w:hAnsi="Arial" w:cs="Arial"/>
        </w:rPr>
        <w:t>izdelano</w:t>
      </w:r>
      <w:r w:rsidRPr="0077282C">
        <w:rPr>
          <w:rFonts w:ascii="Arial" w:hAnsi="Arial" w:cs="Arial"/>
        </w:rPr>
        <w:t xml:space="preserve"> in Agenciji RS za okolje odposlano na način, kot ga določa </w:t>
      </w:r>
      <w:r w:rsidR="00FE2B58">
        <w:rPr>
          <w:rFonts w:ascii="Arial" w:hAnsi="Arial" w:cs="Arial"/>
        </w:rPr>
        <w:t>13</w:t>
      </w:r>
      <w:r w:rsidRPr="0077282C">
        <w:rPr>
          <w:rFonts w:ascii="Arial" w:hAnsi="Arial" w:cs="Arial"/>
        </w:rPr>
        <w:t xml:space="preserve">. člen Pravilnika o obratovalnem monitoringu </w:t>
      </w:r>
      <w:r w:rsidR="00FE2B58">
        <w:rPr>
          <w:rFonts w:ascii="Arial" w:hAnsi="Arial" w:cs="Arial"/>
        </w:rPr>
        <w:t>stanja površinskih vod</w:t>
      </w:r>
      <w:r w:rsidRPr="0077282C">
        <w:rPr>
          <w:rFonts w:ascii="Arial" w:hAnsi="Arial" w:cs="Arial"/>
        </w:rPr>
        <w:t xml:space="preserve"> (Uradni list RS, </w:t>
      </w:r>
      <w:r w:rsidR="00FE2B58" w:rsidRPr="00FE2B58">
        <w:rPr>
          <w:rFonts w:ascii="Arial" w:hAnsi="Arial" w:cs="Arial"/>
        </w:rPr>
        <w:t>10/09, 81/11, 73/16 in 44/22 – ZVO-2</w:t>
      </w:r>
      <w:r w:rsidRPr="0077282C">
        <w:rPr>
          <w:rFonts w:ascii="Arial" w:hAnsi="Arial" w:cs="Arial"/>
        </w:rPr>
        <w:t xml:space="preserve">; v nadaljevanju </w:t>
      </w:r>
      <w:r w:rsidRPr="0077282C">
        <w:rPr>
          <w:rFonts w:ascii="Arial" w:hAnsi="Arial" w:cs="Arial"/>
          <w:i/>
        </w:rPr>
        <w:t>Pravilnik</w:t>
      </w:r>
      <w:r w:rsidRPr="0077282C">
        <w:rPr>
          <w:rFonts w:ascii="Arial" w:hAnsi="Arial" w:cs="Arial"/>
        </w:rPr>
        <w:t>).</w:t>
      </w:r>
    </w:p>
    <w:p w14:paraId="75F54DE8" w14:textId="77777777" w:rsidR="00C57C19" w:rsidRPr="00CA5410" w:rsidRDefault="00C57C19" w:rsidP="00E73D4D">
      <w:pPr>
        <w:pStyle w:val="Odstavekseznama"/>
        <w:widowControl w:val="0"/>
        <w:numPr>
          <w:ilvl w:val="0"/>
          <w:numId w:val="3"/>
        </w:numPr>
        <w:spacing w:before="240"/>
        <w:rPr>
          <w:rFonts w:ascii="Arial" w:hAnsi="Arial" w:cs="Arial"/>
          <w:b/>
          <w:sz w:val="28"/>
        </w:rPr>
      </w:pPr>
      <w:r w:rsidRPr="00CA5410">
        <w:rPr>
          <w:rFonts w:ascii="Arial" w:hAnsi="Arial" w:cs="Arial"/>
          <w:b/>
          <w:sz w:val="28"/>
        </w:rPr>
        <w:t>SESTAVNI DELI POROČILA</w:t>
      </w:r>
    </w:p>
    <w:p w14:paraId="5EBAC6B3" w14:textId="358EB107" w:rsidR="00C57C19" w:rsidRPr="0077282C" w:rsidRDefault="00C57C19" w:rsidP="00E73D4D">
      <w:pPr>
        <w:widowControl w:val="0"/>
        <w:numPr>
          <w:ilvl w:val="0"/>
          <w:numId w:val="2"/>
        </w:numPr>
        <w:spacing w:after="0" w:line="240" w:lineRule="auto"/>
        <w:contextualSpacing/>
        <w:jc w:val="both"/>
        <w:rPr>
          <w:rFonts w:ascii="Arial" w:hAnsi="Arial" w:cs="Arial"/>
        </w:rPr>
      </w:pPr>
      <w:r w:rsidRPr="0077282C">
        <w:rPr>
          <w:rFonts w:ascii="Arial" w:hAnsi="Arial" w:cs="Arial"/>
        </w:rPr>
        <w:t>Elektronska oblika obrazca</w:t>
      </w:r>
      <w:r w:rsidR="004B6803">
        <w:rPr>
          <w:rFonts w:ascii="Arial" w:hAnsi="Arial" w:cs="Arial"/>
        </w:rPr>
        <w:t xml:space="preserve"> </w:t>
      </w:r>
      <w:r w:rsidR="00470922">
        <w:rPr>
          <w:rFonts w:ascii="Arial" w:hAnsi="Arial" w:cs="Arial"/>
        </w:rPr>
        <w:t>POM-SPV</w:t>
      </w:r>
      <w:r w:rsidR="007832C6">
        <w:rPr>
          <w:rFonts w:ascii="Arial" w:hAnsi="Arial" w:cs="Arial"/>
        </w:rPr>
        <w:t>_20x</w:t>
      </w:r>
      <w:r w:rsidR="004B6803">
        <w:rPr>
          <w:rFonts w:ascii="Arial" w:hAnsi="Arial" w:cs="Arial"/>
        </w:rPr>
        <w:t>x</w:t>
      </w:r>
      <w:r w:rsidRPr="00E145B6">
        <w:rPr>
          <w:rFonts w:ascii="Arial" w:hAnsi="Arial" w:cs="Arial"/>
        </w:rPr>
        <w:t>.xlsm</w:t>
      </w:r>
      <w:r w:rsidR="008859B0">
        <w:rPr>
          <w:rFonts w:ascii="Arial" w:hAnsi="Arial" w:cs="Arial"/>
        </w:rPr>
        <w:t xml:space="preserve"> (''xx'' pomeni l</w:t>
      </w:r>
      <w:r w:rsidR="004B6803">
        <w:rPr>
          <w:rFonts w:ascii="Arial" w:hAnsi="Arial" w:cs="Arial"/>
        </w:rPr>
        <w:t>eto</w:t>
      </w:r>
      <w:r w:rsidR="008859B0">
        <w:rPr>
          <w:rFonts w:ascii="Arial" w:hAnsi="Arial" w:cs="Arial"/>
        </w:rPr>
        <w:t xml:space="preserve"> za katero poročate</w:t>
      </w:r>
      <w:r w:rsidR="004B6803">
        <w:rPr>
          <w:rFonts w:ascii="Arial" w:hAnsi="Arial" w:cs="Arial"/>
        </w:rPr>
        <w:t>)</w:t>
      </w:r>
      <w:r w:rsidRPr="0077282C">
        <w:rPr>
          <w:rFonts w:ascii="Arial" w:hAnsi="Arial" w:cs="Arial"/>
        </w:rPr>
        <w:t xml:space="preserve">, </w:t>
      </w:r>
      <w:r w:rsidRPr="0077282C">
        <w:rPr>
          <w:rFonts w:ascii="Arial" w:hAnsi="Arial" w:cs="Arial"/>
          <w:b/>
        </w:rPr>
        <w:t xml:space="preserve">opremljena z elektronskim podpisom </w:t>
      </w:r>
      <w:r w:rsidRPr="0077282C">
        <w:rPr>
          <w:rFonts w:ascii="Arial" w:hAnsi="Arial" w:cs="Arial"/>
          <w:b/>
          <w:u w:val="single"/>
        </w:rPr>
        <w:t>izvajalca obratovalnega monitoringa</w:t>
      </w:r>
      <w:r w:rsidRPr="0077282C">
        <w:rPr>
          <w:rFonts w:ascii="Arial" w:hAnsi="Arial" w:cs="Arial"/>
        </w:rPr>
        <w:t xml:space="preserve">. Obrazec naj bo poimenovan na naslednji način: </w:t>
      </w:r>
      <w:r w:rsidRPr="0077282C">
        <w:rPr>
          <w:rFonts w:ascii="Arial" w:hAnsi="Arial" w:cs="Arial"/>
          <w:b/>
        </w:rPr>
        <w:t>Zavezanec_Naprava_</w:t>
      </w:r>
      <w:r w:rsidR="008859B0">
        <w:rPr>
          <w:rFonts w:ascii="Arial" w:hAnsi="Arial" w:cs="Arial"/>
          <w:b/>
        </w:rPr>
        <w:t>POM-SPV</w:t>
      </w:r>
      <w:r w:rsidR="007031C5">
        <w:rPr>
          <w:rFonts w:ascii="Arial" w:hAnsi="Arial" w:cs="Arial"/>
          <w:b/>
        </w:rPr>
        <w:t>_</w:t>
      </w:r>
      <w:r w:rsidR="008859B0">
        <w:rPr>
          <w:rFonts w:ascii="Arial" w:hAnsi="Arial" w:cs="Arial"/>
          <w:b/>
        </w:rPr>
        <w:t>20xx</w:t>
      </w:r>
      <w:r w:rsidRPr="0077282C">
        <w:rPr>
          <w:rFonts w:ascii="Arial" w:hAnsi="Arial" w:cs="Arial"/>
          <w:b/>
        </w:rPr>
        <w:t>.xlsm</w:t>
      </w:r>
      <w:r w:rsidRPr="0077282C">
        <w:rPr>
          <w:rFonts w:ascii="Arial" w:hAnsi="Arial" w:cs="Arial"/>
        </w:rPr>
        <w:t xml:space="preserve"> (v primeru, da sta naziv zavezanca in naprave enaka, nave</w:t>
      </w:r>
      <w:r w:rsidR="008859B0">
        <w:rPr>
          <w:rFonts w:ascii="Arial" w:hAnsi="Arial" w:cs="Arial"/>
        </w:rPr>
        <w:t>dite le eno ime, torej: Naprava</w:t>
      </w:r>
      <w:r w:rsidR="007903B5">
        <w:rPr>
          <w:rFonts w:ascii="Arial" w:hAnsi="Arial" w:cs="Arial"/>
        </w:rPr>
        <w:t>_</w:t>
      </w:r>
      <w:r w:rsidR="00470922">
        <w:rPr>
          <w:rFonts w:ascii="Arial" w:hAnsi="Arial" w:cs="Arial"/>
        </w:rPr>
        <w:t>POM</w:t>
      </w:r>
      <w:r w:rsidR="008859B0">
        <w:rPr>
          <w:rFonts w:ascii="Arial" w:hAnsi="Arial" w:cs="Arial"/>
        </w:rPr>
        <w:t>-SPV</w:t>
      </w:r>
      <w:r w:rsidR="007031C5">
        <w:rPr>
          <w:rFonts w:ascii="Arial" w:hAnsi="Arial" w:cs="Arial"/>
        </w:rPr>
        <w:t>_</w:t>
      </w:r>
      <w:r w:rsidR="008859B0">
        <w:rPr>
          <w:rFonts w:ascii="Arial" w:hAnsi="Arial" w:cs="Arial"/>
        </w:rPr>
        <w:t>20xx</w:t>
      </w:r>
      <w:r w:rsidRPr="0077282C">
        <w:rPr>
          <w:rFonts w:ascii="Arial" w:hAnsi="Arial" w:cs="Arial"/>
        </w:rPr>
        <w:t>.xlsm).</w:t>
      </w:r>
    </w:p>
    <w:p w14:paraId="3E659FF6" w14:textId="47B14154" w:rsidR="00C57C19" w:rsidRPr="0077282C" w:rsidRDefault="00C57C19" w:rsidP="00E73D4D">
      <w:pPr>
        <w:widowControl w:val="0"/>
        <w:numPr>
          <w:ilvl w:val="0"/>
          <w:numId w:val="2"/>
        </w:numPr>
        <w:spacing w:after="0" w:line="240" w:lineRule="auto"/>
        <w:contextualSpacing/>
        <w:jc w:val="both"/>
        <w:rPr>
          <w:rFonts w:ascii="Arial" w:hAnsi="Arial" w:cs="Arial"/>
        </w:rPr>
      </w:pPr>
      <w:r w:rsidRPr="0077282C">
        <w:rPr>
          <w:rFonts w:ascii="Arial" w:hAnsi="Arial" w:cs="Arial"/>
        </w:rPr>
        <w:t>Skenirana oblika pooblastila (</w:t>
      </w:r>
      <w:r w:rsidR="00F9688B" w:rsidRPr="00F9688B">
        <w:rPr>
          <w:rFonts w:ascii="Arial" w:hAnsi="Arial" w:cs="Arial"/>
        </w:rPr>
        <w:t>Pooblastilo-OM stanja površinskih voda.doc</w:t>
      </w:r>
      <w:r w:rsidRPr="0077282C">
        <w:rPr>
          <w:rFonts w:ascii="Arial" w:hAnsi="Arial" w:cs="Arial"/>
        </w:rPr>
        <w:t xml:space="preserve">), s katerim je zavezanec pooblastil izvajalca obratovalnega monitoringa, da elektronsko poročilo v njegovem imenu posreduje na Agencijo RS za okolje. </w:t>
      </w:r>
      <w:r w:rsidRPr="0077282C">
        <w:rPr>
          <w:rFonts w:ascii="Arial" w:hAnsi="Arial" w:cs="Arial"/>
          <w:b/>
        </w:rPr>
        <w:t xml:space="preserve">Skeniran dokument pripnite v obrazec in sicer na list </w:t>
      </w:r>
      <w:r w:rsidR="003E5EAB">
        <w:rPr>
          <w:rFonts w:ascii="Arial" w:hAnsi="Arial" w:cs="Arial"/>
          <w:b/>
        </w:rPr>
        <w:t>''</w:t>
      </w:r>
      <w:r w:rsidRPr="0077282C">
        <w:rPr>
          <w:rFonts w:ascii="Arial" w:hAnsi="Arial" w:cs="Arial"/>
          <w:b/>
        </w:rPr>
        <w:t>Pooblastilo</w:t>
      </w:r>
      <w:r w:rsidR="003E5EAB">
        <w:rPr>
          <w:rFonts w:ascii="Arial" w:hAnsi="Arial" w:cs="Arial"/>
          <w:b/>
        </w:rPr>
        <w:t>''</w:t>
      </w:r>
      <w:r w:rsidRPr="0077282C">
        <w:rPr>
          <w:rFonts w:ascii="Arial" w:hAnsi="Arial" w:cs="Arial"/>
          <w:b/>
        </w:rPr>
        <w:t xml:space="preserve">. </w:t>
      </w:r>
    </w:p>
    <w:p w14:paraId="5BB67F86" w14:textId="0AC36DA2" w:rsidR="00C57C19" w:rsidRPr="0077282C" w:rsidRDefault="00C57C19" w:rsidP="00E73D4D">
      <w:pPr>
        <w:widowControl w:val="0"/>
        <w:spacing w:after="0"/>
        <w:ind w:left="426"/>
        <w:contextualSpacing/>
        <w:rPr>
          <w:rFonts w:ascii="Arial" w:hAnsi="Arial" w:cs="Arial"/>
        </w:rPr>
      </w:pPr>
      <w:r w:rsidRPr="0077282C">
        <w:rPr>
          <w:rFonts w:ascii="Arial" w:hAnsi="Arial" w:cs="Arial"/>
        </w:rPr>
        <w:t>Pooblastilo mora biti datirano z letnico</w:t>
      </w:r>
      <w:r w:rsidR="004B6803">
        <w:rPr>
          <w:rFonts w:ascii="Arial" w:hAnsi="Arial" w:cs="Arial"/>
        </w:rPr>
        <w:t xml:space="preserve"> enako letnici za katero pošiljate poročilo</w:t>
      </w:r>
      <w:r w:rsidR="0050755A">
        <w:rPr>
          <w:rFonts w:ascii="Arial" w:hAnsi="Arial" w:cs="Arial"/>
        </w:rPr>
        <w:t>.</w:t>
      </w:r>
    </w:p>
    <w:p w14:paraId="03472BBF" w14:textId="77777777" w:rsidR="00C57C19" w:rsidRPr="00CA5410" w:rsidRDefault="00C57C19" w:rsidP="00E73D4D">
      <w:pPr>
        <w:pStyle w:val="Odstavekseznama"/>
        <w:widowControl w:val="0"/>
        <w:numPr>
          <w:ilvl w:val="0"/>
          <w:numId w:val="3"/>
        </w:numPr>
        <w:spacing w:before="240"/>
        <w:rPr>
          <w:rFonts w:ascii="Arial" w:hAnsi="Arial" w:cs="Arial"/>
          <w:b/>
          <w:sz w:val="28"/>
        </w:rPr>
      </w:pPr>
      <w:r w:rsidRPr="00CA5410">
        <w:rPr>
          <w:rFonts w:ascii="Arial" w:hAnsi="Arial" w:cs="Arial"/>
          <w:b/>
          <w:sz w:val="28"/>
        </w:rPr>
        <w:t>POŠILJANJE POROČILA</w:t>
      </w:r>
    </w:p>
    <w:p w14:paraId="5C65FFB9" w14:textId="7421A6D9" w:rsidR="00C57C19" w:rsidRDefault="00C57C19" w:rsidP="00E73D4D">
      <w:pPr>
        <w:widowControl w:val="0"/>
        <w:spacing w:after="0"/>
        <w:contextualSpacing/>
        <w:rPr>
          <w:rFonts w:ascii="Arial" w:hAnsi="Arial" w:cs="Arial"/>
        </w:rPr>
      </w:pPr>
      <w:r w:rsidRPr="0077282C">
        <w:rPr>
          <w:rFonts w:ascii="Arial" w:hAnsi="Arial" w:cs="Arial"/>
        </w:rPr>
        <w:t xml:space="preserve">Dokumentacijo (1) in (2) iz tč. II pošljite na elektronski naslov: </w:t>
      </w:r>
      <w:hyperlink r:id="rId6" w:history="1">
        <w:r w:rsidR="006A69E4" w:rsidRPr="00CD7D19">
          <w:rPr>
            <w:rStyle w:val="Hiperpovezava"/>
            <w:rFonts w:ascii="Arial" w:hAnsi="Arial" w:cs="Arial"/>
          </w:rPr>
          <w:t>gp.arso@gov.si</w:t>
        </w:r>
      </w:hyperlink>
      <w:r w:rsidRPr="0077282C">
        <w:rPr>
          <w:rFonts w:ascii="Arial" w:hAnsi="Arial" w:cs="Arial"/>
        </w:rPr>
        <w:t xml:space="preserve"> </w:t>
      </w:r>
      <w:r w:rsidRPr="0077282C">
        <w:rPr>
          <w:rFonts w:ascii="Arial" w:hAnsi="Arial" w:cs="Arial"/>
          <w:b/>
        </w:rPr>
        <w:t>najkasneje do</w:t>
      </w:r>
      <w:r w:rsidRPr="0077282C">
        <w:rPr>
          <w:rFonts w:ascii="Arial" w:hAnsi="Arial" w:cs="Arial"/>
        </w:rPr>
        <w:t xml:space="preserve"> </w:t>
      </w:r>
      <w:r w:rsidRPr="0077282C">
        <w:rPr>
          <w:rFonts w:ascii="Arial" w:hAnsi="Arial" w:cs="Arial"/>
          <w:b/>
        </w:rPr>
        <w:t>31.</w:t>
      </w:r>
      <w:r w:rsidR="00A51673">
        <w:rPr>
          <w:rFonts w:ascii="Arial" w:hAnsi="Arial" w:cs="Arial"/>
          <w:b/>
        </w:rPr>
        <w:t xml:space="preserve"> marca tekočega leta za preteklo leto</w:t>
      </w:r>
      <w:r w:rsidRPr="0077282C">
        <w:rPr>
          <w:rFonts w:ascii="Arial" w:hAnsi="Arial" w:cs="Arial"/>
        </w:rPr>
        <w:t xml:space="preserve">. </w:t>
      </w:r>
      <w:r w:rsidRPr="0077282C">
        <w:rPr>
          <w:rFonts w:ascii="Arial" w:hAnsi="Arial" w:cs="Arial"/>
          <w:b/>
        </w:rPr>
        <w:t xml:space="preserve">V elektronsko sporočilo pod naziv zadeve navedite: </w:t>
      </w:r>
      <w:proofErr w:type="spellStart"/>
      <w:r w:rsidRPr="0077282C">
        <w:rPr>
          <w:rFonts w:ascii="Arial" w:hAnsi="Arial" w:cs="Arial"/>
          <w:b/>
        </w:rPr>
        <w:t>Zavezanec_Naprava</w:t>
      </w:r>
      <w:proofErr w:type="spellEnd"/>
      <w:r w:rsidRPr="0077282C">
        <w:rPr>
          <w:rFonts w:ascii="Arial" w:hAnsi="Arial" w:cs="Arial"/>
          <w:b/>
        </w:rPr>
        <w:t xml:space="preserve"> – POM</w:t>
      </w:r>
      <w:r w:rsidR="00470922">
        <w:rPr>
          <w:rFonts w:ascii="Arial" w:hAnsi="Arial" w:cs="Arial"/>
          <w:b/>
        </w:rPr>
        <w:t>-SPV</w:t>
      </w:r>
      <w:r w:rsidR="007031C5">
        <w:rPr>
          <w:rFonts w:ascii="Arial" w:hAnsi="Arial" w:cs="Arial"/>
          <w:b/>
        </w:rPr>
        <w:t>_</w:t>
      </w:r>
      <w:r w:rsidRPr="0077282C">
        <w:rPr>
          <w:rFonts w:ascii="Arial" w:hAnsi="Arial" w:cs="Arial"/>
          <w:b/>
        </w:rPr>
        <w:t>20</w:t>
      </w:r>
      <w:r w:rsidR="00A51673">
        <w:rPr>
          <w:rFonts w:ascii="Arial" w:hAnsi="Arial" w:cs="Arial"/>
          <w:b/>
        </w:rPr>
        <w:t>xx</w:t>
      </w:r>
      <w:r w:rsidRPr="0077282C">
        <w:rPr>
          <w:rFonts w:ascii="Arial" w:hAnsi="Arial" w:cs="Arial"/>
        </w:rPr>
        <w:t xml:space="preserve"> (v primeru, da sta naziv zavezanca in naprave enaka, navedite le eno ime, torej: Naprava – POM</w:t>
      </w:r>
      <w:r w:rsidR="00470922">
        <w:rPr>
          <w:rFonts w:ascii="Arial" w:hAnsi="Arial" w:cs="Arial"/>
        </w:rPr>
        <w:t>-SPV</w:t>
      </w:r>
      <w:r w:rsidR="007031C5">
        <w:rPr>
          <w:rFonts w:ascii="Arial" w:hAnsi="Arial" w:cs="Arial"/>
        </w:rPr>
        <w:t>_</w:t>
      </w:r>
      <w:r w:rsidRPr="0077282C">
        <w:rPr>
          <w:rFonts w:ascii="Arial" w:hAnsi="Arial" w:cs="Arial"/>
        </w:rPr>
        <w:t>20</w:t>
      </w:r>
      <w:r w:rsidR="007903B5">
        <w:rPr>
          <w:rFonts w:ascii="Arial" w:hAnsi="Arial" w:cs="Arial"/>
        </w:rPr>
        <w:t>xx</w:t>
      </w:r>
      <w:r w:rsidRPr="0077282C">
        <w:rPr>
          <w:rFonts w:ascii="Arial" w:hAnsi="Arial" w:cs="Arial"/>
        </w:rPr>
        <w:t>).</w:t>
      </w:r>
    </w:p>
    <w:p w14:paraId="50104509" w14:textId="77777777" w:rsidR="00C57C19" w:rsidRPr="0077282C" w:rsidRDefault="00C57C19" w:rsidP="00E73D4D">
      <w:pPr>
        <w:widowControl w:val="0"/>
        <w:spacing w:after="0"/>
        <w:contextualSpacing/>
        <w:rPr>
          <w:rFonts w:ascii="Arial" w:hAnsi="Arial" w:cs="Arial"/>
        </w:rPr>
      </w:pPr>
    </w:p>
    <w:p w14:paraId="54A04D77" w14:textId="7BF47F93" w:rsidR="00742F42" w:rsidRPr="00BB760B" w:rsidRDefault="00C57C19" w:rsidP="00E73D4D">
      <w:pPr>
        <w:widowControl w:val="0"/>
        <w:spacing w:after="0"/>
        <w:contextualSpacing/>
        <w:rPr>
          <w:rFonts w:ascii="Arial" w:hAnsi="Arial" w:cs="Arial"/>
          <w:b/>
          <w:lang w:val="de-DE"/>
        </w:rPr>
      </w:pPr>
      <w:r w:rsidRPr="00A010CE">
        <w:rPr>
          <w:rFonts w:ascii="Arial" w:hAnsi="Arial" w:cs="Arial"/>
        </w:rPr>
        <w:t xml:space="preserve">Omejitev glede velikosti pošiljanja poročil na naveden elektronski naslov je </w:t>
      </w:r>
      <w:r w:rsidRPr="00A010CE">
        <w:rPr>
          <w:rFonts w:ascii="Arial" w:hAnsi="Arial" w:cs="Arial"/>
          <w:b/>
        </w:rPr>
        <w:t>13 MB</w:t>
      </w:r>
      <w:r w:rsidRPr="00A010CE">
        <w:rPr>
          <w:rFonts w:ascii="Arial" w:hAnsi="Arial" w:cs="Arial"/>
        </w:rPr>
        <w:t xml:space="preserve">, zato vas opozarjamo, da </w:t>
      </w:r>
      <w:r w:rsidRPr="00A010CE">
        <w:rPr>
          <w:rFonts w:ascii="Arial" w:hAnsi="Arial" w:cs="Arial"/>
          <w:b/>
        </w:rPr>
        <w:t>zagotovite primerno velikost datoteke</w:t>
      </w:r>
      <w:r w:rsidRPr="00A010CE">
        <w:rPr>
          <w:rFonts w:ascii="Arial" w:hAnsi="Arial" w:cs="Arial"/>
        </w:rPr>
        <w:t xml:space="preserve"> tako, da odstranite vse nepotrebne priloge oz. jih v datoteko vstavite s primerno resolucijo.</w:t>
      </w:r>
      <w:r w:rsidRPr="0077282C">
        <w:rPr>
          <w:rFonts w:ascii="Arial" w:hAnsi="Arial" w:cs="Arial"/>
          <w:b/>
        </w:rPr>
        <w:t xml:space="preserve"> </w:t>
      </w:r>
      <w:r w:rsidR="00742F42" w:rsidRPr="00BB760B">
        <w:rPr>
          <w:rFonts w:ascii="Arial" w:hAnsi="Arial" w:cs="Arial"/>
        </w:rPr>
        <w:t xml:space="preserve">V sporočilu se sklicujte na številko </w:t>
      </w:r>
      <w:r w:rsidR="00742F42" w:rsidRPr="00BB760B">
        <w:rPr>
          <w:rFonts w:ascii="Arial" w:hAnsi="Arial" w:cs="Arial"/>
          <w:b/>
        </w:rPr>
        <w:t>35439-xy/2023</w:t>
      </w:r>
      <w:r w:rsidR="00742F42" w:rsidRPr="00BB760B">
        <w:rPr>
          <w:rFonts w:ascii="Arial" w:hAnsi="Arial" w:cs="Arial"/>
        </w:rPr>
        <w:t>.</w:t>
      </w:r>
    </w:p>
    <w:p w14:paraId="63DF0AB9" w14:textId="77777777" w:rsidR="00C57C19" w:rsidRPr="0077282C" w:rsidRDefault="00C57C19" w:rsidP="00E73D4D">
      <w:pPr>
        <w:widowControl w:val="0"/>
        <w:spacing w:after="0"/>
        <w:contextualSpacing/>
        <w:rPr>
          <w:rFonts w:ascii="Arial" w:hAnsi="Arial" w:cs="Arial"/>
        </w:rPr>
      </w:pPr>
    </w:p>
    <w:p w14:paraId="2EFD59D6" w14:textId="77777777" w:rsidR="00C57C19" w:rsidRPr="00CA5410" w:rsidRDefault="00C57C19" w:rsidP="00E73D4D">
      <w:pPr>
        <w:pStyle w:val="Odstavekseznama"/>
        <w:widowControl w:val="0"/>
        <w:numPr>
          <w:ilvl w:val="0"/>
          <w:numId w:val="3"/>
        </w:numPr>
        <w:spacing w:before="240"/>
        <w:rPr>
          <w:rFonts w:ascii="Arial" w:hAnsi="Arial" w:cs="Arial"/>
          <w:b/>
          <w:sz w:val="28"/>
        </w:rPr>
      </w:pPr>
      <w:r w:rsidRPr="00CA5410">
        <w:rPr>
          <w:rFonts w:ascii="Arial" w:hAnsi="Arial" w:cs="Arial"/>
          <w:b/>
          <w:sz w:val="28"/>
        </w:rPr>
        <w:t>ELEKTRONSKI PODPIS IN DIGITALNO POTRDILO</w:t>
      </w:r>
    </w:p>
    <w:p w14:paraId="486C2A54" w14:textId="77777777" w:rsidR="00C57C19" w:rsidRPr="0077282C" w:rsidRDefault="00C57C19" w:rsidP="00E73D4D">
      <w:pPr>
        <w:widowControl w:val="0"/>
        <w:spacing w:after="0"/>
        <w:contextualSpacing/>
        <w:rPr>
          <w:rFonts w:ascii="Arial" w:hAnsi="Arial" w:cs="Arial"/>
        </w:rPr>
      </w:pPr>
      <w:r w:rsidRPr="0077282C">
        <w:rPr>
          <w:rFonts w:ascii="Arial" w:hAnsi="Arial" w:cs="Arial"/>
        </w:rPr>
        <w:t xml:space="preserve">Obrazec iz tč. II.-(1) je potrebno opremiti z elektronskim podpisom izvajalca obratovalnega monitoringa. V ta namen si mora le-ta pridobiti kvalificirano digitalno potrdilo overitelja, </w:t>
      </w:r>
      <w:proofErr w:type="spellStart"/>
      <w:r w:rsidRPr="0077282C">
        <w:rPr>
          <w:rFonts w:ascii="Arial" w:hAnsi="Arial" w:cs="Arial"/>
        </w:rPr>
        <w:t>npr</w:t>
      </w:r>
      <w:proofErr w:type="spellEnd"/>
      <w:r w:rsidRPr="0077282C">
        <w:rPr>
          <w:rFonts w:ascii="Arial" w:hAnsi="Arial" w:cs="Arial"/>
        </w:rPr>
        <w:t xml:space="preserve">:. </w:t>
      </w:r>
    </w:p>
    <w:p w14:paraId="78A0AC35" w14:textId="77777777" w:rsidR="00C57C19" w:rsidRPr="0077282C" w:rsidRDefault="00C25C36" w:rsidP="00E73D4D">
      <w:pPr>
        <w:numPr>
          <w:ilvl w:val="0"/>
          <w:numId w:val="1"/>
        </w:numPr>
        <w:tabs>
          <w:tab w:val="clear" w:pos="720"/>
          <w:tab w:val="num" w:pos="284"/>
        </w:tabs>
        <w:spacing w:after="0" w:line="240" w:lineRule="auto"/>
        <w:ind w:left="357" w:hanging="357"/>
        <w:contextualSpacing/>
        <w:rPr>
          <w:rFonts w:ascii="Arial" w:hAnsi="Arial" w:cs="Arial"/>
          <w:sz w:val="20"/>
        </w:rPr>
      </w:pPr>
      <w:hyperlink r:id="rId7" w:history="1">
        <w:r w:rsidR="00C57C19" w:rsidRPr="003132FB">
          <w:rPr>
            <w:rStyle w:val="Hiperpovezava"/>
            <w:rFonts w:ascii="Arial" w:hAnsi="Arial" w:cs="Arial"/>
            <w:sz w:val="20"/>
          </w:rPr>
          <w:t>POŠTA-CA</w:t>
        </w:r>
      </w:hyperlink>
      <w:r w:rsidR="00C57C19">
        <w:rPr>
          <w:rFonts w:ascii="Arial" w:hAnsi="Arial" w:cs="Arial"/>
          <w:sz w:val="20"/>
        </w:rPr>
        <w:t>,</w:t>
      </w:r>
    </w:p>
    <w:p w14:paraId="46FB6956" w14:textId="77777777" w:rsidR="00C57C19" w:rsidRDefault="00C25C36" w:rsidP="00E73D4D">
      <w:pPr>
        <w:numPr>
          <w:ilvl w:val="0"/>
          <w:numId w:val="1"/>
        </w:numPr>
        <w:tabs>
          <w:tab w:val="clear" w:pos="720"/>
          <w:tab w:val="num" w:pos="284"/>
        </w:tabs>
        <w:spacing w:after="0" w:line="240" w:lineRule="auto"/>
        <w:ind w:left="357" w:hanging="357"/>
        <w:contextualSpacing/>
        <w:rPr>
          <w:rFonts w:ascii="Arial" w:hAnsi="Arial" w:cs="Arial"/>
          <w:sz w:val="20"/>
        </w:rPr>
      </w:pPr>
      <w:hyperlink r:id="rId8" w:history="1">
        <w:r w:rsidR="00C57C19" w:rsidRPr="003132FB">
          <w:rPr>
            <w:rStyle w:val="Hiperpovezava"/>
            <w:rFonts w:ascii="Arial" w:hAnsi="Arial" w:cs="Arial"/>
            <w:sz w:val="20"/>
          </w:rPr>
          <w:t>SIGEN-CA</w:t>
        </w:r>
      </w:hyperlink>
      <w:r w:rsidR="00C57C19">
        <w:rPr>
          <w:rFonts w:ascii="Arial" w:hAnsi="Arial" w:cs="Arial"/>
          <w:sz w:val="20"/>
        </w:rPr>
        <w:t>,</w:t>
      </w:r>
      <w:r w:rsidR="00C57C19" w:rsidRPr="003132FB">
        <w:rPr>
          <w:rFonts w:ascii="Arial" w:hAnsi="Arial" w:cs="Arial"/>
          <w:sz w:val="20"/>
        </w:rPr>
        <w:t xml:space="preserve">  </w:t>
      </w:r>
    </w:p>
    <w:p w14:paraId="3604DA4A" w14:textId="18D3AD44" w:rsidR="00C57C19" w:rsidRPr="003132FB" w:rsidRDefault="00C25C36" w:rsidP="00E73D4D">
      <w:pPr>
        <w:numPr>
          <w:ilvl w:val="0"/>
          <w:numId w:val="1"/>
        </w:numPr>
        <w:tabs>
          <w:tab w:val="clear" w:pos="720"/>
          <w:tab w:val="num" w:pos="284"/>
        </w:tabs>
        <w:spacing w:after="0" w:line="240" w:lineRule="auto"/>
        <w:ind w:left="357" w:hanging="357"/>
        <w:contextualSpacing/>
        <w:rPr>
          <w:rFonts w:ascii="Arial" w:hAnsi="Arial" w:cs="Arial"/>
          <w:sz w:val="20"/>
        </w:rPr>
      </w:pPr>
      <w:hyperlink r:id="rId9" w:history="1">
        <w:r w:rsidR="00C57C19" w:rsidRPr="0059488B">
          <w:rPr>
            <w:rStyle w:val="Hiperpovezava"/>
            <w:rFonts w:ascii="Arial" w:hAnsi="Arial" w:cs="Arial"/>
            <w:sz w:val="20"/>
          </w:rPr>
          <w:t>HALCOM</w:t>
        </w:r>
      </w:hyperlink>
      <w:r w:rsidR="00C57C19">
        <w:rPr>
          <w:rFonts w:ascii="Arial" w:hAnsi="Arial" w:cs="Arial"/>
          <w:sz w:val="20"/>
        </w:rPr>
        <w:t>,</w:t>
      </w:r>
      <w:r w:rsidR="00C57C19" w:rsidRPr="003132FB">
        <w:rPr>
          <w:rFonts w:ascii="Arial" w:hAnsi="Arial" w:cs="Arial"/>
          <w:sz w:val="20"/>
        </w:rPr>
        <w:t xml:space="preserve"> </w:t>
      </w:r>
    </w:p>
    <w:p w14:paraId="73371EBF" w14:textId="77777777" w:rsidR="00C57C19" w:rsidRPr="007B08FA" w:rsidRDefault="00C25C36" w:rsidP="00E73D4D">
      <w:pPr>
        <w:numPr>
          <w:ilvl w:val="0"/>
          <w:numId w:val="1"/>
        </w:numPr>
        <w:tabs>
          <w:tab w:val="clear" w:pos="720"/>
          <w:tab w:val="num" w:pos="284"/>
        </w:tabs>
        <w:spacing w:after="0" w:line="240" w:lineRule="auto"/>
        <w:ind w:left="357" w:hanging="357"/>
        <w:contextualSpacing/>
        <w:rPr>
          <w:rStyle w:val="Hiperpovezava"/>
          <w:rFonts w:ascii="Arial" w:hAnsi="Arial" w:cs="Arial"/>
          <w:color w:val="auto"/>
          <w:sz w:val="20"/>
          <w:u w:val="none"/>
        </w:rPr>
      </w:pPr>
      <w:hyperlink r:id="rId10" w:history="1">
        <w:r w:rsidR="00C57C19" w:rsidRPr="003132FB">
          <w:rPr>
            <w:rStyle w:val="Hiperpovezava"/>
            <w:rFonts w:ascii="Arial" w:hAnsi="Arial" w:cs="Arial"/>
            <w:sz w:val="20"/>
          </w:rPr>
          <w:t>AC NLB</w:t>
        </w:r>
      </w:hyperlink>
    </w:p>
    <w:p w14:paraId="6D77DB2A" w14:textId="77777777" w:rsidR="007B08FA" w:rsidRPr="0077282C" w:rsidRDefault="007B08FA" w:rsidP="00E73D4D">
      <w:pPr>
        <w:spacing w:after="0" w:line="240" w:lineRule="auto"/>
        <w:ind w:left="357"/>
        <w:contextualSpacing/>
        <w:rPr>
          <w:rFonts w:ascii="Arial" w:hAnsi="Arial" w:cs="Arial"/>
          <w:sz w:val="20"/>
        </w:rPr>
      </w:pPr>
    </w:p>
    <w:p w14:paraId="24A38BBC" w14:textId="77777777" w:rsidR="00C57C19" w:rsidRPr="0077282C" w:rsidRDefault="00C57C19" w:rsidP="00E73D4D">
      <w:pPr>
        <w:widowControl w:val="0"/>
        <w:contextualSpacing/>
        <w:rPr>
          <w:rFonts w:ascii="Arial" w:hAnsi="Arial" w:cs="Arial"/>
          <w:sz w:val="8"/>
          <w:szCs w:val="8"/>
          <w:highlight w:val="yellow"/>
        </w:rPr>
      </w:pPr>
    </w:p>
    <w:p w14:paraId="79E9EA10" w14:textId="77777777" w:rsidR="00C57C19" w:rsidRPr="00CA5410" w:rsidRDefault="00C57C19" w:rsidP="00E73D4D">
      <w:pPr>
        <w:pStyle w:val="Odstavekseznama"/>
        <w:widowControl w:val="0"/>
        <w:numPr>
          <w:ilvl w:val="0"/>
          <w:numId w:val="3"/>
        </w:numPr>
        <w:spacing w:before="240"/>
        <w:rPr>
          <w:rFonts w:ascii="Arial" w:hAnsi="Arial" w:cs="Arial"/>
          <w:b/>
          <w:sz w:val="28"/>
        </w:rPr>
      </w:pPr>
      <w:r w:rsidRPr="00CA5410">
        <w:rPr>
          <w:rFonts w:ascii="Arial" w:hAnsi="Arial" w:cs="Arial"/>
          <w:b/>
          <w:sz w:val="28"/>
        </w:rPr>
        <w:t>SPLOŠNA NAVODILA IN OPOZORILA</w:t>
      </w:r>
    </w:p>
    <w:p w14:paraId="1DC56C70" w14:textId="77777777" w:rsidR="00C57C19" w:rsidRPr="0077282C" w:rsidRDefault="00C57C19" w:rsidP="00E73D4D">
      <w:pPr>
        <w:widowControl w:val="0"/>
        <w:contextualSpacing/>
        <w:rPr>
          <w:rFonts w:ascii="Arial" w:hAnsi="Arial" w:cs="Arial"/>
        </w:rPr>
      </w:pPr>
      <w:r w:rsidRPr="0077282C">
        <w:rPr>
          <w:rFonts w:ascii="Arial" w:hAnsi="Arial" w:cs="Arial"/>
          <w:b/>
          <w:color w:val="FF0000"/>
        </w:rPr>
        <w:t xml:space="preserve">Komentarji. </w:t>
      </w:r>
      <w:r w:rsidRPr="0077282C">
        <w:rPr>
          <w:rFonts w:ascii="Arial" w:hAnsi="Arial" w:cs="Arial"/>
          <w:color w:val="FF0000"/>
        </w:rPr>
        <w:t>Sledite komentarjem, s katerimi je opremljena večina celic. Ti podrobneje opisujejo, kaj je treba vpisati v posamezno celico.</w:t>
      </w:r>
    </w:p>
    <w:p w14:paraId="39DDCBA5" w14:textId="13694F31" w:rsidR="00C57C19" w:rsidRDefault="00C57C19" w:rsidP="00E73D4D">
      <w:pPr>
        <w:widowControl w:val="0"/>
        <w:contextualSpacing/>
        <w:rPr>
          <w:rFonts w:ascii="Arial" w:hAnsi="Arial" w:cs="Arial"/>
        </w:rPr>
      </w:pPr>
      <w:r w:rsidRPr="0077282C">
        <w:rPr>
          <w:rFonts w:ascii="Arial" w:hAnsi="Arial" w:cs="Arial"/>
          <w:b/>
        </w:rPr>
        <w:lastRenderedPageBreak/>
        <w:t>Zaščita celic.</w:t>
      </w:r>
      <w:r w:rsidRPr="0077282C">
        <w:rPr>
          <w:rFonts w:ascii="Arial" w:hAnsi="Arial" w:cs="Arial"/>
        </w:rPr>
        <w:t xml:space="preserve"> Nekatere celice so zaščitene in jih ni mogoče spreminjati. </w:t>
      </w:r>
      <w:r w:rsidRPr="00A519C8">
        <w:rPr>
          <w:rFonts w:ascii="Arial" w:hAnsi="Arial" w:cs="Arial"/>
          <w:b/>
          <w:u w:val="single"/>
        </w:rPr>
        <w:t xml:space="preserve">Celice, ki </w:t>
      </w:r>
      <w:r w:rsidR="00CA0261" w:rsidRPr="00A519C8">
        <w:rPr>
          <w:rFonts w:ascii="Arial" w:hAnsi="Arial" w:cs="Arial"/>
          <w:b/>
          <w:u w:val="single"/>
        </w:rPr>
        <w:t>so predvidene za vpisovanje</w:t>
      </w:r>
      <w:r w:rsidRPr="00A519C8">
        <w:rPr>
          <w:rFonts w:ascii="Arial" w:hAnsi="Arial" w:cs="Arial"/>
          <w:b/>
          <w:u w:val="single"/>
        </w:rPr>
        <w:t>, so o</w:t>
      </w:r>
      <w:r w:rsidR="00CA0261" w:rsidRPr="00A519C8">
        <w:rPr>
          <w:rFonts w:ascii="Arial" w:hAnsi="Arial" w:cs="Arial"/>
          <w:b/>
          <w:u w:val="single"/>
        </w:rPr>
        <w:t>barvane</w:t>
      </w:r>
      <w:r w:rsidRPr="00A519C8">
        <w:rPr>
          <w:rFonts w:ascii="Arial" w:hAnsi="Arial" w:cs="Arial"/>
          <w:b/>
          <w:u w:val="single"/>
        </w:rPr>
        <w:t xml:space="preserve"> s </w:t>
      </w:r>
      <w:r w:rsidRPr="00A519C8">
        <w:rPr>
          <w:rFonts w:ascii="Arial" w:hAnsi="Arial" w:cs="Arial"/>
          <w:b/>
          <w:highlight w:val="lightGray"/>
          <w:u w:val="single"/>
        </w:rPr>
        <w:t>sivo barvo</w:t>
      </w:r>
      <w:r w:rsidRPr="00A519C8">
        <w:rPr>
          <w:rFonts w:ascii="Arial" w:hAnsi="Arial" w:cs="Arial"/>
          <w:b/>
          <w:u w:val="single"/>
        </w:rPr>
        <w:t>.</w:t>
      </w:r>
      <w:r w:rsidR="0046733D">
        <w:rPr>
          <w:rFonts w:ascii="Arial" w:hAnsi="Arial" w:cs="Arial"/>
        </w:rPr>
        <w:t xml:space="preserve"> V celice s spustnimi seznami izbirajte le med ponujenimi možnostmi. </w:t>
      </w:r>
    </w:p>
    <w:p w14:paraId="4A0FC326" w14:textId="77777777" w:rsidR="00334522" w:rsidRPr="0077282C" w:rsidRDefault="00334522" w:rsidP="00E73D4D">
      <w:pPr>
        <w:widowControl w:val="0"/>
        <w:contextualSpacing/>
        <w:rPr>
          <w:rFonts w:ascii="Arial" w:hAnsi="Arial" w:cs="Arial"/>
        </w:rPr>
      </w:pPr>
    </w:p>
    <w:p w14:paraId="0CDA534F" w14:textId="7ED9B483" w:rsidR="00C57C19" w:rsidRDefault="00C57C19" w:rsidP="00E73D4D">
      <w:pPr>
        <w:widowControl w:val="0"/>
        <w:contextualSpacing/>
        <w:rPr>
          <w:rFonts w:ascii="Arial" w:hAnsi="Arial" w:cs="Arial"/>
        </w:rPr>
      </w:pPr>
      <w:r w:rsidRPr="0077282C">
        <w:rPr>
          <w:rFonts w:ascii="Arial" w:hAnsi="Arial" w:cs="Arial"/>
          <w:b/>
        </w:rPr>
        <w:t>Kopiranje podatkov iz drugih orodij.</w:t>
      </w:r>
      <w:r w:rsidRPr="0077282C">
        <w:rPr>
          <w:rFonts w:ascii="Arial" w:hAnsi="Arial" w:cs="Arial"/>
        </w:rPr>
        <w:t xml:space="preserve"> V vse celice obrazca, ki niso zaščitene, je mogoče s pomočjo ukazov </w:t>
      </w:r>
      <w:proofErr w:type="spellStart"/>
      <w:r w:rsidRPr="0077282C">
        <w:rPr>
          <w:rFonts w:ascii="Arial" w:hAnsi="Arial" w:cs="Arial"/>
        </w:rPr>
        <w:t>Copy</w:t>
      </w:r>
      <w:proofErr w:type="spellEnd"/>
      <w:r w:rsidRPr="0077282C">
        <w:rPr>
          <w:rFonts w:ascii="Arial" w:hAnsi="Arial" w:cs="Arial"/>
        </w:rPr>
        <w:t xml:space="preserve">/Paste prenesti podatke iz drugih orodij. Pri tem </w:t>
      </w:r>
      <w:r w:rsidRPr="0046733D">
        <w:rPr>
          <w:rFonts w:ascii="Arial" w:hAnsi="Arial" w:cs="Arial"/>
          <w:b/>
          <w:u w:val="single"/>
        </w:rPr>
        <w:t xml:space="preserve">je </w:t>
      </w:r>
      <w:r w:rsidR="009954C0">
        <w:rPr>
          <w:rFonts w:ascii="Arial" w:hAnsi="Arial" w:cs="Arial"/>
          <w:b/>
          <w:u w:val="single"/>
        </w:rPr>
        <w:t>pot</w:t>
      </w:r>
      <w:r w:rsidRPr="0046733D">
        <w:rPr>
          <w:rFonts w:ascii="Arial" w:hAnsi="Arial" w:cs="Arial"/>
          <w:b/>
          <w:u w:val="single"/>
        </w:rPr>
        <w:t>reb</w:t>
      </w:r>
      <w:r w:rsidR="009954C0">
        <w:rPr>
          <w:rFonts w:ascii="Arial" w:hAnsi="Arial" w:cs="Arial"/>
          <w:b/>
          <w:u w:val="single"/>
        </w:rPr>
        <w:t>no</w:t>
      </w:r>
      <w:r w:rsidRPr="0077282C">
        <w:rPr>
          <w:rFonts w:ascii="Arial" w:hAnsi="Arial" w:cs="Arial"/>
        </w:rPr>
        <w:t xml:space="preserve"> podatke </w:t>
      </w:r>
      <w:r w:rsidRPr="0046733D">
        <w:rPr>
          <w:rFonts w:ascii="Arial" w:hAnsi="Arial" w:cs="Arial"/>
          <w:b/>
          <w:u w:val="single"/>
        </w:rPr>
        <w:t>prilepiti v VNOSNO VRSTICO</w:t>
      </w:r>
      <w:r w:rsidRPr="0077282C">
        <w:rPr>
          <w:rFonts w:ascii="Arial" w:hAnsi="Arial" w:cs="Arial"/>
        </w:rPr>
        <w:t xml:space="preserve"> celice (belo polje</w:t>
      </w:r>
      <w:r w:rsidR="003F46BC">
        <w:rPr>
          <w:rFonts w:ascii="Arial" w:hAnsi="Arial" w:cs="Arial"/>
        </w:rPr>
        <w:t xml:space="preserve"> zgoraj pod orodno vrstico</w:t>
      </w:r>
      <w:r w:rsidRPr="0077282C">
        <w:rPr>
          <w:rFonts w:ascii="Arial" w:hAnsi="Arial" w:cs="Arial"/>
        </w:rPr>
        <w:t xml:space="preserve">, desno od oznake </w:t>
      </w:r>
      <w:proofErr w:type="spellStart"/>
      <w:r w:rsidRPr="0077282C">
        <w:rPr>
          <w:rFonts w:ascii="Arial" w:hAnsi="Arial" w:cs="Arial"/>
          <w:i/>
        </w:rPr>
        <w:t>fx</w:t>
      </w:r>
      <w:proofErr w:type="spellEnd"/>
      <w:r w:rsidRPr="0077282C">
        <w:rPr>
          <w:rFonts w:ascii="Arial" w:hAnsi="Arial" w:cs="Arial"/>
        </w:rPr>
        <w:t>). Če se podatki prilepijo neposredno v celico in ne v vnosno vrstico, pride do napak, ker se spremenijo prvotne nastavitve celice.</w:t>
      </w:r>
    </w:p>
    <w:p w14:paraId="59BE530F" w14:textId="77777777" w:rsidR="00334522" w:rsidRPr="0077282C" w:rsidRDefault="00334522" w:rsidP="00E73D4D">
      <w:pPr>
        <w:widowControl w:val="0"/>
        <w:contextualSpacing/>
        <w:rPr>
          <w:rFonts w:ascii="Arial" w:hAnsi="Arial" w:cs="Arial"/>
        </w:rPr>
      </w:pPr>
    </w:p>
    <w:p w14:paraId="2EBAB36D" w14:textId="77777777" w:rsidR="00C57C19" w:rsidRDefault="00C57C19" w:rsidP="00E73D4D">
      <w:pPr>
        <w:widowControl w:val="0"/>
        <w:contextualSpacing/>
        <w:rPr>
          <w:rFonts w:ascii="Arial" w:hAnsi="Arial" w:cs="Arial"/>
        </w:rPr>
      </w:pPr>
      <w:r w:rsidRPr="0077282C">
        <w:rPr>
          <w:rFonts w:ascii="Arial" w:hAnsi="Arial" w:cs="Arial"/>
          <w:b/>
        </w:rPr>
        <w:t>Decimalna vejica.</w:t>
      </w:r>
      <w:r w:rsidRPr="0077282C">
        <w:rPr>
          <w:rFonts w:ascii="Arial" w:hAnsi="Arial" w:cs="Arial"/>
        </w:rPr>
        <w:t xml:space="preserve"> Pri tipkanju decimalne vejice uporabljajte znak pika ali vejica na desnem delu tipkovnice (numerična tipkovnica). Ne glede na to, ali se izpisuje pika ali vejica, za decimalno vejico dosledno uporabljajte isti znak.</w:t>
      </w:r>
    </w:p>
    <w:p w14:paraId="4063874E" w14:textId="77777777" w:rsidR="00334522" w:rsidRPr="0077282C" w:rsidRDefault="00334522" w:rsidP="00E73D4D">
      <w:pPr>
        <w:widowControl w:val="0"/>
        <w:contextualSpacing/>
        <w:rPr>
          <w:rFonts w:ascii="Arial" w:hAnsi="Arial" w:cs="Arial"/>
        </w:rPr>
      </w:pPr>
    </w:p>
    <w:p w14:paraId="4B821924" w14:textId="77777777" w:rsidR="00C57C19" w:rsidRDefault="00C57C19" w:rsidP="00E73D4D">
      <w:pPr>
        <w:widowControl w:val="0"/>
        <w:contextualSpacing/>
        <w:rPr>
          <w:rFonts w:ascii="Arial" w:hAnsi="Arial" w:cs="Arial"/>
        </w:rPr>
      </w:pPr>
      <w:r w:rsidRPr="0077282C">
        <w:rPr>
          <w:rFonts w:ascii="Arial" w:hAnsi="Arial" w:cs="Arial"/>
          <w:b/>
        </w:rPr>
        <w:t>Tisočice.</w:t>
      </w:r>
      <w:r w:rsidRPr="0077282C">
        <w:rPr>
          <w:rFonts w:ascii="Arial" w:hAnsi="Arial" w:cs="Arial"/>
        </w:rPr>
        <w:t xml:space="preserve"> Pri številih nad tisoč pišite število enovito, brez vmesnih znakov, razen decimalne vejice.</w:t>
      </w:r>
    </w:p>
    <w:p w14:paraId="75854083" w14:textId="77777777" w:rsidR="00334522" w:rsidRPr="0077282C" w:rsidRDefault="00334522" w:rsidP="00E73D4D">
      <w:pPr>
        <w:widowControl w:val="0"/>
        <w:contextualSpacing/>
        <w:rPr>
          <w:rFonts w:ascii="Arial" w:hAnsi="Arial" w:cs="Arial"/>
        </w:rPr>
      </w:pPr>
    </w:p>
    <w:p w14:paraId="1F8F4735" w14:textId="48CDEC7D" w:rsidR="00110C08" w:rsidRDefault="00110C08" w:rsidP="00E73D4D">
      <w:pPr>
        <w:widowControl w:val="0"/>
        <w:contextualSpacing/>
        <w:rPr>
          <w:rFonts w:ascii="Arial" w:hAnsi="Arial" w:cs="Arial"/>
        </w:rPr>
      </w:pPr>
      <w:bookmarkStart w:id="0" w:name="izdelava"/>
      <w:r>
        <w:rPr>
          <w:rFonts w:ascii="Arial" w:hAnsi="Arial" w:cs="Arial"/>
          <w:b/>
        </w:rPr>
        <w:t xml:space="preserve">Rumeno obarvani listi. </w:t>
      </w:r>
      <w:r>
        <w:rPr>
          <w:rFonts w:ascii="Arial" w:hAnsi="Arial" w:cs="Arial"/>
        </w:rPr>
        <w:t xml:space="preserve">Ti listi niso namenjeni </w:t>
      </w:r>
      <w:r w:rsidR="002B0C72">
        <w:rPr>
          <w:rFonts w:ascii="Arial" w:hAnsi="Arial" w:cs="Arial"/>
        </w:rPr>
        <w:t>izpolnjevanju</w:t>
      </w:r>
      <w:r>
        <w:rPr>
          <w:rFonts w:ascii="Arial" w:hAnsi="Arial" w:cs="Arial"/>
        </w:rPr>
        <w:t>.</w:t>
      </w:r>
    </w:p>
    <w:p w14:paraId="1408C82B" w14:textId="77777777" w:rsidR="00334522" w:rsidRDefault="00334522" w:rsidP="00E73D4D">
      <w:pPr>
        <w:widowControl w:val="0"/>
        <w:contextualSpacing/>
        <w:rPr>
          <w:rFonts w:ascii="Arial" w:hAnsi="Arial" w:cs="Arial"/>
        </w:rPr>
      </w:pPr>
    </w:p>
    <w:p w14:paraId="24F6DD26" w14:textId="57675ED1" w:rsidR="00AA5D4D" w:rsidRDefault="00AA5D4D" w:rsidP="00E73D4D">
      <w:pPr>
        <w:widowControl w:val="0"/>
        <w:contextualSpacing/>
        <w:rPr>
          <w:rFonts w:ascii="Arial" w:hAnsi="Arial" w:cs="Arial"/>
        </w:rPr>
      </w:pPr>
      <w:r>
        <w:rPr>
          <w:rFonts w:ascii="Arial" w:hAnsi="Arial" w:cs="Arial"/>
        </w:rPr>
        <w:t>Z namenom večje preglednosti vpisanih podatkov je na nekaterih listih omogočeno spreminjanje višine vrstic in širine stolpcev.</w:t>
      </w:r>
    </w:p>
    <w:p w14:paraId="4F64811C" w14:textId="77777777" w:rsidR="00334522" w:rsidRPr="00110C08" w:rsidRDefault="00334522" w:rsidP="00E73D4D">
      <w:pPr>
        <w:widowControl w:val="0"/>
        <w:contextualSpacing/>
        <w:rPr>
          <w:rFonts w:ascii="Arial" w:hAnsi="Arial" w:cs="Arial"/>
        </w:rPr>
      </w:pPr>
    </w:p>
    <w:p w14:paraId="590B4AED" w14:textId="5D0AB9B2" w:rsidR="00C57C19" w:rsidRDefault="00640DC7" w:rsidP="00E73D4D">
      <w:pPr>
        <w:widowControl w:val="0"/>
        <w:contextualSpacing/>
        <w:rPr>
          <w:rFonts w:ascii="Arial" w:hAnsi="Arial" w:cs="Arial"/>
        </w:rPr>
      </w:pPr>
      <w:r>
        <w:rPr>
          <w:rFonts w:ascii="Arial" w:hAnsi="Arial" w:cs="Arial"/>
          <w:b/>
        </w:rPr>
        <w:t>Dodatni listi</w:t>
      </w:r>
      <w:r w:rsidR="00C57C19" w:rsidRPr="0077282C">
        <w:rPr>
          <w:rFonts w:ascii="Arial" w:hAnsi="Arial" w:cs="Arial"/>
          <w:b/>
        </w:rPr>
        <w:t xml:space="preserve"> v obrazcu.</w:t>
      </w:r>
      <w:r w:rsidR="00C57C19" w:rsidRPr="0077282C">
        <w:rPr>
          <w:rFonts w:ascii="Arial" w:hAnsi="Arial" w:cs="Arial"/>
        </w:rPr>
        <w:t xml:space="preserve"> Dodatni listi se lahko dodajo za listom </w:t>
      </w:r>
      <w:r w:rsidR="003E5EAB">
        <w:rPr>
          <w:rFonts w:ascii="Arial" w:hAnsi="Arial" w:cs="Arial"/>
        </w:rPr>
        <w:t>''</w:t>
      </w:r>
      <w:proofErr w:type="spellStart"/>
      <w:r w:rsidR="00110C08">
        <w:rPr>
          <w:rFonts w:ascii="Arial" w:hAnsi="Arial" w:cs="Arial"/>
        </w:rPr>
        <w:t>naravna_ozadja</w:t>
      </w:r>
      <w:proofErr w:type="spellEnd"/>
      <w:r w:rsidR="003E5EAB">
        <w:rPr>
          <w:rFonts w:ascii="Arial" w:hAnsi="Arial" w:cs="Arial"/>
        </w:rPr>
        <w:t>''</w:t>
      </w:r>
      <w:r w:rsidR="00C57C19" w:rsidRPr="0077282C">
        <w:rPr>
          <w:rFonts w:ascii="Arial" w:hAnsi="Arial" w:cs="Arial"/>
        </w:rPr>
        <w:t>.</w:t>
      </w:r>
    </w:p>
    <w:p w14:paraId="5DB9EA6F" w14:textId="77777777" w:rsidR="00334522" w:rsidRPr="0077282C" w:rsidRDefault="00334522" w:rsidP="00E73D4D">
      <w:pPr>
        <w:widowControl w:val="0"/>
        <w:contextualSpacing/>
        <w:rPr>
          <w:rFonts w:ascii="Arial" w:hAnsi="Arial" w:cs="Arial"/>
        </w:rPr>
      </w:pPr>
    </w:p>
    <w:p w14:paraId="1F014C82" w14:textId="7118BFA6" w:rsidR="00C57C19" w:rsidRDefault="00C57C19" w:rsidP="00E73D4D">
      <w:pPr>
        <w:widowControl w:val="0"/>
        <w:contextualSpacing/>
        <w:rPr>
          <w:rFonts w:ascii="Arial" w:hAnsi="Arial" w:cs="Arial"/>
          <w:b/>
        </w:rPr>
      </w:pPr>
      <w:r w:rsidRPr="0077282C">
        <w:rPr>
          <w:rFonts w:ascii="Arial" w:hAnsi="Arial" w:cs="Arial"/>
          <w:b/>
        </w:rPr>
        <w:t>Ko so podatki vpisani, datoteko shranite na lokalni disk in jo nato elektronsko podpišite.</w:t>
      </w:r>
    </w:p>
    <w:bookmarkEnd w:id="0"/>
    <w:p w14:paraId="40D26A46" w14:textId="77777777" w:rsidR="00C57C19" w:rsidRPr="00CA5410" w:rsidRDefault="00C57C19" w:rsidP="00E73D4D">
      <w:pPr>
        <w:pStyle w:val="Odstavekseznama"/>
        <w:widowControl w:val="0"/>
        <w:numPr>
          <w:ilvl w:val="0"/>
          <w:numId w:val="3"/>
        </w:numPr>
        <w:spacing w:before="240"/>
        <w:rPr>
          <w:rFonts w:ascii="Arial" w:hAnsi="Arial" w:cs="Arial"/>
          <w:b/>
          <w:sz w:val="28"/>
        </w:rPr>
      </w:pPr>
      <w:r w:rsidRPr="00CA5410">
        <w:rPr>
          <w:rFonts w:ascii="Arial" w:hAnsi="Arial" w:cs="Arial"/>
          <w:b/>
          <w:sz w:val="28"/>
        </w:rPr>
        <w:t xml:space="preserve">POTEK DELA </w:t>
      </w:r>
    </w:p>
    <w:p w14:paraId="6343DCCA" w14:textId="5BCF2AEE" w:rsidR="00C57C19" w:rsidRPr="005A32A2" w:rsidRDefault="00BA603C" w:rsidP="00E73D4D">
      <w:pPr>
        <w:contextualSpacing/>
        <w:rPr>
          <w:b/>
          <w:sz w:val="28"/>
        </w:rPr>
      </w:pPr>
      <w:proofErr w:type="spellStart"/>
      <w:r>
        <w:rPr>
          <w:b/>
          <w:sz w:val="28"/>
        </w:rPr>
        <w:t>Prvi_</w:t>
      </w:r>
      <w:r w:rsidR="00DA7244" w:rsidRPr="005A32A2">
        <w:rPr>
          <w:b/>
          <w:sz w:val="28"/>
        </w:rPr>
        <w:t>list</w:t>
      </w:r>
      <w:proofErr w:type="spellEnd"/>
      <w:r w:rsidR="00DA7244" w:rsidRPr="005A32A2">
        <w:rPr>
          <w:b/>
          <w:sz w:val="28"/>
        </w:rPr>
        <w:t>:</w:t>
      </w:r>
    </w:p>
    <w:p w14:paraId="125BEE80" w14:textId="43BB8AB9" w:rsidR="00DA7244" w:rsidRDefault="00DA7244" w:rsidP="00E73D4D">
      <w:pPr>
        <w:contextualSpacing/>
      </w:pPr>
      <w:r>
        <w:t>List se samodejno napolni s podatki.</w:t>
      </w:r>
      <w:r w:rsidR="00133557">
        <w:t xml:space="preserve"> Celice od A3 do A10 in od A25 do A30 omo</w:t>
      </w:r>
      <w:r w:rsidR="00C3263B">
        <w:t>gočajo poljubni vnos. Stran</w:t>
      </w:r>
      <w:r w:rsidR="00133557">
        <w:t xml:space="preserve"> dopušča vstavljanje slik (za potrebe logotipov).</w:t>
      </w:r>
    </w:p>
    <w:p w14:paraId="664F6C68" w14:textId="77777777" w:rsidR="00E73D4D" w:rsidRDefault="00E73D4D" w:rsidP="00E73D4D">
      <w:pPr>
        <w:contextualSpacing/>
      </w:pPr>
    </w:p>
    <w:p w14:paraId="7598B35F" w14:textId="21666337" w:rsidR="00DA7244" w:rsidRPr="005A32A2" w:rsidRDefault="00DA7244" w:rsidP="00E73D4D">
      <w:pPr>
        <w:contextualSpacing/>
        <w:rPr>
          <w:b/>
          <w:sz w:val="28"/>
        </w:rPr>
      </w:pPr>
      <w:r w:rsidRPr="005A32A2">
        <w:rPr>
          <w:b/>
          <w:sz w:val="28"/>
        </w:rPr>
        <w:t>Podatki:</w:t>
      </w:r>
    </w:p>
    <w:p w14:paraId="7E263D7E" w14:textId="676D2BF1" w:rsidR="00DA7244" w:rsidRDefault="007E126C" w:rsidP="00E73D4D">
      <w:pPr>
        <w:contextualSpacing/>
      </w:pPr>
      <w:r>
        <w:t>Izpolnite podatke o letu meritev, zavezancu, napravi, upravnih aktih</w:t>
      </w:r>
      <w:r w:rsidR="00001C79">
        <w:t>, predlogu obratovalnega monitoringa, izvajalcu monitoringa, poročilu in zakonitih zastopnikih.</w:t>
      </w:r>
    </w:p>
    <w:p w14:paraId="0FFEC5ED" w14:textId="77777777" w:rsidR="00E73D4D" w:rsidRDefault="00E73D4D" w:rsidP="00E73D4D">
      <w:pPr>
        <w:contextualSpacing/>
      </w:pPr>
    </w:p>
    <w:p w14:paraId="1C11FFE4" w14:textId="58A3C305" w:rsidR="00DA7244" w:rsidRPr="008B7431" w:rsidRDefault="00DA7244" w:rsidP="00E73D4D">
      <w:pPr>
        <w:contextualSpacing/>
        <w:rPr>
          <w:b/>
          <w:sz w:val="28"/>
        </w:rPr>
      </w:pPr>
      <w:proofErr w:type="spellStart"/>
      <w:r w:rsidRPr="008B7431">
        <w:rPr>
          <w:b/>
          <w:sz w:val="28"/>
        </w:rPr>
        <w:t>Merilna_mesta</w:t>
      </w:r>
      <w:proofErr w:type="spellEnd"/>
      <w:r w:rsidRPr="008B7431">
        <w:rPr>
          <w:b/>
          <w:sz w:val="28"/>
        </w:rPr>
        <w:t>:</w:t>
      </w:r>
    </w:p>
    <w:p w14:paraId="79927DB4" w14:textId="5CA2EAF7" w:rsidR="00DA7244" w:rsidRDefault="00F96EFD" w:rsidP="00E73D4D">
      <w:pPr>
        <w:contextualSpacing/>
      </w:pPr>
      <w:r>
        <w:t>List je namenjen opisu merilnih mest in fotografijam struge na mestih vzorčenja</w:t>
      </w:r>
      <w:r w:rsidR="0033132C">
        <w:t xml:space="preserve"> </w:t>
      </w:r>
      <w:proofErr w:type="spellStart"/>
      <w:r w:rsidR="0033132C">
        <w:t>gorvodno</w:t>
      </w:r>
      <w:proofErr w:type="spellEnd"/>
      <w:r w:rsidR="0033132C">
        <w:t xml:space="preserve"> in </w:t>
      </w:r>
      <w:proofErr w:type="spellStart"/>
      <w:r w:rsidR="0033132C">
        <w:t>dolvodno</w:t>
      </w:r>
      <w:proofErr w:type="spellEnd"/>
      <w:r w:rsidR="0033132C">
        <w:t>.</w:t>
      </w:r>
    </w:p>
    <w:p w14:paraId="3BFBCE0B" w14:textId="77777777" w:rsidR="00E73D4D" w:rsidRDefault="00E73D4D" w:rsidP="00E73D4D">
      <w:pPr>
        <w:contextualSpacing/>
      </w:pPr>
    </w:p>
    <w:p w14:paraId="03ED6538" w14:textId="6AA4731B" w:rsidR="00DA7244" w:rsidRPr="005A32A2" w:rsidRDefault="006C7A24" w:rsidP="00E73D4D">
      <w:pPr>
        <w:contextualSpacing/>
        <w:rPr>
          <w:b/>
          <w:sz w:val="28"/>
        </w:rPr>
      </w:pPr>
      <w:r>
        <w:rPr>
          <w:b/>
          <w:noProof/>
          <w:sz w:val="28"/>
          <w:lang w:eastAsia="sl-SI"/>
        </w:rPr>
        <mc:AlternateContent>
          <mc:Choice Requires="wps">
            <w:drawing>
              <wp:anchor distT="0" distB="0" distL="114300" distR="114300" simplePos="0" relativeHeight="251659264" behindDoc="1" locked="0" layoutInCell="1" allowOverlap="1" wp14:anchorId="41E0B62A" wp14:editId="65153277">
                <wp:simplePos x="0" y="0"/>
                <wp:positionH relativeFrom="margin">
                  <wp:align>right</wp:align>
                </wp:positionH>
                <wp:positionV relativeFrom="paragraph">
                  <wp:posOffset>19050</wp:posOffset>
                </wp:positionV>
                <wp:extent cx="5772150" cy="209550"/>
                <wp:effectExtent l="0" t="0" r="0" b="0"/>
                <wp:wrapNone/>
                <wp:docPr id="1" name="Pravokotnik 1"/>
                <wp:cNvGraphicFramePr/>
                <a:graphic xmlns:a="http://schemas.openxmlformats.org/drawingml/2006/main">
                  <a:graphicData uri="http://schemas.microsoft.com/office/word/2010/wordprocessingShape">
                    <wps:wsp>
                      <wps:cNvSpPr/>
                      <wps:spPr>
                        <a:xfrm>
                          <a:off x="0" y="0"/>
                          <a:ext cx="5772150" cy="2095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C918C" id="Pravokotnik 1" o:spid="_x0000_s1026" style="position:absolute;margin-left:403.3pt;margin-top:1.5pt;width:454.5pt;height:1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" fillcolor="#9cc2e5 [1940]" stroked="f" strokeweight="1pt">
                <w10:wrap anchorx="margin"/>
              </v:rect>
            </w:pict>
          </mc:Fallback>
        </mc:AlternateContent>
      </w:r>
      <w:r w:rsidR="00DA7244" w:rsidRPr="005A32A2">
        <w:rPr>
          <w:b/>
          <w:sz w:val="28"/>
        </w:rPr>
        <w:t>Metode:</w:t>
      </w:r>
    </w:p>
    <w:p w14:paraId="515A631A" w14:textId="38690CD4" w:rsidR="008B26C1" w:rsidRDefault="00B55842" w:rsidP="00E73D4D">
      <w:pPr>
        <w:contextualSpacing/>
      </w:pPr>
      <w:r>
        <w:t>Vnesite podatke o vseh uporabljenih merilnih metodah</w:t>
      </w:r>
      <w:r w:rsidR="006C7A24">
        <w:t xml:space="preserve"> za površinske vode</w:t>
      </w:r>
      <w:r>
        <w:t xml:space="preserve"> (</w:t>
      </w:r>
      <w:r w:rsidR="004A1B29">
        <w:t>lahko</w:t>
      </w:r>
      <w:r>
        <w:t xml:space="preserve"> se je za nek parameter uporabilo več merilnih metod)</w:t>
      </w:r>
      <w:r w:rsidR="00DA7244">
        <w:t>.</w:t>
      </w:r>
      <w:r w:rsidR="001C10CC">
        <w:t xml:space="preserve"> </w:t>
      </w:r>
      <w:r w:rsidR="00D92778" w:rsidRPr="00D92778">
        <w:t xml:space="preserve">Meja zaznavnosti (LOD) in meja določljivosti (LOQ), ki ju je treba vnesti v tabelo, se uporabljata pri izračunu povprečne vrednosti </w:t>
      </w:r>
      <w:r w:rsidR="002730E2">
        <w:t xml:space="preserve">in pri avtomatski kontroli vpisanih podatkov o meritvah na listu </w:t>
      </w:r>
      <w:r w:rsidR="00865231">
        <w:t>''</w:t>
      </w:r>
      <w:r w:rsidR="002730E2">
        <w:t>Meritve</w:t>
      </w:r>
      <w:r w:rsidR="00865231">
        <w:t>''</w:t>
      </w:r>
      <w:r w:rsidR="002730E2">
        <w:t xml:space="preserve">, </w:t>
      </w:r>
      <w:r w:rsidR="00D92778" w:rsidRPr="00D92778">
        <w:t>v primerih, ko so izmerjene vrednosti nižje od LOD ali LOQ</w:t>
      </w:r>
      <w:r w:rsidR="005464F5">
        <w:t>.</w:t>
      </w:r>
    </w:p>
    <w:p w14:paraId="75667C78" w14:textId="77777777" w:rsidR="00AB2C37" w:rsidRDefault="00AB2C37" w:rsidP="00E73D4D">
      <w:pPr>
        <w:contextualSpacing/>
      </w:pPr>
    </w:p>
    <w:p w14:paraId="7653A3E1" w14:textId="7F0F04F5" w:rsidR="00B52CAE" w:rsidRDefault="00B52CAE" w:rsidP="00E73D4D">
      <w:pPr>
        <w:contextualSpacing/>
      </w:pPr>
      <w:r>
        <w:t>Vrednost LOQ mora biti večja ali enaka vrednosti LOD.</w:t>
      </w:r>
    </w:p>
    <w:p w14:paraId="686A76A9" w14:textId="0C22F20B" w:rsidR="003247DF" w:rsidRDefault="003247DF" w:rsidP="00E73D4D">
      <w:pPr>
        <w:contextualSpacing/>
      </w:pPr>
      <w:r>
        <w:lastRenderedPageBreak/>
        <w:t>Pri sestavljenih parametrih LOD in LOQ vrednosti ne vpisujete.</w:t>
      </w:r>
    </w:p>
    <w:p w14:paraId="77C20D30" w14:textId="77777777" w:rsidR="00AB2C37" w:rsidRDefault="00AB2C37" w:rsidP="00E73D4D">
      <w:pPr>
        <w:contextualSpacing/>
      </w:pPr>
    </w:p>
    <w:p w14:paraId="6A8E3BC8" w14:textId="7419F679" w:rsidR="001C10CC" w:rsidRDefault="001C10CC" w:rsidP="00E73D4D">
      <w:pPr>
        <w:contextualSpacing/>
      </w:pPr>
      <w:r>
        <w:t xml:space="preserve">Nove parametre se dodaja z ukazom </w:t>
      </w:r>
      <w:r w:rsidR="003E5EAB">
        <w:rPr>
          <w:u w:val="single"/>
        </w:rPr>
        <w:t>''</w:t>
      </w:r>
      <w:r w:rsidRPr="008B26C1">
        <w:rPr>
          <w:u w:val="single"/>
        </w:rPr>
        <w:t>Dodaj parameter</w:t>
      </w:r>
      <w:r w:rsidR="003E5EAB">
        <w:rPr>
          <w:u w:val="single"/>
        </w:rPr>
        <w:t>''</w:t>
      </w:r>
      <w:r w:rsidR="008B26C1">
        <w:t>. H</w:t>
      </w:r>
      <w:r>
        <w:t>krati</w:t>
      </w:r>
      <w:r w:rsidR="008B26C1">
        <w:t xml:space="preserve"> se parameter doda tudi na list</w:t>
      </w:r>
      <w:r>
        <w:t xml:space="preserve"> </w:t>
      </w:r>
      <w:r w:rsidR="00865231">
        <w:t>''</w:t>
      </w:r>
      <w:r w:rsidR="008B26C1">
        <w:t>Meritve</w:t>
      </w:r>
      <w:r w:rsidR="00865231">
        <w:t>''</w:t>
      </w:r>
      <w:r w:rsidR="008B26C1">
        <w:t>.</w:t>
      </w:r>
    </w:p>
    <w:p w14:paraId="6A80E58B" w14:textId="77777777" w:rsidR="00AB2C37" w:rsidRDefault="00AB2C37" w:rsidP="00E73D4D">
      <w:pPr>
        <w:contextualSpacing/>
      </w:pPr>
    </w:p>
    <w:p w14:paraId="5CA4F947" w14:textId="162AFDC8" w:rsidR="008B26C1" w:rsidRDefault="008B26C1" w:rsidP="00E73D4D">
      <w:pPr>
        <w:contextualSpacing/>
      </w:pPr>
      <w:r>
        <w:t xml:space="preserve">Ukaz </w:t>
      </w:r>
      <w:r w:rsidR="003E5EAB">
        <w:rPr>
          <w:u w:val="single"/>
        </w:rPr>
        <w:t>''</w:t>
      </w:r>
      <w:r w:rsidRPr="008B26C1">
        <w:rPr>
          <w:u w:val="single"/>
        </w:rPr>
        <w:t>Izbriši zadnji parameter v tabeli</w:t>
      </w:r>
      <w:r w:rsidR="003E5EAB">
        <w:rPr>
          <w:u w:val="single"/>
        </w:rPr>
        <w:t>''</w:t>
      </w:r>
      <w:r>
        <w:t xml:space="preserve"> izbriše zadnji parameter v tabeli</w:t>
      </w:r>
      <w:r w:rsidRPr="00B55842">
        <w:t>.</w:t>
      </w:r>
      <w:r>
        <w:t xml:space="preserve"> Hkrati se parameter izbriše tudi na listu </w:t>
      </w:r>
      <w:r w:rsidR="00865231">
        <w:t>''</w:t>
      </w:r>
      <w:r>
        <w:t>Meritve</w:t>
      </w:r>
      <w:r w:rsidR="00865231">
        <w:t>''</w:t>
      </w:r>
      <w:r>
        <w:t xml:space="preserve">. V primeru, da se je monitoring za nek parameter izvajal z različnimi merilnimi metodami se bo parameter na listu </w:t>
      </w:r>
      <w:r w:rsidR="00865231">
        <w:t>''</w:t>
      </w:r>
      <w:r>
        <w:t>Meritve</w:t>
      </w:r>
      <w:r w:rsidR="00865231">
        <w:t>''</w:t>
      </w:r>
      <w:r>
        <w:t xml:space="preserve"> izbrisal šele, ko izbrišete vse vpisane merilne metode za ta parameter.  </w:t>
      </w:r>
    </w:p>
    <w:p w14:paraId="6DF2F01E" w14:textId="77777777" w:rsidR="00AB2C37" w:rsidRDefault="00AB2C37" w:rsidP="00E73D4D">
      <w:pPr>
        <w:contextualSpacing/>
      </w:pPr>
    </w:p>
    <w:p w14:paraId="5A3A7855" w14:textId="4167893A" w:rsidR="00B55842" w:rsidRDefault="00CD14D3" w:rsidP="00E73D4D">
      <w:pPr>
        <w:contextualSpacing/>
      </w:pPr>
      <w:r>
        <w:t xml:space="preserve">Izpolnite podatke v stolpcih C, D, E, F, G in H (razen v primeru, ko gre za opisne parametre) . </w:t>
      </w:r>
      <w:r w:rsidR="00B55842" w:rsidRPr="00B55842">
        <w:t>V primeru, da meritev izvaja podizvajalec se izpolni</w:t>
      </w:r>
      <w:r w:rsidR="006B7612">
        <w:t xml:space="preserve"> tudi</w:t>
      </w:r>
      <w:r>
        <w:t xml:space="preserve"> stolpec </w:t>
      </w:r>
      <w:r w:rsidR="00B55842">
        <w:t>I</w:t>
      </w:r>
      <w:r w:rsidR="00B55842" w:rsidRPr="00B55842">
        <w:t>.</w:t>
      </w:r>
      <w:r>
        <w:t xml:space="preserve"> </w:t>
      </w:r>
    </w:p>
    <w:p w14:paraId="1BF29AF3" w14:textId="77777777" w:rsidR="00AB2C37" w:rsidRDefault="00AB2C37" w:rsidP="00E73D4D">
      <w:pPr>
        <w:contextualSpacing/>
      </w:pPr>
    </w:p>
    <w:p w14:paraId="6C69AF5A" w14:textId="134B26E8" w:rsidR="00C879A4" w:rsidRDefault="00C879A4" w:rsidP="00E73D4D">
      <w:pPr>
        <w:contextualSpacing/>
      </w:pPr>
      <w:r w:rsidRPr="00C879A4">
        <w:t>Osnovnih parametrov ni mogoče izbrisati.</w:t>
      </w:r>
    </w:p>
    <w:p w14:paraId="461C57A2" w14:textId="77777777" w:rsidR="00E73D4D" w:rsidRDefault="00E73D4D" w:rsidP="00E73D4D">
      <w:pPr>
        <w:contextualSpacing/>
      </w:pPr>
    </w:p>
    <w:p w14:paraId="480F6822" w14:textId="73ADB22B" w:rsidR="00DA7244" w:rsidRPr="005A32A2" w:rsidRDefault="00DA7244" w:rsidP="00E73D4D">
      <w:pPr>
        <w:contextualSpacing/>
        <w:rPr>
          <w:b/>
          <w:sz w:val="28"/>
        </w:rPr>
      </w:pPr>
      <w:r w:rsidRPr="005A32A2">
        <w:rPr>
          <w:b/>
          <w:sz w:val="28"/>
        </w:rPr>
        <w:t>Meritve:</w:t>
      </w:r>
      <w:r w:rsidR="006C7A24" w:rsidRPr="006C7A24">
        <w:rPr>
          <w:b/>
          <w:noProof/>
          <w:sz w:val="28"/>
          <w:lang w:eastAsia="sl-SI"/>
        </w:rPr>
        <w:t xml:space="preserve"> </w:t>
      </w:r>
      <w:r w:rsidR="006C7A24">
        <w:rPr>
          <w:b/>
          <w:noProof/>
          <w:sz w:val="28"/>
          <w:lang w:eastAsia="sl-SI"/>
        </w:rPr>
        <mc:AlternateContent>
          <mc:Choice Requires="wps">
            <w:drawing>
              <wp:anchor distT="0" distB="0" distL="114300" distR="114300" simplePos="0" relativeHeight="251661312" behindDoc="1" locked="0" layoutInCell="1" allowOverlap="1" wp14:anchorId="2CCB4D6B" wp14:editId="0E65D51F">
                <wp:simplePos x="0" y="0"/>
                <wp:positionH relativeFrom="margin">
                  <wp:posOffset>0</wp:posOffset>
                </wp:positionH>
                <wp:positionV relativeFrom="paragraph">
                  <wp:posOffset>-635</wp:posOffset>
                </wp:positionV>
                <wp:extent cx="5772150" cy="209550"/>
                <wp:effectExtent l="0" t="0" r="0" b="0"/>
                <wp:wrapNone/>
                <wp:docPr id="2" name="Pravokotnik 2"/>
                <wp:cNvGraphicFramePr/>
                <a:graphic xmlns:a="http://schemas.openxmlformats.org/drawingml/2006/main">
                  <a:graphicData uri="http://schemas.microsoft.com/office/word/2010/wordprocessingShape">
                    <wps:wsp>
                      <wps:cNvSpPr/>
                      <wps:spPr>
                        <a:xfrm>
                          <a:off x="0" y="0"/>
                          <a:ext cx="5772150" cy="20955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13807" id="Pravokotnik 2" o:spid="_x0000_s1026" style="position:absolute;margin-left:0;margin-top:-.05pt;width:454.5pt;height:1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" fillcolor="#9cc2e5 [1940]" stroked="f" strokeweight="1pt">
                <w10:wrap anchorx="margin"/>
              </v:rect>
            </w:pict>
          </mc:Fallback>
        </mc:AlternateContent>
      </w:r>
    </w:p>
    <w:p w14:paraId="376F7492" w14:textId="7B40DFFF" w:rsidR="006700B7" w:rsidRDefault="006700B7" w:rsidP="00E73D4D">
      <w:pPr>
        <w:contextualSpacing/>
      </w:pPr>
      <w:r>
        <w:t xml:space="preserve">V celici EH2 se na podlagi vpisanih podatkov na listu </w:t>
      </w:r>
      <w:r w:rsidR="00D841B8">
        <w:t>''</w:t>
      </w:r>
      <w:r>
        <w:t>Podatki</w:t>
      </w:r>
      <w:r w:rsidR="00D841B8">
        <w:t>''</w:t>
      </w:r>
      <w:r>
        <w:t xml:space="preserve"> avtomatsko izpiše naziv izvajalca monitoringa.</w:t>
      </w:r>
    </w:p>
    <w:p w14:paraId="452F0D0E" w14:textId="77777777" w:rsidR="00AB2C37" w:rsidRDefault="00AB2C37" w:rsidP="00E73D4D">
      <w:pPr>
        <w:contextualSpacing/>
      </w:pPr>
    </w:p>
    <w:p w14:paraId="02F884F0" w14:textId="30CF11E2" w:rsidR="006700B7" w:rsidRDefault="00040815" w:rsidP="00E73D4D">
      <w:pPr>
        <w:contextualSpacing/>
      </w:pPr>
      <w:r>
        <w:t xml:space="preserve">Izpolnite podatke o </w:t>
      </w:r>
      <w:r w:rsidR="00C85FA6">
        <w:t xml:space="preserve">tipu reke, </w:t>
      </w:r>
      <w:r>
        <w:t>mestu vzorčenja, stabilnih hidroloških razmerah (ime merilne postaje in vodotok se vpišeta avtomatsko glede na izbiro šifre merilne postaje) in meritvah.</w:t>
      </w:r>
    </w:p>
    <w:p w14:paraId="3914B571" w14:textId="77777777" w:rsidR="00AB2C37" w:rsidRDefault="00AB2C37" w:rsidP="00E73D4D">
      <w:pPr>
        <w:contextualSpacing/>
      </w:pPr>
    </w:p>
    <w:p w14:paraId="12EDC972" w14:textId="1A0C4E92" w:rsidR="00C85FA6" w:rsidRDefault="00ED5987" w:rsidP="00E73D4D">
      <w:pPr>
        <w:contextualSpacing/>
      </w:pPr>
      <w:r>
        <w:t xml:space="preserve">Ekološki tip reke oziroma njegov ID lahko preverite v atlasu voda na spletni strani </w:t>
      </w:r>
      <w:hyperlink r:id="rId11" w:history="1">
        <w:r w:rsidRPr="004E312F">
          <w:rPr>
            <w:rStyle w:val="Hiperpovezava"/>
          </w:rPr>
          <w:t>https://gisportal.gov.si/portal/apps/webappviewer/index.html?id=11785b60acdf4f599157f33aac8556a6</w:t>
        </w:r>
      </w:hyperlink>
      <w:r w:rsidR="003D6029">
        <w:t xml:space="preserve"> (če kliknete na ''Poglej v GIS portalu'' (celica CD3) je narejena hiperpovezava).  </w:t>
      </w:r>
      <w:r>
        <w:t xml:space="preserve">V ''Seznamu slojev'' </w:t>
      </w:r>
      <w:proofErr w:type="spellStart"/>
      <w:r>
        <w:t>zakljukate</w:t>
      </w:r>
      <w:proofErr w:type="spellEnd"/>
      <w:r>
        <w:t xml:space="preserve"> ''Ekološki tipi vodotokov'' (</w:t>
      </w:r>
      <w:r w:rsidR="00565C6E">
        <w:t xml:space="preserve">Varstvo voda &gt; </w:t>
      </w:r>
      <w:r>
        <w:t>Tipologija površinskih voda &gt; Ekološki tipi površinskih voda (VK) &gt; Ekološki tipi vodotokov). Ob kliku na določen vodotok se vam odpre kartica s podatki, in iskani ID ekološkega tipa je izpisan v vrstici pod ''EKTIP_ID''.</w:t>
      </w:r>
    </w:p>
    <w:p w14:paraId="2D8E7F3C" w14:textId="2935361B" w:rsidR="000352D2" w:rsidRDefault="000352D2" w:rsidP="00E73D4D">
      <w:pPr>
        <w:contextualSpacing/>
      </w:pPr>
      <w:r w:rsidRPr="00C57899">
        <w:t>V primeru, da ekološki tip reke za vodotok</w:t>
      </w:r>
      <w:r w:rsidR="00730DD2" w:rsidRPr="00C57899">
        <w:t xml:space="preserve"> ali njegov odsek</w:t>
      </w:r>
      <w:r w:rsidRPr="00C57899">
        <w:t xml:space="preserve"> na katerem izvajate meritve ni določen izberete možnost ''ni določen'', saj </w:t>
      </w:r>
      <w:r w:rsidR="00730DD2" w:rsidRPr="00C57899">
        <w:t xml:space="preserve">se v takem primeru </w:t>
      </w:r>
      <w:r w:rsidRPr="00C57899">
        <w:t>ekološkega stanja na podlagi fizikalno-kemijskih parametrov ne vrednoti.</w:t>
      </w:r>
    </w:p>
    <w:p w14:paraId="6A818458" w14:textId="77777777" w:rsidR="00AB2C37" w:rsidRDefault="00AB2C37" w:rsidP="00E73D4D">
      <w:pPr>
        <w:contextualSpacing/>
      </w:pPr>
    </w:p>
    <w:p w14:paraId="01EAE7A3" w14:textId="5C599AD6" w:rsidR="00722BC6" w:rsidRDefault="0089603C" w:rsidP="00E73D4D">
      <w:pPr>
        <w:contextualSpacing/>
      </w:pPr>
      <w:r>
        <w:t>Mejne vrednosti parametrov, ki imajo točno določeno mejno vrednost se avtomatsko vpišejo</w:t>
      </w:r>
      <w:r w:rsidR="00DC0522">
        <w:t>,</w:t>
      </w:r>
      <w:r>
        <w:t xml:space="preserve"> </w:t>
      </w:r>
      <w:r w:rsidR="00DC0522">
        <w:t xml:space="preserve">ko jih dodate (po uporabi gumba ''Dodaj parameter'' na listu ''Metode''). </w:t>
      </w:r>
      <w:r w:rsidR="00EE5BF9">
        <w:t>Mejni vrednosti za BPK5 in nitrat</w:t>
      </w:r>
      <w:r w:rsidR="00DC0522">
        <w:t xml:space="preserve"> </w:t>
      </w:r>
      <w:r w:rsidR="00EE5BF9">
        <w:t>s</w:t>
      </w:r>
      <w:r w:rsidR="00DC0522">
        <w:t xml:space="preserve">e vpišeta </w:t>
      </w:r>
      <w:r>
        <w:t>po uporabi gumba ''Kontrola preseganja''</w:t>
      </w:r>
      <w:r w:rsidR="00DC0522">
        <w:t xml:space="preserve"> ob predpostavki, da ste izbrali ustrezen tip reke v celici B3</w:t>
      </w:r>
      <w:r w:rsidR="00EE5BF9">
        <w:t xml:space="preserve">. Za preostale parametre, </w:t>
      </w:r>
      <w:r>
        <w:t>ki imajo variabilno mejno vrednost</w:t>
      </w:r>
      <w:r w:rsidR="00EE5BF9">
        <w:t xml:space="preserve"> (cink, kadmij in KPK</w:t>
      </w:r>
      <w:r>
        <w:t>)</w:t>
      </w:r>
      <w:r w:rsidR="00EE5BF9">
        <w:t>,</w:t>
      </w:r>
      <w:r>
        <w:t xml:space="preserve"> morate </w:t>
      </w:r>
      <w:r w:rsidR="00722BC6">
        <w:t>mejne vrednosti</w:t>
      </w:r>
      <w:r>
        <w:t xml:space="preserve"> vpisati</w:t>
      </w:r>
      <w:r w:rsidR="00722BC6">
        <w:t xml:space="preserve"> </w:t>
      </w:r>
      <w:r>
        <w:t xml:space="preserve">na list </w:t>
      </w:r>
      <w:r w:rsidR="00EE5BF9">
        <w:t>''</w:t>
      </w:r>
      <w:proofErr w:type="spellStart"/>
      <w:r>
        <w:t>Meje_vode</w:t>
      </w:r>
      <w:proofErr w:type="spellEnd"/>
      <w:r w:rsidR="00EE5BF9">
        <w:t>''</w:t>
      </w:r>
      <w:r w:rsidR="00DC0522">
        <w:t xml:space="preserve"> in te se nato po uporabi gumba ''Kontrola preseganja'' prenesejo na list ''Meritve''</w:t>
      </w:r>
      <w:r w:rsidR="00722BC6">
        <w:t xml:space="preserve">. </w:t>
      </w:r>
    </w:p>
    <w:p w14:paraId="05BF0B13" w14:textId="77777777" w:rsidR="00AB2C37" w:rsidRDefault="00AB2C37" w:rsidP="00E73D4D">
      <w:pPr>
        <w:contextualSpacing/>
      </w:pPr>
    </w:p>
    <w:p w14:paraId="0B330C21" w14:textId="0034EA0B" w:rsidR="00227995" w:rsidRDefault="00227995" w:rsidP="00E73D4D">
      <w:pPr>
        <w:contextualSpacing/>
      </w:pPr>
      <w:r>
        <w:t>Izpolnite podatke o meritvah.</w:t>
      </w:r>
    </w:p>
    <w:p w14:paraId="485AC14F" w14:textId="77777777" w:rsidR="00E73D4D" w:rsidRDefault="00E73D4D" w:rsidP="00E73D4D">
      <w:pPr>
        <w:contextualSpacing/>
      </w:pPr>
    </w:p>
    <w:p w14:paraId="1C6F54EB" w14:textId="1416653A" w:rsidR="00040815" w:rsidRDefault="00040815" w:rsidP="00E73D4D">
      <w:pPr>
        <w:contextualSpacing/>
        <w:rPr>
          <w:b/>
        </w:rPr>
      </w:pPr>
      <w:r w:rsidRPr="005A32A2">
        <w:rPr>
          <w:b/>
        </w:rPr>
        <w:t xml:space="preserve">!!! V primeru rezultata meritev pod mejo zaznavnosti (LOD) v celico zapišite </w:t>
      </w:r>
      <w:r w:rsidR="003A154E">
        <w:rPr>
          <w:b/>
        </w:rPr>
        <w:t xml:space="preserve">npr. &lt;0,1 če je </w:t>
      </w:r>
      <w:r w:rsidRPr="005A32A2">
        <w:rPr>
          <w:b/>
        </w:rPr>
        <w:t>LOD</w:t>
      </w:r>
      <w:r w:rsidR="003A154E">
        <w:rPr>
          <w:b/>
        </w:rPr>
        <w:t>=0,1</w:t>
      </w:r>
      <w:r w:rsidRPr="005A32A2">
        <w:rPr>
          <w:b/>
        </w:rPr>
        <w:t>.</w:t>
      </w:r>
    </w:p>
    <w:p w14:paraId="0D1888FC" w14:textId="77777777" w:rsidR="00AB2C37" w:rsidRPr="005A32A2" w:rsidRDefault="00AB2C37" w:rsidP="00E73D4D">
      <w:pPr>
        <w:contextualSpacing/>
        <w:rPr>
          <w:b/>
        </w:rPr>
      </w:pPr>
    </w:p>
    <w:p w14:paraId="149CFA4F" w14:textId="50FAB5C7" w:rsidR="00515CEF" w:rsidRPr="005A32A2" w:rsidRDefault="00040815" w:rsidP="00E73D4D">
      <w:pPr>
        <w:spacing w:after="0"/>
        <w:contextualSpacing/>
        <w:rPr>
          <w:b/>
          <w:u w:val="single"/>
        </w:rPr>
      </w:pPr>
      <w:r w:rsidRPr="005A32A2">
        <w:rPr>
          <w:b/>
        </w:rPr>
        <w:t>!!! V primeru rezultata meritev med mejo zaznavnosti (LOD) in mejo določljivosti (LOQ) v celico zapišite</w:t>
      </w:r>
      <w:r w:rsidR="00A62571" w:rsidRPr="005A32A2">
        <w:rPr>
          <w:b/>
        </w:rPr>
        <w:t xml:space="preserve"> številčno</w:t>
      </w:r>
      <w:r w:rsidRPr="005A32A2">
        <w:rPr>
          <w:b/>
        </w:rPr>
        <w:t xml:space="preserve"> vrednost</w:t>
      </w:r>
      <w:r w:rsidR="003A154E">
        <w:rPr>
          <w:b/>
        </w:rPr>
        <w:t xml:space="preserve"> (</w:t>
      </w:r>
      <w:r w:rsidR="00A62571" w:rsidRPr="005A32A2">
        <w:rPr>
          <w:b/>
        </w:rPr>
        <w:t>LOQ)/2</w:t>
      </w:r>
      <w:r w:rsidR="003A154E">
        <w:rPr>
          <w:b/>
        </w:rPr>
        <w:t xml:space="preserve"> in t</w:t>
      </w:r>
      <w:r w:rsidR="00A62571" w:rsidRPr="005A32A2">
        <w:rPr>
          <w:b/>
        </w:rPr>
        <w:t xml:space="preserve">o vrednost podčrtate. Vrednost se mora ujemati z eno izmed uporabljenih merilnih metod na listu </w:t>
      </w:r>
      <w:r w:rsidR="0035133F">
        <w:rPr>
          <w:b/>
        </w:rPr>
        <w:t>''</w:t>
      </w:r>
      <w:r w:rsidR="00A62571" w:rsidRPr="005A32A2">
        <w:rPr>
          <w:b/>
        </w:rPr>
        <w:t>Metode</w:t>
      </w:r>
      <w:r w:rsidR="0035133F">
        <w:rPr>
          <w:b/>
        </w:rPr>
        <w:t>''</w:t>
      </w:r>
      <w:r w:rsidR="00A62571" w:rsidRPr="005A32A2">
        <w:rPr>
          <w:b/>
        </w:rPr>
        <w:t xml:space="preserve">. To se preveri ob ukazu </w:t>
      </w:r>
      <w:r w:rsidR="003E5EAB">
        <w:rPr>
          <w:b/>
        </w:rPr>
        <w:t>''</w:t>
      </w:r>
      <w:r w:rsidR="00A62571" w:rsidRPr="005A32A2">
        <w:rPr>
          <w:b/>
        </w:rPr>
        <w:t>Izračunaj povprečje</w:t>
      </w:r>
      <w:r w:rsidR="003E5EAB">
        <w:rPr>
          <w:b/>
        </w:rPr>
        <w:t>''</w:t>
      </w:r>
      <w:r w:rsidR="00A62571" w:rsidRPr="005A32A2">
        <w:rPr>
          <w:b/>
        </w:rPr>
        <w:t>.</w:t>
      </w:r>
      <w:r w:rsidR="0035133F">
        <w:rPr>
          <w:b/>
        </w:rPr>
        <w:t xml:space="preserve"> </w:t>
      </w:r>
      <w:r w:rsidR="00515CEF" w:rsidRPr="005A32A2">
        <w:rPr>
          <w:b/>
        </w:rPr>
        <w:t>PRIMER: če je LOQ=</w:t>
      </w:r>
      <w:r w:rsidR="003A154E">
        <w:rPr>
          <w:b/>
        </w:rPr>
        <w:t>1,5</w:t>
      </w:r>
      <w:r w:rsidR="00515CEF" w:rsidRPr="005A32A2">
        <w:rPr>
          <w:b/>
        </w:rPr>
        <w:t xml:space="preserve"> potem se vpiše </w:t>
      </w:r>
      <w:r w:rsidR="003A154E">
        <w:rPr>
          <w:b/>
          <w:u w:val="single"/>
        </w:rPr>
        <w:t>0,75</w:t>
      </w:r>
    </w:p>
    <w:p w14:paraId="72EFC5D0" w14:textId="6F1A99D1" w:rsidR="00040815" w:rsidRDefault="00A62571" w:rsidP="00E73D4D">
      <w:pPr>
        <w:spacing w:after="0"/>
        <w:contextualSpacing/>
      </w:pPr>
      <w:r>
        <w:lastRenderedPageBreak/>
        <w:t xml:space="preserve">Ukaz </w:t>
      </w:r>
      <w:r w:rsidR="003E5EAB">
        <w:rPr>
          <w:u w:val="single"/>
        </w:rPr>
        <w:t>''</w:t>
      </w:r>
      <w:r w:rsidRPr="00A62571">
        <w:rPr>
          <w:u w:val="single"/>
        </w:rPr>
        <w:t>Izračunaj povprečje</w:t>
      </w:r>
      <w:r w:rsidR="003E5EAB">
        <w:rPr>
          <w:u w:val="single"/>
        </w:rPr>
        <w:t>''</w:t>
      </w:r>
      <w:r>
        <w:t xml:space="preserve"> izračuna povprečne vrednosti v stolpcih E, F in G.</w:t>
      </w:r>
      <w:r w:rsidR="00695846">
        <w:t xml:space="preserve"> Ukaz preveri ali so vpisane vrednosti (meritve) enake ali večje od LOQ vrednosti za posamezni parameter navedenimi na listu ''Metode''. </w:t>
      </w:r>
      <w:r>
        <w:t>Sočasno preveri ujemanje zapisanih</w:t>
      </w:r>
      <w:r w:rsidR="004633F5">
        <w:t xml:space="preserve"> LOD vrednosti (se pravi vrednosti s predznakom ''&lt;'') in</w:t>
      </w:r>
      <w:r>
        <w:t xml:space="preserve"> LOQ vrednosti</w:t>
      </w:r>
      <w:r w:rsidR="00D52CD3">
        <w:t xml:space="preserve"> (se pravi vrednosti, ki so podčrtane)</w:t>
      </w:r>
      <w:r>
        <w:t xml:space="preserve"> na tem listu z uporabljenimi merilnimi metodami</w:t>
      </w:r>
      <w:r w:rsidR="00781908">
        <w:t xml:space="preserve"> na listu </w:t>
      </w:r>
      <w:r w:rsidR="00A05B65">
        <w:t>''</w:t>
      </w:r>
      <w:r w:rsidR="00781908">
        <w:t>Metode</w:t>
      </w:r>
      <w:r w:rsidR="00A05B65">
        <w:t>''</w:t>
      </w:r>
      <w:r>
        <w:t>.</w:t>
      </w:r>
      <w:r w:rsidR="00AA6DEE">
        <w:t xml:space="preserve"> Nepravilno vpisane </w:t>
      </w:r>
      <w:r w:rsidR="00BF5531">
        <w:t>vrednosti se ob</w:t>
      </w:r>
      <w:r w:rsidR="00BC115D">
        <w:t xml:space="preserve">arvajo v </w:t>
      </w:r>
      <w:r w:rsidR="00BC115D" w:rsidRPr="00D37CB6">
        <w:rPr>
          <w:color w:val="FF0000"/>
        </w:rPr>
        <w:t>rdeče</w:t>
      </w:r>
      <w:r w:rsidR="00BC115D">
        <w:t xml:space="preserve"> in povprečne letne vrednosti se posledično ne izračunajo</w:t>
      </w:r>
      <w:r w:rsidR="007726B8">
        <w:t xml:space="preserve"> (prazne celice)</w:t>
      </w:r>
      <w:r w:rsidR="00236547">
        <w:t>, razlika pa je enako ''/''</w:t>
      </w:r>
      <w:r w:rsidR="00BC115D">
        <w:t>.</w:t>
      </w:r>
    </w:p>
    <w:p w14:paraId="00F9D80E" w14:textId="06794237" w:rsidR="00BB516E" w:rsidRDefault="00BB516E" w:rsidP="00E73D4D">
      <w:pPr>
        <w:spacing w:after="0"/>
        <w:contextualSpacing/>
      </w:pPr>
      <w:r>
        <w:t>V primeru rezultata meritve pod LOD vrednostjo (zapisana vrednost s predznakom ''&lt;'') ali v primeru rezultata med LOD in LOQ vrednostjo (zapisana vrednost, ki je podčrtana) program v izračun povprečnih vrednosti vzame vrednost LOQ/2. V primeru, da se je nek parameter meril z različnima merilnima metodama, ki imata enako LOD vrednost in je rezultat meritve pod LOD (se pravi rezultat s predznakom ''&lt;''), bo program v izračun povprečij vzel vrednost LOQ/2 prve zapisane merilne metode na listu ''Metode''.</w:t>
      </w:r>
    </w:p>
    <w:p w14:paraId="7B489B89" w14:textId="079ED700" w:rsidR="007726B8" w:rsidRDefault="007726B8" w:rsidP="00E73D4D">
      <w:pPr>
        <w:spacing w:after="0"/>
        <w:contextualSpacing/>
      </w:pPr>
      <w:r>
        <w:t>Če parameter nima določenega LP-OSK se razlika</w:t>
      </w:r>
      <w:r w:rsidR="00236547">
        <w:t xml:space="preserve"> (sprememba)</w:t>
      </w:r>
      <w:r>
        <w:t xml:space="preserve"> vsebnosti parametra ne izračunava (izpiše se ''/''). Razlika vsebnosti parametra se ne izračuna (izpiše se ''/) tudi v primeru, da je letno povprečje izmerjenih vrednosti posameznega parametra na </w:t>
      </w:r>
      <w:proofErr w:type="spellStart"/>
      <w:r>
        <w:t>dolvodnem</w:t>
      </w:r>
      <w:proofErr w:type="spellEnd"/>
      <w:r>
        <w:t xml:space="preserve"> mestu vzorčenja manjše od letnega povprečja izmerjenih vrednosti tega parametra na </w:t>
      </w:r>
      <w:proofErr w:type="spellStart"/>
      <w:r>
        <w:t>gorvodnem</w:t>
      </w:r>
      <w:proofErr w:type="spellEnd"/>
      <w:r>
        <w:t xml:space="preserve"> mestu vzorčenja ali v primeru, da je </w:t>
      </w:r>
      <w:r w:rsidR="004807B5">
        <w:t xml:space="preserve">letno povprečje izmerjenih vrednosti posameznega parametra na </w:t>
      </w:r>
      <w:proofErr w:type="spellStart"/>
      <w:r w:rsidR="004807B5">
        <w:t>dolvodnem</w:t>
      </w:r>
      <w:proofErr w:type="spellEnd"/>
      <w:r w:rsidR="004807B5">
        <w:t xml:space="preserve"> mestu vzorčenja manjše </w:t>
      </w:r>
      <w:r>
        <w:t>od meje določljivosti (LOQ) za ta parameter</w:t>
      </w:r>
      <w:r w:rsidR="00A67659">
        <w:t xml:space="preserve"> (če ste nek parameter izvajali z dvema različnima metodama program za relevantn</w:t>
      </w:r>
      <w:r w:rsidR="0035133F">
        <w:t>o</w:t>
      </w:r>
      <w:r w:rsidR="00A67659">
        <w:t xml:space="preserve"> LOQ vrednost vzame tisto od bolj natančne merilne metode, se pravi tiste, ki ima nižji LOQ)</w:t>
      </w:r>
      <w:r>
        <w:t>.</w:t>
      </w:r>
    </w:p>
    <w:p w14:paraId="0C8AA840" w14:textId="77777777" w:rsidR="00736236" w:rsidRDefault="00736236" w:rsidP="00E73D4D">
      <w:pPr>
        <w:spacing w:after="0"/>
        <w:contextualSpacing/>
      </w:pPr>
    </w:p>
    <w:p w14:paraId="0181E1DB" w14:textId="0F5398FF" w:rsidR="008A16D1" w:rsidRDefault="00A62571" w:rsidP="00E73D4D">
      <w:pPr>
        <w:spacing w:after="0"/>
        <w:contextualSpacing/>
      </w:pPr>
      <w:r>
        <w:t xml:space="preserve">Ukaz </w:t>
      </w:r>
      <w:r w:rsidR="003E5EAB">
        <w:rPr>
          <w:u w:val="single"/>
        </w:rPr>
        <w:t>''</w:t>
      </w:r>
      <w:r w:rsidR="008A16D1">
        <w:rPr>
          <w:u w:val="single"/>
        </w:rPr>
        <w:t>Kontrola preseganja</w:t>
      </w:r>
      <w:r w:rsidR="003E5EAB">
        <w:rPr>
          <w:u w:val="single"/>
        </w:rPr>
        <w:t>''</w:t>
      </w:r>
      <w:r>
        <w:t xml:space="preserve"> </w:t>
      </w:r>
      <w:r w:rsidR="008A16D1">
        <w:t>preveri</w:t>
      </w:r>
      <w:r w:rsidR="006F3E64">
        <w:t xml:space="preserve"> (pred izvedbo le tega je vedno potrebno uporabiti ukaz </w:t>
      </w:r>
      <w:r w:rsidR="00DA33F3">
        <w:t>''</w:t>
      </w:r>
      <w:r w:rsidR="006F3E64">
        <w:t>Izračunaj povprečje</w:t>
      </w:r>
      <w:r w:rsidR="00DA33F3">
        <w:t>''</w:t>
      </w:r>
      <w:r w:rsidR="006F3E64">
        <w:t>)</w:t>
      </w:r>
      <w:r w:rsidR="008A16D1">
        <w:t>:</w:t>
      </w:r>
      <w:r w:rsidR="003E5EAB">
        <w:t xml:space="preserve"> </w:t>
      </w:r>
    </w:p>
    <w:p w14:paraId="0D97CE62" w14:textId="5E1D105C" w:rsidR="00BE0BD1" w:rsidRDefault="00BE0BD1" w:rsidP="00E73D4D">
      <w:pPr>
        <w:spacing w:after="0"/>
        <w:contextualSpacing/>
      </w:pPr>
      <w:r>
        <w:t xml:space="preserve">-Ali ste vpisali mejne vrednosti </w:t>
      </w:r>
      <w:r w:rsidR="00620036">
        <w:t>parametrov</w:t>
      </w:r>
      <w:r w:rsidR="00DA33F3">
        <w:t xml:space="preserve"> (ki imajo variabilno mejno vrednost) na listu ''</w:t>
      </w:r>
      <w:proofErr w:type="spellStart"/>
      <w:r w:rsidR="00DA33F3">
        <w:t>Meje_vode</w:t>
      </w:r>
      <w:proofErr w:type="spellEnd"/>
      <w:r w:rsidR="00DA33F3">
        <w:t>''</w:t>
      </w:r>
      <w:r>
        <w:t>.</w:t>
      </w:r>
      <w:r w:rsidR="004D14A0">
        <w:t xml:space="preserve"> </w:t>
      </w:r>
      <w:r>
        <w:t>Ob ukazu se vpisane mejne vrednos</w:t>
      </w:r>
      <w:r w:rsidR="004D14A0">
        <w:t xml:space="preserve">ti </w:t>
      </w:r>
      <w:r>
        <w:t xml:space="preserve">prepišejo na list </w:t>
      </w:r>
      <w:r w:rsidR="00B259AF">
        <w:t>''</w:t>
      </w:r>
      <w:r>
        <w:t>Meritve</w:t>
      </w:r>
      <w:r w:rsidR="00B259AF">
        <w:t>''</w:t>
      </w:r>
      <w:r>
        <w:t>.</w:t>
      </w:r>
    </w:p>
    <w:p w14:paraId="30381C1C" w14:textId="77777777" w:rsidR="00405A26" w:rsidRDefault="00405A26" w:rsidP="00E73D4D">
      <w:pPr>
        <w:spacing w:after="0"/>
        <w:contextualSpacing/>
      </w:pPr>
    </w:p>
    <w:p w14:paraId="4871B5AB" w14:textId="75FE6C81" w:rsidR="00FD3F48" w:rsidRDefault="00FD3F48" w:rsidP="00E73D4D">
      <w:pPr>
        <w:spacing w:after="0"/>
        <w:contextualSpacing/>
      </w:pPr>
      <w:r>
        <w:rPr>
          <w:noProof/>
          <w:lang w:eastAsia="sl-SI"/>
        </w:rPr>
        <mc:AlternateContent>
          <mc:Choice Requires="wps">
            <w:drawing>
              <wp:anchor distT="0" distB="0" distL="114300" distR="114300" simplePos="0" relativeHeight="251674624" behindDoc="1" locked="0" layoutInCell="1" allowOverlap="1" wp14:anchorId="367D2F79" wp14:editId="746BDF43">
                <wp:simplePos x="0" y="0"/>
                <wp:positionH relativeFrom="column">
                  <wp:posOffset>3148330</wp:posOffset>
                </wp:positionH>
                <wp:positionV relativeFrom="paragraph">
                  <wp:posOffset>193040</wp:posOffset>
                </wp:positionV>
                <wp:extent cx="533400" cy="171450"/>
                <wp:effectExtent l="0" t="0" r="0" b="0"/>
                <wp:wrapNone/>
                <wp:docPr id="4" name="Pravokotnik 4"/>
                <wp:cNvGraphicFramePr/>
                <a:graphic xmlns:a="http://schemas.openxmlformats.org/drawingml/2006/main">
                  <a:graphicData uri="http://schemas.microsoft.com/office/word/2010/wordprocessingShape">
                    <wps:wsp>
                      <wps:cNvSpPr/>
                      <wps:spPr>
                        <a:xfrm>
                          <a:off x="0" y="0"/>
                          <a:ext cx="533400" cy="17145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1B321" id="Pravokotnik 4" o:spid="_x0000_s1026" style="position:absolute;margin-left:247.9pt;margin-top:15.2pt;width:42pt;height:13.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" fillcolor="#f90" stroked="f" strokeweight="1pt"/>
            </w:pict>
          </mc:Fallback>
        </mc:AlternateContent>
      </w:r>
      <w:r>
        <w:t xml:space="preserve">-Ali </w:t>
      </w:r>
      <w:r w:rsidR="00D841B8">
        <w:t xml:space="preserve">izmerjena </w:t>
      </w:r>
      <w:r>
        <w:t xml:space="preserve">vrednost presega NDK-OSK. Celice v stolpcih na </w:t>
      </w:r>
      <w:proofErr w:type="spellStart"/>
      <w:r>
        <w:t>gorvodnem</w:t>
      </w:r>
      <w:proofErr w:type="spellEnd"/>
      <w:r>
        <w:t xml:space="preserve"> in na </w:t>
      </w:r>
      <w:proofErr w:type="spellStart"/>
      <w:r>
        <w:t>dolvodnem</w:t>
      </w:r>
      <w:proofErr w:type="spellEnd"/>
      <w:r>
        <w:t xml:space="preserve"> mestu vzorčenja v katerih so vrednosti presežene, se obarvajo oranžno. Obarva pa se tudi celica z vrednostjo NDK-OSK v stolpcu D. </w:t>
      </w:r>
    </w:p>
    <w:p w14:paraId="4D91EEAA" w14:textId="6CA5E8F0" w:rsidR="00BC115D" w:rsidRDefault="00865231" w:rsidP="00E73D4D">
      <w:pPr>
        <w:spacing w:after="0"/>
        <w:contextualSpacing/>
      </w:pPr>
      <w:r>
        <w:rPr>
          <w:noProof/>
          <w:lang w:eastAsia="sl-SI"/>
        </w:rPr>
        <mc:AlternateContent>
          <mc:Choice Requires="wps">
            <w:drawing>
              <wp:anchor distT="0" distB="0" distL="114300" distR="114300" simplePos="0" relativeHeight="251676672" behindDoc="1" locked="0" layoutInCell="1" allowOverlap="1" wp14:anchorId="21FF17B3" wp14:editId="5B4B7DF0">
                <wp:simplePos x="0" y="0"/>
                <wp:positionH relativeFrom="column">
                  <wp:posOffset>2814955</wp:posOffset>
                </wp:positionH>
                <wp:positionV relativeFrom="paragraph">
                  <wp:posOffset>560070</wp:posOffset>
                </wp:positionV>
                <wp:extent cx="323850" cy="161925"/>
                <wp:effectExtent l="0" t="0" r="0" b="9525"/>
                <wp:wrapNone/>
                <wp:docPr id="6" name="Pravokotnik 6"/>
                <wp:cNvGraphicFramePr/>
                <a:graphic xmlns:a="http://schemas.openxmlformats.org/drawingml/2006/main">
                  <a:graphicData uri="http://schemas.microsoft.com/office/word/2010/wordprocessingShape">
                    <wps:wsp>
                      <wps:cNvSpPr/>
                      <wps:spPr>
                        <a:xfrm>
                          <a:off x="0" y="0"/>
                          <a:ext cx="323850" cy="161925"/>
                        </a:xfrm>
                        <a:prstGeom prst="rect">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FCA6B" id="Pravokotnik 6" o:spid="_x0000_s1026" style="position:absolute;margin-left:221.65pt;margin-top:44.1pt;width:25.5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" fillcolor="#c90" stroked="f" strokeweight="1pt"/>
            </w:pict>
          </mc:Fallback>
        </mc:AlternateContent>
      </w:r>
      <w:r w:rsidR="00FD3F48">
        <w:t xml:space="preserve">-Ali obremenitev poslabša </w:t>
      </w:r>
      <w:r w:rsidR="00BC115D">
        <w:t>razvrstitev ekološkega/kemijskega stanja vodotoka zaradi NDK-OSK.</w:t>
      </w:r>
      <w:r w:rsidR="00124F41">
        <w:t xml:space="preserve"> Vsaj pri enem </w:t>
      </w:r>
      <w:proofErr w:type="spellStart"/>
      <w:r w:rsidR="00124F41">
        <w:t>vzročenju</w:t>
      </w:r>
      <w:proofErr w:type="spellEnd"/>
      <w:r w:rsidR="00124F41">
        <w:t xml:space="preserve"> je </w:t>
      </w:r>
      <w:r w:rsidR="004802E0">
        <w:t>vrednost</w:t>
      </w:r>
      <w:r w:rsidR="00124F41">
        <w:t xml:space="preserve"> na </w:t>
      </w:r>
      <w:proofErr w:type="spellStart"/>
      <w:r w:rsidR="00124F41">
        <w:t>dolvodnem</w:t>
      </w:r>
      <w:proofErr w:type="spellEnd"/>
      <w:r w:rsidR="00124F41">
        <w:t xml:space="preserve"> mestu vzorčenja višja od NDK-OSK, medtem</w:t>
      </w:r>
      <w:r w:rsidR="004802E0">
        <w:t>,</w:t>
      </w:r>
      <w:r w:rsidR="00124F41">
        <w:t xml:space="preserve"> ko je vrednost</w:t>
      </w:r>
      <w:r w:rsidR="004802E0">
        <w:t xml:space="preserve"> na </w:t>
      </w:r>
      <w:proofErr w:type="spellStart"/>
      <w:r w:rsidR="004802E0">
        <w:t>gorvodnem</w:t>
      </w:r>
      <w:proofErr w:type="spellEnd"/>
      <w:r w:rsidR="004802E0">
        <w:t xml:space="preserve"> mestu vzorčenja </w:t>
      </w:r>
      <w:r w:rsidR="00D46D46">
        <w:t xml:space="preserve">enaka ali </w:t>
      </w:r>
      <w:r w:rsidR="004802E0">
        <w:t>nižja od NDK-OSK.</w:t>
      </w:r>
      <w:r w:rsidR="00124F41">
        <w:t xml:space="preserve"> </w:t>
      </w:r>
      <w:r w:rsidR="00BC115D">
        <w:t xml:space="preserve">Celice s parametri v stolpcu A, ki so razlog za poslabšanje razvrstitve se obarvajo rjavo. </w:t>
      </w:r>
      <w:r w:rsidR="00BC115D" w:rsidRPr="00BC115D">
        <w:rPr>
          <w:u w:val="single"/>
        </w:rPr>
        <w:t xml:space="preserve">To pomeni, da gre za </w:t>
      </w:r>
      <w:r w:rsidR="00BC115D" w:rsidRPr="00FD3F48">
        <w:rPr>
          <w:b/>
          <w:u w:val="single"/>
        </w:rPr>
        <w:t>znatno povečanje</w:t>
      </w:r>
      <w:r w:rsidR="00BC115D" w:rsidRPr="00BC115D">
        <w:rPr>
          <w:u w:val="single"/>
        </w:rPr>
        <w:t>.</w:t>
      </w:r>
    </w:p>
    <w:p w14:paraId="641C8CD3" w14:textId="1C74C23C" w:rsidR="001D2573" w:rsidRDefault="004F0126" w:rsidP="00E73D4D">
      <w:pPr>
        <w:spacing w:after="0"/>
        <w:contextualSpacing/>
      </w:pPr>
      <w:r>
        <w:rPr>
          <w:noProof/>
          <w:lang w:eastAsia="sl-SI"/>
        </w:rPr>
        <mc:AlternateContent>
          <mc:Choice Requires="wps">
            <w:drawing>
              <wp:anchor distT="0" distB="0" distL="114300" distR="114300" simplePos="0" relativeHeight="251680768" behindDoc="1" locked="0" layoutInCell="1" allowOverlap="1" wp14:anchorId="7E836840" wp14:editId="0352E54F">
                <wp:simplePos x="0" y="0"/>
                <wp:positionH relativeFrom="rightMargin">
                  <wp:posOffset>-3762375</wp:posOffset>
                </wp:positionH>
                <wp:positionV relativeFrom="paragraph">
                  <wp:posOffset>555625</wp:posOffset>
                </wp:positionV>
                <wp:extent cx="523875" cy="161925"/>
                <wp:effectExtent l="0" t="0" r="9525" b="9525"/>
                <wp:wrapNone/>
                <wp:docPr id="10" name="Pravokotnik 10"/>
                <wp:cNvGraphicFramePr/>
                <a:graphic xmlns:a="http://schemas.openxmlformats.org/drawingml/2006/main">
                  <a:graphicData uri="http://schemas.microsoft.com/office/word/2010/wordprocessingShape">
                    <wps:wsp>
                      <wps:cNvSpPr/>
                      <wps:spPr>
                        <a:xfrm>
                          <a:off x="0" y="0"/>
                          <a:ext cx="523875" cy="1619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A528E" id="Pravokotnik 10" o:spid="_x0000_s1026" style="position:absolute;margin-left:-296.25pt;margin-top:43.75pt;width:41.25pt;height:12.75pt;z-index:-251635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" fillcolor="yellow" stroked="f" strokeweight="1pt">
                <w10:wrap anchorx="margin"/>
              </v:rect>
            </w:pict>
          </mc:Fallback>
        </mc:AlternateContent>
      </w:r>
      <w:r w:rsidR="001D2573">
        <w:t xml:space="preserve">-Ali obremenitev </w:t>
      </w:r>
      <w:r w:rsidR="00FD3F48">
        <w:t xml:space="preserve">poslabša </w:t>
      </w:r>
      <w:r w:rsidR="001D2573">
        <w:t>razvrstitev ekološkega/kemijskega stanja vodotoka</w:t>
      </w:r>
      <w:r w:rsidR="00BC115D">
        <w:t xml:space="preserve"> zaradi LP-OSK</w:t>
      </w:r>
      <w:r w:rsidR="001D2573">
        <w:t xml:space="preserve">. </w:t>
      </w:r>
      <w:r w:rsidR="009029C4">
        <w:t xml:space="preserve">Letno povprečje na </w:t>
      </w:r>
      <w:proofErr w:type="spellStart"/>
      <w:r w:rsidR="009029C4">
        <w:t>dolvodnem</w:t>
      </w:r>
      <w:proofErr w:type="spellEnd"/>
      <w:r w:rsidR="009029C4">
        <w:t xml:space="preserve"> me</w:t>
      </w:r>
      <w:r w:rsidR="006767F0">
        <w:t>stu vzorčenja</w:t>
      </w:r>
      <w:r w:rsidR="009029C4">
        <w:t xml:space="preserve"> </w:t>
      </w:r>
      <w:r>
        <w:t>se uvršča en ali več razredov slabše stanje v primerjavi z let</w:t>
      </w:r>
      <w:r w:rsidR="006767F0">
        <w:t xml:space="preserve">nim povprečjem na </w:t>
      </w:r>
      <w:proofErr w:type="spellStart"/>
      <w:r w:rsidR="006767F0">
        <w:t>gorvodnem</w:t>
      </w:r>
      <w:proofErr w:type="spellEnd"/>
      <w:r w:rsidR="006767F0">
        <w:t xml:space="preserve"> m</w:t>
      </w:r>
      <w:r>
        <w:t>estu</w:t>
      </w:r>
      <w:r w:rsidR="006767F0">
        <w:t xml:space="preserve"> vzorčenja</w:t>
      </w:r>
      <w:r>
        <w:t xml:space="preserve">. </w:t>
      </w:r>
      <w:r w:rsidR="001D2573">
        <w:t>Celice s parametri v stolpcu B, ki so razlog za poslabšanje razvrstitve se obarvajo rumeno.</w:t>
      </w:r>
    </w:p>
    <w:p w14:paraId="3A74E28D" w14:textId="13947B46" w:rsidR="001D2573" w:rsidRDefault="00FD3F48" w:rsidP="00E73D4D">
      <w:pPr>
        <w:spacing w:after="0"/>
        <w:contextualSpacing/>
      </w:pPr>
      <w:r>
        <w:rPr>
          <w:noProof/>
          <w:lang w:eastAsia="sl-SI"/>
        </w:rPr>
        <mc:AlternateContent>
          <mc:Choice Requires="wps">
            <w:drawing>
              <wp:anchor distT="0" distB="0" distL="114300" distR="114300" simplePos="0" relativeHeight="251678720" behindDoc="1" locked="0" layoutInCell="1" allowOverlap="1" wp14:anchorId="0E18F608" wp14:editId="7C589C11">
                <wp:simplePos x="0" y="0"/>
                <wp:positionH relativeFrom="column">
                  <wp:posOffset>2214880</wp:posOffset>
                </wp:positionH>
                <wp:positionV relativeFrom="paragraph">
                  <wp:posOffset>368300</wp:posOffset>
                </wp:positionV>
                <wp:extent cx="352425" cy="171450"/>
                <wp:effectExtent l="0" t="0" r="9525" b="0"/>
                <wp:wrapNone/>
                <wp:docPr id="9" name="Pravokotnik 9"/>
                <wp:cNvGraphicFramePr/>
                <a:graphic xmlns:a="http://schemas.openxmlformats.org/drawingml/2006/main">
                  <a:graphicData uri="http://schemas.microsoft.com/office/word/2010/wordprocessingShape">
                    <wps:wsp>
                      <wps:cNvSpPr/>
                      <wps:spPr>
                        <a:xfrm>
                          <a:off x="0" y="0"/>
                          <a:ext cx="352425" cy="1714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935B9" id="Pravokotnik 9" o:spid="_x0000_s1026" style="position:absolute;margin-left:174.4pt;margin-top:29pt;width:27.75pt;height: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" fillcolor="red" stroked="f" strokeweight="1pt"/>
            </w:pict>
          </mc:Fallback>
        </mc:AlternateContent>
      </w:r>
      <w:r w:rsidR="001D2573">
        <w:t xml:space="preserve">-Ali razlika letnih povprečnih vrednosti </w:t>
      </w:r>
      <w:r w:rsidR="00E94E32">
        <w:t>enaka ali večja od</w:t>
      </w:r>
      <w:r w:rsidR="001D2573">
        <w:t xml:space="preserve"> LP-OSK za dobro stanje. Celice v katerih je preračunana razlika povprečnih letnih vrednosti (stolpec E) </w:t>
      </w:r>
      <w:r w:rsidR="00E94E32">
        <w:t xml:space="preserve">enaka ali </w:t>
      </w:r>
      <w:r w:rsidR="001D2573">
        <w:t>višja od mejne vrednosti LP-OSK (stolpec C) za dobro stanje se obarvajo rdeče. Obarva pa se tudi celica z mejno vrednostjo LP-OSK za dobro stanje v stolpcu C.</w:t>
      </w:r>
      <w:r w:rsidR="00BC115D">
        <w:t xml:space="preserve"> </w:t>
      </w:r>
      <w:r w:rsidR="001A5521" w:rsidRPr="00BC115D">
        <w:rPr>
          <w:u w:val="single"/>
        </w:rPr>
        <w:t xml:space="preserve">To pomeni, da gre za </w:t>
      </w:r>
      <w:r w:rsidR="001A5521" w:rsidRPr="00FD3F48">
        <w:rPr>
          <w:b/>
          <w:u w:val="single"/>
        </w:rPr>
        <w:t>znatno povečanje</w:t>
      </w:r>
      <w:r w:rsidR="001A5521">
        <w:rPr>
          <w:b/>
          <w:u w:val="single"/>
        </w:rPr>
        <w:t xml:space="preserve"> </w:t>
      </w:r>
      <w:r w:rsidR="001A5521" w:rsidRPr="001A5521">
        <w:rPr>
          <w:u w:val="single"/>
        </w:rPr>
        <w:t>vsebnosti parametra</w:t>
      </w:r>
      <w:r w:rsidR="001A5521" w:rsidRPr="00BC115D">
        <w:rPr>
          <w:u w:val="single"/>
        </w:rPr>
        <w:t>.</w:t>
      </w:r>
    </w:p>
    <w:p w14:paraId="26D87239" w14:textId="41CB926D" w:rsidR="001D2573" w:rsidRDefault="001D2573" w:rsidP="00E73D4D">
      <w:pPr>
        <w:spacing w:after="0"/>
        <w:contextualSpacing/>
      </w:pPr>
      <w:r>
        <w:t>Ta drugi sklop kontrol se izvede ob pogoju, da ni nepravilnosti pri mejnih vrednosti (prvi sklop preverb).</w:t>
      </w:r>
    </w:p>
    <w:p w14:paraId="286B8F4C" w14:textId="77777777" w:rsidR="00556556" w:rsidRDefault="00556556" w:rsidP="00E73D4D">
      <w:pPr>
        <w:spacing w:after="0"/>
        <w:contextualSpacing/>
      </w:pPr>
    </w:p>
    <w:p w14:paraId="014BDE0D" w14:textId="77777777" w:rsidR="00AB2C37" w:rsidRDefault="00AB2C37" w:rsidP="00E73D4D">
      <w:pPr>
        <w:spacing w:after="0"/>
        <w:contextualSpacing/>
      </w:pPr>
    </w:p>
    <w:p w14:paraId="56925C88" w14:textId="77777777" w:rsidR="00AB2C37" w:rsidRDefault="00AB2C37" w:rsidP="00E73D4D">
      <w:pPr>
        <w:spacing w:after="0"/>
        <w:contextualSpacing/>
      </w:pPr>
    </w:p>
    <w:p w14:paraId="47F4B602" w14:textId="77777777" w:rsidR="00AB2C37" w:rsidRDefault="00AB2C37" w:rsidP="00E73D4D">
      <w:pPr>
        <w:spacing w:after="0"/>
        <w:contextualSpacing/>
      </w:pPr>
    </w:p>
    <w:p w14:paraId="11F73F8C" w14:textId="77777777" w:rsidR="00AB2C37" w:rsidRDefault="00AB2C37" w:rsidP="00E73D4D">
      <w:pPr>
        <w:spacing w:after="0"/>
        <w:contextualSpacing/>
      </w:pPr>
    </w:p>
    <w:p w14:paraId="41651D0B" w14:textId="22EA7EAD" w:rsidR="00556556" w:rsidRPr="00A71EFF" w:rsidRDefault="00556556" w:rsidP="00E73D4D">
      <w:pPr>
        <w:spacing w:after="0"/>
        <w:contextualSpacing/>
      </w:pPr>
      <w:r w:rsidRPr="00A71EFF">
        <w:lastRenderedPageBreak/>
        <w:t>P</w:t>
      </w:r>
      <w:r w:rsidR="00A71EFF">
        <w:t>ravilo</w:t>
      </w:r>
      <w:r w:rsidRPr="00A71EFF">
        <w:t xml:space="preserve"> kako se sešteje vsota sestavljenih parametrov:</w:t>
      </w:r>
    </w:p>
    <w:tbl>
      <w:tblPr>
        <w:tblW w:w="8740" w:type="dxa"/>
        <w:tblCellMar>
          <w:left w:w="70" w:type="dxa"/>
          <w:right w:w="70" w:type="dxa"/>
        </w:tblCellMar>
        <w:tblLook w:val="04A0" w:firstRow="1" w:lastRow="0" w:firstColumn="1" w:lastColumn="0" w:noHBand="0" w:noVBand="1"/>
      </w:tblPr>
      <w:tblGrid>
        <w:gridCol w:w="1900"/>
        <w:gridCol w:w="1420"/>
        <w:gridCol w:w="1420"/>
        <w:gridCol w:w="703"/>
        <w:gridCol w:w="948"/>
        <w:gridCol w:w="703"/>
        <w:gridCol w:w="948"/>
        <w:gridCol w:w="698"/>
      </w:tblGrid>
      <w:tr w:rsidR="00556556" w:rsidRPr="00A71EFF" w14:paraId="367F2E71" w14:textId="77777777" w:rsidTr="00556556">
        <w:trPr>
          <w:trHeight w:val="300"/>
        </w:trPr>
        <w:tc>
          <w:tcPr>
            <w:tcW w:w="1900" w:type="dxa"/>
            <w:vMerge w:val="restart"/>
            <w:tcBorders>
              <w:top w:val="single" w:sz="8" w:space="0" w:color="auto"/>
              <w:left w:val="single" w:sz="8" w:space="0" w:color="auto"/>
              <w:bottom w:val="single" w:sz="8" w:space="0" w:color="000000"/>
              <w:right w:val="single" w:sz="8" w:space="0" w:color="auto"/>
            </w:tcBorders>
            <w:shd w:val="clear" w:color="000000" w:fill="D0CECE"/>
            <w:noWrap/>
            <w:vAlign w:val="center"/>
            <w:hideMark/>
          </w:tcPr>
          <w:p w14:paraId="18BA7307" w14:textId="77777777" w:rsidR="00556556" w:rsidRPr="00A71EFF" w:rsidRDefault="00556556" w:rsidP="00E73D4D">
            <w:pPr>
              <w:spacing w:after="0" w:line="240" w:lineRule="auto"/>
              <w:contextualSpacing/>
              <w:jc w:val="center"/>
              <w:rPr>
                <w:rFonts w:ascii="Calibri" w:eastAsia="Times New Roman" w:hAnsi="Calibri" w:cs="Calibri"/>
                <w:color w:val="000000"/>
                <w:lang w:eastAsia="sl-SI"/>
              </w:rPr>
            </w:pPr>
            <w:r w:rsidRPr="00A71EFF">
              <w:rPr>
                <w:rFonts w:ascii="Calibri" w:eastAsia="Times New Roman" w:hAnsi="Calibri" w:cs="Calibri"/>
                <w:color w:val="000000"/>
                <w:lang w:eastAsia="sl-SI"/>
              </w:rPr>
              <w:t> </w:t>
            </w:r>
          </w:p>
        </w:tc>
        <w:tc>
          <w:tcPr>
            <w:tcW w:w="1420" w:type="dxa"/>
            <w:vMerge w:val="restart"/>
            <w:tcBorders>
              <w:top w:val="single" w:sz="8" w:space="0" w:color="auto"/>
              <w:left w:val="nil"/>
              <w:bottom w:val="single" w:sz="8" w:space="0" w:color="000000"/>
              <w:right w:val="single" w:sz="4" w:space="0" w:color="auto"/>
            </w:tcBorders>
            <w:shd w:val="clear" w:color="000000" w:fill="EDEDED"/>
            <w:vAlign w:val="center"/>
            <w:hideMark/>
          </w:tcPr>
          <w:p w14:paraId="43DB95B4" w14:textId="77777777" w:rsidR="00556556" w:rsidRPr="00A71EFF" w:rsidRDefault="00556556" w:rsidP="00E73D4D">
            <w:pPr>
              <w:spacing w:after="0" w:line="240" w:lineRule="auto"/>
              <w:contextualSpacing/>
              <w:jc w:val="center"/>
              <w:rPr>
                <w:rFonts w:ascii="Calibri" w:eastAsia="Times New Roman" w:hAnsi="Calibri" w:cs="Calibri"/>
                <w:color w:val="000000"/>
                <w:lang w:eastAsia="sl-SI"/>
              </w:rPr>
            </w:pPr>
            <w:r w:rsidRPr="00A71EFF">
              <w:rPr>
                <w:rFonts w:ascii="Calibri" w:eastAsia="Times New Roman" w:hAnsi="Calibri" w:cs="Calibri"/>
                <w:b/>
                <w:bCs/>
                <w:color w:val="000000"/>
                <w:lang w:eastAsia="sl-SI"/>
              </w:rPr>
              <w:t>LOD</w:t>
            </w:r>
            <w:r w:rsidRPr="00A71EFF">
              <w:rPr>
                <w:rFonts w:ascii="Calibri" w:eastAsia="Times New Roman" w:hAnsi="Calibri" w:cs="Calibri"/>
                <w:color w:val="000000"/>
                <w:lang w:eastAsia="sl-SI"/>
              </w:rPr>
              <w:t xml:space="preserve"> (meja zaznavnosti)</w:t>
            </w:r>
          </w:p>
        </w:tc>
        <w:tc>
          <w:tcPr>
            <w:tcW w:w="1420" w:type="dxa"/>
            <w:vMerge w:val="restart"/>
            <w:tcBorders>
              <w:top w:val="single" w:sz="8" w:space="0" w:color="auto"/>
              <w:left w:val="single" w:sz="4" w:space="0" w:color="auto"/>
              <w:bottom w:val="single" w:sz="8" w:space="0" w:color="000000"/>
              <w:right w:val="nil"/>
            </w:tcBorders>
            <w:shd w:val="clear" w:color="000000" w:fill="EDEDED"/>
            <w:vAlign w:val="center"/>
            <w:hideMark/>
          </w:tcPr>
          <w:p w14:paraId="5A0B0324" w14:textId="77777777" w:rsidR="00556556" w:rsidRPr="00A71EFF" w:rsidRDefault="00556556" w:rsidP="00E73D4D">
            <w:pPr>
              <w:spacing w:after="0" w:line="240" w:lineRule="auto"/>
              <w:contextualSpacing/>
              <w:jc w:val="center"/>
              <w:rPr>
                <w:rFonts w:ascii="Calibri" w:eastAsia="Times New Roman" w:hAnsi="Calibri" w:cs="Calibri"/>
                <w:color w:val="000000"/>
                <w:lang w:eastAsia="sl-SI"/>
              </w:rPr>
            </w:pPr>
            <w:r w:rsidRPr="00A71EFF">
              <w:rPr>
                <w:rFonts w:ascii="Calibri" w:eastAsia="Times New Roman" w:hAnsi="Calibri" w:cs="Calibri"/>
                <w:b/>
                <w:bCs/>
                <w:color w:val="000000"/>
                <w:lang w:eastAsia="sl-SI"/>
              </w:rPr>
              <w:t>LOQ</w:t>
            </w:r>
            <w:r w:rsidRPr="00A71EFF">
              <w:rPr>
                <w:rFonts w:ascii="Calibri" w:eastAsia="Times New Roman" w:hAnsi="Calibri" w:cs="Calibri"/>
                <w:color w:val="000000"/>
                <w:lang w:eastAsia="sl-SI"/>
              </w:rPr>
              <w:t xml:space="preserve"> (meja določljivosti)</w:t>
            </w:r>
          </w:p>
        </w:tc>
        <w:tc>
          <w:tcPr>
            <w:tcW w:w="4000" w:type="dxa"/>
            <w:gridSpan w:val="5"/>
            <w:tcBorders>
              <w:top w:val="single" w:sz="8" w:space="0" w:color="auto"/>
              <w:left w:val="single" w:sz="8" w:space="0" w:color="auto"/>
              <w:bottom w:val="single" w:sz="4" w:space="0" w:color="auto"/>
              <w:right w:val="single" w:sz="8" w:space="0" w:color="000000"/>
            </w:tcBorders>
            <w:shd w:val="clear" w:color="000000" w:fill="D0CECE"/>
            <w:noWrap/>
            <w:vAlign w:val="center"/>
            <w:hideMark/>
          </w:tcPr>
          <w:p w14:paraId="7384535E" w14:textId="77777777" w:rsidR="00556556" w:rsidRPr="00A71EFF" w:rsidRDefault="00556556" w:rsidP="00E73D4D">
            <w:pPr>
              <w:spacing w:after="0" w:line="240" w:lineRule="auto"/>
              <w:contextualSpacing/>
              <w:jc w:val="center"/>
              <w:rPr>
                <w:rFonts w:ascii="Calibri" w:eastAsia="Times New Roman" w:hAnsi="Calibri" w:cs="Calibri"/>
                <w:color w:val="000000"/>
                <w:lang w:eastAsia="sl-SI"/>
              </w:rPr>
            </w:pPr>
            <w:r w:rsidRPr="00A71EFF">
              <w:rPr>
                <w:rFonts w:ascii="Calibri" w:eastAsia="Times New Roman" w:hAnsi="Calibri" w:cs="Calibri"/>
                <w:color w:val="000000"/>
                <w:lang w:eastAsia="sl-SI"/>
              </w:rPr>
              <w:t>št. vzorčenja</w:t>
            </w:r>
          </w:p>
        </w:tc>
      </w:tr>
      <w:tr w:rsidR="00556556" w:rsidRPr="00A71EFF" w14:paraId="2A7B1738" w14:textId="77777777" w:rsidTr="00556556">
        <w:trPr>
          <w:trHeight w:val="330"/>
        </w:trPr>
        <w:tc>
          <w:tcPr>
            <w:tcW w:w="1900" w:type="dxa"/>
            <w:vMerge/>
            <w:tcBorders>
              <w:top w:val="single" w:sz="8" w:space="0" w:color="auto"/>
              <w:left w:val="single" w:sz="8" w:space="0" w:color="auto"/>
              <w:bottom w:val="single" w:sz="8" w:space="0" w:color="000000"/>
              <w:right w:val="single" w:sz="8" w:space="0" w:color="auto"/>
            </w:tcBorders>
            <w:vAlign w:val="center"/>
            <w:hideMark/>
          </w:tcPr>
          <w:p w14:paraId="4825711A" w14:textId="77777777" w:rsidR="00556556" w:rsidRPr="00A71EFF" w:rsidRDefault="00556556" w:rsidP="00E73D4D">
            <w:pPr>
              <w:spacing w:after="0" w:line="240" w:lineRule="auto"/>
              <w:contextualSpacing/>
              <w:rPr>
                <w:rFonts w:ascii="Calibri" w:eastAsia="Times New Roman" w:hAnsi="Calibri" w:cs="Calibri"/>
                <w:color w:val="000000"/>
                <w:lang w:eastAsia="sl-SI"/>
              </w:rPr>
            </w:pPr>
          </w:p>
        </w:tc>
        <w:tc>
          <w:tcPr>
            <w:tcW w:w="1420" w:type="dxa"/>
            <w:vMerge/>
            <w:tcBorders>
              <w:top w:val="single" w:sz="8" w:space="0" w:color="auto"/>
              <w:left w:val="nil"/>
              <w:bottom w:val="single" w:sz="8" w:space="0" w:color="000000"/>
              <w:right w:val="single" w:sz="4" w:space="0" w:color="auto"/>
            </w:tcBorders>
            <w:vAlign w:val="center"/>
            <w:hideMark/>
          </w:tcPr>
          <w:p w14:paraId="5F70DA4B" w14:textId="77777777" w:rsidR="00556556" w:rsidRPr="00A71EFF" w:rsidRDefault="00556556" w:rsidP="00E73D4D">
            <w:pPr>
              <w:spacing w:after="0" w:line="240" w:lineRule="auto"/>
              <w:contextualSpacing/>
              <w:rPr>
                <w:rFonts w:ascii="Calibri" w:eastAsia="Times New Roman" w:hAnsi="Calibri" w:cs="Calibri"/>
                <w:color w:val="000000"/>
                <w:lang w:eastAsia="sl-SI"/>
              </w:rPr>
            </w:pPr>
          </w:p>
        </w:tc>
        <w:tc>
          <w:tcPr>
            <w:tcW w:w="1420" w:type="dxa"/>
            <w:vMerge/>
            <w:tcBorders>
              <w:top w:val="single" w:sz="8" w:space="0" w:color="auto"/>
              <w:left w:val="single" w:sz="4" w:space="0" w:color="auto"/>
              <w:bottom w:val="single" w:sz="8" w:space="0" w:color="000000"/>
              <w:right w:val="nil"/>
            </w:tcBorders>
            <w:vAlign w:val="center"/>
            <w:hideMark/>
          </w:tcPr>
          <w:p w14:paraId="07736603" w14:textId="77777777" w:rsidR="00556556" w:rsidRPr="00A71EFF" w:rsidRDefault="00556556" w:rsidP="00E73D4D">
            <w:pPr>
              <w:spacing w:after="0" w:line="240" w:lineRule="auto"/>
              <w:contextualSpacing/>
              <w:rPr>
                <w:rFonts w:ascii="Calibri" w:eastAsia="Times New Roman" w:hAnsi="Calibri" w:cs="Calibri"/>
                <w:color w:val="000000"/>
                <w:lang w:eastAsia="sl-SI"/>
              </w:rPr>
            </w:pPr>
          </w:p>
        </w:tc>
        <w:tc>
          <w:tcPr>
            <w:tcW w:w="703" w:type="dxa"/>
            <w:tcBorders>
              <w:top w:val="nil"/>
              <w:left w:val="single" w:sz="8" w:space="0" w:color="auto"/>
              <w:bottom w:val="single" w:sz="8" w:space="0" w:color="auto"/>
              <w:right w:val="single" w:sz="4" w:space="0" w:color="auto"/>
            </w:tcBorders>
            <w:shd w:val="clear" w:color="000000" w:fill="D0CECE"/>
            <w:noWrap/>
            <w:vAlign w:val="center"/>
            <w:hideMark/>
          </w:tcPr>
          <w:p w14:paraId="711D30BE" w14:textId="77777777" w:rsidR="00556556" w:rsidRPr="00A71EFF" w:rsidRDefault="00556556" w:rsidP="00E73D4D">
            <w:pPr>
              <w:spacing w:after="0" w:line="240" w:lineRule="auto"/>
              <w:contextualSpacing/>
              <w:jc w:val="center"/>
              <w:rPr>
                <w:rFonts w:ascii="Calibri" w:eastAsia="Times New Roman" w:hAnsi="Calibri" w:cs="Calibri"/>
                <w:color w:val="000000"/>
                <w:lang w:eastAsia="sl-SI"/>
              </w:rPr>
            </w:pPr>
            <w:r w:rsidRPr="00A71EFF">
              <w:rPr>
                <w:rFonts w:ascii="Calibri" w:eastAsia="Times New Roman" w:hAnsi="Calibri" w:cs="Calibri"/>
                <w:color w:val="000000"/>
                <w:lang w:eastAsia="sl-SI"/>
              </w:rPr>
              <w:t>1.</w:t>
            </w:r>
          </w:p>
        </w:tc>
        <w:tc>
          <w:tcPr>
            <w:tcW w:w="948" w:type="dxa"/>
            <w:tcBorders>
              <w:top w:val="nil"/>
              <w:left w:val="nil"/>
              <w:bottom w:val="single" w:sz="8" w:space="0" w:color="auto"/>
              <w:right w:val="single" w:sz="4" w:space="0" w:color="auto"/>
            </w:tcBorders>
            <w:shd w:val="clear" w:color="000000" w:fill="D0CECE"/>
            <w:noWrap/>
            <w:vAlign w:val="center"/>
            <w:hideMark/>
          </w:tcPr>
          <w:p w14:paraId="07E3D6F2" w14:textId="77777777" w:rsidR="00556556" w:rsidRPr="00A71EFF" w:rsidRDefault="00556556" w:rsidP="00E73D4D">
            <w:pPr>
              <w:spacing w:after="0" w:line="240" w:lineRule="auto"/>
              <w:contextualSpacing/>
              <w:jc w:val="center"/>
              <w:rPr>
                <w:rFonts w:ascii="Calibri" w:eastAsia="Times New Roman" w:hAnsi="Calibri" w:cs="Calibri"/>
                <w:color w:val="000000"/>
                <w:lang w:eastAsia="sl-SI"/>
              </w:rPr>
            </w:pPr>
            <w:r w:rsidRPr="00A71EFF">
              <w:rPr>
                <w:rFonts w:ascii="Calibri" w:eastAsia="Times New Roman" w:hAnsi="Calibri" w:cs="Calibri"/>
                <w:color w:val="000000"/>
                <w:lang w:eastAsia="sl-SI"/>
              </w:rPr>
              <w:t>2.</w:t>
            </w:r>
          </w:p>
        </w:tc>
        <w:tc>
          <w:tcPr>
            <w:tcW w:w="703" w:type="dxa"/>
            <w:tcBorders>
              <w:top w:val="nil"/>
              <w:left w:val="nil"/>
              <w:bottom w:val="single" w:sz="8" w:space="0" w:color="auto"/>
              <w:right w:val="single" w:sz="4" w:space="0" w:color="auto"/>
            </w:tcBorders>
            <w:shd w:val="clear" w:color="000000" w:fill="D0CECE"/>
            <w:noWrap/>
            <w:vAlign w:val="center"/>
            <w:hideMark/>
          </w:tcPr>
          <w:p w14:paraId="4AB9C75F" w14:textId="77777777" w:rsidR="00556556" w:rsidRPr="00A71EFF" w:rsidRDefault="00556556" w:rsidP="00E73D4D">
            <w:pPr>
              <w:spacing w:after="0" w:line="240" w:lineRule="auto"/>
              <w:contextualSpacing/>
              <w:jc w:val="center"/>
              <w:rPr>
                <w:rFonts w:ascii="Calibri" w:eastAsia="Times New Roman" w:hAnsi="Calibri" w:cs="Calibri"/>
                <w:color w:val="000000"/>
                <w:lang w:eastAsia="sl-SI"/>
              </w:rPr>
            </w:pPr>
            <w:r w:rsidRPr="00A71EFF">
              <w:rPr>
                <w:rFonts w:ascii="Calibri" w:eastAsia="Times New Roman" w:hAnsi="Calibri" w:cs="Calibri"/>
                <w:color w:val="000000"/>
                <w:lang w:eastAsia="sl-SI"/>
              </w:rPr>
              <w:t>3.</w:t>
            </w:r>
          </w:p>
        </w:tc>
        <w:tc>
          <w:tcPr>
            <w:tcW w:w="948" w:type="dxa"/>
            <w:tcBorders>
              <w:top w:val="nil"/>
              <w:left w:val="nil"/>
              <w:bottom w:val="single" w:sz="8" w:space="0" w:color="auto"/>
              <w:right w:val="single" w:sz="4" w:space="0" w:color="auto"/>
            </w:tcBorders>
            <w:shd w:val="clear" w:color="000000" w:fill="D0CECE"/>
            <w:noWrap/>
            <w:vAlign w:val="center"/>
            <w:hideMark/>
          </w:tcPr>
          <w:p w14:paraId="54226FF6" w14:textId="77777777" w:rsidR="00556556" w:rsidRPr="00A71EFF" w:rsidRDefault="00556556" w:rsidP="00E73D4D">
            <w:pPr>
              <w:spacing w:after="0" w:line="240" w:lineRule="auto"/>
              <w:contextualSpacing/>
              <w:jc w:val="center"/>
              <w:rPr>
                <w:rFonts w:ascii="Calibri" w:eastAsia="Times New Roman" w:hAnsi="Calibri" w:cs="Calibri"/>
                <w:color w:val="000000"/>
                <w:lang w:eastAsia="sl-SI"/>
              </w:rPr>
            </w:pPr>
            <w:r w:rsidRPr="00A71EFF">
              <w:rPr>
                <w:rFonts w:ascii="Calibri" w:eastAsia="Times New Roman" w:hAnsi="Calibri" w:cs="Calibri"/>
                <w:color w:val="000000"/>
                <w:lang w:eastAsia="sl-SI"/>
              </w:rPr>
              <w:t>4.</w:t>
            </w:r>
          </w:p>
        </w:tc>
        <w:tc>
          <w:tcPr>
            <w:tcW w:w="698" w:type="dxa"/>
            <w:tcBorders>
              <w:top w:val="nil"/>
              <w:left w:val="nil"/>
              <w:bottom w:val="single" w:sz="8" w:space="0" w:color="auto"/>
              <w:right w:val="single" w:sz="8" w:space="0" w:color="auto"/>
            </w:tcBorders>
            <w:shd w:val="clear" w:color="000000" w:fill="D0CECE"/>
            <w:noWrap/>
            <w:vAlign w:val="center"/>
            <w:hideMark/>
          </w:tcPr>
          <w:p w14:paraId="482E1226" w14:textId="77777777" w:rsidR="00556556" w:rsidRPr="00A71EFF" w:rsidRDefault="00556556" w:rsidP="00E73D4D">
            <w:pPr>
              <w:spacing w:after="0" w:line="240" w:lineRule="auto"/>
              <w:contextualSpacing/>
              <w:jc w:val="center"/>
              <w:rPr>
                <w:rFonts w:ascii="Calibri" w:eastAsia="Times New Roman" w:hAnsi="Calibri" w:cs="Calibri"/>
                <w:color w:val="000000"/>
                <w:lang w:eastAsia="sl-SI"/>
              </w:rPr>
            </w:pPr>
            <w:r w:rsidRPr="00A71EFF">
              <w:rPr>
                <w:rFonts w:ascii="Calibri" w:eastAsia="Times New Roman" w:hAnsi="Calibri" w:cs="Calibri"/>
                <w:color w:val="000000"/>
                <w:lang w:eastAsia="sl-SI"/>
              </w:rPr>
              <w:t>5.</w:t>
            </w:r>
          </w:p>
        </w:tc>
      </w:tr>
      <w:tr w:rsidR="00556556" w:rsidRPr="00A71EFF" w14:paraId="2156E722" w14:textId="77777777" w:rsidTr="00556556">
        <w:trPr>
          <w:trHeight w:val="300"/>
        </w:trPr>
        <w:tc>
          <w:tcPr>
            <w:tcW w:w="1900" w:type="dxa"/>
            <w:tcBorders>
              <w:top w:val="nil"/>
              <w:left w:val="single" w:sz="8" w:space="0" w:color="auto"/>
              <w:bottom w:val="single" w:sz="4" w:space="0" w:color="auto"/>
              <w:right w:val="single" w:sz="8" w:space="0" w:color="auto"/>
            </w:tcBorders>
            <w:shd w:val="clear" w:color="000000" w:fill="D0CECE"/>
            <w:noWrap/>
            <w:vAlign w:val="bottom"/>
            <w:hideMark/>
          </w:tcPr>
          <w:p w14:paraId="4F3689E6" w14:textId="77777777" w:rsidR="00556556" w:rsidRPr="00A71EFF" w:rsidRDefault="00556556" w:rsidP="00E73D4D">
            <w:pPr>
              <w:spacing w:after="0" w:line="240" w:lineRule="auto"/>
              <w:contextualSpacing/>
              <w:rPr>
                <w:rFonts w:ascii="Calibri" w:eastAsia="Times New Roman" w:hAnsi="Calibri" w:cs="Calibri"/>
                <w:color w:val="000000"/>
                <w:lang w:eastAsia="sl-SI"/>
              </w:rPr>
            </w:pPr>
            <w:r w:rsidRPr="00A71EFF">
              <w:rPr>
                <w:rFonts w:ascii="Calibri" w:eastAsia="Times New Roman" w:hAnsi="Calibri" w:cs="Calibri"/>
                <w:color w:val="000000"/>
                <w:lang w:eastAsia="sl-SI"/>
              </w:rPr>
              <w:t xml:space="preserve">a) </w:t>
            </w:r>
            <w:proofErr w:type="spellStart"/>
            <w:r w:rsidRPr="00A71EFF">
              <w:rPr>
                <w:rFonts w:ascii="Calibri" w:eastAsia="Times New Roman" w:hAnsi="Calibri" w:cs="Calibri"/>
                <w:color w:val="000000"/>
                <w:lang w:eastAsia="sl-SI"/>
              </w:rPr>
              <w:t>triklorometan</w:t>
            </w:r>
            <w:proofErr w:type="spellEnd"/>
          </w:p>
        </w:tc>
        <w:tc>
          <w:tcPr>
            <w:tcW w:w="1420" w:type="dxa"/>
            <w:tcBorders>
              <w:top w:val="nil"/>
              <w:left w:val="nil"/>
              <w:bottom w:val="single" w:sz="4" w:space="0" w:color="auto"/>
              <w:right w:val="single" w:sz="4" w:space="0" w:color="auto"/>
            </w:tcBorders>
            <w:shd w:val="clear" w:color="000000" w:fill="EDEDED"/>
            <w:noWrap/>
            <w:vAlign w:val="bottom"/>
            <w:hideMark/>
          </w:tcPr>
          <w:p w14:paraId="7A550C20"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0,1</w:t>
            </w:r>
          </w:p>
        </w:tc>
        <w:tc>
          <w:tcPr>
            <w:tcW w:w="1420" w:type="dxa"/>
            <w:tcBorders>
              <w:top w:val="nil"/>
              <w:left w:val="nil"/>
              <w:bottom w:val="single" w:sz="4" w:space="0" w:color="auto"/>
              <w:right w:val="nil"/>
            </w:tcBorders>
            <w:shd w:val="clear" w:color="000000" w:fill="EDEDED"/>
            <w:noWrap/>
            <w:vAlign w:val="bottom"/>
            <w:hideMark/>
          </w:tcPr>
          <w:p w14:paraId="2BBF2415"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0,2</w:t>
            </w:r>
          </w:p>
        </w:tc>
        <w:tc>
          <w:tcPr>
            <w:tcW w:w="703" w:type="dxa"/>
            <w:tcBorders>
              <w:top w:val="nil"/>
              <w:left w:val="single" w:sz="8" w:space="0" w:color="auto"/>
              <w:bottom w:val="single" w:sz="4" w:space="0" w:color="auto"/>
              <w:right w:val="single" w:sz="4" w:space="0" w:color="auto"/>
            </w:tcBorders>
            <w:shd w:val="clear" w:color="000000" w:fill="D9D9D9"/>
            <w:noWrap/>
            <w:vAlign w:val="bottom"/>
            <w:hideMark/>
          </w:tcPr>
          <w:p w14:paraId="5ED8083A"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0,4</w:t>
            </w:r>
          </w:p>
        </w:tc>
        <w:tc>
          <w:tcPr>
            <w:tcW w:w="948" w:type="dxa"/>
            <w:tcBorders>
              <w:top w:val="nil"/>
              <w:left w:val="nil"/>
              <w:bottom w:val="single" w:sz="4" w:space="0" w:color="auto"/>
              <w:right w:val="single" w:sz="4" w:space="0" w:color="auto"/>
            </w:tcBorders>
            <w:shd w:val="clear" w:color="000000" w:fill="D9D9D9"/>
            <w:noWrap/>
            <w:vAlign w:val="bottom"/>
            <w:hideMark/>
          </w:tcPr>
          <w:p w14:paraId="20C087AB"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&lt;0,1</w:t>
            </w:r>
          </w:p>
        </w:tc>
        <w:tc>
          <w:tcPr>
            <w:tcW w:w="703" w:type="dxa"/>
            <w:tcBorders>
              <w:top w:val="nil"/>
              <w:left w:val="nil"/>
              <w:bottom w:val="single" w:sz="4" w:space="0" w:color="auto"/>
              <w:right w:val="single" w:sz="4" w:space="0" w:color="auto"/>
            </w:tcBorders>
            <w:shd w:val="clear" w:color="000000" w:fill="D9D9D9"/>
            <w:noWrap/>
            <w:vAlign w:val="bottom"/>
            <w:hideMark/>
          </w:tcPr>
          <w:p w14:paraId="1521627F" w14:textId="77777777" w:rsidR="00556556" w:rsidRPr="00A71EFF" w:rsidRDefault="00556556" w:rsidP="00E73D4D">
            <w:pPr>
              <w:spacing w:after="0" w:line="240" w:lineRule="auto"/>
              <w:contextualSpacing/>
              <w:jc w:val="right"/>
              <w:rPr>
                <w:rFonts w:ascii="Calibri" w:eastAsia="Times New Roman" w:hAnsi="Calibri" w:cs="Calibri"/>
                <w:color w:val="000000"/>
                <w:u w:val="single"/>
                <w:lang w:eastAsia="sl-SI"/>
              </w:rPr>
            </w:pPr>
            <w:r w:rsidRPr="00A71EFF">
              <w:rPr>
                <w:rFonts w:ascii="Calibri" w:eastAsia="Times New Roman" w:hAnsi="Calibri" w:cs="Calibri"/>
                <w:color w:val="000000"/>
                <w:u w:val="single"/>
                <w:lang w:eastAsia="sl-SI"/>
              </w:rPr>
              <w:t>0,1</w:t>
            </w:r>
          </w:p>
        </w:tc>
        <w:tc>
          <w:tcPr>
            <w:tcW w:w="948" w:type="dxa"/>
            <w:tcBorders>
              <w:top w:val="nil"/>
              <w:left w:val="nil"/>
              <w:bottom w:val="single" w:sz="4" w:space="0" w:color="auto"/>
              <w:right w:val="single" w:sz="4" w:space="0" w:color="auto"/>
            </w:tcBorders>
            <w:shd w:val="clear" w:color="000000" w:fill="D9D9D9"/>
            <w:noWrap/>
            <w:vAlign w:val="bottom"/>
            <w:hideMark/>
          </w:tcPr>
          <w:p w14:paraId="3CCC5E88"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&lt;0,1</w:t>
            </w:r>
          </w:p>
        </w:tc>
        <w:tc>
          <w:tcPr>
            <w:tcW w:w="698" w:type="dxa"/>
            <w:tcBorders>
              <w:top w:val="nil"/>
              <w:left w:val="nil"/>
              <w:bottom w:val="single" w:sz="4" w:space="0" w:color="auto"/>
              <w:right w:val="single" w:sz="8" w:space="0" w:color="auto"/>
            </w:tcBorders>
            <w:shd w:val="clear" w:color="000000" w:fill="D9D9D9"/>
            <w:noWrap/>
            <w:vAlign w:val="bottom"/>
            <w:hideMark/>
          </w:tcPr>
          <w:p w14:paraId="07534A52" w14:textId="77777777" w:rsidR="00556556" w:rsidRPr="00A71EFF" w:rsidRDefault="00556556" w:rsidP="00E73D4D">
            <w:pPr>
              <w:spacing w:after="0" w:line="240" w:lineRule="auto"/>
              <w:contextualSpacing/>
              <w:jc w:val="right"/>
              <w:rPr>
                <w:rFonts w:ascii="Calibri" w:eastAsia="Times New Roman" w:hAnsi="Calibri" w:cs="Calibri"/>
                <w:color w:val="000000"/>
                <w:u w:val="single"/>
                <w:lang w:eastAsia="sl-SI"/>
              </w:rPr>
            </w:pPr>
            <w:r w:rsidRPr="00A71EFF">
              <w:rPr>
                <w:rFonts w:ascii="Calibri" w:eastAsia="Times New Roman" w:hAnsi="Calibri" w:cs="Calibri"/>
                <w:color w:val="000000"/>
                <w:u w:val="single"/>
                <w:lang w:eastAsia="sl-SI"/>
              </w:rPr>
              <w:t>0,1</w:t>
            </w:r>
          </w:p>
        </w:tc>
      </w:tr>
      <w:tr w:rsidR="00556556" w:rsidRPr="00A71EFF" w14:paraId="7178E6FF" w14:textId="77777777" w:rsidTr="00556556">
        <w:trPr>
          <w:trHeight w:val="300"/>
        </w:trPr>
        <w:tc>
          <w:tcPr>
            <w:tcW w:w="1900" w:type="dxa"/>
            <w:tcBorders>
              <w:top w:val="nil"/>
              <w:left w:val="single" w:sz="8" w:space="0" w:color="auto"/>
              <w:bottom w:val="single" w:sz="4" w:space="0" w:color="auto"/>
              <w:right w:val="single" w:sz="8" w:space="0" w:color="auto"/>
            </w:tcBorders>
            <w:shd w:val="clear" w:color="000000" w:fill="D0CECE"/>
            <w:noWrap/>
            <w:vAlign w:val="bottom"/>
            <w:hideMark/>
          </w:tcPr>
          <w:p w14:paraId="1DEDD7CC" w14:textId="77777777" w:rsidR="00556556" w:rsidRPr="00A71EFF" w:rsidRDefault="00556556" w:rsidP="00E73D4D">
            <w:pPr>
              <w:spacing w:after="0" w:line="240" w:lineRule="auto"/>
              <w:contextualSpacing/>
              <w:rPr>
                <w:rFonts w:ascii="Calibri" w:eastAsia="Times New Roman" w:hAnsi="Calibri" w:cs="Calibri"/>
                <w:color w:val="000000"/>
                <w:lang w:eastAsia="sl-SI"/>
              </w:rPr>
            </w:pPr>
            <w:r w:rsidRPr="00A71EFF">
              <w:rPr>
                <w:rFonts w:ascii="Calibri" w:eastAsia="Times New Roman" w:hAnsi="Calibri" w:cs="Calibri"/>
                <w:color w:val="000000"/>
                <w:lang w:eastAsia="sl-SI"/>
              </w:rPr>
              <w:t xml:space="preserve">b) </w:t>
            </w:r>
            <w:proofErr w:type="spellStart"/>
            <w:r w:rsidRPr="00A71EFF">
              <w:rPr>
                <w:rFonts w:ascii="Calibri" w:eastAsia="Times New Roman" w:hAnsi="Calibri" w:cs="Calibri"/>
                <w:color w:val="000000"/>
                <w:lang w:eastAsia="sl-SI"/>
              </w:rPr>
              <w:t>tetraklorometan</w:t>
            </w:r>
            <w:proofErr w:type="spellEnd"/>
          </w:p>
        </w:tc>
        <w:tc>
          <w:tcPr>
            <w:tcW w:w="1420" w:type="dxa"/>
            <w:tcBorders>
              <w:top w:val="nil"/>
              <w:left w:val="nil"/>
              <w:bottom w:val="single" w:sz="4" w:space="0" w:color="auto"/>
              <w:right w:val="single" w:sz="4" w:space="0" w:color="auto"/>
            </w:tcBorders>
            <w:shd w:val="clear" w:color="000000" w:fill="EDEDED"/>
            <w:noWrap/>
            <w:vAlign w:val="bottom"/>
            <w:hideMark/>
          </w:tcPr>
          <w:p w14:paraId="487C7BC9"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0,2</w:t>
            </w:r>
          </w:p>
        </w:tc>
        <w:tc>
          <w:tcPr>
            <w:tcW w:w="1420" w:type="dxa"/>
            <w:tcBorders>
              <w:top w:val="nil"/>
              <w:left w:val="nil"/>
              <w:bottom w:val="single" w:sz="4" w:space="0" w:color="auto"/>
              <w:right w:val="nil"/>
            </w:tcBorders>
            <w:shd w:val="clear" w:color="000000" w:fill="EDEDED"/>
            <w:noWrap/>
            <w:vAlign w:val="bottom"/>
            <w:hideMark/>
          </w:tcPr>
          <w:p w14:paraId="6AA59D37"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0,4</w:t>
            </w:r>
          </w:p>
        </w:tc>
        <w:tc>
          <w:tcPr>
            <w:tcW w:w="703" w:type="dxa"/>
            <w:tcBorders>
              <w:top w:val="nil"/>
              <w:left w:val="single" w:sz="8" w:space="0" w:color="auto"/>
              <w:bottom w:val="single" w:sz="4" w:space="0" w:color="auto"/>
              <w:right w:val="single" w:sz="4" w:space="0" w:color="auto"/>
            </w:tcBorders>
            <w:shd w:val="clear" w:color="000000" w:fill="D9D9D9"/>
            <w:noWrap/>
            <w:vAlign w:val="bottom"/>
            <w:hideMark/>
          </w:tcPr>
          <w:p w14:paraId="6E8D46F5"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0,5</w:t>
            </w:r>
          </w:p>
        </w:tc>
        <w:tc>
          <w:tcPr>
            <w:tcW w:w="948" w:type="dxa"/>
            <w:tcBorders>
              <w:top w:val="nil"/>
              <w:left w:val="nil"/>
              <w:bottom w:val="single" w:sz="4" w:space="0" w:color="auto"/>
              <w:right w:val="single" w:sz="4" w:space="0" w:color="auto"/>
            </w:tcBorders>
            <w:shd w:val="clear" w:color="000000" w:fill="D9D9D9"/>
            <w:noWrap/>
            <w:vAlign w:val="bottom"/>
            <w:hideMark/>
          </w:tcPr>
          <w:p w14:paraId="3CE80822"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0,5</w:t>
            </w:r>
          </w:p>
        </w:tc>
        <w:tc>
          <w:tcPr>
            <w:tcW w:w="703" w:type="dxa"/>
            <w:tcBorders>
              <w:top w:val="nil"/>
              <w:left w:val="nil"/>
              <w:bottom w:val="single" w:sz="4" w:space="0" w:color="auto"/>
              <w:right w:val="single" w:sz="4" w:space="0" w:color="auto"/>
            </w:tcBorders>
            <w:shd w:val="clear" w:color="000000" w:fill="D9D9D9"/>
            <w:noWrap/>
            <w:vAlign w:val="bottom"/>
            <w:hideMark/>
          </w:tcPr>
          <w:p w14:paraId="2C8CE62E"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0,5</w:t>
            </w:r>
          </w:p>
        </w:tc>
        <w:tc>
          <w:tcPr>
            <w:tcW w:w="948" w:type="dxa"/>
            <w:tcBorders>
              <w:top w:val="nil"/>
              <w:left w:val="nil"/>
              <w:bottom w:val="single" w:sz="4" w:space="0" w:color="auto"/>
              <w:right w:val="single" w:sz="4" w:space="0" w:color="auto"/>
            </w:tcBorders>
            <w:shd w:val="clear" w:color="000000" w:fill="D9D9D9"/>
            <w:noWrap/>
            <w:vAlign w:val="bottom"/>
            <w:hideMark/>
          </w:tcPr>
          <w:p w14:paraId="346746C8" w14:textId="77777777" w:rsidR="00556556" w:rsidRPr="00A71EFF" w:rsidRDefault="00556556" w:rsidP="00E73D4D">
            <w:pPr>
              <w:spacing w:after="0" w:line="240" w:lineRule="auto"/>
              <w:contextualSpacing/>
              <w:jc w:val="right"/>
              <w:rPr>
                <w:rFonts w:ascii="Calibri" w:eastAsia="Times New Roman" w:hAnsi="Calibri" w:cs="Calibri"/>
                <w:color w:val="000000"/>
                <w:lang w:eastAsia="sl-SI"/>
              </w:rPr>
            </w:pPr>
            <w:r w:rsidRPr="00A71EFF">
              <w:rPr>
                <w:rFonts w:ascii="Calibri" w:eastAsia="Times New Roman" w:hAnsi="Calibri" w:cs="Calibri"/>
                <w:color w:val="000000"/>
                <w:lang w:eastAsia="sl-SI"/>
              </w:rPr>
              <w:t>&lt;0,2</w:t>
            </w:r>
          </w:p>
        </w:tc>
        <w:tc>
          <w:tcPr>
            <w:tcW w:w="698" w:type="dxa"/>
            <w:tcBorders>
              <w:top w:val="nil"/>
              <w:left w:val="nil"/>
              <w:bottom w:val="single" w:sz="4" w:space="0" w:color="auto"/>
              <w:right w:val="single" w:sz="8" w:space="0" w:color="auto"/>
            </w:tcBorders>
            <w:shd w:val="clear" w:color="000000" w:fill="D9D9D9"/>
            <w:noWrap/>
            <w:vAlign w:val="bottom"/>
            <w:hideMark/>
          </w:tcPr>
          <w:p w14:paraId="791338D9" w14:textId="77777777" w:rsidR="00556556" w:rsidRPr="00A71EFF" w:rsidRDefault="00556556" w:rsidP="00E73D4D">
            <w:pPr>
              <w:spacing w:after="0" w:line="240" w:lineRule="auto"/>
              <w:contextualSpacing/>
              <w:jc w:val="right"/>
              <w:rPr>
                <w:rFonts w:ascii="Calibri" w:eastAsia="Times New Roman" w:hAnsi="Calibri" w:cs="Calibri"/>
                <w:color w:val="000000"/>
                <w:u w:val="single"/>
                <w:lang w:eastAsia="sl-SI"/>
              </w:rPr>
            </w:pPr>
            <w:r w:rsidRPr="00A71EFF">
              <w:rPr>
                <w:rFonts w:ascii="Calibri" w:eastAsia="Times New Roman" w:hAnsi="Calibri" w:cs="Calibri"/>
                <w:color w:val="000000"/>
                <w:u w:val="single"/>
                <w:lang w:eastAsia="sl-SI"/>
              </w:rPr>
              <w:t>0,2</w:t>
            </w:r>
          </w:p>
        </w:tc>
      </w:tr>
      <w:tr w:rsidR="00556556" w:rsidRPr="00A71EFF" w14:paraId="0CC941F8" w14:textId="77777777" w:rsidTr="00556556">
        <w:trPr>
          <w:trHeight w:val="315"/>
        </w:trPr>
        <w:tc>
          <w:tcPr>
            <w:tcW w:w="1900" w:type="dxa"/>
            <w:tcBorders>
              <w:top w:val="nil"/>
              <w:left w:val="single" w:sz="8" w:space="0" w:color="auto"/>
              <w:bottom w:val="single" w:sz="8" w:space="0" w:color="auto"/>
              <w:right w:val="single" w:sz="8" w:space="0" w:color="auto"/>
            </w:tcBorders>
            <w:shd w:val="clear" w:color="000000" w:fill="D0CECE"/>
            <w:noWrap/>
            <w:vAlign w:val="center"/>
            <w:hideMark/>
          </w:tcPr>
          <w:p w14:paraId="4642C2BE" w14:textId="77777777" w:rsidR="00556556" w:rsidRPr="00A71EFF" w:rsidRDefault="00556556" w:rsidP="00E73D4D">
            <w:pPr>
              <w:spacing w:after="0" w:line="240" w:lineRule="auto"/>
              <w:contextualSpacing/>
              <w:rPr>
                <w:rFonts w:ascii="Calibri" w:eastAsia="Times New Roman" w:hAnsi="Calibri" w:cs="Calibri"/>
                <w:b/>
                <w:bCs/>
                <w:color w:val="000000"/>
                <w:lang w:eastAsia="sl-SI"/>
              </w:rPr>
            </w:pPr>
            <w:r w:rsidRPr="00A71EFF">
              <w:rPr>
                <w:rFonts w:ascii="Calibri" w:eastAsia="Times New Roman" w:hAnsi="Calibri" w:cs="Calibri"/>
                <w:b/>
                <w:bCs/>
                <w:color w:val="000000"/>
                <w:lang w:eastAsia="sl-SI"/>
              </w:rPr>
              <w:t xml:space="preserve">LKCH (vsota </w:t>
            </w:r>
            <w:proofErr w:type="spellStart"/>
            <w:r w:rsidRPr="00A71EFF">
              <w:rPr>
                <w:rFonts w:ascii="Calibri" w:eastAsia="Times New Roman" w:hAnsi="Calibri" w:cs="Calibri"/>
                <w:b/>
                <w:bCs/>
                <w:color w:val="000000"/>
                <w:lang w:eastAsia="sl-SI"/>
              </w:rPr>
              <w:t>a+b</w:t>
            </w:r>
            <w:proofErr w:type="spellEnd"/>
            <w:r w:rsidRPr="00A71EFF">
              <w:rPr>
                <w:rFonts w:ascii="Calibri" w:eastAsia="Times New Roman" w:hAnsi="Calibri" w:cs="Calibri"/>
                <w:b/>
                <w:bCs/>
                <w:color w:val="000000"/>
                <w:lang w:eastAsia="sl-SI"/>
              </w:rPr>
              <w:t>)</w:t>
            </w:r>
          </w:p>
        </w:tc>
        <w:tc>
          <w:tcPr>
            <w:tcW w:w="1420" w:type="dxa"/>
            <w:tcBorders>
              <w:top w:val="nil"/>
              <w:left w:val="nil"/>
              <w:bottom w:val="single" w:sz="8" w:space="0" w:color="auto"/>
              <w:right w:val="single" w:sz="4" w:space="0" w:color="auto"/>
            </w:tcBorders>
            <w:shd w:val="clear" w:color="000000" w:fill="EDEDED"/>
            <w:noWrap/>
            <w:vAlign w:val="center"/>
            <w:hideMark/>
          </w:tcPr>
          <w:p w14:paraId="0A35C17A" w14:textId="77777777" w:rsidR="00556556" w:rsidRPr="00A71EFF" w:rsidRDefault="00556556" w:rsidP="00E73D4D">
            <w:pPr>
              <w:spacing w:after="0" w:line="240" w:lineRule="auto"/>
              <w:contextualSpacing/>
              <w:rPr>
                <w:rFonts w:ascii="Calibri" w:eastAsia="Times New Roman" w:hAnsi="Calibri" w:cs="Calibri"/>
                <w:b/>
                <w:bCs/>
                <w:color w:val="000000"/>
                <w:lang w:eastAsia="sl-SI"/>
              </w:rPr>
            </w:pPr>
            <w:r w:rsidRPr="00A71EFF">
              <w:rPr>
                <w:rFonts w:ascii="Calibri" w:eastAsia="Times New Roman" w:hAnsi="Calibri" w:cs="Calibri"/>
                <w:b/>
                <w:bCs/>
                <w:color w:val="000000"/>
                <w:lang w:eastAsia="sl-SI"/>
              </w:rPr>
              <w:t> </w:t>
            </w:r>
          </w:p>
        </w:tc>
        <w:tc>
          <w:tcPr>
            <w:tcW w:w="1420" w:type="dxa"/>
            <w:tcBorders>
              <w:top w:val="nil"/>
              <w:left w:val="nil"/>
              <w:bottom w:val="single" w:sz="8" w:space="0" w:color="auto"/>
              <w:right w:val="nil"/>
            </w:tcBorders>
            <w:shd w:val="clear" w:color="000000" w:fill="EDEDED"/>
            <w:noWrap/>
            <w:vAlign w:val="center"/>
            <w:hideMark/>
          </w:tcPr>
          <w:p w14:paraId="4B4C1F9D" w14:textId="77777777" w:rsidR="00556556" w:rsidRPr="00A71EFF" w:rsidRDefault="00556556" w:rsidP="00E73D4D">
            <w:pPr>
              <w:spacing w:after="0" w:line="240" w:lineRule="auto"/>
              <w:contextualSpacing/>
              <w:rPr>
                <w:rFonts w:ascii="Calibri" w:eastAsia="Times New Roman" w:hAnsi="Calibri" w:cs="Calibri"/>
                <w:b/>
                <w:bCs/>
                <w:color w:val="000000"/>
                <w:lang w:eastAsia="sl-SI"/>
              </w:rPr>
            </w:pPr>
            <w:r w:rsidRPr="00A71EFF">
              <w:rPr>
                <w:rFonts w:ascii="Calibri" w:eastAsia="Times New Roman" w:hAnsi="Calibri" w:cs="Calibri"/>
                <w:b/>
                <w:bCs/>
                <w:color w:val="000000"/>
                <w:lang w:eastAsia="sl-SI"/>
              </w:rPr>
              <w:t> </w:t>
            </w:r>
          </w:p>
        </w:tc>
        <w:tc>
          <w:tcPr>
            <w:tcW w:w="703" w:type="dxa"/>
            <w:tcBorders>
              <w:top w:val="nil"/>
              <w:left w:val="single" w:sz="8" w:space="0" w:color="auto"/>
              <w:bottom w:val="single" w:sz="8" w:space="0" w:color="auto"/>
              <w:right w:val="single" w:sz="4" w:space="0" w:color="auto"/>
            </w:tcBorders>
            <w:shd w:val="clear" w:color="000000" w:fill="D9D9D9"/>
            <w:noWrap/>
            <w:vAlign w:val="bottom"/>
            <w:hideMark/>
          </w:tcPr>
          <w:p w14:paraId="4265B003" w14:textId="77777777" w:rsidR="00556556" w:rsidRPr="00A71EFF" w:rsidRDefault="00556556" w:rsidP="00E73D4D">
            <w:pPr>
              <w:spacing w:after="0" w:line="240" w:lineRule="auto"/>
              <w:contextualSpacing/>
              <w:jc w:val="right"/>
              <w:rPr>
                <w:rFonts w:ascii="Calibri" w:eastAsia="Times New Roman" w:hAnsi="Calibri" w:cs="Calibri"/>
                <w:b/>
                <w:bCs/>
                <w:color w:val="000000"/>
                <w:lang w:eastAsia="sl-SI"/>
              </w:rPr>
            </w:pPr>
            <w:r w:rsidRPr="00A71EFF">
              <w:rPr>
                <w:rFonts w:ascii="Calibri" w:eastAsia="Times New Roman" w:hAnsi="Calibri" w:cs="Calibri"/>
                <w:b/>
                <w:bCs/>
                <w:color w:val="000000"/>
                <w:lang w:eastAsia="sl-SI"/>
              </w:rPr>
              <w:t>0,9</w:t>
            </w:r>
          </w:p>
        </w:tc>
        <w:tc>
          <w:tcPr>
            <w:tcW w:w="948" w:type="dxa"/>
            <w:tcBorders>
              <w:top w:val="nil"/>
              <w:left w:val="nil"/>
              <w:bottom w:val="single" w:sz="8" w:space="0" w:color="auto"/>
              <w:right w:val="single" w:sz="4" w:space="0" w:color="auto"/>
            </w:tcBorders>
            <w:shd w:val="clear" w:color="000000" w:fill="D9D9D9"/>
            <w:noWrap/>
            <w:vAlign w:val="bottom"/>
            <w:hideMark/>
          </w:tcPr>
          <w:p w14:paraId="521E4518" w14:textId="77777777" w:rsidR="00556556" w:rsidRPr="00A71EFF" w:rsidRDefault="00556556" w:rsidP="00E73D4D">
            <w:pPr>
              <w:spacing w:after="0" w:line="240" w:lineRule="auto"/>
              <w:contextualSpacing/>
              <w:jc w:val="right"/>
              <w:rPr>
                <w:rFonts w:ascii="Calibri" w:eastAsia="Times New Roman" w:hAnsi="Calibri" w:cs="Calibri"/>
                <w:b/>
                <w:bCs/>
                <w:color w:val="000000"/>
                <w:lang w:eastAsia="sl-SI"/>
              </w:rPr>
            </w:pPr>
            <w:r w:rsidRPr="00A71EFF">
              <w:rPr>
                <w:rFonts w:ascii="Calibri" w:eastAsia="Times New Roman" w:hAnsi="Calibri" w:cs="Calibri"/>
                <w:b/>
                <w:bCs/>
                <w:color w:val="000000"/>
                <w:lang w:eastAsia="sl-SI"/>
              </w:rPr>
              <w:t>0,5</w:t>
            </w:r>
          </w:p>
        </w:tc>
        <w:tc>
          <w:tcPr>
            <w:tcW w:w="703" w:type="dxa"/>
            <w:tcBorders>
              <w:top w:val="nil"/>
              <w:left w:val="nil"/>
              <w:bottom w:val="single" w:sz="8" w:space="0" w:color="auto"/>
              <w:right w:val="single" w:sz="4" w:space="0" w:color="auto"/>
            </w:tcBorders>
            <w:shd w:val="clear" w:color="000000" w:fill="D9D9D9"/>
            <w:noWrap/>
            <w:vAlign w:val="bottom"/>
            <w:hideMark/>
          </w:tcPr>
          <w:p w14:paraId="6E4D9A09" w14:textId="77777777" w:rsidR="00556556" w:rsidRPr="00A71EFF" w:rsidRDefault="00556556" w:rsidP="00E73D4D">
            <w:pPr>
              <w:spacing w:after="0" w:line="240" w:lineRule="auto"/>
              <w:contextualSpacing/>
              <w:jc w:val="right"/>
              <w:rPr>
                <w:rFonts w:ascii="Calibri" w:eastAsia="Times New Roman" w:hAnsi="Calibri" w:cs="Calibri"/>
                <w:b/>
                <w:bCs/>
                <w:color w:val="000000"/>
                <w:lang w:eastAsia="sl-SI"/>
              </w:rPr>
            </w:pPr>
            <w:r w:rsidRPr="00A71EFF">
              <w:rPr>
                <w:rFonts w:ascii="Calibri" w:eastAsia="Times New Roman" w:hAnsi="Calibri" w:cs="Calibri"/>
                <w:b/>
                <w:bCs/>
                <w:color w:val="000000"/>
                <w:lang w:eastAsia="sl-SI"/>
              </w:rPr>
              <w:t>0,5</w:t>
            </w:r>
          </w:p>
        </w:tc>
        <w:tc>
          <w:tcPr>
            <w:tcW w:w="948" w:type="dxa"/>
            <w:tcBorders>
              <w:top w:val="nil"/>
              <w:left w:val="nil"/>
              <w:bottom w:val="single" w:sz="8" w:space="0" w:color="auto"/>
              <w:right w:val="single" w:sz="4" w:space="0" w:color="auto"/>
            </w:tcBorders>
            <w:shd w:val="clear" w:color="000000" w:fill="D9D9D9"/>
            <w:noWrap/>
            <w:vAlign w:val="bottom"/>
            <w:hideMark/>
          </w:tcPr>
          <w:p w14:paraId="321B2FD3" w14:textId="77777777" w:rsidR="00556556" w:rsidRPr="00A71EFF" w:rsidRDefault="00556556" w:rsidP="00E73D4D">
            <w:pPr>
              <w:spacing w:after="0" w:line="240" w:lineRule="auto"/>
              <w:contextualSpacing/>
              <w:jc w:val="right"/>
              <w:rPr>
                <w:rFonts w:ascii="Calibri" w:eastAsia="Times New Roman" w:hAnsi="Calibri" w:cs="Calibri"/>
                <w:b/>
                <w:bCs/>
                <w:color w:val="000000"/>
                <w:lang w:eastAsia="sl-SI"/>
              </w:rPr>
            </w:pPr>
            <w:r w:rsidRPr="00A71EFF">
              <w:rPr>
                <w:rFonts w:ascii="Calibri" w:eastAsia="Times New Roman" w:hAnsi="Calibri" w:cs="Calibri"/>
                <w:b/>
                <w:bCs/>
                <w:color w:val="000000"/>
                <w:lang w:eastAsia="sl-SI"/>
              </w:rPr>
              <w:t>0</w:t>
            </w:r>
          </w:p>
        </w:tc>
        <w:tc>
          <w:tcPr>
            <w:tcW w:w="698" w:type="dxa"/>
            <w:tcBorders>
              <w:top w:val="nil"/>
              <w:left w:val="nil"/>
              <w:bottom w:val="single" w:sz="8" w:space="0" w:color="auto"/>
              <w:right w:val="single" w:sz="8" w:space="0" w:color="auto"/>
            </w:tcBorders>
            <w:shd w:val="clear" w:color="000000" w:fill="D9D9D9"/>
            <w:noWrap/>
            <w:vAlign w:val="bottom"/>
            <w:hideMark/>
          </w:tcPr>
          <w:p w14:paraId="58068280" w14:textId="77777777" w:rsidR="00556556" w:rsidRPr="00A71EFF" w:rsidRDefault="00556556" w:rsidP="00E73D4D">
            <w:pPr>
              <w:spacing w:after="0" w:line="240" w:lineRule="auto"/>
              <w:contextualSpacing/>
              <w:jc w:val="right"/>
              <w:rPr>
                <w:rFonts w:ascii="Calibri" w:eastAsia="Times New Roman" w:hAnsi="Calibri" w:cs="Calibri"/>
                <w:b/>
                <w:bCs/>
                <w:color w:val="000000"/>
                <w:lang w:eastAsia="sl-SI"/>
              </w:rPr>
            </w:pPr>
            <w:r w:rsidRPr="00A71EFF">
              <w:rPr>
                <w:rFonts w:ascii="Calibri" w:eastAsia="Times New Roman" w:hAnsi="Calibri" w:cs="Calibri"/>
                <w:b/>
                <w:bCs/>
                <w:color w:val="000000"/>
                <w:lang w:eastAsia="sl-SI"/>
              </w:rPr>
              <w:t>0</w:t>
            </w:r>
          </w:p>
        </w:tc>
      </w:tr>
    </w:tbl>
    <w:p w14:paraId="195292B4" w14:textId="76485936" w:rsidR="00556556" w:rsidRDefault="002D6F08" w:rsidP="00E73D4D">
      <w:pPr>
        <w:spacing w:after="0"/>
        <w:contextualSpacing/>
      </w:pPr>
      <w:r w:rsidRPr="00A71EFF">
        <w:t>V primeru, da je rezultat vzorčenja posameznega parametra pod LOQ vrednostjo se za izračun vsote vzame vrednost 0.</w:t>
      </w:r>
    </w:p>
    <w:p w14:paraId="53F8822F" w14:textId="616D61F8" w:rsidR="00BB7408" w:rsidRDefault="00BB7408" w:rsidP="00E73D4D">
      <w:pPr>
        <w:spacing w:after="0"/>
        <w:contextualSpacing/>
      </w:pPr>
      <w:r>
        <w:t>Po izvedbi ukaza ''Izračunaj povprečje'' se vrednosti 0 obarvajo v modro z namenom večje preglednosti.</w:t>
      </w:r>
      <w:r w:rsidR="00613BA2">
        <w:t xml:space="preserve"> Vrednost nič je dovoljena</w:t>
      </w:r>
      <w:r w:rsidR="00DE19F6">
        <w:t xml:space="preserve"> kot rezultat </w:t>
      </w:r>
      <w:r w:rsidR="00613BA2">
        <w:t xml:space="preserve">le </w:t>
      </w:r>
      <w:r w:rsidR="00DE19F6">
        <w:t>pri skupinskih parametrih.</w:t>
      </w:r>
    </w:p>
    <w:p w14:paraId="32613CEF" w14:textId="4FE532BE" w:rsidR="001D2573" w:rsidRDefault="001D2573" w:rsidP="00E73D4D">
      <w:pPr>
        <w:spacing w:after="0"/>
        <w:contextualSpacing/>
      </w:pPr>
    </w:p>
    <w:p w14:paraId="4C6D7827" w14:textId="7B318434" w:rsidR="006C7A24" w:rsidRDefault="006C7A24" w:rsidP="00E73D4D">
      <w:pPr>
        <w:tabs>
          <w:tab w:val="left" w:pos="2865"/>
        </w:tabs>
        <w:contextualSpacing/>
        <w:rPr>
          <w:b/>
          <w:sz w:val="28"/>
        </w:rPr>
      </w:pPr>
      <w:r w:rsidRPr="005A32A2">
        <w:rPr>
          <w:b/>
          <w:sz w:val="28"/>
        </w:rPr>
        <w:t>Met</w:t>
      </w:r>
      <w:r w:rsidR="00437855">
        <w:rPr>
          <w:b/>
          <w:noProof/>
          <w:sz w:val="28"/>
          <w:lang w:eastAsia="sl-SI"/>
        </w:rPr>
        <mc:AlternateContent>
          <mc:Choice Requires="wps">
            <w:drawing>
              <wp:anchor distT="0" distB="0" distL="114300" distR="114300" simplePos="0" relativeHeight="251663360" behindDoc="1" locked="0" layoutInCell="1" allowOverlap="1" wp14:anchorId="6282B20A" wp14:editId="2C82056C">
                <wp:simplePos x="0" y="0"/>
                <wp:positionH relativeFrom="margin">
                  <wp:posOffset>0</wp:posOffset>
                </wp:positionH>
                <wp:positionV relativeFrom="paragraph">
                  <wp:posOffset>0</wp:posOffset>
                </wp:positionV>
                <wp:extent cx="5772150" cy="209550"/>
                <wp:effectExtent l="0" t="0" r="0" b="0"/>
                <wp:wrapNone/>
                <wp:docPr id="3" name="Pravokotnik 3"/>
                <wp:cNvGraphicFramePr/>
                <a:graphic xmlns:a="http://schemas.openxmlformats.org/drawingml/2006/main">
                  <a:graphicData uri="http://schemas.microsoft.com/office/word/2010/wordprocessingShape">
                    <wps:wsp>
                      <wps:cNvSpPr/>
                      <wps:spPr>
                        <a:xfrm>
                          <a:off x="0" y="0"/>
                          <a:ext cx="5772150" cy="209550"/>
                        </a:xfrm>
                        <a:prstGeom prst="rect">
                          <a:avLst/>
                        </a:prstGeom>
                        <a:solidFill>
                          <a:srgbClr val="C9BA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A0E6D" id="Pravokotnik 3" o:spid="_x0000_s1026" style="position:absolute;margin-left:0;margin-top:0;width:454.5pt;height:1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" fillcolor="#c9ba81" stroked="f" strokeweight="1pt">
                <w10:wrap anchorx="margin"/>
              </v:rect>
            </w:pict>
          </mc:Fallback>
        </mc:AlternateContent>
      </w:r>
      <w:r w:rsidRPr="005A32A2">
        <w:rPr>
          <w:b/>
          <w:sz w:val="28"/>
        </w:rPr>
        <w:t>ode</w:t>
      </w:r>
      <w:r w:rsidR="00EB2E30">
        <w:rPr>
          <w:b/>
          <w:sz w:val="28"/>
        </w:rPr>
        <w:t>-sediment</w:t>
      </w:r>
      <w:r w:rsidRPr="005A32A2">
        <w:rPr>
          <w:b/>
          <w:sz w:val="28"/>
        </w:rPr>
        <w:t>:</w:t>
      </w:r>
      <w:r w:rsidR="00437855">
        <w:rPr>
          <w:b/>
          <w:sz w:val="28"/>
        </w:rPr>
        <w:tab/>
      </w:r>
    </w:p>
    <w:p w14:paraId="27F0655D" w14:textId="221AEE38" w:rsidR="006C7A24" w:rsidRDefault="006C7A24" w:rsidP="00E73D4D">
      <w:pPr>
        <w:spacing w:after="0"/>
        <w:contextualSpacing/>
      </w:pPr>
      <w:r>
        <w:t>Vnesite podatke o vseh uporabljenih merilnih metodah za sedimente. Vsa ostala navodila za so enaka kot za list ''Meritve''.</w:t>
      </w:r>
    </w:p>
    <w:p w14:paraId="08DF0A21" w14:textId="77777777" w:rsidR="000738A4" w:rsidRDefault="000738A4" w:rsidP="00E73D4D">
      <w:pPr>
        <w:spacing w:after="0"/>
        <w:contextualSpacing/>
      </w:pPr>
    </w:p>
    <w:p w14:paraId="4E6FCCB2" w14:textId="35A9BE32" w:rsidR="006C7A24" w:rsidRPr="005A32A2" w:rsidRDefault="006C7A24" w:rsidP="00E73D4D">
      <w:pPr>
        <w:contextualSpacing/>
        <w:rPr>
          <w:b/>
          <w:sz w:val="28"/>
        </w:rPr>
      </w:pPr>
      <w:r w:rsidRPr="005A32A2">
        <w:rPr>
          <w:b/>
          <w:sz w:val="28"/>
        </w:rPr>
        <w:t>Meritve</w:t>
      </w:r>
      <w:r>
        <w:rPr>
          <w:b/>
          <w:sz w:val="28"/>
        </w:rPr>
        <w:t>-sedimen</w:t>
      </w:r>
      <w:r w:rsidR="000F55BB">
        <w:rPr>
          <w:b/>
          <w:noProof/>
          <w:sz w:val="28"/>
          <w:lang w:eastAsia="sl-SI"/>
        </w:rPr>
        <mc:AlternateContent>
          <mc:Choice Requires="wps">
            <w:drawing>
              <wp:anchor distT="0" distB="0" distL="114300" distR="114300" simplePos="0" relativeHeight="251671552" behindDoc="1" locked="0" layoutInCell="1" allowOverlap="1" wp14:anchorId="1807310B" wp14:editId="66F121C0">
                <wp:simplePos x="0" y="0"/>
                <wp:positionH relativeFrom="margin">
                  <wp:posOffset>0</wp:posOffset>
                </wp:positionH>
                <wp:positionV relativeFrom="paragraph">
                  <wp:posOffset>0</wp:posOffset>
                </wp:positionV>
                <wp:extent cx="5772150" cy="209550"/>
                <wp:effectExtent l="0" t="0" r="0" b="0"/>
                <wp:wrapNone/>
                <wp:docPr id="7" name="Pravokotnik 7"/>
                <wp:cNvGraphicFramePr/>
                <a:graphic xmlns:a="http://schemas.openxmlformats.org/drawingml/2006/main">
                  <a:graphicData uri="http://schemas.microsoft.com/office/word/2010/wordprocessingShape">
                    <wps:wsp>
                      <wps:cNvSpPr/>
                      <wps:spPr>
                        <a:xfrm>
                          <a:off x="0" y="0"/>
                          <a:ext cx="5772150" cy="209550"/>
                        </a:xfrm>
                        <a:prstGeom prst="rect">
                          <a:avLst/>
                        </a:prstGeom>
                        <a:solidFill>
                          <a:srgbClr val="C9BA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52067" id="Pravokotnik 7" o:spid="_x0000_s1026" style="position:absolute;margin-left:0;margin-top:0;width:454.5pt;height:1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" fillcolor="#c9ba81" stroked="f" strokeweight="1pt">
                <w10:wrap anchorx="margin"/>
              </v:rect>
            </w:pict>
          </mc:Fallback>
        </mc:AlternateContent>
      </w:r>
      <w:r>
        <w:rPr>
          <w:b/>
          <w:sz w:val="28"/>
        </w:rPr>
        <w:t>t</w:t>
      </w:r>
      <w:r w:rsidRPr="005A32A2">
        <w:rPr>
          <w:b/>
          <w:sz w:val="28"/>
        </w:rPr>
        <w:t>:</w:t>
      </w:r>
    </w:p>
    <w:p w14:paraId="4D301396" w14:textId="1D3507BA" w:rsidR="00A05B65" w:rsidRDefault="00A05B65" w:rsidP="00E73D4D">
      <w:pPr>
        <w:contextualSpacing/>
      </w:pPr>
      <w:r>
        <w:t xml:space="preserve">V celici EH2 se na podlagi vpisanih podatkov na listu </w:t>
      </w:r>
      <w:r w:rsidR="003E5EAB">
        <w:t>''</w:t>
      </w:r>
      <w:r>
        <w:t>Podatki</w:t>
      </w:r>
      <w:r w:rsidR="003E5EAB">
        <w:t>''</w:t>
      </w:r>
      <w:r>
        <w:t xml:space="preserve"> avtomatsko izpiše naziv izvajalca monitoringa.</w:t>
      </w:r>
    </w:p>
    <w:p w14:paraId="501CDCD9" w14:textId="77777777" w:rsidR="00AB2C37" w:rsidRDefault="00AB2C37" w:rsidP="00E73D4D">
      <w:pPr>
        <w:contextualSpacing/>
      </w:pPr>
    </w:p>
    <w:p w14:paraId="42583ED8" w14:textId="065539B0" w:rsidR="006C7A24" w:rsidRDefault="00A05B65" w:rsidP="00E73D4D">
      <w:pPr>
        <w:contextualSpacing/>
      </w:pPr>
      <w:r>
        <w:t>Izpolnite podatke o mestu vzorčenja, stabilnih hidroloških razmerah (ime merilne postaje in vodotok se vpišeta avtomatsko glede na izbiro šifre merilne postaje) in meritvah. Če so podatki enaki kot na listu ''Meritve'' lahko le te vpišete z uporabo gumbov ''Prepiši podatke iz list</w:t>
      </w:r>
      <w:r w:rsidR="00B4788E">
        <w:t>a</w:t>
      </w:r>
      <w:r>
        <w:t xml:space="preserve"> Meritve''.</w:t>
      </w:r>
    </w:p>
    <w:p w14:paraId="7E51425A" w14:textId="77777777" w:rsidR="00AB2C37" w:rsidRDefault="00AB2C37" w:rsidP="00E73D4D">
      <w:pPr>
        <w:contextualSpacing/>
      </w:pPr>
    </w:p>
    <w:p w14:paraId="6CD8EAEF" w14:textId="77777777" w:rsidR="00A05B65" w:rsidRDefault="00A05B65" w:rsidP="00E73D4D">
      <w:pPr>
        <w:contextualSpacing/>
      </w:pPr>
      <w:r>
        <w:t>Izpolnite podatke o meritvah.</w:t>
      </w:r>
    </w:p>
    <w:p w14:paraId="0E6B6884" w14:textId="77777777" w:rsidR="00AB2C37" w:rsidRDefault="00AB2C37" w:rsidP="00E73D4D">
      <w:pPr>
        <w:contextualSpacing/>
      </w:pPr>
    </w:p>
    <w:p w14:paraId="673E5AC6" w14:textId="4B912ECA" w:rsidR="00A05B65" w:rsidRDefault="00A05B65" w:rsidP="00E73D4D">
      <w:pPr>
        <w:contextualSpacing/>
      </w:pPr>
      <w:r>
        <w:t xml:space="preserve">Ukaz </w:t>
      </w:r>
      <w:r w:rsidR="003E5EAB">
        <w:rPr>
          <w:u w:val="single"/>
        </w:rPr>
        <w:t>''</w:t>
      </w:r>
      <w:r>
        <w:rPr>
          <w:u w:val="single"/>
        </w:rPr>
        <w:t>Preveri vrednosti</w:t>
      </w:r>
      <w:r w:rsidR="003E5EAB">
        <w:rPr>
          <w:u w:val="single"/>
        </w:rPr>
        <w:t>''</w:t>
      </w:r>
      <w:r>
        <w:t xml:space="preserve"> preveri ujemanje zapisanih LOD vrednosti (se pravi vrednosti s predznakom ''&lt;'') in LOQ vrednosti (se pravi vrednosti, ki so podčrtane) na tem listu z uporabljenimi merilnimi metodami na listu ''Metode-sediment''. Nepravilno</w:t>
      </w:r>
      <w:r w:rsidR="002B668A">
        <w:t xml:space="preserve"> vpisane vrednosti se obarvajo v </w:t>
      </w:r>
      <w:r w:rsidR="002B668A" w:rsidRPr="00D37CB6">
        <w:rPr>
          <w:color w:val="FF0000"/>
        </w:rPr>
        <w:t>rdeče</w:t>
      </w:r>
      <w:r>
        <w:t>.</w:t>
      </w:r>
    </w:p>
    <w:p w14:paraId="1C707D7C" w14:textId="77777777" w:rsidR="006C7A24" w:rsidRDefault="006C7A24" w:rsidP="00E73D4D">
      <w:pPr>
        <w:spacing w:after="0"/>
        <w:contextualSpacing/>
      </w:pPr>
    </w:p>
    <w:p w14:paraId="675B6981" w14:textId="6837384A" w:rsidR="006C7A24" w:rsidRDefault="006C7A24" w:rsidP="00E73D4D">
      <w:pPr>
        <w:contextualSpacing/>
        <w:rPr>
          <w:b/>
          <w:sz w:val="28"/>
        </w:rPr>
      </w:pPr>
      <w:r w:rsidRPr="005A32A2">
        <w:rPr>
          <w:b/>
          <w:sz w:val="28"/>
        </w:rPr>
        <w:t>Meto</w:t>
      </w:r>
      <w:r w:rsidR="00437855">
        <w:rPr>
          <w:b/>
          <w:noProof/>
          <w:sz w:val="28"/>
          <w:lang w:eastAsia="sl-SI"/>
        </w:rPr>
        <mc:AlternateContent>
          <mc:Choice Requires="wps">
            <w:drawing>
              <wp:anchor distT="0" distB="0" distL="114300" distR="114300" simplePos="0" relativeHeight="251667456" behindDoc="1" locked="0" layoutInCell="1" allowOverlap="1" wp14:anchorId="29774B59" wp14:editId="5B3EFE0C">
                <wp:simplePos x="0" y="0"/>
                <wp:positionH relativeFrom="margin">
                  <wp:align>left</wp:align>
                </wp:positionH>
                <wp:positionV relativeFrom="paragraph">
                  <wp:posOffset>-635</wp:posOffset>
                </wp:positionV>
                <wp:extent cx="5772150" cy="209550"/>
                <wp:effectExtent l="0" t="0" r="0" b="0"/>
                <wp:wrapNone/>
                <wp:docPr id="5" name="Pravokotnik 5"/>
                <wp:cNvGraphicFramePr/>
                <a:graphic xmlns:a="http://schemas.openxmlformats.org/drawingml/2006/main">
                  <a:graphicData uri="http://schemas.microsoft.com/office/word/2010/wordprocessingShape">
                    <wps:wsp>
                      <wps:cNvSpPr/>
                      <wps:spPr>
                        <a:xfrm>
                          <a:off x="0" y="0"/>
                          <a:ext cx="5772150" cy="209550"/>
                        </a:xfrm>
                        <a:prstGeom prst="rect">
                          <a:avLst/>
                        </a:prstGeom>
                        <a:solidFill>
                          <a:srgbClr val="D3E0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BF2AF" id="Pravokotnik 5" o:spid="_x0000_s1026" style="position:absolute;margin-left:0;margin-top:-.05pt;width:454.5pt;height:16.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" fillcolor="#d3e090" stroked="f" strokeweight="1pt">
                <w10:wrap anchorx="margin"/>
              </v:rect>
            </w:pict>
          </mc:Fallback>
        </mc:AlternateContent>
      </w:r>
      <w:r w:rsidRPr="005A32A2">
        <w:rPr>
          <w:b/>
          <w:sz w:val="28"/>
        </w:rPr>
        <w:t>de</w:t>
      </w:r>
      <w:r>
        <w:rPr>
          <w:b/>
          <w:sz w:val="28"/>
        </w:rPr>
        <w:t>-živi org.</w:t>
      </w:r>
      <w:r w:rsidRPr="005A32A2">
        <w:rPr>
          <w:b/>
          <w:sz w:val="28"/>
        </w:rPr>
        <w:t>:</w:t>
      </w:r>
    </w:p>
    <w:p w14:paraId="38EB7499" w14:textId="71F9EFC6" w:rsidR="006C7A24" w:rsidRDefault="006C7A24" w:rsidP="00E73D4D">
      <w:pPr>
        <w:spacing w:after="0"/>
        <w:contextualSpacing/>
      </w:pPr>
      <w:r>
        <w:t>Vnesite podatke o vseh uporabljenih merilnih metodah za žive organizme. Vsa ostala navodila za so enaka kot za list ''Meritve''.</w:t>
      </w:r>
    </w:p>
    <w:p w14:paraId="03184BA8" w14:textId="77777777" w:rsidR="006C7A24" w:rsidRDefault="006C7A24" w:rsidP="00E73D4D">
      <w:pPr>
        <w:spacing w:after="0"/>
        <w:contextualSpacing/>
      </w:pPr>
    </w:p>
    <w:p w14:paraId="41F7EBC4" w14:textId="2D926B88" w:rsidR="006C7A24" w:rsidRPr="005A32A2" w:rsidRDefault="006C7A24" w:rsidP="00E73D4D">
      <w:pPr>
        <w:contextualSpacing/>
        <w:rPr>
          <w:b/>
          <w:sz w:val="28"/>
        </w:rPr>
      </w:pPr>
      <w:r w:rsidRPr="005A32A2">
        <w:rPr>
          <w:b/>
          <w:sz w:val="28"/>
        </w:rPr>
        <w:t>Meritve</w:t>
      </w:r>
      <w:r>
        <w:rPr>
          <w:b/>
          <w:sz w:val="28"/>
        </w:rPr>
        <w:t>-</w:t>
      </w:r>
      <w:r w:rsidRPr="006C7A24">
        <w:rPr>
          <w:b/>
          <w:sz w:val="28"/>
        </w:rPr>
        <w:t xml:space="preserve"> </w:t>
      </w:r>
      <w:r>
        <w:rPr>
          <w:b/>
          <w:sz w:val="28"/>
        </w:rPr>
        <w:t xml:space="preserve">živi </w:t>
      </w:r>
      <w:proofErr w:type="spellStart"/>
      <w:r>
        <w:rPr>
          <w:b/>
          <w:sz w:val="28"/>
        </w:rPr>
        <w:t>org</w:t>
      </w:r>
      <w:proofErr w:type="spellEnd"/>
      <w:r>
        <w:rPr>
          <w:b/>
          <w:sz w:val="28"/>
        </w:rPr>
        <w:t xml:space="preserve"> </w:t>
      </w:r>
      <w:r w:rsidR="00B950F0">
        <w:rPr>
          <w:b/>
          <w:noProof/>
          <w:sz w:val="28"/>
          <w:lang w:eastAsia="sl-SI"/>
        </w:rPr>
        <mc:AlternateContent>
          <mc:Choice Requires="wps">
            <w:drawing>
              <wp:anchor distT="0" distB="0" distL="114300" distR="114300" simplePos="0" relativeHeight="251673600" behindDoc="1" locked="0" layoutInCell="1" allowOverlap="1" wp14:anchorId="65340710" wp14:editId="17FFD5AB">
                <wp:simplePos x="0" y="0"/>
                <wp:positionH relativeFrom="margin">
                  <wp:posOffset>0</wp:posOffset>
                </wp:positionH>
                <wp:positionV relativeFrom="paragraph">
                  <wp:posOffset>-635</wp:posOffset>
                </wp:positionV>
                <wp:extent cx="5772150" cy="209550"/>
                <wp:effectExtent l="0" t="0" r="0" b="0"/>
                <wp:wrapNone/>
                <wp:docPr id="8" name="Pravokotnik 8"/>
                <wp:cNvGraphicFramePr/>
                <a:graphic xmlns:a="http://schemas.openxmlformats.org/drawingml/2006/main">
                  <a:graphicData uri="http://schemas.microsoft.com/office/word/2010/wordprocessingShape">
                    <wps:wsp>
                      <wps:cNvSpPr/>
                      <wps:spPr>
                        <a:xfrm>
                          <a:off x="0" y="0"/>
                          <a:ext cx="5772150" cy="209550"/>
                        </a:xfrm>
                        <a:prstGeom prst="rect">
                          <a:avLst/>
                        </a:prstGeom>
                        <a:solidFill>
                          <a:srgbClr val="D3E0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EDA37" id="Pravokotnik 8" o:spid="_x0000_s1026" style="position:absolute;margin-left:0;margin-top:-.05pt;width:454.5pt;height:1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" fillcolor="#d3e090" stroked="f" strokeweight="1pt">
                <w10:wrap anchorx="margin"/>
              </v:rect>
            </w:pict>
          </mc:Fallback>
        </mc:AlternateContent>
      </w:r>
      <w:r>
        <w:rPr>
          <w:b/>
          <w:sz w:val="28"/>
        </w:rPr>
        <w:t>.</w:t>
      </w:r>
      <w:r w:rsidRPr="005A32A2">
        <w:rPr>
          <w:b/>
          <w:sz w:val="28"/>
        </w:rPr>
        <w:t>:</w:t>
      </w:r>
    </w:p>
    <w:p w14:paraId="0A14BA86" w14:textId="4862B1DF" w:rsidR="00A05B65" w:rsidRDefault="00A05B65" w:rsidP="00E73D4D">
      <w:pPr>
        <w:contextualSpacing/>
      </w:pPr>
      <w:r>
        <w:t xml:space="preserve">V celici EH2 se na podlagi vpisanih podatkov na listu </w:t>
      </w:r>
      <w:r w:rsidR="003E5EAB">
        <w:t>''</w:t>
      </w:r>
      <w:r>
        <w:t>Podatki</w:t>
      </w:r>
      <w:r w:rsidR="003E5EAB">
        <w:t>''</w:t>
      </w:r>
      <w:r>
        <w:t xml:space="preserve"> avtomatsko izpiše naziv izvajalca monitoringa.</w:t>
      </w:r>
    </w:p>
    <w:p w14:paraId="49954022" w14:textId="77777777" w:rsidR="00AB2C37" w:rsidRDefault="00AB2C37" w:rsidP="00E73D4D">
      <w:pPr>
        <w:contextualSpacing/>
      </w:pPr>
    </w:p>
    <w:p w14:paraId="584458E1" w14:textId="76B47340" w:rsidR="00A05B65" w:rsidRDefault="00A05B65" w:rsidP="00E73D4D">
      <w:pPr>
        <w:contextualSpacing/>
      </w:pPr>
      <w:r>
        <w:t>Izpolnite podatke o mestu vzorčenja, stabilnih hidroloških razmerah (ime merilne postaje in vodotok se vpišeta avtomatsko glede na izbiro šifre merilne postaje) in meritvah. Če so podatki enaki kot na listu ''Meritve'' lahko le te vpišete z uporabo gumbov ''Prepiši podatke iz list</w:t>
      </w:r>
      <w:r w:rsidR="00B4788E">
        <w:t>a</w:t>
      </w:r>
      <w:r>
        <w:t xml:space="preserve"> Meritve''.</w:t>
      </w:r>
    </w:p>
    <w:p w14:paraId="43E8651F" w14:textId="77777777" w:rsidR="009F329F" w:rsidRDefault="009F329F" w:rsidP="00E73D4D">
      <w:pPr>
        <w:contextualSpacing/>
      </w:pPr>
      <w:r>
        <w:t>Izpolnite podatke o meritvah.</w:t>
      </w:r>
    </w:p>
    <w:p w14:paraId="7DCA2A52" w14:textId="77777777" w:rsidR="00AB2C37" w:rsidRDefault="00AB2C37" w:rsidP="00E73D4D">
      <w:pPr>
        <w:contextualSpacing/>
      </w:pPr>
    </w:p>
    <w:p w14:paraId="33DBB24A" w14:textId="6E4CEEB3" w:rsidR="00776689" w:rsidRDefault="00776689" w:rsidP="00E73D4D">
      <w:pPr>
        <w:spacing w:after="0"/>
        <w:contextualSpacing/>
      </w:pPr>
      <w:r>
        <w:t xml:space="preserve">Prve tri tabele </w:t>
      </w:r>
      <w:r w:rsidR="00742955">
        <w:t xml:space="preserve">(med vrsticami 13 in 43) </w:t>
      </w:r>
      <w:r>
        <w:t xml:space="preserve">so namenjene podatkom o sestavi vzorca: vrsta organizma, uporabljeno tkivo, številu organizmov, podatkov o posameznem organizmu (teža, dolžina, starost) in vlaga vzorca. </w:t>
      </w:r>
    </w:p>
    <w:p w14:paraId="376F27DF" w14:textId="77777777" w:rsidR="00776689" w:rsidRDefault="00776689" w:rsidP="00E73D4D">
      <w:pPr>
        <w:spacing w:after="0"/>
        <w:contextualSpacing/>
      </w:pPr>
    </w:p>
    <w:p w14:paraId="6B7D670F" w14:textId="2D9B0630" w:rsidR="00776689" w:rsidRDefault="00742955" w:rsidP="00E73D4D">
      <w:pPr>
        <w:spacing w:after="0"/>
        <w:contextualSpacing/>
      </w:pPr>
      <w:r>
        <w:lastRenderedPageBreak/>
        <w:t>Zadnja</w:t>
      </w:r>
      <w:r w:rsidR="00776689">
        <w:t xml:space="preserve"> tabela (od vrstice 46 navzdol) je namenjena vpisu meritev za vsak posamezen vzorec.</w:t>
      </w:r>
    </w:p>
    <w:p w14:paraId="1F8C7BFD" w14:textId="77777777" w:rsidR="00776689" w:rsidRDefault="00776689" w:rsidP="00E73D4D">
      <w:pPr>
        <w:spacing w:after="0"/>
        <w:contextualSpacing/>
      </w:pPr>
    </w:p>
    <w:p w14:paraId="4BCD3F6B" w14:textId="01A5C8DC" w:rsidR="004B5ED9" w:rsidRPr="003E5EAB" w:rsidRDefault="009F329F" w:rsidP="00E73D4D">
      <w:pPr>
        <w:spacing w:after="0"/>
        <w:contextualSpacing/>
        <w:rPr>
          <w:u w:val="single"/>
        </w:rPr>
      </w:pPr>
      <w:r>
        <w:t xml:space="preserve">Ukaz </w:t>
      </w:r>
      <w:r w:rsidR="003E5EAB">
        <w:rPr>
          <w:u w:val="single"/>
        </w:rPr>
        <w:t>''</w:t>
      </w:r>
      <w:r w:rsidRPr="00A62571">
        <w:rPr>
          <w:u w:val="single"/>
        </w:rPr>
        <w:t xml:space="preserve">Izračunaj </w:t>
      </w:r>
      <w:r>
        <w:rPr>
          <w:u w:val="single"/>
        </w:rPr>
        <w:t>razlike</w:t>
      </w:r>
      <w:r w:rsidR="003E5EAB">
        <w:rPr>
          <w:u w:val="single"/>
        </w:rPr>
        <w:t>''</w:t>
      </w:r>
      <w:r>
        <w:t xml:space="preserve"> izračuna razlike v stolpcih D, G in J. Sočasno preveri ujemanje zapisanih LOD vrednosti (se pravi vrednosti s predznakom ''&lt;'') in LOQ vrednosti (se pravi vrednosti, ki so podčrtane) na tem listu z uporabljenimi merilnimi metodami na listu ''Metode-živi org.''. Nepravilno vpisane vrednosti se obarvajo v </w:t>
      </w:r>
      <w:r w:rsidRPr="00D37CB6">
        <w:rPr>
          <w:color w:val="FF0000"/>
        </w:rPr>
        <w:t>rdeče</w:t>
      </w:r>
      <w:r>
        <w:t xml:space="preserve"> in </w:t>
      </w:r>
      <w:r w:rsidR="004B5ED9">
        <w:t xml:space="preserve">razlika se posledično ne </w:t>
      </w:r>
      <w:r w:rsidR="004B5ED9" w:rsidRPr="003E5EAB">
        <w:t>izračuna (prazna celica)</w:t>
      </w:r>
      <w:r w:rsidRPr="003E5EAB">
        <w:t>.</w:t>
      </w:r>
    </w:p>
    <w:p w14:paraId="4B591FA8" w14:textId="1C06D6F2" w:rsidR="004B5ED9" w:rsidRDefault="004B5ED9" w:rsidP="00E73D4D">
      <w:pPr>
        <w:spacing w:after="0"/>
        <w:contextualSpacing/>
      </w:pPr>
      <w:r>
        <w:t xml:space="preserve">Če parameter nima določenega LP-OSK se razlika (sprememba) vsebnosti parametra ne izračunava (izpiše se ''/''). Razlika vsebnosti parametra se ne izračuna (izpiše se ''/) tudi v primeru, da je letno povprečje izmerjenih vrednosti posameznega parametra na </w:t>
      </w:r>
      <w:proofErr w:type="spellStart"/>
      <w:r>
        <w:t>dolvodnem</w:t>
      </w:r>
      <w:proofErr w:type="spellEnd"/>
      <w:r>
        <w:t xml:space="preserve"> mestu vzorčenja manjše od letnega povprečja izmerjenih vrednosti tega parametra na </w:t>
      </w:r>
      <w:proofErr w:type="spellStart"/>
      <w:r>
        <w:t>gorvodnem</w:t>
      </w:r>
      <w:proofErr w:type="spellEnd"/>
      <w:r>
        <w:t xml:space="preserve"> mestu vzorčenja ali v primeru, da je manjše od meje določljivosti (LOQ) za ta parameter (če ste nek parameter izvajali z dvema različnima metodama program za relevantni LOQ vrednost vzame tisto od bolj natančne merilne metode, se pravi tiste, ki ima nižji LOQ).</w:t>
      </w:r>
    </w:p>
    <w:p w14:paraId="3DF21FCD" w14:textId="77777777" w:rsidR="004B5ED9" w:rsidRDefault="004B5ED9" w:rsidP="00E73D4D">
      <w:pPr>
        <w:contextualSpacing/>
      </w:pPr>
    </w:p>
    <w:p w14:paraId="6AD0D24C" w14:textId="3F8A31F3" w:rsidR="009F329F" w:rsidRDefault="009F329F" w:rsidP="00E73D4D">
      <w:pPr>
        <w:spacing w:after="0"/>
        <w:contextualSpacing/>
      </w:pPr>
      <w:r>
        <w:t xml:space="preserve">Ukaz </w:t>
      </w:r>
      <w:r w:rsidR="003E5EAB">
        <w:rPr>
          <w:u w:val="single"/>
        </w:rPr>
        <w:t>''</w:t>
      </w:r>
      <w:r>
        <w:rPr>
          <w:u w:val="single"/>
        </w:rPr>
        <w:t>Kontrola preseganja</w:t>
      </w:r>
      <w:r w:rsidR="003E5EAB">
        <w:rPr>
          <w:u w:val="single"/>
        </w:rPr>
        <w:t>''</w:t>
      </w:r>
      <w:r>
        <w:t xml:space="preserve"> preveri (pred izvedbo le tega je vedno potrebno uporabiti ukaz ''Izračunaj razlike''):</w:t>
      </w:r>
    </w:p>
    <w:p w14:paraId="3991302C" w14:textId="6418787B" w:rsidR="009F329F" w:rsidRDefault="009F329F" w:rsidP="00E73D4D">
      <w:pPr>
        <w:spacing w:after="0"/>
        <w:contextualSpacing/>
      </w:pPr>
      <w:r>
        <w:rPr>
          <w:noProof/>
          <w:lang w:eastAsia="sl-SI"/>
        </w:rPr>
        <mc:AlternateContent>
          <mc:Choice Requires="wps">
            <w:drawing>
              <wp:anchor distT="0" distB="0" distL="114300" distR="114300" simplePos="0" relativeHeight="251685888" behindDoc="1" locked="0" layoutInCell="1" allowOverlap="1" wp14:anchorId="60637A1C" wp14:editId="63507A8F">
                <wp:simplePos x="0" y="0"/>
                <wp:positionH relativeFrom="column">
                  <wp:posOffset>4091305</wp:posOffset>
                </wp:positionH>
                <wp:positionV relativeFrom="paragraph">
                  <wp:posOffset>184150</wp:posOffset>
                </wp:positionV>
                <wp:extent cx="523875" cy="161925"/>
                <wp:effectExtent l="0" t="0" r="9525" b="9525"/>
                <wp:wrapNone/>
                <wp:docPr id="13" name="Pravokotnik 13"/>
                <wp:cNvGraphicFramePr/>
                <a:graphic xmlns:a="http://schemas.openxmlformats.org/drawingml/2006/main">
                  <a:graphicData uri="http://schemas.microsoft.com/office/word/2010/wordprocessingShape">
                    <wps:wsp>
                      <wps:cNvSpPr/>
                      <wps:spPr>
                        <a:xfrm>
                          <a:off x="0" y="0"/>
                          <a:ext cx="523875" cy="1619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D8F43" id="Pravokotnik 13" o:spid="_x0000_s1026" style="position:absolute;margin-left:322.15pt;margin-top:14.5pt;width:41.25pt;height:1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" fillcolor="yellow" stroked="f" strokeweight="1pt"/>
            </w:pict>
          </mc:Fallback>
        </mc:AlternateContent>
      </w:r>
      <w:r>
        <w:t>-Ali obremenitev poslabša razvrstitev ekološkega/kemijskega stanja vodotoka zaradi OSK. Celice s parametri v stolpcu B, ki so razlog za poslabšanje razvrstitve se obarvajo rumeno.</w:t>
      </w:r>
      <w:r w:rsidR="00173A5D">
        <w:t xml:space="preserve"> To pomeni, da je pri katerem koli izmed treh vzorcev meritev na </w:t>
      </w:r>
      <w:proofErr w:type="spellStart"/>
      <w:r w:rsidR="00173A5D">
        <w:t>gorvodnem</w:t>
      </w:r>
      <w:proofErr w:type="spellEnd"/>
      <w:r w:rsidR="00173A5D">
        <w:t xml:space="preserve"> merilnem mestu enaka ali manjša od OSK medtem, ko je meritev na </w:t>
      </w:r>
      <w:proofErr w:type="spellStart"/>
      <w:r w:rsidR="00173A5D">
        <w:t>dolvodnem</w:t>
      </w:r>
      <w:proofErr w:type="spellEnd"/>
      <w:r w:rsidR="00173A5D">
        <w:t xml:space="preserve"> merilnem mestu višja od OSK.</w:t>
      </w:r>
    </w:p>
    <w:p w14:paraId="11F1DC22" w14:textId="1EA149F5" w:rsidR="009F329F" w:rsidRDefault="003379D1" w:rsidP="00E73D4D">
      <w:pPr>
        <w:spacing w:after="0"/>
        <w:contextualSpacing/>
      </w:pPr>
      <w:r>
        <w:rPr>
          <w:noProof/>
          <w:lang w:eastAsia="sl-SI"/>
        </w:rPr>
        <mc:AlternateContent>
          <mc:Choice Requires="wps">
            <w:drawing>
              <wp:anchor distT="0" distB="0" distL="114300" distR="114300" simplePos="0" relativeHeight="251687936" behindDoc="1" locked="0" layoutInCell="1" allowOverlap="1" wp14:anchorId="0DD63F6E" wp14:editId="53A9E19A">
                <wp:simplePos x="0" y="0"/>
                <wp:positionH relativeFrom="column">
                  <wp:posOffset>1433830</wp:posOffset>
                </wp:positionH>
                <wp:positionV relativeFrom="paragraph">
                  <wp:posOffset>364490</wp:posOffset>
                </wp:positionV>
                <wp:extent cx="352425" cy="171450"/>
                <wp:effectExtent l="0" t="0" r="9525" b="0"/>
                <wp:wrapNone/>
                <wp:docPr id="15" name="Pravokotnik 15"/>
                <wp:cNvGraphicFramePr/>
                <a:graphic xmlns:a="http://schemas.openxmlformats.org/drawingml/2006/main">
                  <a:graphicData uri="http://schemas.microsoft.com/office/word/2010/wordprocessingShape">
                    <wps:wsp>
                      <wps:cNvSpPr/>
                      <wps:spPr>
                        <a:xfrm>
                          <a:off x="0" y="0"/>
                          <a:ext cx="352425" cy="1714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EB1B8" id="Pravokotnik 15" o:spid="_x0000_s1026" style="position:absolute;margin-left:112.9pt;margin-top:28.7pt;width:27.75pt;height:1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" fillcolor="red" stroked="f" strokeweight="1pt"/>
            </w:pict>
          </mc:Fallback>
        </mc:AlternateContent>
      </w:r>
      <w:r w:rsidR="009F329F">
        <w:t xml:space="preserve">-Ali je razlika med </w:t>
      </w:r>
      <w:proofErr w:type="spellStart"/>
      <w:r w:rsidR="009F329F">
        <w:t>dolvodnim</w:t>
      </w:r>
      <w:proofErr w:type="spellEnd"/>
      <w:r w:rsidR="009F329F">
        <w:t xml:space="preserve"> in </w:t>
      </w:r>
      <w:proofErr w:type="spellStart"/>
      <w:r w:rsidR="009F329F">
        <w:t>gorvodnim</w:t>
      </w:r>
      <w:proofErr w:type="spellEnd"/>
      <w:r w:rsidR="009F329F">
        <w:t xml:space="preserve">  </w:t>
      </w:r>
      <w:proofErr w:type="spellStart"/>
      <w:r w:rsidR="009F329F">
        <w:t>rezulatom</w:t>
      </w:r>
      <w:proofErr w:type="spellEnd"/>
      <w:r w:rsidR="009F329F">
        <w:t xml:space="preserve"> enaka ali večja od OSK za dobro stanje. Celice v katerih je preračunana razlika (stolpci D, G in J) enaka ali višja od mejne vrednosti OSK (stolpec C) za dobro stanje se obarvajo rdeče. Obarva pa se tudi celica z mejno vrednostjo OSK za dobro stanje v stolpcu C. </w:t>
      </w:r>
      <w:r w:rsidR="009F329F" w:rsidRPr="00BC115D">
        <w:rPr>
          <w:u w:val="single"/>
        </w:rPr>
        <w:t xml:space="preserve">To pomeni, da gre za </w:t>
      </w:r>
      <w:r w:rsidR="009F329F" w:rsidRPr="00FD3F48">
        <w:rPr>
          <w:b/>
          <w:u w:val="single"/>
        </w:rPr>
        <w:t>znatno povečanje</w:t>
      </w:r>
      <w:r w:rsidR="001A5521">
        <w:rPr>
          <w:b/>
          <w:u w:val="single"/>
        </w:rPr>
        <w:t xml:space="preserve"> </w:t>
      </w:r>
      <w:r w:rsidR="001A5521" w:rsidRPr="001A5521">
        <w:rPr>
          <w:u w:val="single"/>
        </w:rPr>
        <w:t>vsebnosti parametra</w:t>
      </w:r>
      <w:r w:rsidR="009F329F" w:rsidRPr="00BC115D">
        <w:rPr>
          <w:u w:val="single"/>
        </w:rPr>
        <w:t>.</w:t>
      </w:r>
    </w:p>
    <w:p w14:paraId="3FF5562E" w14:textId="5168FE26" w:rsidR="006C7A24" w:rsidRDefault="006C7A24" w:rsidP="00E73D4D">
      <w:pPr>
        <w:spacing w:after="0"/>
        <w:contextualSpacing/>
      </w:pPr>
    </w:p>
    <w:p w14:paraId="2563071D" w14:textId="09245114" w:rsidR="00DA7244" w:rsidRPr="005A32A2" w:rsidRDefault="00DA7244" w:rsidP="00E73D4D">
      <w:pPr>
        <w:contextualSpacing/>
        <w:rPr>
          <w:b/>
          <w:sz w:val="28"/>
        </w:rPr>
      </w:pPr>
      <w:r w:rsidRPr="005A32A2">
        <w:rPr>
          <w:b/>
          <w:sz w:val="28"/>
        </w:rPr>
        <w:t>Vrednotenje:</w:t>
      </w:r>
    </w:p>
    <w:p w14:paraId="2F0A1718" w14:textId="16A5C684" w:rsidR="00F82B76" w:rsidRDefault="00B33A62" w:rsidP="00E73D4D">
      <w:pPr>
        <w:contextualSpacing/>
      </w:pPr>
      <w:r>
        <w:rPr>
          <w:noProof/>
          <w:lang w:eastAsia="sl-SI"/>
        </w:rPr>
        <mc:AlternateContent>
          <mc:Choice Requires="wps">
            <w:drawing>
              <wp:anchor distT="0" distB="0" distL="114300" distR="114300" simplePos="0" relativeHeight="251689984" behindDoc="1" locked="0" layoutInCell="1" allowOverlap="1" wp14:anchorId="0E3A417E" wp14:editId="2F1AA045">
                <wp:simplePos x="0" y="0"/>
                <wp:positionH relativeFrom="column">
                  <wp:posOffset>3929380</wp:posOffset>
                </wp:positionH>
                <wp:positionV relativeFrom="paragraph">
                  <wp:posOffset>363220</wp:posOffset>
                </wp:positionV>
                <wp:extent cx="352425" cy="171450"/>
                <wp:effectExtent l="0" t="0" r="9525" b="0"/>
                <wp:wrapNone/>
                <wp:docPr id="17" name="Pravokotnik 17"/>
                <wp:cNvGraphicFramePr/>
                <a:graphic xmlns:a="http://schemas.openxmlformats.org/drawingml/2006/main">
                  <a:graphicData uri="http://schemas.microsoft.com/office/word/2010/wordprocessingShape">
                    <wps:wsp>
                      <wps:cNvSpPr/>
                      <wps:spPr>
                        <a:xfrm>
                          <a:off x="0" y="0"/>
                          <a:ext cx="352425" cy="1714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E2A04" id="Pravokotnik 17" o:spid="_x0000_s1026" style="position:absolute;margin-left:309.4pt;margin-top:28.6pt;width:27.75pt;height: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" fillcolor="red" stroked="f" strokeweight="1pt"/>
            </w:pict>
          </mc:Fallback>
        </mc:AlternateContent>
      </w:r>
      <w:r w:rsidR="00F82B76">
        <w:t xml:space="preserve">V celici A4 se na podlagi vpisanih podatkov na listu </w:t>
      </w:r>
      <w:r w:rsidR="003379D1">
        <w:t>''</w:t>
      </w:r>
      <w:r w:rsidR="00F82B76">
        <w:t>Meritve</w:t>
      </w:r>
      <w:r w:rsidR="003379D1">
        <w:t>''</w:t>
      </w:r>
      <w:r w:rsidR="00F82B76">
        <w:t xml:space="preserve"> avtomatsko izpišejo vsi parametri </w:t>
      </w:r>
      <w:r>
        <w:t xml:space="preserve">pri katerih se na podlagi vrednotenja LP-OSK za površinsko vodo ugotovi znatno povečanje vsebnosti in </w:t>
      </w:r>
      <w:r w:rsidR="00F82B76">
        <w:t>posledično naprava čezmerno obremenjuje okolje.</w:t>
      </w:r>
      <w:r w:rsidR="0012301B">
        <w:t xml:space="preserve"> Celica se obarva v rdeče.</w:t>
      </w:r>
    </w:p>
    <w:p w14:paraId="4FC6810D" w14:textId="77777777" w:rsidR="00AB2C37" w:rsidRDefault="00AB2C37" w:rsidP="00E73D4D">
      <w:pPr>
        <w:contextualSpacing/>
      </w:pPr>
    </w:p>
    <w:p w14:paraId="43CFF0FB" w14:textId="3EE5F8C8" w:rsidR="00F82B76" w:rsidRDefault="00F82B76" w:rsidP="00E73D4D">
      <w:pPr>
        <w:contextualSpacing/>
      </w:pPr>
      <w:r>
        <w:t>Celica A5 je namenjena vašim opombam glede vrednotenja LP-OSK</w:t>
      </w:r>
      <w:r w:rsidR="0085140E">
        <w:t xml:space="preserve"> za površinsko vodo</w:t>
      </w:r>
      <w:r>
        <w:t>. Če je avtomatsko vred</w:t>
      </w:r>
      <w:r w:rsidR="00655BD9">
        <w:t>notenje popolnoma pravilno dodatne opombe niso potrebne</w:t>
      </w:r>
      <w:r>
        <w:t>. V primeru nepravilnosti avtomatskega vrednotenja pa le te opišite.</w:t>
      </w:r>
      <w:r w:rsidR="0012301B">
        <w:t xml:space="preserve"> </w:t>
      </w:r>
    </w:p>
    <w:p w14:paraId="0D51B3E8" w14:textId="77777777" w:rsidR="00AB2C37" w:rsidRDefault="00AB2C37" w:rsidP="00E73D4D">
      <w:pPr>
        <w:contextualSpacing/>
      </w:pPr>
    </w:p>
    <w:p w14:paraId="0B58D0E3" w14:textId="5CFDF861" w:rsidR="00F82B76" w:rsidRDefault="00B33A62" w:rsidP="00E73D4D">
      <w:pPr>
        <w:contextualSpacing/>
      </w:pPr>
      <w:r>
        <w:rPr>
          <w:noProof/>
          <w:lang w:eastAsia="sl-SI"/>
        </w:rPr>
        <mc:AlternateContent>
          <mc:Choice Requires="wps">
            <w:drawing>
              <wp:anchor distT="0" distB="0" distL="114300" distR="114300" simplePos="0" relativeHeight="251692032" behindDoc="1" locked="0" layoutInCell="1" allowOverlap="1" wp14:anchorId="13E3F63B" wp14:editId="1322BE30">
                <wp:simplePos x="0" y="0"/>
                <wp:positionH relativeFrom="column">
                  <wp:posOffset>4053205</wp:posOffset>
                </wp:positionH>
                <wp:positionV relativeFrom="paragraph">
                  <wp:posOffset>370205</wp:posOffset>
                </wp:positionV>
                <wp:extent cx="352425" cy="171450"/>
                <wp:effectExtent l="0" t="0" r="9525" b="0"/>
                <wp:wrapNone/>
                <wp:docPr id="18" name="Pravokotnik 18"/>
                <wp:cNvGraphicFramePr/>
                <a:graphic xmlns:a="http://schemas.openxmlformats.org/drawingml/2006/main">
                  <a:graphicData uri="http://schemas.microsoft.com/office/word/2010/wordprocessingShape">
                    <wps:wsp>
                      <wps:cNvSpPr/>
                      <wps:spPr>
                        <a:xfrm>
                          <a:off x="0" y="0"/>
                          <a:ext cx="352425" cy="171450"/>
                        </a:xfrm>
                        <a:prstGeom prst="rect">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F292B" id="Pravokotnik 18" o:spid="_x0000_s1026" style="position:absolute;margin-left:319.15pt;margin-top:29.15pt;width:27.75pt;height: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" fillcolor="#c90" stroked="f" strokeweight="1pt"/>
            </w:pict>
          </mc:Fallback>
        </mc:AlternateContent>
      </w:r>
      <w:r w:rsidR="00F82B76">
        <w:t xml:space="preserve">V celici A7 se na podlagi vpisanih podatkov na listu </w:t>
      </w:r>
      <w:r>
        <w:t>''</w:t>
      </w:r>
      <w:r w:rsidR="00F82B76">
        <w:t>Meritve</w:t>
      </w:r>
      <w:r>
        <w:t>''</w:t>
      </w:r>
      <w:r w:rsidR="00F82B76">
        <w:t xml:space="preserve"> avtomatsko izpišejo vsi parametri pri katerih </w:t>
      </w:r>
      <w:r>
        <w:t>se na podlagi vrednotenja NDK-OSK za površinsko vodo ugotovi znatno povečanje vsebnosti</w:t>
      </w:r>
      <w:r w:rsidR="00F82B76">
        <w:t xml:space="preserve"> in posledično naprava čezmerno obremenjuje okolje.</w:t>
      </w:r>
      <w:r w:rsidR="00655BD9">
        <w:t xml:space="preserve"> Celica se obarva v </w:t>
      </w:r>
      <w:r>
        <w:t>rjavo</w:t>
      </w:r>
      <w:r w:rsidR="00655BD9">
        <w:t>.</w:t>
      </w:r>
    </w:p>
    <w:p w14:paraId="126F7924" w14:textId="77777777" w:rsidR="00AB2C37" w:rsidRDefault="00AB2C37" w:rsidP="00E73D4D">
      <w:pPr>
        <w:contextualSpacing/>
      </w:pPr>
    </w:p>
    <w:p w14:paraId="6F46AB29" w14:textId="368D2B7C" w:rsidR="007A48ED" w:rsidRDefault="007A48ED" w:rsidP="00E73D4D">
      <w:pPr>
        <w:contextualSpacing/>
      </w:pPr>
      <w:r>
        <w:t>Celica A8 je namenjena vašim opombam glede vrednotenja NDK-OSK</w:t>
      </w:r>
      <w:r w:rsidR="0085140E">
        <w:t xml:space="preserve"> za površinsko vodo</w:t>
      </w:r>
      <w:r>
        <w:t xml:space="preserve">. Če je avtomatsko vrednotenje popolnoma pravilno </w:t>
      </w:r>
      <w:r w:rsidR="00655BD9">
        <w:t>dodatne opombe niso potrebne</w:t>
      </w:r>
      <w:r>
        <w:t>. V primeru nepravilnosti avtomatskega vrednotenja pa le te opišite.</w:t>
      </w:r>
    </w:p>
    <w:p w14:paraId="598713D9" w14:textId="77777777" w:rsidR="00AB2C37" w:rsidRDefault="00AB2C37" w:rsidP="00E73D4D">
      <w:pPr>
        <w:contextualSpacing/>
      </w:pPr>
    </w:p>
    <w:p w14:paraId="6B34AC46" w14:textId="0A7C23F9" w:rsidR="00655BD9" w:rsidRDefault="0085140E" w:rsidP="00E73D4D">
      <w:pPr>
        <w:contextualSpacing/>
      </w:pPr>
      <w:r>
        <w:rPr>
          <w:noProof/>
          <w:lang w:eastAsia="sl-SI"/>
        </w:rPr>
        <mc:AlternateContent>
          <mc:Choice Requires="wps">
            <w:drawing>
              <wp:anchor distT="0" distB="0" distL="114300" distR="114300" simplePos="0" relativeHeight="251694080" behindDoc="1" locked="0" layoutInCell="1" allowOverlap="1" wp14:anchorId="1D9E65A0" wp14:editId="6A69F355">
                <wp:simplePos x="0" y="0"/>
                <wp:positionH relativeFrom="column">
                  <wp:posOffset>4643755</wp:posOffset>
                </wp:positionH>
                <wp:positionV relativeFrom="paragraph">
                  <wp:posOffset>367665</wp:posOffset>
                </wp:positionV>
                <wp:extent cx="352425" cy="171450"/>
                <wp:effectExtent l="0" t="0" r="9525" b="0"/>
                <wp:wrapNone/>
                <wp:docPr id="19" name="Pravokotnik 19"/>
                <wp:cNvGraphicFramePr/>
                <a:graphic xmlns:a="http://schemas.openxmlformats.org/drawingml/2006/main">
                  <a:graphicData uri="http://schemas.microsoft.com/office/word/2010/wordprocessingShape">
                    <wps:wsp>
                      <wps:cNvSpPr/>
                      <wps:spPr>
                        <a:xfrm>
                          <a:off x="0" y="0"/>
                          <a:ext cx="352425" cy="1714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4FFF1" id="Pravokotnik 19" o:spid="_x0000_s1026" style="position:absolute;margin-left:365.65pt;margin-top:28.95pt;width:27.75pt;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" fillcolor="red" stroked="f" strokeweight="1pt"/>
            </w:pict>
          </mc:Fallback>
        </mc:AlternateContent>
      </w:r>
      <w:r w:rsidR="00655BD9">
        <w:t xml:space="preserve">V celici A10 se na podlagi vpisanih podatkov na listu </w:t>
      </w:r>
      <w:r>
        <w:t>''</w:t>
      </w:r>
      <w:r w:rsidR="00655BD9">
        <w:t>Meritve-živi org.</w:t>
      </w:r>
      <w:r>
        <w:t>''</w:t>
      </w:r>
      <w:r w:rsidR="00655BD9">
        <w:t xml:space="preserve"> avtomatsko izpišejo vsi parametri pri katerih</w:t>
      </w:r>
      <w:r>
        <w:t xml:space="preserve"> se na podlagi vrednotenja OSK za organizme u</w:t>
      </w:r>
      <w:r w:rsidR="002179BE">
        <w:t>gotovi znatno povečanje vsebnos</w:t>
      </w:r>
      <w:r>
        <w:t>t</w:t>
      </w:r>
      <w:r w:rsidR="002179BE">
        <w:t>i</w:t>
      </w:r>
      <w:r w:rsidR="00655BD9">
        <w:t xml:space="preserve"> in posledično naprava čezmerno obremenjuje okolje. Celica se obarva v </w:t>
      </w:r>
      <w:r>
        <w:t>rdeče</w:t>
      </w:r>
      <w:r w:rsidR="00655BD9">
        <w:t>.</w:t>
      </w:r>
    </w:p>
    <w:p w14:paraId="2E114765" w14:textId="77777777" w:rsidR="00AB2C37" w:rsidRDefault="00AB2C37" w:rsidP="00E73D4D">
      <w:pPr>
        <w:contextualSpacing/>
      </w:pPr>
    </w:p>
    <w:p w14:paraId="5EC1ED0B" w14:textId="7DA905A7" w:rsidR="00655BD9" w:rsidRDefault="00655BD9" w:rsidP="00E73D4D">
      <w:pPr>
        <w:contextualSpacing/>
      </w:pPr>
      <w:r>
        <w:lastRenderedPageBreak/>
        <w:t>Celica A11 je namenjena vašim opombam glede vrednotenja OSK</w:t>
      </w:r>
      <w:r w:rsidR="0085140E">
        <w:t xml:space="preserve"> za organizme</w:t>
      </w:r>
      <w:r>
        <w:t>. Če je avtomatsko vrednotenje popolnoma pravilno dodatne opombe niso potrebne. V primeru nepravilnosti avtomatskega vrednotenja pa le te opišite.</w:t>
      </w:r>
    </w:p>
    <w:p w14:paraId="73C64477" w14:textId="77777777" w:rsidR="00005EB9" w:rsidRDefault="00005EB9" w:rsidP="00E73D4D">
      <w:pPr>
        <w:contextualSpacing/>
      </w:pPr>
    </w:p>
    <w:p w14:paraId="317A461A" w14:textId="536AF37D" w:rsidR="007A48ED" w:rsidRDefault="007A48ED" w:rsidP="00E73D4D">
      <w:pPr>
        <w:contextualSpacing/>
      </w:pPr>
      <w:r>
        <w:t>V celici A1</w:t>
      </w:r>
      <w:r w:rsidR="00655BD9">
        <w:t xml:space="preserve">5 </w:t>
      </w:r>
      <w:r>
        <w:t>se na podlagi podatk</w:t>
      </w:r>
      <w:r w:rsidR="005B7C29">
        <w:t>ov o napravi</w:t>
      </w:r>
      <w:r>
        <w:t xml:space="preserve"> avtomatsko izpiše ustrezen tekst</w:t>
      </w:r>
      <w:r w:rsidR="005B7C29">
        <w:t xml:space="preserve"> glede predpisane pogostosti vzorčenja.</w:t>
      </w:r>
    </w:p>
    <w:p w14:paraId="67ECC62E" w14:textId="77777777" w:rsidR="00AB2C37" w:rsidRDefault="00AB2C37" w:rsidP="00E73D4D">
      <w:pPr>
        <w:contextualSpacing/>
      </w:pPr>
    </w:p>
    <w:p w14:paraId="1E2FA4DA" w14:textId="664CBD96" w:rsidR="002171AA" w:rsidRDefault="002171AA" w:rsidP="00E73D4D">
      <w:pPr>
        <w:contextualSpacing/>
      </w:pPr>
      <w:r>
        <w:t>V celici A1</w:t>
      </w:r>
      <w:r w:rsidR="00655BD9">
        <w:t>7</w:t>
      </w:r>
      <w:r>
        <w:t xml:space="preserve"> se na podlagi vpisanih podatkov na listu Meritve avtomatsko izpišejo vsi parametri pri katerih pogostost vzorčenja ni ustrezna.</w:t>
      </w:r>
    </w:p>
    <w:p w14:paraId="017BC069" w14:textId="77777777" w:rsidR="00AB2C37" w:rsidRDefault="00AB2C37" w:rsidP="00E73D4D">
      <w:pPr>
        <w:contextualSpacing/>
      </w:pPr>
    </w:p>
    <w:p w14:paraId="5F02BD13" w14:textId="33418B44" w:rsidR="00DF525B" w:rsidRDefault="00DF525B" w:rsidP="00E73D4D">
      <w:pPr>
        <w:contextualSpacing/>
      </w:pPr>
      <w:r>
        <w:t>Celica A1</w:t>
      </w:r>
      <w:r w:rsidR="00655BD9">
        <w:t>8</w:t>
      </w:r>
      <w:r>
        <w:t xml:space="preserve"> je namenjena vašim opombam glede pogostosti vzorčenja. Za vsak parameter pojasnite zakaj pogostost vzorčenja ni v skladu s pravilnikom oziroma zakaj avtomatska kontrola pogostosti ni ustrezna. Če ste katerikoli parameter kemijskega stanja merili le 4x/leto, ker je bila v preteklem letu vrednost tega parametra na </w:t>
      </w:r>
      <w:proofErr w:type="spellStart"/>
      <w:r>
        <w:t>dolvodnem</w:t>
      </w:r>
      <w:proofErr w:type="spellEnd"/>
      <w:r>
        <w:t xml:space="preserve"> mestu vzorčenja manjša od meje določljivosti za ta parameter, morate to navesti na tem mestu.</w:t>
      </w:r>
    </w:p>
    <w:p w14:paraId="19C60058" w14:textId="5C96560C" w:rsidR="00135CAF" w:rsidRDefault="00135CAF" w:rsidP="00135CAF">
      <w:pPr>
        <w:contextualSpacing/>
      </w:pPr>
      <w:r>
        <w:t>Obrazec zahteva podat</w:t>
      </w:r>
      <w:r w:rsidR="004274A7">
        <w:t>e</w:t>
      </w:r>
      <w:r>
        <w:t xml:space="preserve">k o pretoku </w:t>
      </w:r>
      <w:r w:rsidR="004274A7">
        <w:t xml:space="preserve"> za vsako izvedeno meritev i</w:t>
      </w:r>
      <w:r>
        <w:t>n bo v primeru premajhnega števila podatkov javil neustrezno pogostost vzorčenja, vendar lahko namesto pretoka podate podatek o vodostaju. V tem primeru podajte ustrezno opombo.</w:t>
      </w:r>
    </w:p>
    <w:p w14:paraId="4B739F0F" w14:textId="77777777" w:rsidR="00832505" w:rsidRDefault="00832505" w:rsidP="00E73D4D">
      <w:pPr>
        <w:contextualSpacing/>
      </w:pPr>
    </w:p>
    <w:p w14:paraId="2BB7F44F" w14:textId="479AB22B" w:rsidR="00DA7244" w:rsidRPr="005A32A2" w:rsidRDefault="00DA7244" w:rsidP="00E73D4D">
      <w:pPr>
        <w:contextualSpacing/>
        <w:rPr>
          <w:b/>
          <w:sz w:val="28"/>
        </w:rPr>
      </w:pPr>
      <w:r w:rsidRPr="005A32A2">
        <w:rPr>
          <w:b/>
          <w:sz w:val="28"/>
        </w:rPr>
        <w:t>Pooblastilo:</w:t>
      </w:r>
    </w:p>
    <w:p w14:paraId="020B70A2" w14:textId="6F12EC6C" w:rsidR="007871EE" w:rsidRDefault="007871EE" w:rsidP="00E73D4D">
      <w:pPr>
        <w:contextualSpacing/>
      </w:pPr>
      <w:r w:rsidRPr="007871EE">
        <w:t xml:space="preserve">Na ta list vstavite skenirano datoteko </w:t>
      </w:r>
      <w:r w:rsidR="00943D69">
        <w:t>''</w:t>
      </w:r>
      <w:r w:rsidR="00943D69" w:rsidRPr="00943D69">
        <w:t>Pooblastilo-OM stanja površinskih voda.doc</w:t>
      </w:r>
      <w:r w:rsidR="00943D69">
        <w:t>''</w:t>
      </w:r>
      <w:r w:rsidRPr="007871EE">
        <w:t xml:space="preserve">. Datoteka mora biti podpisana in opremljena </w:t>
      </w:r>
      <w:r w:rsidR="008A19FA">
        <w:t>z žigom</w:t>
      </w:r>
      <w:r w:rsidRPr="007871EE">
        <w:t xml:space="preserve"> upravljavca/zavezanca. </w:t>
      </w:r>
      <w:r w:rsidR="008A19FA">
        <w:t>V primeru, da zavezanec žiga ne uporablja se to navede v predvideno polje</w:t>
      </w:r>
      <w:r w:rsidR="00B142B7">
        <w:t xml:space="preserve"> (celica A2)</w:t>
      </w:r>
      <w:r w:rsidR="00943D69">
        <w:t xml:space="preserve"> v </w:t>
      </w:r>
      <w:r w:rsidR="00816951">
        <w:t>Poročilu</w:t>
      </w:r>
      <w:r w:rsidR="008A19FA">
        <w:t>.</w:t>
      </w:r>
    </w:p>
    <w:p w14:paraId="654CB975" w14:textId="77777777" w:rsidR="00832505" w:rsidRDefault="00832505" w:rsidP="00E73D4D">
      <w:pPr>
        <w:contextualSpacing/>
      </w:pPr>
    </w:p>
    <w:p w14:paraId="4B30CACA" w14:textId="0BECB45F" w:rsidR="00DA7244" w:rsidRPr="005A32A2" w:rsidRDefault="00DA7244" w:rsidP="00E73D4D">
      <w:pPr>
        <w:contextualSpacing/>
        <w:rPr>
          <w:b/>
          <w:sz w:val="28"/>
        </w:rPr>
      </w:pPr>
      <w:proofErr w:type="spellStart"/>
      <w:r w:rsidRPr="005A32A2">
        <w:rPr>
          <w:b/>
          <w:sz w:val="28"/>
        </w:rPr>
        <w:t>Meje_vode</w:t>
      </w:r>
      <w:proofErr w:type="spellEnd"/>
      <w:r w:rsidRPr="005A32A2">
        <w:rPr>
          <w:b/>
          <w:sz w:val="28"/>
        </w:rPr>
        <w:t>:</w:t>
      </w:r>
    </w:p>
    <w:p w14:paraId="79BF9708" w14:textId="487126BF" w:rsidR="00E63BFD" w:rsidRDefault="00DA7244" w:rsidP="00E73D4D">
      <w:pPr>
        <w:contextualSpacing/>
      </w:pPr>
      <w:r>
        <w:t>Nekateri parametri imajo variabilno mejno vrednost za LP-OSK</w:t>
      </w:r>
      <w:r w:rsidR="00B259AF">
        <w:t xml:space="preserve"> (to je</w:t>
      </w:r>
      <w:r w:rsidR="00E63BFD">
        <w:t>: KPK)</w:t>
      </w:r>
      <w:r>
        <w:t>. V primeru, da izvajate monitoring te</w:t>
      </w:r>
      <w:r w:rsidR="00B259AF">
        <w:t>ga</w:t>
      </w:r>
      <w:r>
        <w:t xml:space="preserve"> par</w:t>
      </w:r>
      <w:r w:rsidR="00E63BFD">
        <w:t>ametr</w:t>
      </w:r>
      <w:r w:rsidR="00B259AF">
        <w:t>a</w:t>
      </w:r>
      <w:r w:rsidR="00E63BFD">
        <w:t xml:space="preserve"> v sivo obarvane celice</w:t>
      </w:r>
      <w:r>
        <w:t xml:space="preserve"> vpišite mejne vrednosti</w:t>
      </w:r>
      <w:r w:rsidR="00E63BFD">
        <w:t xml:space="preserve"> LP-OSK za dobro stanje (stolpec D) in mejne vrednosti LP-OSK za zelo dobro stanje (stolpec F)</w:t>
      </w:r>
      <w:r>
        <w:t>.</w:t>
      </w:r>
      <w:r w:rsidR="008C7645">
        <w:t xml:space="preserve"> Vnos vrednosti je omejen v skladu s predpisanim razponom mejnih vrednosti za posamezen parameter.</w:t>
      </w:r>
      <w:r w:rsidR="00E63BFD">
        <w:t xml:space="preserve"> Avtomatsko se preveri ali je vrednost LP-OSK za dobro stanje (stolpec C) višja (manj strožja) od vrednosti LP-OSK za zelo dobro stanje (stolpec F). </w:t>
      </w:r>
    </w:p>
    <w:p w14:paraId="03912CA1" w14:textId="77777777" w:rsidR="00AB2C37" w:rsidRDefault="00AB2C37" w:rsidP="00E73D4D">
      <w:pPr>
        <w:contextualSpacing/>
      </w:pPr>
    </w:p>
    <w:p w14:paraId="6619758D" w14:textId="26AA7AEC" w:rsidR="00E63BFD" w:rsidRDefault="00AF12D0" w:rsidP="00E73D4D">
      <w:pPr>
        <w:contextualSpacing/>
      </w:pPr>
      <w:r>
        <w:t>Pri parametru kadmij in cink pa je mejna vrednost LP-OSK in NDK-OSK odvisna od trdote vode. V stolpcu izberite ustrezno mejno vrednost za LP-OSK in avtomatsko se bo izpisala tudi mejna vrednost za NDK-OSK v stolpcu E.</w:t>
      </w:r>
    </w:p>
    <w:p w14:paraId="7369BD9B" w14:textId="77777777" w:rsidR="00AB2C37" w:rsidRDefault="00AB2C37" w:rsidP="00E73D4D">
      <w:pPr>
        <w:contextualSpacing/>
      </w:pPr>
    </w:p>
    <w:p w14:paraId="37E83D09" w14:textId="431562DD" w:rsidR="00B259AF" w:rsidRDefault="00B259AF" w:rsidP="00E73D4D">
      <w:pPr>
        <w:contextualSpacing/>
      </w:pPr>
      <w:r>
        <w:t>Mejni vrednosti za parametra BPK in nitrat se vpišeta po uporabi gumba ''Kontrola preseganja'' na listu ''Meritve'' ob predpostavki, da ste izbrali ustrezen tip reke v celici B3.</w:t>
      </w:r>
    </w:p>
    <w:p w14:paraId="20D94BF7" w14:textId="77777777" w:rsidR="007B08FA" w:rsidRDefault="007B08FA" w:rsidP="00E73D4D">
      <w:pPr>
        <w:contextualSpacing/>
      </w:pPr>
    </w:p>
    <w:p w14:paraId="2393C759" w14:textId="16362DDE" w:rsidR="00DA7244" w:rsidRPr="005A32A2" w:rsidRDefault="00DA7244" w:rsidP="00E73D4D">
      <w:pPr>
        <w:contextualSpacing/>
        <w:rPr>
          <w:b/>
          <w:sz w:val="28"/>
        </w:rPr>
      </w:pPr>
      <w:proofErr w:type="spellStart"/>
      <w:r w:rsidRPr="005A32A2">
        <w:rPr>
          <w:b/>
          <w:sz w:val="28"/>
        </w:rPr>
        <w:t>param.kem.stanja</w:t>
      </w:r>
      <w:proofErr w:type="spellEnd"/>
      <w:r w:rsidRPr="005A32A2">
        <w:rPr>
          <w:b/>
          <w:sz w:val="28"/>
        </w:rPr>
        <w:t>:</w:t>
      </w:r>
    </w:p>
    <w:p w14:paraId="77536B6F" w14:textId="7CFD7B03" w:rsidR="00DA7244" w:rsidRDefault="00DA7244" w:rsidP="00E73D4D">
      <w:pPr>
        <w:contextualSpacing/>
      </w:pPr>
      <w:r>
        <w:t>Informativni list.</w:t>
      </w:r>
    </w:p>
    <w:p w14:paraId="15C5EE1E" w14:textId="77777777" w:rsidR="00832505" w:rsidRDefault="00832505" w:rsidP="00E73D4D">
      <w:pPr>
        <w:contextualSpacing/>
      </w:pPr>
    </w:p>
    <w:p w14:paraId="16AB8D2C" w14:textId="135C9A5A" w:rsidR="00DA7244" w:rsidRPr="005A32A2" w:rsidRDefault="00DA7244" w:rsidP="00E73D4D">
      <w:pPr>
        <w:contextualSpacing/>
        <w:rPr>
          <w:b/>
          <w:sz w:val="28"/>
        </w:rPr>
      </w:pPr>
      <w:proofErr w:type="spellStart"/>
      <w:r w:rsidRPr="005A32A2">
        <w:rPr>
          <w:b/>
          <w:sz w:val="28"/>
        </w:rPr>
        <w:t>param.ekol.stanja</w:t>
      </w:r>
      <w:proofErr w:type="spellEnd"/>
      <w:r w:rsidRPr="005A32A2">
        <w:rPr>
          <w:b/>
          <w:sz w:val="28"/>
        </w:rPr>
        <w:t>:</w:t>
      </w:r>
    </w:p>
    <w:p w14:paraId="7782E434" w14:textId="77777777" w:rsidR="00DA7244" w:rsidRDefault="00DA7244" w:rsidP="00E73D4D">
      <w:pPr>
        <w:contextualSpacing/>
      </w:pPr>
      <w:r>
        <w:t>Informativni list.</w:t>
      </w:r>
    </w:p>
    <w:p w14:paraId="0A93B20F" w14:textId="77777777" w:rsidR="007B08FA" w:rsidRDefault="007B08FA" w:rsidP="00E73D4D">
      <w:pPr>
        <w:contextualSpacing/>
        <w:rPr>
          <w:b/>
          <w:sz w:val="28"/>
        </w:rPr>
      </w:pPr>
    </w:p>
    <w:p w14:paraId="4B7EB994" w14:textId="77777777" w:rsidR="00C25C36" w:rsidRDefault="00C25C36" w:rsidP="00E73D4D">
      <w:pPr>
        <w:contextualSpacing/>
        <w:rPr>
          <w:b/>
          <w:sz w:val="28"/>
        </w:rPr>
      </w:pPr>
      <w:bookmarkStart w:id="1" w:name="_GoBack"/>
      <w:bookmarkEnd w:id="1"/>
    </w:p>
    <w:p w14:paraId="16D9168C" w14:textId="1558D6BD" w:rsidR="00A704BB" w:rsidRPr="005A32A2" w:rsidRDefault="00A704BB" w:rsidP="00E73D4D">
      <w:pPr>
        <w:contextualSpacing/>
        <w:rPr>
          <w:b/>
          <w:sz w:val="28"/>
        </w:rPr>
      </w:pPr>
      <w:proofErr w:type="spellStart"/>
      <w:r w:rsidRPr="005A32A2">
        <w:rPr>
          <w:b/>
          <w:sz w:val="28"/>
        </w:rPr>
        <w:lastRenderedPageBreak/>
        <w:t>param.ekol.stanja</w:t>
      </w:r>
      <w:proofErr w:type="spellEnd"/>
      <w:r>
        <w:rPr>
          <w:b/>
          <w:sz w:val="28"/>
        </w:rPr>
        <w:t xml:space="preserve"> fiz.-kem.</w:t>
      </w:r>
      <w:r w:rsidRPr="005A32A2">
        <w:rPr>
          <w:b/>
          <w:sz w:val="28"/>
        </w:rPr>
        <w:t>:</w:t>
      </w:r>
    </w:p>
    <w:p w14:paraId="2142A8F7" w14:textId="77777777" w:rsidR="00A704BB" w:rsidRDefault="00A704BB" w:rsidP="00E73D4D">
      <w:pPr>
        <w:contextualSpacing/>
      </w:pPr>
      <w:r>
        <w:t>Informativni list.</w:t>
      </w:r>
    </w:p>
    <w:p w14:paraId="5F228EE9" w14:textId="77777777" w:rsidR="007B08FA" w:rsidRDefault="007B08FA" w:rsidP="00E73D4D">
      <w:pPr>
        <w:contextualSpacing/>
        <w:rPr>
          <w:b/>
          <w:sz w:val="28"/>
        </w:rPr>
      </w:pPr>
    </w:p>
    <w:p w14:paraId="77BF557F" w14:textId="6B27CE52" w:rsidR="00DA7244" w:rsidRPr="005A32A2" w:rsidRDefault="00DA7244" w:rsidP="00E73D4D">
      <w:pPr>
        <w:contextualSpacing/>
        <w:rPr>
          <w:b/>
          <w:sz w:val="28"/>
        </w:rPr>
      </w:pPr>
      <w:proofErr w:type="spellStart"/>
      <w:r w:rsidRPr="005A32A2">
        <w:rPr>
          <w:b/>
          <w:sz w:val="28"/>
        </w:rPr>
        <w:t>naravna_ozadja</w:t>
      </w:r>
      <w:proofErr w:type="spellEnd"/>
      <w:r w:rsidRPr="005A32A2">
        <w:rPr>
          <w:b/>
          <w:sz w:val="28"/>
        </w:rPr>
        <w:t>:</w:t>
      </w:r>
    </w:p>
    <w:p w14:paraId="737991D4" w14:textId="77777777" w:rsidR="00DA7244" w:rsidRDefault="00DA7244" w:rsidP="00E73D4D">
      <w:pPr>
        <w:contextualSpacing/>
      </w:pPr>
      <w:r>
        <w:t>Informativni list.</w:t>
      </w:r>
    </w:p>
    <w:p w14:paraId="18B29930" w14:textId="77777777" w:rsidR="00DA7244" w:rsidRDefault="00DA7244" w:rsidP="00E73D4D">
      <w:pPr>
        <w:contextualSpacing/>
      </w:pPr>
    </w:p>
    <w:p w14:paraId="02DF6F83" w14:textId="77777777" w:rsidR="00593884" w:rsidRDefault="00593884" w:rsidP="00E73D4D">
      <w:pPr>
        <w:contextualSpacing/>
      </w:pPr>
    </w:p>
    <w:p w14:paraId="71CCBB37" w14:textId="11AF0855" w:rsidR="00593884" w:rsidRPr="00593884" w:rsidRDefault="00593884" w:rsidP="00E73D4D">
      <w:pPr>
        <w:contextualSpacing/>
        <w:rPr>
          <w:b/>
          <w:sz w:val="28"/>
        </w:rPr>
      </w:pPr>
      <w:r w:rsidRPr="00593884">
        <w:rPr>
          <w:b/>
          <w:sz w:val="28"/>
        </w:rPr>
        <w:t>SMERNICE ZA IZJEME:</w:t>
      </w:r>
    </w:p>
    <w:p w14:paraId="0183E333" w14:textId="77777777" w:rsidR="006C13AA" w:rsidRDefault="00593884" w:rsidP="00E73D4D">
      <w:pPr>
        <w:contextualSpacing/>
      </w:pPr>
      <w:r>
        <w:t xml:space="preserve">Obrazec je zastavljen za primer enega merilnega mesta </w:t>
      </w:r>
      <w:proofErr w:type="spellStart"/>
      <w:r>
        <w:t>gorvodno</w:t>
      </w:r>
      <w:proofErr w:type="spellEnd"/>
      <w:r>
        <w:t xml:space="preserve"> in enega merilnega mesta </w:t>
      </w:r>
      <w:proofErr w:type="spellStart"/>
      <w:r>
        <w:t>dolvodno</w:t>
      </w:r>
      <w:proofErr w:type="spellEnd"/>
      <w:r>
        <w:t xml:space="preserve">. V primeru dveh merilnim mest </w:t>
      </w:r>
      <w:proofErr w:type="spellStart"/>
      <w:r>
        <w:t>gorvodno</w:t>
      </w:r>
      <w:proofErr w:type="spellEnd"/>
      <w:r>
        <w:t xml:space="preserve"> in enega merilnega mesta </w:t>
      </w:r>
      <w:proofErr w:type="spellStart"/>
      <w:r>
        <w:t>dolvodno</w:t>
      </w:r>
      <w:proofErr w:type="spellEnd"/>
      <w:r w:rsidR="006C13AA">
        <w:t xml:space="preserve"> </w:t>
      </w:r>
      <w:r>
        <w:t>izpolni</w:t>
      </w:r>
      <w:r w:rsidR="006C13AA">
        <w:t>te</w:t>
      </w:r>
      <w:r>
        <w:t xml:space="preserve"> dva obrazca v katerih se meritve </w:t>
      </w:r>
      <w:r w:rsidR="006C13AA">
        <w:t xml:space="preserve">izvedene </w:t>
      </w:r>
      <w:r>
        <w:t>na</w:t>
      </w:r>
      <w:r w:rsidR="006C13AA">
        <w:t xml:space="preserve"> </w:t>
      </w:r>
      <w:proofErr w:type="spellStart"/>
      <w:r w:rsidR="006C13AA">
        <w:t>dolvodnem</w:t>
      </w:r>
      <w:proofErr w:type="spellEnd"/>
      <w:r w:rsidR="006C13AA">
        <w:t xml:space="preserve"> merilnem mestu ponovijo v obeh obrazcih</w:t>
      </w:r>
      <w:r>
        <w:t>.</w:t>
      </w:r>
    </w:p>
    <w:p w14:paraId="114DED63" w14:textId="660E2AC4" w:rsidR="00DA7244" w:rsidRDefault="006C13AA" w:rsidP="00E73D4D">
      <w:pPr>
        <w:contextualSpacing/>
      </w:pPr>
      <w:r>
        <w:t xml:space="preserve">Po enakem principu se postopa v primeru enega merilnega mesta </w:t>
      </w:r>
      <w:proofErr w:type="spellStart"/>
      <w:r>
        <w:t>gorvodno</w:t>
      </w:r>
      <w:proofErr w:type="spellEnd"/>
      <w:r>
        <w:t xml:space="preserve"> in dveh merilnih mest </w:t>
      </w:r>
      <w:proofErr w:type="spellStart"/>
      <w:r>
        <w:t>dolvodno</w:t>
      </w:r>
      <w:proofErr w:type="spellEnd"/>
      <w:r>
        <w:t>.</w:t>
      </w:r>
      <w:r w:rsidR="00593884">
        <w:t xml:space="preserve">  </w:t>
      </w:r>
    </w:p>
    <w:sectPr w:rsidR="00DA7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7D04"/>
    <w:multiLevelType w:val="hybridMultilevel"/>
    <w:tmpl w:val="81202F9E"/>
    <w:lvl w:ilvl="0" w:tplc="03C60E22">
      <w:start w:val="1"/>
      <w:numFmt w:val="upperRoman"/>
      <w:lvlText w:val="%1."/>
      <w:lvlJc w:val="right"/>
      <w:pPr>
        <w:tabs>
          <w:tab w:val="num" w:pos="284"/>
        </w:tabs>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9343B1C"/>
    <w:multiLevelType w:val="hybridMultilevel"/>
    <w:tmpl w:val="78025B5A"/>
    <w:lvl w:ilvl="0" w:tplc="1A90746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55920900"/>
    <w:multiLevelType w:val="multilevel"/>
    <w:tmpl w:val="DAE2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60"/>
    <w:rsid w:val="00001C79"/>
    <w:rsid w:val="00005EB9"/>
    <w:rsid w:val="000352D2"/>
    <w:rsid w:val="00040815"/>
    <w:rsid w:val="000738A4"/>
    <w:rsid w:val="000C78D0"/>
    <w:rsid w:val="000E2560"/>
    <w:rsid w:val="000E371A"/>
    <w:rsid w:val="000F325A"/>
    <w:rsid w:val="000F55BB"/>
    <w:rsid w:val="0010747B"/>
    <w:rsid w:val="00110C08"/>
    <w:rsid w:val="0012301B"/>
    <w:rsid w:val="00124F41"/>
    <w:rsid w:val="00133557"/>
    <w:rsid w:val="00135CAF"/>
    <w:rsid w:val="00155090"/>
    <w:rsid w:val="00173A5D"/>
    <w:rsid w:val="001A5521"/>
    <w:rsid w:val="001B7A60"/>
    <w:rsid w:val="001C00E8"/>
    <w:rsid w:val="001C10CC"/>
    <w:rsid w:val="001D2340"/>
    <w:rsid w:val="001D2573"/>
    <w:rsid w:val="001E3F30"/>
    <w:rsid w:val="001F13DC"/>
    <w:rsid w:val="002171AA"/>
    <w:rsid w:val="002179BE"/>
    <w:rsid w:val="00224CE4"/>
    <w:rsid w:val="00227995"/>
    <w:rsid w:val="00236547"/>
    <w:rsid w:val="00240D86"/>
    <w:rsid w:val="002730E2"/>
    <w:rsid w:val="002903C1"/>
    <w:rsid w:val="00293F3E"/>
    <w:rsid w:val="00297C18"/>
    <w:rsid w:val="002B0C72"/>
    <w:rsid w:val="002B668A"/>
    <w:rsid w:val="002D6F08"/>
    <w:rsid w:val="002F031A"/>
    <w:rsid w:val="003247DF"/>
    <w:rsid w:val="0033132C"/>
    <w:rsid w:val="00334522"/>
    <w:rsid w:val="003379D1"/>
    <w:rsid w:val="00347DC2"/>
    <w:rsid w:val="0035133F"/>
    <w:rsid w:val="003A154E"/>
    <w:rsid w:val="003B09C9"/>
    <w:rsid w:val="003C0593"/>
    <w:rsid w:val="003D4109"/>
    <w:rsid w:val="003D6029"/>
    <w:rsid w:val="003E5EAB"/>
    <w:rsid w:val="003F46BC"/>
    <w:rsid w:val="00405A26"/>
    <w:rsid w:val="004274A7"/>
    <w:rsid w:val="00437855"/>
    <w:rsid w:val="0046079B"/>
    <w:rsid w:val="004633F5"/>
    <w:rsid w:val="0046733D"/>
    <w:rsid w:val="00470922"/>
    <w:rsid w:val="004802E0"/>
    <w:rsid w:val="004807B5"/>
    <w:rsid w:val="00481E01"/>
    <w:rsid w:val="004A1B29"/>
    <w:rsid w:val="004A2E03"/>
    <w:rsid w:val="004B5ED9"/>
    <w:rsid w:val="004B6803"/>
    <w:rsid w:val="004C40D6"/>
    <w:rsid w:val="004C6387"/>
    <w:rsid w:val="004D14A0"/>
    <w:rsid w:val="004E2853"/>
    <w:rsid w:val="004F0126"/>
    <w:rsid w:val="0050755A"/>
    <w:rsid w:val="00515CEF"/>
    <w:rsid w:val="005372DD"/>
    <w:rsid w:val="005464F5"/>
    <w:rsid w:val="00556556"/>
    <w:rsid w:val="0056465E"/>
    <w:rsid w:val="00565C6E"/>
    <w:rsid w:val="00591719"/>
    <w:rsid w:val="00593884"/>
    <w:rsid w:val="005A32A2"/>
    <w:rsid w:val="005B7C29"/>
    <w:rsid w:val="006049E1"/>
    <w:rsid w:val="00613BA2"/>
    <w:rsid w:val="00620036"/>
    <w:rsid w:val="00637BAF"/>
    <w:rsid w:val="00640DC7"/>
    <w:rsid w:val="00655BD9"/>
    <w:rsid w:val="006700B7"/>
    <w:rsid w:val="006767F0"/>
    <w:rsid w:val="00695846"/>
    <w:rsid w:val="006A69E4"/>
    <w:rsid w:val="006B7267"/>
    <w:rsid w:val="006B7612"/>
    <w:rsid w:val="006C13AA"/>
    <w:rsid w:val="006C7A24"/>
    <w:rsid w:val="006F3E64"/>
    <w:rsid w:val="007031C5"/>
    <w:rsid w:val="00722BC6"/>
    <w:rsid w:val="00730DD2"/>
    <w:rsid w:val="00736236"/>
    <w:rsid w:val="00742955"/>
    <w:rsid w:val="00742F42"/>
    <w:rsid w:val="007535AE"/>
    <w:rsid w:val="007556D4"/>
    <w:rsid w:val="007668A2"/>
    <w:rsid w:val="007706B2"/>
    <w:rsid w:val="007726B8"/>
    <w:rsid w:val="00776689"/>
    <w:rsid w:val="00781908"/>
    <w:rsid w:val="007832C6"/>
    <w:rsid w:val="0078463D"/>
    <w:rsid w:val="007871EE"/>
    <w:rsid w:val="007903B5"/>
    <w:rsid w:val="007A48ED"/>
    <w:rsid w:val="007B08FA"/>
    <w:rsid w:val="007B2E69"/>
    <w:rsid w:val="007B3C3C"/>
    <w:rsid w:val="007E126C"/>
    <w:rsid w:val="007E329F"/>
    <w:rsid w:val="00816951"/>
    <w:rsid w:val="00817A5D"/>
    <w:rsid w:val="00832505"/>
    <w:rsid w:val="00842F4F"/>
    <w:rsid w:val="0085140E"/>
    <w:rsid w:val="00865231"/>
    <w:rsid w:val="00880179"/>
    <w:rsid w:val="008859B0"/>
    <w:rsid w:val="0089603C"/>
    <w:rsid w:val="008A16D1"/>
    <w:rsid w:val="008A19FA"/>
    <w:rsid w:val="008B26C1"/>
    <w:rsid w:val="008B42A3"/>
    <w:rsid w:val="008B7431"/>
    <w:rsid w:val="008C7645"/>
    <w:rsid w:val="009029C4"/>
    <w:rsid w:val="009318F1"/>
    <w:rsid w:val="00943D69"/>
    <w:rsid w:val="00981F46"/>
    <w:rsid w:val="00994AF9"/>
    <w:rsid w:val="009954C0"/>
    <w:rsid w:val="009A298E"/>
    <w:rsid w:val="009D05E4"/>
    <w:rsid w:val="009F329F"/>
    <w:rsid w:val="00A010CE"/>
    <w:rsid w:val="00A05B65"/>
    <w:rsid w:val="00A0641F"/>
    <w:rsid w:val="00A50163"/>
    <w:rsid w:val="00A51673"/>
    <w:rsid w:val="00A519C8"/>
    <w:rsid w:val="00A62571"/>
    <w:rsid w:val="00A67659"/>
    <w:rsid w:val="00A704BB"/>
    <w:rsid w:val="00A71EFF"/>
    <w:rsid w:val="00AA5D4D"/>
    <w:rsid w:val="00AA6DEE"/>
    <w:rsid w:val="00AB2C37"/>
    <w:rsid w:val="00AF12D0"/>
    <w:rsid w:val="00B02D12"/>
    <w:rsid w:val="00B142B7"/>
    <w:rsid w:val="00B259AF"/>
    <w:rsid w:val="00B33A62"/>
    <w:rsid w:val="00B4788E"/>
    <w:rsid w:val="00B52CAE"/>
    <w:rsid w:val="00B55842"/>
    <w:rsid w:val="00B63F06"/>
    <w:rsid w:val="00B950F0"/>
    <w:rsid w:val="00BA603C"/>
    <w:rsid w:val="00BB516E"/>
    <w:rsid w:val="00BB7408"/>
    <w:rsid w:val="00BB760B"/>
    <w:rsid w:val="00BC115D"/>
    <w:rsid w:val="00BE0BD1"/>
    <w:rsid w:val="00BF5531"/>
    <w:rsid w:val="00C25C36"/>
    <w:rsid w:val="00C3263B"/>
    <w:rsid w:val="00C447A8"/>
    <w:rsid w:val="00C57899"/>
    <w:rsid w:val="00C57C19"/>
    <w:rsid w:val="00C76FA8"/>
    <w:rsid w:val="00C81DA4"/>
    <w:rsid w:val="00C85FA6"/>
    <w:rsid w:val="00C879A4"/>
    <w:rsid w:val="00C91065"/>
    <w:rsid w:val="00CA0261"/>
    <w:rsid w:val="00CA5410"/>
    <w:rsid w:val="00CB63F1"/>
    <w:rsid w:val="00CD14D3"/>
    <w:rsid w:val="00D37CB6"/>
    <w:rsid w:val="00D46D46"/>
    <w:rsid w:val="00D52CD3"/>
    <w:rsid w:val="00D722A9"/>
    <w:rsid w:val="00D841B8"/>
    <w:rsid w:val="00D850FB"/>
    <w:rsid w:val="00D92778"/>
    <w:rsid w:val="00D94A9D"/>
    <w:rsid w:val="00DA33F3"/>
    <w:rsid w:val="00DA7244"/>
    <w:rsid w:val="00DC0522"/>
    <w:rsid w:val="00DE0A66"/>
    <w:rsid w:val="00DE19F6"/>
    <w:rsid w:val="00DF40CA"/>
    <w:rsid w:val="00DF525B"/>
    <w:rsid w:val="00E63BFD"/>
    <w:rsid w:val="00E73D4D"/>
    <w:rsid w:val="00E94E32"/>
    <w:rsid w:val="00EB2E30"/>
    <w:rsid w:val="00EC0CCF"/>
    <w:rsid w:val="00ED5987"/>
    <w:rsid w:val="00EE5BF9"/>
    <w:rsid w:val="00F44825"/>
    <w:rsid w:val="00F82B76"/>
    <w:rsid w:val="00F9688B"/>
    <w:rsid w:val="00F96EFD"/>
    <w:rsid w:val="00FD3F48"/>
    <w:rsid w:val="00FE2B58"/>
    <w:rsid w:val="00FF6A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7BFD"/>
  <w15:chartTrackingRefBased/>
  <w15:docId w15:val="{14E8995F-B67F-402C-A188-5B1F66DD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C57C19"/>
    <w:pPr>
      <w:spacing w:after="360" w:line="240" w:lineRule="auto"/>
      <w:jc w:val="center"/>
    </w:pPr>
    <w:rPr>
      <w:rFonts w:ascii="Times New Roman" w:eastAsia="Times New Roman" w:hAnsi="Times New Roman" w:cs="Times New Roman"/>
      <w:b/>
      <w:sz w:val="36"/>
      <w:szCs w:val="20"/>
      <w:lang w:eastAsia="sl-SI"/>
    </w:rPr>
  </w:style>
  <w:style w:type="character" w:customStyle="1" w:styleId="TelobesedilaZnak">
    <w:name w:val="Telo besedila Znak"/>
    <w:basedOn w:val="Privzetapisavaodstavka"/>
    <w:link w:val="Telobesedila"/>
    <w:semiHidden/>
    <w:rsid w:val="00C57C19"/>
    <w:rPr>
      <w:rFonts w:ascii="Times New Roman" w:eastAsia="Times New Roman" w:hAnsi="Times New Roman" w:cs="Times New Roman"/>
      <w:b/>
      <w:sz w:val="36"/>
      <w:szCs w:val="20"/>
      <w:lang w:eastAsia="sl-SI"/>
    </w:rPr>
  </w:style>
  <w:style w:type="character" w:styleId="Hiperpovezava">
    <w:name w:val="Hyperlink"/>
    <w:rsid w:val="00C57C19"/>
    <w:rPr>
      <w:color w:val="0000FF"/>
      <w:u w:val="single"/>
    </w:rPr>
  </w:style>
  <w:style w:type="paragraph" w:styleId="Odstavekseznama">
    <w:name w:val="List Paragraph"/>
    <w:basedOn w:val="Navaden"/>
    <w:uiPriority w:val="34"/>
    <w:qFormat/>
    <w:rsid w:val="00C57C19"/>
    <w:pPr>
      <w:spacing w:after="200" w:line="276" w:lineRule="auto"/>
      <w:ind w:left="720"/>
      <w:contextualSpacing/>
    </w:pPr>
    <w:rPr>
      <w:rFonts w:ascii="Calibri" w:eastAsia="Calibri" w:hAnsi="Calibri" w:cs="Times New Roman"/>
    </w:rPr>
  </w:style>
  <w:style w:type="character" w:styleId="Pripombasklic">
    <w:name w:val="annotation reference"/>
    <w:basedOn w:val="Privzetapisavaodstavka"/>
    <w:uiPriority w:val="99"/>
    <w:semiHidden/>
    <w:unhideWhenUsed/>
    <w:rsid w:val="00A51673"/>
    <w:rPr>
      <w:sz w:val="16"/>
      <w:szCs w:val="16"/>
    </w:rPr>
  </w:style>
  <w:style w:type="paragraph" w:styleId="Pripombabesedilo">
    <w:name w:val="annotation text"/>
    <w:basedOn w:val="Navaden"/>
    <w:link w:val="PripombabesediloZnak"/>
    <w:uiPriority w:val="99"/>
    <w:semiHidden/>
    <w:unhideWhenUsed/>
    <w:rsid w:val="00A5167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51673"/>
    <w:rPr>
      <w:sz w:val="20"/>
      <w:szCs w:val="20"/>
    </w:rPr>
  </w:style>
  <w:style w:type="paragraph" w:styleId="Zadevapripombe">
    <w:name w:val="annotation subject"/>
    <w:basedOn w:val="Pripombabesedilo"/>
    <w:next w:val="Pripombabesedilo"/>
    <w:link w:val="ZadevapripombeZnak"/>
    <w:uiPriority w:val="99"/>
    <w:semiHidden/>
    <w:unhideWhenUsed/>
    <w:rsid w:val="00A51673"/>
    <w:rPr>
      <w:b/>
      <w:bCs/>
    </w:rPr>
  </w:style>
  <w:style w:type="character" w:customStyle="1" w:styleId="ZadevapripombeZnak">
    <w:name w:val="Zadeva pripombe Znak"/>
    <w:basedOn w:val="PripombabesediloZnak"/>
    <w:link w:val="Zadevapripombe"/>
    <w:uiPriority w:val="99"/>
    <w:semiHidden/>
    <w:rsid w:val="00A51673"/>
    <w:rPr>
      <w:b/>
      <w:bCs/>
      <w:sz w:val="20"/>
      <w:szCs w:val="20"/>
    </w:rPr>
  </w:style>
  <w:style w:type="paragraph" w:styleId="Besedilooblaka">
    <w:name w:val="Balloon Text"/>
    <w:basedOn w:val="Navaden"/>
    <w:link w:val="BesedilooblakaZnak"/>
    <w:uiPriority w:val="99"/>
    <w:semiHidden/>
    <w:unhideWhenUsed/>
    <w:rsid w:val="00A5167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51673"/>
    <w:rPr>
      <w:rFonts w:ascii="Segoe UI" w:hAnsi="Segoe UI" w:cs="Segoe UI"/>
      <w:sz w:val="18"/>
      <w:szCs w:val="18"/>
    </w:rPr>
  </w:style>
  <w:style w:type="character" w:styleId="SledenaHiperpovezava">
    <w:name w:val="FollowedHyperlink"/>
    <w:basedOn w:val="Privzetapisavaodstavka"/>
    <w:uiPriority w:val="99"/>
    <w:semiHidden/>
    <w:unhideWhenUsed/>
    <w:rsid w:val="007766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88139">
      <w:bodyDiv w:val="1"/>
      <w:marLeft w:val="0"/>
      <w:marRight w:val="0"/>
      <w:marTop w:val="0"/>
      <w:marBottom w:val="0"/>
      <w:divBdr>
        <w:top w:val="none" w:sz="0" w:space="0" w:color="auto"/>
        <w:left w:val="none" w:sz="0" w:space="0" w:color="auto"/>
        <w:bottom w:val="none" w:sz="0" w:space="0" w:color="auto"/>
        <w:right w:val="none" w:sz="0" w:space="0" w:color="auto"/>
      </w:divBdr>
    </w:div>
    <w:div w:id="251358027">
      <w:bodyDiv w:val="1"/>
      <w:marLeft w:val="0"/>
      <w:marRight w:val="0"/>
      <w:marTop w:val="0"/>
      <w:marBottom w:val="0"/>
      <w:divBdr>
        <w:top w:val="none" w:sz="0" w:space="0" w:color="auto"/>
        <w:left w:val="none" w:sz="0" w:space="0" w:color="auto"/>
        <w:bottom w:val="none" w:sz="0" w:space="0" w:color="auto"/>
        <w:right w:val="none" w:sz="0" w:space="0" w:color="auto"/>
      </w:divBdr>
    </w:div>
    <w:div w:id="19926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en-c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ostarca.posta.s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arso@gov.si" TargetMode="External"/><Relationship Id="rId11" Type="http://schemas.openxmlformats.org/officeDocument/2006/relationships/hyperlink" Target="https://gisportal.gov.si/portal/apps/webappviewer/index.html?id=11785b60acdf4f599157f33aac8556a6" TargetMode="External"/><Relationship Id="rId5" Type="http://schemas.openxmlformats.org/officeDocument/2006/relationships/webSettings" Target="webSettings.xml"/><Relationship Id="rId10" Type="http://schemas.openxmlformats.org/officeDocument/2006/relationships/hyperlink" Target="http://www.nlb.si/klik-kdp" TargetMode="External"/><Relationship Id="rId4" Type="http://schemas.openxmlformats.org/officeDocument/2006/relationships/settings" Target="settings.xml"/><Relationship Id="rId9" Type="http://schemas.openxmlformats.org/officeDocument/2006/relationships/hyperlink" Target="file:///\\venera\users\Kepec\My%20Documents\Gregor%20K\MONIT.POVR&#352;INSKE-obrazec\OBRAZCI%20za%20splet\HA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D24DAF-8F2A-431B-859C-D8FA4782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2940</Words>
  <Characters>16758</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Kepec</dc:creator>
  <cp:keywords/>
  <dc:description/>
  <cp:lastModifiedBy>Gregor Kepec</cp:lastModifiedBy>
  <cp:revision>17</cp:revision>
  <cp:lastPrinted>2023-02-01T06:32:00Z</cp:lastPrinted>
  <dcterms:created xsi:type="dcterms:W3CDTF">2023-02-17T08:38:00Z</dcterms:created>
  <dcterms:modified xsi:type="dcterms:W3CDTF">2023-02-23T06:42:00Z</dcterms:modified>
</cp:coreProperties>
</file>