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17F1" w14:textId="280FBB76" w:rsidR="00941ED1" w:rsidRPr="00941ED1" w:rsidRDefault="00941ED1" w:rsidP="00941ED1">
      <w:pPr>
        <w:pStyle w:val="Naslov"/>
        <w:tabs>
          <w:tab w:val="center" w:pos="4394"/>
          <w:tab w:val="left" w:pos="6948"/>
        </w:tabs>
        <w:jc w:val="left"/>
        <w:rPr>
          <w:rFonts w:ascii="Arial" w:hAnsi="Arial" w:cs="Arial"/>
          <w:sz w:val="20"/>
          <w:szCs w:val="20"/>
        </w:rPr>
      </w:pPr>
      <w:r>
        <w:tab/>
        <w:t xml:space="preserve">                                                                            </w:t>
      </w:r>
    </w:p>
    <w:p w14:paraId="1A102D7F" w14:textId="79E816B9" w:rsidR="00FE7D9A" w:rsidRDefault="00FE7D9A" w:rsidP="00FE7D9A">
      <w:pPr>
        <w:jc w:val="right"/>
      </w:pPr>
      <w:r>
        <w:t>Ljubljana, 28. 11. 2025</w:t>
      </w:r>
    </w:p>
    <w:p w14:paraId="1F335D41" w14:textId="77777777" w:rsidR="00941ED1" w:rsidRDefault="00941ED1" w:rsidP="00941ED1">
      <w:pPr>
        <w:pStyle w:val="Naslov"/>
        <w:jc w:val="center"/>
      </w:pPr>
    </w:p>
    <w:p w14:paraId="33E29281" w14:textId="1EE05541" w:rsidR="006A2646" w:rsidRDefault="00941ED1" w:rsidP="00941ED1">
      <w:pPr>
        <w:pStyle w:val="Naslov"/>
        <w:jc w:val="center"/>
      </w:pPr>
      <w:r w:rsidRPr="00941ED1">
        <w:t>Navodila o obliki poročil o trajnih meritvah</w:t>
      </w:r>
    </w:p>
    <w:p w14:paraId="145A97D8" w14:textId="77777777" w:rsidR="00941ED1" w:rsidRDefault="00941ED1" w:rsidP="006A2646"/>
    <w:p w14:paraId="72079981" w14:textId="77777777" w:rsidR="00941ED1" w:rsidRDefault="00941ED1" w:rsidP="006A2646"/>
    <w:p w14:paraId="225E0FB3" w14:textId="0591819C" w:rsidR="00941ED1" w:rsidRDefault="00941ED1" w:rsidP="006A2646">
      <w:r>
        <w:t xml:space="preserve"> </w:t>
      </w:r>
    </w:p>
    <w:p w14:paraId="51D63E0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Poročilo o trajnih meritvah emisije snovi v zrak mora biti izdelano v obliki štirih tabel in priloge, in sicer: </w:t>
      </w:r>
    </w:p>
    <w:p w14:paraId="23173498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-  tabele s podatki o preseganju mejnih emisijskih vrednosti</w:t>
      </w:r>
    </w:p>
    <w:p w14:paraId="4C4963B7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-  tabele s podatki o obratovanju naprave,</w:t>
      </w:r>
    </w:p>
    <w:p w14:paraId="36833BA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-  tabele o razpoložljivosti podatkov meritev in</w:t>
      </w:r>
    </w:p>
    <w:p w14:paraId="6395074E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- tabele o spremembah pri obdelavi podatkov o meritvah in vrednotenju trajnih meritev razpoložljivosti podatkov meritev, in</w:t>
      </w:r>
    </w:p>
    <w:p w14:paraId="674622A9" w14:textId="77777777" w:rsidR="00941ED1" w:rsidRPr="00941ED1" w:rsidRDefault="00941ED1" w:rsidP="00941ED1">
      <w:pPr>
        <w:spacing w:line="240" w:lineRule="auto"/>
        <w:jc w:val="left"/>
        <w:rPr>
          <w:rFonts w:cs="Arial"/>
          <w:b/>
          <w:sz w:val="24"/>
        </w:rPr>
      </w:pPr>
      <w:r w:rsidRPr="00941ED1">
        <w:rPr>
          <w:rFonts w:cs="Arial"/>
          <w:sz w:val="24"/>
        </w:rPr>
        <w:t xml:space="preserve">-  priloge </w:t>
      </w:r>
      <w:r w:rsidRPr="00941ED1">
        <w:rPr>
          <w:rFonts w:cs="Arial"/>
          <w:b/>
          <w:sz w:val="24"/>
        </w:rPr>
        <w:t>dnevna poročila o trajnih meritvah emisije snovi v zrak.</w:t>
      </w:r>
    </w:p>
    <w:p w14:paraId="08AC99BF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6092DA86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Pri oblikovanju poročila iz prejšnjega odstavka se smiselno uporabljajo vzorčni primeri za izdelavo dnevnega poročila o trajnih meritvah emisije snovi v zrak iz priloge </w:t>
      </w:r>
      <w:smartTag w:uri="urn:schemas-microsoft-com:office:smarttags" w:element="metricconverter">
        <w:smartTagPr>
          <w:attr w:name="ProductID" w:val="1 in"/>
        </w:smartTagPr>
        <w:r w:rsidRPr="00941ED1">
          <w:rPr>
            <w:rFonts w:cs="Arial"/>
            <w:sz w:val="24"/>
          </w:rPr>
          <w:t>1 in</w:t>
        </w:r>
      </w:smartTag>
      <w:r w:rsidRPr="00941ED1">
        <w:rPr>
          <w:rFonts w:cs="Arial"/>
          <w:sz w:val="24"/>
        </w:rPr>
        <w:t xml:space="preserve"> tabel iz priloge 2 .</w:t>
      </w:r>
    </w:p>
    <w:p w14:paraId="7CD631F9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</w:p>
    <w:p w14:paraId="2A47A6E7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b/>
          <w:sz w:val="24"/>
        </w:rPr>
        <w:t>Tabela s podatki o preseganju mejnih emisijskih vrednosti</w:t>
      </w:r>
      <w:r w:rsidRPr="00941ED1">
        <w:rPr>
          <w:rFonts w:cs="Arial"/>
          <w:sz w:val="24"/>
        </w:rPr>
        <w:t xml:space="preserve"> mora vsebovati naslednje podatke: </w:t>
      </w:r>
    </w:p>
    <w:p w14:paraId="19DAA551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7404CD25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glavi tabele:</w:t>
      </w:r>
    </w:p>
    <w:p w14:paraId="773EF189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oznaka vira onesnaževanja;</w:t>
      </w:r>
    </w:p>
    <w:p w14:paraId="44C50097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časovno obdobje (koledarsko leto), in</w:t>
      </w:r>
    </w:p>
    <w:p w14:paraId="54B48961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merjeni parametri</w:t>
      </w:r>
    </w:p>
    <w:p w14:paraId="2D0736FD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08D55F35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tabeli:</w:t>
      </w:r>
    </w:p>
    <w:p w14:paraId="7CB218D1" w14:textId="77777777" w:rsidR="00941ED1" w:rsidRPr="00941ED1" w:rsidRDefault="00941ED1" w:rsidP="00941ED1">
      <w:pPr>
        <w:numPr>
          <w:ilvl w:val="0"/>
          <w:numId w:val="35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datumi (dan, mesec), ko so emisijske vrednosti presegle mejne emisijske vrednosti,</w:t>
      </w:r>
    </w:p>
    <w:p w14:paraId="576EFC57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število dnevnih obratovalnih ur vira onesnaževanja,</w:t>
      </w:r>
    </w:p>
    <w:p w14:paraId="57D37D88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število dnevnih obratovalnih ur vira onesnaževanja brez časa zagona in zaustavljanja naprave ter drugih podobnih prehodnih pojavov v tehnološkem procesu,</w:t>
      </w:r>
    </w:p>
    <w:p w14:paraId="6783A1C5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za vsak parameter število polurnih povprečnih vrednosti, ki so večje od 1,2-kratne ali 2-kratne mejne emisijske vrednosti in navedba dnevne povprečne vrednosti, ki je večja od mejne emisijske vrednosti, z upoštevanjem merilne negotovosti in brez nje,</w:t>
      </w:r>
    </w:p>
    <w:p w14:paraId="3FE1FAD4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vsota obratovalnih ur, v katerih je presežena mejna emisijska vrednost, in število emisijskih vrednosti, ki presegajo mejne vrednosti v letu (v časovnem obdobju)</w:t>
      </w:r>
    </w:p>
    <w:p w14:paraId="5B605EF2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1B275224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spodnji vrstici tabele:</w:t>
      </w:r>
    </w:p>
    <w:p w14:paraId="4E86FBF4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lastRenderedPageBreak/>
        <w:t>odstotek obratovalnega časa v koledarskem letu, ko so polurne povprečne vrednosti presegle 1,2-kratno mejno emisijsko vrednost, pri čemer se čas zagona in zaustavljanja naprave ter drugih podobnih prehodnih pojavov v tehnološkem procesu ne upošteva,</w:t>
      </w:r>
    </w:p>
    <w:p w14:paraId="2B7CA76B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letna (v časovnem obdobju) razpoložljivost podatkov za vsako snov posebej, in</w:t>
      </w:r>
    </w:p>
    <w:p w14:paraId="682F7D4C" w14:textId="77777777" w:rsidR="00941ED1" w:rsidRPr="00941ED1" w:rsidRDefault="00941ED1" w:rsidP="00941ED1">
      <w:pPr>
        <w:numPr>
          <w:ilvl w:val="0"/>
          <w:numId w:val="34"/>
        </w:numPr>
        <w:spacing w:line="240" w:lineRule="auto"/>
        <w:ind w:left="1068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 skupno število dni v letu (v časovnem obdobju), v katerih so emisijske vrednosti presegle mejne emisijske vrednosti.</w:t>
      </w:r>
    </w:p>
    <w:p w14:paraId="00E6CD1E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315798B8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088A93C1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b/>
          <w:sz w:val="24"/>
        </w:rPr>
        <w:t xml:space="preserve">Tabela s podatki o obratovanju naprave </w:t>
      </w:r>
      <w:r w:rsidRPr="00941ED1">
        <w:rPr>
          <w:rFonts w:cs="Arial"/>
          <w:sz w:val="24"/>
        </w:rPr>
        <w:t>mora vsebovati naslednje podatke:</w:t>
      </w:r>
    </w:p>
    <w:p w14:paraId="475307FA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5765CE22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glavi tabele:</w:t>
      </w:r>
    </w:p>
    <w:p w14:paraId="77A1DB72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oznaka vira onesnaževanja,</w:t>
      </w:r>
    </w:p>
    <w:p w14:paraId="176C903D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časovno obdobje (koledarsko leto), in</w:t>
      </w:r>
    </w:p>
    <w:p w14:paraId="3AE63653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merjeni parametri</w:t>
      </w:r>
    </w:p>
    <w:p w14:paraId="2CBED08A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2F53156D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tabeli:</w:t>
      </w:r>
    </w:p>
    <w:p w14:paraId="2169C187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koledarski mesec,</w:t>
      </w:r>
    </w:p>
    <w:p w14:paraId="71322418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vsota obratovalnih ur vira onesnaževanja v koledarskem mesecu,</w:t>
      </w:r>
    </w:p>
    <w:p w14:paraId="2B9F9492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obratovalni parametri, kot je za zgorevalne naprave količina posameznih vrst goriv, uporabljenih v obdobju koledarskega meseca, </w:t>
      </w:r>
    </w:p>
    <w:p w14:paraId="24137597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povprečni pretok odpadnih plinov v koledarskem mesecu,</w:t>
      </w:r>
    </w:p>
    <w:p w14:paraId="1992DF73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povprečna vrednost emisije v koledarskem mesecu, in</w:t>
      </w:r>
    </w:p>
    <w:p w14:paraId="3292FE18" w14:textId="77777777" w:rsidR="00941ED1" w:rsidRPr="00941ED1" w:rsidRDefault="00941ED1" w:rsidP="00941ED1">
      <w:pPr>
        <w:numPr>
          <w:ilvl w:val="0"/>
          <w:numId w:val="32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 koledarskem mesecu količina snovi, ki je z odpadnimi plini izpuščena v zrak</w:t>
      </w:r>
    </w:p>
    <w:p w14:paraId="4C2AA4DA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1B0319A3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spodnji vrstici tabele:</w:t>
      </w:r>
    </w:p>
    <w:p w14:paraId="60FB3EE8" w14:textId="77777777" w:rsidR="00941ED1" w:rsidRPr="00941ED1" w:rsidRDefault="00941ED1" w:rsidP="00941ED1">
      <w:pPr>
        <w:numPr>
          <w:ilvl w:val="0"/>
          <w:numId w:val="33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vsota obratovalnih ur vira onesnaževanja v koledarskem letu,</w:t>
      </w:r>
    </w:p>
    <w:p w14:paraId="21A92911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obratovalni parametri  kot je za zgorevalne naprave količina posameznih vrst goriv uporabljenih v obdobju koledarskega meseca,</w:t>
      </w:r>
    </w:p>
    <w:p w14:paraId="71994265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povprečni pretok odpadnih plinov v koledarskem letu,</w:t>
      </w:r>
    </w:p>
    <w:p w14:paraId="1F951900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povprečna vrednost emisije v koledarskem letu, in</w:t>
      </w:r>
    </w:p>
    <w:p w14:paraId="35ECD5AA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ind w:left="1080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 koledarskem letu količina snovi, ki je z odpadnimi plini izpuščena v zrak.</w:t>
      </w:r>
    </w:p>
    <w:p w14:paraId="59CDAB3B" w14:textId="77777777" w:rsidR="00941ED1" w:rsidRPr="00941ED1" w:rsidRDefault="00941ED1" w:rsidP="00941ED1">
      <w:pPr>
        <w:spacing w:line="240" w:lineRule="auto"/>
        <w:jc w:val="left"/>
        <w:rPr>
          <w:rFonts w:cs="Arial"/>
          <w:b/>
          <w:sz w:val="24"/>
        </w:rPr>
      </w:pPr>
    </w:p>
    <w:p w14:paraId="422ED36B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197199A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b/>
          <w:sz w:val="24"/>
        </w:rPr>
        <w:t>Tabela s  podatki o razpoložljivosti podatkov meritev</w:t>
      </w:r>
      <w:r w:rsidRPr="00941ED1">
        <w:rPr>
          <w:rFonts w:cs="Arial"/>
          <w:sz w:val="24"/>
        </w:rPr>
        <w:t xml:space="preserve"> mora vsebovati naslednje podatke:</w:t>
      </w:r>
    </w:p>
    <w:p w14:paraId="3621213E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3005257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glavi:</w:t>
      </w:r>
    </w:p>
    <w:p w14:paraId="507BD758" w14:textId="77777777" w:rsidR="00941ED1" w:rsidRPr="00941ED1" w:rsidRDefault="00941ED1" w:rsidP="00941ED1">
      <w:pPr>
        <w:numPr>
          <w:ilvl w:val="0"/>
          <w:numId w:val="39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oznaka vira onesnaževanja,</w:t>
      </w:r>
    </w:p>
    <w:p w14:paraId="3A0127E1" w14:textId="77777777" w:rsidR="00941ED1" w:rsidRPr="00941ED1" w:rsidRDefault="00941ED1" w:rsidP="00941ED1">
      <w:pPr>
        <w:numPr>
          <w:ilvl w:val="0"/>
          <w:numId w:val="39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časovno obdobje (koledarsko leto), in</w:t>
      </w:r>
    </w:p>
    <w:p w14:paraId="5963C591" w14:textId="77777777" w:rsidR="00941ED1" w:rsidRPr="00941ED1" w:rsidRDefault="00941ED1" w:rsidP="00941ED1">
      <w:pPr>
        <w:numPr>
          <w:ilvl w:val="0"/>
          <w:numId w:val="39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vsota obratovalnih ur vira  onesnaževanja v koledarskem letu</w:t>
      </w:r>
    </w:p>
    <w:p w14:paraId="639F3BEB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6ECA83F4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tabeli:</w:t>
      </w:r>
    </w:p>
    <w:p w14:paraId="6A3522D2" w14:textId="77777777" w:rsidR="00941ED1" w:rsidRPr="00941ED1" w:rsidRDefault="00941ED1" w:rsidP="00941ED1">
      <w:pPr>
        <w:numPr>
          <w:ilvl w:val="0"/>
          <w:numId w:val="4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koledarski mesec, in</w:t>
      </w:r>
    </w:p>
    <w:p w14:paraId="1385C3CF" w14:textId="77777777" w:rsidR="00941ED1" w:rsidRPr="00941ED1" w:rsidRDefault="00941ED1" w:rsidP="00941ED1">
      <w:pPr>
        <w:numPr>
          <w:ilvl w:val="0"/>
          <w:numId w:val="4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lastRenderedPageBreak/>
        <w:t>mesečne vrednosti razpoložljivosti podatkov za vsako snov in z oznako, če je bila razpoložljivost podatkov manjša od najmanjše zahtevane.</w:t>
      </w:r>
    </w:p>
    <w:p w14:paraId="0DB596C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0A66C53D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23A96052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b/>
          <w:sz w:val="24"/>
        </w:rPr>
        <w:t>Tabela s podatki o spremembah pri obdelavi podatkov in vrednotenju trajnih meritev</w:t>
      </w:r>
      <w:r w:rsidRPr="00941ED1">
        <w:rPr>
          <w:rFonts w:cs="Arial"/>
          <w:sz w:val="24"/>
        </w:rPr>
        <w:t xml:space="preserve"> mora vsebovati opis:</w:t>
      </w:r>
    </w:p>
    <w:p w14:paraId="33E0F53E" w14:textId="77777777" w:rsidR="00941ED1" w:rsidRPr="00941ED1" w:rsidRDefault="00941ED1" w:rsidP="00941ED1">
      <w:pPr>
        <w:numPr>
          <w:ilvl w:val="0"/>
          <w:numId w:val="4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vseh posegov v istem za obdelavo podatkov v koledarskem letu z navedbo datuma,  časa, osebe, ki je poseg izvedla, in vrste posega, in</w:t>
      </w:r>
    </w:p>
    <w:p w14:paraId="582D21FD" w14:textId="77777777" w:rsidR="00941ED1" w:rsidRPr="00941ED1" w:rsidRDefault="00941ED1" w:rsidP="00941ED1">
      <w:pPr>
        <w:numPr>
          <w:ilvl w:val="0"/>
          <w:numId w:val="4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vseh motenj merilnih naprav in naprav za vrednotenje z navedbo datuma, časa in vzroka za dogodek.</w:t>
      </w:r>
    </w:p>
    <w:p w14:paraId="567DD847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34DEEED1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677C854A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b/>
          <w:sz w:val="24"/>
        </w:rPr>
        <w:t>Dnevno poročilo o trajnih meritvah emisije snovi v zrak</w:t>
      </w:r>
    </w:p>
    <w:p w14:paraId="2F125F05" w14:textId="77777777" w:rsidR="00941ED1" w:rsidRPr="00941ED1" w:rsidRDefault="00941ED1" w:rsidP="00941ED1">
      <w:pPr>
        <w:spacing w:line="240" w:lineRule="auto"/>
        <w:jc w:val="center"/>
        <w:rPr>
          <w:rFonts w:cs="Arial"/>
          <w:b/>
          <w:sz w:val="24"/>
        </w:rPr>
      </w:pPr>
    </w:p>
    <w:p w14:paraId="6ED4154F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Poročilo o trajnih meritvah emisije snovi v zrak se izdela na podlagi dnevnih poročil o  trajnih meritvah emisije snovi v zrak, ki morajo biti oblikovana kot tabele z naslednjimi podatki:</w:t>
      </w:r>
    </w:p>
    <w:p w14:paraId="59427760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65EA8B7E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glavi tabele:</w:t>
      </w:r>
    </w:p>
    <w:p w14:paraId="71F65702" w14:textId="77777777" w:rsidR="00941ED1" w:rsidRPr="00941ED1" w:rsidRDefault="00941ED1" w:rsidP="00941ED1">
      <w:pPr>
        <w:numPr>
          <w:ilvl w:val="0"/>
          <w:numId w:val="3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oznaka vira onesnaževanja;</w:t>
      </w:r>
    </w:p>
    <w:p w14:paraId="1274D9B2" w14:textId="77777777" w:rsidR="00941ED1" w:rsidRPr="00941ED1" w:rsidRDefault="00941ED1" w:rsidP="00941ED1">
      <w:pPr>
        <w:numPr>
          <w:ilvl w:val="0"/>
          <w:numId w:val="3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datum meritev (dan, mesec, leto), in</w:t>
      </w:r>
    </w:p>
    <w:p w14:paraId="27D03FC8" w14:textId="77777777" w:rsidR="00941ED1" w:rsidRPr="00941ED1" w:rsidRDefault="00941ED1" w:rsidP="00941ED1">
      <w:pPr>
        <w:numPr>
          <w:ilvl w:val="0"/>
          <w:numId w:val="30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merjeni parametri</w:t>
      </w:r>
    </w:p>
    <w:p w14:paraId="7B2BA562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5474969D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tabeli:</w:t>
      </w:r>
    </w:p>
    <w:p w14:paraId="17C2E22C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navedba časa meritev  po lokalnem času;</w:t>
      </w:r>
    </w:p>
    <w:p w14:paraId="2A6B835C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oznaka za obratovalno  stanje vira onesnaževanja iz tabele 1 v prilogi 3, ki je sestavni del te odredbe,</w:t>
      </w:r>
    </w:p>
    <w:p w14:paraId="799B1DEF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obratovalni parametri, kot npr. za  posamezno gorivo polurna povprečna vhodna toplotna moč zgorevalne naprave,</w:t>
      </w:r>
    </w:p>
    <w:p w14:paraId="4ED85EE5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mejne emisijske vrednosti, še posebej, če so te različne pri posamezni vrsti uporabljenih goriv,</w:t>
      </w:r>
    </w:p>
    <w:p w14:paraId="5DBD67CF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polurna povprečna vrednost emisije z oznako za stanje merilne opreme in z oznako za preseganje mejne  emisijske vrednosti iz tabele 2 v prilogi 3 te odredbe,</w:t>
      </w:r>
    </w:p>
    <w:p w14:paraId="46444A43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povprečna polurna izmerjena koncentracija kisika in računska vsebnost , če sta predpisani,</w:t>
      </w:r>
    </w:p>
    <w:p w14:paraId="44E1D2EB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povprečni polurni pretok odpadnih plinov;</w:t>
      </w:r>
    </w:p>
    <w:p w14:paraId="26654E66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stolpec za ročno vpisovanje opomb o obratovalnih motnjah, in </w:t>
      </w:r>
    </w:p>
    <w:p w14:paraId="177D6E68" w14:textId="77777777" w:rsidR="00941ED1" w:rsidRPr="00941ED1" w:rsidRDefault="00941ED1" w:rsidP="00941ED1">
      <w:pPr>
        <w:numPr>
          <w:ilvl w:val="0"/>
          <w:numId w:val="31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neobvezno tudi polurna količina snovi, ki je z odpadnimi plini izpuščena v zrak</w:t>
      </w:r>
    </w:p>
    <w:p w14:paraId="42014CF8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46F2A0FB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v spodnji vrstici tabele:</w:t>
      </w:r>
    </w:p>
    <w:p w14:paraId="6516A3AF" w14:textId="77777777" w:rsidR="00941ED1" w:rsidRPr="00941ED1" w:rsidRDefault="00941ED1" w:rsidP="00941ED1">
      <w:pPr>
        <w:numPr>
          <w:ilvl w:val="0"/>
          <w:numId w:val="32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dnevne povprečne vrednosti koncentracij in  število upoštevanih polurnih povprečnih vrednosti,</w:t>
      </w:r>
    </w:p>
    <w:p w14:paraId="30925CFF" w14:textId="77777777" w:rsidR="00941ED1" w:rsidRPr="00941ED1" w:rsidRDefault="00941ED1" w:rsidP="00941ED1">
      <w:pPr>
        <w:numPr>
          <w:ilvl w:val="0"/>
          <w:numId w:val="32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 xml:space="preserve">dnevna razpoložljivost podatkov za vsako snov posebej, in </w:t>
      </w:r>
    </w:p>
    <w:p w14:paraId="7A06761B" w14:textId="77777777" w:rsidR="00941ED1" w:rsidRPr="00941ED1" w:rsidRDefault="00941ED1" w:rsidP="00941ED1">
      <w:pPr>
        <w:numPr>
          <w:ilvl w:val="0"/>
          <w:numId w:val="32"/>
        </w:numPr>
        <w:spacing w:line="240" w:lineRule="auto"/>
        <w:jc w:val="left"/>
        <w:rPr>
          <w:rFonts w:cs="Arial"/>
          <w:sz w:val="24"/>
        </w:rPr>
      </w:pPr>
      <w:r w:rsidRPr="00941ED1">
        <w:rPr>
          <w:rFonts w:cs="Arial"/>
          <w:sz w:val="24"/>
        </w:rPr>
        <w:t>neobvezno tudi dnevna količina snovi, ki je z odpadnimi plini izpuščena v zrak.</w:t>
      </w:r>
    </w:p>
    <w:p w14:paraId="64EDD0FC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12773209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lastRenderedPageBreak/>
        <w:t xml:space="preserve">Število polurnih povprečnih vrednosti iz prve alinee prejšnjega odstavka je vsota vseh veljavnih polurnih povprečnih vrednosti in nadomestnih polurnih povprečnih vrednosti, ki se jih izračuna za čas izpada merilne opreme. </w:t>
      </w:r>
    </w:p>
    <w:p w14:paraId="01C7389F" w14:textId="77777777" w:rsidR="00941ED1" w:rsidRPr="00941ED1" w:rsidRDefault="00941ED1" w:rsidP="00941ED1">
      <w:pPr>
        <w:spacing w:line="240" w:lineRule="auto"/>
        <w:rPr>
          <w:rFonts w:cs="Arial"/>
          <w:sz w:val="24"/>
        </w:rPr>
      </w:pPr>
    </w:p>
    <w:p w14:paraId="1181CC08" w14:textId="5F0EFEC4" w:rsidR="00941ED1" w:rsidRPr="00941ED1" w:rsidRDefault="00941ED1" w:rsidP="008C708F">
      <w:pPr>
        <w:spacing w:line="240" w:lineRule="auto"/>
        <w:rPr>
          <w:rFonts w:cs="Arial"/>
          <w:sz w:val="24"/>
        </w:rPr>
      </w:pPr>
      <w:r w:rsidRPr="00941ED1">
        <w:rPr>
          <w:rFonts w:cs="Arial"/>
          <w:sz w:val="24"/>
        </w:rPr>
        <w:t>Pri oblikovanju dnevnega poročila iz prejšnjega odstavka se smiselno uporablja vzorčni primer tabele iz priloge 1.</w:t>
      </w:r>
    </w:p>
    <w:p w14:paraId="3B7D14F7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</w:p>
    <w:p w14:paraId="489A1B33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</w:p>
    <w:p w14:paraId="48E6E653" w14:textId="69307091" w:rsidR="00C776A8" w:rsidRDefault="00C776A8">
      <w:pPr>
        <w:spacing w:line="240" w:lineRule="auto"/>
        <w:jc w:val="left"/>
        <w:rPr>
          <w:rFonts w:cs="Arial"/>
          <w:b/>
          <w:szCs w:val="20"/>
        </w:rPr>
      </w:pPr>
    </w:p>
    <w:p w14:paraId="5B125AB4" w14:textId="7F6B0D3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  <w:r w:rsidRPr="00941ED1">
        <w:rPr>
          <w:rFonts w:cs="Arial"/>
          <w:b/>
          <w:szCs w:val="20"/>
        </w:rPr>
        <w:t>Oznake za  opis obratovalnih stanj vira onesnaževanja.</w:t>
      </w:r>
    </w:p>
    <w:p w14:paraId="6A2E89CC" w14:textId="77777777" w:rsidR="00941ED1" w:rsidRPr="00941ED1" w:rsidRDefault="00941ED1" w:rsidP="00941ED1">
      <w:pPr>
        <w:spacing w:line="240" w:lineRule="auto"/>
        <w:jc w:val="left"/>
        <w:rPr>
          <w:rFonts w:cs="Arial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7110"/>
      </w:tblGrid>
      <w:tr w:rsidR="00941ED1" w:rsidRPr="00941ED1" w14:paraId="1DFC0A20" w14:textId="77777777" w:rsidTr="00E66F1A">
        <w:trPr>
          <w:cantSplit/>
          <w:tblHeader/>
          <w:jc w:val="center"/>
        </w:trPr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</w:tcPr>
          <w:p w14:paraId="1669523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Oznaka</w:t>
            </w:r>
          </w:p>
        </w:tc>
        <w:tc>
          <w:tcPr>
            <w:tcW w:w="7110" w:type="dxa"/>
            <w:tcBorders>
              <w:top w:val="single" w:sz="12" w:space="0" w:color="auto"/>
              <w:bottom w:val="single" w:sz="12" w:space="0" w:color="auto"/>
            </w:tcBorders>
          </w:tcPr>
          <w:p w14:paraId="6183F287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opis obratovalnega stanja</w:t>
            </w:r>
          </w:p>
        </w:tc>
      </w:tr>
      <w:tr w:rsidR="00941ED1" w:rsidRPr="00941ED1" w14:paraId="6636C46D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12" w:space="0" w:color="auto"/>
              <w:bottom w:val="single" w:sz="6" w:space="0" w:color="auto"/>
            </w:tcBorders>
          </w:tcPr>
          <w:p w14:paraId="691D225F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"  "</w:t>
            </w:r>
          </w:p>
        </w:tc>
        <w:tc>
          <w:tcPr>
            <w:tcW w:w="7110" w:type="dxa"/>
            <w:tcBorders>
              <w:top w:val="single" w:sz="12" w:space="0" w:color="auto"/>
              <w:bottom w:val="single" w:sz="6" w:space="0" w:color="auto"/>
            </w:tcBorders>
          </w:tcPr>
          <w:p w14:paraId="1DBC91E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stacionarno obratovanje je obratovalno stanje s stalnimi obratovalnimi parametri, pri katerih je mogoče zagotoviti izpolnjevanje zahtev glede mejnih vrednosti</w:t>
            </w:r>
          </w:p>
        </w:tc>
      </w:tr>
      <w:tr w:rsidR="00941ED1" w:rsidRPr="00941ED1" w14:paraId="7A19237B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5E1A848E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NS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3A5C183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proofErr w:type="spellStart"/>
            <w:r w:rsidRPr="00941ED1">
              <w:rPr>
                <w:rFonts w:cs="Arial"/>
                <w:szCs w:val="20"/>
              </w:rPr>
              <w:t>nestacionarno</w:t>
            </w:r>
            <w:proofErr w:type="spellEnd"/>
            <w:r w:rsidRPr="00941ED1">
              <w:rPr>
                <w:rFonts w:cs="Arial"/>
                <w:szCs w:val="20"/>
              </w:rPr>
              <w:t xml:space="preserve"> obratovanje</w:t>
            </w:r>
          </w:p>
        </w:tc>
      </w:tr>
      <w:tr w:rsidR="00941ED1" w:rsidRPr="00941ED1" w14:paraId="63858814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31732669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ST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2995666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obratovalno stanje, ki se začne z vklopom vira (naprave) in konča pri doseženih minimalnih obratovalnih parametrih. To so lahko minimalna obremenitev, vsebnost kisika, temperaturni pogoji in podobno</w:t>
            </w:r>
          </w:p>
        </w:tc>
      </w:tr>
      <w:tr w:rsidR="00941ED1" w:rsidRPr="00941ED1" w14:paraId="20203F3E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14C2563D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SP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7E73160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obratovalno stanje, ki se začne v trenutku, ko niso več doseženi minimalni obratovalni parametri, in konča s popolno zaustavitvijo vira (naprave)</w:t>
            </w:r>
          </w:p>
        </w:tc>
      </w:tr>
      <w:tr w:rsidR="00941ED1" w:rsidRPr="00941ED1" w14:paraId="07482C83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1026F26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LC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412D70A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sprememba obremenitve, ki je večja od normalnega nihanja obremenitve med obratovanjem</w:t>
            </w:r>
          </w:p>
        </w:tc>
      </w:tr>
      <w:tr w:rsidR="00941ED1" w:rsidRPr="00941ED1" w14:paraId="6942E45F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76E04FA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FC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165C2D4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sprememba deležev goriv, dovajanih v vir (napravo)</w:t>
            </w:r>
          </w:p>
        </w:tc>
      </w:tr>
      <w:tr w:rsidR="00941ED1" w:rsidRPr="00941ED1" w14:paraId="34D2D6B9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464004F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MC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210AC27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sprememba surovine, dovajane v vir (napravo)</w:t>
            </w:r>
          </w:p>
        </w:tc>
      </w:tr>
      <w:tr w:rsidR="00941ED1" w:rsidRPr="00941ED1" w14:paraId="5F9CCA1C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1784575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--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4B17802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vir (naprava) ne obratuje</w:t>
            </w:r>
          </w:p>
        </w:tc>
      </w:tr>
      <w:tr w:rsidR="00941ED1" w:rsidRPr="00941ED1" w14:paraId="3215C142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1D0281DF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DI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043CF87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večja motnja v procesu</w:t>
            </w:r>
          </w:p>
        </w:tc>
      </w:tr>
      <w:tr w:rsidR="00941ED1" w:rsidRPr="00941ED1" w14:paraId="7C4B43FC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6" w:space="0" w:color="auto"/>
            </w:tcBorders>
          </w:tcPr>
          <w:p w14:paraId="07A3BF65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MX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14:paraId="2FF244E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mešano obratovanje, kot je na primer uporaba mešane kurjave</w:t>
            </w:r>
          </w:p>
        </w:tc>
      </w:tr>
      <w:tr w:rsidR="00941ED1" w:rsidRPr="00941ED1" w14:paraId="0D9F1C8E" w14:textId="77777777" w:rsidTr="00E66F1A">
        <w:trPr>
          <w:cantSplit/>
          <w:jc w:val="center"/>
        </w:trPr>
        <w:tc>
          <w:tcPr>
            <w:tcW w:w="1861" w:type="dxa"/>
            <w:tcBorders>
              <w:top w:val="single" w:sz="6" w:space="0" w:color="auto"/>
              <w:bottom w:val="single" w:sz="12" w:space="0" w:color="auto"/>
            </w:tcBorders>
          </w:tcPr>
          <w:p w14:paraId="6E7C1F7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BY</w:t>
            </w:r>
          </w:p>
        </w:tc>
        <w:tc>
          <w:tcPr>
            <w:tcW w:w="7110" w:type="dxa"/>
            <w:tcBorders>
              <w:top w:val="single" w:sz="6" w:space="0" w:color="auto"/>
              <w:bottom w:val="single" w:sz="12" w:space="0" w:color="auto"/>
            </w:tcBorders>
          </w:tcPr>
          <w:p w14:paraId="2AD0216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pomožno obratovanje ("</w:t>
            </w:r>
            <w:proofErr w:type="spellStart"/>
            <w:r w:rsidRPr="00941ED1">
              <w:rPr>
                <w:rFonts w:cs="Arial"/>
                <w:szCs w:val="20"/>
              </w:rPr>
              <w:t>by</w:t>
            </w:r>
            <w:proofErr w:type="spellEnd"/>
            <w:r w:rsidRPr="00941ED1">
              <w:rPr>
                <w:rFonts w:cs="Arial"/>
                <w:szCs w:val="20"/>
              </w:rPr>
              <w:t xml:space="preserve"> </w:t>
            </w:r>
            <w:proofErr w:type="spellStart"/>
            <w:r w:rsidRPr="00941ED1">
              <w:rPr>
                <w:rFonts w:cs="Arial"/>
                <w:szCs w:val="20"/>
              </w:rPr>
              <w:t>pass</w:t>
            </w:r>
            <w:proofErr w:type="spellEnd"/>
            <w:r w:rsidRPr="00941ED1">
              <w:rPr>
                <w:rFonts w:cs="Arial"/>
                <w:szCs w:val="20"/>
              </w:rPr>
              <w:t>" obratovanje)</w:t>
            </w:r>
          </w:p>
        </w:tc>
      </w:tr>
    </w:tbl>
    <w:p w14:paraId="2C1731C7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0323C4D6" w14:textId="77777777" w:rsidR="00C776A8" w:rsidRDefault="00C776A8">
      <w:pPr>
        <w:spacing w:line="24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10DD6FFE" w14:textId="025B499D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  <w:r w:rsidRPr="00941ED1">
        <w:rPr>
          <w:rFonts w:cs="Arial"/>
          <w:b/>
          <w:szCs w:val="20"/>
        </w:rPr>
        <w:lastRenderedPageBreak/>
        <w:t>Oznake za opis stanja merilne opreme</w:t>
      </w:r>
    </w:p>
    <w:p w14:paraId="1A1E2ECE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7611"/>
      </w:tblGrid>
      <w:tr w:rsidR="00941ED1" w:rsidRPr="00941ED1" w14:paraId="3D7A3E70" w14:textId="77777777" w:rsidTr="00E66F1A">
        <w:trPr>
          <w:cantSplit/>
          <w:tblHeader/>
          <w:jc w:val="center"/>
        </w:trPr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14:paraId="12F64BE9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oznaka</w:t>
            </w:r>
          </w:p>
        </w:tc>
        <w:tc>
          <w:tcPr>
            <w:tcW w:w="7611" w:type="dxa"/>
            <w:tcBorders>
              <w:top w:val="single" w:sz="12" w:space="0" w:color="auto"/>
              <w:bottom w:val="single" w:sz="12" w:space="0" w:color="auto"/>
            </w:tcBorders>
          </w:tcPr>
          <w:p w14:paraId="0DCAF08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opis stanja merilne opreme</w:t>
            </w:r>
          </w:p>
        </w:tc>
      </w:tr>
      <w:tr w:rsidR="00941ED1" w:rsidRPr="00941ED1" w14:paraId="52043293" w14:textId="77777777" w:rsidTr="00E66F1A">
        <w:trPr>
          <w:cantSplit/>
          <w:jc w:val="center"/>
        </w:trPr>
        <w:tc>
          <w:tcPr>
            <w:tcW w:w="1470" w:type="dxa"/>
            <w:tcBorders>
              <w:top w:val="single" w:sz="12" w:space="0" w:color="auto"/>
            </w:tcBorders>
          </w:tcPr>
          <w:p w14:paraId="15BA2EE6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E</w:t>
            </w:r>
          </w:p>
        </w:tc>
        <w:tc>
          <w:tcPr>
            <w:tcW w:w="7611" w:type="dxa"/>
            <w:tcBorders>
              <w:top w:val="single" w:sz="12" w:space="0" w:color="auto"/>
            </w:tcBorders>
          </w:tcPr>
          <w:p w14:paraId="22A5E9B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napaka, napačna vrednost</w:t>
            </w:r>
          </w:p>
        </w:tc>
      </w:tr>
      <w:tr w:rsidR="00941ED1" w:rsidRPr="00941ED1" w14:paraId="0D2CD509" w14:textId="77777777" w:rsidTr="00E66F1A">
        <w:trPr>
          <w:cantSplit/>
          <w:jc w:val="center"/>
        </w:trPr>
        <w:tc>
          <w:tcPr>
            <w:tcW w:w="1470" w:type="dxa"/>
          </w:tcPr>
          <w:p w14:paraId="06151F7A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J</w:t>
            </w:r>
          </w:p>
        </w:tc>
        <w:tc>
          <w:tcPr>
            <w:tcW w:w="7611" w:type="dxa"/>
          </w:tcPr>
          <w:p w14:paraId="7365384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proofErr w:type="spellStart"/>
            <w:r w:rsidRPr="00941ED1">
              <w:rPr>
                <w:rFonts w:cs="Arial"/>
                <w:szCs w:val="20"/>
              </w:rPr>
              <w:t>justiranje</w:t>
            </w:r>
            <w:proofErr w:type="spellEnd"/>
            <w:r w:rsidRPr="00941ED1">
              <w:rPr>
                <w:rFonts w:cs="Arial"/>
                <w:szCs w:val="20"/>
              </w:rPr>
              <w:t xml:space="preserve"> analizatorja (kalibracija)</w:t>
            </w:r>
          </w:p>
        </w:tc>
      </w:tr>
      <w:tr w:rsidR="00941ED1" w:rsidRPr="00941ED1" w14:paraId="1F5DE009" w14:textId="77777777" w:rsidTr="00E66F1A">
        <w:trPr>
          <w:cantSplit/>
          <w:jc w:val="center"/>
        </w:trPr>
        <w:tc>
          <w:tcPr>
            <w:tcW w:w="1470" w:type="dxa"/>
          </w:tcPr>
          <w:p w14:paraId="0BF57AA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</w:t>
            </w:r>
          </w:p>
        </w:tc>
        <w:tc>
          <w:tcPr>
            <w:tcW w:w="7611" w:type="dxa"/>
          </w:tcPr>
          <w:p w14:paraId="636E73D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 xml:space="preserve">vzdrževanje merilne opreme </w:t>
            </w:r>
          </w:p>
        </w:tc>
      </w:tr>
      <w:tr w:rsidR="00941ED1" w:rsidRPr="00941ED1" w14:paraId="67B1C6CF" w14:textId="77777777" w:rsidTr="00E66F1A">
        <w:trPr>
          <w:cantSplit/>
          <w:jc w:val="center"/>
        </w:trPr>
        <w:tc>
          <w:tcPr>
            <w:tcW w:w="1470" w:type="dxa"/>
          </w:tcPr>
          <w:p w14:paraId="6F687B3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"  "</w:t>
            </w:r>
          </w:p>
        </w:tc>
        <w:tc>
          <w:tcPr>
            <w:tcW w:w="7611" w:type="dxa"/>
          </w:tcPr>
          <w:p w14:paraId="164B741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veljavna vrednost</w:t>
            </w:r>
          </w:p>
        </w:tc>
      </w:tr>
      <w:tr w:rsidR="00941ED1" w:rsidRPr="00941ED1" w14:paraId="321BA6FA" w14:textId="77777777" w:rsidTr="00E66F1A">
        <w:trPr>
          <w:cantSplit/>
          <w:jc w:val="center"/>
        </w:trPr>
        <w:tc>
          <w:tcPr>
            <w:tcW w:w="1470" w:type="dxa"/>
          </w:tcPr>
          <w:p w14:paraId="2A24EA56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</w:t>
            </w:r>
          </w:p>
        </w:tc>
        <w:tc>
          <w:tcPr>
            <w:tcW w:w="7611" w:type="dxa"/>
          </w:tcPr>
          <w:p w14:paraId="653EB7B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nadomestna vrednost, ki se jo izračuna v primeru izpada merilne opreme</w:t>
            </w:r>
          </w:p>
        </w:tc>
      </w:tr>
      <w:tr w:rsidR="00941ED1" w:rsidRPr="00941ED1" w14:paraId="62FD4FAE" w14:textId="77777777" w:rsidTr="00E66F1A">
        <w:trPr>
          <w:cantSplit/>
          <w:jc w:val="center"/>
        </w:trPr>
        <w:tc>
          <w:tcPr>
            <w:tcW w:w="1470" w:type="dxa"/>
          </w:tcPr>
          <w:p w14:paraId="69E18C1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L</w:t>
            </w:r>
          </w:p>
        </w:tc>
        <w:tc>
          <w:tcPr>
            <w:tcW w:w="7611" w:type="dxa"/>
          </w:tcPr>
          <w:p w14:paraId="0CC7AB2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 predpisane mejne emisijske vrednosti (MEV)</w:t>
            </w:r>
          </w:p>
        </w:tc>
      </w:tr>
      <w:tr w:rsidR="00941ED1" w:rsidRPr="00941ED1" w14:paraId="308D22AA" w14:textId="77777777" w:rsidTr="00E66F1A">
        <w:trPr>
          <w:cantSplit/>
          <w:jc w:val="center"/>
        </w:trPr>
        <w:tc>
          <w:tcPr>
            <w:tcW w:w="1470" w:type="dxa"/>
          </w:tcPr>
          <w:p w14:paraId="2AE6AA9E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l</w:t>
            </w:r>
          </w:p>
        </w:tc>
        <w:tc>
          <w:tcPr>
            <w:tcW w:w="7611" w:type="dxa"/>
          </w:tcPr>
          <w:p w14:paraId="6E2C322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mejne emisijske vrednosti vključno z merilno negotovostjo (CI): MEV+CI</w:t>
            </w:r>
          </w:p>
        </w:tc>
      </w:tr>
      <w:tr w:rsidR="00941ED1" w:rsidRPr="00941ED1" w14:paraId="451D5AA1" w14:textId="77777777" w:rsidTr="00E66F1A">
        <w:trPr>
          <w:cantSplit/>
          <w:jc w:val="center"/>
        </w:trPr>
        <w:tc>
          <w:tcPr>
            <w:tcW w:w="1470" w:type="dxa"/>
          </w:tcPr>
          <w:p w14:paraId="3177B09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A</w:t>
            </w:r>
          </w:p>
        </w:tc>
        <w:tc>
          <w:tcPr>
            <w:tcW w:w="7611" w:type="dxa"/>
          </w:tcPr>
          <w:p w14:paraId="57BE931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 120 % MEV</w:t>
            </w:r>
          </w:p>
        </w:tc>
      </w:tr>
      <w:tr w:rsidR="00941ED1" w:rsidRPr="00941ED1" w14:paraId="339C7BE8" w14:textId="77777777" w:rsidTr="00E66F1A">
        <w:trPr>
          <w:cantSplit/>
          <w:jc w:val="center"/>
        </w:trPr>
        <w:tc>
          <w:tcPr>
            <w:tcW w:w="1470" w:type="dxa"/>
          </w:tcPr>
          <w:p w14:paraId="122AAFB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a</w:t>
            </w:r>
          </w:p>
        </w:tc>
        <w:tc>
          <w:tcPr>
            <w:tcW w:w="7611" w:type="dxa"/>
          </w:tcPr>
          <w:p w14:paraId="0AA33E5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 120 % MEV vključno  z merilno negotovostjo: 1,2*MEV+CI</w:t>
            </w:r>
          </w:p>
        </w:tc>
      </w:tr>
      <w:tr w:rsidR="00941ED1" w:rsidRPr="00941ED1" w14:paraId="347CF190" w14:textId="77777777" w:rsidTr="00E66F1A">
        <w:trPr>
          <w:cantSplit/>
          <w:jc w:val="center"/>
        </w:trPr>
        <w:tc>
          <w:tcPr>
            <w:tcW w:w="1470" w:type="dxa"/>
          </w:tcPr>
          <w:p w14:paraId="154A525E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B</w:t>
            </w:r>
          </w:p>
        </w:tc>
        <w:tc>
          <w:tcPr>
            <w:tcW w:w="7611" w:type="dxa"/>
          </w:tcPr>
          <w:p w14:paraId="5F46A6E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 xml:space="preserve">preseganje  200 % MEV </w:t>
            </w:r>
          </w:p>
        </w:tc>
      </w:tr>
      <w:tr w:rsidR="00941ED1" w:rsidRPr="00941ED1" w14:paraId="39D06A28" w14:textId="77777777" w:rsidTr="00E66F1A">
        <w:trPr>
          <w:cantSplit/>
          <w:jc w:val="center"/>
        </w:trPr>
        <w:tc>
          <w:tcPr>
            <w:tcW w:w="1470" w:type="dxa"/>
          </w:tcPr>
          <w:p w14:paraId="384BE366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b</w:t>
            </w:r>
          </w:p>
        </w:tc>
        <w:tc>
          <w:tcPr>
            <w:tcW w:w="7611" w:type="dxa"/>
          </w:tcPr>
          <w:p w14:paraId="525FA1D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 200 % MEV vključno z merilno negotovostjo: 2*MEV+CI</w:t>
            </w:r>
          </w:p>
        </w:tc>
      </w:tr>
      <w:tr w:rsidR="00941ED1" w:rsidRPr="00941ED1" w14:paraId="3D0542C5" w14:textId="77777777" w:rsidTr="00E66F1A">
        <w:trPr>
          <w:cantSplit/>
          <w:jc w:val="center"/>
        </w:trPr>
        <w:tc>
          <w:tcPr>
            <w:tcW w:w="1470" w:type="dxa"/>
          </w:tcPr>
          <w:p w14:paraId="0B854B17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D</w:t>
            </w:r>
          </w:p>
        </w:tc>
        <w:tc>
          <w:tcPr>
            <w:tcW w:w="7611" w:type="dxa"/>
          </w:tcPr>
          <w:p w14:paraId="139E5A9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mejne dnevne povprečne vrednosti (DMV)</w:t>
            </w:r>
          </w:p>
        </w:tc>
      </w:tr>
      <w:tr w:rsidR="00941ED1" w:rsidRPr="00941ED1" w14:paraId="5043120A" w14:textId="77777777" w:rsidTr="00E66F1A">
        <w:trPr>
          <w:cantSplit/>
          <w:jc w:val="center"/>
        </w:trPr>
        <w:tc>
          <w:tcPr>
            <w:tcW w:w="1470" w:type="dxa"/>
          </w:tcPr>
          <w:p w14:paraId="0DDF4E1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d</w:t>
            </w:r>
          </w:p>
        </w:tc>
        <w:tc>
          <w:tcPr>
            <w:tcW w:w="7611" w:type="dxa"/>
          </w:tcPr>
          <w:p w14:paraId="4AC3AFF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preseganje mejne dnevne povprečne vrednosti vključno z merilno negotovostjo: DMV+CI</w:t>
            </w:r>
          </w:p>
        </w:tc>
      </w:tr>
      <w:tr w:rsidR="00941ED1" w:rsidRPr="00941ED1" w14:paraId="3328A36A" w14:textId="77777777" w:rsidTr="00E66F1A">
        <w:trPr>
          <w:cantSplit/>
          <w:jc w:val="center"/>
        </w:trPr>
        <w:tc>
          <w:tcPr>
            <w:tcW w:w="1470" w:type="dxa"/>
          </w:tcPr>
          <w:p w14:paraId="3817EC0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X</w:t>
            </w:r>
          </w:p>
        </w:tc>
        <w:tc>
          <w:tcPr>
            <w:tcW w:w="7611" w:type="dxa"/>
          </w:tcPr>
          <w:p w14:paraId="08C61BE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motnja v merilniku</w:t>
            </w:r>
          </w:p>
        </w:tc>
      </w:tr>
      <w:tr w:rsidR="00941ED1" w:rsidRPr="00941ED1" w14:paraId="694E335B" w14:textId="77777777" w:rsidTr="00E66F1A">
        <w:trPr>
          <w:cantSplit/>
          <w:jc w:val="center"/>
        </w:trPr>
        <w:tc>
          <w:tcPr>
            <w:tcW w:w="1470" w:type="dxa"/>
          </w:tcPr>
          <w:p w14:paraId="3911EC1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Y</w:t>
            </w:r>
          </w:p>
        </w:tc>
        <w:tc>
          <w:tcPr>
            <w:tcW w:w="7611" w:type="dxa"/>
          </w:tcPr>
          <w:p w14:paraId="7F9A9B8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večja motnja v procesu</w:t>
            </w:r>
          </w:p>
        </w:tc>
      </w:tr>
      <w:tr w:rsidR="00941ED1" w:rsidRPr="00941ED1" w14:paraId="726E409F" w14:textId="77777777" w:rsidTr="00E66F1A">
        <w:trPr>
          <w:cantSplit/>
          <w:jc w:val="center"/>
        </w:trPr>
        <w:tc>
          <w:tcPr>
            <w:tcW w:w="1470" w:type="dxa"/>
          </w:tcPr>
          <w:p w14:paraId="781520AB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</w:t>
            </w:r>
          </w:p>
        </w:tc>
        <w:tc>
          <w:tcPr>
            <w:tcW w:w="7611" w:type="dxa"/>
          </w:tcPr>
          <w:p w14:paraId="5D932E9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prekoračitev merilnega območja (zgoraj), signal &gt; 21 mA</w:t>
            </w:r>
          </w:p>
        </w:tc>
      </w:tr>
      <w:tr w:rsidR="00941ED1" w:rsidRPr="00941ED1" w14:paraId="24043528" w14:textId="77777777" w:rsidTr="00E66F1A">
        <w:trPr>
          <w:cantSplit/>
          <w:jc w:val="center"/>
        </w:trPr>
        <w:tc>
          <w:tcPr>
            <w:tcW w:w="1470" w:type="dxa"/>
          </w:tcPr>
          <w:p w14:paraId="0AB20CB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U</w:t>
            </w:r>
          </w:p>
        </w:tc>
        <w:tc>
          <w:tcPr>
            <w:tcW w:w="7611" w:type="dxa"/>
          </w:tcPr>
          <w:p w14:paraId="6B9DE91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vrednost ni veljavna</w:t>
            </w:r>
          </w:p>
        </w:tc>
      </w:tr>
      <w:tr w:rsidR="00941ED1" w:rsidRPr="00941ED1" w14:paraId="4ED2FD44" w14:textId="77777777" w:rsidTr="00E66F1A">
        <w:trPr>
          <w:cantSplit/>
          <w:jc w:val="center"/>
        </w:trPr>
        <w:tc>
          <w:tcPr>
            <w:tcW w:w="1470" w:type="dxa"/>
          </w:tcPr>
          <w:p w14:paraId="507807B0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W</w:t>
            </w:r>
          </w:p>
        </w:tc>
        <w:tc>
          <w:tcPr>
            <w:tcW w:w="7611" w:type="dxa"/>
          </w:tcPr>
          <w:p w14:paraId="27CBC1B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izpihovanje saj</w:t>
            </w:r>
          </w:p>
        </w:tc>
      </w:tr>
      <w:tr w:rsidR="00941ED1" w:rsidRPr="00941ED1" w14:paraId="2E798809" w14:textId="77777777" w:rsidTr="00E66F1A">
        <w:trPr>
          <w:cantSplit/>
          <w:jc w:val="center"/>
        </w:trPr>
        <w:tc>
          <w:tcPr>
            <w:tcW w:w="1470" w:type="dxa"/>
          </w:tcPr>
          <w:p w14:paraId="0F4B029B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V</w:t>
            </w:r>
          </w:p>
        </w:tc>
        <w:tc>
          <w:tcPr>
            <w:tcW w:w="7611" w:type="dxa"/>
          </w:tcPr>
          <w:p w14:paraId="4BAFB32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mešana kurjava</w:t>
            </w:r>
          </w:p>
        </w:tc>
      </w:tr>
      <w:tr w:rsidR="00941ED1" w:rsidRPr="00941ED1" w14:paraId="7E879FDD" w14:textId="77777777" w:rsidTr="00E66F1A">
        <w:trPr>
          <w:cantSplit/>
          <w:jc w:val="center"/>
        </w:trPr>
        <w:tc>
          <w:tcPr>
            <w:tcW w:w="1470" w:type="dxa"/>
          </w:tcPr>
          <w:p w14:paraId="07648E13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*</w:t>
            </w:r>
          </w:p>
        </w:tc>
        <w:tc>
          <w:tcPr>
            <w:tcW w:w="7611" w:type="dxa"/>
          </w:tcPr>
          <w:p w14:paraId="37AB295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 xml:space="preserve">v časovnem intervalu 30 minut  za razpoložljivost podatkov velja: 50 % </w:t>
            </w:r>
            <w:r w:rsidRPr="00941ED1">
              <w:rPr>
                <w:rFonts w:ascii="Symbol" w:eastAsia="Symbol" w:hAnsi="Symbol" w:cs="Symbol"/>
                <w:szCs w:val="20"/>
              </w:rPr>
              <w:sym w:font="Symbol" w:char="F0A3"/>
            </w:r>
            <w:r w:rsidRPr="00941ED1">
              <w:rPr>
                <w:rFonts w:cs="Arial"/>
                <w:szCs w:val="20"/>
              </w:rPr>
              <w:t xml:space="preserve"> razpoložljivost veljavnih podatkov &lt; 80 %;</w:t>
            </w:r>
          </w:p>
          <w:p w14:paraId="3C5E08E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če je razpoložljivost podatkov &lt; 50 %, izračunana vrednost ni veljavna  (U).</w:t>
            </w:r>
          </w:p>
        </w:tc>
      </w:tr>
      <w:tr w:rsidR="00941ED1" w:rsidRPr="00941ED1" w14:paraId="602132F9" w14:textId="77777777" w:rsidTr="00E66F1A">
        <w:trPr>
          <w:cantSplit/>
          <w:jc w:val="center"/>
        </w:trPr>
        <w:tc>
          <w:tcPr>
            <w:tcW w:w="1470" w:type="dxa"/>
          </w:tcPr>
          <w:p w14:paraId="340CD25A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</w:t>
            </w:r>
          </w:p>
        </w:tc>
        <w:tc>
          <w:tcPr>
            <w:tcW w:w="7611" w:type="dxa"/>
          </w:tcPr>
          <w:p w14:paraId="6AEEA44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ni podatkov</w:t>
            </w:r>
          </w:p>
        </w:tc>
      </w:tr>
      <w:tr w:rsidR="00941ED1" w:rsidRPr="00941ED1" w14:paraId="68C68E25" w14:textId="77777777" w:rsidTr="00E66F1A">
        <w:trPr>
          <w:cantSplit/>
          <w:jc w:val="center"/>
        </w:trPr>
        <w:tc>
          <w:tcPr>
            <w:tcW w:w="1470" w:type="dxa"/>
          </w:tcPr>
          <w:p w14:paraId="74AD6BF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"-"</w:t>
            </w:r>
          </w:p>
        </w:tc>
        <w:tc>
          <w:tcPr>
            <w:tcW w:w="7611" w:type="dxa"/>
          </w:tcPr>
          <w:p w14:paraId="3C14106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 xml:space="preserve">ni predpisane mejne vrednosti </w:t>
            </w:r>
          </w:p>
        </w:tc>
      </w:tr>
    </w:tbl>
    <w:p w14:paraId="244800E7" w14:textId="77777777" w:rsidR="00941ED1" w:rsidRPr="00941ED1" w:rsidRDefault="00941ED1" w:rsidP="00941ED1">
      <w:pPr>
        <w:spacing w:line="240" w:lineRule="auto"/>
        <w:jc w:val="left"/>
        <w:rPr>
          <w:rFonts w:cs="Arial"/>
          <w:szCs w:val="20"/>
        </w:rPr>
      </w:pPr>
    </w:p>
    <w:p w14:paraId="56A8B54B" w14:textId="77777777" w:rsidR="008C708F" w:rsidRDefault="008C708F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2D428846" w14:textId="6C72A3C5" w:rsidR="008C708F" w:rsidRDefault="008C708F" w:rsidP="008C708F">
      <w:pPr>
        <w:tabs>
          <w:tab w:val="left" w:pos="1584"/>
        </w:tabs>
        <w:spacing w:line="240" w:lineRule="auto"/>
        <w:jc w:val="left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ab/>
      </w:r>
    </w:p>
    <w:p w14:paraId="79576120" w14:textId="213FF263" w:rsidR="00941ED1" w:rsidRPr="00941ED1" w:rsidRDefault="00941ED1" w:rsidP="00941ED1">
      <w:pPr>
        <w:spacing w:line="240" w:lineRule="auto"/>
        <w:jc w:val="left"/>
        <w:rPr>
          <w:rFonts w:cs="Arial"/>
          <w:b/>
          <w:szCs w:val="20"/>
        </w:rPr>
      </w:pPr>
      <w:r w:rsidRPr="00941ED1">
        <w:rPr>
          <w:rFonts w:cs="Arial"/>
          <w:sz w:val="24"/>
          <w:szCs w:val="20"/>
        </w:rPr>
        <w:br w:type="page"/>
      </w:r>
      <w:r w:rsidRPr="00941ED1">
        <w:rPr>
          <w:rFonts w:cs="Arial"/>
          <w:b/>
          <w:sz w:val="24"/>
          <w:szCs w:val="20"/>
        </w:rPr>
        <w:lastRenderedPageBreak/>
        <w:t>Priloga 1:</w:t>
      </w:r>
      <w:r w:rsidRPr="00941ED1">
        <w:rPr>
          <w:rFonts w:cs="Arial"/>
          <w:sz w:val="24"/>
          <w:szCs w:val="20"/>
        </w:rPr>
        <w:t xml:space="preserve"> </w:t>
      </w:r>
      <w:r w:rsidRPr="00941ED1">
        <w:rPr>
          <w:rFonts w:cs="Arial"/>
          <w:b/>
          <w:szCs w:val="20"/>
        </w:rPr>
        <w:t>Vzorec dnevnega poročila za trajne meritve</w:t>
      </w:r>
    </w:p>
    <w:p w14:paraId="28360635" w14:textId="77777777" w:rsidR="00941ED1" w:rsidRPr="00941ED1" w:rsidRDefault="00941ED1" w:rsidP="00941ED1">
      <w:pPr>
        <w:tabs>
          <w:tab w:val="left" w:pos="426"/>
          <w:tab w:val="left" w:pos="10773"/>
        </w:tabs>
        <w:spacing w:line="240" w:lineRule="auto"/>
        <w:jc w:val="left"/>
        <w:rPr>
          <w:rFonts w:cs="Arial"/>
          <w:b/>
          <w:szCs w:val="20"/>
        </w:rPr>
      </w:pPr>
    </w:p>
    <w:p w14:paraId="3B98E337" w14:textId="27BFFC21" w:rsidR="00941ED1" w:rsidRPr="00941ED1" w:rsidRDefault="00941ED1" w:rsidP="00941ED1">
      <w:pPr>
        <w:tabs>
          <w:tab w:val="left" w:pos="426"/>
          <w:tab w:val="right" w:pos="9072"/>
        </w:tabs>
        <w:spacing w:after="120" w:line="240" w:lineRule="auto"/>
        <w:jc w:val="left"/>
        <w:rPr>
          <w:rFonts w:cs="Arial"/>
          <w:b/>
          <w:color w:val="FF0000"/>
        </w:rPr>
      </w:pPr>
      <w:r w:rsidRPr="748E582E">
        <w:rPr>
          <w:rFonts w:cs="Arial"/>
          <w:b/>
        </w:rPr>
        <w:t>Dnevno poročilo za</w:t>
      </w:r>
      <w:r w:rsidRPr="748E582E">
        <w:rPr>
          <w:rFonts w:cs="Arial"/>
        </w:rPr>
        <w:t xml:space="preserve">: </w:t>
      </w:r>
      <w:r w:rsidRPr="748E582E">
        <w:rPr>
          <w:rFonts w:cs="Arial"/>
          <w:color w:val="FF0000"/>
        </w:rPr>
        <w:t>kurilna naprava XY</w:t>
      </w:r>
      <w:r>
        <w:tab/>
      </w:r>
      <w:r w:rsidRPr="748E582E">
        <w:rPr>
          <w:rFonts w:cs="Arial"/>
        </w:rPr>
        <w:t xml:space="preserve">datum: </w:t>
      </w:r>
      <w:r w:rsidRPr="748E582E">
        <w:rPr>
          <w:rFonts w:cs="Arial"/>
          <w:b/>
          <w:color w:val="FF0000"/>
        </w:rPr>
        <w:t>01. januar 202</w:t>
      </w:r>
      <w:r w:rsidR="00530F2C" w:rsidRPr="748E582E">
        <w:rPr>
          <w:rFonts w:cs="Arial"/>
          <w:b/>
          <w:color w:val="FF0000"/>
        </w:rPr>
        <w:t>5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563"/>
        <w:gridCol w:w="564"/>
        <w:gridCol w:w="548"/>
        <w:gridCol w:w="548"/>
        <w:gridCol w:w="548"/>
        <w:gridCol w:w="548"/>
        <w:gridCol w:w="224"/>
        <w:gridCol w:w="548"/>
        <w:gridCol w:w="548"/>
        <w:gridCol w:w="224"/>
        <w:gridCol w:w="548"/>
        <w:gridCol w:w="224"/>
        <w:gridCol w:w="548"/>
        <w:gridCol w:w="548"/>
        <w:gridCol w:w="224"/>
        <w:gridCol w:w="548"/>
        <w:gridCol w:w="224"/>
        <w:gridCol w:w="548"/>
        <w:gridCol w:w="764"/>
        <w:gridCol w:w="224"/>
        <w:gridCol w:w="819"/>
      </w:tblGrid>
      <w:tr w:rsidR="00941ED1" w:rsidRPr="00941ED1" w14:paraId="5921912D" w14:textId="77777777" w:rsidTr="002D734A">
        <w:trPr>
          <w:cantSplit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E10A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št.</w:t>
            </w: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815DF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čas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FD8B6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stanje vira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A497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VTM</w:t>
            </w:r>
          </w:p>
        </w:tc>
        <w:tc>
          <w:tcPr>
            <w:tcW w:w="209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FFEB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ogljikov monoksid CO</w:t>
            </w:r>
          </w:p>
        </w:tc>
        <w:tc>
          <w:tcPr>
            <w:tcW w:w="209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A9E3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dušikovi oksidi NO</w:t>
            </w:r>
            <w:r w:rsidRPr="00941ED1">
              <w:rPr>
                <w:rFonts w:cs="Arial"/>
                <w:sz w:val="16"/>
                <w:szCs w:val="20"/>
                <w:vertAlign w:val="subscript"/>
              </w:rPr>
              <w:t>X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33D28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O</w:t>
            </w:r>
            <w:r w:rsidRPr="00941ED1">
              <w:rPr>
                <w:rFonts w:cs="Arial"/>
                <w:sz w:val="16"/>
                <w:szCs w:val="20"/>
                <w:vertAlign w:val="subscript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209A9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 xml:space="preserve">pretok </w:t>
            </w:r>
            <w:proofErr w:type="spellStart"/>
            <w:r w:rsidRPr="00941ED1">
              <w:rPr>
                <w:rFonts w:cs="Arial"/>
                <w:sz w:val="16"/>
                <w:szCs w:val="20"/>
              </w:rPr>
              <w:t>odp</w:t>
            </w:r>
            <w:proofErr w:type="spellEnd"/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7CEB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opombe</w:t>
            </w:r>
          </w:p>
        </w:tc>
      </w:tr>
      <w:tr w:rsidR="00941ED1" w:rsidRPr="00941ED1" w14:paraId="6D346CE9" w14:textId="77777777" w:rsidTr="002D734A">
        <w:trPr>
          <w:cantSplit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B579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ED344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FC10A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8276A" w14:textId="77777777" w:rsidR="00941ED1" w:rsidRPr="00941ED1" w:rsidRDefault="00941ED1" w:rsidP="00941ED1">
            <w:pPr>
              <w:tabs>
                <w:tab w:val="left" w:pos="451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premog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52AD0FCF" w14:textId="387524E1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proofErr w:type="spellStart"/>
            <w:r w:rsidRPr="00941ED1">
              <w:rPr>
                <w:rFonts w:cs="Arial"/>
                <w:sz w:val="12"/>
                <w:szCs w:val="20"/>
              </w:rPr>
              <w:t>zem</w:t>
            </w:r>
            <w:proofErr w:type="spellEnd"/>
            <w:r w:rsidRPr="00941ED1">
              <w:rPr>
                <w:rFonts w:cs="Arial"/>
                <w:sz w:val="12"/>
                <w:szCs w:val="20"/>
              </w:rPr>
              <w:t xml:space="preserve">. </w:t>
            </w:r>
            <w:r w:rsidR="00AE3C22">
              <w:rPr>
                <w:rFonts w:cs="Arial"/>
                <w:sz w:val="12"/>
                <w:szCs w:val="20"/>
              </w:rPr>
              <w:t>p</w:t>
            </w:r>
            <w:r w:rsidRPr="00941ED1">
              <w:rPr>
                <w:rFonts w:cs="Arial"/>
                <w:sz w:val="12"/>
                <w:szCs w:val="20"/>
              </w:rPr>
              <w:t>lin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44D3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skupaj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B542395" w14:textId="0A6BF3D2" w:rsidR="00941ED1" w:rsidRPr="00941ED1" w:rsidRDefault="005213E6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koncentracija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5E5DFB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1EC498D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ELV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727773E" w14:textId="6D3CD451" w:rsidR="00941ED1" w:rsidRPr="00941ED1" w:rsidRDefault="00016628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masni pretok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16864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B29217D" w14:textId="170DD2B3" w:rsidR="00941ED1" w:rsidRPr="00941ED1" w:rsidRDefault="005213E6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koncentracija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3F682E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082D7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ELV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BC3D58A" w14:textId="0018ACA3" w:rsidR="00941ED1" w:rsidRPr="00941ED1" w:rsidRDefault="00F4647B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Masni pretok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E3DD4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ACFE4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merjeni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9A4C66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015D70D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računski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8BE736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merjeni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D5EBA1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70C0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</w:tr>
      <w:tr w:rsidR="00941ED1" w:rsidRPr="00941ED1" w14:paraId="3EE8C21A" w14:textId="77777777" w:rsidTr="002D734A">
        <w:trPr>
          <w:cantSplit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30BE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2B532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21397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A726BC" w14:textId="77777777" w:rsidR="00941ED1" w:rsidRPr="00941ED1" w:rsidRDefault="00941ED1" w:rsidP="00941ED1">
            <w:pPr>
              <w:tabs>
                <w:tab w:val="left" w:pos="451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  <w:r w:rsidRPr="00941ED1">
              <w:rPr>
                <w:rFonts w:cs="Arial"/>
                <w:sz w:val="14"/>
                <w:szCs w:val="20"/>
              </w:rPr>
              <w:t>MW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6B85C83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  <w:r w:rsidRPr="00941ED1">
              <w:rPr>
                <w:rFonts w:cs="Arial"/>
                <w:sz w:val="14"/>
                <w:szCs w:val="20"/>
              </w:rPr>
              <w:t>MW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F08F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  <w:r w:rsidRPr="00941ED1">
              <w:rPr>
                <w:rFonts w:cs="Arial"/>
                <w:sz w:val="14"/>
                <w:szCs w:val="20"/>
              </w:rPr>
              <w:t>MW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6E72ED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mg/m</w:t>
            </w:r>
            <w:r w:rsidRPr="00941ED1">
              <w:rPr>
                <w:rFonts w:cs="Arial"/>
                <w:sz w:val="14"/>
                <w:szCs w:val="20"/>
                <w:vertAlign w:val="superscript"/>
              </w:rPr>
              <w:t>3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DFBC7E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6F313A7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mg/m</w:t>
            </w:r>
            <w:r w:rsidRPr="00941ED1">
              <w:rPr>
                <w:rFonts w:cs="Arial"/>
                <w:sz w:val="14"/>
                <w:szCs w:val="20"/>
                <w:vertAlign w:val="superscript"/>
              </w:rPr>
              <w:t>3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E9DCF8F" w14:textId="7F916720" w:rsidR="00941ED1" w:rsidRPr="00941ED1" w:rsidRDefault="00016628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k</w:t>
            </w:r>
            <w:r w:rsidR="00941ED1" w:rsidRPr="00941ED1">
              <w:rPr>
                <w:rFonts w:cs="Arial"/>
                <w:sz w:val="14"/>
                <w:szCs w:val="20"/>
              </w:rPr>
              <w:t>g</w:t>
            </w:r>
            <w:r>
              <w:rPr>
                <w:rFonts w:cs="Arial"/>
                <w:sz w:val="14"/>
                <w:szCs w:val="20"/>
              </w:rPr>
              <w:t>/h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308E6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CD4872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mg/m</w:t>
            </w:r>
            <w:r w:rsidRPr="00941ED1">
              <w:rPr>
                <w:rFonts w:cs="Arial"/>
                <w:sz w:val="14"/>
                <w:szCs w:val="20"/>
                <w:vertAlign w:val="superscript"/>
              </w:rPr>
              <w:t>3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05276D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A586A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mg/m</w:t>
            </w:r>
            <w:r w:rsidRPr="00941ED1">
              <w:rPr>
                <w:rFonts w:cs="Arial"/>
                <w:sz w:val="14"/>
                <w:szCs w:val="20"/>
                <w:vertAlign w:val="superscript"/>
              </w:rPr>
              <w:t>3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72C3E4B" w14:textId="6E5ED6CD" w:rsidR="00941ED1" w:rsidRPr="00941ED1" w:rsidRDefault="00F4647B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k</w:t>
            </w:r>
            <w:r w:rsidR="00941ED1" w:rsidRPr="00941ED1">
              <w:rPr>
                <w:rFonts w:cs="Arial"/>
                <w:sz w:val="14"/>
                <w:szCs w:val="20"/>
              </w:rPr>
              <w:t>g</w:t>
            </w:r>
            <w:r>
              <w:rPr>
                <w:rFonts w:cs="Arial"/>
                <w:sz w:val="14"/>
                <w:szCs w:val="20"/>
              </w:rPr>
              <w:t>/h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5E738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81CE7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vol.%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7D98FD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006F9C8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vol.%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4D37DD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  <w:vertAlign w:val="superscript"/>
              </w:rPr>
            </w:pPr>
            <w:r w:rsidRPr="00941ED1">
              <w:rPr>
                <w:rFonts w:cs="Arial"/>
                <w:sz w:val="14"/>
                <w:szCs w:val="20"/>
              </w:rPr>
              <w:t>m</w:t>
            </w:r>
            <w:r w:rsidRPr="00941ED1">
              <w:rPr>
                <w:rFonts w:cs="Arial"/>
                <w:sz w:val="14"/>
                <w:szCs w:val="20"/>
                <w:vertAlign w:val="superscript"/>
              </w:rPr>
              <w:t>3</w:t>
            </w:r>
            <w:r w:rsidRPr="00941ED1">
              <w:rPr>
                <w:rFonts w:cs="Arial"/>
                <w:sz w:val="14"/>
                <w:szCs w:val="20"/>
              </w:rPr>
              <w:t>/h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0907D4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3B52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4"/>
                <w:szCs w:val="20"/>
              </w:rPr>
            </w:pPr>
          </w:p>
        </w:tc>
      </w:tr>
      <w:tr w:rsidR="00941ED1" w:rsidRPr="00941ED1" w14:paraId="7B80A992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6B36B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14:paraId="661FBB9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564" w:type="dxa"/>
            <w:tcBorders>
              <w:top w:val="nil"/>
              <w:left w:val="single" w:sz="12" w:space="0" w:color="auto"/>
              <w:right w:val="nil"/>
            </w:tcBorders>
          </w:tcPr>
          <w:p w14:paraId="6A6C5BE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--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</w:tcBorders>
          </w:tcPr>
          <w:p w14:paraId="5A0ED22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</w:tcBorders>
          </w:tcPr>
          <w:p w14:paraId="05A050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right w:val="single" w:sz="12" w:space="0" w:color="auto"/>
            </w:tcBorders>
            <w:vAlign w:val="bottom"/>
          </w:tcPr>
          <w:p w14:paraId="722BB33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1186996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</w:tcBorders>
            <w:vAlign w:val="bottom"/>
          </w:tcPr>
          <w:p w14:paraId="73B6B67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</w:tcBorders>
            <w:vAlign w:val="bottom"/>
          </w:tcPr>
          <w:p w14:paraId="4381DA3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right w:val="nil"/>
            </w:tcBorders>
            <w:vAlign w:val="bottom"/>
          </w:tcPr>
          <w:p w14:paraId="679DC08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29EF021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5130BF9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</w:tcBorders>
            <w:vAlign w:val="bottom"/>
          </w:tcPr>
          <w:p w14:paraId="5631FDE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bottom"/>
          </w:tcPr>
          <w:p w14:paraId="56E5A9A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right w:val="nil"/>
            </w:tcBorders>
            <w:vAlign w:val="bottom"/>
          </w:tcPr>
          <w:p w14:paraId="43A9803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58A8D26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F9CFFD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</w:tcBorders>
          </w:tcPr>
          <w:p w14:paraId="250F414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</w:tcBorders>
            <w:vAlign w:val="bottom"/>
          </w:tcPr>
          <w:p w14:paraId="5547414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right w:val="nil"/>
            </w:tcBorders>
            <w:vAlign w:val="bottom"/>
          </w:tcPr>
          <w:p w14:paraId="299FA1B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</w:tcBorders>
          </w:tcPr>
          <w:p w14:paraId="6C0B1B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121748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4B50D4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1F6454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FCC376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01:00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4876C50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--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0F72AB5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</w:tcPr>
          <w:p w14:paraId="3D23E8B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5A4AD7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399EC1E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A80E24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D759C3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3F64BA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AC0706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63A4DE2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6EA997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310E3F4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A9E407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41CD00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06492F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</w:tcPr>
          <w:p w14:paraId="7D6747C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E3977A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7DB0444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</w:tcPr>
          <w:p w14:paraId="6E37D5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6F0B046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98902AA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0CB549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37982C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01:30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79B805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--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6397395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</w:tcPr>
          <w:p w14:paraId="3B80D6A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8B819D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29C41E0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63C0D2F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76A91E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E6BC63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79F5B6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5783810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6AFA8D6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90EFB9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ED7783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B2AFEE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6B822E4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</w:tcPr>
          <w:p w14:paraId="7C370AF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6ACEBE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2E35AC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224" w:type="dxa"/>
            <w:tcBorders>
              <w:left w:val="nil"/>
            </w:tcBorders>
          </w:tcPr>
          <w:p w14:paraId="371E7E4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7DF388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8F7F08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838094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8C7BFC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02:00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214315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BB5DBE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0AC20C1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15629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</w:t>
            </w:r>
          </w:p>
        </w:tc>
        <w:tc>
          <w:tcPr>
            <w:tcW w:w="548" w:type="dxa"/>
            <w:tcBorders>
              <w:right w:val="nil"/>
            </w:tcBorders>
          </w:tcPr>
          <w:p w14:paraId="7174332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24" w:type="dxa"/>
            <w:tcBorders>
              <w:left w:val="nil"/>
            </w:tcBorders>
          </w:tcPr>
          <w:p w14:paraId="11DBFF9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FE83CC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B6FCB9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AE18BD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59BF5F5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DBAA14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1BCA95A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5DC3EF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D67BFD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0037E44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16,5</w:t>
            </w:r>
          </w:p>
        </w:tc>
        <w:tc>
          <w:tcPr>
            <w:tcW w:w="224" w:type="dxa"/>
            <w:tcBorders>
              <w:left w:val="nil"/>
            </w:tcBorders>
          </w:tcPr>
          <w:p w14:paraId="7B3DB96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9FEB26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B0F301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240.113</w:t>
            </w:r>
          </w:p>
        </w:tc>
        <w:tc>
          <w:tcPr>
            <w:tcW w:w="224" w:type="dxa"/>
            <w:tcBorders>
              <w:left w:val="nil"/>
            </w:tcBorders>
          </w:tcPr>
          <w:p w14:paraId="60B513A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DBF24E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6E4A168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AD3953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20FD92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02:30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4509E74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7F9BD1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2D9288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67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FF57E5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67</w:t>
            </w:r>
          </w:p>
        </w:tc>
        <w:tc>
          <w:tcPr>
            <w:tcW w:w="548" w:type="dxa"/>
            <w:tcBorders>
              <w:right w:val="nil"/>
            </w:tcBorders>
          </w:tcPr>
          <w:p w14:paraId="17FCB6A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24" w:type="dxa"/>
            <w:tcBorders>
              <w:left w:val="nil"/>
            </w:tcBorders>
          </w:tcPr>
          <w:p w14:paraId="54F7355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AC58E2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7EABE8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39B93B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27E8B2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106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BAD2F6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E018E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CB5E8B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9AEA4A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BF0710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14,2</w:t>
            </w:r>
          </w:p>
        </w:tc>
        <w:tc>
          <w:tcPr>
            <w:tcW w:w="224" w:type="dxa"/>
            <w:tcBorders>
              <w:left w:val="nil"/>
            </w:tcBorders>
          </w:tcPr>
          <w:p w14:paraId="722C7D1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FC6F47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7E9DDD8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177.437</w:t>
            </w:r>
          </w:p>
        </w:tc>
        <w:tc>
          <w:tcPr>
            <w:tcW w:w="224" w:type="dxa"/>
            <w:tcBorders>
              <w:left w:val="nil"/>
            </w:tcBorders>
          </w:tcPr>
          <w:p w14:paraId="0948BC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669761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AE2C6B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C10E41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0AB02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03:00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815912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E6F5B9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1198D7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102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3C53FCD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102</w:t>
            </w:r>
          </w:p>
        </w:tc>
        <w:tc>
          <w:tcPr>
            <w:tcW w:w="548" w:type="dxa"/>
            <w:tcBorders>
              <w:right w:val="nil"/>
            </w:tcBorders>
          </w:tcPr>
          <w:p w14:paraId="7D18C22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</w:t>
            </w:r>
          </w:p>
        </w:tc>
        <w:tc>
          <w:tcPr>
            <w:tcW w:w="224" w:type="dxa"/>
            <w:tcBorders>
              <w:left w:val="nil"/>
            </w:tcBorders>
          </w:tcPr>
          <w:p w14:paraId="39DDA63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73E679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019F7D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F46762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D2ECD9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128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7912BC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37499E6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E4DB95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32,7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6CC311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0284548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13,8</w:t>
            </w:r>
          </w:p>
        </w:tc>
        <w:tc>
          <w:tcPr>
            <w:tcW w:w="224" w:type="dxa"/>
            <w:tcBorders>
              <w:left w:val="nil"/>
            </w:tcBorders>
          </w:tcPr>
          <w:p w14:paraId="29ABFE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64BD8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66BF012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255.120</w:t>
            </w:r>
          </w:p>
        </w:tc>
        <w:tc>
          <w:tcPr>
            <w:tcW w:w="224" w:type="dxa"/>
            <w:tcBorders>
              <w:left w:val="nil"/>
            </w:tcBorders>
          </w:tcPr>
          <w:p w14:paraId="489CC30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0F3FAA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9A50B6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8EDEDE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ACBF91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03:30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E2039E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355A3CA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61D544C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DBD7BE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120</w:t>
            </w:r>
          </w:p>
        </w:tc>
        <w:tc>
          <w:tcPr>
            <w:tcW w:w="548" w:type="dxa"/>
            <w:tcBorders>
              <w:right w:val="nil"/>
            </w:tcBorders>
          </w:tcPr>
          <w:p w14:paraId="7946804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24" w:type="dxa"/>
            <w:tcBorders>
              <w:left w:val="nil"/>
            </w:tcBorders>
          </w:tcPr>
          <w:p w14:paraId="20B3918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3E21C2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45E6AD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535AB2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16F4947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239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FF199F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32AD4E2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D9D41A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4ECA90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61DCAC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12,4</w:t>
            </w:r>
          </w:p>
        </w:tc>
        <w:tc>
          <w:tcPr>
            <w:tcW w:w="224" w:type="dxa"/>
            <w:tcBorders>
              <w:left w:val="nil"/>
            </w:tcBorders>
          </w:tcPr>
          <w:p w14:paraId="0FF8646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73144F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82EDD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251.281</w:t>
            </w:r>
          </w:p>
        </w:tc>
        <w:tc>
          <w:tcPr>
            <w:tcW w:w="224" w:type="dxa"/>
            <w:tcBorders>
              <w:left w:val="nil"/>
            </w:tcBorders>
          </w:tcPr>
          <w:p w14:paraId="48E976F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F8703A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556E510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BB2EBB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A09DD5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04:00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77E2BB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E604A7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2F15DDD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135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74ED8CA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135</w:t>
            </w:r>
          </w:p>
        </w:tc>
        <w:tc>
          <w:tcPr>
            <w:tcW w:w="548" w:type="dxa"/>
            <w:tcBorders>
              <w:right w:val="nil"/>
            </w:tcBorders>
          </w:tcPr>
          <w:p w14:paraId="5839B7E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24" w:type="dxa"/>
            <w:tcBorders>
              <w:left w:val="nil"/>
            </w:tcBorders>
          </w:tcPr>
          <w:p w14:paraId="395240F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3920D5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517318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5D4D1B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607EAEC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257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7704CD5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E460E1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0969A7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CAF829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432CFA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11,5</w:t>
            </w:r>
          </w:p>
        </w:tc>
        <w:tc>
          <w:tcPr>
            <w:tcW w:w="224" w:type="dxa"/>
            <w:tcBorders>
              <w:left w:val="nil"/>
            </w:tcBorders>
          </w:tcPr>
          <w:p w14:paraId="7C53FA0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CAAB9C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7CA5D0C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255.910</w:t>
            </w:r>
          </w:p>
        </w:tc>
        <w:tc>
          <w:tcPr>
            <w:tcW w:w="224" w:type="dxa"/>
            <w:tcBorders>
              <w:left w:val="nil"/>
            </w:tcBorders>
          </w:tcPr>
          <w:p w14:paraId="004803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65B03E6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6606FE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19E716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671470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04:30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2BF6DE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4E808E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64A9E1B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135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44580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135</w:t>
            </w:r>
          </w:p>
        </w:tc>
        <w:tc>
          <w:tcPr>
            <w:tcW w:w="548" w:type="dxa"/>
            <w:tcBorders>
              <w:right w:val="nil"/>
            </w:tcBorders>
          </w:tcPr>
          <w:p w14:paraId="59663A1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41CFB55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86C7F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5617AF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7B77E6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7578BDA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354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410D57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G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4DACED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93DCAF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83,6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29F92A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EC9403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10,7</w:t>
            </w:r>
          </w:p>
        </w:tc>
        <w:tc>
          <w:tcPr>
            <w:tcW w:w="224" w:type="dxa"/>
            <w:tcBorders>
              <w:left w:val="nil"/>
            </w:tcBorders>
          </w:tcPr>
          <w:p w14:paraId="79B094D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64B757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7E643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236.034</w:t>
            </w:r>
          </w:p>
        </w:tc>
        <w:tc>
          <w:tcPr>
            <w:tcW w:w="224" w:type="dxa"/>
            <w:tcBorders>
              <w:left w:val="nil"/>
            </w:tcBorders>
          </w:tcPr>
          <w:p w14:paraId="77AED31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08E5790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CB3C35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CB309B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B88FF9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05:00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1C2D1B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9F5709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7EC3EF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144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7D38973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144</w:t>
            </w:r>
          </w:p>
        </w:tc>
        <w:tc>
          <w:tcPr>
            <w:tcW w:w="548" w:type="dxa"/>
            <w:tcBorders>
              <w:right w:val="nil"/>
            </w:tcBorders>
          </w:tcPr>
          <w:p w14:paraId="7F0D309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380E834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1FCDF91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BDA45E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FB827C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16DBB38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400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581E8A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g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3C8110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D41639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96,0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096D7A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55DCBB5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10,2</w:t>
            </w:r>
          </w:p>
        </w:tc>
        <w:tc>
          <w:tcPr>
            <w:tcW w:w="224" w:type="dxa"/>
            <w:tcBorders>
              <w:left w:val="nil"/>
            </w:tcBorders>
          </w:tcPr>
          <w:p w14:paraId="100B30D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185CE80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3F3EBC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240.113</w:t>
            </w:r>
          </w:p>
        </w:tc>
        <w:tc>
          <w:tcPr>
            <w:tcW w:w="224" w:type="dxa"/>
            <w:tcBorders>
              <w:left w:val="nil"/>
            </w:tcBorders>
          </w:tcPr>
          <w:p w14:paraId="64C7A27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59B054D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74E0C3C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75A28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8C59B9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05:30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FF0144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846C8C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E90493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195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0567AA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195</w:t>
            </w:r>
          </w:p>
        </w:tc>
        <w:tc>
          <w:tcPr>
            <w:tcW w:w="548" w:type="dxa"/>
            <w:tcBorders>
              <w:right w:val="nil"/>
            </w:tcBorders>
          </w:tcPr>
          <w:p w14:paraId="50AD570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24F07E0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91F041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5ECDFB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B50396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6FB6822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426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7ACD1D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BF9EDE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E28B2D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130,1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A62194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071A37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9,5</w:t>
            </w:r>
          </w:p>
        </w:tc>
        <w:tc>
          <w:tcPr>
            <w:tcW w:w="224" w:type="dxa"/>
            <w:tcBorders>
              <w:left w:val="nil"/>
            </w:tcBorders>
          </w:tcPr>
          <w:p w14:paraId="52982BA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2CF54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56D83AE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305.361</w:t>
            </w:r>
          </w:p>
        </w:tc>
        <w:tc>
          <w:tcPr>
            <w:tcW w:w="224" w:type="dxa"/>
            <w:tcBorders>
              <w:left w:val="nil"/>
            </w:tcBorders>
          </w:tcPr>
          <w:p w14:paraId="4058BB5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718938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696F62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DC4E29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536C28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06:00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0D0B97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3268B61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761E8DB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234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0D2F54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234</w:t>
            </w:r>
          </w:p>
        </w:tc>
        <w:tc>
          <w:tcPr>
            <w:tcW w:w="548" w:type="dxa"/>
            <w:tcBorders>
              <w:right w:val="nil"/>
            </w:tcBorders>
          </w:tcPr>
          <w:p w14:paraId="6BCAE84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24" w:type="dxa"/>
            <w:tcBorders>
              <w:left w:val="nil"/>
            </w:tcBorders>
          </w:tcPr>
          <w:p w14:paraId="623EDEB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0F1E49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ADA9EA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006A42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9D31F8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537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36DC8A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5B7682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822ECC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179,6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EE2042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FC71E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8,4</w:t>
            </w:r>
          </w:p>
        </w:tc>
        <w:tc>
          <w:tcPr>
            <w:tcW w:w="224" w:type="dxa"/>
            <w:tcBorders>
              <w:left w:val="nil"/>
            </w:tcBorders>
          </w:tcPr>
          <w:p w14:paraId="14EB9F6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E4FE5D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A319A1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334.443</w:t>
            </w:r>
          </w:p>
        </w:tc>
        <w:tc>
          <w:tcPr>
            <w:tcW w:w="224" w:type="dxa"/>
            <w:tcBorders>
              <w:left w:val="nil"/>
            </w:tcBorders>
          </w:tcPr>
          <w:p w14:paraId="6BF1192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B5FD5B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D871FB6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86DBE6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52E9B3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06:30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806258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ED9EED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69AC057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270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075BA1B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270</w:t>
            </w:r>
          </w:p>
        </w:tc>
        <w:tc>
          <w:tcPr>
            <w:tcW w:w="548" w:type="dxa"/>
            <w:tcBorders>
              <w:right w:val="nil"/>
            </w:tcBorders>
          </w:tcPr>
          <w:p w14:paraId="6158D03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2739825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448FBD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EF283E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8BC21F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46FFF2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449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579BA59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92CCE2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6ED736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158,2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E7109F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198108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7,2</w:t>
            </w:r>
          </w:p>
        </w:tc>
        <w:tc>
          <w:tcPr>
            <w:tcW w:w="224" w:type="dxa"/>
            <w:tcBorders>
              <w:left w:val="nil"/>
            </w:tcBorders>
          </w:tcPr>
          <w:p w14:paraId="01BE4BE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C71CBD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34A6779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352.340</w:t>
            </w:r>
          </w:p>
        </w:tc>
        <w:tc>
          <w:tcPr>
            <w:tcW w:w="224" w:type="dxa"/>
            <w:tcBorders>
              <w:left w:val="nil"/>
            </w:tcBorders>
          </w:tcPr>
          <w:p w14:paraId="71469CF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D00AA0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C924190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3D8752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213A34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07:00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066AA3A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415B3A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0F9A1A6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228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5F3001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228</w:t>
            </w:r>
          </w:p>
        </w:tc>
        <w:tc>
          <w:tcPr>
            <w:tcW w:w="548" w:type="dxa"/>
            <w:tcBorders>
              <w:right w:val="nil"/>
            </w:tcBorders>
          </w:tcPr>
          <w:p w14:paraId="765727B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</w:t>
            </w:r>
          </w:p>
        </w:tc>
        <w:tc>
          <w:tcPr>
            <w:tcW w:w="224" w:type="dxa"/>
            <w:tcBorders>
              <w:left w:val="nil"/>
            </w:tcBorders>
          </w:tcPr>
          <w:p w14:paraId="089B0AD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J</w:t>
            </w:r>
          </w:p>
        </w:tc>
        <w:tc>
          <w:tcPr>
            <w:tcW w:w="548" w:type="dxa"/>
            <w:vAlign w:val="bottom"/>
          </w:tcPr>
          <w:p w14:paraId="3EFAD97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87515B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ECE56B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J</w:t>
            </w:r>
          </w:p>
        </w:tc>
        <w:tc>
          <w:tcPr>
            <w:tcW w:w="548" w:type="dxa"/>
            <w:tcBorders>
              <w:right w:val="nil"/>
            </w:tcBorders>
          </w:tcPr>
          <w:p w14:paraId="4CE1400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7863654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J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183128D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0F978A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D95AA3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J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1B068E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0,0</w:t>
            </w:r>
          </w:p>
        </w:tc>
        <w:tc>
          <w:tcPr>
            <w:tcW w:w="224" w:type="dxa"/>
            <w:tcBorders>
              <w:left w:val="nil"/>
            </w:tcBorders>
          </w:tcPr>
          <w:p w14:paraId="07B6680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J</w:t>
            </w:r>
          </w:p>
        </w:tc>
        <w:tc>
          <w:tcPr>
            <w:tcW w:w="548" w:type="dxa"/>
            <w:vAlign w:val="bottom"/>
          </w:tcPr>
          <w:p w14:paraId="7BC187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A8359E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195.521</w:t>
            </w:r>
          </w:p>
        </w:tc>
        <w:tc>
          <w:tcPr>
            <w:tcW w:w="224" w:type="dxa"/>
            <w:tcBorders>
              <w:left w:val="nil"/>
            </w:tcBorders>
          </w:tcPr>
          <w:p w14:paraId="2C1BCC3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175BAF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CD628B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1EA151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C38F7A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07:30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0811D0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443763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4B1A68A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262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F2DBE9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262</w:t>
            </w:r>
          </w:p>
        </w:tc>
        <w:tc>
          <w:tcPr>
            <w:tcW w:w="548" w:type="dxa"/>
            <w:tcBorders>
              <w:right w:val="nil"/>
            </w:tcBorders>
          </w:tcPr>
          <w:p w14:paraId="28F64EC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24" w:type="dxa"/>
            <w:tcBorders>
              <w:left w:val="nil"/>
            </w:tcBorders>
          </w:tcPr>
          <w:p w14:paraId="0C37DAB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5CD81F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7FF5CA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A9386C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78A58A8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451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1BF626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62E3C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6D84C4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150,9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2F2DFD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A82F13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6,9</w:t>
            </w:r>
          </w:p>
        </w:tc>
        <w:tc>
          <w:tcPr>
            <w:tcW w:w="224" w:type="dxa"/>
            <w:tcBorders>
              <w:left w:val="nil"/>
            </w:tcBorders>
          </w:tcPr>
          <w:p w14:paraId="0C6D5D5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AA3BF9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56F9883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334.626</w:t>
            </w:r>
          </w:p>
        </w:tc>
        <w:tc>
          <w:tcPr>
            <w:tcW w:w="224" w:type="dxa"/>
            <w:tcBorders>
              <w:left w:val="nil"/>
            </w:tcBorders>
          </w:tcPr>
          <w:p w14:paraId="3DEAFAE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7AA8126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714A113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EE5031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2B3966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08:00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0E9E484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6947E1F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05B4016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258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5A72D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258</w:t>
            </w:r>
          </w:p>
        </w:tc>
        <w:tc>
          <w:tcPr>
            <w:tcW w:w="548" w:type="dxa"/>
            <w:tcBorders>
              <w:right w:val="nil"/>
            </w:tcBorders>
          </w:tcPr>
          <w:p w14:paraId="59783AF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747BF1F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1FFA7A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7D0117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43B64A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5591A47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465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F5EAFA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7E86B99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18AE11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153,2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7E95C4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6E853F5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6,9</w:t>
            </w:r>
          </w:p>
        </w:tc>
        <w:tc>
          <w:tcPr>
            <w:tcW w:w="224" w:type="dxa"/>
            <w:tcBorders>
              <w:left w:val="nil"/>
            </w:tcBorders>
          </w:tcPr>
          <w:p w14:paraId="08DB037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52165A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7D461EB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329.517</w:t>
            </w:r>
          </w:p>
        </w:tc>
        <w:tc>
          <w:tcPr>
            <w:tcW w:w="224" w:type="dxa"/>
            <w:tcBorders>
              <w:left w:val="nil"/>
            </w:tcBorders>
          </w:tcPr>
          <w:p w14:paraId="0616661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45879E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774EB194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183A44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242194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08:30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CD0785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4A52FE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202C188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6B5917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260</w:t>
            </w:r>
          </w:p>
        </w:tc>
        <w:tc>
          <w:tcPr>
            <w:tcW w:w="548" w:type="dxa"/>
            <w:tcBorders>
              <w:right w:val="nil"/>
            </w:tcBorders>
          </w:tcPr>
          <w:p w14:paraId="0E9A525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5155410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EAC5B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5345D9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4F7596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202E6FD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321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08511E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7C0D78E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BE32A0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102,2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4D023B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FF7D14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6124F69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215290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60D36BB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318.518</w:t>
            </w:r>
          </w:p>
        </w:tc>
        <w:tc>
          <w:tcPr>
            <w:tcW w:w="224" w:type="dxa"/>
            <w:tcBorders>
              <w:left w:val="nil"/>
            </w:tcBorders>
          </w:tcPr>
          <w:p w14:paraId="29D7856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C26607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2923428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0FF758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34B775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09:00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012EBF5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96E576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191CC8A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294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0049C5F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294</w:t>
            </w:r>
          </w:p>
        </w:tc>
        <w:tc>
          <w:tcPr>
            <w:tcW w:w="548" w:type="dxa"/>
            <w:tcBorders>
              <w:right w:val="nil"/>
            </w:tcBorders>
          </w:tcPr>
          <w:p w14:paraId="293D84A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3815E8C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B90362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679FC1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0C8BF3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205D92E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104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0D9788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71F2310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350C7A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37,7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D07CB9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F1A918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</w:tcBorders>
          </w:tcPr>
          <w:p w14:paraId="294D1BD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E31EB5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C1F039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362.637</w:t>
            </w:r>
          </w:p>
        </w:tc>
        <w:tc>
          <w:tcPr>
            <w:tcW w:w="224" w:type="dxa"/>
            <w:tcBorders>
              <w:left w:val="nil"/>
            </w:tcBorders>
          </w:tcPr>
          <w:p w14:paraId="3CDA53A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EC93C8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5570363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8BD410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F74F55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09:30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4F5339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DC8328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7446E0E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254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E2F97F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254</w:t>
            </w:r>
          </w:p>
        </w:tc>
        <w:tc>
          <w:tcPr>
            <w:tcW w:w="548" w:type="dxa"/>
            <w:tcBorders>
              <w:right w:val="nil"/>
            </w:tcBorders>
          </w:tcPr>
          <w:p w14:paraId="62E5136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24" w:type="dxa"/>
            <w:tcBorders>
              <w:left w:val="nil"/>
            </w:tcBorders>
          </w:tcPr>
          <w:p w14:paraId="092727C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E2C9A7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02F678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5A48AA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5467065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155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F6C5A1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AC89CD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D369DD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47,9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351BC2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1AC4B2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6,2</w:t>
            </w:r>
          </w:p>
        </w:tc>
        <w:tc>
          <w:tcPr>
            <w:tcW w:w="224" w:type="dxa"/>
            <w:tcBorders>
              <w:left w:val="nil"/>
            </w:tcBorders>
          </w:tcPr>
          <w:p w14:paraId="79CD1F3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D3298E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920CAB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309.065</w:t>
            </w:r>
          </w:p>
        </w:tc>
        <w:tc>
          <w:tcPr>
            <w:tcW w:w="224" w:type="dxa"/>
            <w:tcBorders>
              <w:left w:val="nil"/>
            </w:tcBorders>
          </w:tcPr>
          <w:p w14:paraId="6A0E489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103AED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8F6C76C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3629B6E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20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95B39E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BCA09C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0E6A2B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AFD048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450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17A34B7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450</w:t>
            </w:r>
          </w:p>
        </w:tc>
        <w:tc>
          <w:tcPr>
            <w:tcW w:w="548" w:type="dxa"/>
            <w:tcBorders>
              <w:right w:val="nil"/>
            </w:tcBorders>
          </w:tcPr>
          <w:p w14:paraId="6E9201D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725CB1F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92491D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AFB029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A9EA0B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28841C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201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04F689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16B92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6E4684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106,5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38057F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DBAC54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5,7</w:t>
            </w:r>
          </w:p>
        </w:tc>
        <w:tc>
          <w:tcPr>
            <w:tcW w:w="224" w:type="dxa"/>
            <w:tcBorders>
              <w:left w:val="nil"/>
            </w:tcBorders>
          </w:tcPr>
          <w:p w14:paraId="012EA03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4C42D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507D11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529.661</w:t>
            </w:r>
          </w:p>
        </w:tc>
        <w:tc>
          <w:tcPr>
            <w:tcW w:w="224" w:type="dxa"/>
            <w:tcBorders>
              <w:left w:val="nil"/>
            </w:tcBorders>
          </w:tcPr>
          <w:p w14:paraId="37EDBF5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6D15D5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73DAA3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E4D348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E5050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10:30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6FE72D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ST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0A87D29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17A77FD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510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0FE12F4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510</w:t>
            </w:r>
          </w:p>
        </w:tc>
        <w:tc>
          <w:tcPr>
            <w:tcW w:w="548" w:type="dxa"/>
            <w:tcBorders>
              <w:right w:val="nil"/>
            </w:tcBorders>
          </w:tcPr>
          <w:p w14:paraId="4CDFA98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13</w:t>
            </w:r>
          </w:p>
        </w:tc>
        <w:tc>
          <w:tcPr>
            <w:tcW w:w="224" w:type="dxa"/>
            <w:tcBorders>
              <w:left w:val="nil"/>
            </w:tcBorders>
          </w:tcPr>
          <w:p w14:paraId="3B76BD9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55409C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407A21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7,4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3E1DF7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B4697E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85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2E3EFB5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13D4B2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67796F2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48,2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8AB519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F66D15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4,8</w:t>
            </w:r>
          </w:p>
        </w:tc>
        <w:tc>
          <w:tcPr>
            <w:tcW w:w="224" w:type="dxa"/>
            <w:tcBorders>
              <w:left w:val="nil"/>
            </w:tcBorders>
          </w:tcPr>
          <w:p w14:paraId="4679161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E5198B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B5CAA4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  <w:r w:rsidRPr="00941ED1">
              <w:rPr>
                <w:rFonts w:cs="Arial"/>
                <w:color w:val="0000FF"/>
                <w:sz w:val="16"/>
                <w:szCs w:val="20"/>
              </w:rPr>
              <w:t>566.934</w:t>
            </w:r>
          </w:p>
        </w:tc>
        <w:tc>
          <w:tcPr>
            <w:tcW w:w="224" w:type="dxa"/>
            <w:tcBorders>
              <w:left w:val="nil"/>
            </w:tcBorders>
          </w:tcPr>
          <w:p w14:paraId="7CFE358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00FF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F59131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0D4F18B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3B8433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EF888F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FAC98F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3B7639F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41999B1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590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3CDF47E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590</w:t>
            </w:r>
          </w:p>
        </w:tc>
        <w:tc>
          <w:tcPr>
            <w:tcW w:w="548" w:type="dxa"/>
            <w:tcBorders>
              <w:right w:val="nil"/>
            </w:tcBorders>
          </w:tcPr>
          <w:p w14:paraId="5CD52EA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24" w:type="dxa"/>
            <w:tcBorders>
              <w:left w:val="nil"/>
            </w:tcBorders>
          </w:tcPr>
          <w:p w14:paraId="796B5AB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683F21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EEB9E3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020BA5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2299246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113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6815340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10795FB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B589B7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71,9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14FC98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5CF29EC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</w:tcBorders>
          </w:tcPr>
          <w:p w14:paraId="62C1F9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6841EF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55A48FD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636.228</w:t>
            </w:r>
          </w:p>
        </w:tc>
        <w:tc>
          <w:tcPr>
            <w:tcW w:w="224" w:type="dxa"/>
            <w:tcBorders>
              <w:left w:val="nil"/>
            </w:tcBorders>
          </w:tcPr>
          <w:p w14:paraId="253022F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2B97BF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AF0F3F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4433A4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1FE5B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CBCD6E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38E317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510BA9B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595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77BDB3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595</w:t>
            </w:r>
          </w:p>
        </w:tc>
        <w:tc>
          <w:tcPr>
            <w:tcW w:w="548" w:type="dxa"/>
            <w:tcBorders>
              <w:right w:val="nil"/>
            </w:tcBorders>
          </w:tcPr>
          <w:p w14:paraId="75962DE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1D6C4E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F175AB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DFF4B2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5F33E5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3FAB25E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117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23DB209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87ED1E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447142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75,1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5DC434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E0ED0D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</w:tcBorders>
          </w:tcPr>
          <w:p w14:paraId="196EA93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55E660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517D7D4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641.620</w:t>
            </w:r>
          </w:p>
        </w:tc>
        <w:tc>
          <w:tcPr>
            <w:tcW w:w="224" w:type="dxa"/>
            <w:tcBorders>
              <w:left w:val="nil"/>
            </w:tcBorders>
          </w:tcPr>
          <w:p w14:paraId="563BD8F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51007E0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CC490EE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8CC47D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FEDA9C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B97E00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C7991F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4EE126B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E96211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5080C3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76CF622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CF5BF0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AAE140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343625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1B2102A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5C702A2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560DA6F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64CBC75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78,9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8AB64D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62487F3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</w:tcBorders>
          </w:tcPr>
          <w:p w14:paraId="12447B0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82FA70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727DDA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647.012</w:t>
            </w:r>
          </w:p>
        </w:tc>
        <w:tc>
          <w:tcPr>
            <w:tcW w:w="224" w:type="dxa"/>
            <w:tcBorders>
              <w:left w:val="nil"/>
            </w:tcBorders>
          </w:tcPr>
          <w:p w14:paraId="1F6F6A9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05A218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0AF07168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BF8DB5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503939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540D7E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3A866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1E60017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424750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65A9E4E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41C06D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vAlign w:val="bottom"/>
          </w:tcPr>
          <w:p w14:paraId="0E32EF2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30E5F7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8,4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6972764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right w:val="nil"/>
            </w:tcBorders>
          </w:tcPr>
          <w:p w14:paraId="67309E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121</w:t>
            </w:r>
          </w:p>
        </w:tc>
        <w:tc>
          <w:tcPr>
            <w:tcW w:w="224" w:type="dxa"/>
            <w:tcBorders>
              <w:left w:val="nil"/>
            </w:tcBorders>
          </w:tcPr>
          <w:p w14:paraId="4F41F3E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3036E35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4BBAB0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72,6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6E9D67D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7A5685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21,0</w:t>
            </w:r>
          </w:p>
        </w:tc>
        <w:tc>
          <w:tcPr>
            <w:tcW w:w="224" w:type="dxa"/>
            <w:tcBorders>
              <w:left w:val="nil"/>
            </w:tcBorders>
          </w:tcPr>
          <w:p w14:paraId="0FA0A52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E</w:t>
            </w:r>
          </w:p>
        </w:tc>
        <w:tc>
          <w:tcPr>
            <w:tcW w:w="548" w:type="dxa"/>
            <w:vAlign w:val="bottom"/>
          </w:tcPr>
          <w:p w14:paraId="20EC90F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E81949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600.283</w:t>
            </w:r>
          </w:p>
        </w:tc>
        <w:tc>
          <w:tcPr>
            <w:tcW w:w="224" w:type="dxa"/>
            <w:tcBorders>
              <w:left w:val="nil"/>
            </w:tcBorders>
          </w:tcPr>
          <w:p w14:paraId="3C2D53C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1F479C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C1B426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53B596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0E1AE3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CE5601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6A4A36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351D9E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C46422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3E659B2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15</w:t>
            </w:r>
          </w:p>
        </w:tc>
        <w:tc>
          <w:tcPr>
            <w:tcW w:w="224" w:type="dxa"/>
            <w:tcBorders>
              <w:left w:val="nil"/>
            </w:tcBorders>
          </w:tcPr>
          <w:p w14:paraId="5AFEFD9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vAlign w:val="bottom"/>
          </w:tcPr>
          <w:p w14:paraId="0353677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1B42ED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9,0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6876EC2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right w:val="nil"/>
            </w:tcBorders>
          </w:tcPr>
          <w:p w14:paraId="354EFF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121</w:t>
            </w:r>
          </w:p>
        </w:tc>
        <w:tc>
          <w:tcPr>
            <w:tcW w:w="224" w:type="dxa"/>
            <w:tcBorders>
              <w:left w:val="nil"/>
            </w:tcBorders>
          </w:tcPr>
          <w:p w14:paraId="32A1D9C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62C068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62041A9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72,6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527D557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D43C5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21,0</w:t>
            </w:r>
          </w:p>
        </w:tc>
        <w:tc>
          <w:tcPr>
            <w:tcW w:w="224" w:type="dxa"/>
            <w:tcBorders>
              <w:left w:val="nil"/>
            </w:tcBorders>
          </w:tcPr>
          <w:p w14:paraId="1BFE11C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E</w:t>
            </w:r>
          </w:p>
        </w:tc>
        <w:tc>
          <w:tcPr>
            <w:tcW w:w="548" w:type="dxa"/>
            <w:vAlign w:val="bottom"/>
          </w:tcPr>
          <w:p w14:paraId="7CFCE6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D2547E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600.283</w:t>
            </w:r>
          </w:p>
        </w:tc>
        <w:tc>
          <w:tcPr>
            <w:tcW w:w="224" w:type="dxa"/>
            <w:tcBorders>
              <w:left w:val="nil"/>
            </w:tcBorders>
          </w:tcPr>
          <w:p w14:paraId="6A432D1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E24FD6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CFB21B4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CCF09F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27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DBD0F9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90BA75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F1F70C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7436304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DE7C1D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1F03C35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6E6A054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vAlign w:val="bottom"/>
          </w:tcPr>
          <w:p w14:paraId="745A17E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F53533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7,8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7AACCA5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right w:val="nil"/>
            </w:tcBorders>
          </w:tcPr>
          <w:p w14:paraId="51DB1F2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123</w:t>
            </w:r>
          </w:p>
        </w:tc>
        <w:tc>
          <w:tcPr>
            <w:tcW w:w="224" w:type="dxa"/>
            <w:tcBorders>
              <w:left w:val="nil"/>
            </w:tcBorders>
          </w:tcPr>
          <w:p w14:paraId="5E471A2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8C3DF4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D588F3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79,6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</w:tcPr>
          <w:p w14:paraId="097AF93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S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DB76A5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</w:tcBorders>
          </w:tcPr>
          <w:p w14:paraId="1077E17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E</w:t>
            </w:r>
          </w:p>
        </w:tc>
        <w:tc>
          <w:tcPr>
            <w:tcW w:w="548" w:type="dxa"/>
            <w:vAlign w:val="bottom"/>
          </w:tcPr>
          <w:p w14:paraId="6210E2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3CBCEE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  <w:r w:rsidRPr="00941ED1">
              <w:rPr>
                <w:rFonts w:cs="Arial"/>
                <w:color w:val="008000"/>
                <w:sz w:val="16"/>
                <w:szCs w:val="20"/>
              </w:rPr>
              <w:t>647.012</w:t>
            </w:r>
          </w:p>
        </w:tc>
        <w:tc>
          <w:tcPr>
            <w:tcW w:w="224" w:type="dxa"/>
            <w:tcBorders>
              <w:left w:val="nil"/>
            </w:tcBorders>
          </w:tcPr>
          <w:p w14:paraId="3713C66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008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0CAF527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C35D7DA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948D00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28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960997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9ED5C8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203742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198B85C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189746E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7E880D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24" w:type="dxa"/>
            <w:tcBorders>
              <w:left w:val="nil"/>
            </w:tcBorders>
          </w:tcPr>
          <w:p w14:paraId="447C707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4F3D03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88783E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1DD12E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692B392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123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A3B819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17E6D56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D955A3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79,6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5B381C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286317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4,3</w:t>
            </w:r>
          </w:p>
        </w:tc>
        <w:tc>
          <w:tcPr>
            <w:tcW w:w="224" w:type="dxa"/>
            <w:tcBorders>
              <w:left w:val="nil"/>
            </w:tcBorders>
          </w:tcPr>
          <w:p w14:paraId="3124865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1425E7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A2FEC0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647.012</w:t>
            </w:r>
          </w:p>
        </w:tc>
        <w:tc>
          <w:tcPr>
            <w:tcW w:w="224" w:type="dxa"/>
            <w:tcBorders>
              <w:left w:val="nil"/>
            </w:tcBorders>
          </w:tcPr>
          <w:p w14:paraId="2B7EA3B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45C18F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0DFEBC29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48A69B2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29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A9B735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8A4F60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6B80069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2989E62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A4E9C5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24D178D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24" w:type="dxa"/>
            <w:tcBorders>
              <w:left w:val="nil"/>
            </w:tcBorders>
          </w:tcPr>
          <w:p w14:paraId="1315E73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A54D0C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2DB007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6ACE33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194971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123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C75CB8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E0D3F3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D3F62D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80,1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3BEE87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DE8A5F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61350B3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AFC26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6546D5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2FF2B73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0D6C477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2C88AC0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085242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30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EC8829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D4600C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199445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2FDFEF5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3CED8A6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7FE2D12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3B7DBE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208A4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0A252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E4A517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34236EC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E5D06E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1DDCFF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580E6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78,8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D08D22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67235E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068A805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A6A3D8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8C75F8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03A87EB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7211B63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7CAEC07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23D7EF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31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3C701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5A5229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B2B99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52B1422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7543A07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3E6FEE5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6716614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09EE8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B46FB8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D2B6B4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5BEDCA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125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0623E17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98E44B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1EDEA5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81,4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F4382E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C02222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08E4EF2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1B7CC3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321348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7BE9699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484054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F55F29E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ECD98B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0688BF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15CE09E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C5F8D5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18BEC81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A0F8AC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714CAFE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26049A5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19A2C83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4E7A51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5B47B22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7E487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124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253A325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4A910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4E774D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80,7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E796C9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348921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421921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92D88A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2DFEE8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23CE30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381CAE4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8B2D86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F496CA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EDAAAB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45D4437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B2BFD6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61A5FAF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379AA55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42C59D8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24" w:type="dxa"/>
            <w:tcBorders>
              <w:left w:val="nil"/>
            </w:tcBorders>
          </w:tcPr>
          <w:p w14:paraId="3238E9E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4C71528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277CD3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907F44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133C82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A91362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FD7A81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F59A1C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79,4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CA0142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5431F33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1B4D215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904A03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183D5E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79B2742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4E1F0FE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5D0528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025CBE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34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50D266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4486249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6935938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</w:tcPr>
          <w:p w14:paraId="4769C5D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3FD77F2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4934ED6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0E846F2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9A8B96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8DD91E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7,8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73299C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B41C80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126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5A4580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7CD15B4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6A6C99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82,0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790A52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31CE0A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4,4</w:t>
            </w:r>
          </w:p>
        </w:tc>
        <w:tc>
          <w:tcPr>
            <w:tcW w:w="224" w:type="dxa"/>
            <w:tcBorders>
              <w:left w:val="nil"/>
            </w:tcBorders>
          </w:tcPr>
          <w:p w14:paraId="55E40AF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8856F7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211D18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650.909</w:t>
            </w:r>
          </w:p>
        </w:tc>
        <w:tc>
          <w:tcPr>
            <w:tcW w:w="224" w:type="dxa"/>
            <w:tcBorders>
              <w:left w:val="nil"/>
            </w:tcBorders>
          </w:tcPr>
          <w:p w14:paraId="209F920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4B16DD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10F26E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3FC164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8EFBC4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001777EB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MX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F6030B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52</w:t>
            </w:r>
          </w:p>
        </w:tc>
        <w:tc>
          <w:tcPr>
            <w:tcW w:w="548" w:type="dxa"/>
          </w:tcPr>
          <w:p w14:paraId="483994C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548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40C810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4EBF16B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13</w:t>
            </w:r>
          </w:p>
        </w:tc>
        <w:tc>
          <w:tcPr>
            <w:tcW w:w="224" w:type="dxa"/>
            <w:tcBorders>
              <w:left w:val="nil"/>
            </w:tcBorders>
          </w:tcPr>
          <w:p w14:paraId="13D6C87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1D5453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182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DCDFDF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9,6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295C20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06416EB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162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740689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1CF894F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376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776843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119,3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8BC1C2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39212D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6,2</w:t>
            </w:r>
          </w:p>
        </w:tc>
        <w:tc>
          <w:tcPr>
            <w:tcW w:w="224" w:type="dxa"/>
            <w:tcBorders>
              <w:left w:val="nil"/>
            </w:tcBorders>
          </w:tcPr>
          <w:p w14:paraId="65EA6F5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DBD57C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3,3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3DC857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736.416</w:t>
            </w:r>
          </w:p>
        </w:tc>
        <w:tc>
          <w:tcPr>
            <w:tcW w:w="224" w:type="dxa"/>
            <w:tcBorders>
              <w:left w:val="nil"/>
            </w:tcBorders>
          </w:tcPr>
          <w:p w14:paraId="0DF8237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037600F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1136131B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D53F70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937DD1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F28D11C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MX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BEAE34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180</w:t>
            </w:r>
          </w:p>
        </w:tc>
        <w:tc>
          <w:tcPr>
            <w:tcW w:w="548" w:type="dxa"/>
          </w:tcPr>
          <w:p w14:paraId="0D1E1F4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420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7A252F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095495D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0D05D62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3F4E5E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198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5251CB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10,6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BCCA3F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4BA95F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172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4517114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20FE724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440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C733BC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130,2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BC9124A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BCF884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63AC257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E265B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3,9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08DBD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757.142</w:t>
            </w:r>
          </w:p>
        </w:tc>
        <w:tc>
          <w:tcPr>
            <w:tcW w:w="224" w:type="dxa"/>
            <w:tcBorders>
              <w:left w:val="nil"/>
            </w:tcBorders>
          </w:tcPr>
          <w:p w14:paraId="58B69E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70E80C8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87D1A0A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6287A7C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37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93C8D9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3114700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MX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8DDC7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267</w:t>
            </w:r>
          </w:p>
        </w:tc>
        <w:tc>
          <w:tcPr>
            <w:tcW w:w="548" w:type="dxa"/>
          </w:tcPr>
          <w:p w14:paraId="6F2B42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333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9A9BC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2FBC78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12</w:t>
            </w:r>
          </w:p>
        </w:tc>
        <w:tc>
          <w:tcPr>
            <w:tcW w:w="224" w:type="dxa"/>
            <w:tcBorders>
              <w:left w:val="nil"/>
            </w:tcBorders>
          </w:tcPr>
          <w:p w14:paraId="6C64249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8DD9E6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208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911FF7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9,3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282B80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7BDB7E3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156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2E853C3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8634A1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484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41D4A5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120,6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2B9AF1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87FDE9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</w:tcBorders>
          </w:tcPr>
          <w:p w14:paraId="5C8C79F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142FCA7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4,3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08778AA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773.084</w:t>
            </w:r>
          </w:p>
        </w:tc>
        <w:tc>
          <w:tcPr>
            <w:tcW w:w="224" w:type="dxa"/>
            <w:tcBorders>
              <w:left w:val="nil"/>
            </w:tcBorders>
          </w:tcPr>
          <w:p w14:paraId="6D0FFF5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9C2928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28DD40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25CE44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38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0AE27D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443A8DB0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MX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55A701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412</w:t>
            </w:r>
          </w:p>
        </w:tc>
        <w:tc>
          <w:tcPr>
            <w:tcW w:w="548" w:type="dxa"/>
          </w:tcPr>
          <w:p w14:paraId="498A929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188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427B20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61E6AA2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left w:val="nil"/>
            </w:tcBorders>
          </w:tcPr>
          <w:p w14:paraId="691BCAE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A42F29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561E81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10,9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3812AF8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3FE38AD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188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752C6B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5D9EBF3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2E1B4FB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145,7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8CD0C8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D67292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6,1</w:t>
            </w:r>
          </w:p>
        </w:tc>
        <w:tc>
          <w:tcPr>
            <w:tcW w:w="224" w:type="dxa"/>
            <w:tcBorders>
              <w:left w:val="nil"/>
            </w:tcBorders>
          </w:tcPr>
          <w:p w14:paraId="19A1C1C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D93297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41AA62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775.084</w:t>
            </w:r>
          </w:p>
        </w:tc>
        <w:tc>
          <w:tcPr>
            <w:tcW w:w="224" w:type="dxa"/>
            <w:tcBorders>
              <w:left w:val="nil"/>
            </w:tcBorders>
          </w:tcPr>
          <w:p w14:paraId="40961DA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59FBF90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25DCC2D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060B801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39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3C9AC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A0AFAF7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MX</w:t>
            </w: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24ACFC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554</w:t>
            </w:r>
          </w:p>
        </w:tc>
        <w:tc>
          <w:tcPr>
            <w:tcW w:w="548" w:type="dxa"/>
          </w:tcPr>
          <w:p w14:paraId="4B12651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46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1BBD85C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50C26D1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17</w:t>
            </w:r>
          </w:p>
        </w:tc>
        <w:tc>
          <w:tcPr>
            <w:tcW w:w="224" w:type="dxa"/>
            <w:tcBorders>
              <w:left w:val="nil"/>
            </w:tcBorders>
          </w:tcPr>
          <w:p w14:paraId="4DDF51C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B525F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21BCC3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13,7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F7586B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ABEBBC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210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236A73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55B9043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35E30CF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168,6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27543E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7BB15D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6F429F6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9EAA7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6A2625F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FF"/>
                <w:sz w:val="16"/>
                <w:szCs w:val="20"/>
              </w:rPr>
            </w:pPr>
            <w:r w:rsidRPr="00941ED1">
              <w:rPr>
                <w:rFonts w:cs="Arial"/>
                <w:color w:val="FF00FF"/>
                <w:sz w:val="16"/>
                <w:szCs w:val="20"/>
              </w:rPr>
              <w:t>803.065</w:t>
            </w:r>
          </w:p>
        </w:tc>
        <w:tc>
          <w:tcPr>
            <w:tcW w:w="224" w:type="dxa"/>
            <w:tcBorders>
              <w:left w:val="nil"/>
            </w:tcBorders>
          </w:tcPr>
          <w:p w14:paraId="548B49F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7EA2B09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DA0C36F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36EB81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40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998E06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20:00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8E4F8E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732C8B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</w:tcPr>
          <w:p w14:paraId="0EE079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4919CA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713388D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24" w:type="dxa"/>
            <w:tcBorders>
              <w:left w:val="nil"/>
            </w:tcBorders>
          </w:tcPr>
          <w:p w14:paraId="61154F3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098D946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78210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3AF83A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2F5A032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167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2B3770E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8F2BB7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630F6A0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135,1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1634A2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3921DD6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633729E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64E93C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F88EB0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808.713</w:t>
            </w:r>
          </w:p>
        </w:tc>
        <w:tc>
          <w:tcPr>
            <w:tcW w:w="224" w:type="dxa"/>
            <w:tcBorders>
              <w:left w:val="nil"/>
            </w:tcBorders>
          </w:tcPr>
          <w:p w14:paraId="62AC3C6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04975B9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9E07426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5B76598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41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65598E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20:30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CD9038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C6A4CA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</w:tcPr>
          <w:p w14:paraId="050B9C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97CE1C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36EF7E5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</w:t>
            </w:r>
          </w:p>
        </w:tc>
        <w:tc>
          <w:tcPr>
            <w:tcW w:w="224" w:type="dxa"/>
            <w:tcBorders>
              <w:left w:val="nil"/>
            </w:tcBorders>
          </w:tcPr>
          <w:p w14:paraId="1CCFB08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6B3A60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4F5078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72D92B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A63435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5D1A280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F7F92A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6C2ADEC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140,1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3B1294C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7E8A1AA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</w:tcBorders>
          </w:tcPr>
          <w:p w14:paraId="132D74E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51EA7BB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2B97EA8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814.253</w:t>
            </w:r>
          </w:p>
        </w:tc>
        <w:tc>
          <w:tcPr>
            <w:tcW w:w="224" w:type="dxa"/>
            <w:tcBorders>
              <w:left w:val="nil"/>
            </w:tcBorders>
          </w:tcPr>
          <w:p w14:paraId="7E0C08F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EC1BF9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09C8A8B5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2D4C3A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42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7629C1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21:00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D0AB73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4F2437F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</w:tcPr>
          <w:p w14:paraId="3B83B70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71064A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5AF2127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</w:t>
            </w:r>
          </w:p>
        </w:tc>
        <w:tc>
          <w:tcPr>
            <w:tcW w:w="224" w:type="dxa"/>
            <w:tcBorders>
              <w:left w:val="nil"/>
            </w:tcBorders>
          </w:tcPr>
          <w:p w14:paraId="13BC2B9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4E1F69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BBD961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13,0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1333894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3B2761D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155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70E102D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0335EEF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71DF2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126,2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62DE480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047F4C2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</w:tcBorders>
          </w:tcPr>
          <w:p w14:paraId="229952C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F0A6C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7DE2BF7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814.253</w:t>
            </w:r>
          </w:p>
        </w:tc>
        <w:tc>
          <w:tcPr>
            <w:tcW w:w="224" w:type="dxa"/>
            <w:tcBorders>
              <w:left w:val="nil"/>
            </w:tcBorders>
          </w:tcPr>
          <w:p w14:paraId="7ED75EB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75883E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E72B743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71FCEA4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43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EB4FE1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21:30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5085614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27F2746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</w:tcPr>
          <w:p w14:paraId="1B6789E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6E23170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5337176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</w:t>
            </w:r>
          </w:p>
        </w:tc>
        <w:tc>
          <w:tcPr>
            <w:tcW w:w="224" w:type="dxa"/>
            <w:tcBorders>
              <w:left w:val="nil"/>
            </w:tcBorders>
          </w:tcPr>
          <w:p w14:paraId="038A66C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F9579E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54730AD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5C744F58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7514D05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3A8A611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9BC93F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284487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130,2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7DBB9E5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33774B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02957F2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3C3B938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5497306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808.713</w:t>
            </w:r>
          </w:p>
        </w:tc>
        <w:tc>
          <w:tcPr>
            <w:tcW w:w="224" w:type="dxa"/>
            <w:tcBorders>
              <w:left w:val="nil"/>
            </w:tcBorders>
          </w:tcPr>
          <w:p w14:paraId="4729D80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B509BB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5C5E04C8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1ED61E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44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AD0B4B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22:00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23B2220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03D14EC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</w:tcPr>
          <w:p w14:paraId="0FC8CE8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25A843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600</w:t>
            </w:r>
          </w:p>
        </w:tc>
        <w:tc>
          <w:tcPr>
            <w:tcW w:w="548" w:type="dxa"/>
            <w:tcBorders>
              <w:right w:val="nil"/>
            </w:tcBorders>
          </w:tcPr>
          <w:p w14:paraId="4327B94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224" w:type="dxa"/>
            <w:tcBorders>
              <w:left w:val="nil"/>
            </w:tcBorders>
          </w:tcPr>
          <w:p w14:paraId="65FC7F6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2B0C11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1EBDF4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15,4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00E082E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400B8E7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164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16667429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7382F58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021305F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132,6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ED8327D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3715BEE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6,3</w:t>
            </w:r>
          </w:p>
        </w:tc>
        <w:tc>
          <w:tcPr>
            <w:tcW w:w="224" w:type="dxa"/>
            <w:tcBorders>
              <w:left w:val="nil"/>
            </w:tcBorders>
          </w:tcPr>
          <w:p w14:paraId="5848839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0EC5CF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36B7634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808.713</w:t>
            </w:r>
          </w:p>
        </w:tc>
        <w:tc>
          <w:tcPr>
            <w:tcW w:w="224" w:type="dxa"/>
            <w:tcBorders>
              <w:left w:val="nil"/>
            </w:tcBorders>
          </w:tcPr>
          <w:p w14:paraId="34682B8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B59BAB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7FB6E973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1DEA4CD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45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0939CD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22:30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9F3D24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19D7755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550</w:t>
            </w:r>
          </w:p>
        </w:tc>
        <w:tc>
          <w:tcPr>
            <w:tcW w:w="548" w:type="dxa"/>
          </w:tcPr>
          <w:p w14:paraId="79BC77D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4E4D937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550</w:t>
            </w:r>
          </w:p>
        </w:tc>
        <w:tc>
          <w:tcPr>
            <w:tcW w:w="548" w:type="dxa"/>
            <w:tcBorders>
              <w:right w:val="nil"/>
            </w:tcBorders>
          </w:tcPr>
          <w:p w14:paraId="112051A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17</w:t>
            </w:r>
          </w:p>
        </w:tc>
        <w:tc>
          <w:tcPr>
            <w:tcW w:w="224" w:type="dxa"/>
            <w:tcBorders>
              <w:left w:val="nil"/>
            </w:tcBorders>
          </w:tcPr>
          <w:p w14:paraId="1FE9E17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6A7C667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4174500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12,7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262E0F9B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50196D9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132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7A8E5A9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4235AAF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1FEDBA3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98,5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7E0D0DE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55DADC1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</w:tcBorders>
          </w:tcPr>
          <w:p w14:paraId="483A265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79DE869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68DF242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746.398</w:t>
            </w:r>
          </w:p>
        </w:tc>
        <w:tc>
          <w:tcPr>
            <w:tcW w:w="224" w:type="dxa"/>
            <w:tcBorders>
              <w:left w:val="nil"/>
            </w:tcBorders>
          </w:tcPr>
          <w:p w14:paraId="537AD46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2A32F39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75D22B0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726D09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46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71C4B2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23:00</w:t>
            </w: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37CEAE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</w:tcPr>
          <w:p w14:paraId="5A4C1C1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500</w:t>
            </w:r>
          </w:p>
        </w:tc>
        <w:tc>
          <w:tcPr>
            <w:tcW w:w="548" w:type="dxa"/>
          </w:tcPr>
          <w:p w14:paraId="34DEBAC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vAlign w:val="bottom"/>
          </w:tcPr>
          <w:p w14:paraId="5FB154D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500</w:t>
            </w:r>
          </w:p>
        </w:tc>
        <w:tc>
          <w:tcPr>
            <w:tcW w:w="548" w:type="dxa"/>
            <w:tcBorders>
              <w:right w:val="nil"/>
            </w:tcBorders>
          </w:tcPr>
          <w:p w14:paraId="31118EE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16</w:t>
            </w:r>
          </w:p>
        </w:tc>
        <w:tc>
          <w:tcPr>
            <w:tcW w:w="224" w:type="dxa"/>
            <w:tcBorders>
              <w:left w:val="nil"/>
            </w:tcBorders>
          </w:tcPr>
          <w:p w14:paraId="09A528D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01C748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EB04B1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10,9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C3EAE7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right w:val="nil"/>
            </w:tcBorders>
          </w:tcPr>
          <w:p w14:paraId="1BB6F84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128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14:paraId="55604DE1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bottom"/>
          </w:tcPr>
          <w:p w14:paraId="6A989B82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right w:val="nil"/>
            </w:tcBorders>
            <w:vAlign w:val="bottom"/>
          </w:tcPr>
          <w:p w14:paraId="7B92C43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87,5</w:t>
            </w:r>
          </w:p>
        </w:tc>
        <w:tc>
          <w:tcPr>
            <w:tcW w:w="224" w:type="dxa"/>
            <w:tcBorders>
              <w:left w:val="nil"/>
              <w:right w:val="single" w:sz="12" w:space="0" w:color="auto"/>
            </w:tcBorders>
            <w:vAlign w:val="bottom"/>
          </w:tcPr>
          <w:p w14:paraId="487E1A5E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28C65E6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6,5</w:t>
            </w:r>
          </w:p>
        </w:tc>
        <w:tc>
          <w:tcPr>
            <w:tcW w:w="224" w:type="dxa"/>
            <w:tcBorders>
              <w:left w:val="nil"/>
            </w:tcBorders>
          </w:tcPr>
          <w:p w14:paraId="5D1FFEC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 </w:t>
            </w:r>
          </w:p>
        </w:tc>
        <w:tc>
          <w:tcPr>
            <w:tcW w:w="548" w:type="dxa"/>
            <w:vAlign w:val="bottom"/>
          </w:tcPr>
          <w:p w14:paraId="2F7E6AC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right w:val="nil"/>
            </w:tcBorders>
            <w:vAlign w:val="bottom"/>
          </w:tcPr>
          <w:p w14:paraId="1FD2C3D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  <w:r w:rsidRPr="00941ED1">
              <w:rPr>
                <w:rFonts w:cs="Arial"/>
                <w:color w:val="FF0000"/>
                <w:sz w:val="16"/>
                <w:szCs w:val="20"/>
              </w:rPr>
              <w:t>683.223</w:t>
            </w:r>
          </w:p>
        </w:tc>
        <w:tc>
          <w:tcPr>
            <w:tcW w:w="224" w:type="dxa"/>
            <w:tcBorders>
              <w:left w:val="nil"/>
            </w:tcBorders>
          </w:tcPr>
          <w:p w14:paraId="73AEB78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14:paraId="10C3ECB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04533F0A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089D9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47</w:t>
            </w: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 w14:paraId="74929A0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23:30</w:t>
            </w:r>
          </w:p>
        </w:tc>
        <w:tc>
          <w:tcPr>
            <w:tcW w:w="564" w:type="dxa"/>
            <w:tcBorders>
              <w:left w:val="single" w:sz="12" w:space="0" w:color="auto"/>
              <w:bottom w:val="nil"/>
              <w:right w:val="nil"/>
            </w:tcBorders>
          </w:tcPr>
          <w:p w14:paraId="372BAEC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nil"/>
            </w:tcBorders>
          </w:tcPr>
          <w:p w14:paraId="21DDA10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500</w:t>
            </w:r>
          </w:p>
        </w:tc>
        <w:tc>
          <w:tcPr>
            <w:tcW w:w="548" w:type="dxa"/>
            <w:tcBorders>
              <w:bottom w:val="nil"/>
            </w:tcBorders>
          </w:tcPr>
          <w:p w14:paraId="4E783A8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bottom w:val="nil"/>
              <w:right w:val="single" w:sz="12" w:space="0" w:color="auto"/>
            </w:tcBorders>
            <w:vAlign w:val="bottom"/>
          </w:tcPr>
          <w:p w14:paraId="756924F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500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5DBC7AE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224" w:type="dxa"/>
            <w:tcBorders>
              <w:left w:val="nil"/>
              <w:bottom w:val="nil"/>
            </w:tcBorders>
          </w:tcPr>
          <w:p w14:paraId="22C432A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nil"/>
            </w:tcBorders>
            <w:vAlign w:val="bottom"/>
          </w:tcPr>
          <w:p w14:paraId="5BD8341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bottom w:val="nil"/>
              <w:right w:val="nil"/>
            </w:tcBorders>
            <w:vAlign w:val="bottom"/>
          </w:tcPr>
          <w:p w14:paraId="1053472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14,3</w:t>
            </w:r>
          </w:p>
        </w:tc>
        <w:tc>
          <w:tcPr>
            <w:tcW w:w="224" w:type="dxa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65DC5843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5132E0A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145</w:t>
            </w:r>
          </w:p>
        </w:tc>
        <w:tc>
          <w:tcPr>
            <w:tcW w:w="224" w:type="dxa"/>
            <w:tcBorders>
              <w:left w:val="nil"/>
              <w:bottom w:val="nil"/>
            </w:tcBorders>
            <w:vAlign w:val="bottom"/>
          </w:tcPr>
          <w:p w14:paraId="27E21AA0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bottom w:val="nil"/>
              <w:right w:val="nil"/>
            </w:tcBorders>
            <w:vAlign w:val="bottom"/>
          </w:tcPr>
          <w:p w14:paraId="2824346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bottom w:val="nil"/>
              <w:right w:val="nil"/>
            </w:tcBorders>
            <w:vAlign w:val="bottom"/>
          </w:tcPr>
          <w:p w14:paraId="0FFC44A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99,1</w:t>
            </w:r>
          </w:p>
        </w:tc>
        <w:tc>
          <w:tcPr>
            <w:tcW w:w="224" w:type="dxa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5BE30C6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bottom w:val="nil"/>
              <w:right w:val="nil"/>
            </w:tcBorders>
          </w:tcPr>
          <w:p w14:paraId="305F41F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6,5</w:t>
            </w:r>
          </w:p>
        </w:tc>
        <w:tc>
          <w:tcPr>
            <w:tcW w:w="224" w:type="dxa"/>
            <w:tcBorders>
              <w:left w:val="nil"/>
              <w:bottom w:val="nil"/>
            </w:tcBorders>
          </w:tcPr>
          <w:p w14:paraId="5172F20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nil"/>
            </w:tcBorders>
            <w:vAlign w:val="bottom"/>
          </w:tcPr>
          <w:p w14:paraId="41BAF69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bottom w:val="nil"/>
              <w:right w:val="nil"/>
            </w:tcBorders>
            <w:vAlign w:val="bottom"/>
          </w:tcPr>
          <w:p w14:paraId="3C91E93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683.223</w:t>
            </w:r>
          </w:p>
        </w:tc>
        <w:tc>
          <w:tcPr>
            <w:tcW w:w="224" w:type="dxa"/>
            <w:tcBorders>
              <w:left w:val="nil"/>
              <w:bottom w:val="nil"/>
            </w:tcBorders>
          </w:tcPr>
          <w:p w14:paraId="44AD13A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D8201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B9E890E" w14:textId="77777777" w:rsidTr="002D734A">
        <w:trPr>
          <w:cantSplit/>
          <w:trHeight w:hRule="exact" w:val="180"/>
          <w:jc w:val="center"/>
        </w:trPr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616B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48</w:t>
            </w:r>
          </w:p>
        </w:tc>
        <w:tc>
          <w:tcPr>
            <w:tcW w:w="563" w:type="dxa"/>
            <w:tcBorders>
              <w:left w:val="nil"/>
              <w:bottom w:val="single" w:sz="12" w:space="0" w:color="auto"/>
              <w:right w:val="nil"/>
            </w:tcBorders>
          </w:tcPr>
          <w:p w14:paraId="66C200C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24:00</w:t>
            </w:r>
          </w:p>
        </w:tc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BA5E3F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12" w:space="0" w:color="auto"/>
            </w:tcBorders>
          </w:tcPr>
          <w:p w14:paraId="66280BC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500</w:t>
            </w: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29585A8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54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D95142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500</w:t>
            </w:r>
          </w:p>
        </w:tc>
        <w:tc>
          <w:tcPr>
            <w:tcW w:w="548" w:type="dxa"/>
            <w:tcBorders>
              <w:bottom w:val="single" w:sz="12" w:space="0" w:color="auto"/>
              <w:right w:val="nil"/>
            </w:tcBorders>
          </w:tcPr>
          <w:p w14:paraId="1B33F2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</w:tcBorders>
          </w:tcPr>
          <w:p w14:paraId="32E0091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bottom"/>
          </w:tcPr>
          <w:p w14:paraId="57C97A6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250</w:t>
            </w:r>
          </w:p>
        </w:tc>
        <w:tc>
          <w:tcPr>
            <w:tcW w:w="548" w:type="dxa"/>
            <w:tcBorders>
              <w:bottom w:val="single" w:sz="12" w:space="0" w:color="auto"/>
              <w:right w:val="nil"/>
            </w:tcBorders>
            <w:vAlign w:val="bottom"/>
          </w:tcPr>
          <w:p w14:paraId="676A2426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11,5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DF9B85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single" w:sz="12" w:space="0" w:color="auto"/>
              <w:right w:val="nil"/>
            </w:tcBorders>
          </w:tcPr>
          <w:p w14:paraId="2022E3F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141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</w:tcBorders>
            <w:vAlign w:val="bottom"/>
          </w:tcPr>
          <w:p w14:paraId="758F3657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224A4B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</w:t>
            </w:r>
          </w:p>
        </w:tc>
        <w:tc>
          <w:tcPr>
            <w:tcW w:w="548" w:type="dxa"/>
            <w:tcBorders>
              <w:bottom w:val="single" w:sz="12" w:space="0" w:color="auto"/>
              <w:right w:val="nil"/>
            </w:tcBorders>
            <w:vAlign w:val="bottom"/>
          </w:tcPr>
          <w:p w14:paraId="22D0A753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95,7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AFEBA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left w:val="nil"/>
              <w:bottom w:val="single" w:sz="12" w:space="0" w:color="auto"/>
              <w:right w:val="nil"/>
            </w:tcBorders>
          </w:tcPr>
          <w:p w14:paraId="2CEF361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6,4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</w:tcBorders>
          </w:tcPr>
          <w:p w14:paraId="6FFBB9F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bottom"/>
          </w:tcPr>
          <w:p w14:paraId="271A4B3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6,0</w:t>
            </w:r>
          </w:p>
        </w:tc>
        <w:tc>
          <w:tcPr>
            <w:tcW w:w="764" w:type="dxa"/>
            <w:tcBorders>
              <w:bottom w:val="single" w:sz="12" w:space="0" w:color="auto"/>
              <w:right w:val="nil"/>
            </w:tcBorders>
            <w:vAlign w:val="bottom"/>
          </w:tcPr>
          <w:p w14:paraId="36C45B04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678.544</w:t>
            </w:r>
          </w:p>
        </w:tc>
        <w:tc>
          <w:tcPr>
            <w:tcW w:w="224" w:type="dxa"/>
            <w:tcBorders>
              <w:left w:val="nil"/>
              <w:bottom w:val="single" w:sz="12" w:space="0" w:color="auto"/>
            </w:tcBorders>
          </w:tcPr>
          <w:p w14:paraId="25E480B8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AEBA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0BD4B83" w14:textId="77777777" w:rsidTr="002D734A">
        <w:trPr>
          <w:cantSplit/>
          <w:jc w:val="center"/>
        </w:trPr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CCAC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DAV/</w:t>
            </w:r>
            <w:proofErr w:type="spellStart"/>
            <w:r w:rsidRPr="00941ED1">
              <w:rPr>
                <w:rFonts w:cs="Arial"/>
                <w:b/>
                <w:sz w:val="16"/>
                <w:szCs w:val="20"/>
              </w:rPr>
              <w:t>Dsum</w:t>
            </w:r>
            <w:proofErr w:type="spellEnd"/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6BFD3040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32</w:t>
            </w:r>
          </w:p>
          <w:p w14:paraId="6B310B45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proofErr w:type="spellStart"/>
            <w:r w:rsidRPr="00941ED1">
              <w:rPr>
                <w:rFonts w:cs="Arial"/>
                <w:b/>
                <w:sz w:val="16"/>
                <w:szCs w:val="20"/>
              </w:rPr>
              <w:t>stac</w:t>
            </w:r>
            <w:proofErr w:type="spellEnd"/>
            <w:r w:rsidRPr="00941ED1">
              <w:rPr>
                <w:rFonts w:cs="Arial"/>
                <w:b/>
                <w:sz w:val="16"/>
                <w:szCs w:val="20"/>
              </w:rPr>
              <w:t>.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38A585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204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D6CE33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347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54AED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550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CC502AB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14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1D041E4F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20B7B6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203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8A6C9F" w14:textId="34DF1A5B" w:rsidR="00941ED1" w:rsidRPr="00941ED1" w:rsidRDefault="007225A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173,4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275E4CE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147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FD792E6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5C2B2FC9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461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50EA1" w14:textId="106AC53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2.</w:t>
            </w:r>
            <w:r w:rsidR="00732CFC">
              <w:rPr>
                <w:rFonts w:cs="Arial"/>
                <w:b/>
                <w:sz w:val="16"/>
                <w:szCs w:val="20"/>
              </w:rPr>
              <w:t>114</w:t>
            </w:r>
            <w:r w:rsidRPr="00941ED1">
              <w:rPr>
                <w:rFonts w:cs="Arial"/>
                <w:b/>
                <w:sz w:val="16"/>
                <w:szCs w:val="20"/>
              </w:rPr>
              <w:t>,0</w:t>
            </w: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B9F23C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5,5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132D96A4" w14:textId="77777777" w:rsidR="00941ED1" w:rsidRPr="00941ED1" w:rsidRDefault="00941ED1" w:rsidP="00941ED1">
            <w:pPr>
              <w:spacing w:line="240" w:lineRule="auto"/>
              <w:jc w:val="lef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6F8CE4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4,1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20E0BD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659.455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FE97B6C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308DD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</w:p>
        </w:tc>
      </w:tr>
      <w:tr w:rsidR="00941ED1" w:rsidRPr="00941ED1" w14:paraId="35415A6B" w14:textId="77777777" w:rsidTr="002D734A">
        <w:trPr>
          <w:cantSplit/>
          <w:jc w:val="center"/>
        </w:trPr>
        <w:tc>
          <w:tcPr>
            <w:tcW w:w="1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6D075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Razpoložljivost v %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7F99C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FBF19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=44/45*100 \# "#.##0,0"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 xml:space="preserve">  97,8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209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42EB6F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=44/45*100 \# "#.##0,0"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 xml:space="preserve">  97,8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23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54EFADB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=41/45*100 \# "#.##0,0"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 xml:space="preserve">  91,1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A955F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</w:p>
        </w:tc>
      </w:tr>
    </w:tbl>
    <w:p w14:paraId="27368CEB" w14:textId="5BF7E0FB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b/>
          <w:caps/>
          <w:sz w:val="24"/>
        </w:rPr>
      </w:pPr>
    </w:p>
    <w:p w14:paraId="20A8A925" w14:textId="784439C9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 w:val="16"/>
          <w:szCs w:val="20"/>
        </w:rPr>
      </w:pPr>
      <w:r w:rsidRPr="00941ED1">
        <w:rPr>
          <w:rFonts w:cs="Arial"/>
          <w:sz w:val="16"/>
          <w:szCs w:val="20"/>
        </w:rPr>
        <w:t xml:space="preserve">VTM - vhodna toplotna moč </w:t>
      </w:r>
    </w:p>
    <w:p w14:paraId="016DBE25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 w:val="16"/>
          <w:szCs w:val="20"/>
        </w:rPr>
      </w:pPr>
      <w:r w:rsidRPr="00941ED1">
        <w:rPr>
          <w:rFonts w:cs="Arial"/>
          <w:sz w:val="16"/>
          <w:szCs w:val="20"/>
        </w:rPr>
        <w:t>Kot merilna negotovost je bila za ta primer privzeta vrednost 10 %.</w:t>
      </w:r>
    </w:p>
    <w:p w14:paraId="6A2452C7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 w:val="16"/>
          <w:szCs w:val="20"/>
        </w:rPr>
      </w:pPr>
      <w:r w:rsidRPr="00941ED1">
        <w:rPr>
          <w:rFonts w:cs="Arial"/>
          <w:sz w:val="16"/>
          <w:szCs w:val="20"/>
        </w:rPr>
        <w:t xml:space="preserve">Vse koncentracije so normirane na 0 °C, 1.013 </w:t>
      </w:r>
      <w:proofErr w:type="spellStart"/>
      <w:r w:rsidRPr="00941ED1">
        <w:rPr>
          <w:rFonts w:cs="Arial"/>
          <w:sz w:val="16"/>
          <w:szCs w:val="20"/>
        </w:rPr>
        <w:t>hPa</w:t>
      </w:r>
      <w:proofErr w:type="spellEnd"/>
      <w:r w:rsidRPr="00941ED1">
        <w:rPr>
          <w:rFonts w:cs="Arial"/>
          <w:sz w:val="16"/>
          <w:szCs w:val="20"/>
        </w:rPr>
        <w:t xml:space="preserve">, suh dimni plin. </w:t>
      </w:r>
    </w:p>
    <w:p w14:paraId="0E88851F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 w:val="16"/>
          <w:szCs w:val="20"/>
        </w:rPr>
      </w:pPr>
      <w:r w:rsidRPr="00941ED1">
        <w:rPr>
          <w:rFonts w:cs="Arial"/>
          <w:sz w:val="16"/>
          <w:szCs w:val="20"/>
        </w:rPr>
        <w:t>Računska vsebnost kisika za premog 6 vol.%, zemeljski plin 3 vol.%.</w:t>
      </w:r>
    </w:p>
    <w:p w14:paraId="2667B9A0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 w:val="16"/>
          <w:szCs w:val="20"/>
          <w:vertAlign w:val="subscript"/>
        </w:rPr>
      </w:pPr>
      <w:r w:rsidRPr="00941ED1">
        <w:rPr>
          <w:rFonts w:cs="Arial"/>
          <w:sz w:val="16"/>
          <w:szCs w:val="20"/>
        </w:rPr>
        <w:t>NO</w:t>
      </w:r>
      <w:r w:rsidRPr="00941ED1">
        <w:rPr>
          <w:rFonts w:cs="Arial"/>
          <w:sz w:val="16"/>
          <w:szCs w:val="20"/>
          <w:vertAlign w:val="subscript"/>
        </w:rPr>
        <w:t>X</w:t>
      </w:r>
      <w:r w:rsidRPr="00941ED1">
        <w:rPr>
          <w:rFonts w:cs="Arial"/>
          <w:sz w:val="16"/>
          <w:szCs w:val="20"/>
        </w:rPr>
        <w:t xml:space="preserve"> je izračunan kot NO</w:t>
      </w:r>
      <w:r w:rsidRPr="00941ED1">
        <w:rPr>
          <w:rFonts w:cs="Arial"/>
          <w:sz w:val="16"/>
          <w:szCs w:val="20"/>
          <w:vertAlign w:val="subscript"/>
        </w:rPr>
        <w:t>2</w:t>
      </w:r>
    </w:p>
    <w:p w14:paraId="7448EDE9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2CDC0C17" w14:textId="77777777" w:rsidR="00941ED1" w:rsidRPr="00941ED1" w:rsidRDefault="00941ED1" w:rsidP="00941ED1">
      <w:pPr>
        <w:spacing w:line="240" w:lineRule="auto"/>
        <w:jc w:val="left"/>
        <w:rPr>
          <w:rFonts w:cs="Arial"/>
          <w:b/>
          <w:szCs w:val="20"/>
        </w:rPr>
      </w:pPr>
      <w:r w:rsidRPr="00941ED1">
        <w:rPr>
          <w:rFonts w:cs="Arial"/>
          <w:sz w:val="24"/>
          <w:szCs w:val="20"/>
        </w:rPr>
        <w:br w:type="page"/>
      </w:r>
      <w:r w:rsidRPr="00941ED1">
        <w:rPr>
          <w:rFonts w:cs="Arial"/>
          <w:b/>
          <w:sz w:val="24"/>
          <w:szCs w:val="20"/>
        </w:rPr>
        <w:lastRenderedPageBreak/>
        <w:t xml:space="preserve">Priloga 2: </w:t>
      </w:r>
      <w:r w:rsidRPr="00941ED1">
        <w:rPr>
          <w:rFonts w:cs="Arial"/>
          <w:b/>
          <w:szCs w:val="20"/>
        </w:rPr>
        <w:t>Vzorčni primeri tabel za izdelavo poročila o trajnih meritvah emisije snovi v zrak</w:t>
      </w:r>
      <w:r w:rsidRPr="00941ED1">
        <w:rPr>
          <w:rFonts w:cs="Arial"/>
          <w:sz w:val="24"/>
        </w:rPr>
        <w:t xml:space="preserve"> </w:t>
      </w:r>
    </w:p>
    <w:p w14:paraId="10C89F5B" w14:textId="77777777" w:rsidR="00941ED1" w:rsidRPr="00941ED1" w:rsidRDefault="00941ED1" w:rsidP="00941ED1">
      <w:pPr>
        <w:tabs>
          <w:tab w:val="left" w:pos="426"/>
          <w:tab w:val="left" w:pos="10773"/>
        </w:tabs>
        <w:spacing w:line="240" w:lineRule="auto"/>
        <w:jc w:val="left"/>
        <w:rPr>
          <w:rFonts w:cs="Arial"/>
          <w:szCs w:val="20"/>
        </w:rPr>
      </w:pPr>
    </w:p>
    <w:p w14:paraId="7B962718" w14:textId="77777777" w:rsidR="00941ED1" w:rsidRPr="00941ED1" w:rsidRDefault="00941ED1" w:rsidP="00941ED1">
      <w:pPr>
        <w:tabs>
          <w:tab w:val="left" w:pos="426"/>
          <w:tab w:val="left" w:pos="10773"/>
        </w:tabs>
        <w:spacing w:line="240" w:lineRule="auto"/>
        <w:jc w:val="left"/>
        <w:rPr>
          <w:rFonts w:cs="Arial"/>
          <w:szCs w:val="20"/>
        </w:rPr>
      </w:pPr>
    </w:p>
    <w:p w14:paraId="4A66B708" w14:textId="77777777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b/>
          <w:szCs w:val="20"/>
        </w:rPr>
        <w:t>Poročilo o preseganju mejnih vrednosti za:</w:t>
      </w:r>
      <w:r w:rsidRPr="00941ED1">
        <w:rPr>
          <w:rFonts w:cs="Arial"/>
          <w:szCs w:val="20"/>
        </w:rPr>
        <w:t xml:space="preserve"> kurilna naprava XY</w:t>
      </w:r>
      <w:r w:rsidRPr="00941ED1">
        <w:rPr>
          <w:rFonts w:cs="Arial"/>
          <w:szCs w:val="20"/>
        </w:rPr>
        <w:tab/>
      </w:r>
    </w:p>
    <w:p w14:paraId="61889CB9" w14:textId="3A58E8EE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szCs w:val="20"/>
        </w:rPr>
        <w:t>obdobje: 01.01.202</w:t>
      </w:r>
      <w:r w:rsidR="003643D8">
        <w:rPr>
          <w:rFonts w:cs="Arial"/>
          <w:szCs w:val="20"/>
        </w:rPr>
        <w:t>5</w:t>
      </w:r>
      <w:r w:rsidRPr="00941ED1">
        <w:rPr>
          <w:rFonts w:cs="Arial"/>
          <w:szCs w:val="20"/>
        </w:rPr>
        <w:t xml:space="preserve"> - 31.12 202</w:t>
      </w:r>
      <w:r w:rsidR="003643D8">
        <w:rPr>
          <w:rFonts w:cs="Arial"/>
          <w:szCs w:val="20"/>
        </w:rPr>
        <w:t>5</w:t>
      </w:r>
    </w:p>
    <w:p w14:paraId="50F157D9" w14:textId="77777777" w:rsidR="00941ED1" w:rsidRPr="00941ED1" w:rsidRDefault="00941ED1" w:rsidP="00941ED1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648"/>
        <w:gridCol w:w="649"/>
        <w:gridCol w:w="809"/>
        <w:gridCol w:w="810"/>
        <w:gridCol w:w="810"/>
        <w:gridCol w:w="810"/>
        <w:gridCol w:w="810"/>
        <w:gridCol w:w="810"/>
        <w:gridCol w:w="810"/>
        <w:gridCol w:w="810"/>
      </w:tblGrid>
      <w:tr w:rsidR="00941ED1" w:rsidRPr="00941ED1" w14:paraId="7960A525" w14:textId="77777777" w:rsidTr="00E66F1A">
        <w:trPr>
          <w:cantSplit/>
          <w:jc w:val="center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F63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datum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9D31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število ur obratovanja</w:t>
            </w:r>
          </w:p>
        </w:tc>
        <w:tc>
          <w:tcPr>
            <w:tcW w:w="32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489F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Ogljikov monoksid CO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D12A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dušikovi oksidi NO</w:t>
            </w:r>
            <w:r w:rsidRPr="00941ED1">
              <w:rPr>
                <w:rFonts w:cs="Arial"/>
                <w:sz w:val="16"/>
                <w:szCs w:val="20"/>
                <w:vertAlign w:val="subscript"/>
              </w:rPr>
              <w:t>X</w:t>
            </w:r>
          </w:p>
        </w:tc>
      </w:tr>
      <w:tr w:rsidR="00941ED1" w:rsidRPr="00941ED1" w14:paraId="6E1963EA" w14:textId="77777777" w:rsidTr="00E66F1A">
        <w:trPr>
          <w:cantSplit/>
          <w:jc w:val="center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C638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3A2E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Skupno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EAA0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proofErr w:type="spellStart"/>
            <w:r w:rsidRPr="00941ED1">
              <w:rPr>
                <w:rFonts w:cs="Arial"/>
                <w:sz w:val="12"/>
                <w:szCs w:val="20"/>
              </w:rPr>
              <w:t>stac</w:t>
            </w:r>
            <w:proofErr w:type="spellEnd"/>
            <w:r w:rsidRPr="00941ED1">
              <w:rPr>
                <w:rFonts w:cs="Arial"/>
                <w:sz w:val="12"/>
                <w:szCs w:val="20"/>
              </w:rPr>
              <w:t>.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0E9F0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HAV&gt;ELV</w:t>
            </w:r>
          </w:p>
          <w:p w14:paraId="40F85F8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"L"/"l"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375CC0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HAV&gt;1,2 LV</w:t>
            </w:r>
          </w:p>
          <w:p w14:paraId="292130C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"A"/"a"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9588B3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HAV&gt;2,0 LV</w:t>
            </w:r>
          </w:p>
          <w:p w14:paraId="54E1D02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"B"/"b"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AC50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DAV&gt;DLV</w:t>
            </w:r>
          </w:p>
          <w:p w14:paraId="3065701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"D"/"d"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8AE8F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HAV&gt;ELV</w:t>
            </w:r>
          </w:p>
          <w:p w14:paraId="7218432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"L"/"l"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D590A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HAV&gt;1,2 LV</w:t>
            </w:r>
          </w:p>
          <w:p w14:paraId="471A396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"A"/"a"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418A76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HAV&gt;2,0 LV</w:t>
            </w:r>
          </w:p>
          <w:p w14:paraId="50DB718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"B"/"b"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F816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DAV&gt; DLV</w:t>
            </w:r>
          </w:p>
          <w:p w14:paraId="3B34A7E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2"/>
                <w:szCs w:val="20"/>
              </w:rPr>
            </w:pPr>
            <w:r w:rsidRPr="00941ED1">
              <w:rPr>
                <w:rFonts w:cs="Arial"/>
                <w:sz w:val="12"/>
                <w:szCs w:val="20"/>
              </w:rPr>
              <w:t>"D"/"d"</w:t>
            </w:r>
          </w:p>
        </w:tc>
      </w:tr>
      <w:tr w:rsidR="00941ED1" w:rsidRPr="00941ED1" w14:paraId="0737ECCB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1AE78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02.08.</w:t>
            </w:r>
          </w:p>
          <w:p w14:paraId="263189C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7E64D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CEE662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24,5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10D1401C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6951B2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13FB51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6412C18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1/1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3E96CB75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3A080D9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61FD20C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46DF7FD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6F64DB39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83D62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02.10.</w:t>
            </w:r>
          </w:p>
          <w:p w14:paraId="67BA742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707A10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BABDE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47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69150224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2/2</w:t>
            </w:r>
          </w:p>
        </w:tc>
        <w:tc>
          <w:tcPr>
            <w:tcW w:w="810" w:type="dxa"/>
            <w:tcBorders>
              <w:top w:val="nil"/>
            </w:tcBorders>
          </w:tcPr>
          <w:p w14:paraId="65FFFF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nil"/>
            </w:tcBorders>
          </w:tcPr>
          <w:p w14:paraId="28EE962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64043B3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1160013A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2B1BBE8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6269EEB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14F7542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3A9D0392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3AFF3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03.10.</w:t>
            </w:r>
          </w:p>
          <w:p w14:paraId="715E7F6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14B889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C4A70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6847C580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470AE2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1D68C5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6ED22AC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0FC04AAC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4/2</w:t>
            </w: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5EFD607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396A364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3AB1307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231A8492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49ED6A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06.10.</w:t>
            </w:r>
          </w:p>
          <w:p w14:paraId="4C9E6E2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F3EC8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CC629F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69450601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2/2</w:t>
            </w:r>
          </w:p>
        </w:tc>
        <w:tc>
          <w:tcPr>
            <w:tcW w:w="810" w:type="dxa"/>
            <w:tcBorders>
              <w:top w:val="nil"/>
            </w:tcBorders>
          </w:tcPr>
          <w:p w14:paraId="1804385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nil"/>
            </w:tcBorders>
          </w:tcPr>
          <w:p w14:paraId="74F1611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6B270EF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54750DFD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29A6860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7471136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31018A1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05E1070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B5C991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11.10.</w:t>
            </w:r>
          </w:p>
          <w:p w14:paraId="3A69450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8A9A5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75042F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4D26CB16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2/1</w:t>
            </w:r>
          </w:p>
        </w:tc>
        <w:tc>
          <w:tcPr>
            <w:tcW w:w="810" w:type="dxa"/>
            <w:tcBorders>
              <w:top w:val="nil"/>
            </w:tcBorders>
          </w:tcPr>
          <w:p w14:paraId="6449E96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28BE92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4C7CB47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67233821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4D2D3C1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5B67A3C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320336E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5834745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A96E5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13.10.</w:t>
            </w:r>
          </w:p>
          <w:p w14:paraId="45FA7DF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5BEFA2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8F249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607CD707" w14:textId="77777777" w:rsidR="00941ED1" w:rsidRPr="00941ED1" w:rsidRDefault="00941ED1" w:rsidP="00941ED1">
            <w:pPr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0521DB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594A6D6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1753577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73503F28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3/2</w:t>
            </w: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6893DF2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0BE5FF7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1185651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4F9A2979" w14:textId="77777777" w:rsidTr="00E66F1A">
        <w:trPr>
          <w:cantSplit/>
          <w:trHeight w:hRule="exact" w:val="180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851F2D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11.12.</w:t>
            </w:r>
          </w:p>
          <w:p w14:paraId="5ADDF49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00:30</w:t>
            </w:r>
          </w:p>
        </w:tc>
        <w:tc>
          <w:tcPr>
            <w:tcW w:w="64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FFD914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DBA7E9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single" w:sz="12" w:space="0" w:color="auto"/>
            </w:tcBorders>
          </w:tcPr>
          <w:p w14:paraId="46978375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6/6</w:t>
            </w:r>
          </w:p>
        </w:tc>
        <w:tc>
          <w:tcPr>
            <w:tcW w:w="810" w:type="dxa"/>
            <w:tcBorders>
              <w:top w:val="nil"/>
            </w:tcBorders>
          </w:tcPr>
          <w:p w14:paraId="3D9AEB1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B3A4F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06FDB3B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uto"/>
              <w:right w:val="nil"/>
            </w:tcBorders>
          </w:tcPr>
          <w:p w14:paraId="4DE553DE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71CF4F4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</w:tcPr>
          <w:p w14:paraId="39222D2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6F2A94C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</w:tr>
      <w:tr w:rsidR="00941ED1" w:rsidRPr="00941ED1" w14:paraId="3CAFCBBA" w14:textId="77777777" w:rsidTr="00E66F1A">
        <w:trPr>
          <w:cantSplit/>
          <w:jc w:val="center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5F3FA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skupaj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DA2AC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bookmarkStart w:id="0" w:name="skup1"/>
            <w:r w:rsidRPr="00941ED1">
              <w:rPr>
                <w:rFonts w:cs="Arial"/>
                <w:sz w:val="16"/>
                <w:szCs w:val="20"/>
              </w:rPr>
              <w:t>6.737</w:t>
            </w:r>
            <w:bookmarkEnd w:id="0"/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68D0E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bookmarkStart w:id="1" w:name="stac1"/>
            <w:r w:rsidRPr="00941ED1">
              <w:rPr>
                <w:rFonts w:cs="Arial"/>
                <w:sz w:val="16"/>
                <w:szCs w:val="20"/>
              </w:rPr>
              <w:t>6.302</w:t>
            </w:r>
            <w:bookmarkEnd w:id="1"/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4E3392" w14:textId="77777777" w:rsidR="00941ED1" w:rsidRPr="00941ED1" w:rsidRDefault="00941ED1" w:rsidP="00941ED1">
            <w:pPr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12/11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21D2795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2/0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38433CD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433EA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0855D3" w14:textId="77777777" w:rsidR="00941ED1" w:rsidRPr="00941ED1" w:rsidRDefault="00941ED1" w:rsidP="00941ED1">
            <w:pPr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7/4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DD153DF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2/0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28B7226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0/0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6D115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1/0</w:t>
            </w:r>
          </w:p>
        </w:tc>
      </w:tr>
      <w:tr w:rsidR="00941ED1" w:rsidRPr="00941ED1" w14:paraId="2E89006B" w14:textId="77777777" w:rsidTr="00E66F1A">
        <w:trPr>
          <w:cantSplit/>
          <w:jc w:val="center"/>
        </w:trPr>
        <w:tc>
          <w:tcPr>
            <w:tcW w:w="1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2761C8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 xml:space="preserve">HAV&gt;1,2 LV v % </w:t>
            </w:r>
          </w:p>
        </w:tc>
        <w:tc>
          <w:tcPr>
            <w:tcW w:w="323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F0CDF" w14:textId="77777777" w:rsidR="00941ED1" w:rsidRPr="00941ED1" w:rsidRDefault="00941ED1" w:rsidP="00941ED1">
            <w:pPr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=2/skup1*100 \# "0,0"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>0,0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  <w:r w:rsidRPr="00941ED1">
              <w:rPr>
                <w:rFonts w:cs="Arial"/>
                <w:sz w:val="16"/>
                <w:szCs w:val="20"/>
              </w:rPr>
              <w:t>/</w:t>
            </w: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=0/stac*100 \# "0,0"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>0,0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B155" w14:textId="77777777" w:rsidR="00941ED1" w:rsidRPr="00941ED1" w:rsidRDefault="00941ED1" w:rsidP="00941ED1">
            <w:pPr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=2/skup1*100 \# "0,0"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>0,0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  <w:r w:rsidRPr="00941ED1">
              <w:rPr>
                <w:rFonts w:cs="Arial"/>
                <w:sz w:val="16"/>
                <w:szCs w:val="20"/>
              </w:rPr>
              <w:t>/</w:t>
            </w:r>
            <w:r w:rsidRPr="00941ED1">
              <w:rPr>
                <w:rFonts w:cs="Arial"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sz w:val="16"/>
                <w:szCs w:val="20"/>
              </w:rPr>
              <w:instrText xml:space="preserve"> =0/stac*100 \# "0,0" </w:instrText>
            </w:r>
            <w:r w:rsidRPr="00941ED1">
              <w:rPr>
                <w:rFonts w:cs="Arial"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noProof/>
                <w:sz w:val="16"/>
                <w:szCs w:val="20"/>
              </w:rPr>
              <w:t>0,0</w:t>
            </w:r>
            <w:r w:rsidRPr="00941ED1">
              <w:rPr>
                <w:rFonts w:cs="Arial"/>
                <w:sz w:val="16"/>
                <w:szCs w:val="20"/>
              </w:rPr>
              <w:fldChar w:fldCharType="end"/>
            </w:r>
          </w:p>
        </w:tc>
      </w:tr>
      <w:tr w:rsidR="00941ED1" w:rsidRPr="00941ED1" w14:paraId="2F57763E" w14:textId="77777777" w:rsidTr="00E66F1A">
        <w:trPr>
          <w:cantSplit/>
          <w:jc w:val="center"/>
        </w:trPr>
        <w:tc>
          <w:tcPr>
            <w:tcW w:w="1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1C9FC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Razpoložljivost v %</w:t>
            </w:r>
          </w:p>
        </w:tc>
        <w:tc>
          <w:tcPr>
            <w:tcW w:w="32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90E9C77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95,3 %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56BDA" w14:textId="77777777" w:rsidR="00941ED1" w:rsidRPr="00941ED1" w:rsidRDefault="00941ED1" w:rsidP="00941ED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97,2 %</w:t>
            </w:r>
          </w:p>
        </w:tc>
      </w:tr>
    </w:tbl>
    <w:p w14:paraId="495FFFAA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szCs w:val="20"/>
        </w:rPr>
      </w:pPr>
    </w:p>
    <w:p w14:paraId="02E0001E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szCs w:val="20"/>
        </w:rPr>
        <w:t xml:space="preserve">število dni s prekoračitvijo ELV: </w:t>
      </w:r>
      <w:r w:rsidRPr="00941ED1">
        <w:rPr>
          <w:rFonts w:cs="Arial"/>
          <w:b/>
          <w:szCs w:val="20"/>
        </w:rPr>
        <w:t>7</w:t>
      </w:r>
      <w:r w:rsidRPr="00941ED1">
        <w:rPr>
          <w:rFonts w:cs="Arial"/>
          <w:szCs w:val="20"/>
        </w:rPr>
        <w:t xml:space="preserve"> (vsi dnevi).</w:t>
      </w:r>
    </w:p>
    <w:p w14:paraId="66712CD4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1ED1A81F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6C2B7557" w14:textId="77777777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b/>
          <w:szCs w:val="20"/>
        </w:rPr>
        <w:t>Poročilo o obratovanju naprave za:</w:t>
      </w:r>
      <w:r w:rsidRPr="00941ED1">
        <w:rPr>
          <w:rFonts w:cs="Arial"/>
          <w:szCs w:val="20"/>
        </w:rPr>
        <w:t xml:space="preserve"> kurilna naprava XY</w:t>
      </w:r>
      <w:r w:rsidRPr="00941ED1">
        <w:rPr>
          <w:rFonts w:cs="Arial"/>
          <w:szCs w:val="20"/>
        </w:rPr>
        <w:tab/>
      </w:r>
    </w:p>
    <w:p w14:paraId="5A4180C4" w14:textId="746FDAA6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szCs w:val="20"/>
        </w:rPr>
        <w:t>obdobje: 01.01.202</w:t>
      </w:r>
      <w:r w:rsidR="003643D8">
        <w:rPr>
          <w:rFonts w:cs="Arial"/>
          <w:szCs w:val="20"/>
        </w:rPr>
        <w:t>5</w:t>
      </w:r>
      <w:r w:rsidRPr="00941ED1">
        <w:rPr>
          <w:rFonts w:cs="Arial"/>
          <w:szCs w:val="20"/>
        </w:rPr>
        <w:t xml:space="preserve"> - 31.12 202</w:t>
      </w:r>
      <w:r w:rsidR="003643D8">
        <w:rPr>
          <w:rFonts w:cs="Arial"/>
          <w:szCs w:val="20"/>
        </w:rPr>
        <w:t>5</w:t>
      </w:r>
    </w:p>
    <w:p w14:paraId="1DF5CA47" w14:textId="77777777" w:rsidR="00941ED1" w:rsidRPr="00941ED1" w:rsidRDefault="00941ED1" w:rsidP="00941ED1">
      <w:pPr>
        <w:spacing w:line="240" w:lineRule="auto"/>
        <w:jc w:val="left"/>
        <w:rPr>
          <w:rFonts w:cs="Arial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41ED1" w:rsidRPr="00941ED1" w14:paraId="6268F3FD" w14:textId="77777777" w:rsidTr="00E66F1A">
        <w:trPr>
          <w:cantSplit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CEE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D8185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količina goriva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2B7F8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C82C6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5CDE9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povprečna koncentracija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FE0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emitirana količina</w:t>
            </w:r>
          </w:p>
        </w:tc>
      </w:tr>
      <w:tr w:rsidR="00941ED1" w:rsidRPr="00941ED1" w14:paraId="533F7E84" w14:textId="77777777" w:rsidTr="00E66F1A">
        <w:trPr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524B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63FAC8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premog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B45C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proofErr w:type="spellStart"/>
            <w:r w:rsidRPr="00941ED1">
              <w:rPr>
                <w:rFonts w:cs="Arial"/>
                <w:sz w:val="16"/>
                <w:szCs w:val="20"/>
              </w:rPr>
              <w:t>zem</w:t>
            </w:r>
            <w:proofErr w:type="spellEnd"/>
            <w:r w:rsidRPr="00941ED1">
              <w:rPr>
                <w:rFonts w:cs="Arial"/>
                <w:sz w:val="16"/>
                <w:szCs w:val="20"/>
              </w:rPr>
              <w:t>. plin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40079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 xml:space="preserve">štev. ur </w:t>
            </w:r>
            <w:proofErr w:type="spellStart"/>
            <w:r w:rsidRPr="00941ED1">
              <w:rPr>
                <w:rFonts w:cs="Arial"/>
                <w:sz w:val="16"/>
                <w:szCs w:val="20"/>
              </w:rPr>
              <w:t>obrato</w:t>
            </w:r>
            <w:proofErr w:type="spellEnd"/>
            <w:r w:rsidRPr="00941ED1">
              <w:rPr>
                <w:rFonts w:cs="Arial"/>
                <w:sz w:val="16"/>
                <w:szCs w:val="20"/>
              </w:rPr>
              <w:t>-</w:t>
            </w:r>
          </w:p>
          <w:p w14:paraId="5B6FAC61" w14:textId="77777777" w:rsidR="00941ED1" w:rsidRPr="00941ED1" w:rsidRDefault="00941ED1" w:rsidP="00941ED1">
            <w:pPr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proofErr w:type="spellStart"/>
            <w:r w:rsidRPr="00941ED1">
              <w:rPr>
                <w:rFonts w:cs="Arial"/>
                <w:sz w:val="16"/>
                <w:szCs w:val="20"/>
              </w:rPr>
              <w:t>vanja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34E97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proofErr w:type="spellStart"/>
            <w:r w:rsidRPr="00941ED1">
              <w:rPr>
                <w:rFonts w:cs="Arial"/>
                <w:sz w:val="16"/>
                <w:szCs w:val="20"/>
              </w:rPr>
              <w:t>povpr</w:t>
            </w:r>
            <w:proofErr w:type="spellEnd"/>
            <w:r w:rsidRPr="00941ED1">
              <w:rPr>
                <w:rFonts w:cs="Arial"/>
                <w:sz w:val="16"/>
                <w:szCs w:val="20"/>
              </w:rPr>
              <w:t>. pretok dimnih plinov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6EE61F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CO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0F66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  <w:vertAlign w:val="subscript"/>
              </w:rPr>
            </w:pPr>
            <w:r w:rsidRPr="00941ED1">
              <w:rPr>
                <w:rFonts w:cs="Arial"/>
                <w:sz w:val="16"/>
                <w:szCs w:val="20"/>
              </w:rPr>
              <w:t>NO</w:t>
            </w:r>
            <w:r w:rsidRPr="00941ED1">
              <w:rPr>
                <w:rFonts w:cs="Arial"/>
                <w:sz w:val="16"/>
                <w:szCs w:val="20"/>
                <w:vertAlign w:val="subscript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68C32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CO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46A5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  <w:vertAlign w:val="subscript"/>
              </w:rPr>
            </w:pPr>
            <w:r w:rsidRPr="00941ED1">
              <w:rPr>
                <w:rFonts w:cs="Arial"/>
                <w:sz w:val="16"/>
                <w:szCs w:val="20"/>
              </w:rPr>
              <w:t>NO</w:t>
            </w:r>
            <w:r w:rsidRPr="00941ED1">
              <w:rPr>
                <w:rFonts w:cs="Arial"/>
                <w:sz w:val="16"/>
                <w:szCs w:val="20"/>
                <w:vertAlign w:val="subscript"/>
              </w:rPr>
              <w:t>X</w:t>
            </w:r>
          </w:p>
        </w:tc>
      </w:tr>
      <w:tr w:rsidR="00941ED1" w:rsidRPr="00941ED1" w14:paraId="53EFD8F0" w14:textId="77777777" w:rsidTr="00E66F1A">
        <w:trPr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566A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CA08A5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8B5E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*1.000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97278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D419E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3F2345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ED8C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E3FA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DA85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</w:tr>
      <w:tr w:rsidR="00941ED1" w:rsidRPr="00941ED1" w14:paraId="7DAD3213" w14:textId="77777777" w:rsidTr="00E66F1A">
        <w:trPr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2460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mesec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C25686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82B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  <w:vertAlign w:val="superscript"/>
              </w:rPr>
            </w:pPr>
            <w:r w:rsidRPr="00941ED1">
              <w:rPr>
                <w:rFonts w:cs="Arial"/>
                <w:i/>
                <w:sz w:val="16"/>
                <w:szCs w:val="20"/>
              </w:rPr>
              <w:t>S</w:t>
            </w:r>
            <w:r w:rsidRPr="00941ED1">
              <w:rPr>
                <w:rFonts w:cs="Arial"/>
                <w:sz w:val="16"/>
                <w:szCs w:val="20"/>
              </w:rPr>
              <w:t>m</w:t>
            </w:r>
            <w:r w:rsidRPr="00941ED1">
              <w:rPr>
                <w:rFonts w:cs="Arial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FE98A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3217A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6C2403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  <w:vertAlign w:val="superscript"/>
              </w:rPr>
            </w:pPr>
            <w:r w:rsidRPr="00941ED1">
              <w:rPr>
                <w:rFonts w:cs="Arial"/>
                <w:sz w:val="16"/>
                <w:szCs w:val="20"/>
              </w:rPr>
              <w:t>mg/m</w:t>
            </w:r>
            <w:r w:rsidRPr="00941ED1">
              <w:rPr>
                <w:rFonts w:cs="Arial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6D3C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  <w:vertAlign w:val="superscript"/>
              </w:rPr>
            </w:pPr>
            <w:r w:rsidRPr="00941ED1">
              <w:rPr>
                <w:rFonts w:cs="Arial"/>
                <w:sz w:val="16"/>
                <w:szCs w:val="20"/>
              </w:rPr>
              <w:t>mg/m</w:t>
            </w:r>
            <w:r w:rsidRPr="00941ED1">
              <w:rPr>
                <w:rFonts w:cs="Arial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64F0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kg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3B1E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kg</w:t>
            </w:r>
          </w:p>
        </w:tc>
      </w:tr>
      <w:tr w:rsidR="00941ED1" w:rsidRPr="00941ED1" w14:paraId="49A16DB5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7866FB7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Januar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21C9C1C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41A9B2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4.2195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BBFB8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6.321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50A9F3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682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38A281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701.344</w:t>
            </w:r>
          </w:p>
        </w:tc>
        <w:tc>
          <w:tcPr>
            <w:tcW w:w="851" w:type="dxa"/>
            <w:tcBorders>
              <w:left w:val="nil"/>
            </w:tcBorders>
          </w:tcPr>
          <w:p w14:paraId="0631D06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014E08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BF65E1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584FB1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175044</w:t>
            </w:r>
          </w:p>
        </w:tc>
      </w:tr>
      <w:tr w:rsidR="00941ED1" w:rsidRPr="00941ED1" w14:paraId="4C51CA9F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50FA961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Februar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385DBCD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F214F1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3.8991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BE3921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8.632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468AF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643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F16743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740.550</w:t>
            </w:r>
          </w:p>
        </w:tc>
        <w:tc>
          <w:tcPr>
            <w:tcW w:w="851" w:type="dxa"/>
            <w:tcBorders>
              <w:left w:val="nil"/>
            </w:tcBorders>
          </w:tcPr>
          <w:p w14:paraId="7B748A3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0E82B7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5D83DE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5636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3CAF62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169728</w:t>
            </w:r>
          </w:p>
        </w:tc>
      </w:tr>
      <w:tr w:rsidR="00941ED1" w:rsidRPr="00941ED1" w14:paraId="73BA8BDA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78D7263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marec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70E2718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A2B69C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7.899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E8576E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4.649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12FF2B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294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377FD63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448.980</w:t>
            </w:r>
          </w:p>
        </w:tc>
        <w:tc>
          <w:tcPr>
            <w:tcW w:w="851" w:type="dxa"/>
            <w:tcBorders>
              <w:left w:val="nil"/>
            </w:tcBorders>
          </w:tcPr>
          <w:p w14:paraId="3E49AD2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B83D13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AFCDE2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1E25A9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42679</w:t>
            </w:r>
          </w:p>
        </w:tc>
      </w:tr>
      <w:tr w:rsidR="00941ED1" w:rsidRPr="00941ED1" w14:paraId="217D1F61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5694161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April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0A205FC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7070C9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47AD8A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3.812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77D5F8F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188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66BD49C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270.208</w:t>
            </w:r>
          </w:p>
        </w:tc>
        <w:tc>
          <w:tcPr>
            <w:tcW w:w="851" w:type="dxa"/>
            <w:tcBorders>
              <w:left w:val="nil"/>
            </w:tcBorders>
          </w:tcPr>
          <w:p w14:paraId="06C4A26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097F37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064A54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02473D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12506</w:t>
            </w:r>
          </w:p>
        </w:tc>
      </w:tr>
      <w:tr w:rsidR="00941ED1" w:rsidRPr="00941ED1" w14:paraId="7D2D0472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5829940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maj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4E205E1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AC706E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061992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4B3C311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F34691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</w:tcPr>
          <w:p w14:paraId="78AF9AF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3D92E9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DDCC1C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903ADB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</w:tr>
      <w:tr w:rsidR="00941ED1" w:rsidRPr="00941ED1" w14:paraId="693D1CBD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431092F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Junij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DE393E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EADF44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280853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1782238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769AE35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</w:tcPr>
          <w:p w14:paraId="2F11636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91ECFD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E1937A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87846B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</w:tr>
      <w:tr w:rsidR="00941ED1" w:rsidRPr="00941ED1" w14:paraId="6C561D75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6884651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Julij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3A26E27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0CA070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17B982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D89653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7AFBD73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</w:tcPr>
          <w:p w14:paraId="2A7D92E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E79B46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E0AE9B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3B5464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0</w:t>
            </w:r>
          </w:p>
        </w:tc>
      </w:tr>
      <w:tr w:rsidR="00941ED1" w:rsidRPr="00941ED1" w14:paraId="66CBD060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3EB5018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Avgust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41083A6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3B69C7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4.669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F9DBA3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934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0FE2F0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25F890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392.950</w:t>
            </w:r>
          </w:p>
        </w:tc>
        <w:tc>
          <w:tcPr>
            <w:tcW w:w="851" w:type="dxa"/>
            <w:tcBorders>
              <w:left w:val="nil"/>
            </w:tcBorders>
          </w:tcPr>
          <w:p w14:paraId="36185E5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FE8A53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159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B173F3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5E1141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20039</w:t>
            </w:r>
          </w:p>
        </w:tc>
      </w:tr>
      <w:tr w:rsidR="00941ED1" w:rsidRPr="00941ED1" w14:paraId="4E73EBBD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3405EAE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September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211C60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EE7157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6.788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3074E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540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78011AC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196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D6E31B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362.766</w:t>
            </w:r>
          </w:p>
        </w:tc>
        <w:tc>
          <w:tcPr>
            <w:tcW w:w="851" w:type="dxa"/>
            <w:tcBorders>
              <w:left w:val="nil"/>
            </w:tcBorders>
          </w:tcPr>
          <w:p w14:paraId="6776347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CC6894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78E15E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0EC25D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26795</w:t>
            </w:r>
          </w:p>
        </w:tc>
      </w:tr>
      <w:tr w:rsidR="00941ED1" w:rsidRPr="00941ED1" w14:paraId="218B1415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5027949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Oktober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197B4F8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AA6A12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7.345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580DDA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7.332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4BC37DD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277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25BFBA3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576.206</w:t>
            </w:r>
          </w:p>
        </w:tc>
        <w:tc>
          <w:tcPr>
            <w:tcW w:w="851" w:type="dxa"/>
            <w:tcBorders>
              <w:left w:val="nil"/>
            </w:tcBorders>
          </w:tcPr>
          <w:p w14:paraId="47567A6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BA3DA9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138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8061D7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1746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DA517B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48292</w:t>
            </w:r>
          </w:p>
        </w:tc>
      </w:tr>
      <w:tr w:rsidR="00941ED1" w:rsidRPr="00941ED1" w14:paraId="071CF707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6F8E2C3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November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3C440C5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99AE3F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11.904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6292E1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8.245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4D9DF4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329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4557861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650.777</w:t>
            </w:r>
          </w:p>
        </w:tc>
        <w:tc>
          <w:tcPr>
            <w:tcW w:w="851" w:type="dxa"/>
            <w:tcBorders>
              <w:left w:val="nil"/>
            </w:tcBorders>
          </w:tcPr>
          <w:p w14:paraId="49C06F1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672581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143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BAA2D9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2394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AA2EAF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57862</w:t>
            </w:r>
          </w:p>
        </w:tc>
      </w:tr>
      <w:tr w:rsidR="00941ED1" w:rsidRPr="00941ED1" w14:paraId="386A515B" w14:textId="77777777" w:rsidTr="00E66F1A"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nil"/>
            </w:tcBorders>
          </w:tcPr>
          <w:p w14:paraId="7D3D6D3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December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3894584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E0BB91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31.065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2C7A52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698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1016C8A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512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</w:tcPr>
          <w:p w14:paraId="551D0E4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593.104</w:t>
            </w:r>
          </w:p>
        </w:tc>
        <w:tc>
          <w:tcPr>
            <w:tcW w:w="851" w:type="dxa"/>
            <w:tcBorders>
              <w:left w:val="nil"/>
            </w:tcBorders>
          </w:tcPr>
          <w:p w14:paraId="56B8AE0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5FA0BC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169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4A2B01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3749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049C07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sz w:val="16"/>
                <w:szCs w:val="20"/>
              </w:rPr>
            </w:pPr>
            <w:r w:rsidRPr="00941ED1">
              <w:rPr>
                <w:rFonts w:cs="Arial"/>
                <w:sz w:val="16"/>
                <w:szCs w:val="20"/>
              </w:rPr>
              <w:t>117553</w:t>
            </w:r>
          </w:p>
        </w:tc>
      </w:tr>
      <w:tr w:rsidR="00941ED1" w:rsidRPr="00941ED1" w14:paraId="56C0CDA3" w14:textId="77777777" w:rsidTr="00E66F1A">
        <w:trPr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FD0A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t>Leto 2022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6B439D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151.287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A9B4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41.163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C4E8C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3.263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224A1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=SUM(ABOVE)/9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526.321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82537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=ROUND(AVERAGE(ABOVE);0)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 xml:space="preserve"> 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=ROUND(AVERAGE(ABOVE);0)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 xml:space="preserve">  12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 xml:space="preserve"> 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8CBA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=ROUND(AVERAGE(ABOVE);0)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 xml:space="preserve"> 150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39B43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22.789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26C4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right"/>
              <w:rPr>
                <w:rFonts w:cs="Arial"/>
                <w:b/>
                <w:sz w:val="16"/>
                <w:szCs w:val="20"/>
              </w:rPr>
            </w:pPr>
            <w:r w:rsidRPr="00941ED1">
              <w:rPr>
                <w:rFonts w:cs="Arial"/>
                <w:b/>
                <w:sz w:val="16"/>
                <w:szCs w:val="20"/>
              </w:rPr>
              <w:fldChar w:fldCharType="begin"/>
            </w:r>
            <w:r w:rsidRPr="00941ED1">
              <w:rPr>
                <w:rFonts w:cs="Arial"/>
                <w:b/>
                <w:sz w:val="16"/>
                <w:szCs w:val="20"/>
              </w:rPr>
              <w:instrText xml:space="preserve"> =SUM(ABOVE) \# "#.##0" </w:instrTex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separate"/>
            </w:r>
            <w:r w:rsidRPr="00941ED1">
              <w:rPr>
                <w:rFonts w:cs="Arial"/>
                <w:b/>
                <w:noProof/>
                <w:sz w:val="16"/>
                <w:szCs w:val="20"/>
              </w:rPr>
              <w:t>670.498</w:t>
            </w:r>
            <w:r w:rsidRPr="00941ED1">
              <w:rPr>
                <w:rFonts w:cs="Arial"/>
                <w:b/>
                <w:sz w:val="16"/>
                <w:szCs w:val="20"/>
              </w:rPr>
              <w:fldChar w:fldCharType="end"/>
            </w:r>
          </w:p>
        </w:tc>
      </w:tr>
    </w:tbl>
    <w:p w14:paraId="3D9DCB25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Cs w:val="20"/>
        </w:rPr>
      </w:pPr>
    </w:p>
    <w:p w14:paraId="6987179E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7EA1E5AE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23F549E3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14203EBE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3413B81F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738B4078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4035392D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54DF374F" w14:textId="77777777" w:rsidR="00941ED1" w:rsidRPr="00941ED1" w:rsidRDefault="00941ED1" w:rsidP="00941ED1">
      <w:pPr>
        <w:spacing w:line="240" w:lineRule="auto"/>
        <w:jc w:val="left"/>
        <w:rPr>
          <w:rFonts w:cs="Arial"/>
          <w:sz w:val="24"/>
          <w:szCs w:val="20"/>
        </w:rPr>
      </w:pPr>
    </w:p>
    <w:p w14:paraId="0E5BC255" w14:textId="77777777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b/>
          <w:szCs w:val="20"/>
        </w:rPr>
        <w:t>Poročilo o letni razpoložljivosti podatkov za:</w:t>
      </w:r>
      <w:r w:rsidRPr="00941ED1">
        <w:rPr>
          <w:rFonts w:cs="Arial"/>
          <w:szCs w:val="20"/>
        </w:rPr>
        <w:t xml:space="preserve"> kurilna naprava XY</w:t>
      </w:r>
      <w:r w:rsidRPr="00941ED1">
        <w:rPr>
          <w:rFonts w:cs="Arial"/>
          <w:szCs w:val="20"/>
        </w:rPr>
        <w:tab/>
      </w:r>
    </w:p>
    <w:p w14:paraId="713AFB23" w14:textId="6C19464B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szCs w:val="20"/>
        </w:rPr>
        <w:t>obdobje: 01.01.202</w:t>
      </w:r>
      <w:r w:rsidR="00C03C76">
        <w:rPr>
          <w:rFonts w:cs="Arial"/>
          <w:szCs w:val="20"/>
        </w:rPr>
        <w:t>5</w:t>
      </w:r>
      <w:r w:rsidRPr="00941ED1">
        <w:rPr>
          <w:rFonts w:cs="Arial"/>
          <w:szCs w:val="20"/>
        </w:rPr>
        <w:t xml:space="preserve"> - 31.12 202</w:t>
      </w:r>
      <w:r w:rsidR="00C03C76">
        <w:rPr>
          <w:rFonts w:cs="Arial"/>
          <w:szCs w:val="20"/>
        </w:rPr>
        <w:t>5</w:t>
      </w:r>
    </w:p>
    <w:p w14:paraId="7EC159C2" w14:textId="77777777" w:rsidR="00941ED1" w:rsidRPr="00941ED1" w:rsidRDefault="00941ED1" w:rsidP="00941ED1">
      <w:pPr>
        <w:tabs>
          <w:tab w:val="left" w:pos="426"/>
          <w:tab w:val="right" w:pos="9072"/>
        </w:tabs>
        <w:spacing w:line="240" w:lineRule="auto"/>
        <w:jc w:val="left"/>
        <w:rPr>
          <w:rFonts w:cs="Arial"/>
          <w:szCs w:val="20"/>
        </w:rPr>
      </w:pPr>
    </w:p>
    <w:p w14:paraId="5A9D64FB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1396"/>
        <w:gridCol w:w="1396"/>
        <w:gridCol w:w="1396"/>
        <w:gridCol w:w="1396"/>
      </w:tblGrid>
      <w:tr w:rsidR="00941ED1" w:rsidRPr="00941ED1" w14:paraId="57BF07B2" w14:textId="77777777" w:rsidTr="00E66F1A">
        <w:trPr>
          <w:cantSplit/>
        </w:trPr>
        <w:tc>
          <w:tcPr>
            <w:tcW w:w="2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7D49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E4664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CO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</w:tcPr>
          <w:p w14:paraId="2835549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  <w:vertAlign w:val="subscript"/>
              </w:rPr>
            </w:pPr>
            <w:r w:rsidRPr="00941ED1">
              <w:rPr>
                <w:rFonts w:cs="Arial"/>
                <w:szCs w:val="20"/>
              </w:rPr>
              <w:t>NO</w:t>
            </w:r>
            <w:r w:rsidRPr="00941ED1">
              <w:rPr>
                <w:rFonts w:cs="Arial"/>
                <w:szCs w:val="20"/>
                <w:vertAlign w:val="subscript"/>
              </w:rPr>
              <w:t>X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AFCC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  <w:vertAlign w:val="subscript"/>
              </w:rPr>
            </w:pPr>
            <w:r w:rsidRPr="00941ED1">
              <w:rPr>
                <w:rFonts w:cs="Arial"/>
                <w:szCs w:val="20"/>
              </w:rPr>
              <w:t>O</w:t>
            </w:r>
            <w:r w:rsidRPr="00941ED1">
              <w:rPr>
                <w:rFonts w:cs="Arial"/>
                <w:szCs w:val="20"/>
                <w:vertAlign w:val="subscript"/>
              </w:rPr>
              <w:t>2</w:t>
            </w:r>
          </w:p>
        </w:tc>
      </w:tr>
      <w:tr w:rsidR="00941ED1" w:rsidRPr="00941ED1" w14:paraId="7DA50F13" w14:textId="77777777" w:rsidTr="00E66F1A">
        <w:trPr>
          <w:cantSplit/>
        </w:trPr>
        <w:tc>
          <w:tcPr>
            <w:tcW w:w="27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972F7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Mesec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nil"/>
            </w:tcBorders>
          </w:tcPr>
          <w:p w14:paraId="01051FC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12" w:space="0" w:color="auto"/>
              <w:bottom w:val="nil"/>
            </w:tcBorders>
          </w:tcPr>
          <w:p w14:paraId="3CA1FC6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%</w:t>
            </w:r>
          </w:p>
        </w:tc>
        <w:tc>
          <w:tcPr>
            <w:tcW w:w="139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5DAC3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%</w:t>
            </w:r>
          </w:p>
        </w:tc>
      </w:tr>
      <w:tr w:rsidR="00941ED1" w:rsidRPr="00941ED1" w14:paraId="149E80FD" w14:textId="77777777" w:rsidTr="00E66F1A">
        <w:tc>
          <w:tcPr>
            <w:tcW w:w="1396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0403C3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Januar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B5314F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14:paraId="3D586C2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97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14:paraId="0438CF2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12" w:space="0" w:color="auto"/>
            </w:tcBorders>
          </w:tcPr>
          <w:p w14:paraId="1271037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</w:tr>
      <w:tr w:rsidR="00941ED1" w:rsidRPr="00941ED1" w14:paraId="26E0FF88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1FC7297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Februar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368DFBD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00024F0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93</w:t>
            </w:r>
          </w:p>
        </w:tc>
        <w:tc>
          <w:tcPr>
            <w:tcW w:w="1396" w:type="dxa"/>
          </w:tcPr>
          <w:p w14:paraId="739D972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7FBD93E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79*</w:t>
            </w:r>
          </w:p>
        </w:tc>
      </w:tr>
      <w:tr w:rsidR="00941ED1" w:rsidRPr="00941ED1" w14:paraId="6A427F5F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20B7D7C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Marec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47DEB3AE" w14:textId="77777777" w:rsidR="00941ED1" w:rsidRPr="00941ED1" w:rsidRDefault="00941ED1" w:rsidP="00C03C76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459FFCB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89</w:t>
            </w:r>
          </w:p>
        </w:tc>
        <w:tc>
          <w:tcPr>
            <w:tcW w:w="1396" w:type="dxa"/>
          </w:tcPr>
          <w:p w14:paraId="25AFD96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95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6633BF6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93</w:t>
            </w:r>
          </w:p>
        </w:tc>
      </w:tr>
      <w:tr w:rsidR="00941ED1" w:rsidRPr="00941ED1" w14:paraId="5107DE2C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141D5F1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April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45D6C23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5AE47F6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  <w:tc>
          <w:tcPr>
            <w:tcW w:w="1396" w:type="dxa"/>
          </w:tcPr>
          <w:p w14:paraId="0AF9908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232B592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</w:tr>
      <w:tr w:rsidR="00941ED1" w:rsidRPr="00941ED1" w14:paraId="502A4356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35E30FE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Maj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62E5190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09FE302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  <w:tc>
          <w:tcPr>
            <w:tcW w:w="1396" w:type="dxa"/>
          </w:tcPr>
          <w:p w14:paraId="7789553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6A9779D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</w:tr>
      <w:tr w:rsidR="00941ED1" w:rsidRPr="00941ED1" w14:paraId="5170BD61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00661B5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Junij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68340EC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3026F1C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  <w:tc>
          <w:tcPr>
            <w:tcW w:w="1396" w:type="dxa"/>
          </w:tcPr>
          <w:p w14:paraId="61157A1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0FF8A8C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79*</w:t>
            </w:r>
          </w:p>
        </w:tc>
      </w:tr>
      <w:tr w:rsidR="00941ED1" w:rsidRPr="00941ED1" w14:paraId="0DFEB2A0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6D1E043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Julij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33945A8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5D615E2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78*</w:t>
            </w:r>
          </w:p>
        </w:tc>
        <w:tc>
          <w:tcPr>
            <w:tcW w:w="1396" w:type="dxa"/>
          </w:tcPr>
          <w:p w14:paraId="7B65129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6F864B2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</w:tr>
      <w:tr w:rsidR="00941ED1" w:rsidRPr="00941ED1" w14:paraId="53F363AF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7F175D4B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Avgust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3E62F6C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75A276A0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77*</w:t>
            </w:r>
          </w:p>
        </w:tc>
        <w:tc>
          <w:tcPr>
            <w:tcW w:w="1396" w:type="dxa"/>
          </w:tcPr>
          <w:p w14:paraId="74ADD0C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4B2E8D6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</w:tr>
      <w:tr w:rsidR="00941ED1" w:rsidRPr="00941ED1" w14:paraId="53A821AC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3B44246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September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4035C94E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6A78842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-</w:t>
            </w:r>
          </w:p>
        </w:tc>
        <w:tc>
          <w:tcPr>
            <w:tcW w:w="1396" w:type="dxa"/>
          </w:tcPr>
          <w:p w14:paraId="2C72F608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-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51556247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-</w:t>
            </w:r>
          </w:p>
        </w:tc>
      </w:tr>
      <w:tr w:rsidR="00941ED1" w:rsidRPr="00941ED1" w14:paraId="39C3DC0B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7420A23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Oktober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22FB226C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17643D03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  <w:tc>
          <w:tcPr>
            <w:tcW w:w="1396" w:type="dxa"/>
          </w:tcPr>
          <w:p w14:paraId="7B85634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473E3D5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90</w:t>
            </w:r>
          </w:p>
        </w:tc>
      </w:tr>
      <w:tr w:rsidR="00941ED1" w:rsidRPr="00941ED1" w14:paraId="52F1FB99" w14:textId="77777777" w:rsidTr="00E66F1A">
        <w:tc>
          <w:tcPr>
            <w:tcW w:w="1396" w:type="dxa"/>
            <w:tcBorders>
              <w:left w:val="single" w:sz="12" w:space="0" w:color="auto"/>
              <w:right w:val="nil"/>
            </w:tcBorders>
          </w:tcPr>
          <w:p w14:paraId="29DD56A2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November</w:t>
            </w:r>
          </w:p>
        </w:tc>
        <w:tc>
          <w:tcPr>
            <w:tcW w:w="1396" w:type="dxa"/>
            <w:tcBorders>
              <w:left w:val="nil"/>
              <w:right w:val="single" w:sz="12" w:space="0" w:color="auto"/>
            </w:tcBorders>
          </w:tcPr>
          <w:p w14:paraId="2B514704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681E26D6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  <w:tc>
          <w:tcPr>
            <w:tcW w:w="1396" w:type="dxa"/>
          </w:tcPr>
          <w:p w14:paraId="67C4DD65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  <w:tc>
          <w:tcPr>
            <w:tcW w:w="1396" w:type="dxa"/>
            <w:tcBorders>
              <w:right w:val="single" w:sz="12" w:space="0" w:color="auto"/>
            </w:tcBorders>
          </w:tcPr>
          <w:p w14:paraId="066E5CFD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91</w:t>
            </w:r>
          </w:p>
        </w:tc>
      </w:tr>
      <w:tr w:rsidR="00941ED1" w:rsidRPr="00941ED1" w14:paraId="3A9B467E" w14:textId="77777777" w:rsidTr="00E66F1A">
        <w:tc>
          <w:tcPr>
            <w:tcW w:w="139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84E046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left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December</w:t>
            </w:r>
          </w:p>
        </w:tc>
        <w:tc>
          <w:tcPr>
            <w:tcW w:w="139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40CE6B9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single" w:sz="12" w:space="0" w:color="auto"/>
            </w:tcBorders>
          </w:tcPr>
          <w:p w14:paraId="0DFC1D3A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96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14:paraId="1BFA01A1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95</w:t>
            </w:r>
          </w:p>
        </w:tc>
        <w:tc>
          <w:tcPr>
            <w:tcW w:w="1396" w:type="dxa"/>
            <w:tcBorders>
              <w:bottom w:val="single" w:sz="12" w:space="0" w:color="auto"/>
              <w:right w:val="single" w:sz="12" w:space="0" w:color="auto"/>
            </w:tcBorders>
          </w:tcPr>
          <w:p w14:paraId="611D42DF" w14:textId="77777777" w:rsidR="00941ED1" w:rsidRPr="00941ED1" w:rsidRDefault="00941ED1" w:rsidP="00941ED1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Cs w:val="20"/>
              </w:rPr>
            </w:pPr>
            <w:r w:rsidRPr="00941ED1">
              <w:rPr>
                <w:rFonts w:cs="Arial"/>
                <w:szCs w:val="20"/>
              </w:rPr>
              <w:t>92</w:t>
            </w:r>
          </w:p>
        </w:tc>
      </w:tr>
    </w:tbl>
    <w:p w14:paraId="71EC35AC" w14:textId="77777777" w:rsidR="00941ED1" w:rsidRPr="00941ED1" w:rsidRDefault="00941ED1" w:rsidP="00941ED1">
      <w:pPr>
        <w:spacing w:line="240" w:lineRule="auto"/>
        <w:jc w:val="left"/>
        <w:rPr>
          <w:rFonts w:cs="Arial"/>
          <w:szCs w:val="20"/>
        </w:rPr>
      </w:pPr>
    </w:p>
    <w:p w14:paraId="0DD408E4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Cs w:val="20"/>
        </w:rPr>
      </w:pPr>
      <w:r w:rsidRPr="00941ED1">
        <w:rPr>
          <w:rFonts w:cs="Arial"/>
          <w:szCs w:val="20"/>
        </w:rPr>
        <w:t>* Oznaka razpoložljivosti podatkov, ki je nižja od najnižje dovoljene razpoložljivosti.</w:t>
      </w:r>
    </w:p>
    <w:p w14:paraId="1A65BA9E" w14:textId="77777777" w:rsidR="00941ED1" w:rsidRPr="00941ED1" w:rsidRDefault="00941ED1" w:rsidP="00941ED1">
      <w:pPr>
        <w:tabs>
          <w:tab w:val="left" w:pos="426"/>
        </w:tabs>
        <w:spacing w:line="240" w:lineRule="auto"/>
        <w:jc w:val="left"/>
        <w:rPr>
          <w:rFonts w:cs="Arial"/>
          <w:szCs w:val="20"/>
        </w:rPr>
      </w:pPr>
    </w:p>
    <w:p w14:paraId="4BB5042F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b/>
          <w:szCs w:val="20"/>
        </w:rPr>
      </w:pPr>
    </w:p>
    <w:p w14:paraId="7A6E4F2B" w14:textId="77777777" w:rsidR="00941ED1" w:rsidRPr="00941ED1" w:rsidRDefault="00941ED1" w:rsidP="00941ED1">
      <w:pPr>
        <w:tabs>
          <w:tab w:val="left" w:pos="1418"/>
        </w:tabs>
        <w:spacing w:line="240" w:lineRule="auto"/>
        <w:jc w:val="left"/>
        <w:rPr>
          <w:rFonts w:cs="Arial"/>
          <w:sz w:val="24"/>
          <w:szCs w:val="20"/>
        </w:rPr>
      </w:pPr>
      <w:r w:rsidRPr="00941ED1">
        <w:rPr>
          <w:rFonts w:cs="Arial"/>
          <w:b/>
          <w:szCs w:val="20"/>
        </w:rPr>
        <w:t>Skupno število ur obratovanja: 3.263</w:t>
      </w:r>
    </w:p>
    <w:p w14:paraId="1B663E00" w14:textId="77777777" w:rsidR="00941ED1" w:rsidRDefault="00941ED1" w:rsidP="006A2646"/>
    <w:p w14:paraId="764D7AC5" w14:textId="0E098F04" w:rsidR="008540C0" w:rsidRPr="00454C41" w:rsidRDefault="008540C0" w:rsidP="006A2646"/>
    <w:sectPr w:rsidR="008540C0" w:rsidRPr="00454C41" w:rsidSect="00DA37DA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410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8198" w14:textId="77777777" w:rsidR="00E66F1A" w:rsidRDefault="00E66F1A">
      <w:pPr>
        <w:spacing w:line="240" w:lineRule="auto"/>
      </w:pPr>
      <w:r>
        <w:separator/>
      </w:r>
    </w:p>
  </w:endnote>
  <w:endnote w:type="continuationSeparator" w:id="0">
    <w:p w14:paraId="7004F645" w14:textId="77777777" w:rsidR="00E66F1A" w:rsidRDefault="00E6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95B" w14:textId="156BDA86" w:rsidR="00650A69" w:rsidRPr="00AC2D55" w:rsidRDefault="000C0AEF">
    <w:pPr>
      <w:pStyle w:val="Noga"/>
      <w:rPr>
        <w:sz w:val="16"/>
        <w:szCs w:val="16"/>
      </w:rPr>
    </w:pPr>
    <w:r>
      <w:tab/>
    </w:r>
    <w:r>
      <w:tab/>
    </w:r>
    <w:r w:rsidRPr="00AC2D55">
      <w:rPr>
        <w:sz w:val="16"/>
        <w:szCs w:val="16"/>
      </w:rPr>
      <w:t xml:space="preserve">Stran </w:t>
    </w:r>
    <w:r w:rsidRPr="00AC2D55">
      <w:rPr>
        <w:sz w:val="16"/>
        <w:szCs w:val="16"/>
      </w:rPr>
      <w:fldChar w:fldCharType="begin"/>
    </w:r>
    <w:r w:rsidRPr="00AC2D55">
      <w:rPr>
        <w:sz w:val="16"/>
        <w:szCs w:val="16"/>
      </w:rPr>
      <w:instrText xml:space="preserve"> PAGE   \* MERGEFORMAT </w:instrText>
    </w:r>
    <w:r w:rsidRPr="00AC2D55">
      <w:rPr>
        <w:sz w:val="16"/>
        <w:szCs w:val="16"/>
      </w:rPr>
      <w:fldChar w:fldCharType="separate"/>
    </w:r>
    <w:r w:rsidRPr="00AC2D55">
      <w:rPr>
        <w:noProof/>
        <w:sz w:val="16"/>
        <w:szCs w:val="16"/>
      </w:rPr>
      <w:t>4</w:t>
    </w:r>
    <w:r w:rsidRPr="00AC2D55">
      <w:rPr>
        <w:sz w:val="16"/>
        <w:szCs w:val="16"/>
      </w:rPr>
      <w:fldChar w:fldCharType="end"/>
    </w:r>
    <w:r w:rsidRPr="00AC2D55">
      <w:rPr>
        <w:sz w:val="16"/>
        <w:szCs w:val="16"/>
      </w:rPr>
      <w:t xml:space="preserve"> od </w:t>
    </w:r>
    <w:r w:rsidRPr="00AC2D55">
      <w:rPr>
        <w:sz w:val="16"/>
        <w:szCs w:val="16"/>
      </w:rPr>
      <w:fldChar w:fldCharType="begin"/>
    </w:r>
    <w:r w:rsidRPr="00AC2D55">
      <w:rPr>
        <w:sz w:val="16"/>
        <w:szCs w:val="16"/>
      </w:rPr>
      <w:instrText xml:space="preserve"> NUMPAGES   \* MERGEFORMAT </w:instrText>
    </w:r>
    <w:r w:rsidRPr="00AC2D55">
      <w:rPr>
        <w:sz w:val="16"/>
        <w:szCs w:val="16"/>
      </w:rPr>
      <w:fldChar w:fldCharType="separate"/>
    </w:r>
    <w:r w:rsidRPr="00AC2D55">
      <w:rPr>
        <w:noProof/>
        <w:sz w:val="16"/>
        <w:szCs w:val="16"/>
      </w:rPr>
      <w:t>7</w:t>
    </w:r>
    <w:r w:rsidRPr="00AC2D55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64E8" w14:textId="77777777" w:rsidR="00EA21D3" w:rsidRDefault="00EA21D3">
    <w:pPr>
      <w:pStyle w:val="Nog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8AF3" w14:textId="77777777" w:rsidR="00E66F1A" w:rsidRDefault="00E66F1A">
      <w:pPr>
        <w:spacing w:line="240" w:lineRule="auto"/>
      </w:pPr>
      <w:r>
        <w:separator/>
      </w:r>
    </w:p>
  </w:footnote>
  <w:footnote w:type="continuationSeparator" w:id="0">
    <w:p w14:paraId="2C1F4CDF" w14:textId="77777777" w:rsidR="00E66F1A" w:rsidRDefault="00E66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4CBA" w14:textId="0CC1BC8C" w:rsidR="0066017F" w:rsidRPr="00C776A8" w:rsidRDefault="748E582E" w:rsidP="00C776A8">
    <w:pPr>
      <w:pStyle w:val="Glava"/>
      <w:pBdr>
        <w:bottom w:val="single" w:sz="4" w:space="1" w:color="auto"/>
      </w:pBdr>
      <w:spacing w:line="240" w:lineRule="exact"/>
      <w:jc w:val="right"/>
      <w:rPr>
        <w:rFonts w:ascii="Republika" w:hAnsi="Republika"/>
        <w:sz w:val="16"/>
        <w:szCs w:val="16"/>
      </w:rPr>
    </w:pPr>
    <w:r w:rsidRPr="748E582E">
      <w:rPr>
        <w:rFonts w:ascii="Republika" w:hAnsi="Republika"/>
        <w:sz w:val="16"/>
        <w:szCs w:val="16"/>
      </w:rPr>
      <w:t>Navodila o obliki poročil o trajnih meritvah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6D83" w14:textId="77777777" w:rsidR="00C776A8" w:rsidRPr="008F3500" w:rsidRDefault="00C03C76" w:rsidP="00C776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eastAsia="sl-SI"/>
      </w:rPr>
      <w:object w:dxaOrig="1440" w:dyaOrig="1440" w14:anchorId="08C72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3.9pt;margin-top:-52.7pt;width:230.85pt;height:43.15pt;z-index:251659264">
          <v:imagedata r:id="rId1" o:title=""/>
        </v:shape>
        <o:OLEObject Type="Embed" ProgID="CorelDraw.Graphic.25" ShapeID="_x0000_s1025" DrawAspect="Content" ObjectID="_1825836507" r:id="rId2"/>
      </w:object>
    </w:r>
    <w:r w:rsidR="00C776A8">
      <w:rPr>
        <w:rFonts w:cs="Arial"/>
        <w:sz w:val="16"/>
      </w:rPr>
      <w:t>Vojkova 1b</w:t>
    </w:r>
    <w:r w:rsidR="00C776A8" w:rsidRPr="008F3500">
      <w:rPr>
        <w:rFonts w:cs="Arial"/>
        <w:sz w:val="16"/>
      </w:rPr>
      <w:t xml:space="preserve">, </w:t>
    </w:r>
    <w:r w:rsidR="00C776A8">
      <w:rPr>
        <w:rFonts w:cs="Arial"/>
        <w:sz w:val="16"/>
      </w:rPr>
      <w:t>1000 Ljubljana</w:t>
    </w:r>
    <w:r w:rsidR="00C776A8" w:rsidRPr="008F3500">
      <w:rPr>
        <w:rFonts w:cs="Arial"/>
        <w:sz w:val="16"/>
      </w:rPr>
      <w:tab/>
      <w:t xml:space="preserve">T: </w:t>
    </w:r>
    <w:r w:rsidR="00C776A8">
      <w:rPr>
        <w:rFonts w:cs="Arial"/>
        <w:sz w:val="16"/>
      </w:rPr>
      <w:t>01 478 40 00</w:t>
    </w:r>
  </w:p>
  <w:p w14:paraId="3A67FA0E" w14:textId="77777777" w:rsidR="00C776A8" w:rsidRPr="008F3500" w:rsidRDefault="00C776A8" w:rsidP="00C776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14:paraId="6EBB1BF9" w14:textId="54CF46EB" w:rsidR="0066017F" w:rsidRPr="00C776A8" w:rsidRDefault="00C776A8" w:rsidP="00C776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5DA"/>
    <w:multiLevelType w:val="multilevel"/>
    <w:tmpl w:val="4E962C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15A13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FD33E1"/>
    <w:multiLevelType w:val="hybridMultilevel"/>
    <w:tmpl w:val="147E852C"/>
    <w:lvl w:ilvl="0" w:tplc="89F4E62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E27A6"/>
    <w:multiLevelType w:val="hybridMultilevel"/>
    <w:tmpl w:val="5A7A77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1BD"/>
    <w:multiLevelType w:val="hybridMultilevel"/>
    <w:tmpl w:val="4E02094C"/>
    <w:lvl w:ilvl="0" w:tplc="68EE07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B3C52"/>
    <w:multiLevelType w:val="hybridMultilevel"/>
    <w:tmpl w:val="DB1C4514"/>
    <w:lvl w:ilvl="0" w:tplc="8FBEE19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124BB"/>
    <w:multiLevelType w:val="hybridMultilevel"/>
    <w:tmpl w:val="BAB89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9231F"/>
    <w:multiLevelType w:val="hybridMultilevel"/>
    <w:tmpl w:val="3E268FAC"/>
    <w:lvl w:ilvl="0" w:tplc="F6D2880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2C96"/>
    <w:multiLevelType w:val="hybridMultilevel"/>
    <w:tmpl w:val="ED8A8A38"/>
    <w:lvl w:ilvl="0" w:tplc="CABC4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72CC"/>
    <w:multiLevelType w:val="hybridMultilevel"/>
    <w:tmpl w:val="870C7C34"/>
    <w:lvl w:ilvl="0" w:tplc="840C63F8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27C1"/>
    <w:multiLevelType w:val="hybridMultilevel"/>
    <w:tmpl w:val="A18860DE"/>
    <w:lvl w:ilvl="0" w:tplc="CABC4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5A42"/>
    <w:multiLevelType w:val="hybridMultilevel"/>
    <w:tmpl w:val="5588DA0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E070E"/>
    <w:multiLevelType w:val="hybridMultilevel"/>
    <w:tmpl w:val="FA5C5370"/>
    <w:lvl w:ilvl="0" w:tplc="68EE07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E6C7E"/>
    <w:multiLevelType w:val="hybridMultilevel"/>
    <w:tmpl w:val="0F34B4D0"/>
    <w:lvl w:ilvl="0" w:tplc="9032499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2A65"/>
    <w:multiLevelType w:val="hybridMultilevel"/>
    <w:tmpl w:val="3086E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3F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9B3E93"/>
    <w:multiLevelType w:val="singleLevel"/>
    <w:tmpl w:val="4BA6AD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3D7B7A"/>
    <w:multiLevelType w:val="hybridMultilevel"/>
    <w:tmpl w:val="FF5E7BF4"/>
    <w:lvl w:ilvl="0" w:tplc="A68E2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76A2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03241B"/>
    <w:multiLevelType w:val="hybridMultilevel"/>
    <w:tmpl w:val="ED3E1036"/>
    <w:lvl w:ilvl="0" w:tplc="86ACE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1389A"/>
    <w:multiLevelType w:val="multilevel"/>
    <w:tmpl w:val="0EAA0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053578"/>
    <w:multiLevelType w:val="multilevel"/>
    <w:tmpl w:val="E85CAA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11A02"/>
    <w:multiLevelType w:val="singleLevel"/>
    <w:tmpl w:val="4BA6AD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D2500E"/>
    <w:multiLevelType w:val="hybridMultilevel"/>
    <w:tmpl w:val="54883EBE"/>
    <w:lvl w:ilvl="0" w:tplc="3F9A6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B3300"/>
    <w:multiLevelType w:val="hybridMultilevel"/>
    <w:tmpl w:val="C43A5E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7AE3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873527"/>
    <w:multiLevelType w:val="hybridMultilevel"/>
    <w:tmpl w:val="95A8F444"/>
    <w:lvl w:ilvl="0" w:tplc="CABC4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FB0"/>
    <w:multiLevelType w:val="multilevel"/>
    <w:tmpl w:val="4AE83478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CD2E6A"/>
    <w:multiLevelType w:val="hybridMultilevel"/>
    <w:tmpl w:val="0FFEED78"/>
    <w:lvl w:ilvl="0" w:tplc="38407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831FF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774C53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8E6139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262ADE"/>
    <w:multiLevelType w:val="singleLevel"/>
    <w:tmpl w:val="C416F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61D3BE7"/>
    <w:multiLevelType w:val="hybridMultilevel"/>
    <w:tmpl w:val="ADEE1B8E"/>
    <w:lvl w:ilvl="0" w:tplc="68EE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D7783"/>
    <w:multiLevelType w:val="hybridMultilevel"/>
    <w:tmpl w:val="6B4E2D5E"/>
    <w:lvl w:ilvl="0" w:tplc="CABC4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40B14"/>
    <w:multiLevelType w:val="hybridMultilevel"/>
    <w:tmpl w:val="E9DC3844"/>
    <w:lvl w:ilvl="0" w:tplc="4F70D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64C1C"/>
    <w:multiLevelType w:val="hybridMultilevel"/>
    <w:tmpl w:val="E5E8922C"/>
    <w:lvl w:ilvl="0" w:tplc="DD661A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563191">
    <w:abstractNumId w:val="33"/>
  </w:num>
  <w:num w:numId="2" w16cid:durableId="1505365247">
    <w:abstractNumId w:val="2"/>
  </w:num>
  <w:num w:numId="3" w16cid:durableId="319503983">
    <w:abstractNumId w:val="7"/>
  </w:num>
  <w:num w:numId="4" w16cid:durableId="149760490">
    <w:abstractNumId w:val="13"/>
  </w:num>
  <w:num w:numId="5" w16cid:durableId="1141968038">
    <w:abstractNumId w:val="5"/>
  </w:num>
  <w:num w:numId="6" w16cid:durableId="93521760">
    <w:abstractNumId w:val="19"/>
  </w:num>
  <w:num w:numId="7" w16cid:durableId="1637486000">
    <w:abstractNumId w:val="23"/>
  </w:num>
  <w:num w:numId="8" w16cid:durableId="55082533">
    <w:abstractNumId w:val="17"/>
  </w:num>
  <w:num w:numId="9" w16cid:durableId="1411537272">
    <w:abstractNumId w:val="14"/>
  </w:num>
  <w:num w:numId="10" w16cid:durableId="310139443">
    <w:abstractNumId w:val="36"/>
  </w:num>
  <w:num w:numId="11" w16cid:durableId="250504074">
    <w:abstractNumId w:val="12"/>
  </w:num>
  <w:num w:numId="12" w16cid:durableId="493378534">
    <w:abstractNumId w:val="4"/>
  </w:num>
  <w:num w:numId="13" w16cid:durableId="1914778403">
    <w:abstractNumId w:val="35"/>
  </w:num>
  <w:num w:numId="14" w16cid:durableId="1665082026">
    <w:abstractNumId w:val="27"/>
  </w:num>
  <w:num w:numId="15" w16cid:durableId="1579898322">
    <w:abstractNumId w:val="24"/>
  </w:num>
  <w:num w:numId="16" w16cid:durableId="1264650082">
    <w:abstractNumId w:val="10"/>
  </w:num>
  <w:num w:numId="17" w16cid:durableId="1563443627">
    <w:abstractNumId w:val="26"/>
  </w:num>
  <w:num w:numId="18" w16cid:durableId="2014213752">
    <w:abstractNumId w:val="8"/>
  </w:num>
  <w:num w:numId="19" w16cid:durableId="1567759434">
    <w:abstractNumId w:val="34"/>
  </w:num>
  <w:num w:numId="20" w16cid:durableId="1978603095">
    <w:abstractNumId w:val="9"/>
  </w:num>
  <w:num w:numId="21" w16cid:durableId="1776049878">
    <w:abstractNumId w:val="20"/>
  </w:num>
  <w:num w:numId="22" w16cid:durableId="1964388471">
    <w:abstractNumId w:val="11"/>
  </w:num>
  <w:num w:numId="23" w16cid:durableId="1070810522">
    <w:abstractNumId w:val="6"/>
  </w:num>
  <w:num w:numId="24" w16cid:durableId="1552619600">
    <w:abstractNumId w:val="3"/>
  </w:num>
  <w:num w:numId="25" w16cid:durableId="1655406450">
    <w:abstractNumId w:val="28"/>
  </w:num>
  <w:num w:numId="26" w16cid:durableId="1177619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011477">
    <w:abstractNumId w:val="20"/>
  </w:num>
  <w:num w:numId="28" w16cid:durableId="1497186618">
    <w:abstractNumId w:val="20"/>
  </w:num>
  <w:num w:numId="29" w16cid:durableId="520362299">
    <w:abstractNumId w:val="16"/>
  </w:num>
  <w:num w:numId="30" w16cid:durableId="1398240730">
    <w:abstractNumId w:val="30"/>
  </w:num>
  <w:num w:numId="31" w16cid:durableId="1595017299">
    <w:abstractNumId w:val="32"/>
  </w:num>
  <w:num w:numId="32" w16cid:durableId="1122380983">
    <w:abstractNumId w:val="15"/>
  </w:num>
  <w:num w:numId="33" w16cid:durableId="1575823333">
    <w:abstractNumId w:val="25"/>
  </w:num>
  <w:num w:numId="34" w16cid:durableId="1947468728">
    <w:abstractNumId w:val="18"/>
  </w:num>
  <w:num w:numId="35" w16cid:durableId="2010061872">
    <w:abstractNumId w:val="29"/>
  </w:num>
  <w:num w:numId="36" w16cid:durableId="256987652">
    <w:abstractNumId w:val="0"/>
  </w:num>
  <w:num w:numId="37" w16cid:durableId="1222711156">
    <w:abstractNumId w:val="21"/>
  </w:num>
  <w:num w:numId="38" w16cid:durableId="124588418">
    <w:abstractNumId w:val="22"/>
  </w:num>
  <w:num w:numId="39" w16cid:durableId="67389835">
    <w:abstractNumId w:val="1"/>
  </w:num>
  <w:num w:numId="40" w16cid:durableId="4737165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D8"/>
    <w:rsid w:val="000125DD"/>
    <w:rsid w:val="0001555A"/>
    <w:rsid w:val="00016162"/>
    <w:rsid w:val="00016628"/>
    <w:rsid w:val="000320A4"/>
    <w:rsid w:val="0003615A"/>
    <w:rsid w:val="000463EE"/>
    <w:rsid w:val="000470F2"/>
    <w:rsid w:val="00054464"/>
    <w:rsid w:val="00057005"/>
    <w:rsid w:val="0006043E"/>
    <w:rsid w:val="00060B79"/>
    <w:rsid w:val="00070CA5"/>
    <w:rsid w:val="00073893"/>
    <w:rsid w:val="00075A8B"/>
    <w:rsid w:val="000840E3"/>
    <w:rsid w:val="000873F4"/>
    <w:rsid w:val="000B3280"/>
    <w:rsid w:val="000B74A9"/>
    <w:rsid w:val="000C0AEF"/>
    <w:rsid w:val="000D3925"/>
    <w:rsid w:val="00103EC5"/>
    <w:rsid w:val="00113CC9"/>
    <w:rsid w:val="0012454D"/>
    <w:rsid w:val="00130FC9"/>
    <w:rsid w:val="00131389"/>
    <w:rsid w:val="00143F19"/>
    <w:rsid w:val="001502A4"/>
    <w:rsid w:val="0016096D"/>
    <w:rsid w:val="00162911"/>
    <w:rsid w:val="00163708"/>
    <w:rsid w:val="00164BDE"/>
    <w:rsid w:val="00172902"/>
    <w:rsid w:val="00176881"/>
    <w:rsid w:val="00181A2B"/>
    <w:rsid w:val="001841A0"/>
    <w:rsid w:val="00192EB7"/>
    <w:rsid w:val="001951C9"/>
    <w:rsid w:val="001A70DB"/>
    <w:rsid w:val="001C424E"/>
    <w:rsid w:val="001D028E"/>
    <w:rsid w:val="001D05C3"/>
    <w:rsid w:val="001F0265"/>
    <w:rsid w:val="00204CF8"/>
    <w:rsid w:val="00210259"/>
    <w:rsid w:val="002263FF"/>
    <w:rsid w:val="00231F8D"/>
    <w:rsid w:val="00254404"/>
    <w:rsid w:val="00256BF0"/>
    <w:rsid w:val="0027789E"/>
    <w:rsid w:val="00277AE4"/>
    <w:rsid w:val="002828B9"/>
    <w:rsid w:val="002A7ED1"/>
    <w:rsid w:val="002D3C8C"/>
    <w:rsid w:val="002D734A"/>
    <w:rsid w:val="002E7AC0"/>
    <w:rsid w:val="00330CF5"/>
    <w:rsid w:val="00340604"/>
    <w:rsid w:val="00341452"/>
    <w:rsid w:val="003501C2"/>
    <w:rsid w:val="003565C9"/>
    <w:rsid w:val="003643D8"/>
    <w:rsid w:val="00365387"/>
    <w:rsid w:val="003745A9"/>
    <w:rsid w:val="00374C4E"/>
    <w:rsid w:val="003A16CC"/>
    <w:rsid w:val="003A4EBE"/>
    <w:rsid w:val="003B0A86"/>
    <w:rsid w:val="003F0A0D"/>
    <w:rsid w:val="003F5C5A"/>
    <w:rsid w:val="00405329"/>
    <w:rsid w:val="0040559F"/>
    <w:rsid w:val="00411C9D"/>
    <w:rsid w:val="00417B00"/>
    <w:rsid w:val="004224A6"/>
    <w:rsid w:val="00433B20"/>
    <w:rsid w:val="0044707A"/>
    <w:rsid w:val="00454C41"/>
    <w:rsid w:val="00467EBF"/>
    <w:rsid w:val="0047614F"/>
    <w:rsid w:val="00480FE3"/>
    <w:rsid w:val="004C1E37"/>
    <w:rsid w:val="004C258E"/>
    <w:rsid w:val="004C50DC"/>
    <w:rsid w:val="004F123A"/>
    <w:rsid w:val="004F76FD"/>
    <w:rsid w:val="00511354"/>
    <w:rsid w:val="005213E6"/>
    <w:rsid w:val="005249D2"/>
    <w:rsid w:val="00524A63"/>
    <w:rsid w:val="00530F2C"/>
    <w:rsid w:val="005443F7"/>
    <w:rsid w:val="00565088"/>
    <w:rsid w:val="005702C3"/>
    <w:rsid w:val="00571EDD"/>
    <w:rsid w:val="00585834"/>
    <w:rsid w:val="0059273E"/>
    <w:rsid w:val="00595D42"/>
    <w:rsid w:val="00595E93"/>
    <w:rsid w:val="00596925"/>
    <w:rsid w:val="005B71D0"/>
    <w:rsid w:val="005C0725"/>
    <w:rsid w:val="005C64DE"/>
    <w:rsid w:val="005D24ED"/>
    <w:rsid w:val="005D4645"/>
    <w:rsid w:val="005F13AE"/>
    <w:rsid w:val="00613EB4"/>
    <w:rsid w:val="00617A49"/>
    <w:rsid w:val="00617B4B"/>
    <w:rsid w:val="00625798"/>
    <w:rsid w:val="00625BE3"/>
    <w:rsid w:val="00646E1C"/>
    <w:rsid w:val="00650A69"/>
    <w:rsid w:val="0066017F"/>
    <w:rsid w:val="00690FF0"/>
    <w:rsid w:val="00697C2F"/>
    <w:rsid w:val="006A2646"/>
    <w:rsid w:val="006B0E36"/>
    <w:rsid w:val="006D11FE"/>
    <w:rsid w:val="006F486C"/>
    <w:rsid w:val="00705EEF"/>
    <w:rsid w:val="00712F32"/>
    <w:rsid w:val="007136C7"/>
    <w:rsid w:val="007225A1"/>
    <w:rsid w:val="007261A6"/>
    <w:rsid w:val="00732CFC"/>
    <w:rsid w:val="00743B8B"/>
    <w:rsid w:val="00757E76"/>
    <w:rsid w:val="00776C06"/>
    <w:rsid w:val="007853FC"/>
    <w:rsid w:val="00787DB7"/>
    <w:rsid w:val="00794AE0"/>
    <w:rsid w:val="007B4D1D"/>
    <w:rsid w:val="007D2A06"/>
    <w:rsid w:val="007E3BE7"/>
    <w:rsid w:val="007F58B0"/>
    <w:rsid w:val="00822C5D"/>
    <w:rsid w:val="00824E87"/>
    <w:rsid w:val="00840707"/>
    <w:rsid w:val="008540C0"/>
    <w:rsid w:val="00867590"/>
    <w:rsid w:val="008859DE"/>
    <w:rsid w:val="00890EB2"/>
    <w:rsid w:val="008919F0"/>
    <w:rsid w:val="008B5BC2"/>
    <w:rsid w:val="008C6217"/>
    <w:rsid w:val="008C708F"/>
    <w:rsid w:val="008C781A"/>
    <w:rsid w:val="008E15F0"/>
    <w:rsid w:val="008F01AD"/>
    <w:rsid w:val="008F4E2A"/>
    <w:rsid w:val="008F641D"/>
    <w:rsid w:val="009016CB"/>
    <w:rsid w:val="00905972"/>
    <w:rsid w:val="00913C04"/>
    <w:rsid w:val="00914E41"/>
    <w:rsid w:val="00916581"/>
    <w:rsid w:val="00933512"/>
    <w:rsid w:val="009377A8"/>
    <w:rsid w:val="00941ED1"/>
    <w:rsid w:val="009537C4"/>
    <w:rsid w:val="0095778E"/>
    <w:rsid w:val="00961F4E"/>
    <w:rsid w:val="00962E7C"/>
    <w:rsid w:val="00964DDF"/>
    <w:rsid w:val="0099139D"/>
    <w:rsid w:val="00994031"/>
    <w:rsid w:val="009A05F5"/>
    <w:rsid w:val="009A5763"/>
    <w:rsid w:val="009A64E9"/>
    <w:rsid w:val="009B22D8"/>
    <w:rsid w:val="009B54E0"/>
    <w:rsid w:val="009C340C"/>
    <w:rsid w:val="009C36F4"/>
    <w:rsid w:val="009C4005"/>
    <w:rsid w:val="009C76F6"/>
    <w:rsid w:val="009E36AE"/>
    <w:rsid w:val="009F51A4"/>
    <w:rsid w:val="00A03B8C"/>
    <w:rsid w:val="00A10183"/>
    <w:rsid w:val="00A1213E"/>
    <w:rsid w:val="00A13F25"/>
    <w:rsid w:val="00A21D8F"/>
    <w:rsid w:val="00A21DA4"/>
    <w:rsid w:val="00A220A4"/>
    <w:rsid w:val="00A359BF"/>
    <w:rsid w:val="00A557F6"/>
    <w:rsid w:val="00A65074"/>
    <w:rsid w:val="00A66B22"/>
    <w:rsid w:val="00A83CDD"/>
    <w:rsid w:val="00AA1C01"/>
    <w:rsid w:val="00AA5DD9"/>
    <w:rsid w:val="00AC2D55"/>
    <w:rsid w:val="00AD3F7B"/>
    <w:rsid w:val="00AE3C22"/>
    <w:rsid w:val="00AF4B3D"/>
    <w:rsid w:val="00B06ACB"/>
    <w:rsid w:val="00B103F8"/>
    <w:rsid w:val="00B16E9E"/>
    <w:rsid w:val="00B22720"/>
    <w:rsid w:val="00B244C7"/>
    <w:rsid w:val="00B31A72"/>
    <w:rsid w:val="00B37750"/>
    <w:rsid w:val="00B46FAD"/>
    <w:rsid w:val="00B47A1E"/>
    <w:rsid w:val="00B81CD1"/>
    <w:rsid w:val="00B907A2"/>
    <w:rsid w:val="00B95FFF"/>
    <w:rsid w:val="00B96C92"/>
    <w:rsid w:val="00BC0E79"/>
    <w:rsid w:val="00BE1282"/>
    <w:rsid w:val="00BE1E53"/>
    <w:rsid w:val="00BF2C51"/>
    <w:rsid w:val="00C0286F"/>
    <w:rsid w:val="00C03397"/>
    <w:rsid w:val="00C03C76"/>
    <w:rsid w:val="00C0738D"/>
    <w:rsid w:val="00C14FA5"/>
    <w:rsid w:val="00C215F8"/>
    <w:rsid w:val="00C22794"/>
    <w:rsid w:val="00C71BB9"/>
    <w:rsid w:val="00C776A8"/>
    <w:rsid w:val="00C80DCC"/>
    <w:rsid w:val="00C9748F"/>
    <w:rsid w:val="00CB2A37"/>
    <w:rsid w:val="00CC6BEC"/>
    <w:rsid w:val="00CD5B7A"/>
    <w:rsid w:val="00CE4F34"/>
    <w:rsid w:val="00D265DB"/>
    <w:rsid w:val="00D27E52"/>
    <w:rsid w:val="00D300F1"/>
    <w:rsid w:val="00D31B70"/>
    <w:rsid w:val="00D33D85"/>
    <w:rsid w:val="00D348FD"/>
    <w:rsid w:val="00D35D5C"/>
    <w:rsid w:val="00D422C4"/>
    <w:rsid w:val="00D5058D"/>
    <w:rsid w:val="00D605D9"/>
    <w:rsid w:val="00D77239"/>
    <w:rsid w:val="00D9024F"/>
    <w:rsid w:val="00D967A9"/>
    <w:rsid w:val="00DA11C1"/>
    <w:rsid w:val="00DA37DA"/>
    <w:rsid w:val="00DA7E9B"/>
    <w:rsid w:val="00DB3971"/>
    <w:rsid w:val="00DB3F7C"/>
    <w:rsid w:val="00DC3C92"/>
    <w:rsid w:val="00DE18EE"/>
    <w:rsid w:val="00DF2A39"/>
    <w:rsid w:val="00E01723"/>
    <w:rsid w:val="00E050CF"/>
    <w:rsid w:val="00E145EA"/>
    <w:rsid w:val="00E33CE9"/>
    <w:rsid w:val="00E42CDE"/>
    <w:rsid w:val="00E47961"/>
    <w:rsid w:val="00E53F88"/>
    <w:rsid w:val="00E635E0"/>
    <w:rsid w:val="00E66F1A"/>
    <w:rsid w:val="00E801C1"/>
    <w:rsid w:val="00EA21D3"/>
    <w:rsid w:val="00EB166B"/>
    <w:rsid w:val="00ED56D9"/>
    <w:rsid w:val="00EE06BB"/>
    <w:rsid w:val="00EE13E5"/>
    <w:rsid w:val="00EF22DC"/>
    <w:rsid w:val="00EF34FA"/>
    <w:rsid w:val="00F03E00"/>
    <w:rsid w:val="00F45D34"/>
    <w:rsid w:val="00F4647B"/>
    <w:rsid w:val="00F62AE5"/>
    <w:rsid w:val="00F670B7"/>
    <w:rsid w:val="00F860FA"/>
    <w:rsid w:val="00FA5FBC"/>
    <w:rsid w:val="00FC3BF2"/>
    <w:rsid w:val="00FE3296"/>
    <w:rsid w:val="00FE7D9A"/>
    <w:rsid w:val="01343033"/>
    <w:rsid w:val="0222AEED"/>
    <w:rsid w:val="034A0A4D"/>
    <w:rsid w:val="0B41AABF"/>
    <w:rsid w:val="11D332BB"/>
    <w:rsid w:val="141ABEE0"/>
    <w:rsid w:val="14D0A527"/>
    <w:rsid w:val="1AC8CF80"/>
    <w:rsid w:val="1F16F6C7"/>
    <w:rsid w:val="23441320"/>
    <w:rsid w:val="270FB731"/>
    <w:rsid w:val="2A6EE5AD"/>
    <w:rsid w:val="2D10EF0A"/>
    <w:rsid w:val="3C17E304"/>
    <w:rsid w:val="3CADAD01"/>
    <w:rsid w:val="451C190C"/>
    <w:rsid w:val="460BB9AE"/>
    <w:rsid w:val="595F93BF"/>
    <w:rsid w:val="5E645317"/>
    <w:rsid w:val="625BC50C"/>
    <w:rsid w:val="6603D107"/>
    <w:rsid w:val="66A8AAD8"/>
    <w:rsid w:val="6C340F8D"/>
    <w:rsid w:val="6F08E72C"/>
    <w:rsid w:val="748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7F042E"/>
  <w15:chartTrackingRefBased/>
  <w15:docId w15:val="{A9CC8594-DC7E-4D92-9F59-95C2190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0604"/>
    <w:pPr>
      <w:spacing w:line="260" w:lineRule="exact"/>
      <w:jc w:val="both"/>
    </w:pPr>
    <w:rPr>
      <w:rFonts w:ascii="Arial" w:eastAsia="Times New Roman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411C9D"/>
    <w:pPr>
      <w:keepNext/>
      <w:keepLines/>
      <w:numPr>
        <w:numId w:val="14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411C9D"/>
    <w:pPr>
      <w:keepNext/>
      <w:keepLines/>
      <w:numPr>
        <w:ilvl w:val="1"/>
        <w:numId w:val="14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941ED1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sz w:val="24"/>
      <w:szCs w:val="20"/>
      <w:lang w:val="en-GB"/>
    </w:rPr>
  </w:style>
  <w:style w:type="paragraph" w:styleId="Naslov4">
    <w:name w:val="heading 4"/>
    <w:basedOn w:val="Navaden"/>
    <w:next w:val="Navaden"/>
    <w:link w:val="Naslov4Znak"/>
    <w:qFormat/>
    <w:rsid w:val="00941ED1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b/>
      <w:sz w:val="24"/>
      <w:szCs w:val="20"/>
      <w:lang w:val="en-GB"/>
    </w:rPr>
  </w:style>
  <w:style w:type="paragraph" w:styleId="Naslov5">
    <w:name w:val="heading 5"/>
    <w:basedOn w:val="Navaden"/>
    <w:next w:val="Navaden"/>
    <w:link w:val="Naslov5Znak"/>
    <w:qFormat/>
    <w:rsid w:val="00941ED1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sz w:val="22"/>
      <w:szCs w:val="20"/>
      <w:lang w:val="en-GB"/>
    </w:rPr>
  </w:style>
  <w:style w:type="paragraph" w:styleId="Naslov6">
    <w:name w:val="heading 6"/>
    <w:basedOn w:val="Navaden"/>
    <w:next w:val="Navaden"/>
    <w:link w:val="Naslov6Znak"/>
    <w:qFormat/>
    <w:rsid w:val="00941ED1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Times New Roman" w:hAnsi="Times New Roman"/>
      <w:i/>
      <w:sz w:val="22"/>
      <w:szCs w:val="20"/>
      <w:lang w:val="en-GB"/>
    </w:rPr>
  </w:style>
  <w:style w:type="paragraph" w:styleId="Naslov7">
    <w:name w:val="heading 7"/>
    <w:basedOn w:val="Navaden"/>
    <w:next w:val="Navaden"/>
    <w:link w:val="Naslov7Znak"/>
    <w:qFormat/>
    <w:rsid w:val="00941ED1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szCs w:val="20"/>
      <w:lang w:val="en-GB"/>
    </w:rPr>
  </w:style>
  <w:style w:type="paragraph" w:styleId="Naslov8">
    <w:name w:val="heading 8"/>
    <w:basedOn w:val="Navaden"/>
    <w:next w:val="Navaden"/>
    <w:link w:val="Naslov8Znak"/>
    <w:qFormat/>
    <w:rsid w:val="00941ED1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i/>
      <w:szCs w:val="20"/>
      <w:lang w:val="en-GB"/>
    </w:rPr>
  </w:style>
  <w:style w:type="paragraph" w:styleId="Naslov9">
    <w:name w:val="heading 9"/>
    <w:basedOn w:val="Navaden"/>
    <w:next w:val="Navaden"/>
    <w:link w:val="Naslov9Znak"/>
    <w:qFormat/>
    <w:rsid w:val="00941ED1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b/>
      <w:i/>
      <w:sz w:val="18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F51A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9F51A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rsid w:val="009F51A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9F51A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9F51A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9F51A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9F51A4"/>
    <w:pPr>
      <w:tabs>
        <w:tab w:val="left" w:pos="3402"/>
      </w:tabs>
    </w:pPr>
    <w:rPr>
      <w:lang w:val="it-IT"/>
    </w:rPr>
  </w:style>
  <w:style w:type="character" w:styleId="Pripombasklic">
    <w:name w:val="annotation reference"/>
    <w:uiPriority w:val="99"/>
    <w:semiHidden/>
    <w:unhideWhenUsed/>
    <w:rsid w:val="009F51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F51A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9F51A4"/>
    <w:rPr>
      <w:rFonts w:ascii="Arial" w:eastAsia="Times New Roman" w:hAnsi="Arial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51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F51A4"/>
    <w:rPr>
      <w:rFonts w:ascii="Segoe UI" w:eastAsia="Times New Roman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51A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F51A4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EE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8540C0"/>
    <w:rPr>
      <w:color w:val="467886"/>
      <w:u w:val="single"/>
    </w:rPr>
  </w:style>
  <w:style w:type="character" w:customStyle="1" w:styleId="Nerazreenaomemba1">
    <w:name w:val="Nerazrešena omemba1"/>
    <w:uiPriority w:val="99"/>
    <w:semiHidden/>
    <w:unhideWhenUsed/>
    <w:rsid w:val="008540C0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411C9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11C9D"/>
    <w:rPr>
      <w:rFonts w:asciiTheme="majorHAnsi" w:eastAsiaTheme="majorEastAsia" w:hAnsiTheme="majorHAnsi" w:cstheme="majorBidi"/>
      <w:spacing w:val="-10"/>
      <w:kern w:val="28"/>
      <w:sz w:val="40"/>
      <w:szCs w:val="56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411C9D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Odstavekseznama">
    <w:name w:val="List Paragraph"/>
    <w:basedOn w:val="Navaden"/>
    <w:uiPriority w:val="34"/>
    <w:qFormat/>
    <w:rsid w:val="00D300F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64DD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64DDF"/>
    <w:rPr>
      <w:rFonts w:ascii="Arial" w:eastAsia="Times New Roman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964DDF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rsid w:val="00411C9D"/>
    <w:rPr>
      <w:rFonts w:ascii="Arial" w:eastAsiaTheme="majorEastAsia" w:hAnsi="Arial" w:cstheme="majorBidi"/>
      <w:b/>
      <w:szCs w:val="26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40559F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0C0AE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F0A0D"/>
    <w:rPr>
      <w:rFonts w:ascii="Arial" w:eastAsia="Times New Roman" w:hAnsi="Arial"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941ED1"/>
    <w:rPr>
      <w:rFonts w:ascii="Arial" w:eastAsia="Times New Roman" w:hAnsi="Arial"/>
      <w:sz w:val="24"/>
      <w:lang w:val="en-GB" w:eastAsia="en-US"/>
    </w:rPr>
  </w:style>
  <w:style w:type="character" w:customStyle="1" w:styleId="Naslov4Znak">
    <w:name w:val="Naslov 4 Znak"/>
    <w:basedOn w:val="Privzetapisavaodstavka"/>
    <w:link w:val="Naslov4"/>
    <w:rsid w:val="00941ED1"/>
    <w:rPr>
      <w:rFonts w:ascii="Arial" w:eastAsia="Times New Roman" w:hAnsi="Arial"/>
      <w:b/>
      <w:sz w:val="24"/>
      <w:lang w:val="en-GB" w:eastAsia="en-US"/>
    </w:rPr>
  </w:style>
  <w:style w:type="character" w:customStyle="1" w:styleId="Naslov5Znak">
    <w:name w:val="Naslov 5 Znak"/>
    <w:basedOn w:val="Privzetapisavaodstavka"/>
    <w:link w:val="Naslov5"/>
    <w:rsid w:val="00941ED1"/>
    <w:rPr>
      <w:rFonts w:ascii="Arial" w:eastAsia="Times New Roman" w:hAnsi="Arial"/>
      <w:sz w:val="22"/>
      <w:lang w:val="en-GB" w:eastAsia="en-US"/>
    </w:rPr>
  </w:style>
  <w:style w:type="character" w:customStyle="1" w:styleId="Naslov6Znak">
    <w:name w:val="Naslov 6 Znak"/>
    <w:basedOn w:val="Privzetapisavaodstavka"/>
    <w:link w:val="Naslov6"/>
    <w:rsid w:val="00941ED1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Naslov7Znak">
    <w:name w:val="Naslov 7 Znak"/>
    <w:basedOn w:val="Privzetapisavaodstavka"/>
    <w:link w:val="Naslov7"/>
    <w:rsid w:val="00941ED1"/>
    <w:rPr>
      <w:rFonts w:ascii="Arial" w:eastAsia="Times New Roman" w:hAnsi="Arial"/>
      <w:lang w:val="en-GB" w:eastAsia="en-US"/>
    </w:rPr>
  </w:style>
  <w:style w:type="character" w:customStyle="1" w:styleId="Naslov8Znak">
    <w:name w:val="Naslov 8 Znak"/>
    <w:basedOn w:val="Privzetapisavaodstavka"/>
    <w:link w:val="Naslov8"/>
    <w:rsid w:val="00941ED1"/>
    <w:rPr>
      <w:rFonts w:ascii="Arial" w:eastAsia="Times New Roman" w:hAnsi="Arial"/>
      <w:i/>
      <w:lang w:val="en-GB" w:eastAsia="en-US"/>
    </w:rPr>
  </w:style>
  <w:style w:type="character" w:customStyle="1" w:styleId="Naslov9Znak">
    <w:name w:val="Naslov 9 Znak"/>
    <w:basedOn w:val="Privzetapisavaodstavka"/>
    <w:link w:val="Naslov9"/>
    <w:rsid w:val="00941ED1"/>
    <w:rPr>
      <w:rFonts w:ascii="Arial" w:eastAsia="Times New Roman" w:hAnsi="Arial"/>
      <w:b/>
      <w:i/>
      <w:sz w:val="18"/>
      <w:lang w:val="en-GB"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941ED1"/>
  </w:style>
  <w:style w:type="character" w:styleId="tevilkastrani">
    <w:name w:val="page number"/>
    <w:basedOn w:val="Privzetapisavaodstavka"/>
    <w:rsid w:val="00941ED1"/>
  </w:style>
  <w:style w:type="paragraph" w:styleId="Napis">
    <w:name w:val="caption"/>
    <w:basedOn w:val="Navaden"/>
    <w:next w:val="Navaden"/>
    <w:qFormat/>
    <w:rsid w:val="00941ED1"/>
    <w:pPr>
      <w:spacing w:before="120" w:after="120" w:line="240" w:lineRule="auto"/>
    </w:pPr>
    <w:rPr>
      <w:rFonts w:ascii="Times New Roman" w:hAnsi="Times New Roman"/>
      <w:b/>
      <w:szCs w:val="20"/>
    </w:rPr>
  </w:style>
  <w:style w:type="character" w:customStyle="1" w:styleId="Komentar-sklic">
    <w:name w:val="Komentar - sklic"/>
    <w:semiHidden/>
    <w:rsid w:val="00941ED1"/>
    <w:rPr>
      <w:sz w:val="16"/>
    </w:rPr>
  </w:style>
  <w:style w:type="paragraph" w:customStyle="1" w:styleId="Komentar-besedilo">
    <w:name w:val="Komentar - besedilo"/>
    <w:basedOn w:val="Navaden"/>
    <w:semiHidden/>
    <w:rsid w:val="00941ED1"/>
    <w:pPr>
      <w:spacing w:line="240" w:lineRule="auto"/>
      <w:jc w:val="left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70111397D6441A73C2F14F2D81B70" ma:contentTypeVersion="3" ma:contentTypeDescription="Create a new document." ma:contentTypeScope="" ma:versionID="5d4f23dac0a436e5ce6c2077f0dfc993">
  <xsd:schema xmlns:xsd="http://www.w3.org/2001/XMLSchema" xmlns:xs="http://www.w3.org/2001/XMLSchema" xmlns:p="http://schemas.microsoft.com/office/2006/metadata/properties" xmlns:ns2="2f8684e8-c88c-4d56-9d51-be37312352f7" targetNamespace="http://schemas.microsoft.com/office/2006/metadata/properties" ma:root="true" ma:fieldsID="2d07143e20ad5b4c723b239fc8ad6082" ns2:_="">
    <xsd:import namespace="2f8684e8-c88c-4d56-9d51-be3731235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84e8-c88c-4d56-9d51-be3731235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D3D0B5-00AC-48B4-A155-1F8B4323EA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f8684e8-c88c-4d56-9d51-be37312352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2AAB5B-918A-4A63-AEB4-C2B3552E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84e8-c88c-4d56-9d51-be3731235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27D21-C811-4FC0-9876-C32FF7E54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735B6-B3F5-4623-B96C-ED7197C0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Sajko</dc:creator>
  <cp:keywords/>
  <dc:description/>
  <cp:lastModifiedBy>Marjan Sajko</cp:lastModifiedBy>
  <cp:revision>3</cp:revision>
  <dcterms:created xsi:type="dcterms:W3CDTF">2025-11-28T10:55:00Z</dcterms:created>
  <dcterms:modified xsi:type="dcterms:W3CDTF">2025-11-28T11:02:00Z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0x010100A3D70111397D6441A73C2F14F2D81B70</vt:lpwstr>
  </property>
</Properties>
</file>