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673A01">
      <w:pPr>
        <w:pStyle w:val="Naslov2"/>
        <w:numPr>
          <w:ilvl w:val="0"/>
          <w:numId w:val="0"/>
        </w:numPr>
        <w:spacing w:before="120"/>
        <w:ind w:left="578" w:hanging="578"/>
        <w:jc w:val="left"/>
      </w:pPr>
      <w:bookmarkStart w:id="0" w:name="_Toc426614368"/>
      <w:bookmarkStart w:id="1" w:name="_Toc478643173"/>
      <w:bookmarkStart w:id="2" w:name="_Toc496682505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5B79E1">
        <w:t xml:space="preserve"> </w:t>
      </w:r>
      <w:r w:rsidR="003C1AF4">
        <w:t>202</w:t>
      </w:r>
      <w:r w:rsidR="002A77F3">
        <w:t>2</w:t>
      </w:r>
    </w:p>
    <w:p w:rsidR="008A74B6" w:rsidRPr="00673A01" w:rsidRDefault="008A74B6" w:rsidP="00721D22">
      <w:pPr>
        <w:spacing w:before="20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24/16) in Pravilnikom o monitoringu stanja površinskih voda (Uradni list RS, št. 10/09, 81/11</w:t>
      </w:r>
      <w:r w:rsidR="00A37F68">
        <w:rPr>
          <w:rFonts w:ascii="Arial" w:eastAsia="Times New Roman" w:hAnsi="Arial" w:cs="Arial"/>
          <w:lang w:eastAsia="sl-SI"/>
        </w:rPr>
        <w:t>, 73/16)</w:t>
      </w:r>
      <w:r w:rsidR="00A37F68" w:rsidRPr="00A37F68">
        <w:rPr>
          <w:rStyle w:val="markedcontent"/>
          <w:rFonts w:ascii="Arial" w:hAnsi="Arial" w:cs="Arial"/>
        </w:rPr>
        <w:t xml:space="preserve"> </w:t>
      </w:r>
      <w:r w:rsidR="00A37F68">
        <w:rPr>
          <w:rStyle w:val="markedcontent"/>
          <w:rFonts w:ascii="Arial" w:hAnsi="Arial" w:cs="Arial"/>
        </w:rPr>
        <w:t xml:space="preserve">na vodnih telesih določenih s Pravilnikom o določitvi in razvrstitvi vodnih teles površinskih voda (Uradni list RS, št.63/05,26/06 in 32/11). 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0420C9">
        <w:rPr>
          <w:rFonts w:ascii="Arial" w:hAnsi="Arial" w:cs="Arial"/>
        </w:rPr>
        <w:t>2</w:t>
      </w:r>
      <w:r w:rsidR="002A77F3">
        <w:rPr>
          <w:rFonts w:ascii="Arial" w:hAnsi="Arial" w:cs="Arial"/>
        </w:rPr>
        <w:t>2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E7415C" w:rsidRDefault="00E7415C" w:rsidP="00673A01">
      <w:pPr>
        <w:spacing w:before="240" w:after="60" w:line="240" w:lineRule="auto"/>
        <w:rPr>
          <w:rFonts w:ascii="Arial" w:hAnsi="Arial" w:cs="Arial"/>
        </w:rPr>
      </w:pPr>
      <w:r w:rsidRPr="00F55E9E">
        <w:rPr>
          <w:rFonts w:ascii="Arial" w:hAnsi="Arial" w:cs="Arial"/>
        </w:rPr>
        <w:t>Tabela: Ocena kemijskega stanja jezer</w:t>
      </w:r>
      <w:r w:rsidR="00DB2CA5" w:rsidRPr="00F55E9E">
        <w:rPr>
          <w:rFonts w:ascii="Arial" w:hAnsi="Arial" w:cs="Arial"/>
        </w:rPr>
        <w:t xml:space="preserve"> </w:t>
      </w:r>
      <w:r w:rsidR="0070710A">
        <w:rPr>
          <w:rFonts w:ascii="Arial" w:hAnsi="Arial" w:cs="Arial"/>
        </w:rPr>
        <w:t xml:space="preserve">in zadrževalnikov za </w:t>
      </w:r>
      <w:r w:rsidR="00A37F68" w:rsidRPr="00F55E9E">
        <w:rPr>
          <w:rFonts w:ascii="Arial" w:hAnsi="Arial" w:cs="Arial"/>
        </w:rPr>
        <w:t xml:space="preserve">prednostne in prednostne nevarne snovi </w:t>
      </w:r>
      <w:r w:rsidR="0070710A">
        <w:rPr>
          <w:rFonts w:ascii="Arial" w:hAnsi="Arial" w:cs="Arial"/>
        </w:rPr>
        <w:t>v letu 2022</w:t>
      </w:r>
      <w:bookmarkStart w:id="3" w:name="_GoBack"/>
      <w:bookmarkEnd w:id="3"/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872"/>
        <w:gridCol w:w="1562"/>
        <w:gridCol w:w="1482"/>
        <w:gridCol w:w="751"/>
        <w:gridCol w:w="763"/>
        <w:gridCol w:w="1036"/>
        <w:gridCol w:w="466"/>
        <w:gridCol w:w="1042"/>
        <w:gridCol w:w="491"/>
        <w:gridCol w:w="636"/>
        <w:gridCol w:w="752"/>
        <w:gridCol w:w="882"/>
        <w:gridCol w:w="1036"/>
        <w:gridCol w:w="925"/>
        <w:gridCol w:w="636"/>
      </w:tblGrid>
      <w:tr w:rsidR="0070710A" w:rsidRPr="0070710A" w:rsidTr="0070710A">
        <w:trPr>
          <w:trHeight w:val="910"/>
          <w:tblHeader/>
        </w:trPr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Šifra VTPV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Ime vodnega telesa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Vodotok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Merilno mesto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Kemijsko stanje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Vzrok za slabo kemijsko stanje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Povprečna letna koncentracija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LP-OSK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Največja izmerjena koncentracija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NDK-OSK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Število meritev voda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Kemijsko stanje </w:t>
            </w:r>
            <w:proofErr w:type="spellStart"/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Vzrok za slabo kemijsko stanje </w:t>
            </w:r>
            <w:proofErr w:type="spellStart"/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Povprečna letna koncentracija </w:t>
            </w:r>
            <w:proofErr w:type="spellStart"/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OSK organizmi</w:t>
            </w:r>
          </w:p>
        </w:tc>
        <w:tc>
          <w:tcPr>
            <w:tcW w:w="0" w:type="auto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92D050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Število meritev </w:t>
            </w:r>
            <w:proofErr w:type="spellStart"/>
            <w:r w:rsidRPr="0070710A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sl-SI"/>
              </w:rPr>
              <w:t>biota</w:t>
            </w:r>
            <w:proofErr w:type="spellEnd"/>
          </w:p>
        </w:tc>
      </w:tr>
      <w:tr w:rsidR="0070710A" w:rsidRPr="0070710A" w:rsidTr="00A5468D">
        <w:trPr>
          <w:trHeight w:hRule="exact"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SI1128VT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Blejsko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BLEJSKO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0,0948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30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SI112VT3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Bohinjsko jezero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BOHINJSKO JEZERO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74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SI1624VT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UVT Velenjsko jezero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VELENJSKO JEZERO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FEF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71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SI1668VT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Šmartinsko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ŠMARTINSKO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0,0229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190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SI168VT3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 zadrževalnik Slivniško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SLIVNIŠKO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FEF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0,1253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310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SI38VT34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Perniško jezero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PERNIŠKO JEZERO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00AFEF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SI434VT52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Gajševsko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GAJŠEVSKO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FEF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0,0189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64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SI442VT12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</w:t>
            </w:r>
            <w:proofErr w:type="spellEnd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 JEZERO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T2 -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00AFEF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0,0376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49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SI5212VT1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0,0330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78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lastRenderedPageBreak/>
              <w:t>SI5212VT3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Mola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MOLA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471D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 xml:space="preserve">bromirani </w:t>
            </w:r>
            <w:proofErr w:type="spellStart"/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difeniletri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0,0279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70710A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živo 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71 µg/kg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70710A" w:rsidRPr="0070710A" w:rsidTr="00A546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SI64804VT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70710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0710A" w:rsidRPr="0070710A" w:rsidRDefault="0070710A" w:rsidP="00707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0710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70710A" w:rsidRDefault="0070710A" w:rsidP="0070710A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AC0F50" w:rsidRPr="00AC0F50" w:rsidRDefault="00AC0F50" w:rsidP="0070710A">
      <w:pPr>
        <w:spacing w:before="60" w:after="0" w:line="240" w:lineRule="auto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VTPV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>vodno telo površinske vode</w:t>
      </w:r>
    </w:p>
    <w:p w:rsidR="0070710A" w:rsidRPr="00721D22" w:rsidRDefault="0070710A" w:rsidP="0070710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rednostne in prednostne nevarne snovi niso bile vključene v program jezer in zadrževalnikov v letu 20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22</w:t>
      </w:r>
    </w:p>
    <w:p w:rsidR="0070710A" w:rsidRPr="00721D22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70710A" w:rsidRPr="00721D22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70710A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C0F50" w:rsidRPr="00AC0F50" w:rsidRDefault="00AC0F50" w:rsidP="0070710A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LP-OSK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 xml:space="preserve">letno povprečje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AC0F50" w:rsidRPr="00AC0F50" w:rsidRDefault="00AC0F50" w:rsidP="0070710A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NDK-OSK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najvišja dovoljena koncentracija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70710A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>CVS</w:t>
      </w: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cel vodni stolpec</w:t>
      </w:r>
    </w:p>
    <w:p w:rsidR="002A77F3" w:rsidRDefault="002A77F3">
      <w:pPr>
        <w:rPr>
          <w:lang w:eastAsia="sl-SI"/>
        </w:rPr>
      </w:pPr>
      <w:r>
        <w:rPr>
          <w:lang w:eastAsia="sl-SI"/>
        </w:rPr>
        <w:br w:type="page"/>
      </w:r>
    </w:p>
    <w:p w:rsidR="00E72072" w:rsidRDefault="002A77F3" w:rsidP="00AC0F50">
      <w:pPr>
        <w:pStyle w:val="Naslov2"/>
        <w:numPr>
          <w:ilvl w:val="0"/>
          <w:numId w:val="0"/>
        </w:numPr>
        <w:spacing w:before="120"/>
        <w:ind w:left="578" w:hanging="578"/>
        <w:jc w:val="left"/>
      </w:pPr>
      <w:r>
        <w:lastRenderedPageBreak/>
        <w:t xml:space="preserve"> </w:t>
      </w:r>
      <w:r w:rsidR="00E72072" w:rsidRPr="005439E4">
        <w:t xml:space="preserve">Ocena </w:t>
      </w:r>
      <w:r w:rsidR="005B04E2">
        <w:t xml:space="preserve">stanja </w:t>
      </w:r>
      <w:r w:rsidR="008258CC">
        <w:t xml:space="preserve">jezer za </w:t>
      </w:r>
      <w:r w:rsidR="00E72072">
        <w:t>posebn</w:t>
      </w:r>
      <w:r w:rsidR="008258CC">
        <w:t>a</w:t>
      </w:r>
      <w:r w:rsidR="00E72072">
        <w:t xml:space="preserve"> onesnaževal</w:t>
      </w:r>
      <w:r w:rsidR="008258CC">
        <w:t xml:space="preserve">a v letu </w:t>
      </w:r>
      <w:r w:rsidR="005B79E1">
        <w:t>20</w:t>
      </w:r>
      <w:r w:rsidR="000420C9">
        <w:t>2</w:t>
      </w:r>
      <w:r>
        <w:t>2</w:t>
      </w:r>
    </w:p>
    <w:p w:rsidR="004F5AC6" w:rsidRPr="006F0A0D" w:rsidRDefault="004F5AC6" w:rsidP="00D9246E">
      <w:pPr>
        <w:spacing w:before="200" w:after="120"/>
        <w:jc w:val="both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4F5AC6" w:rsidRDefault="004F5AC6" w:rsidP="00673A01">
      <w:pPr>
        <w:spacing w:before="240"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</w:t>
      </w:r>
      <w:r w:rsidR="000420C9">
        <w:rPr>
          <w:rFonts w:ascii="Arial" w:hAnsi="Arial" w:cs="Arial"/>
        </w:rPr>
        <w:t>2</w:t>
      </w:r>
      <w:r w:rsidR="002A77F3">
        <w:rPr>
          <w:rFonts w:ascii="Arial" w:hAnsi="Arial" w:cs="Arial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635"/>
        <w:gridCol w:w="1812"/>
        <w:gridCol w:w="2550"/>
        <w:gridCol w:w="1119"/>
        <w:gridCol w:w="1340"/>
        <w:gridCol w:w="1092"/>
        <w:gridCol w:w="926"/>
        <w:gridCol w:w="1162"/>
        <w:gridCol w:w="850"/>
        <w:gridCol w:w="705"/>
      </w:tblGrid>
      <w:tr w:rsidR="00AC0F50" w:rsidRPr="00AC0F50" w:rsidTr="00AC0F50">
        <w:trPr>
          <w:trHeight w:val="810"/>
        </w:trPr>
        <w:tc>
          <w:tcPr>
            <w:tcW w:w="309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599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43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Merilno mesto</w:t>
            </w:r>
          </w:p>
        </w:tc>
        <w:tc>
          <w:tcPr>
            <w:tcW w:w="370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Ocena stanja v letu 2022 - voda</w:t>
            </w:r>
          </w:p>
        </w:tc>
        <w:tc>
          <w:tcPr>
            <w:tcW w:w="443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06" w:type="pct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LP-OSK</w:t>
            </w:r>
          </w:p>
        </w:tc>
        <w:tc>
          <w:tcPr>
            <w:tcW w:w="384" w:type="pct"/>
            <w:tcBorders>
              <w:top w:val="single" w:sz="4" w:space="0" w:color="70AD47"/>
              <w:left w:val="single" w:sz="4" w:space="0" w:color="FFFFFF"/>
              <w:bottom w:val="single" w:sz="4" w:space="0" w:color="70AD47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81" w:type="pct"/>
            <w:tcBorders>
              <w:top w:val="single" w:sz="4" w:space="0" w:color="70AD47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 xml:space="preserve">NDK-OSK </w:t>
            </w:r>
          </w:p>
        </w:tc>
        <w:tc>
          <w:tcPr>
            <w:tcW w:w="233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92D050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sl-SI"/>
              </w:rPr>
              <w:t>Število meritev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FFFF00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sulfati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348,3 mg/L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150 mg/L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FFFF00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molibden-</w:t>
            </w:r>
            <w:proofErr w:type="spellStart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filt</w:t>
            </w:r>
            <w:proofErr w:type="spellEnd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76,5 µg/L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24 µg/L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12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99CC00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99CC00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99CC00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AC0F50" w:rsidRPr="00AC0F50" w:rsidTr="00AC0F50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</w:pPr>
            <w:r w:rsidRPr="00AC0F5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C0F50" w:rsidRPr="00AC0F50" w:rsidRDefault="00AC0F50" w:rsidP="00AC0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C0F5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AC0F50" w:rsidP="00A37F68">
      <w:pPr>
        <w:pStyle w:val="Odstavekseznam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>
        <w:rPr>
          <w:rFonts w:ascii="Arial Narrow" w:eastAsia="Times New Roman" w:hAnsi="Arial Narrow" w:cs="Arial"/>
          <w:sz w:val="17"/>
          <w:szCs w:val="17"/>
          <w:lang w:eastAsia="sl-SI"/>
        </w:rPr>
        <w:t>p</w:t>
      </w:r>
      <w:r w:rsidR="00721D22" w:rsidRPr="00721D22">
        <w:rPr>
          <w:rFonts w:ascii="Arial Narrow" w:eastAsia="Times New Roman" w:hAnsi="Arial Narrow" w:cs="Arial"/>
          <w:sz w:val="17"/>
          <w:szCs w:val="17"/>
          <w:lang w:eastAsia="sl-SI"/>
        </w:rPr>
        <w:t>osebna onesnaževala niso bila vključena v program je</w:t>
      </w:r>
      <w:r w:rsidR="000420C9">
        <w:rPr>
          <w:rFonts w:ascii="Arial Narrow" w:eastAsia="Times New Roman" w:hAnsi="Arial Narrow" w:cs="Arial"/>
          <w:sz w:val="17"/>
          <w:szCs w:val="17"/>
          <w:lang w:eastAsia="sl-SI"/>
        </w:rPr>
        <w:t>zer in zadrževalnikov v letu 202</w:t>
      </w:r>
      <w:r w:rsidR="002A77F3">
        <w:rPr>
          <w:rFonts w:ascii="Arial Narrow" w:eastAsia="Times New Roman" w:hAnsi="Arial Narrow" w:cs="Arial"/>
          <w:sz w:val="17"/>
          <w:szCs w:val="17"/>
          <w:lang w:eastAsia="sl-SI"/>
        </w:rPr>
        <w:t>2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C0F50" w:rsidRPr="00AC0F50" w:rsidRDefault="00AC0F50" w:rsidP="00AC0F50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LP-OSK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 xml:space="preserve">letno povprečje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AC0F50" w:rsidRPr="00AC0F50" w:rsidRDefault="00AC0F50" w:rsidP="00AC0F50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NDK-OSK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najvišja dovoljena koncentracija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FA4FE6" w:rsidRPr="008258CC" w:rsidRDefault="00FA4FE6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sectPr w:rsidR="00FA4FE6" w:rsidRPr="008258CC" w:rsidSect="00673A01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7C" w:rsidRDefault="006F057C" w:rsidP="00D94773">
      <w:pPr>
        <w:spacing w:after="0" w:line="240" w:lineRule="auto"/>
      </w:pPr>
      <w:r>
        <w:separator/>
      </w:r>
    </w:p>
  </w:endnote>
  <w:endnote w:type="continuationSeparator" w:id="0">
    <w:p w:rsidR="006F057C" w:rsidRDefault="006F057C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F3" w:rsidRPr="00721D22" w:rsidRDefault="002A77F3" w:rsidP="00A37F68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 xml:space="preserve">jezerih za leto 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20</w:t>
    </w:r>
    <w:r>
      <w:rPr>
        <w:rFonts w:ascii="Arial Narrow" w:eastAsia="Times New Roman" w:hAnsi="Arial Narrow" w:cs="Times New Roman"/>
        <w:sz w:val="17"/>
        <w:szCs w:val="17"/>
        <w:lang w:eastAsia="sl-SI"/>
      </w:rPr>
      <w:t>22; 2023</w:t>
    </w:r>
  </w:p>
  <w:p w:rsidR="002A77F3" w:rsidRDefault="002A77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7C" w:rsidRDefault="006F057C" w:rsidP="00D94773">
      <w:pPr>
        <w:spacing w:after="0" w:line="240" w:lineRule="auto"/>
      </w:pPr>
      <w:r>
        <w:separator/>
      </w:r>
    </w:p>
  </w:footnote>
  <w:footnote w:type="continuationSeparator" w:id="0">
    <w:p w:rsidR="006F057C" w:rsidRDefault="006F057C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F3" w:rsidRDefault="002A77F3">
    <w:pPr>
      <w:pStyle w:val="Glava"/>
    </w:pPr>
    <w:r>
      <w:rPr>
        <w:noProof/>
        <w:lang w:eastAsia="sl-SI"/>
      </w:rPr>
      <w:drawing>
        <wp:inline distT="0" distB="0" distL="0" distR="0">
          <wp:extent cx="1647343" cy="395815"/>
          <wp:effectExtent l="0" t="0" r="0" b="0"/>
          <wp:docPr id="1" name="Picture 24" descr="Logotip Acencije Republike Slovenije za okolje in Urada za stanje okolja" title="Logotip ARSO OKO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7F3" w:rsidRDefault="002A77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0561"/>
    <w:rsid w:val="00021FF8"/>
    <w:rsid w:val="000420C9"/>
    <w:rsid w:val="000514A6"/>
    <w:rsid w:val="0005689E"/>
    <w:rsid w:val="00094818"/>
    <w:rsid w:val="001334A9"/>
    <w:rsid w:val="00156553"/>
    <w:rsid w:val="00161F68"/>
    <w:rsid w:val="00163823"/>
    <w:rsid w:val="00171255"/>
    <w:rsid w:val="001803D9"/>
    <w:rsid w:val="0019673F"/>
    <w:rsid w:val="001A1AE1"/>
    <w:rsid w:val="001B7B45"/>
    <w:rsid w:val="001D6A59"/>
    <w:rsid w:val="00205276"/>
    <w:rsid w:val="00220D82"/>
    <w:rsid w:val="002541C1"/>
    <w:rsid w:val="00297820"/>
    <w:rsid w:val="002A77F3"/>
    <w:rsid w:val="002C6A8A"/>
    <w:rsid w:val="002C7EBE"/>
    <w:rsid w:val="002D52A8"/>
    <w:rsid w:val="002E282F"/>
    <w:rsid w:val="00373823"/>
    <w:rsid w:val="003951D7"/>
    <w:rsid w:val="003C1AF4"/>
    <w:rsid w:val="0041431A"/>
    <w:rsid w:val="004260FE"/>
    <w:rsid w:val="00496AC7"/>
    <w:rsid w:val="004F3D95"/>
    <w:rsid w:val="004F5AC6"/>
    <w:rsid w:val="00557442"/>
    <w:rsid w:val="00590F26"/>
    <w:rsid w:val="005B04E2"/>
    <w:rsid w:val="005B1689"/>
    <w:rsid w:val="005B5EC8"/>
    <w:rsid w:val="005B79E1"/>
    <w:rsid w:val="005F3B35"/>
    <w:rsid w:val="005F5D9D"/>
    <w:rsid w:val="00606449"/>
    <w:rsid w:val="00673A01"/>
    <w:rsid w:val="00674ABD"/>
    <w:rsid w:val="00697DE7"/>
    <w:rsid w:val="006D13A9"/>
    <w:rsid w:val="006F057C"/>
    <w:rsid w:val="006F0A0D"/>
    <w:rsid w:val="0070710A"/>
    <w:rsid w:val="00721D22"/>
    <w:rsid w:val="007757B3"/>
    <w:rsid w:val="00776D0C"/>
    <w:rsid w:val="007B44EB"/>
    <w:rsid w:val="007E04F0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901BA0"/>
    <w:rsid w:val="00903702"/>
    <w:rsid w:val="009348F4"/>
    <w:rsid w:val="00944873"/>
    <w:rsid w:val="00956AC4"/>
    <w:rsid w:val="009B19BC"/>
    <w:rsid w:val="009E5E54"/>
    <w:rsid w:val="00A37F68"/>
    <w:rsid w:val="00A53B19"/>
    <w:rsid w:val="00A5468D"/>
    <w:rsid w:val="00A60EE4"/>
    <w:rsid w:val="00AA677F"/>
    <w:rsid w:val="00AB7F27"/>
    <w:rsid w:val="00AC0F50"/>
    <w:rsid w:val="00B23858"/>
    <w:rsid w:val="00B620AE"/>
    <w:rsid w:val="00B7671C"/>
    <w:rsid w:val="00B9076F"/>
    <w:rsid w:val="00BA7665"/>
    <w:rsid w:val="00BB2B51"/>
    <w:rsid w:val="00BB2CC3"/>
    <w:rsid w:val="00C279DD"/>
    <w:rsid w:val="00C8775D"/>
    <w:rsid w:val="00C94CBC"/>
    <w:rsid w:val="00CC5DF9"/>
    <w:rsid w:val="00D03F07"/>
    <w:rsid w:val="00D16A72"/>
    <w:rsid w:val="00D9246E"/>
    <w:rsid w:val="00D94773"/>
    <w:rsid w:val="00DB2CA5"/>
    <w:rsid w:val="00E05642"/>
    <w:rsid w:val="00E35FBE"/>
    <w:rsid w:val="00E40295"/>
    <w:rsid w:val="00E61991"/>
    <w:rsid w:val="00E72072"/>
    <w:rsid w:val="00E7415C"/>
    <w:rsid w:val="00E751B2"/>
    <w:rsid w:val="00ED5D94"/>
    <w:rsid w:val="00EF6F13"/>
    <w:rsid w:val="00EF7B74"/>
    <w:rsid w:val="00F529DD"/>
    <w:rsid w:val="00F55E9E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F50"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A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B83E-5742-44D8-9C7D-A30E125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7</cp:revision>
  <cp:lastPrinted>2018-01-25T10:20:00Z</cp:lastPrinted>
  <dcterms:created xsi:type="dcterms:W3CDTF">2023-03-13T11:26:00Z</dcterms:created>
  <dcterms:modified xsi:type="dcterms:W3CDTF">2023-03-13T12:47:00Z</dcterms:modified>
</cp:coreProperties>
</file>