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37EBF5C2" w14:textId="77777777" w:rsidR="00EF6DDD" w:rsidRPr="00EF6DDD" w:rsidRDefault="00EF6DDD" w:rsidP="00EF6DDD">
      <w:pPr>
        <w:tabs>
          <w:tab w:val="left" w:pos="2835"/>
        </w:tabs>
        <w:spacing w:line="312" w:lineRule="auto"/>
        <w:jc w:val="both"/>
        <w:rPr>
          <w:rFonts w:ascii="Arial" w:hAnsi="Arial" w:cs="Arial"/>
        </w:rPr>
      </w:pPr>
      <w:bookmarkStart w:id="0" w:name="_Hlk206592089"/>
      <w:bookmarkStart w:id="1" w:name="_Hlk220404045"/>
      <w:r w:rsidRPr="00EF6DDD">
        <w:rPr>
          <w:rFonts w:ascii="Arial" w:hAnsi="Arial" w:cs="Arial"/>
          <w:b/>
          <w:lang w:val="sl-SI"/>
        </w:rPr>
        <w:t xml:space="preserve">METEOROLOG </w:t>
      </w:r>
      <w:bookmarkStart w:id="2" w:name="_Hlk220408550"/>
      <w:r w:rsidRPr="00EF6DDD">
        <w:rPr>
          <w:rFonts w:ascii="Arial" w:hAnsi="Arial" w:cs="Arial"/>
          <w:b/>
          <w:lang w:val="sl-SI"/>
        </w:rPr>
        <w:t xml:space="preserve">II </w:t>
      </w:r>
      <w:r w:rsidRPr="00EF6DDD">
        <w:rPr>
          <w:rFonts w:ascii="Arial" w:hAnsi="Arial" w:cs="Arial"/>
          <w:lang w:val="sl-SI"/>
        </w:rPr>
        <w:t xml:space="preserve">(m/ž), šifra DM 8024, v Sektorju za razvoj aplikacij in zaledne podatkovne tokove, Uradu za meteorologijo, hidrologijo in oceanografijo, za določen čas za čas nadomeščanja javne uslužbenke na materinskem in starševskem dopustu do 16. </w:t>
      </w:r>
      <w:r w:rsidRPr="00EF6DDD">
        <w:rPr>
          <w:rFonts w:ascii="Arial" w:hAnsi="Arial" w:cs="Arial"/>
        </w:rPr>
        <w:t xml:space="preserve">9. 2026, s </w:t>
      </w:r>
      <w:proofErr w:type="spellStart"/>
      <w:r w:rsidRPr="00EF6DDD">
        <w:rPr>
          <w:rFonts w:ascii="Arial" w:hAnsi="Arial" w:cs="Arial"/>
        </w:rPr>
        <w:t>polnim</w:t>
      </w:r>
      <w:proofErr w:type="spellEnd"/>
      <w:r w:rsidRPr="00EF6DDD">
        <w:rPr>
          <w:rFonts w:ascii="Arial" w:hAnsi="Arial" w:cs="Arial"/>
        </w:rPr>
        <w:t xml:space="preserve"> </w:t>
      </w:r>
      <w:proofErr w:type="spellStart"/>
      <w:r w:rsidRPr="00EF6DDD">
        <w:rPr>
          <w:rFonts w:ascii="Arial" w:hAnsi="Arial" w:cs="Arial"/>
        </w:rPr>
        <w:t>delovnim</w:t>
      </w:r>
      <w:proofErr w:type="spellEnd"/>
      <w:r w:rsidRPr="00EF6DDD">
        <w:rPr>
          <w:rFonts w:ascii="Arial" w:hAnsi="Arial" w:cs="Arial"/>
        </w:rPr>
        <w:t xml:space="preserve"> </w:t>
      </w:r>
      <w:proofErr w:type="spellStart"/>
      <w:r w:rsidRPr="00EF6DDD">
        <w:rPr>
          <w:rFonts w:ascii="Arial" w:hAnsi="Arial" w:cs="Arial"/>
        </w:rPr>
        <w:t>časom</w:t>
      </w:r>
      <w:proofErr w:type="spellEnd"/>
      <w:r w:rsidRPr="00EF6DDD">
        <w:rPr>
          <w:rFonts w:ascii="Arial" w:hAnsi="Arial" w:cs="Arial"/>
        </w:rPr>
        <w:t>.</w:t>
      </w:r>
    </w:p>
    <w:bookmarkEnd w:id="0"/>
    <w:bookmarkEnd w:id="1"/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F6DDD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EF6DDD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F6DDD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EF6DDD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F6DDD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EF6DDD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EF6DDD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8E5F" w14:textId="77777777" w:rsidR="00787EE4" w:rsidRDefault="00787EE4">
      <w:r>
        <w:separator/>
      </w:r>
    </w:p>
  </w:endnote>
  <w:endnote w:type="continuationSeparator" w:id="0">
    <w:p w14:paraId="301C9DC4" w14:textId="77777777" w:rsidR="00787EE4" w:rsidRDefault="0078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55F8" w14:textId="77777777" w:rsidR="00787EE4" w:rsidRDefault="00787EE4">
      <w:r>
        <w:separator/>
      </w:r>
    </w:p>
  </w:footnote>
  <w:footnote w:type="continuationSeparator" w:id="0">
    <w:p w14:paraId="57868C56" w14:textId="77777777" w:rsidR="00787EE4" w:rsidRDefault="0078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3FB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57E4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3CF2"/>
    <w:rsid w:val="00764A92"/>
    <w:rsid w:val="00764D03"/>
    <w:rsid w:val="00764FE4"/>
    <w:rsid w:val="00776497"/>
    <w:rsid w:val="00783310"/>
    <w:rsid w:val="00785C8E"/>
    <w:rsid w:val="00787EE4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2926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6629C"/>
    <w:rsid w:val="00E706A8"/>
    <w:rsid w:val="00E73024"/>
    <w:rsid w:val="00E85768"/>
    <w:rsid w:val="00E96543"/>
    <w:rsid w:val="00EC41F6"/>
    <w:rsid w:val="00ED1C3E"/>
    <w:rsid w:val="00ED397A"/>
    <w:rsid w:val="00ED723A"/>
    <w:rsid w:val="00EE62A3"/>
    <w:rsid w:val="00EE6677"/>
    <w:rsid w:val="00EF6DDD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2EA8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1519</Words>
  <Characters>8659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2026-03-04T10:47:00Z</dcterms:created>
  <dcterms:modified xsi:type="dcterms:W3CDTF">2026-03-04T10:47:00Z</dcterms:modified>
</cp:coreProperties>
</file>