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E3" w:rsidRDefault="00EB09B2">
      <w:pPr>
        <w:pStyle w:val="textJustify"/>
        <w:pBdr>
          <w:top w:val="none" w:sz="0" w:space="24" w:color="auto"/>
        </w:pBdr>
        <w:spacing w:after="21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Neuradno prečiščeno besedilo Uredbe o plačilih za okoljske in podnebne obveznosti ter naravne </w:t>
      </w:r>
      <w:r>
        <w:rPr>
          <w:rFonts w:ascii="Arial" w:eastAsia="Arial" w:hAnsi="Arial" w:cs="Arial"/>
          <w:sz w:val="21"/>
          <w:szCs w:val="21"/>
        </w:rPr>
        <w:t>ali druge omejitve iz strateškega načrta skupne kmetijske politike 2023–2027 obsega:</w:t>
      </w:r>
    </w:p>
    <w:p w:rsidR="00B622E3" w:rsidRDefault="00EB09B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plačilih za okoljske in podnebne obveznosti ter naravne ali druge omejitve iz strateškega načrta skupne kmetijske politike 2023–2027 (Uradni list RS, št. 30/</w:t>
      </w:r>
      <w:r>
        <w:rPr>
          <w:rFonts w:ascii="Arial" w:eastAsia="Arial" w:hAnsi="Arial" w:cs="Arial"/>
          <w:sz w:val="21"/>
          <w:szCs w:val="21"/>
        </w:rPr>
        <w:t>24 z dne 5. 4. 2024),</w:t>
      </w:r>
    </w:p>
    <w:p w:rsidR="00B622E3" w:rsidRDefault="00EB09B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dopolnitvah Uredbe o plačilih za okoljske in podnebne obveznosti ter naravne ali druge omejitve iz strateškega načrta skupne kmetijske politike 2023–2027 (Uradni list RS, št. 78/24 z dne 13. 9. 2024),</w:t>
      </w:r>
    </w:p>
    <w:p w:rsidR="00B622E3" w:rsidRDefault="00EB09B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Uredbo o spremembah in dopolnitvah Uredbe o plačilih za okoljske in podnebne obveznosti ter naravne ali druge omejitve iz strateškega načrta skupne kmetijske politike 2023–2027 (Uradni list RS, št. 2/25 z dne 10. 1. 2025).</w:t>
      </w:r>
    </w:p>
    <w:p w:rsidR="00B622E3" w:rsidRDefault="00EB09B2">
      <w:pPr>
        <w:pStyle w:val="center"/>
        <w:spacing w:before="210" w:after="210"/>
        <w:rPr>
          <w:rFonts w:ascii="Arial" w:eastAsia="Arial" w:hAnsi="Arial" w:cs="Arial"/>
          <w:b/>
          <w:bCs/>
          <w:caps/>
          <w:sz w:val="21"/>
          <w:szCs w:val="21"/>
        </w:rPr>
      </w:pPr>
      <w:r>
        <w:rPr>
          <w:rFonts w:ascii="Arial" w:eastAsia="Arial" w:hAnsi="Arial" w:cs="Arial"/>
          <w:b/>
          <w:bCs/>
          <w:caps/>
          <w:sz w:val="21"/>
          <w:szCs w:val="21"/>
        </w:rPr>
        <w:t>UREDBA</w:t>
      </w:r>
    </w:p>
    <w:p w:rsidR="00B622E3" w:rsidRDefault="00EB09B2">
      <w:pPr>
        <w:pStyle w:val="center"/>
        <w:spacing w:before="210" w:after="210"/>
        <w:rPr>
          <w:rFonts w:ascii="Arial" w:eastAsia="Arial" w:hAnsi="Arial" w:cs="Arial"/>
          <w:b/>
          <w:bCs/>
          <w:caps/>
          <w:sz w:val="21"/>
          <w:szCs w:val="21"/>
        </w:rPr>
      </w:pPr>
      <w:r>
        <w:rPr>
          <w:rFonts w:ascii="Arial" w:eastAsia="Arial" w:hAnsi="Arial" w:cs="Arial"/>
          <w:b/>
          <w:bCs/>
          <w:caps/>
          <w:sz w:val="21"/>
          <w:szCs w:val="21"/>
        </w:rPr>
        <w:t xml:space="preserve">o plačilih za okoljske in </w:t>
      </w:r>
      <w:r>
        <w:rPr>
          <w:rFonts w:ascii="Arial" w:eastAsia="Arial" w:hAnsi="Arial" w:cs="Arial"/>
          <w:b/>
          <w:bCs/>
          <w:caps/>
          <w:sz w:val="21"/>
          <w:szCs w:val="21"/>
        </w:rPr>
        <w:t>podnebne obveznosti ter naravne ali druge omejitve iz strateškega načrta skupne kmetijske politike 2023–2027</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(neuradno prečiščeno besedilo št. 2)</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 poglavje SPLOŠNE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Ta uredba določa intervencije kmetijsko-okoljska-podnebna pl</w:t>
      </w:r>
      <w:r>
        <w:rPr>
          <w:rFonts w:ascii="Arial" w:eastAsia="Arial" w:hAnsi="Arial" w:cs="Arial"/>
          <w:sz w:val="21"/>
          <w:szCs w:val="21"/>
        </w:rPr>
        <w:t>ačila – podnebne spremembe, kmetijsko-okoljska-podnebna plačila – naravni viri, kmetijsko-okoljska-podnebna plačila – biotska raznovrstnost in krajina, ekološko kmetovanje, ekološko čebelarjenje, habitatni tipi in vrste na območjih Natura 2000, lokalne pas</w:t>
      </w:r>
      <w:r>
        <w:rPr>
          <w:rFonts w:ascii="Arial" w:eastAsia="Arial" w:hAnsi="Arial" w:cs="Arial"/>
          <w:sz w:val="21"/>
          <w:szCs w:val="21"/>
        </w:rPr>
        <w:t>me in sorte, biotično varstvo rastlin in plačilo za naravne ali druge omejitve (v nadaljnjem besedilu: intervencije razvoja podeželja) iz strateškega načrta, ki ureja skupno kmetijsko politiko 2023–2027 (v nadaljnjem besedilu: SN SKP 2023–2027). SN SKP 202</w:t>
      </w:r>
      <w:r>
        <w:rPr>
          <w:rFonts w:ascii="Arial" w:eastAsia="Arial" w:hAnsi="Arial" w:cs="Arial"/>
          <w:sz w:val="21"/>
          <w:szCs w:val="21"/>
        </w:rPr>
        <w:t xml:space="preserve">3–2027 je dostopen na osrednjem spletnem mestu državne uprave, spletni strani skupne kmetijske politike 2023–2027 ( </w:t>
      </w:r>
      <w:hyperlink r:id="rId4" w:tgtFrame="_blank" w:tooltip="to URL" w:history="1">
        <w:r>
          <w:rPr>
            <w:rFonts w:ascii="Arial" w:eastAsia="Arial" w:hAnsi="Arial" w:cs="Arial"/>
            <w:color w:val="0000EE"/>
            <w:sz w:val="21"/>
            <w:szCs w:val="21"/>
            <w:u w:val="single" w:color="0000EE"/>
          </w:rPr>
          <w:t>https://skp.si/skupna-kmetijska-politika-2023-</w:t>
        </w:r>
        <w:r>
          <w:rPr>
            <w:rFonts w:ascii="Arial" w:eastAsia="Arial" w:hAnsi="Arial" w:cs="Arial"/>
            <w:color w:val="0000EE"/>
            <w:sz w:val="21"/>
            <w:szCs w:val="21"/>
            <w:u w:val="single" w:color="0000EE"/>
          </w:rPr>
          <w:t>2027)</w:t>
        </w:r>
      </w:hyperlink>
      <w:r>
        <w:rPr>
          <w:rFonts w:ascii="Arial" w:eastAsia="Arial" w:hAnsi="Arial" w:cs="Arial"/>
          <w:sz w:val="21"/>
          <w:szCs w:val="21"/>
        </w:rPr>
        <w:t xml:space="preserve"> in pri izpostavah Javne službe kmetijskega svetovanja (v nadaljnjem besedilu: kmetijska svetovalna služba).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S to uredbo se za intervencije razvoja podeželja določajo namen podpore, upravičenci, finančne določbe, zahteve za izvajanje, pogoji za </w:t>
      </w:r>
      <w:r>
        <w:rPr>
          <w:rFonts w:ascii="Arial" w:eastAsia="Arial" w:hAnsi="Arial" w:cs="Arial"/>
          <w:sz w:val="21"/>
          <w:szCs w:val="21"/>
        </w:rPr>
        <w:t>dodelitev sredstev in pogoji za izplačilo sredstev za izvajanje: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hyperlink r:id="rId5" w:tgtFrame="_blank" w:tooltip="to EUR-Lex" w:history="1">
        <w:r>
          <w:rPr>
            <w:rFonts w:ascii="Arial" w:eastAsia="Arial" w:hAnsi="Arial" w:cs="Arial"/>
            <w:color w:val="0000EE"/>
            <w:sz w:val="21"/>
            <w:szCs w:val="21"/>
            <w:u w:val="single" w:color="0000EE"/>
          </w:rPr>
          <w:t>Uredbe (EU) št. 1305/2013</w:t>
        </w:r>
      </w:hyperlink>
      <w:r>
        <w:rPr>
          <w:rFonts w:ascii="Arial" w:eastAsia="Arial" w:hAnsi="Arial" w:cs="Arial"/>
          <w:sz w:val="21"/>
          <w:szCs w:val="21"/>
        </w:rPr>
        <w:t xml:space="preserve"> Evropskega parlamenta in Sveta z dne 17. decembra 2013 o podpori za razvoj </w:t>
      </w:r>
      <w:r>
        <w:rPr>
          <w:rFonts w:ascii="Arial" w:eastAsia="Arial" w:hAnsi="Arial" w:cs="Arial"/>
          <w:sz w:val="21"/>
          <w:szCs w:val="21"/>
        </w:rPr>
        <w:t xml:space="preserve">podeželja iz Evropskega kmetijskega sklada za razvoj podeželja (EKSRP) in razveljavitvi </w:t>
      </w:r>
      <w:hyperlink r:id="rId6" w:tgtFrame="_blank" w:tooltip="to EUR-Lex" w:history="1">
        <w:r>
          <w:rPr>
            <w:rFonts w:ascii="Arial" w:eastAsia="Arial" w:hAnsi="Arial" w:cs="Arial"/>
            <w:color w:val="0000EE"/>
            <w:sz w:val="21"/>
            <w:szCs w:val="21"/>
            <w:u w:val="single" w:color="0000EE"/>
          </w:rPr>
          <w:t>Uredbe Sveta (ES) št. 1698/2005</w:t>
        </w:r>
      </w:hyperlink>
      <w:r>
        <w:rPr>
          <w:rFonts w:ascii="Arial" w:eastAsia="Arial" w:hAnsi="Arial" w:cs="Arial"/>
          <w:sz w:val="21"/>
          <w:szCs w:val="21"/>
        </w:rPr>
        <w:t xml:space="preserve"> (UL L št. 347 z dne 20. 12. 2013, str. 487), zadn</w:t>
      </w:r>
      <w:r>
        <w:rPr>
          <w:rFonts w:ascii="Arial" w:eastAsia="Arial" w:hAnsi="Arial" w:cs="Arial"/>
          <w:sz w:val="21"/>
          <w:szCs w:val="21"/>
        </w:rPr>
        <w:t xml:space="preserve">jič spremenjene z </w:t>
      </w:r>
      <w:hyperlink r:id="rId7" w:tgtFrame="_blank" w:tooltip="to EUR-Lex" w:history="1">
        <w:r>
          <w:rPr>
            <w:rFonts w:ascii="Arial" w:eastAsia="Arial" w:hAnsi="Arial" w:cs="Arial"/>
            <w:color w:val="0000EE"/>
            <w:sz w:val="21"/>
            <w:szCs w:val="21"/>
            <w:u w:val="single" w:color="0000EE"/>
          </w:rPr>
          <w:t>Uredbo (EU) 2022/1033</w:t>
        </w:r>
      </w:hyperlink>
      <w:r>
        <w:rPr>
          <w:rFonts w:ascii="Arial" w:eastAsia="Arial" w:hAnsi="Arial" w:cs="Arial"/>
          <w:sz w:val="21"/>
          <w:szCs w:val="21"/>
        </w:rPr>
        <w:t xml:space="preserve"> Evropskega parlamenta in Sveta z dne 29. junija 2022 o spremembi </w:t>
      </w:r>
      <w:hyperlink r:id="rId8" w:tgtFrame="_blank" w:tooltip="to EUR-Lex" w:history="1">
        <w:r>
          <w:rPr>
            <w:rFonts w:ascii="Arial" w:eastAsia="Arial" w:hAnsi="Arial" w:cs="Arial"/>
            <w:color w:val="0000EE"/>
            <w:sz w:val="21"/>
            <w:szCs w:val="21"/>
            <w:u w:val="single" w:color="0000EE"/>
          </w:rPr>
          <w:t>Uredbe (EU) št. 1305/2013</w:t>
        </w:r>
      </w:hyperlink>
      <w:r>
        <w:rPr>
          <w:rFonts w:ascii="Arial" w:eastAsia="Arial" w:hAnsi="Arial" w:cs="Arial"/>
          <w:sz w:val="21"/>
          <w:szCs w:val="21"/>
        </w:rPr>
        <w:t xml:space="preserve"> glede posebnega ukrepa za zagotovitev izjemne začasne </w:t>
      </w:r>
      <w:r>
        <w:rPr>
          <w:rFonts w:ascii="Arial" w:eastAsia="Arial" w:hAnsi="Arial" w:cs="Arial"/>
          <w:sz w:val="21"/>
          <w:szCs w:val="21"/>
        </w:rPr>
        <w:lastRenderedPageBreak/>
        <w:t>podpore v okviru Evropskega kmetijskega sklada za razvoj podeželja (EKSRP) kot odziv na vpliv ruske invazije na Ukrajino (UL L št. 173 z dne 30. 6. 2022,</w:t>
      </w:r>
      <w:r>
        <w:rPr>
          <w:rFonts w:ascii="Arial" w:eastAsia="Arial" w:hAnsi="Arial" w:cs="Arial"/>
          <w:sz w:val="21"/>
          <w:szCs w:val="21"/>
        </w:rPr>
        <w:t xml:space="preserve"> str. 34), (v nadaljnjem besedilu: </w:t>
      </w:r>
      <w:hyperlink r:id="rId9" w:tgtFrame="_blank" w:tooltip="to EUR-Lex" w:history="1">
        <w:r>
          <w:rPr>
            <w:rFonts w:ascii="Arial" w:eastAsia="Arial" w:hAnsi="Arial" w:cs="Arial"/>
            <w:color w:val="0000EE"/>
            <w:sz w:val="21"/>
            <w:szCs w:val="21"/>
            <w:u w:val="single" w:color="0000EE"/>
          </w:rPr>
          <w:t>Uredba 1305/2013/EU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hyperlink r:id="rId10" w:tgtFrame="_blank" w:tooltip="to EUR-Lex" w:history="1">
        <w:r>
          <w:rPr>
            <w:rFonts w:ascii="Arial" w:eastAsia="Arial" w:hAnsi="Arial" w:cs="Arial"/>
            <w:color w:val="0000EE"/>
            <w:sz w:val="21"/>
            <w:szCs w:val="21"/>
            <w:u w:val="single" w:color="0000EE"/>
          </w:rPr>
          <w:t>Uredbe (EU) 2018/848</w:t>
        </w:r>
      </w:hyperlink>
      <w:r>
        <w:rPr>
          <w:rFonts w:ascii="Arial" w:eastAsia="Arial" w:hAnsi="Arial" w:cs="Arial"/>
          <w:sz w:val="21"/>
          <w:szCs w:val="21"/>
        </w:rPr>
        <w:t xml:space="preserve"> Ev</w:t>
      </w:r>
      <w:r>
        <w:rPr>
          <w:rFonts w:ascii="Arial" w:eastAsia="Arial" w:hAnsi="Arial" w:cs="Arial"/>
          <w:sz w:val="21"/>
          <w:szCs w:val="21"/>
        </w:rPr>
        <w:t xml:space="preserve">ropskega parlamenta in Sveta z dne 30. maja 2018 o ekološki pridelavi in označevanju ekoloških proizvodov in razveljavitvi </w:t>
      </w:r>
      <w:hyperlink r:id="rId11" w:tgtFrame="_blank" w:tooltip="to EUR-Lex" w:history="1">
        <w:r>
          <w:rPr>
            <w:rFonts w:ascii="Arial" w:eastAsia="Arial" w:hAnsi="Arial" w:cs="Arial"/>
            <w:color w:val="0000EE"/>
            <w:sz w:val="21"/>
            <w:szCs w:val="21"/>
            <w:u w:val="single" w:color="0000EE"/>
          </w:rPr>
          <w:t>Uredbe Sveta (ES) št. 834/2007</w:t>
        </w:r>
      </w:hyperlink>
      <w:r>
        <w:rPr>
          <w:rFonts w:ascii="Arial" w:eastAsia="Arial" w:hAnsi="Arial" w:cs="Arial"/>
          <w:sz w:val="21"/>
          <w:szCs w:val="21"/>
        </w:rPr>
        <w:t xml:space="preserve"> (UL L št. 150 z </w:t>
      </w:r>
      <w:r>
        <w:rPr>
          <w:rFonts w:ascii="Arial" w:eastAsia="Arial" w:hAnsi="Arial" w:cs="Arial"/>
          <w:sz w:val="21"/>
          <w:szCs w:val="21"/>
        </w:rPr>
        <w:t xml:space="preserve">dne 14. 6. 2018, str. 1), zadnjič spremenjene z </w:t>
      </w:r>
      <w:hyperlink r:id="rId12" w:tgtFrame="_blank" w:tooltip="to EUR-Lex" w:history="1">
        <w:r>
          <w:rPr>
            <w:rFonts w:ascii="Arial" w:eastAsia="Arial" w:hAnsi="Arial" w:cs="Arial"/>
            <w:color w:val="0000EE"/>
            <w:sz w:val="21"/>
            <w:szCs w:val="21"/>
            <w:u w:val="single" w:color="0000EE"/>
          </w:rPr>
          <w:t>Delegirano uredbo Komisije (EU) 2024/2867</w:t>
        </w:r>
      </w:hyperlink>
      <w:r>
        <w:rPr>
          <w:rFonts w:ascii="Arial" w:eastAsia="Arial" w:hAnsi="Arial" w:cs="Arial"/>
          <w:sz w:val="21"/>
          <w:szCs w:val="21"/>
        </w:rPr>
        <w:t xml:space="preserve"> z dne 2. septembra 2024 o spremembi </w:t>
      </w:r>
      <w:hyperlink r:id="rId13" w:tgtFrame="_blank" w:tooltip="to EUR-Lex" w:history="1">
        <w:r>
          <w:rPr>
            <w:rFonts w:ascii="Arial" w:eastAsia="Arial" w:hAnsi="Arial" w:cs="Arial"/>
            <w:color w:val="0000EE"/>
            <w:sz w:val="21"/>
            <w:szCs w:val="21"/>
            <w:u w:val="single" w:color="0000EE"/>
          </w:rPr>
          <w:t>Uredbe (EU) 2018/848</w:t>
        </w:r>
      </w:hyperlink>
      <w:r>
        <w:rPr>
          <w:rFonts w:ascii="Arial" w:eastAsia="Arial" w:hAnsi="Arial" w:cs="Arial"/>
          <w:sz w:val="21"/>
          <w:szCs w:val="21"/>
        </w:rPr>
        <w:t xml:space="preserve"> Evropskega parlamenta in Sveta glede predstavitve logotipa ekološke pridelave Evropske unije (UL L št. 2024/2867 z dne 11. 11. 2024), (v nadaljnjem besedilu: </w:t>
      </w:r>
      <w:hyperlink r:id="rId14" w:tgtFrame="_blank" w:tooltip="to EUR-Lex" w:history="1">
        <w:r>
          <w:rPr>
            <w:rFonts w:ascii="Arial" w:eastAsia="Arial" w:hAnsi="Arial" w:cs="Arial"/>
            <w:color w:val="0000EE"/>
            <w:sz w:val="21"/>
            <w:szCs w:val="21"/>
            <w:u w:val="single" w:color="0000EE"/>
          </w:rPr>
          <w:t>Uredba 2018/848/EU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hyperlink r:id="rId15" w:tgtFrame="_blank" w:tooltip="to EUR-Lex" w:history="1">
        <w:r>
          <w:rPr>
            <w:rFonts w:ascii="Arial" w:eastAsia="Arial" w:hAnsi="Arial" w:cs="Arial"/>
            <w:color w:val="0000EE"/>
            <w:sz w:val="21"/>
            <w:szCs w:val="21"/>
            <w:u w:val="single" w:color="0000EE"/>
          </w:rPr>
          <w:t>Izvedbene uredbe Komisije (EU) 2021/1165</w:t>
        </w:r>
      </w:hyperlink>
      <w:r>
        <w:rPr>
          <w:rFonts w:ascii="Arial" w:eastAsia="Arial" w:hAnsi="Arial" w:cs="Arial"/>
          <w:sz w:val="21"/>
          <w:szCs w:val="21"/>
        </w:rPr>
        <w:t xml:space="preserve"> z dne 15. julija 2021 o odobritvi nekaterih</w:t>
      </w:r>
      <w:r>
        <w:rPr>
          <w:rFonts w:ascii="Arial" w:eastAsia="Arial" w:hAnsi="Arial" w:cs="Arial"/>
          <w:sz w:val="21"/>
          <w:szCs w:val="21"/>
        </w:rPr>
        <w:t xml:space="preserve"> proizvodov in snovi za uporabo v ekološki pridelavi in pripravi seznamov teh proizvodov in snovi (UL L št. 253 z dne 16. 7. 2021, str. 13), zadnjič spremenjene z </w:t>
      </w:r>
      <w:hyperlink r:id="rId16" w:tgtFrame="_blank" w:tooltip="to EUR-Lex" w:history="1">
        <w:r>
          <w:rPr>
            <w:rFonts w:ascii="Arial" w:eastAsia="Arial" w:hAnsi="Arial" w:cs="Arial"/>
            <w:color w:val="0000EE"/>
            <w:sz w:val="21"/>
            <w:szCs w:val="21"/>
            <w:u w:val="single" w:color="0000EE"/>
          </w:rPr>
          <w:t>I</w:t>
        </w:r>
        <w:r>
          <w:rPr>
            <w:rFonts w:ascii="Arial" w:eastAsia="Arial" w:hAnsi="Arial" w:cs="Arial"/>
            <w:color w:val="0000EE"/>
            <w:sz w:val="21"/>
            <w:szCs w:val="21"/>
            <w:u w:val="single" w:color="0000EE"/>
          </w:rPr>
          <w:t>zvedbeno uredbo Komisije (EU) 2023/2229</w:t>
        </w:r>
      </w:hyperlink>
      <w:r>
        <w:rPr>
          <w:rFonts w:ascii="Arial" w:eastAsia="Arial" w:hAnsi="Arial" w:cs="Arial"/>
          <w:sz w:val="21"/>
          <w:szCs w:val="21"/>
        </w:rPr>
        <w:t xml:space="preserve"> z dne 25. oktobra 2023 o spremembi in popravku </w:t>
      </w:r>
      <w:hyperlink r:id="rId17" w:tgtFrame="_blank" w:tooltip="to EUR-Lex" w:history="1">
        <w:r>
          <w:rPr>
            <w:rFonts w:ascii="Arial" w:eastAsia="Arial" w:hAnsi="Arial" w:cs="Arial"/>
            <w:color w:val="0000EE"/>
            <w:sz w:val="21"/>
            <w:szCs w:val="21"/>
            <w:u w:val="single" w:color="0000EE"/>
          </w:rPr>
          <w:t>Izvedbene uredbe (EU) 2021/1165</w:t>
        </w:r>
      </w:hyperlink>
      <w:r>
        <w:rPr>
          <w:rFonts w:ascii="Arial" w:eastAsia="Arial" w:hAnsi="Arial" w:cs="Arial"/>
          <w:sz w:val="21"/>
          <w:szCs w:val="21"/>
        </w:rPr>
        <w:t xml:space="preserve"> o odobritvi nekaterih proizvodov in snovi za </w:t>
      </w:r>
      <w:r>
        <w:rPr>
          <w:rFonts w:ascii="Arial" w:eastAsia="Arial" w:hAnsi="Arial" w:cs="Arial"/>
          <w:sz w:val="21"/>
          <w:szCs w:val="21"/>
        </w:rPr>
        <w:t xml:space="preserve">uporabo v ekološki pridelavi in pripravi seznamov teh proizvodov in snovi (UL L 2023/2229 z dne 26. 10. 2023), (v nadaljnjem besedilu: </w:t>
      </w:r>
      <w:hyperlink r:id="rId18" w:tgtFrame="_blank" w:tooltip="to EUR-Lex" w:history="1">
        <w:r>
          <w:rPr>
            <w:rFonts w:ascii="Arial" w:eastAsia="Arial" w:hAnsi="Arial" w:cs="Arial"/>
            <w:color w:val="0000EE"/>
            <w:sz w:val="21"/>
            <w:szCs w:val="21"/>
            <w:u w:val="single" w:color="0000EE"/>
          </w:rPr>
          <w:t>Izvedbena uredba 2021/1165/EU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w:t>
      </w:r>
      <w:hyperlink r:id="rId19"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w:t>
      </w:r>
      <w:r>
        <w:rPr>
          <w:rFonts w:ascii="Arial" w:eastAsia="Arial" w:hAnsi="Arial" w:cs="Arial"/>
          <w:sz w:val="21"/>
          <w:szCs w:val="21"/>
        </w:rPr>
        <w:t xml:space="preserve">da (EKJS) in Evropskega kmetijskega sklada za razvoj podeželja (EKSRP), ter o razveljavitvi </w:t>
      </w:r>
      <w:hyperlink r:id="rId20"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21"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zadnjič spremenjene z </w:t>
      </w:r>
      <w:hyperlink r:id="rId22"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Evropskega parlamenta in S</w:t>
      </w:r>
      <w:r>
        <w:rPr>
          <w:rFonts w:ascii="Arial" w:eastAsia="Arial" w:hAnsi="Arial" w:cs="Arial"/>
          <w:sz w:val="21"/>
          <w:szCs w:val="21"/>
        </w:rPr>
        <w:t xml:space="preserve">veta z dne 14. maja 2024 o spremembi </w:t>
      </w:r>
      <w:hyperlink r:id="rId23"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24"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w:t>
      </w:r>
      <w:r>
        <w:rPr>
          <w:rFonts w:ascii="Arial" w:eastAsia="Arial" w:hAnsi="Arial" w:cs="Arial"/>
          <w:sz w:val="21"/>
          <w:szCs w:val="21"/>
        </w:rPr>
        <w:t>i s standardi za dobre kmetijske in okoljske pogoje, shemami za podnebje, okolje in dobrobit živali, spremembami strateških načrtov SKP, pregledom strateških načrtov SKP ter izvzetji iz kontrol in sankcij (UL L št. 2024/1468 z dne 24. 5. 2024), (v nadaljnj</w:t>
      </w:r>
      <w:r>
        <w:rPr>
          <w:rFonts w:ascii="Arial" w:eastAsia="Arial" w:hAnsi="Arial" w:cs="Arial"/>
          <w:sz w:val="21"/>
          <w:szCs w:val="21"/>
        </w:rPr>
        <w:t xml:space="preserve">em besedilu: </w:t>
      </w:r>
      <w:hyperlink r:id="rId25"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w:t>
      </w:r>
      <w:hyperlink r:id="rId26"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w:t>
      </w:r>
      <w:r>
        <w:rPr>
          <w:rFonts w:ascii="Arial" w:eastAsia="Arial" w:hAnsi="Arial" w:cs="Arial"/>
          <w:sz w:val="21"/>
          <w:szCs w:val="21"/>
        </w:rPr>
        <w:t xml:space="preserve">in Sveta z dne 2. decembra 2021 o financiranju, upravljanju in spremljanju skupne kmetijske politike ter razveljavitvi </w:t>
      </w:r>
      <w:hyperlink r:id="rId27" w:tgtFrame="_blank" w:tooltip="to EUR-Lex" w:history="1">
        <w:r>
          <w:rPr>
            <w:rFonts w:ascii="Arial" w:eastAsia="Arial" w:hAnsi="Arial" w:cs="Arial"/>
            <w:color w:val="0000EE"/>
            <w:sz w:val="21"/>
            <w:szCs w:val="21"/>
            <w:u w:val="single" w:color="0000EE"/>
          </w:rPr>
          <w:t>Uredbe (EU) št. 1306/2013</w:t>
        </w:r>
      </w:hyperlink>
      <w:r>
        <w:rPr>
          <w:rFonts w:ascii="Arial" w:eastAsia="Arial" w:hAnsi="Arial" w:cs="Arial"/>
          <w:sz w:val="21"/>
          <w:szCs w:val="21"/>
        </w:rPr>
        <w:t xml:space="preserve"> (UL L št. 435 z dne 6. 1</w:t>
      </w:r>
      <w:r>
        <w:rPr>
          <w:rFonts w:ascii="Arial" w:eastAsia="Arial" w:hAnsi="Arial" w:cs="Arial"/>
          <w:sz w:val="21"/>
          <w:szCs w:val="21"/>
        </w:rPr>
        <w:t xml:space="preserve">2. 2021, str. 187), zadnjič spremenjene z </w:t>
      </w:r>
      <w:hyperlink r:id="rId28" w:tgtFrame="_blank" w:tooltip="to EUR-Lex" w:history="1">
        <w:r>
          <w:rPr>
            <w:rFonts w:ascii="Arial" w:eastAsia="Arial" w:hAnsi="Arial" w:cs="Arial"/>
            <w:color w:val="0000EE"/>
            <w:sz w:val="21"/>
            <w:szCs w:val="21"/>
            <w:u w:val="single" w:color="0000EE"/>
          </w:rPr>
          <w:t>Izvedbeno uredbo Komisije (EU) 2024/2434</w:t>
        </w:r>
      </w:hyperlink>
      <w:r>
        <w:rPr>
          <w:rFonts w:ascii="Arial" w:eastAsia="Arial" w:hAnsi="Arial" w:cs="Arial"/>
          <w:sz w:val="21"/>
          <w:szCs w:val="21"/>
        </w:rPr>
        <w:t xml:space="preserve"> z dne 11. septembra 2024 o odstopanju za leto 2024 od </w:t>
      </w:r>
      <w:hyperlink r:id="rId29" w:tgtFrame="_blank" w:tooltip="to EUR-Lex" w:history="1">
        <w:r>
          <w:rPr>
            <w:rFonts w:ascii="Arial" w:eastAsia="Arial" w:hAnsi="Arial" w:cs="Arial"/>
            <w:color w:val="0000EE"/>
            <w:sz w:val="21"/>
            <w:szCs w:val="21"/>
            <w:u w:val="single" w:color="0000EE"/>
          </w:rPr>
          <w:t>člena 44(2), drugi pododstavek, Uredbe (EU) 2021/2116</w:t>
        </w:r>
      </w:hyperlink>
      <w:r>
        <w:rPr>
          <w:rFonts w:ascii="Arial" w:eastAsia="Arial" w:hAnsi="Arial" w:cs="Arial"/>
          <w:sz w:val="21"/>
          <w:szCs w:val="21"/>
        </w:rPr>
        <w:t xml:space="preserve"> Evropskega parlamenta in Sveta v zvezi s stopnjo predplačil za intervencije v obliki neposrednih plačil ter intervencije za razvo</w:t>
      </w:r>
      <w:r>
        <w:rPr>
          <w:rFonts w:ascii="Arial" w:eastAsia="Arial" w:hAnsi="Arial" w:cs="Arial"/>
          <w:sz w:val="21"/>
          <w:szCs w:val="21"/>
        </w:rPr>
        <w:t xml:space="preserve">j podeželja na osnovi površin in živali (UL L št. 2024/2434 z dne 12. 9. 2024), (v nadaljnjem besedilu: </w:t>
      </w:r>
      <w:hyperlink r:id="rId30" w:tgtFrame="_blank" w:tooltip="to EUR-Lex" w:history="1">
        <w:r>
          <w:rPr>
            <w:rFonts w:ascii="Arial" w:eastAsia="Arial" w:hAnsi="Arial" w:cs="Arial"/>
            <w:color w:val="0000EE"/>
            <w:sz w:val="21"/>
            <w:szCs w:val="21"/>
            <w:u w:val="single" w:color="0000EE"/>
          </w:rPr>
          <w:t>Uredba 2021/2116/EU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w:t>
      </w:r>
      <w:hyperlink r:id="rId31" w:tgtFrame="_blank" w:tooltip="to EUR-Lex" w:history="1">
        <w:r>
          <w:rPr>
            <w:rFonts w:ascii="Arial" w:eastAsia="Arial" w:hAnsi="Arial" w:cs="Arial"/>
            <w:color w:val="0000EE"/>
            <w:sz w:val="21"/>
            <w:szCs w:val="21"/>
            <w:u w:val="single" w:color="0000EE"/>
          </w:rPr>
          <w:t>Izvedbene uredbe Komisije (EU) 2021/2290</w:t>
        </w:r>
      </w:hyperlink>
      <w:r>
        <w:rPr>
          <w:rFonts w:ascii="Arial" w:eastAsia="Arial" w:hAnsi="Arial" w:cs="Arial"/>
          <w:sz w:val="21"/>
          <w:szCs w:val="21"/>
        </w:rPr>
        <w:t xml:space="preserve"> z dne 21. decembra 2021 o določitvi pravil o metodah za izračun skupnih kazalnikov učinka in rezultatov iz </w:t>
      </w:r>
      <w:hyperlink r:id="rId32" w:tgtFrame="_blank" w:tooltip="to EUR-Lex" w:history="1">
        <w:r>
          <w:rPr>
            <w:rFonts w:ascii="Arial" w:eastAsia="Arial" w:hAnsi="Arial" w:cs="Arial"/>
            <w:color w:val="0000EE"/>
            <w:sz w:val="21"/>
            <w:szCs w:val="21"/>
            <w:u w:val="single" w:color="0000EE"/>
          </w:rPr>
          <w:t>Priloge I k Uredbi (EU) 2021/2115</w:t>
        </w:r>
      </w:hyperlink>
      <w:r>
        <w:rPr>
          <w:rFonts w:ascii="Arial" w:eastAsia="Arial" w:hAnsi="Arial" w:cs="Arial"/>
          <w:sz w:val="21"/>
          <w:szCs w:val="21"/>
        </w:rPr>
        <w:t xml:space="preserve"> Evropskega parlamenta in Sveta o določitvi pravil o podpori za strateške načrte, ki jih pripravijo države članice v okviru skupne kmetijske politike (strateški načrti SKP) in se financi</w:t>
      </w:r>
      <w:r>
        <w:rPr>
          <w:rFonts w:ascii="Arial" w:eastAsia="Arial" w:hAnsi="Arial" w:cs="Arial"/>
          <w:sz w:val="21"/>
          <w:szCs w:val="21"/>
        </w:rPr>
        <w:t xml:space="preserve">rajo iz Evropskega kmetijskega jamstvenega sklada (EKJS) in Evropskega kmetijskega sklada za razvoj podeželja (EKSRP), ter o razveljavitvi </w:t>
      </w:r>
      <w:hyperlink r:id="rId33"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34"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458 z dne 22. 12. 2021, str. 486), zadnjič spremenjene z </w:t>
      </w:r>
      <w:hyperlink r:id="rId35" w:tgtFrame="_blank" w:tooltip="to EUR-Lex" w:history="1">
        <w:r>
          <w:rPr>
            <w:rFonts w:ascii="Arial" w:eastAsia="Arial" w:hAnsi="Arial" w:cs="Arial"/>
            <w:color w:val="0000EE"/>
            <w:sz w:val="21"/>
            <w:szCs w:val="21"/>
            <w:u w:val="single" w:color="0000EE"/>
          </w:rPr>
          <w:t>Izvedbeno uredbo Komisije (EU) 2023/2141</w:t>
        </w:r>
      </w:hyperlink>
      <w:r>
        <w:rPr>
          <w:rFonts w:ascii="Arial" w:eastAsia="Arial" w:hAnsi="Arial" w:cs="Arial"/>
          <w:sz w:val="21"/>
          <w:szCs w:val="21"/>
        </w:rPr>
        <w:t xml:space="preserve"> z dne 13. oktobra 2023 o spremembi </w:t>
      </w:r>
      <w:hyperlink r:id="rId36" w:tgtFrame="_blank" w:tooltip="to EUR-Lex" w:history="1">
        <w:r>
          <w:rPr>
            <w:rFonts w:ascii="Arial" w:eastAsia="Arial" w:hAnsi="Arial" w:cs="Arial"/>
            <w:color w:val="0000EE"/>
            <w:sz w:val="21"/>
            <w:szCs w:val="21"/>
            <w:u w:val="single" w:color="0000EE"/>
          </w:rPr>
          <w:t>Izvedbene uredbe (EU) 2023/130</w:t>
        </w:r>
      </w:hyperlink>
      <w:r>
        <w:rPr>
          <w:rFonts w:ascii="Arial" w:eastAsia="Arial" w:hAnsi="Arial" w:cs="Arial"/>
          <w:sz w:val="21"/>
          <w:szCs w:val="21"/>
        </w:rPr>
        <w:t xml:space="preserve"> glede poročanja o sankcijah v zvezi s pogojenostjo </w:t>
      </w:r>
      <w:r>
        <w:rPr>
          <w:rFonts w:ascii="Arial" w:eastAsia="Arial" w:hAnsi="Arial" w:cs="Arial"/>
          <w:sz w:val="21"/>
          <w:szCs w:val="21"/>
        </w:rPr>
        <w:t xml:space="preserve">ter </w:t>
      </w:r>
      <w:hyperlink r:id="rId37" w:tgtFrame="_blank" w:tooltip="to EUR-Lex" w:history="1">
        <w:r>
          <w:rPr>
            <w:rFonts w:ascii="Arial" w:eastAsia="Arial" w:hAnsi="Arial" w:cs="Arial"/>
            <w:color w:val="0000EE"/>
            <w:sz w:val="21"/>
            <w:szCs w:val="21"/>
            <w:u w:val="single" w:color="0000EE"/>
          </w:rPr>
          <w:t>Izvedbene uredbe (EU) 2021/2290</w:t>
        </w:r>
      </w:hyperlink>
      <w:r>
        <w:rPr>
          <w:rFonts w:ascii="Arial" w:eastAsia="Arial" w:hAnsi="Arial" w:cs="Arial"/>
          <w:sz w:val="21"/>
          <w:szCs w:val="21"/>
        </w:rPr>
        <w:t xml:space="preserve"> glede poročanja o predplačilih za kazalnike učinka, ki se uporabijo za potrditev smotrnosti, in o zbirnih vrednostih kazalnikov </w:t>
      </w:r>
      <w:r>
        <w:rPr>
          <w:rFonts w:ascii="Arial" w:eastAsia="Arial" w:hAnsi="Arial" w:cs="Arial"/>
          <w:sz w:val="21"/>
          <w:szCs w:val="21"/>
        </w:rPr>
        <w:t xml:space="preserve">učinka (UL L 2023/2141, z dne 16. 10. 2023), (v nadaljnjem besedilu: </w:t>
      </w:r>
      <w:hyperlink r:id="rId38" w:tgtFrame="_blank" w:tooltip="to EUR-Lex" w:history="1">
        <w:r>
          <w:rPr>
            <w:rFonts w:ascii="Arial" w:eastAsia="Arial" w:hAnsi="Arial" w:cs="Arial"/>
            <w:color w:val="0000EE"/>
            <w:sz w:val="21"/>
            <w:szCs w:val="21"/>
            <w:u w:val="single" w:color="0000EE"/>
          </w:rPr>
          <w:t>Izvedbena uredba 2021/2290/EU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7. </w:t>
      </w:r>
      <w:hyperlink r:id="rId39" w:tgtFrame="_blank" w:tooltip="to EUR-Lex" w:history="1">
        <w:r>
          <w:rPr>
            <w:rFonts w:ascii="Arial" w:eastAsia="Arial" w:hAnsi="Arial" w:cs="Arial"/>
            <w:color w:val="0000EE"/>
            <w:sz w:val="21"/>
            <w:szCs w:val="21"/>
            <w:u w:val="single" w:color="0000EE"/>
          </w:rPr>
          <w:t>Delegirane uredbe Komisije (EU) 2022/1172</w:t>
        </w:r>
      </w:hyperlink>
      <w:r>
        <w:rPr>
          <w:rFonts w:ascii="Arial" w:eastAsia="Arial" w:hAnsi="Arial" w:cs="Arial"/>
          <w:sz w:val="21"/>
          <w:szCs w:val="21"/>
        </w:rPr>
        <w:t xml:space="preserve"> z dne 4. maja 2022 o dopolnitvi </w:t>
      </w:r>
      <w:hyperlink r:id="rId40"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w:t>
      </w:r>
      <w:r>
        <w:rPr>
          <w:rFonts w:ascii="Arial" w:eastAsia="Arial" w:hAnsi="Arial" w:cs="Arial"/>
          <w:sz w:val="21"/>
          <w:szCs w:val="21"/>
        </w:rPr>
        <w:t xml:space="preserve">riranega administrativnega in kontrolnega </w:t>
      </w:r>
      <w:r>
        <w:rPr>
          <w:rFonts w:ascii="Arial" w:eastAsia="Arial" w:hAnsi="Arial" w:cs="Arial"/>
          <w:sz w:val="21"/>
          <w:szCs w:val="21"/>
        </w:rPr>
        <w:lastRenderedPageBreak/>
        <w:t xml:space="preserve">sistema skupne kmetijske politike ter uporabe in izračuna upravnih sankcij v zvezi s pogojenostjo (UL L št. št. 183 z dne 8. 7. 2022, str. 2), zadnjič spremenjene z </w:t>
      </w:r>
      <w:hyperlink r:id="rId41" w:tgtFrame="_blank" w:tooltip="to EUR-Lex" w:history="1">
        <w:r>
          <w:rPr>
            <w:rFonts w:ascii="Arial" w:eastAsia="Arial" w:hAnsi="Arial" w:cs="Arial"/>
            <w:color w:val="0000EE"/>
            <w:sz w:val="21"/>
            <w:szCs w:val="21"/>
            <w:u w:val="single" w:color="0000EE"/>
          </w:rPr>
          <w:t>Delegirano uredbo Komisije (EU) 2023/744</w:t>
        </w:r>
      </w:hyperlink>
      <w:r>
        <w:rPr>
          <w:rFonts w:ascii="Arial" w:eastAsia="Arial" w:hAnsi="Arial" w:cs="Arial"/>
          <w:sz w:val="21"/>
          <w:szCs w:val="21"/>
        </w:rPr>
        <w:t xml:space="preserve"> z dne 2. februarja 2023 o popravku </w:t>
      </w:r>
      <w:hyperlink r:id="rId42" w:tgtFrame="_blank" w:tooltip="to EUR-Lex" w:history="1">
        <w:r>
          <w:rPr>
            <w:rFonts w:ascii="Arial" w:eastAsia="Arial" w:hAnsi="Arial" w:cs="Arial"/>
            <w:color w:val="0000EE"/>
            <w:sz w:val="21"/>
            <w:szCs w:val="21"/>
            <w:u w:val="single" w:color="0000EE"/>
          </w:rPr>
          <w:t>Delegirane uredbe (EU) 2022/1172</w:t>
        </w:r>
      </w:hyperlink>
      <w:r>
        <w:rPr>
          <w:rFonts w:ascii="Arial" w:eastAsia="Arial" w:hAnsi="Arial" w:cs="Arial"/>
          <w:sz w:val="21"/>
          <w:szCs w:val="21"/>
        </w:rPr>
        <w:t xml:space="preserve"> glede prehodnih</w:t>
      </w:r>
      <w:r>
        <w:rPr>
          <w:rFonts w:ascii="Arial" w:eastAsia="Arial" w:hAnsi="Arial" w:cs="Arial"/>
          <w:sz w:val="21"/>
          <w:szCs w:val="21"/>
        </w:rPr>
        <w:t xml:space="preserve"> določb za olajšanje pregledov pogojenosti in navzkrižne skladnosti za nekatera plačila na površino v okviru skupne kmetijske politike (UL L št. 99 z dne 12. 4. 2023, str. 1), (v nadaljnjem besedilu: </w:t>
      </w:r>
      <w:hyperlink r:id="rId43" w:tgtFrame="_blank" w:tooltip="to EUR-Lex" w:history="1">
        <w:r>
          <w:rPr>
            <w:rFonts w:ascii="Arial" w:eastAsia="Arial" w:hAnsi="Arial" w:cs="Arial"/>
            <w:color w:val="0000EE"/>
            <w:sz w:val="21"/>
            <w:szCs w:val="21"/>
            <w:u w:val="single" w:color="0000EE"/>
          </w:rPr>
          <w:t>Delegirana uredba 2022/1172/EU</w:t>
        </w:r>
      </w:hyperlink>
      <w:r>
        <w:rPr>
          <w:rFonts w:ascii="Arial" w:eastAsia="Arial" w:hAnsi="Arial" w:cs="Arial"/>
          <w:sz w:val="21"/>
          <w:szCs w:val="21"/>
        </w:rPr>
        <w:t>).</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(pomen izrazov)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Izrazi, uporabljeni v tej uredbi, pomenijo: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aktivni kmet je nosilec kmetijskega gospodarstva (v nadaljnjem besedilu: KMG), ki izpolnjuje pogoje iz tretjega do </w:t>
      </w:r>
      <w:r>
        <w:rPr>
          <w:rFonts w:ascii="Arial" w:eastAsia="Arial" w:hAnsi="Arial" w:cs="Arial"/>
          <w:sz w:val="21"/>
          <w:szCs w:val="21"/>
        </w:rPr>
        <w:t>devetnajstega odstavka 6. člena, in 7. člena Uredbe o neposrednih plačilih iz strateškega načrta skupne kmetijske politike 2023–2027 (Uradni list RS, št. 17/23, 63/23, 113/23, 2/24, 30/24, 83/24 in 2/25; v nadaljnjem besedilu: uredba o neposrednih plačilih</w:t>
      </w:r>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glavni posevek je kmetijska rastlina, za katero se vloži zahtevek za plačilo za glavni posevek za intervencije iz te uredbe na geoprostorskem obrazcu za vloge in zahtevke na površino iz uredbe, ki ureja izvedbo intervencij kmetijske politike (v nadal</w:t>
      </w:r>
      <w:r>
        <w:rPr>
          <w:rFonts w:ascii="Arial" w:eastAsia="Arial" w:hAnsi="Arial" w:cs="Arial"/>
          <w:sz w:val="21"/>
          <w:szCs w:val="21"/>
        </w:rPr>
        <w:t>jnjem besedilu: uredba za izvajanje intervencij) za tekoče leto;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goveji pitanec je mlado govedo moškega spola, staro od šest mesecev do enega leta, mlado govedo moškega spola, staro od enega do dveh let, govedo moškega spola, starejše od dve leti in </w:t>
      </w:r>
      <w:r>
        <w:rPr>
          <w:rFonts w:ascii="Arial" w:eastAsia="Arial" w:hAnsi="Arial" w:cs="Arial"/>
          <w:sz w:val="21"/>
          <w:szCs w:val="21"/>
        </w:rPr>
        <w:t>telica za pitanje, stara najmanj šest mesecev, ki še ni telila in je namenjena za zakol (v nadaljnjem besedilu: goveji pitanec);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GVŽ je glava velike živine, kot je določeno z zakonom, ki ureja kmetijstvo;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kmetijska dejavnost je kmetijska dejavnost, k</w:t>
      </w:r>
      <w:r>
        <w:rPr>
          <w:rFonts w:ascii="Arial" w:eastAsia="Arial" w:hAnsi="Arial" w:cs="Arial"/>
          <w:sz w:val="21"/>
          <w:szCs w:val="21"/>
        </w:rPr>
        <w:t>ot je opredeljena z uredbo o neposrednih plačilih;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kmetijska parcela je strnjeno zemljišče kmetijske površine in, kadar je za posamezno intervencijo razvoja podeželja ustrezno, tudi površina krajinskih značilnosti, ki jo prijavi en upravičenec in zajema</w:t>
      </w:r>
      <w:r>
        <w:rPr>
          <w:rFonts w:ascii="Arial" w:eastAsia="Arial" w:hAnsi="Arial" w:cs="Arial"/>
          <w:sz w:val="21"/>
          <w:szCs w:val="21"/>
        </w:rPr>
        <w:t xml:space="preserve"> eno skupino kmetijskih rastlin iz 23. točke tega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kmetijska površina je kmetijska površina, kot je določena s pravilnikom, ki ureja register kmetijskih gospodarstev (v nadaljnjem besedilu: pravilnik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lokacija izvajanja operacije je blok o</w:t>
      </w:r>
      <w:r>
        <w:rPr>
          <w:rFonts w:ascii="Arial" w:eastAsia="Arial" w:hAnsi="Arial" w:cs="Arial"/>
          <w:sz w:val="21"/>
          <w:szCs w:val="21"/>
        </w:rPr>
        <w:t>ziroma GERK znotraj območja izvajanja operacije, na katerem se ta operacija izvaja;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lokalne pasme domačih živali so avtohtone in tradicionalne pasme domačih živali, ki jim grozi prenehanje reje;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lokalne sorte kmetijskih rastlin so vse sorte kmetijsk</w:t>
      </w:r>
      <w:r>
        <w:rPr>
          <w:rFonts w:ascii="Arial" w:eastAsia="Arial" w:hAnsi="Arial" w:cs="Arial"/>
          <w:sz w:val="21"/>
          <w:szCs w:val="21"/>
        </w:rPr>
        <w:t>ih rastlin, ki so bile razvite ali udomačene v Republiki Sloveniji, so vpisane v sortno listo in se vzdržujejo v Republiki Sloveniji ter jim grozi genska erozija;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11. mejica je vsaj 10 metrov dolga ter pri krošnji največ 20 metrov široka, njena površina zn</w:t>
      </w:r>
      <w:r>
        <w:rPr>
          <w:rFonts w:ascii="Arial" w:eastAsia="Arial" w:hAnsi="Arial" w:cs="Arial"/>
          <w:sz w:val="21"/>
          <w:szCs w:val="21"/>
        </w:rPr>
        <w:t xml:space="preserve">aša vsaj 25 m2 in predstavlja strnjeno, samostojno, neprekinjeno linijo ter je pretežno porasla z lesno vegetacijo in se ne uporablja za proizvodne namene, lahko je v sestavi grmičevja, z drevesi ali brez njih, s suhim zidom (suhozidom), posamezni deli pa </w:t>
      </w:r>
      <w:r>
        <w:rPr>
          <w:rFonts w:ascii="Arial" w:eastAsia="Arial" w:hAnsi="Arial" w:cs="Arial"/>
          <w:sz w:val="21"/>
          <w:szCs w:val="21"/>
        </w:rPr>
        <w:t>so lahko tudi brez lesne vegetacije in porasli z zelmi;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mineralna gnojila so gnojila, kot jih določa zakon, ki ureja mineralna gnojila;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minimalna aktivnost je kmetijska dejavnost v skladu s tretjo alinejo iz 2. točke pod b) 2. člena uredbe o neposr</w:t>
      </w:r>
      <w:r>
        <w:rPr>
          <w:rFonts w:ascii="Arial" w:eastAsia="Arial" w:hAnsi="Arial" w:cs="Arial"/>
          <w:sz w:val="21"/>
          <w:szCs w:val="21"/>
        </w:rPr>
        <w:t>ednih plačilih, kadar gre za trajno travinje, vključeno v intervencije razvoja podeželja, ali vsaj enkrat do 15. oktobra naslednjega leta, kadar gre za trajno travinje: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na katerem se na delu ali celem GERK pušča nepokošen pas v okviru operacij iz 1. toč</w:t>
      </w:r>
      <w:r>
        <w:rPr>
          <w:rFonts w:ascii="Arial" w:eastAsia="Arial" w:hAnsi="Arial" w:cs="Arial"/>
          <w:sz w:val="21"/>
          <w:szCs w:val="21"/>
        </w:rPr>
        <w:t>ke pod a) do č), 2. in 3. točke petega odstavka 3. člena te uredbe;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vključeno v operacijo iz 1. točke pod d) petega odstavka 3. člena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najožja vodovarstvena območja so najožja vodovarstvena območja, določena z uredbami, ki urejajo vodovars</w:t>
      </w:r>
      <w:r>
        <w:rPr>
          <w:rFonts w:ascii="Arial" w:eastAsia="Arial" w:hAnsi="Arial" w:cs="Arial"/>
          <w:sz w:val="21"/>
          <w:szCs w:val="21"/>
        </w:rPr>
        <w:t>tvena območja;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nosilec KMG je kmet, kot je določeno z zakonom, ki ureja kmetijstvo;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območje izvajanja operacije je območje, na katerem se operacija izvaja; območje izvajanja operacije se lahko nanaša na območje celotne Republike Slovenije ali pa je</w:t>
      </w:r>
      <w:r>
        <w:rPr>
          <w:rFonts w:ascii="Arial" w:eastAsia="Arial" w:hAnsi="Arial" w:cs="Arial"/>
          <w:sz w:val="21"/>
          <w:szCs w:val="21"/>
        </w:rPr>
        <w:t xml:space="preserve"> geografsko omejeno in se nanaša le na določena območja Republike Slovenije;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obveznost intervencij iz 1. do 6. točke prvega odstavka 3. člena te uredbe je izvajanje posamezne intervencije oziroma izvajanje operacije znotraj posamezne intervencije;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18. </w:t>
      </w:r>
      <w:r>
        <w:rPr>
          <w:rFonts w:ascii="Arial" w:eastAsia="Arial" w:hAnsi="Arial" w:cs="Arial"/>
          <w:sz w:val="21"/>
          <w:szCs w:val="21"/>
        </w:rPr>
        <w:t>organska gnojila so gnojila, kot jih določa uredba, ki ureja varstvo voda pred onesnaževanjem z nitrati iz kmetijskih virov;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plemenske živali drobnice so ženske živali ovc in koz, stare najmanj devet mesecev;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prašič pitanec je prašič, težji od 30 k</w:t>
      </w:r>
      <w:r>
        <w:rPr>
          <w:rFonts w:ascii="Arial" w:eastAsia="Arial" w:hAnsi="Arial" w:cs="Arial"/>
          <w:sz w:val="21"/>
          <w:szCs w:val="21"/>
        </w:rPr>
        <w:t>g, pitan na večjo težo, prašič iz kmečke reje prašičev in prašič, težek od 30 do 110 kg (v nadaljnjem besedilu: prašič pitanec);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21. prenosnik je nosilec KMG, ki obveznost izvajanja intervencij iz 1. do 6. točke prvega odstavka 3. člena te uredbe prenese n</w:t>
      </w:r>
      <w:r>
        <w:rPr>
          <w:rFonts w:ascii="Arial" w:eastAsia="Arial" w:hAnsi="Arial" w:cs="Arial"/>
          <w:sz w:val="21"/>
          <w:szCs w:val="21"/>
        </w:rPr>
        <w:t>a drugega nosilca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22. prevzemnik je nosilec KMG, ki obveznost izvajanja intervencij iz 1. do 6. točke prvega odstavka 3. člena te uredbe prevzame od prenosnika iz prejšnje točke;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23. skupina kmetijskih rastlin je skupina kmetijskih rastlin v skladu z </w:t>
      </w:r>
      <w:r>
        <w:rPr>
          <w:rFonts w:ascii="Arial" w:eastAsia="Arial" w:hAnsi="Arial" w:cs="Arial"/>
          <w:sz w:val="21"/>
          <w:szCs w:val="21"/>
        </w:rPr>
        <w:t>uredbo za izvajanje intervencij za tekoče leto;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24. travojede živali so govedo, drobnica, kopitarji in jelenjad (damjaki, mufloni, navadni jeleni, druga rastlinojeda divjad za prirejo mesa);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25. ugotovljena površina je ugotovljena površina v skladu z uredb</w:t>
      </w:r>
      <w:r>
        <w:rPr>
          <w:rFonts w:ascii="Arial" w:eastAsia="Arial" w:hAnsi="Arial" w:cs="Arial"/>
          <w:sz w:val="21"/>
          <w:szCs w:val="21"/>
        </w:rPr>
        <w:t>o za izvajanje intervencij za tekoče leto;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26. vstopna površina je z upravnim pregledom preverjena površina prvega leta obveznosti – oziroma v primeru razširitve obveznosti – z upravnim pregledom preverjena površina leta razširitve obveznosti;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27. zahtevek</w:t>
      </w:r>
      <w:r>
        <w:rPr>
          <w:rFonts w:ascii="Arial" w:eastAsia="Arial" w:hAnsi="Arial" w:cs="Arial"/>
          <w:sz w:val="21"/>
          <w:szCs w:val="21"/>
        </w:rPr>
        <w:t xml:space="preserve"> je zahtevek za plačilo, ki je vložen v zbirni vlogi za tekoče leto, za intervencije razvoja podeželja v skladu z uredbo za izvajanje intervencij za tekoče leto.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(intervencije)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Na podlagi te uredbe se izvajajo naslednje intervencije razvoja pod</w:t>
      </w:r>
      <w:r>
        <w:rPr>
          <w:rFonts w:ascii="Arial" w:eastAsia="Arial" w:hAnsi="Arial" w:cs="Arial"/>
          <w:sz w:val="21"/>
          <w:szCs w:val="21"/>
        </w:rPr>
        <w:t>eželja: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kmetijsko-okoljska-podnebna plačila (v nadaljnjem besedilu: intervencije KOPOP), ki se delijo na intervencijo: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kmetijsko-okoljska-podnebna plačila – podnebne spremembe (v nadaljnjem besedilu: intervencija KOPOP_PS);</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kmetijsko-okoljska-podn</w:t>
      </w:r>
      <w:r>
        <w:rPr>
          <w:rFonts w:ascii="Arial" w:eastAsia="Arial" w:hAnsi="Arial" w:cs="Arial"/>
          <w:sz w:val="21"/>
          <w:szCs w:val="21"/>
        </w:rPr>
        <w:t>ebna plačila – naravni viri (v nadaljnjem besedilu: intervencija KOPOP_NV);</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kmetijsko-okoljska-podnebna plačila – biotska raznovrstnost in krajina (v nadaljnjem besedilu: intervencija KOPOP_BK);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ekološko kmetovanje (v nadaljnjem besedilu: intervencij</w:t>
      </w:r>
      <w:r>
        <w:rPr>
          <w:rFonts w:ascii="Arial" w:eastAsia="Arial" w:hAnsi="Arial" w:cs="Arial"/>
          <w:sz w:val="21"/>
          <w:szCs w:val="21"/>
        </w:rPr>
        <w:t>a EK);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ekološko čebelarjenje (v nadaljnjem besedilu: intervencija EKČ);</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habitatni tipi in vrste na območjih Natura 2000 (v nadaljnjem besedilu: intervencija HTV);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lokalne pasme in sorte (v nadaljnjem besedilu: intervencija LOPS);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biotično </w:t>
      </w:r>
      <w:r>
        <w:rPr>
          <w:rFonts w:ascii="Arial" w:eastAsia="Arial" w:hAnsi="Arial" w:cs="Arial"/>
          <w:sz w:val="21"/>
          <w:szCs w:val="21"/>
        </w:rPr>
        <w:t>varstvo rastlin (v nadaljnjem besedilu: intervencija BVR);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plačilo za naravne ali druge omejitve (v nadaljnjem besedilu: intervencija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Intervencija KOPOP_PS vključuje tri operacije, ki se izvajajo po upravljavski shemi, in 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PS.1 </w:t>
      </w:r>
      <w:r>
        <w:rPr>
          <w:rFonts w:ascii="Arial" w:eastAsia="Arial" w:hAnsi="Arial" w:cs="Arial"/>
          <w:sz w:val="21"/>
          <w:szCs w:val="21"/>
        </w:rPr>
        <w:t>Izboljšanje kakovosti krme in načrtno krmljenje goved (v nadaljnjem besedilu: operacija PS_GOV);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PS.2 Krmljenje z zmanjšano količino dušika pri prašičih pitancih (v nadaljnjem besedilu: operacija PS_PRAP);</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PS.3 Izboljšanje kakovosti krme in načrtno k</w:t>
      </w:r>
      <w:r>
        <w:rPr>
          <w:rFonts w:ascii="Arial" w:eastAsia="Arial" w:hAnsi="Arial" w:cs="Arial"/>
          <w:sz w:val="21"/>
          <w:szCs w:val="21"/>
        </w:rPr>
        <w:t>rmljenje ovc in koz (v nadaljnjem besedilu: operacija PS_DROB).</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Intervencija KOPOP_NV vključuje 13 operacij, ki se izvajajo po upravljavski shemi, in 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NV.1 Vodni viri (v nadaljnjem besedilu: operacija VOD);</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NV.2 Ohranjanje kolobarja (v nadaljn</w:t>
      </w:r>
      <w:r>
        <w:rPr>
          <w:rFonts w:ascii="Arial" w:eastAsia="Arial" w:hAnsi="Arial" w:cs="Arial"/>
          <w:sz w:val="21"/>
          <w:szCs w:val="21"/>
        </w:rPr>
        <w:t>jem besedilu: operacija KOL);</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3. NV.3 Integrirana pridelava poljščin (v nadaljnjem besedilu: operacija IPP);</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NV.4 Integrirana pridelava zelenjave (v nadaljnjem besedilu: operacija IPZ);</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NV.5 Integrirana pridelava hmelja (v nadaljnjem besedilu: operac</w:t>
      </w:r>
      <w:r>
        <w:rPr>
          <w:rFonts w:ascii="Arial" w:eastAsia="Arial" w:hAnsi="Arial" w:cs="Arial"/>
          <w:sz w:val="21"/>
          <w:szCs w:val="21"/>
        </w:rPr>
        <w:t>ija IPH);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NV.6 Integrirana pridelava sadja in oljk (v nadaljnjem besedilu: operacija IPSO);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NV.7 Integrirana pridelava grozdja (v nadaljnjem besedilu: operacija IPG);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8. NV.8 Uporaba biotehniških metod za obvladovanje škodljivih organizmov v trajnih </w:t>
      </w:r>
      <w:r>
        <w:rPr>
          <w:rFonts w:ascii="Arial" w:eastAsia="Arial" w:hAnsi="Arial" w:cs="Arial"/>
          <w:sz w:val="21"/>
          <w:szCs w:val="21"/>
        </w:rPr>
        <w:t>nasadih (v nadaljnjem besedilu: operacija BIOTM_TNS);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NV.9 Opustitev uporabe herbicidov v vinogradih (v nadaljnjem besedilu: operacija VIN_HERB);</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NV.10 Opustitev uporabe insekticidov v vinogradih (v nadaljnjem besedilu: operacija VIN_INSK);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NV.1</w:t>
      </w:r>
      <w:r>
        <w:rPr>
          <w:rFonts w:ascii="Arial" w:eastAsia="Arial" w:hAnsi="Arial" w:cs="Arial"/>
          <w:sz w:val="21"/>
          <w:szCs w:val="21"/>
        </w:rPr>
        <w:t>1 Precizno gnojenje in škropljenje (v nadaljnjem besedilu: operacija PGS);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NV.12 Senena prireja (v nadaljnjem besedilu: operacija SENENA);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NV.13 Varovalni pasovi ob vodotokih (v nadaljnjem besedilu: operacija PAS_VOD).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Operacija KOL se izvaja v</w:t>
      </w:r>
      <w:r>
        <w:rPr>
          <w:rFonts w:ascii="Arial" w:eastAsia="Arial" w:hAnsi="Arial" w:cs="Arial"/>
          <w:sz w:val="21"/>
          <w:szCs w:val="21"/>
        </w:rPr>
        <w:t xml:space="preserve"> treh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stopnja I (v nadaljnjem besedilu: KOL_1);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stopnja II (v nadaljnjem besedilu: KOL_2);</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stopnja III (v nadaljnjem besedilu: KOL_3).</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Intervencija KOPOP_BK vključuje: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13 operacij, ki se izvajajo po upravljavski shemi,</w:t>
      </w:r>
      <w:r>
        <w:rPr>
          <w:rFonts w:ascii="Arial" w:eastAsia="Arial" w:hAnsi="Arial" w:cs="Arial"/>
          <w:sz w:val="21"/>
          <w:szCs w:val="21"/>
        </w:rPr>
        <w:t xml:space="preserve"> in so: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BK.1 Posebni traviščni habitati (v nadaljnjem besedilu: operacija HAB),</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BK.2 Traviščni habitati metuljev (v nadaljnjem besedilu: operacija MET),</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BK.3 Steljniki (v nadaljnjem besedilu: operacija STE),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č) BK.4 Mokrotni traviščni habitati (v </w:t>
      </w:r>
      <w:r>
        <w:rPr>
          <w:rFonts w:ascii="Arial" w:eastAsia="Arial" w:hAnsi="Arial" w:cs="Arial"/>
          <w:sz w:val="21"/>
          <w:szCs w:val="21"/>
        </w:rPr>
        <w:t>nadaljnjem besedilu: operacija HABM),</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BK.5 Ohranjanje mokrišč in barij (v nadaljnjem besedilu: operacija MOKR_BAR),</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e) BK.6 Suhi kraški travniki in pašniki (v nadaljnjem besedilu: operacija SUHI_KTP),</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f) BK.7 Visokodebelni travniški sadovnjaki (v nadalj</w:t>
      </w:r>
      <w:r>
        <w:rPr>
          <w:rFonts w:ascii="Arial" w:eastAsia="Arial" w:hAnsi="Arial" w:cs="Arial"/>
          <w:sz w:val="21"/>
          <w:szCs w:val="21"/>
        </w:rPr>
        <w:t>njem besedilu: operacija VTSA),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g) BK.8 Strmi travniki (v nadaljnjem besedilu: operacija S50),</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h) BK.9 Grbinasti travniki (v nadaljnjem besedilu: operacija GRB),</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i) BK.10 Ohranjanje mejic (v nadaljnjem besedilu: operacija MEJ),</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j) BK.11 Obvladovanje invazi</w:t>
      </w:r>
      <w:r>
        <w:rPr>
          <w:rFonts w:ascii="Arial" w:eastAsia="Arial" w:hAnsi="Arial" w:cs="Arial"/>
          <w:sz w:val="21"/>
          <w:szCs w:val="21"/>
        </w:rPr>
        <w:t>vnih tujerodnih rastlinskih vrst (v nadaljnjem besedilu: operacija ITRV),</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k) BK.12 Sobivanje z velikimi zvermi (v nadaljnjem besedilu: operacija ZVE),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l) BK.13 Planinska paša (v nadaljnjem besedilu: operacija PP);</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eno operacijo, ki se izvaja po upravlja</w:t>
      </w:r>
      <w:r>
        <w:rPr>
          <w:rFonts w:ascii="Arial" w:eastAsia="Arial" w:hAnsi="Arial" w:cs="Arial"/>
          <w:sz w:val="21"/>
          <w:szCs w:val="21"/>
        </w:rPr>
        <w:t>vsko-rezultatski shemi, in je BK.14 Habitati ptic vlažnih ekstenzivnih travnikov (v nadaljnjem besedilu: operacija VTR);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eno operacijo, ki se izvaja po rezultatski shemi, in je BK.15 Ohranjanje suhih travišč (v nadaljnjem besedilu: operacija SUHA_TRAV).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Operacija HAB se izvaja v dveh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stopnja I (v nadaljnjem besedilu: HAB_1);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stopnja II (v nadaljnjem besedilu: HAB_2).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Operacija MET se izvaja v dveh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stopnja I (v nadaljnjem besedilu: MET_1);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stopnja II (v nadaljnjem besedilu: MET_2).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Operacija STE se izvaja v dveh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stopnja I (v nadaljnjem besedilu: STE_1);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stopnja II (v nadaljnjem besedilu: STE_2).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Operacija HABM se izvaja v dveh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stopnja I (v nadaljnjem besedilu: HABM_1);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stopnja II (v nadaljnjem besedilu: HABM_2).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Operacija VTR vključuje upravljavski in rezultatski del. Upravljavski del operacije VTR se izvaja v dveh stopnjah zahtevnosti: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stopnja I (v nadaljnjem besedil</w:t>
      </w:r>
      <w:r>
        <w:rPr>
          <w:rFonts w:ascii="Arial" w:eastAsia="Arial" w:hAnsi="Arial" w:cs="Arial"/>
          <w:sz w:val="21"/>
          <w:szCs w:val="21"/>
        </w:rPr>
        <w:t>u: upravljavski VTR_1);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stopnja II (v nadaljnjem besedilu: upravljavski VTR_2).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Operacija ZVE vključuje tri načine varovanja črede pred napadi velikih zveri, in sicer varovanje: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 elektroograjami in elektromrežami (v nadaljnjem besedilu: ZVE_OGR</w:t>
      </w:r>
      <w:r>
        <w:rPr>
          <w:rFonts w:ascii="Arial" w:eastAsia="Arial" w:hAnsi="Arial" w:cs="Arial"/>
          <w:sz w:val="21"/>
          <w:szCs w:val="21"/>
        </w:rPr>
        <w:t>M);</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 pastirjem (v nadaljnjem besedilu: ZVE_PAST);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3. s pastirskimi psi (v nadaljnjem besedilu: ZVE_PSI).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Operacija PP vključuje planinsko pašo: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 čredinkah (v nadaljnjem besedilu: PP_CRED);</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 pastirjem (v nadaljnjem besedilu: PP_PAST).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w:t>
      </w:r>
      <w:r>
        <w:rPr>
          <w:rFonts w:ascii="Arial" w:eastAsia="Arial" w:hAnsi="Arial" w:cs="Arial"/>
          <w:sz w:val="21"/>
          <w:szCs w:val="21"/>
        </w:rPr>
        <w:t xml:space="preserve"> Intervencija EK vključuje dve operaciji, ki sta: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izvajanje praks ekološkega kmetovanja (v nadaljnjem besedilu: IEK);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preusmeritev v prakse ekološkega kmetovanja (v nadaljnjem besedilu: PEK).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Intervencija EK vključuje dve operaciji, ki sta: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w:t>
      </w:r>
      <w:r>
        <w:rPr>
          <w:rFonts w:ascii="Arial" w:eastAsia="Arial" w:hAnsi="Arial" w:cs="Arial"/>
          <w:sz w:val="21"/>
          <w:szCs w:val="21"/>
        </w:rPr>
        <w:t>zvajanje praks ekološkega čebelarjenja;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preusmeritev v prakse ekološkega čebelarjenja.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Intervencija HTV vključuje dve operaciji, ki se izvajata po upravljavski shemi, in sta: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HTV.1 Negnojeni travniki na območjih Natura 2000 (v nadaljnjem besedil</w:t>
      </w:r>
      <w:r>
        <w:rPr>
          <w:rFonts w:ascii="Arial" w:eastAsia="Arial" w:hAnsi="Arial" w:cs="Arial"/>
          <w:sz w:val="21"/>
          <w:szCs w:val="21"/>
        </w:rPr>
        <w:t>u: operacija NGTR), ki vključuje upravljavski in rezultatski del. Upravljavski del operacije NGTR se izvaja v treh stopnjah zahtevnosti: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stopnja I (v nadaljnjem besedilu: upravljavski NGTR_1),</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stopnja II (v nadaljnjem besedilu: upravljavski NGTR_2) z</w:t>
      </w:r>
      <w:r>
        <w:rPr>
          <w:rFonts w:ascii="Arial" w:eastAsia="Arial" w:hAnsi="Arial" w:cs="Arial"/>
          <w:sz w:val="21"/>
          <w:szCs w:val="21"/>
        </w:rPr>
        <w:t xml:space="preserve"> dvema datumoma košnje:</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30. junija tekočega leta (v nadaljnjem besedilu: upravljavski NGTR_2_30_6),</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xml:space="preserve">– 10. julija tekočega leta za travnike, na katerih kosec v tekočem letu ne bo prisoten, ali od 1. avgusta tekočega leta za travnike, na katerih se bo </w:t>
      </w:r>
      <w:r>
        <w:rPr>
          <w:rFonts w:ascii="Arial" w:eastAsia="Arial" w:hAnsi="Arial" w:cs="Arial"/>
          <w:sz w:val="21"/>
          <w:szCs w:val="21"/>
        </w:rPr>
        <w:t>prisotnost kosca v tekočem letu potrdila z vsakoletnim monitoringom ptic (v nadaljnjem besedilu: upravljavski NGTR_2_10_7),</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stopnja III (v nadaljnjem besedilu: upravljavski NGTR_3);</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HTV.2 Gorički travniki (v nadaljnjem besedilu: operacija GORTR).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w:t>
      </w:r>
      <w:r>
        <w:rPr>
          <w:rFonts w:ascii="Arial" w:eastAsia="Arial" w:hAnsi="Arial" w:cs="Arial"/>
          <w:sz w:val="21"/>
          <w:szCs w:val="21"/>
        </w:rPr>
        <w:t>) Intervencija LOPS vključuje dve operaciji, ki se izvajata po upravljavski shemi, in sta: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LO.1 Lokalne pasme (v nadaljnjem besedilu: operacija: PAS);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LO.2 Lokalne sorte (v nadaljnjem besedilu: operacija: SOR).</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(upravičenec)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z</w:t>
      </w:r>
      <w:r>
        <w:rPr>
          <w:rFonts w:ascii="Arial" w:eastAsia="Arial" w:hAnsi="Arial" w:cs="Arial"/>
          <w:sz w:val="21"/>
          <w:szCs w:val="21"/>
        </w:rPr>
        <w:t>a pridobitev plačil za intervencije razvoja podeželja je nosilec KMG, ki izpolnjuje pogoje iz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Upravičenec za pridobitev plačil za intervencijo OMD mora biti aktiven kmet.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KMG vlaga zahtevke za plačilo za intervencije razvoja podeželja</w:t>
      </w:r>
      <w:r>
        <w:rPr>
          <w:rFonts w:ascii="Arial" w:eastAsia="Arial" w:hAnsi="Arial" w:cs="Arial"/>
          <w:sz w:val="21"/>
          <w:szCs w:val="21"/>
        </w:rPr>
        <w:t xml:space="preserve"> nosilec KMG.</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(sredstva)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Intervencije iz:</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1. do 6. točke prvega odstavka 3. člena te uredbe se financirajo s sredstvi proračuna Republike Slovenije v višini </w:t>
      </w:r>
      <w:hyperlink r:id="rId44" w:tgtFrame="_blank" w:tooltip="to EUR-Lex (TOC)" w:history="1">
        <w:r>
          <w:rPr>
            <w:rFonts w:ascii="Arial" w:eastAsia="Arial" w:hAnsi="Arial" w:cs="Arial"/>
            <w:color w:val="0000EE"/>
            <w:sz w:val="21"/>
            <w:szCs w:val="21"/>
            <w:u w:val="single" w:color="0000EE"/>
          </w:rPr>
          <w:t>do 29,80</w:t>
        </w:r>
      </w:hyperlink>
      <w:r>
        <w:rPr>
          <w:rFonts w:ascii="Arial" w:eastAsia="Arial" w:hAnsi="Arial" w:cs="Arial"/>
          <w:sz w:val="21"/>
          <w:szCs w:val="21"/>
        </w:rPr>
        <w:t xml:space="preserve"> % in s sredstvi Evropskega kmetijskega sklada za razvoj podeželja v višini </w:t>
      </w:r>
      <w:hyperlink r:id="rId45" w:tgtFrame="_blank" w:tooltip="to EUR-Lex (TOC)" w:history="1">
        <w:r>
          <w:rPr>
            <w:rFonts w:ascii="Arial" w:eastAsia="Arial" w:hAnsi="Arial" w:cs="Arial"/>
            <w:color w:val="0000EE"/>
            <w:sz w:val="21"/>
            <w:szCs w:val="21"/>
            <w:u w:val="single" w:color="0000EE"/>
          </w:rPr>
          <w:t>do 70,20</w:t>
        </w:r>
      </w:hyperlink>
      <w:r>
        <w:rPr>
          <w:rFonts w:ascii="Arial" w:eastAsia="Arial" w:hAnsi="Arial" w:cs="Arial"/>
          <w:sz w:val="21"/>
          <w:szCs w:val="21"/>
        </w:rPr>
        <w:t xml:space="preserve"> %;</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7. to</w:t>
      </w:r>
      <w:r>
        <w:rPr>
          <w:rFonts w:ascii="Arial" w:eastAsia="Arial" w:hAnsi="Arial" w:cs="Arial"/>
          <w:sz w:val="21"/>
          <w:szCs w:val="21"/>
        </w:rPr>
        <w:t>čke prvega odstavka 3. člena te uredbe se financirajo s sredstvi proračuna Republike Slovenije v višini 62,45 % in s sredstvi Evropskega kmetijskega sklada za razvoj podeželja v višini 37,55 %;</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intervencije razvoja podeželja je skupno namenjenih do </w:t>
      </w:r>
      <w:r>
        <w:rPr>
          <w:rFonts w:ascii="Arial" w:eastAsia="Arial" w:hAnsi="Arial" w:cs="Arial"/>
          <w:sz w:val="21"/>
          <w:szCs w:val="21"/>
        </w:rPr>
        <w:t>506.593.619,20 eura, od katerih se namenja do: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5.110.858,23 eura za intervencijo KOPOP_PS;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108.235.792,00 eura za intervencijo KOPOP_NV;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37.309.522,20 eura za intervencijo KOPOP_BK;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91.986.914,00 eura za intervencijo EK;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1.499.888,00 eura za</w:t>
      </w:r>
      <w:r>
        <w:rPr>
          <w:rFonts w:ascii="Arial" w:eastAsia="Arial" w:hAnsi="Arial" w:cs="Arial"/>
          <w:sz w:val="21"/>
          <w:szCs w:val="21"/>
        </w:rPr>
        <w:t xml:space="preserve"> intervencijo EKČ;</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4.906.930,00 eura za intervencijo HTV;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15.137.910,00 eura za intervencijo LOPS;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8.000.000,00 eura za intervencijo BVR;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234.405.804,84 eura intervencijo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Skupna sredstva iz napovednega stavka prejšnjega odstavka ne sme</w:t>
      </w:r>
      <w:r>
        <w:rPr>
          <w:rFonts w:ascii="Arial" w:eastAsia="Arial" w:hAnsi="Arial" w:cs="Arial"/>
          <w:sz w:val="21"/>
          <w:szCs w:val="21"/>
        </w:rPr>
        <w:t>jo biti presežena.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(4) Plačila za izvajanje intervencij razvoja podeželja se za zahtevke za intervencije razvoja podeželja, vložene v tekočem letu vložitve zahtevkov, izvršijo v skladu z drugim odstavkom 44. člena </w:t>
      </w:r>
      <w:hyperlink r:id="rId46"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Sredstva, zagotovljena v tekočem proračunskem letu, se namenijo za plačilo odobrenih zahtevkov za intervencije razvoja podeželja in plačilo pritožb za te intervencije, ki jim je bilo ugo</w:t>
      </w:r>
      <w:r>
        <w:rPr>
          <w:rFonts w:ascii="Arial" w:eastAsia="Arial" w:hAnsi="Arial" w:cs="Arial"/>
          <w:sz w:val="21"/>
          <w:szCs w:val="21"/>
        </w:rPr>
        <w:t>deno.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se sredstva, namenjena za posamezne intervencije razvoja podeželja, v tekočem letu ne porabijo v celoti, se sredstva med temi intervencijami za tekoče leto lahko prerazporedijo.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Neporabljena sredstva iz drugega odstavka tega člena se lahko</w:t>
      </w:r>
      <w:r>
        <w:rPr>
          <w:rFonts w:ascii="Arial" w:eastAsia="Arial" w:hAnsi="Arial" w:cs="Arial"/>
          <w:sz w:val="21"/>
          <w:szCs w:val="21"/>
        </w:rPr>
        <w:t xml:space="preserve"> prenašajo do konca programskega obdobja do skupne višine sredstev, namenjenih intervencijam razvoja podeželja za programsko obdobje 2023–2027.</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 poglavje INTERVENCIJE KOPOP</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1. oddelek SPLOŠNE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 KOPOP)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Intervencije KOPOP </w:t>
      </w:r>
      <w:r>
        <w:rPr>
          <w:rFonts w:ascii="Arial" w:eastAsia="Arial" w:hAnsi="Arial" w:cs="Arial"/>
          <w:sz w:val="21"/>
          <w:szCs w:val="21"/>
        </w:rPr>
        <w:t>podpirajo kmetijstvo v njegovi okoljski funkciji in so namenjene spodbujanju nadstandardnih sonaravnih kmetijskih praks, ki so usmerjene v okviru intervencije: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KOPOP_PS v blaženje in prilagajanje kmetovanja podnebnim spremembam;</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KOPOP_NV v ustrezno g</w:t>
      </w:r>
      <w:r>
        <w:rPr>
          <w:rFonts w:ascii="Arial" w:eastAsia="Arial" w:hAnsi="Arial" w:cs="Arial"/>
          <w:sz w:val="21"/>
          <w:szCs w:val="21"/>
        </w:rPr>
        <w:t>ospodarjenje z vodami in upravljanje s tlemi ter zmanjševanje negativnih vplivov kmetovanja na zrak;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KOPOP_BK v ohranjanje biotske raznovrstnosti in krajine.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(vstopi v intervencije KOPOP)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operacije intervencij KOPOP_PS in KOPOP_BK je mogoč</w:t>
      </w:r>
      <w:r>
        <w:rPr>
          <w:rFonts w:ascii="Arial" w:eastAsia="Arial" w:hAnsi="Arial" w:cs="Arial"/>
          <w:sz w:val="21"/>
          <w:szCs w:val="21"/>
        </w:rPr>
        <w:t>e vstopiti v letih 2024 in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okviru intervencije KOPOP_NV je mogoče vstopiti v operacije: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VOD, KOL_1, KOL_2, KOL_3, IPP, IPZ, IPH, IPSO, IPG, BIOTM_TNS, VIN_HERB, VIN_INSK, PGS in SENENA v letu 2024;</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PAS_VOD v letih 2024 in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V </w:t>
      </w:r>
      <w:r>
        <w:rPr>
          <w:rFonts w:ascii="Arial" w:eastAsia="Arial" w:hAnsi="Arial" w:cs="Arial"/>
          <w:sz w:val="21"/>
          <w:szCs w:val="21"/>
        </w:rPr>
        <w:t>operacije intervencije KOPOP_BK je mogoče vstopiti v letih 2024–2027.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Ne glede na prejšnji odstavek je v operaciji ITRV in SUHA_TRAV na območjih iz evidence iz 28. točke prvega odstavka 15. člena te uredbe mogoče vstopiti v letih 2025–2027.</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(tr</w:t>
      </w:r>
      <w:r>
        <w:rPr>
          <w:rFonts w:ascii="Arial" w:eastAsia="Arial" w:hAnsi="Arial" w:cs="Arial"/>
          <w:b/>
          <w:bCs/>
          <w:sz w:val="21"/>
          <w:szCs w:val="21"/>
        </w:rPr>
        <w:t>ajanje obveznosti intervencij KOPOP)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Obveznost izvajanja intervencij KOPOP_PS in KOPOP_NV traja pri vstopu v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2024 pet let;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2025 štiri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Obveznost izvajanja intervencije KOPOP_BK traja pet let.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Odstopanja od obveznosti iz prvega </w:t>
      </w:r>
      <w:r>
        <w:rPr>
          <w:rFonts w:ascii="Arial" w:eastAsia="Arial" w:hAnsi="Arial" w:cs="Arial"/>
          <w:sz w:val="21"/>
          <w:szCs w:val="21"/>
        </w:rPr>
        <w:t>in drugega odstavka tega člena so dovoljena le v primerih: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višje sile ali izjemnih okoliščin, kot to določa zakon, ki ureja kmetijstvo, ter 3. člen </w:t>
      </w:r>
      <w:hyperlink r:id="rId47" w:tgtFrame="_blank" w:tooltip="to EUR-Lex" w:history="1">
        <w:r>
          <w:rPr>
            <w:rFonts w:ascii="Arial" w:eastAsia="Arial" w:hAnsi="Arial" w:cs="Arial"/>
            <w:color w:val="0000EE"/>
            <w:sz w:val="21"/>
            <w:szCs w:val="21"/>
            <w:u w:val="single" w:color="0000EE"/>
          </w:rPr>
          <w:t>Uredbe 2021/2116/E</w:t>
        </w:r>
        <w:r>
          <w:rPr>
            <w:rFonts w:ascii="Arial" w:eastAsia="Arial" w:hAnsi="Arial" w:cs="Arial"/>
            <w:color w:val="0000EE"/>
            <w:sz w:val="21"/>
            <w:szCs w:val="21"/>
            <w:u w:val="single" w:color="0000EE"/>
          </w:rPr>
          <w:t>U</w:t>
        </w:r>
      </w:hyperlink>
      <w:r>
        <w:rPr>
          <w:rFonts w:ascii="Arial" w:eastAsia="Arial" w:hAnsi="Arial" w:cs="Arial"/>
          <w:sz w:val="21"/>
          <w:szCs w:val="21"/>
        </w:rPr>
        <w:t xml:space="preserve"> in je opredeljeno v Prilogi 1, ki je sestavni del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ko se pri intervenciji KOPOP_PS vse rejne živali, na katere se nanaša obveznost, ali celotno KMG prenese na drugega nosilca KMG v obdobju navedene obveznosti, lahko obveznost za preostanek </w:t>
      </w:r>
      <w:r>
        <w:rPr>
          <w:rFonts w:ascii="Arial" w:eastAsia="Arial" w:hAnsi="Arial" w:cs="Arial"/>
          <w:sz w:val="21"/>
          <w:szCs w:val="21"/>
        </w:rPr>
        <w:t>obdobja prevzame ta drugi nosilec KMG ali pa obveznost lahko preneha veljati in se ne zahteva povračilo za obdobje, v katerem je obveznost veljala;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ko se pri intervencijah KOPOP_NV in KOPOP_BK celotno zemljišče oziroma del zemljišča, na katero se nanaša</w:t>
      </w:r>
      <w:r>
        <w:rPr>
          <w:rFonts w:ascii="Arial" w:eastAsia="Arial" w:hAnsi="Arial" w:cs="Arial"/>
          <w:sz w:val="21"/>
          <w:szCs w:val="21"/>
        </w:rPr>
        <w:t xml:space="preserve"> obveznost, ali celotno KMG prenese na drugega nosilca KMG v obdobju navedene obveznosti, lahko obveznost ali njen del, ki ustreza prenesenemu zemljišču, za preostanek obdobja prevzame ta drugi nosilec KMG ali pa obveznost lahko preneha veljati in se ne za</w:t>
      </w:r>
      <w:r>
        <w:rPr>
          <w:rFonts w:ascii="Arial" w:eastAsia="Arial" w:hAnsi="Arial" w:cs="Arial"/>
          <w:sz w:val="21"/>
          <w:szCs w:val="21"/>
        </w:rPr>
        <w:t>hteva povračilo za obdobje, v katerem je obveznost veljala.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Določbe iz 2. in 3. točke prejšnjega odstavka se uporabljajo tudi v primeru, če se prenos opravi znotraj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Obveznost izvajanja intervencij KOPOP traja celotno koledarsko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up</w:t>
      </w:r>
      <w:r>
        <w:rPr>
          <w:rFonts w:ascii="Arial" w:eastAsia="Arial" w:hAnsi="Arial" w:cs="Arial"/>
          <w:sz w:val="21"/>
          <w:szCs w:val="21"/>
        </w:rPr>
        <w:t xml:space="preserve">ravičenec med trajanjem obveznosti izvajanja intervencij KOPOP iz prvega in drugega odstavka tega člena vstopi v intervencijo EK, obveznost izvajanja operacij intervencij KOPOP, pri katerih kombinacija med operacijami intervencij KOPOP in EK ni dovoljena, </w:t>
      </w:r>
      <w:r>
        <w:rPr>
          <w:rFonts w:ascii="Arial" w:eastAsia="Arial" w:hAnsi="Arial" w:cs="Arial"/>
          <w:sz w:val="21"/>
          <w:szCs w:val="21"/>
        </w:rPr>
        <w:t>preneha brez dolžnosti vračila že prejetih sredstev za izvajanje teh operacij.</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obveznosti na drugega nosilca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Nosilec KMG, ki je v predhodnem letu uveljavljal zahtevke za intervencijo: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KOPOP_PS za rejne živali, v tekočem letu pa </w:t>
      </w:r>
      <w:r>
        <w:rPr>
          <w:rFonts w:ascii="Arial" w:eastAsia="Arial" w:hAnsi="Arial" w:cs="Arial"/>
          <w:sz w:val="21"/>
          <w:szCs w:val="21"/>
        </w:rPr>
        <w:t>s temi živalmi to intervencijo izvaja drug nosilec KMG, mora obvezno sporočiti podatke o številu teh živalih na obrazcu, na katerem se sporoča zmanjšanje ali prenos površin, živali oziroma obveznosti, vključenih v intervencije plačil za okoljske in podnebn</w:t>
      </w:r>
      <w:r>
        <w:rPr>
          <w:rFonts w:ascii="Arial" w:eastAsia="Arial" w:hAnsi="Arial" w:cs="Arial"/>
          <w:sz w:val="21"/>
          <w:szCs w:val="21"/>
        </w:rPr>
        <w:t>e obveznosti v predhodnem letu, za tekoče leto iz uredbe za izvajanje intervencij za tekoče leto (v nadaljnjem besedilu: obrazec zmanjšanja ali prenosa površin, živali oziroma obveznosti);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KOPOP_NV ali KOPOP_BK na določenih površinah KMG, v tekočem letu</w:t>
      </w:r>
      <w:r>
        <w:rPr>
          <w:rFonts w:ascii="Arial" w:eastAsia="Arial" w:hAnsi="Arial" w:cs="Arial"/>
          <w:sz w:val="21"/>
          <w:szCs w:val="21"/>
        </w:rPr>
        <w:t xml:space="preserve"> pa na teh površinah to intervencijo izvaja drug nosilec KMG, mora obvezno sporočiti podatke o teh površinah na obrazcu zmanjšanja ali prenosa površin, živali oziroma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zaradi prenosa dela površin iz 2. točke prejšnjega odstavka, površina,</w:t>
      </w:r>
      <w:r>
        <w:rPr>
          <w:rFonts w:ascii="Arial" w:eastAsia="Arial" w:hAnsi="Arial" w:cs="Arial"/>
          <w:sz w:val="21"/>
          <w:szCs w:val="21"/>
        </w:rPr>
        <w:t xml:space="preserve"> na kateri se na KMG prenosnika še naprej izvaja intervencija KOPOP_NV ali intervencija KOPOP_BK, na tem KMG ne dosega velikosti iz 10. člena te uredbe, obveznost izvajanja teh intervencij na KMG prenosnika preneha brez dolžnosti vračila že prejetih sredst</w:t>
      </w:r>
      <w:r>
        <w:rPr>
          <w:rFonts w:ascii="Arial" w:eastAsia="Arial" w:hAnsi="Arial" w:cs="Arial"/>
          <w:sz w:val="21"/>
          <w:szCs w:val="21"/>
        </w:rPr>
        <w:t>ev za njihovo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zaradi prenosa dela površin iz 3. točke tretjega odstavka prejšnjega člena, zmanjšanje površine, na kateri se na KMG prenosnika še naprej izvaja intervencija KOPOP_NV ali intervencija KOPOP_BK, na KMG prenosnika presega dovo</w:t>
      </w:r>
      <w:r>
        <w:rPr>
          <w:rFonts w:ascii="Arial" w:eastAsia="Arial" w:hAnsi="Arial" w:cs="Arial"/>
          <w:sz w:val="21"/>
          <w:szCs w:val="21"/>
        </w:rPr>
        <w:t>ljeno zmanjšanje površin iz prvega odstavka 11. člena te uredbe, se to za KMG prenosnika ne šteje kot kršitev.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(velikost površine)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Najmanjša površina kmetijske parcele za izvajanje posamezne operacije intervencij KOPOP_NV in KOPOP_BK je 0,1 ha, na</w:t>
      </w:r>
      <w:r>
        <w:rPr>
          <w:rFonts w:ascii="Arial" w:eastAsia="Arial" w:hAnsi="Arial" w:cs="Arial"/>
          <w:sz w:val="21"/>
          <w:szCs w:val="21"/>
        </w:rPr>
        <w:t xml:space="preserve"> KMG pa mora biti v posamezno operacijo intervencij KOPOP_NV in KOPOP_BK vključenih najmanj 0,3 ha kmetijskih površin, razen če za posamezne operacije teh intervencij s to uredbo ni določeno drugače.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(zmanjšanje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 V obdobju trajanja obveznosti iz prvega in drugega odstavka 8. člena te uredbe se skupna velikost površin lahko zmanjša za največ 10 % glede na vstopno površino, razen v primeru višje sile ali izjemnih okoliščin iz Priloge 1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Ob sočasni vkl</w:t>
      </w:r>
      <w:r>
        <w:rPr>
          <w:rFonts w:ascii="Arial" w:eastAsia="Arial" w:hAnsi="Arial" w:cs="Arial"/>
          <w:sz w:val="21"/>
          <w:szCs w:val="21"/>
        </w:rPr>
        <w:t>jučitvi v operaciji IPP in IPZ se pri izračunu dovoljenega zmanjšanja površin iz prejšnjega odstavka upoštevajo skupaj površine pod poljščinami in zelenjadnicami.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(povečanje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obdobju trajanja obveznosti iz prv</w:t>
      </w:r>
      <w:r>
        <w:rPr>
          <w:rFonts w:ascii="Arial" w:eastAsia="Arial" w:hAnsi="Arial" w:cs="Arial"/>
          <w:sz w:val="21"/>
          <w:szCs w:val="21"/>
        </w:rPr>
        <w:t>ega in drugega odstavka 8. člena te uredbe se skupna velikost površin KMG lahko poveča. Zaradi povečanja površin KMG se obstoječa obveznost razširi, pri čemer se upošteva čas trajanja obstoječe obveznosti. Enako velja, kadar se v okviru KMG poveča površina</w:t>
      </w:r>
      <w:r>
        <w:rPr>
          <w:rFonts w:ascii="Arial" w:eastAsia="Arial" w:hAnsi="Arial" w:cs="Arial"/>
          <w:sz w:val="21"/>
          <w:szCs w:val="21"/>
        </w:rPr>
        <w:t>, za katero je prevzeta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prvi odstavek tega člena povečanje površin, vključenih v operacijo ITRV, ni mogoče.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skupno velikost povečanja površin se obveznost iz prvega leta obveznosti nadaljuje, upravičenec pa je upr</w:t>
      </w:r>
      <w:r>
        <w:rPr>
          <w:rFonts w:ascii="Arial" w:eastAsia="Arial" w:hAnsi="Arial" w:cs="Arial"/>
          <w:sz w:val="21"/>
          <w:szCs w:val="21"/>
        </w:rPr>
        <w:t>avičen do plačila za celotno povečanje velikosti površin, ki vključuje obstoječe in povečane površine.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prvi odstavek tega člena se površina, za katero je prevzeta obveznost za operacije VOD, KOL_1, PGS in SENENA, v letih od 2025 do 2028 lah</w:t>
      </w:r>
      <w:r>
        <w:rPr>
          <w:rFonts w:ascii="Arial" w:eastAsia="Arial" w:hAnsi="Arial" w:cs="Arial"/>
          <w:sz w:val="21"/>
          <w:szCs w:val="21"/>
        </w:rPr>
        <w:t>ko poveča, vendar se s tem obstoječa obveznost ne poveča. Plačilo se dodeli le za obstoječe površine, ne pa tudi za povečane površine.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(zamenjave)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Med trajanjem obveznosti intervencij KOPOP iz prvega in drugega odstavka 8. člena te uredbe meds</w:t>
      </w:r>
      <w:r>
        <w:rPr>
          <w:rFonts w:ascii="Arial" w:eastAsia="Arial" w:hAnsi="Arial" w:cs="Arial"/>
          <w:sz w:val="21"/>
          <w:szCs w:val="21"/>
        </w:rPr>
        <w:t>ebojna zamenjava teh intervencij ni dovoljena.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Med trajanjem obveznosti intervencij KOPOP iz prvega in drugega odstavka 8. člena te uredbe zamenjava operacij znotraj intervencij KOPOP in operacij med intervencijami KOPOP ni dovoljena.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w:t>
      </w:r>
      <w:r>
        <w:rPr>
          <w:rFonts w:ascii="Arial" w:eastAsia="Arial" w:hAnsi="Arial" w:cs="Arial"/>
          <w:sz w:val="21"/>
          <w:szCs w:val="21"/>
        </w:rPr>
        <w:t>rejšnji odstavek se v tekočem letu na površini GERK, ki je bila v predhodnem letu vključena v operacijo: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IPP, ta operacija lahko zamenja z operacijama IPZ in IPH ter v primeru pridelave jagod z operacijo IPSO;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IPZ, ta operacija lahko zamenja z operac</w:t>
      </w:r>
      <w:r>
        <w:rPr>
          <w:rFonts w:ascii="Arial" w:eastAsia="Arial" w:hAnsi="Arial" w:cs="Arial"/>
          <w:sz w:val="21"/>
          <w:szCs w:val="21"/>
        </w:rPr>
        <w:t>ijo IPP in pri pridelavi jagod z operacijo IPSO;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IPSO s pridelavo jagod, ta operacija lahko zamenja z operacijo IPP oziroma IPZ;</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IPH, ta operacija lahko zamenja z operacijama IPP in IPZ ter v primeru pridelave jagod z operacijo IPSO;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HAB, MET, STE</w:t>
      </w:r>
      <w:r>
        <w:rPr>
          <w:rFonts w:ascii="Arial" w:eastAsia="Arial" w:hAnsi="Arial" w:cs="Arial"/>
          <w:sz w:val="21"/>
          <w:szCs w:val="21"/>
        </w:rPr>
        <w:t>, HABM, VTR ali SUHA_TRAV, posamezna operacija lahko zamenja z operacijo ITRV, če je v tekočem letu pri posamezni operaciji več kot 30 % te površine prerasle z invazivnimi tujerodnimi rastlinskimi vrstami kljub izvedbi predpisanih zahtev za njihovo odstran</w:t>
      </w:r>
      <w:r>
        <w:rPr>
          <w:rFonts w:ascii="Arial" w:eastAsia="Arial" w:hAnsi="Arial" w:cs="Arial"/>
          <w:sz w:val="21"/>
          <w:szCs w:val="21"/>
        </w:rPr>
        <w:t>jevanje oziroma omejevanje njihovega širjenja v predhodnem letu.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Če se v primeru zamenjave operacije IPH iz 4. točke prejšnjega odstavka premena v hmeljiščih zaključi še v obdobju trajanja obveznosti iz prvega odstavka 8. člena te uredbe, se mora na po</w:t>
      </w:r>
      <w:r>
        <w:rPr>
          <w:rFonts w:ascii="Arial" w:eastAsia="Arial" w:hAnsi="Arial" w:cs="Arial"/>
          <w:sz w:val="21"/>
          <w:szCs w:val="21"/>
        </w:rPr>
        <w:t>vršini GERK, na kateri je prišlo do zamenjave, do zaključka prevzete obveznosti izvajati operacija IPH.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Obveznost izvajanja operacij intervencije KOPOP_NV se lahko zamenja z intervencijo EK v katerem koli letu trajanja obveznosti, pri čemer se obstoječ</w:t>
      </w:r>
      <w:r>
        <w:rPr>
          <w:rFonts w:ascii="Arial" w:eastAsia="Arial" w:hAnsi="Arial" w:cs="Arial"/>
          <w:sz w:val="21"/>
          <w:szCs w:val="21"/>
        </w:rPr>
        <w:t>a obveznost za operacije intervencije KOPOP_NV nadomesti z novo petletno obveznostjo za intervencijo EK oziroma se obstoječa obveznost EK poveča za količino nadomeščene obveznosti intervencije KOPOP_NV.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(analiza tal in gnojilni načrt)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Analizo </w:t>
      </w:r>
      <w:r>
        <w:rPr>
          <w:rFonts w:ascii="Arial" w:eastAsia="Arial" w:hAnsi="Arial" w:cs="Arial"/>
          <w:sz w:val="21"/>
          <w:szCs w:val="21"/>
        </w:rPr>
        <w:t>tal in gnojilni načrt je treba imeti izdelana za vse GERK, ki so vključeni v intervenciji KOPOP_NV in KOPOP_BK, in na katerih se bodo uporabljala mineralna gnojila. Če se bodo uporabljala le organska gnojila, je treba voditi evidenco o uporabi organskih in</w:t>
      </w:r>
      <w:r>
        <w:rPr>
          <w:rFonts w:ascii="Arial" w:eastAsia="Arial" w:hAnsi="Arial" w:cs="Arial"/>
          <w:sz w:val="21"/>
          <w:szCs w:val="21"/>
        </w:rPr>
        <w:t xml:space="preserve"> mineralnih gnojil, analiza tal in gnojilni načrt pa nista potrebna. Upravičenec mora imeti izdelano analizo tal za naslednje parametre: pH, P, K in organska snov. Za trajno travinje analiza tal na organsko snov ni potrebna. Gnojilni načrt je petleten.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w:t>
      </w:r>
      <w:r>
        <w:rPr>
          <w:rFonts w:ascii="Arial" w:eastAsia="Arial" w:hAnsi="Arial" w:cs="Arial"/>
          <w:sz w:val="21"/>
          <w:szCs w:val="21"/>
        </w:rPr>
        <w:t xml:space="preserve"> Ne glede na prejšnji odstavek analize tal in gnojilnega načrta ni treba izdelati upravičencu, ki se: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vključi le v izvajanje operacij PS_GOV, PS_PRAP in PS_DROB, HAB, MET, STE, HABM, MOKR_BAR, SUHI_KTP, VTSA, S50, GRB, MEJ, ITRV, VTR in SUHA_TRAV;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hk</w:t>
      </w:r>
      <w:r>
        <w:rPr>
          <w:rFonts w:ascii="Arial" w:eastAsia="Arial" w:hAnsi="Arial" w:cs="Arial"/>
          <w:sz w:val="21"/>
          <w:szCs w:val="21"/>
        </w:rPr>
        <w:t>rati vključi v dve ali več operacij iz prejšnje točke.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Gnojilni načrt iz prvega odstavka tega člena se izdela na podlagi veljavne analize tal. Veljavnost analize tal je pet let.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Gnojilne načrte upravičenec hrani na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prvi in tret</w:t>
      </w:r>
      <w:r>
        <w:rPr>
          <w:rFonts w:ascii="Arial" w:eastAsia="Arial" w:hAnsi="Arial" w:cs="Arial"/>
          <w:sz w:val="21"/>
          <w:szCs w:val="21"/>
        </w:rPr>
        <w:t>ji odstavek tega člena se analiza tal in gnojilni načrt za operacije IPP, IPZ, IPH, IPSO in IPG izdelata v skladu s tehnološkimi navodili za te operacije iz pravilnika, ki ureja integrirano pridelavo poljščin, zelenjave, hmelja sadja in oljk ter grozdja (v</w:t>
      </w:r>
      <w:r>
        <w:rPr>
          <w:rFonts w:ascii="Arial" w:eastAsia="Arial" w:hAnsi="Arial" w:cs="Arial"/>
          <w:sz w:val="21"/>
          <w:szCs w:val="21"/>
        </w:rPr>
        <w:t xml:space="preserve"> nadaljnjem besedilu: pravilnik o integrirani pridelavi).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Upravičenec mora imeti izdelano analizo tal in gnojilni načrt iz prvega odstavka tega člena najpozneje do poteka roka za oddajo zbirne vloge za tekoče leto iz uredbe za izvajanje intervencij za </w:t>
      </w:r>
      <w:r>
        <w:rPr>
          <w:rFonts w:ascii="Arial" w:eastAsia="Arial" w:hAnsi="Arial" w:cs="Arial"/>
          <w:sz w:val="21"/>
          <w:szCs w:val="21"/>
        </w:rPr>
        <w:t>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Agencija Republike Slovenije za kmetijske trge in razvoj podeželja (v nadaljnjem besedilu: agencija) podatke o izdelanih analizah tal prevzame iz zbirke podatkov o emisijah in odvzemih toplogrednih plinov v kmetijstvu in spremljanju stanja</w:t>
      </w:r>
      <w:r>
        <w:rPr>
          <w:rFonts w:ascii="Arial" w:eastAsia="Arial" w:hAnsi="Arial" w:cs="Arial"/>
          <w:sz w:val="21"/>
          <w:szCs w:val="21"/>
        </w:rPr>
        <w:t xml:space="preserve"> kmetijskih tal ter podatkov emisij toplogrednih plinov, amonijaka in drugih onesnaževal zraka v kmetijstvu, določene z zakonom, ki ureja kmetijstvo (v nadaljnjem besedilu: evidenca analiz tal), en dan po poteku roka za oddajo zbirne vloge za tekoče leto i</w:t>
      </w:r>
      <w:r>
        <w:rPr>
          <w:rFonts w:ascii="Arial" w:eastAsia="Arial" w:hAnsi="Arial" w:cs="Arial"/>
          <w:sz w:val="21"/>
          <w:szCs w:val="21"/>
        </w:rPr>
        <w:t>z uredbe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(8) Agencija v skladu z uredbo za izvajanje intervencij za tekoče leto preverja izpolnjevanje zahteve glede izdelanih analiz tal in gnojilnih načrtov s pregledom na kraju samem.</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Ne glede na prejšnji ods</w:t>
      </w:r>
      <w:r>
        <w:rPr>
          <w:rFonts w:ascii="Arial" w:eastAsia="Arial" w:hAnsi="Arial" w:cs="Arial"/>
          <w:sz w:val="21"/>
          <w:szCs w:val="21"/>
        </w:rPr>
        <w:t>tavek agencija ne preverja skladnosti izdelanih analiz tal in gnojilnih načrtov za operacije IPP, IPZ, IPH, IPSO in IPG s tehnološkimi navodili iz petega odstavka tega člena.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(grafične evidence in območja)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skladu z uredbo za izvajanje interv</w:t>
      </w:r>
      <w:r>
        <w:rPr>
          <w:rFonts w:ascii="Arial" w:eastAsia="Arial" w:hAnsi="Arial" w:cs="Arial"/>
          <w:sz w:val="21"/>
          <w:szCs w:val="21"/>
        </w:rPr>
        <w:t>encij za tekoče leto se za izvajanje upravnih pregledov intervencij KOPOP uporabljajo podatki o evidencah v digitalni grafični obliki in območij:</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evidenca prispevnih območij vodnih teles površinskih voda, kjer je glede na podatke državnega monitoringa s</w:t>
      </w:r>
      <w:r>
        <w:rPr>
          <w:rFonts w:ascii="Arial" w:eastAsia="Arial" w:hAnsi="Arial" w:cs="Arial"/>
          <w:sz w:val="21"/>
          <w:szCs w:val="21"/>
        </w:rPr>
        <w:t>tanja voda za obdobje 2014–2019 ugotovljeno zmerno ali slabo ekološko stanje površinskih voda glede na obremenitve s hranili (v nadaljnjem besedilu: evidenca VT_POV_HRA);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evidenca prispevnih območij vodnih teles površinskih voda, kjer je glede na podatk</w:t>
      </w:r>
      <w:r>
        <w:rPr>
          <w:rFonts w:ascii="Arial" w:eastAsia="Arial" w:hAnsi="Arial" w:cs="Arial"/>
          <w:sz w:val="21"/>
          <w:szCs w:val="21"/>
        </w:rPr>
        <w:t>e državnega monitoringa stanja voda za obdobje 2014–2019 ugotovljeno zmerno ekološko stanje zaradi preseganja okoljskih standardov kakovosti za fitofarmacevtska sredstva (v nadaljnjem besedilu: evidenca VT_POV_FFS);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evidenca prispevnih območij vodnih te</w:t>
      </w:r>
      <w:r>
        <w:rPr>
          <w:rFonts w:ascii="Arial" w:eastAsia="Arial" w:hAnsi="Arial" w:cs="Arial"/>
          <w:sz w:val="21"/>
          <w:szCs w:val="21"/>
        </w:rPr>
        <w:t>les podzemnih voda, kjer je glede na podatke državnega monitoringa stanja voda za obdobje 2014–2019 ugotovljeno slabo kemijsko stanje zaradi preseganja okoljskega standarda kakovosti za nitrat (v nadaljnjem besedilu: evidenca VT_POD_NIT);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evidenca območ</w:t>
      </w:r>
      <w:r>
        <w:rPr>
          <w:rFonts w:ascii="Arial" w:eastAsia="Arial" w:hAnsi="Arial" w:cs="Arial"/>
          <w:sz w:val="21"/>
          <w:szCs w:val="21"/>
        </w:rPr>
        <w:t>ij voda I. reda Ledave in Ščavnice, kjer je glede na podatke državnega monitoringa stanja voda za obdobje 2014–2019 ugotovljeno zmerno ekološko stanje zaradi preseganja okoljskih standardov kakovosti za fitofarmacevtska sredstva (v nadaljnjem besedilu: evi</w:t>
      </w:r>
      <w:r>
        <w:rPr>
          <w:rFonts w:ascii="Arial" w:eastAsia="Arial" w:hAnsi="Arial" w:cs="Arial"/>
          <w:sz w:val="21"/>
          <w:szCs w:val="21"/>
        </w:rPr>
        <w:t>denca VT_LESA_FFS);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evidenca najožjih vodovarstvenih območij (v nadaljnjem besedilu: evidenca VVO_I_DR);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evidenca območij posebnih traviščnih habitatov, ki vključuje območje Slovenska Istra (v nadaljnjem besedilu: evidenca HAB_20_05);</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evidenca obm</w:t>
      </w:r>
      <w:r>
        <w:rPr>
          <w:rFonts w:ascii="Arial" w:eastAsia="Arial" w:hAnsi="Arial" w:cs="Arial"/>
          <w:sz w:val="21"/>
          <w:szCs w:val="21"/>
        </w:rPr>
        <w:t>očij posebnih traviščnih habitatov, ki vključuje območja Bela krajina, Boč – Haloze – Donačka gora, Boletina – velikonočnica, Črete, Dobličica, Dobrava – Jovsi, Drava, Dravinja s pritoki, Goričko, Goriška brda, Haloze – vinorodne, Kożbana, Krakovski gozd –</w:t>
      </w:r>
      <w:r>
        <w:rPr>
          <w:rFonts w:ascii="Arial" w:eastAsia="Arial" w:hAnsi="Arial" w:cs="Arial"/>
          <w:sz w:val="21"/>
          <w:szCs w:val="21"/>
        </w:rPr>
        <w:t xml:space="preserve"> Šentjernejsko polje, Kras 1, Lahinja, Ličenca pri Poljčanah, Marindol, Mirna, Mura, Nanoščica, Osrednje Slovenske gorice, Pregara – travišča, Reka, Soča z Volarjo, Stobe – Breg, Trnovski gozd – Nanos 1, Trnovski gozd – Nanos 2, Vejar, Vrbina in Vrhoveljsk</w:t>
      </w:r>
      <w:r>
        <w:rPr>
          <w:rFonts w:ascii="Arial" w:eastAsia="Arial" w:hAnsi="Arial" w:cs="Arial"/>
          <w:sz w:val="21"/>
          <w:szCs w:val="21"/>
        </w:rPr>
        <w:t>a planina (v nadaljnjem besedilu: evidenca HAB_30_05);</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evidenca območij posebnih traviščnih habitatov, ki vključuje območja Belški potok, Češeniške gmajne z Rovščico, Črna dolina pri Grosuplju, Črni potok, Grad Brdo – Preddvor, Huda luknja, Kočevsko, Ko</w:t>
      </w:r>
      <w:r>
        <w:rPr>
          <w:rFonts w:ascii="Arial" w:eastAsia="Arial" w:hAnsi="Arial" w:cs="Arial"/>
          <w:sz w:val="21"/>
          <w:szCs w:val="21"/>
        </w:rPr>
        <w:t xml:space="preserve">zjansko, Ljubljansko barje, Mišja dolina, Notranjski trikotnik 1, Polhograjsko hribovje, Radensko polje – Viršnica, Rašica, Ribniška dolina, Rinża, Sava Medvode – Kresnice, </w:t>
      </w:r>
      <w:r>
        <w:rPr>
          <w:rFonts w:ascii="Arial" w:eastAsia="Arial" w:hAnsi="Arial" w:cs="Arial"/>
          <w:sz w:val="21"/>
          <w:szCs w:val="21"/>
        </w:rPr>
        <w:lastRenderedPageBreak/>
        <w:t xml:space="preserve">Šmarna gora, Vitanje – Oplotnica, Vzhodni Kozjak in Zadnje struge pri Suhadolah (v </w:t>
      </w:r>
      <w:r>
        <w:rPr>
          <w:rFonts w:ascii="Arial" w:eastAsia="Arial" w:hAnsi="Arial" w:cs="Arial"/>
          <w:sz w:val="21"/>
          <w:szCs w:val="21"/>
        </w:rPr>
        <w:t>nadaljnjem besedilu: evidenca HAB_10_06);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evidenca območij posebnih traviščnih habitatov, ki vključuje območja Banjšice, Bloščica, Bohinjska Bistrica in Jereka, Bohor, Čemšeniška planina, Gorjanci – Radoha, Kras 2, Krimsko hribovje – Menišija, Kum, </w:t>
      </w:r>
      <w:r>
        <w:rPr>
          <w:rFonts w:ascii="Arial" w:eastAsia="Arial" w:hAnsi="Arial" w:cs="Arial"/>
          <w:sz w:val="21"/>
          <w:szCs w:val="21"/>
        </w:rPr>
        <w:t>Menina, Mrzlica, Notranjski trikotnik 2, Notranjski trikotnik 3, Razbor, Trnovski gozd – Nanos 3 in Zahodni Kozjak (v nadaljnjem besedilu: evidenca HAB_20_06);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evidenca območij posebnih traviščnih habitatov, ki vključuje območja Breginjski Stol, Julijs</w:t>
      </w:r>
      <w:r>
        <w:rPr>
          <w:rFonts w:ascii="Arial" w:eastAsia="Arial" w:hAnsi="Arial" w:cs="Arial"/>
          <w:sz w:val="21"/>
          <w:szCs w:val="21"/>
        </w:rPr>
        <w:t>ke Alpe, Kamniško – Savinjske Alpe, Karavanke, Pohorje in Ratitovec (v nadaljnjem besedilu: evidenca HAB_30_06);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evidenca območij traviščnih habitatov metuljev, ki vključuje območje Ljubljanskega barja (v nadaljnjem besedilu: evidenca MET_15_6_1_9);</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w:t>
      </w:r>
      <w:r>
        <w:rPr>
          <w:rFonts w:ascii="Arial" w:eastAsia="Arial" w:hAnsi="Arial" w:cs="Arial"/>
          <w:sz w:val="21"/>
          <w:szCs w:val="21"/>
        </w:rPr>
        <w:t>. evidenca območij traviščnih habitatov metuljev, ki vključuje območja traviščnih habitatov metuljev, ki niso območja iz prejšnje točke (v nadaljnjem besedilu: evidenca MET_15_6_15_9);</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evidenca območij steljnikov (v nadaljnjem besedilu: evidenca STE);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evidenca območij mokrotnih traviščnih habitatov, ki vključuje območja Bled – Podhom, Bloščica, Bohinjska Bistrica in Jereka, Črna dolina pri Grosuplju, Dolenja vas pri Ribnici, Huda luknja, Kobariško blato, Krimsko hribovje – Menišija, Lahinja, Mišja d</w:t>
      </w:r>
      <w:r>
        <w:rPr>
          <w:rFonts w:ascii="Arial" w:eastAsia="Arial" w:hAnsi="Arial" w:cs="Arial"/>
          <w:sz w:val="21"/>
          <w:szCs w:val="21"/>
        </w:rPr>
        <w:t>olina, Notranjski trikotnik, Radensko polje – Viršnica, Rašica, Razbor, Ribniška dolina, Šmarna gora, Trnovski gozd – Nanos, Vzhodni Kozjak, Zelenci in Žejna dolina (v nadaljnjem besedilu: evidenca HABM_30_06);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evidenca območij mokrišč in barij (v nada</w:t>
      </w:r>
      <w:r>
        <w:rPr>
          <w:rFonts w:ascii="Arial" w:eastAsia="Arial" w:hAnsi="Arial" w:cs="Arial"/>
          <w:sz w:val="21"/>
          <w:szCs w:val="21"/>
        </w:rPr>
        <w:t>ljnjem besedilu: evidenca MOBA);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evidenca območij suhih kraških travnikov in pašnikov (v nadaljnjem besedilu: evidenca KRAS_20_5);</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evidenca območij suhih kraških travnikov in pašnikov (v nadaljnjem besedilu: evidenca KRAS_30_5);</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evidenca območi</w:t>
      </w:r>
      <w:r>
        <w:rPr>
          <w:rFonts w:ascii="Arial" w:eastAsia="Arial" w:hAnsi="Arial" w:cs="Arial"/>
          <w:sz w:val="21"/>
          <w:szCs w:val="21"/>
        </w:rPr>
        <w:t>j suhih kraških travnikov in pašnikov (v nadaljnjem besedilu: evidenca KRAS_10_6);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evidenca območij suhih kraških travnikov in pašnikov (v nadaljnjem besedilu: evidenca KRAS_20_6);</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evidenca strmin – S50 (v nadaljnjem besedilu: evidenca S50);</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21. ev</w:t>
      </w:r>
      <w:r>
        <w:rPr>
          <w:rFonts w:ascii="Arial" w:eastAsia="Arial" w:hAnsi="Arial" w:cs="Arial"/>
          <w:sz w:val="21"/>
          <w:szCs w:val="21"/>
        </w:rPr>
        <w:t>idenca območij grbinastih travnikov (v nadaljnjem besedilu: evidenca GRB);</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22. območja evidence krajinskih značilnosti – KOPOP ohranjanje mejic (v nadaljnjem besedilu: evidenca KOPOP_MEJ);</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23. evidenca območij pojavljanja medveda (v nadaljnjem besedilu: ev</w:t>
      </w:r>
      <w:r>
        <w:rPr>
          <w:rFonts w:ascii="Arial" w:eastAsia="Arial" w:hAnsi="Arial" w:cs="Arial"/>
          <w:sz w:val="21"/>
          <w:szCs w:val="21"/>
        </w:rPr>
        <w:t>idenca MEDO);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24. evidenca območja pojavljanja volka (v nadaljnjem besedilu: evidenca VOLK);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25. evidenca območij pojavljanja risa (v nadaljnjem besedilu: evidenca RIS);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26. evidenca območij pojavljanja ptic vlažnih ekstenzivnih travnikov (v nadaljnjem </w:t>
      </w:r>
      <w:r>
        <w:rPr>
          <w:rFonts w:ascii="Arial" w:eastAsia="Arial" w:hAnsi="Arial" w:cs="Arial"/>
          <w:sz w:val="21"/>
          <w:szCs w:val="21"/>
        </w:rPr>
        <w:t>besedilu: evidenca VTR);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27. evidenca monitoringa kosca (v nadaljnjem besedilu: evidenca KOSEC);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28. evidenca območij suhih travišč (v nadaljnjem besedilu: evidenca SUHIT_OBM);</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29. evidenca območij suhih travišč – stopnja I (v nadaljnjem besedilu: evidenca</w:t>
      </w:r>
      <w:r>
        <w:rPr>
          <w:rFonts w:ascii="Arial" w:eastAsia="Arial" w:hAnsi="Arial" w:cs="Arial"/>
          <w:sz w:val="21"/>
          <w:szCs w:val="21"/>
        </w:rPr>
        <w:t xml:space="preserve"> SUHIT_1);</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30. evidenca območij suhih travišč – stopnja II (v nadaljnjem besedilu: evidenca SUHIT_2);</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31. evidenca območij suhih travišč – stopnja III (v nadaljnjem besedilu: evidenca SUHIT_3);</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32. varovalni pasovi ob vodnih zemljiščih (v nadaljnjem besedi</w:t>
      </w:r>
      <w:r>
        <w:rPr>
          <w:rFonts w:ascii="Arial" w:eastAsia="Arial" w:hAnsi="Arial" w:cs="Arial"/>
          <w:sz w:val="21"/>
          <w:szCs w:val="21"/>
        </w:rPr>
        <w:t>lu: evidenca VP SLOJ);</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33. varovalni pasovi za osuševalne jarke, širše od dveh metrov (v nadaljnjem besedilu: evidenca DKOP_4_OJ).</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Evidence iz 1. do 4. točke prejšnjega odstavka Ministrstvu za kmetijstvo, gozdarstvo in prehrano (v nadaljnjem besedilu: </w:t>
      </w:r>
      <w:r>
        <w:rPr>
          <w:rFonts w:ascii="Arial" w:eastAsia="Arial" w:hAnsi="Arial" w:cs="Arial"/>
          <w:sz w:val="21"/>
          <w:szCs w:val="21"/>
        </w:rPr>
        <w:t>ministrstvo) pošlje Agencija Republike Slovenije za okolje.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Evidenco iz 5., 32. in 33. točke prvega odstavka tega člena ministrstvu pošlje Direkcija Republike Slovenije za vode.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Evidenca strmin iz 20. točke prvega odstavka tega člena vsebuje podatk</w:t>
      </w:r>
      <w:r>
        <w:rPr>
          <w:rFonts w:ascii="Arial" w:eastAsia="Arial" w:hAnsi="Arial" w:cs="Arial"/>
          <w:sz w:val="21"/>
          <w:szCs w:val="21"/>
        </w:rPr>
        <w:t>e o površinah z nagibom 50 % ali več, ki se izračunajo na podlagi podatkov, ki so osnova za izračun nagiba GERK v skladu s pravilnikom RKG. Podatki o površinah z nagibom 50 % ali več za posamezen GERK se pridobijo z grafičnim presekom evidence strmin in GE</w:t>
      </w:r>
      <w:r>
        <w:rPr>
          <w:rFonts w:ascii="Arial" w:eastAsia="Arial" w:hAnsi="Arial" w:cs="Arial"/>
          <w:sz w:val="21"/>
          <w:szCs w:val="21"/>
        </w:rPr>
        <w:t>RK.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Evidence iz 6. </w:t>
      </w:r>
      <w:hyperlink r:id="rId48" w:tgtFrame="_blank" w:tooltip="to EUR-Lex (TOC)" w:history="1">
        <w:r>
          <w:rPr>
            <w:rFonts w:ascii="Arial" w:eastAsia="Arial" w:hAnsi="Arial" w:cs="Arial"/>
            <w:color w:val="0000EE"/>
            <w:sz w:val="21"/>
            <w:szCs w:val="21"/>
            <w:u w:val="single" w:color="0000EE"/>
          </w:rPr>
          <w:t>do 19., 21</w:t>
        </w:r>
      </w:hyperlink>
      <w:r>
        <w:rPr>
          <w:rFonts w:ascii="Arial" w:eastAsia="Arial" w:hAnsi="Arial" w:cs="Arial"/>
          <w:sz w:val="21"/>
          <w:szCs w:val="21"/>
        </w:rPr>
        <w:t>. ter 26. in 28. točke prvega odstavka tega člena ministrstvu pošlje Zavod Republike Slovenije za varstvo</w:t>
      </w:r>
      <w:r>
        <w:rPr>
          <w:rFonts w:ascii="Arial" w:eastAsia="Arial" w:hAnsi="Arial" w:cs="Arial"/>
          <w:sz w:val="21"/>
          <w:szCs w:val="21"/>
        </w:rPr>
        <w:t xml:space="preserve"> narave (v nadaljnjem besedilu: ZRSVN).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Evidenco iz 22. točke prvega odstavka tega člena pripravi ministrstvo.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Evidence iz 23. do 25. točke prvega odstavka tega člena ministrstvu pošlje Zavod za gozdove Slovenije.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Evidenco iz 27. točke prvega o</w:t>
      </w:r>
      <w:r>
        <w:rPr>
          <w:rFonts w:ascii="Arial" w:eastAsia="Arial" w:hAnsi="Arial" w:cs="Arial"/>
          <w:sz w:val="21"/>
          <w:szCs w:val="21"/>
        </w:rPr>
        <w:t>dstavka tega člena pripravi izvajalec monitoringa kosca, ki poteka v okviru vsakoletnega monitoringa populacij izbranih ciljnih vrst ptic na območjih Natura 2000 (v nadaljnjem besedilu: monitoring ptic).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Pri navajanju površin sloja iz evidenc iz 1. do </w:t>
      </w:r>
      <w:r>
        <w:rPr>
          <w:rFonts w:ascii="Arial" w:eastAsia="Arial" w:hAnsi="Arial" w:cs="Arial"/>
          <w:sz w:val="21"/>
          <w:szCs w:val="21"/>
        </w:rPr>
        <w:t>4. točke prvega odstavka tega člena se prikazuje celotna upravičena površina GERK, če vsaj 10 arov GERK leži v enem izmed območij iz teh evidenc.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Pri navajanju površin sloja iz evidence iz 5., 32. in 33. točke prvega odstavka tega člena se prikazuje d</w:t>
      </w:r>
      <w:r>
        <w:rPr>
          <w:rFonts w:ascii="Arial" w:eastAsia="Arial" w:hAnsi="Arial" w:cs="Arial"/>
          <w:sz w:val="21"/>
          <w:szCs w:val="21"/>
        </w:rPr>
        <w:t>ejanska površina v sloju oziroma površina preseka, pri čemer mora biti površina preseka med GERK in evidenco iz 5. točke prvega odstavka tega člena vsaj 1 ar.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Za vsak GERK se preveri, ali leži na območju iz evidenc iz 6. do 10. in 14. točke prvega ods</w:t>
      </w:r>
      <w:r>
        <w:rPr>
          <w:rFonts w:ascii="Arial" w:eastAsia="Arial" w:hAnsi="Arial" w:cs="Arial"/>
          <w:sz w:val="21"/>
          <w:szCs w:val="21"/>
        </w:rPr>
        <w:t>tavka tega člena s površino vsaj 10 arov. Če ta GERK glede na datum leži na dveh ali več različnih območjih iz evidenc iz 6. do 10. in 14. točke prvega odstavka tega člena, se za ves GERK upošteva, da leži na območju iz evidence, ki se nanaša na poznejši d</w:t>
      </w:r>
      <w:r>
        <w:rPr>
          <w:rFonts w:ascii="Arial" w:eastAsia="Arial" w:hAnsi="Arial" w:cs="Arial"/>
          <w:sz w:val="21"/>
          <w:szCs w:val="21"/>
        </w:rPr>
        <w:t xml:space="preserve">atum. Pri navajanju površin sloja iz evidenc iz 6. </w:t>
      </w:r>
      <w:hyperlink r:id="rId49" w:tgtFrame="_blank" w:tooltip="to EUR-Lex" w:history="1">
        <w:r>
          <w:rPr>
            <w:rFonts w:ascii="Arial" w:eastAsia="Arial" w:hAnsi="Arial" w:cs="Arial"/>
            <w:color w:val="0000EE"/>
            <w:sz w:val="21"/>
            <w:szCs w:val="21"/>
            <w:u w:val="single" w:color="0000EE"/>
          </w:rPr>
          <w:t>do 19., 21., 23</w:t>
        </w:r>
      </w:hyperlink>
      <w:r>
        <w:rPr>
          <w:rFonts w:ascii="Arial" w:eastAsia="Arial" w:hAnsi="Arial" w:cs="Arial"/>
          <w:sz w:val="21"/>
          <w:szCs w:val="21"/>
        </w:rPr>
        <w:t>. do 25. in 28. točke prvega odstavka tega člena se prikaz</w:t>
      </w:r>
      <w:r>
        <w:rPr>
          <w:rFonts w:ascii="Arial" w:eastAsia="Arial" w:hAnsi="Arial" w:cs="Arial"/>
          <w:sz w:val="21"/>
          <w:szCs w:val="21"/>
        </w:rPr>
        <w:t>uje celotna upravičena površina GERK, če vsaj 10 arov GERK leži na enem izmed območij iz teh evidenc.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(12) Če se evidence iz 6. do 12. točke prvega odstavka tega člena prekrivajo, se upravičenec ob oddaji zbirne vloge v letu vstopa v intervencijo KOPOP_BK </w:t>
      </w:r>
      <w:r>
        <w:rPr>
          <w:rFonts w:ascii="Arial" w:eastAsia="Arial" w:hAnsi="Arial" w:cs="Arial"/>
          <w:sz w:val="21"/>
          <w:szCs w:val="21"/>
        </w:rPr>
        <w:t>odloči, ali bo z GERK ali delom GERK, ki leži na območju iz teh evidenc, vstopil v operacijo HAB ali v operacijo MET.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Če se evidence iz 11., 12. in 26. točke prvega odstavka tega člena prekrivajo, se upravičenec ob oddaji zbirne vloge v letu vstopa v </w:t>
      </w:r>
      <w:r>
        <w:rPr>
          <w:rFonts w:ascii="Arial" w:eastAsia="Arial" w:hAnsi="Arial" w:cs="Arial"/>
          <w:sz w:val="21"/>
          <w:szCs w:val="21"/>
        </w:rPr>
        <w:t>intervencijo KOPOP_BK odloči, ali bo z GERK ali delom GERK, ki leži na območju iz teh evidenc, vstopil v operacijo MET ali v operacijo VTR.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Evidence iz 1. do 26. točke in 28. točke prvega odstavka tega člena agenciji pošlje ministrstvo.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(15) Evidenco </w:t>
      </w:r>
      <w:r>
        <w:rPr>
          <w:rFonts w:ascii="Arial" w:eastAsia="Arial" w:hAnsi="Arial" w:cs="Arial"/>
          <w:sz w:val="21"/>
          <w:szCs w:val="21"/>
        </w:rPr>
        <w:t>iz 22. točke prvega odstavka tega člena pripravi ministrstvo na način, da iz obstoječe evidence krajinskih značilnosti upošteva le mejice in le območja, kjer se izvaja operacija MEJ.</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Evidenco iz 27. točke prvega odstavka tega člena agenciji pošlje izv</w:t>
      </w:r>
      <w:r>
        <w:rPr>
          <w:rFonts w:ascii="Arial" w:eastAsia="Arial" w:hAnsi="Arial" w:cs="Arial"/>
          <w:sz w:val="21"/>
          <w:szCs w:val="21"/>
        </w:rPr>
        <w:t>ajalec monitoringa ptic najpozneje do 20. junija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Na območjih iz evidence iz 28. točke prvega odstavka tega člena izvajalec javnega naročila za popis stanja suhih travišč (v nadaljnjem besedilu: izvajalec popisa suhih travišč) na podlagi</w:t>
      </w:r>
      <w:r>
        <w:rPr>
          <w:rFonts w:ascii="Arial" w:eastAsia="Arial" w:hAnsi="Arial" w:cs="Arial"/>
          <w:sz w:val="21"/>
          <w:szCs w:val="21"/>
        </w:rPr>
        <w:t xml:space="preserve"> interesa upravičencev izkazanega v skladu s petnajstim odstavkom 22. členom te uredbe, za vstop v operacijo SUHA_TRAV popiše izhodiščno stanje suhih travišč in pripravi evidenco GERK oziroma poljin iz 29. do 31. točke prvega odstavka tega člena, na kateri</w:t>
      </w:r>
      <w:r>
        <w:rPr>
          <w:rFonts w:ascii="Arial" w:eastAsia="Arial" w:hAnsi="Arial" w:cs="Arial"/>
          <w:sz w:val="21"/>
          <w:szCs w:val="21"/>
        </w:rPr>
        <w:t>h se lahko izvaja operacija SUHA_TRAV.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Evidenco GERK oziroma poljin iz prejšnjega odstavka agenciji pošlje ministrstvo.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Vpogled v evidence in območja iz prvega odstavka tega člena je mogoč na javnem spletnem pregledovalniku grafičnih podatkov min</w:t>
      </w:r>
      <w:r>
        <w:rPr>
          <w:rFonts w:ascii="Arial" w:eastAsia="Arial" w:hAnsi="Arial" w:cs="Arial"/>
          <w:sz w:val="21"/>
          <w:szCs w:val="21"/>
        </w:rPr>
        <w:t xml:space="preserve">istrstva, dostopnem na spletni strani </w:t>
      </w:r>
      <w:hyperlink r:id="rId50" w:tgtFrame="_blank" w:tooltip="to URL" w:history="1">
        <w:r>
          <w:rPr>
            <w:rFonts w:ascii="Arial" w:eastAsia="Arial" w:hAnsi="Arial" w:cs="Arial"/>
            <w:color w:val="0000EE"/>
            <w:sz w:val="21"/>
            <w:szCs w:val="21"/>
            <w:u w:val="single" w:color="0000EE"/>
          </w:rPr>
          <w:t>http://rkg.gov.si/GERK/WebViewer/</w:t>
        </w:r>
      </w:hyperlink>
      <w:r>
        <w:rPr>
          <w:rFonts w:ascii="Arial" w:eastAsia="Arial" w:hAnsi="Arial" w:cs="Arial"/>
          <w:sz w:val="21"/>
          <w:szCs w:val="21"/>
        </w:rPr>
        <w:t>.</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oddelek POGOJI UPRAVIČENOSTI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Upravičenec mora pri izvajanju </w:t>
      </w:r>
      <w:r>
        <w:rPr>
          <w:rFonts w:ascii="Arial" w:eastAsia="Arial" w:hAnsi="Arial" w:cs="Arial"/>
          <w:sz w:val="21"/>
          <w:szCs w:val="21"/>
        </w:rPr>
        <w:t>intervencij KOPOP izpolnjevati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mora biti vpisano v register kmetijskih gospodarstev v skladu s pravilnikom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imeti najmanj 1 ha kmetijskih površin na KMG iz tretjega odstavka 4. člena </w:t>
      </w:r>
      <w:hyperlink r:id="rId51"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pri čemer se upoštevajo tudi GERK, manjši od 0,1 ha, ne pa tudi površine s krajinskimi značilnostmi, razen če je upravičenec vključen le v operacije intervencije KOPOP_PS;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sz w:val="21"/>
          <w:szCs w:val="21"/>
        </w:rPr>
        <w:t>opraviti program usposabljanja v obsegu najmanj 15 ur v obdobju trajanja obveznosti iz 1. točke prvega in drugega odstavka 8. člena te uredbe, pri čemer mora v prvih treh letih trajanja te obveznosti opraviti program usposabljanja v obsegu najmanj devet ur</w:t>
      </w:r>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4. opraviti program usposabljanja v obsegu najmanj 12 ur v obdobju trajanja obveznosti iz 2. točke prvega odstavka 8. člena te uredbe, pri čemer mora v prvih treh letih trajanja te obveznosti opraviti program usposabljanja v obsegu najmanj devet ur;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p</w:t>
      </w:r>
      <w:r>
        <w:rPr>
          <w:rFonts w:ascii="Arial" w:eastAsia="Arial" w:hAnsi="Arial" w:cs="Arial"/>
          <w:sz w:val="21"/>
          <w:szCs w:val="21"/>
        </w:rPr>
        <w:t>ri operacijah VOD in PAS_VOD ter intervenciji KOPOP_BK na celotnem KMG upoštevati prepoved uporabe blata iz komunalnih čistilnih naprav iz uredbe, ki ureja uporabo blata iz komunalnih čistilnih naprav v kmetijstvu ter prepoved uporabe digestata in komposta</w:t>
      </w:r>
      <w:r>
        <w:rPr>
          <w:rFonts w:ascii="Arial" w:eastAsia="Arial" w:hAnsi="Arial" w:cs="Arial"/>
          <w:sz w:val="21"/>
          <w:szCs w:val="21"/>
        </w:rPr>
        <w:t>, razen digestata in komposta, izdelanega na KMG, ter digestata in komposta, ki je izgubil status odpadka in postal proizvod v skladu z uredbo, ki ureja predelavo biološko razgradljivih odpadkov in uporabo komposta ali digestata, ki se uporablja za biološk</w:t>
      </w:r>
      <w:r>
        <w:rPr>
          <w:rFonts w:ascii="Arial" w:eastAsia="Arial" w:hAnsi="Arial" w:cs="Arial"/>
          <w:sz w:val="21"/>
          <w:szCs w:val="21"/>
        </w:rPr>
        <w:t>o razgradljive odpadke, in je bil izdelan pri podjetjih, s katerimi zadevni KMG tvori povezana podjetja;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ves čas trajanja obveznosti iz prvega in drugega odstavka 8. člena te uredbe voditi evidence o delovnih opravilih, ki se izvajajo pri operacijah int</w:t>
      </w:r>
      <w:r>
        <w:rPr>
          <w:rFonts w:ascii="Arial" w:eastAsia="Arial" w:hAnsi="Arial" w:cs="Arial"/>
          <w:sz w:val="21"/>
          <w:szCs w:val="21"/>
        </w:rPr>
        <w:t>ervencij KOPOP.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Šteje se, da je pogoj iz 3. in 4. točke prejšnjega odstavka izpolnjen, če je za KMG usposabljanje opravljeno v skladu z uredbo, ki ureja intervencije izmenjave znanja in prenosa informacij ter usposabljanje svetovalcev iz SN SKP 2023–20</w:t>
      </w:r>
      <w:r>
        <w:rPr>
          <w:rFonts w:ascii="Arial" w:eastAsia="Arial" w:hAnsi="Arial" w:cs="Arial"/>
          <w:sz w:val="21"/>
          <w:szCs w:val="21"/>
        </w:rPr>
        <w:t>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usposabljanje iz prejšnjega odstavka opravi udeleženec, ki je samostojni podjetnik posameznik ali je zaposlen pri pravni ali fizični osebi, ki je registrirana za opravljanje kmetijske dejavnosti, ali član pašne ali agrarne skupnosti, se to uspos</w:t>
      </w:r>
      <w:r>
        <w:rPr>
          <w:rFonts w:ascii="Arial" w:eastAsia="Arial" w:hAnsi="Arial" w:cs="Arial"/>
          <w:sz w:val="21"/>
          <w:szCs w:val="21"/>
        </w:rPr>
        <w:t>abljanje šteje kot opravljena obveznost tudi za KMG, kjer je udeleženec usposabljanja nosilec KMG ali član kmetije.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Agencija podatke za opravljeno usposabljanje iz drugega in tretjega odstavka tega člena iz evidence o izobraževanju in usposabljanju za </w:t>
      </w:r>
      <w:r>
        <w:rPr>
          <w:rFonts w:ascii="Arial" w:eastAsia="Arial" w:hAnsi="Arial" w:cs="Arial"/>
          <w:sz w:val="21"/>
          <w:szCs w:val="21"/>
        </w:rPr>
        <w:t>potrebe kmetijstva in razvoja podeželja, določene z zakonom, ki ureja kmetijstvo (v nadaljnjem besedilu: evidenca izobraževanja), prevzame v skladu z uredbo, ki ureja intervencije izmenjave znanj in prenosa informacij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4</w:t>
      </w:r>
      <w:r>
        <w:rPr>
          <w:rFonts w:ascii="Arial" w:eastAsia="Arial" w:hAnsi="Arial" w:cs="Arial"/>
          <w:sz w:val="21"/>
          <w:szCs w:val="21"/>
        </w:rPr>
        <w:t>. točko prvega odstavka tega člena mora upravičenec pri izvajanju operacije SUHA_TRAV v prvem letu trajanja obveznosti iz drugega odstavka 8. člena te uredbe opraviti program predhodnega usposabljanja v obsegu najmanj štirih ur.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Kot izpolnjevanje zahte</w:t>
      </w:r>
      <w:r>
        <w:rPr>
          <w:rFonts w:ascii="Arial" w:eastAsia="Arial" w:hAnsi="Arial" w:cs="Arial"/>
          <w:sz w:val="21"/>
          <w:szCs w:val="21"/>
        </w:rPr>
        <w:t>ve iz prejšnjega odstavka se šteje, če je za KMG usposabljanje opravljeno v skladu z uredbo, ki ureja intervencije izmenjave znanj in prenosa informacij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se za leto 2025 šteje, da je zahteva iz petega o</w:t>
      </w:r>
      <w:r>
        <w:rPr>
          <w:rFonts w:ascii="Arial" w:eastAsia="Arial" w:hAnsi="Arial" w:cs="Arial"/>
          <w:sz w:val="21"/>
          <w:szCs w:val="21"/>
        </w:rPr>
        <w:t>dstavka tega člena izpolnjena tudi, če je upravičenec program usposabljanja v obsegu najmanj štirih ur opravil v okviru projekta EIP Kmetovanje za ohranjanje vrstno pestrih travišč s prenosom znanja na kmeta iz 5. javnega razpisa za podukrep 16.5 Podpora z</w:t>
      </w:r>
      <w:r>
        <w:rPr>
          <w:rFonts w:ascii="Arial" w:eastAsia="Arial" w:hAnsi="Arial" w:cs="Arial"/>
          <w:sz w:val="21"/>
          <w:szCs w:val="21"/>
        </w:rPr>
        <w:t>a skupno ukrepanje za blažitev podnebnih sprememb ali prilagajanje nanje ter za skupne pristope k okoljskim projektom in stalnim okoljskim praksam za projekte EIP (Uradni list RS, št. 167/21), ki se zaključi z letom 2025 (v nadaljnjem besedilu: projekt EIP</w:t>
      </w:r>
      <w:r>
        <w:rPr>
          <w:rFonts w:ascii="Arial" w:eastAsia="Arial" w:hAnsi="Arial" w:cs="Arial"/>
          <w:sz w:val="21"/>
          <w:szCs w:val="21"/>
        </w:rPr>
        <w: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je upravičenec vključen le v operacijo SUHA_TRAV, se v program usposabljanja iz 3. točke prvega odstavka tega člena šteje tudi usposabljanje iz prejšnjega odstavka in devetnajstega odstavka 22. člena te uredbe. Manjkajoče število ur od zahtevanih</w:t>
      </w:r>
      <w:r>
        <w:rPr>
          <w:rFonts w:ascii="Arial" w:eastAsia="Arial" w:hAnsi="Arial" w:cs="Arial"/>
          <w:sz w:val="21"/>
          <w:szCs w:val="21"/>
        </w:rPr>
        <w:t xml:space="preserve"> 15 ur usposabljanja upravičenec lahko zagotovi z obiski kmetijske svetovalne službe, ki mu nudi podporo pri izvajanju operacije SUHA_TRAV.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Če je upravičenec vključen v operacijo SUHA_TRAV in hkrati tudi v druge operacije intervencij KOPOP_PS, KOPOP_NV</w:t>
      </w:r>
      <w:r>
        <w:rPr>
          <w:rFonts w:ascii="Arial" w:eastAsia="Arial" w:hAnsi="Arial" w:cs="Arial"/>
          <w:sz w:val="21"/>
          <w:szCs w:val="21"/>
        </w:rPr>
        <w:t xml:space="preserve">, KOPOP_BK oziroma intervencijo LOPS, se v program </w:t>
      </w:r>
      <w:r>
        <w:rPr>
          <w:rFonts w:ascii="Arial" w:eastAsia="Arial" w:hAnsi="Arial" w:cs="Arial"/>
          <w:sz w:val="21"/>
          <w:szCs w:val="21"/>
        </w:rPr>
        <w:lastRenderedPageBreak/>
        <w:t>usposabljanja iz 3. točke prvega odstavka tega člena šteje tudi usposabljanje iz sedmega odstavka tega člena in devetnajstega odstavka 22. člena te uredbe. Manjkajoče število ur od zahtevanih 15 ur usposab</w:t>
      </w:r>
      <w:r>
        <w:rPr>
          <w:rFonts w:ascii="Arial" w:eastAsia="Arial" w:hAnsi="Arial" w:cs="Arial"/>
          <w:sz w:val="21"/>
          <w:szCs w:val="21"/>
        </w:rPr>
        <w:t>ljanja upravičenec zagotovi z udeležbo na usposabljanjih v okviru intervencij KOPOP_PS, KOPOP_NV, KOPOP_BK oziroma LOPS.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Če usposabljanje iz petega, šestega, sedmega, osmega in devetega odstavka tega člena opravi udeleženec, ki je samostojni podjetnik</w:t>
      </w:r>
      <w:r>
        <w:rPr>
          <w:rFonts w:ascii="Arial" w:eastAsia="Arial" w:hAnsi="Arial" w:cs="Arial"/>
          <w:sz w:val="21"/>
          <w:szCs w:val="21"/>
        </w:rPr>
        <w:t xml:space="preserve"> posameznik ali je zaposlen pri pravni ali fizični osebi, ki je registrirana za opravljanje kmetijske dejavnosti, ali član pašne ali agrarne skupnosti, se to usposabljanje šteje kot opravljena obveznost tudi za KMG, kjer je udeleženec usposabljanja nosilec</w:t>
      </w:r>
      <w:r>
        <w:rPr>
          <w:rFonts w:ascii="Arial" w:eastAsia="Arial" w:hAnsi="Arial" w:cs="Arial"/>
          <w:sz w:val="21"/>
          <w:szCs w:val="21"/>
        </w:rPr>
        <w:t xml:space="preserve"> KMG ali član kmetije.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Agencija podatke za opravljeno usposabljanje iz petega, šestega, sedmega, osmega, devetega in desetega odstavka tega člena iz evidence izobraževanja prevzame v skladu z uredbo, ki ureja intervencije izmenjave znanj in prenosa in</w:t>
      </w:r>
      <w:r>
        <w:rPr>
          <w:rFonts w:ascii="Arial" w:eastAsia="Arial" w:hAnsi="Arial" w:cs="Arial"/>
          <w:sz w:val="21"/>
          <w:szCs w:val="21"/>
        </w:rPr>
        <w:t>formacij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Pri prenosu obveznosti intervencij KOPOP iz 2. in 3. točke tretjega odstavka 8. člena te uredbe mora prevzemnik v preostalem času trajanja prevzete obveznosti opraviti program usposabljanja iz 3. in 4. točke prvega odstav</w:t>
      </w:r>
      <w:r>
        <w:rPr>
          <w:rFonts w:ascii="Arial" w:eastAsia="Arial" w:hAnsi="Arial" w:cs="Arial"/>
          <w:sz w:val="21"/>
          <w:szCs w:val="21"/>
        </w:rPr>
        <w:t>ka tega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 celotnem obsegu števila ur, če: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je ob prevzemu obveznosti že vključen v intervencije KOPOP, vendar v prvih treh letih trajanja obveznosti še ni opravil programa usposabljanja iz 3. ali 4. točke prvega odstavka tega člena, ali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v in</w:t>
      </w:r>
      <w:r>
        <w:rPr>
          <w:rFonts w:ascii="Arial" w:eastAsia="Arial" w:hAnsi="Arial" w:cs="Arial"/>
          <w:sz w:val="21"/>
          <w:szCs w:val="21"/>
        </w:rPr>
        <w:t>tervencije KOPOP do prevzema obveznosti še ni bil vključen ne glede na to, če je prenosnik program usposabljanja iz 3. ali 4. točke prvega odstavka tega člena že opravil v celoti ali deloma;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za manjkajoče število ur od zahtevanih 15 ur usposabljanja v </w:t>
      </w:r>
      <w:r>
        <w:rPr>
          <w:rFonts w:ascii="Arial" w:eastAsia="Arial" w:hAnsi="Arial" w:cs="Arial"/>
          <w:sz w:val="21"/>
          <w:szCs w:val="21"/>
        </w:rPr>
        <w:t>primeru petletnih obveznosti ali od zahtevanih 12 ur usposabljanja v primeru štiriletnih obveznosti, če je ob prevzemu obveznosti že vključen v intervencije KOPOP in je program usposabljanja iz 3. ali 4. točke prvega odstavka tega člena delno že opravil.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13) Če je pri prenosu obveznosti intervencij KOPOP iz 2. in 3. točke tretjega odstavka 8. člena te uredbe prevzemnik že vključen v intervencije KOPOP in je program usposabljanja iz 3. ali 4. točke prvega odstavka tega člena že v celoti opravil, mu zaradi p</w:t>
      </w:r>
      <w:r>
        <w:rPr>
          <w:rFonts w:ascii="Arial" w:eastAsia="Arial" w:hAnsi="Arial" w:cs="Arial"/>
          <w:sz w:val="21"/>
          <w:szCs w:val="21"/>
        </w:rPr>
        <w:t>revzema obveznosti usposabljanja ni treba opravljati ponovno.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Če se prenos obveznosti intervencije KOPOP iz 2. in 3. točke tretjega odstavka 8. člena te uredbe izvede po prvem ali drugem letu trajanja obveznosti, prenosniku programa usposabljanja iz 3</w:t>
      </w:r>
      <w:r>
        <w:rPr>
          <w:rFonts w:ascii="Arial" w:eastAsia="Arial" w:hAnsi="Arial" w:cs="Arial"/>
          <w:sz w:val="21"/>
          <w:szCs w:val="21"/>
        </w:rPr>
        <w:t>. ali 4. točke prvega odstavka tega člena ni treba opraviti.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Evidence o delovnih opravilih iz 6. točke prvega odstavka tega člena vključujejo naslednje evidence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živali za operacije PS_GOV, PS_PRAP in PS_DROB;</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njivske površine za operacije VO</w:t>
      </w:r>
      <w:r>
        <w:rPr>
          <w:rFonts w:ascii="Arial" w:eastAsia="Arial" w:hAnsi="Arial" w:cs="Arial"/>
          <w:sz w:val="21"/>
          <w:szCs w:val="21"/>
        </w:rPr>
        <w:t>D, KOL, IPP, IPZ, IPSO, PGS, SENENA in PAS_VOD;</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hmeljišča za operaciji iz IPH in PGS;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intenzivne sadovnjake in oljčnike za operacije IPSO, BIOTM_TNS in PGS;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5. vinograde za operacije IPG, BIOTM_TNS, VIN_HERB, VIN_INSK in PGS;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trajno travinje </w:t>
      </w:r>
      <w:r>
        <w:rPr>
          <w:rFonts w:ascii="Arial" w:eastAsia="Arial" w:hAnsi="Arial" w:cs="Arial"/>
          <w:sz w:val="21"/>
          <w:szCs w:val="21"/>
        </w:rPr>
        <w:t>oziroma pašnike za operacije PGS, SENENA, HAB, MET, STE, HABM, MOKR_BAR, SUHI_KTP, S50, GRB, ITRV, ZVE, PP, VTR in SUHA_TRAV;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visokodebelne travniške sadovnjake za operacijo PGS, SENENA in VTSA;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mejice za operacijo MEJ;</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uporabo organskih in minera</w:t>
      </w:r>
      <w:r>
        <w:rPr>
          <w:rFonts w:ascii="Arial" w:eastAsia="Arial" w:hAnsi="Arial" w:cs="Arial"/>
          <w:sz w:val="21"/>
          <w:szCs w:val="21"/>
        </w:rPr>
        <w:t>lnih gnojil iz tretjega odstavka 86. člena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uporabo fitofarmacevtskih sredstev (v nadaljnjem besedilu: FFS) iz devetega odstavka 86.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Evidence iz prejšnjega odstavka se vodijo na obrazcih v tiskani ali elektronski obliki,</w:t>
      </w:r>
      <w:r>
        <w:rPr>
          <w:rFonts w:ascii="Arial" w:eastAsia="Arial" w:hAnsi="Arial" w:cs="Arial"/>
          <w:sz w:val="21"/>
          <w:szCs w:val="21"/>
        </w:rPr>
        <w:t xml:space="preserve"> ki so dostopni na spletnih straneh ministrstva in agencije, ali v elektronski obliki, ki vsebinsko ne odstopa od obrazcev evidenc o delovnih opravilih.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Ne glede na petnajsti in šestnajsti odstavek tega člena se za operacije IPP, IPZ, IPH, IPSO, IPG i</w:t>
      </w:r>
      <w:r>
        <w:rPr>
          <w:rFonts w:ascii="Arial" w:eastAsia="Arial" w:hAnsi="Arial" w:cs="Arial"/>
          <w:sz w:val="21"/>
          <w:szCs w:val="21"/>
        </w:rPr>
        <w:t>n SENENA kot ustrezne upoštevajo tudi evidence, vodene na obrazcih, pripravljenih s strani pooblaščenih organizacij za kontrolo in certificiranje integrirane pridelave oziroma pooblaščenih organizacij za kontrolo in certificiranje senene prireje (v nadaljn</w:t>
      </w:r>
      <w:r>
        <w:rPr>
          <w:rFonts w:ascii="Arial" w:eastAsia="Arial" w:hAnsi="Arial" w:cs="Arial"/>
          <w:sz w:val="21"/>
          <w:szCs w:val="21"/>
        </w:rPr>
        <w:t>jem besedilu: organizacija za kontrolo in certificiranje integrirane pridelave oziroma senene prireje), če je KMG vključeno v eno ali več od operacij IPP, IPZ, IPH, IPSO, IPG in SENENA.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Izpolnjevanje pogojev iz prvega odstavka tega člena se preverja z</w:t>
      </w:r>
      <w:r>
        <w:rPr>
          <w:rFonts w:ascii="Arial" w:eastAsia="Arial" w:hAnsi="Arial" w:cs="Arial"/>
          <w:sz w:val="21"/>
          <w:szCs w:val="21"/>
        </w:rPr>
        <w:t xml:space="preserve"> upravnim pregledom in pregledom na kraju samem. Z upravnim pregledom se z uporabo evidence izobraževanja preverjajo podatki o opravljenih programih usposabljanja. Uporaba blata iz komunalnih čistilnih naprav se preveri z upravnim pregledom prek evidence o</w:t>
      </w:r>
      <w:r>
        <w:rPr>
          <w:rFonts w:ascii="Arial" w:eastAsia="Arial" w:hAnsi="Arial" w:cs="Arial"/>
          <w:sz w:val="21"/>
          <w:szCs w:val="21"/>
        </w:rPr>
        <w:t>seb, ki imajo okoljevarstveno dovoljenje za uporabo blata iz komunalnih čistilnih naprav v kmetijstvu, ki jo agenciji pošlje ministrstvo, pristojno za okolje. Uporaba digestata in komposta se preveri s pregledom na kraju samem prek evidenc o delovnih oprav</w:t>
      </w:r>
      <w:r>
        <w:rPr>
          <w:rFonts w:ascii="Arial" w:eastAsia="Arial" w:hAnsi="Arial" w:cs="Arial"/>
          <w:sz w:val="21"/>
          <w:szCs w:val="21"/>
        </w:rPr>
        <w:t>ilih iz petnajstega odstavka tega člena. Evidence o delovnih opravilih se preverjajo s pregledom na kraju samem.</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3. oddelek OPERACIJE INTERVENCIJ KOPOP</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1. pododdelek INTERVENCIJA KOPOP_PS</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(analiza krme in krmni obroki)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okviru operacij PS_GOV</w:t>
      </w:r>
      <w:r>
        <w:rPr>
          <w:rFonts w:ascii="Arial" w:eastAsia="Arial" w:hAnsi="Arial" w:cs="Arial"/>
          <w:sz w:val="21"/>
          <w:szCs w:val="21"/>
        </w:rPr>
        <w:t>, PS_PRAP in PS_DROB je treba izdelati analize krme in izračunati krmne obroke.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Analize krme iz prejšnjega odstavka lahko izdelajo laboratoriji na območju Republike Slovenije ali laboratoriji zunaj območja Republike Slovenije. Če analizo krme izdelajo </w:t>
      </w:r>
      <w:r>
        <w:rPr>
          <w:rFonts w:ascii="Arial" w:eastAsia="Arial" w:hAnsi="Arial" w:cs="Arial"/>
          <w:sz w:val="21"/>
          <w:szCs w:val="21"/>
        </w:rPr>
        <w:t>laboratoriji zunaj območja Republike Slovenije, mora biti izvid analize krme dostopen tudi v slovenskem jeziku. V slovenski jezik je lahko preveden celoten izvid analize krme, ali pa so na originalen izvid pripisani prevodi vrste analizirane krme in obvezn</w:t>
      </w:r>
      <w:r>
        <w:rPr>
          <w:rFonts w:ascii="Arial" w:eastAsia="Arial" w:hAnsi="Arial" w:cs="Arial"/>
          <w:sz w:val="21"/>
          <w:szCs w:val="21"/>
        </w:rPr>
        <w:t>ih določitev.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Na rezultatu analize krme mora biti navedeno število vzorcev krme, ki so bili vključeni v analizo.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Krmne obroke za živali lahko za namene operacij iz prvega odstavka tega člena izračuna in po potrebi posodobi oseba, ki ima najmanj izo</w:t>
      </w:r>
      <w:r>
        <w:rPr>
          <w:rFonts w:ascii="Arial" w:eastAsia="Arial" w:hAnsi="Arial" w:cs="Arial"/>
          <w:sz w:val="21"/>
          <w:szCs w:val="21"/>
        </w:rPr>
        <w:t>brazbo, pridobljeno po študijskih programih druge stopnje, oziroma izobrazbo, ki v skladu z zakonom, ki ureja visoko šolstvo, ustreza ravni izobrazbe, pridobljene po študijskih programih druge stopnje smeri zootehnika, veterina ali kmetijstvo.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w:t>
      </w:r>
      <w:r>
        <w:rPr>
          <w:rFonts w:ascii="Arial" w:eastAsia="Arial" w:hAnsi="Arial" w:cs="Arial"/>
          <w:sz w:val="21"/>
          <w:szCs w:val="21"/>
        </w:rPr>
        <w:t xml:space="preserve"> na prejšnji odstavek lahko krmne obroke za živali na lastnem KMG izračuna in po potrebi posodobi upravičenec sam ali član kmetije, če ima najmanj 5. stopnjo izobrazbe kmetijske smeri in mu izračun oziroma posodobitev izračuna krmnih obrokov pregleda in po</w:t>
      </w:r>
      <w:r>
        <w:rPr>
          <w:rFonts w:ascii="Arial" w:eastAsia="Arial" w:hAnsi="Arial" w:cs="Arial"/>
          <w:sz w:val="21"/>
          <w:szCs w:val="21"/>
        </w:rPr>
        <w:t>trdi strokovnjak kmetijske svetovalne službe.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Seznam strokovnjakov iz prejšnjega odstavka je dostopen na spletnih straneh ministrstva, agencije in kmetijske svetovalne službe.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Operacije iz prvega odstavka tega člena se izvajajo na območju celotne R</w:t>
      </w:r>
      <w:r>
        <w:rPr>
          <w:rFonts w:ascii="Arial" w:eastAsia="Arial" w:hAnsi="Arial" w:cs="Arial"/>
          <w:sz w:val="21"/>
          <w:szCs w:val="21"/>
        </w:rPr>
        <w:t>epublike Slovenije.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Agencija izpolnjevanje zahteve glede izdelanih analiz krme preverja s pregledom na kraju samem.</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(število živali)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Število živali, vključenih v posamezno operacijo intervencije KOPOP_PS, mora biti najmanj:</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10 krav </w:t>
      </w:r>
      <w:r>
        <w:rPr>
          <w:rFonts w:ascii="Arial" w:eastAsia="Arial" w:hAnsi="Arial" w:cs="Arial"/>
          <w:sz w:val="21"/>
          <w:szCs w:val="21"/>
        </w:rPr>
        <w:t>molznic ali 10 govejih pitancev pri operaciji PS_GOV;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50 prašičev pitancev pri operaciji PS_PRAP;</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14 ovc ali 14 koz pri operaciji PS_DROB.</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Število živali, vključenih v operacije PS_GOV, PS_PRAP in PS_DROB, se v času trajanja obveznosti iz prvega </w:t>
      </w:r>
      <w:r>
        <w:rPr>
          <w:rFonts w:ascii="Arial" w:eastAsia="Arial" w:hAnsi="Arial" w:cs="Arial"/>
          <w:sz w:val="21"/>
          <w:szCs w:val="21"/>
        </w:rPr>
        <w:t>odstavka 8. člena te uredbe na letni ravni lahko zmanjša, vendar ne sme biti manjše od števila živali iz prejšnjega odstavka.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je število živali na letni ravni manjše od števila živali iz prvega odstavka tega člena, se obveznost iz prvega odstavka 8.</w:t>
      </w:r>
      <w:r>
        <w:rPr>
          <w:rFonts w:ascii="Arial" w:eastAsia="Arial" w:hAnsi="Arial" w:cs="Arial"/>
          <w:sz w:val="21"/>
          <w:szCs w:val="21"/>
        </w:rPr>
        <w:t xml:space="preserve"> člena te uredbe nadaljuje, plačilo za operacije PS_GOV, PS_PRAP in PS_DROB pa se v tekočem letu zavrne. Če je število živali na letni ravni nič, se plačilo za zadevno operacijo ukine.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 število živali krav molznic iz 1. točke prvega odstavka tega čle</w:t>
      </w:r>
      <w:r>
        <w:rPr>
          <w:rFonts w:ascii="Arial" w:eastAsia="Arial" w:hAnsi="Arial" w:cs="Arial"/>
          <w:sz w:val="21"/>
          <w:szCs w:val="21"/>
        </w:rPr>
        <w:t>na se šteje povprečno število krav molznic, izračunano na podlagi števila krmnih dni, ki so vključene v kontrolo prireje mleka v obdobju od 1. novembra predhodnega leta do 31. oktobra tekočega leta, po naslednji formuli:</w:t>
      </w:r>
    </w:p>
    <w:p w:rsidR="00B622E3" w:rsidRDefault="00EB09B2">
      <w:pPr>
        <w:pStyle w:val="rocnivnos"/>
        <w:spacing w:before="210" w:after="210"/>
        <w:rPr>
          <w:rFonts w:ascii="Arial" w:eastAsia="Arial" w:hAnsi="Arial" w:cs="Arial"/>
          <w:sz w:val="21"/>
          <w:szCs w:val="21"/>
        </w:rPr>
      </w:pPr>
      <w:r>
        <w:rPr>
          <w:rFonts w:ascii="Arial" w:eastAsia="Arial" w:hAnsi="Arial" w:cs="Arial"/>
          <w:sz w:val="21"/>
          <w:szCs w:val="21"/>
        </w:rPr>
        <w:lastRenderedPageBreak/>
        <w:t>Povprečno število krav molznic v ko</w:t>
      </w:r>
      <w:r>
        <w:rPr>
          <w:rFonts w:ascii="Arial" w:eastAsia="Arial" w:hAnsi="Arial" w:cs="Arial"/>
          <w:sz w:val="21"/>
          <w:szCs w:val="21"/>
        </w:rPr>
        <w:t>ntroli prireje mleka = vsota števila krmnih dni krav molznic na KMG / 365.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Podatek iz prejšnjega odstavka se povzame iz Centralne podatkovne zbirke Govedo pri Kmetijskem inštitutu Slovenije (v nadaljnjem besedilu: CPZ Govedo).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število živali gov</w:t>
      </w:r>
      <w:r>
        <w:rPr>
          <w:rFonts w:ascii="Arial" w:eastAsia="Arial" w:hAnsi="Arial" w:cs="Arial"/>
          <w:sz w:val="21"/>
          <w:szCs w:val="21"/>
        </w:rPr>
        <w:t>ejih pitancev, prašičev pitancev, ovc ali koz iz prvega odstavka tega člena se šteje povprečno število živali v tekočem letu trajanja obveznosti iz prvega odstavka 8. člena te uredbe, pri čemer se v izračunu povprečnega števila živali upoštevajo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gov</w:t>
      </w:r>
      <w:r>
        <w:rPr>
          <w:rFonts w:ascii="Arial" w:eastAsia="Arial" w:hAnsi="Arial" w:cs="Arial"/>
          <w:sz w:val="21"/>
          <w:szCs w:val="21"/>
        </w:rPr>
        <w:t>eje pitance podatki o številu goveda, ki jih agencija prevzame iz Centralnega registra govedi (v nadaljnjem besedilu: CRG) po stanju na dan 1. februar tekočega leta in na štiri reprezentativne datume, ki jih določi agencija in objavi na svoji spletni stran</w:t>
      </w:r>
      <w:r>
        <w:rPr>
          <w:rFonts w:ascii="Arial" w:eastAsia="Arial" w:hAnsi="Arial" w:cs="Arial"/>
          <w:sz w:val="21"/>
          <w:szCs w:val="21"/>
        </w:rPr>
        <w:t>i, vendar ne prej kot dva tedna po njihovi določitvi;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prašiče pitance podatki o številu prašičev pitancev iz Centralnega registra prašičev (v nadaljnjem besedilu: CRPš) po stanju na dan 1. februar tekočega leta in na štiri reprezentativne datume, ki jih</w:t>
      </w:r>
      <w:r>
        <w:rPr>
          <w:rFonts w:ascii="Arial" w:eastAsia="Arial" w:hAnsi="Arial" w:cs="Arial"/>
          <w:sz w:val="21"/>
          <w:szCs w:val="21"/>
        </w:rPr>
        <w:t xml:space="preserve"> določi agencija in objavi na svoji spletni strani, vendar ne prej kot dva tedna po njihovi določitvi, pri čemer se pri kmečki reji prašičev, za katere velja izjema za nekomercialne obrate iz pravilnika, ki ureja identifikacijo in registracijo prašičev, pr</w:t>
      </w:r>
      <w:r>
        <w:rPr>
          <w:rFonts w:ascii="Arial" w:eastAsia="Arial" w:hAnsi="Arial" w:cs="Arial"/>
          <w:sz w:val="21"/>
          <w:szCs w:val="21"/>
        </w:rPr>
        <w:t>i prisotnosti posameznega prašiča upošteva pavšalna prisotnost, ki je določena na 90 dni do vključno reprezentativnega datuma. Podatek o številu prašičev na dan 1. februar tekočega leta in štiri reprezentativne datume agenciji pošlje Uprava za varno hrano,</w:t>
      </w:r>
      <w:r>
        <w:rPr>
          <w:rFonts w:ascii="Arial" w:eastAsia="Arial" w:hAnsi="Arial" w:cs="Arial"/>
          <w:sz w:val="21"/>
          <w:szCs w:val="21"/>
        </w:rPr>
        <w:t xml:space="preserve"> veterinarstvo in varstvo rastlin (v nadaljnjem besedilu: uprava);«.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ovce in koze podatki o številu ovc in koz po stanju na dan 1. februar tekočega leta iz evidence rejnih živali ter podatki o številu ovc in koz, ki jih agencija prevzame iz Centralnega </w:t>
      </w:r>
      <w:r>
        <w:rPr>
          <w:rFonts w:ascii="Arial" w:eastAsia="Arial" w:hAnsi="Arial" w:cs="Arial"/>
          <w:sz w:val="21"/>
          <w:szCs w:val="21"/>
        </w:rPr>
        <w:t>registra drobnice (v nadaljnjem besedilu: CRD) po stanju na štiri reprezentativne datume, ki jih določi agencija in objavi na svoji spletni strani, vendar ne prej kot dva tedna po njihovi določitvi.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1. točko prejšnjega odstavka se povprečno</w:t>
      </w:r>
      <w:r>
        <w:rPr>
          <w:rFonts w:ascii="Arial" w:eastAsia="Arial" w:hAnsi="Arial" w:cs="Arial"/>
          <w:sz w:val="21"/>
          <w:szCs w:val="21"/>
        </w:rPr>
        <w:t xml:space="preserve"> število telic za pitanje oceni na podlagi števila zaklanih telic po naslednji formuli:</w:t>
      </w:r>
    </w:p>
    <w:p w:rsidR="00B622E3" w:rsidRDefault="00EB09B2">
      <w:pPr>
        <w:pStyle w:val="rocnivnos"/>
        <w:spacing w:before="210" w:after="210"/>
        <w:rPr>
          <w:rFonts w:ascii="Arial" w:eastAsia="Arial" w:hAnsi="Arial" w:cs="Arial"/>
          <w:sz w:val="21"/>
          <w:szCs w:val="21"/>
        </w:rPr>
      </w:pPr>
      <w:r>
        <w:rPr>
          <w:rFonts w:ascii="Arial" w:eastAsia="Arial" w:hAnsi="Arial" w:cs="Arial"/>
          <w:sz w:val="21"/>
          <w:szCs w:val="21"/>
        </w:rPr>
        <w:t>N(TZ) = TZ x F,</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čemer 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N(TZ) ocenjeno povprečno število telic za zakol na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TZ število zaklanih telic pri starosti nad šest mesecev v tekočem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F</w:t>
      </w:r>
      <w:r>
        <w:rPr>
          <w:rFonts w:ascii="Arial" w:eastAsia="Arial" w:hAnsi="Arial" w:cs="Arial"/>
          <w:sz w:val="21"/>
          <w:szCs w:val="21"/>
        </w:rPr>
        <w:t xml:space="preserve"> faktor za oceno števila telic za pitanje, določen na podlagi števila zaklanih telic, je 2, izračunan pa je na podlagi povprečne starosti telic ob izločitvi v obdobju 2018–2022 in povprečnega trajanja bivanja telic, starih nad šest mesecev, na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Za </w:t>
      </w:r>
      <w:r>
        <w:rPr>
          <w:rFonts w:ascii="Arial" w:eastAsia="Arial" w:hAnsi="Arial" w:cs="Arial"/>
          <w:sz w:val="21"/>
          <w:szCs w:val="21"/>
        </w:rPr>
        <w:t>plačila iz prvega, tretjega in četrtega odstavka 23. člena te uredbe se upošteva število živali, zaokroženo navzdol na celo število.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(zahteve za izvajanje operacij intervencije KOPOP_PS)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Zahteve za izvajanje operacij intervencije KOPOP_PS so </w:t>
      </w:r>
      <w:r>
        <w:rPr>
          <w:rFonts w:ascii="Arial" w:eastAsia="Arial" w:hAnsi="Arial" w:cs="Arial"/>
          <w:sz w:val="21"/>
          <w:szCs w:val="21"/>
        </w:rPr>
        <w:t>določene v Prilogi 2, ki je sestavni del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Med trajanjem obveznosti iz prvega odstavka 8. člena te uredbe obveznosti, prevzete za krave molznice, ni mogoče zamenjati z obveznostjo za goveje pitance in obratno.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Pri operaciji PS_GOV je zahte</w:t>
      </w:r>
      <w:r>
        <w:rPr>
          <w:rFonts w:ascii="Arial" w:eastAsia="Arial" w:hAnsi="Arial" w:cs="Arial"/>
          <w:sz w:val="21"/>
          <w:szCs w:val="21"/>
        </w:rPr>
        <w:t>va glede določitve vsebnosti sečnine v mleku krav molznic iz Priloge 2 te uredbe izpolnjena, če je bilo izvedeno v povprečju najmanj šest analiz sečnine na kravo molznico od 1. novembra predhodnega leta do 31. oktobra tekočega leta, pri čemer 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Povprečno</w:t>
      </w:r>
      <w:r>
        <w:rPr>
          <w:rFonts w:ascii="Arial" w:eastAsia="Arial" w:hAnsi="Arial" w:cs="Arial"/>
          <w:sz w:val="21"/>
          <w:szCs w:val="21"/>
        </w:rPr>
        <w:t xml:space="preserve"> število analiz sečnine na kravo molznico = skupno število analiz sečnine / povprečno število krav molznic.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operaciji PS_GOV so obvezni podatki za spremljanje napredka iz Priloge 2 te uredbe, ki se vodijo v evidencah o delovnih opravilih iz 1. točk</w:t>
      </w:r>
      <w:r>
        <w:rPr>
          <w:rFonts w:ascii="Arial" w:eastAsia="Arial" w:hAnsi="Arial" w:cs="Arial"/>
          <w:sz w:val="21"/>
          <w:szCs w:val="21"/>
        </w:rPr>
        <w:t>e petnajstega odstavka 16. člena te uredbe, na področju: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kakovosti krme: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vsebnost surovih beljakovin, pepela in neto energije za laktacijo (NEL) pri prireji mleka,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vsebnost surovih beljakovin, pepela in presnovljive energije (ME) pri prireji mesa;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prireje mleka: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povprečna mlečnost molznic v standardni laktaciji,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povprečna mlečnost molznic na krmni dan,</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povprečna doba med telitvama,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povprečna vsebnost sečnine v mleku,</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intenzivnost izpustov toplogrednih plinov (izpusti na kg prireje</w:t>
      </w:r>
      <w:r>
        <w:rPr>
          <w:rFonts w:ascii="Arial" w:eastAsia="Arial" w:hAnsi="Arial" w:cs="Arial"/>
          <w:sz w:val="21"/>
          <w:szCs w:val="21"/>
        </w:rPr>
        <w:t>nega mleka),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e) izločanje dušika (izločanje na kg prirejenega mleka);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prireje govejega mesa: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povprečen dnevni prirast telesne mase (od rojstva do zakola ali v času reje na KMG),</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b) intenzivnost izpustov toplogrednih plinov (izpusti na kg prirasta </w:t>
      </w:r>
      <w:r>
        <w:rPr>
          <w:rFonts w:ascii="Arial" w:eastAsia="Arial" w:hAnsi="Arial" w:cs="Arial"/>
          <w:sz w:val="21"/>
          <w:szCs w:val="21"/>
        </w:rPr>
        <w:t>telesne mase).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Pregled doseženih rezultatov za spremljanje napredka iz prejšnjega odstavka se pripravi za predhodno leto izvajanja operacije PS_GOV najpozneje do 31.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Krave molznice morajo biti za tekoče leto vključene v kont</w:t>
      </w:r>
      <w:r>
        <w:rPr>
          <w:rFonts w:ascii="Arial" w:eastAsia="Arial" w:hAnsi="Arial" w:cs="Arial"/>
          <w:sz w:val="21"/>
          <w:szCs w:val="21"/>
        </w:rPr>
        <w:t>rolo prireje mleka in CPZ Govedo od 1. novembra predhodnega leta do 31. oktobra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(7) Za izvajanje te uredbe agencija pošlje Kmetijskemu inštitutu Slovenije najpozneje do 31. decembra tekočega leta seznam upravičencev za operacijo PS_GOV. Kmet</w:t>
      </w:r>
      <w:r>
        <w:rPr>
          <w:rFonts w:ascii="Arial" w:eastAsia="Arial" w:hAnsi="Arial" w:cs="Arial"/>
          <w:sz w:val="21"/>
          <w:szCs w:val="21"/>
        </w:rPr>
        <w:t>ijski inštitut Slovenije na podlagi tega seznama pošlje agenciji najpozneje do 31. januarja naslednjega leta: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seznam upravičencev, ki so v celotnem obdobju od 1. novembra predhodnega leta do 31. oktobra tekočega leta imeli krave molznice vključene v kon</w:t>
      </w:r>
      <w:r>
        <w:rPr>
          <w:rFonts w:ascii="Arial" w:eastAsia="Arial" w:hAnsi="Arial" w:cs="Arial"/>
          <w:sz w:val="21"/>
          <w:szCs w:val="21"/>
        </w:rPr>
        <w:t>trolo prireje mleka;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podatek o povprečnem številu krav molznic na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indikator »povprečno število analiz sečnine na kravo je večje od 6« z oznako »da« ali »ne«;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indikator »delež vzorcev mleka z vsebnostjo sečnine med 15 in 30 mg na 100 ml mleka </w:t>
      </w:r>
      <w:r>
        <w:rPr>
          <w:rFonts w:ascii="Arial" w:eastAsia="Arial" w:hAnsi="Arial" w:cs="Arial"/>
          <w:sz w:val="21"/>
          <w:szCs w:val="21"/>
        </w:rPr>
        <w:t>na KMG je večji kot 70 %« z oznako »da« ali »ne«.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Pri operaciji PS_PRAP so obvezni podatki za spremljanje napredka iz Priloge 2 te uredbe, ki se vodijo v evidencah o delovnih opravilih iz 1. točke petnajstega odstavka 16. člena te uredbe, na področju: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kakovosti na KMG pridelane krme: vsebnost surovih beljakovin, pepela in vsebnosti presnovljive energije (ME);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proizvodnih lastnosti: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število in telesna masa živali na začetku pitanja,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število, telesna masa in število dni v pitanju na koncu pita</w:t>
      </w:r>
      <w:r>
        <w:rPr>
          <w:rFonts w:ascii="Arial" w:eastAsia="Arial" w:hAnsi="Arial" w:cs="Arial"/>
          <w:sz w:val="21"/>
          <w:szCs w:val="21"/>
        </w:rPr>
        <w:t>nja,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povprečni dnevni prirast v času pitanja,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povprečna poraba krme v posamezni fazi pitanja,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izločanje dušika v času pitanja (skupno in na kg prirasta v času pitanja).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Pregled doseženih rezultatov za spremljanje napredka iz prejšnjega odstavk</w:t>
      </w:r>
      <w:r>
        <w:rPr>
          <w:rFonts w:ascii="Arial" w:eastAsia="Arial" w:hAnsi="Arial" w:cs="Arial"/>
          <w:sz w:val="21"/>
          <w:szCs w:val="21"/>
        </w:rPr>
        <w:t>a se pripravi za predhodno leto izvajanja operacije PS_PRAP najpozneje do 31.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Pri operaciji PS_DROB so obvezni podatki za spremljanje napredka iz Priloge 2 te uredbe, ki se vodijo v evidencah o delovnih opravilih iz 1. točke pe</w:t>
      </w:r>
      <w:r>
        <w:rPr>
          <w:rFonts w:ascii="Arial" w:eastAsia="Arial" w:hAnsi="Arial" w:cs="Arial"/>
          <w:sz w:val="21"/>
          <w:szCs w:val="21"/>
        </w:rPr>
        <w:t>tnajstega odstavka 16. člena te uredbe, na področju: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kakovosti krme: vsebnost surovih beljakovin, pepela, surove vlaknine in presnovljive energije (ME);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prireje mleka drobnice: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povprečna mlečnost ovc in koz v standardni laktaciji,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b) intenzivnost </w:t>
      </w:r>
      <w:r>
        <w:rPr>
          <w:rFonts w:ascii="Arial" w:eastAsia="Arial" w:hAnsi="Arial" w:cs="Arial"/>
          <w:sz w:val="21"/>
          <w:szCs w:val="21"/>
        </w:rPr>
        <w:t>izpustov toplogrednih plinov (izpusti na kg prirejenega mleka);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prireje mesa drobnice: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povprečen dnevni prirast telesne mase jagnjet ali kozličev (od rojstva do zakola ali v času reje na KMG),</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 xml:space="preserve">b) intenzivnost izpustov toplogrednih plinov (izpusti na </w:t>
      </w:r>
      <w:r>
        <w:rPr>
          <w:rFonts w:ascii="Arial" w:eastAsia="Arial" w:hAnsi="Arial" w:cs="Arial"/>
          <w:sz w:val="21"/>
          <w:szCs w:val="21"/>
        </w:rPr>
        <w:t>kg prirasta telesne mase).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Pregled doseženih rezultatov za spremljanje napredka iz prejšnjega odstavka se pripravi za predhodno leto izvajanja operacije PS_DROB najpozneje do 31.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Pri operaciji PS_DROB v času trajanja obvez</w:t>
      </w:r>
      <w:r>
        <w:rPr>
          <w:rFonts w:ascii="Arial" w:eastAsia="Arial" w:hAnsi="Arial" w:cs="Arial"/>
          <w:sz w:val="21"/>
          <w:szCs w:val="21"/>
        </w:rPr>
        <w:t>nosti iz prvega odstavka 8. člena uredbe obveznosti, prevzete za ovce, ni mogoče zamenjati z obveznostjo za koze in obratno.</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2. pododdelek INTERVENCIJA KOPOP_NV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 operacij intervencije KOPOP_NV)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Zahteve za izvajanje </w:t>
      </w:r>
      <w:r>
        <w:rPr>
          <w:rFonts w:ascii="Arial" w:eastAsia="Arial" w:hAnsi="Arial" w:cs="Arial"/>
          <w:sz w:val="21"/>
          <w:szCs w:val="21"/>
        </w:rPr>
        <w:t>operacij intervencije KOPOP_NV so določene v Prilogi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Med trajanjem obveznosti iz prvega odstavka 8. člena uredbe prehod med stopnjami zahtevnosti operacije KOL ni mogoč.</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za pridobitev plačil za operacije IPP, IPZ, IPH, IPS</w:t>
      </w:r>
      <w:r>
        <w:rPr>
          <w:rFonts w:ascii="Arial" w:eastAsia="Arial" w:hAnsi="Arial" w:cs="Arial"/>
          <w:b/>
          <w:bCs/>
          <w:sz w:val="21"/>
          <w:szCs w:val="21"/>
        </w:rPr>
        <w:t>O, IPG in SENENA)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pridobitev plačil za izvajanje operacij IPP, IPZ, IPH, IPSO, IPG oziroma SENENA v tekočem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se mora upravičenec pri organizaciji za kontrolo in certificiranje integrirane pridelave oziroma senene prireje prijaviti oziroma ob</w:t>
      </w:r>
      <w:r>
        <w:rPr>
          <w:rFonts w:ascii="Arial" w:eastAsia="Arial" w:hAnsi="Arial" w:cs="Arial"/>
          <w:sz w:val="21"/>
          <w:szCs w:val="21"/>
        </w:rPr>
        <w:t>noviti prijavo v kontrolo integrirane pridelave oziroma senene prireje najpozneje do 31. decembra v tekočem letu za naslednje leto, razen za leto 2024, ko se lahko prijavi oziroma obnovi prijavo v kontrolo do 15. aprila 2024, pri čemer je prijava v kontrol</w:t>
      </w:r>
      <w:r>
        <w:rPr>
          <w:rFonts w:ascii="Arial" w:eastAsia="Arial" w:hAnsi="Arial" w:cs="Arial"/>
          <w:sz w:val="21"/>
          <w:szCs w:val="21"/>
        </w:rPr>
        <w:t>o ustrezna tudi, če jo za upravičenca opravi pravna oseba;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mora upravičenec v skladu s pravilnikom o integrirani pridelavi prejeti certifikat o integrirani pridelavi poljščin, zelenjave, hmelja, sadja in oljk ali grozdja;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mora upravičenec v skladu s </w:t>
      </w:r>
      <w:r>
        <w:rPr>
          <w:rFonts w:ascii="Arial" w:eastAsia="Arial" w:hAnsi="Arial" w:cs="Arial"/>
          <w:sz w:val="21"/>
          <w:szCs w:val="21"/>
        </w:rPr>
        <w:t>specifikacijo za seneno mleko, kozje seneno mleko ali ovčje seneno mleko ali specifikacijo za seneno meso prejeti certifikat zaščitenih kmetijskih pridelkov in živil za seneno mleko ali kozje seneno mleko ali ovčje seneno mleko ali seneno meso, pri čemer s</w:t>
      </w:r>
      <w:r>
        <w:rPr>
          <w:rFonts w:ascii="Arial" w:eastAsia="Arial" w:hAnsi="Arial" w:cs="Arial"/>
          <w:sz w:val="21"/>
          <w:szCs w:val="21"/>
        </w:rPr>
        <w:t>e šteje, da ima upravičenec certifikat tudi, če je ta certifikat prejela pravna oseba, upravičenec pa je naveden v prilogi certifikata pravne osebe.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Na površinah v premeni upravičenec lahko izvaja operacijo IPP, IPZ ali IPSO z jagodami, pri čemer mora </w:t>
      </w:r>
      <w:r>
        <w:rPr>
          <w:rFonts w:ascii="Arial" w:eastAsia="Arial" w:hAnsi="Arial" w:cs="Arial"/>
          <w:sz w:val="21"/>
          <w:szCs w:val="21"/>
        </w:rPr>
        <w:t>biti vključen v kontrolo pri organizaciji za kontrolo in certificiranje IPP ali IPZ ali kontrolo in certificiranje IPSO.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Upravičenec je v tekočem letu lahko vključen v kontrolo le pri eni organizaciji za kontrolo in certificiranje integrirane pridelave</w:t>
      </w:r>
      <w:r>
        <w:rPr>
          <w:rFonts w:ascii="Arial" w:eastAsia="Arial" w:hAnsi="Arial" w:cs="Arial"/>
          <w:sz w:val="21"/>
          <w:szCs w:val="21"/>
        </w:rPr>
        <w:t xml:space="preserve"> oziroma senene prireje.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Upravičenec med trajanjem obveznosti iz prvega odstavka 8. člena te uredbe ne more zamenjati organizacije za kontrolo in certificiranje integrirane pridelave oziroma senene prireje.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izvajanje te uredbe morajo organizacij</w:t>
      </w:r>
      <w:r>
        <w:rPr>
          <w:rFonts w:ascii="Arial" w:eastAsia="Arial" w:hAnsi="Arial" w:cs="Arial"/>
          <w:sz w:val="21"/>
          <w:szCs w:val="21"/>
        </w:rPr>
        <w:t>e za kontrolo in certificiranje integrirane pridelave oziroma senene prireje ministrstvu najpozneje do 20. februarja tekočega leta poslati seznam upravičencev, ki so se do 31. decembra predhodnega leta prijavili oziroma obnovili prijavo za kontrolo integri</w:t>
      </w:r>
      <w:r>
        <w:rPr>
          <w:rFonts w:ascii="Arial" w:eastAsia="Arial" w:hAnsi="Arial" w:cs="Arial"/>
          <w:sz w:val="21"/>
          <w:szCs w:val="21"/>
        </w:rPr>
        <w:t>rane pridelave oziroma senene prireje v tekočem letu.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Podatke iz prejšnjega odstavka v zahtevani strukturi, ki jo določi agencija, agenciji pošlje ministrstvo najpozneje do 24. februarja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peti odstavek tega člena morajo or</w:t>
      </w:r>
      <w:r>
        <w:rPr>
          <w:rFonts w:ascii="Arial" w:eastAsia="Arial" w:hAnsi="Arial" w:cs="Arial"/>
          <w:sz w:val="21"/>
          <w:szCs w:val="21"/>
        </w:rPr>
        <w:t>ganizacije za kontrolo in certificiranje integrirane pridelave oziroma senene prireje ministrstvu najpozneje do 22. aprila 2024 poslati seznam upravičencev, ki so se do 15. aprila 2024 prijavili oziroma obnovili prijavo za kontrolo integrirane pridelave oz</w:t>
      </w:r>
      <w:r>
        <w:rPr>
          <w:rFonts w:ascii="Arial" w:eastAsia="Arial" w:hAnsi="Arial" w:cs="Arial"/>
          <w:sz w:val="21"/>
          <w:szCs w:val="21"/>
        </w:rPr>
        <w:t>iroma senene prireje v letu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Podatke iz prejšnjega odstavka v zahtevani strukturi, ki jo določi agencija, agenciji pošlje ministrstvo najpozneje do 30. aprila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 izvajanje te uredbe morajo organizacije za kontrolo in certificiranje integ</w:t>
      </w:r>
      <w:r>
        <w:rPr>
          <w:rFonts w:ascii="Arial" w:eastAsia="Arial" w:hAnsi="Arial" w:cs="Arial"/>
          <w:sz w:val="21"/>
          <w:szCs w:val="21"/>
        </w:rPr>
        <w:t>rirane pridelave za upravičence, ki so se prijavili oziroma obnovili prijavo v kontrolo integrirane pridelave do 31. decembra predhodnega leta in v tekočem letu kmetujejo v skladu s pravilnikom o integrirani pridelavi, v evidenco pridelovalcev in predelova</w:t>
      </w:r>
      <w:r>
        <w:rPr>
          <w:rFonts w:ascii="Arial" w:eastAsia="Arial" w:hAnsi="Arial" w:cs="Arial"/>
          <w:sz w:val="21"/>
          <w:szCs w:val="21"/>
        </w:rPr>
        <w:t>lcev ekoloških in integriranih kmetijskih pridelkov ali živil (v nadaljnjem besedilu: evidenca pridelovalcev integriranih kmetijskih pridelkov) vpisati najpozneje do 25. novembra tekočega leta podatke o izdanih certifikatih o integrirani pridelavi za tekoč</w:t>
      </w:r>
      <w:r>
        <w:rPr>
          <w:rFonts w:ascii="Arial" w:eastAsia="Arial" w:hAnsi="Arial" w:cs="Arial"/>
          <w:sz w:val="21"/>
          <w:szCs w:val="21"/>
        </w:rPr>
        <w:t>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Podatke iz prejšnjega odstavka v zahtevani strukturi, ki jo določi agencija, agenciji pošlje ministrstvo najpozneje do 15.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Ne glede na deveti odstavek tega člena morajo organizacije za kontrolo in certificiranje in</w:t>
      </w:r>
      <w:r>
        <w:rPr>
          <w:rFonts w:ascii="Arial" w:eastAsia="Arial" w:hAnsi="Arial" w:cs="Arial"/>
          <w:sz w:val="21"/>
          <w:szCs w:val="21"/>
        </w:rPr>
        <w:t>tegrirane pridelave za upravičence, ki so se prijavili oziroma obnovili prijavo v kontrolo najpozneje do 15. aprila 2024 in v letu 2024 kmetujejo v skladu s pravilnikom o integrirani pridelavi, v evidenco pridelovalcev integriranih kmetijskih pridelkov vpi</w:t>
      </w:r>
      <w:r>
        <w:rPr>
          <w:rFonts w:ascii="Arial" w:eastAsia="Arial" w:hAnsi="Arial" w:cs="Arial"/>
          <w:sz w:val="21"/>
          <w:szCs w:val="21"/>
        </w:rPr>
        <w:t>sati najpozneje do 1. decembra 2024 podatke o izdanih certifikatih o integrirani pridelavi za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Podatke iz prejšnjega odstavka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Za </w:t>
      </w:r>
      <w:r>
        <w:rPr>
          <w:rFonts w:ascii="Arial" w:eastAsia="Arial" w:hAnsi="Arial" w:cs="Arial"/>
          <w:sz w:val="21"/>
          <w:szCs w:val="21"/>
        </w:rPr>
        <w:t>izvajanje te uredbe morajo organizacije za kontrolo in certificiranje senene prireje za upravičence, ki so se prijavili oziroma obnovili prijavo v kontrolo do 31. decembra predhodnega leta, v evidenco shem kakovosti vpisati najpozneje do 25. novembra tekoč</w:t>
      </w:r>
      <w:r>
        <w:rPr>
          <w:rFonts w:ascii="Arial" w:eastAsia="Arial" w:hAnsi="Arial" w:cs="Arial"/>
          <w:sz w:val="21"/>
          <w:szCs w:val="21"/>
        </w:rPr>
        <w:t>ega leta podatke o izdanih certifikatih o seneni prireji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Podatke iz prejšnjega odstavka v zahtevani strukturi, ki jo določi agencija, agenciji pošlje ministrstvo najpozneje do 15.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Ne glede na trinajsti odst</w:t>
      </w:r>
      <w:r>
        <w:rPr>
          <w:rFonts w:ascii="Arial" w:eastAsia="Arial" w:hAnsi="Arial" w:cs="Arial"/>
          <w:sz w:val="21"/>
          <w:szCs w:val="21"/>
        </w:rPr>
        <w:t xml:space="preserve">avek tega člena morajo organizacije za kontrolo in certificiranje senene prireje za upravičence, ki so se prijavili oziroma obnovili prijavo v kontrolo najpozneje do 15. aprila 2024, v evidenco shem kakovosti vpisati najpozneje do 1. decembra 2024 podatke </w:t>
      </w:r>
      <w:r>
        <w:rPr>
          <w:rFonts w:ascii="Arial" w:eastAsia="Arial" w:hAnsi="Arial" w:cs="Arial"/>
          <w:sz w:val="21"/>
          <w:szCs w:val="21"/>
        </w:rPr>
        <w:t>o izdanih certifikatih o seneni prireji za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(16) Podatke iz prejšnjega odstavka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(17) Certifikat, ki je izdan v tekočem letu, se za namen </w:t>
      </w:r>
      <w:r>
        <w:rPr>
          <w:rFonts w:ascii="Arial" w:eastAsia="Arial" w:hAnsi="Arial" w:cs="Arial"/>
          <w:sz w:val="21"/>
          <w:szCs w:val="21"/>
        </w:rPr>
        <w:t>izplačila zahtevkov za operacije IPP, IPZ, IPH, IPSO, IPG in SENENA upošteva od 1. januarja do 31.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Če agencija ali organizacije za kontrolo in certificiranje integrirane pridelave oziroma senene prireje ugotovijo kršitve ozirom</w:t>
      </w:r>
      <w:r>
        <w:rPr>
          <w:rFonts w:ascii="Arial" w:eastAsia="Arial" w:hAnsi="Arial" w:cs="Arial"/>
          <w:sz w:val="21"/>
          <w:szCs w:val="21"/>
        </w:rPr>
        <w:t>a nepravilnosti pri izvajanju operacij IPP, IPZ, IPH, IPSO, IPG in SENENA, se o tem medsebojno obvestijo.</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3. pododdelek INTERVENCIJA KOPOP_BK</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 operacij intervencije KOPOP_BK)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Zahteve za izvajanje operacij intervencije KOPO</w:t>
      </w:r>
      <w:r>
        <w:rPr>
          <w:rFonts w:ascii="Arial" w:eastAsia="Arial" w:hAnsi="Arial" w:cs="Arial"/>
          <w:sz w:val="21"/>
          <w:szCs w:val="21"/>
        </w:rPr>
        <w:t>P_BK so določene v Prilogi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Med trajanjem obveznosti iz drugega odstavka 8. člena te uredbe je pri operacijah HAB, MET, STE in HABM ter upravljavskem delu operacije VTR mogoč prehod iz stopnje zahtevnosti I v stopnjo zahtevnosti II, ne pa t</w:t>
      </w:r>
      <w:r>
        <w:rPr>
          <w:rFonts w:ascii="Arial" w:eastAsia="Arial" w:hAnsi="Arial" w:cs="Arial"/>
          <w:sz w:val="21"/>
          <w:szCs w:val="21"/>
        </w:rPr>
        <w:t>udi obratno.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Pri operaciji S50 agencija na podlagi okrepljenih pregledov na kraju samem v tekočem letu spremlja stanje pregaženosti oziroma prepašenosti površin strmih travnikov in o ugotovitvah pripravi poročilo, ki ga pošlje ministrstvu najpozneje do</w:t>
      </w:r>
      <w:r>
        <w:rPr>
          <w:rFonts w:ascii="Arial" w:eastAsia="Arial" w:hAnsi="Arial" w:cs="Arial"/>
          <w:sz w:val="21"/>
          <w:szCs w:val="21"/>
        </w:rPr>
        <w:t xml:space="preserve"> 1. junija naslednjega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ZVE_OGRM, ZVE_PAST in ZVE_PSI je treba izdelati načrt ureditve pašnika in paše.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Obrazec načrta ureditve pašnika in paše iz prejšnjega odstavka je dostopen na spletnih straneh ministrstva in agencije, vsebuje pa najm</w:t>
      </w:r>
      <w:r>
        <w:rPr>
          <w:rFonts w:ascii="Arial" w:eastAsia="Arial" w:hAnsi="Arial" w:cs="Arial"/>
          <w:sz w:val="21"/>
          <w:szCs w:val="21"/>
        </w:rPr>
        <w:t>anj podatke 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pašniku;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površinah v uporabi;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številu čredink;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številu živali na paši;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številu pastirjev;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obdobju paše;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povprečni obtežbi z GVŽ.</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Pri ZVE_PAST, za katerega je bil vložen zahtevek iz 93. člena te uredbe, upravičenec po</w:t>
      </w:r>
      <w:r>
        <w:rPr>
          <w:rFonts w:ascii="Arial" w:eastAsia="Arial" w:hAnsi="Arial" w:cs="Arial"/>
          <w:sz w:val="21"/>
          <w:szCs w:val="21"/>
        </w:rPr>
        <w:t xml:space="preserve">da izjavo o prisotnosti pastirjev. Ta izjava se pripravi na obrazcu izjave o prisotnosti pastirjev za potrebe izvajanja operacij – sobivanje z velikimi zvermi in planinska paša, ki je dostopen na spletnih </w:t>
      </w:r>
      <w:r>
        <w:rPr>
          <w:rFonts w:ascii="Arial" w:eastAsia="Arial" w:hAnsi="Arial" w:cs="Arial"/>
          <w:sz w:val="21"/>
          <w:szCs w:val="21"/>
        </w:rPr>
        <w:lastRenderedPageBreak/>
        <w:t>straneh ministrstva, agencije in kmetijske svetoval</w:t>
      </w:r>
      <w:r>
        <w:rPr>
          <w:rFonts w:ascii="Arial" w:eastAsia="Arial" w:hAnsi="Arial" w:cs="Arial"/>
          <w:sz w:val="21"/>
          <w:szCs w:val="21"/>
        </w:rPr>
        <w:t>ne službe (v nadaljnjem besedilu: obrazec izjave o prisotnosti pastirjev).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Izjava iz prejšnjega odstavka vsebuje najmanj podatke 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zagotovitvi prisotnosti pastirja oziroma pastirjev ob čredi;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obdobju prisotnosti pastirja oziroma pastirjev ob čre</w:t>
      </w:r>
      <w:r>
        <w:rPr>
          <w:rFonts w:ascii="Arial" w:eastAsia="Arial" w:hAnsi="Arial" w:cs="Arial"/>
          <w:sz w:val="21"/>
          <w:szCs w:val="21"/>
        </w:rPr>
        <w:t>di.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Pri izvajanju operacije PP je treba: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izdelati načrt ureditve pašnika in paše ter skice čredink;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voditi dnevnik paše.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Obrazec načrta ureditve pašnika in paše iz 1. točke prejšnjega odstavka je dostopen na spletnih straneh ministrstva in </w:t>
      </w:r>
      <w:r>
        <w:rPr>
          <w:rFonts w:ascii="Arial" w:eastAsia="Arial" w:hAnsi="Arial" w:cs="Arial"/>
          <w:sz w:val="21"/>
          <w:szCs w:val="21"/>
        </w:rPr>
        <w:t>agencije, vsebuje pa najmanj podatke 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pašniku;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površinah v uporabi;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številu čredink;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številu živali na paši;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številu pastirjev;</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obdobju paše;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povprečni obtežbi z GVŽ.</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Obrazec dnevnika paše iz 2. točke osmega odstavka tega člena </w:t>
      </w:r>
      <w:r>
        <w:rPr>
          <w:rFonts w:ascii="Arial" w:eastAsia="Arial" w:hAnsi="Arial" w:cs="Arial"/>
          <w:sz w:val="21"/>
          <w:szCs w:val="21"/>
        </w:rPr>
        <w:t>je dostopen na spletnih straneh ministrstva in agencije.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Pri PP_PAST: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je treba zagotoviti obvezno prisotnost pastirja na planini, s pastirjem pa mora biti sklenjena pogodba, pri čemer en pastir skrbi za največ 50 GVŽ;</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upravičenec poda izjavo o š</w:t>
      </w:r>
      <w:r>
        <w:rPr>
          <w:rFonts w:ascii="Arial" w:eastAsia="Arial" w:hAnsi="Arial" w:cs="Arial"/>
          <w:sz w:val="21"/>
          <w:szCs w:val="21"/>
        </w:rPr>
        <w:t>tevilu prisotnih pastirjev na planini, za katero je bil vložen zahtevek iz 93.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Izjava iz prejšnjega odstavka se pripravi na obrazcu izjave o prisotnosti pastirjev, vsebuje pa zlasti podatke 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številu prisotnih pastirjev na planini</w:t>
      </w:r>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obdobju prisotnosti pastirja ali pastirjev na planini.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(13) Če je pri PP_PAST število GVŽ na planini več kot 50 GVŽ, se za vse nadaljnje GVŽ zagotovi prisotnost dodatnega pastirja.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Če pri PP_PAST na planini ni zagotovljen pastir za vsakih 50 GVŽ,</w:t>
      </w:r>
      <w:r>
        <w:rPr>
          <w:rFonts w:ascii="Arial" w:eastAsia="Arial" w:hAnsi="Arial" w:cs="Arial"/>
          <w:sz w:val="21"/>
          <w:szCs w:val="21"/>
        </w:rPr>
        <w:t xml:space="preserve"> se plačilo za pastirja določi le za sorazmerno površino planine po naslednji formuli:</w:t>
      </w:r>
    </w:p>
    <w:p w:rsidR="00B622E3" w:rsidRDefault="00EB09B2">
      <w:pPr>
        <w:pStyle w:val="rocnivnos"/>
        <w:spacing w:before="210" w:after="210"/>
        <w:rPr>
          <w:rFonts w:ascii="Arial" w:eastAsia="Arial" w:hAnsi="Arial" w:cs="Arial"/>
          <w:sz w:val="21"/>
          <w:szCs w:val="21"/>
        </w:rPr>
      </w:pPr>
      <w:r>
        <w:rPr>
          <w:rFonts w:ascii="Arial" w:eastAsia="Arial" w:hAnsi="Arial" w:cs="Arial"/>
          <w:sz w:val="21"/>
          <w:szCs w:val="21"/>
        </w:rPr>
        <w:t>(n)GVŽ x skupna površina planine / skupno število GVŽ,</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kjer (n)GVŽ pomeni število GVŽ, za katero je zagotovljen pastir.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Za vstop v operacijo SUHA_TRAV na območjih i</w:t>
      </w:r>
      <w:r>
        <w:rPr>
          <w:rFonts w:ascii="Arial" w:eastAsia="Arial" w:hAnsi="Arial" w:cs="Arial"/>
          <w:sz w:val="21"/>
          <w:szCs w:val="21"/>
        </w:rPr>
        <w:t>z evidence iz 28. točke prvega odstavka 15. člena te uredbe morajo upravičenci izkazati interes.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Poziv za izkaz interesa iz prejšnjega odstavka upravičencem pošlje ministrstvo.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Upravičenci izkaz interesa iz petnajstega odstavka tega člena pošljej</w:t>
      </w:r>
      <w:r>
        <w:rPr>
          <w:rFonts w:ascii="Arial" w:eastAsia="Arial" w:hAnsi="Arial" w:cs="Arial"/>
          <w:sz w:val="21"/>
          <w:szCs w:val="21"/>
        </w:rPr>
        <w:t>o ministrstvu.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Za izkazan interes iz petnajstega odstavka tega člena se šteje tudi, če je bil interes izkazan v okviru projekta EIP.</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22.a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(popis suhih travišč in točkovanje)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izvajanje operacije SUHA_TRAV izvajalec popisa suhih travišč na </w:t>
      </w:r>
      <w:r>
        <w:rPr>
          <w:rFonts w:ascii="Arial" w:eastAsia="Arial" w:hAnsi="Arial" w:cs="Arial"/>
          <w:sz w:val="21"/>
          <w:szCs w:val="21"/>
        </w:rPr>
        <w:t>območjih iz evidence SUHIT_OBM izvede popis pri upravičencih, ki so izkazali interes za vstop v to operacijo, in na podlagi ugotovljenega izhodiščnega stanja za vsak posamezni travnik po kriteriju stanja habitatnih tipov, prisotnosti značilnic in travniški</w:t>
      </w:r>
      <w:r>
        <w:rPr>
          <w:rFonts w:ascii="Arial" w:eastAsia="Arial" w:hAnsi="Arial" w:cs="Arial"/>
          <w:sz w:val="21"/>
          <w:szCs w:val="21"/>
        </w:rPr>
        <w:t>h vrst orhidej določi število točk, ki so podlaga za določitev višine plačila iz devetindvajsetega in tridesetega odstavka 25. člena te uredbe za izvajanje operacije SUHA_TRAV v letu vstopa v to operacijo.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Izvajalec popisa suhih travišč za vsak travnik</w:t>
      </w:r>
      <w:r>
        <w:rPr>
          <w:rFonts w:ascii="Arial" w:eastAsia="Arial" w:hAnsi="Arial" w:cs="Arial"/>
          <w:sz w:val="21"/>
          <w:szCs w:val="21"/>
        </w:rPr>
        <w:t xml:space="preserve"> zariše linijo popisa znotraj GERK oziroma poljine, v okviru katere mora upravičenec v drugem, tretjem, četrtem in petem letu trajanja obveznosti iz drugega odstavka 8. člena te uredbe najmanj dvakrat letno v času cvetenja pozitivnih značilnic spremljati o</w:t>
      </w:r>
      <w:r>
        <w:rPr>
          <w:rFonts w:ascii="Arial" w:eastAsia="Arial" w:hAnsi="Arial" w:cs="Arial"/>
          <w:sz w:val="21"/>
          <w:szCs w:val="21"/>
        </w:rPr>
        <w:t>hranjenost suhih travišč v mobilni aplikaciji »Moj travnik«. Upravičenec izvaja popis po zarisani liniji popisa s toleranco pet metrov na vsako stran od te linije.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 podlagi popisa, ki ga opravi upravičenec iz prejšnjega odstavka, se z aplikacijo »Moj</w:t>
      </w:r>
      <w:r>
        <w:rPr>
          <w:rFonts w:ascii="Arial" w:eastAsia="Arial" w:hAnsi="Arial" w:cs="Arial"/>
          <w:sz w:val="21"/>
          <w:szCs w:val="21"/>
        </w:rPr>
        <w:t xml:space="preserve"> travnik« izračuna število točk, ki so osnova za določitev višine plačila za izvajanje operacije SUHA_TRAV iz devetindvajsetega in tridesetega odstavka 25.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primeru težav z delovanjem naprave GPS, ki označi popis izven tolerance iz dr</w:t>
      </w:r>
      <w:r>
        <w:rPr>
          <w:rFonts w:ascii="Arial" w:eastAsia="Arial" w:hAnsi="Arial" w:cs="Arial"/>
          <w:sz w:val="21"/>
          <w:szCs w:val="21"/>
        </w:rPr>
        <w:t>ugega odstavka tega člena, mora upravičenec kontaktirati naravovarstvenega svetovalca kmetijske svetovalne službe, ki s terenskim ogledom potrdi ustreznost popisa v aplikaciji »Moj travnik«.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Linija popisa iz drugega odstavka tega člena se lahko na pred</w:t>
      </w:r>
      <w:r>
        <w:rPr>
          <w:rFonts w:ascii="Arial" w:eastAsia="Arial" w:hAnsi="Arial" w:cs="Arial"/>
          <w:sz w:val="21"/>
          <w:szCs w:val="21"/>
        </w:rPr>
        <w:t>log upravičenca zaradi ustreznejšega popisa značilnic ob predhodnem soglasju ZRSVN in naravovarstvenega svetovalca kmetijske svetovalne službe prilagodi. Prilagoditev linije popisa v aplikaciji »Moj travnik« izvede ZRSVN.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V drugem, tretjem in četrtem l</w:t>
      </w:r>
      <w:r>
        <w:rPr>
          <w:rFonts w:ascii="Arial" w:eastAsia="Arial" w:hAnsi="Arial" w:cs="Arial"/>
          <w:sz w:val="21"/>
          <w:szCs w:val="21"/>
        </w:rPr>
        <w:t>etu trajanja obveznosti iz drugega odstavka 8. člena te uredbe se v skladu z uredbo za izvajanje intervencij za tekoče leto preveri stanje ohranjenosti posameznega travnika po kriteriju stanja habitatnih tipov, prisotnosti značilnic in travniških vrst orhi</w:t>
      </w:r>
      <w:r>
        <w:rPr>
          <w:rFonts w:ascii="Arial" w:eastAsia="Arial" w:hAnsi="Arial" w:cs="Arial"/>
          <w:sz w:val="21"/>
          <w:szCs w:val="21"/>
        </w:rPr>
        <w:t>dej.</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V petem, zadnjem letu trajanja obveznosti iz drugega odstavka 8. člena te uredbe izvajalec javnega naročila za popis suhih travišč izvede popis in oceni stanje ohranjenosti posameznega travnika ter po kriteriju stanja habitatnih tipov, prisotnosti</w:t>
      </w:r>
      <w:r>
        <w:rPr>
          <w:rFonts w:ascii="Arial" w:eastAsia="Arial" w:hAnsi="Arial" w:cs="Arial"/>
          <w:sz w:val="21"/>
          <w:szCs w:val="21"/>
        </w:rPr>
        <w:t xml:space="preserve"> značilnic in travniških vrst orhidej določi število točk, ki so podlaga za določitev višine plačila iz devetindvajsetega in tridesetega odstavka 25. člena te uredbe za izvajanje operacije SUHA_TRAV v tem letu.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Evidenco GERK oziroma poljin s pripadajoč</w:t>
      </w:r>
      <w:r>
        <w:rPr>
          <w:rFonts w:ascii="Arial" w:eastAsia="Arial" w:hAnsi="Arial" w:cs="Arial"/>
          <w:sz w:val="21"/>
          <w:szCs w:val="21"/>
        </w:rPr>
        <w:t>im številom točk iz prvega, tretjega, šestega in sedmega odstavka tega člena agenciji pošlje ministrstvo najpozneje do 24. februarja po letu določenem v prvem, tretjem, šestem in sedmem odstavku tega člena.</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4. pododdelek PLAČILA ZA INTERVENCIJE KOPOP</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w:t>
      </w:r>
      <w:r>
        <w:rPr>
          <w:rFonts w:ascii="Arial" w:eastAsia="Arial" w:hAnsi="Arial" w:cs="Arial"/>
          <w:b/>
          <w:bCs/>
          <w:sz w:val="21"/>
          <w:szCs w:val="21"/>
        </w:rPr>
        <w:t>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intervencijo KOPOP_PS)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 izvajanje operacije PS_GOV je za število krav molznic ali govejih pitancev na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od 10 do 15: 406,44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od 16 do 20: 440,46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od 21 do 25: </w:t>
      </w:r>
      <w:r>
        <w:rPr>
          <w:rFonts w:ascii="Arial" w:eastAsia="Arial" w:hAnsi="Arial" w:cs="Arial"/>
          <w:sz w:val="21"/>
          <w:szCs w:val="21"/>
        </w:rPr>
        <w:t>463,14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26 do 35: 576,23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od 36 do 50: 632,93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od 51 do 70: 689,63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od 71 do 100: 746,33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od 101 do 150: 803</w:t>
      </w:r>
      <w:r>
        <w:rPr>
          <w:rFonts w:ascii="Arial" w:eastAsia="Arial" w:hAnsi="Arial" w:cs="Arial"/>
          <w:sz w:val="21"/>
          <w:szCs w:val="21"/>
        </w:rPr>
        <w:t>,03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od 151 do 250: 859,73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251 in več: 916,43 eura na nosilca KMG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Upravičenec s kombinirano rejo lahko pridobi plačila iz prejšnjega odstavka za krave molznice in za goveje pitance.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w:t>
      </w:r>
      <w:r>
        <w:rPr>
          <w:rFonts w:ascii="Arial" w:eastAsia="Arial" w:hAnsi="Arial" w:cs="Arial"/>
          <w:sz w:val="21"/>
          <w:szCs w:val="21"/>
        </w:rPr>
        <w:t xml:space="preserve"> Plačilo za izvajanje operacije PS_PRAP je za število prašičev pitancev na KMG od:</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od 50 do 70: 524,13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od 71 do 100: 558,15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od 101 do 150: 603,51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151 do 250: 63</w:t>
      </w:r>
      <w:r>
        <w:rPr>
          <w:rFonts w:ascii="Arial" w:eastAsia="Arial" w:hAnsi="Arial" w:cs="Arial"/>
          <w:sz w:val="21"/>
          <w:szCs w:val="21"/>
        </w:rPr>
        <w:t>7,53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od 251 do 400: 694,23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od 401 do 700: 750,93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701 in več: 807,63 eura na nosilca KMG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Plačilo za izvajanje operacije PS_DROB je za število plemenskih živ</w:t>
      </w:r>
      <w:r>
        <w:rPr>
          <w:rFonts w:ascii="Arial" w:eastAsia="Arial" w:hAnsi="Arial" w:cs="Arial"/>
          <w:sz w:val="21"/>
          <w:szCs w:val="21"/>
        </w:rPr>
        <w:t>ali ovc ali koz na KMG od:</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od 14 do 20: 382,89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od 21 do 30: 416,91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od 31 do 50: 439,59 eura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51 do 80 in več: 473,61 eura na nosilca KMG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Upravičenec s komb</w:t>
      </w:r>
      <w:r>
        <w:rPr>
          <w:rFonts w:ascii="Arial" w:eastAsia="Arial" w:hAnsi="Arial" w:cs="Arial"/>
          <w:sz w:val="21"/>
          <w:szCs w:val="21"/>
        </w:rPr>
        <w:t>inirano rejo lahko pridobi plačila iz prejšnjega odstavka za ovce in koze.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intervencijo KOPOP_NV)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 izvajanje operacije VOD je 289,20 eura na ha letno, pri kombinaciji z operacijo EK iz 1. in 2. točke prvega odstavka ter 1</w:t>
      </w:r>
      <w:r>
        <w:rPr>
          <w:rFonts w:ascii="Arial" w:eastAsia="Arial" w:hAnsi="Arial" w:cs="Arial"/>
          <w:sz w:val="21"/>
          <w:szCs w:val="21"/>
        </w:rPr>
        <w:t>. in 2. točke drugega odstavka 37. člena te uredbe pa 102,07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Naknadni posevek ali podsevek, za katerega se uveljavlja plačilo za shemo INP 8.05 Naknadni posevki in podsevki, ki se izvaja v okviru intervencije shema za podnebje in okol</w:t>
      </w:r>
      <w:r>
        <w:rPr>
          <w:rFonts w:ascii="Arial" w:eastAsia="Arial" w:hAnsi="Arial" w:cs="Arial"/>
          <w:sz w:val="21"/>
          <w:szCs w:val="21"/>
        </w:rPr>
        <w:t>je iz uredbe o neposrednih plačilih (v nadaljnjem besedilu: shema INP 8.05 Naknadni posevki in podsevki), se v tekočem letu lahko vključi v operacijo VOD, vendar do plačila za to operacijo v tem letu ni upravičen.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Prezimni posevek, za katerega se uvelj</w:t>
      </w:r>
      <w:r>
        <w:rPr>
          <w:rFonts w:ascii="Arial" w:eastAsia="Arial" w:hAnsi="Arial" w:cs="Arial"/>
          <w:sz w:val="21"/>
          <w:szCs w:val="21"/>
        </w:rPr>
        <w:t>avlja plačilo za shemo INP 8.06 Ozelenitev ornih površin prek zime, ki se izvaja v okviru intervencije shema za podnebje in okolje iz uredbe o neposrednih plačilih (v nadaljnjem besedilu: shema INP 8.06 Ozelenitev ornih površin prek zime), se v tekočem let</w:t>
      </w:r>
      <w:r>
        <w:rPr>
          <w:rFonts w:ascii="Arial" w:eastAsia="Arial" w:hAnsi="Arial" w:cs="Arial"/>
          <w:sz w:val="21"/>
          <w:szCs w:val="21"/>
        </w:rPr>
        <w:t>u lahko vključi v operacijo VOD, vendar do plačila za to operacijo v tem letu ni upravičen.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Plačilo za izvajanje operacije KOL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KOL_1: 71,74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KOL_2: 108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3. KOL_3: 134,40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Plačilo za </w:t>
      </w:r>
      <w:r>
        <w:rPr>
          <w:rFonts w:ascii="Arial" w:eastAsia="Arial" w:hAnsi="Arial" w:cs="Arial"/>
          <w:sz w:val="21"/>
          <w:szCs w:val="21"/>
        </w:rPr>
        <w:t>operacijo KOL je za KOL_1, KOL_2 ali KOL_3 pri kombinaciji z operacijo VOD 25,80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Upravičenec z delno ekološko kmetijo, ki se vključi v operacijo KOL, plačilo za operacijo KOL iz četrtega odstavka tega člena lahko pridobi le za površin</w:t>
      </w:r>
      <w:r>
        <w:rPr>
          <w:rFonts w:ascii="Arial" w:eastAsia="Arial" w:hAnsi="Arial" w:cs="Arial"/>
          <w:sz w:val="21"/>
          <w:szCs w:val="21"/>
        </w:rPr>
        <w:t>e, ki niso vključene v intervencijo EK.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Plačilo za izvajanje operacije IPP je 171 eurov na ha letno, pri kombinaciji z operacijo VOD ali operacijo PAS_VOD pa 55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Plačilo za izvajanje operacije IPZ na prostem in v zavarovanih </w:t>
      </w:r>
      <w:r>
        <w:rPr>
          <w:rFonts w:ascii="Arial" w:eastAsia="Arial" w:hAnsi="Arial" w:cs="Arial"/>
          <w:sz w:val="21"/>
          <w:szCs w:val="21"/>
        </w:rPr>
        <w:t>prostorih je 257,50 eura na ha letno, pri kombinaciji z operacijo VOD ali operacijo PAS_VOD pa 87,50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Plačilo za izvajanje operacije IPH je 325,50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Plačilo za izvajanje operacije IPSO je 450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w:t>
      </w:r>
      <w:r>
        <w:rPr>
          <w:rFonts w:ascii="Arial" w:eastAsia="Arial" w:hAnsi="Arial" w:cs="Arial"/>
          <w:sz w:val="21"/>
          <w:szCs w:val="21"/>
        </w:rPr>
        <w:t>) Plačilo za izvajanje operacije IPG je 450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Plačilo za izvajanje operacije BIOTM_TNS je 110,03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Plačilo za izvajanje operacije VIN_HERB je 284,40 eura na ha letno, pri kombinaciji z operacijo IPG pa 44,40 eura </w:t>
      </w:r>
      <w:r>
        <w:rPr>
          <w:rFonts w:ascii="Arial" w:eastAsia="Arial" w:hAnsi="Arial" w:cs="Arial"/>
          <w:sz w:val="21"/>
          <w:szCs w:val="21"/>
        </w:rPr>
        <w:t>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Plačilo za izvajanje operacije VIN_INSK je 119,72 eura na ha letno, pri kombinaciji z operacijo BIOTM_TNS pa 86,72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Plačilo za izvajanje operacije PGS je 155,13 eura na ha letno ne glede na to, ali se na KMG izvaja s</w:t>
      </w:r>
      <w:r>
        <w:rPr>
          <w:rFonts w:ascii="Arial" w:eastAsia="Arial" w:hAnsi="Arial" w:cs="Arial"/>
          <w:sz w:val="21"/>
          <w:szCs w:val="21"/>
        </w:rPr>
        <w:t>amo precizno gnojenje, ali samo precizno škropljenje, ali precizno gnojenje in precizno škropljenje.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Plačilo za izvajanje operacije SENENA je 126,11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Plačilo za izvajanje operacije PAS_VOD je 450 eurov na ha letno, pri kombinacij</w:t>
      </w:r>
      <w:r>
        <w:rPr>
          <w:rFonts w:ascii="Arial" w:eastAsia="Arial" w:hAnsi="Arial" w:cs="Arial"/>
          <w:sz w:val="21"/>
          <w:szCs w:val="21"/>
        </w:rPr>
        <w:t>i z operacijo EK iz 1. in 2. točke prvega odstavka ter 1. in 2. točke drugega odstavka 37. člena te uredbe pa 90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Naknadni posevek ali podsevek, za katerega se uveljavlja plačilo za shemo INP 8.05 Naknadni posevki in podsevki, se v t</w:t>
      </w:r>
      <w:r>
        <w:rPr>
          <w:rFonts w:ascii="Arial" w:eastAsia="Arial" w:hAnsi="Arial" w:cs="Arial"/>
          <w:sz w:val="21"/>
          <w:szCs w:val="21"/>
        </w:rPr>
        <w:t>ekočem letu lahko vključi v operacijo PAS_VOD, vendar do plačila za to operacijo v tem letu ni upravičen.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Prezimni posevek, za katerega se uveljavlja plačilo za shemo INP 8.06 Ozelenitev ornih površin prek zime, se v tekočem letu lahko vključi v opera</w:t>
      </w:r>
      <w:r>
        <w:rPr>
          <w:rFonts w:ascii="Arial" w:eastAsia="Arial" w:hAnsi="Arial" w:cs="Arial"/>
          <w:sz w:val="21"/>
          <w:szCs w:val="21"/>
        </w:rPr>
        <w:t>cijo PAS_VOD, vendar do plačila za to operacijo v tem letu ni upravičen.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(20) Najvišji zneski plačil na ha zemljišč upravičenca, ki jih je mogoče pridobiti s kombinacijo operacij intervencije KOPOP_NV, so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njivske površine: 600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trajne nasade: 900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trajno travinje in mejice: 450 eurov na ha letno.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intervencijo KOPOP_BK)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 izvajanje operacije HAB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HAB_1: 312,90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HAB_2: 362,03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Plačilo za operacijo HAB pri kombinaciji z operacijo EK iz 9. točke prvega odstavka in 9. točke drugega odstavka 37. člena te uredbe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HAB_2: 181,02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Plačilo za operacijo HAB pri kombinaciji s</w:t>
      </w:r>
      <w:r>
        <w:rPr>
          <w:rFonts w:ascii="Arial" w:eastAsia="Arial" w:hAnsi="Arial" w:cs="Arial"/>
          <w:sz w:val="21"/>
          <w:szCs w:val="21"/>
        </w:rPr>
        <w:t xml:space="preserve"> shemo za podnebje in okolje INP 8.01 Ekstenzivno travinje iz uredbe o neposrednih plačilih (v nadaljnjem besedilu: shema INP 8.01 Ekstenzivno travinje)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HAB_1: 276,38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HAB_2: 325,51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Plačilo za izvajanje o</w:t>
      </w:r>
      <w:r>
        <w:rPr>
          <w:rFonts w:ascii="Arial" w:eastAsia="Arial" w:hAnsi="Arial" w:cs="Arial"/>
          <w:sz w:val="21"/>
          <w:szCs w:val="21"/>
        </w:rPr>
        <w:t>peracije MET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MET_1: 394,20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MET_2: 422,06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Plačilo za operacijo MET pri kombinaciji z operacijo EK iz 9. točke prvega odstavka in 9. točke drugega odstavka 37. člena te uredbe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MET_1: 197,10 eura </w:t>
      </w:r>
      <w:r>
        <w:rPr>
          <w:rFonts w:ascii="Arial" w:eastAsia="Arial" w:hAnsi="Arial" w:cs="Arial"/>
          <w:sz w:val="21"/>
          <w:szCs w:val="21"/>
        </w:rPr>
        <w:t>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MET_2: 211,03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Plačilo za operacijo MET pri kombinaciji s shemo INP 8.01 Ekstenzivno travinje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MET_1: 357,68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MET_2: 385,54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Plačilo za izvajanje operacije STE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 xml:space="preserve"> STE_1: 476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STE_2: 526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Plačilo za operacijo STE pri kombinaciji z operacijo EK iz 9. točke prvega odstavka in 9. točke drugega odstavka 37. člena te uredbe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STE_1: 238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STE_2: 263 </w:t>
      </w:r>
      <w:r>
        <w:rPr>
          <w:rFonts w:ascii="Arial" w:eastAsia="Arial" w:hAnsi="Arial" w:cs="Arial"/>
          <w:sz w:val="21"/>
          <w:szCs w:val="21"/>
        </w:rPr>
        <w:t>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Plačilo za operacijo STE pri kombinaciji s shemo INP 8.01 Ekstenzivno travinje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STE_1: 439,48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STE_2: 489,48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Plačilo za izvajanje operacije HABM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HABM_1: 320,80 eura na ha </w:t>
      </w:r>
      <w:r>
        <w:rPr>
          <w:rFonts w:ascii="Arial" w:eastAsia="Arial" w:hAnsi="Arial" w:cs="Arial"/>
          <w:sz w:val="21"/>
          <w:szCs w:val="21"/>
        </w:rPr>
        <w:t>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HABM_2: 372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Plačilo za operacijo HABM pri kombinaciji z operacijo EK iz 9. točke prvega odstavka in 9. točke drugega odstavka 37. člena te uredbe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HABM_1: 160,40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HABM_2: 186,00 eura na ha letn</w:t>
      </w:r>
      <w:r>
        <w:rPr>
          <w:rFonts w:ascii="Arial" w:eastAsia="Arial" w:hAnsi="Arial" w:cs="Arial"/>
          <w:sz w:val="21"/>
          <w:szCs w:val="21"/>
        </w:rPr>
        <w: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Plačilo za operacijo HABM pri kombinaciji s shemo INP 8.01 Ekstenzivno travinje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HABM_1: 284,28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HABM_2: 335,48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Plačilo za izvajanje operacije MOKR_BAR je 337,60 eura na ha letno, pri kombinaciji </w:t>
      </w:r>
      <w:r>
        <w:rPr>
          <w:rFonts w:ascii="Arial" w:eastAsia="Arial" w:hAnsi="Arial" w:cs="Arial"/>
          <w:sz w:val="21"/>
          <w:szCs w:val="21"/>
        </w:rPr>
        <w:t>s shemo INP 8.01 Ekstenzivno travinje pa 301,08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Plačilo za izvajanje operacije SUHI_KTP je 249 eurov na ha.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Plačilo za operacijo SUHI_KTP je pri kombinaciji s shemo: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INP 8.01 Ekstenzivno travinje: 212,48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za podnebje in okolje INP 8.02 Tradicionalna raba travinja iz uredbe o neposrednih plačilih (v nadaljnjem besedilu: shema INP 8.02 Tradicionalna raba travinja): 128,66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(16) Plačilo za izvajanje operacije VTSA je 192 eurov na ha letno, pri</w:t>
      </w:r>
      <w:r>
        <w:rPr>
          <w:rFonts w:ascii="Arial" w:eastAsia="Arial" w:hAnsi="Arial" w:cs="Arial"/>
          <w:sz w:val="21"/>
          <w:szCs w:val="21"/>
        </w:rPr>
        <w:t xml:space="preserve"> kombinaciji z operacijo EK iz 5. točke prvega odstavka in 5. točke drugega odstavka 37. člena te uredbe pa 151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Plačilo za izvajanje operacije S50 je 245,46 eura na ha in znaša pri kombinaciji: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z operacijo HAB pri HAB_1 in HAB_2 </w:t>
      </w:r>
      <w:r>
        <w:rPr>
          <w:rFonts w:ascii="Arial" w:eastAsia="Arial" w:hAnsi="Arial" w:cs="Arial"/>
          <w:sz w:val="21"/>
          <w:szCs w:val="21"/>
        </w:rPr>
        <w:t>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 operacijo MET pri MET_1 in MET_2 120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 operacijo STE pri STE_1 in STE_2 130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z operacijo VTSA 140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s shemo INP 8.01 Ekstenzivno travinje 208,94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w:t>
      </w:r>
      <w:r>
        <w:rPr>
          <w:rFonts w:ascii="Arial" w:eastAsia="Arial" w:hAnsi="Arial" w:cs="Arial"/>
          <w:sz w:val="21"/>
          <w:szCs w:val="21"/>
        </w:rPr>
        <w:t xml:space="preserve"> s shemo INP 8.02 Tradicionalna raba travinja 125,12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Plačilo za izvajanje operacije GRB je 276,02 eura na ha in znaša pri kombinaciji: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 operacijo HAB pri HAB_1 in HAB_2 53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 shemo INP 8.02 Tradicionalna raba</w:t>
      </w:r>
      <w:r>
        <w:rPr>
          <w:rFonts w:ascii="Arial" w:eastAsia="Arial" w:hAnsi="Arial" w:cs="Arial"/>
          <w:sz w:val="21"/>
          <w:szCs w:val="21"/>
        </w:rPr>
        <w:t xml:space="preserve"> travinja 155,68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Plačilo za izvajanje operacije MEJ je 450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(20) Plačilo iz prejšnjega odstavka upravičenec lahko uveljavlja za mejico, ki je pripisana posameznemu GERK, in leži na zemljišču, za katero ima </w:t>
      </w:r>
      <w:r>
        <w:rPr>
          <w:rFonts w:ascii="Arial" w:eastAsia="Arial" w:hAnsi="Arial" w:cs="Arial"/>
          <w:sz w:val="21"/>
          <w:szCs w:val="21"/>
        </w:rPr>
        <w:t>upravičenec pravico uporabe in to mejico vzdržuje v skladu z zahtevami za izvajanje iz Priloge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(21) Plačilo za izvajanje operacije ITRV je 220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(22) Plačilo za izvajanje operacije ZVE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ZVE_OGRM: 118,64 eura na ha let</w:t>
      </w:r>
      <w:r>
        <w:rPr>
          <w:rFonts w:ascii="Arial" w:eastAsia="Arial" w:hAnsi="Arial" w:cs="Arial"/>
          <w:sz w:val="21"/>
          <w:szCs w:val="21"/>
        </w:rPr>
        <w: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ZVE_PAST: 269,20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ZVE_PSI: 85,60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(23) Plačilo za izvajanje operacije PP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PP_CRED: 113,40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PP_PAST: 270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(24) Plačilo je za upravljavski: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VTR_1 za košnjo: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a) od s</w:t>
      </w:r>
      <w:r>
        <w:rPr>
          <w:rFonts w:ascii="Arial" w:eastAsia="Arial" w:hAnsi="Arial" w:cs="Arial"/>
          <w:sz w:val="21"/>
          <w:szCs w:val="21"/>
        </w:rPr>
        <w:t>redine travnika navzven ali od enega roba travnika proti drugemu: 349,99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386,59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VTR_2 za košnjo: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a) od sredine travnika navzven ali od </w:t>
      </w:r>
      <w:r>
        <w:rPr>
          <w:rFonts w:ascii="Arial" w:eastAsia="Arial" w:hAnsi="Arial" w:cs="Arial"/>
          <w:sz w:val="21"/>
          <w:szCs w:val="21"/>
        </w:rPr>
        <w:t>enega roba travnika proti drugemu in puščanje nepokošenega pasu: 395,49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in nepokošenega pasu: 432,09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(25) Plačilo iz prejšnjega odstavka se</w:t>
      </w:r>
      <w:r>
        <w:rPr>
          <w:rFonts w:ascii="Arial" w:eastAsia="Arial" w:hAnsi="Arial" w:cs="Arial"/>
          <w:sz w:val="21"/>
          <w:szCs w:val="21"/>
        </w:rPr>
        <w:t xml:space="preserve"> dodeli tudi, kadar upravičenec zaradi izdatne namočenosti tal ne izvede košnje v skladu z zahtevami za izvajanje iz Priloge 2 te uredbe, če travnike v tekočem letu vzdržuje in ročno odstrani mlade poganjke lesnih vrst.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(26) Neizvedbo košnje iz prejšnjega </w:t>
      </w:r>
      <w:r>
        <w:rPr>
          <w:rFonts w:ascii="Arial" w:eastAsia="Arial" w:hAnsi="Arial" w:cs="Arial"/>
          <w:sz w:val="21"/>
          <w:szCs w:val="21"/>
        </w:rPr>
        <w:t>odstavka upravičenec sporoči agenciji v skladu z drugim odstavkom 94.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(27) Plačilo za operacijo VTR pri kombinaciji s shemo INP 8.01 Ekstenzivno travinje je pri upravljavskem:</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VTR_1 za košnjo: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od sredine travnika navzven ali od enega</w:t>
      </w:r>
      <w:r>
        <w:rPr>
          <w:rFonts w:ascii="Arial" w:eastAsia="Arial" w:hAnsi="Arial" w:cs="Arial"/>
          <w:sz w:val="21"/>
          <w:szCs w:val="21"/>
        </w:rPr>
        <w:t xml:space="preserve"> roba travnika proti drugemu: 313,47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350,07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VTR_2 za košnjo: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od sredine travnika navzven ali od enega roba travnika proti drugemu in</w:t>
      </w:r>
      <w:r>
        <w:rPr>
          <w:rFonts w:ascii="Arial" w:eastAsia="Arial" w:hAnsi="Arial" w:cs="Arial"/>
          <w:sz w:val="21"/>
          <w:szCs w:val="21"/>
        </w:rPr>
        <w:t xml:space="preserve"> puščanje nepokošenega pasu: 358,97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in nepokošenega pasu: 395,57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(28) Plačilo za rezultatski del operacije se dodeli le za dosežen rezultat</w:t>
      </w:r>
      <w:r>
        <w:rPr>
          <w:rFonts w:ascii="Arial" w:eastAsia="Arial" w:hAnsi="Arial" w:cs="Arial"/>
          <w:sz w:val="21"/>
          <w:szCs w:val="21"/>
        </w:rPr>
        <w:t xml:space="preserve"> – prisotnost kosca in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1. stopnjo – prehranjevalni habitat: 151,20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2. stopnjo – gnezdilni habitat: 359,10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3. stopnjo – zgostitve populacij:</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dva prehranjevalna habitata: 302,40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b) tri </w:t>
      </w:r>
      <w:r>
        <w:rPr>
          <w:rFonts w:ascii="Arial" w:eastAsia="Arial" w:hAnsi="Arial" w:cs="Arial"/>
          <w:sz w:val="21"/>
          <w:szCs w:val="21"/>
        </w:rPr>
        <w:t>ali več prehranjevalnih habitatov: 456,60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prehranjevalni habitat in gnezdilni habitat: 510,30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č) tri ali več prehranjevalnih in gnezdilnih habitatov: 661,50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(29) Plačilo za izvajanje operacije SUHA_T</w:t>
      </w:r>
      <w:r>
        <w:rPr>
          <w:rFonts w:ascii="Arial" w:eastAsia="Arial" w:hAnsi="Arial" w:cs="Arial"/>
          <w:sz w:val="21"/>
          <w:szCs w:val="21"/>
        </w:rPr>
        <w:t>RAV se določi po kriteriju prisotnosti pozitivnih značilnic in se dodeli glede na število točk iz prvega, tretjega, šestega in sedmega odstavka 22.a člena te uredbe ter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stopnjo I – od 50 do 65 točk: 340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stopnjo II – od 66 do</w:t>
      </w:r>
      <w:r>
        <w:rPr>
          <w:rFonts w:ascii="Arial" w:eastAsia="Arial" w:hAnsi="Arial" w:cs="Arial"/>
          <w:sz w:val="21"/>
          <w:szCs w:val="21"/>
        </w:rPr>
        <w:t xml:space="preserve"> 80 točk: 390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stopnjo III – od 81 do 100 točk: 460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(30) Če je na travniku prisotna travniška vrsta orhidej, se ugotovljeno število točk iz prejšnjega odstavka poveča za 10 točk in se temu ustrezno zviša tudi plačilo</w:t>
      </w:r>
      <w:r>
        <w:rPr>
          <w:rFonts w:ascii="Arial" w:eastAsia="Arial" w:hAnsi="Arial" w:cs="Arial"/>
          <w:sz w:val="21"/>
          <w:szCs w:val="21"/>
        </w:rPr>
        <w:t>, ki pa ni višje od 460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(31) Najvišji znesek plačil na ha zemljišč upravičenca, ki ga je mogoče pridobiti za operacije intervencije KOPOP_BK, je za trajno travinje in mejice 450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(32) Ne glede na prejšnji odstavek se up</w:t>
      </w:r>
      <w:r>
        <w:rPr>
          <w:rFonts w:ascii="Arial" w:eastAsia="Arial" w:hAnsi="Arial" w:cs="Arial"/>
          <w:sz w:val="21"/>
          <w:szCs w:val="21"/>
        </w:rPr>
        <w:t>oštevajo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operacijo STE plačila iz sedmega odstavka in 2. točke devetega odstavka tega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rezultatski del operacije VTR plačila iz 3. točke pod b), c) in č) iz osemindvajsetega odstavka tega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SUHA_TRAV plačila iz 3. točke de</w:t>
      </w:r>
      <w:r>
        <w:rPr>
          <w:rFonts w:ascii="Arial" w:eastAsia="Arial" w:hAnsi="Arial" w:cs="Arial"/>
          <w:sz w:val="21"/>
          <w:szCs w:val="21"/>
        </w:rPr>
        <w:t>vetindvajsetega odstavka in tridesetega odstavka tega člena.</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poglavje INTERVENCIJI EK IN EKČ</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1. oddelek SPLOŠNE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 EK in EKČ)</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Namen intervencij EK in EKČ je spodbujati KMG za izvajanje naravi prijaznega načina </w:t>
      </w:r>
      <w:r>
        <w:rPr>
          <w:rFonts w:ascii="Arial" w:eastAsia="Arial" w:hAnsi="Arial" w:cs="Arial"/>
          <w:sz w:val="21"/>
          <w:szCs w:val="21"/>
        </w:rPr>
        <w:t>kmetovanja, ki prispeva k ohranjanju in izboljševanju biotske raznovrstnosti, ohranjanju virov pitne vode, rodovitnosti tal, kulturne kmetijske krajine in varovanju okolja nasploh.</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(vstopi v intervenciji)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intervenciji EK in EKČ je mogoče vstopit</w:t>
      </w:r>
      <w:r>
        <w:rPr>
          <w:rFonts w:ascii="Arial" w:eastAsia="Arial" w:hAnsi="Arial" w:cs="Arial"/>
          <w:sz w:val="21"/>
          <w:szCs w:val="21"/>
        </w:rPr>
        <w:t>i v obdobju 2024–2027.</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(trajanje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Obveznost izvajanja intervencij EK in EKČ traja pet let. Odstopanja od te obveznosti so dovoljena le v primerih: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višje sile ali izjemnih okoliščin, kot to določa zakon, ki ureja kmetijstvo, ter 3</w:t>
      </w:r>
      <w:r>
        <w:rPr>
          <w:rFonts w:ascii="Arial" w:eastAsia="Arial" w:hAnsi="Arial" w:cs="Arial"/>
          <w:sz w:val="21"/>
          <w:szCs w:val="21"/>
        </w:rPr>
        <w:t xml:space="preserve">. člen </w:t>
      </w:r>
      <w:hyperlink r:id="rId52"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je opredeljeno v Prilogi 1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ko se pri intervenciji EK celotno zemljišče oziroma del zemljišča, na katero se nanaša obveznost, </w:t>
      </w:r>
      <w:r>
        <w:rPr>
          <w:rFonts w:ascii="Arial" w:eastAsia="Arial" w:hAnsi="Arial" w:cs="Arial"/>
          <w:sz w:val="21"/>
          <w:szCs w:val="21"/>
        </w:rPr>
        <w:t>ali celotno KMG prenese na drugega nosilca KMG v obdobju navedene obveznosti, lahko obveznost ali njen del, ki ustreza prenesenemu zemljišču, za preostanek obdobja prevzame ta drugi nosilec KMG ali pa obveznost lahko preneha veljati in se ne zahteva povrač</w:t>
      </w:r>
      <w:r>
        <w:rPr>
          <w:rFonts w:ascii="Arial" w:eastAsia="Arial" w:hAnsi="Arial" w:cs="Arial"/>
          <w:sz w:val="21"/>
          <w:szCs w:val="21"/>
        </w:rPr>
        <w:t>ilo za obdobje, v katerem je obveznost veljala;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ko se pri intervenciji EKČ vse čebelje družine, na katere se nanaša obveznost, ali celotno KMG prenese na drugega nosilca KMG v obdobju navedene obveznosti, lahko obveznost za preostanek obdobja prevzame t</w:t>
      </w:r>
      <w:r>
        <w:rPr>
          <w:rFonts w:ascii="Arial" w:eastAsia="Arial" w:hAnsi="Arial" w:cs="Arial"/>
          <w:sz w:val="21"/>
          <w:szCs w:val="21"/>
        </w:rPr>
        <w:t>a drugi nosilec KMG ali pa obveznost lahko preneha veljati in se ne zahteva povračilo za obdobje, v katerem je obveznost veljala.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Določbe iz 2. in 3. točke prejšnjega odstavka se uporabljajo tudi, kadar se prenos opravi znotraj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Obveznost izvaj</w:t>
      </w:r>
      <w:r>
        <w:rPr>
          <w:rFonts w:ascii="Arial" w:eastAsia="Arial" w:hAnsi="Arial" w:cs="Arial"/>
          <w:sz w:val="21"/>
          <w:szCs w:val="21"/>
        </w:rPr>
        <w:t>anja intervencij EK in EKČ traja celotno koledarsko leto.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obveznosti na drugega nosilca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ki je v preteklem letu uveljavljal zahtevke za intervencijo: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EK na določenih površinah KMG, v tekočem letu pa na teh površinah</w:t>
      </w:r>
      <w:r>
        <w:rPr>
          <w:rFonts w:ascii="Arial" w:eastAsia="Arial" w:hAnsi="Arial" w:cs="Arial"/>
          <w:sz w:val="21"/>
          <w:szCs w:val="21"/>
        </w:rPr>
        <w:t xml:space="preserve"> to intervencijo izvaja drug nosilec KMG, mora obvezno sporočiti podatke o teh površinah na obrazcu zmanjšanja ali prenosa površin, živali oziroma obveznosti;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EKČ za čebelje družine, v tekočem letu pa s temi čebeljimi družinami to intervencijo izvaja dr</w:t>
      </w:r>
      <w:r>
        <w:rPr>
          <w:rFonts w:ascii="Arial" w:eastAsia="Arial" w:hAnsi="Arial" w:cs="Arial"/>
          <w:sz w:val="21"/>
          <w:szCs w:val="21"/>
        </w:rPr>
        <w:t>ug nosilec KMG, mora obvezno sporočiti podatke o teh čebeljih družinah na obrazcu zmanjšanja ali prenosa površin, živali oziroma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zaradi prenosa dela površin iz 1. točke prejšnjega odstavka površina, na kateri se na KMG prenosnika še napr</w:t>
      </w:r>
      <w:r>
        <w:rPr>
          <w:rFonts w:ascii="Arial" w:eastAsia="Arial" w:hAnsi="Arial" w:cs="Arial"/>
          <w:sz w:val="21"/>
          <w:szCs w:val="21"/>
        </w:rPr>
        <w:t>ej izvaja intervencija EK, na tem KMG ne dosega velikosti iz 30. člena te uredbe, obveznost izvajanja te intervencije EK na KMG prenosnika preneha brez dolžnosti vračila že prejetih sredstev za njeno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zaradi prenosa dela površin iz 2. točk</w:t>
      </w:r>
      <w:r>
        <w:rPr>
          <w:rFonts w:ascii="Arial" w:eastAsia="Arial" w:hAnsi="Arial" w:cs="Arial"/>
          <w:sz w:val="21"/>
          <w:szCs w:val="21"/>
        </w:rPr>
        <w:t xml:space="preserve">e prvega odstavka prejšnjega člena, zmanjšanje površine, na kateri se na KMG prenosnika še naprej izvaja intervencija EK, na KMG </w:t>
      </w:r>
      <w:r>
        <w:rPr>
          <w:rFonts w:ascii="Arial" w:eastAsia="Arial" w:hAnsi="Arial" w:cs="Arial"/>
          <w:sz w:val="21"/>
          <w:szCs w:val="21"/>
        </w:rPr>
        <w:lastRenderedPageBreak/>
        <w:t>prenosnika presega dovoljeno zmanjšanje površin iz prvega odstavka 31. člena te uredbe, se to zmanjšanje površin za KMG prenosn</w:t>
      </w:r>
      <w:r>
        <w:rPr>
          <w:rFonts w:ascii="Arial" w:eastAsia="Arial" w:hAnsi="Arial" w:cs="Arial"/>
          <w:sz w:val="21"/>
          <w:szCs w:val="21"/>
        </w:rPr>
        <w:t>ika ne šteje kot kršitev.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(velikost površine)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Najmanjša površina kmetijske parcele za izvajanje intervencije EK je 0,1 ha, razen pri pridelavi zelenjadnic in semenskega materiala kmetijskih rastlin, kjer je najmanjša površina 0,01 ha. Na KMG mora </w:t>
      </w:r>
      <w:r>
        <w:rPr>
          <w:rFonts w:ascii="Arial" w:eastAsia="Arial" w:hAnsi="Arial" w:cs="Arial"/>
          <w:sz w:val="21"/>
          <w:szCs w:val="21"/>
        </w:rPr>
        <w:t>biti v intervencijo EK vključenih najmanj 0,3 ha kmetijskih površin.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(zmanjšanje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Med trajanjem obveznosti iz prvega odstavka 28. člena te uredbe se skupna velikost površin lahko zmanjša za največ 10 % glede na </w:t>
      </w:r>
      <w:r>
        <w:rPr>
          <w:rFonts w:ascii="Arial" w:eastAsia="Arial" w:hAnsi="Arial" w:cs="Arial"/>
          <w:sz w:val="21"/>
          <w:szCs w:val="21"/>
        </w:rPr>
        <w:t>vstopno površino, razen v primeru višje sile ali izjemnih okoliščin iz Priloge 1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(povečanje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obdobju trajanja obveznosti iz prvega odstavka 28. člena te uredbe se skupna velikost površin KMG lahko p</w:t>
      </w:r>
      <w:r>
        <w:rPr>
          <w:rFonts w:ascii="Arial" w:eastAsia="Arial" w:hAnsi="Arial" w:cs="Arial"/>
          <w:sz w:val="21"/>
          <w:szCs w:val="21"/>
        </w:rPr>
        <w:t>oveča. Zaradi povečanja skupne velikosti površin KMG se obstoječa obveznost razširi, pri čemer se upošteva čas trajanja obstoječe obveznosti. Enako velja, kadar se v okviru KMG poveča površina, za katero je prevzeta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skupno veliko</w:t>
      </w:r>
      <w:r>
        <w:rPr>
          <w:rFonts w:ascii="Arial" w:eastAsia="Arial" w:hAnsi="Arial" w:cs="Arial"/>
          <w:sz w:val="21"/>
          <w:szCs w:val="21"/>
        </w:rPr>
        <w:t>st povečanja površin se obveznost iz prvega leta petletne obveznosti nadaljuje, upravičenec pa je upravičen do plačila za celotno povečanje velikosti površin, ki vključuje obstoječe in povečane površine.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(število čebeljih družin)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w:t>
      </w:r>
      <w:r>
        <w:rPr>
          <w:rFonts w:ascii="Arial" w:eastAsia="Arial" w:hAnsi="Arial" w:cs="Arial"/>
          <w:sz w:val="21"/>
          <w:szCs w:val="21"/>
        </w:rPr>
        <w:t>intervencijo EKČ mora biti vključenih najmanj pet čebeljih družin v skladu s četrtim odstavkom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Število čebeljih družin, vključenih v intervencijo EKČ, se med trajanjem obveznosti iz prvega odstavka 28. člena te uredbe lahko zmanjša, vendar </w:t>
      </w:r>
      <w:r>
        <w:rPr>
          <w:rFonts w:ascii="Arial" w:eastAsia="Arial" w:hAnsi="Arial" w:cs="Arial"/>
          <w:sz w:val="21"/>
          <w:szCs w:val="21"/>
        </w:rPr>
        <w:t>ne sme biti manjše od števila čebeljih družin iz prejšnjega odstavka.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Če je število čebeljih družin v tekočem letu manjše od števila čebeljih družin iz prvega odstavka tega člena, se obveznost iz prvega odstavka 28. člena te uredbe nadaljuje, plačilo z</w:t>
      </w:r>
      <w:r>
        <w:rPr>
          <w:rFonts w:ascii="Arial" w:eastAsia="Arial" w:hAnsi="Arial" w:cs="Arial"/>
          <w:sz w:val="21"/>
          <w:szCs w:val="21"/>
        </w:rPr>
        <w:t>a intervencijo EKČ pa se v tekočem letu zavrne.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izračunu povprečnega števila čebeljih družin se upoštevajo podatki o številu čebeljih družin: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iz Centralnega registra čebelnjakov (v nadaljnjem besedilu: CRČ) po stanju na dan 31. oktobra tekočega le</w:t>
      </w:r>
      <w:r>
        <w:rPr>
          <w:rFonts w:ascii="Arial" w:eastAsia="Arial" w:hAnsi="Arial" w:cs="Arial"/>
          <w:sz w:val="21"/>
          <w:szCs w:val="21"/>
        </w:rPr>
        <w:t>ta 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pooblaščenih organizaciji za kontrolo in certificiranje ekološke pridelave oziroma predelave (v nadaljnjem besedilu: organizacija za kontrolo in certificiranje EK).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Agencija podatke iz CRČ prevzame 10. marca naslednjega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Organizacije </w:t>
      </w:r>
      <w:r>
        <w:rPr>
          <w:rFonts w:ascii="Arial" w:eastAsia="Arial" w:hAnsi="Arial" w:cs="Arial"/>
          <w:sz w:val="21"/>
          <w:szCs w:val="21"/>
        </w:rPr>
        <w:t>za kontrolo in certificiranje EK podatke iz 2. točke četrtega odstavka tega člena pošljejo ministrstvu najpozneje do 25. oktobra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Podatke iz prejšnjega odstavka v zahtevani strukturi, ki jo določi agencija, agenciji pošlje ministrstvo naj</w:t>
      </w:r>
      <w:r>
        <w:rPr>
          <w:rFonts w:ascii="Arial" w:eastAsia="Arial" w:hAnsi="Arial" w:cs="Arial"/>
          <w:sz w:val="21"/>
          <w:szCs w:val="21"/>
        </w:rPr>
        <w:t>pozneje do 15. decembra tekočega leta.</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oddelek POGOJI UPRAVIČENOSTI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mora pri izvajanju intervencij EK in EKČ izpolnjevati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mora biti vpisano v RKG v skladu s pravilnik</w:t>
      </w:r>
      <w:r>
        <w:rPr>
          <w:rFonts w:ascii="Arial" w:eastAsia="Arial" w:hAnsi="Arial" w:cs="Arial"/>
          <w:sz w:val="21"/>
          <w:szCs w:val="21"/>
        </w:rPr>
        <w:t>om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upravičenec se mora vsako leto pri organizaciji za kontrolo in certificiranje EK prijaviti oziroma obnoviti prijavo v kontrolo najpozneje do 31. decembra predhodnega leta za tekoče leto, razen za leto 2024, ko se lahko prijavi oziroma obnovi pri</w:t>
      </w:r>
      <w:r>
        <w:rPr>
          <w:rFonts w:ascii="Arial" w:eastAsia="Arial" w:hAnsi="Arial" w:cs="Arial"/>
          <w:sz w:val="21"/>
          <w:szCs w:val="21"/>
        </w:rPr>
        <w:t>javo v kontrolo najpozneje do 15. aprila 2024;</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opraviti program usposabljanja v obsegu najmanj 25 ur v obdobju trajanja obveznosti iz prvega odstavka 28. člena te uredbe, pri čemer mora v prvih treh letih trajanja te obveznosti opraviti program usposabl</w:t>
      </w:r>
      <w:r>
        <w:rPr>
          <w:rFonts w:ascii="Arial" w:eastAsia="Arial" w:hAnsi="Arial" w:cs="Arial"/>
          <w:sz w:val="21"/>
          <w:szCs w:val="21"/>
        </w:rPr>
        <w:t>janja v obsegu najmanj 15 ur;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pridobiti certifikat za ekološko pridelavo oziroma predelavo kmetijskih pridelkov oziroma živil za tekoče leto v skladu z </w:t>
      </w:r>
      <w:hyperlink r:id="rId53" w:tgtFrame="_blank" w:tooltip="to EUR-Lex" w:history="1">
        <w:r>
          <w:rPr>
            <w:rFonts w:ascii="Arial" w:eastAsia="Arial" w:hAnsi="Arial" w:cs="Arial"/>
            <w:color w:val="0000EE"/>
            <w:sz w:val="21"/>
            <w:szCs w:val="21"/>
            <w:u w:val="single" w:color="0000EE"/>
          </w:rPr>
          <w:t xml:space="preserve">Uredbo </w:t>
        </w:r>
        <w:r>
          <w:rPr>
            <w:rFonts w:ascii="Arial" w:eastAsia="Arial" w:hAnsi="Arial" w:cs="Arial"/>
            <w:color w:val="0000EE"/>
            <w:sz w:val="21"/>
            <w:szCs w:val="21"/>
            <w:u w:val="single" w:color="0000EE"/>
          </w:rPr>
          <w:t>2018/848/EU</w:t>
        </w:r>
      </w:hyperlink>
      <w:r>
        <w:rPr>
          <w:rFonts w:ascii="Arial" w:eastAsia="Arial" w:hAnsi="Arial" w:cs="Arial"/>
          <w:sz w:val="21"/>
          <w:szCs w:val="21"/>
        </w:rPr>
        <w:t xml:space="preserve"> in uredbo, ki ureja ekološko pridelavo in predelavo kmetijskih pridelkov in živil.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Poleg pogojev upravičenosti iz prejšnjega odstavka mora upravičenec pri izvajanju intervencije EK izpolnjevati tudi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imeti </w:t>
      </w:r>
      <w:r>
        <w:rPr>
          <w:rFonts w:ascii="Arial" w:eastAsia="Arial" w:hAnsi="Arial" w:cs="Arial"/>
          <w:sz w:val="21"/>
          <w:szCs w:val="21"/>
        </w:rPr>
        <w:t xml:space="preserve">najmanj 1 ha kmetijskih površin na KMG iz tretjega odstavka 4. člena </w:t>
      </w:r>
      <w:hyperlink r:id="rId5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2. rediti travojede živali v skladu z uredbo, ki ureja ekološko pridelavo in </w:t>
      </w:r>
      <w:r>
        <w:rPr>
          <w:rFonts w:ascii="Arial" w:eastAsia="Arial" w:hAnsi="Arial" w:cs="Arial"/>
          <w:sz w:val="21"/>
          <w:szCs w:val="21"/>
        </w:rPr>
        <w:t>predelavo kmetijskih pridelkov oziroma živil, če uveljavlja plačilo za trajno travinje;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biti vpisan v register dobaviteljev semenskega materiala kmetijskih rastlin (v nadaljnjem besedilu: SEME-register) v skladu z zakonom, ki ureja semenski material kme</w:t>
      </w:r>
      <w:r>
        <w:rPr>
          <w:rFonts w:ascii="Arial" w:eastAsia="Arial" w:hAnsi="Arial" w:cs="Arial"/>
          <w:sz w:val="21"/>
          <w:szCs w:val="21"/>
        </w:rPr>
        <w:t>tijskih rastlin, če uveljavlja plačilo za ekološko pridelavo semenskega materiala kmetijskih rastlin.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Poleg pogojev upravičenosti iz prvega odstavka tega člena mora biti upravičenec pri izvajanju intervencije EKČ vpisan v CRČ v skladu s pravilnikom, ki</w:t>
      </w:r>
      <w:r>
        <w:rPr>
          <w:rFonts w:ascii="Arial" w:eastAsia="Arial" w:hAnsi="Arial" w:cs="Arial"/>
          <w:sz w:val="21"/>
          <w:szCs w:val="21"/>
        </w:rPr>
        <w:t xml:space="preserve"> ureja označevanje čebelnjakov in stojišč.</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3. oddelek ZAHTEVE ZA IZVAJANJE IN DOKAZILA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Šteje se, da je pogoj upravičenosti iz 3. točke prvega odstavka prejšnjega člena izpolnjen, če je za KMG usposabljanje opravljeno v s</w:t>
      </w:r>
      <w:r>
        <w:rPr>
          <w:rFonts w:ascii="Arial" w:eastAsia="Arial" w:hAnsi="Arial" w:cs="Arial"/>
          <w:sz w:val="21"/>
          <w:szCs w:val="21"/>
        </w:rPr>
        <w:t>kladu z uredbo, ki ureja intervencije izmenjave znanja in prenosa informacij ter usposabljanje svetovalcev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usposabljanje iz prejšnjega odstavka opravi udeleženec, ki je samostojni podjetnik posameznik ali je zaposlen pri pravni </w:t>
      </w:r>
      <w:r>
        <w:rPr>
          <w:rFonts w:ascii="Arial" w:eastAsia="Arial" w:hAnsi="Arial" w:cs="Arial"/>
          <w:sz w:val="21"/>
          <w:szCs w:val="21"/>
        </w:rPr>
        <w:t>ali fizični osebi, ki je registrirana za opravljanje kmetijske dejavnosti, ali član paše ali agrarne skupnosti, se to usposabljanje šteje kot opravljena obveznost tudi za KMG, kjer je udeleženec usposabljanja nosilec KMG ali član kmetije.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3</w:t>
      </w:r>
      <w:r>
        <w:rPr>
          <w:rFonts w:ascii="Arial" w:eastAsia="Arial" w:hAnsi="Arial" w:cs="Arial"/>
          <w:sz w:val="21"/>
          <w:szCs w:val="21"/>
        </w:rPr>
        <w:t>. točko prvega odstavka prejšnjega člena mora upravičenec, ki je vstopil v intervenciji EK oziroma EKČ, v skladu z uredbo, ki ureja intervencije izmenjave znanja in prenosa informacij ter usposabljanje svetovalcev iz SN SKP 2023–2027, v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2026 oprav</w:t>
      </w:r>
      <w:r>
        <w:rPr>
          <w:rFonts w:ascii="Arial" w:eastAsia="Arial" w:hAnsi="Arial" w:cs="Arial"/>
          <w:sz w:val="21"/>
          <w:szCs w:val="21"/>
        </w:rPr>
        <w:t>iti program usposabljanja v obsegu najmanj deset ur;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2027 opraviti program usposabljanja v obsegu najmanj pet ur.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prenosu obveznosti intervencij EK in EKČ iz 2. in 3. točke prvega odstavka 28. člena te uredbe mora prevzemnik v preostalem času tr</w:t>
      </w:r>
      <w:r>
        <w:rPr>
          <w:rFonts w:ascii="Arial" w:eastAsia="Arial" w:hAnsi="Arial" w:cs="Arial"/>
          <w:sz w:val="21"/>
          <w:szCs w:val="21"/>
        </w:rPr>
        <w:t>ajanja prevzete obveznosti opraviti program usposabljanja iz 3. točke prvega odstavka prejšnjega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 celotnem obsegu števila ur, če: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je ob prevzemu obveznosti že vključen v intervencijo EK oziroma EKČ, vendar v prvih treh letih trajanja obveznos</w:t>
      </w:r>
      <w:r>
        <w:rPr>
          <w:rFonts w:ascii="Arial" w:eastAsia="Arial" w:hAnsi="Arial" w:cs="Arial"/>
          <w:sz w:val="21"/>
          <w:szCs w:val="21"/>
        </w:rPr>
        <w:t>ti še ni opravil programa usposabljanja iz 3. točke prvega odstavka prejšnjega člena, ali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v intervencijo EK oziroma EKČ do prevzema obveznosti še ni bil vključen ne glede na to, če je prenosnik program usposabljanja iz 3. točke prvega odstavka prejšnjeg</w:t>
      </w:r>
      <w:r>
        <w:rPr>
          <w:rFonts w:ascii="Arial" w:eastAsia="Arial" w:hAnsi="Arial" w:cs="Arial"/>
          <w:sz w:val="21"/>
          <w:szCs w:val="21"/>
        </w:rPr>
        <w:t>a člena že opravil v celoti ali deloma;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2. za manjkajoče število ur od zahtevanih 25 ur usposabljanja, če je ob prevzemu obveznosti že vključen v intervencijo EK oziroma EKČ in je program usposabljanja iz 3. točke prvega odstavka prejšnjega člena delno že </w:t>
      </w:r>
      <w:r>
        <w:rPr>
          <w:rFonts w:ascii="Arial" w:eastAsia="Arial" w:hAnsi="Arial" w:cs="Arial"/>
          <w:sz w:val="21"/>
          <w:szCs w:val="21"/>
        </w:rPr>
        <w:t>opravil.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je pri prenosu obveznosti intervencije EK oziroma EKČ iz 2. in 3. točke prvega odstavka 28. člena te uredbe prevzemnik že vključen v intervencije EK oziroma EKČ in je program usposabljanja iz 3. točke prvega odstavka prejšnjega člena že v c</w:t>
      </w:r>
      <w:r>
        <w:rPr>
          <w:rFonts w:ascii="Arial" w:eastAsia="Arial" w:hAnsi="Arial" w:cs="Arial"/>
          <w:sz w:val="21"/>
          <w:szCs w:val="21"/>
        </w:rPr>
        <w:t>eloti opravil, mu zaradi prevzema obveznosti usposabljanja ni treba opravljati ponovno.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se prenos obveznosti EK oziroma EKČ iz 2. in 3. točke prvega odstavka 28. člena te uredbe izvede po prvem ali drugem letu trajanja obveznosti, prenosniku program</w:t>
      </w:r>
      <w:r>
        <w:rPr>
          <w:rFonts w:ascii="Arial" w:eastAsia="Arial" w:hAnsi="Arial" w:cs="Arial"/>
          <w:sz w:val="21"/>
          <w:szCs w:val="21"/>
        </w:rPr>
        <w:t>a usposabljanja iz 3. točke prvega odstavka prejšnjega člena ni treba opraviti.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(dokazila)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izvajanje te uredbe morajo organizacije za kontrolo in certificiranje EK ministrstvu najpozneje do 20. februarja tekočega leta poslati seznam </w:t>
      </w:r>
      <w:r>
        <w:rPr>
          <w:rFonts w:ascii="Arial" w:eastAsia="Arial" w:hAnsi="Arial" w:cs="Arial"/>
          <w:sz w:val="21"/>
          <w:szCs w:val="21"/>
        </w:rPr>
        <w:t>upravičencev, vključno s podatkom o prijavi travojedih živali za kontrolo, če upravičenci na KMG redijo travojede živali, in seznam čebelarjev, ki so se do 31. decembra predhodnega leta prijavili oziroma obnovili prijavo za kontrolo v tekočem letu.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Pod</w:t>
      </w:r>
      <w:r>
        <w:rPr>
          <w:rFonts w:ascii="Arial" w:eastAsia="Arial" w:hAnsi="Arial" w:cs="Arial"/>
          <w:sz w:val="21"/>
          <w:szCs w:val="21"/>
        </w:rPr>
        <w:t>atke iz prejšnjega odstavka v zahtevani strukturi, ki jo določi agencija, agenciji pošlje ministrstvo najpozneje do 24. februarja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morajo organizacije za kontrolo in certificiranje EK ministrstvu najpo</w:t>
      </w:r>
      <w:r>
        <w:rPr>
          <w:rFonts w:ascii="Arial" w:eastAsia="Arial" w:hAnsi="Arial" w:cs="Arial"/>
          <w:sz w:val="21"/>
          <w:szCs w:val="21"/>
        </w:rPr>
        <w:t>zneje do 22. aprila 2024 poslati seznam upravičencev, ki so se do 15. aprila 2024 prijavili oziroma obnovili prijavo za kontrolo v letu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Podatke iz prejšnjega odstavka v zahtevani strukturi, ki jo določi agencija, agenciji pošlje ministrstvo najpo</w:t>
      </w:r>
      <w:r>
        <w:rPr>
          <w:rFonts w:ascii="Arial" w:eastAsia="Arial" w:hAnsi="Arial" w:cs="Arial"/>
          <w:sz w:val="21"/>
          <w:szCs w:val="21"/>
        </w:rPr>
        <w:t>zneje do 30. aprila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Agencija podatke za opravljeno usposabljanje iz prvega, drugega in tretjega odstavka prejšnjega člena iz evidence izobraževanja prevzame v skladu z uredbo, ki ureja intervencije izmenjave znanja in prenosa informacij ter uspos</w:t>
      </w:r>
      <w:r>
        <w:rPr>
          <w:rFonts w:ascii="Arial" w:eastAsia="Arial" w:hAnsi="Arial" w:cs="Arial"/>
          <w:sz w:val="21"/>
          <w:szCs w:val="21"/>
        </w:rPr>
        <w:t>abljanje svetovalcev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izvajanje te uredbe morajo organizacije za kontrolo in certificiranje EK za upravičence, ki so se prijavili oziroma obnovili prijavo v kontrolo v skladu z 2. točko prvega odstavka 34. člena te uredbe in v te</w:t>
      </w:r>
      <w:r>
        <w:rPr>
          <w:rFonts w:ascii="Arial" w:eastAsia="Arial" w:hAnsi="Arial" w:cs="Arial"/>
          <w:sz w:val="21"/>
          <w:szCs w:val="21"/>
        </w:rPr>
        <w:t xml:space="preserve">kočem letu kmetujejo v skladu z </w:t>
      </w:r>
      <w:hyperlink r:id="rId55" w:tgtFrame="_blank" w:tooltip="to EUR-Lex" w:history="1">
        <w:r>
          <w:rPr>
            <w:rFonts w:ascii="Arial" w:eastAsia="Arial" w:hAnsi="Arial" w:cs="Arial"/>
            <w:color w:val="0000EE"/>
            <w:sz w:val="21"/>
            <w:szCs w:val="21"/>
            <w:u w:val="single" w:color="0000EE"/>
          </w:rPr>
          <w:t>Uredbo 2018/848/EU</w:t>
        </w:r>
      </w:hyperlink>
      <w:r>
        <w:rPr>
          <w:rFonts w:ascii="Arial" w:eastAsia="Arial" w:hAnsi="Arial" w:cs="Arial"/>
          <w:sz w:val="21"/>
          <w:szCs w:val="21"/>
        </w:rPr>
        <w:t xml:space="preserve"> in uredbo, ki ureja ekološko pridelavo in predelavo kmetijskih pridelkov in živil, v evidenco pridelovalcev in predelovalcev ekoloških kmetijskih pridelkov oziroma živil vpisati najpozneje do 1. decembra tekočega leta podatke o izdanih certifikatih za eko</w:t>
      </w:r>
      <w:r>
        <w:rPr>
          <w:rFonts w:ascii="Arial" w:eastAsia="Arial" w:hAnsi="Arial" w:cs="Arial"/>
          <w:sz w:val="21"/>
          <w:szCs w:val="21"/>
        </w:rPr>
        <w:t>loško pridelavo oziroma predelavo kmetijskih pridelkov oziroma živil za tekoče leto skupaj s podatki o travojedih živalih po vrsti.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Podatke iz prejšnjega odstavka v zahtevani strukturi, ki jo določi agencija, agenciji pošlje ministrstvo najpozneje do 1</w:t>
      </w:r>
      <w:r>
        <w:rPr>
          <w:rFonts w:ascii="Arial" w:eastAsia="Arial" w:hAnsi="Arial" w:cs="Arial"/>
          <w:sz w:val="21"/>
          <w:szCs w:val="21"/>
        </w:rPr>
        <w:t>5.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Ne glede na šesti odstavek tega člena morajo organizacije za kontrolo in certificiranje EK za upravičence, ki so se prijavili oziroma obnovili prijavo v kontrolo najpozneje do 15. aprila 2024 in v letu 2024 kmetujejo v skladu</w:t>
      </w:r>
      <w:r>
        <w:rPr>
          <w:rFonts w:ascii="Arial" w:eastAsia="Arial" w:hAnsi="Arial" w:cs="Arial"/>
          <w:sz w:val="21"/>
          <w:szCs w:val="21"/>
        </w:rPr>
        <w:t xml:space="preserve"> z </w:t>
      </w:r>
      <w:hyperlink r:id="rId56" w:tgtFrame="_blank" w:tooltip="to EUR-Lex" w:history="1">
        <w:r>
          <w:rPr>
            <w:rFonts w:ascii="Arial" w:eastAsia="Arial" w:hAnsi="Arial" w:cs="Arial"/>
            <w:color w:val="0000EE"/>
            <w:sz w:val="21"/>
            <w:szCs w:val="21"/>
            <w:u w:val="single" w:color="0000EE"/>
          </w:rPr>
          <w:t>Uredbo 2018/848/EU</w:t>
        </w:r>
      </w:hyperlink>
      <w:r>
        <w:rPr>
          <w:rFonts w:ascii="Arial" w:eastAsia="Arial" w:hAnsi="Arial" w:cs="Arial"/>
          <w:sz w:val="21"/>
          <w:szCs w:val="21"/>
        </w:rPr>
        <w:t xml:space="preserve"> in uredbo, ki ureja ekološko pridelavo in </w:t>
      </w:r>
      <w:r>
        <w:rPr>
          <w:rFonts w:ascii="Arial" w:eastAsia="Arial" w:hAnsi="Arial" w:cs="Arial"/>
          <w:sz w:val="21"/>
          <w:szCs w:val="21"/>
        </w:rPr>
        <w:lastRenderedPageBreak/>
        <w:t>predelavo kmetijskih pridelkov in živil, v evidenco pridelovalcev in predelovalcev ekoloških kmetijskih pr</w:t>
      </w:r>
      <w:r>
        <w:rPr>
          <w:rFonts w:ascii="Arial" w:eastAsia="Arial" w:hAnsi="Arial" w:cs="Arial"/>
          <w:sz w:val="21"/>
          <w:szCs w:val="21"/>
        </w:rPr>
        <w:t>idelkov oziroma živil vpisati najpozneje do 1. decembra 2024 podatke o izdanih certifikatih za ekološko pridelavo oziroma predelavo kmetijskih pridelkov oziroma živil za leto 2024 skupaj s podatki o travojedih živalih po vrsti.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Podatke iz prejšnjega od</w:t>
      </w:r>
      <w:r>
        <w:rPr>
          <w:rFonts w:ascii="Arial" w:eastAsia="Arial" w:hAnsi="Arial" w:cs="Arial"/>
          <w:sz w:val="21"/>
          <w:szCs w:val="21"/>
        </w:rPr>
        <w:t>stavka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Za izvajanje te uredbe pošlje uprava ministrstvu najpozneje do 20. februarja tekočega leta seznam KMG, ki so vpisani v SEME-register za p</w:t>
      </w:r>
      <w:r>
        <w:rPr>
          <w:rFonts w:ascii="Arial" w:eastAsia="Arial" w:hAnsi="Arial" w:cs="Arial"/>
          <w:sz w:val="21"/>
          <w:szCs w:val="21"/>
        </w:rPr>
        <w:t>ridelavo semenskega materiala kmetijskih rastlin.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Ne glede na prejšnji odstavek pošlje uprava ministrstvu za leto 2024 seznam:</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ki so že vpisani v SEME-register, najpozneje do 15. aprila 2024, 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vseh drugih KMG, vpisanih v SEME-register po </w:t>
      </w:r>
      <w:r>
        <w:rPr>
          <w:rFonts w:ascii="Arial" w:eastAsia="Arial" w:hAnsi="Arial" w:cs="Arial"/>
          <w:sz w:val="21"/>
          <w:szCs w:val="21"/>
        </w:rPr>
        <w:t>15. aprilu 2024, najpozneje do 10. maja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Podatke iz desetega odstavka tega člena v zahtevani strukturi, ki jo določi agencija, agenciji pošlje ministrstvo najpozneje do 24. februarja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Ne glede prejšnji odstavek za leto 2024 age</w:t>
      </w:r>
      <w:r>
        <w:rPr>
          <w:rFonts w:ascii="Arial" w:eastAsia="Arial" w:hAnsi="Arial" w:cs="Arial"/>
          <w:sz w:val="21"/>
          <w:szCs w:val="21"/>
        </w:rPr>
        <w:t>nciji pošlje ministrstvo seznam KMG iz 1. točke enajstega odstavka tega člena najpozneje do 22. aprila 2024 in seznam iz 2. točke enajstega odstavka tega člena najpozneje en dan pred potekom roka za oddajo zbirne vloge iz uredbe za izvajanje intervencij za</w:t>
      </w:r>
      <w:r>
        <w:rPr>
          <w:rFonts w:ascii="Arial" w:eastAsia="Arial" w:hAnsi="Arial" w:cs="Arial"/>
          <w:sz w:val="21"/>
          <w:szCs w:val="21"/>
        </w:rPr>
        <w:t xml:space="preserve">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Za izvajanje te uredbe morajo organizacije za kontrolo in certificiranje EK ministrstvu najpozneje do 1. decembra tekočega leta poslati seznam KMG, ki so pridobila certifikat za ekološko čebelarjenje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Podatke iz prejšnj</w:t>
      </w:r>
      <w:r>
        <w:rPr>
          <w:rFonts w:ascii="Arial" w:eastAsia="Arial" w:hAnsi="Arial" w:cs="Arial"/>
          <w:sz w:val="21"/>
          <w:szCs w:val="21"/>
        </w:rPr>
        <w:t>ega odstavka, skupaj s številom čebeljih družin, agenciji pošlje ministrstvo najpozneje do 15. decembra tekočega leta. Za podatek o številu čebeljih družin se šteje podatek ob kontroli, ki ga organizacije za kontrolo in certificiranje EK vpišejo v evidenco</w:t>
      </w:r>
      <w:r>
        <w:rPr>
          <w:rFonts w:ascii="Arial" w:eastAsia="Arial" w:hAnsi="Arial" w:cs="Arial"/>
          <w:sz w:val="21"/>
          <w:szCs w:val="21"/>
        </w:rPr>
        <w:t xml:space="preserve"> pridelovalcev in predelovalcev ekoloških kmetijskih pridelkov oziroma živil.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Ne glede na štirinajsti odstavek tega člena morajo organizacije za kontrolo in certificiranje EK ministrstvu najpozneje do 1. decembra 2024 poslati seznam KMG, ki so pridobi</w:t>
      </w:r>
      <w:r>
        <w:rPr>
          <w:rFonts w:ascii="Arial" w:eastAsia="Arial" w:hAnsi="Arial" w:cs="Arial"/>
          <w:sz w:val="21"/>
          <w:szCs w:val="21"/>
        </w:rPr>
        <w:t>la certifikat za ekološko čebelarjenje za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Podatke iz prejšnjega odstavka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(18) Za izvajanje te uredbe morajo organizacije za kontrolo </w:t>
      </w:r>
      <w:r>
        <w:rPr>
          <w:rFonts w:ascii="Arial" w:eastAsia="Arial" w:hAnsi="Arial" w:cs="Arial"/>
          <w:sz w:val="21"/>
          <w:szCs w:val="21"/>
        </w:rPr>
        <w:t>in certificiranje EK ministrstvu najpozneje do 25. novembra tekočega leta poslati seznam KMG, ki so pridobila certifikat za ekološko pridelavo semenskega materiala kmetijskih rastlin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Podatke iz prejšnjega odstavka v zahtevani strukturi</w:t>
      </w:r>
      <w:r>
        <w:rPr>
          <w:rFonts w:ascii="Arial" w:eastAsia="Arial" w:hAnsi="Arial" w:cs="Arial"/>
          <w:sz w:val="21"/>
          <w:szCs w:val="21"/>
        </w:rPr>
        <w:t>, ki jo določi agencija, agenciji pošlje ministrstvo najpozneje do 15.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(20) Ne glede na osemnajsti odstavek tega člena morajo organizacije za kontrolo in certificiranje EK ministrstvu najpozneje do 1. decembra 2024 poslati seznam KM</w:t>
      </w:r>
      <w:r>
        <w:rPr>
          <w:rFonts w:ascii="Arial" w:eastAsia="Arial" w:hAnsi="Arial" w:cs="Arial"/>
          <w:sz w:val="21"/>
          <w:szCs w:val="21"/>
        </w:rPr>
        <w:t>G, ki so pridobila certifikat za ekološko pridelavo semenskega materiala kmetijskih rastlin za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(21) Podatke iz prejšnjega odstavka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(22) Za</w:t>
      </w:r>
      <w:r>
        <w:rPr>
          <w:rFonts w:ascii="Arial" w:eastAsia="Arial" w:hAnsi="Arial" w:cs="Arial"/>
          <w:sz w:val="21"/>
          <w:szCs w:val="21"/>
        </w:rPr>
        <w:t xml:space="preserve"> izvajanje te uredbe ministrstvo pošlje agenciji seznam KMG za ekološke delne kmetije, ki so se vključile oziroma obnovile prijavo v kontrolo v skladu z 2. točko prvega odstavka 34. člena te uredbe, skupaj s podatki o travojedih živali po vrsti, vključenih</w:t>
      </w:r>
      <w:r>
        <w:rPr>
          <w:rFonts w:ascii="Arial" w:eastAsia="Arial" w:hAnsi="Arial" w:cs="Arial"/>
          <w:sz w:val="21"/>
          <w:szCs w:val="21"/>
        </w:rPr>
        <w:t xml:space="preserve"> v ekološko pridelavo oziroma predelavo.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(23) Podatke iz prejšnjega odstavka v zahtevani strukturi, ki jo določi agencija, agenciji pošlje ministrstvo najpozneje do 15.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(24) Ne glede na prejšnji odstavek podatke iz dvaindvajsetega o</w:t>
      </w:r>
      <w:r>
        <w:rPr>
          <w:rFonts w:ascii="Arial" w:eastAsia="Arial" w:hAnsi="Arial" w:cs="Arial"/>
          <w:sz w:val="21"/>
          <w:szCs w:val="21"/>
        </w:rPr>
        <w:t>dstavka tega člena za leto 2024 v zahtevani strukturi, ki jo določi agencija, agenciji pošlje ministrstvo najpozneje do 31. januarja 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(25) Certifikat za ekološko pridelavo oziroma predelavo kmetijskih pridelkov oziroma živil, ki je izdan v tekočem let</w:t>
      </w:r>
      <w:r>
        <w:rPr>
          <w:rFonts w:ascii="Arial" w:eastAsia="Arial" w:hAnsi="Arial" w:cs="Arial"/>
          <w:sz w:val="21"/>
          <w:szCs w:val="21"/>
        </w:rPr>
        <w:t>u, se za namen izplačila zahtevkov za intervenciji EK in EKČ upošteva od 1. januarja do 31.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(26) Če agencija ali organizacije za kontrolo in certificiranje EK ugotovijo kršitve oziroma nepravilnosti pri izvajanju intervencij EK in E</w:t>
      </w:r>
      <w:r>
        <w:rPr>
          <w:rFonts w:ascii="Arial" w:eastAsia="Arial" w:hAnsi="Arial" w:cs="Arial"/>
          <w:sz w:val="21"/>
          <w:szCs w:val="21"/>
        </w:rPr>
        <w:t>KČ, se o tem medsebojno obvestijo.</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4. oddelek PLAČILA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intervencijo EK)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Plačila za izvajanje praks ekološkega kmetovanja so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njive-poljščine: 607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zelenjadnice na prostem: 1.021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sz w:val="21"/>
          <w:szCs w:val="21"/>
        </w:rPr>
        <w:t>zelenjadnice v zavarovanih prostorih: 1.131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oljčnike z gostoto najmanj 150 dreves na ha, nasade sadovnjakov z gostoto najmanj 100 dreves na ha pri orehu in kostanju ter najmanj 200 dreves na ha pri nasadih z drugimi sadnimi vrstami in</w:t>
      </w:r>
      <w:r>
        <w:rPr>
          <w:rFonts w:ascii="Arial" w:eastAsia="Arial" w:hAnsi="Arial" w:cs="Arial"/>
          <w:sz w:val="21"/>
          <w:szCs w:val="21"/>
        </w:rPr>
        <w:t xml:space="preserve"> nasadih z mešanimi sadnimi vrstami: 885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visokodebelne travniške sadovnjake z gostoto od najmanj 50 dreves na ha do največ 200 dreves na ha: 258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vinograde: 888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hmeljišča: 796 eurov na ha let</w:t>
      </w:r>
      <w:r>
        <w:rPr>
          <w:rFonts w:ascii="Arial" w:eastAsia="Arial" w:hAnsi="Arial" w:cs="Arial"/>
          <w:sz w:val="21"/>
          <w:szCs w:val="21"/>
        </w:rPr>
        <w: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drevesnice: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trajno travinje: 159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10. pridelavo semenskega materiala kmetijskih rastlin – poljščine, krmne rastline ali zelenjadnice: 785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Plačila za preusmeritev v prakse ekološkeg</w:t>
      </w:r>
      <w:r>
        <w:rPr>
          <w:rFonts w:ascii="Arial" w:eastAsia="Arial" w:hAnsi="Arial" w:cs="Arial"/>
          <w:sz w:val="21"/>
          <w:szCs w:val="21"/>
        </w:rPr>
        <w:t>a kmetovanja so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njive-poljščine: 800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zelenjadnice na prostem: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zelenjadnice v zavarovanih prostorih: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oljčnike z gostoto najmanj 150 dreves na ha, nasade sadovnjakov z gosto</w:t>
      </w:r>
      <w:r>
        <w:rPr>
          <w:rFonts w:ascii="Arial" w:eastAsia="Arial" w:hAnsi="Arial" w:cs="Arial"/>
          <w:sz w:val="21"/>
          <w:szCs w:val="21"/>
        </w:rPr>
        <w:t>to najmanj 100 dreves na ha pri orehu in kostanju ter najmanj 200 dreves na ha pri nasadih z drugimi sadnimi vrstami in nasadih z mešanimi sadnimi vrstami: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visokodebelne travniške sadovnjake z gostoto od najmanj 50 dreves na ha </w:t>
      </w:r>
      <w:r>
        <w:rPr>
          <w:rFonts w:ascii="Arial" w:eastAsia="Arial" w:hAnsi="Arial" w:cs="Arial"/>
          <w:sz w:val="21"/>
          <w:szCs w:val="21"/>
        </w:rPr>
        <w:t>do največ 200 dreves na ha: 320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vinograde: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hmeljišča: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drevesnice: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trajno travinje: 276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pridelavo semenskega materiala kmetijski</w:t>
      </w:r>
      <w:r>
        <w:rPr>
          <w:rFonts w:ascii="Arial" w:eastAsia="Arial" w:hAnsi="Arial" w:cs="Arial"/>
          <w:sz w:val="21"/>
          <w:szCs w:val="21"/>
        </w:rPr>
        <w:t>h rastlin – poljščine, krmne rastline ali zelenjadnice: 1.200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upravičenec v tekočem letu uveljavlja plačilo za ekološko pridelavo semenskega materiala kmetijskih rastlin, na isti površini hkrati ne more uveljavljati tudi plačila z</w:t>
      </w:r>
      <w:r>
        <w:rPr>
          <w:rFonts w:ascii="Arial" w:eastAsia="Arial" w:hAnsi="Arial" w:cs="Arial"/>
          <w:sz w:val="21"/>
          <w:szCs w:val="21"/>
        </w:rPr>
        <w:t>a ekološko pridelavo poljščin, krmnih rastlin in zelenjadnic.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Upravičenec, ki ne redi travojedih živali v skladu z uredbo, ki ureja ekološko pridelavo in predelavo kmetijskih pridelkov in živil, ni upravičen do plačila za trajno travinje iz 9. točke pr</w:t>
      </w:r>
      <w:r>
        <w:rPr>
          <w:rFonts w:ascii="Arial" w:eastAsia="Arial" w:hAnsi="Arial" w:cs="Arial"/>
          <w:sz w:val="21"/>
          <w:szCs w:val="21"/>
        </w:rPr>
        <w:t>vega odstavka in 9. točke drugega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Plačilo za trajno travinje iz 9. točke prvega odstavka in 9. točke drugega odstavka tega člena je vezano na travojede živali, ki so vključene v kontrolo ekološke pridelave, pri čemer mora biti povp</w:t>
      </w:r>
      <w:r>
        <w:rPr>
          <w:rFonts w:ascii="Arial" w:eastAsia="Arial" w:hAnsi="Arial" w:cs="Arial"/>
          <w:sz w:val="21"/>
          <w:szCs w:val="21"/>
        </w:rPr>
        <w:t xml:space="preserve">rečna letna obtežba najmanj 0,3 GVŽ na ha trajnega travinja z zahtevkom za intervencijo EK. Zgornja meja obtežbe je določena z </w:t>
      </w:r>
      <w:hyperlink r:id="rId57" w:tgtFrame="_blank" w:tooltip="to EUR-Lex" w:history="1">
        <w:r>
          <w:rPr>
            <w:rFonts w:ascii="Arial" w:eastAsia="Arial" w:hAnsi="Arial" w:cs="Arial"/>
            <w:color w:val="0000EE"/>
            <w:sz w:val="21"/>
            <w:szCs w:val="21"/>
            <w:u w:val="single" w:color="0000EE"/>
          </w:rPr>
          <w:t>Uredbo 2018/848/EU</w:t>
        </w:r>
      </w:hyperlink>
      <w:r>
        <w:rPr>
          <w:rFonts w:ascii="Arial" w:eastAsia="Arial" w:hAnsi="Arial" w:cs="Arial"/>
          <w:sz w:val="21"/>
          <w:szCs w:val="21"/>
        </w:rPr>
        <w: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je h KMG priklju</w:t>
      </w:r>
      <w:r>
        <w:rPr>
          <w:rFonts w:ascii="Arial" w:eastAsia="Arial" w:hAnsi="Arial" w:cs="Arial"/>
          <w:sz w:val="21"/>
          <w:szCs w:val="21"/>
        </w:rPr>
        <w:t>čena planina, se GERK, ki so pripisani k planini, obravnavajo v okviru te planine in niso upravičeni do plačila za intervencijo EK, prav tako se ne upoštevajo pri izračunu obtežbe na travinju.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 površino GERK, ki je delno v ekološki pridelavi in delno</w:t>
      </w:r>
      <w:r>
        <w:rPr>
          <w:rFonts w:ascii="Arial" w:eastAsia="Arial" w:hAnsi="Arial" w:cs="Arial"/>
          <w:sz w:val="21"/>
          <w:szCs w:val="21"/>
        </w:rPr>
        <w:t xml:space="preserve"> v preusmerjanju v ekološko pridelavo, se za celotno površino GERK dodeli plačilo za izvajanje praks ekološkega kmetovanja iz prvega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 površino GERK, ki se ji v tekočem letu skrajša obdobje preusmeritve v skladu z uredbo, ki ureja</w:t>
      </w:r>
      <w:r>
        <w:rPr>
          <w:rFonts w:ascii="Arial" w:eastAsia="Arial" w:hAnsi="Arial" w:cs="Arial"/>
          <w:sz w:val="21"/>
          <w:szCs w:val="21"/>
        </w:rPr>
        <w:t xml:space="preserve"> ekološko pridelavo in predelavo kmetijskih pridelkov in živil, se za celotno površino GERK dodeli plačilo za izvajanje praks ekološkega kmetovanja iz prvega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(9) Najvišji zneski plačil, ki jih je mogoče pridobiti za intervencijo EK, zn</w:t>
      </w:r>
      <w:r>
        <w:rPr>
          <w:rFonts w:ascii="Arial" w:eastAsia="Arial" w:hAnsi="Arial" w:cs="Arial"/>
          <w:sz w:val="21"/>
          <w:szCs w:val="21"/>
        </w:rPr>
        <w:t>ašajo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njivske površine – poljščine: 800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njivske površine – zelenjadnice (na prostem in v zavarovanih prostorih):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njivske površine – pridelava semenskega materiala poljščin, krmnih rastlin in </w:t>
      </w:r>
      <w:r>
        <w:rPr>
          <w:rFonts w:ascii="Arial" w:eastAsia="Arial" w:hAnsi="Arial" w:cs="Arial"/>
          <w:sz w:val="21"/>
          <w:szCs w:val="21"/>
        </w:rPr>
        <w:t>zelenjadnic: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trajni nasadi: 1.200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trajno travinje: 500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Za površine, na katerih so trajne kulture, razen trajnega travinja, se lahko uveljavljajo plačila za preusmeritev v prakse ekol</w:t>
      </w:r>
      <w:r>
        <w:rPr>
          <w:rFonts w:ascii="Arial" w:eastAsia="Arial" w:hAnsi="Arial" w:cs="Arial"/>
          <w:sz w:val="21"/>
          <w:szCs w:val="21"/>
        </w:rPr>
        <w:t>oškega kmetovanja iz drugega odstavka tega člena največ tri leta oziroma največ dve leti za druge kulture, razen na območjih, določenih z uredbo, ki ureja degradirana območja.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Ne glede na prejšnji odstavek upravičenci, ki so v obdobju zadnjih petih le</w:t>
      </w:r>
      <w:r>
        <w:rPr>
          <w:rFonts w:ascii="Arial" w:eastAsia="Arial" w:hAnsi="Arial" w:cs="Arial"/>
          <w:sz w:val="21"/>
          <w:szCs w:val="21"/>
        </w:rPr>
        <w:t>t pridobili plačilo za izvajanje praks ekološkega kmetovanja iz prvega odstavka tega člena, ne pridobijo plačil za preusmeritev v prakse ekološkega kmetovanja iz drugega odstavka tega člena, razen na območjih, določenih z uredbo, ki ureja degradirana območ</w:t>
      </w:r>
      <w:r>
        <w:rPr>
          <w:rFonts w:ascii="Arial" w:eastAsia="Arial" w:hAnsi="Arial" w:cs="Arial"/>
          <w:sz w:val="21"/>
          <w:szCs w:val="21"/>
        </w:rPr>
        <w:t>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Ne glede na deseti odstavek tega člena KMG, ki so v zadnjih petih letih v celoti izgubila certifikat o ekološki pridelavi in predelavi kmetijskih pridelkov oziroma živil zaradi kršitve uredbe, ki ureja ekološko pridelavo in predelavo kmetijskih pr</w:t>
      </w:r>
      <w:r>
        <w:rPr>
          <w:rFonts w:ascii="Arial" w:eastAsia="Arial" w:hAnsi="Arial" w:cs="Arial"/>
          <w:sz w:val="21"/>
          <w:szCs w:val="21"/>
        </w:rPr>
        <w:t>idelkov in živil, ne pridobijo plačila za preusmeritev v prakse ekološkega kmetovanja iz drugega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Plačila iz prvega in drugega odstavka tega člena se dodelijo le za GERK, ki so v evidenci pridelovalcev in predelovalcev ekoloških in</w:t>
      </w:r>
      <w:r>
        <w:rPr>
          <w:rFonts w:ascii="Arial" w:eastAsia="Arial" w:hAnsi="Arial" w:cs="Arial"/>
          <w:sz w:val="21"/>
          <w:szCs w:val="21"/>
        </w:rPr>
        <w:t xml:space="preserve"> integriranih kmetijskih pridelkov ali živil označene s statusom »E« ali »P«.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Če je površina, vključena v intervencijo EK, večino obdobja glavnega posevka prazna, vendar je setev opravljena do 31. julija tekočega leta, se šteje, da je zahteva glede ob</w:t>
      </w:r>
      <w:r>
        <w:rPr>
          <w:rFonts w:ascii="Arial" w:eastAsia="Arial" w:hAnsi="Arial" w:cs="Arial"/>
          <w:sz w:val="21"/>
          <w:szCs w:val="21"/>
        </w:rPr>
        <w:t>dobja glavnega posevka za plačila iz 2. in 3. točke prvega odstavka tega člena ter 2. in 3. točke drugega odstavka tega člena izpolnjena.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intervencijo EKČ)</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Plačila za izvajanje praks ekološkega čebelarjenja so za število čebeljih </w:t>
      </w:r>
      <w:r>
        <w:rPr>
          <w:rFonts w:ascii="Arial" w:eastAsia="Arial" w:hAnsi="Arial" w:cs="Arial"/>
          <w:sz w:val="21"/>
          <w:szCs w:val="21"/>
        </w:rPr>
        <w:t>družin: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od 5 do 10: 273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od 11 do 20: 545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od 21 do 30: 909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31 do 40: 1.272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5. od 41 do 50: 1.636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od</w:t>
      </w:r>
      <w:r>
        <w:rPr>
          <w:rFonts w:ascii="Arial" w:eastAsia="Arial" w:hAnsi="Arial" w:cs="Arial"/>
          <w:sz w:val="21"/>
          <w:szCs w:val="21"/>
        </w:rPr>
        <w:t xml:space="preserve"> 51 do 75: 2.272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od 76 do 100: 3.181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od 101 do 150: 4.544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od 151 do 200: 6.361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od 201 do 300: 9.088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w:t>
      </w:r>
      <w:r>
        <w:rPr>
          <w:rFonts w:ascii="Arial" w:eastAsia="Arial" w:hAnsi="Arial" w:cs="Arial"/>
          <w:sz w:val="21"/>
          <w:szCs w:val="21"/>
        </w:rPr>
        <w:t xml:space="preserve"> 301 in več: 14.540 eurov na nosilca KMG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Plačila za preusmeritev v prakse ekološkega čebelarjenja so za število čebeljih družin: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od 5 do 10: 294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od 11 do 20: 588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od 21 do 30: 981 e</w:t>
      </w:r>
      <w:r>
        <w:rPr>
          <w:rFonts w:ascii="Arial" w:eastAsia="Arial" w:hAnsi="Arial" w:cs="Arial"/>
          <w:sz w:val="21"/>
          <w:szCs w:val="21"/>
        </w:rPr>
        <w:t>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31 do 40: 1.373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od 41 do 50: 1.765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od 51 do 75: 2.451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od 76 do 100: 3.432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od 101 do 150: 4.903 euro</w:t>
      </w:r>
      <w:r>
        <w:rPr>
          <w:rFonts w:ascii="Arial" w:eastAsia="Arial" w:hAnsi="Arial" w:cs="Arial"/>
          <w:sz w:val="21"/>
          <w:szCs w:val="21"/>
        </w:rPr>
        <w:t>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od 151 do 200: 6.864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od 201 do 300: 9.805 eurov na nosilca KMG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301 in več: 15.688 eurov na nosilca KMG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Plačila iz prejšnjega odstavka se lahko uveljavljajo največ dve leti v </w:t>
      </w:r>
      <w:r>
        <w:rPr>
          <w:rFonts w:ascii="Arial" w:eastAsia="Arial" w:hAnsi="Arial" w:cs="Arial"/>
          <w:sz w:val="21"/>
          <w:szCs w:val="21"/>
        </w:rPr>
        <w:t>obdobju zadnjih petih let, razen na območjih, določenih z uredbo, ki ureja degradirana območja.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plačilih iz prvega in drugega odstavka tega člena se upošteva povprečno število čebeljih družin, določeno v skladu s četrtim odstavkom 33. člena te ured</w:t>
      </w:r>
      <w:r>
        <w:rPr>
          <w:rFonts w:ascii="Arial" w:eastAsia="Arial" w:hAnsi="Arial" w:cs="Arial"/>
          <w:sz w:val="21"/>
          <w:szCs w:val="21"/>
        </w:rPr>
        <w:t>be. Za plačilo se upošteva število čebeljih družin, zaokroženo navzdol na celo število.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Plačila iz prvega in drugega odstavka tega člena se dodelijo le za čebelje družine, ki so v evidenci pridelovalcev in predelovalcev ekoloških in integriranih </w:t>
      </w:r>
      <w:r>
        <w:rPr>
          <w:rFonts w:ascii="Arial" w:eastAsia="Arial" w:hAnsi="Arial" w:cs="Arial"/>
          <w:sz w:val="21"/>
          <w:szCs w:val="21"/>
        </w:rPr>
        <w:t>kmetijskih pridelkov ali živil označene s statusom »E« ali »P«.</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so na KMG hkrati čebelje družine, ki so v evidenci pridelovalcev in predelovalcev ekoloških in integriranih kmetijskih pridelkov ali živil označene s statusom »E« in »P«, se dodeli plač</w:t>
      </w:r>
      <w:r>
        <w:rPr>
          <w:rFonts w:ascii="Arial" w:eastAsia="Arial" w:hAnsi="Arial" w:cs="Arial"/>
          <w:sz w:val="21"/>
          <w:szCs w:val="21"/>
        </w:rPr>
        <w:t>ilo za izvajanje praks ekološkega čebelarjenja iz prvega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(7) KMG, ki so v zadnjih petih letih v celoti izgubila certifikat o ekološki pridelavi in predelavi kmetijskih pridelkov oziroma živil zaradi kršitve uredbe, ki ureja ekološko pr</w:t>
      </w:r>
      <w:r>
        <w:rPr>
          <w:rFonts w:ascii="Arial" w:eastAsia="Arial" w:hAnsi="Arial" w:cs="Arial"/>
          <w:sz w:val="21"/>
          <w:szCs w:val="21"/>
        </w:rPr>
        <w:t>idelavo in predelavo kmetijskih pridelkov in živil, ne pridobijo plačila za preusmeritev v prakse ekološkega čebelarjenja iz drugega odstavka tega člena.</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IV. poglavje INTERVENCIJA HTV</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1. oddelek SPLOŠNE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intervencije HTV)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Intervencij</w:t>
      </w:r>
      <w:r>
        <w:rPr>
          <w:rFonts w:ascii="Arial" w:eastAsia="Arial" w:hAnsi="Arial" w:cs="Arial"/>
          <w:sz w:val="21"/>
          <w:szCs w:val="21"/>
        </w:rPr>
        <w:t>a HTV prispeva k ohranjanju in izboljševanju stanja habitatnih tipov in vrst na območjih Natura 2000.</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(vstopi v intervencijo HTV)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operaciji intervencije HTV je mogoče vstopiti v letih 2024–2027.</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(trajanje obveznosti intervencije HTV)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 Obveznost izvajanja intervencije HTV traja pet let. Odstopanja od te obveznosti so dovoljena le v naslednjih primerih: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višje sile ali izjemnih okoliščin, kot to določa zakon, ki ureja kmetijstvo, ter 3. člen </w:t>
      </w:r>
      <w:hyperlink r:id="rId58"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je opredeljeno v Prilogi 1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 se celotno zemljišče oziroma del zemljišča, na katero se nanaša obveznost, ali celotno KMG prenese na drugega nosilca KMG v obdobju navedene obve</w:t>
      </w:r>
      <w:r>
        <w:rPr>
          <w:rFonts w:ascii="Arial" w:eastAsia="Arial" w:hAnsi="Arial" w:cs="Arial"/>
          <w:sz w:val="21"/>
          <w:szCs w:val="21"/>
        </w:rPr>
        <w:t>znosti, lahko obveznost ali njen del, ki ustreza prenesenemu zemljišču, za preostanek obdobja prevzame ta drugi nosilec KMG ali pa obveznost lahko preneha veljati in se ne zahteva povračilo za obdobje, v katerem je obveznost veljala.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Določbe 2. točke p</w:t>
      </w:r>
      <w:r>
        <w:rPr>
          <w:rFonts w:ascii="Arial" w:eastAsia="Arial" w:hAnsi="Arial" w:cs="Arial"/>
          <w:sz w:val="21"/>
          <w:szCs w:val="21"/>
        </w:rPr>
        <w:t>rejšnjega odstavka se uporabljajo tudi, kadar se prenos opravi znotraj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Obveznost izvajanja intervencije HTV traja celotno koledarsko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Če upravičenec, ki je v letu 2023 z določenimi površinami vstopil v operacijo VTR v skladu z Uredbo o pl</w:t>
      </w:r>
      <w:r>
        <w:rPr>
          <w:rFonts w:ascii="Arial" w:eastAsia="Arial" w:hAnsi="Arial" w:cs="Arial"/>
          <w:sz w:val="21"/>
          <w:szCs w:val="21"/>
        </w:rPr>
        <w:t>ačilih za okoljske in podnebne obveznosti, naravne ali druge omejitve ter Natura 2000 iz strateškega načrta skupne kmetijske politike 2023–2027 (Uradni list RS, št. 34/23 107/23 in 124/23), v letu 2024 to obveznost nadomesti z obveznostjo za operacijo NGTR</w:t>
      </w:r>
      <w:r>
        <w:rPr>
          <w:rFonts w:ascii="Arial" w:eastAsia="Arial" w:hAnsi="Arial" w:cs="Arial"/>
          <w:sz w:val="21"/>
          <w:szCs w:val="21"/>
        </w:rPr>
        <w:t>_2_10_7, mora do zaključka prevzete obveznosti na teh površinah izvajati operacijo NGTR_2_10_7.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prejšnji odstavek se površine, vključene v operacijo NGTR_2_10_7, lahko zmanjšajo v skladu s 44. členom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(prenos obveznosti </w:t>
      </w:r>
      <w:r>
        <w:rPr>
          <w:rFonts w:ascii="Arial" w:eastAsia="Arial" w:hAnsi="Arial" w:cs="Arial"/>
          <w:b/>
          <w:bCs/>
          <w:sz w:val="21"/>
          <w:szCs w:val="21"/>
        </w:rPr>
        <w:t>na drugega nosilca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Nosilec KMG, ki je v predhodnem letu uveljavljal zahtevke za intervencijo HTV na določenih površinah KMG, v tekočem letu pa na teh površinah to intervencijo izvaja drug nosilec KMG, mora obvezno sporočiti podatke o teh površinah</w:t>
      </w:r>
      <w:r>
        <w:rPr>
          <w:rFonts w:ascii="Arial" w:eastAsia="Arial" w:hAnsi="Arial" w:cs="Arial"/>
          <w:sz w:val="21"/>
          <w:szCs w:val="21"/>
        </w:rPr>
        <w:t xml:space="preserve"> na obrazcu zmanjšanja ali prenosa površin, živali oziroma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zaradi prenosa dela površin iz 2. točke prvega odstavka prejšnjega člena površina, na kateri se na KMG prenosnika še naprej izvaja intervencija HTV, na tem KMG ne dosega </w:t>
      </w:r>
      <w:r>
        <w:rPr>
          <w:rFonts w:ascii="Arial" w:eastAsia="Arial" w:hAnsi="Arial" w:cs="Arial"/>
          <w:sz w:val="21"/>
          <w:szCs w:val="21"/>
        </w:rPr>
        <w:t>velikosti iz 43. člena te uredbe, obveznost izvajanja te intervencije na KMG prenosnika preneha brez dolžnosti vračila že prejetih sredstev za njeno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zaradi prenosa dela površin iz 2. točke prvega odstavka prejšnjega člena, zmanjšanje povr</w:t>
      </w:r>
      <w:r>
        <w:rPr>
          <w:rFonts w:ascii="Arial" w:eastAsia="Arial" w:hAnsi="Arial" w:cs="Arial"/>
          <w:sz w:val="21"/>
          <w:szCs w:val="21"/>
        </w:rPr>
        <w:t>šine, na kateri se na KMG prenosnika še naprej izvaja intervencija HTV, na KMG prenosnika presega dovoljeno zmanjšanje površin iz prvega odstavka 44. člena te uredbe, se to zmanjšanje površin za KMG prenosnika ne šteje kot kršitev.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(velikost površ</w:t>
      </w:r>
      <w:r>
        <w:rPr>
          <w:rFonts w:ascii="Arial" w:eastAsia="Arial" w:hAnsi="Arial" w:cs="Arial"/>
          <w:b/>
          <w:bCs/>
          <w:sz w:val="21"/>
          <w:szCs w:val="21"/>
        </w:rPr>
        <w:t>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Najmanjša strnjena površina kmetijskega zemljišča iste vrste dejanske rabe za izvajanje intervencije je 0,1 ha.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(zmanjšanje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Med trajanjem obveznosti iz prvega odstavka 41. člena te uredbe se skupna velikost po</w:t>
      </w:r>
      <w:r>
        <w:rPr>
          <w:rFonts w:ascii="Arial" w:eastAsia="Arial" w:hAnsi="Arial" w:cs="Arial"/>
          <w:sz w:val="21"/>
          <w:szCs w:val="21"/>
        </w:rPr>
        <w:t>vršin lahko zmanjša za največ 10 % glede na vstopno površino, razen v primeru višje sile ali izjemnih okoliščin iz Priloge 1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45.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(povečanje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Med trajanjem obveznosti iz prvega odstavka 41. člena te uredbe</w:t>
      </w:r>
      <w:r>
        <w:rPr>
          <w:rFonts w:ascii="Arial" w:eastAsia="Arial" w:hAnsi="Arial" w:cs="Arial"/>
          <w:sz w:val="21"/>
          <w:szCs w:val="21"/>
        </w:rPr>
        <w:t xml:space="preserve"> se skupna velikost površin KMG lahko poveča. Zaradi povečanja površin KMG se obstoječa obveznost razširi, pri čemer se upošteva čas trajanja obstoječe obveznosti. Enako velja, kadar se v okviru KMG poveča površina, za katero je prevzeta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Ne </w:t>
      </w:r>
      <w:r>
        <w:rPr>
          <w:rFonts w:ascii="Arial" w:eastAsia="Arial" w:hAnsi="Arial" w:cs="Arial"/>
          <w:sz w:val="21"/>
          <w:szCs w:val="21"/>
        </w:rPr>
        <w:t>glede na skupno velikost povečanja površin se obveznost iz prvega leta obveznosti nadaljuje, upravičenec pa je upravičen do plačila za celotno povečanje velikosti površin, ki vključuje obstoječe in povečane površine.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(zamenjave)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Med trajanjem </w:t>
      </w:r>
      <w:r>
        <w:rPr>
          <w:rFonts w:ascii="Arial" w:eastAsia="Arial" w:hAnsi="Arial" w:cs="Arial"/>
          <w:sz w:val="21"/>
          <w:szCs w:val="21"/>
        </w:rPr>
        <w:t>obveznosti iz prvega odstavka 41. člena te uredbe intervencije HTV ni dovoljeno zamenjati z intervencijo KOPOP_BK.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Med trajanjem obveznosti iz prvega odstavka 41. člena te uredbe je mogoč prehod iz:</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upravljavskega NGTR_1 v upravljavski NGTR_2_30_6, </w:t>
      </w:r>
      <w:r>
        <w:rPr>
          <w:rFonts w:ascii="Arial" w:eastAsia="Arial" w:hAnsi="Arial" w:cs="Arial"/>
          <w:sz w:val="21"/>
          <w:szCs w:val="21"/>
        </w:rPr>
        <w:t>ne pa tudi obratno;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upravljavskega NGTR_1 v upravljavski NGTR_2_10_7, ne pa tudi obratno;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upravljavskega NGTR_2_30_6 v upravljavski NGTR_2_10_7, ne pa tudi obratno;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upravljavskega NGTR_1 v upravljavski NGTR_3, ne pa tudi obratno.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Upravičenec p</w:t>
      </w:r>
      <w:r>
        <w:rPr>
          <w:rFonts w:ascii="Arial" w:eastAsia="Arial" w:hAnsi="Arial" w:cs="Arial"/>
          <w:sz w:val="21"/>
          <w:szCs w:val="21"/>
        </w:rPr>
        <w:t>ri prehodu iz 1. točke prejšnjega odstavka do zaključka prevzete obveznosti izvaja upravljavski NGTR_2_30_6 na vseh površinah, s katerimi je vstopil v upravljavski NGTR_1 in je to mogoče v skladu z evidenco iz 2. točke prvega odstavka 47.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Upravičenec pri prehodu iz 2. točke drugega odstavka tega člena do zaključka prevzete obveznosti izvaja upravljavski NGTR_2_10_7 na vseh površinah, s katerimi je vstopil v upravljavski NGTR_1 in je to mogoče v skladu z evidenco iz 1. točke prvega odsta</w:t>
      </w:r>
      <w:r>
        <w:rPr>
          <w:rFonts w:ascii="Arial" w:eastAsia="Arial" w:hAnsi="Arial" w:cs="Arial"/>
          <w:sz w:val="21"/>
          <w:szCs w:val="21"/>
        </w:rPr>
        <w:t>vka 47.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Upravičenec pri prehodu iz 3. točke drugega odstavka tega člena do zaključka prevzete obveznosti izvaja upravljavski NGTR_2_10_7 na vseh površinah, s katerimi je vstopil v upravljavski NGTR_2_30_6.</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Upravičenec pri prehodu </w:t>
      </w:r>
      <w:r>
        <w:rPr>
          <w:rFonts w:ascii="Arial" w:eastAsia="Arial" w:hAnsi="Arial" w:cs="Arial"/>
          <w:sz w:val="21"/>
          <w:szCs w:val="21"/>
        </w:rPr>
        <w:t>iz 4. točke drugega odstavka tega člena do zaključka prevzete obveznosti izvaja upravljavski NGTR_3 na vseh površinah, s katerimi je vstopil v upravljavski NGTR_1.</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47.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(grafične evidence)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izvajanje upravnih pregledov intervencije HTV se v digit</w:t>
      </w:r>
      <w:r>
        <w:rPr>
          <w:rFonts w:ascii="Arial" w:eastAsia="Arial" w:hAnsi="Arial" w:cs="Arial"/>
          <w:sz w:val="21"/>
          <w:szCs w:val="21"/>
        </w:rPr>
        <w:t>alni grafični obliki v skladu z uredbo za izvajanje intervencij za tekoče leto uporabljajo: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evidenca habitatnih tipov in vrst na območjih Natura 2000 – Ljubljansko barje (v nadaljnjem besedilu: evidenca HTV_LJ_BARJE);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evidenca habitatnih tipov in vrs</w:t>
      </w:r>
      <w:r>
        <w:rPr>
          <w:rFonts w:ascii="Arial" w:eastAsia="Arial" w:hAnsi="Arial" w:cs="Arial"/>
          <w:sz w:val="21"/>
          <w:szCs w:val="21"/>
        </w:rPr>
        <w:t>t na območjih Natura 2000 – Planinsko polje (v nadaljnjem besedilu: evidenca HTV_PLAN_POLJE);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evidenca KOSEC;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evidenca habitatnih tipov in vrst na območjih Natura 2000 – Goričko (HTV_GORICKO).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Evidence iz 1., 2. in 4. točke prejšnjega odstavka mi</w:t>
      </w:r>
      <w:r>
        <w:rPr>
          <w:rFonts w:ascii="Arial" w:eastAsia="Arial" w:hAnsi="Arial" w:cs="Arial"/>
          <w:sz w:val="21"/>
          <w:szCs w:val="21"/>
        </w:rPr>
        <w:t>nistrstvu pošlje ZRSVN.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Evidenco iz 3. točke prvega odstavka tega člena pripravi izvajalec monitoringa kosca, ki poteka v okviru vsakoletnega monitoringa ptic.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Pri navajanju površin sloja iz evidenc iz 1., 2. in 4. točke prvega odstavka tega člena </w:t>
      </w:r>
      <w:r>
        <w:rPr>
          <w:rFonts w:ascii="Arial" w:eastAsia="Arial" w:hAnsi="Arial" w:cs="Arial"/>
          <w:sz w:val="21"/>
          <w:szCs w:val="21"/>
        </w:rPr>
        <w:t>se prikazuje celotna upravičena površina GERK, če vsaj 10 arov GERK leži v enem izmed območij iz teh evidenc.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se evidenci iz 1. in 2. točke prvega odstavka tega člena ter evidenci iz 11. in 12. točke prvega odstavka 15. člena te uredbe prekrivajo, u</w:t>
      </w:r>
      <w:r>
        <w:rPr>
          <w:rFonts w:ascii="Arial" w:eastAsia="Arial" w:hAnsi="Arial" w:cs="Arial"/>
          <w:sz w:val="21"/>
          <w:szCs w:val="21"/>
        </w:rPr>
        <w:t>pravičenec ob oddaji zbirne vloge v letu vstopa v intervencijo HTV z GERK ali delom GERK, ki leži na območju iz teh evidenc, vstopi v intervencijo HTV.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se evidenca VTR iz 26. točke prvega odstavka 15. člena te uredbe ter evidenci iz 1. in 2. točke p</w:t>
      </w:r>
      <w:r>
        <w:rPr>
          <w:rFonts w:ascii="Arial" w:eastAsia="Arial" w:hAnsi="Arial" w:cs="Arial"/>
          <w:sz w:val="21"/>
          <w:szCs w:val="21"/>
        </w:rPr>
        <w:t>rvega odstavka tega člena prekrivajo, upravičenec ob oddaji zbirne vloge v letu vstopa v intervencijo HTV z GERK ali delom GERK, ki leži na območju iz teh evidenc, vstopi v intervencijo HTV.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Če se evidenci iz 11. in 12. točke prvega odstavka 15. člena </w:t>
      </w:r>
      <w:r>
        <w:rPr>
          <w:rFonts w:ascii="Arial" w:eastAsia="Arial" w:hAnsi="Arial" w:cs="Arial"/>
          <w:sz w:val="21"/>
          <w:szCs w:val="21"/>
        </w:rPr>
        <w:t>te uredbe prekrivata z evidencama iz 1. in 2. točke prvega odstavka tega člena, se ne glede na peti odstavek tega člena obveznost za operacijo MET, ki je bila prevzeta v letu 2023, lahko razširi.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se evidenca iz 26. točke prvega odstavka 15. člena te</w:t>
      </w:r>
      <w:r>
        <w:rPr>
          <w:rFonts w:ascii="Arial" w:eastAsia="Arial" w:hAnsi="Arial" w:cs="Arial"/>
          <w:sz w:val="21"/>
          <w:szCs w:val="21"/>
        </w:rPr>
        <w:t xml:space="preserve"> uredbe prekriva z evidencama iz 1. in 2. točke prvega odstavka tega člena, se ne glede na šesti odstavek tega člena obveznost za operacijo VTR, ki je bila prevzeta v letu 2023, lahko razširi.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Evidence iz 1., 2. in 4. točke prvega odstavka tega člena </w:t>
      </w:r>
      <w:r>
        <w:rPr>
          <w:rFonts w:ascii="Arial" w:eastAsia="Arial" w:hAnsi="Arial" w:cs="Arial"/>
          <w:sz w:val="21"/>
          <w:szCs w:val="21"/>
        </w:rPr>
        <w:t>agenciji pošlje ministrstvo.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Evidenco iz 3. točke prvega odstavka tega člena agenciji pošlje izvajalec monitoringa ptic najpozneje do 20. junija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(11) Vpogled v evidence iz prvega odstavka tega člena je mogoč na javnem spletnem pregledov</w:t>
      </w:r>
      <w:r>
        <w:rPr>
          <w:rFonts w:ascii="Arial" w:eastAsia="Arial" w:hAnsi="Arial" w:cs="Arial"/>
          <w:sz w:val="21"/>
          <w:szCs w:val="21"/>
        </w:rPr>
        <w:t xml:space="preserve">alniku grafičnih podatkov ministrstva, dostopnem na spletni strani </w:t>
      </w:r>
      <w:hyperlink r:id="rId59" w:tgtFrame="_blank" w:tooltip="to URL" w:history="1">
        <w:r>
          <w:rPr>
            <w:rFonts w:ascii="Arial" w:eastAsia="Arial" w:hAnsi="Arial" w:cs="Arial"/>
            <w:color w:val="0000EE"/>
            <w:sz w:val="21"/>
            <w:szCs w:val="21"/>
            <w:u w:val="single" w:color="0000EE"/>
          </w:rPr>
          <w:t>http://rkg.gov.si/GERK/WebViewer/</w:t>
        </w:r>
      </w:hyperlink>
      <w:r>
        <w:rPr>
          <w:rFonts w:ascii="Arial" w:eastAsia="Arial" w:hAnsi="Arial" w:cs="Arial"/>
          <w:sz w:val="21"/>
          <w:szCs w:val="21"/>
        </w:rPr>
        <w:t>.</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oddelek POGOJI UPRAVIČENOSTI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Upravičenec </w:t>
      </w:r>
      <w:r>
        <w:rPr>
          <w:rFonts w:ascii="Arial" w:eastAsia="Arial" w:hAnsi="Arial" w:cs="Arial"/>
          <w:sz w:val="21"/>
          <w:szCs w:val="21"/>
        </w:rPr>
        <w:t>mora pri izvajanju intervencije HTV izpolnjevati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mora biti vpisano v register kmetijskih gospodarstev, v skladu s pravilnikom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imeti najmanj 0,1 ha kmetijskih površin na KMG v smislu točke c) tretjega odstavka 4. člena </w:t>
      </w:r>
      <w:hyperlink r:id="rId60"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pri čemer se upoštevajo tudi GERK, manjši od 0,1 ha, </w:t>
      </w:r>
      <w:r>
        <w:rPr>
          <w:rFonts w:ascii="Arial" w:eastAsia="Arial" w:hAnsi="Arial" w:cs="Arial"/>
          <w:sz w:val="21"/>
          <w:szCs w:val="21"/>
        </w:rPr>
        <w:t>ne pa tudi površine s krajinskimi značilnostmi;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na celotnem KMG upoštevati prepoved uporabe blata iz komunalnih čistilnih naprav iz uredbe, ki ureja uporabo blata iz komunalnih čistilnih naprav v kmetijstvu ter prepoved uporabe digestata in komposta, ra</w:t>
      </w:r>
      <w:r>
        <w:rPr>
          <w:rFonts w:ascii="Arial" w:eastAsia="Arial" w:hAnsi="Arial" w:cs="Arial"/>
          <w:sz w:val="21"/>
          <w:szCs w:val="21"/>
        </w:rPr>
        <w:t>zen digestata in komposta, izdelanega na KMG, ter digestata in komposta, ki je izgubil status odpadka in postal proizvod v skladu z uredbo, ki ureja predelavo biološko razgradljivih odpadkov in uporabo komposta ali digestata, ki se uporablja za biološko ra</w:t>
      </w:r>
      <w:r>
        <w:rPr>
          <w:rFonts w:ascii="Arial" w:eastAsia="Arial" w:hAnsi="Arial" w:cs="Arial"/>
          <w:sz w:val="21"/>
          <w:szCs w:val="21"/>
        </w:rPr>
        <w:t>zgradljive odpadke, in je bil izdelan pri podjetjih, s katerimi zadevni KMG tvori povezana podjetja.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Uporaba blata iz komunalnih čistilnih naprav se preveri z upravnim pregledom prek evidence oseb, ki imajo okoljevarstveno dovoljenje za uporabo blata i</w:t>
      </w:r>
      <w:r>
        <w:rPr>
          <w:rFonts w:ascii="Arial" w:eastAsia="Arial" w:hAnsi="Arial" w:cs="Arial"/>
          <w:sz w:val="21"/>
          <w:szCs w:val="21"/>
        </w:rPr>
        <w:t>z komunalnih čistilnih naprav v kmetijstvu, ki jo agenciji pošlje ministrstvo, pristojno za okolje. Uporaba digestata in komposta se preveri s pregledom na kraju samem prek evidenc o delovnih opravilih iz osmega odstavka tega člena.</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3. oddelek OPERACIJI IN</w:t>
      </w:r>
      <w:r>
        <w:rPr>
          <w:rFonts w:ascii="Arial" w:eastAsia="Arial" w:hAnsi="Arial" w:cs="Arial"/>
          <w:caps/>
          <w:sz w:val="21"/>
          <w:szCs w:val="21"/>
        </w:rPr>
        <w:t>TERVENCIJE HTV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Zahteve za izvajanje operacij intervencije HTV so določene v Prilogi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 operaciji GORTR mora upravičenec voditi evidence o delovnih opravilih, vključno z evidenco uporabe: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organskih in</w:t>
      </w:r>
      <w:r>
        <w:rPr>
          <w:rFonts w:ascii="Arial" w:eastAsia="Arial" w:hAnsi="Arial" w:cs="Arial"/>
          <w:sz w:val="21"/>
          <w:szCs w:val="21"/>
        </w:rPr>
        <w:t xml:space="preserve"> mineralnih gnojil iz tretjega odstavka 86. člena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FFS iz devetega odstavka 86.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Evidence iz prejšnjega odstavka se vodijo na obrazcih v tiskani ali elektronski obliki, ki so dostopni na spletnih straneh ministrstva in agen</w:t>
      </w:r>
      <w:r>
        <w:rPr>
          <w:rFonts w:ascii="Arial" w:eastAsia="Arial" w:hAnsi="Arial" w:cs="Arial"/>
          <w:sz w:val="21"/>
          <w:szCs w:val="21"/>
        </w:rPr>
        <w:t>cije, ali v elektronski obliki, ki vsebinsko ne odstopa od obrazcev evidenc o delovnih opravilih.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Vodenje evidenc o delovnih opravilih iz drugega odstavka tega člena se preverja s pregledom na kraju samem.</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4. oddelek PLAČILA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(plačila za </w:t>
      </w:r>
      <w:r>
        <w:rPr>
          <w:rFonts w:ascii="Arial" w:eastAsia="Arial" w:hAnsi="Arial" w:cs="Arial"/>
          <w:b/>
          <w:bCs/>
          <w:sz w:val="21"/>
          <w:szCs w:val="21"/>
        </w:rPr>
        <w:t>operacijo HTV.1)</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upravljavski NGTR_1 je za KMG:</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brez živali 100 eurov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z živalmi: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upravljavski NGTR_2_30_6 za košnjo od 30. junija tekočega leta: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od sredine travnika navzven ali od enega rob</w:t>
      </w:r>
      <w:r>
        <w:rPr>
          <w:rFonts w:ascii="Arial" w:eastAsia="Arial" w:hAnsi="Arial" w:cs="Arial"/>
          <w:sz w:val="21"/>
          <w:szCs w:val="21"/>
        </w:rPr>
        <w:t>a travnika proti drugemu za KMG:</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KMG brez živali: 320 eurov na ha letno,</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KMG z živalmi: 350 eurov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za KMG:</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brez živali: 370 eurov na ha letno,</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xml:space="preserve">– z živalmi: </w:t>
      </w:r>
      <w:r>
        <w:rPr>
          <w:rFonts w:ascii="Arial" w:eastAsia="Arial" w:hAnsi="Arial" w:cs="Arial"/>
          <w:sz w:val="21"/>
          <w:szCs w:val="21"/>
        </w:rPr>
        <w:t>400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NGTR_2_10_7 za košnjo od 10. julija tekočega leta oziroma od 1. avgusta tekočega leta:</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od sredine travnika navzven ali od enega roba travnika proti drugemu za KMG:</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brez živali: 530 eurov na ha letno,</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z živalmi: 570 eurov na</w:t>
      </w:r>
      <w:r>
        <w:rPr>
          <w:rFonts w:ascii="Arial" w:eastAsia="Arial" w:hAnsi="Arial" w:cs="Arial"/>
          <w:sz w:val="21"/>
          <w:szCs w:val="21"/>
        </w:rPr>
        <w:t xml:space="preserve">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od zunanje strani travnika navznoter s puščanjem nepokošenega rešilnega otoka za KMG:</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brez živali: 580 eurov na ha letno,</w:t>
      </w:r>
    </w:p>
    <w:p w:rsidR="00B622E3" w:rsidRDefault="00EB09B2">
      <w:pPr>
        <w:pStyle w:val="alineazapodtocko"/>
        <w:spacing w:before="210" w:after="210"/>
        <w:ind w:left="794"/>
        <w:rPr>
          <w:rFonts w:ascii="Arial" w:eastAsia="Arial" w:hAnsi="Arial" w:cs="Arial"/>
          <w:sz w:val="21"/>
          <w:szCs w:val="21"/>
        </w:rPr>
      </w:pPr>
      <w:r>
        <w:rPr>
          <w:rFonts w:ascii="Arial" w:eastAsia="Arial" w:hAnsi="Arial" w:cs="Arial"/>
          <w:sz w:val="21"/>
          <w:szCs w:val="21"/>
        </w:rPr>
        <w:t>– z živalmi: 620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upravljavski NGTR_3 je za KMG:</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brez živali: 660 eurov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b) z živa</w:t>
      </w:r>
      <w:r>
        <w:rPr>
          <w:rFonts w:ascii="Arial" w:eastAsia="Arial" w:hAnsi="Arial" w:cs="Arial"/>
          <w:sz w:val="21"/>
          <w:szCs w:val="21"/>
        </w:rPr>
        <w:t>lmi: 700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Plačilo iz prejšnjega odstavka se dodeli tudi, kadar upravičenec zaradi izdatne namočenosti tal ne izvede košnje v skladu z zahtevami za izvajanje iz Priloge 2 te uredbe, če travnike v tekočem letu vzdržuje in ročno odstrani</w:t>
      </w:r>
      <w:r>
        <w:rPr>
          <w:rFonts w:ascii="Arial" w:eastAsia="Arial" w:hAnsi="Arial" w:cs="Arial"/>
          <w:sz w:val="21"/>
          <w:szCs w:val="21"/>
        </w:rPr>
        <w:t xml:space="preserve"> mlade poganjke lesnih vrst.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Neizvedbo košnje iz prejšnjega odstavka upravičenec sporoči agenciji v skladu z drugim odstavkom 94.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okviru rezultatskega dela operacije NGTR_2_10_7 se za doseganje rezultata uspešnosti upravljanja tr</w:t>
      </w:r>
      <w:r>
        <w:rPr>
          <w:rFonts w:ascii="Arial" w:eastAsia="Arial" w:hAnsi="Arial" w:cs="Arial"/>
          <w:sz w:val="21"/>
          <w:szCs w:val="21"/>
        </w:rPr>
        <w:t>avnikov šteje prisotnost kosca.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Plačilo za rezultatski del operacije NGTR_2_10_7 se dodeli le za dosežen rezultat iz prejšnjega odstavka in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1. stopnjo – prehranjevalni habitat: 151,20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2. stopnjo – gnezdilni habitat: 359,1</w:t>
      </w:r>
      <w:r>
        <w:rPr>
          <w:rFonts w:ascii="Arial" w:eastAsia="Arial" w:hAnsi="Arial" w:cs="Arial"/>
          <w:sz w:val="21"/>
          <w:szCs w:val="21"/>
        </w:rPr>
        <w:t>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3. stopnjo – zgostitve populacij:</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dva prehranjevalna habitata: 302,40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trije ali več prehranjevalnih habitatov: 456,60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prehranjevalni habitat in gnezdilni habitat: 510,30 eura na ha letno,</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trije ali več prehranjevalnih in gnezdilnih habitatov: 661,50 eura na ha letno.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operacijo GORTR)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Plačilo za operacijo GORTR je za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brez živali: 400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 živalmi: 430 eurov na ha letno.</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V. poglavje </w:t>
      </w:r>
      <w:r>
        <w:rPr>
          <w:rFonts w:ascii="Arial" w:eastAsia="Arial" w:hAnsi="Arial" w:cs="Arial"/>
          <w:caps/>
          <w:sz w:val="21"/>
          <w:szCs w:val="21"/>
        </w:rPr>
        <w:t>INTERVENCIJA LOPS</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1. oddelek SPLOŠNE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Namen intervencije LOPS je ohranjanje genskih virov s spodbujanjem KMG k reji lokalnih pasem domačih živali, ki jim grozi prenehanje reje, in pridelavi lokalnih sort, ki jim grozi g</w:t>
      </w:r>
      <w:r>
        <w:rPr>
          <w:rFonts w:ascii="Arial" w:eastAsia="Arial" w:hAnsi="Arial" w:cs="Arial"/>
          <w:sz w:val="21"/>
          <w:szCs w:val="21"/>
        </w:rPr>
        <w:t>enska erozija.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(vstopi v intervencijo)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intervencijo LOPS je mogoče vstopiti v letih 2024–2025.</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v operacijo SOR v letu 2025 ni mogoče vstopiti.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(trajanje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Obveznost izvajanja intervenc</w:t>
      </w:r>
      <w:r>
        <w:rPr>
          <w:rFonts w:ascii="Arial" w:eastAsia="Arial" w:hAnsi="Arial" w:cs="Arial"/>
          <w:sz w:val="21"/>
          <w:szCs w:val="21"/>
        </w:rPr>
        <w:t>ije LOPS traja pri vstopu v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2024 pet let;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2025 štiri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Odstopanja od obveznosti iz prejšnjega odstavka so dovoljena le v naslednjih primerih: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višje sile ali izjemnih okoliščin, kot to določa zakon, ki ureja kmetijstvo, ter 3. člen </w:t>
      </w:r>
      <w:hyperlink r:id="rId61"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je opredeljeno v Prilogi 1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 se pri operaciji PAS vse rejne živali oziroma del rejnih živali, na katere se nanaša obveznost, ali celo</w:t>
      </w:r>
      <w:r>
        <w:rPr>
          <w:rFonts w:ascii="Arial" w:eastAsia="Arial" w:hAnsi="Arial" w:cs="Arial"/>
          <w:sz w:val="21"/>
          <w:szCs w:val="21"/>
        </w:rPr>
        <w:t>tno KMG prenese na drugega nosilca KMG v obdobju navedene obveznosti, lahko obveznost ali njen del, ki ustreza prenesenemu številu rejnih živali, za preostanek obdobja prevzame ta drugi nosilec KMG ali pa obveznost lahko preneha veljati in se ne zahteva po</w:t>
      </w:r>
      <w:r>
        <w:rPr>
          <w:rFonts w:ascii="Arial" w:eastAsia="Arial" w:hAnsi="Arial" w:cs="Arial"/>
          <w:sz w:val="21"/>
          <w:szCs w:val="21"/>
        </w:rPr>
        <w:t>vračilo za obdobje, v katerem je obveznost veljala;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ko se pri operaciji SOR celotno zemljišče oziroma del zemljišča, na katero se nanaša obveznost, ali celotno KMG prenese na drugega nosilca KMG v obdobju navedene obveznosti, lahko obveznost ali njen de</w:t>
      </w:r>
      <w:r>
        <w:rPr>
          <w:rFonts w:ascii="Arial" w:eastAsia="Arial" w:hAnsi="Arial" w:cs="Arial"/>
          <w:sz w:val="21"/>
          <w:szCs w:val="21"/>
        </w:rPr>
        <w:t>l, ki ustreza prenesenemu zemljišču, za preostanek obdobja prevzame ta drugi nosilec KMG ali pa obveznost lahko preneha veljati in se ne zahteva povračilo za obdobje, v katerem je obveznost veljala.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Določbe iz 2. in 3. točke prejšnjega odstavka se upor</w:t>
      </w:r>
      <w:r>
        <w:rPr>
          <w:rFonts w:ascii="Arial" w:eastAsia="Arial" w:hAnsi="Arial" w:cs="Arial"/>
          <w:sz w:val="21"/>
          <w:szCs w:val="21"/>
        </w:rPr>
        <w:t>abljajo tudi, kadar se prenos opravi znotraj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Obveznost izvajanja intervencije LOPS traja celotno koledarsko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(5) Če upravičenci med trajanjem obveznosti izvajanja intervencije LOPS vstopijo v intervencijo EK, obveznost izvajanja operacij inte</w:t>
      </w:r>
      <w:r>
        <w:rPr>
          <w:rFonts w:ascii="Arial" w:eastAsia="Arial" w:hAnsi="Arial" w:cs="Arial"/>
          <w:sz w:val="21"/>
          <w:szCs w:val="21"/>
        </w:rPr>
        <w:t>rvencije LOPS, pri katerih kombinacija med intervencijama LOPS in EK ni dovoljena, preneha brez dolžnosti vračila že prejetih sredstev za izvajanje teh operacij.</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obveznosti na drugega nosilca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Nosilec KMG, ki je v predhodnem letu </w:t>
      </w:r>
      <w:r>
        <w:rPr>
          <w:rFonts w:ascii="Arial" w:eastAsia="Arial" w:hAnsi="Arial" w:cs="Arial"/>
          <w:sz w:val="21"/>
          <w:szCs w:val="21"/>
        </w:rPr>
        <w:t>uveljavljal zahtevke za intervencijo LOPS za določeno število rejnih živali ali določen obseg površin, v tekočem letu pa s temi živalmi ali površinami to intervencijo izvaja drug nosilec KMG, mora obvezno sporočiti podatke o teh živalih ali površinah na ob</w:t>
      </w:r>
      <w:r>
        <w:rPr>
          <w:rFonts w:ascii="Arial" w:eastAsia="Arial" w:hAnsi="Arial" w:cs="Arial"/>
          <w:sz w:val="21"/>
          <w:szCs w:val="21"/>
        </w:rPr>
        <w:t>razcu zmanjšanja ali prenosa površin, živali oziroma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zaradi prenosa rejnih živali iz prejšnjega odstavka število rejnih živali, ki so na KMG prenosnika še naprej vključene v operacijo PAS, na KMG prenosnika ne dosega števila živali iz 56</w:t>
      </w:r>
      <w:r>
        <w:rPr>
          <w:rFonts w:ascii="Arial" w:eastAsia="Arial" w:hAnsi="Arial" w:cs="Arial"/>
          <w:sz w:val="21"/>
          <w:szCs w:val="21"/>
        </w:rPr>
        <w:t>. člena te uredbe, obveznost izvajanja te operacije na KMG prenosnika preneha brez dolžnosti vračila že prejetih sredstev za njeno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zaradi prenosa dela površin iz prvega odstavka tega člena površina, na kateri se na KMG prenosnika še napre</w:t>
      </w:r>
      <w:r>
        <w:rPr>
          <w:rFonts w:ascii="Arial" w:eastAsia="Arial" w:hAnsi="Arial" w:cs="Arial"/>
          <w:sz w:val="21"/>
          <w:szCs w:val="21"/>
        </w:rPr>
        <w:t>j izvaja operacija SOR, na KMG prenosnika ne dosega velikosti iz 57. člena te uredbe, obveznost izvajanja te operacije na KMG prenosnika preneha brez dolžnosti vračila že prejetih sredstev za njeno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Če zaradi prenosa dela površin iz 3. točke </w:t>
      </w:r>
      <w:r>
        <w:rPr>
          <w:rFonts w:ascii="Arial" w:eastAsia="Arial" w:hAnsi="Arial" w:cs="Arial"/>
          <w:sz w:val="21"/>
          <w:szCs w:val="21"/>
        </w:rPr>
        <w:t>drugega odstavka prejšnjega člena, zmanjšanje površine, na kateri se na KMG prenosnika še naprej izvaja operacija SOR, na KMG prenosnika presega dovoljeno zmanjšanje površin iz prvega odstavka 58. člena te uredbe, se to zmanjšanje površin za KMG prenosnika</w:t>
      </w:r>
      <w:r>
        <w:rPr>
          <w:rFonts w:ascii="Arial" w:eastAsia="Arial" w:hAnsi="Arial" w:cs="Arial"/>
          <w:sz w:val="21"/>
          <w:szCs w:val="21"/>
        </w:rPr>
        <w:t xml:space="preserve"> ne šteje kot kršitev.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(število živali)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Upravičenec mora v izvajanje operacije PAS vključiti pri pasmah: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belokranjska pramenka najmanj tri živali;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istrska pramenka najmanj tri živali;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drežniška koza najmanj tri živali;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kokoši najmanj 3</w:t>
      </w:r>
      <w:r>
        <w:rPr>
          <w:rFonts w:ascii="Arial" w:eastAsia="Arial" w:hAnsi="Arial" w:cs="Arial"/>
          <w:sz w:val="21"/>
          <w:szCs w:val="21"/>
        </w:rPr>
        <w:t>0 živali;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drugih vrst živali najmanj eno GVŽ.</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(velikost površine)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Najmanjša površina kmetijske parcele za izvajanje operacije iz SOR je 0,1 ha, na KMG pa mora biti v operacijo SOR vključenih najmanj 0,3 ha kmetijskih površin.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(zmanjšanje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Med trajanjem obveznosti iz prvega odstavka 54. člena te uredbe se skupna velikost površin lahko zmanjša za največ 10 % glede na vstopno površino, razen v primeru višje sile ali izjemnih okoliščin iz Priloge</w:t>
      </w:r>
      <w:r>
        <w:rPr>
          <w:rFonts w:ascii="Arial" w:eastAsia="Arial" w:hAnsi="Arial" w:cs="Arial"/>
          <w:sz w:val="21"/>
          <w:szCs w:val="21"/>
        </w:rPr>
        <w:t xml:space="preserve"> 1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se skupna velikost površine, vključene v obveznost iz prvega odstavka 54. člena te uredbe, med leti zmanjša za več kot 10 % zaradi spremembe seznama lokalnih sort kmetijskih rastlin iz Priloge 2 te uredbe, za katere plačil za operacijo</w:t>
      </w:r>
      <w:r>
        <w:rPr>
          <w:rFonts w:ascii="Arial" w:eastAsia="Arial" w:hAnsi="Arial" w:cs="Arial"/>
          <w:sz w:val="21"/>
          <w:szCs w:val="21"/>
        </w:rPr>
        <w:t xml:space="preserve"> SOR iz te uredbe ni mogoče uveljavljati, setev oziroma saditev pa je bila že izvedena, se to ne šteje za neupravičeno zmanjšanje skupne velikosti površin, vključenih v to operacijo.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(povečanje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Med trajanjem ob</w:t>
      </w:r>
      <w:r>
        <w:rPr>
          <w:rFonts w:ascii="Arial" w:eastAsia="Arial" w:hAnsi="Arial" w:cs="Arial"/>
          <w:sz w:val="21"/>
          <w:szCs w:val="21"/>
        </w:rPr>
        <w:t>veznosti iz prvega odstavka 54. člena te uredbe se skupna velikost površin KMG lahko poveča. Zaradi povečanja površin KMG se obstoječa obveznost razširi, pri čemer se upošteva čas trajanja obstoječe obveznosti. Enako velja, kadar se v okviru KMG poveča pov</w:t>
      </w:r>
      <w:r>
        <w:rPr>
          <w:rFonts w:ascii="Arial" w:eastAsia="Arial" w:hAnsi="Arial" w:cs="Arial"/>
          <w:sz w:val="21"/>
          <w:szCs w:val="21"/>
        </w:rPr>
        <w:t>ršina, za katero je prevzeta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skupno velikost povečanja površin se obveznost iz prvega leta obveznosti nadaljuje, upravičenec pa je upravičen do plačila za celotno povečanje velikosti površin, ki vključuje obstoječe in povečane po</w:t>
      </w:r>
      <w:r>
        <w:rPr>
          <w:rFonts w:ascii="Arial" w:eastAsia="Arial" w:hAnsi="Arial" w:cs="Arial"/>
          <w:sz w:val="21"/>
          <w:szCs w:val="21"/>
        </w:rPr>
        <w:t>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se površina, za katero je prevzeta obveznost, v letih od 2025 do 2028 lahko poveča, vendar se s tem obstoječa obveznost ne poveča. Plačilo se dodeli le za obstoječe površine, ne pa tudi za povečane površine.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(zamenjave)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Med trajanjem obveznosti iz prvega odstavka 54. člena te uredbe se pri operaciji: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 PAS lokalne pasme znotraj posamezne vrste domačih živali iz Priloge 2 te uredbe lahko zamenjajo;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SOR vrste in lokalne sorte kmetijskih rastlin iz </w:t>
      </w:r>
      <w:r>
        <w:rPr>
          <w:rFonts w:ascii="Arial" w:eastAsia="Arial" w:hAnsi="Arial" w:cs="Arial"/>
          <w:sz w:val="21"/>
          <w:szCs w:val="21"/>
        </w:rPr>
        <w:t>Priloge 2 te uredbe v tekočem letu in med leti lahko zamenjajo.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(analiza tal in gnojilni načrt)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Analizo tal in gnojilni načrt je treba imeti izdelana za vse GERK, ki so vključeni v intervencijo LOPS, in na katerih se bodo uporabljala mineralna</w:t>
      </w:r>
      <w:r>
        <w:rPr>
          <w:rFonts w:ascii="Arial" w:eastAsia="Arial" w:hAnsi="Arial" w:cs="Arial"/>
          <w:sz w:val="21"/>
          <w:szCs w:val="21"/>
        </w:rPr>
        <w:t xml:space="preserve"> gnojila, če so ti GERK hkrati vključeni tudi v operacije intervencije KOPOP_NV oziroma KOPOP_BK. Če se bodo uporabljala le organska gnojila, je treba voditi evidenco o organskih in mineralnih gnojil, analiza tal in gnojilni načrt pa nista potrebna. Upravi</w:t>
      </w:r>
      <w:r>
        <w:rPr>
          <w:rFonts w:ascii="Arial" w:eastAsia="Arial" w:hAnsi="Arial" w:cs="Arial"/>
          <w:sz w:val="21"/>
          <w:szCs w:val="21"/>
        </w:rPr>
        <w:t>čenec mora imeti izdelano analizo tal za naslednje parametre: pH, P, K in organska snov. Za trajno travinje analiza tal na organsko snov ni potrebna. Gnojilni načrt je petleten.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Analize tal in gnojilnega načrta ni treba izdelati upravičencu, ki je vklj</w:t>
      </w:r>
      <w:r>
        <w:rPr>
          <w:rFonts w:ascii="Arial" w:eastAsia="Arial" w:hAnsi="Arial" w:cs="Arial"/>
          <w:sz w:val="21"/>
          <w:szCs w:val="21"/>
        </w:rPr>
        <w:t>učen le v izvajanje operacije PAS oziroma SOR.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analize tal in gnojilnega načrta ni treba izdelati upravičencu, ki je hkrati vključen v izvajanje operacije PAS in operacije VTSA ali operacije SOR in operacije VTSA al</w:t>
      </w:r>
      <w:r>
        <w:rPr>
          <w:rFonts w:ascii="Arial" w:eastAsia="Arial" w:hAnsi="Arial" w:cs="Arial"/>
          <w:sz w:val="21"/>
          <w:szCs w:val="21"/>
        </w:rPr>
        <w:t>i operacije PAS in operacije SOR.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Gnojilni načrt iz prvega odstavka tega člena se izdela na podlagi veljavne analize tal. Veljavnost analize tal je pet let.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Gnojilne načrte upravičenec hrani na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Upravičenec mora imeti izdelano analizo tal i</w:t>
      </w:r>
      <w:r>
        <w:rPr>
          <w:rFonts w:ascii="Arial" w:eastAsia="Arial" w:hAnsi="Arial" w:cs="Arial"/>
          <w:sz w:val="21"/>
          <w:szCs w:val="21"/>
        </w:rPr>
        <w:t>n gnojilni načrt iz prvega odstavka tega člena najpozneje do poteka roka za oddajo zbirne vloge za tekoče leto iz uredbe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Agencija podatke o izdelanih analizah tal prevzame iz evidence analiz tal en dan po poteku</w:t>
      </w:r>
      <w:r>
        <w:rPr>
          <w:rFonts w:ascii="Arial" w:eastAsia="Arial" w:hAnsi="Arial" w:cs="Arial"/>
          <w:sz w:val="21"/>
          <w:szCs w:val="21"/>
        </w:rPr>
        <w:t xml:space="preserve"> roka za oddajo zbirne vloge za tekoče leto iz uredbe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Agencija v skladu z uredbo za izvajanje intervencij za tekoče leto preverja izpolnjevanje zahteve glede izdelanih analiz tal in gnojilnih načrtov s pregledom</w:t>
      </w:r>
      <w:r>
        <w:rPr>
          <w:rFonts w:ascii="Arial" w:eastAsia="Arial" w:hAnsi="Arial" w:cs="Arial"/>
          <w:sz w:val="21"/>
          <w:szCs w:val="21"/>
        </w:rPr>
        <w:t xml:space="preserve"> na kraju samem.</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oddelek POGOJI UPRAVIČENOSTI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mora pri izvajanju intervencije LOPS izpolnjevati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KMG mora biti vpisano v register kmetijskih gospodarstev v skladu s </w:t>
      </w:r>
      <w:r>
        <w:rPr>
          <w:rFonts w:ascii="Arial" w:eastAsia="Arial" w:hAnsi="Arial" w:cs="Arial"/>
          <w:sz w:val="21"/>
          <w:szCs w:val="21"/>
        </w:rPr>
        <w:t>pravilnikom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2. imeti najmanj 1 ha kmetijskih površin iz tretjega odstavka 4. člena </w:t>
      </w:r>
      <w:hyperlink r:id="rId62"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pri čemer se upoštevajo tudi GERK, manjši od 0,1 ha, ne pa t</w:t>
      </w:r>
      <w:r>
        <w:rPr>
          <w:rFonts w:ascii="Arial" w:eastAsia="Arial" w:hAnsi="Arial" w:cs="Arial"/>
          <w:sz w:val="21"/>
          <w:szCs w:val="21"/>
        </w:rPr>
        <w:t>udi površine s krajinskimi značilnostmi, razen če je upravičenec vključen le v izvajanje operacije PAS;</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opraviti program usposabljanja v obsegu najmanj 15 ur v obdobju trajanja obveznosti iz 1. točke prvega odstavka 54. člena, pri čemer mora v prvih tre</w:t>
      </w:r>
      <w:r>
        <w:rPr>
          <w:rFonts w:ascii="Arial" w:eastAsia="Arial" w:hAnsi="Arial" w:cs="Arial"/>
          <w:sz w:val="21"/>
          <w:szCs w:val="21"/>
        </w:rPr>
        <w:t>h letih trajanja te obveznosti opraviti program usposabljanja v obsegu najmanj devet ur;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opraviti program usposabljanja v obsegu najmanj 12 ur v obdobju trajanja obveznosti iz 2. točke prvega odstavka 54. člena te uredbe, pri čemer mora v prvih treh let</w:t>
      </w:r>
      <w:r>
        <w:rPr>
          <w:rFonts w:ascii="Arial" w:eastAsia="Arial" w:hAnsi="Arial" w:cs="Arial"/>
          <w:sz w:val="21"/>
          <w:szCs w:val="21"/>
        </w:rPr>
        <w:t>ih trajanja te obveznosti opraviti program usposabljanja v obsegu najmanj devet ur;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ves čas trajanja obveznosti iz prvega odstavka 54. člena te uredbe voditi evidence o delovnih opravilih, ki se izvajajo pri operaciji SOR.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Šteje se, da je pogoj iz 3</w:t>
      </w:r>
      <w:r>
        <w:rPr>
          <w:rFonts w:ascii="Arial" w:eastAsia="Arial" w:hAnsi="Arial" w:cs="Arial"/>
          <w:sz w:val="21"/>
          <w:szCs w:val="21"/>
        </w:rPr>
        <w:t>. in 4. točke prejšnjega odstavka izpolnjen, če je za KMG usposabljanje opravljeno v skladu z uredbo, ki ureja intervencije izmenjave znanja in prenosa informacij ter usposabljanje svetovalcev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usposabljanje iz prejšnjega odstavk</w:t>
      </w:r>
      <w:r>
        <w:rPr>
          <w:rFonts w:ascii="Arial" w:eastAsia="Arial" w:hAnsi="Arial" w:cs="Arial"/>
          <w:sz w:val="21"/>
          <w:szCs w:val="21"/>
        </w:rPr>
        <w:t>a opravi udeleženec, ki je samostojni podjetnik posameznik ali je zaposlen pri pravni ali fizični osebi, ki je registrirana za opravljanje kmetijske dejavnosti, ali član paše ali agrarne skupnosti, se to usposabljanje šteje kot opravljena obveznost tudi za</w:t>
      </w:r>
      <w:r>
        <w:rPr>
          <w:rFonts w:ascii="Arial" w:eastAsia="Arial" w:hAnsi="Arial" w:cs="Arial"/>
          <w:sz w:val="21"/>
          <w:szCs w:val="21"/>
        </w:rPr>
        <w:t xml:space="preserve"> KMG, kjer je udeleženec usposabljanja nosilec KMG ali član kmetije.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Agencija podatke za opravljeno usposabljanje iz drugega in tretjega odstavka tega člena iz evidence izobraževanja prevzame v skladu z uredbo, ki ureja intervencije izmenjave znanja in</w:t>
      </w:r>
      <w:r>
        <w:rPr>
          <w:rFonts w:ascii="Arial" w:eastAsia="Arial" w:hAnsi="Arial" w:cs="Arial"/>
          <w:sz w:val="21"/>
          <w:szCs w:val="21"/>
        </w:rPr>
        <w:t xml:space="preserve"> prenosa informacij ter usposabljanje svetovalcev iz SN SKP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Pri prenosu obveznosti intervencije LOPS iz 2. in 3. točke drugega odstavka 54. člena te uredbe mora prevzemnik v preostalem času trajanja prevzete obveznosti opraviti program uspos</w:t>
      </w:r>
      <w:r>
        <w:rPr>
          <w:rFonts w:ascii="Arial" w:eastAsia="Arial" w:hAnsi="Arial" w:cs="Arial"/>
          <w:sz w:val="21"/>
          <w:szCs w:val="21"/>
        </w:rPr>
        <w:t>abljanja iz 3. in 4. točke prvega odstavka tega člena: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 celotnem obsegu števila ur, če:</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a) je ob prevzemu obveznosti že vključen v intervencijo LOPS, vendar v prvih treh letih trajanja obveznosti še ni opravil programa usposabljanja iz 3. ali 4. točke </w:t>
      </w:r>
      <w:r>
        <w:rPr>
          <w:rFonts w:ascii="Arial" w:eastAsia="Arial" w:hAnsi="Arial" w:cs="Arial"/>
          <w:sz w:val="21"/>
          <w:szCs w:val="21"/>
        </w:rPr>
        <w:t>prvega odstavka tega člena, ali</w:t>
      </w:r>
    </w:p>
    <w:p w:rsidR="00B622E3" w:rsidRDefault="00EB09B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v intervencijo LOPS do prevzema obveznosti, še ni bil vključen ne glede na to, če je prenosnik program usposabljanja iz 3. ali 4. točke prvega odstavka tega člena že opravil v celoti ali deloma;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za manjkajoče število u</w:t>
      </w:r>
      <w:r>
        <w:rPr>
          <w:rFonts w:ascii="Arial" w:eastAsia="Arial" w:hAnsi="Arial" w:cs="Arial"/>
          <w:sz w:val="21"/>
          <w:szCs w:val="21"/>
        </w:rPr>
        <w:t>r od zahtevanih 15 ur usposabljanja v primeru petletnih obveznosti ali 12 ur v primeru štiriletnih obveznosti, če je ob prevzemu obveznosti že vključen v intervencijo LOPS in je program usposabljanja iz 3. ali 4. točke prvega odstavka tega člena delno že o</w:t>
      </w:r>
      <w:r>
        <w:rPr>
          <w:rFonts w:ascii="Arial" w:eastAsia="Arial" w:hAnsi="Arial" w:cs="Arial"/>
          <w:sz w:val="21"/>
          <w:szCs w:val="21"/>
        </w:rPr>
        <w:t>pravil.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je pri prenosu obveznosti intervencije LOPS iz 2. in 3. točke drugega odstavka 54. člena te uredbe prevzemnik že vključen v intervencijo LOPS in je program usposabljanja iz 3. ali 4. točke prvega odstavka tega člena že v celoti opravil, mu z</w:t>
      </w:r>
      <w:r>
        <w:rPr>
          <w:rFonts w:ascii="Arial" w:eastAsia="Arial" w:hAnsi="Arial" w:cs="Arial"/>
          <w:sz w:val="21"/>
          <w:szCs w:val="21"/>
        </w:rPr>
        <w:t>aradi prevzema obveznosti usposabljanja ni treba opravljati ponovno.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(7) Če se prenos obveznosti intervencije LOPS iz 2. in 3. točke drugega odstavka 54. člena te uredbe izvede po prvem ali drugem letu trajanja obveznosti, prenosniku programa usposabljanja</w:t>
      </w:r>
      <w:r>
        <w:rPr>
          <w:rFonts w:ascii="Arial" w:eastAsia="Arial" w:hAnsi="Arial" w:cs="Arial"/>
          <w:sz w:val="21"/>
          <w:szCs w:val="21"/>
        </w:rPr>
        <w:t xml:space="preserve"> iz 3. ali 4. točke prvega odstavka tega člena ni treba opraviti.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Evidence o delovnih opravilih iz 5. točke prvega odstavka tega člena vključujejo evidence o delovnih opravilih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njivske površine, hmeljišča, intenzivne sadovnjake in oljčnike, vino</w:t>
      </w:r>
      <w:r>
        <w:rPr>
          <w:rFonts w:ascii="Arial" w:eastAsia="Arial" w:hAnsi="Arial" w:cs="Arial"/>
          <w:sz w:val="21"/>
          <w:szCs w:val="21"/>
        </w:rPr>
        <w:t>grade in visokodebelne travniške sadovnjake za operacijo SOR;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uporabo organskih in mineralnih gnojil iz tretjega odstavka 86. člena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uporabo FFS iz devetega odstavka 86.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Evidence iz prejšnjega odstavka se vodijo na </w:t>
      </w:r>
      <w:r>
        <w:rPr>
          <w:rFonts w:ascii="Arial" w:eastAsia="Arial" w:hAnsi="Arial" w:cs="Arial"/>
          <w:sz w:val="21"/>
          <w:szCs w:val="21"/>
        </w:rPr>
        <w:t>obrazcih v tiskani ali elektronski obliki, ki so dostopni na spletnih straneh ministrstva in agencije ali v elektronski obliki, ki vsebinsko ne odstopa od obrazcev evidenc o delovnih opravilih.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Izpolnjevanje pogojev iz prvega odstavka tega člena se pr</w:t>
      </w:r>
      <w:r>
        <w:rPr>
          <w:rFonts w:ascii="Arial" w:eastAsia="Arial" w:hAnsi="Arial" w:cs="Arial"/>
          <w:sz w:val="21"/>
          <w:szCs w:val="21"/>
        </w:rPr>
        <w:t>everja z upravnim pregledom in pregledom na kraju samem. Z upravnim pregledom se z uporabo evidence izobraževanja preverjajo podatki o opravljenih programih usposabljanja. Evidence o delovnih opravilih se preverjajo s pregledom na kraju samem.</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3. oddelek O</w:t>
      </w:r>
      <w:r>
        <w:rPr>
          <w:rFonts w:ascii="Arial" w:eastAsia="Arial" w:hAnsi="Arial" w:cs="Arial"/>
          <w:caps/>
          <w:sz w:val="21"/>
          <w:szCs w:val="21"/>
        </w:rPr>
        <w:t>PERACIJI INTERVENCIJE LOPS</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1. pododdelek ZAHTEVE ZA IZVAJANJE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Zahteve za izvajanje operacij intervencije LOPS so določene v Prilogi 2 te uredbe.</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2. pododdelek OPERACIJA PAS</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Avtohtone in tradicionalne pa</w:t>
      </w:r>
      <w:r>
        <w:rPr>
          <w:rFonts w:ascii="Arial" w:eastAsia="Arial" w:hAnsi="Arial" w:cs="Arial"/>
          <w:sz w:val="21"/>
          <w:szCs w:val="21"/>
        </w:rPr>
        <w:t>sme domačih živali, za katere se lahko uveljavlja plačilo za izvajanje operacije PAS so določene v Prilogi 2 te uredbe. Te živali morajo biti vpisane v izvorno rodovniško knjigo, rodovniško knjigo oziroma registre ali evidence porekel, ki jih vodijo organi</w:t>
      </w:r>
      <w:r>
        <w:rPr>
          <w:rFonts w:ascii="Arial" w:eastAsia="Arial" w:hAnsi="Arial" w:cs="Arial"/>
          <w:sz w:val="21"/>
          <w:szCs w:val="21"/>
        </w:rPr>
        <w:t>zacije za živinorejo, odobrene v skladu z zakonom, ki ureja živinorejo.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Podatki iz prejšnjega odstavka se za avtohtone in tradicionalne pasme goveda in konjev preverjajo po stanju na dan 1. februarja tekočega leta, za prašiče, ovce, koze in kokoši pa g</w:t>
      </w:r>
      <w:r>
        <w:rPr>
          <w:rFonts w:ascii="Arial" w:eastAsia="Arial" w:hAnsi="Arial" w:cs="Arial"/>
          <w:sz w:val="21"/>
          <w:szCs w:val="21"/>
        </w:rPr>
        <w:t>lede na stanje en dan pred oddajo zbirne vloge.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Število živali posamezne vrste domačih živali, vključene v operacijo PAS v letu vstopa v to operacijo, mora biti v reji pet let od vstopa v operacijo, pri čemer se te živali lahko nadomestijo z živalmi dr</w:t>
      </w:r>
      <w:r>
        <w:rPr>
          <w:rFonts w:ascii="Arial" w:eastAsia="Arial" w:hAnsi="Arial" w:cs="Arial"/>
          <w:sz w:val="21"/>
          <w:szCs w:val="21"/>
        </w:rPr>
        <w:t>uge avtohtone ali tradicionalne pasme te vrste.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Glede na število živali posamezne vrste domačih živali, ki ga je upravičenec vključil v operacijo PAS v letu vstopa v to operacijo, se lahko število v to operacijo vključenih živali te vrste v okviru obst</w:t>
      </w:r>
      <w:r>
        <w:rPr>
          <w:rFonts w:ascii="Arial" w:eastAsia="Arial" w:hAnsi="Arial" w:cs="Arial"/>
          <w:sz w:val="21"/>
          <w:szCs w:val="21"/>
        </w:rPr>
        <w:t>oječe obveznosti skupno zmanjša za največ 10 %, vendar po zmanjšanju stalež avtohtonih in tradicionalnih pasem domačih živali ne sme biti manjši od števila živali iz 56.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ena žival posamezne vrste pomeni več kot 10 % vseh živali te v</w:t>
      </w:r>
      <w:r>
        <w:rPr>
          <w:rFonts w:ascii="Arial" w:eastAsia="Arial" w:hAnsi="Arial" w:cs="Arial"/>
          <w:sz w:val="21"/>
          <w:szCs w:val="21"/>
        </w:rPr>
        <w:t>rste, vključenih v obveznost za operacijo PAS, se vključeno število živali te vrste v tekočem letu glede na leto vstopa v to operacijo lahko zmanjša za eno žival. Za število živali posamezne vrste, ki je v tekočem letu vključeno v operacijo PAS, se šteje š</w:t>
      </w:r>
      <w:r>
        <w:rPr>
          <w:rFonts w:ascii="Arial" w:eastAsia="Arial" w:hAnsi="Arial" w:cs="Arial"/>
          <w:sz w:val="21"/>
          <w:szCs w:val="21"/>
        </w:rPr>
        <w:t>tevilo živali, ki je na KMG za tekoče leto ugotovljeno z upravnim pregledom števila živali te vrste oziroma s pregledom števila živali te vrste na kraju samem.</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V obdobju, ko so živali določene vrste domačih živali, ki jih je upravičenec vključil v oper</w:t>
      </w:r>
      <w:r>
        <w:rPr>
          <w:rFonts w:ascii="Arial" w:eastAsia="Arial" w:hAnsi="Arial" w:cs="Arial"/>
          <w:sz w:val="21"/>
          <w:szCs w:val="21"/>
        </w:rPr>
        <w:t>acijo PAS, na paši na planini ali skupnem pašniku ali gre žival na sejem ali razstavo ali se žival uporabi za namen razploda ali se živali premaknejo na pašo na drugo gospodarstvo znotraj KMG in se premik živali sporoči v skladu s pravilnikom, ki ureja ide</w:t>
      </w:r>
      <w:r>
        <w:rPr>
          <w:rFonts w:ascii="Arial" w:eastAsia="Arial" w:hAnsi="Arial" w:cs="Arial"/>
          <w:sz w:val="21"/>
          <w:szCs w:val="21"/>
        </w:rPr>
        <w:t>ntifikacijo in registracijo goved, drobnice in kopitarjev, se za te živali šteje, da ne zmanjšujejo števila živali te vrste na osnovnem KMG.</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3. pododdelek OPERACIJA SOR</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(lokalne sorte)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Lokalne sorte kmetijskih rastlin so določene v Prilogi 2 t</w:t>
      </w:r>
      <w:r>
        <w:rPr>
          <w:rFonts w:ascii="Arial" w:eastAsia="Arial" w:hAnsi="Arial" w:cs="Arial"/>
          <w:sz w:val="21"/>
          <w:szCs w:val="21"/>
        </w:rPr>
        <w: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 izvajanju operacije SOR se lahko uporablja samo: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seme poljščin, ki je uradno potrjeno v skladu s predpisi, ki urejajo trženje semena žit, krmnih rastlin, oljnic in predivnic ter semenskega krompirja;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uradno potrjeno ali standardno s</w:t>
      </w:r>
      <w:r>
        <w:rPr>
          <w:rFonts w:ascii="Arial" w:eastAsia="Arial" w:hAnsi="Arial" w:cs="Arial"/>
          <w:sz w:val="21"/>
          <w:szCs w:val="21"/>
        </w:rPr>
        <w:t>eme zelenjadnic, ki izpolnjuje zahteve določene s predpisom, ki ureja trženje semena zelenjadnic;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razmnoževalni in sadilni material zelenjadnic, ki izpolnjuje zahteve, določene v pravilniku, ki ureja trženje razmnoževalnega in sadilnega materiala </w:t>
      </w:r>
      <w:r>
        <w:rPr>
          <w:rFonts w:ascii="Arial" w:eastAsia="Arial" w:hAnsi="Arial" w:cs="Arial"/>
          <w:sz w:val="21"/>
          <w:szCs w:val="21"/>
        </w:rPr>
        <w:t>zelenjadnic;</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uradno potrjen ali CAC material sadnih rastlin, ki izpolnjuje zahteve, določene s predpisom, ki ureja trženje razmnoževalnega materiala in sadik sadnih rastlin;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uradno potrjen ali standardni razmnoževalni material vinske trte, ki izpolnj</w:t>
      </w:r>
      <w:r>
        <w:rPr>
          <w:rFonts w:ascii="Arial" w:eastAsia="Arial" w:hAnsi="Arial" w:cs="Arial"/>
          <w:sz w:val="21"/>
          <w:szCs w:val="21"/>
        </w:rPr>
        <w:t>uje zahteve, določene s predpisom, ki ureja trženje materiala za vegetativno razmnoževanje trte;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razmnoževalni material in sadike hmelja, ki so uradno potrjene v skladu s predpisom, ki ureja trženje razmnoževalnega materiala in sadik hmelja.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Ne gled</w:t>
      </w:r>
      <w:r>
        <w:rPr>
          <w:rFonts w:ascii="Arial" w:eastAsia="Arial" w:hAnsi="Arial" w:cs="Arial"/>
          <w:sz w:val="21"/>
          <w:szCs w:val="21"/>
        </w:rPr>
        <w:t>e na 1. točko prejšnjega odstavka se pri operaciji SOR lahko uporablja tudi standardno seme ohranjevalnih sort poljščin, krmnih rastlin, trav ter oljnic in predivnic iz Priloge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Upravičenec mora zagotoviti, da vsako leto na najmanj 50 % pov</w:t>
      </w:r>
      <w:r>
        <w:rPr>
          <w:rFonts w:ascii="Arial" w:eastAsia="Arial" w:hAnsi="Arial" w:cs="Arial"/>
          <w:sz w:val="21"/>
          <w:szCs w:val="21"/>
        </w:rPr>
        <w:t>ršin, vključenih v obveznost, uporabi seme oziroma razmnoževalni in sadilni material iz drugega oziroma tretjega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Upravičenec mora na KMG hraniti račune o nakupu semena in sadik lokalnih sort kmetijskih rastlin iz drugega odstavka t</w:t>
      </w:r>
      <w:r>
        <w:rPr>
          <w:rFonts w:ascii="Arial" w:eastAsia="Arial" w:hAnsi="Arial" w:cs="Arial"/>
          <w:sz w:val="21"/>
          <w:szCs w:val="21"/>
        </w:rPr>
        <w:t>ega člena in uradne etikete ali etikete oziroma potrdila dobavitelja, s katerimi so opremljena ta semena oziroma sadike ob nakupu.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prejšnji odstavek računov o nakupu semena lokalnih sort kmetijskih rastlin ni treba hraniti upravičencu, ki j</w:t>
      </w:r>
      <w:r>
        <w:rPr>
          <w:rFonts w:ascii="Arial" w:eastAsia="Arial" w:hAnsi="Arial" w:cs="Arial"/>
          <w:sz w:val="21"/>
          <w:szCs w:val="21"/>
        </w:rPr>
        <w:t>e hkrati dobavitelj tega semena v skladu s predpisi, ki urejajo semenski material kmetijskih rastlin.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Upravičenec lahko vzgoji sadiko iz kupljenega semena, za katerega mora na KMG hraniti račun in etiketo v skladu s petim odstavkom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Na </w:t>
      </w:r>
      <w:r>
        <w:rPr>
          <w:rFonts w:ascii="Arial" w:eastAsia="Arial" w:hAnsi="Arial" w:cs="Arial"/>
          <w:sz w:val="21"/>
          <w:szCs w:val="21"/>
        </w:rPr>
        <w:t>podlagi podatkov iz RKG se v skladu z uredbo za izvajanje intervencij za tekoče leto površina lokalnih sort v trajnem nasadu izračuna po naslednji formuli: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površina lokalnih sort = (površina GERK x število sadik lokalnih sort) / število vseh sadik v trajne</w:t>
      </w:r>
      <w:r>
        <w:rPr>
          <w:rFonts w:ascii="Arial" w:eastAsia="Arial" w:hAnsi="Arial" w:cs="Arial"/>
          <w:sz w:val="21"/>
          <w:szCs w:val="21"/>
        </w:rPr>
        <w:t>m nasadu.</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Upravičenec mora pridobiti dovoljenje za gojenje lokalnih sort konoplje oziroma maka iz Priloge 2 te uredbe v skladu s pravilnikom, ki ureja pogoje za pridobitev dovoljenja za gojenje konoplje in maka.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Drugi do šesti odstavek tega člena </w:t>
      </w:r>
      <w:r>
        <w:rPr>
          <w:rFonts w:ascii="Arial" w:eastAsia="Arial" w:hAnsi="Arial" w:cs="Arial"/>
          <w:sz w:val="21"/>
          <w:szCs w:val="21"/>
        </w:rPr>
        <w:t>se uporabljajo za posevke, posejane v letu 2024.</w:t>
      </w:r>
    </w:p>
    <w:p w:rsidR="00B622E3" w:rsidRDefault="00EB09B2">
      <w:pPr>
        <w:pStyle w:val="center"/>
        <w:pBdr>
          <w:top w:val="none" w:sz="0" w:space="24" w:color="auto"/>
        </w:pBdr>
        <w:spacing w:before="210" w:after="210"/>
        <w:rPr>
          <w:rFonts w:ascii="Arial" w:eastAsia="Arial" w:hAnsi="Arial" w:cs="Arial"/>
          <w:sz w:val="21"/>
          <w:szCs w:val="21"/>
        </w:rPr>
      </w:pPr>
      <w:r>
        <w:rPr>
          <w:rFonts w:ascii="Arial" w:eastAsia="Arial" w:hAnsi="Arial" w:cs="Arial"/>
          <w:sz w:val="21"/>
          <w:szCs w:val="21"/>
        </w:rPr>
        <w:t>3. pododdelek PLAČILA ZA INTERVENCIJO LOPS</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 za operaciji PAS in SOR)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 izvajanje operacije PAS je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avtohtone pasme domačih živali: 168,79 eura na GVŽ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tradicional</w:t>
      </w:r>
      <w:r>
        <w:rPr>
          <w:rFonts w:ascii="Arial" w:eastAsia="Arial" w:hAnsi="Arial" w:cs="Arial"/>
          <w:sz w:val="21"/>
          <w:szCs w:val="21"/>
        </w:rPr>
        <w:t>ne pasme domačih živali člena 112,52 eura na GVŽ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plačilo iz prejšnjega odstavka se za preračun števila živali v GVŽ uporabljajo koeficienti iz </w:t>
      </w:r>
      <w:hyperlink r:id="rId63" w:tgtFrame="_blank" w:tooltip="to EUR-Lex" w:history="1">
        <w:r>
          <w:rPr>
            <w:rFonts w:ascii="Arial" w:eastAsia="Arial" w:hAnsi="Arial" w:cs="Arial"/>
            <w:color w:val="0000EE"/>
            <w:sz w:val="21"/>
            <w:szCs w:val="21"/>
            <w:u w:val="single" w:color="0000EE"/>
          </w:rPr>
          <w:t>P</w:t>
        </w:r>
        <w:r>
          <w:rPr>
            <w:rFonts w:ascii="Arial" w:eastAsia="Arial" w:hAnsi="Arial" w:cs="Arial"/>
            <w:color w:val="0000EE"/>
            <w:sz w:val="21"/>
            <w:szCs w:val="21"/>
            <w:u w:val="single" w:color="0000EE"/>
          </w:rPr>
          <w:t>riloge Izvedbene uredbe 2021/2290/EU</w:t>
        </w:r>
      </w:hyperlink>
      <w:r>
        <w:rPr>
          <w:rFonts w:ascii="Arial" w:eastAsia="Arial" w:hAnsi="Arial" w:cs="Arial"/>
          <w:sz w:val="21"/>
          <w:szCs w:val="21"/>
        </w:rPr>
        <w:t>. Za plemenske merjasce in konje, mlajše od šestih mesecev, se v skladu s SN SKP 2023–2027 uporablja koeficient 0,4.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Do plačil iz prvega odstavka tega člena so pri pasmah ovc in koz iz Priloge 2 te uredbe upravičene </w:t>
      </w:r>
      <w:r>
        <w:rPr>
          <w:rFonts w:ascii="Arial" w:eastAsia="Arial" w:hAnsi="Arial" w:cs="Arial"/>
          <w:sz w:val="21"/>
          <w:szCs w:val="21"/>
        </w:rPr>
        <w:t>tudi živali, ki so mlajše od enega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Plačilo pri operaciji PAS ne sme presegati 200 eurov na GVŽ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Plačilo za izvajanje operacije SOR je 154,36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Na isti površini GERK lahko upravičenec za operacijo SOR, odvisno od vrst</w:t>
      </w:r>
      <w:r>
        <w:rPr>
          <w:rFonts w:ascii="Arial" w:eastAsia="Arial" w:hAnsi="Arial" w:cs="Arial"/>
          <w:sz w:val="21"/>
          <w:szCs w:val="21"/>
        </w:rPr>
        <w:t>e posevka, uveljavlja plačilo iz prejšnjega odstavka samo enkrat, in sicer za glavni ali prezimni ali neprezimni posevek.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Za enoletne prezimne posevke lokalnih sort iz Priloge 2 te uredbe se plačilo iz petega odstavka tega člena za isto kmetijsko </w:t>
      </w:r>
      <w:r>
        <w:rPr>
          <w:rFonts w:ascii="Arial" w:eastAsia="Arial" w:hAnsi="Arial" w:cs="Arial"/>
          <w:sz w:val="21"/>
          <w:szCs w:val="21"/>
        </w:rPr>
        <w:t>rastlino lahko pridobi samo enkrat.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 večletne posevke lokalnih sort iz Priloge 2 te uredbe se plačilo iz petega odstavka tega člena lahko pridobi vsako leto trajanja obveznosti iz prvega odstavka 54. člena te uredbe, vendar se v celoti dodeli le prvo</w:t>
      </w:r>
      <w:r>
        <w:rPr>
          <w:rFonts w:ascii="Arial" w:eastAsia="Arial" w:hAnsi="Arial" w:cs="Arial"/>
          <w:sz w:val="21"/>
          <w:szCs w:val="21"/>
        </w:rPr>
        <w:t xml:space="preserve"> leto. V naslednjih letih se plačilo zniža in je 145,52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Plačilo pri operaciji SOR ne sme presegati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njivske površine: 600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trajne nasade: 900 eurov na ha letno.</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 poglavje INTERVENCIJA BVR</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1. oddelek SPLOŠ</w:t>
      </w:r>
      <w:r>
        <w:rPr>
          <w:rFonts w:ascii="Arial" w:eastAsia="Arial" w:hAnsi="Arial" w:cs="Arial"/>
          <w:caps/>
          <w:sz w:val="21"/>
          <w:szCs w:val="21"/>
        </w:rPr>
        <w:t>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Intervencija BVR je namenjena zmanjšani uporabi kemičnih FFS in spodbujanju nadstandardnih praks varstva rastlin pred škodljivimi organizmi, s čimer prispeva k varovanju vodnih virov in tal.</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(vstopi v </w:t>
      </w:r>
      <w:r>
        <w:rPr>
          <w:rFonts w:ascii="Arial" w:eastAsia="Arial" w:hAnsi="Arial" w:cs="Arial"/>
          <w:b/>
          <w:bCs/>
          <w:sz w:val="21"/>
          <w:szCs w:val="21"/>
        </w:rPr>
        <w:t>intervencijo)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intervencijo BVR je mogoče vstopiti v letih 2024–2025.</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(trajanje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Obveznost izvajanja intervencije BVR traja pri vstopu v letu:</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2024 pet let;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2025 štiri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Odstopanja od obveznosti iz prejšnjega odstavka</w:t>
      </w:r>
      <w:r>
        <w:rPr>
          <w:rFonts w:ascii="Arial" w:eastAsia="Arial" w:hAnsi="Arial" w:cs="Arial"/>
          <w:sz w:val="21"/>
          <w:szCs w:val="21"/>
        </w:rPr>
        <w:t xml:space="preserve"> so dovoljena le v naslednjih primerih:</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višje sile ali izjemnih okoliščin, kot to določa zakon, ki ureja kmetijstvo, ter 3. člen </w:t>
      </w:r>
      <w:hyperlink r:id="rId64"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je opredeljeno</w:t>
      </w:r>
      <w:r>
        <w:rPr>
          <w:rFonts w:ascii="Arial" w:eastAsia="Arial" w:hAnsi="Arial" w:cs="Arial"/>
          <w:sz w:val="21"/>
          <w:szCs w:val="21"/>
        </w:rPr>
        <w:t xml:space="preserve"> v Prilogi 1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ko se celotno zemljišče oziroma del zemljišča, na katero se nanaša obveznost, ali celotno KMG prenese na drugega nosilca KMG v obdobju navedene obveznosti, lahko obveznost ali njen del, ki ustreza prenesenemu zemljišču, za preost</w:t>
      </w:r>
      <w:r>
        <w:rPr>
          <w:rFonts w:ascii="Arial" w:eastAsia="Arial" w:hAnsi="Arial" w:cs="Arial"/>
          <w:sz w:val="21"/>
          <w:szCs w:val="21"/>
        </w:rPr>
        <w:t>anek obdobja prevzame ta drugi nosilec KMG ali pa obveznost lahko preneha veljati in se ne zahteva povračilo za obdobje, v katerem je obveznost veljala.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Določbe 2. točke prejšnjega odstavka se uporabljajo tudi, kadar se prenos opravi znotraj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O</w:t>
      </w:r>
      <w:r>
        <w:rPr>
          <w:rFonts w:ascii="Arial" w:eastAsia="Arial" w:hAnsi="Arial" w:cs="Arial"/>
          <w:sz w:val="21"/>
          <w:szCs w:val="21"/>
        </w:rPr>
        <w:t>bveznost izvajanja intervencije BVR traja celotno koledarsko leto.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obveznosti na drugega nosilca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Nosilec KMG, ki je v predhodnem letu uveljavljal zahtevke za intervencijo BVR na določenih površinah KMG, v tekočem letu pa na teh </w:t>
      </w:r>
      <w:r>
        <w:rPr>
          <w:rFonts w:ascii="Arial" w:eastAsia="Arial" w:hAnsi="Arial" w:cs="Arial"/>
          <w:sz w:val="21"/>
          <w:szCs w:val="21"/>
        </w:rPr>
        <w:t>površinah to intervencijo izvaja drug nosilec KMG, mora obvezno sporočiti podatke o teh površinah na obrazcu zmanjšanja ali prenos površin, živali oziroma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zaradi prenosa dela površin iz prejšnjega odstavka površina, na kateri se na KMG p</w:t>
      </w:r>
      <w:r>
        <w:rPr>
          <w:rFonts w:ascii="Arial" w:eastAsia="Arial" w:hAnsi="Arial" w:cs="Arial"/>
          <w:sz w:val="21"/>
          <w:szCs w:val="21"/>
        </w:rPr>
        <w:t>renosnika še naprej izvaja intervencija BVR, ne dosega velikosti iz 71. člena te uredbe, obveznost izvajanja te intervencije na KMG prenosnika preneha brez dolžnosti vračila že prejetih sredstev za njeno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Če zaradi prenosa dela površin iz 2. </w:t>
      </w:r>
      <w:r>
        <w:rPr>
          <w:rFonts w:ascii="Arial" w:eastAsia="Arial" w:hAnsi="Arial" w:cs="Arial"/>
          <w:sz w:val="21"/>
          <w:szCs w:val="21"/>
        </w:rPr>
        <w:t>točke drugega odstavka prejšnjega člena, zmanjšanje površine, na kateri se na KMG prenosnika še naprej izvaja intervencija BVR, na KMG prenosnika presega dovoljeno zmanjšanje površin iz prvega odstavka 72. člena te uredbe, se to zmanjšanje površin za KMG p</w:t>
      </w:r>
      <w:r>
        <w:rPr>
          <w:rFonts w:ascii="Arial" w:eastAsia="Arial" w:hAnsi="Arial" w:cs="Arial"/>
          <w:sz w:val="21"/>
          <w:szCs w:val="21"/>
        </w:rPr>
        <w:t>renosnika ne šteje kot kršitev.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(velikost površine)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Najmanjša površina kmetijske parcele za izvajanje intervencije BVR je 0,1 ha, razen v primeru izvajanja intervencije BVR v zavarovanih prostorih pri pridelavi zelenjadnic, kjer je najmanjša površ</w:t>
      </w:r>
      <w:r>
        <w:rPr>
          <w:rFonts w:ascii="Arial" w:eastAsia="Arial" w:hAnsi="Arial" w:cs="Arial"/>
          <w:sz w:val="21"/>
          <w:szCs w:val="21"/>
        </w:rPr>
        <w:t>ina 0,01 ha. Na KMG pa mora biti v intervencijo BVR vključenih najmanj 0,3 ha kmetijskih površin.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72.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(zmanjšanje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Med trajanjem obveznosti iz prvega odstavka 69. člena te uredbe se skupna velikost površin lahko zmanjša</w:t>
      </w:r>
      <w:r>
        <w:rPr>
          <w:rFonts w:ascii="Arial" w:eastAsia="Arial" w:hAnsi="Arial" w:cs="Arial"/>
          <w:sz w:val="21"/>
          <w:szCs w:val="21"/>
        </w:rPr>
        <w:t xml:space="preserve"> za največ 10 % glede na vstopno površino, razen v primeru višje sile ali izjemnih okoliščin iz Priloge 1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(povečanje površin, vključenih v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obdobju trajanja obveznosti iz prvega odstavka 69. člena te uredbe se skupna vel</w:t>
      </w:r>
      <w:r>
        <w:rPr>
          <w:rFonts w:ascii="Arial" w:eastAsia="Arial" w:hAnsi="Arial" w:cs="Arial"/>
          <w:sz w:val="21"/>
          <w:szCs w:val="21"/>
        </w:rPr>
        <w:t>ikost površin KMG lahko poveča. Zaradi povečanja površin KMG se obstoječa obveznost razširi, pri čemer se upošteva čas trajanja obstoječe obveznosti. Enako velja, kadar se v okviru KMG poveča površina, za katero je prevzeta obveznost.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Ne glede na </w:t>
      </w:r>
      <w:r>
        <w:rPr>
          <w:rFonts w:ascii="Arial" w:eastAsia="Arial" w:hAnsi="Arial" w:cs="Arial"/>
          <w:sz w:val="21"/>
          <w:szCs w:val="21"/>
        </w:rPr>
        <w:t>skupno velikost povečanja površin se obveznost iz prvega leta petletne obveznosti nadaljuje, upravičenec pa je upravičen do plačila za celotno povečanje velikosti površin, ki vključuje obstoječe in povečane površine.</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oddelek POGOJI UPRAVIČENOSTI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74. čle</w:t>
      </w:r>
      <w:r>
        <w:rPr>
          <w:rFonts w:ascii="Arial" w:eastAsia="Arial" w:hAnsi="Arial" w:cs="Arial"/>
          <w:b/>
          <w:bCs/>
          <w:sz w:val="21"/>
          <w:szCs w:val="21"/>
        </w:rPr>
        <w:t>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Upravičenci morajo pri izvajanju intervencije BVR izpolnjevati naslednje pogoje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mora biti vpisano v register kmetijskih gospodarstev v skladu s pravilnikom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imeti najmanj 1 ha kmetijskih površin v s</w:t>
      </w:r>
      <w:r>
        <w:rPr>
          <w:rFonts w:ascii="Arial" w:eastAsia="Arial" w:hAnsi="Arial" w:cs="Arial"/>
          <w:sz w:val="21"/>
          <w:szCs w:val="21"/>
        </w:rPr>
        <w:t xml:space="preserve">mislu tretjega odstavka 4. člena </w:t>
      </w:r>
      <w:hyperlink r:id="rId65"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pri čemer se upoštevajo tudi GERK, manjši od 0,1 ha, ne pa tudi površine s krajinskimi značilnostmi;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vsako leto </w:t>
      </w:r>
      <w:r>
        <w:rPr>
          <w:rFonts w:ascii="Arial" w:eastAsia="Arial" w:hAnsi="Arial" w:cs="Arial"/>
          <w:sz w:val="21"/>
          <w:szCs w:val="21"/>
        </w:rPr>
        <w:t>opraviti program predhodnega usposabljanja v obsegu najmanj štiri ure v zvezi z zatiranjem škodljivih organizmov s FFS na osnovi mikroorganizmov in pripravkov za biotično varstvo rastlin;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najmanj enkrat v prvih treh letih trajanja obveznosti iz prvega o</w:t>
      </w:r>
      <w:r>
        <w:rPr>
          <w:rFonts w:ascii="Arial" w:eastAsia="Arial" w:hAnsi="Arial" w:cs="Arial"/>
          <w:sz w:val="21"/>
          <w:szCs w:val="21"/>
        </w:rPr>
        <w:t>dstavka 69. člena te uredbe uporabiti storitev svetovanja, v okviru katere se mu svetuje o izvajanju biotičnega varstva rastlin;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imeti izdelan program zatiranja bolezni in škodljivcev s FFS na osnovi mikroorganizmov in tržnih proizvodov za biotično vars</w:t>
      </w:r>
      <w:r>
        <w:rPr>
          <w:rFonts w:ascii="Arial" w:eastAsia="Arial" w:hAnsi="Arial" w:cs="Arial"/>
          <w:sz w:val="21"/>
          <w:szCs w:val="21"/>
        </w:rPr>
        <w:t xml:space="preserve">tvo rastlin v skladu s tehnološkimi navodili za intervencijo BVR, ki ga </w:t>
      </w:r>
      <w:r>
        <w:rPr>
          <w:rFonts w:ascii="Arial" w:eastAsia="Arial" w:hAnsi="Arial" w:cs="Arial"/>
          <w:sz w:val="21"/>
          <w:szCs w:val="21"/>
        </w:rPr>
        <w:lastRenderedPageBreak/>
        <w:t>predhodno potrdi Javna služba zdravstvenega varstva rastlin (v nadaljnjem besedilu: program izvajanja BVR);</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vsako leto v obdobju trajanja obveznosti iz prvega odstavka 69. člena te </w:t>
      </w:r>
      <w:r>
        <w:rPr>
          <w:rFonts w:ascii="Arial" w:eastAsia="Arial" w:hAnsi="Arial" w:cs="Arial"/>
          <w:sz w:val="21"/>
          <w:szCs w:val="21"/>
        </w:rPr>
        <w:t>uredbe voditi evidence o izvajanju biotičnega varstva rastlin.</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Obrazec programa izvajanja BVR iz 5. točke prejšnjega odstavka je dostopen na spletnih straneh ministrstva in agencije.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Tehnološka navodila, seznami FFS na osnovi mikroorganizmov in </w:t>
      </w:r>
      <w:r>
        <w:rPr>
          <w:rFonts w:ascii="Arial" w:eastAsia="Arial" w:hAnsi="Arial" w:cs="Arial"/>
          <w:sz w:val="21"/>
          <w:szCs w:val="21"/>
        </w:rPr>
        <w:t>seznam tržnih proizvodov za biotično varstvo rastlin iz 5. točke prvega odstavka tega člena so dostopni na spletnih straneh ministrstva in agencije.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prenosu obveznosti intervencije BVR iz 2. točke drugega odstavka 69. člena te uredbe mora prevzemni</w:t>
      </w:r>
      <w:r>
        <w:rPr>
          <w:rFonts w:ascii="Arial" w:eastAsia="Arial" w:hAnsi="Arial" w:cs="Arial"/>
          <w:sz w:val="21"/>
          <w:szCs w:val="21"/>
        </w:rPr>
        <w:t>k:</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opraviti program predhodnega usposabljanja iz 3. točke prvega odstavka tega člena ne glede na to, če je prenosnik ta program usposabljanja že opravil;</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v preostalem času trajanja obveznosti uporabiti storitev svetovanja iz 4. točke prvega odstavka </w:t>
      </w:r>
      <w:r>
        <w:rPr>
          <w:rFonts w:ascii="Arial" w:eastAsia="Arial" w:hAnsi="Arial" w:cs="Arial"/>
          <w:sz w:val="21"/>
          <w:szCs w:val="21"/>
        </w:rPr>
        <w:t>tega člena ne glede na to, če je prenosnik to storitev že uporabil.</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se prenos obveznosti intervencije BVR iz 2. točke drugega odstavka 69. člena te uredbe izvede po prvem letu trajanja obveznosti, prenosniku storitve svetovanja iz 4. točke prvega od</w:t>
      </w:r>
      <w:r>
        <w:rPr>
          <w:rFonts w:ascii="Arial" w:eastAsia="Arial" w:hAnsi="Arial" w:cs="Arial"/>
          <w:sz w:val="21"/>
          <w:szCs w:val="21"/>
        </w:rPr>
        <w:t>stavka tega člena ni treba uporabiti.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Evidence iz 6. točke prvega odstavka tega člena se vodijo na obrazcu podatkov o uporabi FFS iz devetega odstavka 86. člena te uredbe. Izvedena opravila je v te evidence treba vpisati najpozneje v 30 dneh po tretira</w:t>
      </w:r>
      <w:r>
        <w:rPr>
          <w:rFonts w:ascii="Arial" w:eastAsia="Arial" w:hAnsi="Arial" w:cs="Arial"/>
          <w:sz w:val="21"/>
          <w:szCs w:val="21"/>
        </w:rPr>
        <w:t>nju oziroma vnosu koristnega organizma.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Evidence iz prejšnjega odstavka se vodijo na obrazcih v tiskani ali elektronski obliki, ki so dostopni na spletnih straneh ministrstva in agencije ali v elektronski obliki, ki vsebinsko ne odstopa od obrazcev evi</w:t>
      </w:r>
      <w:r>
        <w:rPr>
          <w:rFonts w:ascii="Arial" w:eastAsia="Arial" w:hAnsi="Arial" w:cs="Arial"/>
          <w:sz w:val="21"/>
          <w:szCs w:val="21"/>
        </w:rPr>
        <w:t>denc o delovnih opravilih.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Izpolnjevanje pogojev iz prvega odstavka tega člena se preverja z upravnim pregledom in s pregledom na kraju samem. Z upravnim pregledom se z uporabo evidence izobraževanja preverjajo podatki o opravljenih programih predhodne</w:t>
      </w:r>
      <w:r>
        <w:rPr>
          <w:rFonts w:ascii="Arial" w:eastAsia="Arial" w:hAnsi="Arial" w:cs="Arial"/>
          <w:sz w:val="21"/>
          <w:szCs w:val="21"/>
        </w:rPr>
        <w:t>ga usposabljanja in podatki o uporabi storitve svetovanja. Z upravnim pregledom se preverja, ali je izdelan program izvajanja BVR. S pregledom na kraju samem se preverjajo evidence o izvajanju biotičnega varstva rastlin.</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3. oddelek ZAHTEVE ZA IZVAJANJE IN </w:t>
      </w:r>
      <w:r>
        <w:rPr>
          <w:rFonts w:ascii="Arial" w:eastAsia="Arial" w:hAnsi="Arial" w:cs="Arial"/>
          <w:caps/>
          <w:sz w:val="21"/>
          <w:szCs w:val="21"/>
        </w:rPr>
        <w:t>DOKAZILA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(zahteve za izvajanje)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Zahteve za izvajanje intervencije BVR so določene v Prilogi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upravičenec v tekočem letu ne more izpolniti zahtev za izvajanje intervencije BVR iz Priloge 2 te uredbe zaradi vremenskih razmer, </w:t>
      </w:r>
      <w:r>
        <w:rPr>
          <w:rFonts w:ascii="Arial" w:eastAsia="Arial" w:hAnsi="Arial" w:cs="Arial"/>
          <w:sz w:val="21"/>
          <w:szCs w:val="21"/>
        </w:rPr>
        <w:t xml:space="preserve">nedostopnosti sredstva na trgu ali na podlagi </w:t>
      </w:r>
      <w:r>
        <w:rPr>
          <w:rFonts w:ascii="Arial" w:eastAsia="Arial" w:hAnsi="Arial" w:cs="Arial"/>
          <w:sz w:val="21"/>
          <w:szCs w:val="21"/>
        </w:rPr>
        <w:lastRenderedPageBreak/>
        <w:t>obvestila Javne službe zdravstvenega varstva rastlin, mora to obvezno sporočiti na obrazcu za sporočanje sprememb v zvezi z izvajanjem intervencije biotično varstvo rastlin iz uredbe za izvajanje intervencij za</w:t>
      </w:r>
      <w:r>
        <w:rPr>
          <w:rFonts w:ascii="Arial" w:eastAsia="Arial" w:hAnsi="Arial" w:cs="Arial"/>
          <w:sz w:val="21"/>
          <w:szCs w:val="21"/>
        </w:rPr>
        <w:t xml:space="preserve">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Šteje se, da je za tekoče leto pogoj iz 3. točke prvega odstavka prejšnjega člena izpolnjen, če je za KMG usposabljanje opravljeno v okviru usposabljanj Javne službe zdravstvenega varstva rastlin najpozneje do 20. decembra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usposabljanje iz prejšnjega odstavka opravi udeleženec, ki je samostojni podjetnik posameznik ali je zaposlen pri pravni ali fizični osebi, ki je registrirana za opravljanje kmetijske dejavnosti, se to usposabljanje šteje kot opravljena obveznost tu</w:t>
      </w:r>
      <w:r>
        <w:rPr>
          <w:rFonts w:ascii="Arial" w:eastAsia="Arial" w:hAnsi="Arial" w:cs="Arial"/>
          <w:sz w:val="21"/>
          <w:szCs w:val="21"/>
        </w:rPr>
        <w:t>di za KMG, kjer je udeleženec usposabljanja nosilec KMG ali član kmetije.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je v prvih treh letih izvajanja obveznosti intervencije BVR za KMG uporabljena storitev svetovanja v okviru Javne službe zdravstvenega varstva rastlin, se to šteje kot izpolni</w:t>
      </w:r>
      <w:r>
        <w:rPr>
          <w:rFonts w:ascii="Arial" w:eastAsia="Arial" w:hAnsi="Arial" w:cs="Arial"/>
          <w:sz w:val="21"/>
          <w:szCs w:val="21"/>
        </w:rPr>
        <w:t>tev pogoja iz 4. točke prvega odstavka prejšnjega člena za obdobje trajanja obveznosti iz prvega odstavka 69.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Program izvajanja BVR iz 5. točke prvega odstavka prejšnjega člena mora biti izdelan in potrjen s strani Javne službe zdravst</w:t>
      </w:r>
      <w:r>
        <w:rPr>
          <w:rFonts w:ascii="Arial" w:eastAsia="Arial" w:hAnsi="Arial" w:cs="Arial"/>
          <w:sz w:val="21"/>
          <w:szCs w:val="21"/>
        </w:rPr>
        <w:t>venega varstva rastlin najpozneje do 30. aprila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mora biti program izvajanja BVR iz 5. točke prvega odstavka prejšnjega člena za leto 2024 izdelan in potrjen s strani Javne službe zdravstvenega varstva rastli</w:t>
      </w:r>
      <w:r>
        <w:rPr>
          <w:rFonts w:ascii="Arial" w:eastAsia="Arial" w:hAnsi="Arial" w:cs="Arial"/>
          <w:sz w:val="21"/>
          <w:szCs w:val="21"/>
        </w:rPr>
        <w:t>n najpozneje do 30. aprila 2024.</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(dokazila)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Agencija za opravljeno usposabljanje iz tretjega in četrtega odstavka prejšnjega člena iz evidence izobraževanja 1. februarja naslednjega leta prevzame naslednja podatka o opravljenem usposabljanju z</w:t>
      </w:r>
      <w:r>
        <w:rPr>
          <w:rFonts w:ascii="Arial" w:eastAsia="Arial" w:hAnsi="Arial" w:cs="Arial"/>
          <w:sz w:val="21"/>
          <w:szCs w:val="21"/>
        </w:rPr>
        <w:t>a zadevno KMG: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številko KMG-MID 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število opravljenih ur usposabljanja.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Agencija za uporabnike storitev svetovanja iz petega odstavka prejšnjega člena za zadevno KMG iz evidence izobraževanja 1. februarja četrtega leta obveznosti iz prvega </w:t>
      </w:r>
      <w:r>
        <w:rPr>
          <w:rFonts w:ascii="Arial" w:eastAsia="Arial" w:hAnsi="Arial" w:cs="Arial"/>
          <w:sz w:val="21"/>
          <w:szCs w:val="21"/>
        </w:rPr>
        <w:t>odstavka 69. člena te uredbe prevzame podatek o številki KMG-MID.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izvajanje te uredbe pošlje uprava ministrstvu najpozneje do 15. aprila tekočega leta seznam upravičencev, ki izpolnjujejo zahtevo iz šestega odstavka prejšnjega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Podatke iz </w:t>
      </w:r>
      <w:r>
        <w:rPr>
          <w:rFonts w:ascii="Arial" w:eastAsia="Arial" w:hAnsi="Arial" w:cs="Arial"/>
          <w:sz w:val="21"/>
          <w:szCs w:val="21"/>
        </w:rPr>
        <w:t>prejšnjega odstavka v zahtevani strukturi, ki jo določi agencija, agenciji pošlje ministrstvo najpozneje do 30. aprila tekočega leta.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tretji odstavek tega člena pošlje uprava ministrstvu najpozneje do 15. maja 2024 seznam upravičencev, ki i</w:t>
      </w:r>
      <w:r>
        <w:rPr>
          <w:rFonts w:ascii="Arial" w:eastAsia="Arial" w:hAnsi="Arial" w:cs="Arial"/>
          <w:sz w:val="21"/>
          <w:szCs w:val="21"/>
        </w:rPr>
        <w:t>zpolnjujejo zahtevo iz sedmega odstavka prejšnjega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Podatke iz prejšnjega odstavka v zahtevani strukturi, ki jo določi agencija, agenciji pošlje ministrstvo najpozneje do 30. maja 2024.</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4. oddelek PLAČILA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Plačila za izvajan</w:t>
      </w:r>
      <w:r>
        <w:rPr>
          <w:rFonts w:ascii="Arial" w:eastAsia="Arial" w:hAnsi="Arial" w:cs="Arial"/>
          <w:sz w:val="21"/>
          <w:szCs w:val="21"/>
        </w:rPr>
        <w:t>je intervencije BVR so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poljščine: 176,00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zelenjadnice na prostem: 612,80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zelenjadnice v zavarovanih prostorih: 1.857,60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hmelj: 487,20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sadjarstvo in oljkarstvo: 458,4</w:t>
      </w:r>
      <w:r>
        <w:rPr>
          <w:rFonts w:ascii="Arial" w:eastAsia="Arial" w:hAnsi="Arial" w:cs="Arial"/>
          <w:sz w:val="21"/>
          <w:szCs w:val="21"/>
        </w:rPr>
        <w:t>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vinogradništvo: 209,60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upravičenec v tekočem letu ne more izpolniti zahtev za izvajanje intervencije BVR iz Priloge 2 te uredbe zaradi vremenskih razmer, nedostopnosti sredstev na trgu ali na podlagi obvestil</w:t>
      </w:r>
      <w:r>
        <w:rPr>
          <w:rFonts w:ascii="Arial" w:eastAsia="Arial" w:hAnsi="Arial" w:cs="Arial"/>
          <w:sz w:val="21"/>
          <w:szCs w:val="21"/>
        </w:rPr>
        <w:t>a Javne službe zdravstvenega varstva rastlin v tekočem letu, se plačilo za operacijo BVR ne dodeli za površino, za katero je upravičenec vložil zahtevek iz 93.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Plačilo za intervencijo BVR iz 5. točke prvega odstavka tega člena je pri k</w:t>
      </w:r>
      <w:r>
        <w:rPr>
          <w:rFonts w:ascii="Arial" w:eastAsia="Arial" w:hAnsi="Arial" w:cs="Arial"/>
          <w:sz w:val="21"/>
          <w:szCs w:val="21"/>
        </w:rPr>
        <w:t>ombinaciji z operacijo: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IPSO: 389,28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VTSA: 183,20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Plačilo za intervencijo BVR iz 6. točke prvega odstavka tega člena je pri kombinaciji z operacijo: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IPG: 140,48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VIN_INSK: 167,68 eura na </w:t>
      </w:r>
      <w:r>
        <w:rPr>
          <w:rFonts w:ascii="Arial" w:eastAsia="Arial" w:hAnsi="Arial" w:cs="Arial"/>
          <w:sz w:val="21"/>
          <w:szCs w:val="21"/>
        </w:rPr>
        <w:t>ha letno.</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 poglavje INTERVENCIJA OMD</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Namen intervencije OMD je izravnava stroškov pridelave zaradi težjih pridelovalnih razmer, da se ustvarijo pogoji za kmetovanje in zagotavljanje primerne obdelanosti kmetijskih površin </w:t>
      </w:r>
      <w:r>
        <w:rPr>
          <w:rFonts w:ascii="Arial" w:eastAsia="Arial" w:hAnsi="Arial" w:cs="Arial"/>
          <w:sz w:val="21"/>
          <w:szCs w:val="21"/>
        </w:rPr>
        <w:t>na območjih z naravnimi ali drugimi posebnimi omejitvami (v nadaljnjem besedilu: območja z omejenimi možnostmi za kmetijsko dejavnost).</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(razvrstitev in seznam območij)</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Območja z omejenimi možnostmi za kmetijsko dejavnost se delijo na: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gorsk</w:t>
      </w:r>
      <w:r>
        <w:rPr>
          <w:rFonts w:ascii="Arial" w:eastAsia="Arial" w:hAnsi="Arial" w:cs="Arial"/>
          <w:sz w:val="21"/>
          <w:szCs w:val="21"/>
        </w:rPr>
        <w:t>a območja;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druga območja z naravnimi omejitvami in</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območja s posebnimi omejitvami.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Seznam območij z omejenimi možnostmi za kmetijsko dejavnost je kot Priloga 3 sestavni del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Vpogled na seznam območij iz prejšnjega odstavka je mogoč </w:t>
      </w:r>
      <w:r>
        <w:rPr>
          <w:rFonts w:ascii="Arial" w:eastAsia="Arial" w:hAnsi="Arial" w:cs="Arial"/>
          <w:sz w:val="21"/>
          <w:szCs w:val="21"/>
        </w:rPr>
        <w:t xml:space="preserve">na spletnem pregledovalniku grafičnih podatkov ministrstva, dostopnem na spletni strani </w:t>
      </w:r>
      <w:hyperlink r:id="rId66" w:tgtFrame="_blank" w:tooltip="to URL" w:history="1">
        <w:r>
          <w:rPr>
            <w:rFonts w:ascii="Arial" w:eastAsia="Arial" w:hAnsi="Arial" w:cs="Arial"/>
            <w:color w:val="0000EE"/>
            <w:sz w:val="21"/>
            <w:szCs w:val="21"/>
            <w:u w:val="single" w:color="0000EE"/>
          </w:rPr>
          <w:t>http://rkg.gov.si/GERK/WebViewer/</w:t>
        </w:r>
      </w:hyperlink>
      <w:r>
        <w:rPr>
          <w:rFonts w:ascii="Arial" w:eastAsia="Arial" w:hAnsi="Arial" w:cs="Arial"/>
          <w:sz w:val="21"/>
          <w:szCs w:val="21"/>
        </w:rPr>
        <w:t>.</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 upravičenosti)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vstop v intervencijo OMD</w:t>
      </w:r>
      <w:r>
        <w:rPr>
          <w:rFonts w:ascii="Arial" w:eastAsia="Arial" w:hAnsi="Arial" w:cs="Arial"/>
          <w:sz w:val="21"/>
          <w:szCs w:val="21"/>
        </w:rPr>
        <w:t xml:space="preserve"> veljajo naslednji pogoji upravičenosti:</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KMG mora biti vpisano v RKG;</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nosilec KMG mora biti aktivni kmet;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plačilo za intervencijo OMD se lahko pridobi, če skupna kmetijska površina na KMG, ki je vključena v to intervencijo, ni manjša od 1 ha.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81. </w:t>
      </w:r>
      <w:r>
        <w:rPr>
          <w:rFonts w:ascii="Arial" w:eastAsia="Arial" w:hAnsi="Arial" w:cs="Arial"/>
          <w:b/>
          <w:bCs/>
          <w:sz w:val="21"/>
          <w:szCs w:val="21"/>
        </w:rPr>
        <w:t>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Do plačil za intervencijo OMD so upravičena KMG, katerih kmetijske površine ležijo na območjih z omejenimi možnostmi za kmetijsko dejavnost (v nadaljnjem besedilu: območja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Upravičenci se obvežejo, da bodo na območjih iz prejšnje</w:t>
      </w:r>
      <w:r>
        <w:rPr>
          <w:rFonts w:ascii="Arial" w:eastAsia="Arial" w:hAnsi="Arial" w:cs="Arial"/>
          <w:sz w:val="21"/>
          <w:szCs w:val="21"/>
        </w:rPr>
        <w:t>ga odstavka opravljali svojo kmetijsko dejavnost v času trajanja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Kmetijska površina, ki je vključena v intervencijo OMD, se ugotovi v skladu z uredbo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Velikost GERK KMG, za katerega se lahko </w:t>
      </w:r>
      <w:r>
        <w:rPr>
          <w:rFonts w:ascii="Arial" w:eastAsia="Arial" w:hAnsi="Arial" w:cs="Arial"/>
          <w:sz w:val="21"/>
          <w:szCs w:val="21"/>
        </w:rPr>
        <w:t>uveljavlja plačilo za intervencijo OMD, mora biti najmanj 0,01 ha.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Najmanjša površina kmetijske parcele, za katero se lahko vloži zahtevek za izvajanje intervencije OMD, je 0,01 ha.</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(plačila)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Plačilo za intervencijo OMD se lahko uveljavlja</w:t>
      </w:r>
      <w:r>
        <w:rPr>
          <w:rFonts w:ascii="Arial" w:eastAsia="Arial" w:hAnsi="Arial" w:cs="Arial"/>
          <w:sz w:val="21"/>
          <w:szCs w:val="21"/>
        </w:rPr>
        <w:t xml:space="preserve"> za kmetijske površine iz uredbe o neposrednih plačilih in kmetijske rastline iz šifranta vrst oziroma skupin kmetijskih rastlin in pomoči, ki je v skladu z uredbo za izvajanje intervencij za tekoče leto (v nadaljnjem besedilu: šifrant vrst oziroma skupin </w:t>
      </w:r>
      <w:r>
        <w:rPr>
          <w:rFonts w:ascii="Arial" w:eastAsia="Arial" w:hAnsi="Arial" w:cs="Arial"/>
          <w:sz w:val="21"/>
          <w:szCs w:val="21"/>
        </w:rPr>
        <w:t>kmetijskih rastlin in pomoči), objavljen na osrednjem spletnem mestu državne uprave.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KMG s travojedimi živalmi na trajnem travinju se plačilo za intervencijo OMD določi po naslednji formuli:</w:t>
      </w:r>
    </w:p>
    <w:p w:rsidR="00B622E3" w:rsidRDefault="00EB09B2">
      <w:pPr>
        <w:pStyle w:val="rocnivnos"/>
        <w:spacing w:before="210" w:after="210"/>
        <w:rPr>
          <w:rFonts w:ascii="Arial" w:eastAsia="Arial" w:hAnsi="Arial" w:cs="Arial"/>
          <w:sz w:val="21"/>
          <w:szCs w:val="21"/>
        </w:rPr>
      </w:pPr>
      <w:r>
        <w:rPr>
          <w:rFonts w:ascii="Arial" w:eastAsia="Arial" w:hAnsi="Arial" w:cs="Arial"/>
          <w:sz w:val="21"/>
          <w:szCs w:val="21"/>
        </w:rPr>
        <w:t>Število točk na ha x vrednost točke 0,48 eura x površina n</w:t>
      </w:r>
      <w:r>
        <w:rPr>
          <w:rFonts w:ascii="Arial" w:eastAsia="Arial" w:hAnsi="Arial" w:cs="Arial"/>
          <w:sz w:val="21"/>
          <w:szCs w:val="21"/>
        </w:rPr>
        <w:t>jiv, trajnih nasadov in trajnega travinja v območjih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KMG brez travojedih živali na trajnem travinju se plačilo za intervencijo OMD določi po naslednji formuli:</w:t>
      </w:r>
    </w:p>
    <w:p w:rsidR="00B622E3" w:rsidRDefault="00EB09B2">
      <w:pPr>
        <w:pStyle w:val="rocnivnos"/>
        <w:spacing w:before="210" w:after="210"/>
        <w:rPr>
          <w:rFonts w:ascii="Arial" w:eastAsia="Arial" w:hAnsi="Arial" w:cs="Arial"/>
          <w:sz w:val="21"/>
          <w:szCs w:val="21"/>
        </w:rPr>
      </w:pPr>
      <w:r>
        <w:rPr>
          <w:rFonts w:ascii="Arial" w:eastAsia="Arial" w:hAnsi="Arial" w:cs="Arial"/>
          <w:sz w:val="21"/>
          <w:szCs w:val="21"/>
        </w:rPr>
        <w:t xml:space="preserve">(Število točk na ha x vrednost točke 0,48 eura x površina njiv in trajnih nasadov v </w:t>
      </w:r>
      <w:r>
        <w:rPr>
          <w:rFonts w:ascii="Arial" w:eastAsia="Arial" w:hAnsi="Arial" w:cs="Arial"/>
          <w:sz w:val="21"/>
          <w:szCs w:val="21"/>
        </w:rPr>
        <w:t>območjih OMD) + (število točk na ha x vrednost točke 0,35 eura x površina trajnega travinja v območjih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Za KMG s travojedimi živalmi na trajnem travinju se štejejo KMG, ki imajo obtežbo najmanj 0,2 GVŽ travojedih živali na ha trajnega travinja na </w:t>
      </w:r>
      <w:r>
        <w:rPr>
          <w:rFonts w:ascii="Arial" w:eastAsia="Arial" w:hAnsi="Arial" w:cs="Arial"/>
          <w:sz w:val="21"/>
          <w:szCs w:val="21"/>
        </w:rPr>
        <w:t>KMG. Upoštevajo se vse površine trajnega travinja na KMG, površine v območjih OMD in zunaj območij OMD.</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trajno travinje iz drugega, tretjega in četrtega odstavka tega člena štejejo GERK z vrsto rabe »1300 – trajni travnik«, »1320 – travinje z razprš</w:t>
      </w:r>
      <w:r>
        <w:rPr>
          <w:rFonts w:ascii="Arial" w:eastAsia="Arial" w:hAnsi="Arial" w:cs="Arial"/>
          <w:sz w:val="21"/>
          <w:szCs w:val="21"/>
        </w:rPr>
        <w:t>enimi neupravičenimi značilnostmi« in »1222 – ekstenzivni sadovnjak«.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Minimalno plačilo za intervencijo OMD ne sme biti manjše od 25 eurov na ha. Če izračunano plačilo ne dosega 25 eurov na ha, se plačilo ne dodeli. Če izračunano plačilo preseže 600 eu</w:t>
      </w:r>
      <w:r>
        <w:rPr>
          <w:rFonts w:ascii="Arial" w:eastAsia="Arial" w:hAnsi="Arial" w:cs="Arial"/>
          <w:sz w:val="21"/>
          <w:szCs w:val="21"/>
        </w:rPr>
        <w:t>rov na ha, se plačilo dodeli v višini 600 eurov na ha.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Če na KMG obseg kmetijskih površin, vključenih v intervencijo OMD, presega 50 ha, se znesek plačil za intervencijo OMD zniža, in sicer za površine: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 do 50,0000 ha je plačilo 100-odstotno;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od 5</w:t>
      </w:r>
      <w:r>
        <w:rPr>
          <w:rFonts w:ascii="Arial" w:eastAsia="Arial" w:hAnsi="Arial" w:cs="Arial"/>
          <w:sz w:val="21"/>
          <w:szCs w:val="21"/>
        </w:rPr>
        <w:t>0,0001 do 60,0000 ha je plačilo 90-odstotno;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od 60,0001 do 70,0000 ha je plačilo 80-odstotno;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od 70,0001 do 80,0000 ha je plačilo 70-odstotno;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od 80,0001 do 90,0000 ha je plačilo 60-odstotno;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od 90,0001 do 100,0000 ha je plačilo 50-odstotno;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w:t>
      </w:r>
      <w:r>
        <w:rPr>
          <w:rFonts w:ascii="Arial" w:eastAsia="Arial" w:hAnsi="Arial" w:cs="Arial"/>
          <w:sz w:val="21"/>
          <w:szCs w:val="21"/>
        </w:rPr>
        <w:t xml:space="preserve"> od 100,0001 ha je plačilo 40-odstotno.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Znesek plačil iz prejšnjega odstavka se zniža glede na vsoto kmetijskih površin istega upravičenca.</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VIII. poglavje KONTROLE IN PREVERLJIVOST POGOJEV IN ZAHTEV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(izvajanje kontrole in preverljivost)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Ko</w:t>
      </w:r>
      <w:r>
        <w:rPr>
          <w:rFonts w:ascii="Arial" w:eastAsia="Arial" w:hAnsi="Arial" w:cs="Arial"/>
          <w:sz w:val="21"/>
          <w:szCs w:val="21"/>
        </w:rPr>
        <w:t>ntrolo izpolnjevanja obveznosti v zvezi z upravičenostjo do plačil za intervencije razvoja podeželja izvaja agencija v skladu z uredbo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Preverjanje pogojev upravičenosti in izpolnjevanja zahtev za izvajanje inter</w:t>
      </w:r>
      <w:r>
        <w:rPr>
          <w:rFonts w:ascii="Arial" w:eastAsia="Arial" w:hAnsi="Arial" w:cs="Arial"/>
          <w:sz w:val="21"/>
          <w:szCs w:val="21"/>
        </w:rPr>
        <w:t xml:space="preserve">vencij razvoja podeželja agencija izvaja v skladu s 65. in 66. členom </w:t>
      </w:r>
      <w:hyperlink r:id="rId67"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Agencija ugotovi dejansko stanje tudi z drugimi dokazi, v skladu z zahtevami </w:t>
      </w:r>
      <w:r>
        <w:rPr>
          <w:rFonts w:ascii="Arial" w:eastAsia="Arial" w:hAnsi="Arial" w:cs="Arial"/>
          <w:sz w:val="21"/>
          <w:szCs w:val="21"/>
        </w:rPr>
        <w:t>iz te uredbe.</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IX. poglavje SKUPNE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(usposabljanje)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Upravičenec, ki je hkrati vključen v intervencije KOPOP in LOPS, mora med trajanjem obveznosti iz prvega in drugega odstavka 8. člena in prvega odstavka 54. člena te uredbe opraviti </w:t>
      </w:r>
      <w:r>
        <w:rPr>
          <w:rFonts w:ascii="Arial" w:eastAsia="Arial" w:hAnsi="Arial" w:cs="Arial"/>
          <w:sz w:val="21"/>
          <w:szCs w:val="21"/>
        </w:rPr>
        <w:t>program usposabljanja v skupnem obsegu 15 ur v primeru petletnih obveznosti in 12 ur v primeru štiriletnih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mora upravičenec, ki je vključen v posamezno intervencijo KOPOP_PS, KOPOP_NV ali KOPOP_BK ali v interve</w:t>
      </w:r>
      <w:r>
        <w:rPr>
          <w:rFonts w:ascii="Arial" w:eastAsia="Arial" w:hAnsi="Arial" w:cs="Arial"/>
          <w:sz w:val="21"/>
          <w:szCs w:val="21"/>
        </w:rPr>
        <w:t>ncijo LOPS, opraviti program usposabljanja v skladu s 3. in 4. točko prvega odstavka 16. člena te uredbe ali 3. in 4. točko prvega odstavka 62.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Upravičenec, ki je istočasno vključen v intervenciji EK in EKČ mora v času trajanja obvezno</w:t>
      </w:r>
      <w:r>
        <w:rPr>
          <w:rFonts w:ascii="Arial" w:eastAsia="Arial" w:hAnsi="Arial" w:cs="Arial"/>
          <w:sz w:val="21"/>
          <w:szCs w:val="21"/>
        </w:rPr>
        <w:t>sti iz prvega odstavka 28. člena te uredbe opraviti program usposabljanja v skupnem obsegu 25 ur.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Ne glede na prejšnji odstavek mora upravičenec, ki je vključen le v intervencijo EK ali le v intervencijo EKČ, opraviti program usposabljanja v skladu s 3</w:t>
      </w:r>
      <w:r>
        <w:rPr>
          <w:rFonts w:ascii="Arial" w:eastAsia="Arial" w:hAnsi="Arial" w:cs="Arial"/>
          <w:sz w:val="21"/>
          <w:szCs w:val="21"/>
        </w:rPr>
        <w:t>. točko prvega odstavka 34. člena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(pravila pogojenosti)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Upravičenci, ki uveljavljajo plačila za intervencije razvoja podeželja, morajo kmetovati v skladu z zahtevami pravil pogojenosti iz uredbe, ki ureja pogojenost.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primeru u</w:t>
      </w:r>
      <w:r>
        <w:rPr>
          <w:rFonts w:ascii="Arial" w:eastAsia="Arial" w:hAnsi="Arial" w:cs="Arial"/>
          <w:sz w:val="21"/>
          <w:szCs w:val="21"/>
        </w:rPr>
        <w:t>gotovljene kršitve zahteve pogojenosti, ki je podlaga za izvajanje določene intervencije ali operacije iz te uredbe, upravičenec na ravni prevzete obveznosti ni upravičen do plačila za celotno zadevno intervencijo ali operacijo ali pa ni upravičen do plači</w:t>
      </w:r>
      <w:r>
        <w:rPr>
          <w:rFonts w:ascii="Arial" w:eastAsia="Arial" w:hAnsi="Arial" w:cs="Arial"/>
          <w:sz w:val="21"/>
          <w:szCs w:val="21"/>
        </w:rPr>
        <w:t>la za zadevno intervencijo ali operacijo za celotno površino GERK z ugotovljeno kršitvijo.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(minimalne zahteve za uporabo gnojil in FFS)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ki uveljavlja plačila za intervencije KOPOP, EK in LOPS ter operacijo GORTR, mora upoštevati m</w:t>
      </w:r>
      <w:r>
        <w:rPr>
          <w:rFonts w:ascii="Arial" w:eastAsia="Arial" w:hAnsi="Arial" w:cs="Arial"/>
          <w:sz w:val="21"/>
          <w:szCs w:val="21"/>
        </w:rPr>
        <w:t>inimalne zahteve za uporabo gnojil in FFS, upravičenec, ki uveljavlja plačila za intervenciji EKČ in BVR, pa minimalne zahteve za uporabo FFS.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Minimalne zahteve za uporabo gnojil iz prejšnjega odstavka so vodene v evidencah uporabe organskih in mineral</w:t>
      </w:r>
      <w:r>
        <w:rPr>
          <w:rFonts w:ascii="Arial" w:eastAsia="Arial" w:hAnsi="Arial" w:cs="Arial"/>
          <w:sz w:val="21"/>
          <w:szCs w:val="21"/>
        </w:rPr>
        <w:t>nih gnojil, ki jih mora voditi upravičenec za vsa kmetijska zemljišča na KMG in iz katerih morajo biti razvidni najmanj količina in vrsta organskih in mineralnih gnojil, čas gnojenja ter podatki o površini, kjer se ta gnojila uporabljajo.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Upravičenec m</w:t>
      </w:r>
      <w:r>
        <w:rPr>
          <w:rFonts w:ascii="Arial" w:eastAsia="Arial" w:hAnsi="Arial" w:cs="Arial"/>
          <w:sz w:val="21"/>
          <w:szCs w:val="21"/>
        </w:rPr>
        <w:t>ora evidence iz prejšnjega odstavka voditi na obrazcu evidence uporabe organskih in mineralnih gnojil, ki je sestavni del evidenc o delovnih opravilih iz petnajstega odstavka 16. člena in osmega odstavka 62. člena te uredbe, ki so dostopne na spletnih stra</w:t>
      </w:r>
      <w:r>
        <w:rPr>
          <w:rFonts w:ascii="Arial" w:eastAsia="Arial" w:hAnsi="Arial" w:cs="Arial"/>
          <w:sz w:val="21"/>
          <w:szCs w:val="21"/>
        </w:rPr>
        <w:t>neh ministrstva in agencije.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Vodenje evidenc iz prejšnjega odstavka se šteje za vodenje evidence uporabe organskih in mineralnih gnojil za tekoče koledarsko leto iz uredbe, ki ureja pogojenost.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drugi odstavek tega člena morajo upravičen</w:t>
      </w:r>
      <w:r>
        <w:rPr>
          <w:rFonts w:ascii="Arial" w:eastAsia="Arial" w:hAnsi="Arial" w:cs="Arial"/>
          <w:sz w:val="21"/>
          <w:szCs w:val="21"/>
        </w:rPr>
        <w:t>ci, ki so vključeni le v operacije HAB, MET, STE, HABM, MOKR_BAR, SUHI_KTP, VTSA, S50, GRB, MEJ, ITRV, VTR, SUHA_TRAV ali GORTR, voditi evidence iz tretjega odstavka tega člena le za kmetijska zemljišča, vključena v intervencijo KOPOP_BK ali operacijo GORT</w:t>
      </w:r>
      <w:r>
        <w:rPr>
          <w:rFonts w:ascii="Arial" w:eastAsia="Arial" w:hAnsi="Arial" w:cs="Arial"/>
          <w:sz w:val="21"/>
          <w:szCs w:val="21"/>
        </w:rPr>
        <w:t>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drugi in deveti odstavek tega člena upravičencem, ki so vključeni le v operacijo PAS ali operacijo NGTR, ni treba voditi evidenc iz tretjega in devetega odstavka tega člena.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(7) Ne glede na drugi odstavek tega člena morajo upravičenci, k</w:t>
      </w:r>
      <w:r>
        <w:rPr>
          <w:rFonts w:ascii="Arial" w:eastAsia="Arial" w:hAnsi="Arial" w:cs="Arial"/>
          <w:sz w:val="21"/>
          <w:szCs w:val="21"/>
        </w:rPr>
        <w:t>i so vključeni le v operacijo SOR, evidence iz tretjega in devetega odstavka tega člena voditi le za kmetijska zemljišča, vključena v operacijo SOR.</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Minimalne zahteve za uporabo FFS so vključene v sklop pravil pogojenosti in se nanašajo na pravilno upo</w:t>
      </w:r>
      <w:r>
        <w:rPr>
          <w:rFonts w:ascii="Arial" w:eastAsia="Arial" w:hAnsi="Arial" w:cs="Arial"/>
          <w:sz w:val="21"/>
          <w:szCs w:val="21"/>
        </w:rPr>
        <w:t>rabo FFS iz uredbe, ki ureja pogojenost.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Uporaba FFS iz prejšnjega odstavka se vodi na obrazcu podatkov o uporabi FFS, ki je sestavni del evidenc o delovnih opravilih iz petnajstega odstavka 16. člena in osmega odstavka 62. člena te uredbe, ki so dosto</w:t>
      </w:r>
      <w:r>
        <w:rPr>
          <w:rFonts w:ascii="Arial" w:eastAsia="Arial" w:hAnsi="Arial" w:cs="Arial"/>
          <w:sz w:val="21"/>
          <w:szCs w:val="21"/>
        </w:rPr>
        <w:t>pne na spletnih straneh ministrstva in agencije.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Vodenje obrazca iz prejšnjega odstavka se šteje za vodenje evidence o uporabi fitofarmacevtskih sredstev na prostem in v zavarovanih prostorih ter o uporabi obdelanega semena po GERK_PID in kulturah iz </w:t>
      </w:r>
      <w:r>
        <w:rPr>
          <w:rFonts w:ascii="Arial" w:eastAsia="Arial" w:hAnsi="Arial" w:cs="Arial"/>
          <w:sz w:val="21"/>
          <w:szCs w:val="21"/>
        </w:rPr>
        <w:t>uredbe, ki ureja pogojenost.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Pri intervencijah KOPOP in EK ter operacijah SOR in GORTR mora upravičenec na KMG hraniti deklaracije za gnojila, etikete in navodila za uporabo FFS ter račune o nakupu gnojil in FFS, pri intervencijah EKČ in BVR pa etiket</w:t>
      </w:r>
      <w:r>
        <w:rPr>
          <w:rFonts w:ascii="Arial" w:eastAsia="Arial" w:hAnsi="Arial" w:cs="Arial"/>
          <w:sz w:val="21"/>
          <w:szCs w:val="21"/>
        </w:rPr>
        <w:t>e in navodila za uporabo FFS ter račune o nakupu FFS.</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Hramba dokumentov iz prejšnjega odstavka se preverja s pregledom na kraju samem.</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(minimalna aktivnost)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Upravičenci morajo na površinah, na katerih uveljavljajo plačila za operacije SENENA,</w:t>
      </w:r>
      <w:r>
        <w:rPr>
          <w:rFonts w:ascii="Arial" w:eastAsia="Arial" w:hAnsi="Arial" w:cs="Arial"/>
          <w:sz w:val="21"/>
          <w:szCs w:val="21"/>
        </w:rPr>
        <w:t xml:space="preserve"> HAB, MET, STE, HABM, MOKR_BAR, SUHI_KTP, VTSA, S50, GRB, ITRV, ZVE, PP, VTR in SUHA_TRAV ter intervencijo HTV, izvajati minimalno aktivnost.</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(druge ustrezne obvezne zahteve iz predpisov)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izvajanju intervencij razvoja podeželja morajo upraviče</w:t>
      </w:r>
      <w:r>
        <w:rPr>
          <w:rFonts w:ascii="Arial" w:eastAsia="Arial" w:hAnsi="Arial" w:cs="Arial"/>
          <w:sz w:val="21"/>
          <w:szCs w:val="21"/>
        </w:rPr>
        <w:t>nci izpolnjevati tudi druge ustrezne obvezne zahteve iz področnih predpisov in ugotovitve drugih organov.</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(vrste rabe GERK in kmetijske rastline)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Intervencije KOPOP_NV, KOPOP_BK, EK, HTV in BVR ter operacija SOR se izvajajo na GERK z vrstami r</w:t>
      </w:r>
      <w:r>
        <w:rPr>
          <w:rFonts w:ascii="Arial" w:eastAsia="Arial" w:hAnsi="Arial" w:cs="Arial"/>
          <w:sz w:val="21"/>
          <w:szCs w:val="21"/>
        </w:rPr>
        <w:t>abe, določenimi v šifrantu vrst oziroma skupin kmetijskih rastlin in pomoči.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(2) Plačila za intervencije KOPOP_NV, KOPOP_BK, EK, HTV in BVR ter operacijo SOR se lahko uveljavljajo za kmetijske rastline iz šifranta vrst oziroma skupin kmetijskih rastlin in </w:t>
      </w:r>
      <w:r>
        <w:rPr>
          <w:rFonts w:ascii="Arial" w:eastAsia="Arial" w:hAnsi="Arial" w:cs="Arial"/>
          <w:sz w:val="21"/>
          <w:szCs w:val="21"/>
        </w:rPr>
        <w:t>pomoči.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(obravnava vrste rabe 1222)</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je na površini, prijavljeni kot GERK z vrsto rabe »1300 – trajni travnik«, v tekočem letu s pregledom na kraju samem oziroma s sistemom za spremljanje površin ugotovljena dejanska raba »1222 – ekstenzivni</w:t>
      </w:r>
      <w:r>
        <w:rPr>
          <w:rFonts w:ascii="Arial" w:eastAsia="Arial" w:hAnsi="Arial" w:cs="Arial"/>
          <w:sz w:val="21"/>
          <w:szCs w:val="21"/>
        </w:rPr>
        <w:t xml:space="preserve"> sadovnjak«, se ta površina v tekočem letu za intervencije razvoja podeželja obravnava kot GERK z vrsto rabe »1300 – trajni travnik«.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je na GERK z vrsto rabe »1222 – ekstenzivni sadovnjak« ena ali več njiv in je posamezna manjša od 10 arov, se v skl</w:t>
      </w:r>
      <w:r>
        <w:rPr>
          <w:rFonts w:ascii="Arial" w:eastAsia="Arial" w:hAnsi="Arial" w:cs="Arial"/>
          <w:sz w:val="21"/>
          <w:szCs w:val="21"/>
        </w:rPr>
        <w:t>adu s pravilnikom RKG te površine štejejo kot del GERK z vrsto rabe »1222 – ekstenzivni sadovnjak«.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Pri intervenciji EK se na rabi »1222 – ekstenzivni sadovnjak« zatravljenost ne preverja.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intervenciji HTV morajo biti na rabi »1222 – ekstenzivn</w:t>
      </w:r>
      <w:r>
        <w:rPr>
          <w:rFonts w:ascii="Arial" w:eastAsia="Arial" w:hAnsi="Arial" w:cs="Arial"/>
          <w:sz w:val="21"/>
          <w:szCs w:val="21"/>
        </w:rPr>
        <w:t>i sadovnjak« površine zatravljene.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(obtežba)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Izračun obtežbe za intervencije razvoja podeželja je določen v Prilogi 4, ki je sestavni del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(kombinacije intervencij razvoja podeželja in plačila)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Kombinacije intervencij razvoj</w:t>
      </w:r>
      <w:r>
        <w:rPr>
          <w:rFonts w:ascii="Arial" w:eastAsia="Arial" w:hAnsi="Arial" w:cs="Arial"/>
          <w:sz w:val="21"/>
          <w:szCs w:val="21"/>
        </w:rPr>
        <w:t>a podeželja so določene v Prilogi 5, ki je sestavni del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 kombinacijami iz prejšnjega odstavka je preprečeno dvojno financiranje med posameznimi intervencijami razvoja podeželja in med posameznimi intervencijami razvoja podeželja ter shemami</w:t>
      </w:r>
      <w:r>
        <w:rPr>
          <w:rFonts w:ascii="Arial" w:eastAsia="Arial" w:hAnsi="Arial" w:cs="Arial"/>
          <w:sz w:val="21"/>
          <w:szCs w:val="21"/>
        </w:rPr>
        <w:t xml:space="preserve"> za podnebje in okolje iz Uredbe o neposrednih plačilih.</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Plačilo za kombinacijo sheme INP 8.01 Ekstenzivno travinje ter operacij HAB_1 in S50 je 452,03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2. </w:t>
      </w:r>
      <w:r>
        <w:rPr>
          <w:rFonts w:ascii="Arial" w:eastAsia="Arial" w:hAnsi="Arial" w:cs="Arial"/>
          <w:sz w:val="21"/>
          <w:szCs w:val="21"/>
        </w:rPr>
        <w:t>operacijo HAB_1: 312,90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Plačilo za kombinacijo sheme INP 8.01 Ekstenzivno travinje ter operacij HAB_2 in S50 je 501,16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w:t>
      </w:r>
      <w:r>
        <w:rPr>
          <w:rFonts w:ascii="Arial" w:eastAsia="Arial" w:hAnsi="Arial" w:cs="Arial"/>
          <w:sz w:val="21"/>
          <w:szCs w:val="21"/>
        </w:rPr>
        <w:t>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362,03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Plačilo za kombinacijo sheme INP 8.01 Ekstenzivno travinje ter operacij HAB_1 in GRB je 375,03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w:t>
      </w:r>
      <w:r>
        <w:rPr>
          <w:rFonts w:ascii="Arial" w:eastAsia="Arial" w:hAnsi="Arial" w:cs="Arial"/>
          <w:sz w:val="21"/>
          <w:szCs w:val="21"/>
        </w:rPr>
        <w:t>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312,90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GRB: 53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Plačilo za kombinacijo sheme INP 8.01 Ekstenzivno travinje ter operacij HAB_2 in GRB je 424,16 eura na ha letno, in sicer za</w:t>
      </w:r>
      <w:r>
        <w:rPr>
          <w:rFonts w:ascii="Arial" w:eastAsia="Arial" w:hAnsi="Arial" w:cs="Arial"/>
          <w:sz w:val="21"/>
          <w:szCs w:val="21"/>
        </w:rPr>
        <w:t>:</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362,03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GRB: 53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Plačilo za kombinacijo sheme INP 8.01 Ekstenzivno travinje ter operacijo HAB_1 in PEK je 441,58 eura </w:t>
      </w:r>
      <w:r>
        <w:rPr>
          <w:rFonts w:ascii="Arial" w:eastAsia="Arial" w:hAnsi="Arial" w:cs="Arial"/>
          <w:sz w:val="21"/>
          <w:szCs w:val="21"/>
        </w:rPr>
        <w:t>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Plačilo za kombinacijo sheme INP 8.01 Ekstenzivno travinje ter operacijo HAB_2 in PEK j</w:t>
      </w:r>
      <w:r>
        <w:rPr>
          <w:rFonts w:ascii="Arial" w:eastAsia="Arial" w:hAnsi="Arial" w:cs="Arial"/>
          <w:sz w:val="21"/>
          <w:szCs w:val="21"/>
        </w:rPr>
        <w:t>e 466,15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(9) Plačilo za kombinacijo sheme INP 8.01 Ekstenzivno travinje ter operacijo </w:t>
      </w:r>
      <w:r>
        <w:rPr>
          <w:rFonts w:ascii="Arial" w:eastAsia="Arial" w:hAnsi="Arial" w:cs="Arial"/>
          <w:sz w:val="21"/>
          <w:szCs w:val="21"/>
        </w:rPr>
        <w:t>HAB_1 in IEK je 324,58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Plačilo za kombinacijo sheme INP 8.01 Ekstenzivno travinje</w:t>
      </w:r>
      <w:r>
        <w:rPr>
          <w:rFonts w:ascii="Arial" w:eastAsia="Arial" w:hAnsi="Arial" w:cs="Arial"/>
          <w:sz w:val="21"/>
          <w:szCs w:val="21"/>
        </w:rPr>
        <w:t xml:space="preserve"> ter operacijo HAB_2 in IEK je 349,15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Plačilo za kombinacijo sheme INP 8.01 Ekste</w:t>
      </w:r>
      <w:r>
        <w:rPr>
          <w:rFonts w:ascii="Arial" w:eastAsia="Arial" w:hAnsi="Arial" w:cs="Arial"/>
          <w:sz w:val="21"/>
          <w:szCs w:val="21"/>
        </w:rPr>
        <w:t>nzivno travinje, operacij HAB_1 in S50 ter PEK je 571,58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PEK: 276 eurov n</w:t>
      </w:r>
      <w:r>
        <w:rPr>
          <w:rFonts w:ascii="Arial" w:eastAsia="Arial" w:hAnsi="Arial" w:cs="Arial"/>
          <w:sz w:val="21"/>
          <w:szCs w:val="21"/>
        </w:rPr>
        <w:t>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Plačilo za kombinacijo sheme INP 8.01 Ekstenzivno travinje, operacij HAB_2 in S50 ter PEK je 596,15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Plačilo za kombinacijo sheme INP 8.01 Ekstenzivno travinje, operacij HAB_1 in S50 ter IEK je 454,58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w:t>
      </w:r>
      <w:r>
        <w:rPr>
          <w:rFonts w:ascii="Arial" w:eastAsia="Arial" w:hAnsi="Arial" w:cs="Arial"/>
          <w:sz w:val="21"/>
          <w:szCs w:val="21"/>
        </w:rPr>
        <w:t>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(14) Plačilo za kombinacijo sheme INP 8.01 Ekstenzivno travinje, operacij HAB_2 in S50 ter IEK je 479,15 eura na ha letno, i</w:t>
      </w:r>
      <w:r>
        <w:rPr>
          <w:rFonts w:ascii="Arial" w:eastAsia="Arial" w:hAnsi="Arial" w:cs="Arial"/>
          <w:sz w:val="21"/>
          <w:szCs w:val="21"/>
        </w:rPr>
        <w:t>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S50: 130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Plačilo za kombinacijo sheme INP 8.01 Ekstenzivno travinje,</w:t>
      </w:r>
      <w:r>
        <w:rPr>
          <w:rFonts w:ascii="Arial" w:eastAsia="Arial" w:hAnsi="Arial" w:cs="Arial"/>
          <w:sz w:val="21"/>
          <w:szCs w:val="21"/>
        </w:rPr>
        <w:t xml:space="preserve"> operacij HAB_1 in GRB ter PEK je 494,58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GRB: 53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(16) </w:t>
      </w:r>
      <w:r>
        <w:rPr>
          <w:rFonts w:ascii="Arial" w:eastAsia="Arial" w:hAnsi="Arial" w:cs="Arial"/>
          <w:sz w:val="21"/>
          <w:szCs w:val="21"/>
        </w:rPr>
        <w:t>Plačilo za kombinacijo sheme INP 8.01 Ekstenzivno travinje, operacij HAB_2 in GRB ter PEK je 519,15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GRB:</w:t>
      </w:r>
      <w:r>
        <w:rPr>
          <w:rFonts w:ascii="Arial" w:eastAsia="Arial" w:hAnsi="Arial" w:cs="Arial"/>
          <w:sz w:val="21"/>
          <w:szCs w:val="21"/>
        </w:rPr>
        <w:t xml:space="preserve"> 53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Plačilo za kombinacijo sheme INP 8.01 Ekstenzivno travinje, operacij HAB_1 in GRB ter IEK je 377,58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operacijo HAB_1: 156,45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GRB: 53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Plačilo za kombinacijo sheme INP 8.01 Ekstenzivno travinje, operacij HAB_2 in GRB ter IEK je 402,15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w:t>
      </w:r>
      <w:r>
        <w:rPr>
          <w:rFonts w:ascii="Arial" w:eastAsia="Arial" w:hAnsi="Arial" w:cs="Arial"/>
          <w:sz w:val="21"/>
          <w:szCs w:val="21"/>
        </w:rPr>
        <w:t>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HAB_2: 181,02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3. operacijo GRB: 53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(19) Plačilo za kombinacijo sheme INP 8.01 Ekstenzivno travinje, operacijo MET_1 in </w:t>
      </w:r>
      <w:r>
        <w:rPr>
          <w:rFonts w:ascii="Arial" w:eastAsia="Arial" w:hAnsi="Arial" w:cs="Arial"/>
          <w:sz w:val="21"/>
          <w:szCs w:val="21"/>
        </w:rPr>
        <w:t>PEK je 482,23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MET_1: 197,10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(20) Plačilo za kombinacijo sheme INP 8.01 Ekstenzivno travinje, operacijo MET_2 in PEK je 49</w:t>
      </w:r>
      <w:r>
        <w:rPr>
          <w:rFonts w:ascii="Arial" w:eastAsia="Arial" w:hAnsi="Arial" w:cs="Arial"/>
          <w:sz w:val="21"/>
          <w:szCs w:val="21"/>
        </w:rPr>
        <w:t>6,16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MET_2: 211,03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(21) Plačilo za kombinacijo sheme INP 8.01 Ekstenzivno travinje, operacijo MET_1 </w:t>
      </w:r>
      <w:r>
        <w:rPr>
          <w:rFonts w:ascii="Arial" w:eastAsia="Arial" w:hAnsi="Arial" w:cs="Arial"/>
          <w:sz w:val="21"/>
          <w:szCs w:val="21"/>
        </w:rPr>
        <w:t>in IEK je 365,23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MET_1: 197,10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(22) Plačilo za kombinacijo sheme INP 8.01 Ekstenzivno travinje, oper</w:t>
      </w:r>
      <w:r>
        <w:rPr>
          <w:rFonts w:ascii="Arial" w:eastAsia="Arial" w:hAnsi="Arial" w:cs="Arial"/>
          <w:sz w:val="21"/>
          <w:szCs w:val="21"/>
        </w:rPr>
        <w:t>acijo MET_2 in IEK je 379,16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MET_2: 211,03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(23) Plačilo za kombinacijo PEK in operacije GORTR je 666</w:t>
      </w:r>
      <w:r>
        <w:rPr>
          <w:rFonts w:ascii="Arial" w:eastAsia="Arial" w:hAnsi="Arial" w:cs="Arial"/>
          <w:sz w:val="21"/>
          <w:szCs w:val="21"/>
        </w:rPr>
        <w:t>,12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PEK: 276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GORTR: 390,12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(24) Plačilo za kombinacijo IEK in operacije GORTR je 549,12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 IEK: 159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GORTR: 390,12 eura na ha letn</w:t>
      </w:r>
      <w:r>
        <w:rPr>
          <w:rFonts w:ascii="Arial" w:eastAsia="Arial" w:hAnsi="Arial" w:cs="Arial"/>
          <w:sz w:val="21"/>
          <w:szCs w:val="21"/>
        </w:rPr>
        <w: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(25) Plačilo za kombinacijo sheme INP 8.01 Ekstenzivno travinje, PEK in operacijo GORTR je 675,25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PEK: 276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GORTR: 390,12 eur</w:t>
      </w:r>
      <w:r>
        <w:rPr>
          <w:rFonts w:ascii="Arial" w:eastAsia="Arial" w:hAnsi="Arial" w:cs="Arial"/>
          <w:sz w:val="21"/>
          <w:szCs w:val="21"/>
        </w:rPr>
        <w:t>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(26) Plačilo za kombinacijo sheme INP 8.01 Ekstenzivno travinje, IEK in operacijo GORTR je 558,25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IEK: 159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GORTR</w:t>
      </w:r>
      <w:r>
        <w:rPr>
          <w:rFonts w:ascii="Arial" w:eastAsia="Arial" w:hAnsi="Arial" w:cs="Arial"/>
          <w:sz w:val="21"/>
          <w:szCs w:val="21"/>
        </w:rPr>
        <w:t>: 390,12 eura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(27) Plačilo za kombinacijo sheme INP 8.01 Ekstenzivno travinje, operacijo STE_1 in PEK je 523,13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STE_1: 238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PEK: 276 </w:t>
      </w:r>
      <w:r>
        <w:rPr>
          <w:rFonts w:ascii="Arial" w:eastAsia="Arial" w:hAnsi="Arial" w:cs="Arial"/>
          <w:sz w:val="21"/>
          <w:szCs w:val="21"/>
        </w:rPr>
        <w:t>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(28) Plačilo za kombinacijo sheme INP 8.01 Ekstenzivno travinje, operacijo STE_2 in PEK je 548,13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STE_2: 263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w:t>
      </w:r>
      <w:r>
        <w:rPr>
          <w:rFonts w:ascii="Arial" w:eastAsia="Arial" w:hAnsi="Arial" w:cs="Arial"/>
          <w:sz w:val="21"/>
          <w:szCs w:val="21"/>
        </w:rPr>
        <w:t xml:space="preserve">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(29) Plačilo za kombinacijo sheme INP 8.01 Ekstenzivno travinje, operacijo STE_1 in IEK je 406,13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STE_1: 238 eurov na ha</w:t>
      </w:r>
      <w:r>
        <w:rPr>
          <w:rFonts w:ascii="Arial" w:eastAsia="Arial" w:hAnsi="Arial" w:cs="Arial"/>
          <w:sz w:val="21"/>
          <w:szCs w:val="21"/>
        </w:rPr>
        <w:t xml:space="preserve">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(30) Plačilo za kombinacijo sheme INP 8.01 Ekstenzivno travinje, operacijo STE_2 in IEK je 431,13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STE_2: 263 eu</w:t>
      </w:r>
      <w:r>
        <w:rPr>
          <w:rFonts w:ascii="Arial" w:eastAsia="Arial" w:hAnsi="Arial" w:cs="Arial"/>
          <w:sz w:val="21"/>
          <w:szCs w:val="21"/>
        </w:rPr>
        <w:t>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(31) Plačilo za kombinacijo sheme INP 8.01 Ekstenzivno travinje, operacijo HABM_1 in PEK je 445,53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w:t>
      </w:r>
      <w:r>
        <w:rPr>
          <w:rFonts w:ascii="Arial" w:eastAsia="Arial" w:hAnsi="Arial" w:cs="Arial"/>
          <w:sz w:val="21"/>
          <w:szCs w:val="21"/>
        </w:rPr>
        <w:t>BM_1: 160,40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(32) Plačilo za kombinacijo sheme INP 8.01 Ekstenzivno travinje, operacijo HABM_2 in PEK je 471,13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w:t>
      </w:r>
      <w:r>
        <w:rPr>
          <w:rFonts w:ascii="Arial" w:eastAsia="Arial" w:hAnsi="Arial" w:cs="Arial"/>
          <w:sz w:val="21"/>
          <w:szCs w:val="21"/>
        </w:rPr>
        <w:t>. operacijo HABM_2: 186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PEK: 276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(33) Plačilo za kombinacijo sheme INP 8.01 Ekstenzivno travinje, operacijo HABM_1 in IEK je 328,53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 9,13 eura na</w:t>
      </w:r>
      <w:r>
        <w:rPr>
          <w:rFonts w:ascii="Arial" w:eastAsia="Arial" w:hAnsi="Arial" w:cs="Arial"/>
          <w:sz w:val="21"/>
          <w:szCs w:val="21"/>
        </w:rPr>
        <w:t xml:space="preserve">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HABM_1: 160,40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(34) Plačilo za kombinacijo sheme INP 8.01 Ekstenzivno travinje, operacijo HABM_2 in IEK je 354,13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shemo INP 8.01 Ekstenzivno travinje</w:t>
      </w:r>
      <w:r>
        <w:rPr>
          <w:rFonts w:ascii="Arial" w:eastAsia="Arial" w:hAnsi="Arial" w:cs="Arial"/>
          <w:sz w:val="21"/>
          <w:szCs w:val="21"/>
        </w:rPr>
        <w:t>: 9,13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operacijo HABM_2: 186 eurov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IEK: 159 eurov na ha letno.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(35) Plačilo za kombinacijo operacij IPG in VIN_INSK ter intervencije BVR – vinogradništvo je 625,10 eura na ha letno, in sicer za:</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operacijo IPG: 450 eu</w:t>
      </w:r>
      <w:r>
        <w:rPr>
          <w:rFonts w:ascii="Arial" w:eastAsia="Arial" w:hAnsi="Arial" w:cs="Arial"/>
          <w:sz w:val="21"/>
          <w:szCs w:val="21"/>
        </w:rPr>
        <w:t>rov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operacijo VIN_INSK: 84,30 eura na ha letno;</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BVR – vinogradništvo: 90,80 eura na ha letno.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(vlaganje zahtevkov)</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Postopek in roki za vlaganje zahtevkov za dodelitev plačil za intervencije razvoja podeželja so določeni z ur</w:t>
      </w:r>
      <w:r>
        <w:rPr>
          <w:rFonts w:ascii="Arial" w:eastAsia="Arial" w:hAnsi="Arial" w:cs="Arial"/>
          <w:sz w:val="21"/>
          <w:szCs w:val="21"/>
        </w:rPr>
        <w:t>edbo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Plačila za intervencije razvoja podeželja se lahko uveljavljajo le za kmetijske površine na območju Republike Slovenije.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Vloga za spremembo kmetijske rastline po oddaji zbirne vloge se vloži v skladu z </w:t>
      </w:r>
      <w:r>
        <w:rPr>
          <w:rFonts w:ascii="Arial" w:eastAsia="Arial" w:hAnsi="Arial" w:cs="Arial"/>
          <w:sz w:val="21"/>
          <w:szCs w:val="21"/>
        </w:rPr>
        <w:t>uredbo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Upravičenci do plačil za intervencije KOPOP, EK, EKČ, HTV, LOPS in BVR morajo med trajanjem obveznosti iz prvega in drugega odstavka 8. člena, prvega odstavka 28. člena, prvega odstavka 41. člena, prvega </w:t>
      </w:r>
      <w:r>
        <w:rPr>
          <w:rFonts w:ascii="Arial" w:eastAsia="Arial" w:hAnsi="Arial" w:cs="Arial"/>
          <w:sz w:val="21"/>
          <w:szCs w:val="21"/>
        </w:rPr>
        <w:t>odstavka 54. člena in prvega odstavka 69. člena te uredbe vsako leto vložiti zahtevek za plačilo operacije oziroma intervencije, za katero je bila prevzeta obveznost in obvezne sestavine zbirne vloge iz uredbe za izvajanje intervencij za tekoče leto.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94. </w:t>
      </w:r>
      <w:r>
        <w:rPr>
          <w:rFonts w:ascii="Arial" w:eastAsia="Arial" w:hAnsi="Arial" w:cs="Arial"/>
          <w:b/>
          <w:bCs/>
          <w:sz w:val="21"/>
          <w:szCs w:val="21"/>
        </w:rPr>
        <w:t>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(višja sila ali izjemne okoliščine)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Primeri višje sile ali izjemnih okoliščin, ki vplivajo na upravičenosti do plačil za intervencije razvoja podeželja, so določeni v Prilogi 1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Primere višje sile ali izjemnih okoliščin iz prejšnjega</w:t>
      </w:r>
      <w:r>
        <w:rPr>
          <w:rFonts w:ascii="Arial" w:eastAsia="Arial" w:hAnsi="Arial" w:cs="Arial"/>
          <w:sz w:val="21"/>
          <w:szCs w:val="21"/>
        </w:rPr>
        <w:t xml:space="preserve"> odstavka upravičenci sporočijo agenciji v roku in na način določen v uredbi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Upravičenci, ki uveljavljajo primere višje sile ali izjemnih okoliščin in v skladu s Prilogo 1 te uredbe začasno prekinejo izvajanje i</w:t>
      </w:r>
      <w:r>
        <w:rPr>
          <w:rFonts w:ascii="Arial" w:eastAsia="Arial" w:hAnsi="Arial" w:cs="Arial"/>
          <w:sz w:val="21"/>
          <w:szCs w:val="21"/>
        </w:rPr>
        <w:t>ntervencij KOPOP, EK, EKČ, HTV, LOPS in BVR, morajo na agencijo vložiti obvezne sestavine zbirne vloge v roku in na način iz uredbe za izvajanje intervencij za tekoče leto.</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(sistem kršitev in upravnih sankcij)</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Sistem kršitev in upravnih sankcij je določen v Prilogi 6, ki je sestavni del te uredbe, v uredbi za izvajanje intervencij za tekoče leto, uredbi, ki ureja pogojenost, in </w:t>
      </w:r>
      <w:hyperlink r:id="rId68" w:tgtFrame="_blank" w:tooltip="to EUR-Lex" w:history="1">
        <w:r>
          <w:rPr>
            <w:rFonts w:ascii="Arial" w:eastAsia="Arial" w:hAnsi="Arial" w:cs="Arial"/>
            <w:color w:val="0000EE"/>
            <w:sz w:val="21"/>
            <w:szCs w:val="21"/>
            <w:u w:val="single" w:color="0000EE"/>
          </w:rPr>
          <w:t>Delegirani uredbi 2022/1172/EU</w:t>
        </w:r>
      </w:hyperlink>
      <w:r>
        <w:rPr>
          <w:rFonts w:ascii="Arial" w:eastAsia="Arial" w:hAnsi="Arial" w:cs="Arial"/>
          <w:sz w:val="21"/>
          <w:szCs w:val="21"/>
        </w:rPr>
        <w: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Če upravičenci za tekoče leto ne izpolnjujejo pogojev in zahtev v zvezi z določeno površino ali živaljo, ki je prijavljena v zahtevku za intervencije razvoja podeželja iz 93. člena te uredbe, razen v primeru ne</w:t>
      </w:r>
      <w:r>
        <w:rPr>
          <w:rFonts w:ascii="Arial" w:eastAsia="Arial" w:hAnsi="Arial" w:cs="Arial"/>
          <w:sz w:val="21"/>
          <w:szCs w:val="21"/>
        </w:rPr>
        <w:t>pravilnosti iz uredbe za izvajanje intervencij za tekoče leto, ali uredbe, ki ureja pogojenost, se zahtevek za to površino ali to žival zavrne ali zavrže, razen v primerih kršitev iz Priloge 6 te uredbe.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96.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(nadomestitev živali)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primeru izločit</w:t>
      </w:r>
      <w:r>
        <w:rPr>
          <w:rFonts w:ascii="Arial" w:eastAsia="Arial" w:hAnsi="Arial" w:cs="Arial"/>
          <w:sz w:val="21"/>
          <w:szCs w:val="21"/>
        </w:rPr>
        <w:t>ve živali avtohtone ali tradicionalne pasme, ki je bila vključena v izvajanje operacije PAS, zaradi vzroka, ki ni naveden v Prilogi 1 te uredbe, se lahko izločena žival nadomesti v 60 dneh od dneva izločitve oziroma v primeru izločitve zaradi prodaje ali z</w:t>
      </w:r>
      <w:r>
        <w:rPr>
          <w:rFonts w:ascii="Arial" w:eastAsia="Arial" w:hAnsi="Arial" w:cs="Arial"/>
          <w:sz w:val="21"/>
          <w:szCs w:val="21"/>
        </w:rPr>
        <w:t>akola v 30 dneh od dneva izločitve.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O izločitvi živali iz tega člena mora upravičenec agencijo pisno ali na elektronski način obvestiti in priložiti ustrezna dokazila v sedmih delovnih dneh od dneva izločitve in o nadomestitvi živali v sedmih delovnih </w:t>
      </w:r>
      <w:r>
        <w:rPr>
          <w:rFonts w:ascii="Arial" w:eastAsia="Arial" w:hAnsi="Arial" w:cs="Arial"/>
          <w:sz w:val="21"/>
          <w:szCs w:val="21"/>
        </w:rPr>
        <w:t>dneh od dneva nadomestitve. Obvestilo o izločitvi in nadomestitvi živali se pošlje na obrazcu obvestila o izločitvi ali nadomestitvi živali iz uredbe za izvajanje intervencij za tekoče leto.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prejšnji odstavek se za avtohtone in tradicionaln</w:t>
      </w:r>
      <w:r>
        <w:rPr>
          <w:rFonts w:ascii="Arial" w:eastAsia="Arial" w:hAnsi="Arial" w:cs="Arial"/>
          <w:sz w:val="21"/>
          <w:szCs w:val="21"/>
        </w:rPr>
        <w:t>e pasme goveda in drobnice iz operacije PAS kot dan izločitve upošteva datum odhoda živali iz KMG iz CRG oziroma CRD in kot dan nadomestitve upošteva datum prihoda živali na KMG iz CRG oziroma CRD, za avtohtone in tradicionalne pasme konjev iz operacije PA</w:t>
      </w:r>
      <w:r>
        <w:rPr>
          <w:rFonts w:ascii="Arial" w:eastAsia="Arial" w:hAnsi="Arial" w:cs="Arial"/>
          <w:sz w:val="21"/>
          <w:szCs w:val="21"/>
        </w:rPr>
        <w:t>S pa se kot dan izločitve upošteva datum odhoda živali iz KMG iz Centralnega registra kopitarjev (v nadaljnjem besedilu: CRK) in kot dan nadomestitve datum prihoda živali na KMG iz CRK.</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izločena žival iz prvega odstavka tega člena ni nadomeščena v r</w:t>
      </w:r>
      <w:r>
        <w:rPr>
          <w:rFonts w:ascii="Arial" w:eastAsia="Arial" w:hAnsi="Arial" w:cs="Arial"/>
          <w:sz w:val="21"/>
          <w:szCs w:val="21"/>
        </w:rPr>
        <w:t>okih iz prvega odstavka tega člena in v skladu z drugim odstavkom tega člena, ali če je število GVŽ po nadomestitvi izločenih živali manjše od števila GVŽ, ki je prijavljeno v zahtevku za operacijo PAS, se ta zahtevek za tekoče leto ustrezno zmanjša.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w:t>
      </w:r>
      <w:r>
        <w:rPr>
          <w:rFonts w:ascii="Arial" w:eastAsia="Arial" w:hAnsi="Arial" w:cs="Arial"/>
          <w:sz w:val="21"/>
          <w:szCs w:val="21"/>
        </w:rPr>
        <w:t>ri avtohtonih in tradicionalnih pasmah ovc in koz iz operacije PAS se odrasle živali lahko nadomestijo z jagnjeti in kozliči.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97.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(obravnava površin, vključenih v shemo neposejana tla za poljskega škrjanca)</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se skupna velikost površine, vključen</w:t>
      </w:r>
      <w:r>
        <w:rPr>
          <w:rFonts w:ascii="Arial" w:eastAsia="Arial" w:hAnsi="Arial" w:cs="Arial"/>
          <w:sz w:val="21"/>
          <w:szCs w:val="21"/>
        </w:rPr>
        <w:t>e v operacijo VOD, KOL, IPP, IPZ, PGS, SENENA in PAS_VOD, intervencijo EK, operacijo SOR in intervencijo BVR (v nadaljnjem besedilu: operacije in intervencije), med leti zmanjša za več kot 10 % zaradi izvajanja sheme INP 8.08 Neposejana tla za poljskega šk</w:t>
      </w:r>
      <w:r>
        <w:rPr>
          <w:rFonts w:ascii="Arial" w:eastAsia="Arial" w:hAnsi="Arial" w:cs="Arial"/>
          <w:sz w:val="21"/>
          <w:szCs w:val="21"/>
        </w:rPr>
        <w:t>rjanca, ki se izvaja v okviru intervencije shema za podnebje in okolje iz uredbe o neposrednih plačilih (v nadaljnjem besedilu: shema INP 8.08 Neposejana tla za poljskega škrjanca), se to ne šteje za neupravičeno zmanjšanje skupne velikosti površin, vključ</w:t>
      </w:r>
      <w:r>
        <w:rPr>
          <w:rFonts w:ascii="Arial" w:eastAsia="Arial" w:hAnsi="Arial" w:cs="Arial"/>
          <w:sz w:val="21"/>
          <w:szCs w:val="21"/>
        </w:rPr>
        <w:t>enih v te operacije in intervencije.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Če se na površini, za katero je upravičenec oddal zahtevek iz 93. člena te uredbe za operacije in intervencije iz prejšnjega odstavka, hkrati izvaja tudi shema INP 8.08 Neposejana tla za poljskega škrjanca, se za to</w:t>
      </w:r>
      <w:r>
        <w:rPr>
          <w:rFonts w:ascii="Arial" w:eastAsia="Arial" w:hAnsi="Arial" w:cs="Arial"/>
          <w:sz w:val="21"/>
          <w:szCs w:val="21"/>
        </w:rPr>
        <w:t xml:space="preserve"> površino šteje, da izpolnjuje obveznost izvajanja operacij in intervencij iz prejšnjega odstavka na celotni površini, ne glede na število zaplat neposejanih tal v velikosti, določeni s shemo POŠK.</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98.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(spremembe grafičnih evidenc)</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Če zaradi sprememb </w:t>
      </w:r>
      <w:r>
        <w:rPr>
          <w:rFonts w:ascii="Arial" w:eastAsia="Arial" w:hAnsi="Arial" w:cs="Arial"/>
          <w:sz w:val="21"/>
          <w:szCs w:val="21"/>
        </w:rPr>
        <w:t>grafičnih evidenc iz 15. in 47. člena te uredbe in območij OMD iz 79. člena te uredbe upravičenci do plačil za intervencije razvoja podeželja niso več upravičeni do plačil za te intervencije, nimajo nikakršnih dolžnosti glede prevzetih obveznosti in tudi n</w:t>
      </w:r>
      <w:r>
        <w:rPr>
          <w:rFonts w:ascii="Arial" w:eastAsia="Arial" w:hAnsi="Arial" w:cs="Arial"/>
          <w:sz w:val="21"/>
          <w:szCs w:val="21"/>
        </w:rPr>
        <w:t>e dolžnosti vračila že prejetih sredstev.</w:t>
      </w:r>
    </w:p>
    <w:p w:rsidR="00B622E3" w:rsidRDefault="00EB09B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X. PREHODNE IN KONČNE DOLOČBE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99.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(analiza tal in gnojilni načrt)</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Ne glede na 1. točko osmega odstavka 14. člena in 1. točko osmega odstavka 61. člena te uredbe agencija izpolnjevanje zahteve glede </w:t>
      </w:r>
      <w:r>
        <w:rPr>
          <w:rFonts w:ascii="Arial" w:eastAsia="Arial" w:hAnsi="Arial" w:cs="Arial"/>
          <w:sz w:val="21"/>
          <w:szCs w:val="21"/>
        </w:rPr>
        <w:t>izdelanih analiz tal za leto 2024 preveri s pregledom na kraju samem v skladu z uredbo za izvajanje intervencij za leto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tretji odstavek 14. člena in četrti odstavek 61. člena te uredbe upravičenec rezultate analiz tal za leto 2024 hra</w:t>
      </w:r>
      <w:r>
        <w:rPr>
          <w:rFonts w:ascii="Arial" w:eastAsia="Arial" w:hAnsi="Arial" w:cs="Arial"/>
          <w:sz w:val="21"/>
          <w:szCs w:val="21"/>
        </w:rPr>
        <w:t>ni na KMG.</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 glede na sedmi odstavek 14. člena in sedmi odstavek 61. člena te uredbe upravičencem, ki so v intervencije KOPOP oziroma intervencijo LOPS vstopili v letu 2023 in morajo v skladu z Uredbo o plačilih za okoljske in podnebne obveznosti, nar</w:t>
      </w:r>
      <w:r>
        <w:rPr>
          <w:rFonts w:ascii="Arial" w:eastAsia="Arial" w:hAnsi="Arial" w:cs="Arial"/>
          <w:sz w:val="21"/>
          <w:szCs w:val="21"/>
        </w:rPr>
        <w:t>avne ali druge omejitve ter Natura 2000 iz strateškega načrta skupne kmetijske politike 2023–2027 (Uradni list RS, št. 34/23, 107/23 in 124/23) analize tal za leto 2023 izdelati najpozneje do poteka roka za oddajo zbirne vloge za leto 2024 iz uredbe za izv</w:t>
      </w:r>
      <w:r>
        <w:rPr>
          <w:rFonts w:ascii="Arial" w:eastAsia="Arial" w:hAnsi="Arial" w:cs="Arial"/>
          <w:sz w:val="21"/>
          <w:szCs w:val="21"/>
        </w:rPr>
        <w:t>ajanje intervencij za leto 2024, gnojilnega načrta za leto 2023 ni treba izdelati.</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100.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(analiza krme)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Ne glede na osmi odstavek 17. člena te uredbe agencija izpolnjevanje zahteve glede izdelanih analiz krme pri operacijah PS_GOV, PS_PRAP in PS_DROB z</w:t>
      </w:r>
      <w:r>
        <w:rPr>
          <w:rFonts w:ascii="Arial" w:eastAsia="Arial" w:hAnsi="Arial" w:cs="Arial"/>
          <w:sz w:val="21"/>
          <w:szCs w:val="21"/>
        </w:rPr>
        <w:t>a leto 2024 preverja s pregledom na kraju samem.</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101.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obveznosti iz programskega obdobja 2014–2020)</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skladu z drugim in tretjim odstavkom 49. člena </w:t>
      </w:r>
      <w:hyperlink r:id="rId69" w:tgtFrame="_blank" w:tooltip="to EUR-Lex" w:history="1">
        <w:r>
          <w:rPr>
            <w:rFonts w:ascii="Arial" w:eastAsia="Arial" w:hAnsi="Arial" w:cs="Arial"/>
            <w:color w:val="0000EE"/>
            <w:sz w:val="21"/>
            <w:szCs w:val="21"/>
            <w:u w:val="single" w:color="0000EE"/>
          </w:rPr>
          <w:t>Uredbe 1305/2013/EU</w:t>
        </w:r>
      </w:hyperlink>
      <w:r>
        <w:rPr>
          <w:rFonts w:ascii="Arial" w:eastAsia="Arial" w:hAnsi="Arial" w:cs="Arial"/>
          <w:sz w:val="21"/>
          <w:szCs w:val="21"/>
        </w:rPr>
        <w:t xml:space="preserve"> in tretjim odstavkom 155. člena </w:t>
      </w:r>
      <w:hyperlink r:id="rId70"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se obveznosti ukrepov kmetijsko-okoljska-podnebna-plačila in ekološko kmetovanje iz Programa razv</w:t>
      </w:r>
      <w:r>
        <w:rPr>
          <w:rFonts w:ascii="Arial" w:eastAsia="Arial" w:hAnsi="Arial" w:cs="Arial"/>
          <w:sz w:val="21"/>
          <w:szCs w:val="21"/>
        </w:rPr>
        <w:t>oja podeželja Republike Slovenije za obdobje 2014–2020 (v nadaljnjem besedilu: ukrepa KOPOP in EK), prevzetih v letu 2020 na podlagi Uredbe o ukrepih kmetijsko-okoljska-podnebna plačila, ekološko kmetovanje in plačila območjem z naravnimi ali drugimi poseb</w:t>
      </w:r>
      <w:r>
        <w:rPr>
          <w:rFonts w:ascii="Arial" w:eastAsia="Arial" w:hAnsi="Arial" w:cs="Arial"/>
          <w:sz w:val="21"/>
          <w:szCs w:val="21"/>
        </w:rPr>
        <w:t xml:space="preserve">nimi omejitvami iz Programa razvoja podeželja Republike Slovenije za obdobje 2014–2020 (Uradni list RS, št. 16/16, 51/16, 84/16, 15/17, 63/17, 68/17, 5/18, 65/18, 81/18, 10/19, 76/19, 7/20, 61/20, 78/20, 26/21, 197/21, 20/22, 157/22, 34/23 in 118/23), kot </w:t>
      </w:r>
      <w:r>
        <w:rPr>
          <w:rFonts w:ascii="Arial" w:eastAsia="Arial" w:hAnsi="Arial" w:cs="Arial"/>
          <w:sz w:val="21"/>
          <w:szCs w:val="21"/>
        </w:rPr>
        <w:t>obveznosti, prilagojene SN SKP 2023–2027, zaključijo z 31. decembrom 2024.</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 prilagoditvi obveznosti ukrepov KOPOP in EK iz prejšnjega odstavka se zmanjšanje: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površin, vključenih v obveznost, obravnava v skladu z 11., 31. in 58. členom te uredbe;</w:t>
      </w:r>
    </w:p>
    <w:p w:rsidR="00B622E3" w:rsidRDefault="00EB09B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števila živali, vključenih v obveznost, obravnava v skladu s četrtim odstavkom 64.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Upravičencem iz prvega odstavka tega člena ni treba opraviti programa usposabljanja iz te uredbe za leto 2024.</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102.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(končanje postopkov in prila</w:t>
      </w:r>
      <w:r>
        <w:rPr>
          <w:rFonts w:ascii="Arial" w:eastAsia="Arial" w:hAnsi="Arial" w:cs="Arial"/>
          <w:b/>
          <w:bCs/>
          <w:sz w:val="21"/>
          <w:szCs w:val="21"/>
        </w:rPr>
        <w:t>goditev obveznosti)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Postopki, začeti na podlagi Uredbe o plačilih za okoljske in podnebne obveznosti, naravne ali druge omejitve ter Natura 2000 iz strateškega načrta skupne kmetijske politike 2023–2027 (Uradni list RS, št. 34/23, 107/23 in 124/23) se </w:t>
      </w:r>
      <w:r>
        <w:rPr>
          <w:rFonts w:ascii="Arial" w:eastAsia="Arial" w:hAnsi="Arial" w:cs="Arial"/>
          <w:sz w:val="21"/>
          <w:szCs w:val="21"/>
        </w:rPr>
        <w:t>končajo v skladu z Uredbo o plačilih za okoljske in podnebne obveznosti, naravne ali druge omejitve ter Natura 2000 iz strateškega načrta skupne kmetijske politike 2023–2027 (Uradni list RS, št. 34/23, 107/23 in 124/23).</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s</w:t>
      </w:r>
      <w:r>
        <w:rPr>
          <w:rFonts w:ascii="Arial" w:eastAsia="Arial" w:hAnsi="Arial" w:cs="Arial"/>
          <w:sz w:val="21"/>
          <w:szCs w:val="21"/>
        </w:rPr>
        <w:t>e kršitve, ugotovljene pri intervencijah razvoja podeželja za zahtevke, vložene v skladu z Uredbo o plačilih za okoljske in podnebne obveznosti, naravne ali druge omejitve ter Natura 2000 iz strateškega načrta skupne kmetijske politike 2023–2027 (Uradni li</w:t>
      </w:r>
      <w:r>
        <w:rPr>
          <w:rFonts w:ascii="Arial" w:eastAsia="Arial" w:hAnsi="Arial" w:cs="Arial"/>
          <w:sz w:val="21"/>
          <w:szCs w:val="21"/>
        </w:rPr>
        <w:t>st RS, št. 34/23, 107/23 in 124/23), obravnavajo v skladu s to uredbo.</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se plačila za operacijo PAS za avtohtone in tradicionalne pasme ovc in koz za zahtevke, vložene v skladu z Uredbo o plačilih za okoljske in podn</w:t>
      </w:r>
      <w:r>
        <w:rPr>
          <w:rFonts w:ascii="Arial" w:eastAsia="Arial" w:hAnsi="Arial" w:cs="Arial"/>
          <w:sz w:val="21"/>
          <w:szCs w:val="21"/>
        </w:rPr>
        <w:t>ebne obveznosti, naravne ali druge omejitve ter Natura 2000 iz strateškega načrta skupne kmetijske politike 2023–2027 (Uradni list RS, št. 34/23, 107/23 in 124/23), odobrijo v skladu s tretjim odstavkom 66. člena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prvi odstavek te</w:t>
      </w:r>
      <w:r>
        <w:rPr>
          <w:rFonts w:ascii="Arial" w:eastAsia="Arial" w:hAnsi="Arial" w:cs="Arial"/>
          <w:sz w:val="21"/>
          <w:szCs w:val="21"/>
        </w:rPr>
        <w:t xml:space="preserve">ga člena se v letu 2024 upravičencem, ki so petletne obveznosti za izvajanje operacij VOD, KOL_1, PGS, SENENA in SOR prevzeli na podlagi Uredbe o plačilih za okoljske in podnebne obveznosti, naravne ali druge omejitve ter Natura 2000 iz </w:t>
      </w:r>
      <w:r>
        <w:rPr>
          <w:rFonts w:ascii="Arial" w:eastAsia="Arial" w:hAnsi="Arial" w:cs="Arial"/>
          <w:sz w:val="21"/>
          <w:szCs w:val="21"/>
        </w:rPr>
        <w:lastRenderedPageBreak/>
        <w:t xml:space="preserve">strateškega načrta </w:t>
      </w:r>
      <w:r>
        <w:rPr>
          <w:rFonts w:ascii="Arial" w:eastAsia="Arial" w:hAnsi="Arial" w:cs="Arial"/>
          <w:sz w:val="21"/>
          <w:szCs w:val="21"/>
        </w:rPr>
        <w:t xml:space="preserve">skupne kmetijske politike 2023–2027 (Uradni list RS, št. 34/23, 107/23 in 124/23), te obveznosti za preostali čas trajanja obveznosti prilagodijo v skladu s prvim odstavkom 24. člena te uredbe, 1. točko četrtega odstavka 24. člena te uredbe, petnajstim in </w:t>
      </w:r>
      <w:r>
        <w:rPr>
          <w:rFonts w:ascii="Arial" w:eastAsia="Arial" w:hAnsi="Arial" w:cs="Arial"/>
          <w:sz w:val="21"/>
          <w:szCs w:val="21"/>
        </w:rPr>
        <w:t>šestnajstim odstavkom 24. člena te uredbe, z drugim do sedmim odstavkom 65. člena te uredbe, s četrtim odstavkom 66. člena te uredbe in z 2. oddelkom V. poglavja Priloge 2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se upravičenci s prilagoditvijo iz prejšnjega odstavka ne strinjaj</w:t>
      </w:r>
      <w:r>
        <w:rPr>
          <w:rFonts w:ascii="Arial" w:eastAsia="Arial" w:hAnsi="Arial" w:cs="Arial"/>
          <w:sz w:val="21"/>
          <w:szCs w:val="21"/>
        </w:rPr>
        <w:t>o, lahko v letu 2024 odstopijo od izvajanja obveznosti za operacije VOD, KOL_1, PGS, SENENA oziroma SOR, prevzetih v letu 2023 na podlagi Uredbe o plačilih za okoljske in podnebne obveznosti, naravne ali druge omejitve ter Natura 2000 iz strateškega načrta</w:t>
      </w:r>
      <w:r>
        <w:rPr>
          <w:rFonts w:ascii="Arial" w:eastAsia="Arial" w:hAnsi="Arial" w:cs="Arial"/>
          <w:sz w:val="21"/>
          <w:szCs w:val="21"/>
        </w:rPr>
        <w:t xml:space="preserve"> skupne kmetijske politike 2023–2027 (Uradni list RS, št. 34/23, 107/23 in 124/23).</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Upravičenci, ki v letu 2024 odstopijo od izvajanja posamezne operacije iz prejšnjega odstavka, morajo izstopiti z vsemi površinami, za katere so za posamezno operacijo </w:t>
      </w:r>
      <w:r>
        <w:rPr>
          <w:rFonts w:ascii="Arial" w:eastAsia="Arial" w:hAnsi="Arial" w:cs="Arial"/>
          <w:sz w:val="21"/>
          <w:szCs w:val="21"/>
        </w:rPr>
        <w:t>prevzeli obveznost v letu 2023.</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103.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(prenehanje veljavnosti)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 dnem uveljavitve te uredbe preneha veljati Uredba o plačilih za okoljske in podnebne obveznosti, naravne ali druge omejitve ter Natura 2000 iz strateškega načrta skupne kmetijske </w:t>
      </w:r>
      <w:r>
        <w:rPr>
          <w:rFonts w:ascii="Arial" w:eastAsia="Arial" w:hAnsi="Arial" w:cs="Arial"/>
          <w:sz w:val="21"/>
          <w:szCs w:val="21"/>
        </w:rPr>
        <w:t>politike 2023–2027 (Uradni list RS, št. 34/23, 107/23 in 124/23).</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 dnem uveljavitve te uredbe prenehata veljati točki 7.2.2. in 7.2.2.1. Priloge Načrt upravljanja Krajinskega parka Goričko za obdobje 2021–2025 Uredbe o Načrtu upravljanja Krajinskega p</w:t>
      </w:r>
      <w:r>
        <w:rPr>
          <w:rFonts w:ascii="Arial" w:eastAsia="Arial" w:hAnsi="Arial" w:cs="Arial"/>
          <w:sz w:val="21"/>
          <w:szCs w:val="21"/>
        </w:rPr>
        <w:t>arka Goričko za obdobje 2021–2025 (Uradni list RS, št. 91/21).</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104.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(spremembe SN 2023–2027)</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O zahtevkih iz te uredbe, ki se nanašajo na spremembe SN SKP 2023–2027, se odloča v skladu s to uredbo in spremembami SN SKP 2023–2027, potrjenimi s sklep</w:t>
      </w:r>
      <w:r>
        <w:rPr>
          <w:rFonts w:ascii="Arial" w:eastAsia="Arial" w:hAnsi="Arial" w:cs="Arial"/>
          <w:sz w:val="21"/>
          <w:szCs w:val="21"/>
        </w:rPr>
        <w:t>om Evropske komisije po uveljavitvi te uredbe.</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Minister, pristojen za kmetijstvo, objavi naznanilo o prejetju sklepa iz prejšnjega odstavka v Uradnem listu Republike Slovenije.</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105. člen</w:t>
      </w:r>
    </w:p>
    <w:p w:rsidR="00B622E3" w:rsidRDefault="00EB09B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B622E3" w:rsidRDefault="00EB09B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uredba začne veljati naslednji dan po </w:t>
      </w:r>
      <w:r>
        <w:rPr>
          <w:rFonts w:ascii="Arial" w:eastAsia="Arial" w:hAnsi="Arial" w:cs="Arial"/>
          <w:sz w:val="21"/>
          <w:szCs w:val="21"/>
        </w:rPr>
        <w:t>objavi v Uradnem listu Republike Slovenije.</w:t>
      </w:r>
    </w:p>
    <w:p w:rsidR="00B622E3" w:rsidRDefault="00EB09B2">
      <w:pPr>
        <w:pStyle w:val="priloga"/>
        <w:spacing w:before="210" w:after="210"/>
        <w:rPr>
          <w:rFonts w:ascii="Arial" w:eastAsia="Arial" w:hAnsi="Arial" w:cs="Arial"/>
          <w:sz w:val="21"/>
          <w:szCs w:val="21"/>
        </w:rPr>
      </w:pPr>
      <w:hyperlink r:id="rId71" w:history="1">
        <w:r>
          <w:rPr>
            <w:rFonts w:ascii="Arial" w:eastAsia="Arial" w:hAnsi="Arial" w:cs="Arial"/>
            <w:color w:val="0000EE"/>
            <w:sz w:val="21"/>
            <w:szCs w:val="21"/>
            <w:u w:val="single" w:color="0000EE"/>
          </w:rPr>
          <w:t>Priloga 1: Višja sila ali izjemne okoliščine pri intervencijah razvoja podeželja</w:t>
        </w:r>
      </w:hyperlink>
    </w:p>
    <w:p w:rsidR="00B622E3" w:rsidRDefault="00EB09B2">
      <w:pPr>
        <w:pStyle w:val="priloga"/>
        <w:spacing w:before="210" w:after="210"/>
        <w:rPr>
          <w:rFonts w:ascii="Arial" w:eastAsia="Arial" w:hAnsi="Arial" w:cs="Arial"/>
          <w:sz w:val="21"/>
          <w:szCs w:val="21"/>
        </w:rPr>
      </w:pPr>
      <w:hyperlink r:id="rId72" w:history="1">
        <w:r>
          <w:rPr>
            <w:rFonts w:ascii="Arial" w:eastAsia="Arial" w:hAnsi="Arial" w:cs="Arial"/>
            <w:color w:val="0000EE"/>
            <w:sz w:val="21"/>
            <w:szCs w:val="21"/>
            <w:u w:val="single" w:color="0000EE"/>
          </w:rPr>
          <w:t>Priloga 2: Zahteve za izvajanje intervencij KOPOP, HTV, LOPS in BVR</w:t>
        </w:r>
      </w:hyperlink>
    </w:p>
    <w:p w:rsidR="00B622E3" w:rsidRDefault="00EB09B2">
      <w:pPr>
        <w:pStyle w:val="priloga"/>
        <w:spacing w:before="210" w:after="210"/>
        <w:rPr>
          <w:rFonts w:ascii="Arial" w:eastAsia="Arial" w:hAnsi="Arial" w:cs="Arial"/>
          <w:sz w:val="21"/>
          <w:szCs w:val="21"/>
        </w:rPr>
      </w:pPr>
      <w:hyperlink r:id="rId73" w:history="1">
        <w:r>
          <w:rPr>
            <w:rFonts w:ascii="Arial" w:eastAsia="Arial" w:hAnsi="Arial" w:cs="Arial"/>
            <w:color w:val="0000EE"/>
            <w:sz w:val="21"/>
            <w:szCs w:val="21"/>
            <w:u w:val="single" w:color="0000EE"/>
          </w:rPr>
          <w:t>Priloga 3: Seznam območij z omejenimi možnostmi za kmetijsko dejavnost (OMD)</w:t>
        </w:r>
      </w:hyperlink>
    </w:p>
    <w:p w:rsidR="00B622E3" w:rsidRDefault="00EB09B2">
      <w:pPr>
        <w:pStyle w:val="priloga"/>
        <w:spacing w:before="210" w:after="210"/>
        <w:rPr>
          <w:rFonts w:ascii="Arial" w:eastAsia="Arial" w:hAnsi="Arial" w:cs="Arial"/>
          <w:sz w:val="21"/>
          <w:szCs w:val="21"/>
        </w:rPr>
      </w:pPr>
      <w:hyperlink r:id="rId74" w:history="1">
        <w:r>
          <w:rPr>
            <w:rFonts w:ascii="Arial" w:eastAsia="Arial" w:hAnsi="Arial" w:cs="Arial"/>
            <w:color w:val="0000EE"/>
            <w:sz w:val="21"/>
            <w:szCs w:val="21"/>
            <w:u w:val="single" w:color="0000EE"/>
          </w:rPr>
          <w:t>Priloga 4: Izračun povprečne letne obtežbe na KMG za intervencije razvoja podeželja</w:t>
        </w:r>
      </w:hyperlink>
    </w:p>
    <w:p w:rsidR="00B622E3" w:rsidRDefault="00EB09B2">
      <w:pPr>
        <w:pStyle w:val="priloga"/>
        <w:spacing w:before="210" w:after="210"/>
        <w:rPr>
          <w:rFonts w:ascii="Arial" w:eastAsia="Arial" w:hAnsi="Arial" w:cs="Arial"/>
          <w:sz w:val="21"/>
          <w:szCs w:val="21"/>
        </w:rPr>
      </w:pPr>
      <w:hyperlink r:id="rId75" w:history="1">
        <w:r>
          <w:rPr>
            <w:rFonts w:ascii="Arial" w:eastAsia="Arial" w:hAnsi="Arial" w:cs="Arial"/>
            <w:color w:val="0000EE"/>
            <w:sz w:val="21"/>
            <w:szCs w:val="21"/>
            <w:u w:val="single" w:color="0000EE"/>
          </w:rPr>
          <w:t>Priloga 5: Kombinacije intervencij razvoja podeželja</w:t>
        </w:r>
      </w:hyperlink>
    </w:p>
    <w:p w:rsidR="00B622E3" w:rsidRDefault="00EB09B2">
      <w:pPr>
        <w:pStyle w:val="priloga"/>
        <w:spacing w:before="210" w:after="210"/>
        <w:rPr>
          <w:rFonts w:ascii="Arial" w:eastAsia="Arial" w:hAnsi="Arial" w:cs="Arial"/>
          <w:sz w:val="21"/>
          <w:szCs w:val="21"/>
        </w:rPr>
      </w:pPr>
      <w:hyperlink r:id="rId76" w:history="1">
        <w:r>
          <w:rPr>
            <w:rFonts w:ascii="Arial" w:eastAsia="Arial" w:hAnsi="Arial" w:cs="Arial"/>
            <w:color w:val="0000EE"/>
            <w:sz w:val="21"/>
            <w:szCs w:val="21"/>
            <w:u w:val="single" w:color="0000EE"/>
          </w:rPr>
          <w:t>Priloga 6: Katalog kršitev in upravnih sankcij</w:t>
        </w:r>
      </w:hyperlink>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B622E3"/>
    <w:rsid w:val="00CA2A55"/>
    <w:rsid w:val="00EB09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784051-7D0C-432C-9E72-30B7F618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alineazapodtocko">
    <w:name w:val="alinea_za_podtocko"/>
    <w:basedOn w:val="Navaden"/>
    <w:pPr>
      <w:ind w:firstLine="227"/>
      <w:jc w:val="both"/>
    </w:pPr>
  </w:style>
  <w:style w:type="paragraph" w:customStyle="1" w:styleId="rocnivnos">
    <w:name w:val="rocni_vnos"/>
    <w:basedOn w:val="Navaden"/>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data.europa.eu/eli/reg/2021/2116/oj" TargetMode="External"/><Relationship Id="rId21" Type="http://schemas.openxmlformats.org/officeDocument/2006/relationships/hyperlink" Target="http://data.europa.eu/eli/reg/2013/1307/oj" TargetMode="External"/><Relationship Id="rId42" Type="http://schemas.openxmlformats.org/officeDocument/2006/relationships/hyperlink" Target="http://data.europa.eu/eli/reg_del/2022/1172/oj" TargetMode="External"/><Relationship Id="rId47" Type="http://schemas.openxmlformats.org/officeDocument/2006/relationships/hyperlink" Target="http://data.europa.eu/eli/reg/2021/2116/oj" TargetMode="External"/><Relationship Id="rId63" Type="http://schemas.openxmlformats.org/officeDocument/2006/relationships/hyperlink" Target="http://data.europa.eu/eli/reg_impl/2021/2290/anx_1/oj" TargetMode="External"/><Relationship Id="rId68" Type="http://schemas.openxmlformats.org/officeDocument/2006/relationships/hyperlink" Target="http://data.europa.eu/eli/reg_del/2022/1172/oj" TargetMode="External"/><Relationship Id="rId16" Type="http://schemas.openxmlformats.org/officeDocument/2006/relationships/hyperlink" Target="http://data.europa.eu/eli/reg_impl/2023/2229/oj" TargetMode="External"/><Relationship Id="rId11" Type="http://schemas.openxmlformats.org/officeDocument/2006/relationships/hyperlink" Target="http://data.europa.eu/eli/reg/2007/834/oj" TargetMode="External"/><Relationship Id="rId24" Type="http://schemas.openxmlformats.org/officeDocument/2006/relationships/hyperlink" Target="http://data.europa.eu/eli/reg/2021/2116/oj" TargetMode="External"/><Relationship Id="rId32" Type="http://schemas.openxmlformats.org/officeDocument/2006/relationships/hyperlink" Target="http://data.europa.eu/eli/reg/2021/2115/anx_1/oj" TargetMode="External"/><Relationship Id="rId37" Type="http://schemas.openxmlformats.org/officeDocument/2006/relationships/hyperlink" Target="http://data.europa.eu/eli/reg_impl/2021/2290/oj" TargetMode="External"/><Relationship Id="rId40" Type="http://schemas.openxmlformats.org/officeDocument/2006/relationships/hyperlink" Target="http://data.europa.eu/eli/reg/2021/2116/oj" TargetMode="External"/><Relationship Id="rId45" Type="http://schemas.openxmlformats.org/officeDocument/2006/relationships/hyperlink" Target="https://eur-lex.europa.eu/legal-content/EN/TXT/?uri=OJ:P:20:070:TOC" TargetMode="External"/><Relationship Id="rId53" Type="http://schemas.openxmlformats.org/officeDocument/2006/relationships/hyperlink" Target="http://data.europa.eu/eli/reg/2018/848/oj" TargetMode="External"/><Relationship Id="rId58" Type="http://schemas.openxmlformats.org/officeDocument/2006/relationships/hyperlink" Target="http://data.europa.eu/eli/reg/2021/2116/oj" TargetMode="External"/><Relationship Id="rId66" Type="http://schemas.openxmlformats.org/officeDocument/2006/relationships/hyperlink" Target="http://rkg.gov.si/GERK/WebViewer/" TargetMode="External"/><Relationship Id="rId74" Type="http://schemas.openxmlformats.org/officeDocument/2006/relationships/hyperlink" Target="https://pisrs.si/api/datoteke/integracije/198139629" TargetMode="External"/><Relationship Id="rId5" Type="http://schemas.openxmlformats.org/officeDocument/2006/relationships/hyperlink" Target="http://data.europa.eu/eli/reg/2013/1305/oj" TargetMode="External"/><Relationship Id="rId61" Type="http://schemas.openxmlformats.org/officeDocument/2006/relationships/hyperlink" Target="http://data.europa.eu/eli/reg/2021/2116/oj" TargetMode="External"/><Relationship Id="rId19" Type="http://schemas.openxmlformats.org/officeDocument/2006/relationships/hyperlink" Target="http://data.europa.eu/eli/reg/2021/2115/oj" TargetMode="External"/><Relationship Id="rId14" Type="http://schemas.openxmlformats.org/officeDocument/2006/relationships/hyperlink" Target="http://data.europa.eu/eli/reg/2018/848/oj" TargetMode="External"/><Relationship Id="rId22" Type="http://schemas.openxmlformats.org/officeDocument/2006/relationships/hyperlink" Target="http://data.europa.eu/eli/reg/2024/1468/oj" TargetMode="External"/><Relationship Id="rId27" Type="http://schemas.openxmlformats.org/officeDocument/2006/relationships/hyperlink" Target="http://data.europa.eu/eli/reg/2013/1306/oj" TargetMode="External"/><Relationship Id="rId30" Type="http://schemas.openxmlformats.org/officeDocument/2006/relationships/hyperlink" Target="http://data.europa.eu/eli/reg/2021/2116/oj" TargetMode="External"/><Relationship Id="rId35" Type="http://schemas.openxmlformats.org/officeDocument/2006/relationships/hyperlink" Target="http://data.europa.eu/eli/reg_impl/2023/2141/oj" TargetMode="External"/><Relationship Id="rId43" Type="http://schemas.openxmlformats.org/officeDocument/2006/relationships/hyperlink" Target="http://data.europa.eu/eli/reg_del/2022/1172/oj" TargetMode="External"/><Relationship Id="rId48" Type="http://schemas.openxmlformats.org/officeDocument/2006/relationships/hyperlink" Target="https://eur-lex.europa.eu/legal-content/EN/TXT/?uri=OJ:P:21:019:TOC" TargetMode="External"/><Relationship Id="rId56" Type="http://schemas.openxmlformats.org/officeDocument/2006/relationships/hyperlink" Target="http://data.europa.eu/eli/reg/2018/848/oj" TargetMode="External"/><Relationship Id="rId64" Type="http://schemas.openxmlformats.org/officeDocument/2006/relationships/hyperlink" Target="http://data.europa.eu/eli/reg/2021/2116/oj" TargetMode="External"/><Relationship Id="rId69" Type="http://schemas.openxmlformats.org/officeDocument/2006/relationships/hyperlink" Target="http://data.europa.eu/eli/reg/2013/1305/oj" TargetMode="External"/><Relationship Id="rId77" Type="http://schemas.openxmlformats.org/officeDocument/2006/relationships/fontTable" Target="fontTable.xml"/><Relationship Id="rId8" Type="http://schemas.openxmlformats.org/officeDocument/2006/relationships/hyperlink" Target="http://data.europa.eu/eli/reg/2013/1305/oj" TargetMode="External"/><Relationship Id="rId51" Type="http://schemas.openxmlformats.org/officeDocument/2006/relationships/hyperlink" Target="http://data.europa.eu/eli/reg/2021/2115/oj" TargetMode="External"/><Relationship Id="rId72" Type="http://schemas.openxmlformats.org/officeDocument/2006/relationships/hyperlink" Target="https://pisrs.si/api/datoteke/integracije/198139626" TargetMode="External"/><Relationship Id="rId3" Type="http://schemas.openxmlformats.org/officeDocument/2006/relationships/webSettings" Target="webSettings.xml"/><Relationship Id="rId12" Type="http://schemas.openxmlformats.org/officeDocument/2006/relationships/hyperlink" Target="http://data.europa.eu/eli/reg_del/2024/2867/oj" TargetMode="External"/><Relationship Id="rId17" Type="http://schemas.openxmlformats.org/officeDocument/2006/relationships/hyperlink" Target="http://data.europa.eu/eli/reg_impl/2021/1165/oj" TargetMode="External"/><Relationship Id="rId25" Type="http://schemas.openxmlformats.org/officeDocument/2006/relationships/hyperlink" Target="http://data.europa.eu/eli/reg/2021/2115/oj" TargetMode="External"/><Relationship Id="rId33" Type="http://schemas.openxmlformats.org/officeDocument/2006/relationships/hyperlink" Target="http://data.europa.eu/eli/reg/2013/1305/oj" TargetMode="External"/><Relationship Id="rId38" Type="http://schemas.openxmlformats.org/officeDocument/2006/relationships/hyperlink" Target="http://data.europa.eu/eli/reg_impl/2021/2290/oj" TargetMode="External"/><Relationship Id="rId46" Type="http://schemas.openxmlformats.org/officeDocument/2006/relationships/hyperlink" Target="http://data.europa.eu/eli/reg/2021/2116/oj" TargetMode="External"/><Relationship Id="rId59" Type="http://schemas.openxmlformats.org/officeDocument/2006/relationships/hyperlink" Target="http://rkg.gov.si/GERK/WebViewer/" TargetMode="External"/><Relationship Id="rId67" Type="http://schemas.openxmlformats.org/officeDocument/2006/relationships/hyperlink" Target="http://data.europa.eu/eli/reg/2021/2116/oj" TargetMode="External"/><Relationship Id="rId20" Type="http://schemas.openxmlformats.org/officeDocument/2006/relationships/hyperlink" Target="http://data.europa.eu/eli/reg/2013/1305/oj" TargetMode="External"/><Relationship Id="rId41" Type="http://schemas.openxmlformats.org/officeDocument/2006/relationships/hyperlink" Target="http://data.europa.eu/eli/reg_del/2023/744/oj" TargetMode="External"/><Relationship Id="rId54" Type="http://schemas.openxmlformats.org/officeDocument/2006/relationships/hyperlink" Target="http://data.europa.eu/eli/reg/2021/2115/oj" TargetMode="External"/><Relationship Id="rId62" Type="http://schemas.openxmlformats.org/officeDocument/2006/relationships/hyperlink" Target="http://data.europa.eu/eli/reg/2021/2115/oj" TargetMode="External"/><Relationship Id="rId70" Type="http://schemas.openxmlformats.org/officeDocument/2006/relationships/hyperlink" Target="http://data.europa.eu/eli/reg/2021/2115/oj" TargetMode="External"/><Relationship Id="rId75" Type="http://schemas.openxmlformats.org/officeDocument/2006/relationships/hyperlink" Target="https://pisrs.si/api/datoteke/integracije/198139632" TargetMode="External"/><Relationship Id="rId1" Type="http://schemas.openxmlformats.org/officeDocument/2006/relationships/styles" Target="styles.xml"/><Relationship Id="rId6" Type="http://schemas.openxmlformats.org/officeDocument/2006/relationships/hyperlink" Target="http://data.europa.eu/eli/reg/2005/1698/oj" TargetMode="External"/><Relationship Id="rId15" Type="http://schemas.openxmlformats.org/officeDocument/2006/relationships/hyperlink" Target="http://data.europa.eu/eli/reg_impl/2021/1165/oj" TargetMode="External"/><Relationship Id="rId23" Type="http://schemas.openxmlformats.org/officeDocument/2006/relationships/hyperlink" Target="http://data.europa.eu/eli/reg/2021/2115/oj" TargetMode="External"/><Relationship Id="rId28" Type="http://schemas.openxmlformats.org/officeDocument/2006/relationships/hyperlink" Target="http://data.europa.eu/eli/reg_impl/2024/2434/oj" TargetMode="External"/><Relationship Id="rId36" Type="http://schemas.openxmlformats.org/officeDocument/2006/relationships/hyperlink" Target="http://data.europa.eu/eli/reg_impl/2023/130/oj" TargetMode="External"/><Relationship Id="rId49" Type="http://schemas.openxmlformats.org/officeDocument/2006/relationships/hyperlink" Target="https://eur-lex.europa.eu/legal-content/EN/TXT/?uri=uriserv:OJ.P_.21.019.01.0023.01.FRA" TargetMode="External"/><Relationship Id="rId57" Type="http://schemas.openxmlformats.org/officeDocument/2006/relationships/hyperlink" Target="http://data.europa.eu/eli/reg/2018/848/oj" TargetMode="External"/><Relationship Id="rId10" Type="http://schemas.openxmlformats.org/officeDocument/2006/relationships/hyperlink" Target="http://data.europa.eu/eli/reg/2018/848/oj" TargetMode="External"/><Relationship Id="rId31" Type="http://schemas.openxmlformats.org/officeDocument/2006/relationships/hyperlink" Target="http://data.europa.eu/eli/reg_impl/2021/2290/oj" TargetMode="External"/><Relationship Id="rId44" Type="http://schemas.openxmlformats.org/officeDocument/2006/relationships/hyperlink" Target="https://eur-lex.europa.eu/legal-content/EN/TXT/?uri=OJ:P:80:029:TOC" TargetMode="External"/><Relationship Id="rId52" Type="http://schemas.openxmlformats.org/officeDocument/2006/relationships/hyperlink" Target="http://data.europa.eu/eli/reg/2021/2116/oj" TargetMode="External"/><Relationship Id="rId60" Type="http://schemas.openxmlformats.org/officeDocument/2006/relationships/hyperlink" Target="http://data.europa.eu/eli/reg/2021/2115/oj" TargetMode="External"/><Relationship Id="rId65" Type="http://schemas.openxmlformats.org/officeDocument/2006/relationships/hyperlink" Target="http://data.europa.eu/eli/reg/2021/2115/oj" TargetMode="External"/><Relationship Id="rId73" Type="http://schemas.openxmlformats.org/officeDocument/2006/relationships/hyperlink" Target="https://pisrs.si/api/datoteke/integracije/198139620" TargetMode="External"/><Relationship Id="rId78" Type="http://schemas.openxmlformats.org/officeDocument/2006/relationships/theme" Target="theme/theme1.xml"/><Relationship Id="rId4" Type="http://schemas.openxmlformats.org/officeDocument/2006/relationships/hyperlink" Target="https://skp.si/skupna-kmetijska-politika-2023-2027%29" TargetMode="External"/><Relationship Id="rId9" Type="http://schemas.openxmlformats.org/officeDocument/2006/relationships/hyperlink" Target="http://data.europa.eu/eli/reg/2013/1305/oj" TargetMode="External"/><Relationship Id="rId13" Type="http://schemas.openxmlformats.org/officeDocument/2006/relationships/hyperlink" Target="http://data.europa.eu/eli/reg/2018/848/oj" TargetMode="External"/><Relationship Id="rId18" Type="http://schemas.openxmlformats.org/officeDocument/2006/relationships/hyperlink" Target="http://data.europa.eu/eli/reg_impl/2021/1165/oj" TargetMode="External"/><Relationship Id="rId39" Type="http://schemas.openxmlformats.org/officeDocument/2006/relationships/hyperlink" Target="http://data.europa.eu/eli/reg_del/2022/1172/oj" TargetMode="External"/><Relationship Id="rId34" Type="http://schemas.openxmlformats.org/officeDocument/2006/relationships/hyperlink" Target="http://data.europa.eu/eli/reg/2013/1307/oj" TargetMode="External"/><Relationship Id="rId50" Type="http://schemas.openxmlformats.org/officeDocument/2006/relationships/hyperlink" Target="http://rkg.gov.si/GERK/WebViewer/" TargetMode="External"/><Relationship Id="rId55" Type="http://schemas.openxmlformats.org/officeDocument/2006/relationships/hyperlink" Target="http://data.europa.eu/eli/reg/2018/848/oj" TargetMode="External"/><Relationship Id="rId76" Type="http://schemas.openxmlformats.org/officeDocument/2006/relationships/hyperlink" Target="https://pisrs.si/api/datoteke/integracije/198139623" TargetMode="External"/><Relationship Id="rId7" Type="http://schemas.openxmlformats.org/officeDocument/2006/relationships/hyperlink" Target="http://data.europa.eu/eli/reg/2022/1033/oj" TargetMode="External"/><Relationship Id="rId71" Type="http://schemas.openxmlformats.org/officeDocument/2006/relationships/hyperlink" Target="https://pisrs.si/api/datoteke/integracije/198139617" TargetMode="External"/><Relationship Id="rId2" Type="http://schemas.openxmlformats.org/officeDocument/2006/relationships/settings" Target="settings.xml"/><Relationship Id="rId29" Type="http://schemas.openxmlformats.org/officeDocument/2006/relationships/hyperlink" Target="http://data.europa.eu/eli/reg/2021/2116/art_44/par_2/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28687</Words>
  <Characters>163518</Characters>
  <Application>Microsoft Office Word</Application>
  <DocSecurity>0</DocSecurity>
  <Lines>1362</Lines>
  <Paragraphs>383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URED9052 NPB2</vt:lpstr>
      <vt:lpstr/>
    </vt:vector>
  </TitlesOfParts>
  <Company/>
  <LinksUpToDate>false</LinksUpToDate>
  <CharactersWithSpaces>191822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URED9052 NPB2</dc:title>
  <dc:creator>Mojca Bozovičar</dc:creator>
  <cp:lastModifiedBy>Mojca Bozovičar</cp:lastModifiedBy>
  <cp:revision>2</cp:revision>
  <dcterms:created xsi:type="dcterms:W3CDTF">2025-01-14T09:42:00Z</dcterms:created>
  <dcterms:modified xsi:type="dcterms:W3CDTF">2025-01-14T09:42:00Z</dcterms:modified>
</cp:coreProperties>
</file>