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Republika" w:eastAsia="Times New Roman" w:hAnsi="Republika" w:cs="Times New Roman"/>
          <w:b/>
          <w:i/>
          <w:iCs/>
          <w:caps/>
          <w:color w:val="262626" w:themeColor="text1" w:themeTint="D9"/>
          <w:sz w:val="28"/>
          <w:szCs w:val="28"/>
          <w:lang w:val="x-none" w:eastAsia="x-none"/>
        </w:rPr>
        <w:id w:val="15923578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i w:val="0"/>
          <w:iCs w:val="0"/>
          <w:caps w:val="0"/>
          <w:color w:val="auto"/>
          <w:sz w:val="22"/>
          <w:szCs w:val="22"/>
          <w:lang w:val="sl-SI" w:eastAsia="en-US"/>
        </w:rPr>
      </w:sdtEndPr>
      <w:sdtContent>
        <w:p w:rsidR="002C607C" w:rsidRDefault="003358D3" w:rsidP="00901F70">
          <w:pPr>
            <w:tabs>
              <w:tab w:val="left" w:pos="2268"/>
            </w:tabs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F76EF6" wp14:editId="4068ADBB">
                    <wp:simplePos x="0" y="0"/>
                    <wp:positionH relativeFrom="page">
                      <wp:posOffset>269106</wp:posOffset>
                    </wp:positionH>
                    <wp:positionV relativeFrom="page">
                      <wp:posOffset>259715</wp:posOffset>
                    </wp:positionV>
                    <wp:extent cx="7146190" cy="10167085"/>
                    <wp:effectExtent l="0" t="0" r="0" b="5715"/>
                    <wp:wrapNone/>
                    <wp:docPr id="466" name="Pravoko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46190" cy="1016708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44564" w:rsidRDefault="0064456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F76EF6" id="Pravokotnik 466" o:spid="_x0000_s1026" style="position:absolute;margin-left:21.2pt;margin-top:20.45pt;width:562.7pt;height:80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xv2AIAAIcGAAAOAAAAZHJzL2Uyb0RvYy54bWysVVtP2zAUfp+0/2D5fSQppWURKapATJM6&#10;qAYTz67jtBGOj2e7t/16ju0kFNZt2rSX6Pjcz3cuubjcNZJshLE1qIJmJyklQnEoa7Us6LeHmw/n&#10;lFjHVMkkKFHQvbD0cvL+3cVW52IAK5ClMASdKJtvdUFXzuk8SSxfiYbZE9BCobAC0zCHT7NMSsO2&#10;6L2RySBNR8kWTKkNcGEtcq+jkE6C/6oS3N1VlRWOyIJibi58Tfgu/DeZXLB8aZhe1bxNg/1DFg2r&#10;FQbtXV0zx8ja1D+5ampuwELlTjg0CVRVzUWoAavJ0jfV3K+YFqEWBMfqHib7/9zy283ckLos6HA0&#10;okSxBps0N2wDT+BU/UQ8G0Haapuj7r2eG1+m1TPgTxYFySuJf9hWZ1eZxutikWQXEN/3iIudIxyZ&#10;42w4yj5iYzjKsjQbjdPzMx8vYXlnr411nwQ0xBMFNdjTADXbzKyLqp1K24HyppYy0BZVIkE0IGxp&#10;sAzTJa6kIRuGc8E4F8plQSTXzRcoIx/nK20nBNk4R5F93rExx95TyHhpD2NlXu+vAo46zyw/DDjs&#10;2EcDInMZy/SUYX3xUvlsFHgwIkyeE/oVWxSa5fZSeD2pvooKBwGbMvgTSHbFShHBOPtlbsGh91xh&#10;/N43gnJ6zL10g7btrbq3FGGBe9vfYhkr7C1CYFCuN25qBeZ45KyLHPU7jCIyHiS3W+zQvycXUO5x&#10;YQzES2I1v6lxLGfMujkzeDpwlvEcujv8VBK2BYWWomQF5scxvtfHjUYpJVs8RQW139fMCErkZ4VD&#10;OxgPTwf+eIXX8GzsH+aVaHEoUuvmCnCuMzy9mgfSGzjZkZWB5hHv5tTHRRFTHKMXlDvTPa5cPJJ4&#10;ebmYToMaXizN3Ezda+6de4j94j3sHpnR7XY63Oxb6A4Xy98sadT1lgqmawdVHTb4BdkWfLx2caPi&#10;Zfbn9PAdtF7+H5NnAAAA//8DAFBLAwQUAAYACAAAACEAT+Omwt4AAAALAQAADwAAAGRycy9kb3du&#10;cmV2LnhtbEyPzU7DMBCE70i8g7VI3KjdEFIa4lQIxAM0BXp17SWJ8E8Uu23C07M9wWl3NaPZb6rN&#10;5Cw74Rj74CUsFwIYeh1M71sJ77u3u0dgMSlvlA0eJcwYYVNfX1WqNOHst3hqUssoxMdSSehSGkrO&#10;o+7QqbgIA3rSvsLoVKJzbLkZ1ZnCneWZEAV3qvf0oVMDvnSov5ujk/Cz5etd1Gl+vf8cH/bONtmH&#10;nqW8vZmen4AlnNKfGS74hA41MR3C0ZvIrIQ8y8lJU6yBXfRlsaIuB9qKPBPA64r/71D/AgAA//8D&#10;AFBLAQItABQABgAIAAAAIQC2gziS/gAAAOEBAAATAAAAAAAAAAAAAAAAAAAAAABbQ29udGVudF9U&#10;eXBlc10ueG1sUEsBAi0AFAAGAAgAAAAhADj9If/WAAAAlAEAAAsAAAAAAAAAAAAAAAAALwEAAF9y&#10;ZWxzLy5yZWxzUEsBAi0AFAAGAAgAAAAhABLHfG/YAgAAhwYAAA4AAAAAAAAAAAAAAAAALgIAAGRy&#10;cy9lMm9Eb2MueG1sUEsBAi0AFAAGAAgAAAAhAE/jpsLeAAAACwEAAA8AAAAAAAAAAAAAAAAAMgUA&#10;AGRycy9kb3ducmV2LnhtbFBLBQYAAAAABAAEAPMAAAA9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44564" w:rsidRDefault="0064456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F5F61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989E45" wp14:editId="5AFC9D20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676275</wp:posOffset>
                    </wp:positionV>
                    <wp:extent cx="2875915" cy="3219450"/>
                    <wp:effectExtent l="0" t="0" r="4445" b="0"/>
                    <wp:wrapNone/>
                    <wp:docPr id="467" name="Pravoko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194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44564" w:rsidRDefault="00644564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903FC">
                                  <w:rPr>
                                    <w:noProof/>
                                    <w:color w:val="FFFFFF" w:themeColor="background1"/>
                                    <w:lang w:eastAsia="sl-SI"/>
                                  </w:rPr>
                                  <w:drawing>
                                    <wp:inline distT="0" distB="0" distL="0" distR="0" wp14:anchorId="487CEFED" wp14:editId="7C0D3907">
                                      <wp:extent cx="2409825" cy="2486025"/>
                                      <wp:effectExtent l="0" t="0" r="9525" b="9525"/>
                                      <wp:docPr id="23" name="Slika 23" descr="E:\Slike\aktrp znak\zmanjšan 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5" descr="E:\Slike\aktrp znak\zmanjšan 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9825" cy="24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989E45" id="Pravokotnik 467" o:spid="_x0000_s1027" style="position:absolute;margin-left:270.75pt;margin-top:53.25pt;width:226.45pt;height:253.5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h6ogIAAJ8FAAAOAAAAZHJzL2Uyb0RvYy54bWysVEtPGzEQvlfqf7B8L5sNJISIDYpAVJUQ&#10;jQoVZ8drsxZej2s72U1/fcfeRwpFPVTNYTOPb56emcurttZkL5xXYAqan0woEYZDqcxzQb8/3n5a&#10;UOIDMyXTYERBD8LTq9XHD5eNXYopVKBL4Qg6MX7Z2IJWIdhllnleiZr5E7DCoFKCq1lA1j1npWMN&#10;eq91Np1M5lkDrrQOuPAepTedkq6SfykFD1+l9CIQXVDMLaSvS99t/GarS7Z8dsxWivdpsH/IombK&#10;YNDR1Q0LjOyc+sNVrbgDDzKccKgzkFJxkWrAavLJm2oeKmZFqgWb4+3YJv//3PL7/cYRVRb0bH5O&#10;iWE1PtLGsT28QDDqhUQxNqmxfonYB7txPeeRjBW30tXxH2shbWrsYWysaAPhKJwuzmcX+YwSjrrT&#10;aX5xNkutz47m1vnwWUBNIlFQhy+XGsr2dz5gSIQOkBjNg1blrdI6MXFaxLV2ZM/wnUM7jSmjxSuU&#10;NhFrIFp16ijJYmVdLYkKBy0iTptvQmJjYvYpkTSSxyCMc2FC3qkqVoou9myCvyH6kFbKJTmMniXG&#10;H333DgZk52Tw3WXZ46OpSBM9Gk/+llhnPFqkyGDCaFwrA+49Bxqr6iN3+KFJXWtil0K7bdPQJGSU&#10;bKE84CA56DbMW36r8CHvmA8b5nClcPnwTISv+JEamoJCT1FSgfv5njzicdJRS0mDK1pQ/2PHnKBE&#10;fzG4A/liuljEpX7FuVfcNnGn89n5HJFmV18DTkiOR8nyRKLUBT2Q0kH9hBdlHSOjihmO8Qu6Hcjr&#10;0B0PvEhcrNcJhJtsWbgzD5ZH17HTcVQf2yfmbD/PAVfhHoaFZss3Y91ho6WB9S6AVGnmj53t3wCv&#10;QBqm/mLFM/M7n1DHu7r6BQAA//8DAFBLAwQUAAYACAAAACEAzMQU8+EAAAALAQAADwAAAGRycy9k&#10;b3ducmV2LnhtbEyPwU7DMAyG70i8Q2QkLoilhaZipemE0JA4sEMHD5A1pi00TmmyrezpMSe42fo/&#10;/f5crmY3iANOofekIV0kIJAab3tqNby9Pl3fgQjRkDWDJ9TwjQFW1flZaQrrj1TjYRtbwSUUCqOh&#10;i3EspAxNh86EhR+ROHv3kzOR16mVdjJHLneDvEmSXDrTE1/ozIiPHTaf273T0DzXL19XH41VSga1&#10;3tSndL05aX15MT/cg4g4xz8YfvVZHSp22vk92SAGDSpLFaMcJDkPTCyXWQZipyFPbxXIqpT/f6h+&#10;AAAA//8DAFBLAQItABQABgAIAAAAIQC2gziS/gAAAOEBAAATAAAAAAAAAAAAAAAAAAAAAABbQ29u&#10;dGVudF9UeXBlc10ueG1sUEsBAi0AFAAGAAgAAAAhADj9If/WAAAAlAEAAAsAAAAAAAAAAAAAAAAA&#10;LwEAAF9yZWxzLy5yZWxzUEsBAi0AFAAGAAgAAAAhABbmGHqiAgAAnwUAAA4AAAAAAAAAAAAAAAAA&#10;LgIAAGRycy9lMm9Eb2MueG1sUEsBAi0AFAAGAAgAAAAhAMzEFPPhAAAACwEAAA8AAAAAAAAAAAAA&#10;AAAA/AQAAGRycy9kb3ducmV2LnhtbFBLBQYAAAAABAAEAPMAAAAKBgAAAAA=&#10;" fillcolor="#44546a [3215]" stroked="f" strokeweight="1pt">
                    <v:textbox inset="14.4pt,14.4pt,14.4pt,28.8pt">
                      <w:txbxContent>
                        <w:p w:rsidR="00644564" w:rsidRDefault="00644564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903FC">
                            <w:rPr>
                              <w:noProof/>
                              <w:color w:val="FFFFFF" w:themeColor="background1"/>
                              <w:lang w:eastAsia="sl-SI"/>
                            </w:rPr>
                            <w:drawing>
                              <wp:inline distT="0" distB="0" distL="0" distR="0" wp14:anchorId="487CEFED" wp14:editId="7C0D3907">
                                <wp:extent cx="2409825" cy="2486025"/>
                                <wp:effectExtent l="0" t="0" r="9525" b="9525"/>
                                <wp:docPr id="23" name="Slika 23" descr="E:\Slike\aktrp znak\zmanjšan 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5" descr="E:\Slike\aktrp znak\zmanjšan 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248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24A939" wp14:editId="217CA5F5">
                    <wp:simplePos x="0" y="0"/>
                    <wp:positionH relativeFrom="page">
                      <wp:posOffset>3334385</wp:posOffset>
                    </wp:positionH>
                    <wp:positionV relativeFrom="page">
                      <wp:posOffset>524510</wp:posOffset>
                    </wp:positionV>
                    <wp:extent cx="3108960" cy="7040880"/>
                    <wp:effectExtent l="0" t="0" r="0" b="0"/>
                    <wp:wrapNone/>
                    <wp:docPr id="468" name="Pravokot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7BDC916" id="Pravokotnik 468" o:spid="_x0000_s1026" style="position:absolute;margin-left:262.55pt;margin-top:41.3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POrgIAAOEFAAAOAAAAZHJzL2Uyb0RvYy54bWysVE1v2zAMvQ/YfxB0X21nSZsGdYqgRYcB&#10;XRusHXpWZDkWKouapMTJfn0p+aNpVmzAsBwcUSQfySeSF5e7WpGtsE6Czml2klIiNIdC6nVOfzze&#10;fJpS4jzTBVOgRU73wtHL+ccPF42ZiRFUoAphCYJoN2tMTivvzSxJHK9EzdwJGKFRWYKtmUfRrpPC&#10;sgbRa5WM0vQ0acAWxgIXzuHtdauk84hfloL7+7J0whOVU8zNx6+N31X4JvMLNltbZirJuzTYP2RR&#10;M6kx6AB1zTwjGyt/g6olt+Cg9Ccc6gTKUnIRa8BqsvSomoeKGRFrQXKcGWhy/w+W322Xlsgip+NT&#10;fCrNanykpWVbeAav5TMJ10hSY9wMbR/M0naSw2OoeFfaOvxjLWQXid0PxIqdJxwvP2fp9PwU+eeo&#10;O0vH6XQaqU9e3Y11/ouAmoRDTi2+XCSUbW+dx5Bo2puEaA6ULG6kUlEI3SKulCVbhu+8WmchZfR4&#10;Y6U0abBFJ9OzSUR+o4wNdwgxijZqU3+DooWdpPjrgfuIx2EwqNJ4GfhqGYonv1ciZKr0d1Ei3chJ&#10;G+AoLuNcaJ+1+VWsEH8LHQEDcolcDNgdQJ9kC9Jjt9R09sFVxDkZnNM2+p+cB48YGbQfnGupwb4H&#10;oLCqLnJr35PUUhNYWkGxx2a00E6pM/xGYjPcMueXzOJYYgPhqvH3+CkV4GNCd6KkAvvrvftgj9OC&#10;WkoaHPOcup8bZgUl6qvGOTrPxuOwF6IwnpyNULCHmtWhRm/qK8AOy3CpGR6Pwd6r/lhaqJ9wIy1C&#10;VFQxzTF2Trm3vXDl2/WDO42LxSKa4S4wzN/qB8MDeGA1NPvj7olZ002Ex2G6g34lsNnRYLS2wVPD&#10;YuOhlHFqXnnt+MY9Enu223lhUR3K0ep1M89fAAAA//8DAFBLAwQUAAYACAAAACEAwO44MeAAAAAM&#10;AQAADwAAAGRycy9kb3ducmV2LnhtbEyPsU7DMBCGdyTewTokNuo4SksJcaqCxAZDAgubk1zjCPsc&#10;YrdJ3x53otud7tN/31/sFmvYCSc/OJIgVgkwpNZ1A/USvj7fHrbAfFDUKeMIJZzRw668vSlU3rmZ&#10;KjzVoWcxhHyuJOgQxpxz32q0yq/ciBRvBzdZFeI69byb1BzDreFpkmy4VQPFD1qN+Kqx/amPVkJ1&#10;aJrm44V0fVamwkzsv3/fZynv75b9M7CAS/iH4aIf1aGMTo07UueZkbBO1yKiErbpBtgFSET2CKyJ&#10;k3gSGfCy4Nclyj8AAAD//wMAUEsBAi0AFAAGAAgAAAAhALaDOJL+AAAA4QEAABMAAAAAAAAAAAAA&#10;AAAAAAAAAFtDb250ZW50X1R5cGVzXS54bWxQSwECLQAUAAYACAAAACEAOP0h/9YAAACUAQAACwAA&#10;AAAAAAAAAAAAAAAvAQAAX3JlbHMvLnJlbHNQSwECLQAUAAYACAAAACEAt1KTzq4CAADhBQAADgAA&#10;AAAAAAAAAAAAAAAuAgAAZHJzL2Uyb0RvYy54bWxQSwECLQAUAAYACAAAACEAwO44MeAAAAAMAQAA&#10;DwAAAAAAAAAAAAAAAAAIBQAAZHJzL2Rvd25yZXYueG1sUEsFBgAAAAAEAAQA8wAAABU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C607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DDBB06" wp14:editId="775C91B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avoko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254287" id="Pravokotnik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kmgwIAAFcFAAAOAAAAZHJzL2Uyb0RvYy54bWysVEtv2zAMvg/YfxB0Xx0HSR9BnSJo0WFA&#10;0QVrh55VWaqNyqJGKXGyXz9KctyiLXYY5oMsieTHhz7y/GLXGbZV6FuwFS+PJpwpK6Fu7VPFf95f&#10;fznlzAdha2HAqorvlecXy8+fznu3UFNowNQKGYFYv+hdxZsQ3KIovGxUJ/wROGVJqAE7EeiIT0WN&#10;oif0zhTTyeS46AFrhyCV93R7lYV8mfC1VjJ819qrwEzFKbaQVkzrY1yL5blYPKFwTSuHMMQ/RNGJ&#10;1pLTEepKBME22L6D6lqJ4EGHIwldAVq3UqUcKJty8iabu0Y4lXKh4ng3lsn/P1h5u10ja+uKz47P&#10;OLOio0dao9jCMwTbPrN4TUXqnV+Q7p1b43DytI0Z7zR28U+5sF0q7H4srNoFJulyenoyPyvnnEmS&#10;leXpyWweQYsXa4c+fFXQsbipONLDpXqK7Y0PWfWgEp0ZG1cL160xWRpvihhljivtwt6orP1DaUoy&#10;RpJQE73UpUG2FUQMIaWyocyiRtQqX88n9A1xjhYpamMJMCJr8j9iDwCRuu+xc5SDfjRViZ2j8eRv&#10;gWXj0SJ5BhtG4661gB8BGMpq8Jz1D0XKpYlVeoR6TxRAyL3hnbxu6Q1uhA9rgdQM1DbU4OE7LdpA&#10;X3EYdpw1gL8/uo/6xFGSctZTc1Xc/9oIVJyZb5bYe1bOZrEb02E2P5nSAV9LHl9L7Ka7BHqmkkaJ&#10;k2kb9YM5bDVC90BzYBW9kkhYSb4rLgMeDpchNz1NEqlWq6RGHehEuLF3TkbwWNXIsfvdg0A3EDEQ&#10;hW/h0Ihi8YaPWTdaWlhtAug2kfWlrkO9qXsTcYZJE8fD63PSepmHyz8AAAD//wMAUEsDBBQABgAI&#10;AAAAIQDfKZok3QAAAAQBAAAPAAAAZHJzL2Rvd25yZXYueG1sTI9BS8NAEIXvgv9hGcGL2N0Uq03M&#10;pojgRbRg9aC3bXaSDWZnQ3bbxv56Ry96eTC8x3vflKvJ92KPY+wCachmCgRSHWxHrYa314fLJYiY&#10;DFnTB0INXxhhVZ2elKaw4UAvuN+kVnAJxcJocCkNhZSxduhNnIUBib0mjN4kPsdW2tEcuNz3cq7U&#10;tfSmI15wZsB7h/XnZuc1NM/vdLE45o17Gh/zj6AytT5mWp+fTXe3IBJO6S8MP/iMDhUzbcOObBS9&#10;Bn4k/Sp7V4t5DmLLoeUNyKqU/+GrbwAAAP//AwBQSwECLQAUAAYACAAAACEAtoM4kv4AAADhAQAA&#10;EwAAAAAAAAAAAAAAAAAAAAAAW0NvbnRlbnRfVHlwZXNdLnhtbFBLAQItABQABgAIAAAAIQA4/SH/&#10;1gAAAJQBAAALAAAAAAAAAAAAAAAAAC8BAABfcmVscy8ucmVsc1BLAQItABQABgAIAAAAIQASD+km&#10;gwIAAFcFAAAOAAAAAAAAAAAAAAAAAC4CAABkcnMvZTJvRG9jLnhtbFBLAQItABQABgAIAAAAIQDf&#10;KZok3QAAAAQBAAAPAAAAAAAAAAAAAAAAAN0EAABkcnMvZG93bnJldi54bWxQSwUGAAAAAAQABADz&#10;AAAA5wUAAAAA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:rsidR="001E498C" w:rsidRPr="00C41DD9" w:rsidRDefault="0020774A" w:rsidP="00C41DD9">
          <w:pPr>
            <w:rPr>
              <w:rFonts w:ascii="Republika" w:hAnsi="Republika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4F370E" wp14:editId="3AFFEDA0">
                    <wp:simplePos x="0" y="0"/>
                    <wp:positionH relativeFrom="page">
                      <wp:posOffset>3436219</wp:posOffset>
                    </wp:positionH>
                    <wp:positionV relativeFrom="page">
                      <wp:posOffset>5149516</wp:posOffset>
                    </wp:positionV>
                    <wp:extent cx="2804672" cy="1745047"/>
                    <wp:effectExtent l="0" t="0" r="0" b="7620"/>
                    <wp:wrapSquare wrapText="bothSides"/>
                    <wp:docPr id="470" name="Polje z besedilom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4672" cy="17450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48"/>
                                    <w:szCs w:val="48"/>
                                  </w:rPr>
                                  <w:alias w:val="Naslov"/>
                                  <w:id w:val="-187846208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44564" w:rsidRDefault="00644564" w:rsidP="003358D3">
                                    <w:pP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80"/>
                                        <w:szCs w:val="80"/>
                                      </w:rPr>
                                    </w:pP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TRŽNO LETNO PO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R</w:t>
                                    </w: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 xml:space="preserve">OČILO 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– OVČJE MESO</w:t>
                                    </w:r>
                                  </w:p>
                                </w:sdtContent>
                              </w:sdt>
                              <w:p w:rsidR="00644564" w:rsidRPr="00B903FC" w:rsidRDefault="00644564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F370E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70" o:spid="_x0000_s1028" type="#_x0000_t202" style="position:absolute;margin-left:270.55pt;margin-top:405.45pt;width:220.8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bJQgIAAHQEAAAOAAAAZHJzL2Uyb0RvYy54bWysVFFv2jAQfp+0/2D5fSRkAbqIULFWTJOq&#10;FolOfTaOQzw5Ps82JPTX7+wARd2epr04Z9/5O9/33WV+27eKHIR1EnRJx6OUEqE5VFLvSvrjefXp&#10;hhLnma6YAi1KehSO3i4+fph3phAZNKAqYQmCaFd0pqSN96ZIEscb0TI3AiM0OmuwLfO4tbuksqxD&#10;9FYlWZpOkw5sZSxw4Rye3g9Ouoj4dS24f6prJzxRJcW3+bjauG7DmizmrNhZZhrJT89g//CKlkmN&#10;SS9Q98wzsrfyD6hWcgsOaj/i0CZQ15KLWANWM07fVbNpmBGxFiTHmQtN7v/B8sfD2hJZlTSfIT+a&#10;tSjSGtRPQV7JVjhRSQUtCU6kqjOuwBsbg3d8/xV6lPx87vAwMNDXtg1frI2gH0GPF6JF7wnHw+wm&#10;zaezjBKOvvEsn6T5LOAkb9eNdf6bwNTBKKlFJSPB7PDg/BB6DgnZNKykUlFNpUlX0unnSRovXDwI&#10;rnSIFbEvTjChpOHpwfL9to9sZOeytlAdsVoLQ+s4w1cSX/TAnF8zi72CBWL/+ydcagWYGU4WJQ3Y&#10;17+dh3iUEL2UdNh7JXW/9swKStR3jeJ+Ged5aNa4ySezDDf22rO99uh9ewfY3mOcNMOjGeK9Opu1&#10;hfYFx2QZsqKLaY65S+rP5p0fJgLHjIvlMgZhexrmH/TG8AAdeAt8P/cvzJqTKB71fIRzl7LinTZD&#10;7KDOcu+hllG4wPPAKgoeNtjaUfrTGIbZud7HqLefxeI3AAAA//8DAFBLAwQUAAYACAAAACEAEAG7&#10;5+IAAAAMAQAADwAAAGRycy9kb3ducmV2LnhtbEyPwU7DMBBE70j8g7VI3KidiIAb4lRVpAoJwaGl&#10;F25OvE0iYjvEbhv4epZTOa72aeZNsZrtwE44hd47BclCAEPXeNO7VsH+fXMngYWondGDd6jgGwOs&#10;yuurQufGn90WT7vYMgpxIdcKuhjHnPPQdGh1WPgRHf0OfrI60jm13Ez6TOF24KkQD9zq3lFDp0es&#10;Omw+d0er4KXavOltnVr5M1TPr4f1+LX/yJS6vZnXT8AizvECw58+qUNJTrU/OhPYoCC7TxJCFchE&#10;LIERsZQpjakJFTJ7BF4W/P+I8hcAAP//AwBQSwECLQAUAAYACAAAACEAtoM4kv4AAADhAQAAEwAA&#10;AAAAAAAAAAAAAAAAAAAAW0NvbnRlbnRfVHlwZXNdLnhtbFBLAQItABQABgAIAAAAIQA4/SH/1gAA&#10;AJQBAAALAAAAAAAAAAAAAAAAAC8BAABfcmVscy8ucmVsc1BLAQItABQABgAIAAAAIQA3bsbJQgIA&#10;AHQEAAAOAAAAAAAAAAAAAAAAAC4CAABkcnMvZTJvRG9jLnhtbFBLAQItABQABgAIAAAAIQAQAbvn&#10;4gAAAAwBAAAPAAAAAAAAAAAAAAAAAJwEAABkcnMvZG93bnJldi54bWxQSwUGAAAAAAQABADzAAAA&#10;qw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48"/>
                              <w:szCs w:val="48"/>
                            </w:rPr>
                            <w:alias w:val="Naslov"/>
                            <w:id w:val="-18784620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44564" w:rsidRDefault="00644564" w:rsidP="003358D3">
                              <w:pP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80"/>
                                  <w:szCs w:val="80"/>
                                </w:rPr>
                              </w:pP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TRŽNO LETNO PO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R</w:t>
                              </w: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 xml:space="preserve">OČILO 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– OVČJE MESO</w:t>
                              </w:r>
                            </w:p>
                          </w:sdtContent>
                        </w:sdt>
                        <w:p w:rsidR="00644564" w:rsidRPr="00B903FC" w:rsidRDefault="00644564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4BEF4A" wp14:editId="0727AD66">
                    <wp:simplePos x="0" y="0"/>
                    <wp:positionH relativeFrom="page">
                      <wp:posOffset>3267075</wp:posOffset>
                    </wp:positionH>
                    <wp:positionV relativeFrom="page">
                      <wp:posOffset>6877050</wp:posOffset>
                    </wp:positionV>
                    <wp:extent cx="2657475" cy="723900"/>
                    <wp:effectExtent l="0" t="0" r="0" b="0"/>
                    <wp:wrapSquare wrapText="bothSides"/>
                    <wp:docPr id="465" name="Polje z besedilom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5747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44564" w:rsidRPr="000E13AE" w:rsidRDefault="00644564" w:rsidP="000E13AE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48"/>
                                    <w:szCs w:val="48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="Republika" w:eastAsiaTheme="majorEastAsia" w:hAnsi="Republika" w:cstheme="majorBidi"/>
                                      <w:b/>
                                      <w:color w:val="44546A" w:themeColor="text2"/>
                                      <w:sz w:val="48"/>
                                      <w:szCs w:val="48"/>
                                    </w:rPr>
                                    <w:alias w:val="Podnaslov"/>
                                    <w:id w:val="32173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  <w:t>ZA LETO 2019</w:t>
                                    </w:r>
                                  </w:sdtContent>
                                </w:sdt>
                              </w:p>
                              <w:p w:rsidR="00644564" w:rsidRDefault="00644564">
                                <w:pPr>
                                  <w:pStyle w:val="Brezrazmikov"/>
                                  <w:rPr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4BEF4A" id="Polje z besedilom 465" o:spid="_x0000_s1029" type="#_x0000_t202" style="position:absolute;margin-left:257.25pt;margin-top:541.5pt;width:20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zTQQIAAHMEAAAOAAAAZHJzL2Uyb0RvYy54bWysVEtv2zAMvg/YfxB0X+y8WyNOkbXIMKBo&#10;A6RDz7IsxR5kUZOU2OmvHyUnadDtNOwikyLFx/eRXtx1jSIHYV0NOqfDQUqJ0BzKWu9y+uNl/eWG&#10;EueZLpkCLXJ6FI7eLT9/WrQmEyOoQJXCEgyiXdaanFbemyxJHK9Ew9wAjNBolGAb5lG1u6S0rMXo&#10;jUpGaTpLWrClscCFc3j70BvpMsaXUnD/LKUTnqicYm0+njaeRTiT5YJlO8tMVfNTGewfqmhYrTHp&#10;JdQD84zsbf1HqKbmFhxIP+DQJCBlzUXsAbsZph+62VbMiNgLguPMBSb3/8Lyp8PGkrrM6WQ2pUSz&#10;BknagPopyBsphBNlraAhwYhQtcZl+GJr8I3vvkKHlJ/vHV4GBDppm/DF3gjaEfTjBWjRecLxcjSb&#10;zidzzMfRNh+Nb9PIRPL+2ljnvwnMHIScWiQy4ssOj85jJeh6dgnJNKxrpSKZSpM2p7PxNI0PLhZ8&#10;oXTwFXEsTmFCR33lQfJd0UUwxueuCiiP2KyFfnKc4esaK3pkzm+YxVHB/nD8/TMeUgFmhpNESQX2&#10;7W/3wR8ZRCslLY5eTt2vPbOCEvVdI7e3w8kkzGpUJtP5CBV7bSmuLXrf3ANO9xAXzfAoBn+vzqK0&#10;0LzilqxCVjQxzTF3TouzeO/7hcAt42K1ik44nYb5R701PIQOuAW8X7pXZs2JFI90PsF5SFn2gZve&#10;t2dntfcg60hcwLlHFVkMCk525PO0hWF1rvXo9f6vWP4GAAD//wMAUEsDBBQABgAIAAAAIQDa650N&#10;4gAAAA0BAAAPAAAAZHJzL2Rvd25yZXYueG1sTI/BTsMwEETvSPyDtUjcqB1CoA1xKlSp4oREC1XF&#10;zYm3cURsR7GbhL9ne4Lb7s5o9k2xnm3HRhxC652EZCGAoau9bl0j4fNje7cEFqJyWnXeoYQfDLAu&#10;r68KlWs/uR2O+9gwCnEhVxJMjH3OeagNWhUWvkdH2skPVkVah4brQU0Ubjt+L8Qjt6p19MGoHjcG&#10;6+/92Ur4slkVTpt6+3YYX6fDLj2+m+Yo5e3N/PIMLOIc/8xwwSd0KImp8menA+skZMlDRlYSxDKl&#10;VmRZpZeholOyehLAy4L/b1H+AgAA//8DAFBLAQItABQABgAIAAAAIQC2gziS/gAAAOEBAAATAAAA&#10;AAAAAAAAAAAAAAAAAABbQ29udGVudF9UeXBlc10ueG1sUEsBAi0AFAAGAAgAAAAhADj9If/WAAAA&#10;lAEAAAsAAAAAAAAAAAAAAAAALwEAAF9yZWxzLy5yZWxzUEsBAi0AFAAGAAgAAAAhANnPjNNBAgAA&#10;cwQAAA4AAAAAAAAAAAAAAAAALgIAAGRycy9lMm9Eb2MueG1sUEsBAi0AFAAGAAgAAAAhANrrnQ3i&#10;AAAADQEAAA8AAAAAAAAAAAAAAAAAmwQAAGRycy9kb3ducmV2LnhtbFBLBQYAAAAABAAEAPMAAACq&#10;BQAAAAA=&#10;" filled="f" stroked="f" strokeweight=".5pt">
                    <v:textbox>
                      <w:txbxContent>
                        <w:p w:rsidR="00644564" w:rsidRPr="000E13AE" w:rsidRDefault="00644564" w:rsidP="000E13AE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48"/>
                              <w:szCs w:val="4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Republika" w:eastAsiaTheme="majorEastAsia" w:hAnsi="Republika" w:cstheme="majorBidi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alias w:val="Podnaslov"/>
                              <w:id w:val="32173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44546A" w:themeColor="text2"/>
                                  <w:sz w:val="48"/>
                                  <w:szCs w:val="48"/>
                                </w:rPr>
                                <w:t>ZA LETO 2019</w:t>
                              </w:r>
                            </w:sdtContent>
                          </w:sdt>
                        </w:p>
                        <w:p w:rsidR="00644564" w:rsidRDefault="00644564">
                          <w:pPr>
                            <w:pStyle w:val="Brezrazmikov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C607C">
            <w:rPr>
              <w:rFonts w:ascii="Republika" w:hAnsi="Republika"/>
            </w:rPr>
            <w:br w:type="page"/>
          </w:r>
        </w:p>
        <w:bookmarkStart w:id="0" w:name="_Toc31659935" w:displacedByCustomXml="next"/>
        <w:bookmarkStart w:id="1" w:name="_Toc31575437" w:displacedByCustomXml="next"/>
        <w:bookmarkStart w:id="2" w:name="_Toc31575022" w:displacedByCustomXml="next"/>
        <w:bookmarkStart w:id="3" w:name="_Toc31574927" w:displacedByCustomXml="next"/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p w:rsidR="00EA3886" w:rsidRPr="00EF2883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EF2883" w:rsidRDefault="00EA3886" w:rsidP="00EA3886">
      <w:pPr>
        <w:pStyle w:val="Naslov1"/>
        <w:numPr>
          <w:ilvl w:val="0"/>
          <w:numId w:val="0"/>
        </w:numPr>
      </w:pPr>
      <w:bookmarkStart w:id="4" w:name="_Toc5094828"/>
      <w:bookmarkStart w:id="5" w:name="_Toc32783422"/>
      <w:bookmarkStart w:id="6" w:name="_Toc32818886"/>
      <w:bookmarkStart w:id="7" w:name="_Toc41547791"/>
      <w:bookmarkStart w:id="8" w:name="_Toc41908150"/>
      <w:r w:rsidRPr="00EF2883">
        <w:t>OSEBNA IZKAZNICA</w:t>
      </w:r>
      <w:bookmarkEnd w:id="4"/>
      <w:bookmarkEnd w:id="5"/>
      <w:bookmarkEnd w:id="6"/>
      <w:bookmarkEnd w:id="7"/>
      <w:bookmarkEnd w:id="8"/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Naziv: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Agencija Republike Slovenije za kmetijske trge in razvoj podeželja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Sedež: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 xml:space="preserve">Dunajska 160, 1000 Ljubljana 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Pravni status: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Organ v sestavi Ministrstva za kmetijstvo, gozdarstvo in prehrano RS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ID številka za DDV: </w:t>
      </w:r>
      <w:r w:rsidRPr="00EF2883">
        <w:rPr>
          <w:rFonts w:ascii="Republika" w:hAnsi="Republika" w:cs="Arial"/>
        </w:rPr>
        <w:tab/>
        <w:t>25845837</w:t>
      </w:r>
    </w:p>
    <w:p w:rsidR="00EA3886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Matična številka: </w:t>
      </w:r>
      <w:r w:rsidRPr="00EF2883">
        <w:rPr>
          <w:rFonts w:ascii="Republika" w:hAnsi="Republika" w:cs="Arial"/>
        </w:rPr>
        <w:tab/>
        <w:t>2178982</w:t>
      </w:r>
    </w:p>
    <w:p w:rsidR="00EA3886" w:rsidRPr="00253686" w:rsidRDefault="00EA3886" w:rsidP="00EA3886">
      <w:r>
        <w:br w:type="page"/>
      </w:r>
    </w:p>
    <w:p w:rsidR="00EA3886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BB617A" w:rsidRDefault="00EA3886" w:rsidP="00EA3886">
      <w:pPr>
        <w:pStyle w:val="Naslov1"/>
        <w:numPr>
          <w:ilvl w:val="0"/>
          <w:numId w:val="0"/>
        </w:numPr>
      </w:pPr>
      <w:bookmarkStart w:id="9" w:name="_Toc479320035"/>
      <w:bookmarkStart w:id="10" w:name="_Toc5094830"/>
      <w:bookmarkStart w:id="11" w:name="_Toc32783423"/>
      <w:bookmarkStart w:id="12" w:name="_Toc32818887"/>
      <w:bookmarkStart w:id="13" w:name="_Toc41547792"/>
      <w:bookmarkStart w:id="14" w:name="_Toc41908151"/>
      <w:r w:rsidRPr="00BB617A">
        <w:t>KONTAKTNE INFORMACIJE</w:t>
      </w:r>
      <w:bookmarkEnd w:id="9"/>
      <w:bookmarkEnd w:id="10"/>
      <w:bookmarkEnd w:id="11"/>
      <w:bookmarkEnd w:id="12"/>
      <w:bookmarkEnd w:id="13"/>
      <w:bookmarkEnd w:id="14"/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Naslov: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  <w:t xml:space="preserve">Agencija Republike Slovenije za kmetijske trge in razvoj </w:t>
      </w:r>
    </w:p>
    <w:p w:rsidR="00EA3886" w:rsidRPr="00BB617A" w:rsidRDefault="00EA3886" w:rsidP="00EA3886">
      <w:pPr>
        <w:ind w:left="1416" w:firstLine="708"/>
        <w:rPr>
          <w:rFonts w:ascii="Republika" w:hAnsi="Republika" w:cs="Arial"/>
        </w:rPr>
      </w:pP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 xml:space="preserve">podeželja (ARSKTRP), Dunajska 160, 1000 Ljubljana, Slovenija 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Telefon (gen. direktor):            </w:t>
      </w:r>
      <w:r w:rsidRPr="00BB617A">
        <w:rPr>
          <w:rFonts w:ascii="Republika" w:hAnsi="Republika" w:cs="Arial"/>
        </w:rPr>
        <w:t>(01) 580 76 17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Klicni center za stranke:          </w:t>
      </w:r>
      <w:r w:rsidRPr="00BB617A">
        <w:rPr>
          <w:rFonts w:ascii="Republika" w:hAnsi="Republika" w:cs="Arial"/>
        </w:rPr>
        <w:t>(01) 580 77 92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Spletna stran: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Arial" w:hAnsi="Arial" w:cs="Arial"/>
          <w:color w:val="006D21"/>
          <w:sz w:val="21"/>
          <w:szCs w:val="21"/>
          <w:shd w:val="clear" w:color="auto" w:fill="FFFFFF"/>
        </w:rPr>
        <w:t>https://www.</w:t>
      </w:r>
      <w:r w:rsidRPr="00BB617A">
        <w:rPr>
          <w:rFonts w:ascii="Arial" w:hAnsi="Arial" w:cs="Arial"/>
          <w:color w:val="006D21"/>
          <w:sz w:val="21"/>
          <w:szCs w:val="21"/>
        </w:rPr>
        <w:t>gov.si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Elektronska pošta: 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aktrp@gov.si</w:t>
      </w:r>
    </w:p>
    <w:p w:rsidR="00EA3886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>Odnosi z javnostmi: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mag. Maja Rakič (maja.rakic@gov.si), tel.: (01) 580 76 96</w:t>
      </w:r>
    </w:p>
    <w:p w:rsidR="00EA3886" w:rsidRDefault="00EA3886" w:rsidP="00EA3886">
      <w:pPr>
        <w:rPr>
          <w:rFonts w:ascii="Republika" w:hAnsi="Republika" w:cs="Arial"/>
        </w:rPr>
      </w:pPr>
    </w:p>
    <w:p w:rsidR="00EA3886" w:rsidRDefault="00EA3886" w:rsidP="00EA3886">
      <w:pPr>
        <w:pStyle w:val="Naslov1"/>
        <w:numPr>
          <w:ilvl w:val="0"/>
          <w:numId w:val="0"/>
        </w:numPr>
      </w:pPr>
      <w:bookmarkStart w:id="15" w:name="_Toc41547793"/>
      <w:bookmarkStart w:id="16" w:name="_Toc41908152"/>
      <w:r>
        <w:t>PRIPRAVA POROČILA</w:t>
      </w:r>
      <w:bookmarkEnd w:id="15"/>
      <w:bookmarkEnd w:id="16"/>
    </w:p>
    <w:p w:rsidR="00EA3886" w:rsidRPr="00A162FD" w:rsidRDefault="00EA3886" w:rsidP="00EA3886">
      <w:r>
        <w:t>SEKTOR ZA KMETIJSKE TRGE - ODDELEK ZA TRŽNE UKREPE</w:t>
      </w:r>
    </w:p>
    <w:p w:rsidR="00EA3886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>Številka poročila: 3305-</w:t>
      </w:r>
      <w:r w:rsidR="009A0E48">
        <w:rPr>
          <w:rFonts w:ascii="Republika" w:hAnsi="Republika" w:cs="Arial"/>
        </w:rPr>
        <w:t>7/2020/314</w:t>
      </w:r>
    </w:p>
    <w:p w:rsidR="00B05F46" w:rsidRDefault="00EA3886" w:rsidP="00B05F46">
      <w:pPr>
        <w:pStyle w:val="NaslovTOC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Calibri" w:eastAsia="Calibri" w:hAnsi="Calibri" w:cs="Arial"/>
          <w:b w:val="0"/>
          <w:bCs/>
          <w:iCs w:val="0"/>
          <w:color w:val="auto"/>
          <w:sz w:val="20"/>
          <w:szCs w:val="20"/>
          <w:lang w:eastAsia="sl-SI"/>
        </w:rPr>
        <w:id w:val="-10099845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 w:val="0"/>
          <w:sz w:val="22"/>
          <w:szCs w:val="22"/>
          <w:lang w:eastAsia="en-US"/>
        </w:rPr>
      </w:sdtEndPr>
      <w:sdtContent>
        <w:p w:rsidR="00B05F46" w:rsidRDefault="00B05F46" w:rsidP="00B05F46">
          <w:pPr>
            <w:pStyle w:val="NaslovTOC"/>
            <w:numPr>
              <w:ilvl w:val="0"/>
              <w:numId w:val="0"/>
            </w:numPr>
            <w:ind w:left="720"/>
          </w:pPr>
          <w:r>
            <w:t>Kazalo vsebine</w:t>
          </w:r>
        </w:p>
        <w:p w:rsidR="009A0E48" w:rsidRDefault="00B05F4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1908150" w:history="1">
            <w:r w:rsidR="009A0E48" w:rsidRPr="00036793">
              <w:rPr>
                <w:rStyle w:val="Hiperpovezava"/>
                <w:noProof/>
              </w:rPr>
              <w:t>OSEBNA IZKAZNICA</w:t>
            </w:r>
            <w:r w:rsidR="009A0E48">
              <w:rPr>
                <w:noProof/>
                <w:webHidden/>
              </w:rPr>
              <w:tab/>
            </w:r>
            <w:r w:rsidR="009A0E48">
              <w:rPr>
                <w:noProof/>
                <w:webHidden/>
              </w:rPr>
              <w:fldChar w:fldCharType="begin"/>
            </w:r>
            <w:r w:rsidR="009A0E48">
              <w:rPr>
                <w:noProof/>
                <w:webHidden/>
              </w:rPr>
              <w:instrText xml:space="preserve"> PAGEREF _Toc41908150 \h </w:instrText>
            </w:r>
            <w:r w:rsidR="009A0E48">
              <w:rPr>
                <w:noProof/>
                <w:webHidden/>
              </w:rPr>
            </w:r>
            <w:r w:rsidR="009A0E48">
              <w:rPr>
                <w:noProof/>
                <w:webHidden/>
              </w:rPr>
              <w:fldChar w:fldCharType="separate"/>
            </w:r>
            <w:r w:rsidR="009A0E48">
              <w:rPr>
                <w:noProof/>
                <w:webHidden/>
              </w:rPr>
              <w:t>1</w:t>
            </w:r>
            <w:r w:rsidR="009A0E48">
              <w:rPr>
                <w:noProof/>
                <w:webHidden/>
              </w:rPr>
              <w:fldChar w:fldCharType="end"/>
            </w:r>
          </w:hyperlink>
        </w:p>
        <w:p w:rsidR="009A0E48" w:rsidRDefault="00EC6217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1" w:history="1">
            <w:r w:rsidR="009A0E48" w:rsidRPr="00036793">
              <w:rPr>
                <w:rStyle w:val="Hiperpovezava"/>
                <w:noProof/>
              </w:rPr>
              <w:t>KONTAKTNE INFORMACIJE</w:t>
            </w:r>
            <w:r w:rsidR="009A0E48">
              <w:rPr>
                <w:noProof/>
                <w:webHidden/>
              </w:rPr>
              <w:tab/>
            </w:r>
            <w:r w:rsidR="009A0E48">
              <w:rPr>
                <w:noProof/>
                <w:webHidden/>
              </w:rPr>
              <w:fldChar w:fldCharType="begin"/>
            </w:r>
            <w:r w:rsidR="009A0E48">
              <w:rPr>
                <w:noProof/>
                <w:webHidden/>
              </w:rPr>
              <w:instrText xml:space="preserve"> PAGEREF _Toc41908151 \h </w:instrText>
            </w:r>
            <w:r w:rsidR="009A0E48">
              <w:rPr>
                <w:noProof/>
                <w:webHidden/>
              </w:rPr>
            </w:r>
            <w:r w:rsidR="009A0E48">
              <w:rPr>
                <w:noProof/>
                <w:webHidden/>
              </w:rPr>
              <w:fldChar w:fldCharType="separate"/>
            </w:r>
            <w:r w:rsidR="009A0E48">
              <w:rPr>
                <w:noProof/>
                <w:webHidden/>
              </w:rPr>
              <w:t>2</w:t>
            </w:r>
            <w:r w:rsidR="009A0E48">
              <w:rPr>
                <w:noProof/>
                <w:webHidden/>
              </w:rPr>
              <w:fldChar w:fldCharType="end"/>
            </w:r>
          </w:hyperlink>
        </w:p>
        <w:p w:rsidR="009A0E48" w:rsidRDefault="00EC6217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2" w:history="1">
            <w:r w:rsidR="009A0E48" w:rsidRPr="00036793">
              <w:rPr>
                <w:rStyle w:val="Hiperpovezava"/>
                <w:noProof/>
              </w:rPr>
              <w:t>PRIPRAVA POROČILA</w:t>
            </w:r>
            <w:r w:rsidR="009A0E48">
              <w:rPr>
                <w:noProof/>
                <w:webHidden/>
              </w:rPr>
              <w:tab/>
            </w:r>
            <w:r w:rsidR="009A0E48">
              <w:rPr>
                <w:noProof/>
                <w:webHidden/>
              </w:rPr>
              <w:fldChar w:fldCharType="begin"/>
            </w:r>
            <w:r w:rsidR="009A0E48">
              <w:rPr>
                <w:noProof/>
                <w:webHidden/>
              </w:rPr>
              <w:instrText xml:space="preserve"> PAGEREF _Toc41908152 \h </w:instrText>
            </w:r>
            <w:r w:rsidR="009A0E48">
              <w:rPr>
                <w:noProof/>
                <w:webHidden/>
              </w:rPr>
            </w:r>
            <w:r w:rsidR="009A0E48">
              <w:rPr>
                <w:noProof/>
                <w:webHidden/>
              </w:rPr>
              <w:fldChar w:fldCharType="separate"/>
            </w:r>
            <w:r w:rsidR="009A0E48">
              <w:rPr>
                <w:noProof/>
                <w:webHidden/>
              </w:rPr>
              <w:t>2</w:t>
            </w:r>
            <w:r w:rsidR="009A0E48">
              <w:rPr>
                <w:noProof/>
                <w:webHidden/>
              </w:rPr>
              <w:fldChar w:fldCharType="end"/>
            </w:r>
          </w:hyperlink>
        </w:p>
        <w:p w:rsidR="009A0E48" w:rsidRDefault="00EC6217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3" w:history="1">
            <w:r w:rsidR="009A0E48" w:rsidRPr="00036793">
              <w:rPr>
                <w:rStyle w:val="Hiperpovezava"/>
                <w:noProof/>
              </w:rPr>
              <w:t>1.</w:t>
            </w:r>
            <w:r w:rsidR="009A0E48"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="009A0E48" w:rsidRPr="00036793">
              <w:rPr>
                <w:rStyle w:val="Hiperpovezava"/>
                <w:noProof/>
              </w:rPr>
              <w:t>TRŽNA CENA NA REPREZENTATIVNEM TRGU</w:t>
            </w:r>
            <w:r w:rsidR="009A0E48">
              <w:rPr>
                <w:noProof/>
                <w:webHidden/>
              </w:rPr>
              <w:tab/>
            </w:r>
            <w:r w:rsidR="009A0E48">
              <w:rPr>
                <w:noProof/>
                <w:webHidden/>
              </w:rPr>
              <w:fldChar w:fldCharType="begin"/>
            </w:r>
            <w:r w:rsidR="009A0E48">
              <w:rPr>
                <w:noProof/>
                <w:webHidden/>
              </w:rPr>
              <w:instrText xml:space="preserve"> PAGEREF _Toc41908153 \h </w:instrText>
            </w:r>
            <w:r w:rsidR="009A0E48">
              <w:rPr>
                <w:noProof/>
                <w:webHidden/>
              </w:rPr>
            </w:r>
            <w:r w:rsidR="009A0E48">
              <w:rPr>
                <w:noProof/>
                <w:webHidden/>
              </w:rPr>
              <w:fldChar w:fldCharType="separate"/>
            </w:r>
            <w:r w:rsidR="009A0E48">
              <w:rPr>
                <w:noProof/>
                <w:webHidden/>
              </w:rPr>
              <w:t>4</w:t>
            </w:r>
            <w:r w:rsidR="009A0E48">
              <w:rPr>
                <w:noProof/>
                <w:webHidden/>
              </w:rPr>
              <w:fldChar w:fldCharType="end"/>
            </w:r>
          </w:hyperlink>
        </w:p>
        <w:p w:rsidR="009A0E48" w:rsidRDefault="00EC6217">
          <w:pPr>
            <w:pStyle w:val="Kazalovsebine2"/>
            <w:rPr>
              <w:rFonts w:cstheme="minorBidi"/>
              <w:smallCaps w:val="0"/>
              <w:noProof/>
              <w:lang w:eastAsia="sl-SI"/>
            </w:rPr>
          </w:pPr>
          <w:hyperlink w:anchor="_Toc41908154" w:history="1">
            <w:r w:rsidR="009A0E48" w:rsidRPr="00036793">
              <w:rPr>
                <w:rStyle w:val="Hiperpovezava"/>
                <w:noProof/>
              </w:rPr>
              <w:t>1.1</w:t>
            </w:r>
            <w:r w:rsidR="009A0E48">
              <w:rPr>
                <w:rFonts w:cstheme="minorBidi"/>
                <w:smallCaps w:val="0"/>
                <w:noProof/>
                <w:lang w:eastAsia="sl-SI"/>
              </w:rPr>
              <w:tab/>
            </w:r>
            <w:r w:rsidR="009A0E48" w:rsidRPr="00036793">
              <w:rPr>
                <w:rStyle w:val="Hiperpovezava"/>
                <w:noProof/>
              </w:rPr>
              <w:t>GIBANJE TRŽNIH CEN IN MAS OVČJEGA MESA V SLOVENIJI</w:t>
            </w:r>
            <w:r w:rsidR="009A0E48">
              <w:rPr>
                <w:noProof/>
                <w:webHidden/>
              </w:rPr>
              <w:tab/>
            </w:r>
            <w:r w:rsidR="009A0E48">
              <w:rPr>
                <w:noProof/>
                <w:webHidden/>
              </w:rPr>
              <w:fldChar w:fldCharType="begin"/>
            </w:r>
            <w:r w:rsidR="009A0E48">
              <w:rPr>
                <w:noProof/>
                <w:webHidden/>
              </w:rPr>
              <w:instrText xml:space="preserve"> PAGEREF _Toc41908154 \h </w:instrText>
            </w:r>
            <w:r w:rsidR="009A0E48">
              <w:rPr>
                <w:noProof/>
                <w:webHidden/>
              </w:rPr>
            </w:r>
            <w:r w:rsidR="009A0E48">
              <w:rPr>
                <w:noProof/>
                <w:webHidden/>
              </w:rPr>
              <w:fldChar w:fldCharType="separate"/>
            </w:r>
            <w:r w:rsidR="009A0E48">
              <w:rPr>
                <w:noProof/>
                <w:webHidden/>
              </w:rPr>
              <w:t>5</w:t>
            </w:r>
            <w:r w:rsidR="009A0E48">
              <w:rPr>
                <w:noProof/>
                <w:webHidden/>
              </w:rPr>
              <w:fldChar w:fldCharType="end"/>
            </w:r>
          </w:hyperlink>
        </w:p>
        <w:p w:rsidR="009A0E48" w:rsidRDefault="00EC6217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1908155" w:history="1">
            <w:r w:rsidR="009A0E48" w:rsidRPr="00036793">
              <w:rPr>
                <w:rStyle w:val="Hiperpovezava"/>
                <w:noProof/>
              </w:rPr>
              <w:t>2.</w:t>
            </w:r>
            <w:r w:rsidR="009A0E48"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="009A0E48" w:rsidRPr="00036793">
              <w:rPr>
                <w:rStyle w:val="Hiperpovezava"/>
                <w:noProof/>
              </w:rPr>
              <w:t>EVROPSKE CENE</w:t>
            </w:r>
            <w:r w:rsidR="009A0E48">
              <w:rPr>
                <w:noProof/>
                <w:webHidden/>
              </w:rPr>
              <w:tab/>
            </w:r>
            <w:r w:rsidR="009A0E48">
              <w:rPr>
                <w:noProof/>
                <w:webHidden/>
              </w:rPr>
              <w:fldChar w:fldCharType="begin"/>
            </w:r>
            <w:r w:rsidR="009A0E48">
              <w:rPr>
                <w:noProof/>
                <w:webHidden/>
              </w:rPr>
              <w:instrText xml:space="preserve"> PAGEREF _Toc41908155 \h </w:instrText>
            </w:r>
            <w:r w:rsidR="009A0E48">
              <w:rPr>
                <w:noProof/>
                <w:webHidden/>
              </w:rPr>
            </w:r>
            <w:r w:rsidR="009A0E48">
              <w:rPr>
                <w:noProof/>
                <w:webHidden/>
              </w:rPr>
              <w:fldChar w:fldCharType="separate"/>
            </w:r>
            <w:r w:rsidR="009A0E48">
              <w:rPr>
                <w:noProof/>
                <w:webHidden/>
              </w:rPr>
              <w:t>14</w:t>
            </w:r>
            <w:r w:rsidR="009A0E48">
              <w:rPr>
                <w:noProof/>
                <w:webHidden/>
              </w:rPr>
              <w:fldChar w:fldCharType="end"/>
            </w:r>
          </w:hyperlink>
        </w:p>
        <w:p w:rsidR="00B05F46" w:rsidRDefault="00B05F46" w:rsidP="00B05F46">
          <w:pPr>
            <w:tabs>
              <w:tab w:val="right" w:pos="9639"/>
            </w:tabs>
          </w:pPr>
          <w:r>
            <w:fldChar w:fldCharType="end"/>
          </w:r>
        </w:p>
      </w:sdtContent>
    </w:sdt>
    <w:p w:rsidR="00B05F46" w:rsidRDefault="00B05F46">
      <w:pPr>
        <w:rPr>
          <w:rFonts w:ascii="Republika" w:hAnsi="Republika" w:cs="Arial"/>
        </w:rPr>
      </w:pPr>
    </w:p>
    <w:p w:rsidR="00B05F46" w:rsidRDefault="00B05F46">
      <w:pPr>
        <w:rPr>
          <w:rFonts w:ascii="Republika" w:hAnsi="Republika" w:cs="Arial"/>
        </w:rPr>
      </w:pPr>
      <w:r>
        <w:rPr>
          <w:rFonts w:ascii="Republika" w:hAnsi="Republika" w:cs="Arial"/>
        </w:rPr>
        <w:br w:type="page"/>
      </w:r>
    </w:p>
    <w:p w:rsidR="00EA3886" w:rsidRDefault="00EA3886" w:rsidP="00EA3886">
      <w:pPr>
        <w:rPr>
          <w:rFonts w:ascii="Republika" w:hAnsi="Republika" w:cs="Arial"/>
        </w:rPr>
      </w:pPr>
    </w:p>
    <w:p w:rsidR="00AD3F27" w:rsidRDefault="00FC0073" w:rsidP="00102DE5">
      <w:pPr>
        <w:pStyle w:val="Naslov1"/>
      </w:pPr>
      <w:bookmarkStart w:id="17" w:name="_Toc40697340"/>
      <w:bookmarkStart w:id="18" w:name="_Toc41908153"/>
      <w:r>
        <w:t>TRŽNA CENA NA REPREZENTATIVNEM TRGU</w:t>
      </w:r>
      <w:bookmarkEnd w:id="17"/>
      <w:bookmarkEnd w:id="18"/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Namen izvajanja Pravilnika o tržno informacijskem sistemu  trga  ovčjega mesa (Ur. l. RS, št. 21/2015)  je ugotavljanje tržne cene na reprezentativnem trgu. Tržna cena služi kot osnova za izvajanje tržne politike na področju trga z ovčjim mesom. Podatki se zbirajo tedensko in se posredujejo pristojnemu ministrstvu in pristojnim organom EU. Podatke tedensko poročajo klavnice.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Za reprezentativni trg ovčjega mesa se štejejo klavnice, ki zakoljejo več kot 400 živali vrste ovc na leto.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Klavnice iz reprezentativnega trga so dolžne vsak teden poslati Agenciji Republike Slovenije za kmetijske trge in razvoj podeželja</w:t>
      </w:r>
      <w:r w:rsidR="00E044BE">
        <w:rPr>
          <w:rFonts w:ascii="Republika" w:hAnsi="Republika"/>
        </w:rPr>
        <w:t xml:space="preserve"> (AKTRP)</w:t>
      </w:r>
      <w:r w:rsidRPr="009E3C3D">
        <w:rPr>
          <w:rFonts w:ascii="Republika" w:hAnsi="Republika"/>
        </w:rPr>
        <w:t xml:space="preserve"> cene v EUR/100 kg žive oziroma klavne mase za posamezno kategorijo, skupno maso po posameznih kategorijah in število klavnih trupov po posameznih kategorijah ovčjega mesa.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Poroča se o cenah za naslednje kategorije ovčjega mesa: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jagnjeta za zakol, stara manj kot 12 mesecev, z ocenjeno ali dejansko maso trupa manj kot 13 kg;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jagnjeta za zakol, stara manj kot 12 mesecev, z ocenjeno ali dejansko maso trupa od 13 do manj kot 22 kg;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jagnjeta za zakol, stara manj kot 12 mesecev, z ocenjeno ali dejansko maso trupa 22 kg in več; </w:t>
      </w: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 xml:space="preserve">– druge ovce za zakol, starejše od 12 mesecev. </w:t>
      </w:r>
    </w:p>
    <w:p w:rsidR="00C41DD9" w:rsidRPr="006D0005" w:rsidRDefault="00C41DD9" w:rsidP="00C41DD9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E3C3D" w:rsidRPr="009E3C3D" w:rsidRDefault="009E3C3D" w:rsidP="009E3C3D">
      <w:pPr>
        <w:spacing w:after="0" w:line="360" w:lineRule="auto"/>
        <w:ind w:right="1644"/>
        <w:jc w:val="both"/>
        <w:rPr>
          <w:rFonts w:ascii="Republika" w:hAnsi="Republika"/>
        </w:rPr>
      </w:pPr>
      <w:r w:rsidRPr="009E3C3D">
        <w:rPr>
          <w:rFonts w:ascii="Republika" w:hAnsi="Republika"/>
        </w:rPr>
        <w:t>Sloveniji je bilo v letu 201</w:t>
      </w:r>
      <w:r>
        <w:rPr>
          <w:rFonts w:ascii="Republika" w:hAnsi="Republika"/>
        </w:rPr>
        <w:t>9</w:t>
      </w:r>
      <w:r w:rsidRPr="009E3C3D">
        <w:rPr>
          <w:rFonts w:ascii="Republika" w:hAnsi="Republika"/>
        </w:rPr>
        <w:t xml:space="preserve"> po podatkih Uprave RS za varno hrano, veterinarstvo in varstvo rastlin v klavnicah zaklano  </w:t>
      </w:r>
      <w:r w:rsidR="007A6D1D">
        <w:rPr>
          <w:rFonts w:ascii="Republika" w:hAnsi="Republika"/>
        </w:rPr>
        <w:t xml:space="preserve">12.182 </w:t>
      </w:r>
      <w:r w:rsidRPr="009E3C3D">
        <w:rPr>
          <w:rFonts w:ascii="Republika" w:hAnsi="Republika"/>
        </w:rPr>
        <w:t>jagnjet in 2</w:t>
      </w:r>
      <w:r w:rsidR="007A6D1D">
        <w:rPr>
          <w:rFonts w:ascii="Republika" w:hAnsi="Republika"/>
        </w:rPr>
        <w:t>13</w:t>
      </w:r>
      <w:r w:rsidRPr="009E3C3D">
        <w:rPr>
          <w:rFonts w:ascii="Republika" w:hAnsi="Republika"/>
        </w:rPr>
        <w:t xml:space="preserve"> ovc. V primerjavi s podatki agencije lahko ugotovimo, da je v spremljanje tržnih cen vključenih </w:t>
      </w:r>
      <w:r w:rsidR="007A6D1D">
        <w:rPr>
          <w:rFonts w:ascii="Republika" w:hAnsi="Republika"/>
        </w:rPr>
        <w:t>9.909</w:t>
      </w:r>
      <w:r w:rsidRPr="009E3C3D">
        <w:rPr>
          <w:rFonts w:ascii="Republika" w:hAnsi="Republika"/>
        </w:rPr>
        <w:t xml:space="preserve"> jagnjet, kar je </w:t>
      </w:r>
      <w:r w:rsidR="007A6D1D">
        <w:rPr>
          <w:rFonts w:ascii="Republika" w:hAnsi="Republika"/>
        </w:rPr>
        <w:t>81</w:t>
      </w:r>
      <w:r w:rsidR="00494BEF">
        <w:rPr>
          <w:rFonts w:ascii="Republika" w:hAnsi="Republika"/>
        </w:rPr>
        <w:t>,34</w:t>
      </w:r>
      <w:r w:rsidRPr="009E3C3D">
        <w:rPr>
          <w:rFonts w:ascii="Republika" w:hAnsi="Republika"/>
        </w:rPr>
        <w:t xml:space="preserve"> %, in </w:t>
      </w:r>
      <w:r w:rsidR="007A6D1D">
        <w:rPr>
          <w:rFonts w:ascii="Republika" w:hAnsi="Republika"/>
        </w:rPr>
        <w:t>112</w:t>
      </w:r>
      <w:r w:rsidRPr="009E3C3D">
        <w:rPr>
          <w:rFonts w:ascii="Republika" w:hAnsi="Republika"/>
        </w:rPr>
        <w:t xml:space="preserve"> ovc, kar pa predstavlja </w:t>
      </w:r>
      <w:r w:rsidR="007A6D1D">
        <w:rPr>
          <w:rFonts w:ascii="Republika" w:hAnsi="Republika"/>
        </w:rPr>
        <w:t>5</w:t>
      </w:r>
      <w:r w:rsidR="00494BEF">
        <w:rPr>
          <w:rFonts w:ascii="Republika" w:hAnsi="Republika"/>
        </w:rPr>
        <w:t>2,58</w:t>
      </w:r>
      <w:r w:rsidRPr="009E3C3D">
        <w:rPr>
          <w:rFonts w:ascii="Republika" w:hAnsi="Republika"/>
        </w:rPr>
        <w:t xml:space="preserve"> %, vseh zaklanih živali vrste ovc v klavnicah.</w:t>
      </w:r>
    </w:p>
    <w:p w:rsidR="009459EB" w:rsidRDefault="009459EB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  <w:r>
        <w:rPr>
          <w:rFonts w:ascii="Republika" w:hAnsi="Republika"/>
          <w:b/>
          <w:i/>
          <w:sz w:val="18"/>
          <w:szCs w:val="18"/>
        </w:rPr>
        <w:br w:type="page"/>
      </w:r>
    </w:p>
    <w:p w:rsidR="007A6D1D" w:rsidRPr="00E044BE" w:rsidRDefault="00FC0073" w:rsidP="00FC0073">
      <w:pPr>
        <w:spacing w:after="0" w:line="360" w:lineRule="auto"/>
        <w:rPr>
          <w:rFonts w:ascii="Republika" w:hAnsi="Republika"/>
          <w:i/>
          <w:sz w:val="18"/>
          <w:szCs w:val="18"/>
        </w:rPr>
      </w:pPr>
      <w:r w:rsidRPr="00494BEF">
        <w:rPr>
          <w:rFonts w:ascii="Republika" w:hAnsi="Republika"/>
          <w:i/>
          <w:sz w:val="18"/>
          <w:szCs w:val="18"/>
        </w:rPr>
        <w:t xml:space="preserve">Tabela </w:t>
      </w:r>
      <w:r w:rsidRPr="00494BEF">
        <w:rPr>
          <w:rFonts w:ascii="Republika" w:hAnsi="Republika"/>
          <w:i/>
          <w:sz w:val="18"/>
          <w:szCs w:val="18"/>
        </w:rPr>
        <w:fldChar w:fldCharType="begin"/>
      </w:r>
      <w:r w:rsidRPr="00494BEF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494BEF">
        <w:rPr>
          <w:rFonts w:ascii="Republika" w:hAnsi="Republika"/>
          <w:i/>
          <w:sz w:val="18"/>
          <w:szCs w:val="18"/>
        </w:rPr>
        <w:fldChar w:fldCharType="separate"/>
      </w:r>
      <w:r w:rsidRPr="00494BEF">
        <w:rPr>
          <w:rFonts w:ascii="Republika" w:hAnsi="Republika"/>
          <w:i/>
          <w:sz w:val="18"/>
          <w:szCs w:val="18"/>
        </w:rPr>
        <w:t>1</w:t>
      </w:r>
      <w:r w:rsidRPr="00494BEF">
        <w:rPr>
          <w:rFonts w:ascii="Republika" w:hAnsi="Republika"/>
          <w:i/>
          <w:sz w:val="18"/>
          <w:szCs w:val="18"/>
        </w:rPr>
        <w:fldChar w:fldCharType="end"/>
      </w:r>
      <w:r w:rsidRPr="00494BEF">
        <w:rPr>
          <w:rFonts w:ascii="Republika" w:hAnsi="Republika"/>
          <w:i/>
          <w:sz w:val="18"/>
          <w:szCs w:val="18"/>
        </w:rPr>
        <w:t xml:space="preserve">: </w:t>
      </w:r>
      <w:r w:rsidR="007A6D1D" w:rsidRPr="00494BEF">
        <w:rPr>
          <w:rFonts w:ascii="Republika" w:hAnsi="Republika"/>
          <w:i/>
          <w:sz w:val="18"/>
          <w:szCs w:val="18"/>
        </w:rPr>
        <w:t>Zakol jagnjet in ovc v klavnicah v Sloveniji v letih 2018 in 2019</w:t>
      </w:r>
    </w:p>
    <w:tbl>
      <w:tblPr>
        <w:tblW w:w="8812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3119"/>
        <w:gridCol w:w="3118"/>
      </w:tblGrid>
      <w:tr w:rsidR="007A6D1D" w:rsidTr="007A6D1D">
        <w:trPr>
          <w:trHeight w:val="454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</w:tcPr>
          <w:p w:rsidR="007A6D1D" w:rsidRPr="007A6D1D" w:rsidRDefault="007A6D1D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noWrap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Times New Roman" w:hAnsi="Republika"/>
                <w:b/>
                <w:bCs/>
                <w:szCs w:val="16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</w:t>
            </w:r>
            <w:r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7A6D1D" w:rsidRPr="007A6D1D" w:rsidRDefault="007A6D1D">
            <w:pPr>
              <w:jc w:val="center"/>
              <w:rPr>
                <w:rFonts w:ascii="Republika" w:eastAsia="Arial Unicode MS" w:hAnsi="Republika"/>
                <w:b/>
                <w:bCs/>
                <w:szCs w:val="18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2018</w:t>
            </w:r>
          </w:p>
        </w:tc>
      </w:tr>
      <w:tr w:rsidR="007A6D1D" w:rsidTr="007A6D1D">
        <w:trPr>
          <w:trHeight w:val="454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Jagnjeta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hAnsi="Republika"/>
                <w:color w:val="000000" w:themeColor="text1"/>
              </w:rPr>
              <w:t>12.053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eastAsia="Arial Unicode MS" w:hAnsi="Republika"/>
                <w:bCs/>
                <w:color w:val="000000" w:themeColor="text1"/>
              </w:rPr>
              <w:t>12.182</w:t>
            </w:r>
          </w:p>
        </w:tc>
      </w:tr>
      <w:tr w:rsidR="007A6D1D" w:rsidTr="007A6D1D">
        <w:trPr>
          <w:trHeight w:val="454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7A6D1D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Ovce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hAnsi="Republika"/>
                <w:color w:val="000000" w:themeColor="text1"/>
              </w:rPr>
              <w:t>230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6D1D" w:rsidRPr="007A6D1D" w:rsidRDefault="007A6D1D" w:rsidP="007A6D1D">
            <w:pPr>
              <w:jc w:val="center"/>
              <w:rPr>
                <w:rFonts w:ascii="Republika" w:eastAsia="Arial Unicode MS" w:hAnsi="Republika"/>
                <w:bCs/>
                <w:color w:val="000000" w:themeColor="text1"/>
              </w:rPr>
            </w:pPr>
            <w:r w:rsidRPr="007A6D1D">
              <w:rPr>
                <w:rFonts w:ascii="Republika" w:eastAsia="Arial Unicode MS" w:hAnsi="Republika"/>
                <w:bCs/>
                <w:color w:val="000000" w:themeColor="text1"/>
              </w:rPr>
              <w:t>213</w:t>
            </w:r>
          </w:p>
        </w:tc>
      </w:tr>
    </w:tbl>
    <w:p w:rsidR="007A6D1D" w:rsidRPr="007A6D1D" w:rsidRDefault="007A6D1D" w:rsidP="007A6D1D">
      <w:pPr>
        <w:jc w:val="both"/>
        <w:rPr>
          <w:rFonts w:ascii="Republika" w:eastAsia="Times New Roman" w:hAnsi="Republika"/>
          <w:sz w:val="18"/>
          <w:szCs w:val="18"/>
        </w:rPr>
      </w:pPr>
      <w:r w:rsidRPr="007A6D1D">
        <w:rPr>
          <w:rFonts w:ascii="Republika" w:hAnsi="Republika"/>
          <w:sz w:val="18"/>
          <w:szCs w:val="18"/>
        </w:rPr>
        <w:t>Vir: Uprava RS za varno hrano, veterinarstvo in varstvo rastlin</w:t>
      </w:r>
    </w:p>
    <w:p w:rsidR="00494BEF" w:rsidRDefault="00494BEF" w:rsidP="00494BEF">
      <w:pPr>
        <w:pStyle w:val="Telobesedila2"/>
        <w:spacing w:line="240" w:lineRule="auto"/>
        <w:jc w:val="left"/>
        <w:rPr>
          <w:rFonts w:ascii="Republika" w:hAnsi="Republika"/>
          <w:b w:val="0"/>
          <w:i/>
          <w:sz w:val="18"/>
          <w:szCs w:val="18"/>
        </w:rPr>
      </w:pPr>
    </w:p>
    <w:p w:rsidR="00494BEF" w:rsidRPr="00494BEF" w:rsidRDefault="00494BEF" w:rsidP="009C2E76">
      <w:pPr>
        <w:spacing w:after="0" w:line="360" w:lineRule="auto"/>
        <w:ind w:left="-567" w:firstLine="567"/>
        <w:rPr>
          <w:rFonts w:ascii="Republika" w:hAnsi="Republika"/>
          <w:i/>
          <w:sz w:val="18"/>
          <w:szCs w:val="18"/>
        </w:rPr>
      </w:pPr>
      <w:r w:rsidRPr="00494BEF">
        <w:rPr>
          <w:rFonts w:ascii="Republika" w:hAnsi="Republika"/>
          <w:i/>
          <w:sz w:val="18"/>
          <w:szCs w:val="18"/>
        </w:rPr>
        <w:t>Tabela 2: Zakol v klavnicah reprezentativnega trga, vključenih v poročanje cen AKTRP (brez storitvenega zakola)</w:t>
      </w:r>
    </w:p>
    <w:tbl>
      <w:tblPr>
        <w:tblW w:w="8812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074"/>
        <w:gridCol w:w="1342"/>
        <w:gridCol w:w="2128"/>
        <w:gridCol w:w="1417"/>
      </w:tblGrid>
      <w:tr w:rsidR="00494BEF" w:rsidTr="00494BEF">
        <w:trPr>
          <w:trHeight w:val="899"/>
        </w:trPr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</w:tcPr>
          <w:p w:rsidR="00494BEF" w:rsidRPr="00494BEF" w:rsidRDefault="00494BE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noWrap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Times New Roman" w:hAnsi="Republika"/>
                <w:b/>
                <w:bCs/>
                <w:szCs w:val="16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2018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Delež vsega zakola v klavnicah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Število zaklanih živali v letu 2019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20"/>
                <w:szCs w:val="18"/>
              </w:rPr>
              <w:t>Delež vsega zakola v klavnicah</w:t>
            </w:r>
          </w:p>
        </w:tc>
      </w:tr>
      <w:tr w:rsidR="00494BEF" w:rsidTr="00494BEF">
        <w:trPr>
          <w:trHeight w:val="454"/>
        </w:trPr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Jagnjeta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8.525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70,73%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8710E3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>
              <w:rPr>
                <w:rFonts w:ascii="Republika" w:eastAsia="Arial Unicode MS" w:hAnsi="Republika"/>
                <w:bCs/>
                <w:szCs w:val="18"/>
              </w:rPr>
              <w:t>8.991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8710E3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>
              <w:rPr>
                <w:rFonts w:ascii="Republika" w:eastAsia="Arial Unicode MS" w:hAnsi="Republika"/>
                <w:bCs/>
                <w:szCs w:val="18"/>
              </w:rPr>
              <w:t>73,81</w:t>
            </w:r>
            <w:r w:rsidR="00494BEF">
              <w:rPr>
                <w:rFonts w:ascii="Republika" w:eastAsia="Arial Unicode MS" w:hAnsi="Republika"/>
                <w:bCs/>
                <w:szCs w:val="18"/>
              </w:rPr>
              <w:t>%</w:t>
            </w:r>
          </w:p>
        </w:tc>
      </w:tr>
      <w:tr w:rsidR="00494BEF" w:rsidTr="00494BEF">
        <w:trPr>
          <w:trHeight w:val="454"/>
        </w:trPr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7E7F5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94BEF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Ovce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109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47,39%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 w:rsidRPr="00494BEF">
              <w:rPr>
                <w:rFonts w:ascii="Republika" w:eastAsia="Arial Unicode MS" w:hAnsi="Republika"/>
                <w:bCs/>
                <w:szCs w:val="18"/>
              </w:rPr>
              <w:t>112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94BEF" w:rsidRPr="00494BEF" w:rsidRDefault="00494BEF" w:rsidP="00494BEF">
            <w:pPr>
              <w:jc w:val="center"/>
              <w:rPr>
                <w:rFonts w:ascii="Republika" w:eastAsia="Arial Unicode MS" w:hAnsi="Republika"/>
                <w:bCs/>
                <w:szCs w:val="18"/>
              </w:rPr>
            </w:pPr>
            <w:r>
              <w:rPr>
                <w:rFonts w:ascii="Republika" w:eastAsia="Arial Unicode MS" w:hAnsi="Republika"/>
                <w:bCs/>
                <w:szCs w:val="18"/>
              </w:rPr>
              <w:t>52,58%</w:t>
            </w:r>
          </w:p>
        </w:tc>
      </w:tr>
    </w:tbl>
    <w:p w:rsidR="00494BEF" w:rsidRDefault="00494BEF" w:rsidP="00494BEF">
      <w:pPr>
        <w:rPr>
          <w:rFonts w:eastAsia="Times New Roman"/>
          <w:sz w:val="24"/>
          <w:szCs w:val="24"/>
        </w:rPr>
      </w:pPr>
    </w:p>
    <w:p w:rsidR="00C41DD9" w:rsidRPr="00C41DD9" w:rsidRDefault="00C41DD9" w:rsidP="00C41DD9"/>
    <w:p w:rsidR="00BB1F0B" w:rsidRDefault="00A32C79" w:rsidP="00332A57">
      <w:pPr>
        <w:pStyle w:val="Naslov2"/>
      </w:pPr>
      <w:bookmarkStart w:id="19" w:name="_Toc40697341"/>
      <w:bookmarkStart w:id="20" w:name="_Toc41908154"/>
      <w:r>
        <w:t xml:space="preserve">GIBANJE TRŽNIH CEN IN MAS </w:t>
      </w:r>
      <w:bookmarkEnd w:id="19"/>
      <w:r w:rsidR="00D939F7">
        <w:t>OVČJEGA MESA</w:t>
      </w:r>
      <w:r w:rsidR="002706EA">
        <w:t xml:space="preserve"> V SLOVENIJI</w:t>
      </w:r>
      <w:bookmarkEnd w:id="20"/>
    </w:p>
    <w:p w:rsidR="00E044BE" w:rsidRPr="00E044BE" w:rsidRDefault="00E044BE" w:rsidP="00E044BE">
      <w:pPr>
        <w:spacing w:line="360" w:lineRule="auto"/>
        <w:ind w:right="1644"/>
        <w:jc w:val="both"/>
        <w:rPr>
          <w:rFonts w:ascii="Republika" w:hAnsi="Republika"/>
        </w:rPr>
      </w:pPr>
      <w:r w:rsidRPr="00E044BE">
        <w:rPr>
          <w:rFonts w:ascii="Republika" w:hAnsi="Republika"/>
        </w:rPr>
        <w:t>Pri izračunu cene se upošteva masa ohlajenih trupov, ki je enaka masi top</w:t>
      </w:r>
      <w:r>
        <w:rPr>
          <w:rFonts w:ascii="Republika" w:hAnsi="Republika"/>
        </w:rPr>
        <w:t xml:space="preserve">lih trupov, zmanjšani za 3,1 %. </w:t>
      </w:r>
      <w:r w:rsidRPr="00E044BE">
        <w:rPr>
          <w:rFonts w:ascii="Republika" w:hAnsi="Republika"/>
        </w:rPr>
        <w:t>Cene so cene brez davka na dodano vrednost.</w:t>
      </w:r>
    </w:p>
    <w:p w:rsidR="00FC2F85" w:rsidRDefault="00E044BE" w:rsidP="00E044BE">
      <w:pPr>
        <w:spacing w:line="360" w:lineRule="auto"/>
        <w:ind w:right="1644"/>
        <w:jc w:val="both"/>
        <w:rPr>
          <w:rFonts w:ascii="Republika" w:hAnsi="Republika"/>
        </w:rPr>
      </w:pPr>
      <w:r>
        <w:rPr>
          <w:rFonts w:ascii="Republika" w:hAnsi="Republika"/>
        </w:rPr>
        <w:t>V primeru, da</w:t>
      </w:r>
      <w:r w:rsidRPr="00E044BE">
        <w:rPr>
          <w:rFonts w:ascii="Republika" w:hAnsi="Republika"/>
        </w:rPr>
        <w:t xml:space="preserve"> so cene določene na podlagi žive mase, se izračuna ceno za klavno maso tako, da se ceno na kilogram žive mase deli z najvišjim pretvornim koeficientom 0,50</w:t>
      </w:r>
      <w:r>
        <w:rPr>
          <w:rFonts w:ascii="Republika" w:hAnsi="Republika"/>
        </w:rPr>
        <w:t xml:space="preserve">. Kjer pa se običajno </w:t>
      </w:r>
      <w:r w:rsidRPr="00E044BE">
        <w:rPr>
          <w:rFonts w:ascii="Republika" w:hAnsi="Republika"/>
        </w:rPr>
        <w:t>vključita k trupu tudi glava in drobovje, je za jagnjeta, ki tehtajo do 28 kg žive mase, najvišji pretvorni koeficient 0,58.</w:t>
      </w:r>
    </w:p>
    <w:p w:rsidR="00FC2F85" w:rsidRPr="00FC49C2" w:rsidRDefault="00FC2F85">
      <w:r>
        <w:br w:type="page"/>
      </w:r>
    </w:p>
    <w:p w:rsidR="009C2E76" w:rsidRPr="009C2E76" w:rsidRDefault="009C2E76" w:rsidP="009C2E76">
      <w:pPr>
        <w:spacing w:before="120" w:after="120" w:line="240" w:lineRule="auto"/>
        <w:ind w:left="-567" w:firstLine="425"/>
        <w:rPr>
          <w:rFonts w:ascii="Times New Roman" w:eastAsia="Times New Roman" w:hAnsi="Times New Roman" w:cs="Times New Roman"/>
          <w:b/>
          <w:bCs/>
          <w:sz w:val="18"/>
          <w:szCs w:val="18"/>
          <w:lang w:eastAsia="sl-SI"/>
        </w:rPr>
      </w:pPr>
      <w:bookmarkStart w:id="21" w:name="_Toc385236520"/>
      <w:r w:rsidRPr="009C2E76">
        <w:rPr>
          <w:rFonts w:ascii="Republika" w:hAnsi="Republika"/>
          <w:i/>
          <w:sz w:val="18"/>
          <w:szCs w:val="18"/>
        </w:rPr>
        <w:t>Tabela 3: Gibanje tržne cene</w:t>
      </w:r>
      <w:r w:rsidRPr="009C2E76">
        <w:rPr>
          <w:rFonts w:ascii="Times New Roman" w:eastAsia="Times New Roman" w:hAnsi="Times New Roman" w:cs="Times New Roman"/>
          <w:b/>
          <w:bCs/>
          <w:sz w:val="18"/>
          <w:szCs w:val="18"/>
          <w:lang w:eastAsia="sl-SI"/>
        </w:rPr>
        <w:t xml:space="preserve"> </w:t>
      </w:r>
      <w:r w:rsidRPr="009C2E76">
        <w:rPr>
          <w:rFonts w:ascii="Republika" w:hAnsi="Republika"/>
          <w:i/>
          <w:sz w:val="18"/>
          <w:szCs w:val="18"/>
        </w:rPr>
        <w:t>ovčjega mesa v EUR/100 kg, po tednih v letu 201</w:t>
      </w:r>
      <w:r>
        <w:rPr>
          <w:rFonts w:ascii="Republika" w:hAnsi="Republika"/>
          <w:i/>
          <w:sz w:val="18"/>
          <w:szCs w:val="18"/>
        </w:rPr>
        <w:t>9</w:t>
      </w:r>
      <w:r w:rsidRPr="009C2E76">
        <w:rPr>
          <w:rFonts w:ascii="Republika" w:hAnsi="Republika"/>
          <w:i/>
          <w:sz w:val="18"/>
          <w:szCs w:val="18"/>
        </w:rPr>
        <w:t xml:space="preserve"> (tedensko zbiranje podatkov)</w:t>
      </w:r>
      <w:bookmarkEnd w:id="21"/>
      <w:r>
        <w:rPr>
          <w:rFonts w:ascii="Republika" w:hAnsi="Republika"/>
          <w:i/>
          <w:sz w:val="18"/>
          <w:szCs w:val="18"/>
        </w:rPr>
        <w:t xml:space="preserve"> in poročane evropske cene </w:t>
      </w:r>
    </w:p>
    <w:tbl>
      <w:tblPr>
        <w:tblW w:w="993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  <w:gridCol w:w="1656"/>
      </w:tblGrid>
      <w:tr w:rsidR="009C2E76" w:rsidRPr="009C2E76" w:rsidTr="0084466B">
        <w:trPr>
          <w:cantSplit/>
          <w:trHeight w:hRule="exact" w:val="227"/>
        </w:trPr>
        <w:tc>
          <w:tcPr>
            <w:tcW w:w="227" w:type="dxa"/>
            <w:vMerge w:val="restart"/>
            <w:shd w:val="clear" w:color="auto" w:fill="D7E7F5"/>
            <w:vAlign w:val="center"/>
          </w:tcPr>
          <w:p w:rsidR="00D9385C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Teden</w:t>
            </w:r>
          </w:p>
          <w:p w:rsidR="009C2E76" w:rsidRPr="00D9385C" w:rsidRDefault="009C2E76" w:rsidP="00D9385C">
            <w:pPr>
              <w:rPr>
                <w:rFonts w:ascii="Republika" w:eastAsia="Arial Unicode MS" w:hAnsi="Republika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Jagnjeta do 12 mesecev, z maso trupov manj kot 13 kg</w:t>
            </w: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Jagnjeta do 12 mesecev, z maso trupov od 13 kg do manj kot 22 kg</w:t>
            </w:r>
          </w:p>
        </w:tc>
        <w:tc>
          <w:tcPr>
            <w:tcW w:w="227" w:type="dxa"/>
            <w:vMerge w:val="restart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EU cena -</w:t>
            </w:r>
          </w:p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Lahka jagnjeta (ponderirano povprečje I. in II. kategorije)</w:t>
            </w:r>
          </w:p>
        </w:tc>
        <w:tc>
          <w:tcPr>
            <w:tcW w:w="227" w:type="dxa"/>
            <w:vMerge w:val="restart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Jagnjeta do 12 mesecev, z maso trupov 22 kg in več</w:t>
            </w:r>
          </w:p>
        </w:tc>
        <w:tc>
          <w:tcPr>
            <w:tcW w:w="227" w:type="dxa"/>
            <w:vMerge w:val="restart"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Ovce nad 12 mesecev</w:t>
            </w:r>
          </w:p>
        </w:tc>
      </w:tr>
      <w:tr w:rsidR="009C2E76" w:rsidRPr="009C2E76" w:rsidTr="0084466B">
        <w:trPr>
          <w:cantSplit/>
          <w:trHeight w:hRule="exact" w:val="227"/>
        </w:trPr>
        <w:tc>
          <w:tcPr>
            <w:tcW w:w="227" w:type="dxa"/>
            <w:vMerge/>
            <w:shd w:val="clear" w:color="auto" w:fill="D7E7F5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D9385C">
            <w:pPr>
              <w:spacing w:after="0" w:line="240" w:lineRule="auto"/>
              <w:ind w:left="1080"/>
              <w:jc w:val="both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I.</w:t>
            </w:r>
          </w:p>
        </w:tc>
        <w:tc>
          <w:tcPr>
            <w:tcW w:w="227" w:type="dxa"/>
            <w:shd w:val="clear" w:color="auto" w:fill="D7E7F5"/>
            <w:vAlign w:val="center"/>
          </w:tcPr>
          <w:p w:rsidR="009C2E76" w:rsidRPr="009C2E76" w:rsidRDefault="009C2E76" w:rsidP="00D9385C">
            <w:pPr>
              <w:spacing w:after="0" w:line="240" w:lineRule="auto"/>
              <w:ind w:left="1080"/>
              <w:jc w:val="both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  <w:t>II.</w:t>
            </w:r>
          </w:p>
        </w:tc>
        <w:tc>
          <w:tcPr>
            <w:tcW w:w="227" w:type="dxa"/>
            <w:vMerge/>
            <w:shd w:val="clear" w:color="auto" w:fill="E0E0E0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vMerge/>
            <w:shd w:val="clear" w:color="auto" w:fill="E0E0E0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7" w:type="dxa"/>
            <w:vMerge/>
            <w:shd w:val="clear" w:color="auto" w:fill="E0E0E0"/>
            <w:vAlign w:val="center"/>
          </w:tcPr>
          <w:p w:rsidR="009C2E76" w:rsidRPr="009C2E76" w:rsidRDefault="009C2E76" w:rsidP="009C2E76">
            <w:pPr>
              <w:spacing w:after="0" w:line="240" w:lineRule="auto"/>
              <w:jc w:val="center"/>
              <w:rPr>
                <w:rFonts w:ascii="Republika" w:eastAsia="Times New Roman" w:hAnsi="Republika" w:cs="Times New Roman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545,95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538,77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542,90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515,99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524,84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520,29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536,35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573,19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546,20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186,00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558,77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547,22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551,72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537,01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605,00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552,02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sz w:val="18"/>
                <w:szCs w:val="18"/>
              </w:rPr>
              <w:t>536,11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587,07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555,79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500,00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528,77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565,98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546,20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180,00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507,74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573,11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545,78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178,73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514,62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493,54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514,62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541,35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537,38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541,35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520,70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556,67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520,70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521,69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570,38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521,69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543,59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554,92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543,59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A86313">
              <w:rPr>
                <w:rFonts w:ascii="Republika" w:hAnsi="Republika" w:cs="Arial"/>
                <w:color w:val="000000"/>
                <w:sz w:val="18"/>
                <w:szCs w:val="18"/>
              </w:rPr>
              <w:t>225,75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545,44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558,35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545,44</w:t>
            </w:r>
          </w:p>
        </w:tc>
        <w:tc>
          <w:tcPr>
            <w:tcW w:w="227" w:type="dxa"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center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27" w:type="dxa"/>
            <w:vAlign w:val="center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8A6637">
              <w:rPr>
                <w:rFonts w:ascii="Republika" w:hAnsi="Republika" w:cs="Arial"/>
                <w:color w:val="000000"/>
                <w:sz w:val="18"/>
                <w:szCs w:val="18"/>
              </w:rPr>
              <w:t>569,06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576,92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569,06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158,10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549,85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530,06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549,85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138,73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545,94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544,46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545,94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548,32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531,45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548,32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512,59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544,76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512,59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538,32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530,12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538,32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529,15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527,67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529,15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222,12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539,98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524,56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539,98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514,91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567,94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514,91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205,18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547,77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551,82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547,77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142,39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542,30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513,49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560,38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513,49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523,69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532,58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523,69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538,29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543,03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538,29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605,00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507,86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532,75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522,92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530,77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558,85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521,17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558,85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391,37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27" w:type="dxa"/>
            <w:vAlign w:val="bottom"/>
          </w:tcPr>
          <w:p w:rsidR="00A86313" w:rsidRPr="008A6637" w:rsidRDefault="00EC6217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536,95</w:t>
            </w:r>
          </w:p>
        </w:tc>
        <w:tc>
          <w:tcPr>
            <w:tcW w:w="227" w:type="dxa"/>
            <w:vAlign w:val="bottom"/>
          </w:tcPr>
          <w:p w:rsidR="00A86313" w:rsidRPr="008A6637" w:rsidRDefault="00EC6217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575,97</w:t>
            </w:r>
          </w:p>
        </w:tc>
        <w:tc>
          <w:tcPr>
            <w:tcW w:w="227" w:type="dxa"/>
            <w:vAlign w:val="bottom"/>
          </w:tcPr>
          <w:p w:rsidR="00A86313" w:rsidRPr="008A6637" w:rsidRDefault="00EC6217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536,95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518,67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541,35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518,67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513,77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546,11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552,45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523,94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552,45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544,87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507,11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544,87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533,04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535,89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533,04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300,00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270,67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530,50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520,98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523,55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536,83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523,55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504,26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532,48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546,49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582,27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546,49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540,31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560,48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540,31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572,17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569,73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501,77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569,73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555,10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572,52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555,10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572,19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560,43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572,19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570,08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543,48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503,83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512,07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503,83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500,00</w:t>
            </w: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566,98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555,14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566,98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579,95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581,01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579,95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247,85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565,30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566,03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565,30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520,45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526,88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520,45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A86313">
              <w:rPr>
                <w:rFonts w:ascii="Republika" w:hAnsi="Republika" w:cs="Arial CE"/>
                <w:sz w:val="18"/>
                <w:szCs w:val="18"/>
              </w:rPr>
              <w:t>150,00</w:t>
            </w:r>
          </w:p>
        </w:tc>
      </w:tr>
      <w:tr w:rsidR="00A86313" w:rsidRPr="009C2E76" w:rsidTr="0084466B">
        <w:trPr>
          <w:cantSplit/>
          <w:trHeight w:hRule="exact" w:val="227"/>
        </w:trPr>
        <w:tc>
          <w:tcPr>
            <w:tcW w:w="227" w:type="dxa"/>
            <w:shd w:val="clear" w:color="auto" w:fill="D7E7F5"/>
            <w:vAlign w:val="center"/>
          </w:tcPr>
          <w:p w:rsidR="00A86313" w:rsidRPr="009C2E76" w:rsidRDefault="00A86313" w:rsidP="00A86313">
            <w:pPr>
              <w:spacing w:after="0" w:line="240" w:lineRule="auto"/>
              <w:jc w:val="center"/>
              <w:rPr>
                <w:rFonts w:ascii="Republika" w:eastAsia="Arial Unicode MS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9C2E76">
              <w:rPr>
                <w:rFonts w:ascii="Republika" w:eastAsia="Times New Roman" w:hAnsi="Republika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556,07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511,36</w:t>
            </w:r>
          </w:p>
        </w:tc>
        <w:tc>
          <w:tcPr>
            <w:tcW w:w="227" w:type="dxa"/>
            <w:vAlign w:val="bottom"/>
          </w:tcPr>
          <w:p w:rsidR="00A86313" w:rsidRPr="008A6637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  <w:r w:rsidRPr="008A6637">
              <w:rPr>
                <w:rFonts w:ascii="Republika" w:hAnsi="Republika" w:cs="Arial CE"/>
                <w:sz w:val="18"/>
                <w:szCs w:val="18"/>
              </w:rPr>
              <w:t>556,07</w:t>
            </w:r>
          </w:p>
        </w:tc>
        <w:tc>
          <w:tcPr>
            <w:tcW w:w="227" w:type="dxa"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27" w:type="dxa"/>
            <w:noWrap/>
            <w:vAlign w:val="bottom"/>
          </w:tcPr>
          <w:p w:rsidR="00A86313" w:rsidRPr="00A86313" w:rsidRDefault="00A86313" w:rsidP="00A86313">
            <w:pPr>
              <w:jc w:val="center"/>
              <w:rPr>
                <w:rFonts w:ascii="Republika" w:hAnsi="Republika" w:cs="Arial CE"/>
                <w:sz w:val="18"/>
                <w:szCs w:val="18"/>
              </w:rPr>
            </w:pPr>
          </w:p>
        </w:tc>
      </w:tr>
    </w:tbl>
    <w:p w:rsidR="000249D1" w:rsidRPr="000249D1" w:rsidRDefault="000249D1" w:rsidP="000249D1"/>
    <w:p w:rsidR="00375C41" w:rsidRPr="00551081" w:rsidRDefault="00A32C79" w:rsidP="00551081">
      <w:pPr>
        <w:pStyle w:val="Napis"/>
        <w:rPr>
          <w:rFonts w:ascii="Republika" w:hAnsi="Republika"/>
          <w:i w:val="0"/>
        </w:rPr>
      </w:pPr>
      <w:bookmarkStart w:id="22" w:name="_Toc40423899"/>
      <w:r w:rsidRPr="00551081">
        <w:rPr>
          <w:rFonts w:ascii="Republika" w:hAnsi="Republika"/>
          <w:color w:val="auto"/>
        </w:rPr>
        <w:t xml:space="preserve">Grafikon </w:t>
      </w:r>
      <w:r w:rsidRPr="00551081">
        <w:rPr>
          <w:rFonts w:ascii="Republika" w:hAnsi="Republika"/>
          <w:color w:val="auto"/>
        </w:rPr>
        <w:fldChar w:fldCharType="begin"/>
      </w:r>
      <w:r w:rsidRPr="00551081">
        <w:rPr>
          <w:rFonts w:ascii="Republika" w:hAnsi="Republika"/>
          <w:color w:val="auto"/>
        </w:rPr>
        <w:instrText xml:space="preserve"> SEQ Grafikon \* ARABIC </w:instrText>
      </w:r>
      <w:r w:rsidRPr="00551081">
        <w:rPr>
          <w:rFonts w:ascii="Republika" w:hAnsi="Republika"/>
          <w:color w:val="auto"/>
        </w:rPr>
        <w:fldChar w:fldCharType="separate"/>
      </w:r>
      <w:r w:rsidRPr="00551081">
        <w:rPr>
          <w:rFonts w:ascii="Republika" w:hAnsi="Republika"/>
          <w:color w:val="auto"/>
        </w:rPr>
        <w:t>1</w:t>
      </w:r>
      <w:r w:rsidRPr="00551081">
        <w:rPr>
          <w:rFonts w:ascii="Republika" w:hAnsi="Republika"/>
          <w:color w:val="auto"/>
        </w:rPr>
        <w:fldChar w:fldCharType="end"/>
      </w:r>
      <w:r w:rsidRPr="00551081">
        <w:rPr>
          <w:rFonts w:ascii="Republika" w:hAnsi="Republika"/>
          <w:color w:val="auto"/>
        </w:rPr>
        <w:t xml:space="preserve">: </w:t>
      </w:r>
      <w:bookmarkEnd w:id="22"/>
      <w:r w:rsidR="00551081" w:rsidRPr="00551081">
        <w:rPr>
          <w:rFonts w:ascii="Republika" w:hAnsi="Republika"/>
          <w:color w:val="auto"/>
        </w:rPr>
        <w:t>Gibanje skupne tržne cene ovčjega mesa po posameznih tednih v letu 2019 (€/100 kg)</w:t>
      </w:r>
    </w:p>
    <w:p w:rsidR="00375C41" w:rsidRDefault="00551081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04CF4F5" wp14:editId="1163978B">
            <wp:extent cx="6143625" cy="3867150"/>
            <wp:effectExtent l="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10FA" w:rsidRDefault="005110FA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</w:p>
    <w:p w:rsidR="005110FA" w:rsidRDefault="005110FA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</w:p>
    <w:p w:rsidR="005110FA" w:rsidRDefault="00E104FF" w:rsidP="00E104FF">
      <w:pPr>
        <w:rPr>
          <w:rFonts w:ascii="Republika" w:hAnsi="Republika"/>
          <w:b/>
          <w:i/>
          <w:sz w:val="18"/>
          <w:szCs w:val="18"/>
        </w:rPr>
      </w:pPr>
      <w:r>
        <w:rPr>
          <w:rFonts w:ascii="Republika" w:hAnsi="Republika"/>
          <w:b/>
          <w:i/>
          <w:sz w:val="18"/>
          <w:szCs w:val="18"/>
        </w:rPr>
        <w:br w:type="page"/>
      </w:r>
    </w:p>
    <w:p w:rsidR="005110FA" w:rsidRDefault="005110FA" w:rsidP="000249D1">
      <w:pPr>
        <w:spacing w:after="0" w:line="360" w:lineRule="auto"/>
        <w:jc w:val="both"/>
        <w:rPr>
          <w:rFonts w:ascii="Republika" w:hAnsi="Republika"/>
          <w:b/>
          <w:i/>
          <w:sz w:val="18"/>
          <w:szCs w:val="18"/>
        </w:rPr>
      </w:pPr>
    </w:p>
    <w:p w:rsidR="00FC7737" w:rsidRDefault="00E104FF" w:rsidP="00E104FF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bookmarkStart w:id="23" w:name="_Toc385236521"/>
      <w:r w:rsidRPr="00E104FF">
        <w:rPr>
          <w:rFonts w:ascii="Republika" w:hAnsi="Republika"/>
          <w:i/>
          <w:sz w:val="18"/>
          <w:szCs w:val="18"/>
        </w:rPr>
        <w:t>Tabela 4: Povprečna tržna cena v EUR/100kg, skupno št. živali in skupna masa ovčjega mesa v kg po posameznih</w:t>
      </w:r>
    </w:p>
    <w:p w:rsidR="00E104FF" w:rsidRPr="00E104FF" w:rsidRDefault="00E104FF" w:rsidP="00E104FF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r w:rsidRPr="00E104FF">
        <w:rPr>
          <w:rFonts w:ascii="Republika" w:hAnsi="Republika"/>
          <w:i/>
          <w:sz w:val="18"/>
          <w:szCs w:val="18"/>
        </w:rPr>
        <w:t xml:space="preserve"> kategorijah za leto 201</w:t>
      </w:r>
      <w:r>
        <w:rPr>
          <w:rFonts w:ascii="Republika" w:hAnsi="Republika"/>
          <w:i/>
          <w:sz w:val="18"/>
          <w:szCs w:val="18"/>
        </w:rPr>
        <w:t>9</w:t>
      </w:r>
      <w:r w:rsidRPr="00E104FF">
        <w:rPr>
          <w:rFonts w:ascii="Republika" w:hAnsi="Republika"/>
          <w:i/>
          <w:sz w:val="18"/>
          <w:szCs w:val="18"/>
        </w:rPr>
        <w:t xml:space="preserve"> </w:t>
      </w:r>
      <w:bookmarkEnd w:id="23"/>
    </w:p>
    <w:tbl>
      <w:tblPr>
        <w:tblW w:w="898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797"/>
        <w:gridCol w:w="1797"/>
      </w:tblGrid>
      <w:tr w:rsidR="00E104FF" w:rsidTr="00E104FF">
        <w:trPr>
          <w:trHeight w:val="340"/>
        </w:trPr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20"/>
                <w:szCs w:val="18"/>
              </w:rPr>
            </w:pP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Jagnjeta do 12 mesecev, z maso trupov manj kot 13 kg</w:t>
            </w: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Jagnjeta do 12 mesecev, z maso trupov od 13 kg do manj kot 22 kg</w:t>
            </w: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Jagnjeta do 12 mesecev, z maso trupov 22 kg in več</w:t>
            </w:r>
          </w:p>
        </w:tc>
        <w:tc>
          <w:tcPr>
            <w:tcW w:w="1797" w:type="dxa"/>
            <w:shd w:val="clear" w:color="auto" w:fill="D7E7F5"/>
            <w:vAlign w:val="bottom"/>
          </w:tcPr>
          <w:p w:rsidR="00E104FF" w:rsidRPr="00E104FF" w:rsidRDefault="00E104FF" w:rsidP="00A95D0F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sz w:val="18"/>
                <w:szCs w:val="18"/>
              </w:rPr>
              <w:t>Ovce nad 12 mesecev</w:t>
            </w:r>
          </w:p>
        </w:tc>
      </w:tr>
      <w:tr w:rsidR="00E104FF" w:rsidTr="00E104FF">
        <w:trPr>
          <w:trHeight w:val="690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Povprečna ponderirana cena 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540,75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543,53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536,67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212,07</w:t>
            </w:r>
          </w:p>
        </w:tc>
      </w:tr>
      <w:tr w:rsidR="00E104FF" w:rsidTr="00E104FF">
        <w:trPr>
          <w:trHeight w:val="653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Povprečna ponderirana cena 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9</w:t>
            </w:r>
          </w:p>
        </w:tc>
        <w:tc>
          <w:tcPr>
            <w:tcW w:w="1797" w:type="dxa"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543,25</w:t>
            </w:r>
          </w:p>
        </w:tc>
        <w:tc>
          <w:tcPr>
            <w:tcW w:w="1797" w:type="dxa"/>
            <w:vAlign w:val="center"/>
          </w:tcPr>
          <w:p w:rsidR="00E104FF" w:rsidRPr="00E104FF" w:rsidRDefault="0037004F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547,45</w:t>
            </w:r>
          </w:p>
        </w:tc>
        <w:tc>
          <w:tcPr>
            <w:tcW w:w="1797" w:type="dxa"/>
            <w:vAlign w:val="center"/>
          </w:tcPr>
          <w:p w:rsidR="00E104FF" w:rsidRPr="00E104FF" w:rsidRDefault="0037004F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565,41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194,04</w:t>
            </w:r>
          </w:p>
        </w:tc>
      </w:tr>
      <w:tr w:rsidR="00E104FF" w:rsidTr="00E104FF">
        <w:trPr>
          <w:trHeight w:val="448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Skupno št. živali</w:t>
            </w:r>
          </w:p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4.305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4.211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9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109</w:t>
            </w:r>
          </w:p>
        </w:tc>
      </w:tr>
      <w:tr w:rsidR="00E104FF" w:rsidTr="00E104FF">
        <w:trPr>
          <w:trHeight w:val="469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A95D0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Skupno št. živali</w:t>
            </w:r>
          </w:p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9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5.327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4.582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29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112</w:t>
            </w:r>
          </w:p>
        </w:tc>
      </w:tr>
      <w:tr w:rsidR="00E104FF" w:rsidTr="00E104FF">
        <w:trPr>
          <w:trHeight w:val="445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Masa živali</w:t>
            </w:r>
          </w:p>
          <w:p w:rsidR="00E104FF" w:rsidRPr="00E104FF" w:rsidRDefault="00E104FF" w:rsidP="00E104F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</w:t>
            </w: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45.321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63.589</w:t>
            </w:r>
          </w:p>
        </w:tc>
        <w:tc>
          <w:tcPr>
            <w:tcW w:w="1797" w:type="dxa"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206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E104FF" w:rsidP="00E104F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E104FF">
              <w:rPr>
                <w:rFonts w:ascii="Republika" w:hAnsi="Republika" w:cs="Arial"/>
                <w:sz w:val="20"/>
                <w:szCs w:val="20"/>
              </w:rPr>
              <w:t>2.766</w:t>
            </w:r>
          </w:p>
        </w:tc>
      </w:tr>
      <w:tr w:rsidR="00E104FF" w:rsidTr="00E104FF">
        <w:trPr>
          <w:trHeight w:val="451"/>
        </w:trPr>
        <w:tc>
          <w:tcPr>
            <w:tcW w:w="1797" w:type="dxa"/>
            <w:shd w:val="clear" w:color="auto" w:fill="D7E7F5"/>
            <w:vAlign w:val="center"/>
          </w:tcPr>
          <w:p w:rsidR="00E104FF" w:rsidRPr="00E104FF" w:rsidRDefault="00E104FF" w:rsidP="00A95D0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 w:rsidRPr="00E104FF"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Masa živali</w:t>
            </w:r>
          </w:p>
          <w:p w:rsidR="00E104FF" w:rsidRPr="00E104FF" w:rsidRDefault="00644564" w:rsidP="00A95D0F">
            <w:pPr>
              <w:jc w:val="center"/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Republika" w:hAnsi="Republika"/>
                <w:b/>
                <w:bCs/>
                <w:i/>
                <w:iCs/>
                <w:sz w:val="20"/>
                <w:szCs w:val="18"/>
              </w:rPr>
              <w:t>2019</w:t>
            </w:r>
          </w:p>
        </w:tc>
        <w:tc>
          <w:tcPr>
            <w:tcW w:w="1797" w:type="dxa"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48.682</w:t>
            </w:r>
          </w:p>
        </w:tc>
        <w:tc>
          <w:tcPr>
            <w:tcW w:w="1797" w:type="dxa"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61.347</w:t>
            </w:r>
          </w:p>
        </w:tc>
        <w:tc>
          <w:tcPr>
            <w:tcW w:w="1797" w:type="dxa"/>
            <w:vAlign w:val="center"/>
          </w:tcPr>
          <w:p w:rsidR="00E104FF" w:rsidRPr="00E104FF" w:rsidRDefault="008B6890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678</w:t>
            </w:r>
          </w:p>
        </w:tc>
        <w:tc>
          <w:tcPr>
            <w:tcW w:w="1797" w:type="dxa"/>
            <w:noWrap/>
            <w:vAlign w:val="center"/>
          </w:tcPr>
          <w:p w:rsidR="00E104FF" w:rsidRPr="00E104FF" w:rsidRDefault="00584868" w:rsidP="00A95D0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2.585</w:t>
            </w:r>
          </w:p>
        </w:tc>
      </w:tr>
    </w:tbl>
    <w:p w:rsidR="00E104FF" w:rsidRDefault="00E104FF" w:rsidP="00E104FF"/>
    <w:p w:rsidR="00E104FF" w:rsidRDefault="00E104FF" w:rsidP="00E104FF"/>
    <w:p w:rsidR="00E104FF" w:rsidRDefault="00E104FF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Default="009E0808" w:rsidP="00E104FF"/>
    <w:p w:rsidR="009E0808" w:rsidRPr="009E0808" w:rsidRDefault="009E0808" w:rsidP="009E0808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r w:rsidRPr="009E0808">
        <w:rPr>
          <w:rFonts w:ascii="Republika" w:hAnsi="Republika"/>
          <w:i/>
          <w:sz w:val="18"/>
          <w:szCs w:val="18"/>
        </w:rPr>
        <w:t xml:space="preserve">Grafikon </w:t>
      </w:r>
      <w:r w:rsidR="00FC7737">
        <w:rPr>
          <w:rFonts w:ascii="Republika" w:hAnsi="Republika"/>
          <w:i/>
          <w:sz w:val="18"/>
          <w:szCs w:val="18"/>
        </w:rPr>
        <w:t>2</w:t>
      </w:r>
      <w:r w:rsidRPr="009E0808">
        <w:rPr>
          <w:rFonts w:ascii="Republika" w:hAnsi="Republika"/>
          <w:i/>
          <w:sz w:val="18"/>
          <w:szCs w:val="18"/>
        </w:rPr>
        <w:t xml:space="preserve">: Gibanje količine in cene klavnih trupov – jagnjeta do 12 mesecev z manj kot 13 kg -  </w:t>
      </w:r>
    </w:p>
    <w:p w:rsidR="009E0808" w:rsidRPr="009E0808" w:rsidRDefault="009E0808" w:rsidP="009E0808">
      <w:pPr>
        <w:spacing w:before="120" w:after="120" w:line="240" w:lineRule="auto"/>
        <w:ind w:left="-567" w:firstLine="425"/>
        <w:rPr>
          <w:rFonts w:ascii="Republika" w:hAnsi="Republika"/>
          <w:i/>
          <w:sz w:val="18"/>
          <w:szCs w:val="18"/>
        </w:rPr>
      </w:pPr>
      <w:r w:rsidRPr="009E0808">
        <w:rPr>
          <w:rFonts w:ascii="Republika" w:hAnsi="Republika"/>
          <w:i/>
          <w:sz w:val="18"/>
          <w:szCs w:val="18"/>
        </w:rPr>
        <w:t>po posameznih tednih v letu 2019</w:t>
      </w:r>
    </w:p>
    <w:p w:rsidR="00E104FF" w:rsidRDefault="009E0808" w:rsidP="00E104FF">
      <w:r>
        <w:rPr>
          <w:noProof/>
          <w:lang w:eastAsia="sl-SI"/>
        </w:rPr>
        <w:drawing>
          <wp:inline distT="0" distB="0" distL="0" distR="0" wp14:anchorId="6EA85CD2" wp14:editId="4EBBF40F">
            <wp:extent cx="6276975" cy="3565525"/>
            <wp:effectExtent l="0" t="0" r="9525" b="1587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04FF" w:rsidRDefault="00E104FF" w:rsidP="00E104FF"/>
    <w:p w:rsidR="00E104FF" w:rsidRDefault="00E104FF" w:rsidP="00E104FF"/>
    <w:p w:rsidR="00E104FF" w:rsidRDefault="00E104FF" w:rsidP="00E104FF"/>
    <w:p w:rsidR="00E104FF" w:rsidRDefault="00E104FF" w:rsidP="00E104FF"/>
    <w:p w:rsidR="00E104FF" w:rsidRDefault="00E104FF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104FF"/>
    <w:p w:rsidR="00E01911" w:rsidRDefault="00E01911" w:rsidP="00E01911">
      <w:pPr>
        <w:spacing w:before="120" w:after="120" w:line="240" w:lineRule="auto"/>
        <w:ind w:left="-567" w:firstLine="425"/>
      </w:pPr>
      <w:r w:rsidRPr="009E0808">
        <w:rPr>
          <w:rFonts w:ascii="Republika" w:hAnsi="Republika"/>
          <w:i/>
          <w:sz w:val="18"/>
          <w:szCs w:val="18"/>
        </w:rPr>
        <w:t xml:space="preserve">Grafikon </w:t>
      </w:r>
      <w:r w:rsidR="00FC7737">
        <w:rPr>
          <w:rFonts w:ascii="Republika" w:hAnsi="Republika"/>
          <w:i/>
          <w:sz w:val="18"/>
          <w:szCs w:val="18"/>
        </w:rPr>
        <w:t>3:</w:t>
      </w:r>
      <w:r w:rsidRPr="009E0808">
        <w:rPr>
          <w:rFonts w:ascii="Republika" w:hAnsi="Republika"/>
          <w:i/>
          <w:sz w:val="18"/>
          <w:szCs w:val="18"/>
        </w:rPr>
        <w:t xml:space="preserve"> </w:t>
      </w:r>
      <w:r w:rsidRPr="00E01911">
        <w:rPr>
          <w:rFonts w:ascii="Republika" w:hAnsi="Republika"/>
          <w:i/>
          <w:sz w:val="18"/>
          <w:szCs w:val="18"/>
        </w:rPr>
        <w:t>Gibanje tržne cene jagnjet do 12 mesecev z maso trupov od 13 do vključno 22 kg v letih 2015 do 2018 (EUR/100 kg)</w:t>
      </w:r>
    </w:p>
    <w:p w:rsidR="00E104FF" w:rsidRDefault="00E01911" w:rsidP="00E104FF">
      <w:r>
        <w:rPr>
          <w:noProof/>
          <w:lang w:eastAsia="sl-SI"/>
        </w:rPr>
        <w:drawing>
          <wp:inline distT="0" distB="0" distL="0" distR="0" wp14:anchorId="6A5A3EB8" wp14:editId="17DDEB2A">
            <wp:extent cx="6162675" cy="3533775"/>
            <wp:effectExtent l="0" t="0" r="9525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10FA" w:rsidRPr="00FC2F85" w:rsidRDefault="00FC2F85" w:rsidP="00FC2F85">
      <w:r>
        <w:br w:type="page"/>
      </w:r>
    </w:p>
    <w:p w:rsidR="00E71350" w:rsidRDefault="00FC2F85" w:rsidP="00FC49C2">
      <w:pPr>
        <w:spacing w:before="120" w:after="120" w:line="240" w:lineRule="auto"/>
        <w:rPr>
          <w:rFonts w:ascii="Republika" w:hAnsi="Republika"/>
          <w:i/>
          <w:sz w:val="18"/>
          <w:szCs w:val="18"/>
        </w:rPr>
      </w:pPr>
      <w:bookmarkStart w:id="24" w:name="_Toc349650667"/>
      <w:bookmarkStart w:id="25" w:name="_Toc385236523"/>
      <w:r w:rsidRPr="00FC2F85">
        <w:rPr>
          <w:rFonts w:ascii="Republika" w:hAnsi="Republika"/>
          <w:i/>
          <w:sz w:val="18"/>
          <w:szCs w:val="18"/>
        </w:rPr>
        <w:t xml:space="preserve">Tabela </w:t>
      </w:r>
      <w:r w:rsidRPr="00FC2F85">
        <w:rPr>
          <w:rFonts w:ascii="Republika" w:hAnsi="Republika"/>
          <w:i/>
          <w:sz w:val="18"/>
          <w:szCs w:val="18"/>
        </w:rPr>
        <w:fldChar w:fldCharType="begin"/>
      </w:r>
      <w:r w:rsidRPr="00FC2F85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FC2F85">
        <w:rPr>
          <w:rFonts w:ascii="Republika" w:hAnsi="Republika"/>
          <w:i/>
          <w:sz w:val="18"/>
          <w:szCs w:val="18"/>
        </w:rPr>
        <w:fldChar w:fldCharType="separate"/>
      </w:r>
      <w:r w:rsidRPr="00FC2F85">
        <w:rPr>
          <w:rFonts w:ascii="Republika" w:hAnsi="Republika"/>
          <w:i/>
          <w:sz w:val="18"/>
          <w:szCs w:val="18"/>
        </w:rPr>
        <w:t>5</w:t>
      </w:r>
      <w:r w:rsidRPr="00FC2F85">
        <w:rPr>
          <w:rFonts w:ascii="Republika" w:hAnsi="Republika"/>
          <w:i/>
          <w:sz w:val="18"/>
          <w:szCs w:val="18"/>
        </w:rPr>
        <w:fldChar w:fldCharType="end"/>
      </w:r>
      <w:r w:rsidRPr="00FC2F85">
        <w:rPr>
          <w:rFonts w:ascii="Republika" w:hAnsi="Republika"/>
          <w:i/>
          <w:sz w:val="18"/>
          <w:szCs w:val="18"/>
        </w:rPr>
        <w:t xml:space="preserve">: Gibanje tržne cene v EUR/100kg, mase v kg in števila zaklanih  jagnjet do 12 mesecev, z maso trupov manj kot 13 kg </w:t>
      </w:r>
    </w:p>
    <w:p w:rsidR="00FC2F85" w:rsidRPr="00FC2F85" w:rsidRDefault="00FC2F85" w:rsidP="00FC2F85">
      <w:pPr>
        <w:spacing w:before="120" w:after="120" w:line="240" w:lineRule="auto"/>
        <w:ind w:left="-142"/>
        <w:rPr>
          <w:rFonts w:ascii="Republika" w:hAnsi="Republika"/>
          <w:i/>
          <w:sz w:val="18"/>
          <w:szCs w:val="18"/>
        </w:rPr>
      </w:pPr>
      <w:r w:rsidRPr="00FC2F85">
        <w:rPr>
          <w:rFonts w:ascii="Republika" w:hAnsi="Republika"/>
          <w:i/>
          <w:sz w:val="18"/>
          <w:szCs w:val="18"/>
        </w:rPr>
        <w:t>po tednih v letu 201</w:t>
      </w:r>
      <w:r>
        <w:rPr>
          <w:rFonts w:ascii="Republika" w:hAnsi="Republika"/>
          <w:i/>
          <w:sz w:val="18"/>
          <w:szCs w:val="18"/>
        </w:rPr>
        <w:t>9</w:t>
      </w:r>
      <w:r w:rsidRPr="00FC2F85">
        <w:rPr>
          <w:rFonts w:ascii="Republika" w:hAnsi="Republika"/>
          <w:i/>
          <w:sz w:val="18"/>
          <w:szCs w:val="18"/>
        </w:rPr>
        <w:t xml:space="preserve"> (tedensko zbiranje podatkov)</w:t>
      </w:r>
      <w:bookmarkEnd w:id="24"/>
      <w:bookmarkEnd w:id="25"/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2570"/>
        <w:gridCol w:w="2040"/>
        <w:gridCol w:w="2101"/>
      </w:tblGrid>
      <w:tr w:rsidR="002B12D1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Cena v EUR/100 kg klavne mase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Masa vseh trupov skupaj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Število živali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515,99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80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70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38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537,01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74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528,77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78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33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514,62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28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541,35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866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520,70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543,59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1.322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1.495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170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569,06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3.809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449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549,85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3.791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545,94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1.057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548,32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1259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111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512,59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48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538,32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84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529,15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539,98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476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514,91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61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547,77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1767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160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513,49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769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538,29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92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693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558,85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68</w:t>
            </w:r>
          </w:p>
        </w:tc>
      </w:tr>
      <w:tr w:rsidR="00EC6217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EC6217" w:rsidRPr="002B12D1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17" w:rsidRPr="002B12D1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17" w:rsidRPr="002B12D1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17" w:rsidRPr="002B12D1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63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518,67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546,11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112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552,45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544,87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71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533,04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443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40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520,98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523,55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74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19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546,49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540,31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112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569,73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41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555,10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1.084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99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572,19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775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73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543,48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101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503,83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41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566,98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1848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176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565,30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520,45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1373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129</w:t>
            </w:r>
          </w:p>
        </w:tc>
      </w:tr>
      <w:tr w:rsidR="00FC49C2" w:rsidRPr="002B12D1" w:rsidTr="00EC6217">
        <w:trPr>
          <w:cantSplit/>
          <w:trHeight w:hRule="exact" w:val="22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556,07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771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D1" w:rsidRPr="002B12D1" w:rsidRDefault="002B12D1" w:rsidP="002B12D1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2B12D1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75</w:t>
            </w:r>
          </w:p>
        </w:tc>
      </w:tr>
    </w:tbl>
    <w:p w:rsidR="00F1234F" w:rsidRDefault="00F1234F" w:rsidP="00892361"/>
    <w:p w:rsidR="00F1234F" w:rsidRPr="00F1234F" w:rsidRDefault="00F1234F" w:rsidP="00F1234F">
      <w:pPr>
        <w:spacing w:before="120" w:after="120" w:line="240" w:lineRule="auto"/>
        <w:ind w:left="-142"/>
        <w:rPr>
          <w:rFonts w:ascii="Republika" w:hAnsi="Republika"/>
          <w:i/>
          <w:sz w:val="18"/>
          <w:szCs w:val="18"/>
        </w:rPr>
      </w:pPr>
      <w:bookmarkStart w:id="26" w:name="_Toc349650668"/>
      <w:bookmarkStart w:id="27" w:name="_Toc385236524"/>
      <w:r w:rsidRPr="00F1234F">
        <w:rPr>
          <w:rFonts w:ascii="Republika" w:hAnsi="Republika"/>
          <w:i/>
          <w:sz w:val="18"/>
          <w:szCs w:val="18"/>
        </w:rPr>
        <w:t xml:space="preserve">Tabela </w:t>
      </w:r>
      <w:r w:rsidRPr="00F1234F">
        <w:rPr>
          <w:rFonts w:ascii="Republika" w:hAnsi="Republika"/>
          <w:i/>
          <w:sz w:val="18"/>
          <w:szCs w:val="18"/>
        </w:rPr>
        <w:fldChar w:fldCharType="begin"/>
      </w:r>
      <w:r w:rsidRPr="00F1234F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F1234F">
        <w:rPr>
          <w:rFonts w:ascii="Republika" w:hAnsi="Republika"/>
          <w:i/>
          <w:sz w:val="18"/>
          <w:szCs w:val="18"/>
        </w:rPr>
        <w:fldChar w:fldCharType="separate"/>
      </w:r>
      <w:r w:rsidRPr="00F1234F">
        <w:rPr>
          <w:rFonts w:ascii="Republika" w:hAnsi="Republika"/>
          <w:i/>
          <w:sz w:val="18"/>
          <w:szCs w:val="18"/>
        </w:rPr>
        <w:t>6</w:t>
      </w:r>
      <w:r w:rsidRPr="00F1234F">
        <w:rPr>
          <w:rFonts w:ascii="Republika" w:hAnsi="Republika"/>
          <w:i/>
          <w:sz w:val="18"/>
          <w:szCs w:val="18"/>
        </w:rPr>
        <w:fldChar w:fldCharType="end"/>
      </w:r>
      <w:r w:rsidRPr="00F1234F">
        <w:rPr>
          <w:rFonts w:ascii="Republika" w:hAnsi="Republika"/>
          <w:i/>
          <w:sz w:val="18"/>
          <w:szCs w:val="18"/>
        </w:rPr>
        <w:t>: Gibanje tržne cene v EUR/100kg, mase v kg in števila zaklanih jagnjet do 12 mesecev, z maso trupov od 13 kg do manj kot 22 kg po tednih v letu 201</w:t>
      </w:r>
      <w:r>
        <w:rPr>
          <w:rFonts w:ascii="Republika" w:hAnsi="Republika"/>
          <w:i/>
          <w:sz w:val="18"/>
          <w:szCs w:val="18"/>
        </w:rPr>
        <w:t>9</w:t>
      </w:r>
      <w:r w:rsidRPr="00F1234F">
        <w:rPr>
          <w:rFonts w:ascii="Republika" w:hAnsi="Republika"/>
          <w:i/>
          <w:sz w:val="18"/>
          <w:szCs w:val="18"/>
        </w:rPr>
        <w:t xml:space="preserve"> (tedensko zbiranje podatkov)</w:t>
      </w:r>
      <w:bookmarkEnd w:id="26"/>
      <w:bookmarkEnd w:id="27"/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Cena v EUR/100 kg klavne mase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Masa vseh trupov skupaj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Število živali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573,19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19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23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565,98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48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34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493,54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48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49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2.217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142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558,35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4.402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291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3.187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216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2.269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158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73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567,94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72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110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532,58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522,92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521,17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80</w:t>
            </w:r>
          </w:p>
        </w:tc>
      </w:tr>
      <w:tr w:rsidR="00EC6217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EC6217" w:rsidRPr="00F1234F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bookmarkStart w:id="28" w:name="_GoBack" w:colFirst="1" w:colLast="3"/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17" w:rsidRPr="00F1234F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575,97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17" w:rsidRPr="00F1234F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17" w:rsidRPr="00F1234F" w:rsidRDefault="00EC6217" w:rsidP="00EC6217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43</w:t>
            </w:r>
          </w:p>
        </w:tc>
      </w:tr>
      <w:bookmarkEnd w:id="28"/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74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507,11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82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120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536,83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60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105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2.544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171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501,77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29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572,52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1.507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101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98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570,08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144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512,07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19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555,14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581,01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96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54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526,88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64</w:t>
            </w:r>
          </w:p>
        </w:tc>
      </w:tr>
      <w:tr w:rsidR="00F1234F" w:rsidRPr="00F1234F" w:rsidTr="00EC6217">
        <w:trPr>
          <w:cantSplit/>
          <w:trHeight w:hRule="exact"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1234F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1234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511,36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1234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4F" w:rsidRPr="00F1234F" w:rsidRDefault="00F1234F" w:rsidP="00F1234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1234F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61</w:t>
            </w:r>
          </w:p>
        </w:tc>
      </w:tr>
    </w:tbl>
    <w:p w:rsidR="00F1234F" w:rsidRDefault="00F1234F" w:rsidP="00892361"/>
    <w:p w:rsidR="003360E8" w:rsidRDefault="003360E8" w:rsidP="003360E8">
      <w:pPr>
        <w:pStyle w:val="Napis"/>
      </w:pPr>
      <w:bookmarkStart w:id="29" w:name="_Toc349650669"/>
      <w:bookmarkStart w:id="30" w:name="_Toc385236525"/>
      <w:r w:rsidRPr="003360E8">
        <w:rPr>
          <w:rFonts w:ascii="Republika" w:hAnsi="Republika"/>
          <w:iCs w:val="0"/>
          <w:color w:val="auto"/>
        </w:rPr>
        <w:t xml:space="preserve">Tabela </w:t>
      </w:r>
      <w:r w:rsidRPr="003360E8">
        <w:rPr>
          <w:rFonts w:ascii="Republika" w:hAnsi="Republika"/>
          <w:iCs w:val="0"/>
          <w:color w:val="auto"/>
        </w:rPr>
        <w:fldChar w:fldCharType="begin"/>
      </w:r>
      <w:r w:rsidRPr="003360E8">
        <w:rPr>
          <w:rFonts w:ascii="Republika" w:hAnsi="Republika"/>
          <w:iCs w:val="0"/>
          <w:color w:val="auto"/>
        </w:rPr>
        <w:instrText xml:space="preserve"> SEQ Tabela \* ARABIC </w:instrText>
      </w:r>
      <w:r w:rsidRPr="003360E8">
        <w:rPr>
          <w:rFonts w:ascii="Republika" w:hAnsi="Republika"/>
          <w:iCs w:val="0"/>
          <w:color w:val="auto"/>
        </w:rPr>
        <w:fldChar w:fldCharType="separate"/>
      </w:r>
      <w:r w:rsidRPr="003360E8">
        <w:rPr>
          <w:rFonts w:ascii="Republika" w:hAnsi="Republika"/>
          <w:iCs w:val="0"/>
          <w:color w:val="auto"/>
        </w:rPr>
        <w:t>7</w:t>
      </w:r>
      <w:r w:rsidRPr="003360E8">
        <w:rPr>
          <w:rFonts w:ascii="Republika" w:hAnsi="Republika"/>
          <w:iCs w:val="0"/>
          <w:color w:val="auto"/>
        </w:rPr>
        <w:fldChar w:fldCharType="end"/>
      </w:r>
      <w:r w:rsidRPr="003360E8">
        <w:rPr>
          <w:rFonts w:ascii="Republika" w:hAnsi="Republika"/>
          <w:iCs w:val="0"/>
          <w:color w:val="auto"/>
        </w:rPr>
        <w:t xml:space="preserve"> : Gibanje tržne cene v EUR/100kg, mase v kg in števila zaklanih  ovc nad 12 mesecev po tednih v letu 201</w:t>
      </w:r>
      <w:r>
        <w:rPr>
          <w:rFonts w:ascii="Republika" w:hAnsi="Republika"/>
          <w:iCs w:val="0"/>
          <w:color w:val="auto"/>
        </w:rPr>
        <w:t>9</w:t>
      </w:r>
      <w:r w:rsidRPr="003360E8">
        <w:rPr>
          <w:rFonts w:ascii="Republika" w:hAnsi="Republika"/>
          <w:iCs w:val="0"/>
          <w:color w:val="auto"/>
        </w:rPr>
        <w:t xml:space="preserve"> (</w:t>
      </w:r>
      <w:bookmarkEnd w:id="29"/>
      <w:bookmarkEnd w:id="3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2409"/>
        <w:gridCol w:w="2694"/>
      </w:tblGrid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Teden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Cena v EUR/100 kg klavne mase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Masa vseh trupov skupaj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sz w:val="18"/>
                <w:szCs w:val="18"/>
                <w:lang w:eastAsia="sl-SI"/>
              </w:rPr>
              <w:t>Število živali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186,00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180,00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178,73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225,75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158,10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138,73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222,12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205,18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142,39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391,37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5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270,67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247,85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4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150,00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3</w:t>
            </w:r>
          </w:p>
        </w:tc>
      </w:tr>
      <w:tr w:rsidR="00FC49C2" w:rsidRPr="00FC49C2" w:rsidTr="00FC49C2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7F5"/>
            <w:vAlign w:val="center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FC49C2">
              <w:rPr>
                <w:rFonts w:ascii="Republika" w:eastAsia="Times New Roman" w:hAnsi="Republika" w:cs="Arial CE"/>
                <w:b/>
                <w:bCs/>
                <w:i/>
                <w:iCs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>
              <w:rPr>
                <w:rFonts w:ascii="Republika" w:eastAsia="Times New Roman" w:hAnsi="Republika" w:cs="Arial CE"/>
                <w:sz w:val="18"/>
                <w:szCs w:val="18"/>
                <w:lang w:eastAsia="sl-SI"/>
              </w:rPr>
              <w:t>N.Z.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C49C2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C2" w:rsidRPr="00FC49C2" w:rsidRDefault="00FC49C2" w:rsidP="00FC49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</w:pPr>
            <w:r w:rsidRPr="00FC49C2">
              <w:rPr>
                <w:rFonts w:ascii="Arial CE" w:eastAsia="Times New Roman" w:hAnsi="Arial CE" w:cs="Arial CE"/>
                <w:sz w:val="18"/>
                <w:szCs w:val="18"/>
                <w:lang w:eastAsia="sl-SI"/>
              </w:rPr>
              <w:t> </w:t>
            </w:r>
          </w:p>
        </w:tc>
      </w:tr>
    </w:tbl>
    <w:p w:rsidR="003360E8" w:rsidRPr="00892361" w:rsidRDefault="003360E8" w:rsidP="00892361"/>
    <w:p w:rsidR="00A6447D" w:rsidRDefault="00A6447D" w:rsidP="00A6447D">
      <w:pPr>
        <w:pStyle w:val="Naslov1"/>
        <w:ind w:left="567" w:hanging="567"/>
        <w:rPr>
          <w:color w:val="000000"/>
        </w:rPr>
      </w:pPr>
      <w:bookmarkStart w:id="31" w:name="_Toc40697348"/>
      <w:bookmarkStart w:id="32" w:name="_Toc41908155"/>
      <w:r>
        <w:rPr>
          <w:color w:val="000000"/>
        </w:rPr>
        <w:t>EVROPSKE CENE</w:t>
      </w:r>
      <w:bookmarkEnd w:id="31"/>
      <w:bookmarkEnd w:id="32"/>
      <w:r>
        <w:rPr>
          <w:color w:val="000000"/>
        </w:rPr>
        <w:t xml:space="preserve"> </w:t>
      </w:r>
    </w:p>
    <w:p w:rsidR="00CF65C6" w:rsidRDefault="00CF65C6" w:rsidP="00CF65C6">
      <w:pPr>
        <w:pStyle w:val="Napis"/>
        <w:rPr>
          <w:rFonts w:ascii="Republika" w:hAnsi="Republika"/>
          <w:iCs w:val="0"/>
          <w:color w:val="auto"/>
        </w:rPr>
      </w:pPr>
      <w:r w:rsidRPr="00CF65C6">
        <w:rPr>
          <w:rFonts w:ascii="Republika" w:hAnsi="Republika"/>
          <w:iCs w:val="0"/>
          <w:color w:val="auto"/>
        </w:rPr>
        <w:t>Tabela 8: Gibanje tržne cene lahkih jagnjet v Sloveniji in EU po tednih v letu 2018 v EUR/100 kg (združeni kategoriji jagnjet do 13 kg</w:t>
      </w:r>
    </w:p>
    <w:p w:rsidR="00CF65C6" w:rsidRPr="00CF65C6" w:rsidRDefault="00CF65C6" w:rsidP="00CF65C6">
      <w:pPr>
        <w:pStyle w:val="Napis"/>
        <w:rPr>
          <w:rFonts w:ascii="Republika" w:hAnsi="Republika"/>
          <w:iCs w:val="0"/>
          <w:color w:val="auto"/>
        </w:rPr>
      </w:pPr>
      <w:r w:rsidRPr="00CF65C6">
        <w:rPr>
          <w:rFonts w:ascii="Republika" w:hAnsi="Republika"/>
          <w:iCs w:val="0"/>
          <w:color w:val="auto"/>
        </w:rPr>
        <w:t xml:space="preserve"> in od 13 do 22 kg) </w:t>
      </w:r>
    </w:p>
    <w:p w:rsidR="00E33012" w:rsidRDefault="00BF19BE" w:rsidP="00A6447D">
      <w:r w:rsidRPr="00BF19BE">
        <w:rPr>
          <w:noProof/>
          <w:lang w:eastAsia="sl-SI"/>
        </w:rPr>
        <w:drawing>
          <wp:inline distT="0" distB="0" distL="0" distR="0">
            <wp:extent cx="6348730" cy="586136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58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12" w:rsidRPr="00E33012" w:rsidRDefault="00E33012" w:rsidP="00E33012"/>
    <w:p w:rsidR="00E33012" w:rsidRDefault="00E33012" w:rsidP="00E33012"/>
    <w:p w:rsidR="00E33012" w:rsidRDefault="00E33012" w:rsidP="00E33012"/>
    <w:p w:rsidR="00FC7737" w:rsidRDefault="00FC7737" w:rsidP="00E33012"/>
    <w:p w:rsidR="00E33012" w:rsidRDefault="00E33012" w:rsidP="00E33012"/>
    <w:p w:rsidR="00E33012" w:rsidRPr="00E33012" w:rsidRDefault="00E33012" w:rsidP="00E33012">
      <w:pPr>
        <w:pStyle w:val="Napis"/>
        <w:rPr>
          <w:rFonts w:ascii="Republika" w:hAnsi="Republika"/>
          <w:iCs w:val="0"/>
          <w:color w:val="auto"/>
        </w:rPr>
      </w:pPr>
      <w:bookmarkStart w:id="33" w:name="_Toc127674500"/>
      <w:bookmarkStart w:id="34" w:name="_Toc385236527"/>
      <w:r w:rsidRPr="00E33012">
        <w:rPr>
          <w:rFonts w:ascii="Republika" w:hAnsi="Republika"/>
          <w:iCs w:val="0"/>
          <w:color w:val="auto"/>
        </w:rPr>
        <w:t>Grafikon 4: Primerjava slovenskih in EU cen klavnih polovic lahkih jagnjet po posameznih tednih (v EUR/100 kg)</w:t>
      </w:r>
      <w:bookmarkEnd w:id="33"/>
      <w:bookmarkEnd w:id="34"/>
    </w:p>
    <w:p w:rsidR="00A6447D" w:rsidRPr="00E33012" w:rsidRDefault="00A6447D" w:rsidP="00E33012"/>
    <w:p w:rsidR="00A6447D" w:rsidRPr="00A6447D" w:rsidRDefault="00E33012" w:rsidP="00A6447D">
      <w:r>
        <w:rPr>
          <w:noProof/>
          <w:lang w:eastAsia="sl-SI"/>
        </w:rPr>
        <w:drawing>
          <wp:inline distT="0" distB="0" distL="0" distR="0" wp14:anchorId="784ABFDF" wp14:editId="238A60C8">
            <wp:extent cx="6348730" cy="3580130"/>
            <wp:effectExtent l="0" t="0" r="13970" b="127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6447D" w:rsidRPr="00A6447D" w:rsidSect="008A35F3">
      <w:footerReference w:type="default" r:id="rId15"/>
      <w:pgSz w:w="11900" w:h="16838"/>
      <w:pgMar w:top="1440" w:right="626" w:bottom="1134" w:left="1276" w:header="0" w:footer="285" w:gutter="0"/>
      <w:pgNumType w:start="0"/>
      <w:cols w:space="0" w:equalWidth="0">
        <w:col w:w="108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64" w:rsidRDefault="00644564" w:rsidP="00A3513F">
      <w:r>
        <w:separator/>
      </w:r>
    </w:p>
  </w:endnote>
  <w:endnote w:type="continuationSeparator" w:id="0">
    <w:p w:rsidR="00644564" w:rsidRDefault="00644564" w:rsidP="00A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05"/>
      <w:gridCol w:w="4993"/>
    </w:tblGrid>
    <w:tr w:rsidR="00644564" w:rsidTr="00EC501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4564" w:rsidRDefault="00644564" w:rsidP="005110FA">
          <w:pPr>
            <w:pStyle w:val="Glava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4564" w:rsidRDefault="00644564" w:rsidP="005110FA">
          <w:pPr>
            <w:pStyle w:val="Glava"/>
            <w:jc w:val="right"/>
            <w:rPr>
              <w:caps/>
              <w:sz w:val="18"/>
            </w:rPr>
          </w:pPr>
        </w:p>
      </w:tc>
    </w:tr>
    <w:tr w:rsidR="00644564" w:rsidTr="00EC501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44564" w:rsidRDefault="00644564" w:rsidP="005110FA">
          <w:pPr>
            <w:pStyle w:val="Noga"/>
            <w:rPr>
              <w:caps/>
              <w:color w:val="808080" w:themeColor="background1" w:themeShade="80"/>
              <w:sz w:val="18"/>
              <w:szCs w:val="18"/>
            </w:rPr>
          </w:pPr>
          <w:r w:rsidRPr="00A3513F">
            <w:rPr>
              <w:caps/>
              <w:noProof/>
              <w:color w:val="808080" w:themeColor="background1" w:themeShade="80"/>
              <w:sz w:val="18"/>
              <w:szCs w:val="18"/>
              <w:lang w:eastAsia="sl-SI"/>
            </w:rPr>
            <w:drawing>
              <wp:inline distT="0" distB="0" distL="0" distR="0" wp14:anchorId="515B7E64" wp14:editId="3E0CAA1B">
                <wp:extent cx="638175" cy="638175"/>
                <wp:effectExtent l="0" t="0" r="9525" b="9525"/>
                <wp:docPr id="24" name="Slika 24" descr="E:\Slike\aktrp znak\5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3" descr="E:\Slike\aktrp znak\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:rsidR="00644564" w:rsidRDefault="00644564" w:rsidP="005110FA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6217">
            <w:rPr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44564" w:rsidRDefault="006445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64" w:rsidRDefault="00644564" w:rsidP="00A3513F">
      <w:r>
        <w:separator/>
      </w:r>
    </w:p>
  </w:footnote>
  <w:footnote w:type="continuationSeparator" w:id="0">
    <w:p w:rsidR="00644564" w:rsidRDefault="00644564" w:rsidP="00A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2AE"/>
    <w:multiLevelType w:val="multilevel"/>
    <w:tmpl w:val="8D2A13F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191E0A"/>
    <w:multiLevelType w:val="hybridMultilevel"/>
    <w:tmpl w:val="0492BBE0"/>
    <w:lvl w:ilvl="0" w:tplc="E3F84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0"/>
    <w:rsid w:val="000012E7"/>
    <w:rsid w:val="00001A16"/>
    <w:rsid w:val="00003BEB"/>
    <w:rsid w:val="000042A7"/>
    <w:rsid w:val="00005985"/>
    <w:rsid w:val="000105AC"/>
    <w:rsid w:val="00010CA8"/>
    <w:rsid w:val="00017A17"/>
    <w:rsid w:val="0002101A"/>
    <w:rsid w:val="000225CC"/>
    <w:rsid w:val="000249D1"/>
    <w:rsid w:val="0003635F"/>
    <w:rsid w:val="00037251"/>
    <w:rsid w:val="00037D3A"/>
    <w:rsid w:val="0004204C"/>
    <w:rsid w:val="000440C4"/>
    <w:rsid w:val="00050649"/>
    <w:rsid w:val="000512A3"/>
    <w:rsid w:val="00052AED"/>
    <w:rsid w:val="0005310E"/>
    <w:rsid w:val="00053760"/>
    <w:rsid w:val="000558C0"/>
    <w:rsid w:val="000569F1"/>
    <w:rsid w:val="000570CD"/>
    <w:rsid w:val="00060419"/>
    <w:rsid w:val="000616D0"/>
    <w:rsid w:val="00063916"/>
    <w:rsid w:val="00064ED9"/>
    <w:rsid w:val="00072EDB"/>
    <w:rsid w:val="00073E64"/>
    <w:rsid w:val="00075EB1"/>
    <w:rsid w:val="000843FB"/>
    <w:rsid w:val="00086CAF"/>
    <w:rsid w:val="000870D1"/>
    <w:rsid w:val="0009441E"/>
    <w:rsid w:val="00094B7E"/>
    <w:rsid w:val="00096D52"/>
    <w:rsid w:val="000A0961"/>
    <w:rsid w:val="000A0C97"/>
    <w:rsid w:val="000A1E6A"/>
    <w:rsid w:val="000A55C2"/>
    <w:rsid w:val="000A5614"/>
    <w:rsid w:val="000A6377"/>
    <w:rsid w:val="000A6BA0"/>
    <w:rsid w:val="000B7F29"/>
    <w:rsid w:val="000C5468"/>
    <w:rsid w:val="000C6A7D"/>
    <w:rsid w:val="000D2865"/>
    <w:rsid w:val="000E0CB9"/>
    <w:rsid w:val="000E13AE"/>
    <w:rsid w:val="000E35E0"/>
    <w:rsid w:val="000E42D0"/>
    <w:rsid w:val="000E5305"/>
    <w:rsid w:val="000E65D1"/>
    <w:rsid w:val="000E754C"/>
    <w:rsid w:val="000F1A84"/>
    <w:rsid w:val="000F29D9"/>
    <w:rsid w:val="000F576B"/>
    <w:rsid w:val="001029A2"/>
    <w:rsid w:val="00102DE5"/>
    <w:rsid w:val="001074E9"/>
    <w:rsid w:val="00111AC5"/>
    <w:rsid w:val="00117D62"/>
    <w:rsid w:val="00120F8C"/>
    <w:rsid w:val="001216DE"/>
    <w:rsid w:val="00124A35"/>
    <w:rsid w:val="00124F0E"/>
    <w:rsid w:val="00124F5C"/>
    <w:rsid w:val="00126509"/>
    <w:rsid w:val="00134D04"/>
    <w:rsid w:val="0014116B"/>
    <w:rsid w:val="0014300C"/>
    <w:rsid w:val="00143940"/>
    <w:rsid w:val="00145524"/>
    <w:rsid w:val="001465E7"/>
    <w:rsid w:val="00147FEA"/>
    <w:rsid w:val="00153330"/>
    <w:rsid w:val="00154921"/>
    <w:rsid w:val="00156378"/>
    <w:rsid w:val="00167D77"/>
    <w:rsid w:val="00172662"/>
    <w:rsid w:val="00173264"/>
    <w:rsid w:val="001828F6"/>
    <w:rsid w:val="0019192D"/>
    <w:rsid w:val="00192487"/>
    <w:rsid w:val="001941A4"/>
    <w:rsid w:val="00197ABF"/>
    <w:rsid w:val="001A1E48"/>
    <w:rsid w:val="001B5FAD"/>
    <w:rsid w:val="001C087C"/>
    <w:rsid w:val="001C0C32"/>
    <w:rsid w:val="001C1202"/>
    <w:rsid w:val="001C2FE4"/>
    <w:rsid w:val="001D0B37"/>
    <w:rsid w:val="001D25DC"/>
    <w:rsid w:val="001D480D"/>
    <w:rsid w:val="001D5F76"/>
    <w:rsid w:val="001E0608"/>
    <w:rsid w:val="001E3DB9"/>
    <w:rsid w:val="001E498C"/>
    <w:rsid w:val="001F161C"/>
    <w:rsid w:val="001F7E76"/>
    <w:rsid w:val="00203B6E"/>
    <w:rsid w:val="0020583D"/>
    <w:rsid w:val="002059E6"/>
    <w:rsid w:val="00205BE0"/>
    <w:rsid w:val="0020774A"/>
    <w:rsid w:val="002144DC"/>
    <w:rsid w:val="00214BA4"/>
    <w:rsid w:val="00215B16"/>
    <w:rsid w:val="00226AB3"/>
    <w:rsid w:val="002447CA"/>
    <w:rsid w:val="002452F7"/>
    <w:rsid w:val="0024560D"/>
    <w:rsid w:val="00245AAD"/>
    <w:rsid w:val="00250D1F"/>
    <w:rsid w:val="002628E4"/>
    <w:rsid w:val="00262AEA"/>
    <w:rsid w:val="00264B8E"/>
    <w:rsid w:val="00265697"/>
    <w:rsid w:val="002664F0"/>
    <w:rsid w:val="0026743C"/>
    <w:rsid w:val="002706EA"/>
    <w:rsid w:val="0027199D"/>
    <w:rsid w:val="002802A6"/>
    <w:rsid w:val="00281F63"/>
    <w:rsid w:val="00293D7C"/>
    <w:rsid w:val="002942AE"/>
    <w:rsid w:val="00297319"/>
    <w:rsid w:val="002A711B"/>
    <w:rsid w:val="002A7D68"/>
    <w:rsid w:val="002B1109"/>
    <w:rsid w:val="002B12D1"/>
    <w:rsid w:val="002C45D0"/>
    <w:rsid w:val="002C4640"/>
    <w:rsid w:val="002C5C57"/>
    <w:rsid w:val="002C607C"/>
    <w:rsid w:val="002C6582"/>
    <w:rsid w:val="002C6F1D"/>
    <w:rsid w:val="002C7900"/>
    <w:rsid w:val="002D4991"/>
    <w:rsid w:val="002D5BDD"/>
    <w:rsid w:val="002D6664"/>
    <w:rsid w:val="002D760C"/>
    <w:rsid w:val="002D7995"/>
    <w:rsid w:val="002E1FFE"/>
    <w:rsid w:val="002F23DB"/>
    <w:rsid w:val="002F3915"/>
    <w:rsid w:val="0030022A"/>
    <w:rsid w:val="00302BFA"/>
    <w:rsid w:val="0030339D"/>
    <w:rsid w:val="00314597"/>
    <w:rsid w:val="00314A26"/>
    <w:rsid w:val="00316B30"/>
    <w:rsid w:val="00320EED"/>
    <w:rsid w:val="0032384B"/>
    <w:rsid w:val="00326F7D"/>
    <w:rsid w:val="0032797D"/>
    <w:rsid w:val="003315DE"/>
    <w:rsid w:val="00331671"/>
    <w:rsid w:val="00332A57"/>
    <w:rsid w:val="00332FC8"/>
    <w:rsid w:val="00333456"/>
    <w:rsid w:val="00333715"/>
    <w:rsid w:val="003358D3"/>
    <w:rsid w:val="00335FF0"/>
    <w:rsid w:val="003360E8"/>
    <w:rsid w:val="003426C8"/>
    <w:rsid w:val="003445BA"/>
    <w:rsid w:val="00344A95"/>
    <w:rsid w:val="00344F0F"/>
    <w:rsid w:val="00345B8A"/>
    <w:rsid w:val="0034639A"/>
    <w:rsid w:val="003506E1"/>
    <w:rsid w:val="00351853"/>
    <w:rsid w:val="003520A8"/>
    <w:rsid w:val="00353E48"/>
    <w:rsid w:val="00353EE8"/>
    <w:rsid w:val="00355C25"/>
    <w:rsid w:val="0037004F"/>
    <w:rsid w:val="00371798"/>
    <w:rsid w:val="00375C41"/>
    <w:rsid w:val="00386DB6"/>
    <w:rsid w:val="00386E3F"/>
    <w:rsid w:val="00387E58"/>
    <w:rsid w:val="00392697"/>
    <w:rsid w:val="00397229"/>
    <w:rsid w:val="003A0643"/>
    <w:rsid w:val="003A3530"/>
    <w:rsid w:val="003A5EE7"/>
    <w:rsid w:val="003A7145"/>
    <w:rsid w:val="003A7CEE"/>
    <w:rsid w:val="003B3868"/>
    <w:rsid w:val="003B43C1"/>
    <w:rsid w:val="003B6C9C"/>
    <w:rsid w:val="003B7F25"/>
    <w:rsid w:val="003C62BA"/>
    <w:rsid w:val="003C7CEA"/>
    <w:rsid w:val="003D097C"/>
    <w:rsid w:val="003D6367"/>
    <w:rsid w:val="003D6518"/>
    <w:rsid w:val="003E17D4"/>
    <w:rsid w:val="003E1AAD"/>
    <w:rsid w:val="003E3F3A"/>
    <w:rsid w:val="003F2D34"/>
    <w:rsid w:val="003F416E"/>
    <w:rsid w:val="003F562C"/>
    <w:rsid w:val="003F5D6C"/>
    <w:rsid w:val="004018E7"/>
    <w:rsid w:val="00405FD4"/>
    <w:rsid w:val="00406E29"/>
    <w:rsid w:val="00407123"/>
    <w:rsid w:val="00407169"/>
    <w:rsid w:val="00407E4C"/>
    <w:rsid w:val="00410ADC"/>
    <w:rsid w:val="0041380A"/>
    <w:rsid w:val="00413A60"/>
    <w:rsid w:val="00424C2F"/>
    <w:rsid w:val="004304D4"/>
    <w:rsid w:val="00431A05"/>
    <w:rsid w:val="0043583F"/>
    <w:rsid w:val="00435E0E"/>
    <w:rsid w:val="00445AF6"/>
    <w:rsid w:val="00450366"/>
    <w:rsid w:val="004514A8"/>
    <w:rsid w:val="00453522"/>
    <w:rsid w:val="00466CB6"/>
    <w:rsid w:val="00476FAA"/>
    <w:rsid w:val="00481B23"/>
    <w:rsid w:val="00487D74"/>
    <w:rsid w:val="004904FC"/>
    <w:rsid w:val="00494BEF"/>
    <w:rsid w:val="00496E2C"/>
    <w:rsid w:val="00497DC6"/>
    <w:rsid w:val="004A4713"/>
    <w:rsid w:val="004A4BC8"/>
    <w:rsid w:val="004A6FC6"/>
    <w:rsid w:val="004B2C4C"/>
    <w:rsid w:val="004B3761"/>
    <w:rsid w:val="004B6D06"/>
    <w:rsid w:val="004C192B"/>
    <w:rsid w:val="004C1EBF"/>
    <w:rsid w:val="004C5C09"/>
    <w:rsid w:val="004C62E0"/>
    <w:rsid w:val="004D618E"/>
    <w:rsid w:val="004E2F1E"/>
    <w:rsid w:val="004E52B3"/>
    <w:rsid w:val="004E6EEA"/>
    <w:rsid w:val="004F2DA7"/>
    <w:rsid w:val="004F4485"/>
    <w:rsid w:val="004F4AA4"/>
    <w:rsid w:val="004F70CF"/>
    <w:rsid w:val="00500A19"/>
    <w:rsid w:val="00502AA6"/>
    <w:rsid w:val="005046E9"/>
    <w:rsid w:val="00507E81"/>
    <w:rsid w:val="005110FA"/>
    <w:rsid w:val="00511D73"/>
    <w:rsid w:val="005124D6"/>
    <w:rsid w:val="005156D5"/>
    <w:rsid w:val="00515E70"/>
    <w:rsid w:val="00517F7A"/>
    <w:rsid w:val="0052189D"/>
    <w:rsid w:val="00524580"/>
    <w:rsid w:val="005466CC"/>
    <w:rsid w:val="00551081"/>
    <w:rsid w:val="00553ABC"/>
    <w:rsid w:val="00553C68"/>
    <w:rsid w:val="00557E1B"/>
    <w:rsid w:val="00561238"/>
    <w:rsid w:val="00561400"/>
    <w:rsid w:val="00571967"/>
    <w:rsid w:val="00580439"/>
    <w:rsid w:val="00580962"/>
    <w:rsid w:val="00584868"/>
    <w:rsid w:val="00585FCA"/>
    <w:rsid w:val="005865FC"/>
    <w:rsid w:val="00591F91"/>
    <w:rsid w:val="005924C9"/>
    <w:rsid w:val="00593246"/>
    <w:rsid w:val="00594656"/>
    <w:rsid w:val="0059637D"/>
    <w:rsid w:val="00597EDC"/>
    <w:rsid w:val="005A01CA"/>
    <w:rsid w:val="005A06F5"/>
    <w:rsid w:val="005A1434"/>
    <w:rsid w:val="005A18E6"/>
    <w:rsid w:val="005B323D"/>
    <w:rsid w:val="005B5034"/>
    <w:rsid w:val="005C2704"/>
    <w:rsid w:val="005C7B17"/>
    <w:rsid w:val="005D13BD"/>
    <w:rsid w:val="005D3ABB"/>
    <w:rsid w:val="005D3FDB"/>
    <w:rsid w:val="005D60F2"/>
    <w:rsid w:val="005D730D"/>
    <w:rsid w:val="005E079F"/>
    <w:rsid w:val="005F0B01"/>
    <w:rsid w:val="005F45E3"/>
    <w:rsid w:val="00610FC5"/>
    <w:rsid w:val="00611979"/>
    <w:rsid w:val="00613278"/>
    <w:rsid w:val="0061366F"/>
    <w:rsid w:val="006138B4"/>
    <w:rsid w:val="006230A7"/>
    <w:rsid w:val="00623ADA"/>
    <w:rsid w:val="006264A2"/>
    <w:rsid w:val="0062719B"/>
    <w:rsid w:val="00630C86"/>
    <w:rsid w:val="00636806"/>
    <w:rsid w:val="00642169"/>
    <w:rsid w:val="00642DB5"/>
    <w:rsid w:val="00644564"/>
    <w:rsid w:val="00645BA8"/>
    <w:rsid w:val="006463A6"/>
    <w:rsid w:val="00646F3E"/>
    <w:rsid w:val="00650C15"/>
    <w:rsid w:val="00660163"/>
    <w:rsid w:val="00661567"/>
    <w:rsid w:val="00664F7B"/>
    <w:rsid w:val="006701AF"/>
    <w:rsid w:val="00670E07"/>
    <w:rsid w:val="006747FE"/>
    <w:rsid w:val="00675053"/>
    <w:rsid w:val="006779D0"/>
    <w:rsid w:val="00693295"/>
    <w:rsid w:val="006935F8"/>
    <w:rsid w:val="006955A1"/>
    <w:rsid w:val="00696CF9"/>
    <w:rsid w:val="006A2C48"/>
    <w:rsid w:val="006A34EC"/>
    <w:rsid w:val="006A67A1"/>
    <w:rsid w:val="006A7008"/>
    <w:rsid w:val="006A771B"/>
    <w:rsid w:val="006B7063"/>
    <w:rsid w:val="006C107B"/>
    <w:rsid w:val="006C47BE"/>
    <w:rsid w:val="006D1207"/>
    <w:rsid w:val="006D4347"/>
    <w:rsid w:val="006E1C0B"/>
    <w:rsid w:val="006F0173"/>
    <w:rsid w:val="006F17AF"/>
    <w:rsid w:val="006F1D55"/>
    <w:rsid w:val="006F579B"/>
    <w:rsid w:val="006F6D9C"/>
    <w:rsid w:val="006F7B6E"/>
    <w:rsid w:val="007108D3"/>
    <w:rsid w:val="007122AE"/>
    <w:rsid w:val="00715448"/>
    <w:rsid w:val="007242BD"/>
    <w:rsid w:val="00726827"/>
    <w:rsid w:val="00734ABA"/>
    <w:rsid w:val="0073574A"/>
    <w:rsid w:val="00742328"/>
    <w:rsid w:val="00746413"/>
    <w:rsid w:val="00747483"/>
    <w:rsid w:val="007562FC"/>
    <w:rsid w:val="00756674"/>
    <w:rsid w:val="0076463F"/>
    <w:rsid w:val="00764B94"/>
    <w:rsid w:val="0076616E"/>
    <w:rsid w:val="0077263D"/>
    <w:rsid w:val="00773D4B"/>
    <w:rsid w:val="0078087F"/>
    <w:rsid w:val="00780C4C"/>
    <w:rsid w:val="0078145D"/>
    <w:rsid w:val="00791375"/>
    <w:rsid w:val="00793145"/>
    <w:rsid w:val="00797DDA"/>
    <w:rsid w:val="007A15DE"/>
    <w:rsid w:val="007A40DE"/>
    <w:rsid w:val="007A6D1D"/>
    <w:rsid w:val="007B1CC1"/>
    <w:rsid w:val="007B2766"/>
    <w:rsid w:val="007B37FE"/>
    <w:rsid w:val="007B680C"/>
    <w:rsid w:val="007B7BA0"/>
    <w:rsid w:val="007C3D3D"/>
    <w:rsid w:val="007D133E"/>
    <w:rsid w:val="007D2FF4"/>
    <w:rsid w:val="007E17A9"/>
    <w:rsid w:val="007E2566"/>
    <w:rsid w:val="007E5AD7"/>
    <w:rsid w:val="007F2416"/>
    <w:rsid w:val="007F32F5"/>
    <w:rsid w:val="008037A6"/>
    <w:rsid w:val="00803BBE"/>
    <w:rsid w:val="00814E84"/>
    <w:rsid w:val="008174C4"/>
    <w:rsid w:val="00821F40"/>
    <w:rsid w:val="00822200"/>
    <w:rsid w:val="0082320B"/>
    <w:rsid w:val="00826A8F"/>
    <w:rsid w:val="00832920"/>
    <w:rsid w:val="00834B92"/>
    <w:rsid w:val="008443CC"/>
    <w:rsid w:val="0084466B"/>
    <w:rsid w:val="00845EB4"/>
    <w:rsid w:val="00854706"/>
    <w:rsid w:val="00861F51"/>
    <w:rsid w:val="008652DA"/>
    <w:rsid w:val="008710E3"/>
    <w:rsid w:val="008719FA"/>
    <w:rsid w:val="00871DCD"/>
    <w:rsid w:val="00873FEE"/>
    <w:rsid w:val="008744B0"/>
    <w:rsid w:val="00875E6F"/>
    <w:rsid w:val="00876623"/>
    <w:rsid w:val="008817AB"/>
    <w:rsid w:val="00882498"/>
    <w:rsid w:val="008832AE"/>
    <w:rsid w:val="00891158"/>
    <w:rsid w:val="00892361"/>
    <w:rsid w:val="008930C0"/>
    <w:rsid w:val="00893911"/>
    <w:rsid w:val="00893DCD"/>
    <w:rsid w:val="0089464A"/>
    <w:rsid w:val="008A10BE"/>
    <w:rsid w:val="008A134F"/>
    <w:rsid w:val="008A35F3"/>
    <w:rsid w:val="008A3879"/>
    <w:rsid w:val="008A38D4"/>
    <w:rsid w:val="008A5081"/>
    <w:rsid w:val="008A5BEE"/>
    <w:rsid w:val="008A6637"/>
    <w:rsid w:val="008B4CB9"/>
    <w:rsid w:val="008B6890"/>
    <w:rsid w:val="008B7485"/>
    <w:rsid w:val="008C10CB"/>
    <w:rsid w:val="008C44D2"/>
    <w:rsid w:val="008C56C8"/>
    <w:rsid w:val="008C6D89"/>
    <w:rsid w:val="008D178D"/>
    <w:rsid w:val="008D1AE0"/>
    <w:rsid w:val="008D3169"/>
    <w:rsid w:val="008E257D"/>
    <w:rsid w:val="008E3396"/>
    <w:rsid w:val="008E5439"/>
    <w:rsid w:val="008E6D2F"/>
    <w:rsid w:val="008F12B7"/>
    <w:rsid w:val="008F3B86"/>
    <w:rsid w:val="008F5914"/>
    <w:rsid w:val="00901F70"/>
    <w:rsid w:val="00906670"/>
    <w:rsid w:val="009069A6"/>
    <w:rsid w:val="00913C56"/>
    <w:rsid w:val="009165BF"/>
    <w:rsid w:val="009169DD"/>
    <w:rsid w:val="009252A9"/>
    <w:rsid w:val="00935492"/>
    <w:rsid w:val="00942ADA"/>
    <w:rsid w:val="009459EB"/>
    <w:rsid w:val="009459FB"/>
    <w:rsid w:val="00946C4B"/>
    <w:rsid w:val="00946E4F"/>
    <w:rsid w:val="009512AF"/>
    <w:rsid w:val="00951F8B"/>
    <w:rsid w:val="00961A6F"/>
    <w:rsid w:val="00970415"/>
    <w:rsid w:val="009708AE"/>
    <w:rsid w:val="009709C3"/>
    <w:rsid w:val="00971586"/>
    <w:rsid w:val="00973F51"/>
    <w:rsid w:val="009824B5"/>
    <w:rsid w:val="00985D36"/>
    <w:rsid w:val="009862C2"/>
    <w:rsid w:val="009865B6"/>
    <w:rsid w:val="00986F56"/>
    <w:rsid w:val="00991FDE"/>
    <w:rsid w:val="009954ED"/>
    <w:rsid w:val="009A0E48"/>
    <w:rsid w:val="009A33DA"/>
    <w:rsid w:val="009B2A81"/>
    <w:rsid w:val="009B35CA"/>
    <w:rsid w:val="009C2E76"/>
    <w:rsid w:val="009C490F"/>
    <w:rsid w:val="009C508C"/>
    <w:rsid w:val="009C7327"/>
    <w:rsid w:val="009D1BB0"/>
    <w:rsid w:val="009D2E69"/>
    <w:rsid w:val="009D32C8"/>
    <w:rsid w:val="009E0808"/>
    <w:rsid w:val="009E3C3D"/>
    <w:rsid w:val="009E6863"/>
    <w:rsid w:val="009E6865"/>
    <w:rsid w:val="009F04C8"/>
    <w:rsid w:val="009F0A85"/>
    <w:rsid w:val="009F2BD1"/>
    <w:rsid w:val="009F3393"/>
    <w:rsid w:val="009F3CA4"/>
    <w:rsid w:val="009F4A15"/>
    <w:rsid w:val="009F5669"/>
    <w:rsid w:val="009F7FFC"/>
    <w:rsid w:val="00A04000"/>
    <w:rsid w:val="00A066BA"/>
    <w:rsid w:val="00A13D9D"/>
    <w:rsid w:val="00A15008"/>
    <w:rsid w:val="00A174A9"/>
    <w:rsid w:val="00A209F6"/>
    <w:rsid w:val="00A2134A"/>
    <w:rsid w:val="00A272B1"/>
    <w:rsid w:val="00A3221F"/>
    <w:rsid w:val="00A32C79"/>
    <w:rsid w:val="00A34E4A"/>
    <w:rsid w:val="00A3513F"/>
    <w:rsid w:val="00A44190"/>
    <w:rsid w:val="00A44FD3"/>
    <w:rsid w:val="00A46F69"/>
    <w:rsid w:val="00A5101A"/>
    <w:rsid w:val="00A547FE"/>
    <w:rsid w:val="00A56AC5"/>
    <w:rsid w:val="00A5721C"/>
    <w:rsid w:val="00A62A2E"/>
    <w:rsid w:val="00A6447D"/>
    <w:rsid w:val="00A6506E"/>
    <w:rsid w:val="00A72352"/>
    <w:rsid w:val="00A72F90"/>
    <w:rsid w:val="00A82391"/>
    <w:rsid w:val="00A86313"/>
    <w:rsid w:val="00A86D59"/>
    <w:rsid w:val="00A93EC8"/>
    <w:rsid w:val="00A944B4"/>
    <w:rsid w:val="00A95D0F"/>
    <w:rsid w:val="00A9706E"/>
    <w:rsid w:val="00AA4A36"/>
    <w:rsid w:val="00AB4514"/>
    <w:rsid w:val="00AB7A5C"/>
    <w:rsid w:val="00AC155D"/>
    <w:rsid w:val="00AC2CD0"/>
    <w:rsid w:val="00AC35CA"/>
    <w:rsid w:val="00AC6DCD"/>
    <w:rsid w:val="00AD0B64"/>
    <w:rsid w:val="00AD3F27"/>
    <w:rsid w:val="00AE34F0"/>
    <w:rsid w:val="00AE438E"/>
    <w:rsid w:val="00AE7708"/>
    <w:rsid w:val="00AF098D"/>
    <w:rsid w:val="00AF0F54"/>
    <w:rsid w:val="00AF573E"/>
    <w:rsid w:val="00AF7239"/>
    <w:rsid w:val="00B05F46"/>
    <w:rsid w:val="00B0788B"/>
    <w:rsid w:val="00B078AE"/>
    <w:rsid w:val="00B10D71"/>
    <w:rsid w:val="00B13032"/>
    <w:rsid w:val="00B15C6E"/>
    <w:rsid w:val="00B2123A"/>
    <w:rsid w:val="00B241CA"/>
    <w:rsid w:val="00B3594E"/>
    <w:rsid w:val="00B372DA"/>
    <w:rsid w:val="00B438D0"/>
    <w:rsid w:val="00B477A3"/>
    <w:rsid w:val="00B51C0D"/>
    <w:rsid w:val="00B56EFD"/>
    <w:rsid w:val="00B6788A"/>
    <w:rsid w:val="00B70777"/>
    <w:rsid w:val="00B757F1"/>
    <w:rsid w:val="00B80280"/>
    <w:rsid w:val="00B831C3"/>
    <w:rsid w:val="00B903FC"/>
    <w:rsid w:val="00B92037"/>
    <w:rsid w:val="00B94CE1"/>
    <w:rsid w:val="00BA33FF"/>
    <w:rsid w:val="00BA562F"/>
    <w:rsid w:val="00BA6C2C"/>
    <w:rsid w:val="00BA7D26"/>
    <w:rsid w:val="00BB1F0B"/>
    <w:rsid w:val="00BB2AB7"/>
    <w:rsid w:val="00BB3AFC"/>
    <w:rsid w:val="00BB52B5"/>
    <w:rsid w:val="00BB5A38"/>
    <w:rsid w:val="00BC217F"/>
    <w:rsid w:val="00BD0233"/>
    <w:rsid w:val="00BD256D"/>
    <w:rsid w:val="00BD7C34"/>
    <w:rsid w:val="00BE04DB"/>
    <w:rsid w:val="00BE14E1"/>
    <w:rsid w:val="00BE192E"/>
    <w:rsid w:val="00BE3CAF"/>
    <w:rsid w:val="00BE778D"/>
    <w:rsid w:val="00BF0503"/>
    <w:rsid w:val="00BF19BE"/>
    <w:rsid w:val="00BF4585"/>
    <w:rsid w:val="00C12614"/>
    <w:rsid w:val="00C1413F"/>
    <w:rsid w:val="00C15267"/>
    <w:rsid w:val="00C1790A"/>
    <w:rsid w:val="00C207EA"/>
    <w:rsid w:val="00C20811"/>
    <w:rsid w:val="00C21DDC"/>
    <w:rsid w:val="00C24E05"/>
    <w:rsid w:val="00C3049A"/>
    <w:rsid w:val="00C308A5"/>
    <w:rsid w:val="00C313B9"/>
    <w:rsid w:val="00C41DD9"/>
    <w:rsid w:val="00C46E33"/>
    <w:rsid w:val="00C4714F"/>
    <w:rsid w:val="00C5124B"/>
    <w:rsid w:val="00C553AD"/>
    <w:rsid w:val="00C5649F"/>
    <w:rsid w:val="00C57451"/>
    <w:rsid w:val="00C65382"/>
    <w:rsid w:val="00C670CF"/>
    <w:rsid w:val="00C6751B"/>
    <w:rsid w:val="00C67801"/>
    <w:rsid w:val="00C70360"/>
    <w:rsid w:val="00C75C96"/>
    <w:rsid w:val="00C760B0"/>
    <w:rsid w:val="00C939BE"/>
    <w:rsid w:val="00CA1E02"/>
    <w:rsid w:val="00CA419E"/>
    <w:rsid w:val="00CA489B"/>
    <w:rsid w:val="00CA645A"/>
    <w:rsid w:val="00CB2C92"/>
    <w:rsid w:val="00CB5713"/>
    <w:rsid w:val="00CB5B9B"/>
    <w:rsid w:val="00CC0CC7"/>
    <w:rsid w:val="00CC18A2"/>
    <w:rsid w:val="00CD03B6"/>
    <w:rsid w:val="00CD15C5"/>
    <w:rsid w:val="00CD30E6"/>
    <w:rsid w:val="00CD698C"/>
    <w:rsid w:val="00CD7B31"/>
    <w:rsid w:val="00CE2516"/>
    <w:rsid w:val="00CE2B2C"/>
    <w:rsid w:val="00CE33DB"/>
    <w:rsid w:val="00CE5534"/>
    <w:rsid w:val="00CE696A"/>
    <w:rsid w:val="00CF65C6"/>
    <w:rsid w:val="00D0067D"/>
    <w:rsid w:val="00D02E28"/>
    <w:rsid w:val="00D06B6C"/>
    <w:rsid w:val="00D10FE5"/>
    <w:rsid w:val="00D115A4"/>
    <w:rsid w:val="00D1613E"/>
    <w:rsid w:val="00D17856"/>
    <w:rsid w:val="00D26A26"/>
    <w:rsid w:val="00D26E11"/>
    <w:rsid w:val="00D32414"/>
    <w:rsid w:val="00D43606"/>
    <w:rsid w:val="00D439F6"/>
    <w:rsid w:val="00D459B4"/>
    <w:rsid w:val="00D55989"/>
    <w:rsid w:val="00D57104"/>
    <w:rsid w:val="00D60E37"/>
    <w:rsid w:val="00D66B97"/>
    <w:rsid w:val="00D74CF8"/>
    <w:rsid w:val="00D92479"/>
    <w:rsid w:val="00D9385C"/>
    <w:rsid w:val="00D939F7"/>
    <w:rsid w:val="00D96E48"/>
    <w:rsid w:val="00D97443"/>
    <w:rsid w:val="00DA0A14"/>
    <w:rsid w:val="00DA41DC"/>
    <w:rsid w:val="00DA4B2A"/>
    <w:rsid w:val="00DB0ECF"/>
    <w:rsid w:val="00DB264B"/>
    <w:rsid w:val="00DB2C4E"/>
    <w:rsid w:val="00DC05AC"/>
    <w:rsid w:val="00DC17C6"/>
    <w:rsid w:val="00DC1FC5"/>
    <w:rsid w:val="00DC2B74"/>
    <w:rsid w:val="00DC3900"/>
    <w:rsid w:val="00DC59C9"/>
    <w:rsid w:val="00DC5A06"/>
    <w:rsid w:val="00DD10C5"/>
    <w:rsid w:val="00DD4D0E"/>
    <w:rsid w:val="00DD7C2C"/>
    <w:rsid w:val="00DE42E5"/>
    <w:rsid w:val="00DF0EBF"/>
    <w:rsid w:val="00DF587F"/>
    <w:rsid w:val="00E00D7B"/>
    <w:rsid w:val="00E011CE"/>
    <w:rsid w:val="00E01911"/>
    <w:rsid w:val="00E02D34"/>
    <w:rsid w:val="00E044BE"/>
    <w:rsid w:val="00E05B02"/>
    <w:rsid w:val="00E05C7F"/>
    <w:rsid w:val="00E104FF"/>
    <w:rsid w:val="00E11B72"/>
    <w:rsid w:val="00E125A2"/>
    <w:rsid w:val="00E14F09"/>
    <w:rsid w:val="00E22706"/>
    <w:rsid w:val="00E243C8"/>
    <w:rsid w:val="00E26959"/>
    <w:rsid w:val="00E3058E"/>
    <w:rsid w:val="00E32F9E"/>
    <w:rsid w:val="00E33012"/>
    <w:rsid w:val="00E347E3"/>
    <w:rsid w:val="00E357E2"/>
    <w:rsid w:val="00E37807"/>
    <w:rsid w:val="00E42155"/>
    <w:rsid w:val="00E42DEC"/>
    <w:rsid w:val="00E615F6"/>
    <w:rsid w:val="00E630CD"/>
    <w:rsid w:val="00E662C1"/>
    <w:rsid w:val="00E672B3"/>
    <w:rsid w:val="00E71273"/>
    <w:rsid w:val="00E71350"/>
    <w:rsid w:val="00E725C9"/>
    <w:rsid w:val="00E75E60"/>
    <w:rsid w:val="00E819AF"/>
    <w:rsid w:val="00E92A20"/>
    <w:rsid w:val="00EA3886"/>
    <w:rsid w:val="00EB16BD"/>
    <w:rsid w:val="00EB3920"/>
    <w:rsid w:val="00EB59AA"/>
    <w:rsid w:val="00EB5AC6"/>
    <w:rsid w:val="00EB5D55"/>
    <w:rsid w:val="00EB6D73"/>
    <w:rsid w:val="00EB70DA"/>
    <w:rsid w:val="00EC2CF6"/>
    <w:rsid w:val="00EC501E"/>
    <w:rsid w:val="00EC6217"/>
    <w:rsid w:val="00ED2763"/>
    <w:rsid w:val="00ED3B2C"/>
    <w:rsid w:val="00ED4CFD"/>
    <w:rsid w:val="00ED6E55"/>
    <w:rsid w:val="00EE032F"/>
    <w:rsid w:val="00EE2E15"/>
    <w:rsid w:val="00EE3066"/>
    <w:rsid w:val="00EE7062"/>
    <w:rsid w:val="00EF0557"/>
    <w:rsid w:val="00EF5F61"/>
    <w:rsid w:val="00EF68D9"/>
    <w:rsid w:val="00F00020"/>
    <w:rsid w:val="00F052C9"/>
    <w:rsid w:val="00F058C0"/>
    <w:rsid w:val="00F1234F"/>
    <w:rsid w:val="00F267E8"/>
    <w:rsid w:val="00F2760E"/>
    <w:rsid w:val="00F30229"/>
    <w:rsid w:val="00F31A27"/>
    <w:rsid w:val="00F330D1"/>
    <w:rsid w:val="00F334B5"/>
    <w:rsid w:val="00F33546"/>
    <w:rsid w:val="00F33F19"/>
    <w:rsid w:val="00F34659"/>
    <w:rsid w:val="00F42093"/>
    <w:rsid w:val="00F427C6"/>
    <w:rsid w:val="00F5436F"/>
    <w:rsid w:val="00F55384"/>
    <w:rsid w:val="00F61390"/>
    <w:rsid w:val="00F66AF8"/>
    <w:rsid w:val="00F7077B"/>
    <w:rsid w:val="00F71834"/>
    <w:rsid w:val="00F73863"/>
    <w:rsid w:val="00F73B0A"/>
    <w:rsid w:val="00F77D7D"/>
    <w:rsid w:val="00F8162F"/>
    <w:rsid w:val="00F855F8"/>
    <w:rsid w:val="00F85ACF"/>
    <w:rsid w:val="00F94A1F"/>
    <w:rsid w:val="00FA67E3"/>
    <w:rsid w:val="00FA6A65"/>
    <w:rsid w:val="00FA7947"/>
    <w:rsid w:val="00FB1758"/>
    <w:rsid w:val="00FB7A9F"/>
    <w:rsid w:val="00FC0073"/>
    <w:rsid w:val="00FC0AE0"/>
    <w:rsid w:val="00FC2F85"/>
    <w:rsid w:val="00FC3CE9"/>
    <w:rsid w:val="00FC49C2"/>
    <w:rsid w:val="00FC7737"/>
    <w:rsid w:val="00FD17B0"/>
    <w:rsid w:val="00FD352D"/>
    <w:rsid w:val="00FD3E24"/>
    <w:rsid w:val="00FD51DB"/>
    <w:rsid w:val="00FD773E"/>
    <w:rsid w:val="00FE10B3"/>
    <w:rsid w:val="00FE2297"/>
    <w:rsid w:val="00FE23BE"/>
    <w:rsid w:val="00FE48A2"/>
    <w:rsid w:val="00FE5D2D"/>
    <w:rsid w:val="00FE664B"/>
    <w:rsid w:val="00FE6C38"/>
    <w:rsid w:val="00FE743A"/>
    <w:rsid w:val="00FF265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E6FBB9-AF76-4ABB-9229-B66BF57C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911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332A57"/>
    <w:pPr>
      <w:keepNext/>
      <w:keepLines/>
      <w:numPr>
        <w:numId w:val="1"/>
      </w:numPr>
      <w:spacing w:before="160" w:after="360" w:line="240" w:lineRule="auto"/>
      <w:ind w:right="1644"/>
      <w:outlineLvl w:val="0"/>
    </w:pPr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paragraph" w:styleId="Naslov20">
    <w:name w:val="heading 2"/>
    <w:basedOn w:val="Navaden"/>
    <w:next w:val="Navaden"/>
    <w:link w:val="Naslov2Znak"/>
    <w:autoRedefine/>
    <w:uiPriority w:val="9"/>
    <w:unhideWhenUsed/>
    <w:rsid w:val="00153330"/>
    <w:pPr>
      <w:keepNext/>
      <w:keepLines/>
      <w:spacing w:before="40" w:after="0" w:line="360" w:lineRule="auto"/>
      <w:ind w:left="708" w:right="1644"/>
      <w:outlineLvl w:val="1"/>
    </w:pPr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6935F8"/>
    <w:pPr>
      <w:keepNext/>
      <w:keepLines/>
      <w:numPr>
        <w:ilvl w:val="2"/>
        <w:numId w:val="1"/>
      </w:numPr>
      <w:spacing w:before="360" w:after="240" w:line="360" w:lineRule="auto"/>
      <w:ind w:right="1644"/>
      <w:jc w:val="both"/>
      <w:outlineLvl w:val="2"/>
    </w:pPr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D352D"/>
    <w:pPr>
      <w:keepNext/>
      <w:keepLines/>
      <w:spacing w:before="240" w:after="120" w:line="360" w:lineRule="auto"/>
      <w:ind w:left="567" w:right="1644" w:hanging="567"/>
      <w:outlineLvl w:val="3"/>
    </w:pPr>
    <w:rPr>
      <w:rFonts w:ascii="Republika" w:eastAsiaTheme="majorEastAsia" w:hAnsi="Republika" w:cstheme="majorBidi"/>
      <w:b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E03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E0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E03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E03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E03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2A57"/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character" w:customStyle="1" w:styleId="Naslov2Znak">
    <w:name w:val="Naslov 2 Znak"/>
    <w:basedOn w:val="Privzetapisavaodstavka"/>
    <w:link w:val="Naslov20"/>
    <w:uiPriority w:val="9"/>
    <w:rsid w:val="00153330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6935F8"/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D352D"/>
    <w:rPr>
      <w:rFonts w:ascii="Republika" w:eastAsiaTheme="majorEastAsia" w:hAnsi="Republika" w:cstheme="majorBidi"/>
      <w:b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E03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E032F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E032F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E03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E03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Glava">
    <w:name w:val="header"/>
    <w:basedOn w:val="Navaden"/>
    <w:link w:val="GlavaZnak"/>
    <w:unhideWhenUsed/>
    <w:rsid w:val="00906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6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670"/>
    <w:rPr>
      <w:rFonts w:ascii="Calibri" w:eastAsia="Calibri" w:hAnsi="Calibri" w:cs="Arial"/>
      <w:sz w:val="20"/>
      <w:szCs w:val="20"/>
      <w:lang w:eastAsia="sl-SI"/>
    </w:rPr>
  </w:style>
  <w:style w:type="character" w:customStyle="1" w:styleId="fontstyle01">
    <w:name w:val="fontstyle01"/>
    <w:rsid w:val="0090667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667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0667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6670"/>
    <w:rPr>
      <w:rFonts w:cs="Times New Roma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667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66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667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6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670"/>
    <w:rPr>
      <w:rFonts w:ascii="Segoe UI" w:eastAsia="Calibr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EE032F"/>
    <w:rPr>
      <w:b/>
      <w:bCs/>
      <w:color w:val="auto"/>
    </w:rPr>
  </w:style>
  <w:style w:type="paragraph" w:styleId="Napis">
    <w:name w:val="caption"/>
    <w:basedOn w:val="Navaden"/>
    <w:next w:val="Navaden"/>
    <w:link w:val="NapisZnak"/>
    <w:unhideWhenUsed/>
    <w:qFormat/>
    <w:rsid w:val="00EE03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906670"/>
    <w:pPr>
      <w:jc w:val="both"/>
    </w:pPr>
    <w:rPr>
      <w:rFonts w:eastAsia="Times New Roman" w:cs="Times New Roman"/>
      <w:b/>
      <w:bCs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906670"/>
    <w:rPr>
      <w:rFonts w:ascii="Calibri" w:eastAsia="Times New Roman" w:hAnsi="Calibri" w:cs="Times New Roman"/>
      <w:b/>
      <w:bCs/>
      <w:szCs w:val="24"/>
      <w:lang w:eastAsia="sl-SI"/>
    </w:rPr>
  </w:style>
  <w:style w:type="table" w:styleId="Tabelamrea">
    <w:name w:val="Table Grid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EE032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06670"/>
  </w:style>
  <w:style w:type="paragraph" w:styleId="Telobesedila3">
    <w:name w:val="Body Text 3"/>
    <w:basedOn w:val="Navaden"/>
    <w:link w:val="Telobesedila3Znak"/>
    <w:unhideWhenUsed/>
    <w:rsid w:val="00906670"/>
    <w:pPr>
      <w:spacing w:after="120" w:line="276" w:lineRule="auto"/>
    </w:pPr>
    <w:rPr>
      <w:rFonts w:cs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06670"/>
    <w:rPr>
      <w:rFonts w:ascii="Calibri" w:eastAsia="Calibri" w:hAnsi="Calibri" w:cs="Calibri"/>
      <w:sz w:val="16"/>
      <w:szCs w:val="16"/>
    </w:rPr>
  </w:style>
  <w:style w:type="character" w:customStyle="1" w:styleId="Absatz-Standardschriftart">
    <w:name w:val="Absatz-Standardschriftart"/>
    <w:rsid w:val="00906670"/>
  </w:style>
  <w:style w:type="character" w:customStyle="1" w:styleId="Privzetapisavaodstavka1">
    <w:name w:val="Privzeta pisava odstavka1"/>
    <w:rsid w:val="00906670"/>
  </w:style>
  <w:style w:type="character" w:styleId="tevilkastrani">
    <w:name w:val="page number"/>
    <w:rsid w:val="00906670"/>
  </w:style>
  <w:style w:type="character" w:styleId="Hiperpovezava">
    <w:name w:val="Hyperlink"/>
    <w:uiPriority w:val="99"/>
    <w:rsid w:val="00906670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9066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uiPriority w:val="99"/>
    <w:rsid w:val="0090667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06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lobesedila"/>
    <w:rsid w:val="00906670"/>
    <w:rPr>
      <w:rFonts w:cs="Tahoma"/>
    </w:rPr>
  </w:style>
  <w:style w:type="paragraph" w:customStyle="1" w:styleId="Napis1">
    <w:name w:val="Napis1"/>
    <w:basedOn w:val="Navaden"/>
    <w:rsid w:val="00906670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906670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906670"/>
    <w:pPr>
      <w:tabs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lang w:eastAsia="ar-SA"/>
    </w:rPr>
  </w:style>
  <w:style w:type="paragraph" w:customStyle="1" w:styleId="Vsebinatabele">
    <w:name w:val="Vsebina tabele"/>
    <w:basedOn w:val="Navaden"/>
    <w:rsid w:val="0090667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906670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906670"/>
  </w:style>
  <w:style w:type="paragraph" w:customStyle="1" w:styleId="NoParagraphStyle">
    <w:name w:val="[No Paragraph Style]"/>
    <w:rsid w:val="0090667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paragraph" w:customStyle="1" w:styleId="BasicParagraph">
    <w:name w:val="[Basic Paragraph]"/>
    <w:basedOn w:val="NoParagraphStyle"/>
    <w:uiPriority w:val="99"/>
    <w:rsid w:val="00906670"/>
  </w:style>
  <w:style w:type="paragraph" w:styleId="Kazalovsebine1">
    <w:name w:val="toc 1"/>
    <w:basedOn w:val="Navaden"/>
    <w:next w:val="Navaden"/>
    <w:autoRedefine/>
    <w:uiPriority w:val="39"/>
    <w:unhideWhenUsed/>
    <w:rsid w:val="009F0A85"/>
    <w:pPr>
      <w:tabs>
        <w:tab w:val="left" w:pos="440"/>
        <w:tab w:val="right" w:pos="9639"/>
        <w:tab w:val="right" w:leader="dot" w:pos="10810"/>
      </w:tabs>
      <w:spacing w:before="120" w:after="120" w:line="276" w:lineRule="auto"/>
      <w:ind w:right="359"/>
    </w:pPr>
    <w:rPr>
      <w:rFonts w:cs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unhideWhenUsed/>
    <w:rsid w:val="006935F8"/>
    <w:pPr>
      <w:tabs>
        <w:tab w:val="left" w:pos="880"/>
        <w:tab w:val="right" w:pos="9639"/>
        <w:tab w:val="right" w:leader="dot" w:pos="10810"/>
      </w:tabs>
      <w:spacing w:line="276" w:lineRule="auto"/>
      <w:ind w:left="221" w:right="357"/>
    </w:pPr>
    <w:rPr>
      <w:rFonts w:cs="Times New Roman"/>
      <w:smallCaps/>
    </w:rPr>
  </w:style>
  <w:style w:type="paragraph" w:styleId="Kazalovsebine4">
    <w:name w:val="toc 4"/>
    <w:basedOn w:val="Navaden"/>
    <w:next w:val="Navaden"/>
    <w:autoRedefine/>
    <w:uiPriority w:val="39"/>
    <w:unhideWhenUsed/>
    <w:rsid w:val="006935F8"/>
    <w:pPr>
      <w:tabs>
        <w:tab w:val="left" w:pos="879"/>
        <w:tab w:val="left" w:pos="1540"/>
        <w:tab w:val="right" w:leader="dot" w:pos="10810"/>
      </w:tabs>
      <w:spacing w:line="276" w:lineRule="auto"/>
      <w:ind w:left="658" w:right="1644"/>
    </w:pPr>
    <w:rPr>
      <w:rFonts w:cs="Times New Roman"/>
      <w:sz w:val="18"/>
      <w:szCs w:val="18"/>
    </w:rPr>
  </w:style>
  <w:style w:type="paragraph" w:customStyle="1" w:styleId="besedilo">
    <w:name w:val="besedilo"/>
    <w:basedOn w:val="Navaden"/>
    <w:rsid w:val="00906670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rFonts w:ascii="Arial" w:eastAsia="Times New Roman" w:hAnsi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uiPriority w:val="99"/>
    <w:semiHidden/>
    <w:unhideWhenUsed/>
    <w:rsid w:val="00906670"/>
    <w:rPr>
      <w:vertAlign w:val="superscript"/>
    </w:rPr>
  </w:style>
  <w:style w:type="character" w:customStyle="1" w:styleId="Telobesedila-zamikZnak">
    <w:name w:val="Telo besedila - zamik Znak"/>
    <w:link w:val="Telobesedila-zamik"/>
    <w:semiHidden/>
    <w:rsid w:val="00906670"/>
    <w:rPr>
      <w:rFonts w:ascii="Verdana" w:hAnsi="Verdana"/>
      <w:sz w:val="16"/>
      <w:szCs w:val="24"/>
    </w:rPr>
  </w:style>
  <w:style w:type="paragraph" w:styleId="Telobesedila-zamik">
    <w:name w:val="Body Text Indent"/>
    <w:basedOn w:val="Navaden"/>
    <w:link w:val="Telobesedila-zamikZnak"/>
    <w:semiHidden/>
    <w:rsid w:val="00906670"/>
    <w:pPr>
      <w:ind w:left="7080" w:hanging="60"/>
      <w:jc w:val="right"/>
    </w:pPr>
    <w:rPr>
      <w:rFonts w:ascii="Verdana" w:eastAsiaTheme="minorHAnsi" w:hAnsi="Verdana"/>
      <w:sz w:val="16"/>
      <w:szCs w:val="24"/>
    </w:rPr>
  </w:style>
  <w:style w:type="character" w:customStyle="1" w:styleId="Telobesedila-zamikZnak1">
    <w:name w:val="Telo besedila - zamik Znak1"/>
    <w:basedOn w:val="Privzetapisavaodstavka"/>
    <w:uiPriority w:val="99"/>
    <w:semiHidden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E032F"/>
    <w:pPr>
      <w:outlineLvl w:val="9"/>
    </w:pPr>
  </w:style>
  <w:style w:type="paragraph" w:customStyle="1" w:styleId="xl63">
    <w:name w:val="xl6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6">
    <w:name w:val="xl6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7">
    <w:name w:val="xl6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odypriloga">
    <w:name w:val="body priloga"/>
    <w:basedOn w:val="Navaden"/>
    <w:rsid w:val="00906670"/>
    <w:pPr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6935F8"/>
    <w:pPr>
      <w:tabs>
        <w:tab w:val="left" w:pos="1100"/>
        <w:tab w:val="right" w:pos="9639"/>
        <w:tab w:val="right" w:pos="10810"/>
      </w:tabs>
      <w:spacing w:line="276" w:lineRule="auto"/>
      <w:ind w:left="440" w:right="359"/>
    </w:pPr>
    <w:rPr>
      <w:rFonts w:cs="Times New Roman"/>
      <w:i/>
      <w:iCs/>
    </w:rPr>
  </w:style>
  <w:style w:type="paragraph" w:styleId="Stvarnokazalo1">
    <w:name w:val="index 1"/>
    <w:basedOn w:val="Navaden"/>
    <w:next w:val="Navaden"/>
    <w:autoRedefine/>
    <w:uiPriority w:val="99"/>
    <w:unhideWhenUsed/>
    <w:rsid w:val="00906670"/>
    <w:pPr>
      <w:ind w:left="200" w:hanging="200"/>
    </w:pPr>
    <w:rPr>
      <w:rFonts w:cstheme="minorHAnsi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906670"/>
  </w:style>
  <w:style w:type="paragraph" w:customStyle="1" w:styleId="datumtevilka">
    <w:name w:val="datum številka"/>
    <w:basedOn w:val="Navaden"/>
    <w:rsid w:val="00906670"/>
    <w:pPr>
      <w:tabs>
        <w:tab w:val="left" w:pos="1701"/>
      </w:tabs>
      <w:spacing w:line="260" w:lineRule="atLeast"/>
    </w:pPr>
    <w:rPr>
      <w:rFonts w:ascii="Arial" w:eastAsia="Times New Roman" w:hAnsi="Arial" w:cs="Times New Roman"/>
    </w:rPr>
  </w:style>
  <w:style w:type="paragraph" w:customStyle="1" w:styleId="Odstavek">
    <w:name w:val="Odstavek"/>
    <w:basedOn w:val="Navaden"/>
    <w:link w:val="OdstavekZnak"/>
    <w:rsid w:val="0090667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906670"/>
    <w:rPr>
      <w:rFonts w:ascii="Arial" w:eastAsia="Times New Roman" w:hAnsi="Arial" w:cs="Times New Roman"/>
      <w:lang w:val="x-none" w:eastAsia="x-none"/>
    </w:rPr>
  </w:style>
  <w:style w:type="table" w:customStyle="1" w:styleId="Tabela-mrea1">
    <w:name w:val="Tabela - mreža1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link w:val="ManualNumPar1Char"/>
    <w:rsid w:val="00906670"/>
    <w:pPr>
      <w:spacing w:before="120" w:after="120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link w:val="ManualNumPar1"/>
    <w:locked/>
    <w:rsid w:val="00906670"/>
    <w:rPr>
      <w:rFonts w:ascii="Times New Roman" w:eastAsia="Times New Roman" w:hAnsi="Times New Roman" w:cs="Times New Roman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nnaopomba-sklic">
    <w:name w:val="endnote reference"/>
    <w:uiPriority w:val="99"/>
    <w:semiHidden/>
    <w:unhideWhenUsed/>
    <w:rsid w:val="00906670"/>
    <w:rPr>
      <w:vertAlign w:val="superscript"/>
    </w:rPr>
  </w:style>
  <w:style w:type="character" w:styleId="SledenaHiperpovezava">
    <w:name w:val="FollowedHyperlink"/>
    <w:uiPriority w:val="99"/>
    <w:semiHidden/>
    <w:unhideWhenUsed/>
    <w:rsid w:val="00906670"/>
    <w:rPr>
      <w:color w:val="800080"/>
      <w:u w:val="single"/>
    </w:rPr>
  </w:style>
  <w:style w:type="paragraph" w:customStyle="1" w:styleId="xl76">
    <w:name w:val="xl7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7">
    <w:name w:val="xl7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8">
    <w:name w:val="xl7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9066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0">
    <w:name w:val="xl8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1">
    <w:name w:val="xl8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82">
    <w:name w:val="xl8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6">
    <w:name w:val="xl8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7">
    <w:name w:val="xl87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3">
    <w:name w:val="xl93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4">
    <w:name w:val="xl9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5">
    <w:name w:val="xl9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table" w:customStyle="1" w:styleId="Tabela-mrea">
    <w:name w:val="Tabela - mreža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5">
    <w:name w:val="toc 5"/>
    <w:basedOn w:val="Navaden"/>
    <w:next w:val="Navaden"/>
    <w:autoRedefine/>
    <w:uiPriority w:val="39"/>
    <w:unhideWhenUsed/>
    <w:rsid w:val="00906670"/>
    <w:pPr>
      <w:spacing w:line="276" w:lineRule="auto"/>
      <w:ind w:left="880"/>
    </w:pPr>
    <w:rPr>
      <w:rFonts w:cs="Times New Roman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906670"/>
    <w:pPr>
      <w:spacing w:line="276" w:lineRule="auto"/>
      <w:ind w:left="1100"/>
    </w:pPr>
    <w:rPr>
      <w:rFonts w:cs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906670"/>
    <w:pPr>
      <w:spacing w:line="276" w:lineRule="auto"/>
      <w:ind w:left="1320"/>
    </w:pPr>
    <w:rPr>
      <w:rFonts w:cs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906670"/>
    <w:pPr>
      <w:spacing w:line="276" w:lineRule="auto"/>
      <w:ind w:left="1540"/>
    </w:pPr>
    <w:rPr>
      <w:rFonts w:cs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906670"/>
    <w:pPr>
      <w:spacing w:line="276" w:lineRule="auto"/>
      <w:ind w:left="1760"/>
    </w:pPr>
    <w:rPr>
      <w:rFonts w:cs="Times New Roman"/>
      <w:sz w:val="18"/>
      <w:szCs w:val="18"/>
    </w:rPr>
  </w:style>
  <w:style w:type="character" w:styleId="Pripombasklic">
    <w:name w:val="annotation reference"/>
    <w:uiPriority w:val="99"/>
    <w:semiHidden/>
    <w:unhideWhenUsed/>
    <w:rsid w:val="00906670"/>
    <w:rPr>
      <w:sz w:val="16"/>
      <w:szCs w:val="16"/>
    </w:rPr>
  </w:style>
  <w:style w:type="paragraph" w:customStyle="1" w:styleId="CharChar1ZnakCharChar">
    <w:name w:val="Char Char1 Znak Char Char"/>
    <w:basedOn w:val="Navaden"/>
    <w:rsid w:val="00906670"/>
    <w:pPr>
      <w:spacing w:line="240" w:lineRule="exact"/>
    </w:pPr>
    <w:rPr>
      <w:rFonts w:ascii="Tahoma" w:eastAsia="Times New Roman" w:hAnsi="Tahoma" w:cs="Times New Roman"/>
      <w:lang w:val="en-GB"/>
    </w:rPr>
  </w:style>
  <w:style w:type="paragraph" w:customStyle="1" w:styleId="Naslovpredpisa">
    <w:name w:val="Naslov_predpisa"/>
    <w:basedOn w:val="Navaden"/>
    <w:link w:val="NaslovpredpisaZnak"/>
    <w:rsid w:val="0090667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906670"/>
    <w:rPr>
      <w:rFonts w:ascii="Arial" w:eastAsia="Times New Roman" w:hAnsi="Arial" w:cs="Times New Roman"/>
      <w:b/>
      <w:lang w:val="x-none" w:eastAsia="x-none"/>
    </w:rPr>
  </w:style>
  <w:style w:type="paragraph" w:customStyle="1" w:styleId="xl96">
    <w:name w:val="xl9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7">
    <w:name w:val="xl9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8">
    <w:name w:val="xl9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9">
    <w:name w:val="xl9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0">
    <w:name w:val="xl100"/>
    <w:basedOn w:val="Navaden"/>
    <w:rsid w:val="0090667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2">
    <w:name w:val="xl10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103">
    <w:name w:val="xl10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4">
    <w:name w:val="xl10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6">
    <w:name w:val="xl10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7">
    <w:name w:val="xl10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8">
    <w:name w:val="xl10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9">
    <w:name w:val="xl10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styleId="Kazaloslik">
    <w:name w:val="table of figures"/>
    <w:aliases w:val="Kazalo tabel"/>
    <w:basedOn w:val="Navaden"/>
    <w:next w:val="Navaden"/>
    <w:uiPriority w:val="99"/>
    <w:unhideWhenUsed/>
    <w:rsid w:val="003F416E"/>
    <w:rPr>
      <w:rFonts w:ascii="Republika" w:hAnsi="Republika" w:cs="Times New Roman"/>
    </w:rPr>
  </w:style>
  <w:style w:type="paragraph" w:customStyle="1" w:styleId="mrppsi">
    <w:name w:val="mrppsi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ppfc">
    <w:name w:val="mrppfc"/>
    <w:rsid w:val="00906670"/>
  </w:style>
  <w:style w:type="character" w:customStyle="1" w:styleId="mrppsc">
    <w:name w:val="mrppsc"/>
    <w:rsid w:val="00906670"/>
  </w:style>
  <w:style w:type="character" w:customStyle="1" w:styleId="mrppfcsl">
    <w:name w:val="mrppfcsl"/>
    <w:rsid w:val="00906670"/>
  </w:style>
  <w:style w:type="paragraph" w:styleId="Stvarnokazalo2">
    <w:name w:val="index 2"/>
    <w:basedOn w:val="Navaden"/>
    <w:next w:val="Navaden"/>
    <w:autoRedefine/>
    <w:uiPriority w:val="99"/>
    <w:unhideWhenUsed/>
    <w:rsid w:val="008D3169"/>
    <w:pPr>
      <w:ind w:left="400" w:hanging="200"/>
    </w:pPr>
    <w:rPr>
      <w:rFonts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8D3169"/>
    <w:pPr>
      <w:ind w:left="600" w:hanging="200"/>
    </w:pPr>
    <w:rPr>
      <w:rFonts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8D3169"/>
    <w:pPr>
      <w:ind w:left="800" w:hanging="200"/>
    </w:pPr>
    <w:rPr>
      <w:rFonts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8D3169"/>
    <w:pPr>
      <w:ind w:left="1000" w:hanging="200"/>
    </w:pPr>
    <w:rPr>
      <w:rFonts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8D3169"/>
    <w:pPr>
      <w:ind w:left="1200" w:hanging="200"/>
    </w:pPr>
    <w:rPr>
      <w:rFonts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8D3169"/>
    <w:pPr>
      <w:ind w:left="1400" w:hanging="200"/>
    </w:pPr>
    <w:rPr>
      <w:rFonts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8D3169"/>
    <w:pPr>
      <w:ind w:left="1600" w:hanging="200"/>
    </w:pPr>
    <w:rPr>
      <w:rFonts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8D3169"/>
    <w:pPr>
      <w:ind w:left="1800" w:hanging="200"/>
    </w:pPr>
    <w:rPr>
      <w:rFonts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8D3169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EE0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E03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E03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EE032F"/>
    <w:rPr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8C10CB"/>
    <w:rPr>
      <w:rFonts w:ascii="Republika" w:hAnsi="Republika"/>
      <w:b/>
      <w:i/>
      <w:iCs/>
      <w:color w:val="auto"/>
      <w:sz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EE03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E032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E03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E032F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EE032F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EE032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EE032F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EE032F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EE032F"/>
    <w:rPr>
      <w:b/>
      <w:bCs/>
      <w:i/>
      <w:iCs/>
      <w:spacing w:val="5"/>
    </w:rPr>
  </w:style>
  <w:style w:type="paragraph" w:customStyle="1" w:styleId="Naslov2">
    <w:name w:val="Naslov 2."/>
    <w:basedOn w:val="Naslov20"/>
    <w:next w:val="besedilo"/>
    <w:link w:val="Naslov2Znak0"/>
    <w:autoRedefine/>
    <w:qFormat/>
    <w:rsid w:val="00332A57"/>
    <w:pPr>
      <w:numPr>
        <w:ilvl w:val="1"/>
        <w:numId w:val="1"/>
      </w:numPr>
      <w:spacing w:before="240" w:after="280"/>
      <w:ind w:left="567" w:hanging="567"/>
    </w:pPr>
  </w:style>
  <w:style w:type="character" w:customStyle="1" w:styleId="Naslov2Znak0">
    <w:name w:val="Naslov 2. Znak"/>
    <w:basedOn w:val="Naslov2Znak"/>
    <w:link w:val="Naslov2"/>
    <w:rsid w:val="00332A57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table" w:customStyle="1" w:styleId="Tabelamrea1">
    <w:name w:val="Tabela – mreža1"/>
    <w:basedOn w:val="Navadnatabela"/>
    <w:next w:val="Tabelamrea"/>
    <w:uiPriority w:val="39"/>
    <w:rsid w:val="00CA1E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pisZnak">
    <w:name w:val="Napis Znak"/>
    <w:basedOn w:val="Privzetapisavaodstavka"/>
    <w:link w:val="Napis"/>
    <w:rsid w:val="00FC0073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52314651927769"/>
          <c:y val="5.7072029447151063E-2"/>
          <c:w val="0.84284274577633733"/>
          <c:h val="0.658891083667188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Poročilo_2019!$A$8</c:f>
              <c:strCache>
                <c:ptCount val="1"/>
                <c:pt idx="0">
                  <c:v>Jagnjeta do 12 mesecev, z maso trupov manj kot 13 kg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Poročilo_2019!$BB$8:$DA$8</c:f>
              <c:numCache>
                <c:formatCode>0.00</c:formatCode>
                <c:ptCount val="52"/>
                <c:pt idx="0">
                  <c:v>545.95000000000005</c:v>
                </c:pt>
                <c:pt idx="1">
                  <c:v>515.99</c:v>
                </c:pt>
                <c:pt idx="2">
                  <c:v>536.35</c:v>
                </c:pt>
                <c:pt idx="3">
                  <c:v>558.77</c:v>
                </c:pt>
                <c:pt idx="4">
                  <c:v>537.01</c:v>
                </c:pt>
                <c:pt idx="5">
                  <c:v>536.11</c:v>
                </c:pt>
                <c:pt idx="6">
                  <c:v>528.77</c:v>
                </c:pt>
                <c:pt idx="7">
                  <c:v>507.74</c:v>
                </c:pt>
                <c:pt idx="8">
                  <c:v>514.62</c:v>
                </c:pt>
                <c:pt idx="9">
                  <c:v>541.35</c:v>
                </c:pt>
                <c:pt idx="10">
                  <c:v>520.70000000000005</c:v>
                </c:pt>
                <c:pt idx="11">
                  <c:v>521.69000000000005</c:v>
                </c:pt>
                <c:pt idx="12">
                  <c:v>543.59</c:v>
                </c:pt>
                <c:pt idx="13">
                  <c:v>545.44000000000005</c:v>
                </c:pt>
                <c:pt idx="14">
                  <c:v>569.05999999999995</c:v>
                </c:pt>
                <c:pt idx="15">
                  <c:v>549.85</c:v>
                </c:pt>
                <c:pt idx="16">
                  <c:v>545.94000000000005</c:v>
                </c:pt>
                <c:pt idx="17">
                  <c:v>548.32000000000005</c:v>
                </c:pt>
                <c:pt idx="18">
                  <c:v>512.59</c:v>
                </c:pt>
                <c:pt idx="19">
                  <c:v>538.32000000000005</c:v>
                </c:pt>
                <c:pt idx="20">
                  <c:v>529.15</c:v>
                </c:pt>
                <c:pt idx="21">
                  <c:v>539.98</c:v>
                </c:pt>
                <c:pt idx="22">
                  <c:v>514.91</c:v>
                </c:pt>
                <c:pt idx="23">
                  <c:v>547.77</c:v>
                </c:pt>
                <c:pt idx="24">
                  <c:v>532.79</c:v>
                </c:pt>
                <c:pt idx="25">
                  <c:v>513.49</c:v>
                </c:pt>
                <c:pt idx="26">
                  <c:v>523.69000000000005</c:v>
                </c:pt>
                <c:pt idx="27">
                  <c:v>538.29</c:v>
                </c:pt>
                <c:pt idx="28">
                  <c:v>532.75</c:v>
                </c:pt>
                <c:pt idx="29">
                  <c:v>530.77</c:v>
                </c:pt>
                <c:pt idx="30">
                  <c:v>558.85</c:v>
                </c:pt>
                <c:pt idx="31">
                  <c:v>532.1</c:v>
                </c:pt>
                <c:pt idx="32">
                  <c:v>518.66999999999996</c:v>
                </c:pt>
                <c:pt idx="33">
                  <c:v>546.11</c:v>
                </c:pt>
                <c:pt idx="34">
                  <c:v>552.45000000000005</c:v>
                </c:pt>
                <c:pt idx="35">
                  <c:v>544.87</c:v>
                </c:pt>
                <c:pt idx="36">
                  <c:v>533.04</c:v>
                </c:pt>
                <c:pt idx="37">
                  <c:v>520.98</c:v>
                </c:pt>
                <c:pt idx="38">
                  <c:v>523.54999999999995</c:v>
                </c:pt>
                <c:pt idx="39">
                  <c:v>532.48</c:v>
                </c:pt>
                <c:pt idx="40">
                  <c:v>546.49</c:v>
                </c:pt>
                <c:pt idx="41">
                  <c:v>540.30999999999995</c:v>
                </c:pt>
                <c:pt idx="42">
                  <c:v>569.73</c:v>
                </c:pt>
                <c:pt idx="43">
                  <c:v>555.1</c:v>
                </c:pt>
                <c:pt idx="44">
                  <c:v>572.19000000000005</c:v>
                </c:pt>
                <c:pt idx="45">
                  <c:v>543.48</c:v>
                </c:pt>
                <c:pt idx="46">
                  <c:v>503.83</c:v>
                </c:pt>
                <c:pt idx="47">
                  <c:v>566.98</c:v>
                </c:pt>
                <c:pt idx="48">
                  <c:v>579.95000000000005</c:v>
                </c:pt>
                <c:pt idx="49">
                  <c:v>565.29999999999995</c:v>
                </c:pt>
                <c:pt idx="50">
                  <c:v>520.45000000000005</c:v>
                </c:pt>
                <c:pt idx="51">
                  <c:v>556.07000000000005</c:v>
                </c:pt>
              </c:numCache>
            </c:numRef>
          </c:val>
        </c:ser>
        <c:ser>
          <c:idx val="2"/>
          <c:order val="1"/>
          <c:tx>
            <c:strRef>
              <c:f>Poročilo_2019!$A$9</c:f>
              <c:strCache>
                <c:ptCount val="1"/>
                <c:pt idx="0">
                  <c:v>Jagnjeta do 12 mesecev, z maso trupov od 13 do manj kot 22 kg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Poročilo_2019!$BB$9:$DA$9</c:f>
              <c:numCache>
                <c:formatCode>0.00</c:formatCode>
                <c:ptCount val="52"/>
                <c:pt idx="0">
                  <c:v>538.77</c:v>
                </c:pt>
                <c:pt idx="1">
                  <c:v>524.84</c:v>
                </c:pt>
                <c:pt idx="2">
                  <c:v>573.19000000000005</c:v>
                </c:pt>
                <c:pt idx="3">
                  <c:v>547.22</c:v>
                </c:pt>
                <c:pt idx="4">
                  <c:v>605</c:v>
                </c:pt>
                <c:pt idx="5">
                  <c:v>587.07000000000005</c:v>
                </c:pt>
                <c:pt idx="6">
                  <c:v>565.98</c:v>
                </c:pt>
                <c:pt idx="7">
                  <c:v>573.11</c:v>
                </c:pt>
                <c:pt idx="8">
                  <c:v>493.54</c:v>
                </c:pt>
                <c:pt idx="9">
                  <c:v>537.38</c:v>
                </c:pt>
                <c:pt idx="10">
                  <c:v>556.66999999999996</c:v>
                </c:pt>
                <c:pt idx="11">
                  <c:v>570.38</c:v>
                </c:pt>
                <c:pt idx="12">
                  <c:v>554.91999999999996</c:v>
                </c:pt>
                <c:pt idx="13">
                  <c:v>558.35</c:v>
                </c:pt>
                <c:pt idx="14">
                  <c:v>576.91999999999996</c:v>
                </c:pt>
                <c:pt idx="15">
                  <c:v>530.05999999999995</c:v>
                </c:pt>
                <c:pt idx="16">
                  <c:v>544.46</c:v>
                </c:pt>
                <c:pt idx="17">
                  <c:v>531.45000000000005</c:v>
                </c:pt>
                <c:pt idx="18">
                  <c:v>544.76</c:v>
                </c:pt>
                <c:pt idx="19">
                  <c:v>530.12</c:v>
                </c:pt>
                <c:pt idx="20">
                  <c:v>527.66999999999996</c:v>
                </c:pt>
                <c:pt idx="21">
                  <c:v>524.55999999999995</c:v>
                </c:pt>
                <c:pt idx="22">
                  <c:v>567.94000000000005</c:v>
                </c:pt>
                <c:pt idx="23">
                  <c:v>551.82000000000005</c:v>
                </c:pt>
                <c:pt idx="24">
                  <c:v>542.29999999999995</c:v>
                </c:pt>
                <c:pt idx="25">
                  <c:v>560.38</c:v>
                </c:pt>
                <c:pt idx="26">
                  <c:v>532.58000000000004</c:v>
                </c:pt>
                <c:pt idx="27">
                  <c:v>543.03</c:v>
                </c:pt>
                <c:pt idx="28">
                  <c:v>507.86</c:v>
                </c:pt>
                <c:pt idx="29">
                  <c:v>522.91999999999996</c:v>
                </c:pt>
                <c:pt idx="30">
                  <c:v>521.16999999999996</c:v>
                </c:pt>
                <c:pt idx="31">
                  <c:v>576.28</c:v>
                </c:pt>
                <c:pt idx="32">
                  <c:v>541.35</c:v>
                </c:pt>
                <c:pt idx="33">
                  <c:v>513.77</c:v>
                </c:pt>
                <c:pt idx="34">
                  <c:v>523.94000000000005</c:v>
                </c:pt>
                <c:pt idx="35">
                  <c:v>507.11</c:v>
                </c:pt>
                <c:pt idx="36">
                  <c:v>535.89</c:v>
                </c:pt>
                <c:pt idx="37">
                  <c:v>530.5</c:v>
                </c:pt>
                <c:pt idx="38">
                  <c:v>536.83000000000004</c:v>
                </c:pt>
                <c:pt idx="39">
                  <c:v>504.26</c:v>
                </c:pt>
                <c:pt idx="40">
                  <c:v>582.27</c:v>
                </c:pt>
                <c:pt idx="41">
                  <c:v>560.48</c:v>
                </c:pt>
                <c:pt idx="42">
                  <c:v>501.77</c:v>
                </c:pt>
                <c:pt idx="43">
                  <c:v>572.52</c:v>
                </c:pt>
                <c:pt idx="44">
                  <c:v>560.42999999999995</c:v>
                </c:pt>
                <c:pt idx="45">
                  <c:v>570.08000000000004</c:v>
                </c:pt>
                <c:pt idx="46">
                  <c:v>512.07000000000005</c:v>
                </c:pt>
                <c:pt idx="47">
                  <c:v>555.14</c:v>
                </c:pt>
                <c:pt idx="48">
                  <c:v>581.01</c:v>
                </c:pt>
                <c:pt idx="49">
                  <c:v>566.03</c:v>
                </c:pt>
                <c:pt idx="50">
                  <c:v>526.88</c:v>
                </c:pt>
                <c:pt idx="51">
                  <c:v>511.36</c:v>
                </c:pt>
              </c:numCache>
            </c:numRef>
          </c:val>
        </c:ser>
        <c:ser>
          <c:idx val="3"/>
          <c:order val="2"/>
          <c:tx>
            <c:strRef>
              <c:f>Poročilo_2019!$A$10</c:f>
              <c:strCache>
                <c:ptCount val="1"/>
                <c:pt idx="0">
                  <c:v>Jagnjeta do 12 mesecev, z maso trupov 22 kg in več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Poročilo_2019!$BB$10:$DA$10</c:f>
              <c:numCache>
                <c:formatCode>General</c:formatCode>
                <c:ptCount val="52"/>
                <c:pt idx="5" formatCode="0.00">
                  <c:v>500</c:v>
                </c:pt>
                <c:pt idx="11" formatCode="0.00">
                  <c:v>605</c:v>
                </c:pt>
                <c:pt idx="12" formatCode="0.00">
                  <c:v>605</c:v>
                </c:pt>
                <c:pt idx="14" formatCode="0.00">
                  <c:v>605</c:v>
                </c:pt>
                <c:pt idx="27" formatCode="0.00">
                  <c:v>605</c:v>
                </c:pt>
                <c:pt idx="36" formatCode="0.00">
                  <c:v>300</c:v>
                </c:pt>
                <c:pt idx="41" formatCode="0.00">
                  <c:v>572.16999999999996</c:v>
                </c:pt>
                <c:pt idx="46" formatCode="0.00">
                  <c:v>500</c:v>
                </c:pt>
              </c:numCache>
            </c:numRef>
          </c:val>
        </c:ser>
        <c:ser>
          <c:idx val="4"/>
          <c:order val="3"/>
          <c:tx>
            <c:strRef>
              <c:f>Poročilo_2019!$A$11</c:f>
              <c:strCache>
                <c:ptCount val="1"/>
                <c:pt idx="0">
                  <c:v>Ovce nad 12 mesecev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Poročilo_2019!$BB$7:$DA$7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Poročilo_2019!$BB$11:$DA$11</c:f>
              <c:numCache>
                <c:formatCode>0.00</c:formatCode>
                <c:ptCount val="52"/>
                <c:pt idx="0">
                  <c:v>150</c:v>
                </c:pt>
                <c:pt idx="1">
                  <c:v>150</c:v>
                </c:pt>
                <c:pt idx="2">
                  <c:v>186</c:v>
                </c:pt>
                <c:pt idx="3">
                  <c:v>150</c:v>
                </c:pt>
                <c:pt idx="6">
                  <c:v>180</c:v>
                </c:pt>
                <c:pt idx="7">
                  <c:v>178.73</c:v>
                </c:pt>
                <c:pt idx="10">
                  <c:v>150</c:v>
                </c:pt>
                <c:pt idx="12">
                  <c:v>225.75</c:v>
                </c:pt>
                <c:pt idx="14">
                  <c:v>158.1</c:v>
                </c:pt>
                <c:pt idx="15">
                  <c:v>138.72999999999999</c:v>
                </c:pt>
                <c:pt idx="17">
                  <c:v>150</c:v>
                </c:pt>
                <c:pt idx="19">
                  <c:v>150</c:v>
                </c:pt>
                <c:pt idx="20">
                  <c:v>222.12</c:v>
                </c:pt>
                <c:pt idx="22">
                  <c:v>205.18</c:v>
                </c:pt>
                <c:pt idx="23">
                  <c:v>142.38999999999999</c:v>
                </c:pt>
                <c:pt idx="25">
                  <c:v>150</c:v>
                </c:pt>
                <c:pt idx="26">
                  <c:v>150</c:v>
                </c:pt>
                <c:pt idx="27">
                  <c:v>150</c:v>
                </c:pt>
                <c:pt idx="28">
                  <c:v>150</c:v>
                </c:pt>
                <c:pt idx="30">
                  <c:v>391.37</c:v>
                </c:pt>
                <c:pt idx="31">
                  <c:v>150</c:v>
                </c:pt>
                <c:pt idx="32">
                  <c:v>150</c:v>
                </c:pt>
                <c:pt idx="34">
                  <c:v>150</c:v>
                </c:pt>
                <c:pt idx="36">
                  <c:v>270.67</c:v>
                </c:pt>
                <c:pt idx="37">
                  <c:v>150</c:v>
                </c:pt>
                <c:pt idx="38">
                  <c:v>150</c:v>
                </c:pt>
                <c:pt idx="39">
                  <c:v>150</c:v>
                </c:pt>
                <c:pt idx="41">
                  <c:v>150</c:v>
                </c:pt>
                <c:pt idx="44">
                  <c:v>150</c:v>
                </c:pt>
                <c:pt idx="48">
                  <c:v>247.85</c:v>
                </c:pt>
                <c:pt idx="50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0278944"/>
        <c:axId val="630279336"/>
      </c:barChart>
      <c:catAx>
        <c:axId val="630278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 - leto</a:t>
                </a:r>
                <a:r>
                  <a:rPr lang="sl-SI" baseline="0"/>
                  <a:t> 2019</a:t>
                </a:r>
                <a:endParaRPr lang="sl-SI"/>
              </a:p>
            </c:rich>
          </c:tx>
          <c:layout>
            <c:manualLayout>
              <c:xMode val="edge"/>
              <c:yMode val="edge"/>
              <c:x val="0.4919881226967841"/>
              <c:y val="0.784119888239776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0279336"/>
        <c:crosses val="autoZero"/>
        <c:auto val="1"/>
        <c:lblAlgn val="ctr"/>
        <c:lblOffset val="100"/>
        <c:noMultiLvlLbl val="0"/>
      </c:catAx>
      <c:valAx>
        <c:axId val="630279336"/>
        <c:scaling>
          <c:orientation val="minMax"/>
          <c:max val="8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Cene v (€/100/kg)</a:t>
                </a:r>
              </a:p>
            </c:rich>
          </c:tx>
          <c:layout>
            <c:manualLayout>
              <c:xMode val="edge"/>
              <c:yMode val="edge"/>
              <c:x val="1.1126134485714538E-3"/>
              <c:y val="0.24177715688764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0278944"/>
        <c:crosses val="autoZero"/>
        <c:crossBetween val="between"/>
        <c:majorUnit val="100"/>
        <c:min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710044965309568E-2"/>
          <c:y val="0.8277780794642049"/>
          <c:w val="0.84229491479372831"/>
          <c:h val="0.170199067321907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48469692117215"/>
          <c:y val="4.0828807239510836E-2"/>
          <c:w val="0.73192582777527992"/>
          <c:h val="0.808285354895700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Poročilo_2019!$AP$27</c:f>
              <c:strCache>
                <c:ptCount val="1"/>
                <c:pt idx="0">
                  <c:v>količina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Poročilo_2019!$AN$80:$AN$131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Poročilo_2019!$AP$80:$AP$131</c:f>
              <c:numCache>
                <c:formatCode>#,##0_ ;[Red]\-#,##0\ </c:formatCode>
                <c:ptCount val="52"/>
                <c:pt idx="0">
                  <c:v>335</c:v>
                </c:pt>
                <c:pt idx="1">
                  <c:v>883</c:v>
                </c:pt>
                <c:pt idx="2">
                  <c:v>704</c:v>
                </c:pt>
                <c:pt idx="3">
                  <c:v>412</c:v>
                </c:pt>
                <c:pt idx="4">
                  <c:v>840</c:v>
                </c:pt>
                <c:pt idx="5">
                  <c:v>512</c:v>
                </c:pt>
                <c:pt idx="6">
                  <c:v>790</c:v>
                </c:pt>
                <c:pt idx="7">
                  <c:v>383</c:v>
                </c:pt>
                <c:pt idx="8">
                  <c:v>329</c:v>
                </c:pt>
                <c:pt idx="9">
                  <c:v>866</c:v>
                </c:pt>
                <c:pt idx="10">
                  <c:v>466</c:v>
                </c:pt>
                <c:pt idx="11">
                  <c:v>729</c:v>
                </c:pt>
                <c:pt idx="12">
                  <c:v>1322</c:v>
                </c:pt>
                <c:pt idx="13">
                  <c:v>1495</c:v>
                </c:pt>
                <c:pt idx="14">
                  <c:v>3809</c:v>
                </c:pt>
                <c:pt idx="15">
                  <c:v>3791</c:v>
                </c:pt>
                <c:pt idx="16">
                  <c:v>1057</c:v>
                </c:pt>
                <c:pt idx="17">
                  <c:v>1259</c:v>
                </c:pt>
                <c:pt idx="18">
                  <c:v>548</c:v>
                </c:pt>
                <c:pt idx="19">
                  <c:v>1005</c:v>
                </c:pt>
                <c:pt idx="20">
                  <c:v>663</c:v>
                </c:pt>
                <c:pt idx="21">
                  <c:v>476</c:v>
                </c:pt>
                <c:pt idx="22">
                  <c:v>617</c:v>
                </c:pt>
                <c:pt idx="23">
                  <c:v>1767</c:v>
                </c:pt>
                <c:pt idx="24">
                  <c:v>1074</c:v>
                </c:pt>
                <c:pt idx="25">
                  <c:v>769</c:v>
                </c:pt>
                <c:pt idx="26">
                  <c:v>628</c:v>
                </c:pt>
                <c:pt idx="27">
                  <c:v>1037</c:v>
                </c:pt>
                <c:pt idx="28">
                  <c:v>693</c:v>
                </c:pt>
                <c:pt idx="29">
                  <c:v>647</c:v>
                </c:pt>
                <c:pt idx="30">
                  <c:v>711</c:v>
                </c:pt>
                <c:pt idx="31">
                  <c:v>621</c:v>
                </c:pt>
                <c:pt idx="32">
                  <c:v>874</c:v>
                </c:pt>
                <c:pt idx="33">
                  <c:v>1232</c:v>
                </c:pt>
                <c:pt idx="34">
                  <c:v>817</c:v>
                </c:pt>
                <c:pt idx="35">
                  <c:v>784</c:v>
                </c:pt>
                <c:pt idx="36">
                  <c:v>443</c:v>
                </c:pt>
                <c:pt idx="37">
                  <c:v>628</c:v>
                </c:pt>
                <c:pt idx="38">
                  <c:v>897</c:v>
                </c:pt>
                <c:pt idx="39">
                  <c:v>222</c:v>
                </c:pt>
                <c:pt idx="40">
                  <c:v>948</c:v>
                </c:pt>
                <c:pt idx="41">
                  <c:v>1227</c:v>
                </c:pt>
                <c:pt idx="42">
                  <c:v>451</c:v>
                </c:pt>
                <c:pt idx="43">
                  <c:v>1084</c:v>
                </c:pt>
                <c:pt idx="44">
                  <c:v>775</c:v>
                </c:pt>
                <c:pt idx="45">
                  <c:v>1109</c:v>
                </c:pt>
                <c:pt idx="46">
                  <c:v>472</c:v>
                </c:pt>
                <c:pt idx="47">
                  <c:v>985</c:v>
                </c:pt>
                <c:pt idx="48">
                  <c:v>1848</c:v>
                </c:pt>
                <c:pt idx="49">
                  <c:v>504</c:v>
                </c:pt>
                <c:pt idx="50">
                  <c:v>1373</c:v>
                </c:pt>
                <c:pt idx="51">
                  <c:v>771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851048"/>
        <c:axId val="750849480"/>
      </c:barChart>
      <c:lineChart>
        <c:grouping val="standard"/>
        <c:varyColors val="0"/>
        <c:ser>
          <c:idx val="0"/>
          <c:order val="0"/>
          <c:tx>
            <c:strRef>
              <c:f>Poročilo_2019!$AO$27</c:f>
              <c:strCache>
                <c:ptCount val="1"/>
                <c:pt idx="0">
                  <c:v>cena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Poročilo_2019!$AN$80:$AN$131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Poročilo_2019!$AO$80:$AO$131</c:f>
              <c:numCache>
                <c:formatCode>0.00</c:formatCode>
                <c:ptCount val="52"/>
                <c:pt idx="0">
                  <c:v>545.95000000000005</c:v>
                </c:pt>
                <c:pt idx="1">
                  <c:v>515.99</c:v>
                </c:pt>
                <c:pt idx="2">
                  <c:v>536.35</c:v>
                </c:pt>
                <c:pt idx="3">
                  <c:v>558.77</c:v>
                </c:pt>
                <c:pt idx="4">
                  <c:v>537.01</c:v>
                </c:pt>
                <c:pt idx="5">
                  <c:v>536.11</c:v>
                </c:pt>
                <c:pt idx="6">
                  <c:v>528.77</c:v>
                </c:pt>
                <c:pt idx="7">
                  <c:v>507.74</c:v>
                </c:pt>
                <c:pt idx="8">
                  <c:v>514.62</c:v>
                </c:pt>
                <c:pt idx="9">
                  <c:v>541.35</c:v>
                </c:pt>
                <c:pt idx="10">
                  <c:v>520.70000000000005</c:v>
                </c:pt>
                <c:pt idx="11">
                  <c:v>521.69000000000005</c:v>
                </c:pt>
                <c:pt idx="12">
                  <c:v>543.59</c:v>
                </c:pt>
                <c:pt idx="13">
                  <c:v>545.44000000000005</c:v>
                </c:pt>
                <c:pt idx="14">
                  <c:v>569.05999999999995</c:v>
                </c:pt>
                <c:pt idx="15">
                  <c:v>549.85</c:v>
                </c:pt>
                <c:pt idx="16">
                  <c:v>545.94000000000005</c:v>
                </c:pt>
                <c:pt idx="17">
                  <c:v>548.32000000000005</c:v>
                </c:pt>
                <c:pt idx="18">
                  <c:v>512.59</c:v>
                </c:pt>
                <c:pt idx="19">
                  <c:v>538.32000000000005</c:v>
                </c:pt>
                <c:pt idx="20">
                  <c:v>529.15</c:v>
                </c:pt>
                <c:pt idx="21">
                  <c:v>539.98</c:v>
                </c:pt>
                <c:pt idx="22">
                  <c:v>514.91</c:v>
                </c:pt>
                <c:pt idx="23">
                  <c:v>547.77</c:v>
                </c:pt>
                <c:pt idx="24">
                  <c:v>532.79</c:v>
                </c:pt>
                <c:pt idx="25">
                  <c:v>513.49</c:v>
                </c:pt>
                <c:pt idx="26">
                  <c:v>523.69000000000005</c:v>
                </c:pt>
                <c:pt idx="27">
                  <c:v>538.29</c:v>
                </c:pt>
                <c:pt idx="28">
                  <c:v>532.75</c:v>
                </c:pt>
                <c:pt idx="29">
                  <c:v>530.77</c:v>
                </c:pt>
                <c:pt idx="30">
                  <c:v>558.85</c:v>
                </c:pt>
                <c:pt idx="31">
                  <c:v>532.1</c:v>
                </c:pt>
                <c:pt idx="32">
                  <c:v>518.66999999999996</c:v>
                </c:pt>
                <c:pt idx="33">
                  <c:v>546.11</c:v>
                </c:pt>
                <c:pt idx="34">
                  <c:v>552.45000000000005</c:v>
                </c:pt>
                <c:pt idx="35">
                  <c:v>544.87</c:v>
                </c:pt>
                <c:pt idx="36">
                  <c:v>533.04</c:v>
                </c:pt>
                <c:pt idx="37">
                  <c:v>520.98</c:v>
                </c:pt>
                <c:pt idx="38">
                  <c:v>523.54999999999995</c:v>
                </c:pt>
                <c:pt idx="39">
                  <c:v>532.48</c:v>
                </c:pt>
                <c:pt idx="40">
                  <c:v>546.49</c:v>
                </c:pt>
                <c:pt idx="41">
                  <c:v>540.30999999999995</c:v>
                </c:pt>
                <c:pt idx="42">
                  <c:v>569.73</c:v>
                </c:pt>
                <c:pt idx="43">
                  <c:v>555.1</c:v>
                </c:pt>
                <c:pt idx="44">
                  <c:v>572.19000000000005</c:v>
                </c:pt>
                <c:pt idx="45">
                  <c:v>543.48</c:v>
                </c:pt>
                <c:pt idx="46">
                  <c:v>503.83</c:v>
                </c:pt>
                <c:pt idx="47">
                  <c:v>566.98</c:v>
                </c:pt>
                <c:pt idx="48">
                  <c:v>579.95000000000005</c:v>
                </c:pt>
                <c:pt idx="49">
                  <c:v>565.29999999999995</c:v>
                </c:pt>
                <c:pt idx="50">
                  <c:v>520.45000000000005</c:v>
                </c:pt>
                <c:pt idx="51">
                  <c:v>556.07000000000005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0849872"/>
        <c:axId val="750850656"/>
      </c:lineChart>
      <c:catAx>
        <c:axId val="750851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teden</a:t>
                </a:r>
              </a:p>
            </c:rich>
          </c:tx>
          <c:layout>
            <c:manualLayout>
              <c:xMode val="edge"/>
              <c:yMode val="edge"/>
              <c:x val="0.19187373390406737"/>
              <c:y val="0.915729056295403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50849480"/>
        <c:crossesAt val="0"/>
        <c:auto val="1"/>
        <c:lblAlgn val="ctr"/>
        <c:lblOffset val="100"/>
        <c:tickLblSkip val="2"/>
        <c:noMultiLvlLbl val="0"/>
      </c:catAx>
      <c:valAx>
        <c:axId val="750849480"/>
        <c:scaling>
          <c:orientation val="minMax"/>
          <c:max val="4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klavnih trupov (kg)</a:t>
                </a:r>
              </a:p>
            </c:rich>
          </c:tx>
          <c:layout>
            <c:manualLayout>
              <c:xMode val="edge"/>
              <c:yMode val="edge"/>
              <c:x val="6.266624390072046E-3"/>
              <c:y val="0.220591001322723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_ ;[Red]\-#,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750851048"/>
        <c:crosses val="autoZero"/>
        <c:crossBetween val="between"/>
      </c:valAx>
      <c:catAx>
        <c:axId val="750849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50850656"/>
        <c:crosses val="autoZero"/>
        <c:auto val="1"/>
        <c:lblAlgn val="ctr"/>
        <c:lblOffset val="100"/>
        <c:noMultiLvlLbl val="0"/>
      </c:catAx>
      <c:valAx>
        <c:axId val="750850656"/>
        <c:scaling>
          <c:orientation val="minMax"/>
          <c:max val="700"/>
          <c:min val="3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v EUR/100 kg</a:t>
                </a:r>
              </a:p>
            </c:rich>
          </c:tx>
          <c:layout>
            <c:manualLayout>
              <c:xMode val="edge"/>
              <c:yMode val="edge"/>
              <c:x val="0.95289259983441665"/>
              <c:y val="0.294657719236282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50849872"/>
        <c:crosses val="max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173818562287893E-2"/>
          <c:y val="4.4461246772400473E-2"/>
          <c:w val="0.87129542909278024"/>
          <c:h val="0.7625614709134480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Poročilo_2019!$AA$27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Poročilo_2019!$AA$28:$AA$80</c:f>
              <c:numCache>
                <c:formatCode>#,##0.00\ [$€-1]</c:formatCode>
                <c:ptCount val="53"/>
                <c:pt idx="0">
                  <c:v>535.71</c:v>
                </c:pt>
                <c:pt idx="1">
                  <c:v>540.53</c:v>
                </c:pt>
                <c:pt idx="2">
                  <c:v>556.35</c:v>
                </c:pt>
                <c:pt idx="3">
                  <c:v>560.28</c:v>
                </c:pt>
                <c:pt idx="4">
                  <c:v>520.89</c:v>
                </c:pt>
                <c:pt idx="5">
                  <c:v>567.25</c:v>
                </c:pt>
                <c:pt idx="6">
                  <c:v>552.41</c:v>
                </c:pt>
                <c:pt idx="7">
                  <c:v>461.71</c:v>
                </c:pt>
                <c:pt idx="8">
                  <c:v>539.59</c:v>
                </c:pt>
                <c:pt idx="9">
                  <c:v>567.07000000000005</c:v>
                </c:pt>
                <c:pt idx="10">
                  <c:v>542.08000000000004</c:v>
                </c:pt>
                <c:pt idx="11">
                  <c:v>523.30999999999995</c:v>
                </c:pt>
                <c:pt idx="12">
                  <c:v>539.85</c:v>
                </c:pt>
                <c:pt idx="13">
                  <c:v>552.66</c:v>
                </c:pt>
                <c:pt idx="14">
                  <c:v>556.95000000000005</c:v>
                </c:pt>
                <c:pt idx="15">
                  <c:v>501.02</c:v>
                </c:pt>
                <c:pt idx="16">
                  <c:v>502.62</c:v>
                </c:pt>
                <c:pt idx="17">
                  <c:v>527.5</c:v>
                </c:pt>
                <c:pt idx="18">
                  <c:v>525.53</c:v>
                </c:pt>
                <c:pt idx="19">
                  <c:v>524.25</c:v>
                </c:pt>
                <c:pt idx="20">
                  <c:v>528.66</c:v>
                </c:pt>
                <c:pt idx="21">
                  <c:v>489.46</c:v>
                </c:pt>
                <c:pt idx="22">
                  <c:v>524.49</c:v>
                </c:pt>
                <c:pt idx="23">
                  <c:v>532.89</c:v>
                </c:pt>
                <c:pt idx="24">
                  <c:v>540.13</c:v>
                </c:pt>
                <c:pt idx="25">
                  <c:v>514.36</c:v>
                </c:pt>
                <c:pt idx="26">
                  <c:v>528.79</c:v>
                </c:pt>
                <c:pt idx="27">
                  <c:v>551.21</c:v>
                </c:pt>
                <c:pt idx="28">
                  <c:v>493.95</c:v>
                </c:pt>
                <c:pt idx="29">
                  <c:v>528.70000000000005</c:v>
                </c:pt>
                <c:pt idx="30">
                  <c:v>525.85</c:v>
                </c:pt>
                <c:pt idx="31">
                  <c:v>555.89</c:v>
                </c:pt>
                <c:pt idx="32">
                  <c:v>511.19</c:v>
                </c:pt>
                <c:pt idx="33">
                  <c:v>548.67999999999995</c:v>
                </c:pt>
                <c:pt idx="34">
                  <c:v>519.96</c:v>
                </c:pt>
                <c:pt idx="35">
                  <c:v>518.12</c:v>
                </c:pt>
                <c:pt idx="36">
                  <c:v>574.89</c:v>
                </c:pt>
                <c:pt idx="37">
                  <c:v>527.33000000000004</c:v>
                </c:pt>
                <c:pt idx="38">
                  <c:v>538.57000000000005</c:v>
                </c:pt>
                <c:pt idx="39">
                  <c:v>572.66999999999996</c:v>
                </c:pt>
                <c:pt idx="40">
                  <c:v>519.59</c:v>
                </c:pt>
                <c:pt idx="41">
                  <c:v>541.07000000000005</c:v>
                </c:pt>
                <c:pt idx="42">
                  <c:v>544.45000000000005</c:v>
                </c:pt>
                <c:pt idx="43">
                  <c:v>513.83000000000004</c:v>
                </c:pt>
                <c:pt idx="44">
                  <c:v>548.91</c:v>
                </c:pt>
                <c:pt idx="45">
                  <c:v>538.74</c:v>
                </c:pt>
                <c:pt idx="46">
                  <c:v>557.46</c:v>
                </c:pt>
                <c:pt idx="47">
                  <c:v>535.33000000000004</c:v>
                </c:pt>
                <c:pt idx="48">
                  <c:v>565.9</c:v>
                </c:pt>
                <c:pt idx="49">
                  <c:v>554.01</c:v>
                </c:pt>
                <c:pt idx="50">
                  <c:v>561.62</c:v>
                </c:pt>
                <c:pt idx="51">
                  <c:v>548.84</c:v>
                </c:pt>
              </c:numCache>
            </c:numRef>
          </c:val>
        </c:ser>
        <c:ser>
          <c:idx val="2"/>
          <c:order val="1"/>
          <c:tx>
            <c:strRef>
              <c:f>Poročilo_2019!$AB$27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Poročilo_2019!$AB$28:$AB$80</c:f>
              <c:numCache>
                <c:formatCode>#,##0.00\ [$€-1]</c:formatCode>
                <c:ptCount val="53"/>
                <c:pt idx="0">
                  <c:v>569.61</c:v>
                </c:pt>
                <c:pt idx="1">
                  <c:v>521.89</c:v>
                </c:pt>
                <c:pt idx="2">
                  <c:v>515.65</c:v>
                </c:pt>
                <c:pt idx="3">
                  <c:v>528.79</c:v>
                </c:pt>
                <c:pt idx="4">
                  <c:v>557.16</c:v>
                </c:pt>
                <c:pt idx="5">
                  <c:v>520.91999999999996</c:v>
                </c:pt>
                <c:pt idx="6">
                  <c:v>552.4</c:v>
                </c:pt>
                <c:pt idx="7">
                  <c:v>550.14</c:v>
                </c:pt>
                <c:pt idx="8">
                  <c:v>548.13</c:v>
                </c:pt>
                <c:pt idx="9">
                  <c:v>550.83000000000004</c:v>
                </c:pt>
                <c:pt idx="10">
                  <c:v>535.72</c:v>
                </c:pt>
                <c:pt idx="11">
                  <c:v>570.30999999999995</c:v>
                </c:pt>
                <c:pt idx="12">
                  <c:v>519.86</c:v>
                </c:pt>
                <c:pt idx="13">
                  <c:v>535.24</c:v>
                </c:pt>
                <c:pt idx="14">
                  <c:v>548.73</c:v>
                </c:pt>
                <c:pt idx="15">
                  <c:v>534.23</c:v>
                </c:pt>
                <c:pt idx="16">
                  <c:v>528.09</c:v>
                </c:pt>
                <c:pt idx="17">
                  <c:v>537.51</c:v>
                </c:pt>
                <c:pt idx="18">
                  <c:v>536.78</c:v>
                </c:pt>
                <c:pt idx="19">
                  <c:v>524.97</c:v>
                </c:pt>
                <c:pt idx="20">
                  <c:v>530.34</c:v>
                </c:pt>
                <c:pt idx="21">
                  <c:v>542.39</c:v>
                </c:pt>
                <c:pt idx="22">
                  <c:v>518.58000000000004</c:v>
                </c:pt>
                <c:pt idx="23">
                  <c:v>559.69000000000005</c:v>
                </c:pt>
                <c:pt idx="24">
                  <c:v>548.91</c:v>
                </c:pt>
                <c:pt idx="25">
                  <c:v>537.55999999999995</c:v>
                </c:pt>
                <c:pt idx="26">
                  <c:v>524.21</c:v>
                </c:pt>
                <c:pt idx="27">
                  <c:v>543.78</c:v>
                </c:pt>
                <c:pt idx="28">
                  <c:v>517.25</c:v>
                </c:pt>
                <c:pt idx="29">
                  <c:v>524</c:v>
                </c:pt>
                <c:pt idx="30">
                  <c:v>523.77</c:v>
                </c:pt>
                <c:pt idx="31">
                  <c:v>529.33000000000004</c:v>
                </c:pt>
                <c:pt idx="32">
                  <c:v>524.98</c:v>
                </c:pt>
                <c:pt idx="33">
                  <c:v>532.14</c:v>
                </c:pt>
                <c:pt idx="34">
                  <c:v>545.41</c:v>
                </c:pt>
                <c:pt idx="35">
                  <c:v>552.91999999999996</c:v>
                </c:pt>
                <c:pt idx="36">
                  <c:v>553.64</c:v>
                </c:pt>
                <c:pt idx="37">
                  <c:v>546.26</c:v>
                </c:pt>
                <c:pt idx="38">
                  <c:v>516.49</c:v>
                </c:pt>
                <c:pt idx="39">
                  <c:v>538.08000000000004</c:v>
                </c:pt>
                <c:pt idx="40">
                  <c:v>560.95000000000005</c:v>
                </c:pt>
                <c:pt idx="41">
                  <c:v>549.73</c:v>
                </c:pt>
                <c:pt idx="42">
                  <c:v>564.67999999999995</c:v>
                </c:pt>
                <c:pt idx="43">
                  <c:v>553.19000000000005</c:v>
                </c:pt>
                <c:pt idx="44">
                  <c:v>547.87</c:v>
                </c:pt>
                <c:pt idx="45">
                  <c:v>571.09</c:v>
                </c:pt>
                <c:pt idx="46">
                  <c:v>575.59</c:v>
                </c:pt>
                <c:pt idx="47">
                  <c:v>553.94000000000005</c:v>
                </c:pt>
                <c:pt idx="48">
                  <c:v>568.78</c:v>
                </c:pt>
                <c:pt idx="49">
                  <c:v>590.79</c:v>
                </c:pt>
                <c:pt idx="50">
                  <c:v>578.72</c:v>
                </c:pt>
                <c:pt idx="51">
                  <c:v>562.32000000000005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848304"/>
        <c:axId val="644405496"/>
      </c:barChart>
      <c:lineChart>
        <c:grouping val="standard"/>
        <c:varyColors val="0"/>
        <c:ser>
          <c:idx val="0"/>
          <c:order val="2"/>
          <c:tx>
            <c:strRef>
              <c:f>Poročilo_2019!$AC$27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Poročilo_2019!$AC$28:$AC$80</c:f>
              <c:numCache>
                <c:formatCode>#,##0.00\ [$€-1];[Red]\-#,##0.00\ [$€-1]</c:formatCode>
                <c:ptCount val="53"/>
                <c:pt idx="0">
                  <c:v>538.77</c:v>
                </c:pt>
                <c:pt idx="1">
                  <c:v>524.84</c:v>
                </c:pt>
                <c:pt idx="2">
                  <c:v>573.19000000000005</c:v>
                </c:pt>
                <c:pt idx="3">
                  <c:v>547.22</c:v>
                </c:pt>
                <c:pt idx="4">
                  <c:v>605</c:v>
                </c:pt>
                <c:pt idx="5">
                  <c:v>587.07000000000005</c:v>
                </c:pt>
                <c:pt idx="6">
                  <c:v>565.98</c:v>
                </c:pt>
                <c:pt idx="7">
                  <c:v>573.11</c:v>
                </c:pt>
                <c:pt idx="8">
                  <c:v>493.54</c:v>
                </c:pt>
                <c:pt idx="9">
                  <c:v>537.38</c:v>
                </c:pt>
                <c:pt idx="10">
                  <c:v>556.66999999999996</c:v>
                </c:pt>
                <c:pt idx="11">
                  <c:v>570.38</c:v>
                </c:pt>
                <c:pt idx="12">
                  <c:v>554.91999999999996</c:v>
                </c:pt>
                <c:pt idx="13">
                  <c:v>558.35</c:v>
                </c:pt>
                <c:pt idx="14">
                  <c:v>576.91999999999996</c:v>
                </c:pt>
                <c:pt idx="15">
                  <c:v>530.05999999999995</c:v>
                </c:pt>
                <c:pt idx="16">
                  <c:v>544.46</c:v>
                </c:pt>
                <c:pt idx="17">
                  <c:v>531.45000000000005</c:v>
                </c:pt>
                <c:pt idx="18">
                  <c:v>544.76</c:v>
                </c:pt>
                <c:pt idx="19">
                  <c:v>530.12</c:v>
                </c:pt>
                <c:pt idx="20">
                  <c:v>527.66999999999996</c:v>
                </c:pt>
                <c:pt idx="21">
                  <c:v>524.55999999999995</c:v>
                </c:pt>
                <c:pt idx="22">
                  <c:v>567.94000000000005</c:v>
                </c:pt>
                <c:pt idx="23">
                  <c:v>551.82000000000005</c:v>
                </c:pt>
                <c:pt idx="24">
                  <c:v>542.29999999999995</c:v>
                </c:pt>
                <c:pt idx="25">
                  <c:v>560.38</c:v>
                </c:pt>
                <c:pt idx="26">
                  <c:v>532.58000000000004</c:v>
                </c:pt>
                <c:pt idx="27">
                  <c:v>543.03</c:v>
                </c:pt>
                <c:pt idx="28">
                  <c:v>507.86</c:v>
                </c:pt>
                <c:pt idx="29">
                  <c:v>522.91999999999996</c:v>
                </c:pt>
                <c:pt idx="30">
                  <c:v>521.16999999999996</c:v>
                </c:pt>
                <c:pt idx="31">
                  <c:v>576.28</c:v>
                </c:pt>
                <c:pt idx="32">
                  <c:v>541.35</c:v>
                </c:pt>
                <c:pt idx="33">
                  <c:v>513.77</c:v>
                </c:pt>
                <c:pt idx="34">
                  <c:v>523.94000000000005</c:v>
                </c:pt>
                <c:pt idx="35">
                  <c:v>507.11</c:v>
                </c:pt>
                <c:pt idx="36">
                  <c:v>535.89</c:v>
                </c:pt>
                <c:pt idx="37">
                  <c:v>530.5</c:v>
                </c:pt>
                <c:pt idx="38">
                  <c:v>536.83000000000004</c:v>
                </c:pt>
                <c:pt idx="39">
                  <c:v>504.26</c:v>
                </c:pt>
                <c:pt idx="40">
                  <c:v>582.27</c:v>
                </c:pt>
                <c:pt idx="41">
                  <c:v>560.48</c:v>
                </c:pt>
                <c:pt idx="42">
                  <c:v>501.77</c:v>
                </c:pt>
                <c:pt idx="43">
                  <c:v>572.52</c:v>
                </c:pt>
                <c:pt idx="44">
                  <c:v>560.42999999999995</c:v>
                </c:pt>
                <c:pt idx="45">
                  <c:v>570.08000000000004</c:v>
                </c:pt>
                <c:pt idx="46">
                  <c:v>512.07000000000005</c:v>
                </c:pt>
                <c:pt idx="47">
                  <c:v>555.14</c:v>
                </c:pt>
                <c:pt idx="48">
                  <c:v>581.01</c:v>
                </c:pt>
                <c:pt idx="49">
                  <c:v>566.03</c:v>
                </c:pt>
                <c:pt idx="50">
                  <c:v>526.88</c:v>
                </c:pt>
                <c:pt idx="51">
                  <c:v>511.36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0848304"/>
        <c:axId val="644405496"/>
      </c:lineChart>
      <c:catAx>
        <c:axId val="75084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</a:t>
                </a:r>
              </a:p>
            </c:rich>
          </c:tx>
          <c:layout>
            <c:manualLayout>
              <c:xMode val="edge"/>
              <c:yMode val="edge"/>
              <c:x val="0.49219572818415369"/>
              <c:y val="0.885785720926573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44405496"/>
        <c:crosses val="autoZero"/>
        <c:auto val="1"/>
        <c:lblAlgn val="ctr"/>
        <c:lblOffset val="100"/>
        <c:noMultiLvlLbl val="0"/>
      </c:catAx>
      <c:valAx>
        <c:axId val="644405496"/>
        <c:scaling>
          <c:orientation val="minMax"/>
          <c:max val="680"/>
          <c:min val="3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 (v €/100 kg)</a:t>
                </a:r>
              </a:p>
            </c:rich>
          </c:tx>
          <c:layout>
            <c:manualLayout>
              <c:xMode val="edge"/>
              <c:yMode val="edge"/>
              <c:x val="9.4951911929736683E-3"/>
              <c:y val="0.304668197129309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50848304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1"/>
          <c:tx>
            <c:strRef>
              <c:f>EUCENE!$I$1</c:f>
              <c:strCache>
                <c:ptCount val="1"/>
                <c:pt idx="0">
                  <c:v>SLOVENIJA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EUCENE!$I$2:$I$53</c:f>
              <c:numCache>
                <c:formatCode>_-* #,##0.000\ [$€-1]_-;\-* #,##0.000\ [$€-1]_-;_-* "-"??\ [$€-1]_-;_-@_-</c:formatCode>
                <c:ptCount val="52"/>
                <c:pt idx="0">
                  <c:v>542.9</c:v>
                </c:pt>
                <c:pt idx="1">
                  <c:v>520.29</c:v>
                </c:pt>
                <c:pt idx="2">
                  <c:v>546.20000000000005</c:v>
                </c:pt>
                <c:pt idx="3">
                  <c:v>551.72</c:v>
                </c:pt>
                <c:pt idx="4">
                  <c:v>552.02</c:v>
                </c:pt>
                <c:pt idx="5">
                  <c:v>555.79</c:v>
                </c:pt>
                <c:pt idx="6">
                  <c:v>546.20000000000005</c:v>
                </c:pt>
                <c:pt idx="7">
                  <c:v>545.78</c:v>
                </c:pt>
                <c:pt idx="8">
                  <c:v>514.62</c:v>
                </c:pt>
                <c:pt idx="9">
                  <c:v>541.35</c:v>
                </c:pt>
                <c:pt idx="10">
                  <c:v>520.70000000000005</c:v>
                </c:pt>
                <c:pt idx="11">
                  <c:v>521.69000000000005</c:v>
                </c:pt>
                <c:pt idx="12">
                  <c:v>543.59</c:v>
                </c:pt>
                <c:pt idx="13">
                  <c:v>545.44000000000005</c:v>
                </c:pt>
                <c:pt idx="14">
                  <c:v>569.06000000000006</c:v>
                </c:pt>
                <c:pt idx="15">
                  <c:v>549.85</c:v>
                </c:pt>
                <c:pt idx="16">
                  <c:v>545.94000000000005</c:v>
                </c:pt>
                <c:pt idx="17">
                  <c:v>548.32000000000005</c:v>
                </c:pt>
                <c:pt idx="18">
                  <c:v>512.59</c:v>
                </c:pt>
                <c:pt idx="19">
                  <c:v>538.32000000000005</c:v>
                </c:pt>
                <c:pt idx="20">
                  <c:v>529.15</c:v>
                </c:pt>
                <c:pt idx="21">
                  <c:v>539.98</c:v>
                </c:pt>
                <c:pt idx="22">
                  <c:v>514.91</c:v>
                </c:pt>
                <c:pt idx="23">
                  <c:v>547.77</c:v>
                </c:pt>
                <c:pt idx="24">
                  <c:v>532.79</c:v>
                </c:pt>
                <c:pt idx="25">
                  <c:v>513.49</c:v>
                </c:pt>
                <c:pt idx="26">
                  <c:v>523.69000000000005</c:v>
                </c:pt>
                <c:pt idx="27">
                  <c:v>538.29</c:v>
                </c:pt>
                <c:pt idx="28">
                  <c:v>532.75</c:v>
                </c:pt>
                <c:pt idx="29">
                  <c:v>530.77</c:v>
                </c:pt>
                <c:pt idx="30">
                  <c:v>558.85</c:v>
                </c:pt>
                <c:pt idx="31">
                  <c:v>532.1</c:v>
                </c:pt>
                <c:pt idx="32">
                  <c:v>518.66999999999996</c:v>
                </c:pt>
                <c:pt idx="33">
                  <c:v>546.11</c:v>
                </c:pt>
                <c:pt idx="34">
                  <c:v>552.45000000000005</c:v>
                </c:pt>
                <c:pt idx="35">
                  <c:v>544.87</c:v>
                </c:pt>
                <c:pt idx="36">
                  <c:v>533.04</c:v>
                </c:pt>
                <c:pt idx="37">
                  <c:v>520.98</c:v>
                </c:pt>
                <c:pt idx="38">
                  <c:v>523.54999999999995</c:v>
                </c:pt>
                <c:pt idx="39">
                  <c:v>532.48</c:v>
                </c:pt>
                <c:pt idx="40">
                  <c:v>546.49</c:v>
                </c:pt>
                <c:pt idx="41">
                  <c:v>540.31000000000006</c:v>
                </c:pt>
                <c:pt idx="42">
                  <c:v>569.73</c:v>
                </c:pt>
                <c:pt idx="43">
                  <c:v>555.1</c:v>
                </c:pt>
                <c:pt idx="44">
                  <c:v>572.19000000000005</c:v>
                </c:pt>
                <c:pt idx="45">
                  <c:v>543.48</c:v>
                </c:pt>
                <c:pt idx="46">
                  <c:v>503.83</c:v>
                </c:pt>
                <c:pt idx="47">
                  <c:v>566.98</c:v>
                </c:pt>
                <c:pt idx="48">
                  <c:v>579.95000000000005</c:v>
                </c:pt>
                <c:pt idx="49">
                  <c:v>565.30000000000007</c:v>
                </c:pt>
                <c:pt idx="50">
                  <c:v>520.45000000000005</c:v>
                </c:pt>
                <c:pt idx="51">
                  <c:v>556.07000000000005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972192"/>
        <c:axId val="712970232"/>
      </c:barChart>
      <c:lineChart>
        <c:grouping val="standard"/>
        <c:varyColors val="0"/>
        <c:ser>
          <c:idx val="1"/>
          <c:order val="0"/>
          <c:tx>
            <c:strRef>
              <c:f>EUCENE!$F$1</c:f>
              <c:strCache>
                <c:ptCount val="1"/>
                <c:pt idx="0">
                  <c:v>HRVAŠKA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EUCENE!$F$2:$F$53</c:f>
              <c:numCache>
                <c:formatCode>_-* #,##0.000\ [$€-1]_-;\-* #,##0.000\ [$€-1]_-;_-* "-"??\ [$€-1]_-;_-@_-</c:formatCode>
                <c:ptCount val="52"/>
                <c:pt idx="0">
                  <c:v>669.21</c:v>
                </c:pt>
                <c:pt idx="1">
                  <c:v>751.39200000000005</c:v>
                </c:pt>
                <c:pt idx="2">
                  <c:v>771.83</c:v>
                </c:pt>
                <c:pt idx="3">
                  <c:v>819.47710000000006</c:v>
                </c:pt>
                <c:pt idx="4">
                  <c:v>830.32600000000002</c:v>
                </c:pt>
                <c:pt idx="5">
                  <c:v>798.22030000000007</c:v>
                </c:pt>
                <c:pt idx="6">
                  <c:v>829.57</c:v>
                </c:pt>
                <c:pt idx="7">
                  <c:v>805.75150000000008</c:v>
                </c:pt>
                <c:pt idx="8">
                  <c:v>767.447</c:v>
                </c:pt>
                <c:pt idx="9">
                  <c:v>759.17229999999995</c:v>
                </c:pt>
                <c:pt idx="10">
                  <c:v>708.30820000000006</c:v>
                </c:pt>
                <c:pt idx="11">
                  <c:v>699.0752</c:v>
                </c:pt>
                <c:pt idx="12">
                  <c:v>779.55780000000004</c:v>
                </c:pt>
                <c:pt idx="13">
                  <c:v>655.92290000000003</c:v>
                </c:pt>
                <c:pt idx="14">
                  <c:v>635.98410000000001</c:v>
                </c:pt>
                <c:pt idx="15">
                  <c:v>602.86160000000007</c:v>
                </c:pt>
                <c:pt idx="16">
                  <c:v>640.36</c:v>
                </c:pt>
                <c:pt idx="17">
                  <c:v>665.56420000000003</c:v>
                </c:pt>
                <c:pt idx="18">
                  <c:v>647.39</c:v>
                </c:pt>
                <c:pt idx="19">
                  <c:v>627.54540000000009</c:v>
                </c:pt>
                <c:pt idx="20">
                  <c:v>655.63960000000009</c:v>
                </c:pt>
                <c:pt idx="21">
                  <c:v>634.13710000000003</c:v>
                </c:pt>
                <c:pt idx="22">
                  <c:v>648.55720000000008</c:v>
                </c:pt>
                <c:pt idx="23">
                  <c:v>606.61670000000004</c:v>
                </c:pt>
                <c:pt idx="24">
                  <c:v>652.22490000000005</c:v>
                </c:pt>
                <c:pt idx="25">
                  <c:v>600.14</c:v>
                </c:pt>
                <c:pt idx="26">
                  <c:v>599.70280000000002</c:v>
                </c:pt>
                <c:pt idx="27">
                  <c:v>608.6816</c:v>
                </c:pt>
                <c:pt idx="28">
                  <c:v>600.70650000000001</c:v>
                </c:pt>
                <c:pt idx="29">
                  <c:v>572.20910000000003</c:v>
                </c:pt>
                <c:pt idx="30">
                  <c:v>604.61390000000006</c:v>
                </c:pt>
                <c:pt idx="31">
                  <c:v>590.84010000000001</c:v>
                </c:pt>
                <c:pt idx="32">
                  <c:v>635.20090000000005</c:v>
                </c:pt>
                <c:pt idx="33">
                  <c:v>636.51310000000001</c:v>
                </c:pt>
                <c:pt idx="34">
                  <c:v>609.60090000000002</c:v>
                </c:pt>
                <c:pt idx="35">
                  <c:v>600.04730000000006</c:v>
                </c:pt>
                <c:pt idx="36">
                  <c:v>602.11080000000004</c:v>
                </c:pt>
                <c:pt idx="37">
                  <c:v>611.59</c:v>
                </c:pt>
                <c:pt idx="38">
                  <c:v>607.16180000000008</c:v>
                </c:pt>
                <c:pt idx="39">
                  <c:v>649.45249999999999</c:v>
                </c:pt>
                <c:pt idx="40">
                  <c:v>650.01179999999999</c:v>
                </c:pt>
                <c:pt idx="41">
                  <c:v>563.01949999999999</c:v>
                </c:pt>
                <c:pt idx="42">
                  <c:v>695.80560000000003</c:v>
                </c:pt>
                <c:pt idx="43">
                  <c:v>617.53020000000004</c:v>
                </c:pt>
                <c:pt idx="44">
                  <c:v>585.12869999999998</c:v>
                </c:pt>
                <c:pt idx="45">
                  <c:v>521.97090000000003</c:v>
                </c:pt>
                <c:pt idx="46">
                  <c:v>611.30510000000004</c:v>
                </c:pt>
                <c:pt idx="47">
                  <c:v>556.25</c:v>
                </c:pt>
                <c:pt idx="48">
                  <c:v>605.18169999999998</c:v>
                </c:pt>
                <c:pt idx="49">
                  <c:v>656.80070000000001</c:v>
                </c:pt>
                <c:pt idx="50">
                  <c:v>762.24950000000001</c:v>
                </c:pt>
                <c:pt idx="51">
                  <c:v>807.62480000000005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EUCENE!$K$1</c:f>
              <c:strCache>
                <c:ptCount val="1"/>
                <c:pt idx="0">
                  <c:v>EU POVPREČNO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EUCENE!$K$2:$K$53</c:f>
              <c:numCache>
                <c:formatCode>_-* #,##0.000\ [$€-1]_-;\-* #,##0.000\ [$€-1]_-;_-* "-"??\ [$€-1]_-;_-@_-</c:formatCode>
                <c:ptCount val="52"/>
                <c:pt idx="0">
                  <c:v>553.54</c:v>
                </c:pt>
                <c:pt idx="1">
                  <c:v>541.39128991129485</c:v>
                </c:pt>
                <c:pt idx="2">
                  <c:v>539.74</c:v>
                </c:pt>
                <c:pt idx="3">
                  <c:v>520.55249956748617</c:v>
                </c:pt>
                <c:pt idx="4">
                  <c:v>523.04476249023628</c:v>
                </c:pt>
                <c:pt idx="5">
                  <c:v>523.39052199458501</c:v>
                </c:pt>
                <c:pt idx="6">
                  <c:v>515.55051667820771</c:v>
                </c:pt>
                <c:pt idx="7">
                  <c:v>513.51407880274712</c:v>
                </c:pt>
                <c:pt idx="8">
                  <c:v>520.90089972284341</c:v>
                </c:pt>
                <c:pt idx="9">
                  <c:v>521.03440000000001</c:v>
                </c:pt>
                <c:pt idx="10">
                  <c:v>524.72030974106747</c:v>
                </c:pt>
                <c:pt idx="11">
                  <c:v>524.6877431250025</c:v>
                </c:pt>
                <c:pt idx="12">
                  <c:v>530.25643657814362</c:v>
                </c:pt>
                <c:pt idx="13">
                  <c:v>549.97573950974027</c:v>
                </c:pt>
                <c:pt idx="14">
                  <c:v>571.46302641392845</c:v>
                </c:pt>
                <c:pt idx="15">
                  <c:v>574.82533457928844</c:v>
                </c:pt>
                <c:pt idx="16">
                  <c:v>559.92999999999995</c:v>
                </c:pt>
                <c:pt idx="17">
                  <c:v>546.82902902707224</c:v>
                </c:pt>
                <c:pt idx="18">
                  <c:v>538.63</c:v>
                </c:pt>
                <c:pt idx="19">
                  <c:v>539.89987610187325</c:v>
                </c:pt>
                <c:pt idx="20">
                  <c:v>533.65471166262273</c:v>
                </c:pt>
                <c:pt idx="21">
                  <c:v>508.39697403915949</c:v>
                </c:pt>
                <c:pt idx="22">
                  <c:v>499.25132439302484</c:v>
                </c:pt>
                <c:pt idx="23">
                  <c:v>494.54404950846236</c:v>
                </c:pt>
                <c:pt idx="24">
                  <c:v>496.72284065253785</c:v>
                </c:pt>
                <c:pt idx="25">
                  <c:v>516.66547771113767</c:v>
                </c:pt>
                <c:pt idx="26">
                  <c:v>509.09136774454316</c:v>
                </c:pt>
                <c:pt idx="27">
                  <c:v>510.70890205133384</c:v>
                </c:pt>
                <c:pt idx="28">
                  <c:v>512.83550400161675</c:v>
                </c:pt>
                <c:pt idx="29">
                  <c:v>512.40166888641863</c:v>
                </c:pt>
                <c:pt idx="30">
                  <c:v>519.3176450586094</c:v>
                </c:pt>
                <c:pt idx="31">
                  <c:v>521.29275254648337</c:v>
                </c:pt>
                <c:pt idx="32">
                  <c:v>524.2498527789005</c:v>
                </c:pt>
                <c:pt idx="33">
                  <c:v>512.62484991915915</c:v>
                </c:pt>
                <c:pt idx="34">
                  <c:v>526.55843422594967</c:v>
                </c:pt>
                <c:pt idx="35">
                  <c:v>546.02722476758277</c:v>
                </c:pt>
                <c:pt idx="36">
                  <c:v>547.39033022433307</c:v>
                </c:pt>
                <c:pt idx="37">
                  <c:v>549.4</c:v>
                </c:pt>
                <c:pt idx="38">
                  <c:v>558.27776333872259</c:v>
                </c:pt>
                <c:pt idx="39">
                  <c:v>562.82817072554565</c:v>
                </c:pt>
                <c:pt idx="40">
                  <c:v>570.32257055375908</c:v>
                </c:pt>
                <c:pt idx="41">
                  <c:v>569.69775205133385</c:v>
                </c:pt>
                <c:pt idx="42">
                  <c:v>567.82516489490695</c:v>
                </c:pt>
                <c:pt idx="43">
                  <c:v>574.63584697857709</c:v>
                </c:pt>
                <c:pt idx="44">
                  <c:v>581.243268270008</c:v>
                </c:pt>
                <c:pt idx="45">
                  <c:v>592.83412901172187</c:v>
                </c:pt>
                <c:pt idx="46">
                  <c:v>602.59078525666928</c:v>
                </c:pt>
                <c:pt idx="47">
                  <c:v>613.22604983831832</c:v>
                </c:pt>
                <c:pt idx="48">
                  <c:v>623.01537046281328</c:v>
                </c:pt>
                <c:pt idx="49">
                  <c:v>630.52803575181895</c:v>
                </c:pt>
                <c:pt idx="50">
                  <c:v>632.23853670169751</c:v>
                </c:pt>
                <c:pt idx="51">
                  <c:v>632.50972293856103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EUCENE!$E$1</c:f>
              <c:strCache>
                <c:ptCount val="1"/>
                <c:pt idx="0">
                  <c:v>ITALIJA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EUCENE!$E$2:$E$53</c:f>
              <c:numCache>
                <c:formatCode>_-* #,##0.000\ [$€-1]_-;\-* #,##0.000\ [$€-1]_-;_-* "-"??\ [$€-1]_-;_-@_-</c:formatCode>
                <c:ptCount val="52"/>
                <c:pt idx="0">
                  <c:v>589</c:v>
                </c:pt>
                <c:pt idx="1">
                  <c:v>565</c:v>
                </c:pt>
                <c:pt idx="2">
                  <c:v>525</c:v>
                </c:pt>
                <c:pt idx="3">
                  <c:v>502</c:v>
                </c:pt>
                <c:pt idx="4">
                  <c:v>522</c:v>
                </c:pt>
                <c:pt idx="5">
                  <c:v>529</c:v>
                </c:pt>
                <c:pt idx="6">
                  <c:v>517</c:v>
                </c:pt>
                <c:pt idx="7">
                  <c:v>513</c:v>
                </c:pt>
                <c:pt idx="8">
                  <c:v>512</c:v>
                </c:pt>
                <c:pt idx="9">
                  <c:v>516</c:v>
                </c:pt>
                <c:pt idx="10">
                  <c:v>516</c:v>
                </c:pt>
                <c:pt idx="11">
                  <c:v>510</c:v>
                </c:pt>
                <c:pt idx="12">
                  <c:v>516</c:v>
                </c:pt>
                <c:pt idx="13">
                  <c:v>653</c:v>
                </c:pt>
                <c:pt idx="14">
                  <c:v>735</c:v>
                </c:pt>
                <c:pt idx="15">
                  <c:v>751</c:v>
                </c:pt>
                <c:pt idx="16">
                  <c:v>666</c:v>
                </c:pt>
                <c:pt idx="17">
                  <c:v>574</c:v>
                </c:pt>
                <c:pt idx="18">
                  <c:v>549</c:v>
                </c:pt>
                <c:pt idx="19">
                  <c:v>549</c:v>
                </c:pt>
                <c:pt idx="20">
                  <c:v>554</c:v>
                </c:pt>
                <c:pt idx="21">
                  <c:v>543</c:v>
                </c:pt>
                <c:pt idx="22">
                  <c:v>558</c:v>
                </c:pt>
                <c:pt idx="23">
                  <c:v>551</c:v>
                </c:pt>
                <c:pt idx="24">
                  <c:v>554</c:v>
                </c:pt>
                <c:pt idx="25">
                  <c:v>554</c:v>
                </c:pt>
                <c:pt idx="26">
                  <c:v>543</c:v>
                </c:pt>
                <c:pt idx="27">
                  <c:v>543</c:v>
                </c:pt>
                <c:pt idx="28">
                  <c:v>544</c:v>
                </c:pt>
                <c:pt idx="29">
                  <c:v>544</c:v>
                </c:pt>
                <c:pt idx="30">
                  <c:v>557</c:v>
                </c:pt>
                <c:pt idx="31">
                  <c:v>557</c:v>
                </c:pt>
                <c:pt idx="32">
                  <c:v>557</c:v>
                </c:pt>
                <c:pt idx="33">
                  <c:v>557</c:v>
                </c:pt>
                <c:pt idx="34">
                  <c:v>591</c:v>
                </c:pt>
                <c:pt idx="35">
                  <c:v>602</c:v>
                </c:pt>
                <c:pt idx="36">
                  <c:v>599</c:v>
                </c:pt>
                <c:pt idx="37">
                  <c:v>592</c:v>
                </c:pt>
                <c:pt idx="38">
                  <c:v>597</c:v>
                </c:pt>
                <c:pt idx="39">
                  <c:v>597</c:v>
                </c:pt>
                <c:pt idx="40">
                  <c:v>634</c:v>
                </c:pt>
                <c:pt idx="41">
                  <c:v>632</c:v>
                </c:pt>
                <c:pt idx="42">
                  <c:v>615</c:v>
                </c:pt>
                <c:pt idx="43">
                  <c:v>618</c:v>
                </c:pt>
                <c:pt idx="44">
                  <c:v>605</c:v>
                </c:pt>
                <c:pt idx="45">
                  <c:v>625</c:v>
                </c:pt>
                <c:pt idx="46">
                  <c:v>617</c:v>
                </c:pt>
                <c:pt idx="47">
                  <c:v>647</c:v>
                </c:pt>
                <c:pt idx="48">
                  <c:v>674</c:v>
                </c:pt>
                <c:pt idx="49">
                  <c:v>711</c:v>
                </c:pt>
                <c:pt idx="50">
                  <c:v>711</c:v>
                </c:pt>
                <c:pt idx="51">
                  <c:v>711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972192"/>
        <c:axId val="712970232"/>
      </c:lineChart>
      <c:catAx>
        <c:axId val="712972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TEDEN 2019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2970232"/>
        <c:crosses val="autoZero"/>
        <c:auto val="1"/>
        <c:lblAlgn val="ctr"/>
        <c:lblOffset val="100"/>
        <c:noMultiLvlLbl val="0"/>
      </c:catAx>
      <c:valAx>
        <c:axId val="712970232"/>
        <c:scaling>
          <c:orientation val="minMax"/>
          <c:min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cena/100g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_-* #,##0.000\ [$€-1]_-;\-* #,##0.000\ [$€-1]_-;_-* &quot;-&quot;??\ [$€-1]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297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81073A-E10D-4C97-AC0C-E7EECFCA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TRŽNO LETNO POROČILO – OVČJE MESO</vt:lpstr>
      <vt:lpstr>TRŽNO LETNO POROČILO – PRAŠIČJE MESO</vt:lpstr>
    </vt:vector>
  </TitlesOfParts>
  <Company>ARSKTRP</Company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TRŽNO LETNO POROČILO – OVČJE MESO</dc:title>
  <dc:subject>ZA LETO 2019</dc:subject>
  <dc:creator>Zvonka Komar</dc:creator>
  <cp:lastModifiedBy>Polona Bezlaj</cp:lastModifiedBy>
  <cp:revision>2</cp:revision>
  <dcterms:created xsi:type="dcterms:W3CDTF">2020-06-18T11:09:00Z</dcterms:created>
  <dcterms:modified xsi:type="dcterms:W3CDTF">2020-06-18T11:09:00Z</dcterms:modified>
</cp:coreProperties>
</file>