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76" w:rsidRDefault="00FC1376" w:rsidP="00FC1376">
      <w:pPr>
        <w:pStyle w:val="ZDGName"/>
      </w:pPr>
      <w:bookmarkStart w:id="0" w:name="_GoBack"/>
      <w:bookmarkEnd w:id="0"/>
    </w:p>
    <w:p w:rsidR="00535831" w:rsidRDefault="00535831" w:rsidP="00535831">
      <w:pPr>
        <w:pStyle w:val="NoteHead"/>
        <w:spacing w:after="0"/>
      </w:pPr>
      <w:r>
        <w:t>Strategija za izvajanje Šolske</w:t>
      </w:r>
      <w:r w:rsidR="00546D61">
        <w:t xml:space="preserve"> </w:t>
      </w:r>
      <w:r>
        <w:t xml:space="preserve">sheme v SLOVENIJI od šolskega leta 2017/2018 do 2022/2023 </w:t>
      </w:r>
      <w:permStart w:id="253184692" w:edGrp="everyone"/>
      <w:permEnd w:id="253184692"/>
    </w:p>
    <w:p w:rsidR="00C305C8" w:rsidRDefault="00C305C8" w:rsidP="00975142">
      <w:pPr>
        <w:pStyle w:val="NoteHead"/>
        <w:spacing w:before="0"/>
      </w:pPr>
    </w:p>
    <w:p w:rsidR="001C77E6" w:rsidRDefault="001C77E6" w:rsidP="00975142">
      <w:pPr>
        <w:pStyle w:val="NoteList"/>
        <w:ind w:hanging="5104"/>
      </w:pPr>
      <w:r>
        <w:t>Datum</w:t>
      </w:r>
      <w:r w:rsidR="00C305C8">
        <w:t xml:space="preserve">: </w:t>
      </w:r>
      <w:r w:rsidR="00134173">
        <w:t>21</w:t>
      </w:r>
      <w:r w:rsidR="008D0872">
        <w:t>. 7. 2017</w:t>
      </w:r>
    </w:p>
    <w:p w:rsidR="002E6C7B" w:rsidRPr="002E6C7B" w:rsidRDefault="002E6C7B" w:rsidP="001C77E6">
      <w:pPr>
        <w:pStyle w:val="Default"/>
      </w:pPr>
      <w:r w:rsidRPr="002E6C7B">
        <w:t>SPREMENJENA:</w:t>
      </w:r>
    </w:p>
    <w:p w:rsidR="002E6C7B" w:rsidRPr="00A47F0D" w:rsidRDefault="001C77E6" w:rsidP="001C77E6">
      <w:pPr>
        <w:pStyle w:val="Default"/>
        <w:rPr>
          <w:lang w:val="sl-SI"/>
        </w:rPr>
      </w:pPr>
      <w:r w:rsidRPr="00A47F0D">
        <w:rPr>
          <w:b/>
          <w:lang w:val="sl-SI"/>
        </w:rPr>
        <w:t>-</w:t>
      </w:r>
      <w:r w:rsidRPr="00A47F0D">
        <w:rPr>
          <w:lang w:val="sl-SI"/>
        </w:rPr>
        <w:t xml:space="preserve"> 1</w:t>
      </w:r>
      <w:r w:rsidR="002E6C7B" w:rsidRPr="00A47F0D">
        <w:rPr>
          <w:lang w:val="sl-SI"/>
        </w:rPr>
        <w:t>7</w:t>
      </w:r>
      <w:r w:rsidRPr="00A47F0D">
        <w:rPr>
          <w:lang w:val="sl-SI"/>
        </w:rPr>
        <w:t>.1</w:t>
      </w:r>
      <w:r w:rsidR="002E6C7B" w:rsidRPr="00A47F0D">
        <w:rPr>
          <w:lang w:val="sl-SI"/>
        </w:rPr>
        <w:t>0</w:t>
      </w:r>
      <w:r w:rsidRPr="00A47F0D">
        <w:rPr>
          <w:lang w:val="sl-SI"/>
        </w:rPr>
        <w:t>.201</w:t>
      </w:r>
      <w:r w:rsidR="002E6C7B" w:rsidRPr="00A47F0D">
        <w:rPr>
          <w:lang w:val="sl-SI"/>
        </w:rPr>
        <w:t>7</w:t>
      </w:r>
      <w:r w:rsidRPr="00A47F0D">
        <w:rPr>
          <w:lang w:val="sl-SI"/>
        </w:rPr>
        <w:t xml:space="preserve"> glede </w:t>
      </w:r>
      <w:r w:rsidR="002E6C7B" w:rsidRPr="00A47F0D">
        <w:rPr>
          <w:lang w:val="sl-SI"/>
        </w:rPr>
        <w:t>pripomb EK z dne 15.9.2017;</w:t>
      </w:r>
    </w:p>
    <w:p w:rsidR="002E6C7B" w:rsidRPr="00A47F0D" w:rsidRDefault="002E6C7B" w:rsidP="001C77E6">
      <w:pPr>
        <w:pStyle w:val="Default"/>
        <w:rPr>
          <w:b/>
          <w:lang w:val="sl-SI"/>
        </w:rPr>
      </w:pPr>
      <w:r w:rsidRPr="00A47F0D">
        <w:rPr>
          <w:b/>
          <w:lang w:val="sl-SI"/>
        </w:rPr>
        <w:t>-</w:t>
      </w:r>
      <w:r w:rsidRPr="00A47F0D">
        <w:rPr>
          <w:lang w:val="sl-SI"/>
        </w:rPr>
        <w:t xml:space="preserve"> 11.12.2018 glede poizvedbe</w:t>
      </w:r>
      <w:r w:rsidRPr="00A47F0D">
        <w:rPr>
          <w:bCs/>
          <w:sz w:val="23"/>
          <w:szCs w:val="23"/>
          <w:lang w:val="sl-SI"/>
        </w:rPr>
        <w:t xml:space="preserve"> št. UMB/2018/001/SI o tržnih ukrepih EKJS v skladu z uredbami (ES) št. 1306/2013, 1308/2013, 39/2017 in 40/2017, z dne 1</w:t>
      </w:r>
      <w:r w:rsidRPr="00A47F0D">
        <w:rPr>
          <w:lang w:val="sl-SI"/>
        </w:rPr>
        <w:t>9.10.2018;</w:t>
      </w:r>
    </w:p>
    <w:p w:rsidR="002E6C7B" w:rsidRDefault="002E6C7B">
      <w:pPr>
        <w:spacing w:after="0"/>
        <w:jc w:val="left"/>
      </w:pPr>
    </w:p>
    <w:p w:rsidR="00C305C8" w:rsidRDefault="00C305C8">
      <w:pPr>
        <w:spacing w:after="0"/>
        <w:jc w:val="left"/>
        <w:rPr>
          <w:b/>
          <w:smallCaps/>
        </w:rPr>
      </w:pPr>
      <w:r>
        <w:br w:type="page"/>
      </w:r>
    </w:p>
    <w:p w:rsidR="000931B8" w:rsidRDefault="000931B8" w:rsidP="000931B8">
      <w:pPr>
        <w:pStyle w:val="Naslov1"/>
        <w:numPr>
          <w:ilvl w:val="0"/>
          <w:numId w:val="0"/>
        </w:numPr>
        <w:ind w:left="480"/>
      </w:pPr>
    </w:p>
    <w:sdt>
      <w:sdtPr>
        <w:rPr>
          <w:b w:val="0"/>
        </w:rPr>
        <w:id w:val="-875384484"/>
        <w:docPartObj>
          <w:docPartGallery w:val="Table of Contents"/>
          <w:docPartUnique/>
        </w:docPartObj>
      </w:sdtPr>
      <w:sdtEndPr>
        <w:rPr>
          <w:bCs/>
          <w:noProof/>
        </w:rPr>
      </w:sdtEndPr>
      <w:sdtContent>
        <w:p w:rsidR="000931B8" w:rsidRDefault="002560E2">
          <w:pPr>
            <w:pStyle w:val="NaslovTOC"/>
          </w:pPr>
          <w:r>
            <w:t>Vsebina</w:t>
          </w:r>
        </w:p>
        <w:p w:rsidR="000A028F" w:rsidRDefault="000931B8">
          <w:pPr>
            <w:pStyle w:val="Kazalovsebine1"/>
            <w:rPr>
              <w:rFonts w:asciiTheme="minorHAnsi" w:eastAsiaTheme="minorEastAsia" w:hAnsiTheme="minorHAnsi" w:cstheme="minorBidi"/>
              <w:caps w:val="0"/>
              <w:noProof/>
              <w:sz w:val="22"/>
              <w:szCs w:val="22"/>
              <w:lang w:val="sl-SI" w:eastAsia="sl-SI"/>
            </w:rPr>
          </w:pPr>
          <w:r>
            <w:fldChar w:fldCharType="begin"/>
          </w:r>
          <w:r>
            <w:instrText xml:space="preserve"> TOC \o "1-3" \h \z \u </w:instrText>
          </w:r>
          <w:r>
            <w:fldChar w:fldCharType="separate"/>
          </w:r>
          <w:hyperlink w:anchor="_Toc516584576" w:history="1">
            <w:r w:rsidR="000A028F" w:rsidRPr="00AC4570">
              <w:rPr>
                <w:rStyle w:val="Hiperpovezava"/>
                <w:noProof/>
              </w:rPr>
              <w:t>1.</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Administrativna raven</w:t>
            </w:r>
            <w:r w:rsidR="000A028F">
              <w:rPr>
                <w:noProof/>
                <w:webHidden/>
              </w:rPr>
              <w:tab/>
            </w:r>
            <w:r w:rsidR="000A028F">
              <w:rPr>
                <w:noProof/>
                <w:webHidden/>
              </w:rPr>
              <w:fldChar w:fldCharType="begin"/>
            </w:r>
            <w:r w:rsidR="000A028F">
              <w:rPr>
                <w:noProof/>
                <w:webHidden/>
              </w:rPr>
              <w:instrText xml:space="preserve"> PAGEREF _Toc516584576 \h </w:instrText>
            </w:r>
            <w:r w:rsidR="000A028F">
              <w:rPr>
                <w:noProof/>
                <w:webHidden/>
              </w:rPr>
            </w:r>
            <w:r w:rsidR="000A028F">
              <w:rPr>
                <w:noProof/>
                <w:webHidden/>
              </w:rPr>
              <w:fldChar w:fldCharType="separate"/>
            </w:r>
            <w:r w:rsidR="000A028F">
              <w:rPr>
                <w:noProof/>
                <w:webHidden/>
              </w:rPr>
              <w:t>4</w:t>
            </w:r>
            <w:r w:rsidR="000A028F">
              <w:rPr>
                <w:noProof/>
                <w:webHidden/>
              </w:rPr>
              <w:fldChar w:fldCharType="end"/>
            </w:r>
          </w:hyperlink>
        </w:p>
        <w:p w:rsidR="000A028F" w:rsidRDefault="00285501">
          <w:pPr>
            <w:pStyle w:val="Kazalovsebine1"/>
            <w:rPr>
              <w:rFonts w:asciiTheme="minorHAnsi" w:eastAsiaTheme="minorEastAsia" w:hAnsiTheme="minorHAnsi" w:cstheme="minorBidi"/>
              <w:caps w:val="0"/>
              <w:noProof/>
              <w:sz w:val="22"/>
              <w:szCs w:val="22"/>
              <w:lang w:val="sl-SI" w:eastAsia="sl-SI"/>
            </w:rPr>
          </w:pPr>
          <w:hyperlink w:anchor="_Toc516584577" w:history="1">
            <w:r w:rsidR="000A028F" w:rsidRPr="00AC4570">
              <w:rPr>
                <w:rStyle w:val="Hiperpovezava"/>
                <w:noProof/>
              </w:rPr>
              <w:t>2.</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Potrebe in rezultati, ki jih želimo doseči</w:t>
            </w:r>
            <w:r w:rsidR="000A028F">
              <w:rPr>
                <w:noProof/>
                <w:webHidden/>
              </w:rPr>
              <w:tab/>
            </w:r>
            <w:r w:rsidR="000A028F">
              <w:rPr>
                <w:noProof/>
                <w:webHidden/>
              </w:rPr>
              <w:fldChar w:fldCharType="begin"/>
            </w:r>
            <w:r w:rsidR="000A028F">
              <w:rPr>
                <w:noProof/>
                <w:webHidden/>
              </w:rPr>
              <w:instrText xml:space="preserve"> PAGEREF _Toc516584577 \h </w:instrText>
            </w:r>
            <w:r w:rsidR="000A028F">
              <w:rPr>
                <w:noProof/>
                <w:webHidden/>
              </w:rPr>
            </w:r>
            <w:r w:rsidR="000A028F">
              <w:rPr>
                <w:noProof/>
                <w:webHidden/>
              </w:rPr>
              <w:fldChar w:fldCharType="separate"/>
            </w:r>
            <w:r w:rsidR="000A028F">
              <w:rPr>
                <w:noProof/>
                <w:webHidden/>
              </w:rPr>
              <w:t>5</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78" w:history="1">
            <w:r w:rsidR="000A028F" w:rsidRPr="00AC4570">
              <w:rPr>
                <w:rStyle w:val="Hiperpovezava"/>
                <w:noProof/>
              </w:rPr>
              <w:t>2.1.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Potrebe</w:t>
            </w:r>
            <w:r w:rsidR="000A028F">
              <w:rPr>
                <w:noProof/>
                <w:webHidden/>
              </w:rPr>
              <w:tab/>
            </w:r>
            <w:r w:rsidR="000A028F">
              <w:rPr>
                <w:noProof/>
                <w:webHidden/>
              </w:rPr>
              <w:fldChar w:fldCharType="begin"/>
            </w:r>
            <w:r w:rsidR="000A028F">
              <w:rPr>
                <w:noProof/>
                <w:webHidden/>
              </w:rPr>
              <w:instrText xml:space="preserve"> PAGEREF _Toc516584578 \h </w:instrText>
            </w:r>
            <w:r w:rsidR="000A028F">
              <w:rPr>
                <w:noProof/>
                <w:webHidden/>
              </w:rPr>
            </w:r>
            <w:r w:rsidR="000A028F">
              <w:rPr>
                <w:noProof/>
                <w:webHidden/>
              </w:rPr>
              <w:fldChar w:fldCharType="separate"/>
            </w:r>
            <w:r w:rsidR="000A028F">
              <w:rPr>
                <w:noProof/>
                <w:webHidden/>
              </w:rPr>
              <w:t>5</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79" w:history="1">
            <w:r w:rsidR="000A028F" w:rsidRPr="00AC4570">
              <w:rPr>
                <w:rStyle w:val="Hiperpovezava"/>
                <w:noProof/>
              </w:rPr>
              <w:t>2.2.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Cilji in kazalniki</w:t>
            </w:r>
            <w:r w:rsidR="000A028F">
              <w:rPr>
                <w:noProof/>
                <w:webHidden/>
              </w:rPr>
              <w:tab/>
            </w:r>
            <w:r w:rsidR="000A028F">
              <w:rPr>
                <w:noProof/>
                <w:webHidden/>
              </w:rPr>
              <w:fldChar w:fldCharType="begin"/>
            </w:r>
            <w:r w:rsidR="000A028F">
              <w:rPr>
                <w:noProof/>
                <w:webHidden/>
              </w:rPr>
              <w:instrText xml:space="preserve"> PAGEREF _Toc516584579 \h </w:instrText>
            </w:r>
            <w:r w:rsidR="000A028F">
              <w:rPr>
                <w:noProof/>
                <w:webHidden/>
              </w:rPr>
            </w:r>
            <w:r w:rsidR="000A028F">
              <w:rPr>
                <w:noProof/>
                <w:webHidden/>
              </w:rPr>
              <w:fldChar w:fldCharType="separate"/>
            </w:r>
            <w:r w:rsidR="000A028F">
              <w:rPr>
                <w:noProof/>
                <w:webHidden/>
              </w:rPr>
              <w:t>5</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80" w:history="1">
            <w:r w:rsidR="000A028F" w:rsidRPr="00AC4570">
              <w:rPr>
                <w:rStyle w:val="Hiperpovezava"/>
                <w:noProof/>
              </w:rPr>
              <w:t>2.3.</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Stanje</w:t>
            </w:r>
            <w:r w:rsidR="000A028F">
              <w:rPr>
                <w:noProof/>
                <w:webHidden/>
              </w:rPr>
              <w:tab/>
            </w:r>
            <w:r w:rsidR="000A028F">
              <w:rPr>
                <w:noProof/>
                <w:webHidden/>
              </w:rPr>
              <w:fldChar w:fldCharType="begin"/>
            </w:r>
            <w:r w:rsidR="000A028F">
              <w:rPr>
                <w:noProof/>
                <w:webHidden/>
              </w:rPr>
              <w:instrText xml:space="preserve"> PAGEREF _Toc516584580 \h </w:instrText>
            </w:r>
            <w:r w:rsidR="000A028F">
              <w:rPr>
                <w:noProof/>
                <w:webHidden/>
              </w:rPr>
            </w:r>
            <w:r w:rsidR="000A028F">
              <w:rPr>
                <w:noProof/>
                <w:webHidden/>
              </w:rPr>
              <w:fldChar w:fldCharType="separate"/>
            </w:r>
            <w:r w:rsidR="000A028F">
              <w:rPr>
                <w:noProof/>
                <w:webHidden/>
              </w:rPr>
              <w:t>8</w:t>
            </w:r>
            <w:r w:rsidR="000A028F">
              <w:rPr>
                <w:noProof/>
                <w:webHidden/>
              </w:rPr>
              <w:fldChar w:fldCharType="end"/>
            </w:r>
          </w:hyperlink>
        </w:p>
        <w:p w:rsidR="000A028F" w:rsidRDefault="00285501">
          <w:pPr>
            <w:pStyle w:val="Kazalovsebine1"/>
            <w:rPr>
              <w:rFonts w:asciiTheme="minorHAnsi" w:eastAsiaTheme="minorEastAsia" w:hAnsiTheme="minorHAnsi" w:cstheme="minorBidi"/>
              <w:caps w:val="0"/>
              <w:noProof/>
              <w:sz w:val="22"/>
              <w:szCs w:val="22"/>
              <w:lang w:val="sl-SI" w:eastAsia="sl-SI"/>
            </w:rPr>
          </w:pPr>
          <w:hyperlink w:anchor="_Toc516584581" w:history="1">
            <w:r w:rsidR="000A028F" w:rsidRPr="00AC4570">
              <w:rPr>
                <w:rStyle w:val="Hiperpovezava"/>
                <w:noProof/>
              </w:rPr>
              <w:t>3.</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Proračun</w:t>
            </w:r>
            <w:r w:rsidR="000A028F">
              <w:rPr>
                <w:noProof/>
                <w:webHidden/>
              </w:rPr>
              <w:tab/>
            </w:r>
            <w:r w:rsidR="000A028F">
              <w:rPr>
                <w:noProof/>
                <w:webHidden/>
              </w:rPr>
              <w:fldChar w:fldCharType="begin"/>
            </w:r>
            <w:r w:rsidR="000A028F">
              <w:rPr>
                <w:noProof/>
                <w:webHidden/>
              </w:rPr>
              <w:instrText xml:space="preserve"> PAGEREF _Toc516584581 \h </w:instrText>
            </w:r>
            <w:r w:rsidR="000A028F">
              <w:rPr>
                <w:noProof/>
                <w:webHidden/>
              </w:rPr>
            </w:r>
            <w:r w:rsidR="000A028F">
              <w:rPr>
                <w:noProof/>
                <w:webHidden/>
              </w:rPr>
              <w:fldChar w:fldCharType="separate"/>
            </w:r>
            <w:r w:rsidR="000A028F">
              <w:rPr>
                <w:noProof/>
                <w:webHidden/>
              </w:rPr>
              <w:t>11</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82" w:history="1">
            <w:r w:rsidR="000A028F" w:rsidRPr="00AC4570">
              <w:rPr>
                <w:rStyle w:val="Hiperpovezava"/>
                <w:noProof/>
              </w:rPr>
              <w:t>3.1.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Pomoč Evropske unije za šolsko shemo</w:t>
            </w:r>
            <w:r w:rsidR="000A028F">
              <w:rPr>
                <w:noProof/>
                <w:webHidden/>
              </w:rPr>
              <w:tab/>
            </w:r>
            <w:r w:rsidR="000A028F">
              <w:rPr>
                <w:noProof/>
                <w:webHidden/>
              </w:rPr>
              <w:fldChar w:fldCharType="begin"/>
            </w:r>
            <w:r w:rsidR="000A028F">
              <w:rPr>
                <w:noProof/>
                <w:webHidden/>
              </w:rPr>
              <w:instrText xml:space="preserve"> PAGEREF _Toc516584582 \h </w:instrText>
            </w:r>
            <w:r w:rsidR="000A028F">
              <w:rPr>
                <w:noProof/>
                <w:webHidden/>
              </w:rPr>
            </w:r>
            <w:r w:rsidR="000A028F">
              <w:rPr>
                <w:noProof/>
                <w:webHidden/>
              </w:rPr>
              <w:fldChar w:fldCharType="separate"/>
            </w:r>
            <w:r w:rsidR="000A028F">
              <w:rPr>
                <w:noProof/>
                <w:webHidden/>
              </w:rPr>
              <w:t>11</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83" w:history="1">
            <w:r w:rsidR="000A028F" w:rsidRPr="00AC4570">
              <w:rPr>
                <w:rStyle w:val="Hiperpovezava"/>
                <w:noProof/>
              </w:rPr>
              <w:t>3.1.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Nacionalna pomoč, poleg pomoči Evropske unije, za financiranje šolske sheme</w:t>
            </w:r>
            <w:r w:rsidR="000A028F">
              <w:rPr>
                <w:noProof/>
                <w:webHidden/>
              </w:rPr>
              <w:tab/>
            </w:r>
            <w:r w:rsidR="000A028F">
              <w:rPr>
                <w:noProof/>
                <w:webHidden/>
              </w:rPr>
              <w:fldChar w:fldCharType="begin"/>
            </w:r>
            <w:r w:rsidR="000A028F">
              <w:rPr>
                <w:noProof/>
                <w:webHidden/>
              </w:rPr>
              <w:instrText xml:space="preserve"> PAGEREF _Toc516584583 \h </w:instrText>
            </w:r>
            <w:r w:rsidR="000A028F">
              <w:rPr>
                <w:noProof/>
                <w:webHidden/>
              </w:rPr>
            </w:r>
            <w:r w:rsidR="000A028F">
              <w:rPr>
                <w:noProof/>
                <w:webHidden/>
              </w:rPr>
              <w:fldChar w:fldCharType="separate"/>
            </w:r>
            <w:r w:rsidR="000A028F">
              <w:rPr>
                <w:noProof/>
                <w:webHidden/>
              </w:rPr>
              <w:t>13</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84" w:history="1">
            <w:r w:rsidR="000A028F" w:rsidRPr="00AC4570">
              <w:rPr>
                <w:rStyle w:val="Hiperpovezava"/>
                <w:noProof/>
              </w:rPr>
              <w:t>3.2.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Obstoječe nacionalne shme</w:t>
            </w:r>
            <w:r w:rsidR="000A028F">
              <w:rPr>
                <w:noProof/>
                <w:webHidden/>
              </w:rPr>
              <w:tab/>
            </w:r>
            <w:r w:rsidR="000A028F">
              <w:rPr>
                <w:noProof/>
                <w:webHidden/>
              </w:rPr>
              <w:fldChar w:fldCharType="begin"/>
            </w:r>
            <w:r w:rsidR="000A028F">
              <w:rPr>
                <w:noProof/>
                <w:webHidden/>
              </w:rPr>
              <w:instrText xml:space="preserve"> PAGEREF _Toc516584584 \h </w:instrText>
            </w:r>
            <w:r w:rsidR="000A028F">
              <w:rPr>
                <w:noProof/>
                <w:webHidden/>
              </w:rPr>
            </w:r>
            <w:r w:rsidR="000A028F">
              <w:rPr>
                <w:noProof/>
                <w:webHidden/>
              </w:rPr>
              <w:fldChar w:fldCharType="separate"/>
            </w:r>
            <w:r w:rsidR="000A028F">
              <w:rPr>
                <w:noProof/>
                <w:webHidden/>
              </w:rPr>
              <w:t>15</w:t>
            </w:r>
            <w:r w:rsidR="000A028F">
              <w:rPr>
                <w:noProof/>
                <w:webHidden/>
              </w:rPr>
              <w:fldChar w:fldCharType="end"/>
            </w:r>
          </w:hyperlink>
        </w:p>
        <w:p w:rsidR="000A028F" w:rsidRDefault="00285501">
          <w:pPr>
            <w:pStyle w:val="Kazalovsebine1"/>
            <w:rPr>
              <w:rFonts w:asciiTheme="minorHAnsi" w:eastAsiaTheme="minorEastAsia" w:hAnsiTheme="minorHAnsi" w:cstheme="minorBidi"/>
              <w:caps w:val="0"/>
              <w:noProof/>
              <w:sz w:val="22"/>
              <w:szCs w:val="22"/>
              <w:lang w:val="sl-SI" w:eastAsia="sl-SI"/>
            </w:rPr>
          </w:pPr>
          <w:hyperlink w:anchor="_Toc516584585" w:history="1">
            <w:r w:rsidR="000A028F" w:rsidRPr="00AC4570">
              <w:rPr>
                <w:rStyle w:val="Hiperpovezava"/>
                <w:noProof/>
              </w:rPr>
              <w:t>4.</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Ciljna skupina/e</w:t>
            </w:r>
            <w:r w:rsidR="000A028F">
              <w:rPr>
                <w:noProof/>
                <w:webHidden/>
              </w:rPr>
              <w:tab/>
            </w:r>
            <w:r w:rsidR="000A028F">
              <w:rPr>
                <w:noProof/>
                <w:webHidden/>
              </w:rPr>
              <w:fldChar w:fldCharType="begin"/>
            </w:r>
            <w:r w:rsidR="000A028F">
              <w:rPr>
                <w:noProof/>
                <w:webHidden/>
              </w:rPr>
              <w:instrText xml:space="preserve"> PAGEREF _Toc516584585 \h </w:instrText>
            </w:r>
            <w:r w:rsidR="000A028F">
              <w:rPr>
                <w:noProof/>
                <w:webHidden/>
              </w:rPr>
            </w:r>
            <w:r w:rsidR="000A028F">
              <w:rPr>
                <w:noProof/>
                <w:webHidden/>
              </w:rPr>
              <w:fldChar w:fldCharType="separate"/>
            </w:r>
            <w:r w:rsidR="000A028F">
              <w:rPr>
                <w:noProof/>
                <w:webHidden/>
              </w:rPr>
              <w:t>16</w:t>
            </w:r>
            <w:r w:rsidR="000A028F">
              <w:rPr>
                <w:noProof/>
                <w:webHidden/>
              </w:rPr>
              <w:fldChar w:fldCharType="end"/>
            </w:r>
          </w:hyperlink>
        </w:p>
        <w:p w:rsidR="000A028F" w:rsidRDefault="00285501">
          <w:pPr>
            <w:pStyle w:val="Kazalovsebine1"/>
            <w:rPr>
              <w:rFonts w:asciiTheme="minorHAnsi" w:eastAsiaTheme="minorEastAsia" w:hAnsiTheme="minorHAnsi" w:cstheme="minorBidi"/>
              <w:caps w:val="0"/>
              <w:noProof/>
              <w:sz w:val="22"/>
              <w:szCs w:val="22"/>
              <w:lang w:val="sl-SI" w:eastAsia="sl-SI"/>
            </w:rPr>
          </w:pPr>
          <w:hyperlink w:anchor="_Toc516584586" w:history="1">
            <w:r w:rsidR="000A028F" w:rsidRPr="00AC4570">
              <w:rPr>
                <w:rStyle w:val="Hiperpovezava"/>
                <w:noProof/>
              </w:rPr>
              <w:t>5.</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Seznam proizvodov, ki se razdeljujejo v šolski shemi</w:t>
            </w:r>
            <w:r w:rsidR="000A028F">
              <w:rPr>
                <w:noProof/>
                <w:webHidden/>
              </w:rPr>
              <w:tab/>
            </w:r>
            <w:r w:rsidR="000A028F">
              <w:rPr>
                <w:noProof/>
                <w:webHidden/>
              </w:rPr>
              <w:fldChar w:fldCharType="begin"/>
            </w:r>
            <w:r w:rsidR="000A028F">
              <w:rPr>
                <w:noProof/>
                <w:webHidden/>
              </w:rPr>
              <w:instrText xml:space="preserve"> PAGEREF _Toc516584586 \h </w:instrText>
            </w:r>
            <w:r w:rsidR="000A028F">
              <w:rPr>
                <w:noProof/>
                <w:webHidden/>
              </w:rPr>
            </w:r>
            <w:r w:rsidR="000A028F">
              <w:rPr>
                <w:noProof/>
                <w:webHidden/>
              </w:rPr>
              <w:fldChar w:fldCharType="separate"/>
            </w:r>
            <w:r w:rsidR="000A028F">
              <w:rPr>
                <w:noProof/>
                <w:webHidden/>
              </w:rPr>
              <w:t>17</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87" w:history="1">
            <w:r w:rsidR="000A028F" w:rsidRPr="00AC4570">
              <w:rPr>
                <w:rStyle w:val="Hiperpovezava"/>
                <w:noProof/>
              </w:rPr>
              <w:t>5.1.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Sadje in zelnjava</w:t>
            </w:r>
            <w:r w:rsidR="000A028F">
              <w:rPr>
                <w:noProof/>
                <w:webHidden/>
              </w:rPr>
              <w:tab/>
            </w:r>
            <w:r w:rsidR="000A028F">
              <w:rPr>
                <w:noProof/>
                <w:webHidden/>
              </w:rPr>
              <w:fldChar w:fldCharType="begin"/>
            </w:r>
            <w:r w:rsidR="000A028F">
              <w:rPr>
                <w:noProof/>
                <w:webHidden/>
              </w:rPr>
              <w:instrText xml:space="preserve"> PAGEREF _Toc516584587 \h </w:instrText>
            </w:r>
            <w:r w:rsidR="000A028F">
              <w:rPr>
                <w:noProof/>
                <w:webHidden/>
              </w:rPr>
            </w:r>
            <w:r w:rsidR="000A028F">
              <w:rPr>
                <w:noProof/>
                <w:webHidden/>
              </w:rPr>
              <w:fldChar w:fldCharType="separate"/>
            </w:r>
            <w:r w:rsidR="000A028F">
              <w:rPr>
                <w:noProof/>
                <w:webHidden/>
              </w:rPr>
              <w:t>17</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588" w:history="1">
            <w:r w:rsidR="000A028F" w:rsidRPr="00AC4570">
              <w:rPr>
                <w:rStyle w:val="Hiperpovezava"/>
                <w:noProof/>
              </w:rPr>
              <w:t>5.1.1.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Sveže sadje in zelenjava</w:t>
            </w:r>
            <w:r w:rsidR="000A028F">
              <w:rPr>
                <w:noProof/>
                <w:webHidden/>
              </w:rPr>
              <w:tab/>
            </w:r>
            <w:r w:rsidR="000A028F">
              <w:rPr>
                <w:noProof/>
                <w:webHidden/>
              </w:rPr>
              <w:fldChar w:fldCharType="begin"/>
            </w:r>
            <w:r w:rsidR="000A028F">
              <w:rPr>
                <w:noProof/>
                <w:webHidden/>
              </w:rPr>
              <w:instrText xml:space="preserve"> PAGEREF _Toc516584588 \h </w:instrText>
            </w:r>
            <w:r w:rsidR="000A028F">
              <w:rPr>
                <w:noProof/>
                <w:webHidden/>
              </w:rPr>
            </w:r>
            <w:r w:rsidR="000A028F">
              <w:rPr>
                <w:noProof/>
                <w:webHidden/>
              </w:rPr>
              <w:fldChar w:fldCharType="separate"/>
            </w:r>
            <w:r w:rsidR="000A028F">
              <w:rPr>
                <w:noProof/>
                <w:webHidden/>
              </w:rPr>
              <w:t>17</w:t>
            </w:r>
            <w:r w:rsidR="000A028F">
              <w:rPr>
                <w:noProof/>
                <w:webHidden/>
              </w:rPr>
              <w:fldChar w:fldCharType="end"/>
            </w:r>
          </w:hyperlink>
        </w:p>
        <w:p w:rsidR="000A028F" w:rsidRDefault="00285501">
          <w:pPr>
            <w:pStyle w:val="Kazalovsebine3"/>
            <w:rPr>
              <w:rFonts w:asciiTheme="minorHAnsi" w:eastAsiaTheme="minorEastAsia" w:hAnsiTheme="minorHAnsi" w:cstheme="minorBidi"/>
              <w:noProof/>
              <w:sz w:val="22"/>
              <w:szCs w:val="22"/>
              <w:lang w:val="sl-SI" w:eastAsia="sl-SI"/>
            </w:rPr>
          </w:pPr>
          <w:hyperlink w:anchor="_Toc516584589" w:history="1">
            <w:r w:rsidR="000A028F" w:rsidRPr="00AC4570">
              <w:rPr>
                <w:rStyle w:val="Hiperpovezava"/>
                <w:noProof/>
              </w:rPr>
              <w:t>Člen 23(3)a osnovne Uredbe (EU) No 1308/2013</w:t>
            </w:r>
            <w:r w:rsidR="000A028F">
              <w:rPr>
                <w:noProof/>
                <w:webHidden/>
              </w:rPr>
              <w:tab/>
            </w:r>
            <w:r w:rsidR="000A028F">
              <w:rPr>
                <w:noProof/>
                <w:webHidden/>
              </w:rPr>
              <w:fldChar w:fldCharType="begin"/>
            </w:r>
            <w:r w:rsidR="000A028F">
              <w:rPr>
                <w:noProof/>
                <w:webHidden/>
              </w:rPr>
              <w:instrText xml:space="preserve"> PAGEREF _Toc516584589 \h </w:instrText>
            </w:r>
            <w:r w:rsidR="000A028F">
              <w:rPr>
                <w:noProof/>
                <w:webHidden/>
              </w:rPr>
            </w:r>
            <w:r w:rsidR="000A028F">
              <w:rPr>
                <w:noProof/>
                <w:webHidden/>
              </w:rPr>
              <w:fldChar w:fldCharType="separate"/>
            </w:r>
            <w:r w:rsidR="000A028F">
              <w:rPr>
                <w:noProof/>
                <w:webHidden/>
              </w:rPr>
              <w:t>17</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590" w:history="1">
            <w:r w:rsidR="000A028F" w:rsidRPr="00AC4570">
              <w:rPr>
                <w:rStyle w:val="Hiperpovezava"/>
                <w:noProof/>
              </w:rPr>
              <w:t>5.1.2.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Predelano sadje in zelenjava</w:t>
            </w:r>
            <w:r w:rsidR="000A028F">
              <w:rPr>
                <w:noProof/>
                <w:webHidden/>
              </w:rPr>
              <w:tab/>
            </w:r>
            <w:r w:rsidR="000A028F">
              <w:rPr>
                <w:noProof/>
                <w:webHidden/>
              </w:rPr>
              <w:fldChar w:fldCharType="begin"/>
            </w:r>
            <w:r w:rsidR="000A028F">
              <w:rPr>
                <w:noProof/>
                <w:webHidden/>
              </w:rPr>
              <w:instrText xml:space="preserve"> PAGEREF _Toc516584590 \h </w:instrText>
            </w:r>
            <w:r w:rsidR="000A028F">
              <w:rPr>
                <w:noProof/>
                <w:webHidden/>
              </w:rPr>
            </w:r>
            <w:r w:rsidR="000A028F">
              <w:rPr>
                <w:noProof/>
                <w:webHidden/>
              </w:rPr>
              <w:fldChar w:fldCharType="separate"/>
            </w:r>
            <w:r w:rsidR="000A028F">
              <w:rPr>
                <w:noProof/>
                <w:webHidden/>
              </w:rPr>
              <w:t>18</w:t>
            </w:r>
            <w:r w:rsidR="000A028F">
              <w:rPr>
                <w:noProof/>
                <w:webHidden/>
              </w:rPr>
              <w:fldChar w:fldCharType="end"/>
            </w:r>
          </w:hyperlink>
        </w:p>
        <w:p w:rsidR="000A028F" w:rsidRDefault="00285501">
          <w:pPr>
            <w:pStyle w:val="Kazalovsebine3"/>
            <w:rPr>
              <w:rFonts w:asciiTheme="minorHAnsi" w:eastAsiaTheme="minorEastAsia" w:hAnsiTheme="minorHAnsi" w:cstheme="minorBidi"/>
              <w:noProof/>
              <w:sz w:val="22"/>
              <w:szCs w:val="22"/>
              <w:lang w:val="sl-SI" w:eastAsia="sl-SI"/>
            </w:rPr>
          </w:pPr>
          <w:hyperlink w:anchor="_Toc516584591" w:history="1">
            <w:r w:rsidR="000A028F" w:rsidRPr="00AC4570">
              <w:rPr>
                <w:rStyle w:val="Hiperpovezava"/>
                <w:noProof/>
              </w:rPr>
              <w:t>Člen 23(4)a osnovne Uredbe (EU) No 1308/2013</w:t>
            </w:r>
            <w:r w:rsidR="000A028F">
              <w:rPr>
                <w:noProof/>
                <w:webHidden/>
              </w:rPr>
              <w:tab/>
            </w:r>
            <w:r w:rsidR="000A028F">
              <w:rPr>
                <w:noProof/>
                <w:webHidden/>
              </w:rPr>
              <w:fldChar w:fldCharType="begin"/>
            </w:r>
            <w:r w:rsidR="000A028F">
              <w:rPr>
                <w:noProof/>
                <w:webHidden/>
              </w:rPr>
              <w:instrText xml:space="preserve"> PAGEREF _Toc516584591 \h </w:instrText>
            </w:r>
            <w:r w:rsidR="000A028F">
              <w:rPr>
                <w:noProof/>
                <w:webHidden/>
              </w:rPr>
            </w:r>
            <w:r w:rsidR="000A028F">
              <w:rPr>
                <w:noProof/>
                <w:webHidden/>
              </w:rPr>
              <w:fldChar w:fldCharType="separate"/>
            </w:r>
            <w:r w:rsidR="000A028F">
              <w:rPr>
                <w:noProof/>
                <w:webHidden/>
              </w:rPr>
              <w:t>18</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592" w:history="1">
            <w:r w:rsidR="000A028F" w:rsidRPr="00AC4570">
              <w:rPr>
                <w:rStyle w:val="Hiperpovezava"/>
                <w:noProof/>
              </w:rPr>
              <w:t>5.2.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Mleko in mlečni izdelki</w:t>
            </w:r>
            <w:r w:rsidR="000A028F">
              <w:rPr>
                <w:noProof/>
                <w:webHidden/>
              </w:rPr>
              <w:tab/>
            </w:r>
            <w:r w:rsidR="000A028F">
              <w:rPr>
                <w:noProof/>
                <w:webHidden/>
              </w:rPr>
              <w:fldChar w:fldCharType="begin"/>
            </w:r>
            <w:r w:rsidR="000A028F">
              <w:rPr>
                <w:noProof/>
                <w:webHidden/>
              </w:rPr>
              <w:instrText xml:space="preserve"> PAGEREF _Toc516584592 \h </w:instrText>
            </w:r>
            <w:r w:rsidR="000A028F">
              <w:rPr>
                <w:noProof/>
                <w:webHidden/>
              </w:rPr>
            </w:r>
            <w:r w:rsidR="000A028F">
              <w:rPr>
                <w:noProof/>
                <w:webHidden/>
              </w:rPr>
              <w:fldChar w:fldCharType="separate"/>
            </w:r>
            <w:r w:rsidR="000A028F">
              <w:rPr>
                <w:noProof/>
                <w:webHidden/>
              </w:rPr>
              <w:t>20</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593" w:history="1">
            <w:r w:rsidR="000A028F" w:rsidRPr="00AC4570">
              <w:rPr>
                <w:rStyle w:val="Hiperpovezava"/>
                <w:noProof/>
              </w:rPr>
              <w:t>5.2.1.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Mleko</w:t>
            </w:r>
            <w:r w:rsidR="000A028F">
              <w:rPr>
                <w:noProof/>
                <w:webHidden/>
              </w:rPr>
              <w:tab/>
            </w:r>
            <w:r w:rsidR="000A028F">
              <w:rPr>
                <w:noProof/>
                <w:webHidden/>
              </w:rPr>
              <w:fldChar w:fldCharType="begin"/>
            </w:r>
            <w:r w:rsidR="000A028F">
              <w:rPr>
                <w:noProof/>
                <w:webHidden/>
              </w:rPr>
              <w:instrText xml:space="preserve"> PAGEREF _Toc516584593 \h </w:instrText>
            </w:r>
            <w:r w:rsidR="000A028F">
              <w:rPr>
                <w:noProof/>
                <w:webHidden/>
              </w:rPr>
            </w:r>
            <w:r w:rsidR="000A028F">
              <w:rPr>
                <w:noProof/>
                <w:webHidden/>
              </w:rPr>
              <w:fldChar w:fldCharType="separate"/>
            </w:r>
            <w:r w:rsidR="000A028F">
              <w:rPr>
                <w:noProof/>
                <w:webHidden/>
              </w:rPr>
              <w:t>20</w:t>
            </w:r>
            <w:r w:rsidR="000A028F">
              <w:rPr>
                <w:noProof/>
                <w:webHidden/>
              </w:rPr>
              <w:fldChar w:fldCharType="end"/>
            </w:r>
          </w:hyperlink>
        </w:p>
        <w:p w:rsidR="000A028F" w:rsidRDefault="00285501">
          <w:pPr>
            <w:pStyle w:val="Kazalovsebine3"/>
            <w:rPr>
              <w:rFonts w:asciiTheme="minorHAnsi" w:eastAsiaTheme="minorEastAsia" w:hAnsiTheme="minorHAnsi" w:cstheme="minorBidi"/>
              <w:noProof/>
              <w:sz w:val="22"/>
              <w:szCs w:val="22"/>
              <w:lang w:val="sl-SI" w:eastAsia="sl-SI"/>
            </w:rPr>
          </w:pPr>
          <w:hyperlink w:anchor="_Toc516584594" w:history="1">
            <w:r w:rsidR="000A028F" w:rsidRPr="00AC4570">
              <w:rPr>
                <w:rStyle w:val="Hiperpovezava"/>
                <w:noProof/>
              </w:rPr>
              <w:t>Člen 23(3)b osnovne Uredbe (EU) No 1308/2013</w:t>
            </w:r>
            <w:r w:rsidR="000A028F">
              <w:rPr>
                <w:noProof/>
                <w:webHidden/>
              </w:rPr>
              <w:tab/>
            </w:r>
            <w:r w:rsidR="000A028F">
              <w:rPr>
                <w:noProof/>
                <w:webHidden/>
              </w:rPr>
              <w:fldChar w:fldCharType="begin"/>
            </w:r>
            <w:r w:rsidR="000A028F">
              <w:rPr>
                <w:noProof/>
                <w:webHidden/>
              </w:rPr>
              <w:instrText xml:space="preserve"> PAGEREF _Toc516584594 \h </w:instrText>
            </w:r>
            <w:r w:rsidR="000A028F">
              <w:rPr>
                <w:noProof/>
                <w:webHidden/>
              </w:rPr>
            </w:r>
            <w:r w:rsidR="000A028F">
              <w:rPr>
                <w:noProof/>
                <w:webHidden/>
              </w:rPr>
              <w:fldChar w:fldCharType="separate"/>
            </w:r>
            <w:r w:rsidR="000A028F">
              <w:rPr>
                <w:noProof/>
                <w:webHidden/>
              </w:rPr>
              <w:t>20</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595" w:history="1">
            <w:r w:rsidR="000A028F" w:rsidRPr="00AC4570">
              <w:rPr>
                <w:rStyle w:val="Hiperpovezava"/>
                <w:noProof/>
              </w:rPr>
              <w:t>5.2.2.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Mlečni izdelki</w:t>
            </w:r>
            <w:r w:rsidR="000A028F">
              <w:rPr>
                <w:noProof/>
                <w:webHidden/>
              </w:rPr>
              <w:tab/>
            </w:r>
            <w:r w:rsidR="000A028F">
              <w:rPr>
                <w:noProof/>
                <w:webHidden/>
              </w:rPr>
              <w:fldChar w:fldCharType="begin"/>
            </w:r>
            <w:r w:rsidR="000A028F">
              <w:rPr>
                <w:noProof/>
                <w:webHidden/>
              </w:rPr>
              <w:instrText xml:space="preserve"> PAGEREF _Toc516584595 \h </w:instrText>
            </w:r>
            <w:r w:rsidR="000A028F">
              <w:rPr>
                <w:noProof/>
                <w:webHidden/>
              </w:rPr>
            </w:r>
            <w:r w:rsidR="000A028F">
              <w:rPr>
                <w:noProof/>
                <w:webHidden/>
              </w:rPr>
              <w:fldChar w:fldCharType="separate"/>
            </w:r>
            <w:r w:rsidR="000A028F">
              <w:rPr>
                <w:noProof/>
                <w:webHidden/>
              </w:rPr>
              <w:t>20</w:t>
            </w:r>
            <w:r w:rsidR="000A028F">
              <w:rPr>
                <w:noProof/>
                <w:webHidden/>
              </w:rPr>
              <w:fldChar w:fldCharType="end"/>
            </w:r>
          </w:hyperlink>
        </w:p>
        <w:p w:rsidR="000A028F" w:rsidRDefault="00285501">
          <w:pPr>
            <w:pStyle w:val="Kazalovsebine3"/>
            <w:rPr>
              <w:rFonts w:asciiTheme="minorHAnsi" w:eastAsiaTheme="minorEastAsia" w:hAnsiTheme="minorHAnsi" w:cstheme="minorBidi"/>
              <w:noProof/>
              <w:sz w:val="22"/>
              <w:szCs w:val="22"/>
              <w:lang w:val="sl-SI" w:eastAsia="sl-SI"/>
            </w:rPr>
          </w:pPr>
          <w:hyperlink w:anchor="_Toc516584596" w:history="1">
            <w:r w:rsidR="000A028F" w:rsidRPr="00AC4570">
              <w:rPr>
                <w:rStyle w:val="Hiperpovezava"/>
                <w:noProof/>
              </w:rPr>
              <w:t>Člen 23(4)b osnovne Uredbe (EU) No 1308/2013</w:t>
            </w:r>
            <w:r w:rsidR="000A028F">
              <w:rPr>
                <w:noProof/>
                <w:webHidden/>
              </w:rPr>
              <w:tab/>
            </w:r>
            <w:r w:rsidR="000A028F">
              <w:rPr>
                <w:noProof/>
                <w:webHidden/>
              </w:rPr>
              <w:fldChar w:fldCharType="begin"/>
            </w:r>
            <w:r w:rsidR="000A028F">
              <w:rPr>
                <w:noProof/>
                <w:webHidden/>
              </w:rPr>
              <w:instrText xml:space="preserve"> PAGEREF _Toc516584596 \h </w:instrText>
            </w:r>
            <w:r w:rsidR="000A028F">
              <w:rPr>
                <w:noProof/>
                <w:webHidden/>
              </w:rPr>
            </w:r>
            <w:r w:rsidR="000A028F">
              <w:rPr>
                <w:noProof/>
                <w:webHidden/>
              </w:rPr>
              <w:fldChar w:fldCharType="separate"/>
            </w:r>
            <w:r w:rsidR="000A028F">
              <w:rPr>
                <w:noProof/>
                <w:webHidden/>
              </w:rPr>
              <w:t>20</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597" w:history="1">
            <w:r w:rsidR="000A028F" w:rsidRPr="00AC4570">
              <w:rPr>
                <w:rStyle w:val="Hiperpovezava"/>
                <w:noProof/>
              </w:rPr>
              <w:t>5.2.3.</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Mlečni proizvodi iz priloge V</w:t>
            </w:r>
            <w:r w:rsidR="000A028F">
              <w:rPr>
                <w:noProof/>
                <w:webHidden/>
              </w:rPr>
              <w:tab/>
            </w:r>
            <w:r w:rsidR="000A028F">
              <w:rPr>
                <w:noProof/>
                <w:webHidden/>
              </w:rPr>
              <w:fldChar w:fldCharType="begin"/>
            </w:r>
            <w:r w:rsidR="000A028F">
              <w:rPr>
                <w:noProof/>
                <w:webHidden/>
              </w:rPr>
              <w:instrText xml:space="preserve"> PAGEREF _Toc516584597 \h </w:instrText>
            </w:r>
            <w:r w:rsidR="000A028F">
              <w:rPr>
                <w:noProof/>
                <w:webHidden/>
              </w:rPr>
            </w:r>
            <w:r w:rsidR="000A028F">
              <w:rPr>
                <w:noProof/>
                <w:webHidden/>
              </w:rPr>
              <w:fldChar w:fldCharType="separate"/>
            </w:r>
            <w:r w:rsidR="000A028F">
              <w:rPr>
                <w:noProof/>
                <w:webHidden/>
              </w:rPr>
              <w:t>22</w:t>
            </w:r>
            <w:r w:rsidR="000A028F">
              <w:rPr>
                <w:noProof/>
                <w:webHidden/>
              </w:rPr>
              <w:fldChar w:fldCharType="end"/>
            </w:r>
          </w:hyperlink>
        </w:p>
        <w:p w:rsidR="000A028F" w:rsidRDefault="00285501">
          <w:pPr>
            <w:pStyle w:val="Kazalovsebine3"/>
            <w:rPr>
              <w:rFonts w:asciiTheme="minorHAnsi" w:eastAsiaTheme="minorEastAsia" w:hAnsiTheme="minorHAnsi" w:cstheme="minorBidi"/>
              <w:noProof/>
              <w:sz w:val="22"/>
              <w:szCs w:val="22"/>
              <w:lang w:val="sl-SI" w:eastAsia="sl-SI"/>
            </w:rPr>
          </w:pPr>
          <w:hyperlink w:anchor="_Toc516584598" w:history="1">
            <w:r w:rsidR="000A028F" w:rsidRPr="00AC4570">
              <w:rPr>
                <w:rStyle w:val="Hiperpovezava"/>
                <w:noProof/>
              </w:rPr>
              <w:t>Priloga V osnovne Uredbe (EU) No 1308/2013</w:t>
            </w:r>
            <w:r w:rsidR="000A028F">
              <w:rPr>
                <w:noProof/>
                <w:webHidden/>
              </w:rPr>
              <w:tab/>
            </w:r>
            <w:r w:rsidR="000A028F">
              <w:rPr>
                <w:noProof/>
                <w:webHidden/>
              </w:rPr>
              <w:fldChar w:fldCharType="begin"/>
            </w:r>
            <w:r w:rsidR="000A028F">
              <w:rPr>
                <w:noProof/>
                <w:webHidden/>
              </w:rPr>
              <w:instrText xml:space="preserve"> PAGEREF _Toc516584598 \h </w:instrText>
            </w:r>
            <w:r w:rsidR="000A028F">
              <w:rPr>
                <w:noProof/>
                <w:webHidden/>
              </w:rPr>
            </w:r>
            <w:r w:rsidR="000A028F">
              <w:rPr>
                <w:noProof/>
                <w:webHidden/>
              </w:rPr>
              <w:fldChar w:fldCharType="separate"/>
            </w:r>
            <w:r w:rsidR="000A028F">
              <w:rPr>
                <w:noProof/>
                <w:webHidden/>
              </w:rPr>
              <w:t>22</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599" w:history="1">
            <w:r w:rsidR="000A028F" w:rsidRPr="00AC4570">
              <w:rPr>
                <w:rStyle w:val="Hiperpovezava"/>
                <w:noProof/>
              </w:rPr>
              <w:t>5.2.4.</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Prednostno razdeljevanje svežega sadja in zelenjave ter mleka</w:t>
            </w:r>
            <w:r w:rsidR="000A028F">
              <w:rPr>
                <w:noProof/>
                <w:webHidden/>
              </w:rPr>
              <w:tab/>
            </w:r>
            <w:r w:rsidR="000A028F">
              <w:rPr>
                <w:noProof/>
                <w:webHidden/>
              </w:rPr>
              <w:fldChar w:fldCharType="begin"/>
            </w:r>
            <w:r w:rsidR="000A028F">
              <w:rPr>
                <w:noProof/>
                <w:webHidden/>
              </w:rPr>
              <w:instrText xml:space="preserve"> PAGEREF _Toc516584599 \h </w:instrText>
            </w:r>
            <w:r w:rsidR="000A028F">
              <w:rPr>
                <w:noProof/>
                <w:webHidden/>
              </w:rPr>
            </w:r>
            <w:r w:rsidR="000A028F">
              <w:rPr>
                <w:noProof/>
                <w:webHidden/>
              </w:rPr>
              <w:fldChar w:fldCharType="separate"/>
            </w:r>
            <w:r w:rsidR="000A028F">
              <w:rPr>
                <w:noProof/>
                <w:webHidden/>
              </w:rPr>
              <w:t>23</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0" w:history="1">
            <w:r w:rsidR="000A028F" w:rsidRPr="00AC4570">
              <w:rPr>
                <w:rStyle w:val="Hiperpovezava"/>
                <w:noProof/>
              </w:rPr>
              <w:t>5.3.</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Drugi kmetijski proizvodi v spremljevalnih izobraževanih ukrepih</w:t>
            </w:r>
            <w:r w:rsidR="000A028F">
              <w:rPr>
                <w:noProof/>
                <w:webHidden/>
              </w:rPr>
              <w:tab/>
            </w:r>
            <w:r w:rsidR="000A028F">
              <w:rPr>
                <w:noProof/>
                <w:webHidden/>
              </w:rPr>
              <w:fldChar w:fldCharType="begin"/>
            </w:r>
            <w:r w:rsidR="000A028F">
              <w:rPr>
                <w:noProof/>
                <w:webHidden/>
              </w:rPr>
              <w:instrText xml:space="preserve"> PAGEREF _Toc516584600 \h </w:instrText>
            </w:r>
            <w:r w:rsidR="000A028F">
              <w:rPr>
                <w:noProof/>
                <w:webHidden/>
              </w:rPr>
            </w:r>
            <w:r w:rsidR="000A028F">
              <w:rPr>
                <w:noProof/>
                <w:webHidden/>
              </w:rPr>
              <w:fldChar w:fldCharType="separate"/>
            </w:r>
            <w:r w:rsidR="000A028F">
              <w:rPr>
                <w:noProof/>
                <w:webHidden/>
              </w:rPr>
              <w:t>23</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1" w:history="1">
            <w:r w:rsidR="000A028F" w:rsidRPr="00AC4570">
              <w:rPr>
                <w:rStyle w:val="Hiperpovezava"/>
                <w:noProof/>
              </w:rPr>
              <w:t>5.4.</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Kriteriji pri izbiri proizvodov, ki se razdeljujejo v šolski shemi, ter prednostna izbira</w:t>
            </w:r>
            <w:r w:rsidR="000A028F">
              <w:rPr>
                <w:noProof/>
                <w:webHidden/>
              </w:rPr>
              <w:tab/>
            </w:r>
            <w:r w:rsidR="000A028F">
              <w:rPr>
                <w:noProof/>
                <w:webHidden/>
              </w:rPr>
              <w:fldChar w:fldCharType="begin"/>
            </w:r>
            <w:r w:rsidR="000A028F">
              <w:rPr>
                <w:noProof/>
                <w:webHidden/>
              </w:rPr>
              <w:instrText xml:space="preserve"> PAGEREF _Toc516584601 \h </w:instrText>
            </w:r>
            <w:r w:rsidR="000A028F">
              <w:rPr>
                <w:noProof/>
                <w:webHidden/>
              </w:rPr>
            </w:r>
            <w:r w:rsidR="000A028F">
              <w:rPr>
                <w:noProof/>
                <w:webHidden/>
              </w:rPr>
              <w:fldChar w:fldCharType="separate"/>
            </w:r>
            <w:r w:rsidR="000A028F">
              <w:rPr>
                <w:noProof/>
                <w:webHidden/>
              </w:rPr>
              <w:t>23</w:t>
            </w:r>
            <w:r w:rsidR="000A028F">
              <w:rPr>
                <w:noProof/>
                <w:webHidden/>
              </w:rPr>
              <w:fldChar w:fldCharType="end"/>
            </w:r>
          </w:hyperlink>
        </w:p>
        <w:p w:rsidR="000A028F" w:rsidRDefault="00285501">
          <w:pPr>
            <w:pStyle w:val="Kazalovsebine1"/>
            <w:rPr>
              <w:rFonts w:asciiTheme="minorHAnsi" w:eastAsiaTheme="minorEastAsia" w:hAnsiTheme="minorHAnsi" w:cstheme="minorBidi"/>
              <w:caps w:val="0"/>
              <w:noProof/>
              <w:sz w:val="22"/>
              <w:szCs w:val="22"/>
              <w:lang w:val="sl-SI" w:eastAsia="sl-SI"/>
            </w:rPr>
          </w:pPr>
          <w:hyperlink w:anchor="_Toc516584602" w:history="1">
            <w:r w:rsidR="000A028F" w:rsidRPr="00AC4570">
              <w:rPr>
                <w:rStyle w:val="Hiperpovezava"/>
                <w:noProof/>
              </w:rPr>
              <w:t>6.</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Spremljevalni izobraževalni ukrepi</w:t>
            </w:r>
            <w:r w:rsidR="000A028F">
              <w:rPr>
                <w:noProof/>
                <w:webHidden/>
              </w:rPr>
              <w:tab/>
            </w:r>
            <w:r w:rsidR="000A028F">
              <w:rPr>
                <w:noProof/>
                <w:webHidden/>
              </w:rPr>
              <w:fldChar w:fldCharType="begin"/>
            </w:r>
            <w:r w:rsidR="000A028F">
              <w:rPr>
                <w:noProof/>
                <w:webHidden/>
              </w:rPr>
              <w:instrText xml:space="preserve"> PAGEREF _Toc516584602 \h </w:instrText>
            </w:r>
            <w:r w:rsidR="000A028F">
              <w:rPr>
                <w:noProof/>
                <w:webHidden/>
              </w:rPr>
            </w:r>
            <w:r w:rsidR="000A028F">
              <w:rPr>
                <w:noProof/>
                <w:webHidden/>
              </w:rPr>
              <w:fldChar w:fldCharType="separate"/>
            </w:r>
            <w:r w:rsidR="000A028F">
              <w:rPr>
                <w:noProof/>
                <w:webHidden/>
              </w:rPr>
              <w:t>24</w:t>
            </w:r>
            <w:r w:rsidR="000A028F">
              <w:rPr>
                <w:noProof/>
                <w:webHidden/>
              </w:rPr>
              <w:fldChar w:fldCharType="end"/>
            </w:r>
          </w:hyperlink>
        </w:p>
        <w:p w:rsidR="000A028F" w:rsidRDefault="00285501">
          <w:pPr>
            <w:pStyle w:val="Kazalovsebine1"/>
            <w:rPr>
              <w:rFonts w:asciiTheme="minorHAnsi" w:eastAsiaTheme="minorEastAsia" w:hAnsiTheme="minorHAnsi" w:cstheme="minorBidi"/>
              <w:caps w:val="0"/>
              <w:noProof/>
              <w:sz w:val="22"/>
              <w:szCs w:val="22"/>
              <w:lang w:val="sl-SI" w:eastAsia="sl-SI"/>
            </w:rPr>
          </w:pPr>
          <w:hyperlink w:anchor="_Toc516584603" w:history="1">
            <w:r w:rsidR="000A028F" w:rsidRPr="00AC4570">
              <w:rPr>
                <w:rStyle w:val="Hiperpovezava"/>
                <w:noProof/>
              </w:rPr>
              <w:t>7.</w:t>
            </w:r>
            <w:r w:rsidR="000A028F">
              <w:rPr>
                <w:rFonts w:asciiTheme="minorHAnsi" w:eastAsiaTheme="minorEastAsia" w:hAnsiTheme="minorHAnsi" w:cstheme="minorBidi"/>
                <w:caps w:val="0"/>
                <w:noProof/>
                <w:sz w:val="22"/>
                <w:szCs w:val="22"/>
                <w:lang w:val="sl-SI" w:eastAsia="sl-SI"/>
              </w:rPr>
              <w:tab/>
            </w:r>
            <w:r w:rsidR="000A028F" w:rsidRPr="00AC4570">
              <w:rPr>
                <w:rStyle w:val="Hiperpovezava"/>
                <w:noProof/>
              </w:rPr>
              <w:t>Ureditev izvajanja šolske sheme</w:t>
            </w:r>
            <w:r w:rsidR="000A028F">
              <w:rPr>
                <w:noProof/>
                <w:webHidden/>
              </w:rPr>
              <w:tab/>
            </w:r>
            <w:r w:rsidR="000A028F">
              <w:rPr>
                <w:noProof/>
                <w:webHidden/>
              </w:rPr>
              <w:fldChar w:fldCharType="begin"/>
            </w:r>
            <w:r w:rsidR="000A028F">
              <w:rPr>
                <w:noProof/>
                <w:webHidden/>
              </w:rPr>
              <w:instrText xml:space="preserve"> PAGEREF _Toc516584603 \h </w:instrText>
            </w:r>
            <w:r w:rsidR="000A028F">
              <w:rPr>
                <w:noProof/>
                <w:webHidden/>
              </w:rPr>
            </w:r>
            <w:r w:rsidR="000A028F">
              <w:rPr>
                <w:noProof/>
                <w:webHidden/>
              </w:rPr>
              <w:fldChar w:fldCharType="separate"/>
            </w:r>
            <w:r w:rsidR="000A028F">
              <w:rPr>
                <w:noProof/>
                <w:webHidden/>
              </w:rPr>
              <w:t>28</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4" w:history="1">
            <w:r w:rsidR="000A028F" w:rsidRPr="00AC4570">
              <w:rPr>
                <w:rStyle w:val="Hiperpovezava"/>
                <w:noProof/>
              </w:rPr>
              <w:t>7.1.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Cena šolskega sadja in zelenjave/šolskega mleka</w:t>
            </w:r>
            <w:r w:rsidR="000A028F">
              <w:rPr>
                <w:noProof/>
                <w:webHidden/>
              </w:rPr>
              <w:tab/>
            </w:r>
            <w:r w:rsidR="000A028F">
              <w:rPr>
                <w:noProof/>
                <w:webHidden/>
              </w:rPr>
              <w:fldChar w:fldCharType="begin"/>
            </w:r>
            <w:r w:rsidR="000A028F">
              <w:rPr>
                <w:noProof/>
                <w:webHidden/>
              </w:rPr>
              <w:instrText xml:space="preserve"> PAGEREF _Toc516584604 \h </w:instrText>
            </w:r>
            <w:r w:rsidR="000A028F">
              <w:rPr>
                <w:noProof/>
                <w:webHidden/>
              </w:rPr>
            </w:r>
            <w:r w:rsidR="000A028F">
              <w:rPr>
                <w:noProof/>
                <w:webHidden/>
              </w:rPr>
              <w:fldChar w:fldCharType="separate"/>
            </w:r>
            <w:r w:rsidR="000A028F">
              <w:rPr>
                <w:noProof/>
                <w:webHidden/>
              </w:rPr>
              <w:t>28</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5" w:history="1">
            <w:r w:rsidR="000A028F" w:rsidRPr="00AC4570">
              <w:rPr>
                <w:rStyle w:val="Hiperpovezava"/>
                <w:noProof/>
              </w:rPr>
              <w:t>7.2.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Pogostnost in trajanje razdeljevanja šolskega sadja in zelenjave/šolskega mleka ter spremljevalnih izobraževalnih ukrepov</w:t>
            </w:r>
            <w:r w:rsidR="000A028F">
              <w:rPr>
                <w:noProof/>
                <w:webHidden/>
              </w:rPr>
              <w:tab/>
            </w:r>
            <w:r w:rsidR="000A028F">
              <w:rPr>
                <w:noProof/>
                <w:webHidden/>
              </w:rPr>
              <w:fldChar w:fldCharType="begin"/>
            </w:r>
            <w:r w:rsidR="000A028F">
              <w:rPr>
                <w:noProof/>
                <w:webHidden/>
              </w:rPr>
              <w:instrText xml:space="preserve"> PAGEREF _Toc516584605 \h </w:instrText>
            </w:r>
            <w:r w:rsidR="000A028F">
              <w:rPr>
                <w:noProof/>
                <w:webHidden/>
              </w:rPr>
            </w:r>
            <w:r w:rsidR="000A028F">
              <w:rPr>
                <w:noProof/>
                <w:webHidden/>
              </w:rPr>
              <w:fldChar w:fldCharType="separate"/>
            </w:r>
            <w:r w:rsidR="000A028F">
              <w:rPr>
                <w:noProof/>
                <w:webHidden/>
              </w:rPr>
              <w:t>30</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6" w:history="1">
            <w:r w:rsidR="000A028F" w:rsidRPr="00AC4570">
              <w:rPr>
                <w:rStyle w:val="Hiperpovezava"/>
                <w:noProof/>
              </w:rPr>
              <w:t>7.3.</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Čas razdeljevanja šolskega sadja in zelenjave/šolskega mleka</w:t>
            </w:r>
            <w:r w:rsidR="000A028F">
              <w:rPr>
                <w:noProof/>
                <w:webHidden/>
              </w:rPr>
              <w:tab/>
            </w:r>
            <w:r w:rsidR="000A028F">
              <w:rPr>
                <w:noProof/>
                <w:webHidden/>
              </w:rPr>
              <w:fldChar w:fldCharType="begin"/>
            </w:r>
            <w:r w:rsidR="000A028F">
              <w:rPr>
                <w:noProof/>
                <w:webHidden/>
              </w:rPr>
              <w:instrText xml:space="preserve"> PAGEREF _Toc516584606 \h </w:instrText>
            </w:r>
            <w:r w:rsidR="000A028F">
              <w:rPr>
                <w:noProof/>
                <w:webHidden/>
              </w:rPr>
            </w:r>
            <w:r w:rsidR="000A028F">
              <w:rPr>
                <w:noProof/>
                <w:webHidden/>
              </w:rPr>
              <w:fldChar w:fldCharType="separate"/>
            </w:r>
            <w:r w:rsidR="000A028F">
              <w:rPr>
                <w:noProof/>
                <w:webHidden/>
              </w:rPr>
              <w:t>33</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7" w:history="1">
            <w:r w:rsidR="000A028F" w:rsidRPr="00AC4570">
              <w:rPr>
                <w:rStyle w:val="Hiperpovezava"/>
                <w:noProof/>
              </w:rPr>
              <w:t>7.4.</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Razdeljevanje mlečnih izdelkov iz Priloge V osnovne Uredbe (EU) Št. 1308/2013</w:t>
            </w:r>
            <w:r w:rsidR="000A028F">
              <w:rPr>
                <w:noProof/>
                <w:webHidden/>
              </w:rPr>
              <w:tab/>
            </w:r>
            <w:r w:rsidR="000A028F">
              <w:rPr>
                <w:noProof/>
                <w:webHidden/>
              </w:rPr>
              <w:fldChar w:fldCharType="begin"/>
            </w:r>
            <w:r w:rsidR="000A028F">
              <w:rPr>
                <w:noProof/>
                <w:webHidden/>
              </w:rPr>
              <w:instrText xml:space="preserve"> PAGEREF _Toc516584607 \h </w:instrText>
            </w:r>
            <w:r w:rsidR="000A028F">
              <w:rPr>
                <w:noProof/>
                <w:webHidden/>
              </w:rPr>
            </w:r>
            <w:r w:rsidR="000A028F">
              <w:rPr>
                <w:noProof/>
                <w:webHidden/>
              </w:rPr>
              <w:fldChar w:fldCharType="separate"/>
            </w:r>
            <w:r w:rsidR="000A028F">
              <w:rPr>
                <w:noProof/>
                <w:webHidden/>
              </w:rPr>
              <w:t>34</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8" w:history="1">
            <w:r w:rsidR="000A028F" w:rsidRPr="00AC4570">
              <w:rPr>
                <w:rStyle w:val="Hiperpovezava"/>
                <w:noProof/>
              </w:rPr>
              <w:t>7.5.</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Izbor dobaviteljev</w:t>
            </w:r>
            <w:r w:rsidR="000A028F">
              <w:rPr>
                <w:noProof/>
                <w:webHidden/>
              </w:rPr>
              <w:tab/>
            </w:r>
            <w:r w:rsidR="000A028F">
              <w:rPr>
                <w:noProof/>
                <w:webHidden/>
              </w:rPr>
              <w:fldChar w:fldCharType="begin"/>
            </w:r>
            <w:r w:rsidR="000A028F">
              <w:rPr>
                <w:noProof/>
                <w:webHidden/>
              </w:rPr>
              <w:instrText xml:space="preserve"> PAGEREF _Toc516584608 \h </w:instrText>
            </w:r>
            <w:r w:rsidR="000A028F">
              <w:rPr>
                <w:noProof/>
                <w:webHidden/>
              </w:rPr>
            </w:r>
            <w:r w:rsidR="000A028F">
              <w:rPr>
                <w:noProof/>
                <w:webHidden/>
              </w:rPr>
              <w:fldChar w:fldCharType="separate"/>
            </w:r>
            <w:r w:rsidR="000A028F">
              <w:rPr>
                <w:noProof/>
                <w:webHidden/>
              </w:rPr>
              <w:t>35</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09" w:history="1">
            <w:r w:rsidR="000A028F" w:rsidRPr="00AC4570">
              <w:rPr>
                <w:rStyle w:val="Hiperpovezava"/>
                <w:noProof/>
              </w:rPr>
              <w:t>7.6.</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Upravičeni stroški</w:t>
            </w:r>
            <w:r w:rsidR="000A028F">
              <w:rPr>
                <w:noProof/>
                <w:webHidden/>
              </w:rPr>
              <w:tab/>
            </w:r>
            <w:r w:rsidR="000A028F">
              <w:rPr>
                <w:noProof/>
                <w:webHidden/>
              </w:rPr>
              <w:fldChar w:fldCharType="begin"/>
            </w:r>
            <w:r w:rsidR="000A028F">
              <w:rPr>
                <w:noProof/>
                <w:webHidden/>
              </w:rPr>
              <w:instrText xml:space="preserve"> PAGEREF _Toc516584609 \h </w:instrText>
            </w:r>
            <w:r w:rsidR="000A028F">
              <w:rPr>
                <w:noProof/>
                <w:webHidden/>
              </w:rPr>
            </w:r>
            <w:r w:rsidR="000A028F">
              <w:rPr>
                <w:noProof/>
                <w:webHidden/>
              </w:rPr>
              <w:fldChar w:fldCharType="separate"/>
            </w:r>
            <w:r w:rsidR="000A028F">
              <w:rPr>
                <w:noProof/>
                <w:webHidden/>
              </w:rPr>
              <w:t>36</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610" w:history="1">
            <w:r w:rsidR="000A028F" w:rsidRPr="00AC4570">
              <w:rPr>
                <w:rStyle w:val="Hiperpovezava"/>
                <w:noProof/>
              </w:rPr>
              <w:t>7.6.1.</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Pravila za povrnitev stroškov</w:t>
            </w:r>
            <w:r w:rsidR="000A028F">
              <w:rPr>
                <w:noProof/>
                <w:webHidden/>
              </w:rPr>
              <w:tab/>
            </w:r>
            <w:r w:rsidR="000A028F">
              <w:rPr>
                <w:noProof/>
                <w:webHidden/>
              </w:rPr>
              <w:fldChar w:fldCharType="begin"/>
            </w:r>
            <w:r w:rsidR="000A028F">
              <w:rPr>
                <w:noProof/>
                <w:webHidden/>
              </w:rPr>
              <w:instrText xml:space="preserve"> PAGEREF _Toc516584610 \h </w:instrText>
            </w:r>
            <w:r w:rsidR="000A028F">
              <w:rPr>
                <w:noProof/>
                <w:webHidden/>
              </w:rPr>
            </w:r>
            <w:r w:rsidR="000A028F">
              <w:rPr>
                <w:noProof/>
                <w:webHidden/>
              </w:rPr>
              <w:fldChar w:fldCharType="separate"/>
            </w:r>
            <w:r w:rsidR="000A028F">
              <w:rPr>
                <w:noProof/>
                <w:webHidden/>
              </w:rPr>
              <w:t>36</w:t>
            </w:r>
            <w:r w:rsidR="000A028F">
              <w:rPr>
                <w:noProof/>
                <w:webHidden/>
              </w:rPr>
              <w:fldChar w:fldCharType="end"/>
            </w:r>
          </w:hyperlink>
        </w:p>
        <w:p w:rsidR="000A028F" w:rsidRDefault="00285501">
          <w:pPr>
            <w:pStyle w:val="Kazalovsebine3"/>
            <w:tabs>
              <w:tab w:val="left" w:pos="1916"/>
            </w:tabs>
            <w:rPr>
              <w:rFonts w:asciiTheme="minorHAnsi" w:eastAsiaTheme="minorEastAsia" w:hAnsiTheme="minorHAnsi" w:cstheme="minorBidi"/>
              <w:noProof/>
              <w:sz w:val="22"/>
              <w:szCs w:val="22"/>
              <w:lang w:val="sl-SI" w:eastAsia="sl-SI"/>
            </w:rPr>
          </w:pPr>
          <w:hyperlink w:anchor="_Toc516584611" w:history="1">
            <w:r w:rsidR="000A028F" w:rsidRPr="00AC4570">
              <w:rPr>
                <w:rStyle w:val="Hiperpovezava"/>
                <w:noProof/>
              </w:rPr>
              <w:t>7.6.2.</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Upravičenost za druge stroške</w:t>
            </w:r>
            <w:r w:rsidR="000A028F">
              <w:rPr>
                <w:noProof/>
                <w:webHidden/>
              </w:rPr>
              <w:tab/>
            </w:r>
            <w:r w:rsidR="000A028F">
              <w:rPr>
                <w:noProof/>
                <w:webHidden/>
              </w:rPr>
              <w:fldChar w:fldCharType="begin"/>
            </w:r>
            <w:r w:rsidR="000A028F">
              <w:rPr>
                <w:noProof/>
                <w:webHidden/>
              </w:rPr>
              <w:instrText xml:space="preserve"> PAGEREF _Toc516584611 \h </w:instrText>
            </w:r>
            <w:r w:rsidR="000A028F">
              <w:rPr>
                <w:noProof/>
                <w:webHidden/>
              </w:rPr>
            </w:r>
            <w:r w:rsidR="000A028F">
              <w:rPr>
                <w:noProof/>
                <w:webHidden/>
              </w:rPr>
              <w:fldChar w:fldCharType="separate"/>
            </w:r>
            <w:r w:rsidR="000A028F">
              <w:rPr>
                <w:noProof/>
                <w:webHidden/>
              </w:rPr>
              <w:t>38</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12" w:history="1">
            <w:r w:rsidR="000A028F" w:rsidRPr="00AC4570">
              <w:rPr>
                <w:rStyle w:val="Hiperpovezava"/>
                <w:noProof/>
              </w:rPr>
              <w:t>7.7.</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Vključenost relevantnih partnerjev (resorna ministrstva) in zainteresirane javnosti</w:t>
            </w:r>
            <w:r w:rsidR="000A028F">
              <w:rPr>
                <w:noProof/>
                <w:webHidden/>
              </w:rPr>
              <w:tab/>
            </w:r>
            <w:r w:rsidR="000A028F">
              <w:rPr>
                <w:noProof/>
                <w:webHidden/>
              </w:rPr>
              <w:fldChar w:fldCharType="begin"/>
            </w:r>
            <w:r w:rsidR="000A028F">
              <w:rPr>
                <w:noProof/>
                <w:webHidden/>
              </w:rPr>
              <w:instrText xml:space="preserve"> PAGEREF _Toc516584612 \h </w:instrText>
            </w:r>
            <w:r w:rsidR="000A028F">
              <w:rPr>
                <w:noProof/>
                <w:webHidden/>
              </w:rPr>
            </w:r>
            <w:r w:rsidR="000A028F">
              <w:rPr>
                <w:noProof/>
                <w:webHidden/>
              </w:rPr>
              <w:fldChar w:fldCharType="separate"/>
            </w:r>
            <w:r w:rsidR="000A028F">
              <w:rPr>
                <w:noProof/>
                <w:webHidden/>
              </w:rPr>
              <w:t>38</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13" w:history="1">
            <w:r w:rsidR="000A028F" w:rsidRPr="00AC4570">
              <w:rPr>
                <w:rStyle w:val="Hiperpovezava"/>
                <w:noProof/>
              </w:rPr>
              <w:t>7.8.</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Obveščanje javnosti in oglaševanje</w:t>
            </w:r>
            <w:r w:rsidR="000A028F">
              <w:rPr>
                <w:noProof/>
                <w:webHidden/>
              </w:rPr>
              <w:tab/>
            </w:r>
            <w:r w:rsidR="000A028F">
              <w:rPr>
                <w:noProof/>
                <w:webHidden/>
              </w:rPr>
              <w:fldChar w:fldCharType="begin"/>
            </w:r>
            <w:r w:rsidR="000A028F">
              <w:rPr>
                <w:noProof/>
                <w:webHidden/>
              </w:rPr>
              <w:instrText xml:space="preserve"> PAGEREF _Toc516584613 \h </w:instrText>
            </w:r>
            <w:r w:rsidR="000A028F">
              <w:rPr>
                <w:noProof/>
                <w:webHidden/>
              </w:rPr>
            </w:r>
            <w:r w:rsidR="000A028F">
              <w:rPr>
                <w:noProof/>
                <w:webHidden/>
              </w:rPr>
              <w:fldChar w:fldCharType="separate"/>
            </w:r>
            <w:r w:rsidR="000A028F">
              <w:rPr>
                <w:noProof/>
                <w:webHidden/>
              </w:rPr>
              <w:t>39</w:t>
            </w:r>
            <w:r w:rsidR="000A028F">
              <w:rPr>
                <w:noProof/>
                <w:webHidden/>
              </w:rPr>
              <w:fldChar w:fldCharType="end"/>
            </w:r>
          </w:hyperlink>
        </w:p>
        <w:p w:rsidR="000A028F" w:rsidRDefault="00285501">
          <w:pPr>
            <w:pStyle w:val="Kazalovsebine2"/>
            <w:tabs>
              <w:tab w:val="left" w:pos="1077"/>
            </w:tabs>
            <w:rPr>
              <w:rFonts w:asciiTheme="minorHAnsi" w:eastAsiaTheme="minorEastAsia" w:hAnsiTheme="minorHAnsi" w:cstheme="minorBidi"/>
              <w:noProof/>
              <w:sz w:val="22"/>
              <w:szCs w:val="22"/>
              <w:lang w:val="sl-SI" w:eastAsia="sl-SI"/>
            </w:rPr>
          </w:pPr>
          <w:hyperlink w:anchor="_Toc516584614" w:history="1">
            <w:r w:rsidR="000A028F" w:rsidRPr="00AC4570">
              <w:rPr>
                <w:rStyle w:val="Hiperpovezava"/>
                <w:noProof/>
              </w:rPr>
              <w:t>7.9.</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Upravni pregledi in pregledi na kraju samem</w:t>
            </w:r>
            <w:r w:rsidR="000A028F">
              <w:rPr>
                <w:noProof/>
                <w:webHidden/>
              </w:rPr>
              <w:tab/>
            </w:r>
            <w:r w:rsidR="000A028F">
              <w:rPr>
                <w:noProof/>
                <w:webHidden/>
              </w:rPr>
              <w:fldChar w:fldCharType="begin"/>
            </w:r>
            <w:r w:rsidR="000A028F">
              <w:rPr>
                <w:noProof/>
                <w:webHidden/>
              </w:rPr>
              <w:instrText xml:space="preserve"> PAGEREF _Toc516584614 \h </w:instrText>
            </w:r>
            <w:r w:rsidR="000A028F">
              <w:rPr>
                <w:noProof/>
                <w:webHidden/>
              </w:rPr>
            </w:r>
            <w:r w:rsidR="000A028F">
              <w:rPr>
                <w:noProof/>
                <w:webHidden/>
              </w:rPr>
              <w:fldChar w:fldCharType="separate"/>
            </w:r>
            <w:r w:rsidR="000A028F">
              <w:rPr>
                <w:noProof/>
                <w:webHidden/>
              </w:rPr>
              <w:t>41</w:t>
            </w:r>
            <w:r w:rsidR="000A028F">
              <w:rPr>
                <w:noProof/>
                <w:webHidden/>
              </w:rPr>
              <w:fldChar w:fldCharType="end"/>
            </w:r>
          </w:hyperlink>
        </w:p>
        <w:p w:rsidR="000A028F" w:rsidRDefault="00285501">
          <w:pPr>
            <w:pStyle w:val="Kazalovsebine2"/>
            <w:tabs>
              <w:tab w:val="left" w:pos="1916"/>
            </w:tabs>
            <w:rPr>
              <w:rFonts w:asciiTheme="minorHAnsi" w:eastAsiaTheme="minorEastAsia" w:hAnsiTheme="minorHAnsi" w:cstheme="minorBidi"/>
              <w:noProof/>
              <w:sz w:val="22"/>
              <w:szCs w:val="22"/>
              <w:lang w:val="sl-SI" w:eastAsia="sl-SI"/>
            </w:rPr>
          </w:pPr>
          <w:hyperlink w:anchor="_Toc516584615" w:history="1">
            <w:r w:rsidR="000A028F" w:rsidRPr="00AC4570">
              <w:rPr>
                <w:rStyle w:val="Hiperpovezava"/>
                <w:noProof/>
              </w:rPr>
              <w:t>7.10.</w:t>
            </w:r>
            <w:r w:rsidR="000A028F">
              <w:rPr>
                <w:rFonts w:asciiTheme="minorHAnsi" w:eastAsiaTheme="minorEastAsia" w:hAnsiTheme="minorHAnsi" w:cstheme="minorBidi"/>
                <w:noProof/>
                <w:sz w:val="22"/>
                <w:szCs w:val="22"/>
                <w:lang w:val="sl-SI" w:eastAsia="sl-SI"/>
              </w:rPr>
              <w:tab/>
            </w:r>
            <w:r w:rsidR="000A028F" w:rsidRPr="00AC4570">
              <w:rPr>
                <w:rStyle w:val="Hiperpovezava"/>
                <w:noProof/>
              </w:rPr>
              <w:t>Spremljanje in vrednotenje</w:t>
            </w:r>
            <w:r w:rsidR="000A028F">
              <w:rPr>
                <w:noProof/>
                <w:webHidden/>
              </w:rPr>
              <w:tab/>
            </w:r>
            <w:r w:rsidR="000A028F">
              <w:rPr>
                <w:noProof/>
                <w:webHidden/>
              </w:rPr>
              <w:fldChar w:fldCharType="begin"/>
            </w:r>
            <w:r w:rsidR="000A028F">
              <w:rPr>
                <w:noProof/>
                <w:webHidden/>
              </w:rPr>
              <w:instrText xml:space="preserve"> PAGEREF _Toc516584615 \h </w:instrText>
            </w:r>
            <w:r w:rsidR="000A028F">
              <w:rPr>
                <w:noProof/>
                <w:webHidden/>
              </w:rPr>
            </w:r>
            <w:r w:rsidR="000A028F">
              <w:rPr>
                <w:noProof/>
                <w:webHidden/>
              </w:rPr>
              <w:fldChar w:fldCharType="separate"/>
            </w:r>
            <w:r w:rsidR="000A028F">
              <w:rPr>
                <w:noProof/>
                <w:webHidden/>
              </w:rPr>
              <w:t>41</w:t>
            </w:r>
            <w:r w:rsidR="000A028F">
              <w:rPr>
                <w:noProof/>
                <w:webHidden/>
              </w:rPr>
              <w:fldChar w:fldCharType="end"/>
            </w:r>
          </w:hyperlink>
        </w:p>
        <w:p w:rsidR="000931B8" w:rsidRDefault="000931B8">
          <w:r>
            <w:rPr>
              <w:b/>
              <w:bCs/>
              <w:noProof/>
            </w:rPr>
            <w:fldChar w:fldCharType="end"/>
          </w:r>
        </w:p>
      </w:sdtContent>
    </w:sdt>
    <w:p w:rsidR="00DC4431" w:rsidRDefault="00DC4431">
      <w:pPr>
        <w:spacing w:after="0"/>
        <w:jc w:val="left"/>
        <w:rPr>
          <w:b/>
          <w:smallCaps/>
        </w:rPr>
      </w:pPr>
      <w:r>
        <w:br w:type="page"/>
      </w:r>
    </w:p>
    <w:p w:rsidR="00975142" w:rsidRDefault="00E87E59" w:rsidP="00833D5C">
      <w:pPr>
        <w:pStyle w:val="Naslov1"/>
        <w:spacing w:before="0"/>
        <w:ind w:left="482" w:hanging="482"/>
      </w:pPr>
      <w:bookmarkStart w:id="1" w:name="_Toc516584576"/>
      <w:r>
        <w:t>Administrativna raven</w:t>
      </w:r>
      <w:bookmarkEnd w:id="1"/>
    </w:p>
    <w:p w:rsidR="00E06536" w:rsidRPr="00B47EDC" w:rsidRDefault="00B47EDC" w:rsidP="0095750D">
      <w:pPr>
        <w:pStyle w:val="Text1"/>
        <w:ind w:left="0"/>
        <w:rPr>
          <w:i/>
        </w:rPr>
      </w:pPr>
      <w:r w:rsidRPr="00B47EDC">
        <w:rPr>
          <w:i/>
        </w:rPr>
        <w:t>Člen</w:t>
      </w:r>
      <w:r w:rsidR="00E06536" w:rsidRPr="00B47EDC">
        <w:rPr>
          <w:i/>
        </w:rPr>
        <w:t xml:space="preserve"> </w:t>
      </w:r>
      <w:r w:rsidR="0095750D" w:rsidRPr="00B47EDC">
        <w:rPr>
          <w:i/>
        </w:rPr>
        <w:t xml:space="preserve">23(8) </w:t>
      </w:r>
      <w:r w:rsidRPr="00B47EDC">
        <w:rPr>
          <w:i/>
        </w:rPr>
        <w:t>Uredbe</w:t>
      </w:r>
      <w:r w:rsidR="001E48FF" w:rsidRPr="00B47EDC">
        <w:rPr>
          <w:i/>
        </w:rPr>
        <w:t xml:space="preserve"> (EU) No 1308/2013 </w:t>
      </w:r>
      <w:r w:rsidRPr="00B47EDC">
        <w:rPr>
          <w:i/>
        </w:rPr>
        <w:t>spremenjene z Uredbo</w:t>
      </w:r>
      <w:r w:rsidR="001E48FF" w:rsidRPr="00B47EDC">
        <w:rPr>
          <w:i/>
        </w:rPr>
        <w:t xml:space="preserve"> (EU)</w:t>
      </w:r>
      <w:r w:rsidR="0095750D" w:rsidRPr="00B47EDC">
        <w:rPr>
          <w:i/>
        </w:rPr>
        <w:t xml:space="preserve"> </w:t>
      </w:r>
      <w:r w:rsidR="001E48FF" w:rsidRPr="00B47EDC">
        <w:rPr>
          <w:i/>
        </w:rPr>
        <w:t>2016/791 (</w:t>
      </w:r>
      <w:r w:rsidRPr="00B47EDC">
        <w:rPr>
          <w:i/>
        </w:rPr>
        <w:t>v nadaljevanju: osnovna Uredba</w:t>
      </w:r>
      <w:r w:rsidR="001E48FF" w:rsidRPr="00B47EDC">
        <w:rPr>
          <w:i/>
        </w:rPr>
        <w:t>)</w:t>
      </w:r>
      <w:r w:rsidR="0095750D" w:rsidRPr="00B47EDC">
        <w:rPr>
          <w:i/>
        </w:rPr>
        <w:t xml:space="preserve"> </w:t>
      </w:r>
      <w:r w:rsidRPr="00B47EDC">
        <w:rPr>
          <w:i/>
        </w:rPr>
        <w:t>in člen</w:t>
      </w:r>
      <w:r w:rsidR="0095750D" w:rsidRPr="00B47EDC">
        <w:rPr>
          <w:i/>
        </w:rPr>
        <w:t xml:space="preserve"> </w:t>
      </w:r>
      <w:r w:rsidR="00DD7858" w:rsidRPr="00B47EDC">
        <w:rPr>
          <w:i/>
        </w:rPr>
        <w:t>2(1)a</w:t>
      </w:r>
      <w:r w:rsidR="00E06536" w:rsidRPr="00B47EDC">
        <w:rPr>
          <w:i/>
        </w:rPr>
        <w:t xml:space="preserve"> </w:t>
      </w:r>
      <w:r w:rsidRPr="00B47EDC">
        <w:rPr>
          <w:i/>
        </w:rPr>
        <w:t xml:space="preserve">Izvedbene uredbe Komisije </w:t>
      </w:r>
      <w:r w:rsidR="00D84375" w:rsidRPr="00B47EDC">
        <w:rPr>
          <w:i/>
        </w:rPr>
        <w:t>(EU) 2017/39 (</w:t>
      </w:r>
      <w:r w:rsidRPr="00B47EDC">
        <w:rPr>
          <w:i/>
        </w:rPr>
        <w:t>v nadaljevanju: IA</w:t>
      </w:r>
      <w:r w:rsidR="00D84375" w:rsidRPr="00B47EDC">
        <w:rPr>
          <w:i/>
        </w:rPr>
        <w:t>)</w:t>
      </w:r>
    </w:p>
    <w:tbl>
      <w:tblPr>
        <w:tblStyle w:val="Tabelamrea"/>
        <w:tblW w:w="0" w:type="auto"/>
        <w:tblInd w:w="482" w:type="dxa"/>
        <w:tblLook w:val="04A0" w:firstRow="1" w:lastRow="0" w:firstColumn="1" w:lastColumn="0" w:noHBand="0" w:noVBand="1"/>
      </w:tblPr>
      <w:tblGrid>
        <w:gridCol w:w="1413"/>
        <w:gridCol w:w="612"/>
        <w:gridCol w:w="6101"/>
      </w:tblGrid>
      <w:tr w:rsidR="006C1775" w:rsidTr="00AE5A3C">
        <w:tc>
          <w:tcPr>
            <w:tcW w:w="1417" w:type="dxa"/>
          </w:tcPr>
          <w:p w:rsidR="006C1775" w:rsidRDefault="00800597" w:rsidP="0077718D">
            <w:pPr>
              <w:pStyle w:val="Text1"/>
              <w:ind w:left="0"/>
            </w:pPr>
            <w:r>
              <w:t>Nacionalna</w:t>
            </w:r>
          </w:p>
        </w:tc>
        <w:sdt>
          <w:sdtPr>
            <w:id w:val="-497044950"/>
            <w14:checkbox>
              <w14:checked w14:val="1"/>
              <w14:checkedState w14:val="2612" w14:font="MS Gothic"/>
              <w14:uncheckedState w14:val="2610" w14:font="MS Gothic"/>
            </w14:checkbox>
          </w:sdtPr>
          <w:sdtEndPr/>
          <w:sdtContent>
            <w:tc>
              <w:tcPr>
                <w:tcW w:w="619" w:type="dxa"/>
              </w:tcPr>
              <w:p w:rsidR="006C1775" w:rsidRDefault="008D0872" w:rsidP="0077718D">
                <w:pPr>
                  <w:pStyle w:val="Text1"/>
                  <w:ind w:left="0"/>
                </w:pPr>
                <w:r>
                  <w:rPr>
                    <w:rFonts w:ascii="MS Gothic" w:eastAsia="MS Gothic" w:hAnsi="MS Gothic" w:hint="eastAsia"/>
                  </w:rPr>
                  <w:t>☒</w:t>
                </w:r>
              </w:p>
            </w:tc>
          </w:sdtContent>
        </w:sdt>
        <w:tc>
          <w:tcPr>
            <w:tcW w:w="6316" w:type="dxa"/>
            <w:shd w:val="clear" w:color="auto" w:fill="FFFFFF" w:themeFill="background1"/>
          </w:tcPr>
          <w:p w:rsidR="00FC5D40" w:rsidRPr="009A4140" w:rsidRDefault="009A4140" w:rsidP="00D4640D">
            <w:pPr>
              <w:pStyle w:val="Text1"/>
              <w:ind w:left="0"/>
            </w:pPr>
            <w:r>
              <w:t>Na celotnem območju Slovenije</w:t>
            </w:r>
          </w:p>
        </w:tc>
      </w:tr>
      <w:tr w:rsidR="006C1775" w:rsidTr="002307AA">
        <w:tc>
          <w:tcPr>
            <w:tcW w:w="1417" w:type="dxa"/>
          </w:tcPr>
          <w:p w:rsidR="006C1775" w:rsidRDefault="006C1775" w:rsidP="0077718D">
            <w:pPr>
              <w:pStyle w:val="Text1"/>
              <w:ind w:left="0"/>
            </w:pPr>
            <w:r>
              <w:t>Regional</w:t>
            </w:r>
          </w:p>
        </w:tc>
        <w:sdt>
          <w:sdtPr>
            <w:id w:val="1346832746"/>
            <w14:checkbox>
              <w14:checked w14:val="0"/>
              <w14:checkedState w14:val="2612" w14:font="MS Gothic"/>
              <w14:uncheckedState w14:val="2610" w14:font="MS Gothic"/>
            </w14:checkbox>
          </w:sdtPr>
          <w:sdtEndPr/>
          <w:sdtContent>
            <w:tc>
              <w:tcPr>
                <w:tcW w:w="619" w:type="dxa"/>
              </w:tcPr>
              <w:p w:rsidR="006C1775" w:rsidRDefault="006C1775" w:rsidP="0077718D">
                <w:pPr>
                  <w:pStyle w:val="Text1"/>
                  <w:ind w:left="0"/>
                </w:pPr>
                <w:r>
                  <w:rPr>
                    <w:rFonts w:ascii="MS Gothic" w:eastAsia="MS Gothic" w:hAnsi="MS Gothic" w:hint="eastAsia"/>
                  </w:rPr>
                  <w:t>☐</w:t>
                </w:r>
              </w:p>
            </w:tc>
          </w:sdtContent>
        </w:sdt>
        <w:tc>
          <w:tcPr>
            <w:tcW w:w="6316" w:type="dxa"/>
          </w:tcPr>
          <w:p w:rsidR="006C1775" w:rsidRPr="002307AA" w:rsidRDefault="006C1775" w:rsidP="00435F29">
            <w:pPr>
              <w:pStyle w:val="Text1"/>
              <w:ind w:left="0"/>
              <w:rPr>
                <w:i/>
              </w:rPr>
            </w:pPr>
          </w:p>
        </w:tc>
      </w:tr>
    </w:tbl>
    <w:p w:rsidR="00B413D5" w:rsidRDefault="00B413D5" w:rsidP="00B413D5">
      <w:pPr>
        <w:pStyle w:val="Naslov1"/>
        <w:numPr>
          <w:ilvl w:val="0"/>
          <w:numId w:val="0"/>
        </w:numPr>
        <w:ind w:left="480"/>
      </w:pPr>
    </w:p>
    <w:p w:rsidR="00B413D5" w:rsidRDefault="00B413D5" w:rsidP="00B413D5">
      <w:pPr>
        <w:pStyle w:val="Text2"/>
      </w:pPr>
      <w:r>
        <w:br w:type="page"/>
      </w:r>
    </w:p>
    <w:p w:rsidR="00D44E61" w:rsidRDefault="00E87E59" w:rsidP="00C46AAD">
      <w:pPr>
        <w:pStyle w:val="Naslov1"/>
      </w:pPr>
      <w:bookmarkStart w:id="2" w:name="_Toc516584577"/>
      <w:r>
        <w:t>Potrebe in rezultati, ki jih želimo doseči</w:t>
      </w:r>
      <w:bookmarkEnd w:id="2"/>
    </w:p>
    <w:p w:rsidR="00A97CA5" w:rsidRDefault="00E87E59" w:rsidP="00A97CA5">
      <w:pPr>
        <w:pStyle w:val="Naslov2"/>
      </w:pPr>
      <w:bookmarkStart w:id="3" w:name="_Toc516584578"/>
      <w:r>
        <w:t>Potrebe</w:t>
      </w:r>
      <w:bookmarkEnd w:id="3"/>
    </w:p>
    <w:p w:rsidR="00E06536" w:rsidRPr="00B47EDC" w:rsidRDefault="00B47EDC" w:rsidP="00D4640D">
      <w:pPr>
        <w:pStyle w:val="Text2"/>
        <w:ind w:left="0"/>
        <w:rPr>
          <w:i/>
        </w:rPr>
      </w:pPr>
      <w:r w:rsidRPr="00B47EDC">
        <w:rPr>
          <w:i/>
        </w:rPr>
        <w:t>Člen</w:t>
      </w:r>
      <w:r w:rsidR="00D4640D" w:rsidRPr="00B47EDC">
        <w:rPr>
          <w:i/>
        </w:rPr>
        <w:t xml:space="preserve"> 23(8) </w:t>
      </w:r>
      <w:r w:rsidRPr="00B47EDC">
        <w:rPr>
          <w:i/>
        </w:rPr>
        <w:t>osnovne Uredbe</w:t>
      </w:r>
      <w:r w:rsidR="00D4640D" w:rsidRPr="00B47EDC">
        <w:rPr>
          <w:i/>
        </w:rPr>
        <w:t xml:space="preserve"> and </w:t>
      </w:r>
      <w:r w:rsidRPr="00B47EDC">
        <w:rPr>
          <w:i/>
        </w:rPr>
        <w:t>člen</w:t>
      </w:r>
      <w:r w:rsidR="00E06536" w:rsidRPr="00B47EDC">
        <w:rPr>
          <w:i/>
        </w:rPr>
        <w:t xml:space="preserve"> 2(1)b </w:t>
      </w:r>
      <w:r w:rsidRPr="00B47EDC">
        <w:rPr>
          <w:i/>
        </w:rPr>
        <w:t>IA</w:t>
      </w:r>
    </w:p>
    <w:p w:rsidR="008D0872" w:rsidRPr="00F400E3" w:rsidRDefault="008D0872" w:rsidP="008D0872">
      <w:pPr>
        <w:pStyle w:val="Text2"/>
        <w:numPr>
          <w:ilvl w:val="0"/>
          <w:numId w:val="35"/>
        </w:numPr>
        <w:ind w:left="851"/>
        <w:rPr>
          <w:color w:val="000000" w:themeColor="text1"/>
          <w:szCs w:val="24"/>
          <w:lang w:val="sl-SI"/>
        </w:rPr>
      </w:pPr>
      <w:r w:rsidRPr="00F400E3">
        <w:rPr>
          <w:color w:val="000000" w:themeColor="text1"/>
          <w:szCs w:val="24"/>
          <w:lang w:val="sl-SI"/>
        </w:rPr>
        <w:t xml:space="preserve">uravnotežena prehrana otrok in mladostnikov </w:t>
      </w:r>
    </w:p>
    <w:p w:rsidR="008D0872" w:rsidRPr="00F400E3" w:rsidRDefault="008D0872" w:rsidP="008D0872">
      <w:pPr>
        <w:pStyle w:val="Text2"/>
        <w:numPr>
          <w:ilvl w:val="0"/>
          <w:numId w:val="35"/>
        </w:numPr>
        <w:ind w:left="851"/>
        <w:rPr>
          <w:color w:val="000000" w:themeColor="text1"/>
          <w:szCs w:val="24"/>
          <w:lang w:val="sl-SI"/>
        </w:rPr>
      </w:pPr>
      <w:r w:rsidRPr="00F400E3">
        <w:rPr>
          <w:color w:val="000000" w:themeColor="text1"/>
          <w:szCs w:val="24"/>
          <w:lang w:val="sl-SI"/>
        </w:rPr>
        <w:t xml:space="preserve">ustrezen dnevni vnos sadja, zelenjave ter mleka in mlečnih izdelkov pri otrocih in mladostnikih </w:t>
      </w:r>
    </w:p>
    <w:p w:rsidR="00F41455" w:rsidRDefault="008D0872" w:rsidP="00B413D5">
      <w:pPr>
        <w:pStyle w:val="Text2"/>
        <w:numPr>
          <w:ilvl w:val="0"/>
          <w:numId w:val="35"/>
        </w:numPr>
        <w:ind w:left="851"/>
      </w:pPr>
      <w:r w:rsidRPr="00F400E3">
        <w:rPr>
          <w:color w:val="000000" w:themeColor="text1"/>
          <w:szCs w:val="24"/>
          <w:lang w:val="sl-SI"/>
        </w:rPr>
        <w:t xml:space="preserve">ozaveščenost otrok in mladostnikov glede </w:t>
      </w:r>
      <w:r w:rsidRPr="00F400E3">
        <w:rPr>
          <w:color w:val="000000"/>
          <w:szCs w:val="24"/>
          <w:shd w:val="clear" w:color="auto" w:fill="FFFFFF"/>
          <w:lang w:val="sl-SI"/>
        </w:rPr>
        <w:t>sadja in zelenjave ter mleka in mlečnih izdelkov v povezavi s kmetijstvom, zdravimi prehranjevalnimi navadami, lokalnimi prehranskimi verigami, ekološkim kmetovanjem, trajnostno pridelavo in preprečevanjem zavržkov hrane</w:t>
      </w:r>
    </w:p>
    <w:p w:rsidR="008B1631" w:rsidRPr="00F41455" w:rsidRDefault="008D0872" w:rsidP="00B413D5">
      <w:pPr>
        <w:pStyle w:val="Text2"/>
        <w:numPr>
          <w:ilvl w:val="0"/>
          <w:numId w:val="35"/>
        </w:numPr>
        <w:ind w:left="851"/>
      </w:pPr>
      <w:r w:rsidRPr="00F400E3">
        <w:rPr>
          <w:color w:val="000000" w:themeColor="text1"/>
          <w:szCs w:val="24"/>
          <w:lang w:val="sl-SI"/>
        </w:rPr>
        <w:t>Informiranost učencev in učiteljev o postopkih pridelave in predelave živil, predvsem sadja in zelenjave ter mleka in mlečnih izdelkov</w:t>
      </w:r>
      <w:r>
        <w:t xml:space="preserve"> </w:t>
      </w:r>
    </w:p>
    <w:p w:rsidR="008B1631" w:rsidRDefault="00E87E59" w:rsidP="008B1631">
      <w:pPr>
        <w:pStyle w:val="Naslov2"/>
      </w:pPr>
      <w:bookmarkStart w:id="4" w:name="_Toc516584579"/>
      <w:r>
        <w:t>Cilji in kazalniki</w:t>
      </w:r>
      <w:bookmarkEnd w:id="4"/>
    </w:p>
    <w:p w:rsidR="00E06536" w:rsidRPr="000A028F" w:rsidRDefault="00B47EDC" w:rsidP="00D4640D">
      <w:pPr>
        <w:pStyle w:val="Text2"/>
        <w:ind w:left="0"/>
        <w:rPr>
          <w:i/>
        </w:rPr>
      </w:pPr>
      <w:r w:rsidRPr="000A028F">
        <w:rPr>
          <w:i/>
        </w:rPr>
        <w:t>Člen</w:t>
      </w:r>
      <w:r w:rsidR="00E06536" w:rsidRPr="000A028F">
        <w:rPr>
          <w:i/>
        </w:rPr>
        <w:t xml:space="preserve"> </w:t>
      </w:r>
      <w:r w:rsidR="00D4640D" w:rsidRPr="000A028F">
        <w:rPr>
          <w:i/>
        </w:rPr>
        <w:t xml:space="preserve">23(8) </w:t>
      </w:r>
      <w:r w:rsidRPr="000A028F">
        <w:rPr>
          <w:i/>
        </w:rPr>
        <w:t>osnovne Uredbe in člen</w:t>
      </w:r>
      <w:r w:rsidR="00D4640D" w:rsidRPr="000A028F">
        <w:rPr>
          <w:i/>
        </w:rPr>
        <w:t xml:space="preserve"> </w:t>
      </w:r>
      <w:r w:rsidR="00E06536" w:rsidRPr="000A028F">
        <w:rPr>
          <w:i/>
        </w:rPr>
        <w:t xml:space="preserve">2(1)c </w:t>
      </w:r>
      <w:r w:rsidRPr="000A028F">
        <w:rPr>
          <w:i/>
        </w:rPr>
        <w:t>IA</w:t>
      </w:r>
    </w:p>
    <w:p w:rsidR="00151647" w:rsidRPr="00CA55CB" w:rsidRDefault="00151647">
      <w:pPr>
        <w:spacing w:after="0"/>
        <w:jc w:val="left"/>
      </w:pPr>
    </w:p>
    <w:tbl>
      <w:tblPr>
        <w:tblStyle w:val="Tabelamrea"/>
        <w:tblW w:w="8789" w:type="dxa"/>
        <w:tblInd w:w="108" w:type="dxa"/>
        <w:tblLayout w:type="fixed"/>
        <w:tblLook w:val="04A0" w:firstRow="1" w:lastRow="0" w:firstColumn="1" w:lastColumn="0" w:noHBand="0" w:noVBand="1"/>
      </w:tblPr>
      <w:tblGrid>
        <w:gridCol w:w="1843"/>
        <w:gridCol w:w="1843"/>
        <w:gridCol w:w="1701"/>
        <w:gridCol w:w="1724"/>
        <w:gridCol w:w="1678"/>
      </w:tblGrid>
      <w:tr w:rsidR="008D0872" w:rsidRPr="00F400E3" w:rsidTr="004332D2">
        <w:tc>
          <w:tcPr>
            <w:tcW w:w="1843" w:type="dxa"/>
            <w:shd w:val="clear" w:color="auto" w:fill="FFFFFF" w:themeFill="background1"/>
          </w:tcPr>
          <w:p w:rsidR="008D0872" w:rsidRPr="00F400E3" w:rsidRDefault="008D0872" w:rsidP="008D0872">
            <w:pPr>
              <w:pStyle w:val="Text2"/>
              <w:spacing w:after="120"/>
              <w:ind w:left="0"/>
              <w:rPr>
                <w:b/>
              </w:rPr>
            </w:pPr>
            <w:r w:rsidRPr="00F400E3">
              <w:rPr>
                <w:b/>
              </w:rPr>
              <w:t>General objective(s)</w:t>
            </w:r>
          </w:p>
        </w:tc>
        <w:tc>
          <w:tcPr>
            <w:tcW w:w="1843" w:type="dxa"/>
            <w:shd w:val="clear" w:color="auto" w:fill="FFFFFF" w:themeFill="background1"/>
          </w:tcPr>
          <w:p w:rsidR="008D0872" w:rsidRPr="00F400E3" w:rsidRDefault="008D0872" w:rsidP="008D0872">
            <w:pPr>
              <w:pStyle w:val="Text2"/>
              <w:spacing w:after="120"/>
              <w:ind w:left="0"/>
              <w:rPr>
                <w:b/>
              </w:rPr>
            </w:pPr>
            <w:r w:rsidRPr="00F400E3">
              <w:rPr>
                <w:b/>
              </w:rPr>
              <w:t>Impact indicator(s)</w:t>
            </w:r>
          </w:p>
        </w:tc>
        <w:tc>
          <w:tcPr>
            <w:tcW w:w="1701" w:type="dxa"/>
            <w:shd w:val="clear" w:color="auto" w:fill="FFFFFF" w:themeFill="background1"/>
          </w:tcPr>
          <w:p w:rsidR="008D0872" w:rsidRPr="00F400E3" w:rsidRDefault="008D0872" w:rsidP="008D0872">
            <w:pPr>
              <w:pStyle w:val="Text2"/>
              <w:spacing w:after="120"/>
              <w:ind w:left="0"/>
              <w:rPr>
                <w:b/>
              </w:rPr>
            </w:pPr>
            <w:r w:rsidRPr="00F400E3">
              <w:rPr>
                <w:b/>
              </w:rPr>
              <w:t>Specific objective(s)</w:t>
            </w:r>
          </w:p>
        </w:tc>
        <w:tc>
          <w:tcPr>
            <w:tcW w:w="1724" w:type="dxa"/>
            <w:shd w:val="clear" w:color="auto" w:fill="FFFFFF" w:themeFill="background1"/>
          </w:tcPr>
          <w:p w:rsidR="008D0872" w:rsidRPr="00F400E3" w:rsidRDefault="008D0872" w:rsidP="008D0872">
            <w:pPr>
              <w:pStyle w:val="Text2"/>
              <w:spacing w:after="120"/>
              <w:ind w:left="0"/>
              <w:rPr>
                <w:b/>
              </w:rPr>
            </w:pPr>
            <w:r w:rsidRPr="00F400E3">
              <w:rPr>
                <w:b/>
              </w:rPr>
              <w:t>Result Indicator(s)</w:t>
            </w:r>
          </w:p>
        </w:tc>
        <w:tc>
          <w:tcPr>
            <w:tcW w:w="1678" w:type="dxa"/>
            <w:shd w:val="clear" w:color="auto" w:fill="FFFFFF" w:themeFill="background1"/>
          </w:tcPr>
          <w:p w:rsidR="008D0872" w:rsidRPr="00F400E3" w:rsidRDefault="008D0872" w:rsidP="008D0872">
            <w:pPr>
              <w:pStyle w:val="Text2"/>
              <w:spacing w:after="120"/>
              <w:ind w:left="0"/>
              <w:rPr>
                <w:b/>
              </w:rPr>
            </w:pPr>
            <w:r w:rsidRPr="00F400E3">
              <w:rPr>
                <w:b/>
              </w:rPr>
              <w:t>Output Indicator(s)</w:t>
            </w:r>
          </w:p>
        </w:tc>
      </w:tr>
      <w:tr w:rsidR="008D0872" w:rsidRPr="00F400E3" w:rsidTr="004332D2">
        <w:tc>
          <w:tcPr>
            <w:tcW w:w="1843" w:type="dxa"/>
            <w:vMerge w:val="restart"/>
          </w:tcPr>
          <w:p w:rsidR="008D0872" w:rsidRPr="00F400E3" w:rsidRDefault="008D0872" w:rsidP="004332D2">
            <w:pPr>
              <w:pStyle w:val="Text2"/>
              <w:spacing w:after="120"/>
              <w:ind w:left="0"/>
              <w:jc w:val="left"/>
              <w:rPr>
                <w:i/>
                <w:szCs w:val="24"/>
                <w:highlight w:val="yellow"/>
              </w:rPr>
            </w:pPr>
            <w:r w:rsidRPr="00F400E3">
              <w:rPr>
                <w:szCs w:val="24"/>
              </w:rPr>
              <w:t xml:space="preserve">Ohranitev oziroma povečanje </w:t>
            </w:r>
            <w:r w:rsidRPr="00F400E3">
              <w:rPr>
                <w:szCs w:val="24"/>
                <w:lang w:val="sl-SI"/>
              </w:rPr>
              <w:t>porabe zelenjave in sadja pri otrocih in mladostnikih</w:t>
            </w:r>
          </w:p>
        </w:tc>
        <w:tc>
          <w:tcPr>
            <w:tcW w:w="1843" w:type="dxa"/>
            <w:vMerge w:val="restart"/>
          </w:tcPr>
          <w:p w:rsidR="008D0872" w:rsidRPr="00F400E3" w:rsidRDefault="008D0872" w:rsidP="004332D2">
            <w:pPr>
              <w:pStyle w:val="Text2"/>
              <w:spacing w:after="120"/>
              <w:ind w:left="0"/>
              <w:jc w:val="left"/>
              <w:rPr>
                <w:i/>
                <w:szCs w:val="24"/>
              </w:rPr>
            </w:pPr>
            <w:r w:rsidRPr="00F400E3">
              <w:rPr>
                <w:szCs w:val="24"/>
              </w:rPr>
              <w:t xml:space="preserve">Ohranitev oziroma povečanje </w:t>
            </w:r>
            <w:r w:rsidRPr="00F400E3">
              <w:rPr>
                <w:szCs w:val="24"/>
                <w:lang w:val="sl-SI"/>
              </w:rPr>
              <w:t xml:space="preserve">porabe zelenjave in sadja pri otrocih in mladostnikih </w:t>
            </w:r>
            <w:r w:rsidR="004D1981">
              <w:rPr>
                <w:szCs w:val="24"/>
                <w:lang w:val="sl-SI"/>
              </w:rPr>
              <w:t xml:space="preserve">v šoli </w:t>
            </w:r>
            <w:r w:rsidRPr="00F400E3">
              <w:rPr>
                <w:szCs w:val="24"/>
                <w:lang w:val="sl-SI"/>
              </w:rPr>
              <w:t>od leta 2017 do leta 2023 za 3 % (vključenost v shemo šolskega sadja in zelenjave - SŠSZ je bila zelo visoka: 90%)</w:t>
            </w:r>
          </w:p>
        </w:tc>
        <w:tc>
          <w:tcPr>
            <w:tcW w:w="1701" w:type="dxa"/>
            <w:vMerge w:val="restart"/>
          </w:tcPr>
          <w:p w:rsidR="008D0872" w:rsidRPr="00F400E3" w:rsidRDefault="008D0872" w:rsidP="004332D2">
            <w:pPr>
              <w:pStyle w:val="Text2"/>
              <w:spacing w:after="120"/>
              <w:ind w:left="0"/>
              <w:jc w:val="left"/>
              <w:rPr>
                <w:i/>
                <w:szCs w:val="24"/>
              </w:rPr>
            </w:pPr>
            <w:r w:rsidRPr="00F400E3">
              <w:rPr>
                <w:szCs w:val="24"/>
              </w:rPr>
              <w:t xml:space="preserve">Ohranitev oziroma povečanje </w:t>
            </w:r>
            <w:r w:rsidRPr="00F400E3">
              <w:rPr>
                <w:szCs w:val="24"/>
                <w:lang w:val="sl-SI"/>
              </w:rPr>
              <w:t>porabe sadja, predvsem pa zelenjave (šolskega sadja in zelenjave) v šoli</w:t>
            </w:r>
          </w:p>
        </w:tc>
        <w:tc>
          <w:tcPr>
            <w:tcW w:w="1724" w:type="dxa"/>
          </w:tcPr>
          <w:p w:rsidR="008D0872" w:rsidRPr="00F400E3" w:rsidRDefault="008D0872" w:rsidP="004332D2">
            <w:pPr>
              <w:pStyle w:val="Text2"/>
              <w:spacing w:after="120"/>
              <w:ind w:left="0"/>
              <w:jc w:val="left"/>
              <w:rPr>
                <w:szCs w:val="24"/>
              </w:rPr>
            </w:pPr>
            <w:r w:rsidRPr="00F400E3">
              <w:rPr>
                <w:szCs w:val="24"/>
                <w:lang w:val="sl-SI"/>
              </w:rPr>
              <w:t xml:space="preserve">% otrok, ki sodelujejo v šolski shemi v določenem šolskem letu in uživajo šolsko sadje in zelenjavo, glede na skupno število otrok v ciljni skupini </w:t>
            </w:r>
          </w:p>
        </w:tc>
        <w:tc>
          <w:tcPr>
            <w:tcW w:w="1678" w:type="dxa"/>
          </w:tcPr>
          <w:p w:rsidR="008D0872" w:rsidRPr="00F400E3" w:rsidRDefault="008D0872" w:rsidP="004332D2">
            <w:pPr>
              <w:spacing w:before="120" w:after="120"/>
              <w:jc w:val="left"/>
              <w:rPr>
                <w:szCs w:val="24"/>
              </w:rPr>
            </w:pPr>
            <w:r w:rsidRPr="00F400E3">
              <w:rPr>
                <w:szCs w:val="24"/>
                <w:lang w:val="sl-SI"/>
              </w:rPr>
              <w:t xml:space="preserve">Sprememba v številu otrok, ki sodelujejo v šolski shemi v določenem šolskem letu in uživajo šolsko sadje in zelenjavo </w:t>
            </w:r>
          </w:p>
        </w:tc>
      </w:tr>
      <w:tr w:rsidR="008D0872" w:rsidRPr="00F400E3" w:rsidTr="004332D2">
        <w:tc>
          <w:tcPr>
            <w:tcW w:w="1843" w:type="dxa"/>
            <w:vMerge/>
          </w:tcPr>
          <w:p w:rsidR="008D0872" w:rsidRPr="00F400E3" w:rsidRDefault="008D0872" w:rsidP="004332D2">
            <w:pPr>
              <w:pStyle w:val="Text2"/>
              <w:spacing w:after="120"/>
              <w:ind w:left="0"/>
              <w:jc w:val="left"/>
              <w:rPr>
                <w:szCs w:val="24"/>
              </w:rPr>
            </w:pPr>
          </w:p>
        </w:tc>
        <w:tc>
          <w:tcPr>
            <w:tcW w:w="1843" w:type="dxa"/>
            <w:vMerge/>
          </w:tcPr>
          <w:p w:rsidR="008D0872" w:rsidRPr="00F400E3" w:rsidRDefault="008D0872" w:rsidP="004332D2">
            <w:pPr>
              <w:pStyle w:val="Text2"/>
              <w:spacing w:after="120"/>
              <w:ind w:left="0"/>
              <w:jc w:val="left"/>
              <w:rPr>
                <w:szCs w:val="24"/>
              </w:rPr>
            </w:pPr>
          </w:p>
        </w:tc>
        <w:tc>
          <w:tcPr>
            <w:tcW w:w="1701" w:type="dxa"/>
            <w:vMerge/>
          </w:tcPr>
          <w:p w:rsidR="008D0872" w:rsidRPr="00F400E3" w:rsidRDefault="008D0872" w:rsidP="004332D2">
            <w:pPr>
              <w:pStyle w:val="Text2"/>
              <w:spacing w:after="120"/>
              <w:ind w:left="0"/>
              <w:jc w:val="left"/>
              <w:rPr>
                <w:szCs w:val="24"/>
              </w:rPr>
            </w:pPr>
          </w:p>
        </w:tc>
        <w:tc>
          <w:tcPr>
            <w:tcW w:w="1724" w:type="dxa"/>
          </w:tcPr>
          <w:p w:rsidR="008D0872" w:rsidRPr="00F400E3" w:rsidRDefault="008D0872" w:rsidP="004332D2">
            <w:pPr>
              <w:pStyle w:val="Text2"/>
              <w:spacing w:after="120"/>
              <w:ind w:left="0"/>
              <w:jc w:val="left"/>
              <w:rPr>
                <w:szCs w:val="24"/>
                <w:lang w:val="sl-SI"/>
              </w:rPr>
            </w:pPr>
            <w:r w:rsidRPr="00F400E3">
              <w:rPr>
                <w:szCs w:val="24"/>
                <w:lang w:val="sl-SI"/>
              </w:rPr>
              <w:t>% šol, ki sodelujejo v šolski shemi v določenem šolskem letu in razdeljujejo šolsko sadje in zelenjavo, glede na skupno število šol v ciljni skupini</w:t>
            </w:r>
          </w:p>
        </w:tc>
        <w:tc>
          <w:tcPr>
            <w:tcW w:w="1678" w:type="dxa"/>
          </w:tcPr>
          <w:p w:rsidR="008D0872" w:rsidRPr="00F400E3" w:rsidRDefault="008D0872" w:rsidP="004332D2">
            <w:pPr>
              <w:spacing w:before="120" w:after="120"/>
              <w:jc w:val="left"/>
              <w:rPr>
                <w:szCs w:val="24"/>
              </w:rPr>
            </w:pPr>
            <w:r w:rsidRPr="00F400E3">
              <w:rPr>
                <w:szCs w:val="24"/>
                <w:lang w:val="sl-SI"/>
              </w:rPr>
              <w:t>Sprememba v številu šol, ki sodelujejo v šolski shemi v določenem šolskem letu in uživajo šolsko sadje in zelenjavo</w:t>
            </w:r>
          </w:p>
        </w:tc>
      </w:tr>
      <w:tr w:rsidR="008D0872" w:rsidRPr="00245402" w:rsidTr="004332D2">
        <w:tc>
          <w:tcPr>
            <w:tcW w:w="1843" w:type="dxa"/>
            <w:vMerge w:val="restart"/>
          </w:tcPr>
          <w:p w:rsidR="008D0872" w:rsidRPr="00F400E3" w:rsidRDefault="008D0872" w:rsidP="004332D2">
            <w:pPr>
              <w:pStyle w:val="Text2"/>
              <w:spacing w:after="120"/>
              <w:ind w:left="0"/>
              <w:jc w:val="left"/>
              <w:rPr>
                <w:i/>
                <w:szCs w:val="24"/>
                <w:highlight w:val="yellow"/>
              </w:rPr>
            </w:pPr>
            <w:r w:rsidRPr="00F400E3">
              <w:rPr>
                <w:szCs w:val="24"/>
              </w:rPr>
              <w:t xml:space="preserve">Povečanje </w:t>
            </w:r>
            <w:r w:rsidRPr="00F400E3">
              <w:rPr>
                <w:szCs w:val="24"/>
                <w:lang w:val="sl-SI"/>
              </w:rPr>
              <w:t>porabe mleka in mlečnih izdelkov pri otrocih in mladostnikih</w:t>
            </w:r>
          </w:p>
        </w:tc>
        <w:tc>
          <w:tcPr>
            <w:tcW w:w="1843" w:type="dxa"/>
            <w:vMerge w:val="restart"/>
          </w:tcPr>
          <w:p w:rsidR="008D0872" w:rsidRPr="000B1BC0" w:rsidRDefault="008D0872" w:rsidP="004332D2">
            <w:pPr>
              <w:pStyle w:val="Text2"/>
              <w:spacing w:after="120"/>
              <w:ind w:left="0"/>
              <w:jc w:val="left"/>
              <w:rPr>
                <w:i/>
                <w:szCs w:val="24"/>
              </w:rPr>
            </w:pPr>
            <w:r w:rsidRPr="008B02B5">
              <w:rPr>
                <w:szCs w:val="24"/>
              </w:rPr>
              <w:t>Povečanje</w:t>
            </w:r>
            <w:r w:rsidRPr="00F400E3">
              <w:rPr>
                <w:szCs w:val="24"/>
              </w:rPr>
              <w:t xml:space="preserve"> </w:t>
            </w:r>
            <w:r w:rsidRPr="007D02C9">
              <w:rPr>
                <w:szCs w:val="24"/>
                <w:lang w:val="sl-SI"/>
              </w:rPr>
              <w:t>porabe mleka in mlečnih i</w:t>
            </w:r>
            <w:r w:rsidRPr="00C15BBD">
              <w:rPr>
                <w:szCs w:val="24"/>
                <w:lang w:val="sl-SI"/>
              </w:rPr>
              <w:t>zdelkov</w:t>
            </w:r>
            <w:r w:rsidRPr="000B1BC0">
              <w:rPr>
                <w:szCs w:val="24"/>
                <w:lang w:val="sl-SI"/>
              </w:rPr>
              <w:t xml:space="preserve"> pri otrocih in mladostnikih </w:t>
            </w:r>
            <w:r w:rsidR="004D1981">
              <w:rPr>
                <w:szCs w:val="24"/>
                <w:lang w:val="sl-SI"/>
              </w:rPr>
              <w:t xml:space="preserve">v šoli </w:t>
            </w:r>
            <w:r w:rsidRPr="000B1BC0">
              <w:rPr>
                <w:szCs w:val="24"/>
                <w:lang w:val="sl-SI"/>
              </w:rPr>
              <w:t xml:space="preserve">od leta 2017 do leta 2023 </w:t>
            </w:r>
            <w:r w:rsidRPr="008B02B5">
              <w:rPr>
                <w:szCs w:val="24"/>
                <w:lang w:val="sl-SI"/>
              </w:rPr>
              <w:t>na 50%</w:t>
            </w:r>
            <w:r w:rsidRPr="00F400E3">
              <w:rPr>
                <w:szCs w:val="24"/>
                <w:lang w:val="sl-SI"/>
              </w:rPr>
              <w:t xml:space="preserve"> </w:t>
            </w:r>
            <w:r w:rsidRPr="007D02C9">
              <w:rPr>
                <w:szCs w:val="24"/>
                <w:lang w:val="sl-SI"/>
              </w:rPr>
              <w:t xml:space="preserve">ciljne skupine </w:t>
            </w:r>
            <w:r w:rsidRPr="00C15BBD">
              <w:rPr>
                <w:szCs w:val="24"/>
                <w:lang w:val="sl-SI"/>
              </w:rPr>
              <w:t>(vključenost v shemo šolskega mleka – ŠM je bila zelo nizka: &lt; 1%)</w:t>
            </w:r>
          </w:p>
        </w:tc>
        <w:tc>
          <w:tcPr>
            <w:tcW w:w="1701" w:type="dxa"/>
            <w:vMerge w:val="restart"/>
          </w:tcPr>
          <w:p w:rsidR="008D0872" w:rsidRPr="000B1BC0" w:rsidRDefault="008D0872" w:rsidP="004332D2">
            <w:pPr>
              <w:pStyle w:val="Text2"/>
              <w:spacing w:after="120"/>
              <w:ind w:left="0"/>
              <w:jc w:val="left"/>
              <w:rPr>
                <w:i/>
                <w:szCs w:val="24"/>
              </w:rPr>
            </w:pPr>
            <w:r w:rsidRPr="008B02B5">
              <w:rPr>
                <w:szCs w:val="24"/>
              </w:rPr>
              <w:t>Povečanje</w:t>
            </w:r>
            <w:r w:rsidRPr="00F400E3">
              <w:rPr>
                <w:szCs w:val="24"/>
              </w:rPr>
              <w:t xml:space="preserve"> </w:t>
            </w:r>
            <w:r w:rsidRPr="007D02C9">
              <w:rPr>
                <w:szCs w:val="24"/>
                <w:lang w:val="sl-SI"/>
              </w:rPr>
              <w:t xml:space="preserve">porabe mleka in mlečnih izdelkov </w:t>
            </w:r>
            <w:r w:rsidRPr="00C15BBD">
              <w:rPr>
                <w:szCs w:val="24"/>
                <w:lang w:val="sl-SI"/>
              </w:rPr>
              <w:t xml:space="preserve">v šolski shemi </w:t>
            </w:r>
          </w:p>
        </w:tc>
        <w:tc>
          <w:tcPr>
            <w:tcW w:w="1724" w:type="dxa"/>
          </w:tcPr>
          <w:p w:rsidR="008D0872" w:rsidRPr="00C15BBD" w:rsidRDefault="008D0872" w:rsidP="004332D2">
            <w:pPr>
              <w:pStyle w:val="Text2"/>
              <w:spacing w:after="120"/>
              <w:ind w:left="0"/>
              <w:jc w:val="left"/>
              <w:rPr>
                <w:szCs w:val="24"/>
              </w:rPr>
            </w:pPr>
            <w:r w:rsidRPr="008B02B5">
              <w:rPr>
                <w:szCs w:val="24"/>
                <w:lang w:val="sl-SI"/>
              </w:rPr>
              <w:t>% otrok, ki sodelujejo v šolski shemi v</w:t>
            </w:r>
            <w:r w:rsidRPr="00F400E3">
              <w:rPr>
                <w:szCs w:val="24"/>
                <w:lang w:val="sl-SI"/>
              </w:rPr>
              <w:t xml:space="preserve"> določenem šolskem letu</w:t>
            </w:r>
            <w:r w:rsidRPr="007D02C9">
              <w:rPr>
                <w:szCs w:val="24"/>
                <w:lang w:val="sl-SI"/>
              </w:rPr>
              <w:t xml:space="preserve"> in uživajo šolsko mleko, glede na skupno število otrok v ciljni skupini </w:t>
            </w:r>
          </w:p>
        </w:tc>
        <w:tc>
          <w:tcPr>
            <w:tcW w:w="1678" w:type="dxa"/>
          </w:tcPr>
          <w:p w:rsidR="008D0872" w:rsidRPr="00245402" w:rsidRDefault="008D0872" w:rsidP="004332D2">
            <w:pPr>
              <w:spacing w:before="120" w:after="120"/>
              <w:jc w:val="left"/>
              <w:rPr>
                <w:szCs w:val="24"/>
              </w:rPr>
            </w:pPr>
            <w:r w:rsidRPr="000B1BC0">
              <w:rPr>
                <w:szCs w:val="24"/>
                <w:lang w:val="sl-SI"/>
              </w:rPr>
              <w:t xml:space="preserve">Sprememba v številu </w:t>
            </w:r>
            <w:r w:rsidRPr="00B609C3">
              <w:rPr>
                <w:szCs w:val="24"/>
                <w:lang w:val="sl-SI"/>
              </w:rPr>
              <w:t xml:space="preserve">otrok, ki sodelujejo v šolski shemi v določenem šolskem letu </w:t>
            </w:r>
            <w:r w:rsidRPr="00245402">
              <w:rPr>
                <w:szCs w:val="24"/>
                <w:lang w:val="sl-SI"/>
              </w:rPr>
              <w:t>in uživajo šolsko mleko in ml. izdelke</w:t>
            </w:r>
          </w:p>
        </w:tc>
      </w:tr>
      <w:tr w:rsidR="008D0872" w:rsidRPr="00245402" w:rsidTr="004332D2">
        <w:tc>
          <w:tcPr>
            <w:tcW w:w="1843" w:type="dxa"/>
            <w:vMerge/>
          </w:tcPr>
          <w:p w:rsidR="008D0872" w:rsidRPr="00245402" w:rsidRDefault="008D0872" w:rsidP="004332D2">
            <w:pPr>
              <w:pStyle w:val="Text2"/>
              <w:spacing w:after="120"/>
              <w:ind w:left="0"/>
              <w:jc w:val="left"/>
              <w:rPr>
                <w:szCs w:val="24"/>
              </w:rPr>
            </w:pPr>
          </w:p>
        </w:tc>
        <w:tc>
          <w:tcPr>
            <w:tcW w:w="1843" w:type="dxa"/>
            <w:vMerge/>
          </w:tcPr>
          <w:p w:rsidR="008D0872" w:rsidRPr="00245402" w:rsidRDefault="008D0872" w:rsidP="004332D2">
            <w:pPr>
              <w:pStyle w:val="Text2"/>
              <w:spacing w:after="120"/>
              <w:ind w:left="0"/>
              <w:jc w:val="left"/>
              <w:rPr>
                <w:szCs w:val="24"/>
              </w:rPr>
            </w:pPr>
          </w:p>
        </w:tc>
        <w:tc>
          <w:tcPr>
            <w:tcW w:w="1701" w:type="dxa"/>
            <w:vMerge/>
          </w:tcPr>
          <w:p w:rsidR="008D0872" w:rsidRPr="00245402" w:rsidRDefault="008D0872" w:rsidP="004332D2">
            <w:pPr>
              <w:pStyle w:val="Text2"/>
              <w:spacing w:after="120"/>
              <w:ind w:left="0"/>
              <w:jc w:val="left"/>
              <w:rPr>
                <w:szCs w:val="24"/>
              </w:rPr>
            </w:pPr>
          </w:p>
        </w:tc>
        <w:tc>
          <w:tcPr>
            <w:tcW w:w="1724" w:type="dxa"/>
          </w:tcPr>
          <w:p w:rsidR="008D0872" w:rsidRPr="00245402" w:rsidRDefault="008D0872" w:rsidP="004332D2">
            <w:pPr>
              <w:pStyle w:val="Text2"/>
              <w:spacing w:after="120"/>
              <w:ind w:left="0"/>
              <w:jc w:val="left"/>
              <w:rPr>
                <w:szCs w:val="24"/>
                <w:lang w:val="sl-SI"/>
              </w:rPr>
            </w:pPr>
            <w:r w:rsidRPr="00245402">
              <w:rPr>
                <w:szCs w:val="24"/>
                <w:lang w:val="sl-SI"/>
              </w:rPr>
              <w:t>% šol, ki sodelujejo v šolski shemi v določenem šolskem letu in razdeljujejo šolsko mleko in mlečne izdelke, glede na skupno število šol v ciljni skupini</w:t>
            </w:r>
          </w:p>
        </w:tc>
        <w:tc>
          <w:tcPr>
            <w:tcW w:w="1678" w:type="dxa"/>
          </w:tcPr>
          <w:p w:rsidR="008D0872" w:rsidRPr="00245402" w:rsidRDefault="008D0872" w:rsidP="004332D2">
            <w:pPr>
              <w:spacing w:before="120" w:after="120"/>
              <w:jc w:val="left"/>
              <w:rPr>
                <w:szCs w:val="24"/>
              </w:rPr>
            </w:pPr>
            <w:r w:rsidRPr="00245402">
              <w:rPr>
                <w:szCs w:val="24"/>
                <w:lang w:val="sl-SI"/>
              </w:rPr>
              <w:t>Sprememba v številu šol, ki sodelujejo v šolski shemi v določenem šolskem letu in razdeljujejo šolsko mleko in mlečne izdelke</w:t>
            </w:r>
          </w:p>
        </w:tc>
      </w:tr>
      <w:tr w:rsidR="008D0872" w:rsidRPr="00245402" w:rsidTr="004332D2">
        <w:tc>
          <w:tcPr>
            <w:tcW w:w="1843" w:type="dxa"/>
          </w:tcPr>
          <w:p w:rsidR="008D0872" w:rsidRPr="00245402" w:rsidRDefault="008D0872" w:rsidP="004332D2">
            <w:pPr>
              <w:pStyle w:val="Text2"/>
              <w:spacing w:after="120"/>
              <w:ind w:left="0"/>
              <w:jc w:val="left"/>
              <w:rPr>
                <w:szCs w:val="24"/>
              </w:rPr>
            </w:pPr>
            <w:r w:rsidRPr="00245402">
              <w:rPr>
                <w:szCs w:val="24"/>
              </w:rPr>
              <w:t>Povečanje porabe zelenjave pri otrocih in ml</w:t>
            </w:r>
            <w:r w:rsidR="008E058C">
              <w:rPr>
                <w:szCs w:val="24"/>
              </w:rPr>
              <w:t>a</w:t>
            </w:r>
            <w:r w:rsidRPr="00245402">
              <w:rPr>
                <w:szCs w:val="24"/>
              </w:rPr>
              <w:t>dostnikih</w:t>
            </w:r>
          </w:p>
        </w:tc>
        <w:tc>
          <w:tcPr>
            <w:tcW w:w="1843" w:type="dxa"/>
          </w:tcPr>
          <w:p w:rsidR="008D0872" w:rsidRPr="00C15BBD" w:rsidRDefault="008D0872" w:rsidP="004332D2">
            <w:pPr>
              <w:pStyle w:val="Text2"/>
              <w:spacing w:after="120"/>
              <w:ind w:left="0"/>
              <w:jc w:val="left"/>
              <w:rPr>
                <w:szCs w:val="24"/>
                <w:lang w:val="sl-SI"/>
              </w:rPr>
            </w:pPr>
            <w:r w:rsidRPr="00245402">
              <w:rPr>
                <w:szCs w:val="24"/>
              </w:rPr>
              <w:t xml:space="preserve">Povečanje </w:t>
            </w:r>
            <w:r w:rsidRPr="00245402">
              <w:rPr>
                <w:szCs w:val="24"/>
                <w:lang w:val="sl-SI"/>
              </w:rPr>
              <w:t xml:space="preserve">porabe zelenjave pri otrocih in mladostnikih od leta 2017 do leta 2023 na </w:t>
            </w:r>
            <w:r w:rsidRPr="00F400E3">
              <w:rPr>
                <w:szCs w:val="24"/>
                <w:lang w:val="sl-SI"/>
              </w:rPr>
              <w:t>6</w:t>
            </w:r>
            <w:r w:rsidRPr="007D02C9">
              <w:rPr>
                <w:szCs w:val="24"/>
                <w:lang w:val="sl-SI"/>
              </w:rPr>
              <w:t xml:space="preserve">% </w:t>
            </w:r>
          </w:p>
          <w:p w:rsidR="008D0872" w:rsidRPr="000B1BC0" w:rsidRDefault="008D0872" w:rsidP="004332D2">
            <w:pPr>
              <w:pStyle w:val="Text2"/>
              <w:spacing w:after="120"/>
              <w:ind w:left="0"/>
              <w:jc w:val="left"/>
              <w:rPr>
                <w:szCs w:val="24"/>
                <w:lang w:val="sl-SI"/>
              </w:rPr>
            </w:pPr>
          </w:p>
          <w:p w:rsidR="008D0872" w:rsidRPr="00B609C3" w:rsidRDefault="008D0872" w:rsidP="004332D2">
            <w:pPr>
              <w:pStyle w:val="Text2"/>
              <w:spacing w:after="120"/>
              <w:ind w:left="0"/>
              <w:jc w:val="left"/>
              <w:rPr>
                <w:szCs w:val="24"/>
              </w:rPr>
            </w:pPr>
          </w:p>
        </w:tc>
        <w:tc>
          <w:tcPr>
            <w:tcW w:w="1701" w:type="dxa"/>
          </w:tcPr>
          <w:p w:rsidR="008D0872" w:rsidRPr="00245402" w:rsidRDefault="008D0872" w:rsidP="004332D2">
            <w:pPr>
              <w:pStyle w:val="Text2"/>
              <w:spacing w:after="120"/>
              <w:ind w:left="0"/>
              <w:jc w:val="left"/>
              <w:rPr>
                <w:szCs w:val="24"/>
                <w:lang w:val="sl-SI"/>
              </w:rPr>
            </w:pPr>
            <w:r w:rsidRPr="00245402">
              <w:rPr>
                <w:szCs w:val="24"/>
                <w:lang w:val="sl-SI"/>
              </w:rPr>
              <w:t>Povečanje porabe zelenjave (iz šolskega sadja in zelenjave) v šoli</w:t>
            </w:r>
          </w:p>
        </w:tc>
        <w:tc>
          <w:tcPr>
            <w:tcW w:w="1724" w:type="dxa"/>
          </w:tcPr>
          <w:p w:rsidR="008D0872" w:rsidRPr="00245402" w:rsidRDefault="008D0872" w:rsidP="004332D2">
            <w:pPr>
              <w:pStyle w:val="Text2"/>
              <w:spacing w:after="120"/>
              <w:ind w:left="0"/>
              <w:jc w:val="left"/>
              <w:rPr>
                <w:szCs w:val="24"/>
                <w:lang w:val="sl-SI"/>
              </w:rPr>
            </w:pPr>
            <w:r w:rsidRPr="00245402">
              <w:rPr>
                <w:szCs w:val="24"/>
                <w:lang w:val="sl-SI"/>
              </w:rPr>
              <w:t>% količine razdeljene zelenjave obrokov zelenjave v okviru šolskega sadja in zelenjave</w:t>
            </w:r>
          </w:p>
        </w:tc>
        <w:tc>
          <w:tcPr>
            <w:tcW w:w="1678" w:type="dxa"/>
          </w:tcPr>
          <w:p w:rsidR="008D0872" w:rsidRPr="00245402" w:rsidRDefault="008D0872" w:rsidP="004332D2">
            <w:pPr>
              <w:spacing w:before="120" w:after="120"/>
              <w:jc w:val="left"/>
              <w:rPr>
                <w:szCs w:val="24"/>
                <w:lang w:val="sl-SI"/>
              </w:rPr>
            </w:pPr>
            <w:r w:rsidRPr="00245402">
              <w:rPr>
                <w:szCs w:val="24"/>
                <w:lang w:val="sl-SI"/>
              </w:rPr>
              <w:t>Skupna količina razdeljene zelenjave v okviru šolskega sadja in zelenjave</w:t>
            </w:r>
          </w:p>
        </w:tc>
      </w:tr>
      <w:tr w:rsidR="008D0872" w:rsidRPr="00245402" w:rsidTr="004332D2">
        <w:tc>
          <w:tcPr>
            <w:tcW w:w="1843" w:type="dxa"/>
          </w:tcPr>
          <w:p w:rsidR="008D0872" w:rsidRPr="00245402" w:rsidRDefault="008D0872" w:rsidP="004332D2">
            <w:pPr>
              <w:pStyle w:val="Text2"/>
              <w:spacing w:after="120"/>
              <w:ind w:left="0"/>
              <w:jc w:val="left"/>
              <w:rPr>
                <w:szCs w:val="24"/>
              </w:rPr>
            </w:pPr>
            <w:r w:rsidRPr="00245402">
              <w:rPr>
                <w:szCs w:val="24"/>
              </w:rPr>
              <w:t xml:space="preserve">Povečanje porabe lokalnega sadja in zelenjave v šolah </w:t>
            </w:r>
          </w:p>
        </w:tc>
        <w:tc>
          <w:tcPr>
            <w:tcW w:w="1843" w:type="dxa"/>
          </w:tcPr>
          <w:p w:rsidR="008D0872" w:rsidRPr="00245402" w:rsidRDefault="008D0872" w:rsidP="004332D2">
            <w:pPr>
              <w:pStyle w:val="Text2"/>
              <w:spacing w:after="120"/>
              <w:ind w:left="0"/>
              <w:jc w:val="left"/>
              <w:rPr>
                <w:szCs w:val="24"/>
              </w:rPr>
            </w:pPr>
            <w:r w:rsidRPr="00245402">
              <w:rPr>
                <w:szCs w:val="24"/>
              </w:rPr>
              <w:t xml:space="preserve">Povečanje porabe sadja in zelenjave </w:t>
            </w:r>
            <w:r w:rsidRPr="00245402">
              <w:rPr>
                <w:szCs w:val="24"/>
                <w:lang w:val="sl-SI"/>
              </w:rPr>
              <w:t xml:space="preserve">pri otrocih in mladostnikih </w:t>
            </w:r>
            <w:r w:rsidRPr="00245402">
              <w:rPr>
                <w:szCs w:val="24"/>
              </w:rPr>
              <w:t xml:space="preserve">v šoli, ki je lokalno pridelana </w:t>
            </w:r>
            <w:r w:rsidRPr="00245402">
              <w:rPr>
                <w:szCs w:val="24"/>
                <w:lang w:val="sl-SI"/>
              </w:rPr>
              <w:t>od leta 2017 do leta 2023 na več kot 30%</w:t>
            </w:r>
          </w:p>
        </w:tc>
        <w:tc>
          <w:tcPr>
            <w:tcW w:w="1701" w:type="dxa"/>
          </w:tcPr>
          <w:p w:rsidR="008D0872" w:rsidRPr="00245402" w:rsidRDefault="008D0872" w:rsidP="004332D2">
            <w:pPr>
              <w:pStyle w:val="Text2"/>
              <w:spacing w:after="120"/>
              <w:ind w:left="0"/>
              <w:jc w:val="left"/>
              <w:rPr>
                <w:szCs w:val="24"/>
                <w:lang w:val="sl-SI"/>
              </w:rPr>
            </w:pPr>
            <w:r w:rsidRPr="00245402">
              <w:rPr>
                <w:szCs w:val="24"/>
                <w:lang w:val="sl-SI"/>
              </w:rPr>
              <w:t>Povečanje nabave sadja in zelenjave (iz šolskega sadja in zelenjave) v šoli od lokalnih/slovenskih pridelovalcev (kmetje, zadruge, organizacije proizvajalcev)</w:t>
            </w:r>
          </w:p>
        </w:tc>
        <w:tc>
          <w:tcPr>
            <w:tcW w:w="1724" w:type="dxa"/>
          </w:tcPr>
          <w:p w:rsidR="008D0872" w:rsidRPr="00245402" w:rsidRDefault="008D0872" w:rsidP="004332D2">
            <w:pPr>
              <w:pStyle w:val="Text2"/>
              <w:spacing w:after="120"/>
              <w:ind w:left="0"/>
              <w:jc w:val="left"/>
              <w:rPr>
                <w:szCs w:val="24"/>
                <w:lang w:val="sl-SI"/>
              </w:rPr>
            </w:pPr>
            <w:r w:rsidRPr="00245402">
              <w:rPr>
                <w:szCs w:val="24"/>
                <w:lang w:val="sl-SI"/>
              </w:rPr>
              <w:t>% sadja in zelenjave (iz šolskega sadja in zelenjave) v šoli, ki se nabavijo od lokalnih/slovenskih pridelovalcev (kmetje, zadruge, organizacije proizvajalcev)</w:t>
            </w:r>
          </w:p>
        </w:tc>
        <w:tc>
          <w:tcPr>
            <w:tcW w:w="1678" w:type="dxa"/>
          </w:tcPr>
          <w:p w:rsidR="008D0872" w:rsidRPr="00245402" w:rsidRDefault="008D0872" w:rsidP="004332D2">
            <w:pPr>
              <w:spacing w:before="120" w:after="120"/>
              <w:jc w:val="left"/>
              <w:rPr>
                <w:szCs w:val="24"/>
                <w:lang w:val="sl-SI"/>
              </w:rPr>
            </w:pPr>
            <w:r w:rsidRPr="00245402">
              <w:rPr>
                <w:szCs w:val="24"/>
                <w:lang w:val="sl-SI"/>
              </w:rPr>
              <w:t>Sprememba količine sadja in zelenjave (iz šolskega sadja in zelenjave) v šoli, ki se nabavijo od lokalnih/slovenskih pridelovalcev (kmetje, zadruge, organizacije proizvajalcev)</w:t>
            </w:r>
          </w:p>
        </w:tc>
      </w:tr>
      <w:tr w:rsidR="008D0872" w:rsidRPr="00245402" w:rsidTr="004332D2">
        <w:tc>
          <w:tcPr>
            <w:tcW w:w="1843" w:type="dxa"/>
            <w:vMerge w:val="restart"/>
          </w:tcPr>
          <w:p w:rsidR="008D0872" w:rsidRPr="00245402" w:rsidRDefault="008D0872" w:rsidP="004332D2">
            <w:pPr>
              <w:pStyle w:val="Text2"/>
              <w:spacing w:after="120"/>
              <w:ind w:left="0"/>
              <w:jc w:val="left"/>
              <w:rPr>
                <w:szCs w:val="24"/>
              </w:rPr>
            </w:pPr>
            <w:r w:rsidRPr="00245402">
              <w:rPr>
                <w:szCs w:val="24"/>
              </w:rPr>
              <w:t>Ozaveščenost otrok o prehrani in kmetijstvu</w:t>
            </w:r>
          </w:p>
        </w:tc>
        <w:tc>
          <w:tcPr>
            <w:tcW w:w="1843" w:type="dxa"/>
          </w:tcPr>
          <w:p w:rsidR="008D0872" w:rsidRPr="007D02C9" w:rsidRDefault="008D0872" w:rsidP="004332D2">
            <w:pPr>
              <w:pStyle w:val="Text2"/>
              <w:spacing w:after="120"/>
              <w:ind w:left="0"/>
              <w:jc w:val="left"/>
              <w:rPr>
                <w:szCs w:val="24"/>
              </w:rPr>
            </w:pPr>
            <w:r w:rsidRPr="008B02B5">
              <w:rPr>
                <w:szCs w:val="24"/>
              </w:rPr>
              <w:t>Povečanje znanja otrok o prehrani in kmetijstvu</w:t>
            </w:r>
            <w:r w:rsidRPr="008B02B5">
              <w:rPr>
                <w:szCs w:val="24"/>
                <w:lang w:val="sl-SI"/>
              </w:rPr>
              <w:t xml:space="preserve"> </w:t>
            </w:r>
            <w:r w:rsidRPr="00F400E3">
              <w:rPr>
                <w:szCs w:val="24"/>
              </w:rPr>
              <w:t>na letni ravni</w:t>
            </w:r>
            <w:r w:rsidR="005D3F34">
              <w:rPr>
                <w:szCs w:val="24"/>
              </w:rPr>
              <w:t xml:space="preserve"> za 5%</w:t>
            </w:r>
          </w:p>
        </w:tc>
        <w:tc>
          <w:tcPr>
            <w:tcW w:w="1701" w:type="dxa"/>
          </w:tcPr>
          <w:p w:rsidR="008D0872" w:rsidRPr="007D02C9" w:rsidRDefault="008D0872" w:rsidP="004332D2">
            <w:pPr>
              <w:pStyle w:val="Text2"/>
              <w:spacing w:after="120"/>
              <w:ind w:left="0"/>
              <w:jc w:val="left"/>
              <w:rPr>
                <w:szCs w:val="24"/>
                <w:lang w:val="sl-SI"/>
              </w:rPr>
            </w:pPr>
            <w:r w:rsidRPr="008B02B5">
              <w:rPr>
                <w:szCs w:val="24"/>
                <w:lang w:val="sl-SI"/>
              </w:rPr>
              <w:t>Povečanje znanja otrok o vrstah sadja in zelenjave in pomenu S&amp;Z za zdravje, ter o pridelavi mleka in proizvodnji mlečnih izdelkov in o pomenu</w:t>
            </w:r>
            <w:r w:rsidRPr="00F400E3">
              <w:rPr>
                <w:szCs w:val="24"/>
                <w:lang w:val="sl-SI"/>
              </w:rPr>
              <w:t xml:space="preserve"> </w:t>
            </w:r>
            <w:r w:rsidRPr="007D02C9">
              <w:rPr>
                <w:szCs w:val="24"/>
                <w:lang w:val="sl-SI"/>
              </w:rPr>
              <w:t>za zdravje</w:t>
            </w:r>
          </w:p>
        </w:tc>
        <w:tc>
          <w:tcPr>
            <w:tcW w:w="1724" w:type="dxa"/>
          </w:tcPr>
          <w:p w:rsidR="008D0872" w:rsidRPr="007D02C9" w:rsidRDefault="008D0872" w:rsidP="004332D2">
            <w:pPr>
              <w:pStyle w:val="Text2"/>
              <w:spacing w:after="120"/>
              <w:ind w:left="0"/>
              <w:jc w:val="left"/>
              <w:rPr>
                <w:szCs w:val="24"/>
                <w:lang w:val="sl-SI"/>
              </w:rPr>
            </w:pPr>
            <w:r w:rsidRPr="008B02B5">
              <w:rPr>
                <w:szCs w:val="24"/>
                <w:lang w:val="sl-SI"/>
              </w:rPr>
              <w:t>% otrok, ki so pravilno odgovorili na vsa vprašanja</w:t>
            </w:r>
            <w:r w:rsidRPr="00F400E3">
              <w:rPr>
                <w:szCs w:val="24"/>
                <w:lang w:val="sl-SI"/>
              </w:rPr>
              <w:t xml:space="preserve"> v okviru vprašalnikov za vrednotenje</w:t>
            </w:r>
          </w:p>
        </w:tc>
        <w:tc>
          <w:tcPr>
            <w:tcW w:w="1678" w:type="dxa"/>
          </w:tcPr>
          <w:p w:rsidR="008D0872" w:rsidRPr="00C15BBD" w:rsidRDefault="008D0872" w:rsidP="004332D2">
            <w:pPr>
              <w:spacing w:before="120" w:after="120"/>
              <w:jc w:val="left"/>
              <w:rPr>
                <w:szCs w:val="24"/>
                <w:lang w:val="sl-SI"/>
              </w:rPr>
            </w:pPr>
            <w:r w:rsidRPr="007D02C9">
              <w:rPr>
                <w:szCs w:val="24"/>
                <w:lang w:val="sl-SI"/>
              </w:rPr>
              <w:t>Število otrok, ki so pravilno odgovorili na vsa vprašanja v okviru vprašalnikov za vrednotenje</w:t>
            </w:r>
          </w:p>
        </w:tc>
      </w:tr>
      <w:tr w:rsidR="008D0872" w:rsidRPr="00245402" w:rsidTr="004332D2">
        <w:tc>
          <w:tcPr>
            <w:tcW w:w="1843" w:type="dxa"/>
            <w:vMerge/>
          </w:tcPr>
          <w:p w:rsidR="008D0872" w:rsidRPr="00245402" w:rsidRDefault="008D0872" w:rsidP="004332D2">
            <w:pPr>
              <w:pStyle w:val="Text2"/>
              <w:spacing w:after="120"/>
              <w:ind w:left="0"/>
              <w:jc w:val="left"/>
              <w:rPr>
                <w:szCs w:val="24"/>
              </w:rPr>
            </w:pPr>
          </w:p>
        </w:tc>
        <w:tc>
          <w:tcPr>
            <w:tcW w:w="1843" w:type="dxa"/>
          </w:tcPr>
          <w:p w:rsidR="008D0872" w:rsidRPr="00245402" w:rsidRDefault="008D0872" w:rsidP="004332D2">
            <w:pPr>
              <w:pStyle w:val="Text2"/>
              <w:spacing w:after="120"/>
              <w:ind w:left="0"/>
              <w:jc w:val="left"/>
              <w:rPr>
                <w:szCs w:val="24"/>
              </w:rPr>
            </w:pPr>
            <w:r w:rsidRPr="00245402">
              <w:rPr>
                <w:szCs w:val="24"/>
              </w:rPr>
              <w:t xml:space="preserve">Povečanje praktičnega znanja otrok o pripravi jedi iz sadja in zelenjave ter mleka in mlečnih porizvodov </w:t>
            </w:r>
            <w:r w:rsidR="005D3F34">
              <w:rPr>
                <w:szCs w:val="24"/>
              </w:rPr>
              <w:t>na 10%</w:t>
            </w:r>
          </w:p>
        </w:tc>
        <w:tc>
          <w:tcPr>
            <w:tcW w:w="1701" w:type="dxa"/>
          </w:tcPr>
          <w:p w:rsidR="008D0872" w:rsidRPr="00245402" w:rsidRDefault="008D0872" w:rsidP="004332D2">
            <w:pPr>
              <w:pStyle w:val="Text2"/>
              <w:spacing w:after="120"/>
              <w:ind w:left="0"/>
              <w:jc w:val="left"/>
              <w:rPr>
                <w:szCs w:val="24"/>
              </w:rPr>
            </w:pPr>
            <w:r w:rsidRPr="00245402">
              <w:rPr>
                <w:szCs w:val="24"/>
              </w:rPr>
              <w:t>Povečanje števila izvedenih kuharskih delavnic v okviru spremljevalnih izobraževalnih ukrepov v CŠOD in v okviru spremljevalnih izobraževalnih dejavnostih v šoli od leta 2017 do 2023</w:t>
            </w:r>
          </w:p>
        </w:tc>
        <w:tc>
          <w:tcPr>
            <w:tcW w:w="1724" w:type="dxa"/>
          </w:tcPr>
          <w:p w:rsidR="008D0872" w:rsidRPr="00245402" w:rsidRDefault="008D0872" w:rsidP="004332D2">
            <w:pPr>
              <w:pStyle w:val="Text2"/>
              <w:spacing w:after="120"/>
              <w:ind w:left="0"/>
              <w:jc w:val="left"/>
              <w:rPr>
                <w:szCs w:val="24"/>
              </w:rPr>
            </w:pPr>
            <w:r w:rsidRPr="00245402">
              <w:rPr>
                <w:szCs w:val="24"/>
                <w:lang w:val="sl-SI"/>
              </w:rPr>
              <w:t xml:space="preserve">% izvedenih kuharskih </w:t>
            </w:r>
            <w:r w:rsidRPr="00245402">
              <w:rPr>
                <w:szCs w:val="24"/>
              </w:rPr>
              <w:t>delavnic glede na ostale ukrepe v okviru spremljevalnih izobraževalnih ukrepov v CŠOD in % šol, ki so izvajale kuharske delavnice v okviru spremljevalnih izobraževalnih dejavnostih v šoli od leta 2017 do 2023</w:t>
            </w:r>
          </w:p>
        </w:tc>
        <w:tc>
          <w:tcPr>
            <w:tcW w:w="1678" w:type="dxa"/>
          </w:tcPr>
          <w:p w:rsidR="008D0872" w:rsidRPr="00245402" w:rsidRDefault="008E058C" w:rsidP="004332D2">
            <w:pPr>
              <w:spacing w:before="120" w:after="120"/>
              <w:jc w:val="left"/>
              <w:rPr>
                <w:szCs w:val="24"/>
                <w:lang w:val="sl-SI"/>
              </w:rPr>
            </w:pPr>
            <w:r>
              <w:rPr>
                <w:szCs w:val="24"/>
                <w:lang w:val="sl-SI"/>
              </w:rPr>
              <w:t>Š</w:t>
            </w:r>
            <w:r w:rsidR="008D0872" w:rsidRPr="00245402">
              <w:rPr>
                <w:szCs w:val="24"/>
                <w:lang w:val="sl-SI"/>
              </w:rPr>
              <w:t>tevil</w:t>
            </w:r>
            <w:r>
              <w:rPr>
                <w:szCs w:val="24"/>
                <w:lang w:val="sl-SI"/>
              </w:rPr>
              <w:t>o</w:t>
            </w:r>
            <w:r w:rsidR="008D0872" w:rsidRPr="00245402">
              <w:rPr>
                <w:szCs w:val="24"/>
                <w:lang w:val="sl-SI"/>
              </w:rPr>
              <w:t xml:space="preserve"> izvedenih kuharskih </w:t>
            </w:r>
            <w:r w:rsidR="008D0872" w:rsidRPr="00245402">
              <w:rPr>
                <w:szCs w:val="24"/>
              </w:rPr>
              <w:t>delavnic v okviru spremljevalnih izobraževalnih ukrepov v CŠOD in števil</w:t>
            </w:r>
            <w:r>
              <w:rPr>
                <w:szCs w:val="24"/>
              </w:rPr>
              <w:t>o</w:t>
            </w:r>
            <w:r w:rsidR="008D0872" w:rsidRPr="00245402">
              <w:rPr>
                <w:szCs w:val="24"/>
              </w:rPr>
              <w:t xml:space="preserve"> šol, ki so izvajale kuharske delavnice v okviru spremljevalnih izobraževalnih dejavnostih v šoli od leta 2017 do 2023</w:t>
            </w:r>
          </w:p>
        </w:tc>
      </w:tr>
      <w:tr w:rsidR="008D0872" w:rsidRPr="00245402" w:rsidTr="004332D2">
        <w:tc>
          <w:tcPr>
            <w:tcW w:w="1843" w:type="dxa"/>
          </w:tcPr>
          <w:p w:rsidR="008D0872" w:rsidRPr="00245402" w:rsidRDefault="008D0872" w:rsidP="004332D2">
            <w:pPr>
              <w:pStyle w:val="Text2"/>
              <w:spacing w:after="120"/>
              <w:ind w:left="0"/>
              <w:jc w:val="left"/>
              <w:rPr>
                <w:szCs w:val="24"/>
              </w:rPr>
            </w:pPr>
          </w:p>
        </w:tc>
        <w:tc>
          <w:tcPr>
            <w:tcW w:w="1843" w:type="dxa"/>
          </w:tcPr>
          <w:p w:rsidR="008D0872" w:rsidRPr="00245402" w:rsidRDefault="008D0872" w:rsidP="004332D2">
            <w:pPr>
              <w:pStyle w:val="Text2"/>
              <w:spacing w:after="120"/>
              <w:ind w:left="0"/>
              <w:jc w:val="left"/>
              <w:rPr>
                <w:szCs w:val="24"/>
              </w:rPr>
            </w:pPr>
            <w:r w:rsidRPr="00245402">
              <w:rPr>
                <w:szCs w:val="24"/>
              </w:rPr>
              <w:t xml:space="preserve">Povečanje praktičnega znanja otrok o pridelavi zelenjave in sadja </w:t>
            </w:r>
          </w:p>
        </w:tc>
        <w:tc>
          <w:tcPr>
            <w:tcW w:w="1701" w:type="dxa"/>
          </w:tcPr>
          <w:p w:rsidR="008D0872" w:rsidRPr="00245402" w:rsidRDefault="008D0872" w:rsidP="000542B8">
            <w:pPr>
              <w:pStyle w:val="Text2"/>
              <w:spacing w:after="120"/>
              <w:ind w:left="0"/>
              <w:jc w:val="left"/>
              <w:rPr>
                <w:szCs w:val="24"/>
              </w:rPr>
            </w:pPr>
            <w:r w:rsidRPr="00245402">
              <w:rPr>
                <w:szCs w:val="24"/>
              </w:rPr>
              <w:t>Povečanje šol, ki imajo šolski zelenjavni oz. sadni vrt od leta 2017 do 2023</w:t>
            </w:r>
            <w:r w:rsidR="000542B8">
              <w:rPr>
                <w:szCs w:val="24"/>
              </w:rPr>
              <w:t xml:space="preserve"> na 190 šol</w:t>
            </w:r>
            <w:r w:rsidR="005D3F34">
              <w:rPr>
                <w:szCs w:val="24"/>
              </w:rPr>
              <w:t xml:space="preserve"> (za izhodišč</w:t>
            </w:r>
            <w:r w:rsidR="000542B8">
              <w:rPr>
                <w:szCs w:val="24"/>
              </w:rPr>
              <w:t>no leto 2017</w:t>
            </w:r>
            <w:r w:rsidR="005D3F34">
              <w:rPr>
                <w:szCs w:val="24"/>
              </w:rPr>
              <w:t xml:space="preserve"> se upošteva število šolskih vrtov iz SŠSZ</w:t>
            </w:r>
            <w:r w:rsidR="000542B8">
              <w:rPr>
                <w:szCs w:val="24"/>
              </w:rPr>
              <w:t>, ki je 177</w:t>
            </w:r>
            <w:r w:rsidR="005D3F34">
              <w:rPr>
                <w:szCs w:val="24"/>
              </w:rPr>
              <w:t xml:space="preserve">) </w:t>
            </w:r>
          </w:p>
        </w:tc>
        <w:tc>
          <w:tcPr>
            <w:tcW w:w="1724" w:type="dxa"/>
          </w:tcPr>
          <w:p w:rsidR="008D0872" w:rsidRPr="00245402" w:rsidRDefault="008D0872" w:rsidP="000542B8">
            <w:pPr>
              <w:pStyle w:val="Text2"/>
              <w:spacing w:after="120"/>
              <w:ind w:left="0"/>
              <w:jc w:val="left"/>
              <w:rPr>
                <w:szCs w:val="24"/>
              </w:rPr>
            </w:pPr>
            <w:r w:rsidRPr="00245402">
              <w:rPr>
                <w:szCs w:val="24"/>
              </w:rPr>
              <w:t>% šol, ki so vključene v project šolski vrt v okviru šolske sheme od leta 2017 do 2023</w:t>
            </w:r>
            <w:r w:rsidR="005D3F34">
              <w:rPr>
                <w:szCs w:val="24"/>
              </w:rPr>
              <w:t xml:space="preserve"> (upoštevajo se šole, ki </w:t>
            </w:r>
            <w:r w:rsidR="000542B8">
              <w:rPr>
                <w:szCs w:val="24"/>
              </w:rPr>
              <w:t>so vključene v ‘</w:t>
            </w:r>
            <w:r w:rsidR="005D3F34">
              <w:rPr>
                <w:szCs w:val="24"/>
              </w:rPr>
              <w:t>šolski vrt</w:t>
            </w:r>
            <w:r w:rsidR="000542B8">
              <w:rPr>
                <w:szCs w:val="24"/>
              </w:rPr>
              <w:t>’ iz</w:t>
            </w:r>
            <w:r w:rsidR="005D3F34">
              <w:rPr>
                <w:szCs w:val="24"/>
              </w:rPr>
              <w:t xml:space="preserve"> SŠSZ in šole, ki so se vključile v ‘šolski vrt’ od leta 2017 do 2023)</w:t>
            </w:r>
          </w:p>
        </w:tc>
        <w:tc>
          <w:tcPr>
            <w:tcW w:w="1678" w:type="dxa"/>
          </w:tcPr>
          <w:p w:rsidR="008D0872" w:rsidRPr="00245402" w:rsidRDefault="008E058C" w:rsidP="004332D2">
            <w:pPr>
              <w:spacing w:before="120" w:after="120"/>
              <w:jc w:val="left"/>
              <w:rPr>
                <w:szCs w:val="24"/>
                <w:lang w:val="sl-SI"/>
              </w:rPr>
            </w:pPr>
            <w:r>
              <w:rPr>
                <w:szCs w:val="24"/>
                <w:lang w:val="sl-SI"/>
              </w:rPr>
              <w:t>Š</w:t>
            </w:r>
            <w:r w:rsidR="008D0872" w:rsidRPr="00245402">
              <w:rPr>
                <w:szCs w:val="24"/>
                <w:lang w:val="sl-SI"/>
              </w:rPr>
              <w:t>tevil</w:t>
            </w:r>
            <w:r>
              <w:rPr>
                <w:szCs w:val="24"/>
                <w:lang w:val="sl-SI"/>
              </w:rPr>
              <w:t>o</w:t>
            </w:r>
            <w:r w:rsidR="008D0872" w:rsidRPr="00245402">
              <w:rPr>
                <w:szCs w:val="24"/>
                <w:lang w:val="sl-SI"/>
              </w:rPr>
              <w:t xml:space="preserve"> šol, ki so vključene v projekt šolski vrt v šolski shemi </w:t>
            </w:r>
            <w:r w:rsidR="008D0872" w:rsidRPr="00245402">
              <w:rPr>
                <w:szCs w:val="24"/>
              </w:rPr>
              <w:t>od leta 2017 do 2023</w:t>
            </w:r>
            <w:r w:rsidR="000542B8">
              <w:rPr>
                <w:szCs w:val="24"/>
              </w:rPr>
              <w:t>, vključno s šolami, ki so vključene v ‘šolski vrt’ iz SŠSZ</w:t>
            </w:r>
          </w:p>
        </w:tc>
      </w:tr>
    </w:tbl>
    <w:p w:rsidR="008D0872" w:rsidRPr="00245402" w:rsidRDefault="008D0872" w:rsidP="008D0872"/>
    <w:p w:rsidR="00DA5211" w:rsidRDefault="00DA5211" w:rsidP="004E2403">
      <w:pPr>
        <w:autoSpaceDE w:val="0"/>
        <w:autoSpaceDN w:val="0"/>
        <w:adjustRightInd w:val="0"/>
        <w:spacing w:after="0"/>
        <w:rPr>
          <w:szCs w:val="24"/>
          <w:lang w:eastAsia="en-GB"/>
        </w:rPr>
      </w:pPr>
    </w:p>
    <w:p w:rsidR="00CA7369" w:rsidRPr="008D0872" w:rsidRDefault="00CA7369" w:rsidP="004E2403">
      <w:pPr>
        <w:autoSpaceDE w:val="0"/>
        <w:autoSpaceDN w:val="0"/>
        <w:adjustRightInd w:val="0"/>
        <w:spacing w:after="0"/>
        <w:rPr>
          <w:szCs w:val="24"/>
          <w:lang w:eastAsia="en-GB"/>
        </w:rPr>
      </w:pPr>
    </w:p>
    <w:p w:rsidR="00A97CA5" w:rsidRDefault="00E87E59" w:rsidP="00FC5D40">
      <w:pPr>
        <w:pStyle w:val="Naslov2"/>
        <w:spacing w:before="240"/>
        <w:ind w:left="1083" w:hanging="601"/>
      </w:pPr>
      <w:bookmarkStart w:id="5" w:name="_Toc516584580"/>
      <w:r>
        <w:t>Stanje</w:t>
      </w:r>
      <w:bookmarkEnd w:id="5"/>
    </w:p>
    <w:p w:rsidR="00E06536" w:rsidRPr="00B47EDC" w:rsidRDefault="00B47EDC" w:rsidP="00D4640D">
      <w:pPr>
        <w:pStyle w:val="Text2"/>
        <w:ind w:left="0"/>
        <w:rPr>
          <w:i/>
        </w:rPr>
      </w:pPr>
      <w:r w:rsidRPr="00B47EDC">
        <w:rPr>
          <w:i/>
        </w:rPr>
        <w:t>Člen</w:t>
      </w:r>
      <w:r w:rsidR="00D4640D" w:rsidRPr="00B47EDC">
        <w:rPr>
          <w:i/>
        </w:rPr>
        <w:t xml:space="preserve"> 23(8) </w:t>
      </w:r>
      <w:r w:rsidRPr="00B47EDC">
        <w:rPr>
          <w:i/>
        </w:rPr>
        <w:t>osnovne Uredbe in člen</w:t>
      </w:r>
      <w:r w:rsidR="00D4640D" w:rsidRPr="00B47EDC">
        <w:rPr>
          <w:i/>
        </w:rPr>
        <w:t xml:space="preserve"> 2(1)d</w:t>
      </w:r>
      <w:r w:rsidR="00E06536" w:rsidRPr="00B47EDC">
        <w:rPr>
          <w:i/>
        </w:rPr>
        <w:t xml:space="preserve"> </w:t>
      </w:r>
      <w:r w:rsidRPr="00B47EDC">
        <w:rPr>
          <w:i/>
        </w:rPr>
        <w:t>IA</w:t>
      </w:r>
    </w:p>
    <w:p w:rsidR="00CA55CB" w:rsidRDefault="00CA55CB" w:rsidP="008D0872">
      <w:pPr>
        <w:rPr>
          <w:szCs w:val="24"/>
          <w:lang w:val="sl-SI"/>
        </w:rPr>
      </w:pPr>
    </w:p>
    <w:p w:rsidR="008D0872" w:rsidRPr="008C6816" w:rsidRDefault="008D0872" w:rsidP="008D0872">
      <w:pPr>
        <w:rPr>
          <w:szCs w:val="24"/>
          <w:u w:val="single"/>
          <w:lang w:val="sl-SI"/>
        </w:rPr>
      </w:pPr>
      <w:r w:rsidRPr="008C6816">
        <w:rPr>
          <w:szCs w:val="24"/>
          <w:lang w:val="sl-SI"/>
        </w:rPr>
        <w:t>a)</w:t>
      </w:r>
      <w:r>
        <w:rPr>
          <w:szCs w:val="24"/>
          <w:u w:val="single"/>
          <w:lang w:val="sl-SI"/>
        </w:rPr>
        <w:t xml:space="preserve"> </w:t>
      </w:r>
      <w:r w:rsidRPr="008C6816">
        <w:rPr>
          <w:szCs w:val="24"/>
          <w:u w:val="single"/>
          <w:lang w:val="sl-SI"/>
        </w:rPr>
        <w:t>Uživanje sadja in zelenjave pri otrocih in mladostnikih</w:t>
      </w:r>
      <w:r>
        <w:rPr>
          <w:szCs w:val="24"/>
          <w:u w:val="single"/>
          <w:lang w:val="sl-SI"/>
        </w:rPr>
        <w:t>:</w:t>
      </w:r>
    </w:p>
    <w:p w:rsidR="008D0872" w:rsidRPr="008C6816" w:rsidRDefault="008D0872" w:rsidP="008D0872">
      <w:pPr>
        <w:rPr>
          <w:szCs w:val="24"/>
          <w:lang w:val="sl-SI"/>
        </w:rPr>
      </w:pPr>
      <w:r w:rsidRPr="008C6816">
        <w:rPr>
          <w:szCs w:val="24"/>
          <w:u w:val="single"/>
          <w:lang w:val="sl-SI"/>
        </w:rPr>
        <w:t>Otroci in mladostniki (stari 6-15 let)</w:t>
      </w:r>
      <w:r w:rsidRPr="008C6816">
        <w:rPr>
          <w:szCs w:val="24"/>
          <w:lang w:val="sl-SI"/>
        </w:rPr>
        <w:t xml:space="preserve">: </w:t>
      </w:r>
    </w:p>
    <w:p w:rsidR="008D0872" w:rsidRPr="004332D2" w:rsidRDefault="008D0872" w:rsidP="008D0872">
      <w:pPr>
        <w:rPr>
          <w:szCs w:val="24"/>
          <w:lang w:val="sl-SI"/>
        </w:rPr>
      </w:pPr>
      <w:r w:rsidRPr="00245402">
        <w:rPr>
          <w:szCs w:val="24"/>
          <w:lang w:val="sl-SI"/>
        </w:rPr>
        <w:t xml:space="preserve">- zelenjava: </w:t>
      </w:r>
      <w:r w:rsidRPr="004332D2">
        <w:rPr>
          <w:szCs w:val="24"/>
          <w:lang w:val="sl-SI"/>
        </w:rPr>
        <w:t>79,6  g/</w:t>
      </w:r>
      <w:r w:rsidR="008E058C">
        <w:rPr>
          <w:szCs w:val="24"/>
          <w:lang w:val="sl-SI"/>
        </w:rPr>
        <w:t>osebo/dan</w:t>
      </w:r>
    </w:p>
    <w:p w:rsidR="008D0872" w:rsidRPr="007D02C9" w:rsidRDefault="008D0872" w:rsidP="008D0872">
      <w:pPr>
        <w:rPr>
          <w:szCs w:val="24"/>
          <w:lang w:val="sl-SI"/>
        </w:rPr>
      </w:pPr>
      <w:r w:rsidRPr="004332D2">
        <w:rPr>
          <w:szCs w:val="24"/>
          <w:lang w:val="sl-SI"/>
        </w:rPr>
        <w:t>- sadje: 310,4  g/osebo</w:t>
      </w:r>
      <w:r w:rsidR="008E058C">
        <w:rPr>
          <w:szCs w:val="24"/>
          <w:lang w:val="sl-SI"/>
        </w:rPr>
        <w:t>/dan</w:t>
      </w:r>
      <w:r w:rsidRPr="00F400E3">
        <w:rPr>
          <w:szCs w:val="24"/>
          <w:lang w:val="sl-SI"/>
        </w:rPr>
        <w:t xml:space="preserve"> </w:t>
      </w:r>
    </w:p>
    <w:p w:rsidR="008D0872" w:rsidRPr="00245402" w:rsidRDefault="008D0872" w:rsidP="008D0872">
      <w:pPr>
        <w:rPr>
          <w:i/>
          <w:szCs w:val="24"/>
          <w:lang w:val="sl-SI"/>
        </w:rPr>
      </w:pPr>
      <w:r w:rsidRPr="007D02C9">
        <w:rPr>
          <w:i/>
          <w:szCs w:val="24"/>
          <w:lang w:val="sl-SI"/>
        </w:rPr>
        <w:t>(Vir: Vrednotenje SŠSZ 201</w:t>
      </w:r>
      <w:r w:rsidRPr="00C15BBD">
        <w:rPr>
          <w:i/>
          <w:szCs w:val="24"/>
          <w:lang w:val="sl-SI"/>
        </w:rPr>
        <w:t>5</w:t>
      </w:r>
      <w:r w:rsidRPr="000B1BC0">
        <w:rPr>
          <w:i/>
          <w:szCs w:val="24"/>
          <w:lang w:val="sl-SI"/>
        </w:rPr>
        <w:t>/1</w:t>
      </w:r>
      <w:r w:rsidRPr="00B609C3">
        <w:rPr>
          <w:i/>
          <w:szCs w:val="24"/>
          <w:lang w:val="sl-SI"/>
        </w:rPr>
        <w:t>6</w:t>
      </w:r>
      <w:r w:rsidRPr="00245402">
        <w:rPr>
          <w:i/>
          <w:szCs w:val="24"/>
          <w:lang w:val="sl-SI"/>
        </w:rPr>
        <w:t xml:space="preserve"> (Analiza na izbranem vzorcu šol, 2 krat- 24-urni jedilnik preteklega dne – </w:t>
      </w:r>
      <w:r w:rsidR="008E058C">
        <w:rPr>
          <w:i/>
          <w:szCs w:val="24"/>
          <w:lang w:val="sl-SI"/>
        </w:rPr>
        <w:t>uživanje</w:t>
      </w:r>
      <w:r w:rsidRPr="00245402">
        <w:rPr>
          <w:i/>
          <w:szCs w:val="24"/>
          <w:lang w:val="sl-SI"/>
        </w:rPr>
        <w:t xml:space="preserve"> sadja in zelenjave))</w:t>
      </w:r>
    </w:p>
    <w:p w:rsidR="00CA55CB" w:rsidRDefault="00CA55CB" w:rsidP="008D0872">
      <w:pPr>
        <w:rPr>
          <w:szCs w:val="24"/>
          <w:u w:val="single"/>
          <w:lang w:val="sl-SI"/>
        </w:rPr>
      </w:pPr>
    </w:p>
    <w:p w:rsidR="008D0872" w:rsidRPr="008C6816" w:rsidRDefault="008D0872" w:rsidP="008D0872">
      <w:pPr>
        <w:rPr>
          <w:szCs w:val="24"/>
          <w:lang w:val="sl-SI"/>
        </w:rPr>
      </w:pPr>
      <w:r w:rsidRPr="008C6816">
        <w:rPr>
          <w:szCs w:val="24"/>
          <w:u w:val="single"/>
          <w:lang w:val="sl-SI"/>
        </w:rPr>
        <w:t>Mladostniki stari 14-17 let</w:t>
      </w:r>
      <w:r w:rsidRPr="008C6816">
        <w:rPr>
          <w:szCs w:val="24"/>
          <w:lang w:val="sl-SI"/>
        </w:rPr>
        <w:t>:</w:t>
      </w:r>
    </w:p>
    <w:p w:rsidR="008D0872" w:rsidRPr="00AF54AF" w:rsidRDefault="008D0872" w:rsidP="008D0872">
      <w:pPr>
        <w:rPr>
          <w:szCs w:val="24"/>
          <w:lang w:val="sl-SI"/>
        </w:rPr>
      </w:pPr>
      <w:r w:rsidRPr="00AF54AF">
        <w:rPr>
          <w:szCs w:val="24"/>
          <w:lang w:val="sl-SI"/>
        </w:rPr>
        <w:t>- zelenjava: 179 g/dan (fantje); 163 g/dan (dekleta)</w:t>
      </w:r>
    </w:p>
    <w:p w:rsidR="008D0872" w:rsidRPr="00AF54AF" w:rsidRDefault="008D0872" w:rsidP="008D0872">
      <w:pPr>
        <w:rPr>
          <w:szCs w:val="24"/>
          <w:lang w:val="sl-SI"/>
        </w:rPr>
      </w:pPr>
      <w:r w:rsidRPr="00AF54AF">
        <w:rPr>
          <w:szCs w:val="24"/>
          <w:lang w:val="sl-SI"/>
        </w:rPr>
        <w:t>- sadje: 321 g/dan (fantje); 489 g/dan (dekleta)</w:t>
      </w:r>
    </w:p>
    <w:p w:rsidR="008D0872" w:rsidRPr="00AF54AF" w:rsidRDefault="008D0872" w:rsidP="008D0872">
      <w:pPr>
        <w:rPr>
          <w:i/>
          <w:szCs w:val="24"/>
          <w:lang w:val="sl-SI"/>
        </w:rPr>
      </w:pPr>
      <w:r w:rsidRPr="00AF54AF">
        <w:rPr>
          <w:i/>
          <w:szCs w:val="24"/>
          <w:lang w:val="sl-SI"/>
        </w:rPr>
        <w:t xml:space="preserve"> (Vir: Fidler Mis in sod., 2012; uporabljen FFQ vprašalnik)</w:t>
      </w:r>
    </w:p>
    <w:p w:rsidR="00CA55CB" w:rsidRDefault="00CA55CB" w:rsidP="008D0872">
      <w:pPr>
        <w:rPr>
          <w:szCs w:val="24"/>
          <w:u w:val="single"/>
          <w:lang w:val="sl-SI"/>
        </w:rPr>
      </w:pPr>
    </w:p>
    <w:p w:rsidR="008D0872" w:rsidRPr="008C6816" w:rsidRDefault="008D0872" w:rsidP="008D0872">
      <w:pPr>
        <w:rPr>
          <w:szCs w:val="24"/>
          <w:u w:val="single"/>
          <w:lang w:val="sl-SI"/>
        </w:rPr>
      </w:pPr>
      <w:r w:rsidRPr="008C6816">
        <w:rPr>
          <w:szCs w:val="24"/>
          <w:u w:val="single"/>
          <w:lang w:val="sl-SI"/>
        </w:rPr>
        <w:t>Mladostniki (stari 11, 13, 15 let) – samoporočani podatki:</w:t>
      </w:r>
    </w:p>
    <w:p w:rsidR="008D0872" w:rsidRPr="00310269" w:rsidRDefault="008D0872" w:rsidP="008D0872">
      <w:pPr>
        <w:tabs>
          <w:tab w:val="left" w:pos="284"/>
          <w:tab w:val="left" w:pos="4140"/>
        </w:tabs>
        <w:spacing w:line="264" w:lineRule="auto"/>
        <w:rPr>
          <w:szCs w:val="24"/>
          <w:lang w:val="sl-SI"/>
        </w:rPr>
      </w:pPr>
      <w:r w:rsidRPr="00310269">
        <w:rPr>
          <w:szCs w:val="24"/>
          <w:lang w:val="sl-SI"/>
        </w:rPr>
        <w:t xml:space="preserve">- mladostniki uživajo raje sadje kot zelenjavo; </w:t>
      </w:r>
    </w:p>
    <w:p w:rsidR="008D0872" w:rsidRPr="00310269" w:rsidRDefault="008D0872" w:rsidP="008D0872">
      <w:pPr>
        <w:tabs>
          <w:tab w:val="left" w:pos="284"/>
          <w:tab w:val="left" w:pos="4140"/>
        </w:tabs>
        <w:spacing w:line="264" w:lineRule="auto"/>
        <w:rPr>
          <w:szCs w:val="24"/>
          <w:lang w:val="sl-SI"/>
        </w:rPr>
      </w:pPr>
      <w:r w:rsidRPr="00310269">
        <w:rPr>
          <w:szCs w:val="24"/>
          <w:lang w:val="sl-SI"/>
        </w:rPr>
        <w:t xml:space="preserve">- malo več kot tretjina mladostnikov (39,4 %) vsak dan uživa sadje, le petina (26,9 %) jih vsak dan uživa zelenjavo, pri čemer je tako uživanje sadja kot zelenjave pogostejše med dekleti; </w:t>
      </w:r>
    </w:p>
    <w:p w:rsidR="008D0872" w:rsidRPr="00310269" w:rsidRDefault="008D0872" w:rsidP="008D0872">
      <w:pPr>
        <w:tabs>
          <w:tab w:val="left" w:pos="284"/>
          <w:tab w:val="left" w:pos="4140"/>
        </w:tabs>
        <w:spacing w:line="264" w:lineRule="auto"/>
        <w:rPr>
          <w:szCs w:val="24"/>
          <w:lang w:val="sl-SI"/>
        </w:rPr>
      </w:pPr>
      <w:r w:rsidRPr="00310269">
        <w:rPr>
          <w:szCs w:val="24"/>
          <w:lang w:val="sl-SI"/>
        </w:rPr>
        <w:t>- pri mlajših mladostnikih, predvsem fantih, se povečuje redno uživanje sadja in zelenjave;</w:t>
      </w:r>
    </w:p>
    <w:p w:rsidR="008D0872" w:rsidRPr="00310269" w:rsidRDefault="008D0872" w:rsidP="008D0872">
      <w:pPr>
        <w:tabs>
          <w:tab w:val="left" w:pos="284"/>
          <w:tab w:val="left" w:pos="4140"/>
        </w:tabs>
        <w:spacing w:line="264" w:lineRule="auto"/>
        <w:rPr>
          <w:szCs w:val="24"/>
          <w:lang w:val="sl-SI"/>
        </w:rPr>
      </w:pPr>
      <w:r w:rsidRPr="00310269">
        <w:rPr>
          <w:szCs w:val="24"/>
          <w:lang w:val="sl-SI"/>
        </w:rPr>
        <w:t xml:space="preserve">- uživanje sadja in zelenjave s starostjo mladostnikov upada; </w:t>
      </w:r>
    </w:p>
    <w:p w:rsidR="008D0872" w:rsidRPr="00AF54AF" w:rsidRDefault="008D0872" w:rsidP="008D0872">
      <w:pPr>
        <w:tabs>
          <w:tab w:val="left" w:pos="284"/>
          <w:tab w:val="left" w:pos="4140"/>
        </w:tabs>
        <w:spacing w:line="264" w:lineRule="auto"/>
        <w:rPr>
          <w:i/>
          <w:szCs w:val="24"/>
          <w:lang w:val="sl-SI"/>
        </w:rPr>
      </w:pPr>
      <w:r w:rsidRPr="00310269">
        <w:rPr>
          <w:i/>
          <w:szCs w:val="24"/>
          <w:lang w:val="sl-SI"/>
        </w:rPr>
        <w:t>(Vir: HBSC, NIJZ, 2015)</w:t>
      </w:r>
    </w:p>
    <w:p w:rsidR="008D0872" w:rsidRPr="00245402" w:rsidRDefault="008D0872" w:rsidP="008D0872">
      <w:pPr>
        <w:rPr>
          <w:szCs w:val="24"/>
          <w:lang w:val="sl-SI"/>
        </w:rPr>
      </w:pPr>
    </w:p>
    <w:p w:rsidR="008D0872" w:rsidRPr="008C6816" w:rsidRDefault="008D0872" w:rsidP="008D0872">
      <w:pPr>
        <w:rPr>
          <w:szCs w:val="24"/>
          <w:u w:val="single"/>
          <w:lang w:val="sl-SI"/>
        </w:rPr>
      </w:pPr>
      <w:r w:rsidRPr="008C6816">
        <w:rPr>
          <w:szCs w:val="24"/>
          <w:lang w:val="sl-SI"/>
        </w:rPr>
        <w:t>b)</w:t>
      </w:r>
      <w:r w:rsidRPr="008C6816">
        <w:rPr>
          <w:szCs w:val="24"/>
          <w:u w:val="single"/>
          <w:lang w:val="sl-SI"/>
        </w:rPr>
        <w:t xml:space="preserve"> Uživanje mleka in mlečnih izdelkov med otroci in mladostniki </w:t>
      </w:r>
    </w:p>
    <w:p w:rsidR="008D0872" w:rsidRPr="007D02C9" w:rsidRDefault="008D0872" w:rsidP="008D0872">
      <w:pPr>
        <w:rPr>
          <w:szCs w:val="24"/>
          <w:lang w:val="sl-SI"/>
        </w:rPr>
      </w:pPr>
      <w:r w:rsidRPr="007D02C9">
        <w:rPr>
          <w:szCs w:val="24"/>
          <w:lang w:val="sl-SI"/>
        </w:rPr>
        <w:t>Preliminarni podatki kažejo:</w:t>
      </w:r>
    </w:p>
    <w:p w:rsidR="008D0872" w:rsidRPr="000B1BC0" w:rsidRDefault="008D0872" w:rsidP="008D0872">
      <w:pPr>
        <w:rPr>
          <w:szCs w:val="24"/>
          <w:lang w:val="sl-SI"/>
        </w:rPr>
      </w:pPr>
      <w:r w:rsidRPr="007D02C9">
        <w:rPr>
          <w:szCs w:val="24"/>
          <w:lang w:val="sl-SI"/>
        </w:rPr>
        <w:t xml:space="preserve">- </w:t>
      </w:r>
      <w:r w:rsidRPr="00C15BBD">
        <w:rPr>
          <w:szCs w:val="24"/>
          <w:lang w:val="sl-SI"/>
        </w:rPr>
        <w:t>da vsaj enkrat na dan uživa mleko nek</w:t>
      </w:r>
      <w:r w:rsidRPr="00777FA4">
        <w:rPr>
          <w:szCs w:val="24"/>
          <w:lang w:val="sl-SI"/>
        </w:rPr>
        <w:t>aj več kot polovica otrok in mladostnikov</w:t>
      </w:r>
      <w:r w:rsidRPr="000B1BC0">
        <w:rPr>
          <w:szCs w:val="24"/>
          <w:lang w:val="sl-SI"/>
        </w:rPr>
        <w:t xml:space="preserve"> (55 %)</w:t>
      </w:r>
      <w:r>
        <w:rPr>
          <w:szCs w:val="24"/>
          <w:lang w:val="sl-SI"/>
        </w:rPr>
        <w:t>, nikoli pa 6 %;</w:t>
      </w:r>
    </w:p>
    <w:p w:rsidR="008D0872" w:rsidRDefault="008D0872" w:rsidP="008D0872">
      <w:pPr>
        <w:tabs>
          <w:tab w:val="left" w:pos="284"/>
          <w:tab w:val="left" w:pos="4140"/>
        </w:tabs>
        <w:spacing w:line="264" w:lineRule="auto"/>
        <w:rPr>
          <w:szCs w:val="24"/>
          <w:lang w:val="sl-SI"/>
        </w:rPr>
      </w:pPr>
      <w:r w:rsidRPr="00B609C3">
        <w:rPr>
          <w:szCs w:val="24"/>
          <w:lang w:val="sl-SI"/>
        </w:rPr>
        <w:t xml:space="preserve">- </w:t>
      </w:r>
      <w:r w:rsidRPr="00245402">
        <w:rPr>
          <w:szCs w:val="24"/>
          <w:lang w:val="sl-SI"/>
        </w:rPr>
        <w:t xml:space="preserve">da </w:t>
      </w:r>
      <w:r w:rsidR="008E058C">
        <w:rPr>
          <w:szCs w:val="24"/>
          <w:lang w:val="sl-SI"/>
        </w:rPr>
        <w:t xml:space="preserve">otroci in </w:t>
      </w:r>
      <w:r w:rsidRPr="00245402">
        <w:rPr>
          <w:szCs w:val="24"/>
          <w:lang w:val="sl-SI"/>
        </w:rPr>
        <w:t>mladostniki raje uživajo sadni kot navadni jogurt;</w:t>
      </w:r>
    </w:p>
    <w:p w:rsidR="008D0872" w:rsidRDefault="008D0872" w:rsidP="008D0872">
      <w:pPr>
        <w:tabs>
          <w:tab w:val="left" w:pos="284"/>
          <w:tab w:val="left" w:pos="4140"/>
        </w:tabs>
        <w:spacing w:line="264" w:lineRule="auto"/>
        <w:rPr>
          <w:szCs w:val="24"/>
          <w:lang w:val="sl-SI"/>
        </w:rPr>
      </w:pPr>
      <w:r>
        <w:rPr>
          <w:szCs w:val="24"/>
          <w:lang w:val="sl-SI"/>
        </w:rPr>
        <w:t>- da</w:t>
      </w:r>
      <w:r w:rsidRPr="00245402">
        <w:rPr>
          <w:szCs w:val="24"/>
          <w:lang w:val="sl-SI"/>
        </w:rPr>
        <w:t xml:space="preserve"> vsak dan uživa navadni jogurt 21 %</w:t>
      </w:r>
      <w:r w:rsidR="008E058C">
        <w:rPr>
          <w:szCs w:val="24"/>
          <w:lang w:val="sl-SI"/>
        </w:rPr>
        <w:t xml:space="preserve"> otrok in mladostnikov</w:t>
      </w:r>
      <w:r>
        <w:rPr>
          <w:szCs w:val="24"/>
          <w:lang w:val="sl-SI"/>
        </w:rPr>
        <w:t xml:space="preserve">, </w:t>
      </w:r>
      <w:r w:rsidRPr="00245402">
        <w:rPr>
          <w:szCs w:val="24"/>
          <w:lang w:val="sl-SI"/>
        </w:rPr>
        <w:t>nikoli 20 %</w:t>
      </w:r>
      <w:r>
        <w:rPr>
          <w:szCs w:val="24"/>
          <w:lang w:val="sl-SI"/>
        </w:rPr>
        <w:t>;</w:t>
      </w:r>
    </w:p>
    <w:p w:rsidR="008D0872" w:rsidRDefault="008D0872" w:rsidP="008D0872">
      <w:pPr>
        <w:tabs>
          <w:tab w:val="left" w:pos="284"/>
          <w:tab w:val="left" w:pos="4140"/>
        </w:tabs>
        <w:spacing w:line="264" w:lineRule="auto"/>
        <w:rPr>
          <w:szCs w:val="24"/>
          <w:lang w:val="sl-SI"/>
        </w:rPr>
      </w:pPr>
      <w:r>
        <w:rPr>
          <w:szCs w:val="24"/>
          <w:lang w:val="sl-SI"/>
        </w:rPr>
        <w:t>- da</w:t>
      </w:r>
      <w:r w:rsidRPr="00245402">
        <w:rPr>
          <w:szCs w:val="24"/>
          <w:lang w:val="sl-SI"/>
        </w:rPr>
        <w:t xml:space="preserve"> </w:t>
      </w:r>
      <w:r>
        <w:rPr>
          <w:szCs w:val="24"/>
          <w:lang w:val="sl-SI"/>
        </w:rPr>
        <w:t xml:space="preserve">vsak dan uživa </w:t>
      </w:r>
      <w:r w:rsidRPr="00245402">
        <w:rPr>
          <w:szCs w:val="24"/>
          <w:lang w:val="sl-SI"/>
        </w:rPr>
        <w:t>sadn</w:t>
      </w:r>
      <w:r>
        <w:rPr>
          <w:szCs w:val="24"/>
          <w:lang w:val="sl-SI"/>
        </w:rPr>
        <w:t xml:space="preserve">i jogurt </w:t>
      </w:r>
      <w:r w:rsidRPr="00245402">
        <w:rPr>
          <w:szCs w:val="24"/>
          <w:lang w:val="sl-SI"/>
        </w:rPr>
        <w:t>25 % otrok in mladostnikov</w:t>
      </w:r>
      <w:r>
        <w:rPr>
          <w:szCs w:val="24"/>
          <w:lang w:val="sl-SI"/>
        </w:rPr>
        <w:t xml:space="preserve">, </w:t>
      </w:r>
      <w:r w:rsidRPr="00245402">
        <w:rPr>
          <w:szCs w:val="24"/>
          <w:lang w:val="sl-SI"/>
        </w:rPr>
        <w:t>nikoli 14 %</w:t>
      </w:r>
      <w:r w:rsidR="008E058C">
        <w:rPr>
          <w:szCs w:val="24"/>
          <w:lang w:val="sl-SI"/>
        </w:rPr>
        <w:t>.</w:t>
      </w:r>
    </w:p>
    <w:p w:rsidR="008D0872" w:rsidRDefault="008D0872" w:rsidP="008D0872">
      <w:pPr>
        <w:rPr>
          <w:i/>
          <w:szCs w:val="24"/>
          <w:lang w:val="sl-SI"/>
        </w:rPr>
      </w:pPr>
      <w:r w:rsidRPr="00310269">
        <w:rPr>
          <w:i/>
          <w:szCs w:val="24"/>
          <w:lang w:val="sl-SI"/>
        </w:rPr>
        <w:t xml:space="preserve">(Vir: </w:t>
      </w:r>
      <w:r>
        <w:rPr>
          <w:i/>
          <w:szCs w:val="24"/>
          <w:lang w:val="sl-SI"/>
        </w:rPr>
        <w:t xml:space="preserve">Raziskava Vrednotenje </w:t>
      </w:r>
      <w:r w:rsidRPr="00310269">
        <w:rPr>
          <w:i/>
          <w:szCs w:val="24"/>
          <w:lang w:val="sl-SI"/>
        </w:rPr>
        <w:t>SŠSZ 201</w:t>
      </w:r>
      <w:r>
        <w:rPr>
          <w:i/>
          <w:szCs w:val="24"/>
          <w:lang w:val="sl-SI"/>
        </w:rPr>
        <w:t>6</w:t>
      </w:r>
      <w:r w:rsidRPr="00310269">
        <w:rPr>
          <w:i/>
          <w:szCs w:val="24"/>
          <w:lang w:val="sl-SI"/>
        </w:rPr>
        <w:t>/1</w:t>
      </w:r>
      <w:r>
        <w:rPr>
          <w:i/>
          <w:szCs w:val="24"/>
          <w:lang w:val="sl-SI"/>
        </w:rPr>
        <w:t>7, končni vprašalnik za učence; baza podatkov NIJZ - preliminarni podatki)</w:t>
      </w:r>
    </w:p>
    <w:p w:rsidR="008D0872" w:rsidRPr="00245402" w:rsidRDefault="008D0872" w:rsidP="008D0872">
      <w:pPr>
        <w:rPr>
          <w:szCs w:val="24"/>
          <w:lang w:val="sl-SI"/>
        </w:rPr>
      </w:pPr>
    </w:p>
    <w:p w:rsidR="008D0872" w:rsidRPr="00F400E3" w:rsidRDefault="008D0872" w:rsidP="008D0872">
      <w:pPr>
        <w:rPr>
          <w:szCs w:val="24"/>
          <w:lang w:val="sl-SI"/>
        </w:rPr>
      </w:pPr>
      <w:r w:rsidRPr="009263CC">
        <w:rPr>
          <w:szCs w:val="24"/>
          <w:lang w:val="sl-SI"/>
        </w:rPr>
        <w:t>c)</w:t>
      </w:r>
      <w:r>
        <w:rPr>
          <w:szCs w:val="24"/>
          <w:u w:val="single"/>
          <w:lang w:val="sl-SI"/>
        </w:rPr>
        <w:t xml:space="preserve"> </w:t>
      </w:r>
      <w:r w:rsidRPr="00245402">
        <w:rPr>
          <w:szCs w:val="24"/>
          <w:u w:val="single"/>
          <w:lang w:val="sl-SI"/>
        </w:rPr>
        <w:t>Delež prekomerno težkih in debelih otrok ter mladostnikov</w:t>
      </w:r>
      <w:r w:rsidRPr="00245402">
        <w:rPr>
          <w:szCs w:val="24"/>
          <w:lang w:val="sl-SI"/>
        </w:rPr>
        <w:t xml:space="preserve">: </w:t>
      </w:r>
    </w:p>
    <w:p w:rsidR="008D0872" w:rsidRPr="00310269" w:rsidRDefault="008D0872" w:rsidP="008D0872">
      <w:pPr>
        <w:rPr>
          <w:szCs w:val="24"/>
          <w:lang w:val="sl-SI"/>
        </w:rPr>
      </w:pPr>
      <w:r w:rsidRPr="00310269">
        <w:rPr>
          <w:szCs w:val="24"/>
          <w:lang w:val="sl-SI"/>
        </w:rPr>
        <w:t xml:space="preserve">Delež prekomerno težkih in debelih otrok in mladostnikov se je v zadnjih treh desetletjih skoraj podvojil. Rast deleža prekomerno težkih in debelih otrok in mladostnikov se je pri fantih zaustavila šele let 2010, pri dekletih pa leto za tem. </w:t>
      </w:r>
      <w:r w:rsidRPr="00310269">
        <w:rPr>
          <w:i/>
          <w:szCs w:val="24"/>
          <w:lang w:val="sl-SI"/>
        </w:rPr>
        <w:t>(Vir: Starc Gregor. Zdrav življenjski slog 360</w:t>
      </w:r>
      <w:r w:rsidRPr="00310269">
        <w:rPr>
          <w:i/>
          <w:szCs w:val="24"/>
          <w:vertAlign w:val="superscript"/>
          <w:lang w:val="sl-SI"/>
        </w:rPr>
        <w:t>0</w:t>
      </w:r>
      <w:r w:rsidRPr="00310269">
        <w:rPr>
          <w:i/>
          <w:szCs w:val="24"/>
          <w:lang w:val="sl-SI"/>
        </w:rPr>
        <w:t xml:space="preserve"> za dobro otrok. V: Scagnetti Nina (ur.) Skupaj za boljše zdravje otrok in mladostnikov. Ljubljana, NIJZ, 2014, str. 12 – 19.) </w:t>
      </w:r>
    </w:p>
    <w:p w:rsidR="008D0872" w:rsidRPr="00310269" w:rsidRDefault="008D0872" w:rsidP="008D0872">
      <w:pPr>
        <w:autoSpaceDE w:val="0"/>
        <w:autoSpaceDN w:val="0"/>
        <w:adjustRightInd w:val="0"/>
        <w:rPr>
          <w:szCs w:val="24"/>
          <w:lang w:val="sl-SI"/>
        </w:rPr>
      </w:pPr>
      <w:r w:rsidRPr="00310269">
        <w:rPr>
          <w:szCs w:val="24"/>
          <w:lang w:val="sl-SI"/>
        </w:rPr>
        <w:t>Delež prekomerno težkih in debelih otrok in mladostnikov med 6. in 19. letom starosti v šolskem letu 201</w:t>
      </w:r>
      <w:r>
        <w:rPr>
          <w:szCs w:val="24"/>
          <w:lang w:val="sl-SI"/>
        </w:rPr>
        <w:t>5</w:t>
      </w:r>
      <w:r w:rsidRPr="00310269">
        <w:rPr>
          <w:szCs w:val="24"/>
          <w:lang w:val="sl-SI"/>
        </w:rPr>
        <w:t>/1</w:t>
      </w:r>
      <w:r>
        <w:rPr>
          <w:szCs w:val="24"/>
          <w:lang w:val="sl-SI"/>
        </w:rPr>
        <w:t>6</w:t>
      </w:r>
      <w:r w:rsidRPr="00310269">
        <w:rPr>
          <w:szCs w:val="24"/>
          <w:lang w:val="sl-SI"/>
        </w:rPr>
        <w:t xml:space="preserve">: </w:t>
      </w:r>
    </w:p>
    <w:p w:rsidR="008D0872" w:rsidRPr="00310269" w:rsidRDefault="008D0872" w:rsidP="008D0872">
      <w:pPr>
        <w:autoSpaceDE w:val="0"/>
        <w:autoSpaceDN w:val="0"/>
        <w:adjustRightInd w:val="0"/>
        <w:rPr>
          <w:szCs w:val="24"/>
          <w:lang w:val="sl-SI"/>
        </w:rPr>
      </w:pPr>
      <w:r w:rsidRPr="00310269">
        <w:rPr>
          <w:szCs w:val="24"/>
          <w:lang w:val="sl-SI"/>
        </w:rPr>
        <w:t>- prekomerno težki fantje: 18,5 %</w:t>
      </w:r>
    </w:p>
    <w:p w:rsidR="008D0872" w:rsidRPr="00310269" w:rsidRDefault="008D0872" w:rsidP="008D0872">
      <w:pPr>
        <w:autoSpaceDE w:val="0"/>
        <w:autoSpaceDN w:val="0"/>
        <w:adjustRightInd w:val="0"/>
        <w:rPr>
          <w:szCs w:val="24"/>
          <w:lang w:val="sl-SI"/>
        </w:rPr>
      </w:pPr>
      <w:r w:rsidRPr="00310269">
        <w:rPr>
          <w:szCs w:val="24"/>
          <w:lang w:val="sl-SI"/>
        </w:rPr>
        <w:t>- debeli fantje: 6,</w:t>
      </w:r>
      <w:r>
        <w:rPr>
          <w:szCs w:val="24"/>
          <w:lang w:val="sl-SI"/>
        </w:rPr>
        <w:t>8</w:t>
      </w:r>
      <w:r w:rsidRPr="00310269">
        <w:rPr>
          <w:szCs w:val="24"/>
          <w:lang w:val="sl-SI"/>
        </w:rPr>
        <w:t xml:space="preserve"> %</w:t>
      </w:r>
    </w:p>
    <w:p w:rsidR="008D0872" w:rsidRPr="00310269" w:rsidRDefault="008D0872" w:rsidP="008D0872">
      <w:pPr>
        <w:autoSpaceDE w:val="0"/>
        <w:autoSpaceDN w:val="0"/>
        <w:adjustRightInd w:val="0"/>
        <w:rPr>
          <w:szCs w:val="24"/>
          <w:lang w:val="sl-SI"/>
        </w:rPr>
      </w:pPr>
      <w:r w:rsidRPr="00310269">
        <w:rPr>
          <w:szCs w:val="24"/>
          <w:lang w:val="sl-SI"/>
        </w:rPr>
        <w:t>- prekomerno težka dekleta: 16,</w:t>
      </w:r>
      <w:r>
        <w:rPr>
          <w:szCs w:val="24"/>
          <w:lang w:val="sl-SI"/>
        </w:rPr>
        <w:t>5</w:t>
      </w:r>
      <w:r w:rsidRPr="00310269">
        <w:rPr>
          <w:szCs w:val="24"/>
          <w:lang w:val="sl-SI"/>
        </w:rPr>
        <w:t xml:space="preserve"> %</w:t>
      </w:r>
    </w:p>
    <w:p w:rsidR="008D0872" w:rsidRPr="00310269" w:rsidRDefault="008D0872" w:rsidP="008D0872">
      <w:pPr>
        <w:autoSpaceDE w:val="0"/>
        <w:autoSpaceDN w:val="0"/>
        <w:adjustRightInd w:val="0"/>
        <w:rPr>
          <w:szCs w:val="24"/>
          <w:lang w:val="sl-SI"/>
        </w:rPr>
      </w:pPr>
      <w:r w:rsidRPr="00310269">
        <w:rPr>
          <w:szCs w:val="24"/>
          <w:lang w:val="sl-SI"/>
        </w:rPr>
        <w:t>- debela dekleta: 5,</w:t>
      </w:r>
      <w:r>
        <w:rPr>
          <w:szCs w:val="24"/>
          <w:lang w:val="sl-SI"/>
        </w:rPr>
        <w:t>4</w:t>
      </w:r>
      <w:r w:rsidRPr="00310269">
        <w:rPr>
          <w:szCs w:val="24"/>
          <w:lang w:val="sl-SI"/>
        </w:rPr>
        <w:t xml:space="preserve"> %</w:t>
      </w:r>
    </w:p>
    <w:p w:rsidR="008D0872" w:rsidRPr="00DD4F3F" w:rsidRDefault="008D0872" w:rsidP="008D0872">
      <w:pPr>
        <w:autoSpaceDE w:val="0"/>
        <w:autoSpaceDN w:val="0"/>
        <w:adjustRightInd w:val="0"/>
        <w:rPr>
          <w:i/>
          <w:szCs w:val="24"/>
          <w:lang w:val="sl-SI"/>
        </w:rPr>
      </w:pPr>
      <w:r w:rsidRPr="00310269">
        <w:rPr>
          <w:i/>
          <w:szCs w:val="24"/>
          <w:lang w:val="sl-SI"/>
        </w:rPr>
        <w:t>(Vir: Starc in sod., SLOfit 201</w:t>
      </w:r>
      <w:r>
        <w:rPr>
          <w:i/>
          <w:szCs w:val="24"/>
          <w:lang w:val="sl-SI"/>
        </w:rPr>
        <w:t>6</w:t>
      </w:r>
      <w:r w:rsidRPr="00310269">
        <w:rPr>
          <w:i/>
          <w:szCs w:val="24"/>
          <w:lang w:val="sl-SI"/>
        </w:rPr>
        <w:t xml:space="preserve"> - </w:t>
      </w:r>
      <w:r>
        <w:rPr>
          <w:i/>
          <w:szCs w:val="24"/>
          <w:lang w:val="sl-SI"/>
        </w:rPr>
        <w:t>Letno poročilo o telesnem in gibalnem razvoju otrok in mladine  slovenskih osnovnih in srednjih šol v šolskem letu 2015/16.</w:t>
      </w:r>
      <w:r w:rsidRPr="00310269">
        <w:rPr>
          <w:i/>
          <w:szCs w:val="24"/>
          <w:lang w:val="sl-SI"/>
        </w:rPr>
        <w:t xml:space="preserve"> Fakulteta za šport. Ljubljana, 201</w:t>
      </w:r>
      <w:r>
        <w:rPr>
          <w:i/>
          <w:szCs w:val="24"/>
          <w:lang w:val="sl-SI"/>
        </w:rPr>
        <w:t>6</w:t>
      </w:r>
      <w:r w:rsidRPr="00310269">
        <w:rPr>
          <w:i/>
          <w:szCs w:val="24"/>
          <w:lang w:val="sl-SI"/>
        </w:rPr>
        <w:t>)</w:t>
      </w:r>
    </w:p>
    <w:p w:rsidR="008D0872" w:rsidRPr="00245402" w:rsidRDefault="008D0872" w:rsidP="008D0872">
      <w:pPr>
        <w:autoSpaceDE w:val="0"/>
        <w:autoSpaceDN w:val="0"/>
        <w:adjustRightInd w:val="0"/>
        <w:rPr>
          <w:color w:val="0070C0"/>
          <w:szCs w:val="24"/>
          <w:lang w:val="sl-SI"/>
        </w:rPr>
      </w:pPr>
    </w:p>
    <w:p w:rsidR="008D0872" w:rsidRPr="00245402" w:rsidRDefault="008D0872" w:rsidP="008D0872">
      <w:pPr>
        <w:rPr>
          <w:szCs w:val="24"/>
          <w:u w:val="single"/>
          <w:lang w:val="sl-SI"/>
        </w:rPr>
      </w:pPr>
      <w:r w:rsidRPr="009263CC">
        <w:rPr>
          <w:szCs w:val="24"/>
          <w:lang w:val="sl-SI"/>
        </w:rPr>
        <w:t>d)</w:t>
      </w:r>
      <w:r>
        <w:rPr>
          <w:szCs w:val="24"/>
          <w:u w:val="single"/>
          <w:lang w:val="sl-SI"/>
        </w:rPr>
        <w:t xml:space="preserve"> </w:t>
      </w:r>
      <w:r w:rsidRPr="00245402">
        <w:rPr>
          <w:szCs w:val="24"/>
          <w:u w:val="single"/>
          <w:lang w:val="sl-SI"/>
        </w:rPr>
        <w:t>Pojav sladkorne bolezni:</w:t>
      </w:r>
    </w:p>
    <w:p w:rsidR="008D0872" w:rsidRPr="00310269" w:rsidRDefault="008D0872" w:rsidP="008D0872">
      <w:pPr>
        <w:rPr>
          <w:szCs w:val="24"/>
          <w:lang w:val="sl-SI"/>
        </w:rPr>
      </w:pPr>
      <w:r w:rsidRPr="00310269">
        <w:rPr>
          <w:szCs w:val="24"/>
          <w:lang w:val="sl-SI"/>
        </w:rPr>
        <w:t xml:space="preserve">V Sloveniji se glede na podatke zbirke zdravil na recept število prejemnikov zdravil za sladkorno bolezen vsako leto poveča za 3 % (približno 2.500 oseb); </w:t>
      </w:r>
    </w:p>
    <w:p w:rsidR="008D0872" w:rsidRPr="00310269" w:rsidRDefault="008D0872" w:rsidP="008D0872">
      <w:pPr>
        <w:rPr>
          <w:szCs w:val="24"/>
          <w:lang w:val="sl-SI"/>
        </w:rPr>
      </w:pPr>
      <w:r w:rsidRPr="00310269">
        <w:rPr>
          <w:szCs w:val="24"/>
          <w:lang w:val="sl-SI"/>
        </w:rPr>
        <w:t xml:space="preserve">- po podatkih raziskave EHIS je med osebami, starimi 15 let in več, v letu 2014 ocenjena prevalenca sladkorne bolezni 6,9 % prebivalcev; </w:t>
      </w:r>
    </w:p>
    <w:p w:rsidR="008D0872" w:rsidRPr="00310269" w:rsidRDefault="008D0872" w:rsidP="008D0872">
      <w:pPr>
        <w:rPr>
          <w:i/>
          <w:szCs w:val="24"/>
          <w:lang w:val="sl-SI"/>
        </w:rPr>
      </w:pPr>
      <w:r w:rsidRPr="00310269">
        <w:rPr>
          <w:szCs w:val="24"/>
          <w:lang w:val="sl-SI"/>
        </w:rPr>
        <w:t xml:space="preserve">- podatki Raziskave o zdravju in vedenjskem slogu, ki jo je NIJZ izvedel med leti 2001–2012 na prebivalcih Slovenije, starih 25 do 64 let, kažejo na porast sladkorne bolezni. </w:t>
      </w:r>
    </w:p>
    <w:p w:rsidR="008D0872" w:rsidRPr="00310269" w:rsidRDefault="008D0872" w:rsidP="008D0872">
      <w:pPr>
        <w:rPr>
          <w:szCs w:val="24"/>
        </w:rPr>
      </w:pPr>
      <w:r w:rsidRPr="00310269">
        <w:rPr>
          <w:i/>
          <w:szCs w:val="24"/>
          <w:lang w:val="sl-SI"/>
        </w:rPr>
        <w:t>Vir: Obvladajmo sladkorno bolezen v Sloveniji, NIJZ, 2015. Pridobljeno s spletne strani (</w:t>
      </w:r>
      <w:r w:rsidR="008E058C">
        <w:rPr>
          <w:i/>
          <w:szCs w:val="24"/>
          <w:lang w:val="sl-SI"/>
        </w:rPr>
        <w:t>17. julij</w:t>
      </w:r>
      <w:r w:rsidRPr="00310269">
        <w:rPr>
          <w:i/>
          <w:szCs w:val="24"/>
          <w:lang w:val="sl-SI"/>
        </w:rPr>
        <w:t xml:space="preserve"> 201</w:t>
      </w:r>
      <w:r w:rsidR="008E058C">
        <w:rPr>
          <w:i/>
          <w:szCs w:val="24"/>
          <w:lang w:val="sl-SI"/>
        </w:rPr>
        <w:t>7</w:t>
      </w:r>
      <w:r w:rsidRPr="00310269">
        <w:rPr>
          <w:i/>
          <w:szCs w:val="24"/>
          <w:lang w:val="sl-SI"/>
        </w:rPr>
        <w:t xml:space="preserve">): </w:t>
      </w:r>
      <w:hyperlink r:id="rId8" w:history="1">
        <w:r w:rsidRPr="00310269">
          <w:rPr>
            <w:rStyle w:val="Hiperpovezava"/>
            <w:i/>
            <w:szCs w:val="24"/>
            <w:lang w:val="sl-SI"/>
          </w:rPr>
          <w:t>http://www.nijz.si/sl/obvladajmo-sladkorno-bolezen-v-sloveniji</w:t>
        </w:r>
      </w:hyperlink>
    </w:p>
    <w:p w:rsidR="008D0872" w:rsidRPr="00310269" w:rsidRDefault="008D0872" w:rsidP="008D0872">
      <w:pPr>
        <w:rPr>
          <w:szCs w:val="24"/>
          <w:lang w:val="sl-SI"/>
        </w:rPr>
      </w:pPr>
      <w:r>
        <w:rPr>
          <w:szCs w:val="24"/>
          <w:lang w:val="sl-SI"/>
        </w:rPr>
        <w:t>Č</w:t>
      </w:r>
      <w:r w:rsidRPr="00310269">
        <w:rPr>
          <w:szCs w:val="24"/>
          <w:lang w:val="sl-SI"/>
        </w:rPr>
        <w:t xml:space="preserve">ezmerna telesna masa in debelost sta povezani tudi s porastom števila bolnikov s sladkorno boleznijo. Sladkorna bolezen tipa 2, ki je bila še nedavno značilna predvsem za starejše, se danes pojavlja tudi pri otrocih s povečano telesno maso, pri katerih hkrati ugotavljamo tudi povišan krvni tlak in vrednosti holesterola v krvi ter zamaščenost jeter. Po ocenah ima pri nas kar 7,3 % prebivalcev sladkorno bolezen. </w:t>
      </w:r>
    </w:p>
    <w:p w:rsidR="008D0872" w:rsidRPr="00310269" w:rsidRDefault="008D0872" w:rsidP="008D0872">
      <w:pPr>
        <w:rPr>
          <w:i/>
          <w:szCs w:val="24"/>
          <w:lang w:val="sl-SI"/>
        </w:rPr>
      </w:pPr>
      <w:r w:rsidRPr="00310269">
        <w:rPr>
          <w:i/>
          <w:szCs w:val="24"/>
          <w:lang w:val="sl-SI"/>
        </w:rPr>
        <w:t xml:space="preserve">(Vir: Resolucija o nacionalnem programu o prehrani in telesni dejavnosti za zdravje 2015 – 2025. Ljubljana, Ministrstvo za zdravje, 2015) </w:t>
      </w:r>
    </w:p>
    <w:p w:rsidR="00B413D5" w:rsidRDefault="00B413D5">
      <w:pPr>
        <w:spacing w:after="0"/>
        <w:jc w:val="left"/>
        <w:rPr>
          <w:i/>
        </w:rPr>
      </w:pPr>
      <w:r>
        <w:rPr>
          <w:i/>
        </w:rPr>
        <w:br w:type="page"/>
      </w:r>
    </w:p>
    <w:p w:rsidR="00D44E61" w:rsidRDefault="00E87E59" w:rsidP="00C46AAD">
      <w:pPr>
        <w:pStyle w:val="Naslov1"/>
      </w:pPr>
      <w:bookmarkStart w:id="6" w:name="_Toc516584581"/>
      <w:r>
        <w:t>Proračun</w:t>
      </w:r>
      <w:bookmarkEnd w:id="6"/>
    </w:p>
    <w:p w:rsidR="00076750" w:rsidRDefault="00E87E59" w:rsidP="00076750">
      <w:pPr>
        <w:pStyle w:val="Naslov2"/>
      </w:pPr>
      <w:bookmarkStart w:id="7" w:name="_Toc516584582"/>
      <w:r>
        <w:t>Pomoč Evropske unije za šolsko shemo</w:t>
      </w:r>
      <w:bookmarkEnd w:id="7"/>
    </w:p>
    <w:p w:rsidR="00E06536" w:rsidRPr="00E62FAE" w:rsidRDefault="00E62FAE" w:rsidP="00D4640D">
      <w:pPr>
        <w:pStyle w:val="Text2"/>
        <w:ind w:left="0"/>
        <w:rPr>
          <w:i/>
        </w:rPr>
      </w:pPr>
      <w:r w:rsidRPr="00E62FAE">
        <w:rPr>
          <w:i/>
        </w:rPr>
        <w:t>Člen</w:t>
      </w:r>
      <w:r w:rsidR="0095750D" w:rsidRPr="00E62FAE">
        <w:rPr>
          <w:i/>
        </w:rPr>
        <w:t xml:space="preserve"> </w:t>
      </w:r>
      <w:r w:rsidR="00DD7858" w:rsidRPr="00E62FAE">
        <w:rPr>
          <w:i/>
        </w:rPr>
        <w:t xml:space="preserve">23a </w:t>
      </w:r>
      <w:r w:rsidRPr="00E62FAE">
        <w:rPr>
          <w:i/>
        </w:rPr>
        <w:t>osnovne Uredbe in člen</w:t>
      </w:r>
      <w:r w:rsidR="00DD7858" w:rsidRPr="00E62FAE">
        <w:rPr>
          <w:i/>
        </w:rPr>
        <w:t xml:space="preserve"> </w:t>
      </w:r>
      <w:r w:rsidR="0095750D" w:rsidRPr="00E62FAE">
        <w:rPr>
          <w:i/>
        </w:rPr>
        <w:t>2(1)e</w:t>
      </w:r>
      <w:r w:rsidR="00E06536" w:rsidRPr="00E62FAE">
        <w:rPr>
          <w:i/>
        </w:rPr>
        <w:t xml:space="preserve"> </w:t>
      </w:r>
      <w:r w:rsidRPr="00E62FAE">
        <w:rPr>
          <w:i/>
        </w:rPr>
        <w:t>IA</w:t>
      </w:r>
    </w:p>
    <w:p w:rsidR="00FA24D2" w:rsidRDefault="00FA24D2" w:rsidP="00FA24D2">
      <w:pPr>
        <w:pStyle w:val="Text2"/>
        <w:spacing w:after="0"/>
        <w:ind w:left="0"/>
      </w:pPr>
    </w:p>
    <w:tbl>
      <w:tblPr>
        <w:tblStyle w:val="Tabelamrea"/>
        <w:tblW w:w="0" w:type="auto"/>
        <w:tblInd w:w="108" w:type="dxa"/>
        <w:tblLook w:val="04A0" w:firstRow="1" w:lastRow="0" w:firstColumn="1" w:lastColumn="0" w:noHBand="0" w:noVBand="1"/>
      </w:tblPr>
      <w:tblGrid>
        <w:gridCol w:w="3256"/>
        <w:gridCol w:w="1779"/>
        <w:gridCol w:w="1659"/>
        <w:gridCol w:w="1806"/>
      </w:tblGrid>
      <w:tr w:rsidR="00FA24D2" w:rsidRPr="00245402" w:rsidTr="004D1981">
        <w:tc>
          <w:tcPr>
            <w:tcW w:w="3913" w:type="dxa"/>
            <w:vMerge w:val="restart"/>
            <w:tcBorders>
              <w:top w:val="single" w:sz="4" w:space="0" w:color="auto"/>
              <w:left w:val="single" w:sz="4" w:space="0" w:color="auto"/>
            </w:tcBorders>
            <w:shd w:val="clear" w:color="auto" w:fill="FFFFFF" w:themeFill="background1"/>
          </w:tcPr>
          <w:p w:rsidR="00FA24D2" w:rsidRPr="00BF4AE2" w:rsidRDefault="00FA24D2" w:rsidP="00575E6C">
            <w:pPr>
              <w:pStyle w:val="Text1"/>
              <w:ind w:left="0"/>
              <w:rPr>
                <w:b/>
                <w:szCs w:val="24"/>
              </w:rPr>
            </w:pPr>
          </w:p>
          <w:p w:rsidR="00FA24D2" w:rsidRPr="00BF4AE2" w:rsidRDefault="00E87E59" w:rsidP="00E87E59">
            <w:pPr>
              <w:pStyle w:val="Text1"/>
              <w:ind w:left="0"/>
              <w:rPr>
                <w:b/>
                <w:szCs w:val="24"/>
              </w:rPr>
            </w:pPr>
            <w:r w:rsidRPr="00BF4AE2">
              <w:rPr>
                <w:b/>
                <w:szCs w:val="24"/>
                <w:lang w:val="sl-SI"/>
              </w:rPr>
              <w:t>EU pomoč za šolsko shemo (EUR)</w:t>
            </w:r>
            <w:r w:rsidRPr="00BF4AE2">
              <w:rPr>
                <w:szCs w:val="24"/>
                <w:lang w:val="sl-SI"/>
              </w:rPr>
              <w:t xml:space="preserve"> </w:t>
            </w:r>
          </w:p>
        </w:tc>
        <w:tc>
          <w:tcPr>
            <w:tcW w:w="4754" w:type="dxa"/>
            <w:gridSpan w:val="3"/>
            <w:tcBorders>
              <w:top w:val="single" w:sz="4" w:space="0" w:color="auto"/>
            </w:tcBorders>
            <w:shd w:val="clear" w:color="auto" w:fill="FFFFFF" w:themeFill="background1"/>
          </w:tcPr>
          <w:p w:rsidR="00FA24D2" w:rsidRPr="00BF4AE2" w:rsidRDefault="00E87E59" w:rsidP="00E87E59">
            <w:pPr>
              <w:pStyle w:val="Text1"/>
              <w:spacing w:before="120" w:after="120"/>
              <w:ind w:left="0"/>
              <w:jc w:val="center"/>
              <w:rPr>
                <w:b/>
                <w:szCs w:val="24"/>
              </w:rPr>
            </w:pPr>
            <w:r w:rsidRPr="00BF4AE2">
              <w:rPr>
                <w:b/>
                <w:szCs w:val="24"/>
              </w:rPr>
              <w:t>Obdobje od 1/8/2017 do</w:t>
            </w:r>
            <w:r w:rsidR="00FA24D2" w:rsidRPr="00BF4AE2">
              <w:rPr>
                <w:b/>
                <w:szCs w:val="24"/>
              </w:rPr>
              <w:t xml:space="preserve"> 31/7/2023</w:t>
            </w:r>
          </w:p>
        </w:tc>
      </w:tr>
      <w:tr w:rsidR="00FA24D2" w:rsidRPr="00245402" w:rsidTr="004D1981">
        <w:tc>
          <w:tcPr>
            <w:tcW w:w="3913" w:type="dxa"/>
            <w:vMerge/>
            <w:shd w:val="clear" w:color="auto" w:fill="FFFFFF" w:themeFill="background1"/>
          </w:tcPr>
          <w:p w:rsidR="00FA24D2" w:rsidRPr="00BF4AE2" w:rsidRDefault="00FA24D2" w:rsidP="00575E6C">
            <w:pPr>
              <w:pStyle w:val="Text1"/>
              <w:spacing w:before="120" w:after="120"/>
              <w:ind w:left="0"/>
              <w:rPr>
                <w:i/>
                <w:szCs w:val="24"/>
              </w:rPr>
            </w:pPr>
          </w:p>
        </w:tc>
        <w:tc>
          <w:tcPr>
            <w:tcW w:w="1332" w:type="dxa"/>
            <w:shd w:val="clear" w:color="auto" w:fill="FFFFFF" w:themeFill="background1"/>
          </w:tcPr>
          <w:p w:rsidR="00FA24D2" w:rsidRPr="00BF4AE2" w:rsidRDefault="00E87E59" w:rsidP="00E87E59">
            <w:pPr>
              <w:pStyle w:val="Text1"/>
              <w:spacing w:before="120" w:after="120"/>
              <w:ind w:left="0"/>
              <w:jc w:val="center"/>
              <w:rPr>
                <w:szCs w:val="24"/>
              </w:rPr>
            </w:pPr>
            <w:r w:rsidRPr="00BF4AE2">
              <w:rPr>
                <w:szCs w:val="24"/>
              </w:rPr>
              <w:t>Šolsko sadje in zelenjava</w:t>
            </w:r>
            <w:r w:rsidR="00FA24D2" w:rsidRPr="00BF4AE2">
              <w:rPr>
                <w:szCs w:val="24"/>
              </w:rPr>
              <w:t xml:space="preserve"> </w:t>
            </w:r>
          </w:p>
        </w:tc>
        <w:tc>
          <w:tcPr>
            <w:tcW w:w="1296" w:type="dxa"/>
            <w:shd w:val="clear" w:color="auto" w:fill="FFFFFF" w:themeFill="background1"/>
          </w:tcPr>
          <w:p w:rsidR="00FA24D2" w:rsidRPr="00BF4AE2" w:rsidRDefault="00E87E59" w:rsidP="00575E6C">
            <w:pPr>
              <w:pStyle w:val="Text1"/>
              <w:spacing w:before="120" w:after="120"/>
              <w:ind w:left="0"/>
              <w:jc w:val="center"/>
              <w:rPr>
                <w:szCs w:val="24"/>
              </w:rPr>
            </w:pPr>
            <w:r w:rsidRPr="00BF4AE2">
              <w:rPr>
                <w:szCs w:val="24"/>
              </w:rPr>
              <w:t>Šolsko mleko</w:t>
            </w:r>
            <w:r w:rsidR="00FA24D2" w:rsidRPr="00BF4AE2">
              <w:rPr>
                <w:szCs w:val="24"/>
              </w:rPr>
              <w:t xml:space="preserve"> </w:t>
            </w:r>
          </w:p>
        </w:tc>
        <w:tc>
          <w:tcPr>
            <w:tcW w:w="2126" w:type="dxa"/>
            <w:tcBorders>
              <w:bottom w:val="single" w:sz="4" w:space="0" w:color="auto"/>
            </w:tcBorders>
            <w:shd w:val="clear" w:color="auto" w:fill="FFFFFF" w:themeFill="background1"/>
          </w:tcPr>
          <w:p w:rsidR="00FA24D2" w:rsidRPr="00BF4AE2" w:rsidRDefault="00FA24D2" w:rsidP="00575E6C">
            <w:pPr>
              <w:pStyle w:val="Text1"/>
              <w:spacing w:before="120" w:after="120"/>
              <w:ind w:left="0"/>
              <w:jc w:val="center"/>
              <w:rPr>
                <w:szCs w:val="24"/>
              </w:rPr>
            </w:pPr>
            <w:r w:rsidRPr="00BF4AE2">
              <w:rPr>
                <w:szCs w:val="24"/>
              </w:rPr>
              <w:t xml:space="preserve">Common elements  if applicable </w:t>
            </w:r>
          </w:p>
        </w:tc>
      </w:tr>
      <w:tr w:rsidR="004D1981" w:rsidRPr="00245402" w:rsidTr="004D1981">
        <w:tc>
          <w:tcPr>
            <w:tcW w:w="3913" w:type="dxa"/>
          </w:tcPr>
          <w:p w:rsidR="004D1981" w:rsidRPr="00BF4AE2" w:rsidRDefault="00E87E59" w:rsidP="00E87E59">
            <w:pPr>
              <w:pStyle w:val="Text1"/>
              <w:spacing w:after="120"/>
              <w:ind w:left="0"/>
              <w:rPr>
                <w:szCs w:val="24"/>
              </w:rPr>
            </w:pPr>
            <w:r w:rsidRPr="00BF4AE2">
              <w:rPr>
                <w:szCs w:val="24"/>
                <w:lang w:val="sl-SI"/>
              </w:rPr>
              <w:t>Razdeljevanje šolskega sadja in zelenjave/šolskega mleka:</w:t>
            </w:r>
          </w:p>
        </w:tc>
        <w:tc>
          <w:tcPr>
            <w:tcW w:w="1332" w:type="dxa"/>
          </w:tcPr>
          <w:p w:rsidR="004D1981" w:rsidRPr="00BF4AE2" w:rsidRDefault="004D1981" w:rsidP="004D1981">
            <w:pPr>
              <w:pStyle w:val="Text1"/>
              <w:spacing w:after="120"/>
              <w:ind w:left="0"/>
              <w:jc w:val="left"/>
              <w:rPr>
                <w:szCs w:val="24"/>
              </w:rPr>
            </w:pPr>
            <w:r w:rsidRPr="00BF4AE2">
              <w:rPr>
                <w:szCs w:val="24"/>
              </w:rPr>
              <w:t xml:space="preserve">2017/18= </w:t>
            </w:r>
          </w:p>
          <w:p w:rsidR="004D1981" w:rsidRPr="00BF4AE2" w:rsidRDefault="004D1981" w:rsidP="004D1981">
            <w:pPr>
              <w:pStyle w:val="Text1"/>
              <w:spacing w:after="120"/>
              <w:ind w:left="0"/>
              <w:jc w:val="left"/>
              <w:rPr>
                <w:szCs w:val="24"/>
              </w:rPr>
            </w:pPr>
            <w:r w:rsidRPr="00BF4AE2">
              <w:rPr>
                <w:szCs w:val="24"/>
              </w:rPr>
              <w:t>727.411€</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550.000€ x 5 </w:t>
            </w:r>
            <w:r w:rsidR="00BF4AE2">
              <w:rPr>
                <w:szCs w:val="24"/>
              </w:rPr>
              <w:t>let</w:t>
            </w:r>
          </w:p>
          <w:p w:rsidR="004D1981" w:rsidRPr="00BF4AE2" w:rsidRDefault="004D1981" w:rsidP="00575E6C">
            <w:pPr>
              <w:pStyle w:val="Text1"/>
              <w:spacing w:after="120"/>
              <w:ind w:left="0"/>
              <w:jc w:val="left"/>
              <w:rPr>
                <w:szCs w:val="24"/>
              </w:rPr>
            </w:pPr>
            <w:r w:rsidRPr="00BF4AE2">
              <w:rPr>
                <w:b/>
                <w:szCs w:val="24"/>
              </w:rPr>
              <w:t>= 3.477.411 €</w:t>
            </w:r>
          </w:p>
        </w:tc>
        <w:tc>
          <w:tcPr>
            <w:tcW w:w="1296" w:type="dxa"/>
          </w:tcPr>
          <w:p w:rsidR="004D1981" w:rsidRPr="00BF4AE2" w:rsidRDefault="004D1981" w:rsidP="004D1981">
            <w:pPr>
              <w:pStyle w:val="Text1"/>
              <w:spacing w:after="120"/>
              <w:ind w:left="0"/>
              <w:jc w:val="left"/>
              <w:rPr>
                <w:b/>
                <w:szCs w:val="24"/>
              </w:rPr>
            </w:pPr>
            <w:r w:rsidRPr="00BF4AE2">
              <w:rPr>
                <w:szCs w:val="24"/>
              </w:rPr>
              <w:t xml:space="preserve">2017/18= </w:t>
            </w:r>
          </w:p>
          <w:p w:rsidR="004D1981" w:rsidRPr="00BF4AE2" w:rsidRDefault="004D1981" w:rsidP="004D1981">
            <w:pPr>
              <w:pStyle w:val="Text1"/>
              <w:spacing w:after="120"/>
              <w:ind w:left="0"/>
              <w:jc w:val="left"/>
              <w:rPr>
                <w:szCs w:val="24"/>
              </w:rPr>
            </w:pPr>
            <w:r w:rsidRPr="00BF4AE2">
              <w:rPr>
                <w:szCs w:val="24"/>
              </w:rPr>
              <w:t>314.898€</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253.000€ x 5 </w:t>
            </w:r>
            <w:r w:rsidR="00BF4AE2">
              <w:rPr>
                <w:szCs w:val="24"/>
              </w:rPr>
              <w:t>let</w:t>
            </w:r>
          </w:p>
          <w:p w:rsidR="004D1981" w:rsidRPr="00BF4AE2" w:rsidRDefault="004D1981" w:rsidP="00575E6C">
            <w:pPr>
              <w:pStyle w:val="Text1"/>
              <w:spacing w:after="120"/>
              <w:ind w:left="0"/>
              <w:jc w:val="left"/>
              <w:rPr>
                <w:szCs w:val="24"/>
              </w:rPr>
            </w:pPr>
            <w:r w:rsidRPr="00BF4AE2">
              <w:rPr>
                <w:b/>
                <w:szCs w:val="24"/>
              </w:rPr>
              <w:t>= 1.579.898 €</w:t>
            </w:r>
          </w:p>
        </w:tc>
        <w:tc>
          <w:tcPr>
            <w:tcW w:w="2126" w:type="dxa"/>
            <w:shd w:val="solid" w:color="auto" w:fill="auto"/>
          </w:tcPr>
          <w:p w:rsidR="004D1981" w:rsidRPr="00BF4AE2" w:rsidRDefault="004D1981" w:rsidP="00575E6C">
            <w:pPr>
              <w:pStyle w:val="Text1"/>
              <w:spacing w:after="120"/>
              <w:ind w:left="0"/>
              <w:jc w:val="left"/>
              <w:rPr>
                <w:szCs w:val="24"/>
              </w:rPr>
            </w:pPr>
          </w:p>
        </w:tc>
      </w:tr>
      <w:tr w:rsidR="004D1981" w:rsidRPr="00245402" w:rsidTr="004D1981">
        <w:tc>
          <w:tcPr>
            <w:tcW w:w="3913" w:type="dxa"/>
          </w:tcPr>
          <w:p w:rsidR="004D1981" w:rsidRPr="00BF4AE2" w:rsidRDefault="00E87E59" w:rsidP="00575E6C">
            <w:pPr>
              <w:pStyle w:val="Text1"/>
              <w:spacing w:after="120"/>
              <w:ind w:left="0"/>
              <w:rPr>
                <w:szCs w:val="24"/>
              </w:rPr>
            </w:pPr>
            <w:r w:rsidRPr="00BF4AE2">
              <w:rPr>
                <w:szCs w:val="24"/>
                <w:lang w:val="sl-SI"/>
              </w:rPr>
              <w:t>Spremljevalni izobraževalni ukrepi</w:t>
            </w:r>
          </w:p>
        </w:tc>
        <w:tc>
          <w:tcPr>
            <w:tcW w:w="1332" w:type="dxa"/>
          </w:tcPr>
          <w:p w:rsidR="004D1981" w:rsidRPr="00BF4AE2" w:rsidRDefault="004D1981" w:rsidP="004D1981">
            <w:pPr>
              <w:pStyle w:val="Text1"/>
              <w:spacing w:after="120"/>
              <w:ind w:left="0"/>
              <w:jc w:val="left"/>
              <w:rPr>
                <w:szCs w:val="24"/>
              </w:rPr>
            </w:pPr>
            <w:r w:rsidRPr="00BF4AE2">
              <w:rPr>
                <w:szCs w:val="24"/>
              </w:rPr>
              <w:t>2017/18=</w:t>
            </w:r>
          </w:p>
          <w:p w:rsidR="004D1981" w:rsidRPr="00BF4AE2" w:rsidRDefault="004D1981" w:rsidP="004D1981">
            <w:pPr>
              <w:pStyle w:val="Text1"/>
              <w:spacing w:after="120"/>
              <w:ind w:left="0"/>
              <w:jc w:val="left"/>
              <w:rPr>
                <w:szCs w:val="24"/>
              </w:rPr>
            </w:pPr>
            <w:r w:rsidRPr="00BF4AE2">
              <w:rPr>
                <w:szCs w:val="24"/>
              </w:rPr>
              <w:t>0 €</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4.020€ x 5 </w:t>
            </w:r>
            <w:r w:rsidR="00BF4AE2">
              <w:rPr>
                <w:szCs w:val="24"/>
              </w:rPr>
              <w:t>let</w:t>
            </w:r>
          </w:p>
          <w:p w:rsidR="004D1981" w:rsidRPr="00BF4AE2" w:rsidRDefault="004D1981" w:rsidP="00575E6C">
            <w:pPr>
              <w:pStyle w:val="Text1"/>
              <w:spacing w:after="120"/>
              <w:ind w:left="0"/>
              <w:jc w:val="left"/>
              <w:rPr>
                <w:szCs w:val="24"/>
              </w:rPr>
            </w:pPr>
            <w:r w:rsidRPr="00BF4AE2">
              <w:rPr>
                <w:b/>
                <w:szCs w:val="24"/>
              </w:rPr>
              <w:t>= 20.100€</w:t>
            </w:r>
          </w:p>
        </w:tc>
        <w:tc>
          <w:tcPr>
            <w:tcW w:w="1296" w:type="dxa"/>
          </w:tcPr>
          <w:p w:rsidR="004D1981" w:rsidRPr="00BF4AE2" w:rsidRDefault="004D1981" w:rsidP="004D1981">
            <w:pPr>
              <w:pStyle w:val="Text1"/>
              <w:spacing w:after="120"/>
              <w:ind w:left="0"/>
              <w:jc w:val="left"/>
              <w:rPr>
                <w:szCs w:val="24"/>
              </w:rPr>
            </w:pPr>
            <w:r w:rsidRPr="00BF4AE2">
              <w:rPr>
                <w:szCs w:val="24"/>
              </w:rPr>
              <w:t>2017/18=</w:t>
            </w:r>
          </w:p>
          <w:p w:rsidR="004D1981" w:rsidRPr="00BF4AE2" w:rsidRDefault="004D1981" w:rsidP="004D1981">
            <w:pPr>
              <w:pStyle w:val="Text1"/>
              <w:spacing w:after="120"/>
              <w:ind w:left="0"/>
              <w:jc w:val="left"/>
              <w:rPr>
                <w:szCs w:val="24"/>
              </w:rPr>
            </w:pPr>
            <w:r w:rsidRPr="00BF4AE2">
              <w:rPr>
                <w:szCs w:val="24"/>
              </w:rPr>
              <w:t>46.664€</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60.420,40€ x 5 </w:t>
            </w:r>
            <w:r w:rsidR="00BF4AE2">
              <w:rPr>
                <w:szCs w:val="24"/>
              </w:rPr>
              <w:t>let</w:t>
            </w:r>
          </w:p>
          <w:p w:rsidR="004D1981" w:rsidRPr="00BF4AE2" w:rsidRDefault="004D1981" w:rsidP="004D1981">
            <w:pPr>
              <w:pStyle w:val="Text1"/>
              <w:spacing w:after="120"/>
              <w:ind w:left="0"/>
              <w:jc w:val="left"/>
              <w:rPr>
                <w:b/>
                <w:szCs w:val="24"/>
              </w:rPr>
            </w:pPr>
            <w:r w:rsidRPr="00BF4AE2">
              <w:rPr>
                <w:b/>
                <w:szCs w:val="24"/>
              </w:rPr>
              <w:t>= 348.766 €</w:t>
            </w:r>
          </w:p>
          <w:p w:rsidR="004D1981" w:rsidRPr="00BF4AE2" w:rsidRDefault="004D1981" w:rsidP="00575E6C">
            <w:pPr>
              <w:pStyle w:val="Text1"/>
              <w:spacing w:after="120"/>
              <w:ind w:left="0"/>
              <w:jc w:val="left"/>
              <w:rPr>
                <w:szCs w:val="24"/>
              </w:rPr>
            </w:pPr>
          </w:p>
        </w:tc>
        <w:tc>
          <w:tcPr>
            <w:tcW w:w="2126" w:type="dxa"/>
          </w:tcPr>
          <w:p w:rsidR="004D1981" w:rsidRPr="00BF4AE2" w:rsidRDefault="004D1981" w:rsidP="00575E6C">
            <w:pPr>
              <w:pStyle w:val="Text1"/>
              <w:spacing w:after="120"/>
              <w:ind w:left="0"/>
              <w:jc w:val="left"/>
              <w:rPr>
                <w:szCs w:val="24"/>
              </w:rPr>
            </w:pPr>
          </w:p>
        </w:tc>
      </w:tr>
      <w:tr w:rsidR="004D1981" w:rsidRPr="00245402" w:rsidTr="004D1981">
        <w:tc>
          <w:tcPr>
            <w:tcW w:w="3913" w:type="dxa"/>
          </w:tcPr>
          <w:p w:rsidR="004D1981" w:rsidRPr="00BF4AE2" w:rsidRDefault="00E87E59" w:rsidP="00E87E59">
            <w:pPr>
              <w:pStyle w:val="Text1"/>
              <w:spacing w:after="120"/>
              <w:ind w:left="0"/>
              <w:rPr>
                <w:szCs w:val="24"/>
              </w:rPr>
            </w:pPr>
            <w:r w:rsidRPr="00BF4AE2">
              <w:rPr>
                <w:szCs w:val="24"/>
                <w:lang w:val="sl-SI"/>
              </w:rPr>
              <w:t>(Spremljanje in) vrednotenje</w:t>
            </w:r>
            <w:r w:rsidR="004D1981" w:rsidRPr="00BF4AE2">
              <w:rPr>
                <w:szCs w:val="24"/>
              </w:rPr>
              <w:t>,</w:t>
            </w:r>
            <w:r w:rsidR="004D1981" w:rsidRPr="00BF4AE2">
              <w:rPr>
                <w:rStyle w:val="Sprotnaopomba-sklic"/>
                <w:szCs w:val="24"/>
              </w:rPr>
              <w:footnoteReference w:id="2"/>
            </w:r>
          </w:p>
        </w:tc>
        <w:tc>
          <w:tcPr>
            <w:tcW w:w="1332" w:type="dxa"/>
          </w:tcPr>
          <w:p w:rsidR="004D1981" w:rsidRPr="00BF4AE2" w:rsidRDefault="004D1981" w:rsidP="00575E6C">
            <w:pPr>
              <w:pStyle w:val="Text1"/>
              <w:spacing w:after="120"/>
              <w:ind w:left="0"/>
              <w:jc w:val="left"/>
              <w:rPr>
                <w:szCs w:val="24"/>
              </w:rPr>
            </w:pPr>
          </w:p>
        </w:tc>
        <w:tc>
          <w:tcPr>
            <w:tcW w:w="1296" w:type="dxa"/>
          </w:tcPr>
          <w:p w:rsidR="004D1981" w:rsidRPr="00BF4AE2" w:rsidRDefault="004D1981" w:rsidP="004D1981">
            <w:pPr>
              <w:pStyle w:val="Text1"/>
              <w:spacing w:after="120"/>
              <w:ind w:left="0"/>
              <w:jc w:val="left"/>
              <w:rPr>
                <w:szCs w:val="24"/>
              </w:rPr>
            </w:pPr>
            <w:r w:rsidRPr="00BF4AE2">
              <w:rPr>
                <w:szCs w:val="24"/>
              </w:rPr>
              <w:t xml:space="preserve">2017/18= </w:t>
            </w:r>
          </w:p>
          <w:p w:rsidR="004D1981" w:rsidRPr="00BF4AE2" w:rsidRDefault="004D1981" w:rsidP="004D1981">
            <w:pPr>
              <w:pStyle w:val="Text1"/>
              <w:spacing w:after="120"/>
              <w:ind w:left="0"/>
              <w:jc w:val="left"/>
              <w:rPr>
                <w:szCs w:val="24"/>
              </w:rPr>
            </w:pPr>
            <w:r w:rsidRPr="00BF4AE2">
              <w:rPr>
                <w:szCs w:val="24"/>
              </w:rPr>
              <w:t>2.24</w:t>
            </w:r>
            <w:r w:rsidR="001A64D9" w:rsidRPr="00E62FAE">
              <w:rPr>
                <w:color w:val="000000" w:themeColor="text1"/>
                <w:szCs w:val="24"/>
              </w:rPr>
              <w:t>9</w:t>
            </w:r>
            <w:r w:rsidRPr="00BF4AE2">
              <w:rPr>
                <w:szCs w:val="24"/>
              </w:rPr>
              <w:t xml:space="preserve"> €</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3.220€ x 4 </w:t>
            </w:r>
            <w:r w:rsidR="00BF4AE2">
              <w:rPr>
                <w:szCs w:val="24"/>
              </w:rPr>
              <w:t>let</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16.720€ x 1 </w:t>
            </w:r>
            <w:r w:rsidR="00BF4AE2">
              <w:rPr>
                <w:szCs w:val="24"/>
              </w:rPr>
              <w:t>leto</w:t>
            </w:r>
          </w:p>
          <w:p w:rsidR="004D1981" w:rsidRPr="00BF4AE2" w:rsidRDefault="004D1981" w:rsidP="004D1981">
            <w:pPr>
              <w:pStyle w:val="Text1"/>
              <w:spacing w:after="120"/>
              <w:ind w:left="0"/>
              <w:jc w:val="left"/>
              <w:rPr>
                <w:b/>
                <w:szCs w:val="24"/>
              </w:rPr>
            </w:pPr>
            <w:r w:rsidRPr="00BF4AE2">
              <w:rPr>
                <w:b/>
                <w:szCs w:val="24"/>
              </w:rPr>
              <w:t>= 31.849€</w:t>
            </w:r>
          </w:p>
          <w:p w:rsidR="004D1981" w:rsidRPr="00BF4AE2" w:rsidRDefault="004D1981" w:rsidP="00575E6C">
            <w:pPr>
              <w:pStyle w:val="Text1"/>
              <w:spacing w:after="120"/>
              <w:ind w:left="0"/>
              <w:jc w:val="left"/>
              <w:rPr>
                <w:szCs w:val="24"/>
              </w:rPr>
            </w:pPr>
          </w:p>
        </w:tc>
        <w:tc>
          <w:tcPr>
            <w:tcW w:w="2126" w:type="dxa"/>
          </w:tcPr>
          <w:p w:rsidR="004D1981" w:rsidRPr="00BF4AE2" w:rsidRDefault="004D1981" w:rsidP="00575E6C">
            <w:pPr>
              <w:pStyle w:val="Text1"/>
              <w:spacing w:after="120"/>
              <w:ind w:left="0"/>
              <w:jc w:val="left"/>
              <w:rPr>
                <w:szCs w:val="24"/>
              </w:rPr>
            </w:pPr>
          </w:p>
        </w:tc>
      </w:tr>
      <w:tr w:rsidR="004D1981" w:rsidRPr="00245402" w:rsidTr="004D1981">
        <w:tc>
          <w:tcPr>
            <w:tcW w:w="3913" w:type="dxa"/>
          </w:tcPr>
          <w:p w:rsidR="004D1981" w:rsidRPr="00BF4AE2" w:rsidRDefault="00BF4AE2" w:rsidP="00575E6C">
            <w:pPr>
              <w:pStyle w:val="Text1"/>
              <w:spacing w:after="120"/>
              <w:ind w:left="0"/>
              <w:rPr>
                <w:szCs w:val="24"/>
              </w:rPr>
            </w:pPr>
            <w:r w:rsidRPr="00BF4AE2">
              <w:rPr>
                <w:szCs w:val="24"/>
              </w:rPr>
              <w:t>Obveščanje javnosti</w:t>
            </w:r>
          </w:p>
        </w:tc>
        <w:tc>
          <w:tcPr>
            <w:tcW w:w="1332" w:type="dxa"/>
          </w:tcPr>
          <w:p w:rsidR="004D1981" w:rsidRPr="00BF4AE2" w:rsidRDefault="004D1981" w:rsidP="00575E6C">
            <w:pPr>
              <w:pStyle w:val="Text1"/>
              <w:spacing w:after="120"/>
              <w:ind w:left="0"/>
              <w:jc w:val="left"/>
              <w:rPr>
                <w:szCs w:val="24"/>
              </w:rPr>
            </w:pPr>
          </w:p>
        </w:tc>
        <w:tc>
          <w:tcPr>
            <w:tcW w:w="1296" w:type="dxa"/>
          </w:tcPr>
          <w:p w:rsidR="004D1981" w:rsidRPr="00BF4AE2" w:rsidRDefault="004D1981" w:rsidP="004D1981">
            <w:pPr>
              <w:pStyle w:val="Text1"/>
              <w:spacing w:after="120"/>
              <w:ind w:left="0"/>
              <w:jc w:val="left"/>
              <w:rPr>
                <w:szCs w:val="24"/>
              </w:rPr>
            </w:pPr>
            <w:r w:rsidRPr="00BF4AE2">
              <w:rPr>
                <w:szCs w:val="24"/>
              </w:rPr>
              <w:t>2017/18= 0</w:t>
            </w:r>
          </w:p>
          <w:p w:rsidR="004D1981" w:rsidRPr="00BF4AE2" w:rsidRDefault="004D1981" w:rsidP="004D1981">
            <w:pPr>
              <w:pStyle w:val="Text1"/>
              <w:spacing w:after="120"/>
              <w:ind w:left="0"/>
              <w:jc w:val="left"/>
              <w:rPr>
                <w:szCs w:val="24"/>
              </w:rPr>
            </w:pPr>
            <w:r w:rsidRPr="00BF4AE2">
              <w:rPr>
                <w:szCs w:val="24"/>
              </w:rPr>
              <w:t xml:space="preserve">3.405€ x 1 </w:t>
            </w:r>
            <w:r w:rsidR="00E62FAE">
              <w:rPr>
                <w:szCs w:val="24"/>
              </w:rPr>
              <w:t>leto</w:t>
            </w:r>
          </w:p>
          <w:p w:rsidR="004D1981" w:rsidRPr="00BF4AE2" w:rsidRDefault="004D1981" w:rsidP="004D1981">
            <w:pPr>
              <w:pStyle w:val="Text1"/>
              <w:spacing w:after="120"/>
              <w:ind w:left="0"/>
              <w:jc w:val="left"/>
              <w:rPr>
                <w:szCs w:val="24"/>
              </w:rPr>
            </w:pPr>
            <w:r w:rsidRPr="00BF4AE2">
              <w:rPr>
                <w:szCs w:val="24"/>
              </w:rPr>
              <w:t>+</w:t>
            </w:r>
          </w:p>
          <w:p w:rsidR="004D1981" w:rsidRPr="00BF4AE2" w:rsidRDefault="004D1981" w:rsidP="004D1981">
            <w:pPr>
              <w:pStyle w:val="Text1"/>
              <w:spacing w:after="120"/>
              <w:ind w:left="0"/>
              <w:jc w:val="left"/>
              <w:rPr>
                <w:szCs w:val="24"/>
              </w:rPr>
            </w:pPr>
            <w:r w:rsidRPr="00BF4AE2">
              <w:rPr>
                <w:szCs w:val="24"/>
              </w:rPr>
              <w:t xml:space="preserve">150€ x 4 </w:t>
            </w:r>
            <w:r w:rsidR="00BF4AE2">
              <w:rPr>
                <w:szCs w:val="24"/>
              </w:rPr>
              <w:t>leta</w:t>
            </w:r>
          </w:p>
          <w:p w:rsidR="004D1981" w:rsidRPr="00BF4AE2" w:rsidRDefault="004D1981" w:rsidP="00575E6C">
            <w:pPr>
              <w:pStyle w:val="Text1"/>
              <w:spacing w:after="120"/>
              <w:ind w:left="0"/>
              <w:jc w:val="left"/>
              <w:rPr>
                <w:szCs w:val="24"/>
              </w:rPr>
            </w:pPr>
            <w:r w:rsidRPr="00BF4AE2">
              <w:rPr>
                <w:szCs w:val="24"/>
              </w:rPr>
              <w:t xml:space="preserve">= </w:t>
            </w:r>
            <w:r w:rsidRPr="00BF4AE2">
              <w:rPr>
                <w:b/>
                <w:szCs w:val="24"/>
              </w:rPr>
              <w:t>4.005 €</w:t>
            </w:r>
          </w:p>
        </w:tc>
        <w:tc>
          <w:tcPr>
            <w:tcW w:w="2126" w:type="dxa"/>
          </w:tcPr>
          <w:p w:rsidR="004D1981" w:rsidRPr="00BF4AE2" w:rsidRDefault="004D1981" w:rsidP="00575E6C">
            <w:pPr>
              <w:pStyle w:val="Text1"/>
              <w:spacing w:after="120"/>
              <w:ind w:left="0"/>
              <w:jc w:val="left"/>
              <w:rPr>
                <w:szCs w:val="24"/>
              </w:rPr>
            </w:pPr>
          </w:p>
        </w:tc>
      </w:tr>
      <w:tr w:rsidR="004D1981" w:rsidRPr="00245402" w:rsidTr="004D1981">
        <w:tc>
          <w:tcPr>
            <w:tcW w:w="3913" w:type="dxa"/>
          </w:tcPr>
          <w:p w:rsidR="004D1981" w:rsidRPr="00BF4AE2" w:rsidRDefault="00BF4AE2" w:rsidP="00575E6C">
            <w:pPr>
              <w:pStyle w:val="Text1"/>
              <w:spacing w:after="120"/>
              <w:ind w:left="0"/>
              <w:jc w:val="right"/>
              <w:rPr>
                <w:szCs w:val="24"/>
              </w:rPr>
            </w:pPr>
            <w:r w:rsidRPr="00BF4AE2">
              <w:rPr>
                <w:szCs w:val="24"/>
              </w:rPr>
              <w:t>Skupaj</w:t>
            </w:r>
          </w:p>
        </w:tc>
        <w:tc>
          <w:tcPr>
            <w:tcW w:w="1332" w:type="dxa"/>
          </w:tcPr>
          <w:p w:rsidR="004D1981" w:rsidRPr="00BF4AE2" w:rsidRDefault="004D1981" w:rsidP="00575E6C">
            <w:pPr>
              <w:pStyle w:val="Text1"/>
              <w:spacing w:after="120"/>
              <w:rPr>
                <w:szCs w:val="24"/>
              </w:rPr>
            </w:pPr>
            <w:r w:rsidRPr="00BF4AE2">
              <w:rPr>
                <w:b/>
                <w:szCs w:val="24"/>
              </w:rPr>
              <w:t>3.497.511€</w:t>
            </w:r>
          </w:p>
        </w:tc>
        <w:tc>
          <w:tcPr>
            <w:tcW w:w="1296" w:type="dxa"/>
          </w:tcPr>
          <w:p w:rsidR="004D1981" w:rsidRPr="00BF4AE2" w:rsidRDefault="004D1981" w:rsidP="005A478D">
            <w:pPr>
              <w:pStyle w:val="Text1"/>
              <w:spacing w:after="120"/>
              <w:rPr>
                <w:b/>
                <w:szCs w:val="24"/>
              </w:rPr>
            </w:pPr>
            <w:r w:rsidRPr="00BF4AE2">
              <w:rPr>
                <w:b/>
                <w:szCs w:val="24"/>
              </w:rPr>
              <w:t>1.964.518 €</w:t>
            </w:r>
          </w:p>
        </w:tc>
        <w:tc>
          <w:tcPr>
            <w:tcW w:w="2126" w:type="dxa"/>
          </w:tcPr>
          <w:p w:rsidR="004D1981" w:rsidRPr="00BF4AE2" w:rsidRDefault="004D1981" w:rsidP="00575E6C">
            <w:pPr>
              <w:pStyle w:val="Text1"/>
              <w:spacing w:after="120"/>
              <w:ind w:left="0"/>
              <w:rPr>
                <w:b/>
                <w:szCs w:val="24"/>
              </w:rPr>
            </w:pPr>
          </w:p>
        </w:tc>
      </w:tr>
      <w:tr w:rsidR="004D1981" w:rsidRPr="00245402" w:rsidTr="004D1981">
        <w:tc>
          <w:tcPr>
            <w:tcW w:w="3913" w:type="dxa"/>
          </w:tcPr>
          <w:p w:rsidR="00BF4AE2" w:rsidRPr="00BF4AE2" w:rsidRDefault="00BF4AE2" w:rsidP="00BF4AE2">
            <w:pPr>
              <w:pStyle w:val="Text1"/>
              <w:ind w:left="0"/>
              <w:jc w:val="right"/>
              <w:rPr>
                <w:szCs w:val="24"/>
              </w:rPr>
            </w:pPr>
            <w:r w:rsidRPr="00BF4AE2">
              <w:rPr>
                <w:szCs w:val="24"/>
              </w:rPr>
              <w:t>SKUPAJ</w:t>
            </w:r>
          </w:p>
        </w:tc>
        <w:tc>
          <w:tcPr>
            <w:tcW w:w="4754" w:type="dxa"/>
            <w:gridSpan w:val="3"/>
          </w:tcPr>
          <w:p w:rsidR="004D1981" w:rsidRPr="00BF4AE2" w:rsidRDefault="004D1981" w:rsidP="005A478D">
            <w:pPr>
              <w:pStyle w:val="Text1"/>
              <w:rPr>
                <w:b/>
                <w:szCs w:val="24"/>
              </w:rPr>
            </w:pPr>
            <w:r w:rsidRPr="00BF4AE2">
              <w:rPr>
                <w:b/>
                <w:szCs w:val="24"/>
              </w:rPr>
              <w:t>5.462.029 €</w:t>
            </w:r>
          </w:p>
        </w:tc>
      </w:tr>
    </w:tbl>
    <w:p w:rsidR="00FA24D2" w:rsidRPr="00245402" w:rsidRDefault="00FA24D2" w:rsidP="00FA24D2">
      <w:pPr>
        <w:spacing w:after="0"/>
      </w:pPr>
    </w:p>
    <w:p w:rsidR="00FA24D2" w:rsidRPr="008D0872" w:rsidRDefault="00FA24D2" w:rsidP="00FA24D2">
      <w:pPr>
        <w:pStyle w:val="Text2"/>
        <w:spacing w:after="0"/>
        <w:ind w:left="0"/>
      </w:pPr>
    </w:p>
    <w:p w:rsidR="00FA24D2" w:rsidRDefault="00FA24D2" w:rsidP="00FA24D2">
      <w:pPr>
        <w:spacing w:after="0"/>
      </w:pPr>
    </w:p>
    <w:p w:rsidR="00FA24D2" w:rsidRDefault="00FA24D2" w:rsidP="00FA24D2">
      <w:pPr>
        <w:spacing w:after="0"/>
        <w:jc w:val="left"/>
      </w:pPr>
      <w:r>
        <w:br w:type="page"/>
      </w:r>
    </w:p>
    <w:p w:rsidR="00FA24D2" w:rsidRDefault="00FA24D2" w:rsidP="00FA24D2">
      <w:pPr>
        <w:spacing w:after="0"/>
      </w:pPr>
    </w:p>
    <w:tbl>
      <w:tblPr>
        <w:tblStyle w:val="Tabelamrea"/>
        <w:tblW w:w="0" w:type="auto"/>
        <w:tblInd w:w="108" w:type="dxa"/>
        <w:shd w:val="clear" w:color="auto" w:fill="D9D9D9" w:themeFill="background1" w:themeFillShade="D9"/>
        <w:tblLook w:val="04A0" w:firstRow="1" w:lastRow="0" w:firstColumn="1" w:lastColumn="0" w:noHBand="0" w:noVBand="1"/>
      </w:tblPr>
      <w:tblGrid>
        <w:gridCol w:w="3875"/>
        <w:gridCol w:w="1866"/>
        <w:gridCol w:w="1495"/>
        <w:gridCol w:w="1264"/>
      </w:tblGrid>
      <w:tr w:rsidR="00FA24D2" w:rsidRPr="007F4304" w:rsidTr="00575E6C">
        <w:tc>
          <w:tcPr>
            <w:tcW w:w="8611" w:type="dxa"/>
            <w:gridSpan w:val="4"/>
            <w:tcBorders>
              <w:top w:val="single" w:sz="4" w:space="0" w:color="auto"/>
              <w:left w:val="single" w:sz="4" w:space="0" w:color="auto"/>
            </w:tcBorders>
            <w:shd w:val="clear" w:color="auto" w:fill="D9D9D9" w:themeFill="background1" w:themeFillShade="D9"/>
          </w:tcPr>
          <w:p w:rsidR="00FA24D2" w:rsidRDefault="00BF4AE2" w:rsidP="00FA24D2">
            <w:pPr>
              <w:pStyle w:val="Naslov2"/>
              <w:numPr>
                <w:ilvl w:val="1"/>
                <w:numId w:val="58"/>
              </w:numPr>
              <w:tabs>
                <w:tab w:val="clear" w:pos="1080"/>
              </w:tabs>
              <w:spacing w:before="120" w:after="120" w:line="480" w:lineRule="auto"/>
            </w:pPr>
            <w:bookmarkStart w:id="8" w:name="_Toc516584583"/>
            <w:r>
              <w:t>Nacionalna pomoč, poleg pomoči Evropske unije, za financiranje šolske sheme</w:t>
            </w:r>
            <w:r w:rsidR="00FA24D2" w:rsidRPr="005E446F">
              <w:rPr>
                <w:rStyle w:val="Sprotnaopomba-sklic"/>
              </w:rPr>
              <w:footnoteReference w:id="3"/>
            </w:r>
            <w:bookmarkEnd w:id="8"/>
          </w:p>
          <w:p w:rsidR="00FA24D2" w:rsidRPr="00E62FAE" w:rsidRDefault="00E62FAE" w:rsidP="00E62FAE">
            <w:pPr>
              <w:pStyle w:val="Text2"/>
              <w:ind w:left="34"/>
              <w:rPr>
                <w:i/>
              </w:rPr>
            </w:pPr>
            <w:r w:rsidRPr="00E62FAE">
              <w:rPr>
                <w:i/>
              </w:rPr>
              <w:t>Člen</w:t>
            </w:r>
            <w:r w:rsidR="00FA24D2" w:rsidRPr="00E62FAE">
              <w:rPr>
                <w:i/>
              </w:rPr>
              <w:t xml:space="preserve"> 23a(6) </w:t>
            </w:r>
            <w:r w:rsidRPr="00E62FAE">
              <w:rPr>
                <w:i/>
              </w:rPr>
              <w:t>osnovne Uredbe in člen</w:t>
            </w:r>
            <w:r w:rsidR="00FA24D2" w:rsidRPr="00E62FAE">
              <w:rPr>
                <w:i/>
              </w:rPr>
              <w:t xml:space="preserve"> 2(2)d </w:t>
            </w:r>
            <w:r w:rsidRPr="00E62FAE">
              <w:rPr>
                <w:i/>
              </w:rPr>
              <w:t>IA</w:t>
            </w:r>
          </w:p>
        </w:tc>
      </w:tr>
      <w:tr w:rsidR="00FA24D2" w:rsidRPr="007F4304" w:rsidTr="00575E6C">
        <w:tc>
          <w:tcPr>
            <w:tcW w:w="3969" w:type="dxa"/>
            <w:tcBorders>
              <w:top w:val="single" w:sz="4" w:space="0" w:color="auto"/>
              <w:left w:val="single" w:sz="4" w:space="0" w:color="auto"/>
              <w:bottom w:val="single" w:sz="4" w:space="0" w:color="auto"/>
            </w:tcBorders>
            <w:shd w:val="clear" w:color="auto" w:fill="D9D9D9" w:themeFill="background1" w:themeFillShade="D9"/>
          </w:tcPr>
          <w:p w:rsidR="00FA24D2" w:rsidRPr="0078259A" w:rsidRDefault="00FA24D2" w:rsidP="00575E6C">
            <w:pPr>
              <w:pStyle w:val="Text1"/>
              <w:spacing w:before="120" w:after="120"/>
              <w:ind w:left="0"/>
              <w:jc w:val="right"/>
              <w:rPr>
                <w:b/>
              </w:rPr>
            </w:pPr>
            <w:r w:rsidRPr="0078259A">
              <w:rPr>
                <w:b/>
              </w:rPr>
              <w:t>No</w:t>
            </w:r>
          </w:p>
        </w:tc>
        <w:sdt>
          <w:sdtPr>
            <w:id w:val="-657613395"/>
            <w14:checkbox>
              <w14:checked w14:val="0"/>
              <w14:checkedState w14:val="2612" w14:font="MS Gothic"/>
              <w14:uncheckedState w14:val="2610" w14:font="MS Gothic"/>
            </w14:checkbox>
          </w:sdtPr>
          <w:sdtEndPr/>
          <w:sdtContent>
            <w:tc>
              <w:tcPr>
                <w:tcW w:w="4642" w:type="dxa"/>
                <w:gridSpan w:val="3"/>
                <w:tcBorders>
                  <w:top w:val="single" w:sz="4" w:space="0" w:color="auto"/>
                </w:tcBorders>
                <w:shd w:val="clear" w:color="auto" w:fill="D9D9D9" w:themeFill="background1" w:themeFillShade="D9"/>
              </w:tcPr>
              <w:p w:rsidR="00FA24D2" w:rsidRPr="00965375" w:rsidRDefault="00FA24D2" w:rsidP="00575E6C">
                <w:pPr>
                  <w:pStyle w:val="Text1"/>
                  <w:spacing w:before="120" w:after="120"/>
                  <w:ind w:left="0"/>
                  <w:jc w:val="center"/>
                </w:pPr>
                <w:r w:rsidRPr="00965375">
                  <w:rPr>
                    <w:rFonts w:ascii="MS Gothic" w:eastAsia="MS Gothic" w:hAnsi="MS Gothic" w:hint="eastAsia"/>
                  </w:rPr>
                  <w:t>☐</w:t>
                </w:r>
              </w:p>
            </w:tc>
          </w:sdtContent>
        </w:sdt>
      </w:tr>
      <w:tr w:rsidR="00FA24D2" w:rsidRPr="007F4304" w:rsidTr="00575E6C">
        <w:tc>
          <w:tcPr>
            <w:tcW w:w="3969" w:type="dxa"/>
            <w:tcBorders>
              <w:top w:val="single" w:sz="4" w:space="0" w:color="auto"/>
              <w:left w:val="single" w:sz="4" w:space="0" w:color="auto"/>
              <w:bottom w:val="nil"/>
            </w:tcBorders>
            <w:shd w:val="clear" w:color="auto" w:fill="D9D9D9" w:themeFill="background1" w:themeFillShade="D9"/>
          </w:tcPr>
          <w:p w:rsidR="00FA24D2" w:rsidRPr="0078259A" w:rsidRDefault="00BF4AE2" w:rsidP="00BF4AE2">
            <w:pPr>
              <w:pStyle w:val="Text1"/>
              <w:spacing w:before="120" w:after="120"/>
              <w:ind w:left="0"/>
              <w:jc w:val="right"/>
              <w:rPr>
                <w:b/>
              </w:rPr>
            </w:pPr>
            <w:r>
              <w:rPr>
                <w:b/>
              </w:rPr>
              <w:t>Da</w:t>
            </w:r>
          </w:p>
        </w:tc>
        <w:sdt>
          <w:sdtPr>
            <w:id w:val="1292476231"/>
            <w14:checkbox>
              <w14:checked w14:val="1"/>
              <w14:checkedState w14:val="2612" w14:font="MS Gothic"/>
              <w14:uncheckedState w14:val="2610" w14:font="MS Gothic"/>
            </w14:checkbox>
          </w:sdtPr>
          <w:sdtEndPr/>
          <w:sdtContent>
            <w:tc>
              <w:tcPr>
                <w:tcW w:w="4642" w:type="dxa"/>
                <w:gridSpan w:val="3"/>
                <w:tcBorders>
                  <w:top w:val="single" w:sz="4" w:space="0" w:color="auto"/>
                </w:tcBorders>
                <w:shd w:val="clear" w:color="auto" w:fill="D9D9D9" w:themeFill="background1" w:themeFillShade="D9"/>
              </w:tcPr>
              <w:p w:rsidR="00FA24D2" w:rsidRPr="00965375" w:rsidRDefault="00FA24D2" w:rsidP="00575E6C">
                <w:pPr>
                  <w:pStyle w:val="Text1"/>
                  <w:spacing w:before="120" w:after="120"/>
                  <w:ind w:left="0"/>
                  <w:jc w:val="center"/>
                </w:pPr>
                <w:r>
                  <w:rPr>
                    <w:rFonts w:ascii="MS Gothic" w:eastAsia="MS Gothic" w:hAnsi="MS Gothic" w:hint="eastAsia"/>
                  </w:rPr>
                  <w:t>☒</w:t>
                </w:r>
              </w:p>
            </w:tc>
          </w:sdtContent>
        </w:sdt>
      </w:tr>
      <w:tr w:rsidR="00FA24D2" w:rsidTr="00575E6C">
        <w:tc>
          <w:tcPr>
            <w:tcW w:w="3969" w:type="dxa"/>
            <w:tcBorders>
              <w:top w:val="nil"/>
              <w:bottom w:val="nil"/>
            </w:tcBorders>
            <w:shd w:val="clear" w:color="auto" w:fill="D9D9D9" w:themeFill="background1" w:themeFillShade="D9"/>
          </w:tcPr>
          <w:p w:rsidR="00FA24D2" w:rsidRPr="00E03916" w:rsidRDefault="00BF4AE2" w:rsidP="00BF4AE2">
            <w:pPr>
              <w:pStyle w:val="Text1"/>
              <w:spacing w:after="120"/>
              <w:ind w:left="0"/>
              <w:jc w:val="right"/>
            </w:pPr>
            <w:r>
              <w:t>Če DA, znesek</w:t>
            </w:r>
            <w:r w:rsidR="00FA24D2">
              <w:t xml:space="preserve"> </w:t>
            </w:r>
            <w:r w:rsidR="00FA24D2" w:rsidRPr="00E06536">
              <w:t>(</w:t>
            </w:r>
            <w:r>
              <w:t>v EUR</w:t>
            </w:r>
            <w:r w:rsidR="00FA24D2">
              <w:t>)</w:t>
            </w:r>
          </w:p>
        </w:tc>
        <w:tc>
          <w:tcPr>
            <w:tcW w:w="1869" w:type="dxa"/>
            <w:vMerge w:val="restart"/>
            <w:shd w:val="clear" w:color="auto" w:fill="D9D9D9" w:themeFill="background1" w:themeFillShade="D9"/>
          </w:tcPr>
          <w:p w:rsidR="00FA24D2" w:rsidRDefault="00FA24D2" w:rsidP="00575E6C">
            <w:pPr>
              <w:pStyle w:val="Text1"/>
              <w:spacing w:after="120"/>
              <w:ind w:left="0"/>
            </w:pPr>
          </w:p>
          <w:p w:rsidR="00E87E59" w:rsidRDefault="00BF4AE2" w:rsidP="00E87E59">
            <w:pPr>
              <w:pStyle w:val="Text1"/>
              <w:spacing w:after="120"/>
              <w:ind w:left="0"/>
              <w:rPr>
                <w:b/>
              </w:rPr>
            </w:pPr>
            <w:r>
              <w:rPr>
                <w:b/>
              </w:rPr>
              <w:t>Sadje/zelenjava</w:t>
            </w:r>
          </w:p>
          <w:p w:rsidR="00FA24D2" w:rsidRPr="008D0872" w:rsidRDefault="00FA24D2" w:rsidP="00575E6C">
            <w:pPr>
              <w:pStyle w:val="Text1"/>
              <w:spacing w:after="120"/>
              <w:ind w:left="0"/>
            </w:pPr>
          </w:p>
        </w:tc>
        <w:tc>
          <w:tcPr>
            <w:tcW w:w="2773" w:type="dxa"/>
            <w:gridSpan w:val="2"/>
            <w:shd w:val="clear" w:color="auto" w:fill="D9D9D9" w:themeFill="background1" w:themeFillShade="D9"/>
          </w:tcPr>
          <w:p w:rsidR="00FA24D2" w:rsidRPr="00E03916" w:rsidRDefault="00BF4AE2" w:rsidP="00575E6C">
            <w:pPr>
              <w:pStyle w:val="Text1"/>
              <w:spacing w:after="120"/>
              <w:ind w:left="0"/>
              <w:jc w:val="center"/>
            </w:pPr>
            <w:r>
              <w:rPr>
                <w:b/>
              </w:rPr>
              <w:t>Mleko/mlečni izdelki</w:t>
            </w:r>
            <w:r w:rsidR="00FA24D2">
              <w:rPr>
                <w:rStyle w:val="Sprotnaopomba-sklic"/>
              </w:rPr>
              <w:footnoteReference w:id="4"/>
            </w:r>
          </w:p>
        </w:tc>
      </w:tr>
      <w:tr w:rsidR="00BF4AE2" w:rsidTr="00575E6C">
        <w:tc>
          <w:tcPr>
            <w:tcW w:w="3969" w:type="dxa"/>
            <w:tcBorders>
              <w:top w:val="nil"/>
              <w:bottom w:val="nil"/>
            </w:tcBorders>
            <w:shd w:val="clear" w:color="auto" w:fill="D9D9D9" w:themeFill="background1" w:themeFillShade="D9"/>
          </w:tcPr>
          <w:p w:rsidR="00FA24D2" w:rsidRDefault="00FA24D2" w:rsidP="00575E6C">
            <w:pPr>
              <w:pStyle w:val="Text1"/>
              <w:spacing w:after="120"/>
              <w:ind w:left="0"/>
              <w:jc w:val="right"/>
            </w:pPr>
          </w:p>
        </w:tc>
        <w:tc>
          <w:tcPr>
            <w:tcW w:w="1869" w:type="dxa"/>
            <w:vMerge/>
            <w:shd w:val="clear" w:color="auto" w:fill="D9D9D9" w:themeFill="background1" w:themeFillShade="D9"/>
          </w:tcPr>
          <w:p w:rsidR="00FA24D2" w:rsidRPr="00E03916" w:rsidRDefault="00FA24D2" w:rsidP="00575E6C">
            <w:pPr>
              <w:pStyle w:val="Text1"/>
              <w:spacing w:after="120"/>
              <w:ind w:left="0"/>
            </w:pPr>
          </w:p>
        </w:tc>
        <w:tc>
          <w:tcPr>
            <w:tcW w:w="1497" w:type="dxa"/>
            <w:shd w:val="clear" w:color="auto" w:fill="D9D9D9" w:themeFill="background1" w:themeFillShade="D9"/>
          </w:tcPr>
          <w:p w:rsidR="00FA24D2" w:rsidRPr="001724FE" w:rsidRDefault="00BF4AE2" w:rsidP="00BF4AE2">
            <w:pPr>
              <w:pStyle w:val="Text1"/>
              <w:spacing w:after="120"/>
              <w:ind w:left="0"/>
              <w:jc w:val="center"/>
              <w:rPr>
                <w:sz w:val="22"/>
                <w:szCs w:val="22"/>
              </w:rPr>
            </w:pPr>
            <w:r>
              <w:rPr>
                <w:sz w:val="22"/>
                <w:szCs w:val="22"/>
              </w:rPr>
              <w:t>Mleko/mlečni izdelki, brez proizvodov iz Priloge V</w:t>
            </w:r>
          </w:p>
        </w:tc>
        <w:tc>
          <w:tcPr>
            <w:tcW w:w="1276" w:type="dxa"/>
            <w:shd w:val="clear" w:color="auto" w:fill="D9D9D9" w:themeFill="background1" w:themeFillShade="D9"/>
          </w:tcPr>
          <w:p w:rsidR="00FA24D2" w:rsidRPr="001724FE" w:rsidRDefault="00BF4AE2" w:rsidP="00575E6C">
            <w:pPr>
              <w:pStyle w:val="Text1"/>
              <w:spacing w:after="120"/>
              <w:ind w:left="0"/>
              <w:jc w:val="center"/>
              <w:rPr>
                <w:sz w:val="22"/>
                <w:szCs w:val="22"/>
              </w:rPr>
            </w:pPr>
            <w:r>
              <w:rPr>
                <w:sz w:val="22"/>
                <w:szCs w:val="22"/>
              </w:rPr>
              <w:t>Proizvodi iz priloge V</w:t>
            </w:r>
          </w:p>
        </w:tc>
      </w:tr>
      <w:tr w:rsidR="00BF4AE2" w:rsidTr="00575E6C">
        <w:tc>
          <w:tcPr>
            <w:tcW w:w="3969" w:type="dxa"/>
            <w:tcBorders>
              <w:top w:val="nil"/>
              <w:bottom w:val="nil"/>
            </w:tcBorders>
            <w:shd w:val="clear" w:color="auto" w:fill="D9D9D9" w:themeFill="background1" w:themeFillShade="D9"/>
          </w:tcPr>
          <w:p w:rsidR="00FA24D2" w:rsidRPr="00E03916" w:rsidRDefault="00BF4AE2" w:rsidP="00BF4AE2">
            <w:pPr>
              <w:pStyle w:val="Text1"/>
              <w:spacing w:after="120"/>
              <w:ind w:left="0"/>
              <w:jc w:val="right"/>
            </w:pPr>
            <w:r>
              <w:t>Nabava</w:t>
            </w:r>
            <w:r w:rsidR="00FA24D2" w:rsidRPr="00E03916">
              <w:t>/</w:t>
            </w:r>
            <w:r>
              <w:t>razdeljevanje</w:t>
            </w:r>
            <w:r w:rsidR="00FA24D2" w:rsidRPr="00E03916">
              <w:t xml:space="preserve"> </w:t>
            </w:r>
          </w:p>
        </w:tc>
        <w:tc>
          <w:tcPr>
            <w:tcW w:w="1869" w:type="dxa"/>
            <w:shd w:val="clear" w:color="auto" w:fill="D9D9D9" w:themeFill="background1" w:themeFillShade="D9"/>
          </w:tcPr>
          <w:p w:rsidR="005337D5" w:rsidRDefault="005337D5" w:rsidP="005337D5">
            <w:pPr>
              <w:pStyle w:val="Text1"/>
              <w:spacing w:after="120"/>
              <w:ind w:left="0"/>
              <w:jc w:val="left"/>
              <w:rPr>
                <w:b/>
              </w:rPr>
            </w:pPr>
            <w:r w:rsidRPr="00914B09">
              <w:t xml:space="preserve">2017/18= </w:t>
            </w:r>
          </w:p>
          <w:p w:rsidR="005337D5" w:rsidRPr="00FE66E9" w:rsidRDefault="005337D5" w:rsidP="005337D5">
            <w:pPr>
              <w:pStyle w:val="Text1"/>
              <w:spacing w:after="120"/>
              <w:ind w:left="0"/>
              <w:jc w:val="left"/>
            </w:pPr>
            <w:r w:rsidRPr="00FE66E9">
              <w:t>240.341 €</w:t>
            </w:r>
          </w:p>
          <w:p w:rsidR="005337D5" w:rsidRPr="00FE66E9" w:rsidRDefault="005337D5" w:rsidP="005337D5">
            <w:pPr>
              <w:pStyle w:val="Text1"/>
              <w:spacing w:after="120"/>
              <w:ind w:left="0"/>
              <w:jc w:val="left"/>
            </w:pPr>
            <w:r w:rsidRPr="00FE66E9">
              <w:t>+</w:t>
            </w:r>
          </w:p>
          <w:p w:rsidR="005337D5" w:rsidRPr="00FE66E9" w:rsidRDefault="005337D5" w:rsidP="005337D5">
            <w:pPr>
              <w:pStyle w:val="Text1"/>
              <w:spacing w:before="240" w:after="120"/>
              <w:ind w:left="0"/>
              <w:jc w:val="left"/>
            </w:pPr>
            <w:r>
              <w:t>336.449,6€</w:t>
            </w:r>
            <w:r w:rsidRPr="00FE66E9">
              <w:t xml:space="preserve"> x 5 </w:t>
            </w:r>
            <w:r w:rsidR="00BF4AE2">
              <w:t xml:space="preserve">let </w:t>
            </w:r>
            <w:r>
              <w:t>=</w:t>
            </w:r>
          </w:p>
          <w:p w:rsidR="00FA24D2" w:rsidRPr="00E03916" w:rsidRDefault="005337D5" w:rsidP="005337D5">
            <w:pPr>
              <w:pStyle w:val="Text1"/>
              <w:spacing w:after="120"/>
              <w:ind w:left="0"/>
              <w:jc w:val="left"/>
              <w:rPr>
                <w:highlight w:val="yellow"/>
              </w:rPr>
            </w:pPr>
            <w:r>
              <w:rPr>
                <w:b/>
              </w:rPr>
              <w:t>1.922.589 €</w:t>
            </w:r>
          </w:p>
        </w:tc>
        <w:tc>
          <w:tcPr>
            <w:tcW w:w="1497" w:type="dxa"/>
            <w:shd w:val="clear" w:color="auto" w:fill="D9D9D9" w:themeFill="background1" w:themeFillShade="D9"/>
          </w:tcPr>
          <w:p w:rsidR="005337D5" w:rsidRDefault="005337D5" w:rsidP="005337D5">
            <w:pPr>
              <w:pStyle w:val="Text1"/>
              <w:spacing w:after="120"/>
              <w:ind w:left="0"/>
              <w:rPr>
                <w:b/>
              </w:rPr>
            </w:pPr>
            <w:r w:rsidRPr="00914B09">
              <w:t xml:space="preserve">2017/18= </w:t>
            </w:r>
          </w:p>
          <w:p w:rsidR="005337D5" w:rsidRPr="00FE66E9" w:rsidRDefault="005337D5" w:rsidP="005337D5">
            <w:pPr>
              <w:pStyle w:val="Text1"/>
              <w:spacing w:after="120"/>
              <w:ind w:left="0"/>
            </w:pPr>
            <w:r w:rsidRPr="00FE66E9">
              <w:t>0</w:t>
            </w:r>
            <w:r>
              <w:t xml:space="preserve"> €</w:t>
            </w:r>
          </w:p>
          <w:p w:rsidR="005337D5" w:rsidRPr="00FE66E9" w:rsidRDefault="005337D5" w:rsidP="005337D5">
            <w:pPr>
              <w:pStyle w:val="Text1"/>
              <w:spacing w:after="120"/>
              <w:ind w:left="0"/>
            </w:pPr>
            <w:r w:rsidRPr="00FE66E9">
              <w:t>+</w:t>
            </w:r>
          </w:p>
          <w:p w:rsidR="005337D5" w:rsidRPr="00FE66E9" w:rsidRDefault="005337D5" w:rsidP="005337D5">
            <w:pPr>
              <w:pStyle w:val="Text1"/>
              <w:spacing w:after="120"/>
              <w:ind w:left="0"/>
            </w:pPr>
            <w:r>
              <w:t>116.020,40</w:t>
            </w:r>
            <w:r w:rsidRPr="00FE66E9">
              <w:t xml:space="preserve">€ x 5 </w:t>
            </w:r>
            <w:r w:rsidR="00BF4AE2">
              <w:t xml:space="preserve">let </w:t>
            </w:r>
            <w:r>
              <w:t>=</w:t>
            </w:r>
          </w:p>
          <w:p w:rsidR="005337D5" w:rsidRDefault="005337D5" w:rsidP="005337D5">
            <w:pPr>
              <w:pStyle w:val="Text1"/>
              <w:spacing w:after="120"/>
              <w:ind w:left="0"/>
              <w:rPr>
                <w:b/>
              </w:rPr>
            </w:pPr>
            <w:r>
              <w:rPr>
                <w:b/>
              </w:rPr>
              <w:t>580.102</w:t>
            </w:r>
          </w:p>
          <w:p w:rsidR="00FA24D2" w:rsidRPr="00E03916" w:rsidRDefault="00FA24D2" w:rsidP="00575E6C">
            <w:pPr>
              <w:pStyle w:val="Text1"/>
              <w:spacing w:after="120"/>
              <w:ind w:left="0"/>
              <w:rPr>
                <w:highlight w:val="yellow"/>
              </w:rPr>
            </w:pPr>
          </w:p>
        </w:tc>
        <w:tc>
          <w:tcPr>
            <w:tcW w:w="1276" w:type="dxa"/>
            <w:shd w:val="clear" w:color="auto" w:fill="D9D9D9" w:themeFill="background1" w:themeFillShade="D9"/>
          </w:tcPr>
          <w:p w:rsidR="00FA24D2" w:rsidRPr="00E03916" w:rsidRDefault="00FA24D2" w:rsidP="00575E6C">
            <w:pPr>
              <w:pStyle w:val="Text1"/>
              <w:spacing w:after="120"/>
              <w:ind w:left="0"/>
              <w:rPr>
                <w:highlight w:val="yellow"/>
              </w:rPr>
            </w:pPr>
          </w:p>
        </w:tc>
      </w:tr>
      <w:tr w:rsidR="00BF4AE2" w:rsidTr="00575E6C">
        <w:tc>
          <w:tcPr>
            <w:tcW w:w="3969" w:type="dxa"/>
            <w:tcBorders>
              <w:top w:val="nil"/>
              <w:bottom w:val="nil"/>
            </w:tcBorders>
            <w:shd w:val="clear" w:color="auto" w:fill="D9D9D9" w:themeFill="background1" w:themeFillShade="D9"/>
          </w:tcPr>
          <w:p w:rsidR="005337D5" w:rsidRPr="00E03916" w:rsidRDefault="00BF4AE2" w:rsidP="00575E6C">
            <w:pPr>
              <w:pStyle w:val="Text1"/>
              <w:spacing w:after="120"/>
              <w:ind w:left="0"/>
              <w:jc w:val="right"/>
            </w:pPr>
            <w:r>
              <w:t>Spremljevalni izobraževalni ukrepi</w:t>
            </w:r>
          </w:p>
        </w:tc>
        <w:tc>
          <w:tcPr>
            <w:tcW w:w="1869" w:type="dxa"/>
            <w:shd w:val="clear" w:color="auto" w:fill="D9D9D9" w:themeFill="background1" w:themeFillShade="D9"/>
          </w:tcPr>
          <w:p w:rsidR="005337D5" w:rsidRPr="00914B09" w:rsidRDefault="005337D5" w:rsidP="000A7230">
            <w:pPr>
              <w:pStyle w:val="Text1"/>
              <w:spacing w:after="120"/>
              <w:ind w:left="0"/>
            </w:pPr>
            <w:r w:rsidRPr="00914B09">
              <w:t>2017/18=</w:t>
            </w:r>
          </w:p>
          <w:p w:rsidR="005337D5" w:rsidRPr="00FE66E9" w:rsidRDefault="005337D5" w:rsidP="000A7230">
            <w:pPr>
              <w:pStyle w:val="Text1"/>
              <w:spacing w:after="120"/>
              <w:ind w:left="0"/>
            </w:pPr>
            <w:r w:rsidRPr="00FE66E9">
              <w:t>0 €</w:t>
            </w:r>
          </w:p>
          <w:p w:rsidR="005337D5" w:rsidRPr="00FE66E9" w:rsidRDefault="005337D5" w:rsidP="000A7230">
            <w:pPr>
              <w:pStyle w:val="Text1"/>
              <w:spacing w:after="120"/>
              <w:ind w:left="0"/>
            </w:pPr>
            <w:r w:rsidRPr="00FE66E9">
              <w:t>+</w:t>
            </w:r>
          </w:p>
          <w:p w:rsidR="005337D5" w:rsidRPr="00FE66E9" w:rsidRDefault="005337D5" w:rsidP="000A7230">
            <w:pPr>
              <w:pStyle w:val="Text1"/>
              <w:spacing w:after="120"/>
              <w:ind w:left="0"/>
            </w:pPr>
            <w:r w:rsidRPr="00FE66E9">
              <w:t>6.582,75</w:t>
            </w:r>
            <w:r>
              <w:t xml:space="preserve">€ x 5 </w:t>
            </w:r>
            <w:r w:rsidR="00BF4AE2">
              <w:t>let</w:t>
            </w:r>
          </w:p>
          <w:p w:rsidR="005337D5" w:rsidRPr="00914B09" w:rsidRDefault="005337D5" w:rsidP="000A7230">
            <w:pPr>
              <w:pStyle w:val="Text1"/>
              <w:spacing w:after="120"/>
              <w:ind w:left="0"/>
            </w:pPr>
            <w:r>
              <w:rPr>
                <w:b/>
              </w:rPr>
              <w:t>= 32.913,75 €</w:t>
            </w:r>
          </w:p>
        </w:tc>
        <w:tc>
          <w:tcPr>
            <w:tcW w:w="1497" w:type="dxa"/>
            <w:shd w:val="clear" w:color="auto" w:fill="D9D9D9" w:themeFill="background1" w:themeFillShade="D9"/>
          </w:tcPr>
          <w:p w:rsidR="005337D5" w:rsidRDefault="005337D5" w:rsidP="000A7230">
            <w:pPr>
              <w:pStyle w:val="Text1"/>
              <w:spacing w:after="120"/>
              <w:ind w:left="0"/>
              <w:jc w:val="left"/>
              <w:rPr>
                <w:b/>
              </w:rPr>
            </w:pPr>
            <w:r w:rsidRPr="00914B09">
              <w:t xml:space="preserve">2017/18= </w:t>
            </w:r>
          </w:p>
          <w:p w:rsidR="005337D5" w:rsidRPr="00FE66E9" w:rsidRDefault="005337D5" w:rsidP="000A7230">
            <w:pPr>
              <w:pStyle w:val="Text1"/>
              <w:spacing w:after="120"/>
              <w:ind w:left="0"/>
            </w:pPr>
            <w:r w:rsidRPr="00FE66E9">
              <w:t>36.336 €</w:t>
            </w:r>
          </w:p>
          <w:p w:rsidR="005337D5" w:rsidRPr="00FE66E9" w:rsidRDefault="005337D5" w:rsidP="000A7230">
            <w:pPr>
              <w:pStyle w:val="Text1"/>
              <w:spacing w:after="120"/>
              <w:ind w:left="0"/>
            </w:pPr>
            <w:r w:rsidRPr="00FE66E9">
              <w:t>+</w:t>
            </w:r>
          </w:p>
          <w:p w:rsidR="005337D5" w:rsidRDefault="005337D5" w:rsidP="000A7230">
            <w:pPr>
              <w:pStyle w:val="Text1"/>
              <w:spacing w:after="120"/>
              <w:ind w:left="0"/>
              <w:rPr>
                <w:b/>
              </w:rPr>
            </w:pPr>
            <w:r w:rsidRPr="00FE66E9">
              <w:t>30.782,35€ x</w:t>
            </w:r>
            <w:r>
              <w:rPr>
                <w:b/>
              </w:rPr>
              <w:t xml:space="preserve"> </w:t>
            </w:r>
            <w:r w:rsidRPr="00FE66E9">
              <w:t xml:space="preserve">5 </w:t>
            </w:r>
            <w:r w:rsidR="00BF4AE2">
              <w:t>let</w:t>
            </w:r>
          </w:p>
          <w:p w:rsidR="005337D5" w:rsidRPr="00914B09" w:rsidRDefault="005337D5" w:rsidP="000A7230">
            <w:pPr>
              <w:pStyle w:val="Text1"/>
              <w:spacing w:after="120"/>
              <w:ind w:left="0"/>
            </w:pPr>
            <w:r>
              <w:rPr>
                <w:b/>
              </w:rPr>
              <w:t>= 190.247,75 €</w:t>
            </w:r>
          </w:p>
        </w:tc>
        <w:tc>
          <w:tcPr>
            <w:tcW w:w="1276" w:type="dxa"/>
            <w:shd w:val="clear" w:color="auto" w:fill="D9D9D9" w:themeFill="background1" w:themeFillShade="D9"/>
          </w:tcPr>
          <w:p w:rsidR="005337D5" w:rsidRPr="00914B09" w:rsidRDefault="005337D5" w:rsidP="000A7230">
            <w:pPr>
              <w:pStyle w:val="Text1"/>
              <w:spacing w:after="120"/>
              <w:ind w:left="0"/>
            </w:pPr>
          </w:p>
        </w:tc>
      </w:tr>
      <w:tr w:rsidR="00BF4AE2" w:rsidTr="00575E6C">
        <w:tc>
          <w:tcPr>
            <w:tcW w:w="3969" w:type="dxa"/>
            <w:tcBorders>
              <w:top w:val="nil"/>
              <w:bottom w:val="nil"/>
            </w:tcBorders>
            <w:shd w:val="clear" w:color="auto" w:fill="D9D9D9" w:themeFill="background1" w:themeFillShade="D9"/>
          </w:tcPr>
          <w:p w:rsidR="005337D5" w:rsidRPr="00E03916" w:rsidRDefault="00BF4AE2" w:rsidP="00575E6C">
            <w:pPr>
              <w:pStyle w:val="Text1"/>
              <w:spacing w:after="120"/>
              <w:ind w:left="0"/>
              <w:jc w:val="right"/>
            </w:pPr>
            <w:r>
              <w:t>(Spremljanje,) vrednotenje, obveščanje javnosti</w:t>
            </w:r>
          </w:p>
        </w:tc>
        <w:tc>
          <w:tcPr>
            <w:tcW w:w="1869" w:type="dxa"/>
            <w:shd w:val="clear" w:color="auto" w:fill="D9D9D9" w:themeFill="background1" w:themeFillShade="D9"/>
          </w:tcPr>
          <w:p w:rsidR="005337D5" w:rsidRPr="00914B09" w:rsidRDefault="005337D5" w:rsidP="000A7230">
            <w:pPr>
              <w:pStyle w:val="Text1"/>
              <w:spacing w:after="120"/>
              <w:ind w:left="0"/>
            </w:pPr>
          </w:p>
        </w:tc>
        <w:tc>
          <w:tcPr>
            <w:tcW w:w="1497" w:type="dxa"/>
            <w:shd w:val="clear" w:color="auto" w:fill="D9D9D9" w:themeFill="background1" w:themeFillShade="D9"/>
          </w:tcPr>
          <w:p w:rsidR="005337D5" w:rsidRPr="00FE66E9" w:rsidRDefault="00BF4AE2" w:rsidP="000A7230">
            <w:pPr>
              <w:pStyle w:val="Text1"/>
              <w:spacing w:after="120"/>
              <w:ind w:left="0"/>
              <w:jc w:val="left"/>
            </w:pPr>
            <w:r>
              <w:t>Vrednotenje:</w:t>
            </w:r>
            <w:r w:rsidR="005337D5" w:rsidRPr="00FE66E9">
              <w:t xml:space="preserve"> 2017/18=</w:t>
            </w:r>
          </w:p>
          <w:p w:rsidR="005337D5" w:rsidRPr="00FE66E9" w:rsidRDefault="005337D5" w:rsidP="000A7230">
            <w:pPr>
              <w:pStyle w:val="Text1"/>
              <w:spacing w:after="120"/>
              <w:ind w:left="0"/>
              <w:jc w:val="left"/>
            </w:pPr>
            <w:r w:rsidRPr="00FE66E9">
              <w:t>1.751 €</w:t>
            </w:r>
          </w:p>
          <w:p w:rsidR="005337D5" w:rsidRPr="00FE66E9" w:rsidRDefault="005337D5" w:rsidP="000A7230">
            <w:pPr>
              <w:pStyle w:val="Text1"/>
              <w:spacing w:after="120"/>
              <w:ind w:left="0"/>
              <w:jc w:val="left"/>
            </w:pPr>
            <w:r w:rsidRPr="00FE66E9">
              <w:t>+</w:t>
            </w:r>
          </w:p>
          <w:p w:rsidR="005337D5" w:rsidRPr="00FE66E9" w:rsidRDefault="005337D5" w:rsidP="000A7230">
            <w:pPr>
              <w:pStyle w:val="Text1"/>
              <w:spacing w:after="120"/>
              <w:ind w:left="0"/>
              <w:jc w:val="left"/>
            </w:pPr>
            <w:r w:rsidRPr="00FE66E9">
              <w:t>12.900 €</w:t>
            </w:r>
          </w:p>
          <w:p w:rsidR="005337D5" w:rsidRDefault="005337D5" w:rsidP="000A7230">
            <w:pPr>
              <w:pStyle w:val="Text1"/>
              <w:spacing w:after="120"/>
              <w:ind w:left="0"/>
              <w:jc w:val="left"/>
              <w:rPr>
                <w:b/>
              </w:rPr>
            </w:pPr>
            <w:r>
              <w:rPr>
                <w:b/>
              </w:rPr>
              <w:t>= 14.651 €</w:t>
            </w:r>
          </w:p>
          <w:p w:rsidR="005337D5" w:rsidRDefault="005337D5" w:rsidP="000A7230">
            <w:pPr>
              <w:pStyle w:val="Text1"/>
              <w:spacing w:after="120"/>
              <w:ind w:left="0"/>
              <w:jc w:val="left"/>
            </w:pPr>
          </w:p>
          <w:p w:rsidR="005337D5" w:rsidRPr="00FE66E9" w:rsidRDefault="00BF4AE2" w:rsidP="000A7230">
            <w:pPr>
              <w:pStyle w:val="Text1"/>
              <w:spacing w:after="120"/>
              <w:ind w:left="0"/>
              <w:jc w:val="left"/>
            </w:pPr>
            <w:r>
              <w:t>Obveščanje javnosti</w:t>
            </w:r>
          </w:p>
          <w:p w:rsidR="005337D5" w:rsidRPr="00FE66E9" w:rsidRDefault="005337D5" w:rsidP="000A7230">
            <w:pPr>
              <w:pStyle w:val="Text1"/>
              <w:spacing w:after="120"/>
              <w:ind w:left="0"/>
              <w:jc w:val="left"/>
            </w:pPr>
            <w:r w:rsidRPr="00FE66E9">
              <w:t>0 €</w:t>
            </w:r>
          </w:p>
          <w:p w:rsidR="005337D5" w:rsidRPr="00FE66E9" w:rsidRDefault="005337D5" w:rsidP="000A7230">
            <w:pPr>
              <w:pStyle w:val="Text1"/>
              <w:spacing w:after="120"/>
              <w:ind w:left="0"/>
              <w:jc w:val="left"/>
            </w:pPr>
            <w:r w:rsidRPr="00FE66E9">
              <w:t>+</w:t>
            </w:r>
          </w:p>
          <w:p w:rsidR="005337D5" w:rsidRPr="00FE66E9" w:rsidRDefault="005337D5" w:rsidP="000A7230">
            <w:pPr>
              <w:pStyle w:val="Text1"/>
              <w:spacing w:after="120"/>
              <w:ind w:left="0"/>
              <w:jc w:val="left"/>
            </w:pPr>
            <w:r w:rsidRPr="00FE66E9">
              <w:t>2.595 €</w:t>
            </w:r>
          </w:p>
          <w:p w:rsidR="005337D5" w:rsidRDefault="005337D5" w:rsidP="000A7230">
            <w:pPr>
              <w:pStyle w:val="Text1"/>
              <w:spacing w:after="120"/>
              <w:ind w:left="0"/>
              <w:jc w:val="left"/>
              <w:rPr>
                <w:b/>
              </w:rPr>
            </w:pPr>
            <w:r>
              <w:rPr>
                <w:b/>
              </w:rPr>
              <w:t>= 2.595 €</w:t>
            </w:r>
          </w:p>
          <w:p w:rsidR="005337D5" w:rsidRDefault="00BF4AE2" w:rsidP="000A7230">
            <w:pPr>
              <w:pStyle w:val="Text1"/>
              <w:spacing w:after="120"/>
              <w:ind w:left="0"/>
              <w:jc w:val="left"/>
              <w:rPr>
                <w:b/>
              </w:rPr>
            </w:pPr>
            <w:r>
              <w:rPr>
                <w:b/>
              </w:rPr>
              <w:t>Skupaj</w:t>
            </w:r>
            <w:r w:rsidR="005337D5">
              <w:rPr>
                <w:b/>
              </w:rPr>
              <w:t>=</w:t>
            </w:r>
          </w:p>
          <w:p w:rsidR="005337D5" w:rsidRPr="00914B09" w:rsidRDefault="005337D5" w:rsidP="000A7230">
            <w:pPr>
              <w:pStyle w:val="Text1"/>
              <w:spacing w:after="120"/>
              <w:ind w:left="0"/>
            </w:pPr>
            <w:r>
              <w:rPr>
                <w:b/>
              </w:rPr>
              <w:t>17.246 €</w:t>
            </w:r>
          </w:p>
        </w:tc>
        <w:tc>
          <w:tcPr>
            <w:tcW w:w="1276" w:type="dxa"/>
            <w:shd w:val="clear" w:color="auto" w:fill="D9D9D9" w:themeFill="background1" w:themeFillShade="D9"/>
          </w:tcPr>
          <w:p w:rsidR="005337D5" w:rsidRPr="00914B09" w:rsidRDefault="005337D5" w:rsidP="000A7230">
            <w:pPr>
              <w:pStyle w:val="Text1"/>
              <w:spacing w:after="120"/>
              <w:ind w:left="0"/>
            </w:pPr>
          </w:p>
        </w:tc>
      </w:tr>
      <w:tr w:rsidR="005337D5" w:rsidTr="00575E6C">
        <w:tc>
          <w:tcPr>
            <w:tcW w:w="3969" w:type="dxa"/>
            <w:tcBorders>
              <w:top w:val="nil"/>
              <w:bottom w:val="nil"/>
            </w:tcBorders>
            <w:shd w:val="clear" w:color="auto" w:fill="D9D9D9" w:themeFill="background1" w:themeFillShade="D9"/>
          </w:tcPr>
          <w:p w:rsidR="005337D5" w:rsidRPr="00E03916" w:rsidRDefault="00BF4AE2" w:rsidP="00575E6C">
            <w:pPr>
              <w:pStyle w:val="Text1"/>
              <w:spacing w:after="120"/>
              <w:ind w:left="0"/>
              <w:jc w:val="right"/>
            </w:pPr>
            <w:r>
              <w:t>SKUPAJ</w:t>
            </w:r>
          </w:p>
        </w:tc>
        <w:tc>
          <w:tcPr>
            <w:tcW w:w="4642" w:type="dxa"/>
            <w:gridSpan w:val="3"/>
            <w:tcBorders>
              <w:bottom w:val="nil"/>
            </w:tcBorders>
            <w:shd w:val="clear" w:color="auto" w:fill="D9D9D9" w:themeFill="background1" w:themeFillShade="D9"/>
          </w:tcPr>
          <w:p w:rsidR="005337D5" w:rsidRPr="00914B09" w:rsidRDefault="005337D5" w:rsidP="000A7230">
            <w:pPr>
              <w:pStyle w:val="Text1"/>
              <w:spacing w:after="120"/>
              <w:ind w:left="0"/>
            </w:pPr>
            <w:r>
              <w:rPr>
                <w:b/>
              </w:rPr>
              <w:t xml:space="preserve">2.743.098,50 </w:t>
            </w:r>
            <w:r w:rsidRPr="00914B09">
              <w:rPr>
                <w:b/>
              </w:rPr>
              <w:t>€</w:t>
            </w:r>
          </w:p>
        </w:tc>
      </w:tr>
      <w:tr w:rsidR="005337D5" w:rsidTr="00575E6C">
        <w:tc>
          <w:tcPr>
            <w:tcW w:w="8611" w:type="dxa"/>
            <w:gridSpan w:val="4"/>
            <w:tcBorders>
              <w:top w:val="nil"/>
            </w:tcBorders>
            <w:shd w:val="clear" w:color="auto" w:fill="D9D9D9" w:themeFill="background1" w:themeFillShade="D9"/>
          </w:tcPr>
          <w:p w:rsidR="005337D5" w:rsidRPr="00E62FAE" w:rsidRDefault="00E62FAE" w:rsidP="00575E6C">
            <w:pPr>
              <w:pStyle w:val="Text1"/>
              <w:spacing w:before="120" w:after="120"/>
              <w:ind w:left="0"/>
              <w:rPr>
                <w:i/>
              </w:rPr>
            </w:pPr>
            <w:r w:rsidRPr="00E62FAE">
              <w:rPr>
                <w:i/>
              </w:rPr>
              <w:t>Komentar/Obrazložitev</w:t>
            </w:r>
            <w:r w:rsidR="005337D5" w:rsidRPr="00E62FAE">
              <w:rPr>
                <w:i/>
              </w:rPr>
              <w:t>:</w:t>
            </w:r>
          </w:p>
          <w:p w:rsidR="005337D5" w:rsidRPr="00CA55CB" w:rsidRDefault="005337D5" w:rsidP="005337D5">
            <w:pPr>
              <w:pStyle w:val="Text1"/>
              <w:spacing w:before="120" w:after="120"/>
              <w:ind w:left="0"/>
            </w:pPr>
            <w:r>
              <w:t>Ker ima Slovenija razširjeno ciljno skupino otrok v šolski shemi, je potrebno določeno nacionalno sofinanciranje. Znesek nacionalnega sofinanciranja je odvisen od višine  vsakoletne dokončne dodelitve EU pomoči</w:t>
            </w:r>
            <w:r w:rsidRPr="008D0872">
              <w:t>. Nacionalno sofinanciranje je določeno v nacionalnem predpisu Uredba o izvajanju šolske sheme (Uradni list RS, št. 26/17)</w:t>
            </w:r>
            <w:r>
              <w:t xml:space="preserve"> (v nadaljevanju: Uredba o izvajanju šolske sheme).</w:t>
            </w:r>
            <w:r w:rsidRPr="008D0872">
              <w:t xml:space="preserve"> </w:t>
            </w:r>
          </w:p>
        </w:tc>
      </w:tr>
    </w:tbl>
    <w:p w:rsidR="00FA24D2" w:rsidRDefault="00FA24D2" w:rsidP="00FA24D2"/>
    <w:p w:rsidR="003B4410" w:rsidRDefault="003B4410">
      <w:pPr>
        <w:spacing w:after="0"/>
        <w:jc w:val="left"/>
      </w:pPr>
      <w:r>
        <w:br w:type="page"/>
      </w:r>
    </w:p>
    <w:p w:rsidR="003B4410" w:rsidRDefault="003B4410"/>
    <w:tbl>
      <w:tblPr>
        <w:tblStyle w:val="Tabelamrea"/>
        <w:tblW w:w="0" w:type="auto"/>
        <w:tblInd w:w="108" w:type="dxa"/>
        <w:tblBorders>
          <w:top w:val="none" w:sz="0" w:space="0" w:color="auto"/>
        </w:tblBorders>
        <w:shd w:val="clear" w:color="auto" w:fill="D9D9D9" w:themeFill="background1" w:themeFillShade="D9"/>
        <w:tblLook w:val="04A0" w:firstRow="1" w:lastRow="0" w:firstColumn="1" w:lastColumn="0" w:noHBand="0" w:noVBand="1"/>
      </w:tblPr>
      <w:tblGrid>
        <w:gridCol w:w="3923"/>
        <w:gridCol w:w="3034"/>
        <w:gridCol w:w="1543"/>
      </w:tblGrid>
      <w:tr w:rsidR="005E446F" w:rsidRPr="007F4304" w:rsidTr="00CA2834">
        <w:tc>
          <w:tcPr>
            <w:tcW w:w="8611" w:type="dxa"/>
            <w:gridSpan w:val="3"/>
            <w:tcBorders>
              <w:top w:val="single" w:sz="4" w:space="0" w:color="auto"/>
            </w:tcBorders>
            <w:shd w:val="clear" w:color="auto" w:fill="D9D9D9" w:themeFill="background1" w:themeFillShade="D9"/>
          </w:tcPr>
          <w:p w:rsidR="00E06536" w:rsidRDefault="000A7230" w:rsidP="00F85678">
            <w:pPr>
              <w:pStyle w:val="Naslov2"/>
              <w:spacing w:before="120" w:after="120"/>
              <w:ind w:left="1083" w:hanging="601"/>
            </w:pPr>
            <w:bookmarkStart w:id="9" w:name="_Toc516584584"/>
            <w:r>
              <w:t>Obstoječe nacionalne shme</w:t>
            </w:r>
            <w:bookmarkEnd w:id="9"/>
          </w:p>
          <w:p w:rsidR="000A7230" w:rsidRPr="000A7230" w:rsidRDefault="000A7230" w:rsidP="000A7230">
            <w:pPr>
              <w:pStyle w:val="Text2"/>
              <w:ind w:left="0"/>
            </w:pPr>
            <w:r>
              <w:t>Slovenija nima obstoječin nacionalnih shem.</w:t>
            </w:r>
          </w:p>
          <w:p w:rsidR="005E446F" w:rsidRPr="00E62FAE" w:rsidRDefault="00E62FAE" w:rsidP="00E62FAE">
            <w:pPr>
              <w:rPr>
                <w:i/>
              </w:rPr>
            </w:pPr>
            <w:r w:rsidRPr="00E62FAE">
              <w:rPr>
                <w:i/>
              </w:rPr>
              <w:t>Člen</w:t>
            </w:r>
            <w:r w:rsidR="00D4640D" w:rsidRPr="00E62FAE">
              <w:rPr>
                <w:i/>
              </w:rPr>
              <w:t xml:space="preserve"> 23a(5) </w:t>
            </w:r>
            <w:r w:rsidRPr="00E62FAE">
              <w:rPr>
                <w:i/>
              </w:rPr>
              <w:t>osnovne Uredbe in člen</w:t>
            </w:r>
            <w:r w:rsidR="00E06536" w:rsidRPr="00E62FAE">
              <w:rPr>
                <w:i/>
              </w:rPr>
              <w:t xml:space="preserve"> 2(2)e </w:t>
            </w:r>
            <w:r w:rsidRPr="00E62FAE">
              <w:rPr>
                <w:i/>
              </w:rPr>
              <w:t>IA</w:t>
            </w:r>
          </w:p>
        </w:tc>
      </w:tr>
      <w:tr w:rsidR="00965375" w:rsidRPr="007F4304" w:rsidTr="00CA2834">
        <w:tc>
          <w:tcPr>
            <w:tcW w:w="3969" w:type="dxa"/>
            <w:shd w:val="clear" w:color="auto" w:fill="D9D9D9" w:themeFill="background1" w:themeFillShade="D9"/>
          </w:tcPr>
          <w:p w:rsidR="00965375" w:rsidRPr="00E03916" w:rsidRDefault="00965375" w:rsidP="00E62FAE">
            <w:pPr>
              <w:pStyle w:val="Text1"/>
              <w:spacing w:before="120" w:after="120"/>
              <w:ind w:left="0"/>
              <w:jc w:val="right"/>
              <w:rPr>
                <w:b/>
              </w:rPr>
            </w:pPr>
            <w:r w:rsidRPr="00E03916">
              <w:rPr>
                <w:b/>
              </w:rPr>
              <w:t>N</w:t>
            </w:r>
            <w:r w:rsidR="00E62FAE">
              <w:rPr>
                <w:b/>
              </w:rPr>
              <w:t>e</w:t>
            </w:r>
          </w:p>
        </w:tc>
        <w:sdt>
          <w:sdtPr>
            <w:id w:val="-662616050"/>
            <w14:checkbox>
              <w14:checked w14:val="1"/>
              <w14:checkedState w14:val="2612" w14:font="MS Gothic"/>
              <w14:uncheckedState w14:val="2610" w14:font="MS Gothic"/>
            </w14:checkbox>
          </w:sdtPr>
          <w:sdtEndPr/>
          <w:sdtContent>
            <w:tc>
              <w:tcPr>
                <w:tcW w:w="4642" w:type="dxa"/>
                <w:gridSpan w:val="2"/>
                <w:shd w:val="clear" w:color="auto" w:fill="D9D9D9" w:themeFill="background1" w:themeFillShade="D9"/>
              </w:tcPr>
              <w:p w:rsidR="00965375" w:rsidRPr="00965375" w:rsidRDefault="008D0872" w:rsidP="005E446F">
                <w:pPr>
                  <w:pStyle w:val="Text1"/>
                  <w:spacing w:before="120" w:after="120"/>
                  <w:ind w:left="0"/>
                  <w:jc w:val="center"/>
                </w:pPr>
                <w:r>
                  <w:rPr>
                    <w:rFonts w:ascii="MS Gothic" w:eastAsia="MS Gothic" w:hAnsi="MS Gothic" w:hint="eastAsia"/>
                  </w:rPr>
                  <w:t>☒</w:t>
                </w:r>
              </w:p>
            </w:tc>
          </w:sdtContent>
        </w:sdt>
      </w:tr>
      <w:tr w:rsidR="005E446F" w:rsidRPr="007F4304" w:rsidTr="00CA2834">
        <w:tc>
          <w:tcPr>
            <w:tcW w:w="3969" w:type="dxa"/>
            <w:shd w:val="clear" w:color="auto" w:fill="D9D9D9" w:themeFill="background1" w:themeFillShade="D9"/>
          </w:tcPr>
          <w:p w:rsidR="005E446F" w:rsidRPr="00E03916" w:rsidRDefault="00E62FAE" w:rsidP="005E446F">
            <w:pPr>
              <w:pStyle w:val="Text1"/>
              <w:spacing w:before="120" w:after="120"/>
              <w:ind w:left="0"/>
              <w:jc w:val="right"/>
              <w:rPr>
                <w:b/>
              </w:rPr>
            </w:pPr>
            <w:r>
              <w:rPr>
                <w:b/>
              </w:rPr>
              <w:t>Da</w:t>
            </w:r>
          </w:p>
        </w:tc>
        <w:sdt>
          <w:sdtPr>
            <w:id w:val="-1694379039"/>
            <w14:checkbox>
              <w14:checked w14:val="0"/>
              <w14:checkedState w14:val="2612" w14:font="MS Gothic"/>
              <w14:uncheckedState w14:val="2610" w14:font="MS Gothic"/>
            </w14:checkbox>
          </w:sdtPr>
          <w:sdtEndPr/>
          <w:sdtContent>
            <w:tc>
              <w:tcPr>
                <w:tcW w:w="4642" w:type="dxa"/>
                <w:gridSpan w:val="2"/>
                <w:shd w:val="clear" w:color="auto" w:fill="D9D9D9" w:themeFill="background1" w:themeFillShade="D9"/>
              </w:tcPr>
              <w:p w:rsidR="005E446F" w:rsidRPr="00965375" w:rsidRDefault="00965375" w:rsidP="005E446F">
                <w:pPr>
                  <w:pStyle w:val="Text1"/>
                  <w:spacing w:before="120" w:after="120"/>
                  <w:ind w:left="0"/>
                  <w:jc w:val="center"/>
                </w:pPr>
                <w:r>
                  <w:rPr>
                    <w:rFonts w:ascii="MS Gothic" w:eastAsia="MS Gothic" w:hAnsi="MS Gothic" w:hint="eastAsia"/>
                  </w:rPr>
                  <w:t>☐</w:t>
                </w:r>
              </w:p>
            </w:tc>
          </w:sdtContent>
        </w:sdt>
      </w:tr>
      <w:tr w:rsidR="00E03916" w:rsidRPr="007F4304" w:rsidTr="00CA2834">
        <w:tc>
          <w:tcPr>
            <w:tcW w:w="8611" w:type="dxa"/>
            <w:gridSpan w:val="3"/>
            <w:shd w:val="clear" w:color="auto" w:fill="D9D9D9" w:themeFill="background1" w:themeFillShade="D9"/>
          </w:tcPr>
          <w:p w:rsidR="00F85678" w:rsidRPr="009A2929" w:rsidRDefault="00E62FAE" w:rsidP="00E62FAE">
            <w:pPr>
              <w:spacing w:before="240" w:after="0"/>
              <w:rPr>
                <w:i/>
              </w:rPr>
            </w:pPr>
            <w:r>
              <w:rPr>
                <w:i/>
              </w:rPr>
              <w:t>Če da</w:t>
            </w:r>
            <w:r w:rsidR="00EE7319" w:rsidRPr="009A2929">
              <w:rPr>
                <w:i/>
              </w:rPr>
              <w:t xml:space="preserve">, </w:t>
            </w:r>
            <w:r>
              <w:rPr>
                <w:i/>
              </w:rPr>
              <w:t>prosim obrazložite, kako zagotovite dodano vrednost šolske sheme</w:t>
            </w:r>
            <w:r w:rsidR="0078259A" w:rsidRPr="009A2929">
              <w:rPr>
                <w:rStyle w:val="Sprotnaopomba-sklic"/>
                <w:i/>
              </w:rPr>
              <w:footnoteReference w:id="5"/>
            </w:r>
            <w:r w:rsidR="0078259A" w:rsidRPr="009A2929">
              <w:rPr>
                <w:i/>
              </w:rPr>
              <w:t>:</w:t>
            </w:r>
          </w:p>
        </w:tc>
      </w:tr>
      <w:tr w:rsidR="005E446F" w:rsidTr="00CA2834">
        <w:tc>
          <w:tcPr>
            <w:tcW w:w="7052" w:type="dxa"/>
            <w:gridSpan w:val="2"/>
            <w:shd w:val="clear" w:color="auto" w:fill="D9D9D9" w:themeFill="background1" w:themeFillShade="D9"/>
          </w:tcPr>
          <w:p w:rsidR="005E446F" w:rsidRPr="00965375" w:rsidRDefault="00965375" w:rsidP="00E03916">
            <w:pPr>
              <w:pStyle w:val="Text1"/>
              <w:numPr>
                <w:ilvl w:val="0"/>
                <w:numId w:val="34"/>
              </w:numPr>
              <w:spacing w:after="120"/>
              <w:jc w:val="left"/>
            </w:pPr>
            <w:r>
              <w:t>Extension of the target group</w:t>
            </w:r>
            <w:r w:rsidR="00E03916">
              <w:t xml:space="preserve"> </w:t>
            </w:r>
          </w:p>
        </w:tc>
        <w:sdt>
          <w:sdtPr>
            <w:id w:val="1769652638"/>
            <w14:checkbox>
              <w14:checked w14:val="0"/>
              <w14:checkedState w14:val="2612" w14:font="MS Gothic"/>
              <w14:uncheckedState w14:val="2610" w14:font="MS Gothic"/>
            </w14:checkbox>
          </w:sdtPr>
          <w:sdtEndPr/>
          <w:sdtContent>
            <w:tc>
              <w:tcPr>
                <w:tcW w:w="1559" w:type="dxa"/>
                <w:shd w:val="clear" w:color="auto" w:fill="D9D9D9" w:themeFill="background1" w:themeFillShade="D9"/>
              </w:tcPr>
              <w:p w:rsidR="005E446F" w:rsidRPr="00E03916" w:rsidRDefault="00E03916" w:rsidP="005E446F">
                <w:pPr>
                  <w:pStyle w:val="Text1"/>
                  <w:spacing w:after="120"/>
                  <w:ind w:left="0"/>
                </w:pPr>
                <w:r>
                  <w:rPr>
                    <w:rFonts w:ascii="MS Gothic" w:eastAsia="MS Gothic" w:hAnsi="MS Gothic" w:hint="eastAsia"/>
                  </w:rPr>
                  <w:t>☐</w:t>
                </w:r>
              </w:p>
            </w:tc>
          </w:sdtContent>
        </w:sdt>
      </w:tr>
      <w:tr w:rsidR="00965375" w:rsidTr="00CA2834">
        <w:tc>
          <w:tcPr>
            <w:tcW w:w="7052" w:type="dxa"/>
            <w:gridSpan w:val="2"/>
            <w:shd w:val="clear" w:color="auto" w:fill="D9D9D9" w:themeFill="background1" w:themeFillShade="D9"/>
          </w:tcPr>
          <w:p w:rsidR="00965375" w:rsidRDefault="00965375" w:rsidP="00E03916">
            <w:pPr>
              <w:pStyle w:val="Text1"/>
              <w:numPr>
                <w:ilvl w:val="0"/>
                <w:numId w:val="34"/>
              </w:numPr>
              <w:spacing w:after="120"/>
              <w:jc w:val="left"/>
            </w:pPr>
            <w:r>
              <w:t>Extension of the range of products</w:t>
            </w:r>
          </w:p>
        </w:tc>
        <w:sdt>
          <w:sdtPr>
            <w:id w:val="997852552"/>
            <w14:checkbox>
              <w14:checked w14:val="0"/>
              <w14:checkedState w14:val="2612" w14:font="MS Gothic"/>
              <w14:uncheckedState w14:val="2610" w14:font="MS Gothic"/>
            </w14:checkbox>
          </w:sdtPr>
          <w:sdtEndPr/>
          <w:sdtContent>
            <w:tc>
              <w:tcPr>
                <w:tcW w:w="1559" w:type="dxa"/>
                <w:shd w:val="clear" w:color="auto" w:fill="D9D9D9" w:themeFill="background1" w:themeFillShade="D9"/>
              </w:tcPr>
              <w:p w:rsidR="00965375" w:rsidRPr="00E03916" w:rsidRDefault="00E03916" w:rsidP="005E446F">
                <w:pPr>
                  <w:pStyle w:val="Text1"/>
                  <w:spacing w:after="120"/>
                  <w:ind w:left="0"/>
                </w:pPr>
                <w:r>
                  <w:rPr>
                    <w:rFonts w:ascii="MS Gothic" w:eastAsia="MS Gothic" w:hAnsi="MS Gothic" w:hint="eastAsia"/>
                  </w:rPr>
                  <w:t>☐</w:t>
                </w:r>
              </w:p>
            </w:tc>
          </w:sdtContent>
        </w:sdt>
      </w:tr>
      <w:tr w:rsidR="00965375" w:rsidTr="00CA2834">
        <w:tc>
          <w:tcPr>
            <w:tcW w:w="7052" w:type="dxa"/>
            <w:gridSpan w:val="2"/>
            <w:shd w:val="clear" w:color="auto" w:fill="D9D9D9" w:themeFill="background1" w:themeFillShade="D9"/>
          </w:tcPr>
          <w:p w:rsidR="00965375" w:rsidRDefault="004A276C" w:rsidP="00E03916">
            <w:pPr>
              <w:pStyle w:val="Text1"/>
              <w:numPr>
                <w:ilvl w:val="0"/>
                <w:numId w:val="34"/>
              </w:numPr>
              <w:spacing w:after="120"/>
              <w:jc w:val="left"/>
            </w:pPr>
            <w:r>
              <w:t>I</w:t>
            </w:r>
            <w:r w:rsidR="00E03916">
              <w:t>ncreased frequency or duration of distribution of products</w:t>
            </w:r>
          </w:p>
        </w:tc>
        <w:sdt>
          <w:sdtPr>
            <w:id w:val="1955216303"/>
            <w14:checkbox>
              <w14:checked w14:val="0"/>
              <w14:checkedState w14:val="2612" w14:font="MS Gothic"/>
              <w14:uncheckedState w14:val="2610" w14:font="MS Gothic"/>
            </w14:checkbox>
          </w:sdtPr>
          <w:sdtEndPr/>
          <w:sdtContent>
            <w:tc>
              <w:tcPr>
                <w:tcW w:w="1559" w:type="dxa"/>
                <w:shd w:val="clear" w:color="auto" w:fill="D9D9D9" w:themeFill="background1" w:themeFillShade="D9"/>
              </w:tcPr>
              <w:p w:rsidR="00965375" w:rsidRPr="00E03916" w:rsidRDefault="00E03916" w:rsidP="005E446F">
                <w:pPr>
                  <w:pStyle w:val="Text1"/>
                  <w:spacing w:after="120"/>
                  <w:ind w:left="0"/>
                </w:pPr>
                <w:r>
                  <w:rPr>
                    <w:rFonts w:ascii="MS Gothic" w:eastAsia="MS Gothic" w:hAnsi="MS Gothic" w:hint="eastAsia"/>
                  </w:rPr>
                  <w:t>☐</w:t>
                </w:r>
              </w:p>
            </w:tc>
          </w:sdtContent>
        </w:sdt>
      </w:tr>
      <w:tr w:rsidR="00965375" w:rsidTr="00CA2834">
        <w:tc>
          <w:tcPr>
            <w:tcW w:w="7052" w:type="dxa"/>
            <w:gridSpan w:val="2"/>
            <w:shd w:val="clear" w:color="auto" w:fill="D9D9D9" w:themeFill="background1" w:themeFillShade="D9"/>
          </w:tcPr>
          <w:p w:rsidR="00965375" w:rsidRDefault="004A276C" w:rsidP="00D322C2">
            <w:pPr>
              <w:pStyle w:val="Text1"/>
              <w:numPr>
                <w:ilvl w:val="0"/>
                <w:numId w:val="34"/>
              </w:numPr>
              <w:spacing w:after="120"/>
            </w:pPr>
            <w:r>
              <w:t>E</w:t>
            </w:r>
            <w:r w:rsidR="00E03916">
              <w:t>nhanced educational measures (increased number or frequency or duration</w:t>
            </w:r>
            <w:r>
              <w:t xml:space="preserve"> or target group of those measures</w:t>
            </w:r>
            <w:r w:rsidR="00E03916">
              <w:t xml:space="preserve">) </w:t>
            </w:r>
          </w:p>
        </w:tc>
        <w:sdt>
          <w:sdtPr>
            <w:id w:val="-175961519"/>
            <w14:checkbox>
              <w14:checked w14:val="0"/>
              <w14:checkedState w14:val="2612" w14:font="MS Gothic"/>
              <w14:uncheckedState w14:val="2610" w14:font="MS Gothic"/>
            </w14:checkbox>
          </w:sdtPr>
          <w:sdtEndPr/>
          <w:sdtContent>
            <w:tc>
              <w:tcPr>
                <w:tcW w:w="1559" w:type="dxa"/>
                <w:shd w:val="clear" w:color="auto" w:fill="D9D9D9" w:themeFill="background1" w:themeFillShade="D9"/>
              </w:tcPr>
              <w:p w:rsidR="00965375" w:rsidRPr="00E03916" w:rsidRDefault="00E03916" w:rsidP="005E446F">
                <w:pPr>
                  <w:pStyle w:val="Text1"/>
                  <w:spacing w:after="120"/>
                  <w:ind w:left="0"/>
                </w:pPr>
                <w:r>
                  <w:rPr>
                    <w:rFonts w:ascii="MS Gothic" w:eastAsia="MS Gothic" w:hAnsi="MS Gothic" w:hint="eastAsia"/>
                  </w:rPr>
                  <w:t>☐</w:t>
                </w:r>
              </w:p>
            </w:tc>
          </w:sdtContent>
        </w:sdt>
      </w:tr>
      <w:tr w:rsidR="00E03916" w:rsidTr="00CA2834">
        <w:tc>
          <w:tcPr>
            <w:tcW w:w="7052" w:type="dxa"/>
            <w:gridSpan w:val="2"/>
            <w:shd w:val="clear" w:color="auto" w:fill="D9D9D9" w:themeFill="background1" w:themeFillShade="D9"/>
          </w:tcPr>
          <w:p w:rsidR="00E03916" w:rsidRDefault="00E03916" w:rsidP="00E03916">
            <w:pPr>
              <w:pStyle w:val="Text1"/>
              <w:numPr>
                <w:ilvl w:val="0"/>
                <w:numId w:val="34"/>
              </w:numPr>
              <w:spacing w:after="120"/>
              <w:jc w:val="left"/>
            </w:pPr>
            <w:r>
              <w:t>Other: please specify</w:t>
            </w:r>
            <w:r w:rsidR="00D322C2">
              <w:t xml:space="preserve"> </w:t>
            </w:r>
            <w:r w:rsidR="00E06536">
              <w:t>(eg. if products originally not free of charge and that are provided free of charge</w:t>
            </w:r>
            <w:r w:rsidR="007C66D1">
              <w:t xml:space="preserve">) </w:t>
            </w:r>
            <w:r w:rsidR="00D322C2">
              <w:t>….</w:t>
            </w:r>
          </w:p>
        </w:tc>
        <w:sdt>
          <w:sdtPr>
            <w:id w:val="133767117"/>
            <w14:checkbox>
              <w14:checked w14:val="0"/>
              <w14:checkedState w14:val="2612" w14:font="MS Gothic"/>
              <w14:uncheckedState w14:val="2610" w14:font="MS Gothic"/>
            </w14:checkbox>
          </w:sdtPr>
          <w:sdtEndPr/>
          <w:sdtContent>
            <w:tc>
              <w:tcPr>
                <w:tcW w:w="1559" w:type="dxa"/>
                <w:shd w:val="clear" w:color="auto" w:fill="D9D9D9" w:themeFill="background1" w:themeFillShade="D9"/>
              </w:tcPr>
              <w:p w:rsidR="00E03916" w:rsidRPr="00E03916" w:rsidRDefault="00E03916" w:rsidP="005E446F">
                <w:pPr>
                  <w:pStyle w:val="Text1"/>
                  <w:spacing w:after="120"/>
                  <w:ind w:left="0"/>
                </w:pPr>
                <w:r>
                  <w:rPr>
                    <w:rFonts w:ascii="MS Gothic" w:eastAsia="MS Gothic" w:hAnsi="MS Gothic" w:hint="eastAsia"/>
                  </w:rPr>
                  <w:t>☐</w:t>
                </w:r>
              </w:p>
            </w:tc>
          </w:sdtContent>
        </w:sdt>
      </w:tr>
      <w:tr w:rsidR="005E446F" w:rsidTr="00CA2834">
        <w:tc>
          <w:tcPr>
            <w:tcW w:w="8611" w:type="dxa"/>
            <w:gridSpan w:val="3"/>
            <w:shd w:val="clear" w:color="auto" w:fill="D9D9D9" w:themeFill="background1" w:themeFillShade="D9"/>
          </w:tcPr>
          <w:p w:rsidR="00546242" w:rsidRPr="00CA2834" w:rsidRDefault="00546242" w:rsidP="00B413D5">
            <w:pPr>
              <w:pStyle w:val="Text1"/>
              <w:spacing w:before="120" w:after="120"/>
              <w:ind w:left="0"/>
            </w:pPr>
            <w:r w:rsidRPr="00CA2834">
              <w:t>C</w:t>
            </w:r>
            <w:r w:rsidR="004A276C" w:rsidRPr="00CA2834">
              <w:t>omment/explanatory text</w:t>
            </w:r>
            <w:r w:rsidR="00D322C2" w:rsidRPr="00CA2834">
              <w:t xml:space="preserve"> </w:t>
            </w:r>
          </w:p>
          <w:p w:rsidR="0095750D" w:rsidRDefault="0095750D" w:rsidP="00B413D5">
            <w:pPr>
              <w:pStyle w:val="Text1"/>
              <w:spacing w:before="120" w:after="120"/>
              <w:ind w:left="0"/>
              <w:rPr>
                <w:i/>
              </w:rPr>
            </w:pPr>
          </w:p>
          <w:p w:rsidR="0095750D" w:rsidRPr="00E37BC6" w:rsidRDefault="0095750D" w:rsidP="00B413D5">
            <w:pPr>
              <w:pStyle w:val="Text1"/>
              <w:spacing w:before="120" w:after="120"/>
              <w:ind w:left="0"/>
              <w:rPr>
                <w:i/>
              </w:rPr>
            </w:pPr>
          </w:p>
        </w:tc>
      </w:tr>
    </w:tbl>
    <w:p w:rsidR="00B413D5" w:rsidRDefault="00B413D5" w:rsidP="00B413D5">
      <w:pPr>
        <w:pStyle w:val="Text2"/>
      </w:pPr>
      <w:r>
        <w:br w:type="page"/>
      </w:r>
    </w:p>
    <w:p w:rsidR="00D44E61" w:rsidRDefault="00BF4AE2" w:rsidP="00C46AAD">
      <w:pPr>
        <w:pStyle w:val="Naslov1"/>
      </w:pPr>
      <w:bookmarkStart w:id="10" w:name="_Toc516584585"/>
      <w:r>
        <w:t>Ciljna skupina/e</w:t>
      </w:r>
      <w:bookmarkEnd w:id="10"/>
    </w:p>
    <w:p w:rsidR="007C66D1" w:rsidRPr="00E62FAE" w:rsidRDefault="00E62FAE" w:rsidP="00D4640D">
      <w:pPr>
        <w:pStyle w:val="Text1"/>
        <w:ind w:left="0"/>
        <w:rPr>
          <w:i/>
        </w:rPr>
      </w:pPr>
      <w:r w:rsidRPr="00E62FAE">
        <w:rPr>
          <w:i/>
        </w:rPr>
        <w:t>Člen</w:t>
      </w:r>
      <w:r w:rsidR="007C66D1" w:rsidRPr="00E62FAE">
        <w:rPr>
          <w:i/>
        </w:rPr>
        <w:t xml:space="preserve"> </w:t>
      </w:r>
      <w:r w:rsidR="00D4640D" w:rsidRPr="00E62FAE">
        <w:rPr>
          <w:i/>
        </w:rPr>
        <w:t xml:space="preserve">23(8) </w:t>
      </w:r>
      <w:r w:rsidRPr="00E62FAE">
        <w:rPr>
          <w:i/>
        </w:rPr>
        <w:t>osnovne uredbe in člen</w:t>
      </w:r>
      <w:r w:rsidR="00D4640D" w:rsidRPr="00E62FAE">
        <w:rPr>
          <w:i/>
        </w:rPr>
        <w:t xml:space="preserve"> </w:t>
      </w:r>
      <w:r w:rsidR="007C66D1" w:rsidRPr="00E62FAE">
        <w:rPr>
          <w:i/>
        </w:rPr>
        <w:t xml:space="preserve">2(1)f </w:t>
      </w:r>
      <w:r w:rsidRPr="00E62FAE">
        <w:rPr>
          <w:i/>
        </w:rPr>
        <w:t>IA</w:t>
      </w:r>
    </w:p>
    <w:tbl>
      <w:tblPr>
        <w:tblStyle w:val="Tabelamrea"/>
        <w:tblW w:w="0" w:type="auto"/>
        <w:tblInd w:w="34" w:type="dxa"/>
        <w:tblLook w:val="04A0" w:firstRow="1" w:lastRow="0" w:firstColumn="1" w:lastColumn="0" w:noHBand="0" w:noVBand="1"/>
      </w:tblPr>
      <w:tblGrid>
        <w:gridCol w:w="1962"/>
        <w:gridCol w:w="2106"/>
        <w:gridCol w:w="2446"/>
        <w:gridCol w:w="2060"/>
      </w:tblGrid>
      <w:tr w:rsidR="00912FE9" w:rsidTr="000E7843">
        <w:tc>
          <w:tcPr>
            <w:tcW w:w="1986" w:type="dxa"/>
          </w:tcPr>
          <w:p w:rsidR="00912FE9" w:rsidRDefault="00BF4AE2" w:rsidP="000E7843">
            <w:pPr>
              <w:pStyle w:val="Text2"/>
              <w:spacing w:before="240"/>
              <w:ind w:left="0"/>
              <w:jc w:val="center"/>
            </w:pPr>
            <w:r>
              <w:t>Stopnja šole</w:t>
            </w:r>
          </w:p>
        </w:tc>
        <w:tc>
          <w:tcPr>
            <w:tcW w:w="2163" w:type="dxa"/>
          </w:tcPr>
          <w:p w:rsidR="00912FE9" w:rsidRDefault="00BF4AE2">
            <w:pPr>
              <w:pStyle w:val="Text2"/>
              <w:spacing w:before="240"/>
              <w:ind w:left="0"/>
              <w:jc w:val="center"/>
            </w:pPr>
            <w:r>
              <w:t>Starostna stopnja otrok</w:t>
            </w:r>
          </w:p>
        </w:tc>
        <w:tc>
          <w:tcPr>
            <w:tcW w:w="2522" w:type="dxa"/>
          </w:tcPr>
          <w:p w:rsidR="00912FE9" w:rsidRDefault="00BF4AE2">
            <w:pPr>
              <w:pStyle w:val="Text2"/>
              <w:spacing w:before="240"/>
              <w:ind w:left="0"/>
              <w:jc w:val="center"/>
            </w:pPr>
            <w:r>
              <w:t>Šolsko sadje in zelenjava</w:t>
            </w:r>
          </w:p>
        </w:tc>
        <w:tc>
          <w:tcPr>
            <w:tcW w:w="2129" w:type="dxa"/>
          </w:tcPr>
          <w:p w:rsidR="00912FE9" w:rsidRDefault="00BF4AE2" w:rsidP="00BF4AE2">
            <w:pPr>
              <w:pStyle w:val="Text2"/>
              <w:spacing w:before="240"/>
              <w:ind w:left="0"/>
              <w:jc w:val="center"/>
            </w:pPr>
            <w:r>
              <w:t>Šolsko mleko</w:t>
            </w:r>
          </w:p>
        </w:tc>
      </w:tr>
      <w:tr w:rsidR="00912FE9" w:rsidTr="000E7843">
        <w:tc>
          <w:tcPr>
            <w:tcW w:w="1986" w:type="dxa"/>
          </w:tcPr>
          <w:p w:rsidR="00912FE9" w:rsidRDefault="00E62FAE" w:rsidP="00CF7C23">
            <w:pPr>
              <w:pStyle w:val="Text2"/>
              <w:ind w:left="0"/>
            </w:pPr>
            <w:r>
              <w:rPr>
                <w:rFonts w:eastAsia="SimSun"/>
              </w:rPr>
              <w:t>Vrtci</w:t>
            </w:r>
          </w:p>
        </w:tc>
        <w:tc>
          <w:tcPr>
            <w:tcW w:w="2163" w:type="dxa"/>
          </w:tcPr>
          <w:p w:rsidR="00912FE9" w:rsidRDefault="00912FE9" w:rsidP="00CF7C23">
            <w:pPr>
              <w:pStyle w:val="Text2"/>
              <w:ind w:left="0"/>
              <w:jc w:val="center"/>
            </w:pPr>
          </w:p>
        </w:tc>
        <w:sdt>
          <w:sdtPr>
            <w:id w:val="-1719194267"/>
            <w14:checkbox>
              <w14:checked w14:val="0"/>
              <w14:checkedState w14:val="2612" w14:font="MS Gothic"/>
              <w14:uncheckedState w14:val="2610" w14:font="MS Gothic"/>
            </w14:checkbox>
          </w:sdtPr>
          <w:sdtEndPr/>
          <w:sdtContent>
            <w:tc>
              <w:tcPr>
                <w:tcW w:w="2522" w:type="dxa"/>
              </w:tcPr>
              <w:p w:rsidR="00912FE9" w:rsidRDefault="00912FE9" w:rsidP="00CF7C23">
                <w:pPr>
                  <w:pStyle w:val="Text2"/>
                  <w:ind w:left="0"/>
                  <w:jc w:val="center"/>
                </w:pPr>
                <w:r>
                  <w:rPr>
                    <w:rFonts w:ascii="MS Gothic" w:eastAsia="MS Gothic" w:hAnsi="MS Gothic" w:hint="eastAsia"/>
                  </w:rPr>
                  <w:t>☐</w:t>
                </w:r>
              </w:p>
            </w:tc>
          </w:sdtContent>
        </w:sdt>
        <w:sdt>
          <w:sdtPr>
            <w:id w:val="-558086196"/>
            <w14:checkbox>
              <w14:checked w14:val="0"/>
              <w14:checkedState w14:val="2612" w14:font="MS Gothic"/>
              <w14:uncheckedState w14:val="2610" w14:font="MS Gothic"/>
            </w14:checkbox>
          </w:sdtPr>
          <w:sdtEndPr/>
          <w:sdtContent>
            <w:tc>
              <w:tcPr>
                <w:tcW w:w="2129" w:type="dxa"/>
              </w:tcPr>
              <w:p w:rsidR="00912FE9" w:rsidRDefault="00912FE9" w:rsidP="00CF7C23">
                <w:pPr>
                  <w:pStyle w:val="Text2"/>
                  <w:ind w:left="0"/>
                  <w:jc w:val="center"/>
                </w:pPr>
                <w:r>
                  <w:rPr>
                    <w:rFonts w:ascii="MS Gothic" w:eastAsia="MS Gothic" w:hAnsi="MS Gothic" w:hint="eastAsia"/>
                  </w:rPr>
                  <w:t>☐</w:t>
                </w:r>
              </w:p>
            </w:tc>
          </w:sdtContent>
        </w:sdt>
      </w:tr>
      <w:tr w:rsidR="00912FE9" w:rsidTr="000E7843">
        <w:tc>
          <w:tcPr>
            <w:tcW w:w="1986" w:type="dxa"/>
          </w:tcPr>
          <w:p w:rsidR="00912FE9" w:rsidRDefault="00E62FAE">
            <w:pPr>
              <w:pStyle w:val="Text2"/>
              <w:ind w:left="0"/>
            </w:pPr>
            <w:r>
              <w:t>Mala šola</w:t>
            </w:r>
          </w:p>
        </w:tc>
        <w:tc>
          <w:tcPr>
            <w:tcW w:w="2163" w:type="dxa"/>
          </w:tcPr>
          <w:p w:rsidR="00912FE9" w:rsidRDefault="00912FE9" w:rsidP="00CF7C23">
            <w:pPr>
              <w:pStyle w:val="Text2"/>
              <w:ind w:left="0"/>
              <w:jc w:val="center"/>
            </w:pPr>
          </w:p>
        </w:tc>
        <w:sdt>
          <w:sdtPr>
            <w:id w:val="-1633929071"/>
            <w14:checkbox>
              <w14:checked w14:val="0"/>
              <w14:checkedState w14:val="2612" w14:font="MS Gothic"/>
              <w14:uncheckedState w14:val="2610" w14:font="MS Gothic"/>
            </w14:checkbox>
          </w:sdtPr>
          <w:sdtEndPr/>
          <w:sdtContent>
            <w:tc>
              <w:tcPr>
                <w:tcW w:w="2522" w:type="dxa"/>
              </w:tcPr>
              <w:p w:rsidR="00912FE9" w:rsidRDefault="00912FE9" w:rsidP="00CF7C23">
                <w:pPr>
                  <w:pStyle w:val="Text2"/>
                  <w:ind w:left="0"/>
                  <w:jc w:val="center"/>
                </w:pPr>
                <w:r>
                  <w:rPr>
                    <w:rFonts w:ascii="MS Gothic" w:eastAsia="MS Gothic" w:hAnsi="MS Gothic" w:hint="eastAsia"/>
                  </w:rPr>
                  <w:t>☐</w:t>
                </w:r>
              </w:p>
            </w:tc>
          </w:sdtContent>
        </w:sdt>
        <w:sdt>
          <w:sdtPr>
            <w:id w:val="1916818949"/>
            <w14:checkbox>
              <w14:checked w14:val="0"/>
              <w14:checkedState w14:val="2612" w14:font="MS Gothic"/>
              <w14:uncheckedState w14:val="2610" w14:font="MS Gothic"/>
            </w14:checkbox>
          </w:sdtPr>
          <w:sdtEndPr/>
          <w:sdtContent>
            <w:tc>
              <w:tcPr>
                <w:tcW w:w="2129" w:type="dxa"/>
              </w:tcPr>
              <w:p w:rsidR="00912FE9" w:rsidRDefault="00912FE9" w:rsidP="00CF7C23">
                <w:pPr>
                  <w:pStyle w:val="Text2"/>
                  <w:ind w:left="0"/>
                  <w:jc w:val="center"/>
                </w:pPr>
                <w:r>
                  <w:rPr>
                    <w:rFonts w:ascii="MS Gothic" w:eastAsia="MS Gothic" w:hAnsi="MS Gothic" w:hint="eastAsia"/>
                  </w:rPr>
                  <w:t>☐</w:t>
                </w:r>
              </w:p>
            </w:tc>
          </w:sdtContent>
        </w:sdt>
      </w:tr>
      <w:tr w:rsidR="00912FE9" w:rsidTr="000E7843">
        <w:tc>
          <w:tcPr>
            <w:tcW w:w="1986" w:type="dxa"/>
          </w:tcPr>
          <w:p w:rsidR="00912FE9" w:rsidRDefault="00BF4AE2" w:rsidP="00CF7C23">
            <w:pPr>
              <w:pStyle w:val="Text2"/>
              <w:ind w:left="0"/>
            </w:pPr>
            <w:r>
              <w:t>Osnovna šola</w:t>
            </w:r>
          </w:p>
        </w:tc>
        <w:tc>
          <w:tcPr>
            <w:tcW w:w="2163" w:type="dxa"/>
          </w:tcPr>
          <w:p w:rsidR="00912FE9" w:rsidRDefault="008D0872" w:rsidP="00CF7C23">
            <w:pPr>
              <w:pStyle w:val="Text2"/>
              <w:ind w:left="0"/>
              <w:jc w:val="center"/>
            </w:pPr>
            <w:r>
              <w:t>6 - 15</w:t>
            </w:r>
          </w:p>
        </w:tc>
        <w:sdt>
          <w:sdtPr>
            <w:id w:val="1163042910"/>
            <w14:checkbox>
              <w14:checked w14:val="1"/>
              <w14:checkedState w14:val="2612" w14:font="MS Gothic"/>
              <w14:uncheckedState w14:val="2610" w14:font="MS Gothic"/>
            </w14:checkbox>
          </w:sdtPr>
          <w:sdtEndPr/>
          <w:sdtContent>
            <w:tc>
              <w:tcPr>
                <w:tcW w:w="2522" w:type="dxa"/>
              </w:tcPr>
              <w:p w:rsidR="00912FE9" w:rsidRDefault="00CA55CB" w:rsidP="00CF7C23">
                <w:pPr>
                  <w:pStyle w:val="Text2"/>
                  <w:ind w:left="0"/>
                  <w:jc w:val="center"/>
                </w:pPr>
                <w:r>
                  <w:rPr>
                    <w:rFonts w:ascii="MS Gothic" w:eastAsia="MS Gothic" w:hAnsi="MS Gothic" w:hint="eastAsia"/>
                  </w:rPr>
                  <w:t>☒</w:t>
                </w:r>
              </w:p>
            </w:tc>
          </w:sdtContent>
        </w:sdt>
        <w:sdt>
          <w:sdtPr>
            <w:id w:val="-1693531228"/>
            <w14:checkbox>
              <w14:checked w14:val="1"/>
              <w14:checkedState w14:val="2612" w14:font="MS Gothic"/>
              <w14:uncheckedState w14:val="2610" w14:font="MS Gothic"/>
            </w14:checkbox>
          </w:sdtPr>
          <w:sdtEndPr/>
          <w:sdtContent>
            <w:tc>
              <w:tcPr>
                <w:tcW w:w="2129" w:type="dxa"/>
              </w:tcPr>
              <w:p w:rsidR="00912FE9" w:rsidRDefault="00CA55CB" w:rsidP="00CF7C23">
                <w:pPr>
                  <w:pStyle w:val="Text2"/>
                  <w:ind w:left="0"/>
                  <w:jc w:val="center"/>
                </w:pPr>
                <w:r>
                  <w:rPr>
                    <w:rFonts w:ascii="MS Gothic" w:eastAsia="MS Gothic" w:hAnsi="MS Gothic" w:hint="eastAsia"/>
                  </w:rPr>
                  <w:t>☒</w:t>
                </w:r>
              </w:p>
            </w:tc>
          </w:sdtContent>
        </w:sdt>
      </w:tr>
      <w:tr w:rsidR="00912FE9" w:rsidTr="000E7843">
        <w:tc>
          <w:tcPr>
            <w:tcW w:w="1986" w:type="dxa"/>
          </w:tcPr>
          <w:p w:rsidR="00912FE9" w:rsidRDefault="00BF4AE2" w:rsidP="00BF4AE2">
            <w:pPr>
              <w:pStyle w:val="Text2"/>
              <w:ind w:left="0"/>
            </w:pPr>
            <w:r>
              <w:t xml:space="preserve">Zavodi </w:t>
            </w:r>
            <w:r w:rsidRPr="008D0872">
              <w:rPr>
                <w:szCs w:val="24"/>
                <w:lang w:val="sl-SI"/>
              </w:rPr>
              <w:t>za vzgojo in izobraževanje otrok in mladostnikov s posebnimi potrebami</w:t>
            </w:r>
          </w:p>
        </w:tc>
        <w:tc>
          <w:tcPr>
            <w:tcW w:w="2163" w:type="dxa"/>
          </w:tcPr>
          <w:p w:rsidR="00912FE9" w:rsidRDefault="008D0872" w:rsidP="00CF7C23">
            <w:pPr>
              <w:pStyle w:val="Text2"/>
              <w:ind w:left="0"/>
              <w:jc w:val="center"/>
            </w:pPr>
            <w:r>
              <w:t>6 - 26</w:t>
            </w:r>
          </w:p>
        </w:tc>
        <w:sdt>
          <w:sdtPr>
            <w:id w:val="-849642184"/>
            <w14:checkbox>
              <w14:checked w14:val="1"/>
              <w14:checkedState w14:val="2612" w14:font="MS Gothic"/>
              <w14:uncheckedState w14:val="2610" w14:font="MS Gothic"/>
            </w14:checkbox>
          </w:sdtPr>
          <w:sdtEndPr/>
          <w:sdtContent>
            <w:tc>
              <w:tcPr>
                <w:tcW w:w="2522" w:type="dxa"/>
              </w:tcPr>
              <w:p w:rsidR="00912FE9" w:rsidRDefault="00CA55CB" w:rsidP="00CF7C23">
                <w:pPr>
                  <w:pStyle w:val="Text2"/>
                  <w:ind w:left="0"/>
                  <w:jc w:val="center"/>
                </w:pPr>
                <w:r>
                  <w:rPr>
                    <w:rFonts w:ascii="MS Gothic" w:eastAsia="MS Gothic" w:hAnsi="MS Gothic" w:hint="eastAsia"/>
                  </w:rPr>
                  <w:t>☒</w:t>
                </w:r>
              </w:p>
            </w:tc>
          </w:sdtContent>
        </w:sdt>
        <w:sdt>
          <w:sdtPr>
            <w:id w:val="752861734"/>
            <w14:checkbox>
              <w14:checked w14:val="1"/>
              <w14:checkedState w14:val="2612" w14:font="MS Gothic"/>
              <w14:uncheckedState w14:val="2610" w14:font="MS Gothic"/>
            </w14:checkbox>
          </w:sdtPr>
          <w:sdtEndPr/>
          <w:sdtContent>
            <w:tc>
              <w:tcPr>
                <w:tcW w:w="2129" w:type="dxa"/>
              </w:tcPr>
              <w:p w:rsidR="00912FE9" w:rsidRDefault="00CA55CB" w:rsidP="00CF7C23">
                <w:pPr>
                  <w:pStyle w:val="Text2"/>
                  <w:ind w:left="0"/>
                  <w:jc w:val="center"/>
                </w:pPr>
                <w:r>
                  <w:rPr>
                    <w:rFonts w:ascii="MS Gothic" w:eastAsia="MS Gothic" w:hAnsi="MS Gothic" w:hint="eastAsia"/>
                  </w:rPr>
                  <w:t>☒</w:t>
                </w:r>
              </w:p>
            </w:tc>
          </w:sdtContent>
        </w:sdt>
      </w:tr>
    </w:tbl>
    <w:p w:rsidR="00912FE9" w:rsidRPr="00E62FAE" w:rsidRDefault="00E62FAE" w:rsidP="000E7843">
      <w:pPr>
        <w:pStyle w:val="Text1"/>
        <w:ind w:left="0"/>
        <w:rPr>
          <w:i/>
        </w:rPr>
      </w:pPr>
      <w:r w:rsidRPr="00E62FAE">
        <w:rPr>
          <w:i/>
        </w:rPr>
        <w:t>Komentar</w:t>
      </w:r>
      <w:r w:rsidR="008D0872" w:rsidRPr="00E62FAE">
        <w:rPr>
          <w:i/>
        </w:rPr>
        <w:t xml:space="preserve">: </w:t>
      </w:r>
    </w:p>
    <w:p w:rsidR="008D0872" w:rsidRPr="008D0872" w:rsidRDefault="008D0872" w:rsidP="004332D2">
      <w:pPr>
        <w:rPr>
          <w:szCs w:val="24"/>
          <w:lang w:val="sl-SI"/>
        </w:rPr>
      </w:pPr>
      <w:r w:rsidRPr="00245402">
        <w:rPr>
          <w:szCs w:val="24"/>
        </w:rPr>
        <w:t xml:space="preserve">Osnovna šola: </w:t>
      </w:r>
      <w:r w:rsidRPr="008D0872">
        <w:rPr>
          <w:szCs w:val="24"/>
          <w:lang w:val="sl-SI"/>
        </w:rPr>
        <w:t>Ciljna skupina so vsi učenci osnovnih šol (starost otrok ob vstopu v osnovno šolo oz. 6</w:t>
      </w:r>
      <w:r w:rsidR="00932B53">
        <w:rPr>
          <w:szCs w:val="24"/>
          <w:lang w:val="sl-SI"/>
        </w:rPr>
        <w:t xml:space="preserve"> let do </w:t>
      </w:r>
      <w:r w:rsidRPr="008D0872">
        <w:rPr>
          <w:szCs w:val="24"/>
          <w:lang w:val="sl-SI"/>
        </w:rPr>
        <w:t>15 let) in zavodov za vzgojo in izobraževanje otrok in mladostnikov s posebnimi potrebami</w:t>
      </w:r>
      <w:r w:rsidR="00932B53">
        <w:rPr>
          <w:szCs w:val="24"/>
          <w:lang w:val="sl-SI"/>
        </w:rPr>
        <w:t xml:space="preserve"> </w:t>
      </w:r>
      <w:r w:rsidR="00932B53" w:rsidRPr="008D0872">
        <w:rPr>
          <w:szCs w:val="24"/>
          <w:lang w:val="sl-SI"/>
        </w:rPr>
        <w:t xml:space="preserve">(starost otrok ob vstopu v </w:t>
      </w:r>
      <w:r w:rsidR="00932B53">
        <w:rPr>
          <w:szCs w:val="24"/>
          <w:lang w:val="sl-SI"/>
        </w:rPr>
        <w:t xml:space="preserve">zavod </w:t>
      </w:r>
      <w:r w:rsidR="00932B53" w:rsidRPr="008D0872">
        <w:rPr>
          <w:szCs w:val="24"/>
          <w:lang w:val="sl-SI"/>
        </w:rPr>
        <w:t xml:space="preserve">oz. 6 </w:t>
      </w:r>
      <w:r w:rsidR="00932B53">
        <w:rPr>
          <w:szCs w:val="24"/>
          <w:lang w:val="sl-SI"/>
        </w:rPr>
        <w:t>let</w:t>
      </w:r>
      <w:r w:rsidR="00932B53" w:rsidRPr="008D0872">
        <w:rPr>
          <w:szCs w:val="24"/>
          <w:lang w:val="sl-SI"/>
        </w:rPr>
        <w:t xml:space="preserve"> </w:t>
      </w:r>
      <w:r w:rsidR="00932B53">
        <w:rPr>
          <w:szCs w:val="24"/>
          <w:lang w:val="sl-SI"/>
        </w:rPr>
        <w:t>do vključno</w:t>
      </w:r>
      <w:r w:rsidR="004332D2">
        <w:rPr>
          <w:szCs w:val="24"/>
          <w:lang w:val="sl-SI"/>
        </w:rPr>
        <w:t xml:space="preserve"> 26</w:t>
      </w:r>
      <w:r w:rsidR="00932B53" w:rsidRPr="008D0872">
        <w:rPr>
          <w:szCs w:val="24"/>
          <w:lang w:val="sl-SI"/>
        </w:rPr>
        <w:t xml:space="preserve"> let)</w:t>
      </w:r>
      <w:r w:rsidRPr="008D0872">
        <w:rPr>
          <w:szCs w:val="24"/>
          <w:lang w:val="sl-SI"/>
        </w:rPr>
        <w:t xml:space="preserve"> (v nadaljevanju: šole). </w:t>
      </w:r>
    </w:p>
    <w:p w:rsidR="008D0872" w:rsidRPr="00F400E3" w:rsidRDefault="008D0872" w:rsidP="004332D2">
      <w:pPr>
        <w:spacing w:after="0" w:line="276" w:lineRule="auto"/>
        <w:rPr>
          <w:szCs w:val="24"/>
        </w:rPr>
      </w:pPr>
      <w:r w:rsidRPr="008D0872">
        <w:rPr>
          <w:szCs w:val="24"/>
          <w:lang w:val="sl-SI"/>
        </w:rPr>
        <w:t>Zaradi učinkovitosti ukrepa, predvsem zaradi obveznih spremljevalnih izobraževalnih ukrepov in povezovanja z rednimi vzgojno-izobraževalnimi dejavnostmi s področja prehranjevanja (od pridelave do uživanja hrane), je smiselno, da se v shemo vključi cela šola. Zato je ciljna skupina razširjena na vse otroke v osnovnih šolah. V primeru zavodov za vzgojo in izobraževanje otrok in mladostnikov s posebnimi potrebami pa je tudi zaradi načela enakosti ciljna skupina razširjena na vse otroke in mladostnike zavoda.</w:t>
      </w:r>
    </w:p>
    <w:p w:rsidR="008D0872" w:rsidRPr="008D0872" w:rsidRDefault="008D0872" w:rsidP="008D0872">
      <w:pPr>
        <w:pStyle w:val="Text1"/>
        <w:ind w:left="0"/>
      </w:pPr>
    </w:p>
    <w:p w:rsidR="00B413D5" w:rsidRDefault="00B413D5">
      <w:pPr>
        <w:spacing w:after="0"/>
        <w:jc w:val="left"/>
        <w:rPr>
          <w:i/>
        </w:rPr>
      </w:pPr>
      <w:r>
        <w:rPr>
          <w:i/>
        </w:rPr>
        <w:br w:type="page"/>
      </w:r>
    </w:p>
    <w:p w:rsidR="00000060" w:rsidRDefault="00BF4AE2" w:rsidP="007843CA">
      <w:pPr>
        <w:pStyle w:val="Naslov1"/>
        <w:spacing w:before="0"/>
        <w:ind w:left="482" w:hanging="482"/>
      </w:pPr>
      <w:bookmarkStart w:id="11" w:name="_Toc516584586"/>
      <w:r>
        <w:t>Seznam proizvodov, ki se razdeljujejo v šolski shemi</w:t>
      </w:r>
      <w:bookmarkEnd w:id="11"/>
      <w:r>
        <w:t xml:space="preserve"> </w:t>
      </w:r>
    </w:p>
    <w:p w:rsidR="002173DE" w:rsidRPr="00E62FAE" w:rsidRDefault="00E62FAE" w:rsidP="002173DE">
      <w:pPr>
        <w:pStyle w:val="Text1"/>
        <w:ind w:left="0"/>
        <w:rPr>
          <w:i/>
        </w:rPr>
      </w:pPr>
      <w:r w:rsidRPr="00E62FAE">
        <w:rPr>
          <w:i/>
        </w:rPr>
        <w:t>Člen</w:t>
      </w:r>
      <w:r w:rsidR="002173DE" w:rsidRPr="00E62FAE">
        <w:rPr>
          <w:i/>
        </w:rPr>
        <w:t xml:space="preserve"> </w:t>
      </w:r>
      <w:r w:rsidR="00D4640D" w:rsidRPr="00E62FAE">
        <w:rPr>
          <w:i/>
        </w:rPr>
        <w:t xml:space="preserve">23(9) </w:t>
      </w:r>
      <w:r w:rsidRPr="00E62FAE">
        <w:rPr>
          <w:i/>
        </w:rPr>
        <w:t>osnoven Uredbe in člen</w:t>
      </w:r>
      <w:r w:rsidR="00D4640D" w:rsidRPr="00E62FAE">
        <w:rPr>
          <w:i/>
        </w:rPr>
        <w:t xml:space="preserve"> 2(1)g </w:t>
      </w:r>
      <w:r w:rsidRPr="00E62FAE">
        <w:rPr>
          <w:i/>
        </w:rPr>
        <w:t>IA</w:t>
      </w:r>
    </w:p>
    <w:p w:rsidR="00465C95" w:rsidRDefault="00B60473" w:rsidP="002F506D">
      <w:pPr>
        <w:pStyle w:val="Naslov2"/>
      </w:pPr>
      <w:bookmarkStart w:id="12" w:name="_Toc516584587"/>
      <w:r>
        <w:t>Sadje in zelnjava</w:t>
      </w:r>
      <w:bookmarkEnd w:id="12"/>
    </w:p>
    <w:p w:rsidR="007D4C27" w:rsidRPr="007D4C27" w:rsidRDefault="00B60473" w:rsidP="00CA2834">
      <w:pPr>
        <w:pStyle w:val="Naslov3"/>
        <w:spacing w:before="120" w:after="120"/>
        <w:ind w:left="1916" w:hanging="839"/>
      </w:pPr>
      <w:bookmarkStart w:id="13" w:name="_Toc516584588"/>
      <w:r>
        <w:rPr>
          <w:i w:val="0"/>
        </w:rPr>
        <w:t>Sveže sadje in zelenjava</w:t>
      </w:r>
      <w:bookmarkEnd w:id="13"/>
    </w:p>
    <w:p w:rsidR="003639BD" w:rsidRDefault="003639BD" w:rsidP="007D4C27">
      <w:pPr>
        <w:pStyle w:val="Naslov3"/>
        <w:numPr>
          <w:ilvl w:val="0"/>
          <w:numId w:val="0"/>
        </w:numPr>
        <w:spacing w:before="120" w:after="120"/>
        <w:rPr>
          <w:i w:val="0"/>
        </w:rPr>
      </w:pPr>
    </w:p>
    <w:p w:rsidR="006E5348" w:rsidRPr="0045775E" w:rsidRDefault="00E62FAE" w:rsidP="007D4C27">
      <w:pPr>
        <w:pStyle w:val="Naslov3"/>
        <w:numPr>
          <w:ilvl w:val="0"/>
          <w:numId w:val="0"/>
        </w:numPr>
        <w:spacing w:before="120" w:after="120"/>
      </w:pPr>
      <w:bookmarkStart w:id="14" w:name="_Toc516584589"/>
      <w:r w:rsidRPr="0045775E">
        <w:t>Člen</w:t>
      </w:r>
      <w:r w:rsidR="0095750D" w:rsidRPr="0045775E">
        <w:t xml:space="preserve"> 23(3)a </w:t>
      </w:r>
      <w:r w:rsidRPr="0045775E">
        <w:t>osnovn</w:t>
      </w:r>
      <w:r w:rsidR="0045775E">
        <w:t>e</w:t>
      </w:r>
      <w:r w:rsidRPr="0045775E">
        <w:t xml:space="preserve"> Uredbe</w:t>
      </w:r>
      <w:r w:rsidR="0095750D" w:rsidRPr="0045775E">
        <w:t xml:space="preserve"> (EU) No 1308/2013</w:t>
      </w:r>
      <w:bookmarkEnd w:id="14"/>
    </w:p>
    <w:tbl>
      <w:tblPr>
        <w:tblStyle w:val="Tabelamrea"/>
        <w:tblW w:w="9214" w:type="dxa"/>
        <w:tblInd w:w="108" w:type="dxa"/>
        <w:tblLook w:val="04A0" w:firstRow="1" w:lastRow="0" w:firstColumn="1" w:lastColumn="0" w:noHBand="0" w:noVBand="1"/>
      </w:tblPr>
      <w:tblGrid>
        <w:gridCol w:w="2977"/>
        <w:gridCol w:w="567"/>
        <w:gridCol w:w="5103"/>
        <w:gridCol w:w="567"/>
      </w:tblGrid>
      <w:tr w:rsidR="00E513B4" w:rsidRPr="006E5348" w:rsidTr="00B6532C">
        <w:tc>
          <w:tcPr>
            <w:tcW w:w="2977" w:type="dxa"/>
          </w:tcPr>
          <w:p w:rsidR="00E513B4" w:rsidRPr="006E5348" w:rsidRDefault="00152109" w:rsidP="00152109">
            <w:pPr>
              <w:pStyle w:val="Text1"/>
              <w:spacing w:after="0"/>
              <w:ind w:left="0"/>
            </w:pPr>
            <w:r>
              <w:t>Marelice, češnje, breskve, nektarine, slive (in ostalo koščičasto sadje)</w:t>
            </w:r>
          </w:p>
        </w:tc>
        <w:sdt>
          <w:sdtPr>
            <w:id w:val="968861640"/>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152109">
            <w:pPr>
              <w:pStyle w:val="Text1"/>
              <w:spacing w:after="0"/>
              <w:ind w:left="0"/>
            </w:pPr>
            <w:r>
              <w:t>Korenček, repa, rdeča pesa, zelena, redkev in ostale užitne korenovke</w:t>
            </w:r>
          </w:p>
        </w:tc>
        <w:sdt>
          <w:sdtPr>
            <w:id w:val="699971456"/>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r>
      <w:tr w:rsidR="00E513B4" w:rsidRPr="006E5348" w:rsidTr="00B6532C">
        <w:tc>
          <w:tcPr>
            <w:tcW w:w="2977" w:type="dxa"/>
          </w:tcPr>
          <w:p w:rsidR="00E513B4" w:rsidRPr="006E5348" w:rsidRDefault="00152109" w:rsidP="00152109">
            <w:pPr>
              <w:pStyle w:val="Text1"/>
              <w:spacing w:after="0"/>
              <w:ind w:left="0"/>
            </w:pPr>
            <w:r>
              <w:t>Jabolka, hruške, kutine (in ostalo pečkato sadje)</w:t>
            </w:r>
          </w:p>
        </w:tc>
        <w:sdt>
          <w:sdtPr>
            <w:id w:val="31546214"/>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152109">
            <w:pPr>
              <w:pStyle w:val="Text1"/>
              <w:spacing w:after="0"/>
              <w:ind w:left="0"/>
            </w:pPr>
            <w:r>
              <w:t>Zelje, cvetača in ostale užitne kapusnice</w:t>
            </w:r>
          </w:p>
        </w:tc>
        <w:sdt>
          <w:sdtPr>
            <w:id w:val="-27265965"/>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r>
      <w:tr w:rsidR="00E513B4" w:rsidRPr="006E5348" w:rsidTr="00B6532C">
        <w:tc>
          <w:tcPr>
            <w:tcW w:w="2977" w:type="dxa"/>
          </w:tcPr>
          <w:p w:rsidR="00E513B4" w:rsidRPr="006E5348" w:rsidRDefault="0045775E" w:rsidP="00DD4BFC">
            <w:pPr>
              <w:pStyle w:val="Text1"/>
              <w:spacing w:after="0"/>
              <w:ind w:left="0"/>
            </w:pPr>
            <w:r>
              <w:t>B</w:t>
            </w:r>
            <w:r w:rsidR="00152109">
              <w:t>anane</w:t>
            </w:r>
          </w:p>
        </w:tc>
        <w:sdt>
          <w:sdtPr>
            <w:id w:val="-1084452057"/>
            <w14:checkbox>
              <w14:checked w14:val="0"/>
              <w14:checkedState w14:val="2612" w14:font="MS Gothic"/>
              <w14:uncheckedState w14:val="2610" w14:font="MS Gothic"/>
            </w14:checkbox>
          </w:sdtPr>
          <w:sdtEndPr/>
          <w:sdtContent>
            <w:tc>
              <w:tcPr>
                <w:tcW w:w="567" w:type="dxa"/>
              </w:tcPr>
              <w:p w:rsidR="00E513B4" w:rsidRPr="006E5348" w:rsidRDefault="00E513B4" w:rsidP="00DD4BFC">
                <w:pPr>
                  <w:pStyle w:val="Text1"/>
                  <w:spacing w:after="0"/>
                  <w:ind w:left="0"/>
                </w:pPr>
                <w:r w:rsidRPr="006E5348">
                  <w:rPr>
                    <w:rFonts w:ascii="MS Gothic" w:eastAsia="MS Gothic" w:hAnsi="MS Gothic" w:hint="eastAsia"/>
                  </w:rPr>
                  <w:t>☐</w:t>
                </w:r>
              </w:p>
            </w:tc>
          </w:sdtContent>
        </w:sdt>
        <w:tc>
          <w:tcPr>
            <w:tcW w:w="5103" w:type="dxa"/>
          </w:tcPr>
          <w:p w:rsidR="00E513B4" w:rsidRPr="006E5348" w:rsidRDefault="00E513B4" w:rsidP="00DD4BFC">
            <w:pPr>
              <w:pStyle w:val="Text1"/>
              <w:spacing w:after="0"/>
              <w:ind w:left="0"/>
            </w:pPr>
          </w:p>
        </w:tc>
        <w:tc>
          <w:tcPr>
            <w:tcW w:w="567" w:type="dxa"/>
          </w:tcPr>
          <w:p w:rsidR="00E513B4" w:rsidRPr="006E5348" w:rsidRDefault="00E513B4" w:rsidP="00DD4BFC">
            <w:pPr>
              <w:pStyle w:val="Text1"/>
              <w:spacing w:after="0"/>
              <w:ind w:left="0"/>
            </w:pPr>
          </w:p>
        </w:tc>
      </w:tr>
      <w:tr w:rsidR="00E513B4" w:rsidRPr="006E5348" w:rsidTr="00B6532C">
        <w:tc>
          <w:tcPr>
            <w:tcW w:w="2977" w:type="dxa"/>
          </w:tcPr>
          <w:p w:rsidR="00E513B4" w:rsidRPr="006E5348" w:rsidRDefault="0045775E" w:rsidP="00E513B4">
            <w:pPr>
              <w:pStyle w:val="Text1"/>
              <w:spacing w:after="0"/>
              <w:ind w:left="0"/>
            </w:pPr>
            <w:r>
              <w:t>J</w:t>
            </w:r>
            <w:r w:rsidR="00152109">
              <w:t>agodičje</w:t>
            </w:r>
          </w:p>
        </w:tc>
        <w:sdt>
          <w:sdtPr>
            <w:id w:val="-1038579454"/>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152109">
            <w:pPr>
              <w:pStyle w:val="Text1"/>
              <w:spacing w:after="0"/>
              <w:ind w:left="0"/>
            </w:pPr>
            <w:r>
              <w:t>Kumare in kumarice</w:t>
            </w:r>
          </w:p>
        </w:tc>
        <w:tc>
          <w:tcPr>
            <w:tcW w:w="567" w:type="dxa"/>
          </w:tcPr>
          <w:p w:rsidR="00E513B4" w:rsidRPr="006E5348" w:rsidRDefault="008D0872" w:rsidP="00DD4BFC">
            <w:pPr>
              <w:pStyle w:val="Text1"/>
              <w:spacing w:after="0"/>
              <w:ind w:left="0"/>
            </w:pPr>
            <w:r>
              <w:t>x</w:t>
            </w:r>
          </w:p>
        </w:tc>
      </w:tr>
      <w:tr w:rsidR="00E513B4" w:rsidRPr="006E5348" w:rsidTr="00B6532C">
        <w:tc>
          <w:tcPr>
            <w:tcW w:w="2977" w:type="dxa"/>
          </w:tcPr>
          <w:p w:rsidR="00E513B4" w:rsidRPr="006E5348" w:rsidRDefault="0045775E" w:rsidP="00DD4BFC">
            <w:pPr>
              <w:pStyle w:val="Text1"/>
              <w:spacing w:after="0"/>
              <w:ind w:left="0"/>
            </w:pPr>
            <w:r>
              <w:t>F</w:t>
            </w:r>
            <w:r w:rsidR="00152109">
              <w:t>ige</w:t>
            </w:r>
          </w:p>
        </w:tc>
        <w:sdt>
          <w:sdtPr>
            <w:id w:val="-1256823140"/>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152109">
            <w:pPr>
              <w:pStyle w:val="Text1"/>
              <w:spacing w:after="0"/>
              <w:ind w:left="0"/>
            </w:pPr>
            <w:r>
              <w:t xml:space="preserve">Solata, radič in ostala listnata zelenjava </w:t>
            </w:r>
          </w:p>
        </w:tc>
        <w:sdt>
          <w:sdtPr>
            <w:id w:val="-1674645381"/>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r>
      <w:tr w:rsidR="00E513B4" w:rsidRPr="006E5348" w:rsidTr="00B6532C">
        <w:tc>
          <w:tcPr>
            <w:tcW w:w="2977" w:type="dxa"/>
          </w:tcPr>
          <w:p w:rsidR="00E513B4" w:rsidRPr="006E5348" w:rsidRDefault="0045775E" w:rsidP="007D500F">
            <w:pPr>
              <w:pStyle w:val="Text1"/>
              <w:spacing w:after="0"/>
              <w:ind w:left="0"/>
            </w:pPr>
            <w:r>
              <w:t>G</w:t>
            </w:r>
            <w:r w:rsidR="00152109">
              <w:t>rozdje</w:t>
            </w:r>
          </w:p>
        </w:tc>
        <w:sdt>
          <w:sdtPr>
            <w:id w:val="-1102025709"/>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152109">
            <w:pPr>
              <w:pStyle w:val="Text1"/>
              <w:spacing w:after="0"/>
              <w:ind w:left="0"/>
            </w:pPr>
            <w:r>
              <w:t>Leča, grah in ostale stročnice</w:t>
            </w:r>
          </w:p>
        </w:tc>
        <w:sdt>
          <w:sdtPr>
            <w:id w:val="394243495"/>
            <w14:checkbox>
              <w14:checked w14:val="0"/>
              <w14:checkedState w14:val="2612" w14:font="MS Gothic"/>
              <w14:uncheckedState w14:val="2610" w14:font="MS Gothic"/>
            </w14:checkbox>
          </w:sdtPr>
          <w:sdtEndPr/>
          <w:sdtContent>
            <w:tc>
              <w:tcPr>
                <w:tcW w:w="567" w:type="dxa"/>
              </w:tcPr>
              <w:p w:rsidR="00E513B4" w:rsidRPr="006E5348" w:rsidRDefault="006E5348" w:rsidP="00DD4BFC">
                <w:pPr>
                  <w:pStyle w:val="Text1"/>
                  <w:spacing w:after="0"/>
                  <w:ind w:left="0"/>
                </w:pPr>
                <w:r w:rsidRPr="006E5348">
                  <w:rPr>
                    <w:rFonts w:ascii="MS Gothic" w:eastAsia="MS Gothic" w:hAnsi="MS Gothic" w:hint="eastAsia"/>
                  </w:rPr>
                  <w:t>☐</w:t>
                </w:r>
              </w:p>
            </w:tc>
          </w:sdtContent>
        </w:sdt>
      </w:tr>
      <w:tr w:rsidR="00E513B4" w:rsidRPr="006E5348" w:rsidTr="00B6532C">
        <w:tc>
          <w:tcPr>
            <w:tcW w:w="2977" w:type="dxa"/>
          </w:tcPr>
          <w:p w:rsidR="00E513B4" w:rsidRPr="006E5348" w:rsidRDefault="0045775E" w:rsidP="00814227">
            <w:pPr>
              <w:pStyle w:val="Text1"/>
              <w:spacing w:after="0"/>
              <w:ind w:left="0"/>
            </w:pPr>
            <w:r>
              <w:t>M</w:t>
            </w:r>
            <w:r w:rsidR="00152109">
              <w:t>elone, lubenice</w:t>
            </w:r>
          </w:p>
        </w:tc>
        <w:sdt>
          <w:sdtPr>
            <w:id w:val="1292944738"/>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152109">
            <w:pPr>
              <w:pStyle w:val="Text1"/>
              <w:spacing w:after="0"/>
              <w:ind w:left="0"/>
            </w:pPr>
            <w:r>
              <w:t>Paradižnik</w:t>
            </w:r>
          </w:p>
        </w:tc>
        <w:sdt>
          <w:sdtPr>
            <w:id w:val="-2083062678"/>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r>
      <w:tr w:rsidR="00E513B4" w:rsidRPr="006E5348" w:rsidTr="00B6532C">
        <w:tc>
          <w:tcPr>
            <w:tcW w:w="2977" w:type="dxa"/>
          </w:tcPr>
          <w:p w:rsidR="008D0872" w:rsidRDefault="0045775E" w:rsidP="008D0872">
            <w:pPr>
              <w:pStyle w:val="Text1"/>
              <w:spacing w:after="0"/>
              <w:ind w:left="0"/>
              <w:jc w:val="left"/>
            </w:pPr>
            <w:r>
              <w:t>C</w:t>
            </w:r>
            <w:r w:rsidR="00152109">
              <w:t>itrusi</w:t>
            </w:r>
          </w:p>
          <w:p w:rsidR="00CC05C4" w:rsidRPr="006E5348" w:rsidRDefault="008D0872" w:rsidP="00152109">
            <w:pPr>
              <w:pStyle w:val="Text1"/>
              <w:spacing w:after="0"/>
              <w:ind w:left="0"/>
              <w:jc w:val="left"/>
            </w:pPr>
            <w:r w:rsidRPr="00245402">
              <w:t>(</w:t>
            </w:r>
            <w:r w:rsidR="00152109">
              <w:t>samo</w:t>
            </w:r>
            <w:r w:rsidR="00152109">
              <w:rPr>
                <w:u w:val="single"/>
              </w:rPr>
              <w:t xml:space="preserve"> mandarine</w:t>
            </w:r>
            <w:r w:rsidRPr="00245402">
              <w:t>)</w:t>
            </w:r>
          </w:p>
        </w:tc>
        <w:sdt>
          <w:sdtPr>
            <w:id w:val="-1589846662"/>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152109" w:rsidP="009146DD">
            <w:pPr>
              <w:pStyle w:val="Text1"/>
              <w:spacing w:after="0"/>
              <w:ind w:left="0"/>
              <w:jc w:val="left"/>
            </w:pPr>
            <w:r>
              <w:t>Ostala zelenjava: paprika, bučke in buče, stebelna zelena</w:t>
            </w:r>
            <w:r w:rsidR="008334DD">
              <w:rPr>
                <w:rStyle w:val="Hiperpovezava"/>
                <w:color w:val="000000"/>
                <w:u w:val="none"/>
              </w:rPr>
              <w:t xml:space="preserve">, </w:t>
            </w:r>
            <w:r w:rsidR="009146DD">
              <w:rPr>
                <w:rFonts w:cs="Arial"/>
              </w:rPr>
              <w:t>komarček, beluši…</w:t>
            </w:r>
          </w:p>
        </w:tc>
        <w:sdt>
          <w:sdtPr>
            <w:id w:val="-514456392"/>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r>
      <w:tr w:rsidR="00E513B4" w:rsidRPr="006E5348" w:rsidTr="00B6532C">
        <w:tc>
          <w:tcPr>
            <w:tcW w:w="2977" w:type="dxa"/>
          </w:tcPr>
          <w:p w:rsidR="00E513B4" w:rsidRPr="001E3A2E" w:rsidRDefault="0045775E" w:rsidP="001E3A2E">
            <w:pPr>
              <w:pStyle w:val="Text1"/>
              <w:spacing w:after="0"/>
              <w:ind w:left="0"/>
              <w:rPr>
                <w:lang w:val="pt-PT"/>
              </w:rPr>
            </w:pPr>
            <w:r>
              <w:rPr>
                <w:lang w:val="pt-PT"/>
              </w:rPr>
              <w:t>Tropsko sadje</w:t>
            </w:r>
            <w:r w:rsidR="00D326CB">
              <w:rPr>
                <w:rStyle w:val="Sprotnaopomba-sklic"/>
                <w:lang w:val="pt-PT"/>
              </w:rPr>
              <w:footnoteReference w:id="6"/>
            </w:r>
            <w:r w:rsidR="001D5570">
              <w:rPr>
                <w:lang w:val="pt-PT"/>
              </w:rPr>
              <w:t xml:space="preserve"> </w:t>
            </w:r>
          </w:p>
        </w:tc>
        <w:sdt>
          <w:sdtPr>
            <w:id w:val="230436537"/>
            <w14:checkbox>
              <w14:checked w14:val="0"/>
              <w14:checkedState w14:val="2612" w14:font="MS Gothic"/>
              <w14:uncheckedState w14:val="2610" w14:font="MS Gothic"/>
            </w14:checkbox>
          </w:sdtPr>
          <w:sdtEndPr/>
          <w:sdtContent>
            <w:tc>
              <w:tcPr>
                <w:tcW w:w="567" w:type="dxa"/>
              </w:tcPr>
              <w:p w:rsidR="00E513B4" w:rsidRPr="006E5348" w:rsidRDefault="00E513B4" w:rsidP="00DD4BFC">
                <w:pPr>
                  <w:pStyle w:val="Text1"/>
                  <w:spacing w:after="0"/>
                  <w:ind w:left="0"/>
                </w:pPr>
                <w:r w:rsidRPr="006E5348">
                  <w:rPr>
                    <w:rFonts w:ascii="MS Gothic" w:eastAsia="MS Gothic" w:hAnsi="MS Gothic" w:hint="eastAsia"/>
                  </w:rPr>
                  <w:t>☐</w:t>
                </w:r>
              </w:p>
            </w:tc>
          </w:sdtContent>
        </w:sdt>
        <w:tc>
          <w:tcPr>
            <w:tcW w:w="5103" w:type="dxa"/>
          </w:tcPr>
          <w:p w:rsidR="00E513B4" w:rsidRPr="006E5348" w:rsidRDefault="009146DD" w:rsidP="0045775E">
            <w:pPr>
              <w:pStyle w:val="Text1"/>
              <w:spacing w:after="0"/>
              <w:ind w:left="0"/>
              <w:jc w:val="left"/>
            </w:pPr>
            <w:r>
              <w:t>V okviru spremljevalnih izobraževalnih ukrepov</w:t>
            </w:r>
            <w:r w:rsidRPr="00A54CC6">
              <w:t xml:space="preserve">: </w:t>
            </w:r>
            <w:r>
              <w:t>čebulnice</w:t>
            </w:r>
            <w:r w:rsidRPr="00A54CC6">
              <w:t xml:space="preserve"> (</w:t>
            </w:r>
            <w:r>
              <w:t>čebula, šalotka, česen, por)</w:t>
            </w:r>
            <w:r w:rsidRPr="00A54CC6">
              <w:t xml:space="preserve">, </w:t>
            </w:r>
            <w:r>
              <w:t>stročnice</w:t>
            </w:r>
            <w:r w:rsidRPr="00A54CC6">
              <w:t xml:space="preserve"> (</w:t>
            </w:r>
            <w:r>
              <w:t>olučšene ali v stročju</w:t>
            </w:r>
            <w:r w:rsidRPr="00A54CC6">
              <w:t xml:space="preserve">: </w:t>
            </w:r>
            <w:r>
              <w:t>fižol, grah, bob, leča, čičerika, soja)</w:t>
            </w:r>
          </w:p>
        </w:tc>
        <w:tc>
          <w:tcPr>
            <w:tcW w:w="567" w:type="dxa"/>
          </w:tcPr>
          <w:p w:rsidR="00E513B4" w:rsidRPr="006E5348" w:rsidRDefault="00E513B4" w:rsidP="00DD4BFC">
            <w:pPr>
              <w:pStyle w:val="Text1"/>
              <w:spacing w:after="0"/>
              <w:ind w:left="0"/>
            </w:pPr>
          </w:p>
        </w:tc>
      </w:tr>
      <w:tr w:rsidR="00E513B4" w:rsidRPr="006E5348" w:rsidTr="00B6532C">
        <w:tc>
          <w:tcPr>
            <w:tcW w:w="2977" w:type="dxa"/>
          </w:tcPr>
          <w:p w:rsidR="008D0872" w:rsidRPr="008D0872" w:rsidRDefault="0045775E" w:rsidP="00152109">
            <w:pPr>
              <w:pStyle w:val="Text1"/>
              <w:spacing w:after="0"/>
              <w:ind w:left="0"/>
              <w:jc w:val="left"/>
            </w:pPr>
            <w:r>
              <w:t>O</w:t>
            </w:r>
            <w:r w:rsidR="00152109">
              <w:t>stalo sadje: kivi, kaki, žižola, orehi, lešniki</w:t>
            </w:r>
            <w:r w:rsidR="009146DD">
              <w:t>…</w:t>
            </w:r>
            <w:r w:rsidR="00152109">
              <w:t xml:space="preserve"> </w:t>
            </w:r>
          </w:p>
        </w:tc>
        <w:sdt>
          <w:sdtPr>
            <w:id w:val="1880591148"/>
            <w14:checkbox>
              <w14:checked w14:val="1"/>
              <w14:checkedState w14:val="2612" w14:font="MS Gothic"/>
              <w14:uncheckedState w14:val="2610" w14:font="MS Gothic"/>
            </w14:checkbox>
          </w:sdtPr>
          <w:sdtEndPr/>
          <w:sdtContent>
            <w:tc>
              <w:tcPr>
                <w:tcW w:w="567" w:type="dxa"/>
              </w:tcPr>
              <w:p w:rsidR="00E513B4" w:rsidRPr="006E5348" w:rsidRDefault="008D0872" w:rsidP="00DD4BFC">
                <w:pPr>
                  <w:pStyle w:val="Text1"/>
                  <w:spacing w:after="0"/>
                  <w:ind w:left="0"/>
                </w:pPr>
                <w:r>
                  <w:rPr>
                    <w:rFonts w:ascii="MS Gothic" w:eastAsia="MS Gothic" w:hAnsi="MS Gothic" w:hint="eastAsia"/>
                  </w:rPr>
                  <w:t>☒</w:t>
                </w:r>
              </w:p>
            </w:tc>
          </w:sdtContent>
        </w:sdt>
        <w:tc>
          <w:tcPr>
            <w:tcW w:w="5103" w:type="dxa"/>
          </w:tcPr>
          <w:p w:rsidR="00E513B4" w:rsidRPr="006E5348" w:rsidRDefault="00E513B4" w:rsidP="00DD4BFC">
            <w:pPr>
              <w:pStyle w:val="Text1"/>
              <w:spacing w:after="0"/>
              <w:ind w:left="0"/>
            </w:pPr>
          </w:p>
        </w:tc>
        <w:tc>
          <w:tcPr>
            <w:tcW w:w="567" w:type="dxa"/>
          </w:tcPr>
          <w:p w:rsidR="00E513B4" w:rsidRPr="006E5348" w:rsidRDefault="00E513B4" w:rsidP="00DD4BFC">
            <w:pPr>
              <w:pStyle w:val="Text1"/>
              <w:spacing w:after="0"/>
              <w:ind w:left="0"/>
            </w:pPr>
          </w:p>
        </w:tc>
      </w:tr>
      <w:tr w:rsidR="00100F0C" w:rsidRPr="006E5348" w:rsidTr="00B6532C">
        <w:tc>
          <w:tcPr>
            <w:tcW w:w="2977" w:type="dxa"/>
          </w:tcPr>
          <w:p w:rsidR="00100F0C" w:rsidRPr="006E5348" w:rsidRDefault="009146DD" w:rsidP="0045775E">
            <w:pPr>
              <w:pStyle w:val="Text1"/>
              <w:spacing w:after="0"/>
              <w:ind w:left="0"/>
              <w:jc w:val="left"/>
            </w:pPr>
            <w:r>
              <w:t>V okviru spremljevalnih izobraževalnih ukrepov</w:t>
            </w:r>
            <w:r w:rsidRPr="00A54CC6">
              <w:t>:</w:t>
            </w:r>
            <w:r>
              <w:t xml:space="preserve"> kostanj</w:t>
            </w:r>
          </w:p>
        </w:tc>
        <w:tc>
          <w:tcPr>
            <w:tcW w:w="567" w:type="dxa"/>
          </w:tcPr>
          <w:p w:rsidR="00100F0C" w:rsidRPr="006E5348" w:rsidRDefault="00100F0C" w:rsidP="00DD4BFC">
            <w:pPr>
              <w:pStyle w:val="Text1"/>
              <w:spacing w:after="0"/>
              <w:ind w:left="0"/>
            </w:pPr>
          </w:p>
        </w:tc>
        <w:tc>
          <w:tcPr>
            <w:tcW w:w="5103" w:type="dxa"/>
          </w:tcPr>
          <w:p w:rsidR="00100F0C" w:rsidRPr="006E5348" w:rsidRDefault="00100F0C" w:rsidP="00DD4BFC">
            <w:pPr>
              <w:pStyle w:val="Text1"/>
              <w:spacing w:after="0"/>
              <w:ind w:left="0"/>
            </w:pPr>
          </w:p>
        </w:tc>
        <w:tc>
          <w:tcPr>
            <w:tcW w:w="567" w:type="dxa"/>
          </w:tcPr>
          <w:p w:rsidR="00100F0C" w:rsidRPr="006E5348" w:rsidRDefault="00100F0C" w:rsidP="00DD4BFC">
            <w:pPr>
              <w:pStyle w:val="Text1"/>
              <w:spacing w:after="0"/>
              <w:ind w:left="0"/>
            </w:pPr>
          </w:p>
        </w:tc>
      </w:tr>
    </w:tbl>
    <w:p w:rsidR="00882463" w:rsidRDefault="00882463" w:rsidP="001724FE">
      <w:pPr>
        <w:pStyle w:val="ZDGName"/>
      </w:pPr>
    </w:p>
    <w:p w:rsidR="001724FE" w:rsidRPr="00882463" w:rsidRDefault="001724FE" w:rsidP="001724FE">
      <w:pPr>
        <w:pStyle w:val="ZDGName"/>
        <w:rPr>
          <w:rFonts w:ascii="Times New Roman" w:eastAsia="Times New Roman" w:hAnsi="Times New Roman" w:cs="Times New Roman"/>
          <w:sz w:val="24"/>
          <w:szCs w:val="20"/>
          <w:lang w:eastAsia="en-US"/>
        </w:rPr>
      </w:pPr>
      <w:r w:rsidRPr="00882463">
        <w:rPr>
          <w:rFonts w:ascii="Times New Roman" w:eastAsia="Times New Roman" w:hAnsi="Times New Roman" w:cs="Times New Roman"/>
          <w:sz w:val="24"/>
          <w:szCs w:val="20"/>
          <w:lang w:eastAsia="en-US"/>
        </w:rPr>
        <w:br w:type="page"/>
      </w:r>
    </w:p>
    <w:p w:rsidR="007D4C27" w:rsidRDefault="00B60473" w:rsidP="00546242">
      <w:pPr>
        <w:pStyle w:val="Naslov3"/>
        <w:spacing w:before="120" w:after="120"/>
        <w:ind w:left="1916" w:hanging="839"/>
        <w:rPr>
          <w:i w:val="0"/>
        </w:rPr>
      </w:pPr>
      <w:bookmarkStart w:id="15" w:name="_Toc516584590"/>
      <w:r>
        <w:rPr>
          <w:i w:val="0"/>
        </w:rPr>
        <w:t>Predelano sadje in zelenjava</w:t>
      </w:r>
      <w:bookmarkEnd w:id="15"/>
    </w:p>
    <w:p w:rsidR="006E5348" w:rsidRPr="0045775E" w:rsidRDefault="0045775E" w:rsidP="007D4C27">
      <w:pPr>
        <w:pStyle w:val="Naslov3"/>
        <w:numPr>
          <w:ilvl w:val="0"/>
          <w:numId w:val="0"/>
        </w:numPr>
        <w:spacing w:before="120" w:after="120"/>
      </w:pPr>
      <w:bookmarkStart w:id="16" w:name="_Toc516584591"/>
      <w:r w:rsidRPr="0045775E">
        <w:t>Člen</w:t>
      </w:r>
      <w:r w:rsidR="0095750D" w:rsidRPr="0045775E">
        <w:t xml:space="preserve"> 23(4)a </w:t>
      </w:r>
      <w:r w:rsidRPr="0045775E">
        <w:t>osnovne Uredbe</w:t>
      </w:r>
      <w:r w:rsidR="0095750D" w:rsidRPr="0045775E">
        <w:t xml:space="preserve"> (EU) No 1308/2013</w:t>
      </w:r>
      <w:r w:rsidR="00546242" w:rsidRPr="0045775E">
        <w:rPr>
          <w:rStyle w:val="Sprotnaopomba-sklic"/>
        </w:rPr>
        <w:footnoteReference w:id="7"/>
      </w:r>
      <w:bookmarkEnd w:id="16"/>
    </w:p>
    <w:tbl>
      <w:tblPr>
        <w:tblStyle w:val="Tabelamrea"/>
        <w:tblW w:w="9039" w:type="dxa"/>
        <w:tblLayout w:type="fixed"/>
        <w:tblLook w:val="04A0" w:firstRow="1" w:lastRow="0" w:firstColumn="1" w:lastColumn="0" w:noHBand="0" w:noVBand="1"/>
      </w:tblPr>
      <w:tblGrid>
        <w:gridCol w:w="2518"/>
        <w:gridCol w:w="567"/>
        <w:gridCol w:w="709"/>
        <w:gridCol w:w="567"/>
        <w:gridCol w:w="850"/>
        <w:gridCol w:w="851"/>
        <w:gridCol w:w="709"/>
        <w:gridCol w:w="850"/>
        <w:gridCol w:w="1418"/>
      </w:tblGrid>
      <w:tr w:rsidR="00DF2AE3" w:rsidTr="00FE2958">
        <w:tc>
          <w:tcPr>
            <w:tcW w:w="3085" w:type="dxa"/>
            <w:gridSpan w:val="2"/>
            <w:vMerge w:val="restart"/>
          </w:tcPr>
          <w:p w:rsidR="00463F08" w:rsidRDefault="00B60473" w:rsidP="00B60473">
            <w:pPr>
              <w:spacing w:before="120" w:after="0"/>
              <w:rPr>
                <w:b/>
              </w:rPr>
            </w:pPr>
            <w:r>
              <w:rPr>
                <w:b/>
              </w:rPr>
              <w:t>Proizvodi, ki se razdeljujejo v šolski shemi</w:t>
            </w:r>
          </w:p>
        </w:tc>
        <w:tc>
          <w:tcPr>
            <w:tcW w:w="2126" w:type="dxa"/>
            <w:gridSpan w:val="3"/>
            <w:tcBorders>
              <w:bottom w:val="single" w:sz="4" w:space="0" w:color="auto"/>
            </w:tcBorders>
            <w:shd w:val="clear" w:color="auto" w:fill="FFFFFF" w:themeFill="background1"/>
          </w:tcPr>
          <w:p w:rsidR="00DF2AE3" w:rsidRDefault="00B60473" w:rsidP="00546242">
            <w:pPr>
              <w:spacing w:before="120" w:after="120"/>
              <w:jc w:val="center"/>
              <w:rPr>
                <w:b/>
              </w:rPr>
            </w:pPr>
            <w:r>
              <w:rPr>
                <w:b/>
              </w:rPr>
              <w:t>Dodana sol</w:t>
            </w:r>
          </w:p>
        </w:tc>
        <w:tc>
          <w:tcPr>
            <w:tcW w:w="2410" w:type="dxa"/>
            <w:gridSpan w:val="3"/>
            <w:tcBorders>
              <w:bottom w:val="single" w:sz="4" w:space="0" w:color="auto"/>
            </w:tcBorders>
            <w:shd w:val="clear" w:color="auto" w:fill="FFFFFF" w:themeFill="background1"/>
          </w:tcPr>
          <w:p w:rsidR="00DF2AE3" w:rsidRDefault="0045775E" w:rsidP="00546242">
            <w:pPr>
              <w:spacing w:before="120" w:after="120"/>
              <w:jc w:val="center"/>
              <w:rPr>
                <w:b/>
              </w:rPr>
            </w:pPr>
            <w:r>
              <w:rPr>
                <w:b/>
              </w:rPr>
              <w:t>Dodana maščoba</w:t>
            </w:r>
          </w:p>
        </w:tc>
        <w:tc>
          <w:tcPr>
            <w:tcW w:w="1418" w:type="dxa"/>
            <w:vMerge w:val="restart"/>
            <w:shd w:val="clear" w:color="auto" w:fill="FFFFFF" w:themeFill="background1"/>
          </w:tcPr>
          <w:p w:rsidR="00DF2AE3" w:rsidRDefault="0045775E" w:rsidP="0045775E">
            <w:pPr>
              <w:spacing w:before="120" w:after="0"/>
              <w:ind w:left="-108"/>
              <w:jc w:val="center"/>
              <w:rPr>
                <w:b/>
              </w:rPr>
            </w:pPr>
            <w:r>
              <w:rPr>
                <w:b/>
              </w:rPr>
              <w:t>Komentarji</w:t>
            </w:r>
            <w:r w:rsidR="00215C33">
              <w:rPr>
                <w:b/>
              </w:rPr>
              <w:t xml:space="preserve"> </w:t>
            </w:r>
            <w:r w:rsidR="007235FC">
              <w:rPr>
                <w:b/>
              </w:rPr>
              <w:t>(</w:t>
            </w:r>
            <w:r>
              <w:rPr>
                <w:b/>
              </w:rPr>
              <w:t>izbirno</w:t>
            </w:r>
            <w:r w:rsidR="007235FC">
              <w:rPr>
                <w:b/>
              </w:rPr>
              <w:t>)</w:t>
            </w:r>
          </w:p>
        </w:tc>
      </w:tr>
      <w:tr w:rsidR="00DF2AE3" w:rsidTr="001724FE">
        <w:trPr>
          <w:trHeight w:val="553"/>
        </w:trPr>
        <w:tc>
          <w:tcPr>
            <w:tcW w:w="3085" w:type="dxa"/>
            <w:gridSpan w:val="2"/>
            <w:vMerge/>
          </w:tcPr>
          <w:p w:rsidR="00DF2AE3" w:rsidRDefault="00DF2AE3" w:rsidP="00100F0C">
            <w:pPr>
              <w:spacing w:before="240" w:after="120"/>
              <w:rPr>
                <w:b/>
              </w:rPr>
            </w:pPr>
          </w:p>
        </w:tc>
        <w:tc>
          <w:tcPr>
            <w:tcW w:w="709" w:type="dxa"/>
            <w:tcBorders>
              <w:bottom w:val="single" w:sz="4" w:space="0" w:color="auto"/>
            </w:tcBorders>
            <w:shd w:val="clear" w:color="auto" w:fill="FFFFFF" w:themeFill="background1"/>
          </w:tcPr>
          <w:p w:rsidR="00DF2AE3" w:rsidRDefault="00B60473" w:rsidP="00546242">
            <w:pPr>
              <w:spacing w:before="240" w:after="0"/>
              <w:jc w:val="center"/>
              <w:rPr>
                <w:b/>
              </w:rPr>
            </w:pPr>
            <w:r>
              <w:rPr>
                <w:b/>
              </w:rPr>
              <w:t>Ne</w:t>
            </w:r>
          </w:p>
        </w:tc>
        <w:tc>
          <w:tcPr>
            <w:tcW w:w="1417" w:type="dxa"/>
            <w:gridSpan w:val="2"/>
            <w:tcBorders>
              <w:bottom w:val="single" w:sz="4" w:space="0" w:color="auto"/>
            </w:tcBorders>
            <w:shd w:val="clear" w:color="auto" w:fill="FFFFFF" w:themeFill="background1"/>
          </w:tcPr>
          <w:p w:rsidR="00DF2AE3" w:rsidRDefault="00B60473" w:rsidP="00546242">
            <w:pPr>
              <w:spacing w:before="240" w:after="0"/>
              <w:jc w:val="center"/>
              <w:rPr>
                <w:b/>
              </w:rPr>
            </w:pPr>
            <w:r>
              <w:rPr>
                <w:b/>
              </w:rPr>
              <w:t>Da</w:t>
            </w:r>
          </w:p>
        </w:tc>
        <w:tc>
          <w:tcPr>
            <w:tcW w:w="851" w:type="dxa"/>
            <w:tcBorders>
              <w:bottom w:val="single" w:sz="4" w:space="0" w:color="auto"/>
            </w:tcBorders>
            <w:shd w:val="clear" w:color="auto" w:fill="FFFFFF" w:themeFill="background1"/>
          </w:tcPr>
          <w:p w:rsidR="00DF2AE3" w:rsidRDefault="0045775E" w:rsidP="0045775E">
            <w:pPr>
              <w:spacing w:before="240" w:after="0"/>
              <w:jc w:val="center"/>
              <w:rPr>
                <w:b/>
              </w:rPr>
            </w:pPr>
            <w:r>
              <w:rPr>
                <w:b/>
              </w:rPr>
              <w:t>Ne</w:t>
            </w:r>
          </w:p>
        </w:tc>
        <w:tc>
          <w:tcPr>
            <w:tcW w:w="1559" w:type="dxa"/>
            <w:gridSpan w:val="2"/>
            <w:tcBorders>
              <w:bottom w:val="single" w:sz="4" w:space="0" w:color="auto"/>
            </w:tcBorders>
            <w:shd w:val="clear" w:color="auto" w:fill="FFFFFF" w:themeFill="background1"/>
          </w:tcPr>
          <w:p w:rsidR="00DF2AE3" w:rsidRDefault="0045775E" w:rsidP="00546242">
            <w:pPr>
              <w:spacing w:before="240" w:after="0"/>
              <w:jc w:val="center"/>
              <w:rPr>
                <w:b/>
              </w:rPr>
            </w:pPr>
            <w:r>
              <w:rPr>
                <w:b/>
              </w:rPr>
              <w:t>Da</w:t>
            </w:r>
          </w:p>
        </w:tc>
        <w:tc>
          <w:tcPr>
            <w:tcW w:w="1418" w:type="dxa"/>
            <w:vMerge/>
          </w:tcPr>
          <w:p w:rsidR="00DF2AE3" w:rsidRDefault="00DF2AE3" w:rsidP="00DF2AE3">
            <w:pPr>
              <w:spacing w:before="240" w:after="120"/>
              <w:jc w:val="center"/>
              <w:rPr>
                <w:b/>
              </w:rPr>
            </w:pPr>
          </w:p>
        </w:tc>
      </w:tr>
      <w:tr w:rsidR="00DF2AE3" w:rsidRPr="002F506D" w:rsidTr="001724FE">
        <w:tc>
          <w:tcPr>
            <w:tcW w:w="2518" w:type="dxa"/>
          </w:tcPr>
          <w:p w:rsidR="00DF2AE3" w:rsidRPr="002F506D" w:rsidRDefault="0045775E" w:rsidP="00DF2AE3">
            <w:pPr>
              <w:spacing w:after="0"/>
            </w:pPr>
            <w:r>
              <w:t>Sadni sokovi</w:t>
            </w:r>
          </w:p>
        </w:tc>
        <w:sdt>
          <w:sdtPr>
            <w:id w:val="305124969"/>
            <w14:checkbox>
              <w14:checked w14:val="0"/>
              <w14:checkedState w14:val="2612" w14:font="MS Gothic"/>
              <w14:uncheckedState w14:val="2610" w14:font="MS Gothic"/>
            </w14:checkbox>
          </w:sdtPr>
          <w:sdtEndPr/>
          <w:sdtContent>
            <w:tc>
              <w:tcPr>
                <w:tcW w:w="567" w:type="dxa"/>
              </w:tcPr>
              <w:p w:rsidR="00DF2AE3" w:rsidRPr="002F506D" w:rsidRDefault="00CC05C4" w:rsidP="00DF2AE3">
                <w:pPr>
                  <w:spacing w:after="0"/>
                </w:pPr>
                <w:r>
                  <w:rPr>
                    <w:rFonts w:ascii="MS Gothic" w:eastAsia="MS Gothic" w:hAnsi="MS Gothic" w:hint="eastAsia"/>
                  </w:rPr>
                  <w:t>☐</w:t>
                </w:r>
              </w:p>
            </w:tc>
          </w:sdtContent>
        </w:sdt>
        <w:tc>
          <w:tcPr>
            <w:tcW w:w="709" w:type="dxa"/>
            <w:shd w:val="solid" w:color="auto" w:fill="auto"/>
          </w:tcPr>
          <w:p w:rsidR="00DF2AE3" w:rsidRPr="002F506D" w:rsidRDefault="00DF2AE3" w:rsidP="00DF2AE3">
            <w:pPr>
              <w:spacing w:after="0"/>
            </w:pPr>
          </w:p>
        </w:tc>
        <w:tc>
          <w:tcPr>
            <w:tcW w:w="567" w:type="dxa"/>
            <w:shd w:val="solid" w:color="auto" w:fill="auto"/>
          </w:tcPr>
          <w:p w:rsidR="00DF2AE3" w:rsidRPr="002F506D" w:rsidRDefault="00DF2AE3" w:rsidP="00DF2AE3">
            <w:pPr>
              <w:spacing w:after="0"/>
            </w:pPr>
          </w:p>
        </w:tc>
        <w:tc>
          <w:tcPr>
            <w:tcW w:w="850" w:type="dxa"/>
            <w:shd w:val="solid" w:color="auto" w:fill="auto"/>
          </w:tcPr>
          <w:p w:rsidR="00DF2AE3" w:rsidRPr="002F506D" w:rsidRDefault="00DF2AE3" w:rsidP="00DF2AE3">
            <w:pPr>
              <w:spacing w:after="0"/>
            </w:pPr>
          </w:p>
        </w:tc>
        <w:tc>
          <w:tcPr>
            <w:tcW w:w="851" w:type="dxa"/>
            <w:shd w:val="solid" w:color="auto" w:fill="auto"/>
          </w:tcPr>
          <w:p w:rsidR="00DF2AE3" w:rsidRPr="002F506D" w:rsidRDefault="00DF2AE3" w:rsidP="00DF2AE3">
            <w:pPr>
              <w:spacing w:after="0"/>
            </w:pPr>
          </w:p>
        </w:tc>
        <w:tc>
          <w:tcPr>
            <w:tcW w:w="709" w:type="dxa"/>
            <w:shd w:val="solid" w:color="auto" w:fill="auto"/>
          </w:tcPr>
          <w:p w:rsidR="00DF2AE3" w:rsidRPr="002F506D" w:rsidRDefault="00DF2AE3" w:rsidP="00DF2AE3">
            <w:pPr>
              <w:spacing w:after="0"/>
            </w:pPr>
          </w:p>
        </w:tc>
        <w:tc>
          <w:tcPr>
            <w:tcW w:w="850" w:type="dxa"/>
            <w:shd w:val="solid" w:color="auto" w:fill="auto"/>
          </w:tcPr>
          <w:p w:rsidR="00DF2AE3" w:rsidRPr="002F506D" w:rsidRDefault="00DF2AE3" w:rsidP="00DF2AE3">
            <w:pPr>
              <w:spacing w:after="0"/>
              <w:rPr>
                <w:lang w:val="fr-BE"/>
              </w:rPr>
            </w:pPr>
          </w:p>
        </w:tc>
        <w:tc>
          <w:tcPr>
            <w:tcW w:w="1418" w:type="dxa"/>
          </w:tcPr>
          <w:p w:rsidR="00DF2AE3" w:rsidRPr="002F506D" w:rsidRDefault="00DF2AE3" w:rsidP="00DF2AE3">
            <w:pPr>
              <w:spacing w:after="0"/>
              <w:rPr>
                <w:lang w:val="fr-BE"/>
              </w:rPr>
            </w:pPr>
          </w:p>
        </w:tc>
      </w:tr>
      <w:tr w:rsidR="002F506D" w:rsidRPr="002F506D" w:rsidTr="00DF2AE3">
        <w:tc>
          <w:tcPr>
            <w:tcW w:w="2518" w:type="dxa"/>
          </w:tcPr>
          <w:p w:rsidR="002F506D" w:rsidRPr="002F506D" w:rsidRDefault="0045775E" w:rsidP="00DF2AE3">
            <w:pPr>
              <w:spacing w:after="0"/>
              <w:rPr>
                <w:lang w:val="fr-BE"/>
              </w:rPr>
            </w:pPr>
            <w:r>
              <w:rPr>
                <w:lang w:val="fr-BE"/>
              </w:rPr>
              <w:t>Sadne kaše, kompoti</w:t>
            </w:r>
            <w:r w:rsidR="002F506D" w:rsidRPr="002F506D">
              <w:rPr>
                <w:lang w:val="fr-BE"/>
              </w:rPr>
              <w:t xml:space="preserve"> </w:t>
            </w:r>
          </w:p>
        </w:tc>
        <w:sdt>
          <w:sdtPr>
            <w:id w:val="-122464584"/>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sdt>
          <w:sdtPr>
            <w:id w:val="-721667026"/>
            <w14:checkbox>
              <w14:checked w14:val="0"/>
              <w14:checkedState w14:val="2612" w14:font="MS Gothic"/>
              <w14:uncheckedState w14:val="2610" w14:font="MS Gothic"/>
            </w14:checkbox>
          </w:sdtPr>
          <w:sdtEndPr/>
          <w:sdtContent>
            <w:tc>
              <w:tcPr>
                <w:tcW w:w="709" w:type="dxa"/>
              </w:tcPr>
              <w:p w:rsidR="002F506D" w:rsidRPr="002F506D" w:rsidRDefault="002F506D" w:rsidP="00DF2AE3">
                <w:pPr>
                  <w:spacing w:after="0"/>
                </w:pPr>
                <w:r w:rsidRPr="002F506D">
                  <w:rPr>
                    <w:rFonts w:ascii="MS Gothic" w:eastAsia="MS Gothic" w:hAnsi="MS Gothic" w:hint="eastAsia"/>
                  </w:rPr>
                  <w:t>☐</w:t>
                </w:r>
              </w:p>
            </w:tc>
          </w:sdtContent>
        </w:sdt>
        <w:sdt>
          <w:sdtPr>
            <w:id w:val="-1848545748"/>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tc>
          <w:tcPr>
            <w:tcW w:w="850" w:type="dxa"/>
          </w:tcPr>
          <w:p w:rsidR="002F506D" w:rsidRPr="001724FE" w:rsidRDefault="002F506D" w:rsidP="0079421B">
            <w:pPr>
              <w:spacing w:after="0"/>
              <w:ind w:left="-11" w:right="-108"/>
              <w:rPr>
                <w:i/>
                <w:sz w:val="20"/>
              </w:rPr>
            </w:pPr>
          </w:p>
        </w:tc>
        <w:sdt>
          <w:sdtPr>
            <w:id w:val="-1324192208"/>
            <w14:checkbox>
              <w14:checked w14:val="0"/>
              <w14:checkedState w14:val="2612" w14:font="MS Gothic"/>
              <w14:uncheckedState w14:val="2610" w14:font="MS Gothic"/>
            </w14:checkbox>
          </w:sdtPr>
          <w:sdtEndPr/>
          <w:sdtContent>
            <w:tc>
              <w:tcPr>
                <w:tcW w:w="851" w:type="dxa"/>
              </w:tcPr>
              <w:p w:rsidR="002F506D" w:rsidRPr="002F506D" w:rsidRDefault="002F506D" w:rsidP="00DF2AE3">
                <w:pPr>
                  <w:spacing w:after="0"/>
                </w:pPr>
                <w:r>
                  <w:rPr>
                    <w:rFonts w:ascii="MS Gothic" w:eastAsia="MS Gothic" w:hAnsi="MS Gothic" w:hint="eastAsia"/>
                  </w:rPr>
                  <w:t>☐</w:t>
                </w:r>
              </w:p>
            </w:tc>
          </w:sdtContent>
        </w:sdt>
        <w:sdt>
          <w:sdtPr>
            <w:id w:val="-1931341740"/>
            <w14:checkbox>
              <w14:checked w14:val="0"/>
              <w14:checkedState w14:val="2612" w14:font="MS Gothic"/>
              <w14:uncheckedState w14:val="2610" w14:font="MS Gothic"/>
            </w14:checkbox>
          </w:sdtPr>
          <w:sdtEndPr/>
          <w:sdtContent>
            <w:tc>
              <w:tcPr>
                <w:tcW w:w="709" w:type="dxa"/>
              </w:tcPr>
              <w:p w:rsidR="002F506D" w:rsidRPr="002F506D" w:rsidRDefault="002F506D" w:rsidP="00DF2AE3">
                <w:pPr>
                  <w:spacing w:after="0"/>
                </w:pPr>
                <w:r>
                  <w:rPr>
                    <w:rFonts w:ascii="MS Gothic" w:eastAsia="MS Gothic" w:hAnsi="MS Gothic" w:hint="eastAsia"/>
                  </w:rPr>
                  <w:t>☐</w:t>
                </w:r>
              </w:p>
            </w:tc>
          </w:sdtContent>
        </w:sdt>
        <w:tc>
          <w:tcPr>
            <w:tcW w:w="850" w:type="dxa"/>
          </w:tcPr>
          <w:p w:rsidR="002F506D" w:rsidRPr="001724FE" w:rsidRDefault="002F506D" w:rsidP="0079421B">
            <w:pPr>
              <w:spacing w:after="0"/>
              <w:ind w:right="-108"/>
              <w:rPr>
                <w:i/>
                <w:sz w:val="20"/>
              </w:rPr>
            </w:pPr>
          </w:p>
        </w:tc>
        <w:tc>
          <w:tcPr>
            <w:tcW w:w="1418" w:type="dxa"/>
          </w:tcPr>
          <w:p w:rsidR="002F506D" w:rsidRDefault="002F506D" w:rsidP="00DF2AE3">
            <w:pPr>
              <w:spacing w:after="0"/>
            </w:pPr>
          </w:p>
          <w:p w:rsidR="001724FE" w:rsidRDefault="001724FE" w:rsidP="00DF2AE3">
            <w:pPr>
              <w:spacing w:after="0"/>
            </w:pPr>
          </w:p>
          <w:p w:rsidR="001724FE" w:rsidRDefault="001724FE" w:rsidP="00DF2AE3">
            <w:pPr>
              <w:spacing w:after="0"/>
            </w:pPr>
          </w:p>
          <w:p w:rsidR="001724FE" w:rsidRDefault="001724FE" w:rsidP="00DF2AE3">
            <w:pPr>
              <w:spacing w:after="0"/>
            </w:pPr>
          </w:p>
          <w:p w:rsidR="001724FE" w:rsidRDefault="001724FE" w:rsidP="00DF2AE3">
            <w:pPr>
              <w:spacing w:after="0"/>
            </w:pPr>
          </w:p>
          <w:p w:rsidR="001724FE" w:rsidRDefault="001724FE" w:rsidP="00DF2AE3">
            <w:pPr>
              <w:spacing w:after="0"/>
            </w:pPr>
          </w:p>
          <w:p w:rsidR="001724FE" w:rsidRDefault="001724FE" w:rsidP="00DF2AE3">
            <w:pPr>
              <w:spacing w:after="0"/>
            </w:pPr>
          </w:p>
          <w:p w:rsidR="001724FE" w:rsidRDefault="001724FE" w:rsidP="00DF2AE3">
            <w:pPr>
              <w:spacing w:after="0"/>
            </w:pPr>
          </w:p>
          <w:p w:rsidR="001724FE" w:rsidRPr="001724FE" w:rsidRDefault="001724FE" w:rsidP="00DF2AE3">
            <w:pPr>
              <w:spacing w:after="0"/>
            </w:pPr>
          </w:p>
        </w:tc>
      </w:tr>
      <w:tr w:rsidR="002F506D" w:rsidRPr="002F506D" w:rsidTr="00DF2AE3">
        <w:tc>
          <w:tcPr>
            <w:tcW w:w="2518" w:type="dxa"/>
          </w:tcPr>
          <w:p w:rsidR="002F506D" w:rsidRPr="002F506D" w:rsidRDefault="0045775E" w:rsidP="00DF2AE3">
            <w:pPr>
              <w:spacing w:after="0"/>
              <w:rPr>
                <w:lang w:val="fr-BE"/>
              </w:rPr>
            </w:pPr>
            <w:r>
              <w:rPr>
                <w:lang w:val="fr-BE"/>
              </w:rPr>
              <w:t>Džemi, marmelade</w:t>
            </w:r>
          </w:p>
        </w:tc>
        <w:sdt>
          <w:sdtPr>
            <w:id w:val="805438478"/>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sdt>
          <w:sdtPr>
            <w:id w:val="-257764030"/>
            <w14:checkbox>
              <w14:checked w14:val="0"/>
              <w14:checkedState w14:val="2612" w14:font="MS Gothic"/>
              <w14:uncheckedState w14:val="2610" w14:font="MS Gothic"/>
            </w14:checkbox>
          </w:sdtPr>
          <w:sdtEndPr/>
          <w:sdtContent>
            <w:tc>
              <w:tcPr>
                <w:tcW w:w="709" w:type="dxa"/>
              </w:tcPr>
              <w:p w:rsidR="002F506D" w:rsidRPr="002F506D" w:rsidRDefault="002F506D" w:rsidP="00DF2AE3">
                <w:pPr>
                  <w:spacing w:after="0"/>
                </w:pPr>
                <w:r w:rsidRPr="002F506D">
                  <w:rPr>
                    <w:rFonts w:ascii="MS Gothic" w:eastAsia="MS Gothic" w:hAnsi="MS Gothic" w:hint="eastAsia"/>
                  </w:rPr>
                  <w:t>☐</w:t>
                </w:r>
              </w:p>
            </w:tc>
          </w:sdtContent>
        </w:sdt>
        <w:sdt>
          <w:sdtPr>
            <w:id w:val="-214660122"/>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tc>
          <w:tcPr>
            <w:tcW w:w="850" w:type="dxa"/>
          </w:tcPr>
          <w:p w:rsidR="002F506D" w:rsidRPr="002F506D" w:rsidRDefault="002F506D" w:rsidP="00DF2AE3">
            <w:pPr>
              <w:spacing w:after="0"/>
              <w:rPr>
                <w:lang w:val="fr-BE"/>
              </w:rPr>
            </w:pPr>
          </w:p>
        </w:tc>
        <w:sdt>
          <w:sdtPr>
            <w:id w:val="-1527630600"/>
            <w14:checkbox>
              <w14:checked w14:val="0"/>
              <w14:checkedState w14:val="2612" w14:font="MS Gothic"/>
              <w14:uncheckedState w14:val="2610" w14:font="MS Gothic"/>
            </w14:checkbox>
          </w:sdtPr>
          <w:sdtEndPr/>
          <w:sdtContent>
            <w:tc>
              <w:tcPr>
                <w:tcW w:w="851" w:type="dxa"/>
              </w:tcPr>
              <w:p w:rsidR="002F506D" w:rsidRPr="002F506D" w:rsidRDefault="002F506D" w:rsidP="00DF2AE3">
                <w:pPr>
                  <w:spacing w:after="0"/>
                </w:pPr>
                <w:r>
                  <w:rPr>
                    <w:rFonts w:ascii="MS Gothic" w:eastAsia="MS Gothic" w:hAnsi="MS Gothic" w:hint="eastAsia"/>
                  </w:rPr>
                  <w:t>☐</w:t>
                </w:r>
              </w:p>
            </w:tc>
          </w:sdtContent>
        </w:sdt>
        <w:tc>
          <w:tcPr>
            <w:tcW w:w="709" w:type="dxa"/>
          </w:tcPr>
          <w:p w:rsidR="002F506D" w:rsidRPr="002F506D" w:rsidRDefault="002F506D" w:rsidP="00DF2AE3">
            <w:pPr>
              <w:spacing w:after="0"/>
            </w:pPr>
          </w:p>
        </w:tc>
        <w:tc>
          <w:tcPr>
            <w:tcW w:w="850" w:type="dxa"/>
          </w:tcPr>
          <w:p w:rsidR="002F506D" w:rsidRPr="002F506D" w:rsidRDefault="002F506D" w:rsidP="00DF2AE3">
            <w:pPr>
              <w:spacing w:after="0"/>
              <w:rPr>
                <w:lang w:val="fr-BE"/>
              </w:rPr>
            </w:pPr>
          </w:p>
        </w:tc>
        <w:tc>
          <w:tcPr>
            <w:tcW w:w="1418" w:type="dxa"/>
          </w:tcPr>
          <w:p w:rsidR="002F506D" w:rsidRPr="002F506D" w:rsidRDefault="002F506D" w:rsidP="00DF2AE3">
            <w:pPr>
              <w:spacing w:after="0"/>
              <w:rPr>
                <w:lang w:val="fr-BE"/>
              </w:rPr>
            </w:pPr>
          </w:p>
        </w:tc>
      </w:tr>
      <w:tr w:rsidR="002F506D" w:rsidRPr="002F506D" w:rsidTr="00DF2AE3">
        <w:tc>
          <w:tcPr>
            <w:tcW w:w="2518" w:type="dxa"/>
          </w:tcPr>
          <w:p w:rsidR="002F506D" w:rsidRPr="002F506D" w:rsidRDefault="00455FF3" w:rsidP="00DF2AE3">
            <w:pPr>
              <w:spacing w:after="0"/>
              <w:rPr>
                <w:lang w:val="fr-BE"/>
              </w:rPr>
            </w:pPr>
            <w:r>
              <w:rPr>
                <w:lang w:val="fr-BE"/>
              </w:rPr>
              <w:t>Suho s</w:t>
            </w:r>
            <w:r w:rsidR="0045775E">
              <w:rPr>
                <w:lang w:val="fr-BE"/>
              </w:rPr>
              <w:t>a</w:t>
            </w:r>
            <w:r>
              <w:rPr>
                <w:lang w:val="fr-BE"/>
              </w:rPr>
              <w:t>dje</w:t>
            </w:r>
          </w:p>
        </w:tc>
        <w:sdt>
          <w:sdtPr>
            <w:id w:val="-513228409"/>
            <w14:checkbox>
              <w14:checked w14:val="1"/>
              <w14:checkedState w14:val="2612" w14:font="MS Gothic"/>
              <w14:uncheckedState w14:val="2610" w14:font="MS Gothic"/>
            </w14:checkbox>
          </w:sdtPr>
          <w:sdtEndPr/>
          <w:sdtContent>
            <w:tc>
              <w:tcPr>
                <w:tcW w:w="567" w:type="dxa"/>
              </w:tcPr>
              <w:p w:rsidR="002F506D" w:rsidRPr="002F506D" w:rsidRDefault="00CA55CB" w:rsidP="00DF2AE3">
                <w:pPr>
                  <w:spacing w:after="0"/>
                </w:pPr>
                <w:r>
                  <w:rPr>
                    <w:rFonts w:ascii="MS Gothic" w:eastAsia="MS Gothic" w:hAnsi="MS Gothic" w:hint="eastAsia"/>
                  </w:rPr>
                  <w:t>☒</w:t>
                </w:r>
              </w:p>
            </w:tc>
          </w:sdtContent>
        </w:sdt>
        <w:sdt>
          <w:sdtPr>
            <w:id w:val="-1258280706"/>
            <w14:checkbox>
              <w14:checked w14:val="0"/>
              <w14:checkedState w14:val="2612" w14:font="MS Gothic"/>
              <w14:uncheckedState w14:val="2610" w14:font="MS Gothic"/>
            </w14:checkbox>
          </w:sdtPr>
          <w:sdtEndPr/>
          <w:sdtContent>
            <w:tc>
              <w:tcPr>
                <w:tcW w:w="709" w:type="dxa"/>
              </w:tcPr>
              <w:p w:rsidR="002F506D" w:rsidRPr="002F506D" w:rsidRDefault="00764BD7" w:rsidP="00DF2AE3">
                <w:pPr>
                  <w:spacing w:after="0"/>
                </w:pPr>
                <w:r>
                  <w:rPr>
                    <w:rFonts w:ascii="MS Gothic" w:eastAsia="MS Gothic" w:hAnsi="MS Gothic" w:hint="eastAsia"/>
                  </w:rPr>
                  <w:t>☐</w:t>
                </w:r>
              </w:p>
            </w:tc>
          </w:sdtContent>
        </w:sdt>
        <w:sdt>
          <w:sdtPr>
            <w:id w:val="1209379735"/>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tc>
          <w:tcPr>
            <w:tcW w:w="850" w:type="dxa"/>
          </w:tcPr>
          <w:p w:rsidR="002F506D" w:rsidRPr="002F506D" w:rsidRDefault="002F506D" w:rsidP="00DF2AE3">
            <w:pPr>
              <w:spacing w:after="0"/>
              <w:rPr>
                <w:lang w:val="fr-BE"/>
              </w:rPr>
            </w:pPr>
          </w:p>
        </w:tc>
        <w:sdt>
          <w:sdtPr>
            <w:id w:val="1563210485"/>
            <w14:checkbox>
              <w14:checked w14:val="0"/>
              <w14:checkedState w14:val="2612" w14:font="MS Gothic"/>
              <w14:uncheckedState w14:val="2610" w14:font="MS Gothic"/>
            </w14:checkbox>
          </w:sdtPr>
          <w:sdtEndPr/>
          <w:sdtContent>
            <w:tc>
              <w:tcPr>
                <w:tcW w:w="851" w:type="dxa"/>
              </w:tcPr>
              <w:p w:rsidR="002F506D" w:rsidRPr="002F506D" w:rsidRDefault="002F506D" w:rsidP="00DF2AE3">
                <w:pPr>
                  <w:spacing w:after="0"/>
                </w:pPr>
                <w:r>
                  <w:rPr>
                    <w:rFonts w:ascii="MS Gothic" w:eastAsia="MS Gothic" w:hAnsi="MS Gothic" w:hint="eastAsia"/>
                  </w:rPr>
                  <w:t>☐</w:t>
                </w:r>
              </w:p>
            </w:tc>
          </w:sdtContent>
        </w:sdt>
        <w:tc>
          <w:tcPr>
            <w:tcW w:w="709" w:type="dxa"/>
          </w:tcPr>
          <w:p w:rsidR="002F506D" w:rsidRPr="002F506D" w:rsidRDefault="002F506D" w:rsidP="00DF2AE3">
            <w:pPr>
              <w:spacing w:after="0"/>
            </w:pPr>
          </w:p>
        </w:tc>
        <w:tc>
          <w:tcPr>
            <w:tcW w:w="850" w:type="dxa"/>
          </w:tcPr>
          <w:p w:rsidR="002F506D" w:rsidRPr="002F506D" w:rsidRDefault="002F506D" w:rsidP="00DF2AE3">
            <w:pPr>
              <w:spacing w:after="0"/>
              <w:rPr>
                <w:lang w:val="fr-BE"/>
              </w:rPr>
            </w:pPr>
          </w:p>
        </w:tc>
        <w:tc>
          <w:tcPr>
            <w:tcW w:w="1418" w:type="dxa"/>
          </w:tcPr>
          <w:p w:rsidR="00455FF3" w:rsidRPr="002F506D" w:rsidRDefault="00455FF3" w:rsidP="00455FF3">
            <w:pPr>
              <w:spacing w:after="0"/>
              <w:jc w:val="left"/>
              <w:rPr>
                <w:lang w:val="fr-BE"/>
              </w:rPr>
            </w:pPr>
            <w:r>
              <w:t xml:space="preserve">Jabolka, hruške, slive, kaki, češnje; brez dodanega sladkorja! </w:t>
            </w:r>
          </w:p>
          <w:p w:rsidR="008334DD" w:rsidRPr="002F506D" w:rsidRDefault="008334DD" w:rsidP="00CA55CB">
            <w:pPr>
              <w:spacing w:after="0"/>
              <w:jc w:val="left"/>
              <w:rPr>
                <w:lang w:val="fr-BE"/>
              </w:rPr>
            </w:pPr>
          </w:p>
        </w:tc>
      </w:tr>
      <w:tr w:rsidR="002F506D" w:rsidRPr="002F506D" w:rsidTr="00DF2AE3">
        <w:tc>
          <w:tcPr>
            <w:tcW w:w="2518" w:type="dxa"/>
          </w:tcPr>
          <w:p w:rsidR="002F506D" w:rsidRPr="002F506D" w:rsidRDefault="0045775E" w:rsidP="00DF2AE3">
            <w:pPr>
              <w:spacing w:after="0"/>
              <w:rPr>
                <w:lang w:val="fr-BE"/>
              </w:rPr>
            </w:pPr>
            <w:r>
              <w:rPr>
                <w:lang w:val="fr-BE"/>
              </w:rPr>
              <w:t>Zelenjavni sokovi</w:t>
            </w:r>
          </w:p>
        </w:tc>
        <w:sdt>
          <w:sdtPr>
            <w:id w:val="-1345476797"/>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sdt>
          <w:sdtPr>
            <w:id w:val="-560705476"/>
            <w14:checkbox>
              <w14:checked w14:val="0"/>
              <w14:checkedState w14:val="2612" w14:font="MS Gothic"/>
              <w14:uncheckedState w14:val="2610" w14:font="MS Gothic"/>
            </w14:checkbox>
          </w:sdtPr>
          <w:sdtEndPr/>
          <w:sdtContent>
            <w:tc>
              <w:tcPr>
                <w:tcW w:w="709" w:type="dxa"/>
              </w:tcPr>
              <w:p w:rsidR="002F506D" w:rsidRPr="002F506D" w:rsidRDefault="002F506D" w:rsidP="00DF2AE3">
                <w:pPr>
                  <w:spacing w:after="0"/>
                </w:pPr>
                <w:r w:rsidRPr="002F506D">
                  <w:rPr>
                    <w:rFonts w:ascii="MS Gothic" w:eastAsia="MS Gothic" w:hAnsi="MS Gothic" w:hint="eastAsia"/>
                  </w:rPr>
                  <w:t>☐</w:t>
                </w:r>
              </w:p>
            </w:tc>
          </w:sdtContent>
        </w:sdt>
        <w:sdt>
          <w:sdtPr>
            <w:id w:val="616183236"/>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tc>
          <w:tcPr>
            <w:tcW w:w="850" w:type="dxa"/>
          </w:tcPr>
          <w:p w:rsidR="002F506D" w:rsidRPr="002F506D" w:rsidRDefault="002F506D" w:rsidP="00DF2AE3">
            <w:pPr>
              <w:spacing w:after="0"/>
              <w:rPr>
                <w:lang w:val="fr-BE"/>
              </w:rPr>
            </w:pPr>
          </w:p>
        </w:tc>
        <w:sdt>
          <w:sdtPr>
            <w:id w:val="-821806217"/>
            <w14:checkbox>
              <w14:checked w14:val="0"/>
              <w14:checkedState w14:val="2612" w14:font="MS Gothic"/>
              <w14:uncheckedState w14:val="2610" w14:font="MS Gothic"/>
            </w14:checkbox>
          </w:sdtPr>
          <w:sdtEndPr/>
          <w:sdtContent>
            <w:tc>
              <w:tcPr>
                <w:tcW w:w="851" w:type="dxa"/>
              </w:tcPr>
              <w:p w:rsidR="002F506D" w:rsidRPr="002F506D" w:rsidRDefault="002F506D" w:rsidP="00DF2AE3">
                <w:pPr>
                  <w:spacing w:after="0"/>
                </w:pPr>
                <w:r>
                  <w:rPr>
                    <w:rFonts w:ascii="MS Gothic" w:eastAsia="MS Gothic" w:hAnsi="MS Gothic" w:hint="eastAsia"/>
                  </w:rPr>
                  <w:t>☐</w:t>
                </w:r>
              </w:p>
            </w:tc>
          </w:sdtContent>
        </w:sdt>
        <w:tc>
          <w:tcPr>
            <w:tcW w:w="709" w:type="dxa"/>
          </w:tcPr>
          <w:p w:rsidR="002F506D" w:rsidRPr="002F506D" w:rsidRDefault="002F506D" w:rsidP="00DF2AE3">
            <w:pPr>
              <w:spacing w:after="0"/>
            </w:pPr>
          </w:p>
        </w:tc>
        <w:tc>
          <w:tcPr>
            <w:tcW w:w="850" w:type="dxa"/>
          </w:tcPr>
          <w:p w:rsidR="002F506D" w:rsidRPr="002F506D" w:rsidRDefault="002F506D" w:rsidP="00DF2AE3">
            <w:pPr>
              <w:spacing w:after="0"/>
              <w:rPr>
                <w:lang w:val="fr-BE"/>
              </w:rPr>
            </w:pPr>
          </w:p>
        </w:tc>
        <w:tc>
          <w:tcPr>
            <w:tcW w:w="1418" w:type="dxa"/>
          </w:tcPr>
          <w:p w:rsidR="002F506D" w:rsidRPr="002F506D" w:rsidRDefault="002F506D" w:rsidP="00DF2AE3">
            <w:pPr>
              <w:spacing w:after="0"/>
              <w:rPr>
                <w:lang w:val="fr-BE"/>
              </w:rPr>
            </w:pPr>
          </w:p>
        </w:tc>
      </w:tr>
      <w:tr w:rsidR="002F506D" w:rsidRPr="002F506D" w:rsidTr="00DF2AE3">
        <w:tc>
          <w:tcPr>
            <w:tcW w:w="2518" w:type="dxa"/>
          </w:tcPr>
          <w:p w:rsidR="002F506D" w:rsidRPr="002F506D" w:rsidRDefault="0045775E" w:rsidP="00DF2AE3">
            <w:pPr>
              <w:spacing w:after="0"/>
              <w:rPr>
                <w:lang w:val="fr-BE"/>
              </w:rPr>
            </w:pPr>
            <w:r>
              <w:rPr>
                <w:lang w:val="fr-BE"/>
              </w:rPr>
              <w:t>Zelenjavne juhe</w:t>
            </w:r>
          </w:p>
        </w:tc>
        <w:sdt>
          <w:sdtPr>
            <w:id w:val="205060662"/>
            <w14:checkbox>
              <w14:checked w14:val="0"/>
              <w14:checkedState w14:val="2612" w14:font="MS Gothic"/>
              <w14:uncheckedState w14:val="2610" w14:font="MS Gothic"/>
            </w14:checkbox>
          </w:sdtPr>
          <w:sdtEndPr/>
          <w:sdtContent>
            <w:tc>
              <w:tcPr>
                <w:tcW w:w="567" w:type="dxa"/>
              </w:tcPr>
              <w:p w:rsidR="002F506D" w:rsidRPr="002F506D" w:rsidRDefault="00CC05C4" w:rsidP="00DF2AE3">
                <w:pPr>
                  <w:spacing w:after="0"/>
                </w:pPr>
                <w:r>
                  <w:rPr>
                    <w:rFonts w:ascii="MS Gothic" w:eastAsia="MS Gothic" w:hAnsi="MS Gothic" w:hint="eastAsia"/>
                  </w:rPr>
                  <w:t>☐</w:t>
                </w:r>
              </w:p>
            </w:tc>
          </w:sdtContent>
        </w:sdt>
        <w:sdt>
          <w:sdtPr>
            <w:id w:val="2115401891"/>
            <w14:checkbox>
              <w14:checked w14:val="0"/>
              <w14:checkedState w14:val="2612" w14:font="MS Gothic"/>
              <w14:uncheckedState w14:val="2610" w14:font="MS Gothic"/>
            </w14:checkbox>
          </w:sdtPr>
          <w:sdtEndPr/>
          <w:sdtContent>
            <w:tc>
              <w:tcPr>
                <w:tcW w:w="709" w:type="dxa"/>
              </w:tcPr>
              <w:p w:rsidR="002F506D" w:rsidRPr="002F506D" w:rsidRDefault="00CC05C4" w:rsidP="00DF2AE3">
                <w:pPr>
                  <w:spacing w:after="0"/>
                </w:pPr>
                <w:r>
                  <w:rPr>
                    <w:rFonts w:ascii="MS Gothic" w:eastAsia="MS Gothic" w:hAnsi="MS Gothic" w:hint="eastAsia"/>
                  </w:rPr>
                  <w:t>☐</w:t>
                </w:r>
              </w:p>
            </w:tc>
          </w:sdtContent>
        </w:sdt>
        <w:sdt>
          <w:sdtPr>
            <w:id w:val="-159230436"/>
            <w14:checkbox>
              <w14:checked w14:val="0"/>
              <w14:checkedState w14:val="2612" w14:font="MS Gothic"/>
              <w14:uncheckedState w14:val="2610" w14:font="MS Gothic"/>
            </w14:checkbox>
          </w:sdtPr>
          <w:sdtEndPr/>
          <w:sdtContent>
            <w:tc>
              <w:tcPr>
                <w:tcW w:w="567" w:type="dxa"/>
              </w:tcPr>
              <w:p w:rsidR="002F506D" w:rsidRPr="002F506D" w:rsidRDefault="002F506D" w:rsidP="00DF2AE3">
                <w:pPr>
                  <w:spacing w:after="0"/>
                </w:pPr>
                <w:r w:rsidRPr="002F506D">
                  <w:rPr>
                    <w:rFonts w:ascii="MS Gothic" w:eastAsia="MS Gothic" w:hAnsi="MS Gothic" w:hint="eastAsia"/>
                  </w:rPr>
                  <w:t>☐</w:t>
                </w:r>
              </w:p>
            </w:tc>
          </w:sdtContent>
        </w:sdt>
        <w:tc>
          <w:tcPr>
            <w:tcW w:w="850" w:type="dxa"/>
          </w:tcPr>
          <w:p w:rsidR="002F506D" w:rsidRPr="002F506D" w:rsidRDefault="002F506D" w:rsidP="00DF2AE3">
            <w:pPr>
              <w:spacing w:after="0"/>
              <w:rPr>
                <w:lang w:val="fr-BE"/>
              </w:rPr>
            </w:pPr>
          </w:p>
        </w:tc>
        <w:sdt>
          <w:sdtPr>
            <w:id w:val="-1924414659"/>
            <w14:checkbox>
              <w14:checked w14:val="0"/>
              <w14:checkedState w14:val="2612" w14:font="MS Gothic"/>
              <w14:uncheckedState w14:val="2610" w14:font="MS Gothic"/>
            </w14:checkbox>
          </w:sdtPr>
          <w:sdtEndPr/>
          <w:sdtContent>
            <w:tc>
              <w:tcPr>
                <w:tcW w:w="851" w:type="dxa"/>
              </w:tcPr>
              <w:p w:rsidR="002F506D" w:rsidRPr="002F506D" w:rsidRDefault="002F506D" w:rsidP="00DF2AE3">
                <w:pPr>
                  <w:spacing w:after="0"/>
                </w:pPr>
                <w:r>
                  <w:rPr>
                    <w:rFonts w:ascii="MS Gothic" w:eastAsia="MS Gothic" w:hAnsi="MS Gothic" w:hint="eastAsia"/>
                  </w:rPr>
                  <w:t>☐</w:t>
                </w:r>
              </w:p>
            </w:tc>
          </w:sdtContent>
        </w:sdt>
        <w:tc>
          <w:tcPr>
            <w:tcW w:w="709" w:type="dxa"/>
          </w:tcPr>
          <w:p w:rsidR="002F506D" w:rsidRPr="002F506D" w:rsidRDefault="002F506D" w:rsidP="00DF2AE3">
            <w:pPr>
              <w:spacing w:after="0"/>
            </w:pPr>
          </w:p>
        </w:tc>
        <w:tc>
          <w:tcPr>
            <w:tcW w:w="850" w:type="dxa"/>
          </w:tcPr>
          <w:p w:rsidR="002F506D" w:rsidRPr="002F506D" w:rsidRDefault="002F506D" w:rsidP="00DF2AE3">
            <w:pPr>
              <w:spacing w:after="0"/>
              <w:rPr>
                <w:lang w:val="fr-BE"/>
              </w:rPr>
            </w:pPr>
          </w:p>
        </w:tc>
        <w:tc>
          <w:tcPr>
            <w:tcW w:w="1418" w:type="dxa"/>
          </w:tcPr>
          <w:p w:rsidR="002F506D" w:rsidRPr="001724FE" w:rsidRDefault="002F506D" w:rsidP="00215C33">
            <w:pPr>
              <w:spacing w:after="0"/>
              <w:rPr>
                <w:i/>
                <w:sz w:val="22"/>
                <w:szCs w:val="22"/>
              </w:rPr>
            </w:pPr>
          </w:p>
        </w:tc>
      </w:tr>
      <w:tr w:rsidR="002F506D" w:rsidRPr="002F506D" w:rsidTr="00DF2AE3">
        <w:tc>
          <w:tcPr>
            <w:tcW w:w="2518" w:type="dxa"/>
          </w:tcPr>
          <w:p w:rsidR="002F506D" w:rsidRDefault="00455FF3" w:rsidP="00CA55CB">
            <w:pPr>
              <w:spacing w:after="0"/>
              <w:jc w:val="left"/>
              <w:rPr>
                <w:lang w:val="fr-BE"/>
              </w:rPr>
            </w:pPr>
            <w:r>
              <w:rPr>
                <w:lang w:val="fr-BE"/>
              </w:rPr>
              <w:t>Ostalo</w:t>
            </w:r>
            <w:r w:rsidR="002F506D" w:rsidRPr="002F506D">
              <w:rPr>
                <w:lang w:val="fr-BE"/>
              </w:rPr>
              <w:t xml:space="preserve">: </w:t>
            </w:r>
          </w:p>
          <w:p w:rsidR="008334DD" w:rsidRPr="002F506D" w:rsidRDefault="00455FF3" w:rsidP="00CA55CB">
            <w:pPr>
              <w:spacing w:after="0"/>
              <w:jc w:val="left"/>
              <w:rPr>
                <w:lang w:val="fr-BE"/>
              </w:rPr>
            </w:pPr>
            <w:r>
              <w:t>Kislo zelje in kisla repa</w:t>
            </w:r>
          </w:p>
        </w:tc>
        <w:sdt>
          <w:sdtPr>
            <w:id w:val="1323466025"/>
            <w14:checkbox>
              <w14:checked w14:val="1"/>
              <w14:checkedState w14:val="2612" w14:font="MS Gothic"/>
              <w14:uncheckedState w14:val="2610" w14:font="MS Gothic"/>
            </w14:checkbox>
          </w:sdtPr>
          <w:sdtEndPr/>
          <w:sdtContent>
            <w:tc>
              <w:tcPr>
                <w:tcW w:w="567" w:type="dxa"/>
              </w:tcPr>
              <w:p w:rsidR="002F506D" w:rsidRPr="002F506D" w:rsidRDefault="00CA55CB" w:rsidP="00DF2AE3">
                <w:pPr>
                  <w:spacing w:after="0"/>
                </w:pPr>
                <w:r>
                  <w:rPr>
                    <w:rFonts w:ascii="MS Gothic" w:eastAsia="MS Gothic" w:hAnsi="MS Gothic" w:hint="eastAsia"/>
                  </w:rPr>
                  <w:t>☒</w:t>
                </w:r>
              </w:p>
            </w:tc>
          </w:sdtContent>
        </w:sdt>
        <w:sdt>
          <w:sdtPr>
            <w:id w:val="1442496775"/>
            <w14:checkbox>
              <w14:checked w14:val="0"/>
              <w14:checkedState w14:val="2612" w14:font="MS Gothic"/>
              <w14:uncheckedState w14:val="2610" w14:font="MS Gothic"/>
            </w14:checkbox>
          </w:sdtPr>
          <w:sdtEndPr/>
          <w:sdtContent>
            <w:tc>
              <w:tcPr>
                <w:tcW w:w="709" w:type="dxa"/>
              </w:tcPr>
              <w:p w:rsidR="002F506D" w:rsidRPr="002F506D" w:rsidRDefault="002F506D" w:rsidP="00DF2AE3">
                <w:pPr>
                  <w:spacing w:after="0"/>
                </w:pPr>
                <w:r w:rsidRPr="002F506D">
                  <w:rPr>
                    <w:rFonts w:ascii="MS Gothic" w:eastAsia="MS Gothic" w:hAnsi="MS Gothic" w:hint="eastAsia"/>
                  </w:rPr>
                  <w:t>☐</w:t>
                </w:r>
              </w:p>
            </w:tc>
          </w:sdtContent>
        </w:sdt>
        <w:sdt>
          <w:sdtPr>
            <w:id w:val="-903141020"/>
            <w14:checkbox>
              <w14:checked w14:val="1"/>
              <w14:checkedState w14:val="2612" w14:font="MS Gothic"/>
              <w14:uncheckedState w14:val="2610" w14:font="MS Gothic"/>
            </w14:checkbox>
          </w:sdtPr>
          <w:sdtEndPr/>
          <w:sdtContent>
            <w:tc>
              <w:tcPr>
                <w:tcW w:w="567" w:type="dxa"/>
              </w:tcPr>
              <w:p w:rsidR="002F506D" w:rsidRPr="002F506D" w:rsidRDefault="00455FF3" w:rsidP="00DF2AE3">
                <w:pPr>
                  <w:spacing w:after="0"/>
                </w:pPr>
                <w:r>
                  <w:rPr>
                    <w:rFonts w:ascii="MS Gothic" w:eastAsia="MS Gothic" w:hAnsi="MS Gothic" w:hint="eastAsia"/>
                  </w:rPr>
                  <w:t>☒</w:t>
                </w:r>
              </w:p>
            </w:tc>
          </w:sdtContent>
        </w:sdt>
        <w:tc>
          <w:tcPr>
            <w:tcW w:w="850" w:type="dxa"/>
          </w:tcPr>
          <w:p w:rsidR="002F506D" w:rsidRPr="002F506D" w:rsidRDefault="002F506D" w:rsidP="00DF2AE3">
            <w:pPr>
              <w:spacing w:after="0"/>
              <w:rPr>
                <w:lang w:val="fr-BE"/>
              </w:rPr>
            </w:pPr>
          </w:p>
        </w:tc>
        <w:sdt>
          <w:sdtPr>
            <w:id w:val="1929847781"/>
            <w14:checkbox>
              <w14:checked w14:val="1"/>
              <w14:checkedState w14:val="2612" w14:font="MS Gothic"/>
              <w14:uncheckedState w14:val="2610" w14:font="MS Gothic"/>
            </w14:checkbox>
          </w:sdtPr>
          <w:sdtEndPr/>
          <w:sdtContent>
            <w:tc>
              <w:tcPr>
                <w:tcW w:w="851" w:type="dxa"/>
              </w:tcPr>
              <w:p w:rsidR="002F506D" w:rsidRPr="002F506D" w:rsidRDefault="00455FF3" w:rsidP="00DF2AE3">
                <w:pPr>
                  <w:spacing w:after="0"/>
                </w:pPr>
                <w:r>
                  <w:rPr>
                    <w:rFonts w:ascii="MS Gothic" w:eastAsia="MS Gothic" w:hAnsi="MS Gothic" w:hint="eastAsia"/>
                  </w:rPr>
                  <w:t>☒</w:t>
                </w:r>
              </w:p>
            </w:tc>
          </w:sdtContent>
        </w:sdt>
        <w:tc>
          <w:tcPr>
            <w:tcW w:w="709" w:type="dxa"/>
          </w:tcPr>
          <w:p w:rsidR="002F506D" w:rsidRPr="002F506D" w:rsidRDefault="002F506D" w:rsidP="00DF2AE3">
            <w:pPr>
              <w:spacing w:after="0"/>
            </w:pPr>
          </w:p>
        </w:tc>
        <w:tc>
          <w:tcPr>
            <w:tcW w:w="850" w:type="dxa"/>
          </w:tcPr>
          <w:p w:rsidR="002F506D" w:rsidRPr="002F506D" w:rsidRDefault="002F506D" w:rsidP="00DF2AE3">
            <w:pPr>
              <w:spacing w:after="0"/>
              <w:rPr>
                <w:lang w:val="fr-BE"/>
              </w:rPr>
            </w:pPr>
          </w:p>
        </w:tc>
        <w:tc>
          <w:tcPr>
            <w:tcW w:w="1418" w:type="dxa"/>
          </w:tcPr>
          <w:p w:rsidR="002F506D" w:rsidRPr="002F506D" w:rsidRDefault="002F506D" w:rsidP="00DF2AE3">
            <w:pPr>
              <w:spacing w:after="0"/>
              <w:rPr>
                <w:lang w:val="fr-BE"/>
              </w:rPr>
            </w:pPr>
          </w:p>
        </w:tc>
      </w:tr>
      <w:tr w:rsidR="002F506D" w:rsidRPr="002F506D" w:rsidTr="00DF2AE3">
        <w:tc>
          <w:tcPr>
            <w:tcW w:w="2518" w:type="dxa"/>
          </w:tcPr>
          <w:p w:rsidR="002F506D" w:rsidRPr="002F506D" w:rsidRDefault="00546242" w:rsidP="00DF2AE3">
            <w:pPr>
              <w:spacing w:after="0"/>
              <w:rPr>
                <w:lang w:val="fr-BE"/>
              </w:rPr>
            </w:pPr>
            <w:r>
              <w:rPr>
                <w:lang w:val="fr-BE"/>
              </w:rPr>
              <w:t>……</w:t>
            </w:r>
          </w:p>
        </w:tc>
        <w:tc>
          <w:tcPr>
            <w:tcW w:w="567" w:type="dxa"/>
          </w:tcPr>
          <w:p w:rsidR="002F506D" w:rsidRPr="002F506D" w:rsidRDefault="002F506D" w:rsidP="00DF2AE3">
            <w:pPr>
              <w:spacing w:after="0"/>
              <w:rPr>
                <w:lang w:val="fr-BE"/>
              </w:rPr>
            </w:pPr>
          </w:p>
        </w:tc>
        <w:tc>
          <w:tcPr>
            <w:tcW w:w="709" w:type="dxa"/>
          </w:tcPr>
          <w:p w:rsidR="002F506D" w:rsidRPr="002F506D" w:rsidRDefault="002F506D" w:rsidP="00DF2AE3">
            <w:pPr>
              <w:spacing w:after="0"/>
              <w:rPr>
                <w:lang w:val="fr-BE"/>
              </w:rPr>
            </w:pPr>
          </w:p>
        </w:tc>
        <w:tc>
          <w:tcPr>
            <w:tcW w:w="567" w:type="dxa"/>
          </w:tcPr>
          <w:p w:rsidR="002F506D" w:rsidRPr="002F506D" w:rsidRDefault="002F506D" w:rsidP="00DF2AE3">
            <w:pPr>
              <w:spacing w:after="0"/>
              <w:rPr>
                <w:lang w:val="fr-BE"/>
              </w:rPr>
            </w:pPr>
          </w:p>
        </w:tc>
        <w:tc>
          <w:tcPr>
            <w:tcW w:w="850" w:type="dxa"/>
          </w:tcPr>
          <w:p w:rsidR="002F506D" w:rsidRPr="002F506D" w:rsidRDefault="002F506D" w:rsidP="00DF2AE3">
            <w:pPr>
              <w:spacing w:after="0"/>
              <w:rPr>
                <w:lang w:val="fr-BE"/>
              </w:rPr>
            </w:pPr>
          </w:p>
        </w:tc>
        <w:tc>
          <w:tcPr>
            <w:tcW w:w="851" w:type="dxa"/>
          </w:tcPr>
          <w:p w:rsidR="002F506D" w:rsidRPr="002F506D" w:rsidRDefault="002F506D" w:rsidP="00DF2AE3">
            <w:pPr>
              <w:spacing w:after="0"/>
              <w:rPr>
                <w:lang w:val="fr-BE"/>
              </w:rPr>
            </w:pPr>
          </w:p>
        </w:tc>
        <w:tc>
          <w:tcPr>
            <w:tcW w:w="709" w:type="dxa"/>
          </w:tcPr>
          <w:p w:rsidR="002F506D" w:rsidRPr="002F506D" w:rsidRDefault="002F506D" w:rsidP="00DF2AE3">
            <w:pPr>
              <w:spacing w:after="0"/>
              <w:rPr>
                <w:lang w:val="fr-BE"/>
              </w:rPr>
            </w:pPr>
          </w:p>
        </w:tc>
        <w:tc>
          <w:tcPr>
            <w:tcW w:w="850" w:type="dxa"/>
          </w:tcPr>
          <w:p w:rsidR="002F506D" w:rsidRPr="002F506D" w:rsidRDefault="002F506D" w:rsidP="00DF2AE3">
            <w:pPr>
              <w:spacing w:after="0"/>
              <w:rPr>
                <w:lang w:val="fr-BE"/>
              </w:rPr>
            </w:pPr>
          </w:p>
        </w:tc>
        <w:tc>
          <w:tcPr>
            <w:tcW w:w="1418" w:type="dxa"/>
          </w:tcPr>
          <w:p w:rsidR="002F506D" w:rsidRPr="002F506D" w:rsidRDefault="002F506D" w:rsidP="00DF2AE3">
            <w:pPr>
              <w:spacing w:after="0"/>
              <w:rPr>
                <w:lang w:val="fr-BE"/>
              </w:rPr>
            </w:pPr>
          </w:p>
        </w:tc>
      </w:tr>
    </w:tbl>
    <w:p w:rsidR="008334DD" w:rsidRDefault="008334DD" w:rsidP="008334DD">
      <w:pPr>
        <w:pStyle w:val="Text2"/>
        <w:ind w:left="0"/>
      </w:pPr>
    </w:p>
    <w:p w:rsidR="008334DD" w:rsidRPr="0016116A" w:rsidRDefault="008334DD" w:rsidP="008334DD">
      <w:pPr>
        <w:rPr>
          <w:szCs w:val="24"/>
          <w:lang w:val="sl-SI"/>
        </w:rPr>
      </w:pPr>
      <w:r w:rsidRPr="0016116A">
        <w:rPr>
          <w:szCs w:val="24"/>
          <w:lang w:val="sl-SI"/>
        </w:rPr>
        <w:t>Kislo zelje in kisla repa sta tradicionalni slovenski živili in ju uživamo predvsem v jesenskem in zimskem času. Lahko ju kupujemo tudi neposredno pri kmetu. Obe živili imata majhno energijsko vrednost, sta bogati s prehransko vlaknino, ki nam daje daljši občutek sitosti, sta vir mineralov, kot so kalij, magnezij, kalcij, železo, cink in fosfor. Med vitamini pa obe živili vsebujeta vitamin C. Zaradi mlečnokislinskega vrenja vsebujeta mlečno-kislinske bakterije ter mlečno kislino, kar ugodno vpliva na prebavo.</w:t>
      </w:r>
    </w:p>
    <w:p w:rsidR="008334DD" w:rsidRPr="0016116A" w:rsidRDefault="008334DD" w:rsidP="008334DD">
      <w:pPr>
        <w:rPr>
          <w:szCs w:val="24"/>
          <w:lang w:val="sl-SI" w:eastAsia="sl-SI"/>
        </w:rPr>
      </w:pPr>
      <w:r w:rsidRPr="0016116A">
        <w:rPr>
          <w:szCs w:val="24"/>
          <w:lang w:val="sl-SI" w:eastAsia="sl-SI"/>
        </w:rPr>
        <w:t>Kislemu zelju in kisli repi v tehnološkem postopku priprave dodajajo sol (</w:t>
      </w:r>
      <w:r w:rsidRPr="0016116A">
        <w:rPr>
          <w:szCs w:val="24"/>
          <w:lang w:val="sl-SI"/>
        </w:rPr>
        <w:t>po navedbi strokovne literature je za dobro kakovost kislega zelja in kisle repe potrebno med 1,6 do 2,0 % soli)</w:t>
      </w:r>
      <w:r w:rsidRPr="0016116A">
        <w:rPr>
          <w:szCs w:val="24"/>
          <w:lang w:val="sl-SI" w:eastAsia="sl-SI"/>
        </w:rPr>
        <w:t>, kar zviša vrednost natrija v končnem proizvodu, vendar predvidene zaužite</w:t>
      </w:r>
      <w:r w:rsidRPr="00245402">
        <w:rPr>
          <w:szCs w:val="24"/>
          <w:lang w:eastAsia="sl-SI"/>
        </w:rPr>
        <w:t xml:space="preserve"> </w:t>
      </w:r>
      <w:r w:rsidRPr="0016116A">
        <w:rPr>
          <w:szCs w:val="24"/>
          <w:lang w:val="sl-SI" w:eastAsia="sl-SI"/>
        </w:rPr>
        <w:t>količine ne bodo bistveno povečale dnevnega vnosa natrija pri otrocih in mladostnikih.</w:t>
      </w:r>
      <w:r w:rsidRPr="0016116A">
        <w:rPr>
          <w:rStyle w:val="Sprotnaopomba-sklic"/>
          <w:szCs w:val="24"/>
          <w:lang w:val="sl-SI" w:eastAsia="sl-SI"/>
        </w:rPr>
        <w:footnoteReference w:id="8"/>
      </w:r>
      <w:r w:rsidRPr="0016116A">
        <w:rPr>
          <w:szCs w:val="24"/>
          <w:lang w:val="sl-SI" w:eastAsia="sl-SI"/>
        </w:rPr>
        <w:t xml:space="preserve"> Obenem pa smo pri odločitvi za vključitev na seznam upoštevali tudi številne prednosti ugodnih prehranskih sestavin kislega zelja in kisle repe.</w:t>
      </w:r>
    </w:p>
    <w:p w:rsidR="008334DD" w:rsidRPr="0016116A" w:rsidRDefault="008334DD" w:rsidP="008334DD">
      <w:pPr>
        <w:rPr>
          <w:szCs w:val="24"/>
          <w:lang w:val="sl-SI"/>
        </w:rPr>
      </w:pPr>
      <w:r w:rsidRPr="0016116A">
        <w:rPr>
          <w:szCs w:val="24"/>
          <w:lang w:val="sl-SI"/>
        </w:rPr>
        <w:t>Glede na to, da sta kislo zelje in kisla repa tradicionalni slovenski živili ter energijsko in hranilno izredno ustrezni, priporočamo, da sta uvrščena med zelenjavo, ki se deli v Šolski shemi.</w:t>
      </w:r>
    </w:p>
    <w:p w:rsidR="008334DD" w:rsidRPr="007D02C9" w:rsidRDefault="008334DD" w:rsidP="008334DD">
      <w:pPr>
        <w:rPr>
          <w:szCs w:val="24"/>
        </w:rPr>
      </w:pPr>
    </w:p>
    <w:p w:rsidR="00B413D5" w:rsidRDefault="00B413D5" w:rsidP="008334DD">
      <w:pPr>
        <w:pStyle w:val="Text2"/>
        <w:ind w:left="0"/>
      </w:pPr>
      <w:r>
        <w:br w:type="page"/>
      </w:r>
    </w:p>
    <w:p w:rsidR="00465C95" w:rsidRDefault="00B60473" w:rsidP="00D4640D">
      <w:pPr>
        <w:pStyle w:val="Naslov2"/>
        <w:spacing w:after="120"/>
        <w:ind w:left="1083" w:hanging="601"/>
      </w:pPr>
      <w:bookmarkStart w:id="17" w:name="_Toc516584592"/>
      <w:r>
        <w:t>Mleko in mlečni izdelki</w:t>
      </w:r>
      <w:bookmarkEnd w:id="17"/>
    </w:p>
    <w:p w:rsidR="007D4C27" w:rsidRDefault="00B60473" w:rsidP="00D4640D">
      <w:pPr>
        <w:pStyle w:val="Naslov3"/>
        <w:spacing w:before="120" w:after="0"/>
        <w:ind w:left="1916" w:hanging="839"/>
        <w:rPr>
          <w:i w:val="0"/>
        </w:rPr>
      </w:pPr>
      <w:bookmarkStart w:id="18" w:name="_Toc516584593"/>
      <w:r>
        <w:rPr>
          <w:i w:val="0"/>
        </w:rPr>
        <w:t>Mleko</w:t>
      </w:r>
      <w:bookmarkEnd w:id="18"/>
    </w:p>
    <w:p w:rsidR="000849F7" w:rsidRPr="00F46F29" w:rsidRDefault="00F46F29" w:rsidP="007D4C27">
      <w:pPr>
        <w:pStyle w:val="Naslov3"/>
        <w:numPr>
          <w:ilvl w:val="0"/>
          <w:numId w:val="0"/>
        </w:numPr>
        <w:spacing w:before="120" w:after="0"/>
      </w:pPr>
      <w:bookmarkStart w:id="19" w:name="_Toc516584594"/>
      <w:r w:rsidRPr="00F46F29">
        <w:t>Člen</w:t>
      </w:r>
      <w:r w:rsidR="00672442" w:rsidRPr="00F46F29">
        <w:t xml:space="preserve"> 23(3)b </w:t>
      </w:r>
      <w:r w:rsidRPr="00F46F29">
        <w:t>osnovn</w:t>
      </w:r>
      <w:r>
        <w:t>e</w:t>
      </w:r>
      <w:r w:rsidRPr="00F46F29">
        <w:t xml:space="preserve"> Uredbe</w:t>
      </w:r>
      <w:r w:rsidR="0095750D" w:rsidRPr="00F46F29">
        <w:t xml:space="preserve"> (EU) No 1308/2013</w:t>
      </w:r>
      <w:bookmarkEnd w:id="19"/>
    </w:p>
    <w:tbl>
      <w:tblPr>
        <w:tblStyle w:val="Tabelamrea"/>
        <w:tblW w:w="9073" w:type="dxa"/>
        <w:tblInd w:w="-34" w:type="dxa"/>
        <w:tblLook w:val="04A0" w:firstRow="1" w:lastRow="0" w:firstColumn="1" w:lastColumn="0" w:noHBand="0" w:noVBand="1"/>
      </w:tblPr>
      <w:tblGrid>
        <w:gridCol w:w="7797"/>
        <w:gridCol w:w="1276"/>
      </w:tblGrid>
      <w:tr w:rsidR="00F5134B" w:rsidTr="00331CF6">
        <w:tc>
          <w:tcPr>
            <w:tcW w:w="7797" w:type="dxa"/>
          </w:tcPr>
          <w:p w:rsidR="00465C95" w:rsidRDefault="00B60473" w:rsidP="00B60473">
            <w:pPr>
              <w:pStyle w:val="Text1"/>
              <w:spacing w:after="0"/>
              <w:ind w:left="0"/>
            </w:pPr>
            <w:r>
              <w:t>Mleko in mleko brez laktoze</w:t>
            </w:r>
          </w:p>
        </w:tc>
        <w:sdt>
          <w:sdtPr>
            <w:id w:val="1850214487"/>
            <w14:checkbox>
              <w14:checked w14:val="1"/>
              <w14:checkedState w14:val="2612" w14:font="MS Gothic"/>
              <w14:uncheckedState w14:val="2610" w14:font="MS Gothic"/>
            </w14:checkbox>
          </w:sdtPr>
          <w:sdtEndPr/>
          <w:sdtContent>
            <w:tc>
              <w:tcPr>
                <w:tcW w:w="1276" w:type="dxa"/>
              </w:tcPr>
              <w:p w:rsidR="00465C95" w:rsidRDefault="00575E6C" w:rsidP="00F5134B">
                <w:pPr>
                  <w:pStyle w:val="Text1"/>
                  <w:spacing w:after="0"/>
                  <w:ind w:left="0"/>
                </w:pPr>
                <w:r>
                  <w:rPr>
                    <w:rFonts w:ascii="MS Gothic" w:eastAsia="MS Gothic" w:hAnsi="MS Gothic" w:hint="eastAsia"/>
                  </w:rPr>
                  <w:t>☒</w:t>
                </w:r>
              </w:p>
            </w:tc>
          </w:sdtContent>
        </w:sdt>
      </w:tr>
    </w:tbl>
    <w:p w:rsidR="007D4C27" w:rsidRDefault="00B60473" w:rsidP="00672442">
      <w:pPr>
        <w:pStyle w:val="Naslov3"/>
        <w:spacing w:before="240" w:after="0"/>
        <w:ind w:left="1916" w:hanging="839"/>
        <w:rPr>
          <w:i w:val="0"/>
        </w:rPr>
      </w:pPr>
      <w:bookmarkStart w:id="20" w:name="_Toc516584595"/>
      <w:r>
        <w:rPr>
          <w:i w:val="0"/>
        </w:rPr>
        <w:t>Mlečni izdelki</w:t>
      </w:r>
      <w:bookmarkEnd w:id="20"/>
    </w:p>
    <w:p w:rsidR="000849F7" w:rsidRPr="00F46F29" w:rsidRDefault="00F46F29" w:rsidP="007D4C27">
      <w:pPr>
        <w:pStyle w:val="Naslov3"/>
        <w:numPr>
          <w:ilvl w:val="0"/>
          <w:numId w:val="0"/>
        </w:numPr>
        <w:spacing w:before="240" w:after="0"/>
      </w:pPr>
      <w:bookmarkStart w:id="21" w:name="_Toc516584596"/>
      <w:r w:rsidRPr="00F46F29">
        <w:t>Člen</w:t>
      </w:r>
      <w:r w:rsidR="000849F7" w:rsidRPr="00F46F29">
        <w:t xml:space="preserve"> 23(4)b </w:t>
      </w:r>
      <w:r w:rsidRPr="00F46F29">
        <w:t>osnovne Uredbe</w:t>
      </w:r>
      <w:r w:rsidR="000849F7" w:rsidRPr="00F46F29">
        <w:t xml:space="preserve"> (EU) No 1308/2013</w:t>
      </w:r>
      <w:r w:rsidR="000849F7" w:rsidRPr="00F46F29">
        <w:rPr>
          <w:rStyle w:val="Sprotnaopomba-sklic"/>
        </w:rPr>
        <w:footnoteReference w:id="9"/>
      </w:r>
      <w:bookmarkEnd w:id="21"/>
    </w:p>
    <w:tbl>
      <w:tblPr>
        <w:tblStyle w:val="Tabelamrea"/>
        <w:tblW w:w="9071" w:type="dxa"/>
        <w:tblLayout w:type="fixed"/>
        <w:tblLook w:val="04A0" w:firstRow="1" w:lastRow="0" w:firstColumn="1" w:lastColumn="0" w:noHBand="0" w:noVBand="1"/>
      </w:tblPr>
      <w:tblGrid>
        <w:gridCol w:w="2225"/>
        <w:gridCol w:w="541"/>
        <w:gridCol w:w="662"/>
        <w:gridCol w:w="541"/>
        <w:gridCol w:w="1242"/>
        <w:gridCol w:w="567"/>
        <w:gridCol w:w="567"/>
        <w:gridCol w:w="1403"/>
        <w:gridCol w:w="1323"/>
      </w:tblGrid>
      <w:tr w:rsidR="0077128C" w:rsidTr="00AE5A3C">
        <w:tc>
          <w:tcPr>
            <w:tcW w:w="2766" w:type="dxa"/>
            <w:gridSpan w:val="2"/>
            <w:vMerge w:val="restart"/>
            <w:shd w:val="clear" w:color="auto" w:fill="FFFFFF" w:themeFill="background1"/>
          </w:tcPr>
          <w:p w:rsidR="0077128C" w:rsidRDefault="00B60473" w:rsidP="00B60473">
            <w:pPr>
              <w:spacing w:before="240" w:after="120"/>
              <w:rPr>
                <w:b/>
              </w:rPr>
            </w:pPr>
            <w:r>
              <w:rPr>
                <w:b/>
              </w:rPr>
              <w:t>Proizvodi, ki se razdeljujejo v šolski shemi</w:t>
            </w:r>
          </w:p>
        </w:tc>
        <w:tc>
          <w:tcPr>
            <w:tcW w:w="2445" w:type="dxa"/>
            <w:gridSpan w:val="3"/>
            <w:shd w:val="clear" w:color="auto" w:fill="FFFFFF" w:themeFill="background1"/>
          </w:tcPr>
          <w:p w:rsidR="0077128C" w:rsidRDefault="00B60473" w:rsidP="003860C1">
            <w:pPr>
              <w:spacing w:before="240" w:after="120"/>
              <w:jc w:val="center"/>
              <w:rPr>
                <w:b/>
              </w:rPr>
            </w:pPr>
            <w:r>
              <w:rPr>
                <w:b/>
              </w:rPr>
              <w:t>Dodana sol</w:t>
            </w:r>
          </w:p>
        </w:tc>
        <w:tc>
          <w:tcPr>
            <w:tcW w:w="2537" w:type="dxa"/>
            <w:gridSpan w:val="3"/>
            <w:shd w:val="clear" w:color="auto" w:fill="FFFFFF" w:themeFill="background1"/>
          </w:tcPr>
          <w:p w:rsidR="0077128C" w:rsidRDefault="00B60473" w:rsidP="003860C1">
            <w:pPr>
              <w:spacing w:before="240" w:after="120"/>
              <w:jc w:val="center"/>
              <w:rPr>
                <w:b/>
              </w:rPr>
            </w:pPr>
            <w:r>
              <w:rPr>
                <w:b/>
              </w:rPr>
              <w:t>Dodana maščoba</w:t>
            </w:r>
          </w:p>
        </w:tc>
        <w:tc>
          <w:tcPr>
            <w:tcW w:w="1323" w:type="dxa"/>
            <w:vMerge w:val="restart"/>
            <w:shd w:val="clear" w:color="auto" w:fill="FFFFFF" w:themeFill="background1"/>
          </w:tcPr>
          <w:p w:rsidR="0077128C" w:rsidRPr="001724FE" w:rsidRDefault="00B60473" w:rsidP="00B60473">
            <w:pPr>
              <w:spacing w:before="240" w:after="120"/>
              <w:jc w:val="center"/>
              <w:rPr>
                <w:i/>
                <w:sz w:val="22"/>
                <w:szCs w:val="22"/>
              </w:rPr>
            </w:pPr>
            <w:r>
              <w:rPr>
                <w:b/>
              </w:rPr>
              <w:t>Opombe</w:t>
            </w:r>
          </w:p>
        </w:tc>
      </w:tr>
      <w:tr w:rsidR="0077128C" w:rsidTr="00AE5A3C">
        <w:tc>
          <w:tcPr>
            <w:tcW w:w="2766" w:type="dxa"/>
            <w:gridSpan w:val="2"/>
            <w:vMerge/>
          </w:tcPr>
          <w:p w:rsidR="0077128C" w:rsidRDefault="0077128C" w:rsidP="003860C1">
            <w:pPr>
              <w:spacing w:before="240" w:after="120"/>
              <w:rPr>
                <w:b/>
              </w:rPr>
            </w:pPr>
          </w:p>
        </w:tc>
        <w:tc>
          <w:tcPr>
            <w:tcW w:w="662" w:type="dxa"/>
            <w:shd w:val="clear" w:color="auto" w:fill="FFFFFF" w:themeFill="background1"/>
          </w:tcPr>
          <w:p w:rsidR="0077128C" w:rsidRDefault="00B60473" w:rsidP="003860C1">
            <w:pPr>
              <w:spacing w:before="240" w:after="120"/>
              <w:jc w:val="center"/>
              <w:rPr>
                <w:b/>
              </w:rPr>
            </w:pPr>
            <w:r>
              <w:rPr>
                <w:b/>
              </w:rPr>
              <w:t>Ne</w:t>
            </w:r>
          </w:p>
        </w:tc>
        <w:tc>
          <w:tcPr>
            <w:tcW w:w="1783" w:type="dxa"/>
            <w:gridSpan w:val="2"/>
            <w:shd w:val="clear" w:color="auto" w:fill="FFFFFF" w:themeFill="background1"/>
          </w:tcPr>
          <w:p w:rsidR="0077128C" w:rsidRDefault="00B60473" w:rsidP="003860C1">
            <w:pPr>
              <w:spacing w:before="240" w:after="120"/>
              <w:jc w:val="center"/>
              <w:rPr>
                <w:b/>
              </w:rPr>
            </w:pPr>
            <w:r>
              <w:rPr>
                <w:b/>
              </w:rPr>
              <w:t>Da</w:t>
            </w:r>
          </w:p>
        </w:tc>
        <w:tc>
          <w:tcPr>
            <w:tcW w:w="567" w:type="dxa"/>
            <w:shd w:val="clear" w:color="auto" w:fill="FFFFFF" w:themeFill="background1"/>
          </w:tcPr>
          <w:p w:rsidR="0077128C" w:rsidRDefault="00B60473" w:rsidP="003860C1">
            <w:pPr>
              <w:spacing w:before="240" w:after="120"/>
              <w:jc w:val="center"/>
              <w:rPr>
                <w:b/>
              </w:rPr>
            </w:pPr>
            <w:r>
              <w:rPr>
                <w:b/>
              </w:rPr>
              <w:t>Ne</w:t>
            </w:r>
          </w:p>
        </w:tc>
        <w:tc>
          <w:tcPr>
            <w:tcW w:w="1970" w:type="dxa"/>
            <w:gridSpan w:val="2"/>
            <w:shd w:val="clear" w:color="auto" w:fill="FFFFFF" w:themeFill="background1"/>
          </w:tcPr>
          <w:p w:rsidR="0077128C" w:rsidRDefault="00B60473" w:rsidP="003860C1">
            <w:pPr>
              <w:spacing w:before="240" w:after="120"/>
              <w:jc w:val="center"/>
              <w:rPr>
                <w:b/>
              </w:rPr>
            </w:pPr>
            <w:r>
              <w:rPr>
                <w:b/>
              </w:rPr>
              <w:t>Da</w:t>
            </w:r>
          </w:p>
        </w:tc>
        <w:tc>
          <w:tcPr>
            <w:tcW w:w="1323" w:type="dxa"/>
            <w:vMerge/>
            <w:shd w:val="pct5" w:color="auto" w:fill="auto"/>
          </w:tcPr>
          <w:p w:rsidR="0077128C" w:rsidRDefault="0077128C" w:rsidP="003860C1">
            <w:pPr>
              <w:spacing w:before="240" w:after="120"/>
              <w:jc w:val="center"/>
              <w:rPr>
                <w:b/>
              </w:rPr>
            </w:pPr>
          </w:p>
        </w:tc>
      </w:tr>
      <w:tr w:rsidR="0077128C" w:rsidRPr="002F506D" w:rsidTr="00331CF6">
        <w:tc>
          <w:tcPr>
            <w:tcW w:w="2225" w:type="dxa"/>
          </w:tcPr>
          <w:p w:rsidR="0077128C" w:rsidRPr="000849F7" w:rsidRDefault="00155A03" w:rsidP="003860C1">
            <w:pPr>
              <w:spacing w:after="0"/>
              <w:rPr>
                <w:sz w:val="22"/>
                <w:szCs w:val="22"/>
              </w:rPr>
            </w:pPr>
            <w:r>
              <w:rPr>
                <w:sz w:val="22"/>
                <w:szCs w:val="22"/>
              </w:rPr>
              <w:t>Sir in skuta</w:t>
            </w:r>
          </w:p>
        </w:tc>
        <w:sdt>
          <w:sdtPr>
            <w:id w:val="902101949"/>
            <w14:checkbox>
              <w14:checked w14:val="1"/>
              <w14:checkedState w14:val="2612" w14:font="MS Gothic"/>
              <w14:uncheckedState w14:val="2610" w14:font="MS Gothic"/>
            </w14:checkbox>
          </w:sdtPr>
          <w:sdtEndPr/>
          <w:sdtContent>
            <w:tc>
              <w:tcPr>
                <w:tcW w:w="541" w:type="dxa"/>
              </w:tcPr>
              <w:p w:rsidR="0077128C" w:rsidRPr="002F506D" w:rsidRDefault="003E0248" w:rsidP="003860C1">
                <w:pPr>
                  <w:spacing w:after="0"/>
                </w:pPr>
                <w:r>
                  <w:rPr>
                    <w:rFonts w:ascii="MS Gothic" w:eastAsia="MS Gothic" w:hAnsi="MS Gothic" w:hint="eastAsia"/>
                  </w:rPr>
                  <w:t>☒</w:t>
                </w:r>
              </w:p>
            </w:tc>
          </w:sdtContent>
        </w:sdt>
        <w:sdt>
          <w:sdtPr>
            <w:id w:val="44959938"/>
            <w14:checkbox>
              <w14:checked w14:val="1"/>
              <w14:checkedState w14:val="2612" w14:font="MS Gothic"/>
              <w14:uncheckedState w14:val="2610" w14:font="MS Gothic"/>
            </w14:checkbox>
          </w:sdtPr>
          <w:sdtEndPr/>
          <w:sdtContent>
            <w:tc>
              <w:tcPr>
                <w:tcW w:w="662" w:type="dxa"/>
              </w:tcPr>
              <w:p w:rsidR="0077128C" w:rsidRPr="002F506D" w:rsidRDefault="003E0248" w:rsidP="003860C1">
                <w:pPr>
                  <w:spacing w:after="0"/>
                </w:pPr>
                <w:r>
                  <w:rPr>
                    <w:rFonts w:ascii="MS Gothic" w:eastAsia="MS Gothic" w:hAnsi="MS Gothic" w:hint="eastAsia"/>
                  </w:rPr>
                  <w:t>☒</w:t>
                </w:r>
              </w:p>
            </w:tc>
          </w:sdtContent>
        </w:sdt>
        <w:sdt>
          <w:sdtPr>
            <w:id w:val="1372655514"/>
            <w14:checkbox>
              <w14:checked w14:val="1"/>
              <w14:checkedState w14:val="2612" w14:font="MS Gothic"/>
              <w14:uncheckedState w14:val="2610" w14:font="MS Gothic"/>
            </w14:checkbox>
          </w:sdtPr>
          <w:sdtEndPr/>
          <w:sdtContent>
            <w:tc>
              <w:tcPr>
                <w:tcW w:w="541" w:type="dxa"/>
              </w:tcPr>
              <w:p w:rsidR="0077128C" w:rsidRPr="002F506D" w:rsidRDefault="00455FF3" w:rsidP="003860C1">
                <w:pPr>
                  <w:spacing w:after="0"/>
                </w:pPr>
                <w:r>
                  <w:rPr>
                    <w:rFonts w:ascii="MS Gothic" w:eastAsia="MS Gothic" w:hAnsi="MS Gothic" w:hint="eastAsia"/>
                  </w:rPr>
                  <w:t>☒</w:t>
                </w:r>
              </w:p>
            </w:tc>
          </w:sdtContent>
        </w:sdt>
        <w:tc>
          <w:tcPr>
            <w:tcW w:w="1242" w:type="dxa"/>
          </w:tcPr>
          <w:p w:rsidR="0077128C" w:rsidRPr="002F506D" w:rsidRDefault="00455FF3" w:rsidP="00455FF3">
            <w:pPr>
              <w:spacing w:after="0"/>
            </w:pPr>
            <w:r>
              <w:rPr>
                <w:sz w:val="22"/>
                <w:szCs w:val="22"/>
              </w:rPr>
              <w:t>Dodana sol le pri siru, ki pa je vključen le v spremljevane izobraževalne ukrepe: količina soli je omejena na na</w:t>
            </w:r>
            <w:r w:rsidRPr="00316F28">
              <w:rPr>
                <w:sz w:val="22"/>
                <w:szCs w:val="22"/>
              </w:rPr>
              <w:t xml:space="preserve"> 1,3 g</w:t>
            </w:r>
            <w:r>
              <w:rPr>
                <w:sz w:val="22"/>
                <w:szCs w:val="22"/>
              </w:rPr>
              <w:t xml:space="preserve"> soli</w:t>
            </w:r>
            <w:r w:rsidRPr="00316F28">
              <w:rPr>
                <w:sz w:val="22"/>
                <w:szCs w:val="22"/>
              </w:rPr>
              <w:t xml:space="preserve"> / 100 g </w:t>
            </w:r>
            <w:r>
              <w:rPr>
                <w:sz w:val="22"/>
                <w:szCs w:val="22"/>
              </w:rPr>
              <w:t>sira</w:t>
            </w:r>
          </w:p>
        </w:tc>
        <w:sdt>
          <w:sdtPr>
            <w:id w:val="-559640080"/>
            <w14:checkbox>
              <w14:checked w14:val="1"/>
              <w14:checkedState w14:val="2612" w14:font="MS Gothic"/>
              <w14:uncheckedState w14:val="2610" w14:font="MS Gothic"/>
            </w14:checkbox>
          </w:sdtPr>
          <w:sdtEndPr/>
          <w:sdtContent>
            <w:tc>
              <w:tcPr>
                <w:tcW w:w="567" w:type="dxa"/>
              </w:tcPr>
              <w:p w:rsidR="0077128C" w:rsidRPr="002F506D" w:rsidRDefault="003E0248" w:rsidP="003860C1">
                <w:pPr>
                  <w:spacing w:after="0"/>
                </w:pPr>
                <w:r>
                  <w:rPr>
                    <w:rFonts w:ascii="MS Gothic" w:eastAsia="MS Gothic" w:hAnsi="MS Gothic" w:hint="eastAsia"/>
                  </w:rPr>
                  <w:t>☒</w:t>
                </w:r>
              </w:p>
            </w:tc>
          </w:sdtContent>
        </w:sdt>
        <w:sdt>
          <w:sdtPr>
            <w:id w:val="10725612"/>
            <w14:checkbox>
              <w14:checked w14:val="0"/>
              <w14:checkedState w14:val="2612" w14:font="MS Gothic"/>
              <w14:uncheckedState w14:val="2610" w14:font="MS Gothic"/>
            </w14:checkbox>
          </w:sdtPr>
          <w:sdtEndPr/>
          <w:sdtContent>
            <w:tc>
              <w:tcPr>
                <w:tcW w:w="567" w:type="dxa"/>
              </w:tcPr>
              <w:p w:rsidR="0077128C" w:rsidRPr="002F506D" w:rsidRDefault="0077128C" w:rsidP="003860C1">
                <w:pPr>
                  <w:spacing w:after="0"/>
                </w:pPr>
                <w:r w:rsidRPr="002F506D">
                  <w:rPr>
                    <w:rFonts w:ascii="MS Gothic" w:eastAsia="MS Gothic" w:hAnsi="MS Gothic" w:hint="eastAsia"/>
                  </w:rPr>
                  <w:t>☐</w:t>
                </w:r>
              </w:p>
            </w:tc>
          </w:sdtContent>
        </w:sdt>
        <w:tc>
          <w:tcPr>
            <w:tcW w:w="1403" w:type="dxa"/>
          </w:tcPr>
          <w:p w:rsidR="0077128C" w:rsidRPr="001724FE" w:rsidRDefault="0077128C" w:rsidP="0079421B">
            <w:pPr>
              <w:spacing w:after="0"/>
              <w:rPr>
                <w:i/>
                <w:sz w:val="20"/>
              </w:rPr>
            </w:pPr>
          </w:p>
        </w:tc>
        <w:tc>
          <w:tcPr>
            <w:tcW w:w="1323" w:type="dxa"/>
          </w:tcPr>
          <w:p w:rsidR="0077128C" w:rsidRDefault="00155A03" w:rsidP="00155A03">
            <w:pPr>
              <w:spacing w:after="0"/>
            </w:pPr>
            <w:r>
              <w:t>Skuta, brez dodanega sladkorja, arom, sadja, oreškov ali kakava.</w:t>
            </w:r>
          </w:p>
          <w:p w:rsidR="00155A03" w:rsidRDefault="00155A03" w:rsidP="00155A03">
            <w:pPr>
              <w:spacing w:after="0"/>
            </w:pPr>
          </w:p>
          <w:p w:rsidR="00155A03" w:rsidRPr="001724FE" w:rsidRDefault="00155A03" w:rsidP="00155A03">
            <w:pPr>
              <w:spacing w:after="0"/>
            </w:pPr>
            <w:r>
              <w:t xml:space="preserve">Sir le v </w:t>
            </w:r>
            <w:r>
              <w:rPr>
                <w:sz w:val="22"/>
                <w:szCs w:val="22"/>
              </w:rPr>
              <w:t>spremljevanih izobraževalnih ukrepih</w:t>
            </w:r>
          </w:p>
        </w:tc>
      </w:tr>
      <w:tr w:rsidR="0077128C" w:rsidRPr="002F506D" w:rsidTr="00331CF6">
        <w:tc>
          <w:tcPr>
            <w:tcW w:w="2225" w:type="dxa"/>
          </w:tcPr>
          <w:p w:rsidR="0077128C" w:rsidRPr="000849F7" w:rsidRDefault="00155A03" w:rsidP="0077128C">
            <w:pPr>
              <w:spacing w:after="0"/>
              <w:rPr>
                <w:sz w:val="22"/>
                <w:szCs w:val="22"/>
                <w:lang w:val="fr-BE"/>
              </w:rPr>
            </w:pPr>
            <w:r>
              <w:rPr>
                <w:sz w:val="22"/>
                <w:szCs w:val="22"/>
                <w:lang w:val="fr-BE"/>
              </w:rPr>
              <w:t>Navadni jogurt</w:t>
            </w:r>
            <w:r w:rsidR="0077128C" w:rsidRPr="000849F7">
              <w:rPr>
                <w:sz w:val="22"/>
                <w:szCs w:val="22"/>
                <w:lang w:val="fr-BE"/>
              </w:rPr>
              <w:t xml:space="preserve"> </w:t>
            </w:r>
          </w:p>
        </w:tc>
        <w:sdt>
          <w:sdtPr>
            <w:id w:val="-794055913"/>
            <w14:checkbox>
              <w14:checked w14:val="1"/>
              <w14:checkedState w14:val="2612" w14:font="MS Gothic"/>
              <w14:uncheckedState w14:val="2610" w14:font="MS Gothic"/>
            </w14:checkbox>
          </w:sdtPr>
          <w:sdtEndPr/>
          <w:sdtContent>
            <w:tc>
              <w:tcPr>
                <w:tcW w:w="541" w:type="dxa"/>
              </w:tcPr>
              <w:p w:rsidR="0077128C" w:rsidRPr="002F506D" w:rsidRDefault="003E0248" w:rsidP="003860C1">
                <w:pPr>
                  <w:spacing w:after="0"/>
                </w:pPr>
                <w:r>
                  <w:rPr>
                    <w:rFonts w:ascii="MS Gothic" w:eastAsia="MS Gothic" w:hAnsi="MS Gothic" w:hint="eastAsia"/>
                  </w:rPr>
                  <w:t>☒</w:t>
                </w:r>
              </w:p>
            </w:tc>
          </w:sdtContent>
        </w:sdt>
        <w:sdt>
          <w:sdtPr>
            <w:id w:val="-206576573"/>
            <w14:checkbox>
              <w14:checked w14:val="1"/>
              <w14:checkedState w14:val="2612" w14:font="MS Gothic"/>
              <w14:uncheckedState w14:val="2610" w14:font="MS Gothic"/>
            </w14:checkbox>
          </w:sdtPr>
          <w:sdtEndPr/>
          <w:sdtContent>
            <w:tc>
              <w:tcPr>
                <w:tcW w:w="662" w:type="dxa"/>
              </w:tcPr>
              <w:p w:rsidR="0077128C" w:rsidRPr="002F506D" w:rsidRDefault="00CA55CB" w:rsidP="003860C1">
                <w:pPr>
                  <w:spacing w:after="0"/>
                </w:pPr>
                <w:r>
                  <w:rPr>
                    <w:rFonts w:ascii="MS Gothic" w:eastAsia="MS Gothic" w:hAnsi="MS Gothic" w:hint="eastAsia"/>
                  </w:rPr>
                  <w:t>☒</w:t>
                </w:r>
              </w:p>
            </w:tc>
          </w:sdtContent>
        </w:sdt>
        <w:sdt>
          <w:sdtPr>
            <w:id w:val="958068072"/>
            <w14:checkbox>
              <w14:checked w14:val="0"/>
              <w14:checkedState w14:val="2612" w14:font="MS Gothic"/>
              <w14:uncheckedState w14:val="2610" w14:font="MS Gothic"/>
            </w14:checkbox>
          </w:sdtPr>
          <w:sdtEndPr/>
          <w:sdtContent>
            <w:tc>
              <w:tcPr>
                <w:tcW w:w="541" w:type="dxa"/>
              </w:tcPr>
              <w:p w:rsidR="0077128C" w:rsidRPr="002F506D" w:rsidRDefault="0077128C" w:rsidP="003860C1">
                <w:pPr>
                  <w:spacing w:after="0"/>
                </w:pPr>
                <w:r w:rsidRPr="002F506D">
                  <w:rPr>
                    <w:rFonts w:ascii="MS Gothic" w:eastAsia="MS Gothic" w:hAnsi="MS Gothic" w:hint="eastAsia"/>
                  </w:rPr>
                  <w:t>☐</w:t>
                </w:r>
              </w:p>
            </w:tc>
          </w:sdtContent>
        </w:sdt>
        <w:tc>
          <w:tcPr>
            <w:tcW w:w="1242" w:type="dxa"/>
          </w:tcPr>
          <w:p w:rsidR="0077128C" w:rsidRPr="002F506D" w:rsidRDefault="0077128C" w:rsidP="003860C1">
            <w:pPr>
              <w:spacing w:after="0"/>
              <w:rPr>
                <w:lang w:val="fr-BE"/>
              </w:rPr>
            </w:pPr>
          </w:p>
        </w:tc>
        <w:sdt>
          <w:sdtPr>
            <w:id w:val="-148520235"/>
            <w14:checkbox>
              <w14:checked w14:val="1"/>
              <w14:checkedState w14:val="2612" w14:font="MS Gothic"/>
              <w14:uncheckedState w14:val="2610" w14:font="MS Gothic"/>
            </w14:checkbox>
          </w:sdtPr>
          <w:sdtEndPr/>
          <w:sdtContent>
            <w:tc>
              <w:tcPr>
                <w:tcW w:w="567" w:type="dxa"/>
              </w:tcPr>
              <w:p w:rsidR="0077128C" w:rsidRPr="002F506D" w:rsidRDefault="00CA55CB" w:rsidP="003860C1">
                <w:pPr>
                  <w:spacing w:after="0"/>
                </w:pPr>
                <w:r>
                  <w:rPr>
                    <w:rFonts w:ascii="MS Gothic" w:eastAsia="MS Gothic" w:hAnsi="MS Gothic" w:hint="eastAsia"/>
                  </w:rPr>
                  <w:t>☒</w:t>
                </w:r>
              </w:p>
            </w:tc>
          </w:sdtContent>
        </w:sdt>
        <w:sdt>
          <w:sdtPr>
            <w:id w:val="-1190910800"/>
            <w14:checkbox>
              <w14:checked w14:val="0"/>
              <w14:checkedState w14:val="2612" w14:font="MS Gothic"/>
              <w14:uncheckedState w14:val="2610" w14:font="MS Gothic"/>
            </w14:checkbox>
          </w:sdtPr>
          <w:sdtEndPr/>
          <w:sdtContent>
            <w:tc>
              <w:tcPr>
                <w:tcW w:w="567" w:type="dxa"/>
              </w:tcPr>
              <w:p w:rsidR="0077128C" w:rsidRPr="002F506D" w:rsidRDefault="0077128C" w:rsidP="003860C1">
                <w:pPr>
                  <w:spacing w:after="0"/>
                </w:pPr>
                <w:r>
                  <w:rPr>
                    <w:rFonts w:ascii="MS Gothic" w:eastAsia="MS Gothic" w:hAnsi="MS Gothic" w:hint="eastAsia"/>
                  </w:rPr>
                  <w:t>☐</w:t>
                </w:r>
              </w:p>
            </w:tc>
          </w:sdtContent>
        </w:sdt>
        <w:tc>
          <w:tcPr>
            <w:tcW w:w="1403" w:type="dxa"/>
          </w:tcPr>
          <w:p w:rsidR="0077128C" w:rsidRPr="002F506D" w:rsidRDefault="0077128C" w:rsidP="003860C1">
            <w:pPr>
              <w:spacing w:after="0"/>
            </w:pPr>
          </w:p>
        </w:tc>
        <w:tc>
          <w:tcPr>
            <w:tcW w:w="1323" w:type="dxa"/>
          </w:tcPr>
          <w:p w:rsidR="0077128C" w:rsidRPr="002F506D" w:rsidRDefault="00155A03" w:rsidP="005244AA">
            <w:pPr>
              <w:spacing w:after="0"/>
              <w:rPr>
                <w:lang w:val="fr-BE"/>
              </w:rPr>
            </w:pPr>
            <w:r>
              <w:rPr>
                <w:lang w:val="fr-BE"/>
              </w:rPr>
              <w:t xml:space="preserve">Jogurt brez </w:t>
            </w:r>
            <w:r>
              <w:rPr>
                <w:sz w:val="22"/>
                <w:szCs w:val="22"/>
              </w:rPr>
              <w:t>dodanega sladkorja, arom, sadja, oreškov ali kakava</w:t>
            </w:r>
          </w:p>
        </w:tc>
      </w:tr>
      <w:tr w:rsidR="0077128C" w:rsidRPr="002F506D" w:rsidTr="00331CF6">
        <w:tc>
          <w:tcPr>
            <w:tcW w:w="2225" w:type="dxa"/>
          </w:tcPr>
          <w:p w:rsidR="0077128C" w:rsidRPr="000849F7" w:rsidRDefault="00155A03" w:rsidP="00155A03">
            <w:pPr>
              <w:spacing w:after="0"/>
              <w:jc w:val="left"/>
              <w:rPr>
                <w:sz w:val="22"/>
                <w:szCs w:val="22"/>
              </w:rPr>
            </w:pPr>
            <w:r>
              <w:rPr>
                <w:sz w:val="22"/>
                <w:szCs w:val="22"/>
              </w:rPr>
              <w:t>Fermentirani ali kisli mlečni proizvodi, brez dodanega sladkorja, arom, sadja, oreškov ali kakava</w:t>
            </w:r>
          </w:p>
        </w:tc>
        <w:sdt>
          <w:sdtPr>
            <w:id w:val="-779721640"/>
            <w14:checkbox>
              <w14:checked w14:val="1"/>
              <w14:checkedState w14:val="2612" w14:font="MS Gothic"/>
              <w14:uncheckedState w14:val="2610" w14:font="MS Gothic"/>
            </w14:checkbox>
          </w:sdtPr>
          <w:sdtEndPr/>
          <w:sdtContent>
            <w:tc>
              <w:tcPr>
                <w:tcW w:w="541" w:type="dxa"/>
              </w:tcPr>
              <w:p w:rsidR="0077128C" w:rsidRPr="002F506D" w:rsidRDefault="003E0248" w:rsidP="003860C1">
                <w:pPr>
                  <w:spacing w:after="0"/>
                </w:pPr>
                <w:r>
                  <w:rPr>
                    <w:rFonts w:ascii="MS Gothic" w:eastAsia="MS Gothic" w:hAnsi="MS Gothic" w:hint="eastAsia"/>
                  </w:rPr>
                  <w:t>☒</w:t>
                </w:r>
              </w:p>
            </w:tc>
          </w:sdtContent>
        </w:sdt>
        <w:sdt>
          <w:sdtPr>
            <w:id w:val="-619754749"/>
            <w14:checkbox>
              <w14:checked w14:val="1"/>
              <w14:checkedState w14:val="2612" w14:font="MS Gothic"/>
              <w14:uncheckedState w14:val="2610" w14:font="MS Gothic"/>
            </w14:checkbox>
          </w:sdtPr>
          <w:sdtEndPr/>
          <w:sdtContent>
            <w:tc>
              <w:tcPr>
                <w:tcW w:w="662" w:type="dxa"/>
              </w:tcPr>
              <w:p w:rsidR="0077128C" w:rsidRPr="002F506D" w:rsidRDefault="003E0248" w:rsidP="003860C1">
                <w:pPr>
                  <w:spacing w:after="0"/>
                </w:pPr>
                <w:r>
                  <w:rPr>
                    <w:rFonts w:ascii="MS Gothic" w:eastAsia="MS Gothic" w:hAnsi="MS Gothic" w:hint="eastAsia"/>
                  </w:rPr>
                  <w:t>☒</w:t>
                </w:r>
              </w:p>
            </w:tc>
          </w:sdtContent>
        </w:sdt>
        <w:sdt>
          <w:sdtPr>
            <w:id w:val="-61490420"/>
            <w14:checkbox>
              <w14:checked w14:val="0"/>
              <w14:checkedState w14:val="2612" w14:font="MS Gothic"/>
              <w14:uncheckedState w14:val="2610" w14:font="MS Gothic"/>
            </w14:checkbox>
          </w:sdtPr>
          <w:sdtEndPr/>
          <w:sdtContent>
            <w:tc>
              <w:tcPr>
                <w:tcW w:w="541" w:type="dxa"/>
              </w:tcPr>
              <w:p w:rsidR="0077128C" w:rsidRPr="002F506D" w:rsidRDefault="0077128C" w:rsidP="003860C1">
                <w:pPr>
                  <w:spacing w:after="0"/>
                </w:pPr>
                <w:r w:rsidRPr="002F506D">
                  <w:rPr>
                    <w:rFonts w:ascii="MS Gothic" w:eastAsia="MS Gothic" w:hAnsi="MS Gothic" w:hint="eastAsia"/>
                  </w:rPr>
                  <w:t>☐</w:t>
                </w:r>
              </w:p>
            </w:tc>
          </w:sdtContent>
        </w:sdt>
        <w:tc>
          <w:tcPr>
            <w:tcW w:w="1242" w:type="dxa"/>
          </w:tcPr>
          <w:p w:rsidR="0077128C" w:rsidRPr="002F506D" w:rsidRDefault="0077128C" w:rsidP="003860C1">
            <w:pPr>
              <w:spacing w:after="0"/>
              <w:rPr>
                <w:lang w:val="fr-BE"/>
              </w:rPr>
            </w:pPr>
          </w:p>
        </w:tc>
        <w:sdt>
          <w:sdtPr>
            <w:id w:val="587193960"/>
            <w14:checkbox>
              <w14:checked w14:val="1"/>
              <w14:checkedState w14:val="2612" w14:font="MS Gothic"/>
              <w14:uncheckedState w14:val="2610" w14:font="MS Gothic"/>
            </w14:checkbox>
          </w:sdtPr>
          <w:sdtEndPr/>
          <w:sdtContent>
            <w:tc>
              <w:tcPr>
                <w:tcW w:w="567" w:type="dxa"/>
              </w:tcPr>
              <w:p w:rsidR="0077128C" w:rsidRPr="002F506D" w:rsidRDefault="003E0248" w:rsidP="003860C1">
                <w:pPr>
                  <w:spacing w:after="0"/>
                </w:pPr>
                <w:r>
                  <w:rPr>
                    <w:rFonts w:ascii="MS Gothic" w:eastAsia="MS Gothic" w:hAnsi="MS Gothic" w:hint="eastAsia"/>
                  </w:rPr>
                  <w:t>☒</w:t>
                </w:r>
              </w:p>
            </w:tc>
          </w:sdtContent>
        </w:sdt>
        <w:tc>
          <w:tcPr>
            <w:tcW w:w="567" w:type="dxa"/>
          </w:tcPr>
          <w:p w:rsidR="0077128C" w:rsidRPr="002F506D" w:rsidRDefault="0077128C" w:rsidP="003860C1">
            <w:pPr>
              <w:spacing w:after="0"/>
            </w:pPr>
          </w:p>
        </w:tc>
        <w:tc>
          <w:tcPr>
            <w:tcW w:w="1403" w:type="dxa"/>
          </w:tcPr>
          <w:p w:rsidR="0077128C" w:rsidRPr="002F506D" w:rsidRDefault="0077128C" w:rsidP="003860C1">
            <w:pPr>
              <w:spacing w:after="0"/>
              <w:rPr>
                <w:lang w:val="fr-BE"/>
              </w:rPr>
            </w:pPr>
          </w:p>
        </w:tc>
        <w:tc>
          <w:tcPr>
            <w:tcW w:w="1323" w:type="dxa"/>
          </w:tcPr>
          <w:p w:rsidR="0077128C" w:rsidRPr="002F506D" w:rsidRDefault="00155A03" w:rsidP="003E0248">
            <w:pPr>
              <w:spacing w:after="0"/>
              <w:jc w:val="left"/>
              <w:rPr>
                <w:lang w:val="fr-BE"/>
              </w:rPr>
            </w:pPr>
            <w:r>
              <w:rPr>
                <w:lang w:val="fr-BE"/>
              </w:rPr>
              <w:t xml:space="preserve">Kislo mleko, kefir, pinjenec, brez </w:t>
            </w:r>
            <w:r>
              <w:rPr>
                <w:sz w:val="22"/>
                <w:szCs w:val="22"/>
              </w:rPr>
              <w:t>dodanega sladkorja, arom, sadja, oreškov ali kakava</w:t>
            </w:r>
          </w:p>
        </w:tc>
      </w:tr>
    </w:tbl>
    <w:p w:rsidR="001724FE" w:rsidRDefault="001724FE" w:rsidP="00CD07B2">
      <w:pPr>
        <w:pStyle w:val="Naslov3"/>
        <w:numPr>
          <w:ilvl w:val="0"/>
          <w:numId w:val="0"/>
        </w:numPr>
        <w:spacing w:before="240" w:after="0"/>
        <w:ind w:left="1916"/>
        <w:rPr>
          <w:i w:val="0"/>
        </w:rPr>
      </w:pPr>
    </w:p>
    <w:p w:rsidR="001724FE" w:rsidRDefault="001724FE" w:rsidP="001724FE">
      <w:pPr>
        <w:pStyle w:val="ZDGName"/>
      </w:pPr>
      <w:r>
        <w:br w:type="page"/>
      </w:r>
    </w:p>
    <w:p w:rsidR="007D4C27" w:rsidRDefault="003639BD" w:rsidP="000849F7">
      <w:pPr>
        <w:pStyle w:val="Naslov3"/>
        <w:spacing w:before="240" w:after="0"/>
        <w:ind w:left="1916" w:hanging="839"/>
        <w:rPr>
          <w:i w:val="0"/>
        </w:rPr>
      </w:pPr>
      <w:bookmarkStart w:id="22" w:name="_Toc516584597"/>
      <w:r>
        <w:rPr>
          <w:i w:val="0"/>
        </w:rPr>
        <w:t>Mlečni proizvodi iz priloge V</w:t>
      </w:r>
      <w:bookmarkEnd w:id="22"/>
    </w:p>
    <w:p w:rsidR="000849F7" w:rsidRPr="00F46F29" w:rsidRDefault="00F46F29" w:rsidP="007D4C27">
      <w:pPr>
        <w:pStyle w:val="Naslov3"/>
        <w:numPr>
          <w:ilvl w:val="0"/>
          <w:numId w:val="0"/>
        </w:numPr>
        <w:spacing w:before="240" w:after="0"/>
      </w:pPr>
      <w:bookmarkStart w:id="23" w:name="_Toc516584598"/>
      <w:r>
        <w:t>Priloga</w:t>
      </w:r>
      <w:r w:rsidR="000849F7" w:rsidRPr="00F46F29">
        <w:t xml:space="preserve"> V </w:t>
      </w:r>
      <w:r>
        <w:t>osnovne Uredbe</w:t>
      </w:r>
      <w:r w:rsidR="000849F7" w:rsidRPr="00F46F29">
        <w:t xml:space="preserve"> (EU) No 1308/2013</w:t>
      </w:r>
      <w:bookmarkEnd w:id="23"/>
    </w:p>
    <w:p w:rsidR="00F46F29" w:rsidRDefault="00F46F29" w:rsidP="007D4C27">
      <w:pPr>
        <w:pStyle w:val="Text3"/>
        <w:ind w:left="0"/>
      </w:pPr>
    </w:p>
    <w:p w:rsidR="00D2429E" w:rsidRPr="00D2429E" w:rsidRDefault="007D4C27" w:rsidP="007D4C27">
      <w:pPr>
        <w:pStyle w:val="Text3"/>
        <w:ind w:left="0"/>
      </w:pPr>
      <w:r>
        <w:t>Ni dovol</w:t>
      </w:r>
      <w:r w:rsidR="003639BD">
        <w:t>jeno razdeljevati proizvode iz p</w:t>
      </w:r>
      <w:r>
        <w:t xml:space="preserve">riloge V </w:t>
      </w:r>
      <w:r w:rsidR="00F46F29">
        <w:t xml:space="preserve">osnovne </w:t>
      </w:r>
      <w:r>
        <w:t>Uredbe (EU) 1308/2013.</w:t>
      </w:r>
    </w:p>
    <w:tbl>
      <w:tblPr>
        <w:tblStyle w:val="Tabelamrea"/>
        <w:tblW w:w="9039" w:type="dxa"/>
        <w:tblLayout w:type="fixed"/>
        <w:tblLook w:val="04A0" w:firstRow="1" w:lastRow="0" w:firstColumn="1" w:lastColumn="0" w:noHBand="0" w:noVBand="1"/>
      </w:tblPr>
      <w:tblGrid>
        <w:gridCol w:w="2479"/>
        <w:gridCol w:w="564"/>
        <w:gridCol w:w="703"/>
        <w:gridCol w:w="615"/>
        <w:gridCol w:w="892"/>
        <w:gridCol w:w="841"/>
        <w:gridCol w:w="677"/>
        <w:gridCol w:w="992"/>
        <w:gridCol w:w="1276"/>
      </w:tblGrid>
      <w:tr w:rsidR="0077128C" w:rsidTr="00DE77E3">
        <w:tc>
          <w:tcPr>
            <w:tcW w:w="3043" w:type="dxa"/>
            <w:gridSpan w:val="2"/>
            <w:vMerge w:val="restart"/>
            <w:shd w:val="clear" w:color="auto" w:fill="auto"/>
          </w:tcPr>
          <w:p w:rsidR="0077128C" w:rsidRDefault="006D06EF" w:rsidP="00B6555A">
            <w:pPr>
              <w:spacing w:before="240" w:after="0"/>
              <w:rPr>
                <w:b/>
              </w:rPr>
            </w:pPr>
            <w:r>
              <w:rPr>
                <w:b/>
              </w:rPr>
              <w:t>Products to be distributed under the school scheme</w:t>
            </w:r>
          </w:p>
        </w:tc>
        <w:tc>
          <w:tcPr>
            <w:tcW w:w="2210" w:type="dxa"/>
            <w:gridSpan w:val="3"/>
            <w:tcBorders>
              <w:bottom w:val="single" w:sz="4" w:space="0" w:color="auto"/>
            </w:tcBorders>
            <w:shd w:val="clear" w:color="auto" w:fill="auto"/>
          </w:tcPr>
          <w:p w:rsidR="0077128C" w:rsidRDefault="0077128C" w:rsidP="003860C1">
            <w:pPr>
              <w:spacing w:before="240" w:after="120"/>
              <w:jc w:val="center"/>
              <w:rPr>
                <w:b/>
              </w:rPr>
            </w:pPr>
            <w:r>
              <w:rPr>
                <w:b/>
              </w:rPr>
              <w:t>Added salt</w:t>
            </w:r>
          </w:p>
        </w:tc>
        <w:tc>
          <w:tcPr>
            <w:tcW w:w="2510" w:type="dxa"/>
            <w:gridSpan w:val="3"/>
            <w:tcBorders>
              <w:bottom w:val="single" w:sz="4" w:space="0" w:color="auto"/>
            </w:tcBorders>
            <w:shd w:val="clear" w:color="auto" w:fill="auto"/>
          </w:tcPr>
          <w:p w:rsidR="0077128C" w:rsidRDefault="0077128C" w:rsidP="003860C1">
            <w:pPr>
              <w:spacing w:before="240" w:after="120"/>
              <w:jc w:val="center"/>
              <w:rPr>
                <w:b/>
              </w:rPr>
            </w:pPr>
            <w:r>
              <w:rPr>
                <w:b/>
              </w:rPr>
              <w:t>Added fat</w:t>
            </w:r>
          </w:p>
        </w:tc>
        <w:tc>
          <w:tcPr>
            <w:tcW w:w="1276" w:type="dxa"/>
            <w:vMerge w:val="restart"/>
            <w:shd w:val="clear" w:color="auto" w:fill="auto"/>
          </w:tcPr>
          <w:p w:rsidR="0077128C" w:rsidRDefault="00331CF6" w:rsidP="00B6555A">
            <w:pPr>
              <w:spacing w:before="240" w:after="0"/>
              <w:jc w:val="center"/>
              <w:rPr>
                <w:b/>
              </w:rPr>
            </w:pPr>
            <w:r>
              <w:rPr>
                <w:b/>
              </w:rPr>
              <w:t>Added sugar</w:t>
            </w:r>
          </w:p>
        </w:tc>
      </w:tr>
      <w:tr w:rsidR="007235FC" w:rsidTr="00DE77E3">
        <w:tc>
          <w:tcPr>
            <w:tcW w:w="3043" w:type="dxa"/>
            <w:gridSpan w:val="2"/>
            <w:vMerge/>
          </w:tcPr>
          <w:p w:rsidR="007235FC" w:rsidRDefault="007235FC" w:rsidP="003860C1">
            <w:pPr>
              <w:spacing w:before="240" w:after="120"/>
              <w:rPr>
                <w:b/>
              </w:rPr>
            </w:pPr>
          </w:p>
        </w:tc>
        <w:tc>
          <w:tcPr>
            <w:tcW w:w="703" w:type="dxa"/>
            <w:shd w:val="clear" w:color="auto" w:fill="FFFFFF" w:themeFill="background1"/>
          </w:tcPr>
          <w:p w:rsidR="007235FC" w:rsidRDefault="007235FC" w:rsidP="003860C1">
            <w:pPr>
              <w:spacing w:before="240" w:after="120"/>
              <w:jc w:val="center"/>
              <w:rPr>
                <w:b/>
              </w:rPr>
            </w:pPr>
            <w:r>
              <w:rPr>
                <w:b/>
              </w:rPr>
              <w:t>No</w:t>
            </w:r>
          </w:p>
        </w:tc>
        <w:tc>
          <w:tcPr>
            <w:tcW w:w="1507" w:type="dxa"/>
            <w:gridSpan w:val="2"/>
            <w:shd w:val="clear" w:color="auto" w:fill="FFFFFF" w:themeFill="background1"/>
          </w:tcPr>
          <w:p w:rsidR="007235FC" w:rsidRDefault="007235FC" w:rsidP="003860C1">
            <w:pPr>
              <w:spacing w:before="240" w:after="120"/>
              <w:jc w:val="center"/>
              <w:rPr>
                <w:b/>
              </w:rPr>
            </w:pPr>
            <w:r>
              <w:rPr>
                <w:b/>
              </w:rPr>
              <w:t>Yes</w:t>
            </w:r>
          </w:p>
          <w:p w:rsidR="007235FC" w:rsidRPr="001724FE" w:rsidRDefault="007235FC" w:rsidP="001724FE">
            <w:pPr>
              <w:spacing w:before="240" w:after="120"/>
              <w:ind w:right="-66"/>
              <w:jc w:val="left"/>
              <w:rPr>
                <w:b/>
                <w:sz w:val="18"/>
                <w:szCs w:val="18"/>
              </w:rPr>
            </w:pPr>
          </w:p>
        </w:tc>
        <w:tc>
          <w:tcPr>
            <w:tcW w:w="841" w:type="dxa"/>
            <w:shd w:val="clear" w:color="auto" w:fill="FFFFFF" w:themeFill="background1"/>
          </w:tcPr>
          <w:p w:rsidR="007235FC" w:rsidRDefault="007235FC" w:rsidP="003860C1">
            <w:pPr>
              <w:spacing w:before="240" w:after="120"/>
              <w:jc w:val="center"/>
              <w:rPr>
                <w:b/>
              </w:rPr>
            </w:pPr>
            <w:r>
              <w:rPr>
                <w:b/>
              </w:rPr>
              <w:t>No</w:t>
            </w:r>
          </w:p>
        </w:tc>
        <w:tc>
          <w:tcPr>
            <w:tcW w:w="1669" w:type="dxa"/>
            <w:gridSpan w:val="2"/>
            <w:shd w:val="clear" w:color="auto" w:fill="FFFFFF" w:themeFill="background1"/>
          </w:tcPr>
          <w:p w:rsidR="007235FC" w:rsidRDefault="007235FC" w:rsidP="003860C1">
            <w:pPr>
              <w:spacing w:before="240" w:after="120"/>
              <w:jc w:val="center"/>
              <w:rPr>
                <w:b/>
              </w:rPr>
            </w:pPr>
            <w:r>
              <w:rPr>
                <w:b/>
              </w:rPr>
              <w:t>Yes</w:t>
            </w:r>
          </w:p>
          <w:p w:rsidR="007235FC" w:rsidRDefault="007235FC" w:rsidP="001724FE">
            <w:pPr>
              <w:spacing w:before="240" w:after="120"/>
              <w:ind w:right="-93"/>
              <w:jc w:val="center"/>
              <w:rPr>
                <w:b/>
              </w:rPr>
            </w:pPr>
          </w:p>
        </w:tc>
        <w:tc>
          <w:tcPr>
            <w:tcW w:w="1276" w:type="dxa"/>
            <w:vMerge/>
          </w:tcPr>
          <w:p w:rsidR="007235FC" w:rsidRDefault="007235FC" w:rsidP="003860C1">
            <w:pPr>
              <w:spacing w:before="240" w:after="120"/>
              <w:jc w:val="center"/>
              <w:rPr>
                <w:b/>
              </w:rPr>
            </w:pPr>
          </w:p>
        </w:tc>
      </w:tr>
      <w:tr w:rsidR="00CE5E2C" w:rsidRPr="002F506D" w:rsidTr="00DE77E3">
        <w:tc>
          <w:tcPr>
            <w:tcW w:w="2479" w:type="dxa"/>
          </w:tcPr>
          <w:p w:rsidR="0077128C" w:rsidRPr="00920C14" w:rsidRDefault="002173DE" w:rsidP="00D4640D">
            <w:pPr>
              <w:spacing w:after="0"/>
              <w:rPr>
                <w:sz w:val="22"/>
                <w:szCs w:val="22"/>
              </w:rPr>
            </w:pPr>
            <w:r>
              <w:rPr>
                <w:sz w:val="22"/>
                <w:szCs w:val="22"/>
              </w:rPr>
              <w:t>Category I (</w:t>
            </w:r>
            <w:r w:rsidR="00672442">
              <w:rPr>
                <w:sz w:val="22"/>
                <w:szCs w:val="22"/>
              </w:rPr>
              <w:t xml:space="preserve">milk component </w:t>
            </w:r>
            <w:r w:rsidR="00D4640D">
              <w:rPr>
                <w:sz w:val="22"/>
                <w:szCs w:val="22"/>
              </w:rPr>
              <w:sym w:font="Symbol" w:char="F0B3"/>
            </w:r>
            <w:r w:rsidR="00672442">
              <w:rPr>
                <w:sz w:val="22"/>
                <w:szCs w:val="22"/>
              </w:rPr>
              <w:t>90%</w:t>
            </w:r>
            <w:r>
              <w:rPr>
                <w:sz w:val="22"/>
                <w:szCs w:val="22"/>
              </w:rPr>
              <w:t xml:space="preserve">). </w:t>
            </w:r>
            <w:r w:rsidR="0077128C" w:rsidRPr="00920C14">
              <w:rPr>
                <w:sz w:val="22"/>
                <w:szCs w:val="22"/>
              </w:rPr>
              <w:t>Fermented milk products without fruit juice, naturally flavoured</w:t>
            </w:r>
          </w:p>
        </w:tc>
        <w:sdt>
          <w:sdtPr>
            <w:id w:val="-2014289715"/>
            <w14:checkbox>
              <w14:checked w14:val="0"/>
              <w14:checkedState w14:val="2612" w14:font="MS Gothic"/>
              <w14:uncheckedState w14:val="2610" w14:font="MS Gothic"/>
            </w14:checkbox>
          </w:sdtPr>
          <w:sdtEndPr/>
          <w:sdtContent>
            <w:tc>
              <w:tcPr>
                <w:tcW w:w="564" w:type="dxa"/>
              </w:tcPr>
              <w:p w:rsidR="0077128C" w:rsidRPr="002F506D" w:rsidRDefault="00D322C2" w:rsidP="003860C1">
                <w:pPr>
                  <w:spacing w:after="0"/>
                </w:pPr>
                <w:r>
                  <w:rPr>
                    <w:rFonts w:ascii="MS Gothic" w:eastAsia="MS Gothic" w:hAnsi="MS Gothic" w:hint="eastAsia"/>
                  </w:rPr>
                  <w:t>☐</w:t>
                </w:r>
              </w:p>
            </w:tc>
          </w:sdtContent>
        </w:sdt>
        <w:sdt>
          <w:sdtPr>
            <w:id w:val="-237558508"/>
            <w14:checkbox>
              <w14:checked w14:val="0"/>
              <w14:checkedState w14:val="2612" w14:font="MS Gothic"/>
              <w14:uncheckedState w14:val="2610" w14:font="MS Gothic"/>
            </w14:checkbox>
          </w:sdtPr>
          <w:sdtEndPr/>
          <w:sdtContent>
            <w:tc>
              <w:tcPr>
                <w:tcW w:w="703" w:type="dxa"/>
              </w:tcPr>
              <w:p w:rsidR="0077128C" w:rsidRPr="002F506D" w:rsidRDefault="0077128C" w:rsidP="003860C1">
                <w:pPr>
                  <w:spacing w:after="0"/>
                </w:pPr>
                <w:r w:rsidRPr="002F506D">
                  <w:rPr>
                    <w:rFonts w:ascii="MS Gothic" w:eastAsia="MS Gothic" w:hAnsi="MS Gothic" w:hint="eastAsia"/>
                  </w:rPr>
                  <w:t>☐</w:t>
                </w:r>
              </w:p>
            </w:tc>
          </w:sdtContent>
        </w:sdt>
        <w:sdt>
          <w:sdtPr>
            <w:id w:val="-824123637"/>
            <w14:checkbox>
              <w14:checked w14:val="0"/>
              <w14:checkedState w14:val="2612" w14:font="MS Gothic"/>
              <w14:uncheckedState w14:val="2610" w14:font="MS Gothic"/>
            </w14:checkbox>
          </w:sdtPr>
          <w:sdtEndPr/>
          <w:sdtContent>
            <w:tc>
              <w:tcPr>
                <w:tcW w:w="615" w:type="dxa"/>
              </w:tcPr>
              <w:p w:rsidR="0077128C" w:rsidRPr="002F506D" w:rsidRDefault="007235FC" w:rsidP="003860C1">
                <w:pPr>
                  <w:spacing w:after="0"/>
                </w:pPr>
                <w:r>
                  <w:rPr>
                    <w:rFonts w:ascii="MS Gothic" w:eastAsia="MS Gothic" w:hAnsi="MS Gothic" w:hint="eastAsia"/>
                  </w:rPr>
                  <w:t>☐</w:t>
                </w:r>
              </w:p>
            </w:tc>
          </w:sdtContent>
        </w:sdt>
        <w:tc>
          <w:tcPr>
            <w:tcW w:w="892" w:type="dxa"/>
          </w:tcPr>
          <w:p w:rsidR="0077128C" w:rsidRPr="001724FE" w:rsidRDefault="007235FC" w:rsidP="0079421B">
            <w:pPr>
              <w:spacing w:after="0"/>
              <w:rPr>
                <w:i/>
                <w:sz w:val="20"/>
              </w:rPr>
            </w:pPr>
            <w:r w:rsidRPr="001724FE">
              <w:rPr>
                <w:i/>
                <w:sz w:val="20"/>
              </w:rPr>
              <w:t>If yes, please indicate the limited quantity</w:t>
            </w:r>
          </w:p>
        </w:tc>
        <w:sdt>
          <w:sdtPr>
            <w:id w:val="223106364"/>
            <w14:checkbox>
              <w14:checked w14:val="0"/>
              <w14:checkedState w14:val="2612" w14:font="MS Gothic"/>
              <w14:uncheckedState w14:val="2610" w14:font="MS Gothic"/>
            </w14:checkbox>
          </w:sdtPr>
          <w:sdtEndPr/>
          <w:sdtContent>
            <w:tc>
              <w:tcPr>
                <w:tcW w:w="841" w:type="dxa"/>
              </w:tcPr>
              <w:p w:rsidR="0077128C" w:rsidRPr="002F506D" w:rsidRDefault="0077128C" w:rsidP="003860C1">
                <w:pPr>
                  <w:spacing w:after="0"/>
                </w:pPr>
                <w:r w:rsidRPr="002F506D">
                  <w:rPr>
                    <w:rFonts w:ascii="MS Gothic" w:eastAsia="MS Gothic" w:hAnsi="MS Gothic" w:hint="eastAsia"/>
                  </w:rPr>
                  <w:t>☐</w:t>
                </w:r>
              </w:p>
            </w:tc>
          </w:sdtContent>
        </w:sdt>
        <w:sdt>
          <w:sdtPr>
            <w:id w:val="843674508"/>
            <w14:checkbox>
              <w14:checked w14:val="0"/>
              <w14:checkedState w14:val="2612" w14:font="MS Gothic"/>
              <w14:uncheckedState w14:val="2610" w14:font="MS Gothic"/>
            </w14:checkbox>
          </w:sdtPr>
          <w:sdtEndPr/>
          <w:sdtContent>
            <w:tc>
              <w:tcPr>
                <w:tcW w:w="677" w:type="dxa"/>
              </w:tcPr>
              <w:p w:rsidR="0077128C" w:rsidRPr="002F506D" w:rsidRDefault="0077128C" w:rsidP="003860C1">
                <w:pPr>
                  <w:spacing w:after="0"/>
                </w:pPr>
                <w:r w:rsidRPr="002F506D">
                  <w:rPr>
                    <w:rFonts w:ascii="MS Gothic" w:eastAsia="MS Gothic" w:hAnsi="MS Gothic" w:hint="eastAsia"/>
                  </w:rPr>
                  <w:t>☐</w:t>
                </w:r>
              </w:p>
            </w:tc>
          </w:sdtContent>
        </w:sdt>
        <w:tc>
          <w:tcPr>
            <w:tcW w:w="992" w:type="dxa"/>
          </w:tcPr>
          <w:p w:rsidR="0077128C" w:rsidRPr="001724FE" w:rsidRDefault="007235FC" w:rsidP="0079421B">
            <w:pPr>
              <w:spacing w:after="0"/>
              <w:rPr>
                <w:i/>
                <w:sz w:val="20"/>
              </w:rPr>
            </w:pPr>
            <w:r w:rsidRPr="001724FE">
              <w:rPr>
                <w:i/>
                <w:sz w:val="20"/>
              </w:rPr>
              <w:t xml:space="preserve">If yes, please indicate the limited quantity </w:t>
            </w:r>
          </w:p>
        </w:tc>
        <w:tc>
          <w:tcPr>
            <w:tcW w:w="1276" w:type="dxa"/>
          </w:tcPr>
          <w:p w:rsidR="0077128C" w:rsidRPr="001724FE" w:rsidRDefault="00331CF6" w:rsidP="003860C1">
            <w:pPr>
              <w:spacing w:after="0"/>
              <w:rPr>
                <w:i/>
                <w:sz w:val="22"/>
                <w:szCs w:val="22"/>
              </w:rPr>
            </w:pPr>
            <w:r w:rsidRPr="001724FE">
              <w:rPr>
                <w:i/>
                <w:sz w:val="22"/>
                <w:szCs w:val="22"/>
              </w:rPr>
              <w:t>%</w:t>
            </w:r>
          </w:p>
        </w:tc>
      </w:tr>
      <w:tr w:rsidR="00CE5E2C" w:rsidRPr="002F506D" w:rsidTr="00DE77E3">
        <w:tc>
          <w:tcPr>
            <w:tcW w:w="2479" w:type="dxa"/>
          </w:tcPr>
          <w:p w:rsidR="0077128C" w:rsidRPr="00920C14" w:rsidRDefault="002173DE" w:rsidP="00672442">
            <w:pPr>
              <w:spacing w:after="0"/>
              <w:rPr>
                <w:sz w:val="22"/>
                <w:szCs w:val="22"/>
              </w:rPr>
            </w:pPr>
            <w:r>
              <w:rPr>
                <w:sz w:val="22"/>
                <w:szCs w:val="22"/>
              </w:rPr>
              <w:t>Category I (</w:t>
            </w:r>
            <w:r w:rsidR="00672442">
              <w:rPr>
                <w:sz w:val="22"/>
                <w:szCs w:val="22"/>
              </w:rPr>
              <w:t xml:space="preserve">milk component </w:t>
            </w:r>
            <w:r w:rsidR="00672442">
              <w:rPr>
                <w:sz w:val="22"/>
                <w:szCs w:val="22"/>
              </w:rPr>
              <w:sym w:font="Symbol" w:char="F0B3"/>
            </w:r>
            <w:r w:rsidR="00672442">
              <w:rPr>
                <w:sz w:val="22"/>
                <w:szCs w:val="22"/>
              </w:rPr>
              <w:t>90%</w:t>
            </w:r>
            <w:r>
              <w:rPr>
                <w:sz w:val="22"/>
                <w:szCs w:val="22"/>
              </w:rPr>
              <w:t>).</w:t>
            </w:r>
            <w:r w:rsidR="00672442">
              <w:rPr>
                <w:sz w:val="22"/>
                <w:szCs w:val="22"/>
              </w:rPr>
              <w:t xml:space="preserve"> F</w:t>
            </w:r>
            <w:r w:rsidR="00331CF6" w:rsidRPr="00920C14">
              <w:rPr>
                <w:sz w:val="22"/>
                <w:szCs w:val="22"/>
              </w:rPr>
              <w:t>ermented milk products with fruit juice, naturally flavoured or non-flavoured</w:t>
            </w:r>
          </w:p>
        </w:tc>
        <w:sdt>
          <w:sdtPr>
            <w:id w:val="664202545"/>
            <w14:checkbox>
              <w14:checked w14:val="0"/>
              <w14:checkedState w14:val="2612" w14:font="MS Gothic"/>
              <w14:uncheckedState w14:val="2610" w14:font="MS Gothic"/>
            </w14:checkbox>
          </w:sdtPr>
          <w:sdtEndPr/>
          <w:sdtContent>
            <w:tc>
              <w:tcPr>
                <w:tcW w:w="564" w:type="dxa"/>
              </w:tcPr>
              <w:p w:rsidR="0077128C" w:rsidRPr="002F506D" w:rsidRDefault="00D322C2" w:rsidP="003860C1">
                <w:pPr>
                  <w:spacing w:after="0"/>
                </w:pPr>
                <w:r>
                  <w:rPr>
                    <w:rFonts w:ascii="MS Gothic" w:eastAsia="MS Gothic" w:hAnsi="MS Gothic" w:hint="eastAsia"/>
                  </w:rPr>
                  <w:t>☐</w:t>
                </w:r>
              </w:p>
            </w:tc>
          </w:sdtContent>
        </w:sdt>
        <w:sdt>
          <w:sdtPr>
            <w:id w:val="-304929677"/>
            <w14:checkbox>
              <w14:checked w14:val="0"/>
              <w14:checkedState w14:val="2612" w14:font="MS Gothic"/>
              <w14:uncheckedState w14:val="2610" w14:font="MS Gothic"/>
            </w14:checkbox>
          </w:sdtPr>
          <w:sdtEndPr/>
          <w:sdtContent>
            <w:tc>
              <w:tcPr>
                <w:tcW w:w="703" w:type="dxa"/>
              </w:tcPr>
              <w:p w:rsidR="0077128C" w:rsidRPr="002F506D" w:rsidRDefault="0077128C" w:rsidP="003860C1">
                <w:pPr>
                  <w:spacing w:after="0"/>
                </w:pPr>
                <w:r w:rsidRPr="002F506D">
                  <w:rPr>
                    <w:rFonts w:ascii="MS Gothic" w:eastAsia="MS Gothic" w:hAnsi="MS Gothic" w:hint="eastAsia"/>
                  </w:rPr>
                  <w:t>☐</w:t>
                </w:r>
              </w:p>
            </w:tc>
          </w:sdtContent>
        </w:sdt>
        <w:sdt>
          <w:sdtPr>
            <w:id w:val="-1505739459"/>
            <w14:checkbox>
              <w14:checked w14:val="0"/>
              <w14:checkedState w14:val="2612" w14:font="MS Gothic"/>
              <w14:uncheckedState w14:val="2610" w14:font="MS Gothic"/>
            </w14:checkbox>
          </w:sdtPr>
          <w:sdtEndPr/>
          <w:sdtContent>
            <w:tc>
              <w:tcPr>
                <w:tcW w:w="615" w:type="dxa"/>
              </w:tcPr>
              <w:p w:rsidR="0077128C" w:rsidRPr="002F506D" w:rsidRDefault="0077128C" w:rsidP="003860C1">
                <w:pPr>
                  <w:spacing w:after="0"/>
                </w:pPr>
                <w:r w:rsidRPr="002F506D">
                  <w:rPr>
                    <w:rFonts w:ascii="MS Gothic" w:eastAsia="MS Gothic" w:hAnsi="MS Gothic" w:hint="eastAsia"/>
                  </w:rPr>
                  <w:t>☐</w:t>
                </w:r>
              </w:p>
            </w:tc>
          </w:sdtContent>
        </w:sdt>
        <w:tc>
          <w:tcPr>
            <w:tcW w:w="892" w:type="dxa"/>
          </w:tcPr>
          <w:p w:rsidR="0077128C" w:rsidRPr="002F506D" w:rsidRDefault="0077128C" w:rsidP="003860C1">
            <w:pPr>
              <w:spacing w:after="0"/>
              <w:rPr>
                <w:lang w:val="fr-BE"/>
              </w:rPr>
            </w:pPr>
          </w:p>
        </w:tc>
        <w:sdt>
          <w:sdtPr>
            <w:id w:val="-1527786856"/>
            <w14:checkbox>
              <w14:checked w14:val="0"/>
              <w14:checkedState w14:val="2612" w14:font="MS Gothic"/>
              <w14:uncheckedState w14:val="2610" w14:font="MS Gothic"/>
            </w14:checkbox>
          </w:sdtPr>
          <w:sdtEndPr/>
          <w:sdtContent>
            <w:tc>
              <w:tcPr>
                <w:tcW w:w="841" w:type="dxa"/>
              </w:tcPr>
              <w:p w:rsidR="0077128C" w:rsidRPr="002F506D" w:rsidRDefault="0077128C" w:rsidP="003860C1">
                <w:pPr>
                  <w:spacing w:after="0"/>
                </w:pPr>
                <w:r>
                  <w:rPr>
                    <w:rFonts w:ascii="MS Gothic" w:eastAsia="MS Gothic" w:hAnsi="MS Gothic" w:hint="eastAsia"/>
                  </w:rPr>
                  <w:t>☐</w:t>
                </w:r>
              </w:p>
            </w:tc>
          </w:sdtContent>
        </w:sdt>
        <w:sdt>
          <w:sdtPr>
            <w:id w:val="-2042042581"/>
            <w14:checkbox>
              <w14:checked w14:val="0"/>
              <w14:checkedState w14:val="2612" w14:font="MS Gothic"/>
              <w14:uncheckedState w14:val="2610" w14:font="MS Gothic"/>
            </w14:checkbox>
          </w:sdtPr>
          <w:sdtEndPr/>
          <w:sdtContent>
            <w:tc>
              <w:tcPr>
                <w:tcW w:w="677" w:type="dxa"/>
              </w:tcPr>
              <w:p w:rsidR="0077128C" w:rsidRPr="002F506D" w:rsidRDefault="0077128C" w:rsidP="003860C1">
                <w:pPr>
                  <w:spacing w:after="0"/>
                </w:pPr>
                <w:r>
                  <w:rPr>
                    <w:rFonts w:ascii="MS Gothic" w:eastAsia="MS Gothic" w:hAnsi="MS Gothic" w:hint="eastAsia"/>
                  </w:rPr>
                  <w:t>☐</w:t>
                </w:r>
              </w:p>
            </w:tc>
          </w:sdtContent>
        </w:sdt>
        <w:tc>
          <w:tcPr>
            <w:tcW w:w="992" w:type="dxa"/>
          </w:tcPr>
          <w:p w:rsidR="0077128C" w:rsidRPr="002F506D" w:rsidRDefault="0077128C" w:rsidP="003860C1">
            <w:pPr>
              <w:spacing w:after="0"/>
            </w:pPr>
          </w:p>
        </w:tc>
        <w:tc>
          <w:tcPr>
            <w:tcW w:w="1276" w:type="dxa"/>
          </w:tcPr>
          <w:p w:rsidR="0077128C" w:rsidRPr="002F506D" w:rsidRDefault="00331CF6" w:rsidP="003860C1">
            <w:pPr>
              <w:spacing w:after="0"/>
              <w:rPr>
                <w:lang w:val="fr-BE"/>
              </w:rPr>
            </w:pPr>
            <w:r>
              <w:rPr>
                <w:lang w:val="fr-BE"/>
              </w:rPr>
              <w:t>%</w:t>
            </w:r>
          </w:p>
        </w:tc>
      </w:tr>
      <w:tr w:rsidR="00CE5E2C" w:rsidRPr="002F506D" w:rsidTr="00DE77E3">
        <w:tc>
          <w:tcPr>
            <w:tcW w:w="2479" w:type="dxa"/>
          </w:tcPr>
          <w:p w:rsidR="0077128C" w:rsidRPr="00920C14" w:rsidRDefault="002173DE" w:rsidP="00672442">
            <w:pPr>
              <w:spacing w:after="0"/>
              <w:rPr>
                <w:sz w:val="22"/>
                <w:szCs w:val="22"/>
              </w:rPr>
            </w:pPr>
            <w:r>
              <w:rPr>
                <w:sz w:val="22"/>
                <w:szCs w:val="22"/>
              </w:rPr>
              <w:t>Category I (</w:t>
            </w:r>
            <w:r w:rsidR="00672442">
              <w:rPr>
                <w:sz w:val="22"/>
                <w:szCs w:val="22"/>
              </w:rPr>
              <w:t xml:space="preserve">milk component </w:t>
            </w:r>
            <w:r w:rsidR="00672442">
              <w:rPr>
                <w:sz w:val="22"/>
                <w:szCs w:val="22"/>
              </w:rPr>
              <w:sym w:font="Symbol" w:char="F0B3"/>
            </w:r>
            <w:r w:rsidR="00672442">
              <w:rPr>
                <w:sz w:val="22"/>
                <w:szCs w:val="22"/>
              </w:rPr>
              <w:t>90%</w:t>
            </w:r>
            <w:r>
              <w:rPr>
                <w:sz w:val="22"/>
                <w:szCs w:val="22"/>
              </w:rPr>
              <w:t>)</w:t>
            </w:r>
            <w:r w:rsidR="00672442">
              <w:rPr>
                <w:sz w:val="22"/>
                <w:szCs w:val="22"/>
              </w:rPr>
              <w:t xml:space="preserve">. </w:t>
            </w:r>
            <w:r w:rsidR="0077128C" w:rsidRPr="00920C14">
              <w:rPr>
                <w:sz w:val="22"/>
                <w:szCs w:val="22"/>
              </w:rPr>
              <w:t>Milk-based drinks with cocoa, with fruit juice or naturally flavoured</w:t>
            </w:r>
          </w:p>
        </w:tc>
        <w:sdt>
          <w:sdtPr>
            <w:id w:val="-821271330"/>
            <w14:checkbox>
              <w14:checked w14:val="0"/>
              <w14:checkedState w14:val="2612" w14:font="MS Gothic"/>
              <w14:uncheckedState w14:val="2610" w14:font="MS Gothic"/>
            </w14:checkbox>
          </w:sdtPr>
          <w:sdtEndPr/>
          <w:sdtContent>
            <w:tc>
              <w:tcPr>
                <w:tcW w:w="564" w:type="dxa"/>
              </w:tcPr>
              <w:p w:rsidR="0077128C" w:rsidRPr="002F506D" w:rsidRDefault="00D322C2" w:rsidP="003860C1">
                <w:pPr>
                  <w:spacing w:after="0"/>
                </w:pPr>
                <w:r>
                  <w:rPr>
                    <w:rFonts w:ascii="MS Gothic" w:eastAsia="MS Gothic" w:hAnsi="MS Gothic" w:hint="eastAsia"/>
                  </w:rPr>
                  <w:t>☐</w:t>
                </w:r>
              </w:p>
            </w:tc>
          </w:sdtContent>
        </w:sdt>
        <w:sdt>
          <w:sdtPr>
            <w:id w:val="-473760512"/>
            <w14:checkbox>
              <w14:checked w14:val="0"/>
              <w14:checkedState w14:val="2612" w14:font="MS Gothic"/>
              <w14:uncheckedState w14:val="2610" w14:font="MS Gothic"/>
            </w14:checkbox>
          </w:sdtPr>
          <w:sdtEndPr/>
          <w:sdtContent>
            <w:tc>
              <w:tcPr>
                <w:tcW w:w="703" w:type="dxa"/>
              </w:tcPr>
              <w:p w:rsidR="0077128C" w:rsidRPr="002F506D" w:rsidRDefault="0077128C" w:rsidP="003860C1">
                <w:pPr>
                  <w:spacing w:after="0"/>
                </w:pPr>
                <w:r w:rsidRPr="002F506D">
                  <w:rPr>
                    <w:rFonts w:ascii="MS Gothic" w:eastAsia="MS Gothic" w:hAnsi="MS Gothic" w:hint="eastAsia"/>
                  </w:rPr>
                  <w:t>☐</w:t>
                </w:r>
              </w:p>
            </w:tc>
          </w:sdtContent>
        </w:sdt>
        <w:sdt>
          <w:sdtPr>
            <w:id w:val="1364483266"/>
            <w14:checkbox>
              <w14:checked w14:val="0"/>
              <w14:checkedState w14:val="2612" w14:font="MS Gothic"/>
              <w14:uncheckedState w14:val="2610" w14:font="MS Gothic"/>
            </w14:checkbox>
          </w:sdtPr>
          <w:sdtEndPr/>
          <w:sdtContent>
            <w:tc>
              <w:tcPr>
                <w:tcW w:w="615" w:type="dxa"/>
              </w:tcPr>
              <w:p w:rsidR="0077128C" w:rsidRPr="002F506D" w:rsidRDefault="0077128C" w:rsidP="003860C1">
                <w:pPr>
                  <w:spacing w:after="0"/>
                </w:pPr>
                <w:r w:rsidRPr="002F506D">
                  <w:rPr>
                    <w:rFonts w:ascii="MS Gothic" w:eastAsia="MS Gothic" w:hAnsi="MS Gothic" w:hint="eastAsia"/>
                  </w:rPr>
                  <w:t>☐</w:t>
                </w:r>
              </w:p>
            </w:tc>
          </w:sdtContent>
        </w:sdt>
        <w:tc>
          <w:tcPr>
            <w:tcW w:w="892" w:type="dxa"/>
          </w:tcPr>
          <w:p w:rsidR="0077128C" w:rsidRPr="002173DE" w:rsidRDefault="0077128C" w:rsidP="003860C1">
            <w:pPr>
              <w:spacing w:after="0"/>
            </w:pPr>
          </w:p>
        </w:tc>
        <w:sdt>
          <w:sdtPr>
            <w:id w:val="-430429432"/>
            <w14:checkbox>
              <w14:checked w14:val="0"/>
              <w14:checkedState w14:val="2612" w14:font="MS Gothic"/>
              <w14:uncheckedState w14:val="2610" w14:font="MS Gothic"/>
            </w14:checkbox>
          </w:sdtPr>
          <w:sdtEndPr/>
          <w:sdtContent>
            <w:tc>
              <w:tcPr>
                <w:tcW w:w="841" w:type="dxa"/>
              </w:tcPr>
              <w:p w:rsidR="0077128C" w:rsidRPr="002F506D" w:rsidRDefault="0077128C" w:rsidP="003860C1">
                <w:pPr>
                  <w:spacing w:after="0"/>
                </w:pPr>
                <w:r>
                  <w:rPr>
                    <w:rFonts w:ascii="MS Gothic" w:eastAsia="MS Gothic" w:hAnsi="MS Gothic" w:hint="eastAsia"/>
                  </w:rPr>
                  <w:t>☐</w:t>
                </w:r>
              </w:p>
            </w:tc>
          </w:sdtContent>
        </w:sdt>
        <w:sdt>
          <w:sdtPr>
            <w:id w:val="426698849"/>
            <w14:checkbox>
              <w14:checked w14:val="0"/>
              <w14:checkedState w14:val="2612" w14:font="MS Gothic"/>
              <w14:uncheckedState w14:val="2610" w14:font="MS Gothic"/>
            </w14:checkbox>
          </w:sdtPr>
          <w:sdtEndPr/>
          <w:sdtContent>
            <w:tc>
              <w:tcPr>
                <w:tcW w:w="677" w:type="dxa"/>
              </w:tcPr>
              <w:p w:rsidR="0077128C" w:rsidRPr="002F506D" w:rsidRDefault="00D322C2" w:rsidP="003860C1">
                <w:pPr>
                  <w:spacing w:after="0"/>
                </w:pPr>
                <w:r>
                  <w:rPr>
                    <w:rFonts w:ascii="MS Gothic" w:eastAsia="MS Gothic" w:hAnsi="MS Gothic" w:hint="eastAsia"/>
                  </w:rPr>
                  <w:t>☐</w:t>
                </w:r>
              </w:p>
            </w:tc>
          </w:sdtContent>
        </w:sdt>
        <w:tc>
          <w:tcPr>
            <w:tcW w:w="992" w:type="dxa"/>
          </w:tcPr>
          <w:p w:rsidR="0077128C" w:rsidRPr="002173DE" w:rsidRDefault="0077128C" w:rsidP="003860C1">
            <w:pPr>
              <w:spacing w:after="0"/>
            </w:pPr>
          </w:p>
        </w:tc>
        <w:tc>
          <w:tcPr>
            <w:tcW w:w="1276" w:type="dxa"/>
          </w:tcPr>
          <w:p w:rsidR="0077128C" w:rsidRPr="002173DE" w:rsidRDefault="00331CF6" w:rsidP="003860C1">
            <w:pPr>
              <w:spacing w:after="0"/>
            </w:pPr>
            <w:r w:rsidRPr="002173DE">
              <w:t>%</w:t>
            </w:r>
          </w:p>
          <w:p w:rsidR="00B6555A" w:rsidRPr="002173DE" w:rsidRDefault="00B6555A" w:rsidP="003860C1">
            <w:pPr>
              <w:spacing w:after="0"/>
            </w:pPr>
          </w:p>
        </w:tc>
      </w:tr>
      <w:tr w:rsidR="00CE5E2C" w:rsidRPr="00331CF6" w:rsidTr="00DE77E3">
        <w:tc>
          <w:tcPr>
            <w:tcW w:w="2479" w:type="dxa"/>
          </w:tcPr>
          <w:p w:rsidR="00331CF6" w:rsidRPr="00920C14" w:rsidRDefault="002173DE" w:rsidP="00672442">
            <w:pPr>
              <w:spacing w:after="0"/>
              <w:rPr>
                <w:sz w:val="22"/>
                <w:szCs w:val="22"/>
              </w:rPr>
            </w:pPr>
            <w:r>
              <w:rPr>
                <w:sz w:val="22"/>
                <w:szCs w:val="22"/>
              </w:rPr>
              <w:t>Category II (</w:t>
            </w:r>
            <w:r w:rsidR="00672442">
              <w:rPr>
                <w:sz w:val="22"/>
                <w:szCs w:val="22"/>
              </w:rPr>
              <w:t xml:space="preserve">milk component </w:t>
            </w:r>
            <w:r w:rsidR="00672442">
              <w:rPr>
                <w:sz w:val="22"/>
                <w:szCs w:val="22"/>
              </w:rPr>
              <w:sym w:font="Symbol" w:char="F0B3"/>
            </w:r>
            <w:r w:rsidR="00672442">
              <w:rPr>
                <w:sz w:val="22"/>
                <w:szCs w:val="22"/>
              </w:rPr>
              <w:t>75%)</w:t>
            </w:r>
            <w:r>
              <w:rPr>
                <w:sz w:val="22"/>
                <w:szCs w:val="22"/>
              </w:rPr>
              <w:t xml:space="preserve">. </w:t>
            </w:r>
            <w:r w:rsidR="00331CF6" w:rsidRPr="00920C14">
              <w:rPr>
                <w:sz w:val="22"/>
                <w:szCs w:val="22"/>
              </w:rPr>
              <w:t>Fermented or non-fermented milk products with fruit, naturally flavoured or non-flavoured</w:t>
            </w:r>
          </w:p>
        </w:tc>
        <w:sdt>
          <w:sdtPr>
            <w:id w:val="-1386028194"/>
            <w14:checkbox>
              <w14:checked w14:val="0"/>
              <w14:checkedState w14:val="2612" w14:font="MS Gothic"/>
              <w14:uncheckedState w14:val="2610" w14:font="MS Gothic"/>
            </w14:checkbox>
          </w:sdtPr>
          <w:sdtEndPr/>
          <w:sdtContent>
            <w:tc>
              <w:tcPr>
                <w:tcW w:w="564" w:type="dxa"/>
              </w:tcPr>
              <w:p w:rsidR="00331CF6" w:rsidRDefault="00D322C2" w:rsidP="003860C1">
                <w:pPr>
                  <w:spacing w:after="0"/>
                </w:pPr>
                <w:r>
                  <w:rPr>
                    <w:rFonts w:ascii="MS Gothic" w:eastAsia="MS Gothic" w:hAnsi="MS Gothic" w:hint="eastAsia"/>
                  </w:rPr>
                  <w:t>☐</w:t>
                </w:r>
              </w:p>
            </w:tc>
          </w:sdtContent>
        </w:sdt>
        <w:sdt>
          <w:sdtPr>
            <w:id w:val="-65259915"/>
            <w14:checkbox>
              <w14:checked w14:val="0"/>
              <w14:checkedState w14:val="2612" w14:font="MS Gothic"/>
              <w14:uncheckedState w14:val="2610" w14:font="MS Gothic"/>
            </w14:checkbox>
          </w:sdtPr>
          <w:sdtEndPr/>
          <w:sdtContent>
            <w:tc>
              <w:tcPr>
                <w:tcW w:w="703" w:type="dxa"/>
              </w:tcPr>
              <w:p w:rsidR="00331CF6" w:rsidRDefault="00D322C2" w:rsidP="003860C1">
                <w:pPr>
                  <w:spacing w:after="0"/>
                </w:pPr>
                <w:r>
                  <w:rPr>
                    <w:rFonts w:ascii="MS Gothic" w:eastAsia="MS Gothic" w:hAnsi="MS Gothic" w:hint="eastAsia"/>
                  </w:rPr>
                  <w:t>☐</w:t>
                </w:r>
              </w:p>
            </w:tc>
          </w:sdtContent>
        </w:sdt>
        <w:sdt>
          <w:sdtPr>
            <w:id w:val="-1994319226"/>
            <w14:checkbox>
              <w14:checked w14:val="0"/>
              <w14:checkedState w14:val="2612" w14:font="MS Gothic"/>
              <w14:uncheckedState w14:val="2610" w14:font="MS Gothic"/>
            </w14:checkbox>
          </w:sdtPr>
          <w:sdtEndPr/>
          <w:sdtContent>
            <w:tc>
              <w:tcPr>
                <w:tcW w:w="615" w:type="dxa"/>
              </w:tcPr>
              <w:p w:rsidR="00331CF6" w:rsidRDefault="00D322C2" w:rsidP="003860C1">
                <w:pPr>
                  <w:spacing w:after="0"/>
                </w:pPr>
                <w:r>
                  <w:rPr>
                    <w:rFonts w:ascii="MS Gothic" w:eastAsia="MS Gothic" w:hAnsi="MS Gothic" w:hint="eastAsia"/>
                  </w:rPr>
                  <w:t>☐</w:t>
                </w:r>
              </w:p>
            </w:tc>
          </w:sdtContent>
        </w:sdt>
        <w:tc>
          <w:tcPr>
            <w:tcW w:w="892" w:type="dxa"/>
          </w:tcPr>
          <w:p w:rsidR="00331CF6" w:rsidRPr="00331CF6" w:rsidRDefault="00331CF6" w:rsidP="003860C1">
            <w:pPr>
              <w:spacing w:after="0"/>
            </w:pPr>
          </w:p>
        </w:tc>
        <w:sdt>
          <w:sdtPr>
            <w:id w:val="-621303832"/>
            <w14:checkbox>
              <w14:checked w14:val="0"/>
              <w14:checkedState w14:val="2612" w14:font="MS Gothic"/>
              <w14:uncheckedState w14:val="2610" w14:font="MS Gothic"/>
            </w14:checkbox>
          </w:sdtPr>
          <w:sdtEndPr/>
          <w:sdtContent>
            <w:tc>
              <w:tcPr>
                <w:tcW w:w="841" w:type="dxa"/>
              </w:tcPr>
              <w:p w:rsidR="00331CF6" w:rsidRDefault="00D322C2" w:rsidP="003860C1">
                <w:pPr>
                  <w:spacing w:after="0"/>
                </w:pPr>
                <w:r>
                  <w:rPr>
                    <w:rFonts w:ascii="MS Gothic" w:eastAsia="MS Gothic" w:hAnsi="MS Gothic" w:hint="eastAsia"/>
                  </w:rPr>
                  <w:t>☐</w:t>
                </w:r>
              </w:p>
            </w:tc>
          </w:sdtContent>
        </w:sdt>
        <w:sdt>
          <w:sdtPr>
            <w:id w:val="-1033107190"/>
            <w14:checkbox>
              <w14:checked w14:val="0"/>
              <w14:checkedState w14:val="2612" w14:font="MS Gothic"/>
              <w14:uncheckedState w14:val="2610" w14:font="MS Gothic"/>
            </w14:checkbox>
          </w:sdtPr>
          <w:sdtEndPr/>
          <w:sdtContent>
            <w:tc>
              <w:tcPr>
                <w:tcW w:w="677" w:type="dxa"/>
              </w:tcPr>
              <w:p w:rsidR="00331CF6" w:rsidRPr="002F506D" w:rsidRDefault="00D322C2" w:rsidP="003860C1">
                <w:pPr>
                  <w:spacing w:after="0"/>
                </w:pPr>
                <w:r>
                  <w:rPr>
                    <w:rFonts w:ascii="MS Gothic" w:eastAsia="MS Gothic" w:hAnsi="MS Gothic" w:hint="eastAsia"/>
                  </w:rPr>
                  <w:t>☐</w:t>
                </w:r>
              </w:p>
            </w:tc>
          </w:sdtContent>
        </w:sdt>
        <w:tc>
          <w:tcPr>
            <w:tcW w:w="992" w:type="dxa"/>
          </w:tcPr>
          <w:p w:rsidR="00331CF6" w:rsidRPr="00331CF6" w:rsidRDefault="00331CF6" w:rsidP="003860C1">
            <w:pPr>
              <w:spacing w:after="0"/>
            </w:pPr>
          </w:p>
        </w:tc>
        <w:tc>
          <w:tcPr>
            <w:tcW w:w="1276" w:type="dxa"/>
          </w:tcPr>
          <w:p w:rsidR="00331CF6" w:rsidRPr="00331CF6" w:rsidRDefault="00331CF6" w:rsidP="003860C1">
            <w:pPr>
              <w:spacing w:after="0"/>
            </w:pPr>
            <w:r>
              <w:t>%</w:t>
            </w:r>
          </w:p>
        </w:tc>
      </w:tr>
    </w:tbl>
    <w:p w:rsidR="001E48FF" w:rsidRDefault="001E48FF"/>
    <w:tbl>
      <w:tblPr>
        <w:tblStyle w:val="Tabelamrea"/>
        <w:tblW w:w="9073" w:type="dxa"/>
        <w:tblInd w:w="-34" w:type="dxa"/>
        <w:shd w:val="pct5" w:color="auto" w:fill="auto"/>
        <w:tblLayout w:type="fixed"/>
        <w:tblLook w:val="04A0" w:firstRow="1" w:lastRow="0" w:firstColumn="1" w:lastColumn="0" w:noHBand="0" w:noVBand="1"/>
      </w:tblPr>
      <w:tblGrid>
        <w:gridCol w:w="9073"/>
      </w:tblGrid>
      <w:tr w:rsidR="001E48FF" w:rsidTr="00EE7A56">
        <w:tc>
          <w:tcPr>
            <w:tcW w:w="9073" w:type="dxa"/>
            <w:shd w:val="pct5" w:color="auto" w:fill="auto"/>
          </w:tcPr>
          <w:p w:rsidR="001E48FF" w:rsidRPr="001D1306" w:rsidRDefault="00B60473" w:rsidP="00CA2834">
            <w:pPr>
              <w:pStyle w:val="Naslov3"/>
            </w:pPr>
            <w:bookmarkStart w:id="24" w:name="_Toc516584599"/>
            <w:r>
              <w:rPr>
                <w:i w:val="0"/>
              </w:rPr>
              <w:t>Prednostno razdeljevanje svežega sadja in zelenjave ter ml</w:t>
            </w:r>
            <w:r w:rsidR="00BF2FBC">
              <w:rPr>
                <w:i w:val="0"/>
              </w:rPr>
              <w:t>e</w:t>
            </w:r>
            <w:r>
              <w:rPr>
                <w:i w:val="0"/>
              </w:rPr>
              <w:t>ka</w:t>
            </w:r>
            <w:bookmarkEnd w:id="24"/>
          </w:p>
          <w:p w:rsidR="001E48FF" w:rsidRPr="00F46F29" w:rsidRDefault="00F46F29" w:rsidP="00CA2834">
            <w:pPr>
              <w:rPr>
                <w:i/>
              </w:rPr>
            </w:pPr>
            <w:r w:rsidRPr="00F46F29">
              <w:rPr>
                <w:i/>
              </w:rPr>
              <w:t>Člen</w:t>
            </w:r>
            <w:r w:rsidR="001E48FF" w:rsidRPr="00F46F29">
              <w:rPr>
                <w:i/>
              </w:rPr>
              <w:t xml:space="preserve"> 23(3) </w:t>
            </w:r>
            <w:r w:rsidRPr="00F46F29">
              <w:rPr>
                <w:i/>
              </w:rPr>
              <w:t>osnovne Uredbe</w:t>
            </w:r>
          </w:p>
          <w:p w:rsidR="003E0248" w:rsidRPr="00245402" w:rsidRDefault="003E0248" w:rsidP="003E0248">
            <w:pPr>
              <w:pStyle w:val="Text2"/>
              <w:ind w:left="0"/>
            </w:pPr>
            <w:r w:rsidRPr="00245402">
              <w:t>Število razdelitev svežega sadja in zelenjave v okviru šolskega sadja in zelenjave mora predstavljati več kot polovico razdelitev, ki jih v posameznem šolskem letu izvede posamezna šola. Ker šola v enem šolskem letu vlaga tri zahtevke, se to razmerje v številu razdelitev preverja pri vsakem zahtevku. Primer: skupno število razdelitev šolskega sadja in zelenjave = 30, skupno število svežega sadja in zelenjave &gt;15 oziroma skupno število razdelitev predelanega sadja in zelenjave &lt;15.</w:t>
            </w:r>
          </w:p>
          <w:p w:rsidR="003E0248" w:rsidRPr="003E0248" w:rsidRDefault="003E0248" w:rsidP="003E0248">
            <w:pPr>
              <w:pStyle w:val="Text2"/>
              <w:ind w:left="0"/>
            </w:pPr>
            <w:r w:rsidRPr="00245402">
              <w:t>Prav tako mora število razdelitev mleka v okviru šolskega mleka predstavljati več kot polovico razdelitev, ki jih v posameznem šolskem letu izvede posamezna šola. Ker šola v enem šolskem letu vlaga tri zahtevke, se to razmerje v številu razdelitev preverja pri vsakem zahtevku. Primer: skupno število razdelitev šolskega mleka = 30, skupno število razdelitev mleka &gt;15 oziroma skupno število razdelitev mlečnih proizvodov &lt;15.</w:t>
            </w:r>
          </w:p>
        </w:tc>
      </w:tr>
    </w:tbl>
    <w:p w:rsidR="00567952" w:rsidRDefault="00567952" w:rsidP="00567952">
      <w:pPr>
        <w:pStyle w:val="Naslov2"/>
        <w:numPr>
          <w:ilvl w:val="0"/>
          <w:numId w:val="0"/>
        </w:numPr>
        <w:spacing w:before="240" w:after="0"/>
      </w:pPr>
    </w:p>
    <w:p w:rsidR="00D118A6" w:rsidRDefault="00B60473" w:rsidP="00CF1670">
      <w:pPr>
        <w:pStyle w:val="Naslov2"/>
        <w:spacing w:before="240" w:after="0"/>
        <w:ind w:left="1083" w:hanging="601"/>
      </w:pPr>
      <w:bookmarkStart w:id="25" w:name="_Toc516584600"/>
      <w:r>
        <w:t>Drugi kmetijski proizvodi v spremljevalnih izobraževanih ukrepih</w:t>
      </w:r>
      <w:bookmarkEnd w:id="25"/>
      <w:r>
        <w:t xml:space="preserve"> </w:t>
      </w:r>
    </w:p>
    <w:p w:rsidR="0095750D" w:rsidRPr="00362150" w:rsidRDefault="00362150" w:rsidP="00CF1670">
      <w:pPr>
        <w:pStyle w:val="Text2"/>
        <w:spacing w:before="240" w:after="0"/>
        <w:ind w:left="0"/>
        <w:rPr>
          <w:i/>
        </w:rPr>
      </w:pPr>
      <w:r w:rsidRPr="00362150">
        <w:rPr>
          <w:i/>
        </w:rPr>
        <w:t>Člen</w:t>
      </w:r>
      <w:r w:rsidR="0095750D" w:rsidRPr="00362150">
        <w:rPr>
          <w:i/>
        </w:rPr>
        <w:t xml:space="preserve"> 23(7) </w:t>
      </w:r>
      <w:r w:rsidRPr="00362150">
        <w:rPr>
          <w:i/>
        </w:rPr>
        <w:t>osnovne Uredbe in člen</w:t>
      </w:r>
      <w:r w:rsidR="0095750D" w:rsidRPr="00362150">
        <w:rPr>
          <w:i/>
        </w:rPr>
        <w:t xml:space="preserve"> </w:t>
      </w:r>
      <w:r w:rsidR="00CF1670" w:rsidRPr="00362150">
        <w:rPr>
          <w:i/>
        </w:rPr>
        <w:t xml:space="preserve">2(1)g </w:t>
      </w:r>
      <w:r w:rsidRPr="00362150">
        <w:rPr>
          <w:i/>
        </w:rPr>
        <w:t>IA</w:t>
      </w:r>
    </w:p>
    <w:tbl>
      <w:tblPr>
        <w:tblStyle w:val="Tabelamrea"/>
        <w:tblW w:w="9073" w:type="dxa"/>
        <w:tblInd w:w="-34" w:type="dxa"/>
        <w:tblLook w:val="04A0" w:firstRow="1" w:lastRow="0" w:firstColumn="1" w:lastColumn="0" w:noHBand="0" w:noVBand="1"/>
      </w:tblPr>
      <w:tblGrid>
        <w:gridCol w:w="1140"/>
        <w:gridCol w:w="6374"/>
        <w:gridCol w:w="1559"/>
      </w:tblGrid>
      <w:tr w:rsidR="00D118A6" w:rsidRPr="00D118A6" w:rsidTr="00D20B0A">
        <w:tc>
          <w:tcPr>
            <w:tcW w:w="7514" w:type="dxa"/>
            <w:gridSpan w:val="2"/>
            <w:shd w:val="clear" w:color="auto" w:fill="FFFFFF" w:themeFill="background1"/>
          </w:tcPr>
          <w:p w:rsidR="00D118A6" w:rsidRPr="00D118A6" w:rsidRDefault="00D118A6" w:rsidP="00BC7441">
            <w:pPr>
              <w:pStyle w:val="Text2"/>
              <w:spacing w:before="120" w:after="120"/>
              <w:ind w:left="0"/>
              <w:jc w:val="center"/>
              <w:rPr>
                <w:b/>
              </w:rPr>
            </w:pPr>
            <w:r w:rsidRPr="00D118A6">
              <w:rPr>
                <w:b/>
              </w:rPr>
              <w:t>Yes</w:t>
            </w:r>
          </w:p>
        </w:tc>
        <w:tc>
          <w:tcPr>
            <w:tcW w:w="1559" w:type="dxa"/>
            <w:shd w:val="clear" w:color="auto" w:fill="FFFFFF" w:themeFill="background1"/>
          </w:tcPr>
          <w:p w:rsidR="00D118A6" w:rsidRPr="00D118A6" w:rsidRDefault="00D118A6" w:rsidP="00BC7441">
            <w:pPr>
              <w:pStyle w:val="Text2"/>
              <w:spacing w:before="120" w:after="120"/>
              <w:ind w:left="0"/>
              <w:jc w:val="center"/>
              <w:rPr>
                <w:b/>
              </w:rPr>
            </w:pPr>
            <w:r w:rsidRPr="00D118A6">
              <w:rPr>
                <w:b/>
              </w:rPr>
              <w:t>No</w:t>
            </w:r>
          </w:p>
        </w:tc>
      </w:tr>
      <w:tr w:rsidR="00D118A6" w:rsidTr="00D20B0A">
        <w:sdt>
          <w:sdtPr>
            <w:id w:val="954593744"/>
            <w14:checkbox>
              <w14:checked w14:val="1"/>
              <w14:checkedState w14:val="2612" w14:font="MS Gothic"/>
              <w14:uncheckedState w14:val="2610" w14:font="MS Gothic"/>
            </w14:checkbox>
          </w:sdtPr>
          <w:sdtEndPr/>
          <w:sdtContent>
            <w:tc>
              <w:tcPr>
                <w:tcW w:w="1140" w:type="dxa"/>
              </w:tcPr>
              <w:p w:rsidR="00D118A6" w:rsidRDefault="003E0248" w:rsidP="00BC7441">
                <w:pPr>
                  <w:pStyle w:val="Text2"/>
                  <w:ind w:left="0"/>
                  <w:jc w:val="center"/>
                </w:pPr>
                <w:r>
                  <w:rPr>
                    <w:rFonts w:ascii="MS Gothic" w:eastAsia="MS Gothic" w:hAnsi="MS Gothic" w:hint="eastAsia"/>
                  </w:rPr>
                  <w:t>☒</w:t>
                </w:r>
              </w:p>
            </w:tc>
          </w:sdtContent>
        </w:sdt>
        <w:tc>
          <w:tcPr>
            <w:tcW w:w="6374" w:type="dxa"/>
          </w:tcPr>
          <w:p w:rsidR="00E923F3" w:rsidRDefault="00801C64" w:rsidP="003E0248">
            <w:pPr>
              <w:pStyle w:val="Text2"/>
              <w:ind w:left="0"/>
            </w:pPr>
            <w:r>
              <w:t xml:space="preserve">- </w:t>
            </w:r>
            <w:r w:rsidR="00E923F3">
              <w:t>m</w:t>
            </w:r>
            <w:r w:rsidR="003E0248" w:rsidRPr="007D02C9">
              <w:t>ed</w:t>
            </w:r>
            <w:r w:rsidR="00E923F3">
              <w:t>;</w:t>
            </w:r>
          </w:p>
          <w:p w:rsidR="00E923F3" w:rsidRDefault="00801C64" w:rsidP="003E0248">
            <w:pPr>
              <w:pStyle w:val="Text2"/>
              <w:ind w:left="0"/>
            </w:pPr>
            <w:r>
              <w:t xml:space="preserve">- </w:t>
            </w:r>
            <w:r w:rsidR="003E0248" w:rsidRPr="007D02C9">
              <w:t>oljčno olje</w:t>
            </w:r>
            <w:r w:rsidR="00E923F3">
              <w:t>;</w:t>
            </w:r>
          </w:p>
          <w:p w:rsidR="003E0248" w:rsidRDefault="00801C64" w:rsidP="00B24CCA">
            <w:pPr>
              <w:pStyle w:val="Text2"/>
              <w:ind w:left="0"/>
            </w:pPr>
            <w:r>
              <w:t xml:space="preserve">- </w:t>
            </w:r>
            <w:r w:rsidR="003E0248" w:rsidRPr="007D02C9">
              <w:t>bučno olje;</w:t>
            </w:r>
          </w:p>
        </w:tc>
        <w:sdt>
          <w:sdtPr>
            <w:id w:val="650489937"/>
            <w14:checkbox>
              <w14:checked w14:val="0"/>
              <w14:checkedState w14:val="2612" w14:font="MS Gothic"/>
              <w14:uncheckedState w14:val="2610" w14:font="MS Gothic"/>
            </w14:checkbox>
          </w:sdtPr>
          <w:sdtEndPr/>
          <w:sdtContent>
            <w:tc>
              <w:tcPr>
                <w:tcW w:w="1559" w:type="dxa"/>
              </w:tcPr>
              <w:p w:rsidR="00D118A6" w:rsidRDefault="00D118A6" w:rsidP="00BC7441">
                <w:pPr>
                  <w:pStyle w:val="Text2"/>
                  <w:ind w:left="0"/>
                  <w:jc w:val="center"/>
                </w:pPr>
                <w:r>
                  <w:rPr>
                    <w:rFonts w:ascii="MS Gothic" w:eastAsia="MS Gothic" w:hAnsi="MS Gothic" w:hint="eastAsia"/>
                  </w:rPr>
                  <w:t>☐</w:t>
                </w:r>
              </w:p>
            </w:tc>
          </w:sdtContent>
        </w:sdt>
      </w:tr>
    </w:tbl>
    <w:p w:rsidR="00D20B0A" w:rsidRDefault="00D20B0A"/>
    <w:tbl>
      <w:tblPr>
        <w:tblStyle w:val="Tabelamrea"/>
        <w:tblW w:w="9039" w:type="dxa"/>
        <w:tblLook w:val="04A0" w:firstRow="1" w:lastRow="0" w:firstColumn="1" w:lastColumn="0" w:noHBand="0" w:noVBand="1"/>
      </w:tblPr>
      <w:tblGrid>
        <w:gridCol w:w="7479"/>
        <w:gridCol w:w="1560"/>
      </w:tblGrid>
      <w:tr w:rsidR="00BC7441" w:rsidTr="00FA67B5">
        <w:tc>
          <w:tcPr>
            <w:tcW w:w="9039" w:type="dxa"/>
            <w:gridSpan w:val="2"/>
            <w:shd w:val="clear" w:color="auto" w:fill="D9D9D9" w:themeFill="background1" w:themeFillShade="D9"/>
          </w:tcPr>
          <w:p w:rsidR="00BC7441" w:rsidRDefault="00B60473" w:rsidP="00FA67B5">
            <w:pPr>
              <w:pStyle w:val="Naslov2"/>
              <w:spacing w:before="240"/>
              <w:ind w:left="1083" w:hanging="601"/>
            </w:pPr>
            <w:bookmarkStart w:id="26" w:name="_Toc516584601"/>
            <w:r>
              <w:t>Kriteriji pri izbiri proizvodov, ki se razdeljujejo v šolski shemi, ter prednostna izbira</w:t>
            </w:r>
            <w:bookmarkEnd w:id="26"/>
            <w:r>
              <w:t xml:space="preserve"> </w:t>
            </w:r>
          </w:p>
          <w:p w:rsidR="00CF1670" w:rsidRPr="00362150" w:rsidRDefault="00362150" w:rsidP="00362150">
            <w:pPr>
              <w:pStyle w:val="Text2"/>
              <w:ind w:left="0"/>
              <w:rPr>
                <w:i/>
              </w:rPr>
            </w:pPr>
            <w:r w:rsidRPr="00362150">
              <w:rPr>
                <w:i/>
              </w:rPr>
              <w:t>Člen</w:t>
            </w:r>
            <w:r w:rsidR="00CF1670" w:rsidRPr="00362150">
              <w:rPr>
                <w:i/>
              </w:rPr>
              <w:t xml:space="preserve"> 23(1</w:t>
            </w:r>
            <w:r w:rsidR="00226818" w:rsidRPr="00362150">
              <w:rPr>
                <w:i/>
              </w:rPr>
              <w:t>1</w:t>
            </w:r>
            <w:r w:rsidR="00CF1670" w:rsidRPr="00362150">
              <w:rPr>
                <w:i/>
              </w:rPr>
              <w:t xml:space="preserve">) </w:t>
            </w:r>
            <w:r w:rsidRPr="00362150">
              <w:rPr>
                <w:i/>
              </w:rPr>
              <w:t>osnovne Uredbe in člen</w:t>
            </w:r>
            <w:r w:rsidR="00CF1670" w:rsidRPr="00362150">
              <w:rPr>
                <w:i/>
              </w:rPr>
              <w:t xml:space="preserve"> 2(2)a </w:t>
            </w:r>
            <w:r w:rsidRPr="00362150">
              <w:rPr>
                <w:i/>
              </w:rPr>
              <w:t>IA</w:t>
            </w:r>
          </w:p>
        </w:tc>
      </w:tr>
      <w:tr w:rsidR="00BC7441" w:rsidTr="00FA67B5">
        <w:tc>
          <w:tcPr>
            <w:tcW w:w="7479" w:type="dxa"/>
            <w:shd w:val="clear" w:color="auto" w:fill="D9D9D9" w:themeFill="background1" w:themeFillShade="D9"/>
          </w:tcPr>
          <w:p w:rsidR="00BC7441" w:rsidRDefault="00B147F2">
            <w:pPr>
              <w:spacing w:after="0"/>
            </w:pPr>
            <w:r>
              <w:t>Upoštevanje zdravja</w:t>
            </w:r>
          </w:p>
        </w:tc>
        <w:sdt>
          <w:sdtPr>
            <w:id w:val="-1756811845"/>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FA67B5">
            <w:pPr>
              <w:spacing w:after="0"/>
            </w:pPr>
            <w:r>
              <w:t>Upoštevanje okolja</w:t>
            </w:r>
          </w:p>
        </w:tc>
        <w:sdt>
          <w:sdtPr>
            <w:id w:val="475644312"/>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FA67B5">
            <w:pPr>
              <w:spacing w:after="0"/>
            </w:pPr>
            <w:r>
              <w:t>Sezonskost</w:t>
            </w:r>
          </w:p>
        </w:tc>
        <w:sdt>
          <w:sdtPr>
            <w:id w:val="1406342610"/>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FA67B5">
            <w:pPr>
              <w:spacing w:after="0"/>
            </w:pPr>
            <w:r>
              <w:t>Raznolikost proizvodov</w:t>
            </w:r>
          </w:p>
        </w:tc>
        <w:sdt>
          <w:sdtPr>
            <w:id w:val="1606073373"/>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B147F2">
            <w:pPr>
              <w:spacing w:after="0"/>
            </w:pPr>
            <w:r>
              <w:t>Razpoložljivost lokalne ali regionalne proizvodnje</w:t>
            </w:r>
          </w:p>
        </w:tc>
        <w:sdt>
          <w:sdtPr>
            <w:id w:val="-132175171"/>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Pr="00CA2834" w:rsidRDefault="00BC7441" w:rsidP="00CA2834">
            <w:pPr>
              <w:spacing w:before="120" w:after="0"/>
            </w:pPr>
            <w:r w:rsidRPr="00CA2834">
              <w:t>Any comments</w:t>
            </w:r>
            <w:r w:rsidR="00B74CFB" w:rsidRPr="00CA2834">
              <w:t xml:space="preserve"> – including </w:t>
            </w:r>
            <w:r w:rsidR="00736EBA" w:rsidRPr="00CA2834">
              <w:t xml:space="preserve">eg. </w:t>
            </w:r>
            <w:r w:rsidR="00B74CFB" w:rsidRPr="00CA2834">
              <w:t xml:space="preserve">on the required quality of products </w:t>
            </w:r>
          </w:p>
        </w:tc>
        <w:tc>
          <w:tcPr>
            <w:tcW w:w="1560" w:type="dxa"/>
            <w:shd w:val="clear" w:color="auto" w:fill="D9D9D9" w:themeFill="background1" w:themeFillShade="D9"/>
          </w:tcPr>
          <w:p w:rsidR="00BC7441" w:rsidRDefault="00BC7441" w:rsidP="00FA67B5">
            <w:pPr>
              <w:spacing w:after="0"/>
            </w:pPr>
          </w:p>
          <w:p w:rsidR="00CF1670" w:rsidRDefault="00CF1670" w:rsidP="00FA67B5">
            <w:pPr>
              <w:spacing w:after="0"/>
            </w:pPr>
          </w:p>
        </w:tc>
      </w:tr>
      <w:tr w:rsidR="00BC7441" w:rsidRPr="00FA67B5" w:rsidTr="00FA67B5">
        <w:tc>
          <w:tcPr>
            <w:tcW w:w="9039" w:type="dxa"/>
            <w:gridSpan w:val="2"/>
            <w:shd w:val="clear" w:color="auto" w:fill="D9D9D9" w:themeFill="background1" w:themeFillShade="D9"/>
          </w:tcPr>
          <w:p w:rsidR="00BC7441" w:rsidRPr="00FA67B5" w:rsidRDefault="00B60473" w:rsidP="00B60473">
            <w:pPr>
              <w:spacing w:before="240"/>
              <w:jc w:val="left"/>
              <w:rPr>
                <w:b/>
              </w:rPr>
            </w:pPr>
            <w:r>
              <w:rPr>
                <w:b/>
              </w:rPr>
              <w:t>Prioritete pri izbiri proizvodov</w:t>
            </w:r>
            <w:r w:rsidR="00FA67B5" w:rsidRPr="00FA67B5">
              <w:rPr>
                <w:b/>
              </w:rPr>
              <w:t>:</w:t>
            </w:r>
          </w:p>
        </w:tc>
      </w:tr>
      <w:tr w:rsidR="00BC7441" w:rsidTr="00FA67B5">
        <w:tc>
          <w:tcPr>
            <w:tcW w:w="7479" w:type="dxa"/>
            <w:shd w:val="clear" w:color="auto" w:fill="D9D9D9" w:themeFill="background1" w:themeFillShade="D9"/>
          </w:tcPr>
          <w:p w:rsidR="00BC7441" w:rsidRDefault="00B147F2" w:rsidP="00B147F2">
            <w:pPr>
              <w:spacing w:after="0"/>
            </w:pPr>
            <w:r>
              <w:t>Lokalna ali regionalna nabava</w:t>
            </w:r>
          </w:p>
        </w:tc>
        <w:sdt>
          <w:sdtPr>
            <w:id w:val="-517466256"/>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FA67B5">
            <w:pPr>
              <w:spacing w:after="0"/>
            </w:pPr>
            <w:r>
              <w:t>Ekološki prizvodi</w:t>
            </w:r>
          </w:p>
        </w:tc>
        <w:sdt>
          <w:sdtPr>
            <w:id w:val="-2090926832"/>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FA67B5">
            <w:pPr>
              <w:spacing w:after="0"/>
            </w:pPr>
            <w:r>
              <w:t>Kratke oskrbne verige</w:t>
            </w:r>
          </w:p>
        </w:tc>
        <w:sdt>
          <w:sdtPr>
            <w:id w:val="-1376309333"/>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B147F2" w:rsidP="00B147F2">
            <w:pPr>
              <w:spacing w:after="0"/>
            </w:pPr>
            <w:r>
              <w:t>Okoljske koristi</w:t>
            </w:r>
            <w:r w:rsidR="00BC7441">
              <w:t xml:space="preserve"> </w:t>
            </w:r>
            <w:r w:rsidR="00BC7441" w:rsidRPr="004911AA">
              <w:t>(</w:t>
            </w:r>
            <w:r>
              <w:t>krajši transport – kratke oskrbne verige)</w:t>
            </w:r>
          </w:p>
        </w:tc>
        <w:sdt>
          <w:sdtPr>
            <w:id w:val="-96331611"/>
            <w14:checkbox>
              <w14:checked w14:val="1"/>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5519F3" w:rsidP="005519F3">
            <w:pPr>
              <w:spacing w:after="0"/>
            </w:pPr>
            <w:r>
              <w:t>Proizvodi, priznani v okviru shem kakovosti, ustanovljenih z Uredbo (EU) Št.</w:t>
            </w:r>
            <w:r w:rsidR="00BC7441">
              <w:t xml:space="preserve"> 1151/2012</w:t>
            </w:r>
          </w:p>
        </w:tc>
        <w:sdt>
          <w:sdtPr>
            <w:id w:val="-1166860119"/>
            <w14:checkbox>
              <w14:checked w14:val="0"/>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3E0248" w:rsidP="00FA67B5">
                <w:pPr>
                  <w:spacing w:after="0"/>
                  <w:jc w:val="center"/>
                </w:pPr>
                <w:r>
                  <w:rPr>
                    <w:rFonts w:ascii="MS Gothic" w:eastAsia="MS Gothic" w:hAnsi="MS Gothic" w:hint="eastAsia"/>
                  </w:rPr>
                  <w:t>☐</w:t>
                </w:r>
              </w:p>
            </w:tc>
          </w:sdtContent>
        </w:sdt>
      </w:tr>
      <w:tr w:rsidR="00BC7441" w:rsidTr="00FA67B5">
        <w:tc>
          <w:tcPr>
            <w:tcW w:w="7479" w:type="dxa"/>
            <w:shd w:val="clear" w:color="auto" w:fill="D9D9D9" w:themeFill="background1" w:themeFillShade="D9"/>
          </w:tcPr>
          <w:p w:rsidR="00BC7441" w:rsidRDefault="005519F3" w:rsidP="00FA67B5">
            <w:pPr>
              <w:spacing w:after="0"/>
            </w:pPr>
            <w:r>
              <w:t>Pravična trgovina</w:t>
            </w:r>
          </w:p>
        </w:tc>
        <w:sdt>
          <w:sdtPr>
            <w:id w:val="-1777702426"/>
            <w14:checkbox>
              <w14:checked w14:val="0"/>
              <w14:checkedState w14:val="2612" w14:font="MS Gothic"/>
              <w14:uncheckedState w14:val="2610" w14:font="MS Gothic"/>
            </w14:checkbox>
          </w:sdtPr>
          <w:sdtEndPr/>
          <w:sdtContent>
            <w:tc>
              <w:tcPr>
                <w:tcW w:w="1560" w:type="dxa"/>
                <w:shd w:val="clear" w:color="auto" w:fill="D9D9D9" w:themeFill="background1" w:themeFillShade="D9"/>
              </w:tcPr>
              <w:p w:rsidR="00BC7441" w:rsidRDefault="00BC7441" w:rsidP="00FA67B5">
                <w:pPr>
                  <w:spacing w:after="0"/>
                  <w:jc w:val="center"/>
                </w:pPr>
                <w:r>
                  <w:rPr>
                    <w:rFonts w:ascii="MS Gothic" w:eastAsia="MS Gothic" w:hAnsi="MS Gothic" w:hint="eastAsia"/>
                  </w:rPr>
                  <w:t>☐</w:t>
                </w:r>
              </w:p>
            </w:tc>
          </w:sdtContent>
        </w:sdt>
      </w:tr>
      <w:tr w:rsidR="006855B2" w:rsidTr="00FA67B5">
        <w:tc>
          <w:tcPr>
            <w:tcW w:w="7479" w:type="dxa"/>
            <w:shd w:val="clear" w:color="auto" w:fill="D9D9D9" w:themeFill="background1" w:themeFillShade="D9"/>
          </w:tcPr>
          <w:p w:rsidR="006855B2" w:rsidRPr="00EE7A56" w:rsidRDefault="00793F11" w:rsidP="00793F11">
            <w:pPr>
              <w:spacing w:after="0"/>
            </w:pPr>
            <w:r>
              <w:t>Drugo: (prosim napišite)</w:t>
            </w:r>
          </w:p>
        </w:tc>
        <w:tc>
          <w:tcPr>
            <w:tcW w:w="1560" w:type="dxa"/>
            <w:shd w:val="clear" w:color="auto" w:fill="D9D9D9" w:themeFill="background1" w:themeFillShade="D9"/>
          </w:tcPr>
          <w:p w:rsidR="006855B2" w:rsidRDefault="006855B2" w:rsidP="00FA67B5">
            <w:pPr>
              <w:spacing w:after="0"/>
            </w:pPr>
          </w:p>
        </w:tc>
      </w:tr>
      <w:tr w:rsidR="00BC7441" w:rsidTr="00FA67B5">
        <w:tc>
          <w:tcPr>
            <w:tcW w:w="7479" w:type="dxa"/>
            <w:shd w:val="clear" w:color="auto" w:fill="D9D9D9" w:themeFill="background1" w:themeFillShade="D9"/>
          </w:tcPr>
          <w:p w:rsidR="00BC7441" w:rsidRPr="00793F11" w:rsidRDefault="00793F11" w:rsidP="00CA2834">
            <w:pPr>
              <w:spacing w:before="120" w:after="0"/>
              <w:rPr>
                <w:i/>
              </w:rPr>
            </w:pPr>
            <w:r w:rsidRPr="00793F11">
              <w:rPr>
                <w:i/>
              </w:rPr>
              <w:t>Komentar:</w:t>
            </w:r>
          </w:p>
          <w:p w:rsidR="003E0248" w:rsidRPr="00CA2834" w:rsidRDefault="003E0248" w:rsidP="00CA2834">
            <w:pPr>
              <w:spacing w:before="120" w:after="0"/>
            </w:pPr>
            <w:r w:rsidRPr="007D02C9">
              <w:t xml:space="preserve">Šole prek </w:t>
            </w:r>
            <w:r>
              <w:t xml:space="preserve">nacionalne Uredbe o izvajanju šolske sheme in </w:t>
            </w:r>
            <w:r w:rsidRPr="007D02C9">
              <w:t xml:space="preserve">navodil za šole spodbujamo, da pri naročanju proizvodov upoštevajo </w:t>
            </w:r>
            <w:r>
              <w:t>vse</w:t>
            </w:r>
            <w:r w:rsidRPr="007D02C9">
              <w:t xml:space="preserve"> štiri označene </w:t>
            </w:r>
            <w:r w:rsidR="003F07EB">
              <w:t>kriterije/proritete</w:t>
            </w:r>
            <w:r w:rsidRPr="007D02C9">
              <w:t>.</w:t>
            </w:r>
          </w:p>
          <w:p w:rsidR="00CF1670" w:rsidRPr="00FA67B5" w:rsidRDefault="00CF1670" w:rsidP="00FA67B5">
            <w:pPr>
              <w:spacing w:after="0"/>
              <w:rPr>
                <w:i/>
              </w:rPr>
            </w:pPr>
          </w:p>
        </w:tc>
        <w:tc>
          <w:tcPr>
            <w:tcW w:w="1560" w:type="dxa"/>
            <w:shd w:val="clear" w:color="auto" w:fill="D9D9D9" w:themeFill="background1" w:themeFillShade="D9"/>
          </w:tcPr>
          <w:p w:rsidR="00CF1670" w:rsidRDefault="00CF1670" w:rsidP="00FA67B5">
            <w:pPr>
              <w:spacing w:after="0"/>
            </w:pPr>
          </w:p>
          <w:p w:rsidR="00CF1670" w:rsidRDefault="00CF1670" w:rsidP="00FA67B5">
            <w:pPr>
              <w:spacing w:after="0"/>
            </w:pPr>
          </w:p>
        </w:tc>
      </w:tr>
    </w:tbl>
    <w:p w:rsidR="007D4C27" w:rsidRDefault="007D4C27" w:rsidP="007D4C27">
      <w:pPr>
        <w:pStyle w:val="Naslov1"/>
        <w:numPr>
          <w:ilvl w:val="0"/>
          <w:numId w:val="0"/>
        </w:numPr>
        <w:ind w:left="480"/>
      </w:pPr>
    </w:p>
    <w:p w:rsidR="00000060" w:rsidRDefault="00B60473" w:rsidP="00C46AAD">
      <w:pPr>
        <w:pStyle w:val="Naslov1"/>
      </w:pPr>
      <w:bookmarkStart w:id="27" w:name="_Toc516584602"/>
      <w:r>
        <w:t>Spremljevalni izobraževalni ukrepi</w:t>
      </w:r>
      <w:bookmarkEnd w:id="27"/>
    </w:p>
    <w:p w:rsidR="00CF1670" w:rsidRPr="00793F11" w:rsidRDefault="00793F11" w:rsidP="00CF1670">
      <w:pPr>
        <w:pStyle w:val="Text1"/>
        <w:ind w:left="0"/>
        <w:rPr>
          <w:i/>
        </w:rPr>
      </w:pPr>
      <w:r w:rsidRPr="00793F11">
        <w:rPr>
          <w:i/>
        </w:rPr>
        <w:t>Člen</w:t>
      </w:r>
      <w:r w:rsidR="00CF1670" w:rsidRPr="00793F11">
        <w:rPr>
          <w:i/>
        </w:rPr>
        <w:t xml:space="preserve"> 23(10) </w:t>
      </w:r>
      <w:r w:rsidRPr="00793F11">
        <w:rPr>
          <w:i/>
        </w:rPr>
        <w:t>osnovne Uredbe in člen</w:t>
      </w:r>
      <w:r w:rsidR="00CF1670" w:rsidRPr="00793F11">
        <w:rPr>
          <w:i/>
        </w:rPr>
        <w:t xml:space="preserve"> 2(1)j </w:t>
      </w:r>
      <w:r w:rsidRPr="00793F11">
        <w:rPr>
          <w:i/>
        </w:rPr>
        <w:t>IA</w:t>
      </w:r>
    </w:p>
    <w:p w:rsidR="00F43CD7" w:rsidRPr="003F07EB" w:rsidRDefault="00F43CD7" w:rsidP="00B6532C">
      <w:pPr>
        <w:autoSpaceDE w:val="0"/>
        <w:autoSpaceDN w:val="0"/>
        <w:adjustRightInd w:val="0"/>
        <w:spacing w:after="0"/>
      </w:pPr>
    </w:p>
    <w:tbl>
      <w:tblPr>
        <w:tblStyle w:val="Tabelamrea"/>
        <w:tblW w:w="9073" w:type="dxa"/>
        <w:tblLook w:val="04A0" w:firstRow="1" w:lastRow="0" w:firstColumn="1" w:lastColumn="0" w:noHBand="0" w:noVBand="1"/>
      </w:tblPr>
      <w:tblGrid>
        <w:gridCol w:w="1883"/>
        <w:gridCol w:w="2615"/>
        <w:gridCol w:w="4575"/>
      </w:tblGrid>
      <w:tr w:rsidR="003E0248" w:rsidRPr="00245402" w:rsidTr="00CA55CB">
        <w:tc>
          <w:tcPr>
            <w:tcW w:w="1883" w:type="dxa"/>
            <w:shd w:val="clear" w:color="auto" w:fill="FFFFFF" w:themeFill="background1"/>
          </w:tcPr>
          <w:p w:rsidR="003E0248" w:rsidRPr="000B1BC0" w:rsidRDefault="00B60473" w:rsidP="00CA55CB">
            <w:pPr>
              <w:pStyle w:val="Text1"/>
              <w:ind w:left="0"/>
              <w:rPr>
                <w:b/>
                <w:sz w:val="22"/>
                <w:szCs w:val="22"/>
              </w:rPr>
            </w:pPr>
            <w:r>
              <w:rPr>
                <w:b/>
                <w:sz w:val="22"/>
                <w:szCs w:val="22"/>
              </w:rPr>
              <w:t>Naslov ukrepa</w:t>
            </w:r>
          </w:p>
        </w:tc>
        <w:tc>
          <w:tcPr>
            <w:tcW w:w="2615" w:type="dxa"/>
            <w:shd w:val="clear" w:color="auto" w:fill="FFFFFF" w:themeFill="background1"/>
          </w:tcPr>
          <w:p w:rsidR="003E0248" w:rsidRPr="000B1BC0" w:rsidRDefault="00B60473" w:rsidP="00CA55CB">
            <w:pPr>
              <w:pStyle w:val="Text1"/>
              <w:ind w:left="0"/>
              <w:rPr>
                <w:b/>
                <w:sz w:val="22"/>
                <w:szCs w:val="22"/>
              </w:rPr>
            </w:pPr>
            <w:r>
              <w:rPr>
                <w:b/>
                <w:sz w:val="22"/>
                <w:szCs w:val="22"/>
              </w:rPr>
              <w:t>Cilj/i</w:t>
            </w:r>
          </w:p>
        </w:tc>
        <w:tc>
          <w:tcPr>
            <w:tcW w:w="4575" w:type="dxa"/>
            <w:shd w:val="clear" w:color="auto" w:fill="FFFFFF" w:themeFill="background1"/>
          </w:tcPr>
          <w:p w:rsidR="003E0248" w:rsidRPr="00B609C3" w:rsidRDefault="00B60473" w:rsidP="00CA55CB">
            <w:pPr>
              <w:pStyle w:val="Text1"/>
              <w:ind w:left="0"/>
              <w:rPr>
                <w:b/>
                <w:sz w:val="22"/>
                <w:szCs w:val="22"/>
              </w:rPr>
            </w:pPr>
            <w:r>
              <w:rPr>
                <w:b/>
                <w:sz w:val="22"/>
                <w:szCs w:val="22"/>
              </w:rPr>
              <w:t>Vsebina</w:t>
            </w:r>
          </w:p>
        </w:tc>
      </w:tr>
      <w:tr w:rsidR="003E0248" w:rsidRPr="00245402" w:rsidTr="00CA55CB">
        <w:tc>
          <w:tcPr>
            <w:tcW w:w="1883" w:type="dxa"/>
          </w:tcPr>
          <w:p w:rsidR="003E0248" w:rsidRPr="0079280F" w:rsidRDefault="003E0248" w:rsidP="00027394">
            <w:pPr>
              <w:pStyle w:val="Text1"/>
              <w:ind w:left="0"/>
              <w:jc w:val="left"/>
              <w:rPr>
                <w:b/>
                <w:szCs w:val="24"/>
              </w:rPr>
            </w:pPr>
            <w:r>
              <w:rPr>
                <w:b/>
                <w:szCs w:val="24"/>
              </w:rPr>
              <w:t xml:space="preserve">1. </w:t>
            </w:r>
            <w:r w:rsidRPr="0079280F">
              <w:rPr>
                <w:b/>
                <w:szCs w:val="24"/>
              </w:rPr>
              <w:t xml:space="preserve">Regijska izobraževanja za delavce šole </w:t>
            </w:r>
          </w:p>
        </w:tc>
        <w:tc>
          <w:tcPr>
            <w:tcW w:w="2615" w:type="dxa"/>
          </w:tcPr>
          <w:p w:rsidR="003E0248" w:rsidRPr="00245402" w:rsidRDefault="003E0248" w:rsidP="00027394">
            <w:pPr>
              <w:pStyle w:val="Text1"/>
              <w:ind w:left="0"/>
              <w:jc w:val="left"/>
              <w:rPr>
                <w:szCs w:val="24"/>
              </w:rPr>
            </w:pPr>
            <w:r>
              <w:rPr>
                <w:szCs w:val="24"/>
                <w:lang w:val="sl-SI"/>
              </w:rPr>
              <w:t>D</w:t>
            </w:r>
            <w:r w:rsidRPr="0079280F">
              <w:rPr>
                <w:szCs w:val="24"/>
                <w:lang w:val="sl-SI"/>
              </w:rPr>
              <w:t>elavce</w:t>
            </w:r>
            <w:r w:rsidR="00CB6A98">
              <w:rPr>
                <w:szCs w:val="24"/>
                <w:lang w:val="sl-SI"/>
              </w:rPr>
              <w:t>m</w:t>
            </w:r>
            <w:r w:rsidRPr="0079280F">
              <w:rPr>
                <w:szCs w:val="24"/>
                <w:lang w:val="sl-SI"/>
              </w:rPr>
              <w:t xml:space="preserve"> šole in CŠOD </w:t>
            </w:r>
            <w:r w:rsidRPr="003153D2">
              <w:rPr>
                <w:szCs w:val="24"/>
                <w:lang w:val="sl-SI"/>
              </w:rPr>
              <w:t>(</w:t>
            </w:r>
            <w:r w:rsidRPr="0080709B">
              <w:rPr>
                <w:szCs w:val="24"/>
                <w:lang w:val="sl-SI"/>
              </w:rPr>
              <w:t>organizatorj</w:t>
            </w:r>
            <w:r w:rsidR="00CB6A98">
              <w:rPr>
                <w:szCs w:val="24"/>
                <w:lang w:val="sl-SI"/>
              </w:rPr>
              <w:t>i</w:t>
            </w:r>
            <w:r w:rsidRPr="0080709B">
              <w:rPr>
                <w:szCs w:val="24"/>
                <w:lang w:val="sl-SI"/>
              </w:rPr>
              <w:t xml:space="preserve"> prehrane, učitelj</w:t>
            </w:r>
            <w:r w:rsidR="00CB6A98">
              <w:rPr>
                <w:szCs w:val="24"/>
                <w:lang w:val="sl-SI"/>
              </w:rPr>
              <w:t>i</w:t>
            </w:r>
            <w:r w:rsidRPr="00245402">
              <w:rPr>
                <w:szCs w:val="24"/>
                <w:lang w:val="sl-SI"/>
              </w:rPr>
              <w:t>, kuharj</w:t>
            </w:r>
            <w:r w:rsidR="00CB6A98">
              <w:rPr>
                <w:szCs w:val="24"/>
                <w:lang w:val="sl-SI"/>
              </w:rPr>
              <w:t>i</w:t>
            </w:r>
            <w:r w:rsidRPr="00245402">
              <w:rPr>
                <w:szCs w:val="24"/>
                <w:lang w:val="sl-SI"/>
              </w:rPr>
              <w:t xml:space="preserve">) </w:t>
            </w:r>
            <w:r w:rsidR="00CB6A98">
              <w:rPr>
                <w:szCs w:val="24"/>
                <w:lang w:val="sl-SI"/>
              </w:rPr>
              <w:t>ponuditi strokovno usposabljanje in izobraževanje</w:t>
            </w:r>
            <w:r w:rsidRPr="00245402">
              <w:rPr>
                <w:szCs w:val="24"/>
                <w:lang w:val="sl-SI"/>
              </w:rPr>
              <w:t xml:space="preserve"> o prehrani iz sadja in zelenjave in iz mleka, o pridelavi sadja in zelenjave ter mleka, o proizvodnji mlečnih proizvodov in s primeri dobrih praks spodbuditi boljše izvajanje spremljevalnih dejavnosti za učence v šoli </w:t>
            </w:r>
          </w:p>
        </w:tc>
        <w:tc>
          <w:tcPr>
            <w:tcW w:w="4575" w:type="dxa"/>
          </w:tcPr>
          <w:p w:rsidR="003E0248" w:rsidRPr="00245402" w:rsidRDefault="003E0248" w:rsidP="00027394">
            <w:pPr>
              <w:pStyle w:val="Text1"/>
              <w:ind w:left="0"/>
              <w:jc w:val="left"/>
              <w:rPr>
                <w:szCs w:val="24"/>
              </w:rPr>
            </w:pPr>
            <w:r w:rsidRPr="00245402">
              <w:rPr>
                <w:szCs w:val="24"/>
              </w:rPr>
              <w:t>- previdoma vsako leto, ovisno od izbora akualnih vsebin;</w:t>
            </w:r>
          </w:p>
          <w:p w:rsidR="003E0248" w:rsidRPr="00245402" w:rsidRDefault="003E0248" w:rsidP="00027394">
            <w:pPr>
              <w:pStyle w:val="Text1"/>
              <w:ind w:left="0"/>
              <w:jc w:val="left"/>
              <w:rPr>
                <w:szCs w:val="24"/>
              </w:rPr>
            </w:pPr>
            <w:r w:rsidRPr="00245402">
              <w:rPr>
                <w:szCs w:val="24"/>
              </w:rPr>
              <w:t>- organizator: Nacionalni inštitut za javno zdravje (</w:t>
            </w:r>
            <w:r>
              <w:rPr>
                <w:szCs w:val="24"/>
              </w:rPr>
              <w:t xml:space="preserve">v nadaljevnju: </w:t>
            </w:r>
            <w:r w:rsidRPr="00245402">
              <w:rPr>
                <w:szCs w:val="24"/>
              </w:rPr>
              <w:t>NIJZ), ki izvaja tudi vrednotenje šolske sheme;</w:t>
            </w:r>
          </w:p>
          <w:p w:rsidR="003E0248" w:rsidRPr="00245402" w:rsidRDefault="003E0248" w:rsidP="00027394">
            <w:pPr>
              <w:pStyle w:val="Text1"/>
              <w:ind w:left="0"/>
              <w:jc w:val="left"/>
              <w:rPr>
                <w:szCs w:val="24"/>
              </w:rPr>
            </w:pPr>
            <w:r w:rsidRPr="00245402">
              <w:rPr>
                <w:szCs w:val="24"/>
              </w:rPr>
              <w:t xml:space="preserve">- regijsko: do </w:t>
            </w:r>
            <w:r w:rsidR="008E058C">
              <w:rPr>
                <w:szCs w:val="24"/>
              </w:rPr>
              <w:t>9</w:t>
            </w:r>
            <w:r w:rsidRPr="00245402">
              <w:rPr>
                <w:szCs w:val="24"/>
              </w:rPr>
              <w:t xml:space="preserve"> regijskih predavanj; </w:t>
            </w:r>
          </w:p>
          <w:p w:rsidR="003E0248" w:rsidRPr="00245402" w:rsidRDefault="003E0248" w:rsidP="00027394">
            <w:pPr>
              <w:pStyle w:val="Text1"/>
              <w:ind w:left="0"/>
              <w:jc w:val="left"/>
              <w:rPr>
                <w:szCs w:val="24"/>
              </w:rPr>
            </w:pPr>
            <w:r w:rsidRPr="00245402">
              <w:rPr>
                <w:szCs w:val="24"/>
              </w:rPr>
              <w:t>- enodnevni dogodek – cca. 4 ure;</w:t>
            </w:r>
          </w:p>
          <w:p w:rsidR="003E0248" w:rsidRPr="00245402" w:rsidRDefault="003E0248" w:rsidP="00027394">
            <w:pPr>
              <w:pStyle w:val="Text1"/>
              <w:ind w:left="0"/>
              <w:jc w:val="left"/>
              <w:rPr>
                <w:szCs w:val="24"/>
              </w:rPr>
            </w:pPr>
            <w:r w:rsidRPr="00245402">
              <w:rPr>
                <w:szCs w:val="24"/>
              </w:rPr>
              <w:t xml:space="preserve">- izobraževalne vsebine na temo kmetijstva, prehrane, s poudarkom na pridelavi in predelavi mleka, pripravi jedi iz mleka ter sadja in zelenjave; </w:t>
            </w:r>
          </w:p>
          <w:p w:rsidR="003E0248" w:rsidRPr="00245402" w:rsidRDefault="003E0248" w:rsidP="00027394">
            <w:pPr>
              <w:pStyle w:val="Text1"/>
              <w:ind w:left="0"/>
              <w:jc w:val="left"/>
              <w:rPr>
                <w:i/>
                <w:szCs w:val="24"/>
              </w:rPr>
            </w:pPr>
            <w:r w:rsidRPr="00245402">
              <w:rPr>
                <w:szCs w:val="24"/>
              </w:rPr>
              <w:t xml:space="preserve">- izmenjava dobrih praks: predstavniki šol predstavijo primer izvedbe spremljevalnih dejavnosti v šoli, kot npr. degustacije, kuharske delavnice ipd., </w:t>
            </w:r>
          </w:p>
          <w:p w:rsidR="003E0248" w:rsidRPr="00245402" w:rsidRDefault="003E0248" w:rsidP="00027394">
            <w:pPr>
              <w:pStyle w:val="Text1"/>
              <w:ind w:left="0"/>
              <w:jc w:val="left"/>
              <w:rPr>
                <w:szCs w:val="24"/>
              </w:rPr>
            </w:pPr>
            <w:r w:rsidRPr="00245402">
              <w:rPr>
                <w:szCs w:val="24"/>
              </w:rPr>
              <w:t>- udeleženci so učitelji, organizatorji prehrane, šolski kuharji;</w:t>
            </w:r>
          </w:p>
          <w:p w:rsidR="003E0248" w:rsidRPr="007D02C9" w:rsidRDefault="003E0248" w:rsidP="00027394">
            <w:pPr>
              <w:pStyle w:val="Text1"/>
              <w:ind w:left="0"/>
              <w:jc w:val="left"/>
              <w:rPr>
                <w:szCs w:val="24"/>
              </w:rPr>
            </w:pPr>
            <w:r w:rsidRPr="007D02C9">
              <w:rPr>
                <w:szCs w:val="24"/>
              </w:rPr>
              <w:t>- predavatelji so</w:t>
            </w:r>
            <w:r>
              <w:rPr>
                <w:szCs w:val="24"/>
              </w:rPr>
              <w:t xml:space="preserve"> lahko iz</w:t>
            </w:r>
            <w:r w:rsidRPr="007D02C9">
              <w:rPr>
                <w:szCs w:val="24"/>
              </w:rPr>
              <w:t xml:space="preserve"> NIJZ, KGZS, GZS</w:t>
            </w:r>
            <w:r>
              <w:rPr>
                <w:szCs w:val="24"/>
              </w:rPr>
              <w:t xml:space="preserve"> - ZKŽP</w:t>
            </w:r>
            <w:r w:rsidRPr="007D02C9">
              <w:rPr>
                <w:szCs w:val="24"/>
              </w:rPr>
              <w:t xml:space="preserve"> ter ostali strokovnjaki z zadevnega podorčja; </w:t>
            </w:r>
          </w:p>
          <w:p w:rsidR="003E0248" w:rsidRPr="00C15BBD" w:rsidRDefault="003E0248" w:rsidP="00027394">
            <w:pPr>
              <w:pStyle w:val="Text1"/>
              <w:ind w:left="0"/>
              <w:jc w:val="left"/>
              <w:rPr>
                <w:szCs w:val="24"/>
              </w:rPr>
            </w:pPr>
            <w:r w:rsidRPr="007D02C9">
              <w:rPr>
                <w:szCs w:val="24"/>
              </w:rPr>
              <w:t xml:space="preserve">- </w:t>
            </w:r>
            <w:r w:rsidRPr="00C15BBD">
              <w:rPr>
                <w:szCs w:val="24"/>
              </w:rPr>
              <w:t>objava vsebin na spletni strani šolske sheme;</w:t>
            </w:r>
          </w:p>
          <w:p w:rsidR="003E0248" w:rsidRPr="000B1BC0" w:rsidRDefault="003E0248" w:rsidP="00027394">
            <w:pPr>
              <w:pStyle w:val="Text1"/>
              <w:ind w:left="0"/>
              <w:jc w:val="left"/>
              <w:rPr>
                <w:szCs w:val="24"/>
              </w:rPr>
            </w:pPr>
            <w:r w:rsidRPr="000B1BC0">
              <w:rPr>
                <w:szCs w:val="24"/>
              </w:rPr>
              <w:t>Upravičeni stroški:</w:t>
            </w:r>
          </w:p>
          <w:p w:rsidR="003E0248" w:rsidRPr="00B609C3" w:rsidRDefault="003E0248" w:rsidP="00027394">
            <w:pPr>
              <w:pStyle w:val="Text1"/>
              <w:ind w:left="0"/>
              <w:jc w:val="left"/>
              <w:rPr>
                <w:szCs w:val="24"/>
              </w:rPr>
            </w:pPr>
            <w:r w:rsidRPr="000B1BC0">
              <w:rPr>
                <w:szCs w:val="24"/>
              </w:rPr>
              <w:t>- v primeru predavatelja, ki ni predstavnik javne službe in opravlja predavanja po pogodbi, se predavatelj izbere po postopku javnega naročanja in se z njim sklene pogodba, kjer so opr</w:t>
            </w:r>
            <w:r w:rsidRPr="00B609C3">
              <w:rPr>
                <w:szCs w:val="24"/>
              </w:rPr>
              <w:t>edeljeni upravičeni stroški;</w:t>
            </w:r>
          </w:p>
        </w:tc>
      </w:tr>
      <w:tr w:rsidR="003E0248" w:rsidRPr="00245402" w:rsidTr="00CA55CB">
        <w:tc>
          <w:tcPr>
            <w:tcW w:w="1883" w:type="dxa"/>
            <w:vMerge w:val="restart"/>
          </w:tcPr>
          <w:p w:rsidR="003E0248" w:rsidRPr="003153D2" w:rsidRDefault="003E0248" w:rsidP="00027394">
            <w:pPr>
              <w:pStyle w:val="Text1"/>
              <w:ind w:left="0"/>
              <w:jc w:val="left"/>
              <w:rPr>
                <w:b/>
                <w:szCs w:val="24"/>
              </w:rPr>
            </w:pPr>
            <w:r>
              <w:rPr>
                <w:b/>
                <w:szCs w:val="24"/>
                <w:lang w:val="sl-SI"/>
              </w:rPr>
              <w:t xml:space="preserve">2. </w:t>
            </w:r>
            <w:r w:rsidRPr="0079280F">
              <w:rPr>
                <w:b/>
                <w:szCs w:val="24"/>
                <w:lang w:val="sl-SI"/>
              </w:rPr>
              <w:t>Projektne vsebine v okviru šole v naravi v Centru šolskih in obšolskih dejavnosti (CŠOD)</w:t>
            </w:r>
          </w:p>
        </w:tc>
        <w:tc>
          <w:tcPr>
            <w:tcW w:w="2615" w:type="dxa"/>
          </w:tcPr>
          <w:p w:rsidR="003E0248" w:rsidRPr="0079280F" w:rsidRDefault="003E0248" w:rsidP="00027394">
            <w:pPr>
              <w:pStyle w:val="Text1"/>
              <w:ind w:left="0"/>
              <w:jc w:val="left"/>
              <w:rPr>
                <w:szCs w:val="24"/>
                <w:lang w:val="sl-SI"/>
              </w:rPr>
            </w:pPr>
            <w:r>
              <w:rPr>
                <w:szCs w:val="24"/>
                <w:lang w:val="sl-SI"/>
              </w:rPr>
              <w:t>2.1</w:t>
            </w:r>
            <w:r w:rsidRPr="0079280F">
              <w:rPr>
                <w:szCs w:val="24"/>
                <w:lang w:val="sl-SI"/>
              </w:rPr>
              <w:t xml:space="preserve"> </w:t>
            </w:r>
            <w:r w:rsidRPr="0079280F">
              <w:rPr>
                <w:szCs w:val="24"/>
                <w:u w:val="single"/>
                <w:lang w:val="sl-SI"/>
              </w:rPr>
              <w:t>Obisk kmetije</w:t>
            </w:r>
            <w:r>
              <w:rPr>
                <w:szCs w:val="24"/>
                <w:u w:val="single"/>
                <w:lang w:val="sl-SI"/>
              </w:rPr>
              <w:t>/živilskega obrata</w:t>
            </w:r>
            <w:r w:rsidRPr="0079280F">
              <w:rPr>
                <w:szCs w:val="24"/>
                <w:lang w:val="sl-SI"/>
              </w:rPr>
              <w:t>:</w:t>
            </w:r>
          </w:p>
          <w:p w:rsidR="003E0248" w:rsidRPr="003153D2" w:rsidRDefault="00027394" w:rsidP="00027394">
            <w:pPr>
              <w:pStyle w:val="Text1"/>
              <w:ind w:left="0"/>
              <w:jc w:val="left"/>
              <w:rPr>
                <w:szCs w:val="24"/>
                <w:lang w:val="sl-SI"/>
              </w:rPr>
            </w:pPr>
            <w:r>
              <w:rPr>
                <w:szCs w:val="24"/>
                <w:lang w:val="sl-SI"/>
              </w:rPr>
              <w:t>S</w:t>
            </w:r>
            <w:r w:rsidR="003E0248" w:rsidRPr="003153D2">
              <w:rPr>
                <w:szCs w:val="24"/>
                <w:lang w:val="sl-SI"/>
              </w:rPr>
              <w:t xml:space="preserve"> praktičnim pristopom približati otrokom kmetijstvo oz. proizvodnjo hrane</w:t>
            </w:r>
            <w:r>
              <w:rPr>
                <w:szCs w:val="24"/>
                <w:lang w:val="sl-SI"/>
              </w:rPr>
              <w:t>.</w:t>
            </w:r>
          </w:p>
          <w:p w:rsidR="003E0248" w:rsidRPr="00C15BBD" w:rsidRDefault="003E0248" w:rsidP="00027394">
            <w:pPr>
              <w:pStyle w:val="Text1"/>
              <w:ind w:left="0"/>
              <w:jc w:val="left"/>
              <w:rPr>
                <w:szCs w:val="24"/>
              </w:rPr>
            </w:pPr>
          </w:p>
        </w:tc>
        <w:tc>
          <w:tcPr>
            <w:tcW w:w="4575" w:type="dxa"/>
          </w:tcPr>
          <w:p w:rsidR="003E0248" w:rsidRDefault="003E0248" w:rsidP="00027394">
            <w:pPr>
              <w:pStyle w:val="Text1"/>
              <w:ind w:left="0"/>
              <w:jc w:val="left"/>
              <w:rPr>
                <w:szCs w:val="24"/>
              </w:rPr>
            </w:pPr>
            <w:r>
              <w:rPr>
                <w:szCs w:val="24"/>
              </w:rPr>
              <w:t>- učenci skupaj z učitelji, lahko tudi s strokovnjakom za kmetijstvo, obiščejo bližnjo kmetijo/živilski obrat (mlekarna, sirarna, oljarna</w:t>
            </w:r>
            <w:r w:rsidR="003B71BC">
              <w:rPr>
                <w:szCs w:val="24"/>
              </w:rPr>
              <w:t xml:space="preserve">, </w:t>
            </w:r>
            <w:r w:rsidR="003B71BC">
              <w:rPr>
                <w:color w:val="0070C0"/>
                <w:szCs w:val="24"/>
              </w:rPr>
              <w:t>tržnica, tematski muzej</w:t>
            </w:r>
            <w:r>
              <w:rPr>
                <w:szCs w:val="24"/>
              </w:rPr>
              <w:t>…);</w:t>
            </w:r>
          </w:p>
          <w:p w:rsidR="003E0248" w:rsidRDefault="003E0248" w:rsidP="00027394">
            <w:pPr>
              <w:pStyle w:val="Text1"/>
              <w:ind w:left="0"/>
              <w:jc w:val="left"/>
              <w:rPr>
                <w:szCs w:val="24"/>
              </w:rPr>
            </w:pPr>
            <w:r>
              <w:rPr>
                <w:szCs w:val="24"/>
              </w:rPr>
              <w:t>- če je možno, se gre do kmetije peš, če ne pa z organiziranim prevozom;</w:t>
            </w:r>
          </w:p>
          <w:p w:rsidR="003E0248" w:rsidRDefault="003E0248" w:rsidP="00027394">
            <w:pPr>
              <w:pStyle w:val="Text1"/>
              <w:ind w:left="0"/>
              <w:jc w:val="left"/>
              <w:rPr>
                <w:szCs w:val="24"/>
              </w:rPr>
            </w:pPr>
            <w:r>
              <w:rPr>
                <w:szCs w:val="24"/>
              </w:rPr>
              <w:t>- prednostno naj bi se izbrala kmetija, kjer se ukvarjajo s pridelavooz. predelavo sadja/ vrtnin, oziroma s proizvodnjo mleka/mlečnih proizvodov;</w:t>
            </w:r>
          </w:p>
          <w:p w:rsidR="003E0248" w:rsidRPr="007D02C9" w:rsidRDefault="003E0248" w:rsidP="00027394">
            <w:pPr>
              <w:pStyle w:val="Text1"/>
              <w:ind w:left="0"/>
              <w:jc w:val="left"/>
              <w:rPr>
                <w:szCs w:val="24"/>
              </w:rPr>
            </w:pPr>
            <w:r>
              <w:rPr>
                <w:szCs w:val="24"/>
              </w:rPr>
              <w:t>- obisk lahko vključuje pokušino kmetijskih proizvodov, ki se pridelujejo na kmetiji;</w:t>
            </w:r>
          </w:p>
          <w:p w:rsidR="003E0248" w:rsidRPr="00C15BBD" w:rsidRDefault="003E0248" w:rsidP="00027394">
            <w:pPr>
              <w:pStyle w:val="Text1"/>
              <w:ind w:left="0"/>
              <w:jc w:val="left"/>
              <w:rPr>
                <w:szCs w:val="24"/>
              </w:rPr>
            </w:pPr>
            <w:r w:rsidRPr="007D02C9">
              <w:rPr>
                <w:szCs w:val="24"/>
              </w:rPr>
              <w:t>U</w:t>
            </w:r>
            <w:r w:rsidRPr="00C15BBD">
              <w:rPr>
                <w:szCs w:val="24"/>
              </w:rPr>
              <w:t>pravičeni stroški:</w:t>
            </w:r>
          </w:p>
          <w:p w:rsidR="003E0248" w:rsidRPr="00C15BBD" w:rsidRDefault="003E0248" w:rsidP="00027394">
            <w:pPr>
              <w:pStyle w:val="Text1"/>
              <w:ind w:left="0"/>
              <w:jc w:val="left"/>
              <w:rPr>
                <w:szCs w:val="24"/>
              </w:rPr>
            </w:pPr>
            <w:r>
              <w:rPr>
                <w:szCs w:val="24"/>
              </w:rPr>
              <w:t>-</w:t>
            </w:r>
            <w:r w:rsidRPr="00C15BBD">
              <w:rPr>
                <w:szCs w:val="24"/>
              </w:rPr>
              <w:t xml:space="preserve"> transportni stroški; dokazilo je račun od prevoza in seznam udeležencev (učenci, učitelji, spremljevalni strokovnjaki)</w:t>
            </w:r>
          </w:p>
          <w:p w:rsidR="003E0248" w:rsidRPr="00C15BBD" w:rsidRDefault="003E0248" w:rsidP="00027394">
            <w:pPr>
              <w:pStyle w:val="Text1"/>
              <w:ind w:left="0"/>
              <w:jc w:val="left"/>
              <w:rPr>
                <w:lang w:val="sl-SI"/>
              </w:rPr>
            </w:pPr>
            <w:r w:rsidRPr="00C15BBD">
              <w:rPr>
                <w:szCs w:val="24"/>
              </w:rPr>
              <w:t xml:space="preserve">- </w:t>
            </w:r>
            <w:r w:rsidRPr="00C15BBD">
              <w:rPr>
                <w:lang w:val="sl-SI"/>
              </w:rPr>
              <w:t xml:space="preserve">stroški vstopnine, če ima kmetija registrirano dopolnilno dejavnost 'Svetovanje in usposabljanje v zvezi s kmetijsko dejavnostjo'; dokazilo je račun od </w:t>
            </w:r>
            <w:r w:rsidRPr="003B71BC">
              <w:rPr>
                <w:color w:val="0070C0"/>
                <w:lang w:val="sl-SI"/>
              </w:rPr>
              <w:t>kmetije</w:t>
            </w:r>
            <w:r w:rsidR="003B71BC" w:rsidRPr="003B71BC">
              <w:rPr>
                <w:color w:val="0070C0"/>
                <w:lang w:val="sl-SI"/>
              </w:rPr>
              <w:t xml:space="preserve"> oz. živilskega obrata</w:t>
            </w:r>
            <w:r w:rsidRPr="00C15BBD">
              <w:rPr>
                <w:lang w:val="sl-SI"/>
              </w:rPr>
              <w:t>;</w:t>
            </w:r>
          </w:p>
          <w:p w:rsidR="003E0248" w:rsidRPr="00C15BBD" w:rsidRDefault="003E0248" w:rsidP="00027394">
            <w:pPr>
              <w:pStyle w:val="Text1"/>
              <w:ind w:left="0"/>
              <w:jc w:val="left"/>
              <w:rPr>
                <w:szCs w:val="24"/>
              </w:rPr>
            </w:pPr>
            <w:r w:rsidRPr="00C15BBD">
              <w:rPr>
                <w:lang w:val="sl-SI"/>
              </w:rPr>
              <w:t>- stroški nakupa sadja in zelenjave, mleka in mlečnih izdelkov ter ostalih upravičenih kmetijskih proizvodov (iz točke 5</w:t>
            </w:r>
            <w:r>
              <w:rPr>
                <w:lang w:val="sl-SI"/>
              </w:rPr>
              <w:t>.3</w:t>
            </w:r>
            <w:r w:rsidRPr="00C15BBD">
              <w:rPr>
                <w:lang w:val="sl-SI"/>
              </w:rPr>
              <w:t xml:space="preserve"> te strategije) na kmetiji</w:t>
            </w:r>
            <w:r>
              <w:rPr>
                <w:lang w:val="sl-SI"/>
              </w:rPr>
              <w:t>,</w:t>
            </w:r>
            <w:r w:rsidRPr="00C15BBD">
              <w:rPr>
                <w:lang w:val="sl-SI"/>
              </w:rPr>
              <w:t xml:space="preserve"> ki jih skupina učencev, učiteljev in morebitnih spremljevalnih strokovnjakov dobi na kmetiji za pokušanje; dokazilo je račun od kmetije;</w:t>
            </w:r>
          </w:p>
        </w:tc>
      </w:tr>
      <w:tr w:rsidR="003E0248" w:rsidRPr="00245402" w:rsidTr="00CA55CB">
        <w:tc>
          <w:tcPr>
            <w:tcW w:w="1883" w:type="dxa"/>
            <w:vMerge/>
          </w:tcPr>
          <w:p w:rsidR="003E0248" w:rsidRPr="00245402" w:rsidRDefault="003E0248" w:rsidP="00134173">
            <w:pPr>
              <w:pStyle w:val="Text1"/>
              <w:ind w:left="0"/>
              <w:jc w:val="left"/>
              <w:rPr>
                <w:szCs w:val="24"/>
                <w:lang w:val="sl-SI"/>
              </w:rPr>
            </w:pPr>
          </w:p>
        </w:tc>
        <w:tc>
          <w:tcPr>
            <w:tcW w:w="2615" w:type="dxa"/>
          </w:tcPr>
          <w:p w:rsidR="003E0248" w:rsidRPr="00316B8D" w:rsidRDefault="003E0248" w:rsidP="00027394">
            <w:pPr>
              <w:pStyle w:val="Text1"/>
              <w:ind w:left="0"/>
              <w:jc w:val="left"/>
              <w:rPr>
                <w:szCs w:val="24"/>
                <w:lang w:val="sl-SI"/>
              </w:rPr>
            </w:pPr>
            <w:r w:rsidRPr="009A40D5">
              <w:rPr>
                <w:szCs w:val="24"/>
                <w:lang w:val="sl-SI"/>
              </w:rPr>
              <w:t>2.2</w:t>
            </w:r>
            <w:r>
              <w:rPr>
                <w:szCs w:val="24"/>
                <w:u w:val="single"/>
                <w:lang w:val="sl-SI"/>
              </w:rPr>
              <w:t xml:space="preserve"> </w:t>
            </w:r>
            <w:r w:rsidRPr="000B1BC0">
              <w:rPr>
                <w:szCs w:val="24"/>
                <w:u w:val="single"/>
                <w:lang w:val="sl-SI"/>
              </w:rPr>
              <w:t>Obisk kmeta ali drugega strokovnjaka s področja kmetijstva, prehrane, varstva okolja ipd. pri učencih v šoli v naravi</w:t>
            </w:r>
            <w:r w:rsidRPr="00B609C3">
              <w:rPr>
                <w:szCs w:val="24"/>
                <w:u w:val="single"/>
                <w:lang w:val="sl-SI"/>
              </w:rPr>
              <w:t xml:space="preserve"> na domu CŠOD</w:t>
            </w:r>
            <w:r w:rsidRPr="00316B8D">
              <w:rPr>
                <w:szCs w:val="24"/>
                <w:lang w:val="sl-SI"/>
              </w:rPr>
              <w:t>:</w:t>
            </w:r>
          </w:p>
          <w:p w:rsidR="003E0248" w:rsidRPr="00316B8D" w:rsidRDefault="00027394" w:rsidP="00134173">
            <w:pPr>
              <w:pStyle w:val="Text1"/>
              <w:ind w:left="0"/>
              <w:jc w:val="left"/>
              <w:rPr>
                <w:szCs w:val="24"/>
                <w:lang w:val="sl-SI"/>
              </w:rPr>
            </w:pPr>
            <w:r>
              <w:rPr>
                <w:szCs w:val="24"/>
                <w:lang w:val="sl-SI"/>
              </w:rPr>
              <w:t>U</w:t>
            </w:r>
            <w:r w:rsidR="00CB6A98">
              <w:rPr>
                <w:szCs w:val="24"/>
                <w:lang w:val="sl-SI"/>
              </w:rPr>
              <w:t>čiteljem in učencem ponuditi dodatne možnosti za nadgrajevanje rednih učnih vsebin v zvezi s kmetijstvom, kratkimi verigami, zdravo prehrano, varstvom okolja itd.</w:t>
            </w:r>
          </w:p>
        </w:tc>
        <w:tc>
          <w:tcPr>
            <w:tcW w:w="4575" w:type="dxa"/>
          </w:tcPr>
          <w:p w:rsidR="003E0248" w:rsidRPr="00A9267E" w:rsidRDefault="003E0248" w:rsidP="00134173">
            <w:pPr>
              <w:pStyle w:val="Text1"/>
              <w:ind w:left="0"/>
              <w:jc w:val="left"/>
              <w:rPr>
                <w:szCs w:val="24"/>
              </w:rPr>
            </w:pPr>
            <w:r w:rsidRPr="00A9267E">
              <w:rPr>
                <w:szCs w:val="24"/>
              </w:rPr>
              <w:t>- praktična in teoretična učna ura na temo kmetijstva, prehrane, varstva okolja ipd.</w:t>
            </w:r>
          </w:p>
          <w:p w:rsidR="003E0248" w:rsidRPr="00245402" w:rsidRDefault="003E0248" w:rsidP="00134173">
            <w:pPr>
              <w:pStyle w:val="Text1"/>
              <w:ind w:left="0"/>
              <w:jc w:val="left"/>
              <w:rPr>
                <w:szCs w:val="24"/>
              </w:rPr>
            </w:pPr>
            <w:r w:rsidRPr="00245402">
              <w:rPr>
                <w:szCs w:val="24"/>
              </w:rPr>
              <w:t>Upravičeni stroški:</w:t>
            </w:r>
          </w:p>
          <w:p w:rsidR="003E0248" w:rsidRPr="00245402" w:rsidRDefault="003E0248" w:rsidP="00134173">
            <w:pPr>
              <w:pStyle w:val="Text1"/>
              <w:ind w:left="0"/>
              <w:jc w:val="left"/>
              <w:rPr>
                <w:szCs w:val="24"/>
              </w:rPr>
            </w:pPr>
            <w:r w:rsidRPr="000B1BC0">
              <w:rPr>
                <w:szCs w:val="24"/>
              </w:rPr>
              <w:t>- nabava sadja in zelenjave, mleka</w:t>
            </w:r>
            <w:r w:rsidRPr="00B609C3">
              <w:rPr>
                <w:szCs w:val="24"/>
              </w:rPr>
              <w:t xml:space="preserve"> in mlečnih</w:t>
            </w:r>
            <w:r w:rsidRPr="00316B8D">
              <w:rPr>
                <w:szCs w:val="24"/>
              </w:rPr>
              <w:t xml:space="preserve"> izdelkov ter ostalih upravičenih kmetijskih </w:t>
            </w:r>
            <w:r w:rsidRPr="00C15BBD">
              <w:rPr>
                <w:szCs w:val="24"/>
              </w:rPr>
              <w:t>proizvodov (iz točke 5</w:t>
            </w:r>
            <w:r>
              <w:rPr>
                <w:szCs w:val="24"/>
              </w:rPr>
              <w:t>.3</w:t>
            </w:r>
            <w:r w:rsidRPr="00C15BBD">
              <w:rPr>
                <w:szCs w:val="24"/>
              </w:rPr>
              <w:t xml:space="preserve"> strategije) od kmeta; </w:t>
            </w:r>
            <w:r w:rsidRPr="00245402">
              <w:t>za pokušanje</w:t>
            </w:r>
            <w:r w:rsidRPr="00245402">
              <w:rPr>
                <w:szCs w:val="24"/>
              </w:rPr>
              <w:t>;</w:t>
            </w:r>
          </w:p>
          <w:p w:rsidR="003E0248" w:rsidRPr="00683FF4" w:rsidRDefault="003E0248" w:rsidP="00134173">
            <w:pPr>
              <w:pStyle w:val="Text1"/>
              <w:ind w:left="0"/>
              <w:jc w:val="left"/>
              <w:rPr>
                <w:strike/>
                <w:szCs w:val="24"/>
              </w:rPr>
            </w:pPr>
          </w:p>
        </w:tc>
      </w:tr>
      <w:tr w:rsidR="003E0248" w:rsidRPr="00245402" w:rsidTr="00CA55CB">
        <w:tc>
          <w:tcPr>
            <w:tcW w:w="1883" w:type="dxa"/>
            <w:vMerge/>
          </w:tcPr>
          <w:p w:rsidR="003E0248" w:rsidRPr="00245402" w:rsidRDefault="003E0248" w:rsidP="00134173">
            <w:pPr>
              <w:pStyle w:val="Text1"/>
              <w:ind w:left="0"/>
              <w:jc w:val="left"/>
              <w:rPr>
                <w:szCs w:val="24"/>
              </w:rPr>
            </w:pPr>
          </w:p>
        </w:tc>
        <w:tc>
          <w:tcPr>
            <w:tcW w:w="2615" w:type="dxa"/>
          </w:tcPr>
          <w:p w:rsidR="003E0248" w:rsidRPr="0080709B" w:rsidRDefault="003E0248" w:rsidP="00027394">
            <w:pPr>
              <w:pStyle w:val="Text1"/>
              <w:ind w:left="0"/>
              <w:jc w:val="left"/>
              <w:rPr>
                <w:szCs w:val="24"/>
              </w:rPr>
            </w:pPr>
            <w:r w:rsidRPr="0079280F">
              <w:rPr>
                <w:szCs w:val="24"/>
              </w:rPr>
              <w:t>2.3</w:t>
            </w:r>
            <w:r>
              <w:rPr>
                <w:szCs w:val="24"/>
                <w:u w:val="single"/>
              </w:rPr>
              <w:t xml:space="preserve"> </w:t>
            </w:r>
            <w:r w:rsidRPr="0079280F">
              <w:rPr>
                <w:szCs w:val="24"/>
                <w:u w:val="single"/>
              </w:rPr>
              <w:t>Izobraževalne sadne/zelenjavne/mlečne malice</w:t>
            </w:r>
            <w:r w:rsidRPr="003153D2">
              <w:rPr>
                <w:szCs w:val="24"/>
              </w:rPr>
              <w:t>:</w:t>
            </w:r>
          </w:p>
          <w:p w:rsidR="003E0248" w:rsidRPr="00245402" w:rsidRDefault="00027394" w:rsidP="00134173">
            <w:pPr>
              <w:pStyle w:val="Text1"/>
              <w:ind w:left="0"/>
              <w:jc w:val="left"/>
              <w:rPr>
                <w:szCs w:val="24"/>
              </w:rPr>
            </w:pPr>
            <w:r>
              <w:rPr>
                <w:szCs w:val="24"/>
              </w:rPr>
              <w:t>O</w:t>
            </w:r>
            <w:r w:rsidR="003E0248" w:rsidRPr="00683FF4">
              <w:rPr>
                <w:szCs w:val="24"/>
              </w:rPr>
              <w:t>troke ozaveščati o pomenu lokalno pridelane, sezonske in trdicionalne hrane, in jih hkra</w:t>
            </w:r>
            <w:r w:rsidR="003E0248" w:rsidRPr="00245402">
              <w:rPr>
                <w:szCs w:val="24"/>
              </w:rPr>
              <w:t>ti osveščati o pomenu zdrave malice</w:t>
            </w:r>
            <w:r>
              <w:rPr>
                <w:szCs w:val="24"/>
              </w:rPr>
              <w:t>.</w:t>
            </w:r>
            <w:r w:rsidR="003E0248" w:rsidRPr="00245402">
              <w:rPr>
                <w:szCs w:val="24"/>
              </w:rPr>
              <w:t xml:space="preserve"> </w:t>
            </w:r>
          </w:p>
        </w:tc>
        <w:tc>
          <w:tcPr>
            <w:tcW w:w="4575" w:type="dxa"/>
          </w:tcPr>
          <w:p w:rsidR="003E0248" w:rsidRPr="00245402" w:rsidRDefault="003E0248" w:rsidP="00134173">
            <w:pPr>
              <w:pStyle w:val="Text1"/>
              <w:ind w:left="0"/>
              <w:jc w:val="left"/>
              <w:rPr>
                <w:szCs w:val="24"/>
              </w:rPr>
            </w:pPr>
            <w:r w:rsidRPr="00245402">
              <w:rPr>
                <w:szCs w:val="24"/>
              </w:rPr>
              <w:t xml:space="preserve">- otroci (lahko tudi učitelji) pojedo malico, ki je lahko sadje, zelenjava, mleko, mlečni izdelki </w:t>
            </w:r>
            <w:r>
              <w:rPr>
                <w:szCs w:val="24"/>
              </w:rPr>
              <w:t>(iz točke 5</w:t>
            </w:r>
            <w:r w:rsidRPr="00245402">
              <w:rPr>
                <w:szCs w:val="24"/>
              </w:rPr>
              <w:t xml:space="preserve"> te strategije);</w:t>
            </w:r>
          </w:p>
          <w:p w:rsidR="003E0248" w:rsidRPr="00316B8D" w:rsidRDefault="003E0248" w:rsidP="00134173">
            <w:pPr>
              <w:pStyle w:val="Text1"/>
              <w:ind w:left="0"/>
              <w:jc w:val="left"/>
              <w:rPr>
                <w:szCs w:val="24"/>
              </w:rPr>
            </w:pPr>
            <w:r w:rsidRPr="000B1BC0">
              <w:rPr>
                <w:szCs w:val="24"/>
              </w:rPr>
              <w:t>- učitelj obvezno poda učencem izobraževalno vsebino na temo kmetijskega proizvoda, ki ga zaužijejo</w:t>
            </w:r>
            <w:r w:rsidRPr="00B609C3">
              <w:rPr>
                <w:szCs w:val="24"/>
              </w:rPr>
              <w:t xml:space="preserve"> kot zdravo malico</w:t>
            </w:r>
            <w:r w:rsidRPr="00316B8D">
              <w:rPr>
                <w:szCs w:val="24"/>
              </w:rPr>
              <w:t>;</w:t>
            </w:r>
          </w:p>
          <w:p w:rsidR="003E0248" w:rsidRPr="00245402" w:rsidRDefault="003E0248" w:rsidP="00134173">
            <w:pPr>
              <w:pStyle w:val="Text1"/>
              <w:ind w:left="0"/>
              <w:jc w:val="left"/>
              <w:rPr>
                <w:szCs w:val="24"/>
              </w:rPr>
            </w:pPr>
            <w:r w:rsidRPr="00316B8D">
              <w:rPr>
                <w:szCs w:val="24"/>
              </w:rPr>
              <w:t xml:space="preserve">- izobraževalne vsebine za CŠOD pripravi </w:t>
            </w:r>
            <w:r w:rsidRPr="00245402">
              <w:rPr>
                <w:szCs w:val="24"/>
              </w:rPr>
              <w:t xml:space="preserve">NIJZ, KGZS in GZS </w:t>
            </w:r>
            <w:r>
              <w:rPr>
                <w:szCs w:val="24"/>
              </w:rPr>
              <w:t>- ZKŽP</w:t>
            </w:r>
          </w:p>
          <w:p w:rsidR="003E0248" w:rsidRPr="00316B8D" w:rsidRDefault="00EA3FFE" w:rsidP="00134173">
            <w:pPr>
              <w:pStyle w:val="Text1"/>
              <w:ind w:left="0"/>
              <w:jc w:val="left"/>
              <w:rPr>
                <w:szCs w:val="24"/>
              </w:rPr>
            </w:pPr>
            <w:r>
              <w:rPr>
                <w:szCs w:val="24"/>
              </w:rPr>
              <w:t>- nabava živil od lokalnih</w:t>
            </w:r>
            <w:r w:rsidR="003E0248" w:rsidRPr="000B1BC0">
              <w:rPr>
                <w:szCs w:val="24"/>
              </w:rPr>
              <w:t xml:space="preserve"> pridelovalcev, kar pomeni, da </w:t>
            </w:r>
            <w:r w:rsidR="003E0248" w:rsidRPr="00B609C3">
              <w:rPr>
                <w:szCs w:val="24"/>
              </w:rPr>
              <w:t>so</w:t>
            </w:r>
            <w:r w:rsidR="003E0248" w:rsidRPr="00316B8D">
              <w:rPr>
                <w:szCs w:val="24"/>
              </w:rPr>
              <w:t xml:space="preserve"> tudi sezonska; </w:t>
            </w:r>
          </w:p>
          <w:p w:rsidR="003E0248" w:rsidRPr="00316B8D" w:rsidRDefault="003E0248" w:rsidP="00134173">
            <w:pPr>
              <w:pStyle w:val="Text1"/>
              <w:ind w:left="0"/>
              <w:jc w:val="left"/>
              <w:rPr>
                <w:szCs w:val="24"/>
              </w:rPr>
            </w:pPr>
            <w:r w:rsidRPr="00316B8D">
              <w:rPr>
                <w:szCs w:val="24"/>
              </w:rPr>
              <w:t>Upravičeni stroški:</w:t>
            </w:r>
          </w:p>
          <w:p w:rsidR="003E0248" w:rsidRPr="000B1BC0" w:rsidRDefault="003E0248" w:rsidP="00134173">
            <w:pPr>
              <w:pStyle w:val="Text1"/>
              <w:ind w:left="0"/>
              <w:jc w:val="left"/>
              <w:rPr>
                <w:szCs w:val="24"/>
              </w:rPr>
            </w:pPr>
            <w:r w:rsidRPr="00316B8D">
              <w:rPr>
                <w:szCs w:val="24"/>
              </w:rPr>
              <w:t xml:space="preserve">- nabava sadja in zelenjave, mleka in mlečnih </w:t>
            </w:r>
            <w:r w:rsidRPr="000B1BC0">
              <w:rPr>
                <w:szCs w:val="24"/>
              </w:rPr>
              <w:t>izdelkov (iz točke 5</w:t>
            </w:r>
            <w:r w:rsidRPr="00245402">
              <w:rPr>
                <w:szCs w:val="24"/>
              </w:rPr>
              <w:t xml:space="preserve"> te</w:t>
            </w:r>
            <w:r w:rsidRPr="000B1BC0">
              <w:rPr>
                <w:szCs w:val="24"/>
              </w:rPr>
              <w:t xml:space="preserve"> strategije);</w:t>
            </w:r>
          </w:p>
        </w:tc>
      </w:tr>
      <w:tr w:rsidR="003E0248" w:rsidRPr="00245402" w:rsidTr="00CA55CB">
        <w:tc>
          <w:tcPr>
            <w:tcW w:w="1883" w:type="dxa"/>
            <w:vMerge/>
          </w:tcPr>
          <w:p w:rsidR="003E0248" w:rsidRPr="00245402" w:rsidRDefault="003E0248" w:rsidP="00134173">
            <w:pPr>
              <w:pStyle w:val="Text1"/>
              <w:ind w:left="0"/>
              <w:jc w:val="left"/>
              <w:rPr>
                <w:szCs w:val="24"/>
              </w:rPr>
            </w:pPr>
          </w:p>
        </w:tc>
        <w:tc>
          <w:tcPr>
            <w:tcW w:w="2615" w:type="dxa"/>
          </w:tcPr>
          <w:p w:rsidR="003E0248" w:rsidRPr="00245402" w:rsidRDefault="003E0248" w:rsidP="00134173">
            <w:pPr>
              <w:pStyle w:val="Text1"/>
              <w:ind w:left="0"/>
              <w:jc w:val="left"/>
              <w:rPr>
                <w:szCs w:val="24"/>
                <w:lang w:val="sl-SI"/>
              </w:rPr>
            </w:pPr>
            <w:r>
              <w:rPr>
                <w:szCs w:val="24"/>
                <w:lang w:val="sl-SI"/>
              </w:rPr>
              <w:t xml:space="preserve">2.4 </w:t>
            </w:r>
            <w:r w:rsidRPr="0079280F">
              <w:rPr>
                <w:szCs w:val="24"/>
                <w:u w:val="single"/>
                <w:lang w:val="sl-SI"/>
              </w:rPr>
              <w:t>Degustacije sadja in zelenjave</w:t>
            </w:r>
            <w:r w:rsidRPr="003153D2">
              <w:rPr>
                <w:szCs w:val="24"/>
                <w:u w:val="single"/>
                <w:lang w:val="sl-SI"/>
              </w:rPr>
              <w:t>, mleka in mlečnih izdelkov</w:t>
            </w:r>
            <w:r w:rsidRPr="00683FF4">
              <w:rPr>
                <w:szCs w:val="24"/>
                <w:u w:val="single"/>
                <w:lang w:val="sl-SI"/>
              </w:rPr>
              <w:t xml:space="preserve"> ter ostalih upravičenih kmetijskih proizvodov</w:t>
            </w:r>
            <w:r w:rsidRPr="00245402">
              <w:rPr>
                <w:szCs w:val="24"/>
                <w:lang w:val="sl-SI"/>
              </w:rPr>
              <w:t xml:space="preserve"> (iz točke 5 te strategije):</w:t>
            </w:r>
          </w:p>
          <w:p w:rsidR="003E0248" w:rsidRPr="00245402" w:rsidRDefault="00027394" w:rsidP="00027394">
            <w:pPr>
              <w:pStyle w:val="Text1"/>
              <w:ind w:left="0"/>
              <w:jc w:val="left"/>
              <w:rPr>
                <w:szCs w:val="24"/>
              </w:rPr>
            </w:pPr>
            <w:r>
              <w:rPr>
                <w:szCs w:val="24"/>
                <w:lang w:val="sl-SI"/>
              </w:rPr>
              <w:t>O</w:t>
            </w:r>
            <w:r w:rsidR="003E0248" w:rsidRPr="00245402">
              <w:rPr>
                <w:szCs w:val="24"/>
                <w:lang w:val="sl-SI"/>
              </w:rPr>
              <w:t>trokom razširiti znanje o raznovrstnosti sadja in zelenjave, mleka in mlečnih izdelkov, s poudarkom v razpoznavanju lokalne pridelave, sezonskosti in tradicionalnosti;</w:t>
            </w:r>
          </w:p>
        </w:tc>
        <w:tc>
          <w:tcPr>
            <w:tcW w:w="4575" w:type="dxa"/>
          </w:tcPr>
          <w:p w:rsidR="003E0248" w:rsidRPr="00245402" w:rsidRDefault="003E0248" w:rsidP="00134173">
            <w:pPr>
              <w:pStyle w:val="Text1"/>
              <w:ind w:left="0"/>
              <w:jc w:val="left"/>
              <w:rPr>
                <w:szCs w:val="24"/>
              </w:rPr>
            </w:pPr>
            <w:r w:rsidRPr="00245402">
              <w:rPr>
                <w:szCs w:val="24"/>
              </w:rPr>
              <w:t>- degustacija je usmerjena na spoznavanje različnih vrst vsakega od proizvodov, različnih okusov in kombinacij, ugotavljenju svežosti, predelavi sadja in zelenjave ter mleka na tradicionalni način ipd.;</w:t>
            </w:r>
          </w:p>
          <w:p w:rsidR="003E0248" w:rsidRPr="00245402" w:rsidRDefault="00EA3FFE" w:rsidP="00134173">
            <w:pPr>
              <w:pStyle w:val="Text1"/>
              <w:ind w:left="0"/>
              <w:jc w:val="left"/>
              <w:rPr>
                <w:szCs w:val="24"/>
              </w:rPr>
            </w:pPr>
            <w:r>
              <w:rPr>
                <w:szCs w:val="24"/>
              </w:rPr>
              <w:t>- nabava živil od lokalnih</w:t>
            </w:r>
            <w:r w:rsidR="003E0248" w:rsidRPr="00245402">
              <w:rPr>
                <w:szCs w:val="24"/>
              </w:rPr>
              <w:t xml:space="preserve"> pridelovalcev, kar pomeni, da so tudi  sezonska;</w:t>
            </w:r>
          </w:p>
          <w:p w:rsidR="003E0248" w:rsidRPr="00777FA4" w:rsidRDefault="003E0248" w:rsidP="00134173">
            <w:pPr>
              <w:pStyle w:val="Text1"/>
              <w:ind w:left="0"/>
              <w:jc w:val="left"/>
              <w:rPr>
                <w:szCs w:val="24"/>
                <w:lang w:val="sl-SI"/>
              </w:rPr>
            </w:pPr>
            <w:r w:rsidRPr="00245402">
              <w:rPr>
                <w:szCs w:val="24"/>
              </w:rPr>
              <w:t>- poleg proizvodov iz šolskega sadja in zelenjave ter šolskega mleka se okušajo tudi ostali kmetijski proizvodi iz točke 5</w:t>
            </w:r>
            <w:r>
              <w:rPr>
                <w:szCs w:val="24"/>
              </w:rPr>
              <w:t>.3</w:t>
            </w:r>
            <w:r w:rsidRPr="000B1BC0">
              <w:rPr>
                <w:szCs w:val="24"/>
              </w:rPr>
              <w:t xml:space="preserve"> te strategije</w:t>
            </w:r>
            <w:r>
              <w:rPr>
                <w:szCs w:val="24"/>
              </w:rPr>
              <w:t>;</w:t>
            </w:r>
          </w:p>
          <w:p w:rsidR="003E0248" w:rsidRPr="00777FA4" w:rsidRDefault="003E0248" w:rsidP="00134173">
            <w:pPr>
              <w:pStyle w:val="Text1"/>
              <w:ind w:left="0"/>
              <w:jc w:val="left"/>
              <w:rPr>
                <w:szCs w:val="24"/>
              </w:rPr>
            </w:pPr>
            <w:r w:rsidRPr="00777FA4">
              <w:rPr>
                <w:szCs w:val="24"/>
              </w:rPr>
              <w:t>Upravičeni stroški:</w:t>
            </w:r>
          </w:p>
          <w:p w:rsidR="003E0248" w:rsidRPr="00B609C3" w:rsidRDefault="003E0248" w:rsidP="00134173">
            <w:pPr>
              <w:pStyle w:val="Text1"/>
              <w:ind w:left="0"/>
              <w:jc w:val="left"/>
              <w:rPr>
                <w:szCs w:val="24"/>
                <w:lang w:val="sl-SI"/>
              </w:rPr>
            </w:pPr>
            <w:r w:rsidRPr="000B1BC0">
              <w:rPr>
                <w:szCs w:val="24"/>
              </w:rPr>
              <w:t>- nabava sadja in zelenjave, mleka in mlečnih izdelkov ter ostalih upravičenih kmetijskih proizvodov (iz točke 5 strategije);</w:t>
            </w:r>
          </w:p>
        </w:tc>
      </w:tr>
      <w:tr w:rsidR="003E0248" w:rsidRPr="00245402" w:rsidTr="00CA55CB">
        <w:tc>
          <w:tcPr>
            <w:tcW w:w="1883" w:type="dxa"/>
            <w:vMerge/>
          </w:tcPr>
          <w:p w:rsidR="003E0248" w:rsidRPr="00245402" w:rsidRDefault="003E0248" w:rsidP="00134173">
            <w:pPr>
              <w:pStyle w:val="Text1"/>
              <w:ind w:left="0"/>
              <w:jc w:val="left"/>
              <w:rPr>
                <w:szCs w:val="24"/>
              </w:rPr>
            </w:pPr>
          </w:p>
        </w:tc>
        <w:tc>
          <w:tcPr>
            <w:tcW w:w="2615" w:type="dxa"/>
          </w:tcPr>
          <w:p w:rsidR="003E0248" w:rsidRPr="0079280F" w:rsidRDefault="003E0248" w:rsidP="00134173">
            <w:pPr>
              <w:pStyle w:val="Text1"/>
              <w:ind w:left="0"/>
              <w:jc w:val="left"/>
              <w:rPr>
                <w:szCs w:val="24"/>
                <w:lang w:val="sl-SI"/>
              </w:rPr>
            </w:pPr>
            <w:r w:rsidRPr="0079280F">
              <w:rPr>
                <w:szCs w:val="24"/>
                <w:lang w:val="sl-SI"/>
              </w:rPr>
              <w:t>2.5</w:t>
            </w:r>
            <w:r>
              <w:rPr>
                <w:szCs w:val="24"/>
                <w:u w:val="single"/>
                <w:lang w:val="sl-SI"/>
              </w:rPr>
              <w:t xml:space="preserve"> </w:t>
            </w:r>
            <w:r w:rsidRPr="0079280F">
              <w:rPr>
                <w:szCs w:val="24"/>
                <w:u w:val="single"/>
                <w:lang w:val="sl-SI"/>
              </w:rPr>
              <w:t>Kuharske delavnice</w:t>
            </w:r>
            <w:r w:rsidRPr="0079280F">
              <w:rPr>
                <w:szCs w:val="24"/>
                <w:lang w:val="sl-SI"/>
              </w:rPr>
              <w:t>:</w:t>
            </w:r>
          </w:p>
          <w:p w:rsidR="003E0248" w:rsidRPr="00245402" w:rsidRDefault="00027394" w:rsidP="00027394">
            <w:pPr>
              <w:pStyle w:val="Text1"/>
              <w:ind w:left="0"/>
              <w:jc w:val="left"/>
              <w:rPr>
                <w:szCs w:val="24"/>
              </w:rPr>
            </w:pPr>
            <w:r>
              <w:rPr>
                <w:szCs w:val="24"/>
                <w:lang w:val="sl-SI"/>
              </w:rPr>
              <w:t>O</w:t>
            </w:r>
            <w:r w:rsidR="003E0248" w:rsidRPr="003153D2">
              <w:rPr>
                <w:szCs w:val="24"/>
                <w:lang w:val="sl-SI"/>
              </w:rPr>
              <w:t>troke spodbuditi k samostojnosti pri pripravi zdravih obrokov, s poudarkom na sadju in zelenjave, mleku in mlečnih proizvodov ter drugih kmetijskih proizvodov (iz točke 5 te strategije)</w:t>
            </w:r>
            <w:r w:rsidR="003E0248" w:rsidRPr="00683FF4">
              <w:rPr>
                <w:szCs w:val="24"/>
                <w:lang w:val="sl-SI"/>
              </w:rPr>
              <w:t xml:space="preserve"> </w:t>
            </w:r>
          </w:p>
        </w:tc>
        <w:tc>
          <w:tcPr>
            <w:tcW w:w="4575" w:type="dxa"/>
          </w:tcPr>
          <w:p w:rsidR="003E0248" w:rsidRPr="00777FA4" w:rsidRDefault="003E0248" w:rsidP="00134173">
            <w:pPr>
              <w:pStyle w:val="Text1"/>
              <w:ind w:left="0"/>
              <w:jc w:val="left"/>
              <w:rPr>
                <w:szCs w:val="24"/>
              </w:rPr>
            </w:pPr>
            <w:r w:rsidRPr="00245402">
              <w:rPr>
                <w:szCs w:val="24"/>
                <w:lang w:val="sl-SI"/>
              </w:rPr>
              <w:t>- priprava jedi iz sadja in zelenjave, mleka in mlečnih izdelkov te</w:t>
            </w:r>
            <w:permStart w:id="390010728" w:edGrp="everyone"/>
            <w:permEnd w:id="390010728"/>
            <w:r w:rsidRPr="00245402">
              <w:rPr>
                <w:szCs w:val="24"/>
                <w:lang w:val="sl-SI"/>
              </w:rPr>
              <w:t>r drugih upravičenih kmetijskih proizvodov (iz točke 5</w:t>
            </w:r>
            <w:r>
              <w:rPr>
                <w:szCs w:val="24"/>
                <w:lang w:val="sl-SI"/>
              </w:rPr>
              <w:t>.3</w:t>
            </w:r>
            <w:r w:rsidRPr="000B1BC0">
              <w:rPr>
                <w:szCs w:val="24"/>
                <w:lang w:val="sl-SI"/>
              </w:rPr>
              <w:t xml:space="preserve"> te strategije) </w:t>
            </w:r>
          </w:p>
          <w:p w:rsidR="003E0248" w:rsidRPr="00316B8D" w:rsidRDefault="003E0248" w:rsidP="00134173">
            <w:pPr>
              <w:pStyle w:val="Text1"/>
              <w:ind w:left="0"/>
              <w:jc w:val="left"/>
              <w:rPr>
                <w:szCs w:val="24"/>
              </w:rPr>
            </w:pPr>
            <w:r w:rsidRPr="00777FA4">
              <w:rPr>
                <w:szCs w:val="24"/>
              </w:rPr>
              <w:t>- kuharske delavnice so namenjene učencem</w:t>
            </w:r>
            <w:r w:rsidRPr="00245402">
              <w:rPr>
                <w:szCs w:val="24"/>
              </w:rPr>
              <w:t xml:space="preserve"> za pripravo osnovnih ledi iz </w:t>
            </w:r>
            <w:r w:rsidRPr="000B1BC0">
              <w:rPr>
                <w:szCs w:val="24"/>
                <w:lang w:val="sl-SI"/>
              </w:rPr>
              <w:t>sadja in zelenjave, mleka in mlečnih izdelkov ter drugih upravičenih kmetijskih proizvodov</w:t>
            </w:r>
            <w:r w:rsidRPr="000B1BC0">
              <w:rPr>
                <w:szCs w:val="24"/>
              </w:rPr>
              <w:t xml:space="preserve">; poudarek je </w:t>
            </w:r>
            <w:r w:rsidRPr="00B609C3">
              <w:rPr>
                <w:szCs w:val="24"/>
              </w:rPr>
              <w:t>na tradicionalni hrani;</w:t>
            </w:r>
          </w:p>
          <w:p w:rsidR="003E0248" w:rsidRDefault="003E0248" w:rsidP="00134173">
            <w:pPr>
              <w:pStyle w:val="Text1"/>
              <w:ind w:left="0"/>
              <w:jc w:val="left"/>
              <w:rPr>
                <w:szCs w:val="24"/>
              </w:rPr>
            </w:pPr>
            <w:r w:rsidRPr="00316B8D">
              <w:rPr>
                <w:szCs w:val="24"/>
              </w:rPr>
              <w:t>- otroci skupaj z učitelji pojedo pripravljen obrok – (količina je primerna za okušanje);</w:t>
            </w:r>
          </w:p>
          <w:p w:rsidR="003E0248" w:rsidRPr="00316B8D" w:rsidRDefault="003E0248" w:rsidP="00134173">
            <w:pPr>
              <w:pStyle w:val="Text1"/>
              <w:ind w:left="0"/>
              <w:jc w:val="left"/>
              <w:rPr>
                <w:szCs w:val="24"/>
              </w:rPr>
            </w:pPr>
            <w:r>
              <w:rPr>
                <w:szCs w:val="24"/>
              </w:rPr>
              <w:t>- podpora za izvajanje kuharskih delavnic je priročnik pod 4. točko te tabele;</w:t>
            </w:r>
            <w:r w:rsidRPr="00316B8D">
              <w:rPr>
                <w:szCs w:val="24"/>
              </w:rPr>
              <w:t xml:space="preserve"> </w:t>
            </w:r>
          </w:p>
          <w:p w:rsidR="003E0248" w:rsidRPr="00316B8D" w:rsidRDefault="003E0248" w:rsidP="00134173">
            <w:pPr>
              <w:pStyle w:val="Text1"/>
              <w:ind w:left="0"/>
              <w:jc w:val="left"/>
              <w:rPr>
                <w:szCs w:val="24"/>
              </w:rPr>
            </w:pPr>
            <w:r w:rsidRPr="00316B8D">
              <w:rPr>
                <w:szCs w:val="24"/>
              </w:rPr>
              <w:t>- nabava živil od loka</w:t>
            </w:r>
            <w:r w:rsidR="00EA3FFE">
              <w:rPr>
                <w:szCs w:val="24"/>
              </w:rPr>
              <w:t>lnih</w:t>
            </w:r>
            <w:r w:rsidRPr="00316B8D">
              <w:rPr>
                <w:szCs w:val="24"/>
              </w:rPr>
              <w:t xml:space="preserve"> pridelovalcev, kar pomeni, da so tudi  sezonska;</w:t>
            </w:r>
          </w:p>
          <w:p w:rsidR="003E0248" w:rsidRPr="00316B8D" w:rsidRDefault="003E0248" w:rsidP="00134173">
            <w:pPr>
              <w:pStyle w:val="Text1"/>
              <w:ind w:left="0"/>
              <w:jc w:val="left"/>
              <w:rPr>
                <w:szCs w:val="24"/>
              </w:rPr>
            </w:pPr>
            <w:r w:rsidRPr="00316B8D">
              <w:rPr>
                <w:szCs w:val="24"/>
              </w:rPr>
              <w:t>Upravičeni stroški:</w:t>
            </w:r>
          </w:p>
          <w:p w:rsidR="003E0248" w:rsidRPr="000B1BC0" w:rsidRDefault="003E0248" w:rsidP="00134173">
            <w:pPr>
              <w:pStyle w:val="Text1"/>
              <w:ind w:left="0"/>
              <w:jc w:val="left"/>
              <w:rPr>
                <w:szCs w:val="24"/>
              </w:rPr>
            </w:pPr>
            <w:r w:rsidRPr="00316B8D">
              <w:rPr>
                <w:szCs w:val="24"/>
              </w:rPr>
              <w:t>- nabava sadja in zelenjave, mleka in mlečnih izdelkov ter ostalih upravičenih kmetijskih proizvodov (iz točke 5</w:t>
            </w:r>
            <w:r w:rsidRPr="00A9267E">
              <w:rPr>
                <w:szCs w:val="24"/>
              </w:rPr>
              <w:t xml:space="preserve"> strategije);</w:t>
            </w:r>
          </w:p>
        </w:tc>
      </w:tr>
      <w:tr w:rsidR="003E0248" w:rsidRPr="003153D2" w:rsidTr="00CA55CB">
        <w:tc>
          <w:tcPr>
            <w:tcW w:w="1883" w:type="dxa"/>
          </w:tcPr>
          <w:p w:rsidR="003E0248" w:rsidRPr="003153D2" w:rsidRDefault="003E0248" w:rsidP="00027394">
            <w:pPr>
              <w:pStyle w:val="Text1"/>
              <w:ind w:left="0"/>
              <w:jc w:val="left"/>
              <w:rPr>
                <w:szCs w:val="24"/>
              </w:rPr>
            </w:pPr>
            <w:r>
              <w:rPr>
                <w:szCs w:val="24"/>
              </w:rPr>
              <w:t xml:space="preserve">3. </w:t>
            </w:r>
            <w:r w:rsidRPr="003153D2">
              <w:rPr>
                <w:szCs w:val="24"/>
              </w:rPr>
              <w:t>Šolski vrt: zelenjadni oziroma sadni</w:t>
            </w:r>
          </w:p>
        </w:tc>
        <w:tc>
          <w:tcPr>
            <w:tcW w:w="2615" w:type="dxa"/>
          </w:tcPr>
          <w:p w:rsidR="003E0248" w:rsidRPr="00245402" w:rsidRDefault="003E0248" w:rsidP="00134173">
            <w:pPr>
              <w:pStyle w:val="Text1"/>
              <w:ind w:left="0"/>
              <w:jc w:val="left"/>
              <w:rPr>
                <w:szCs w:val="24"/>
                <w:lang w:val="sl-SI"/>
              </w:rPr>
            </w:pPr>
            <w:r w:rsidRPr="00683FF4">
              <w:rPr>
                <w:szCs w:val="24"/>
                <w:lang w:val="sl-SI"/>
              </w:rPr>
              <w:t>S praktičnim učenjem v šolskem vrtu otroke poučiti o pridelavi sadja in zelenjave ter pomenu samooskrbe.</w:t>
            </w:r>
          </w:p>
        </w:tc>
        <w:tc>
          <w:tcPr>
            <w:tcW w:w="4575" w:type="dxa"/>
          </w:tcPr>
          <w:p w:rsidR="003E0248" w:rsidRPr="003153D2" w:rsidRDefault="003E0248" w:rsidP="00134173">
            <w:pPr>
              <w:pStyle w:val="Text1"/>
              <w:ind w:left="0"/>
              <w:jc w:val="left"/>
              <w:rPr>
                <w:szCs w:val="24"/>
              </w:rPr>
            </w:pPr>
            <w:r w:rsidRPr="003153D2">
              <w:rPr>
                <w:szCs w:val="24"/>
              </w:rPr>
              <w:t>- izvede se javno naročilo za izvajalca projekta;</w:t>
            </w:r>
          </w:p>
          <w:p w:rsidR="003E0248" w:rsidRPr="003153D2" w:rsidRDefault="003E0248" w:rsidP="00134173">
            <w:pPr>
              <w:pStyle w:val="Text1"/>
              <w:ind w:left="0"/>
              <w:jc w:val="left"/>
              <w:rPr>
                <w:szCs w:val="24"/>
              </w:rPr>
            </w:pPr>
            <w:r w:rsidRPr="003153D2">
              <w:rPr>
                <w:szCs w:val="24"/>
              </w:rPr>
              <w:t>- izbran izvajalec izvede izobraževanje za mento</w:t>
            </w:r>
            <w:r w:rsidRPr="00683FF4">
              <w:rPr>
                <w:szCs w:val="24"/>
              </w:rPr>
              <w:t>rje šolskih vrtov, zaželeno je, da se izobraževanja udeležijo tudi</w:t>
            </w:r>
            <w:r w:rsidRPr="003153D2">
              <w:rPr>
                <w:szCs w:val="24"/>
              </w:rPr>
              <w:t xml:space="preserve"> predstavniki učencev šole, ki ima šolski vrt;</w:t>
            </w:r>
          </w:p>
          <w:p w:rsidR="003E0248" w:rsidRPr="003153D2" w:rsidRDefault="003E0248" w:rsidP="00134173">
            <w:pPr>
              <w:pStyle w:val="Text1"/>
              <w:ind w:left="0"/>
              <w:jc w:val="left"/>
              <w:rPr>
                <w:szCs w:val="24"/>
              </w:rPr>
            </w:pPr>
            <w:r w:rsidRPr="003153D2">
              <w:rPr>
                <w:szCs w:val="24"/>
              </w:rPr>
              <w:t>- na izobraževanju se predstavijo tudi primeri dobrih praks;</w:t>
            </w:r>
          </w:p>
          <w:p w:rsidR="003E0248" w:rsidRPr="003153D2" w:rsidRDefault="003E0248" w:rsidP="00134173">
            <w:pPr>
              <w:pStyle w:val="Text1"/>
              <w:ind w:left="0"/>
              <w:jc w:val="left"/>
              <w:rPr>
                <w:szCs w:val="24"/>
              </w:rPr>
            </w:pPr>
            <w:r w:rsidRPr="003153D2">
              <w:rPr>
                <w:szCs w:val="24"/>
              </w:rPr>
              <w:t>Upravičeni stroški:</w:t>
            </w:r>
          </w:p>
          <w:p w:rsidR="003E0248" w:rsidRPr="003153D2" w:rsidRDefault="003E0248" w:rsidP="00134173">
            <w:pPr>
              <w:pStyle w:val="Text1"/>
              <w:ind w:left="0"/>
              <w:jc w:val="left"/>
              <w:rPr>
                <w:szCs w:val="24"/>
              </w:rPr>
            </w:pPr>
            <w:r w:rsidRPr="003153D2">
              <w:rPr>
                <w:szCs w:val="24"/>
              </w:rPr>
              <w:t>- glede na predmet javnega naročila bodo upravičeni stroški stroški izobraževanja, skladno s pravili javnega naročanja se izplača račun za opravljeno storitev, ki ga izda izvajalec;</w:t>
            </w:r>
          </w:p>
          <w:p w:rsidR="003E0248" w:rsidRPr="003153D2" w:rsidRDefault="003E0248" w:rsidP="00134173">
            <w:pPr>
              <w:pStyle w:val="Text1"/>
              <w:ind w:left="0"/>
              <w:jc w:val="left"/>
              <w:rPr>
                <w:szCs w:val="24"/>
              </w:rPr>
            </w:pPr>
            <w:r w:rsidRPr="003153D2">
              <w:rPr>
                <w:szCs w:val="24"/>
              </w:rPr>
              <w:t>- glede na potrebe se lahko šolam dobavi: sadike sadnega drevja oz. jagodičja ter semena vrtnin in zelišč ter osnovno vrtno orodje; za ta nemen ministrstvo</w:t>
            </w:r>
            <w:r>
              <w:rPr>
                <w:szCs w:val="24"/>
              </w:rPr>
              <w:t>, pristojno za kmetijstvo,</w:t>
            </w:r>
            <w:r w:rsidRPr="003153D2">
              <w:rPr>
                <w:szCs w:val="24"/>
              </w:rPr>
              <w:t xml:space="preserve"> izbere dobavitelja po postopku javnega naročanja; upravičeni stroški so stroški nabave sadik in semen ter vrtno orodje, lahko tudi stroški dostave (poštnina);</w:t>
            </w:r>
          </w:p>
        </w:tc>
      </w:tr>
      <w:tr w:rsidR="003E0248" w:rsidRPr="00245402" w:rsidTr="00CA55CB">
        <w:tc>
          <w:tcPr>
            <w:tcW w:w="1883" w:type="dxa"/>
          </w:tcPr>
          <w:p w:rsidR="003E0248" w:rsidRPr="009A40D5" w:rsidRDefault="003E0248" w:rsidP="00027394">
            <w:pPr>
              <w:pStyle w:val="Text1"/>
              <w:ind w:left="0"/>
              <w:jc w:val="left"/>
              <w:rPr>
                <w:szCs w:val="24"/>
              </w:rPr>
            </w:pPr>
            <w:r w:rsidRPr="003153D2">
              <w:rPr>
                <w:szCs w:val="24"/>
              </w:rPr>
              <w:t xml:space="preserve">4. </w:t>
            </w:r>
            <w:r w:rsidRPr="009A40D5">
              <w:rPr>
                <w:szCs w:val="24"/>
              </w:rPr>
              <w:t>Priročnik za učitelje za uspešno izvajanje spremljevalnih izobraževalnih dejavnosti šolske sheme v šoli</w:t>
            </w:r>
          </w:p>
          <w:p w:rsidR="003E0248" w:rsidRPr="003153D2" w:rsidRDefault="003E0248" w:rsidP="00027394">
            <w:pPr>
              <w:pStyle w:val="Text1"/>
              <w:ind w:left="0"/>
              <w:jc w:val="left"/>
              <w:rPr>
                <w:szCs w:val="24"/>
              </w:rPr>
            </w:pPr>
          </w:p>
        </w:tc>
        <w:tc>
          <w:tcPr>
            <w:tcW w:w="2615" w:type="dxa"/>
          </w:tcPr>
          <w:p w:rsidR="003E0248" w:rsidRPr="003153D2" w:rsidRDefault="003E0248" w:rsidP="00027394">
            <w:pPr>
              <w:pStyle w:val="Text1"/>
              <w:ind w:left="0"/>
              <w:jc w:val="left"/>
              <w:rPr>
                <w:szCs w:val="24"/>
                <w:lang w:val="sl-SI"/>
              </w:rPr>
            </w:pPr>
            <w:r w:rsidRPr="003153D2">
              <w:rPr>
                <w:szCs w:val="24"/>
                <w:lang w:val="sl-SI"/>
              </w:rPr>
              <w:t>Učitelje</w:t>
            </w:r>
            <w:r w:rsidR="00CB6A98">
              <w:rPr>
                <w:szCs w:val="24"/>
                <w:lang w:val="sl-SI"/>
              </w:rPr>
              <w:t>m pripraviti didaktični pripomoček za poučevanje učencev</w:t>
            </w:r>
            <w:r w:rsidRPr="003153D2">
              <w:rPr>
                <w:szCs w:val="24"/>
                <w:lang w:val="sl-SI"/>
              </w:rPr>
              <w:t xml:space="preserve"> o pridelavi in predelavi sadja in zelenjave ter mleka in mlečnih izdelkov, njihovem pomenu za prehrano otrok in mladostnikov</w:t>
            </w:r>
            <w:r w:rsidR="00CB6A98">
              <w:rPr>
                <w:szCs w:val="24"/>
                <w:lang w:val="sl-SI"/>
              </w:rPr>
              <w:t>.</w:t>
            </w:r>
            <w:r w:rsidRPr="003153D2">
              <w:rPr>
                <w:szCs w:val="24"/>
                <w:lang w:val="sl-SI"/>
              </w:rPr>
              <w:t xml:space="preserve"> </w:t>
            </w:r>
            <w:r w:rsidR="00CB6A98">
              <w:rPr>
                <w:szCs w:val="24"/>
                <w:lang w:val="sl-SI"/>
              </w:rPr>
              <w:t>Priročnik bo služil kot pripomoček pri</w:t>
            </w:r>
            <w:r w:rsidR="00CB6A98" w:rsidRPr="003153D2">
              <w:rPr>
                <w:szCs w:val="24"/>
                <w:lang w:val="sl-SI"/>
              </w:rPr>
              <w:t xml:space="preserve"> </w:t>
            </w:r>
            <w:r w:rsidRPr="003153D2">
              <w:rPr>
                <w:szCs w:val="24"/>
                <w:lang w:val="sl-SI"/>
              </w:rPr>
              <w:t>izvedbi spremjevalnih izobraževalnih dejavnosti v šoli</w:t>
            </w:r>
            <w:r w:rsidR="00CB6A98">
              <w:rPr>
                <w:szCs w:val="24"/>
                <w:lang w:val="sl-SI"/>
              </w:rPr>
              <w:t>.</w:t>
            </w:r>
          </w:p>
        </w:tc>
        <w:tc>
          <w:tcPr>
            <w:tcW w:w="4575" w:type="dxa"/>
          </w:tcPr>
          <w:p w:rsidR="003E0248" w:rsidRPr="003153D2" w:rsidRDefault="003E0248" w:rsidP="00027394">
            <w:pPr>
              <w:pStyle w:val="Text1"/>
              <w:ind w:left="0"/>
              <w:jc w:val="left"/>
              <w:rPr>
                <w:szCs w:val="24"/>
              </w:rPr>
            </w:pPr>
            <w:r w:rsidRPr="003153D2">
              <w:rPr>
                <w:szCs w:val="24"/>
              </w:rPr>
              <w:t>- izbor izdelovalca priročnika po postopku javnega naročanja;</w:t>
            </w:r>
          </w:p>
          <w:p w:rsidR="003E0248" w:rsidRPr="003153D2" w:rsidRDefault="003E0248" w:rsidP="00027394">
            <w:pPr>
              <w:pStyle w:val="Text1"/>
              <w:ind w:left="0"/>
              <w:jc w:val="left"/>
              <w:rPr>
                <w:szCs w:val="24"/>
              </w:rPr>
            </w:pPr>
            <w:r w:rsidRPr="003153D2">
              <w:rPr>
                <w:szCs w:val="24"/>
              </w:rPr>
              <w:t>- pripročnik se bo izdeloval po sklopih: eno leto za sadje in zelenjavo, eno leto za mleko in mlečne proizvode in eno leto za ostale kmetijske proizvode (predvsem iz točke 5.3 te strategije);</w:t>
            </w:r>
          </w:p>
          <w:p w:rsidR="003E0248" w:rsidRPr="003153D2" w:rsidRDefault="003E0248" w:rsidP="00027394">
            <w:pPr>
              <w:pStyle w:val="Text1"/>
              <w:ind w:left="0"/>
              <w:jc w:val="left"/>
              <w:rPr>
                <w:szCs w:val="24"/>
              </w:rPr>
            </w:pPr>
            <w:r w:rsidRPr="003153D2">
              <w:rPr>
                <w:szCs w:val="24"/>
              </w:rPr>
              <w:t>- vsebina priročnika zajema tudi izobraževa</w:t>
            </w:r>
            <w:r w:rsidR="008E058C">
              <w:rPr>
                <w:szCs w:val="24"/>
              </w:rPr>
              <w:t>lne</w:t>
            </w:r>
            <w:r w:rsidRPr="003153D2">
              <w:rPr>
                <w:szCs w:val="24"/>
              </w:rPr>
              <w:t xml:space="preserve"> vsebine za izvedbo kuhskih delavnic za otroke v šoli;</w:t>
            </w:r>
          </w:p>
          <w:p w:rsidR="003E0248" w:rsidRDefault="003E0248" w:rsidP="00027394">
            <w:pPr>
              <w:pStyle w:val="Text1"/>
              <w:ind w:left="0"/>
              <w:jc w:val="left"/>
              <w:rPr>
                <w:szCs w:val="24"/>
              </w:rPr>
            </w:pPr>
            <w:r w:rsidRPr="003153D2">
              <w:rPr>
                <w:szCs w:val="24"/>
              </w:rPr>
              <w:t>- pripročnik se izdela v e-obliki in se objavi na spletni strani za šolsko shemo;</w:t>
            </w:r>
          </w:p>
          <w:p w:rsidR="000542B8" w:rsidRDefault="000542B8" w:rsidP="000542B8">
            <w:pPr>
              <w:pStyle w:val="Text1"/>
              <w:ind w:left="0"/>
              <w:jc w:val="left"/>
              <w:rPr>
                <w:szCs w:val="24"/>
              </w:rPr>
            </w:pPr>
            <w:r w:rsidRPr="003153D2">
              <w:rPr>
                <w:szCs w:val="24"/>
              </w:rPr>
              <w:t>Upravičeni stroški:</w:t>
            </w:r>
          </w:p>
          <w:p w:rsidR="000542B8" w:rsidRPr="003153D2" w:rsidRDefault="000542B8" w:rsidP="000542B8">
            <w:pPr>
              <w:pStyle w:val="Text1"/>
              <w:ind w:left="0"/>
              <w:jc w:val="left"/>
              <w:rPr>
                <w:szCs w:val="24"/>
              </w:rPr>
            </w:pPr>
            <w:r>
              <w:rPr>
                <w:szCs w:val="24"/>
              </w:rPr>
              <w:t xml:space="preserve">- </w:t>
            </w:r>
            <w:r w:rsidRPr="004332D2">
              <w:rPr>
                <w:lang w:val="sl-SI"/>
              </w:rPr>
              <w:t>stroški priprave vsebine in oblikovanje v elektronsko obliko pripročnika</w:t>
            </w:r>
            <w:r>
              <w:rPr>
                <w:lang w:val="sl-SI"/>
              </w:rPr>
              <w:t>;</w:t>
            </w:r>
          </w:p>
          <w:p w:rsidR="000542B8" w:rsidRPr="00777FA4" w:rsidRDefault="000542B8" w:rsidP="00027394">
            <w:pPr>
              <w:pStyle w:val="Text1"/>
              <w:ind w:left="0"/>
              <w:jc w:val="left"/>
              <w:rPr>
                <w:szCs w:val="24"/>
              </w:rPr>
            </w:pPr>
          </w:p>
        </w:tc>
      </w:tr>
      <w:tr w:rsidR="003E0248" w:rsidRPr="00310269" w:rsidTr="00CA55CB">
        <w:tc>
          <w:tcPr>
            <w:tcW w:w="1883" w:type="dxa"/>
          </w:tcPr>
          <w:p w:rsidR="003E0248" w:rsidRPr="00310269" w:rsidRDefault="003E0248" w:rsidP="00027394">
            <w:pPr>
              <w:pStyle w:val="Text1"/>
              <w:ind w:left="0"/>
              <w:jc w:val="left"/>
              <w:rPr>
                <w:szCs w:val="24"/>
              </w:rPr>
            </w:pPr>
            <w:r>
              <w:rPr>
                <w:szCs w:val="24"/>
              </w:rPr>
              <w:t xml:space="preserve">5. </w:t>
            </w:r>
            <w:r w:rsidRPr="00316B8D">
              <w:rPr>
                <w:szCs w:val="24"/>
              </w:rPr>
              <w:t>Didaktičn</w:t>
            </w:r>
            <w:r>
              <w:rPr>
                <w:szCs w:val="24"/>
              </w:rPr>
              <w:t>i</w:t>
            </w:r>
            <w:r w:rsidRPr="00316B8D">
              <w:rPr>
                <w:szCs w:val="24"/>
              </w:rPr>
              <w:t xml:space="preserve"> igraln</w:t>
            </w:r>
            <w:r>
              <w:rPr>
                <w:szCs w:val="24"/>
              </w:rPr>
              <w:t>i propomočki</w:t>
            </w:r>
            <w:r w:rsidRPr="00316B8D">
              <w:rPr>
                <w:szCs w:val="24"/>
              </w:rPr>
              <w:t xml:space="preserve"> na temo sadje, zelenjava, mleko</w:t>
            </w:r>
            <w:r>
              <w:rPr>
                <w:szCs w:val="24"/>
              </w:rPr>
              <w:t xml:space="preserve"> in ostali kmetijski/živilski proizvodi</w:t>
            </w:r>
          </w:p>
        </w:tc>
        <w:tc>
          <w:tcPr>
            <w:tcW w:w="2615" w:type="dxa"/>
          </w:tcPr>
          <w:p w:rsidR="003E0248" w:rsidRPr="00310269" w:rsidRDefault="00CB6A98" w:rsidP="00134173">
            <w:pPr>
              <w:pStyle w:val="Text1"/>
              <w:ind w:left="0"/>
              <w:jc w:val="left"/>
              <w:rPr>
                <w:szCs w:val="24"/>
                <w:lang w:val="sl-SI"/>
              </w:rPr>
            </w:pPr>
            <w:r>
              <w:rPr>
                <w:szCs w:val="24"/>
                <w:lang w:val="sl-SI"/>
              </w:rPr>
              <w:t xml:space="preserve">Za učence pripraviti didaktični pripomoček za učenje </w:t>
            </w:r>
            <w:r w:rsidR="003E0248">
              <w:rPr>
                <w:szCs w:val="24"/>
                <w:lang w:val="sl-SI"/>
              </w:rPr>
              <w:t xml:space="preserve">o posameznih proizvodih iz skupine šolskega sadja in zelenjave, šolskega mleka ter ostalih kmetijskih/živilskih proizvodov glede hranilne in energijske vrednosti, pomenu za zdravje ipd. </w:t>
            </w:r>
          </w:p>
        </w:tc>
        <w:tc>
          <w:tcPr>
            <w:tcW w:w="4575" w:type="dxa"/>
          </w:tcPr>
          <w:p w:rsidR="003E0248" w:rsidRDefault="003E0248" w:rsidP="00134173">
            <w:pPr>
              <w:pStyle w:val="Text1"/>
              <w:ind w:left="0"/>
              <w:jc w:val="left"/>
              <w:rPr>
                <w:szCs w:val="24"/>
              </w:rPr>
            </w:pPr>
            <w:r>
              <w:rPr>
                <w:szCs w:val="24"/>
              </w:rPr>
              <w:t>- izbor didaktičnega pripomočka (npr. igralne karte) po postopku javnega naročanja</w:t>
            </w:r>
          </w:p>
          <w:p w:rsidR="003E0248" w:rsidRDefault="003E0248" w:rsidP="00134173">
            <w:pPr>
              <w:pStyle w:val="Text1"/>
              <w:ind w:left="0"/>
              <w:jc w:val="left"/>
              <w:rPr>
                <w:szCs w:val="24"/>
              </w:rPr>
            </w:pPr>
            <w:r>
              <w:rPr>
                <w:szCs w:val="24"/>
              </w:rPr>
              <w:t>- didaktični igralni pripomoček se razdeli šolam in je namenjen učencem;</w:t>
            </w:r>
          </w:p>
          <w:p w:rsidR="000542B8" w:rsidRDefault="000542B8" w:rsidP="000542B8">
            <w:pPr>
              <w:pStyle w:val="Text1"/>
              <w:ind w:left="0"/>
              <w:jc w:val="left"/>
              <w:rPr>
                <w:szCs w:val="24"/>
              </w:rPr>
            </w:pPr>
            <w:r w:rsidRPr="003153D2">
              <w:rPr>
                <w:szCs w:val="24"/>
              </w:rPr>
              <w:t>Upravičeni stroški:</w:t>
            </w:r>
          </w:p>
          <w:p w:rsidR="003E0248" w:rsidRPr="00310269" w:rsidRDefault="000542B8" w:rsidP="001C1E7E">
            <w:pPr>
              <w:pStyle w:val="Text1"/>
              <w:ind w:left="0"/>
              <w:jc w:val="left"/>
              <w:rPr>
                <w:szCs w:val="24"/>
              </w:rPr>
            </w:pPr>
            <w:r>
              <w:rPr>
                <w:szCs w:val="24"/>
              </w:rPr>
              <w:t xml:space="preserve">- </w:t>
            </w:r>
            <w:r w:rsidR="001C1E7E">
              <w:rPr>
                <w:szCs w:val="24"/>
              </w:rPr>
              <w:t>stroški nabave (</w:t>
            </w:r>
            <w:r>
              <w:rPr>
                <w:lang w:val="sl-SI"/>
              </w:rPr>
              <w:t>ali ponatis</w:t>
            </w:r>
            <w:r w:rsidR="001C1E7E">
              <w:rPr>
                <w:lang w:val="sl-SI"/>
              </w:rPr>
              <w:t>a)</w:t>
            </w:r>
            <w:r>
              <w:rPr>
                <w:lang w:val="sl-SI"/>
              </w:rPr>
              <w:t xml:space="preserve"> </w:t>
            </w:r>
            <w:r w:rsidRPr="004332D2">
              <w:rPr>
                <w:lang w:val="sl-SI"/>
              </w:rPr>
              <w:t>didaktičn</w:t>
            </w:r>
            <w:r>
              <w:rPr>
                <w:lang w:val="sl-SI"/>
              </w:rPr>
              <w:t>ih</w:t>
            </w:r>
            <w:r w:rsidRPr="004332D2">
              <w:rPr>
                <w:lang w:val="sl-SI"/>
              </w:rPr>
              <w:t xml:space="preserve"> pripomočk</w:t>
            </w:r>
            <w:r>
              <w:rPr>
                <w:lang w:val="sl-SI"/>
              </w:rPr>
              <w:t>ov</w:t>
            </w:r>
            <w:r w:rsidRPr="004332D2">
              <w:rPr>
                <w:lang w:val="sl-SI"/>
              </w:rPr>
              <w:t>, lahko tudi stroški poštnine (za dobavo šolam</w:t>
            </w:r>
            <w:r w:rsidR="001C1E7E">
              <w:rPr>
                <w:lang w:val="sl-SI"/>
              </w:rPr>
              <w:t>)</w:t>
            </w:r>
          </w:p>
        </w:tc>
      </w:tr>
      <w:tr w:rsidR="003E0248" w:rsidRPr="00245402" w:rsidTr="00CA55CB">
        <w:tc>
          <w:tcPr>
            <w:tcW w:w="1883" w:type="dxa"/>
          </w:tcPr>
          <w:p w:rsidR="003E0248" w:rsidRPr="000B1BC0" w:rsidRDefault="003E0248" w:rsidP="00027394">
            <w:pPr>
              <w:pStyle w:val="Text1"/>
              <w:ind w:left="0"/>
              <w:jc w:val="left"/>
              <w:rPr>
                <w:szCs w:val="24"/>
                <w:highlight w:val="yellow"/>
              </w:rPr>
            </w:pPr>
            <w:r>
              <w:rPr>
                <w:szCs w:val="24"/>
              </w:rPr>
              <w:t xml:space="preserve">6. </w:t>
            </w:r>
            <w:r w:rsidRPr="009A40D5">
              <w:rPr>
                <w:szCs w:val="24"/>
              </w:rPr>
              <w:t>Enkraten izobraževalno-promocijski dogodek</w:t>
            </w:r>
          </w:p>
        </w:tc>
        <w:tc>
          <w:tcPr>
            <w:tcW w:w="2615" w:type="dxa"/>
          </w:tcPr>
          <w:p w:rsidR="003E0248" w:rsidRPr="000B1BC0" w:rsidRDefault="003E0248" w:rsidP="00134173">
            <w:pPr>
              <w:pStyle w:val="Text1"/>
              <w:ind w:left="0"/>
              <w:jc w:val="left"/>
              <w:rPr>
                <w:szCs w:val="24"/>
                <w:lang w:val="sl-SI"/>
              </w:rPr>
            </w:pPr>
            <w:r w:rsidRPr="000B1BC0">
              <w:rPr>
                <w:szCs w:val="24"/>
                <w:lang w:val="sl-SI"/>
              </w:rPr>
              <w:t>Promocija uživanja zdravega obroka, sestavljenega iz</w:t>
            </w:r>
            <w:r w:rsidRPr="00B609C3">
              <w:rPr>
                <w:szCs w:val="24"/>
                <w:lang w:val="sl-SI"/>
              </w:rPr>
              <w:t xml:space="preserve"> sadja in zelenjave, mleka in mlečnih izdelkov ter določenih ostalih proizvodov iz lokalne pridelave.</w:t>
            </w:r>
          </w:p>
        </w:tc>
        <w:tc>
          <w:tcPr>
            <w:tcW w:w="4575" w:type="dxa"/>
          </w:tcPr>
          <w:p w:rsidR="003E0248" w:rsidRDefault="003E0248" w:rsidP="00134173">
            <w:pPr>
              <w:pStyle w:val="Text1"/>
              <w:ind w:left="0"/>
              <w:jc w:val="left"/>
              <w:rPr>
                <w:szCs w:val="24"/>
              </w:rPr>
            </w:pPr>
            <w:r>
              <w:rPr>
                <w:szCs w:val="24"/>
              </w:rPr>
              <w:t xml:space="preserve">- </w:t>
            </w:r>
            <w:r w:rsidRPr="000B1BC0">
              <w:rPr>
                <w:szCs w:val="24"/>
              </w:rPr>
              <w:t>Skupaj z NIJZ, KGZS in GIZ</w:t>
            </w:r>
            <w:r>
              <w:rPr>
                <w:szCs w:val="24"/>
              </w:rPr>
              <w:t xml:space="preserve"> - ZKŽP</w:t>
            </w:r>
            <w:r w:rsidRPr="000B1BC0">
              <w:rPr>
                <w:szCs w:val="24"/>
              </w:rPr>
              <w:t xml:space="preserve"> pripraviti promoc</w:t>
            </w:r>
            <w:r w:rsidRPr="00B609C3">
              <w:rPr>
                <w:szCs w:val="24"/>
              </w:rPr>
              <w:t xml:space="preserve">ijski dogodek oz. se priključiti določenemu dogodku na temo zdravega prehranjevana, kratkih oskrbovalnih verig, ekološke in trajnostne pridelava, shem kakovosti, preprečevanja zavržkov hrane ipd. </w:t>
            </w:r>
          </w:p>
          <w:p w:rsidR="003E0248" w:rsidRDefault="003E0248" w:rsidP="00134173">
            <w:pPr>
              <w:pStyle w:val="Text1"/>
              <w:ind w:left="0"/>
              <w:jc w:val="left"/>
              <w:rPr>
                <w:szCs w:val="24"/>
              </w:rPr>
            </w:pPr>
            <w:r>
              <w:rPr>
                <w:szCs w:val="24"/>
              </w:rPr>
              <w:t>- predvideno vsaj enkrat v obdobju 2017 – 2023;</w:t>
            </w:r>
          </w:p>
          <w:p w:rsidR="001C1E7E" w:rsidRDefault="001C1E7E" w:rsidP="001C1E7E">
            <w:pPr>
              <w:pStyle w:val="Text1"/>
              <w:ind w:left="0"/>
              <w:jc w:val="left"/>
              <w:rPr>
                <w:szCs w:val="24"/>
              </w:rPr>
            </w:pPr>
            <w:r w:rsidRPr="003153D2">
              <w:rPr>
                <w:szCs w:val="24"/>
              </w:rPr>
              <w:t>Upravičeni stroški:</w:t>
            </w:r>
          </w:p>
          <w:p w:rsidR="001C1E7E" w:rsidRPr="00777FA4" w:rsidRDefault="001C1E7E" w:rsidP="001C1E7E">
            <w:pPr>
              <w:pStyle w:val="Text1"/>
              <w:ind w:left="0"/>
              <w:jc w:val="left"/>
              <w:rPr>
                <w:szCs w:val="24"/>
              </w:rPr>
            </w:pPr>
            <w:r>
              <w:rPr>
                <w:szCs w:val="24"/>
              </w:rPr>
              <w:t>- stroški nabave sadja in zelenjave ter ostalih kmetijskih proizvodov/živil iz točke 5. te strategije;</w:t>
            </w:r>
          </w:p>
        </w:tc>
      </w:tr>
    </w:tbl>
    <w:p w:rsidR="003E0248" w:rsidRPr="003E0248" w:rsidRDefault="003E0248" w:rsidP="00B6532C">
      <w:pPr>
        <w:autoSpaceDE w:val="0"/>
        <w:autoSpaceDN w:val="0"/>
        <w:adjustRightInd w:val="0"/>
        <w:spacing w:after="0"/>
      </w:pPr>
    </w:p>
    <w:p w:rsidR="00000060" w:rsidRDefault="005B3C08" w:rsidP="00C46AAD">
      <w:pPr>
        <w:pStyle w:val="Naslov1"/>
      </w:pPr>
      <w:bookmarkStart w:id="28" w:name="_Toc516584603"/>
      <w:r>
        <w:t>Ureditev izvajanja šolske sheme</w:t>
      </w:r>
      <w:bookmarkEnd w:id="28"/>
    </w:p>
    <w:p w:rsidR="003860C1" w:rsidRDefault="005B3C08" w:rsidP="003860C1">
      <w:pPr>
        <w:pStyle w:val="Naslov2"/>
      </w:pPr>
      <w:bookmarkStart w:id="29" w:name="_Toc516584604"/>
      <w:r>
        <w:t>Cena šolskega sadja in zelenjave/šolskega mleka</w:t>
      </w:r>
      <w:bookmarkEnd w:id="29"/>
      <w:r w:rsidR="00EE7319">
        <w:t xml:space="preserve"> </w:t>
      </w:r>
    </w:p>
    <w:p w:rsidR="00CF1670" w:rsidRPr="00793F11" w:rsidRDefault="00793F11" w:rsidP="00CF1670">
      <w:pPr>
        <w:pStyle w:val="Text2"/>
        <w:ind w:left="0"/>
        <w:rPr>
          <w:i/>
        </w:rPr>
      </w:pPr>
      <w:r w:rsidRPr="00793F11">
        <w:rPr>
          <w:i/>
        </w:rPr>
        <w:t>Člen</w:t>
      </w:r>
      <w:r w:rsidR="00CF1670" w:rsidRPr="00793F11">
        <w:rPr>
          <w:i/>
        </w:rPr>
        <w:t xml:space="preserve"> 24(6) </w:t>
      </w:r>
      <w:r w:rsidRPr="00793F11">
        <w:rPr>
          <w:i/>
        </w:rPr>
        <w:t>osnovne Uredbe in člen</w:t>
      </w:r>
      <w:r w:rsidR="00CF1670" w:rsidRPr="00793F11">
        <w:rPr>
          <w:i/>
        </w:rPr>
        <w:t xml:space="preserve"> 2(1)h </w:t>
      </w:r>
      <w:r w:rsidRPr="00793F11">
        <w:rPr>
          <w:i/>
        </w:rPr>
        <w:t>IA</w:t>
      </w:r>
    </w:p>
    <w:p w:rsidR="003E0248" w:rsidRPr="00245402" w:rsidRDefault="003E0248" w:rsidP="003E0248">
      <w:pPr>
        <w:pStyle w:val="Text2"/>
        <w:ind w:left="0"/>
      </w:pPr>
      <w:r w:rsidRPr="00245402">
        <w:t>Razdeljeni proizvodi bodo otrokom v šoli na voljo brezplačni.</w:t>
      </w:r>
    </w:p>
    <w:p w:rsidR="00905607" w:rsidRDefault="00905607" w:rsidP="00646218">
      <w:pPr>
        <w:pStyle w:val="Text2"/>
        <w:ind w:left="0"/>
        <w:rPr>
          <w:i/>
        </w:rPr>
      </w:pPr>
    </w:p>
    <w:tbl>
      <w:tblPr>
        <w:tblStyle w:val="Tabelamrea"/>
        <w:tblW w:w="0" w:type="auto"/>
        <w:tblInd w:w="108" w:type="dxa"/>
        <w:tblLook w:val="04A0" w:firstRow="1" w:lastRow="0" w:firstColumn="1" w:lastColumn="0" w:noHBand="0" w:noVBand="1"/>
      </w:tblPr>
      <w:tblGrid>
        <w:gridCol w:w="8500"/>
      </w:tblGrid>
      <w:tr w:rsidR="00EE7319" w:rsidTr="00EE7319">
        <w:tc>
          <w:tcPr>
            <w:tcW w:w="8726" w:type="dxa"/>
            <w:shd w:val="clear" w:color="auto" w:fill="D9D9D9" w:themeFill="background1" w:themeFillShade="D9"/>
          </w:tcPr>
          <w:p w:rsidR="00EE7319" w:rsidRDefault="005B3C08" w:rsidP="00EE7319">
            <w:pPr>
              <w:pStyle w:val="Naslov2"/>
            </w:pPr>
            <w:bookmarkStart w:id="30" w:name="_Toc516584605"/>
            <w:r>
              <w:t>Pogostnost in trajanje razdeljevanja šolskega sadja in zelenjave/šolskega mleka ter spremljevalnih izobraževalnih ukrepov</w:t>
            </w:r>
            <w:bookmarkEnd w:id="30"/>
          </w:p>
          <w:p w:rsidR="00CF1670" w:rsidRPr="00793F11" w:rsidRDefault="00793F11" w:rsidP="00CF1670">
            <w:pPr>
              <w:pStyle w:val="Text2"/>
              <w:ind w:left="34"/>
              <w:rPr>
                <w:i/>
              </w:rPr>
            </w:pPr>
            <w:r w:rsidRPr="00793F11">
              <w:rPr>
                <w:i/>
              </w:rPr>
              <w:t>Člen</w:t>
            </w:r>
            <w:r w:rsidR="00CF1670" w:rsidRPr="00793F11">
              <w:rPr>
                <w:i/>
              </w:rPr>
              <w:t xml:space="preserve"> 23(8) </w:t>
            </w:r>
            <w:r w:rsidRPr="00793F11">
              <w:rPr>
                <w:i/>
              </w:rPr>
              <w:t>osnovne Uredbe in člen</w:t>
            </w:r>
            <w:r w:rsidR="00CF1670" w:rsidRPr="00793F11">
              <w:rPr>
                <w:i/>
              </w:rPr>
              <w:t xml:space="preserve"> 2(2)b </w:t>
            </w:r>
            <w:r w:rsidRPr="00793F11">
              <w:rPr>
                <w:i/>
              </w:rPr>
              <w:t>IA</w:t>
            </w:r>
          </w:p>
          <w:p w:rsidR="00EE7319" w:rsidRDefault="00E87E59" w:rsidP="00CA2834">
            <w:pPr>
              <w:pStyle w:val="Text2"/>
              <w:spacing w:after="0"/>
              <w:ind w:left="34"/>
            </w:pPr>
            <w:r>
              <w:t xml:space="preserve">Predvidena </w:t>
            </w:r>
            <w:r w:rsidRPr="00E87E59">
              <w:rPr>
                <w:u w:val="single"/>
              </w:rPr>
              <w:t>pogostnost</w:t>
            </w:r>
            <w:r>
              <w:t xml:space="preserve"> razdeljevanja</w:t>
            </w:r>
            <w:r w:rsidR="001C5060">
              <w:t xml:space="preserve">: </w:t>
            </w:r>
          </w:p>
          <w:tbl>
            <w:tblPr>
              <w:tblStyle w:val="Tabelamrea"/>
              <w:tblW w:w="0" w:type="auto"/>
              <w:tblInd w:w="34" w:type="dxa"/>
              <w:tblLook w:val="04A0" w:firstRow="1" w:lastRow="0" w:firstColumn="1" w:lastColumn="0" w:noHBand="0" w:noVBand="1"/>
            </w:tblPr>
            <w:tblGrid>
              <w:gridCol w:w="2375"/>
              <w:gridCol w:w="3136"/>
              <w:gridCol w:w="2729"/>
            </w:tblGrid>
            <w:tr w:rsidR="001C5060" w:rsidTr="00EE7A56">
              <w:tc>
                <w:tcPr>
                  <w:tcW w:w="2405" w:type="dxa"/>
                </w:tcPr>
                <w:p w:rsidR="001C5060" w:rsidRDefault="001C5060" w:rsidP="00EE7A56">
                  <w:pPr>
                    <w:pStyle w:val="Text2"/>
                    <w:spacing w:before="240"/>
                    <w:ind w:left="0"/>
                  </w:pPr>
                </w:p>
              </w:tc>
              <w:tc>
                <w:tcPr>
                  <w:tcW w:w="3238" w:type="dxa"/>
                </w:tcPr>
                <w:p w:rsidR="001C5060" w:rsidRDefault="00314A92" w:rsidP="00EE7A56">
                  <w:pPr>
                    <w:pStyle w:val="Text2"/>
                    <w:spacing w:before="240"/>
                    <w:ind w:left="0"/>
                    <w:jc w:val="center"/>
                  </w:pPr>
                  <w:r>
                    <w:t>Šolsko sadje in zelenjava</w:t>
                  </w:r>
                </w:p>
              </w:tc>
              <w:tc>
                <w:tcPr>
                  <w:tcW w:w="2823" w:type="dxa"/>
                </w:tcPr>
                <w:p w:rsidR="001C5060" w:rsidRDefault="00314A92" w:rsidP="00EE7A56">
                  <w:pPr>
                    <w:pStyle w:val="Text2"/>
                    <w:spacing w:before="240"/>
                    <w:ind w:left="0"/>
                    <w:jc w:val="center"/>
                  </w:pPr>
                  <w:r>
                    <w:t>Šolsko mleko</w:t>
                  </w:r>
                </w:p>
              </w:tc>
            </w:tr>
            <w:tr w:rsidR="001C5060" w:rsidTr="00EE7A56">
              <w:tc>
                <w:tcPr>
                  <w:tcW w:w="2405" w:type="dxa"/>
                </w:tcPr>
                <w:p w:rsidR="001C5060" w:rsidRDefault="00314A92" w:rsidP="00EE7319">
                  <w:pPr>
                    <w:pStyle w:val="Text2"/>
                    <w:ind w:left="0"/>
                  </w:pPr>
                  <w:r>
                    <w:t>Enkrat na teden</w:t>
                  </w:r>
                </w:p>
              </w:tc>
              <w:sdt>
                <w:sdtPr>
                  <w:id w:val="246549907"/>
                  <w14:checkbox>
                    <w14:checked w14:val="1"/>
                    <w14:checkedState w14:val="2612" w14:font="MS Gothic"/>
                    <w14:uncheckedState w14:val="2610" w14:font="MS Gothic"/>
                  </w14:checkbox>
                </w:sdtPr>
                <w:sdtEndPr/>
                <w:sdtContent>
                  <w:tc>
                    <w:tcPr>
                      <w:tcW w:w="3238" w:type="dxa"/>
                    </w:tcPr>
                    <w:p w:rsidR="001C5060" w:rsidRDefault="003E0248" w:rsidP="00EE7A56">
                      <w:pPr>
                        <w:pStyle w:val="Text2"/>
                        <w:ind w:left="0"/>
                        <w:jc w:val="center"/>
                      </w:pPr>
                      <w:r>
                        <w:rPr>
                          <w:rFonts w:ascii="MS Gothic" w:eastAsia="MS Gothic" w:hAnsi="MS Gothic" w:hint="eastAsia"/>
                        </w:rPr>
                        <w:t>☒</w:t>
                      </w:r>
                    </w:p>
                  </w:tc>
                </w:sdtContent>
              </w:sdt>
              <w:sdt>
                <w:sdtPr>
                  <w:id w:val="468631417"/>
                  <w14:checkbox>
                    <w14:checked w14:val="0"/>
                    <w14:checkedState w14:val="2612" w14:font="MS Gothic"/>
                    <w14:uncheckedState w14:val="2610" w14:font="MS Gothic"/>
                  </w14:checkbox>
                </w:sdtPr>
                <w:sdtEndPr/>
                <w:sdtContent>
                  <w:tc>
                    <w:tcPr>
                      <w:tcW w:w="2823" w:type="dxa"/>
                    </w:tcPr>
                    <w:p w:rsidR="001C5060" w:rsidRDefault="00EA3FFE" w:rsidP="00EE7A56">
                      <w:pPr>
                        <w:pStyle w:val="Text2"/>
                        <w:ind w:left="0"/>
                        <w:jc w:val="center"/>
                      </w:pPr>
                      <w:r>
                        <w:rPr>
                          <w:rFonts w:ascii="MS Gothic" w:eastAsia="MS Gothic" w:hAnsi="MS Gothic" w:hint="eastAsia"/>
                        </w:rPr>
                        <w:t>☐</w:t>
                      </w:r>
                    </w:p>
                  </w:tc>
                </w:sdtContent>
              </w:sdt>
            </w:tr>
            <w:tr w:rsidR="001C5060" w:rsidTr="00EE7A56">
              <w:tc>
                <w:tcPr>
                  <w:tcW w:w="2405" w:type="dxa"/>
                </w:tcPr>
                <w:p w:rsidR="001C5060" w:rsidRDefault="001C5060" w:rsidP="00EE7319">
                  <w:pPr>
                    <w:pStyle w:val="Text2"/>
                    <w:ind w:left="0"/>
                  </w:pPr>
                  <w:r>
                    <w:t>Twice per week</w:t>
                  </w:r>
                </w:p>
              </w:tc>
              <w:sdt>
                <w:sdtPr>
                  <w:id w:val="-353104027"/>
                  <w14:checkbox>
                    <w14:checked w14:val="0"/>
                    <w14:checkedState w14:val="2612" w14:font="MS Gothic"/>
                    <w14:uncheckedState w14:val="2610" w14:font="MS Gothic"/>
                  </w14:checkbox>
                </w:sdtPr>
                <w:sdtEndPr/>
                <w:sdtContent>
                  <w:tc>
                    <w:tcPr>
                      <w:tcW w:w="3238" w:type="dxa"/>
                    </w:tcPr>
                    <w:p w:rsidR="001C5060" w:rsidRDefault="001C5060" w:rsidP="00EE7A56">
                      <w:pPr>
                        <w:pStyle w:val="Text2"/>
                        <w:ind w:left="0"/>
                        <w:jc w:val="center"/>
                      </w:pPr>
                      <w:r>
                        <w:rPr>
                          <w:rFonts w:ascii="MS Gothic" w:eastAsia="MS Gothic" w:hAnsi="MS Gothic" w:hint="eastAsia"/>
                        </w:rPr>
                        <w:t>☐</w:t>
                      </w:r>
                    </w:p>
                  </w:tc>
                </w:sdtContent>
              </w:sdt>
              <w:sdt>
                <w:sdtPr>
                  <w:id w:val="749314336"/>
                  <w14:checkbox>
                    <w14:checked w14:val="0"/>
                    <w14:checkedState w14:val="2612" w14:font="MS Gothic"/>
                    <w14:uncheckedState w14:val="2610" w14:font="MS Gothic"/>
                  </w14:checkbox>
                </w:sdtPr>
                <w:sdtEndPr/>
                <w:sdtContent>
                  <w:tc>
                    <w:tcPr>
                      <w:tcW w:w="2823" w:type="dxa"/>
                    </w:tcPr>
                    <w:p w:rsidR="001C5060" w:rsidRDefault="001C5060" w:rsidP="00EE7A56">
                      <w:pPr>
                        <w:pStyle w:val="Text2"/>
                        <w:ind w:left="0"/>
                        <w:jc w:val="center"/>
                      </w:pPr>
                      <w:r>
                        <w:rPr>
                          <w:rFonts w:ascii="MS Gothic" w:eastAsia="MS Gothic" w:hAnsi="MS Gothic" w:hint="eastAsia"/>
                        </w:rPr>
                        <w:t>☐</w:t>
                      </w:r>
                    </w:p>
                  </w:tc>
                </w:sdtContent>
              </w:sdt>
            </w:tr>
            <w:tr w:rsidR="001C5060" w:rsidTr="00EE7A56">
              <w:tc>
                <w:tcPr>
                  <w:tcW w:w="2405" w:type="dxa"/>
                </w:tcPr>
                <w:p w:rsidR="001C5060" w:rsidRDefault="001C5060" w:rsidP="00EE7319">
                  <w:pPr>
                    <w:pStyle w:val="Text2"/>
                    <w:ind w:left="0"/>
                  </w:pPr>
                  <w:r>
                    <w:t>Three times per week</w:t>
                  </w:r>
                </w:p>
              </w:tc>
              <w:sdt>
                <w:sdtPr>
                  <w:id w:val="-477920831"/>
                  <w14:checkbox>
                    <w14:checked w14:val="0"/>
                    <w14:checkedState w14:val="2612" w14:font="MS Gothic"/>
                    <w14:uncheckedState w14:val="2610" w14:font="MS Gothic"/>
                  </w14:checkbox>
                </w:sdtPr>
                <w:sdtEndPr/>
                <w:sdtContent>
                  <w:tc>
                    <w:tcPr>
                      <w:tcW w:w="3238" w:type="dxa"/>
                    </w:tcPr>
                    <w:p w:rsidR="001C5060" w:rsidRDefault="001C5060" w:rsidP="00EE7A56">
                      <w:pPr>
                        <w:pStyle w:val="Text2"/>
                        <w:ind w:left="0"/>
                        <w:jc w:val="center"/>
                      </w:pPr>
                      <w:r>
                        <w:rPr>
                          <w:rFonts w:ascii="MS Gothic" w:eastAsia="MS Gothic" w:hAnsi="MS Gothic" w:hint="eastAsia"/>
                        </w:rPr>
                        <w:t>☐</w:t>
                      </w:r>
                    </w:p>
                  </w:tc>
                </w:sdtContent>
              </w:sdt>
              <w:sdt>
                <w:sdtPr>
                  <w:id w:val="-1684194664"/>
                  <w14:checkbox>
                    <w14:checked w14:val="0"/>
                    <w14:checkedState w14:val="2612" w14:font="MS Gothic"/>
                    <w14:uncheckedState w14:val="2610" w14:font="MS Gothic"/>
                  </w14:checkbox>
                </w:sdtPr>
                <w:sdtEndPr/>
                <w:sdtContent>
                  <w:tc>
                    <w:tcPr>
                      <w:tcW w:w="2823" w:type="dxa"/>
                    </w:tcPr>
                    <w:p w:rsidR="001C5060" w:rsidRDefault="001C5060" w:rsidP="00EE7A56">
                      <w:pPr>
                        <w:pStyle w:val="Text2"/>
                        <w:ind w:left="0"/>
                        <w:jc w:val="center"/>
                      </w:pPr>
                      <w:r>
                        <w:rPr>
                          <w:rFonts w:ascii="MS Gothic" w:eastAsia="MS Gothic" w:hAnsi="MS Gothic" w:hint="eastAsia"/>
                        </w:rPr>
                        <w:t>☐</w:t>
                      </w:r>
                    </w:p>
                  </w:tc>
                </w:sdtContent>
              </w:sdt>
            </w:tr>
            <w:tr w:rsidR="001C5060" w:rsidTr="00EE7A56">
              <w:tc>
                <w:tcPr>
                  <w:tcW w:w="2405" w:type="dxa"/>
                </w:tcPr>
                <w:p w:rsidR="001C5060" w:rsidRDefault="001C5060" w:rsidP="00EE7319">
                  <w:pPr>
                    <w:pStyle w:val="Text2"/>
                    <w:ind w:left="0"/>
                  </w:pPr>
                  <w:r>
                    <w:t>Four times per week</w:t>
                  </w:r>
                </w:p>
              </w:tc>
              <w:sdt>
                <w:sdtPr>
                  <w:id w:val="836351085"/>
                  <w14:checkbox>
                    <w14:checked w14:val="0"/>
                    <w14:checkedState w14:val="2612" w14:font="MS Gothic"/>
                    <w14:uncheckedState w14:val="2610" w14:font="MS Gothic"/>
                  </w14:checkbox>
                </w:sdtPr>
                <w:sdtEndPr/>
                <w:sdtContent>
                  <w:tc>
                    <w:tcPr>
                      <w:tcW w:w="3238" w:type="dxa"/>
                    </w:tcPr>
                    <w:p w:rsidR="001C5060" w:rsidRDefault="001C5060" w:rsidP="00EE7A56">
                      <w:pPr>
                        <w:pStyle w:val="Text2"/>
                        <w:ind w:left="0"/>
                        <w:jc w:val="center"/>
                      </w:pPr>
                      <w:r>
                        <w:rPr>
                          <w:rFonts w:ascii="MS Gothic" w:eastAsia="MS Gothic" w:hAnsi="MS Gothic" w:hint="eastAsia"/>
                        </w:rPr>
                        <w:t>☐</w:t>
                      </w:r>
                    </w:p>
                  </w:tc>
                </w:sdtContent>
              </w:sdt>
              <w:sdt>
                <w:sdtPr>
                  <w:id w:val="-767233552"/>
                  <w14:checkbox>
                    <w14:checked w14:val="0"/>
                    <w14:checkedState w14:val="2612" w14:font="MS Gothic"/>
                    <w14:uncheckedState w14:val="2610" w14:font="MS Gothic"/>
                  </w14:checkbox>
                </w:sdtPr>
                <w:sdtEndPr/>
                <w:sdtContent>
                  <w:tc>
                    <w:tcPr>
                      <w:tcW w:w="2823" w:type="dxa"/>
                    </w:tcPr>
                    <w:p w:rsidR="001C5060" w:rsidRDefault="001C5060" w:rsidP="00EE7A56">
                      <w:pPr>
                        <w:pStyle w:val="Text2"/>
                        <w:ind w:left="0"/>
                        <w:jc w:val="center"/>
                      </w:pPr>
                      <w:r>
                        <w:rPr>
                          <w:rFonts w:ascii="MS Gothic" w:eastAsia="MS Gothic" w:hAnsi="MS Gothic" w:hint="eastAsia"/>
                        </w:rPr>
                        <w:t>☐</w:t>
                      </w:r>
                    </w:p>
                  </w:tc>
                </w:sdtContent>
              </w:sdt>
            </w:tr>
            <w:tr w:rsidR="001C5060" w:rsidTr="00EE7A56">
              <w:tc>
                <w:tcPr>
                  <w:tcW w:w="2405" w:type="dxa"/>
                </w:tcPr>
                <w:p w:rsidR="001C5060" w:rsidRDefault="001C5060" w:rsidP="00EE7319">
                  <w:pPr>
                    <w:pStyle w:val="Text2"/>
                    <w:ind w:left="0"/>
                  </w:pPr>
                  <w:r>
                    <w:t>Daily</w:t>
                  </w:r>
                </w:p>
              </w:tc>
              <w:sdt>
                <w:sdtPr>
                  <w:id w:val="467481295"/>
                  <w14:checkbox>
                    <w14:checked w14:val="0"/>
                    <w14:checkedState w14:val="2612" w14:font="MS Gothic"/>
                    <w14:uncheckedState w14:val="2610" w14:font="MS Gothic"/>
                  </w14:checkbox>
                </w:sdtPr>
                <w:sdtEndPr/>
                <w:sdtContent>
                  <w:tc>
                    <w:tcPr>
                      <w:tcW w:w="3238" w:type="dxa"/>
                    </w:tcPr>
                    <w:p w:rsidR="001C5060" w:rsidRDefault="001C5060" w:rsidP="00EE7A56">
                      <w:pPr>
                        <w:pStyle w:val="Text2"/>
                        <w:ind w:left="0"/>
                        <w:jc w:val="center"/>
                      </w:pPr>
                      <w:r>
                        <w:rPr>
                          <w:rFonts w:ascii="MS Gothic" w:eastAsia="MS Gothic" w:hAnsi="MS Gothic" w:hint="eastAsia"/>
                        </w:rPr>
                        <w:t>☐</w:t>
                      </w:r>
                    </w:p>
                  </w:tc>
                </w:sdtContent>
              </w:sdt>
              <w:sdt>
                <w:sdtPr>
                  <w:id w:val="-1997713906"/>
                  <w14:checkbox>
                    <w14:checked w14:val="0"/>
                    <w14:checkedState w14:val="2612" w14:font="MS Gothic"/>
                    <w14:uncheckedState w14:val="2610" w14:font="MS Gothic"/>
                  </w14:checkbox>
                </w:sdtPr>
                <w:sdtEndPr/>
                <w:sdtContent>
                  <w:tc>
                    <w:tcPr>
                      <w:tcW w:w="2823" w:type="dxa"/>
                    </w:tcPr>
                    <w:p w:rsidR="001C5060" w:rsidRDefault="001C5060" w:rsidP="00EE7A56">
                      <w:pPr>
                        <w:pStyle w:val="Text2"/>
                        <w:ind w:left="0"/>
                        <w:jc w:val="center"/>
                      </w:pPr>
                      <w:r>
                        <w:rPr>
                          <w:rFonts w:ascii="MS Gothic" w:eastAsia="MS Gothic" w:hAnsi="MS Gothic" w:hint="eastAsia"/>
                        </w:rPr>
                        <w:t>☐</w:t>
                      </w:r>
                    </w:p>
                  </w:tc>
                </w:sdtContent>
              </w:sdt>
            </w:tr>
            <w:tr w:rsidR="00473881" w:rsidTr="000F5129">
              <w:tc>
                <w:tcPr>
                  <w:tcW w:w="2405" w:type="dxa"/>
                </w:tcPr>
                <w:p w:rsidR="00473881" w:rsidRDefault="00314A92" w:rsidP="00314A92">
                  <w:pPr>
                    <w:pStyle w:val="Text2"/>
                    <w:ind w:left="0"/>
                  </w:pPr>
                  <w:r>
                    <w:t>Drugo:</w:t>
                  </w:r>
                  <w:r w:rsidR="00473881">
                    <w:rPr>
                      <w:rStyle w:val="Sprotnaopomba-sklic"/>
                    </w:rPr>
                    <w:footnoteReference w:id="10"/>
                  </w:r>
                  <w:r>
                    <w:t>(opisano v kometnarju)</w:t>
                  </w:r>
                </w:p>
              </w:tc>
              <w:sdt>
                <w:sdtPr>
                  <w:id w:val="227726299"/>
                  <w14:checkbox>
                    <w14:checked w14:val="0"/>
                    <w14:checkedState w14:val="2612" w14:font="MS Gothic"/>
                    <w14:uncheckedState w14:val="2610" w14:font="MS Gothic"/>
                  </w14:checkbox>
                </w:sdtPr>
                <w:sdtEndPr/>
                <w:sdtContent>
                  <w:tc>
                    <w:tcPr>
                      <w:tcW w:w="3238" w:type="dxa"/>
                    </w:tcPr>
                    <w:p w:rsidR="00473881" w:rsidRDefault="00473881">
                      <w:pPr>
                        <w:pStyle w:val="Text2"/>
                        <w:ind w:left="0"/>
                        <w:jc w:val="center"/>
                      </w:pPr>
                      <w:r>
                        <w:rPr>
                          <w:rFonts w:ascii="MS Gothic" w:eastAsia="MS Gothic" w:hAnsi="MS Gothic" w:hint="eastAsia"/>
                        </w:rPr>
                        <w:t>☐</w:t>
                      </w:r>
                    </w:p>
                  </w:tc>
                </w:sdtContent>
              </w:sdt>
              <w:sdt>
                <w:sdtPr>
                  <w:id w:val="-445381071"/>
                  <w14:checkbox>
                    <w14:checked w14:val="1"/>
                    <w14:checkedState w14:val="2612" w14:font="MS Gothic"/>
                    <w14:uncheckedState w14:val="2610" w14:font="MS Gothic"/>
                  </w14:checkbox>
                </w:sdtPr>
                <w:sdtEndPr/>
                <w:sdtContent>
                  <w:tc>
                    <w:tcPr>
                      <w:tcW w:w="2823" w:type="dxa"/>
                    </w:tcPr>
                    <w:p w:rsidR="00473881" w:rsidRDefault="00060C64">
                      <w:pPr>
                        <w:pStyle w:val="Text2"/>
                        <w:ind w:left="0"/>
                        <w:jc w:val="center"/>
                      </w:pPr>
                      <w:r>
                        <w:rPr>
                          <w:rFonts w:ascii="MS Gothic" w:eastAsia="MS Gothic" w:hAnsi="MS Gothic" w:hint="eastAsia"/>
                        </w:rPr>
                        <w:t>☒</w:t>
                      </w:r>
                    </w:p>
                  </w:tc>
                </w:sdtContent>
              </w:sdt>
            </w:tr>
            <w:tr w:rsidR="00CB491E" w:rsidTr="000F5129">
              <w:tc>
                <w:tcPr>
                  <w:tcW w:w="8466" w:type="dxa"/>
                  <w:gridSpan w:val="3"/>
                </w:tcPr>
                <w:p w:rsidR="003E0248" w:rsidRPr="00793F11" w:rsidRDefault="00793F11" w:rsidP="003E0248">
                  <w:pPr>
                    <w:pStyle w:val="Text2"/>
                    <w:ind w:left="34"/>
                    <w:rPr>
                      <w:i/>
                    </w:rPr>
                  </w:pPr>
                  <w:r w:rsidRPr="00793F11">
                    <w:rPr>
                      <w:i/>
                    </w:rPr>
                    <w:t>Komentar</w:t>
                  </w:r>
                  <w:r w:rsidR="00CB491E" w:rsidRPr="00793F11">
                    <w:rPr>
                      <w:i/>
                    </w:rPr>
                    <w:t xml:space="preserve">: </w:t>
                  </w:r>
                </w:p>
                <w:p w:rsidR="00060C64" w:rsidRPr="003F07EB" w:rsidRDefault="003E0248" w:rsidP="003E0248">
                  <w:pPr>
                    <w:pStyle w:val="Text2"/>
                    <w:ind w:left="34"/>
                  </w:pPr>
                  <w:r w:rsidRPr="003F07EB">
                    <w:t>Šole so prožne pri razdelejvanju šolskega sadja in zelenjave oz. šolskega mleka. V letnem načtu izvedbe šolske sheme predvidijo pogostost razdeljevanja. Glede na višino pomoči na učenca (cca. 6 € za ŠSZ in 4</w:t>
                  </w:r>
                  <w:r w:rsidR="00793F11">
                    <w:t xml:space="preserve"> </w:t>
                  </w:r>
                  <w:r w:rsidRPr="003F07EB">
                    <w:t>€ za ŠM) je pogostost razdeljevanja predvidoma 1x tedensko za šolsko sadje in zelenjavo,</w:t>
                  </w:r>
                </w:p>
                <w:p w:rsidR="00CB491E" w:rsidRPr="003E0248" w:rsidRDefault="00060C64" w:rsidP="003F07EB">
                  <w:pPr>
                    <w:pStyle w:val="Text2"/>
                    <w:ind w:left="34"/>
                    <w:rPr>
                      <w:i/>
                    </w:rPr>
                  </w:pPr>
                  <w:r w:rsidRPr="003F07EB">
                    <w:rPr>
                      <w:vertAlign w:val="superscript"/>
                    </w:rPr>
                    <w:t>1</w:t>
                  </w:r>
                  <w:r w:rsidR="003F07EB">
                    <w:rPr>
                      <w:vertAlign w:val="superscript"/>
                    </w:rPr>
                    <w:t>1</w:t>
                  </w:r>
                  <w:r w:rsidRPr="003F07EB">
                    <w:rPr>
                      <w:vertAlign w:val="superscript"/>
                    </w:rPr>
                    <w:t xml:space="preserve"> </w:t>
                  </w:r>
                  <w:r w:rsidRPr="003F07EB">
                    <w:t>z</w:t>
                  </w:r>
                  <w:r w:rsidR="003E0248" w:rsidRPr="003F07EB">
                    <w:t>a šolsko mleko predvidoma manj kot 1x tedensko</w:t>
                  </w:r>
                  <w:r w:rsidRPr="003F07EB">
                    <w:t xml:space="preserve"> (ker je pomoč na otroka nižja)</w:t>
                  </w:r>
                  <w:r w:rsidR="003E0248" w:rsidRPr="003F07EB">
                    <w:t>.</w:t>
                  </w:r>
                </w:p>
              </w:tc>
            </w:tr>
          </w:tbl>
          <w:p w:rsidR="00EE7319" w:rsidRDefault="00E87E59" w:rsidP="00CA2834">
            <w:pPr>
              <w:pStyle w:val="Text2"/>
              <w:spacing w:before="120" w:after="0"/>
              <w:ind w:left="34" w:hanging="34"/>
            </w:pPr>
            <w:r>
              <w:t xml:space="preserve">Predvideno </w:t>
            </w:r>
            <w:r w:rsidRPr="00E87E59">
              <w:rPr>
                <w:u w:val="single"/>
              </w:rPr>
              <w:t>trajanje</w:t>
            </w:r>
            <w:r>
              <w:t xml:space="preserve"> razdeljevanja</w:t>
            </w:r>
            <w:r w:rsidR="00CB491E">
              <w:t>:</w:t>
            </w:r>
            <w:r w:rsidR="00EE7319">
              <w:t xml:space="preserve"> </w:t>
            </w:r>
          </w:p>
          <w:tbl>
            <w:tblPr>
              <w:tblStyle w:val="Tabelamrea"/>
              <w:tblW w:w="0" w:type="auto"/>
              <w:tblInd w:w="34" w:type="dxa"/>
              <w:tblLook w:val="04A0" w:firstRow="1" w:lastRow="0" w:firstColumn="1" w:lastColumn="0" w:noHBand="0" w:noVBand="1"/>
            </w:tblPr>
            <w:tblGrid>
              <w:gridCol w:w="2342"/>
              <w:gridCol w:w="3155"/>
              <w:gridCol w:w="2743"/>
            </w:tblGrid>
            <w:tr w:rsidR="00CB491E" w:rsidTr="00EE7A56">
              <w:tc>
                <w:tcPr>
                  <w:tcW w:w="2405" w:type="dxa"/>
                </w:tcPr>
                <w:p w:rsidR="00CB491E" w:rsidRDefault="00CB491E" w:rsidP="00EE7A56">
                  <w:pPr>
                    <w:pStyle w:val="Text2"/>
                    <w:ind w:left="0"/>
                    <w:jc w:val="center"/>
                  </w:pPr>
                </w:p>
              </w:tc>
              <w:tc>
                <w:tcPr>
                  <w:tcW w:w="3240" w:type="dxa"/>
                </w:tcPr>
                <w:p w:rsidR="00CB491E" w:rsidRDefault="00314A92" w:rsidP="00EE7A56">
                  <w:pPr>
                    <w:pStyle w:val="Text2"/>
                    <w:spacing w:before="240"/>
                    <w:ind w:left="0"/>
                    <w:jc w:val="center"/>
                  </w:pPr>
                  <w:r>
                    <w:t>Šolsko sadje in zelenjava</w:t>
                  </w:r>
                </w:p>
              </w:tc>
              <w:tc>
                <w:tcPr>
                  <w:tcW w:w="2821" w:type="dxa"/>
                </w:tcPr>
                <w:p w:rsidR="00CB491E" w:rsidRDefault="00314A92" w:rsidP="00EE7A56">
                  <w:pPr>
                    <w:pStyle w:val="Text2"/>
                    <w:spacing w:before="240"/>
                    <w:ind w:left="0"/>
                    <w:jc w:val="center"/>
                  </w:pPr>
                  <w:r>
                    <w:t>Šolsko mleko</w:t>
                  </w:r>
                </w:p>
              </w:tc>
            </w:tr>
            <w:tr w:rsidR="00CB491E" w:rsidTr="00EE7A56">
              <w:tc>
                <w:tcPr>
                  <w:tcW w:w="2405" w:type="dxa"/>
                </w:tcPr>
                <w:p w:rsidR="00CB491E" w:rsidRDefault="00CB491E">
                  <w:pPr>
                    <w:pStyle w:val="Text2"/>
                    <w:ind w:left="0"/>
                  </w:pPr>
                  <w:r w:rsidRPr="00542CE3">
                    <w:rPr>
                      <w:rFonts w:eastAsia="SimSun"/>
                    </w:rPr>
                    <w:t>≤</w:t>
                  </w:r>
                  <w:r>
                    <w:t xml:space="preserve"> 2 weeks</w:t>
                  </w:r>
                </w:p>
              </w:tc>
              <w:sdt>
                <w:sdtPr>
                  <w:id w:val="1995836489"/>
                  <w14:checkbox>
                    <w14:checked w14:val="0"/>
                    <w14:checkedState w14:val="2612" w14:font="MS Gothic"/>
                    <w14:uncheckedState w14:val="2610" w14:font="MS Gothic"/>
                  </w14:checkbox>
                </w:sdtPr>
                <w:sdtEndPr/>
                <w:sdtContent>
                  <w:tc>
                    <w:tcPr>
                      <w:tcW w:w="3240" w:type="dxa"/>
                    </w:tcPr>
                    <w:p w:rsidR="00CB491E" w:rsidRDefault="00CB491E" w:rsidP="00EE7A56">
                      <w:pPr>
                        <w:pStyle w:val="Text2"/>
                        <w:ind w:left="0"/>
                        <w:jc w:val="center"/>
                      </w:pPr>
                      <w:r>
                        <w:rPr>
                          <w:rFonts w:ascii="MS Gothic" w:eastAsia="MS Gothic" w:hAnsi="MS Gothic" w:hint="eastAsia"/>
                        </w:rPr>
                        <w:t>☐</w:t>
                      </w:r>
                    </w:p>
                  </w:tc>
                </w:sdtContent>
              </w:sdt>
              <w:sdt>
                <w:sdtPr>
                  <w:id w:val="-1599025267"/>
                  <w14:checkbox>
                    <w14:checked w14:val="0"/>
                    <w14:checkedState w14:val="2612" w14:font="MS Gothic"/>
                    <w14:uncheckedState w14:val="2610" w14:font="MS Gothic"/>
                  </w14:checkbox>
                </w:sdtPr>
                <w:sdtEndPr/>
                <w:sdtContent>
                  <w:tc>
                    <w:tcPr>
                      <w:tcW w:w="2821" w:type="dxa"/>
                    </w:tcPr>
                    <w:p w:rsidR="00CB491E" w:rsidRDefault="00CB491E" w:rsidP="00EE7A56">
                      <w:pPr>
                        <w:pStyle w:val="Text2"/>
                        <w:ind w:left="0"/>
                        <w:jc w:val="center"/>
                      </w:pPr>
                      <w:r>
                        <w:rPr>
                          <w:rFonts w:ascii="MS Gothic" w:eastAsia="MS Gothic" w:hAnsi="MS Gothic" w:hint="eastAsia"/>
                        </w:rPr>
                        <w:t>☐</w:t>
                      </w:r>
                    </w:p>
                  </w:tc>
                </w:sdtContent>
              </w:sdt>
            </w:tr>
            <w:tr w:rsidR="00CB491E" w:rsidTr="00EE7A56">
              <w:tc>
                <w:tcPr>
                  <w:tcW w:w="2405" w:type="dxa"/>
                </w:tcPr>
                <w:p w:rsidR="00CB491E" w:rsidRDefault="00CB491E" w:rsidP="00EE7319">
                  <w:pPr>
                    <w:pStyle w:val="Text2"/>
                    <w:ind w:left="0"/>
                  </w:pPr>
                  <w:r>
                    <w:sym w:font="Symbol" w:char="F03E"/>
                  </w:r>
                  <w:r>
                    <w:t xml:space="preserve"> 2 and </w:t>
                  </w:r>
                  <w:r w:rsidRPr="00542CE3">
                    <w:rPr>
                      <w:rFonts w:eastAsia="SimSun"/>
                    </w:rPr>
                    <w:t>≤</w:t>
                  </w:r>
                  <w:r>
                    <w:t xml:space="preserve"> 4 weeks</w:t>
                  </w:r>
                </w:p>
              </w:tc>
              <w:sdt>
                <w:sdtPr>
                  <w:id w:val="-1271548376"/>
                  <w14:checkbox>
                    <w14:checked w14:val="0"/>
                    <w14:checkedState w14:val="2612" w14:font="MS Gothic"/>
                    <w14:uncheckedState w14:val="2610" w14:font="MS Gothic"/>
                  </w14:checkbox>
                </w:sdtPr>
                <w:sdtEndPr/>
                <w:sdtContent>
                  <w:tc>
                    <w:tcPr>
                      <w:tcW w:w="3240" w:type="dxa"/>
                    </w:tcPr>
                    <w:p w:rsidR="00CB491E" w:rsidRDefault="00CB491E" w:rsidP="00EE7A56">
                      <w:pPr>
                        <w:pStyle w:val="Text2"/>
                        <w:ind w:left="0"/>
                        <w:jc w:val="center"/>
                      </w:pPr>
                      <w:r>
                        <w:rPr>
                          <w:rFonts w:ascii="MS Gothic" w:eastAsia="MS Gothic" w:hAnsi="MS Gothic" w:hint="eastAsia"/>
                        </w:rPr>
                        <w:t>☐</w:t>
                      </w:r>
                    </w:p>
                  </w:tc>
                </w:sdtContent>
              </w:sdt>
              <w:sdt>
                <w:sdtPr>
                  <w:id w:val="-1828587724"/>
                  <w14:checkbox>
                    <w14:checked w14:val="0"/>
                    <w14:checkedState w14:val="2612" w14:font="MS Gothic"/>
                    <w14:uncheckedState w14:val="2610" w14:font="MS Gothic"/>
                  </w14:checkbox>
                </w:sdtPr>
                <w:sdtEndPr/>
                <w:sdtContent>
                  <w:tc>
                    <w:tcPr>
                      <w:tcW w:w="2821" w:type="dxa"/>
                    </w:tcPr>
                    <w:p w:rsidR="00CB491E" w:rsidRDefault="00CB491E" w:rsidP="00EE7A56">
                      <w:pPr>
                        <w:pStyle w:val="Text2"/>
                        <w:ind w:left="0"/>
                        <w:jc w:val="center"/>
                      </w:pPr>
                      <w:r>
                        <w:rPr>
                          <w:rFonts w:ascii="MS Gothic" w:eastAsia="MS Gothic" w:hAnsi="MS Gothic" w:hint="eastAsia"/>
                        </w:rPr>
                        <w:t>☐</w:t>
                      </w:r>
                    </w:p>
                  </w:tc>
                </w:sdtContent>
              </w:sdt>
            </w:tr>
            <w:tr w:rsidR="00CB491E" w:rsidTr="00EE7A56">
              <w:tc>
                <w:tcPr>
                  <w:tcW w:w="2405" w:type="dxa"/>
                </w:tcPr>
                <w:p w:rsidR="00CB491E" w:rsidRDefault="00CB491E">
                  <w:pPr>
                    <w:pStyle w:val="Text2"/>
                    <w:ind w:left="0"/>
                  </w:pPr>
                  <w:r>
                    <w:sym w:font="Symbol" w:char="F03E"/>
                  </w:r>
                  <w:r>
                    <w:t xml:space="preserve"> 4 and </w:t>
                  </w:r>
                  <w:r w:rsidRPr="00542CE3">
                    <w:rPr>
                      <w:rFonts w:eastAsia="SimSun"/>
                    </w:rPr>
                    <w:t>≤</w:t>
                  </w:r>
                  <w:r>
                    <w:t xml:space="preserve"> 12 weeks</w:t>
                  </w:r>
                </w:p>
              </w:tc>
              <w:sdt>
                <w:sdtPr>
                  <w:id w:val="307375909"/>
                  <w14:checkbox>
                    <w14:checked w14:val="0"/>
                    <w14:checkedState w14:val="2612" w14:font="MS Gothic"/>
                    <w14:uncheckedState w14:val="2610" w14:font="MS Gothic"/>
                  </w14:checkbox>
                </w:sdtPr>
                <w:sdtEndPr/>
                <w:sdtContent>
                  <w:tc>
                    <w:tcPr>
                      <w:tcW w:w="3240" w:type="dxa"/>
                    </w:tcPr>
                    <w:p w:rsidR="00CB491E" w:rsidRDefault="00CB491E" w:rsidP="00EE7A56">
                      <w:pPr>
                        <w:pStyle w:val="Text2"/>
                        <w:ind w:left="0"/>
                        <w:jc w:val="center"/>
                      </w:pPr>
                      <w:r>
                        <w:rPr>
                          <w:rFonts w:ascii="MS Gothic" w:eastAsia="MS Gothic" w:hAnsi="MS Gothic" w:hint="eastAsia"/>
                        </w:rPr>
                        <w:t>☐</w:t>
                      </w:r>
                    </w:p>
                  </w:tc>
                </w:sdtContent>
              </w:sdt>
              <w:sdt>
                <w:sdtPr>
                  <w:id w:val="-355190534"/>
                  <w14:checkbox>
                    <w14:checked w14:val="0"/>
                    <w14:checkedState w14:val="2612" w14:font="MS Gothic"/>
                    <w14:uncheckedState w14:val="2610" w14:font="MS Gothic"/>
                  </w14:checkbox>
                </w:sdtPr>
                <w:sdtEndPr/>
                <w:sdtContent>
                  <w:tc>
                    <w:tcPr>
                      <w:tcW w:w="2821" w:type="dxa"/>
                    </w:tcPr>
                    <w:p w:rsidR="00CB491E" w:rsidRDefault="00CB491E" w:rsidP="00EE7A56">
                      <w:pPr>
                        <w:pStyle w:val="Text2"/>
                        <w:ind w:left="0"/>
                        <w:jc w:val="center"/>
                      </w:pPr>
                      <w:r>
                        <w:rPr>
                          <w:rFonts w:ascii="MS Gothic" w:eastAsia="MS Gothic" w:hAnsi="MS Gothic" w:hint="eastAsia"/>
                        </w:rPr>
                        <w:t>☐</w:t>
                      </w:r>
                    </w:p>
                  </w:tc>
                </w:sdtContent>
              </w:sdt>
            </w:tr>
            <w:tr w:rsidR="00CB491E" w:rsidTr="00EE7A56">
              <w:tc>
                <w:tcPr>
                  <w:tcW w:w="2405" w:type="dxa"/>
                </w:tcPr>
                <w:p w:rsidR="00CB491E" w:rsidRDefault="00CB491E">
                  <w:pPr>
                    <w:pStyle w:val="Text2"/>
                    <w:ind w:left="0"/>
                  </w:pPr>
                  <w:r>
                    <w:sym w:font="Symbol" w:char="F03E"/>
                  </w:r>
                  <w:r>
                    <w:t xml:space="preserve"> 12 and </w:t>
                  </w:r>
                  <w:r w:rsidRPr="00542CE3">
                    <w:rPr>
                      <w:rFonts w:eastAsia="SimSun"/>
                    </w:rPr>
                    <w:t>≤</w:t>
                  </w:r>
                  <w:r>
                    <w:t xml:space="preserve"> 24 weeks</w:t>
                  </w:r>
                </w:p>
              </w:tc>
              <w:sdt>
                <w:sdtPr>
                  <w:id w:val="-159157193"/>
                  <w14:checkbox>
                    <w14:checked w14:val="0"/>
                    <w14:checkedState w14:val="2612" w14:font="MS Gothic"/>
                    <w14:uncheckedState w14:val="2610" w14:font="MS Gothic"/>
                  </w14:checkbox>
                </w:sdtPr>
                <w:sdtEndPr/>
                <w:sdtContent>
                  <w:tc>
                    <w:tcPr>
                      <w:tcW w:w="3240" w:type="dxa"/>
                    </w:tcPr>
                    <w:p w:rsidR="00CB491E" w:rsidRDefault="00CB491E" w:rsidP="00EE7A56">
                      <w:pPr>
                        <w:pStyle w:val="Text2"/>
                        <w:ind w:left="0"/>
                        <w:jc w:val="center"/>
                      </w:pPr>
                      <w:r>
                        <w:rPr>
                          <w:rFonts w:ascii="MS Gothic" w:eastAsia="MS Gothic" w:hAnsi="MS Gothic" w:hint="eastAsia"/>
                        </w:rPr>
                        <w:t>☐</w:t>
                      </w:r>
                    </w:p>
                  </w:tc>
                </w:sdtContent>
              </w:sdt>
              <w:sdt>
                <w:sdtPr>
                  <w:id w:val="-998580136"/>
                  <w14:checkbox>
                    <w14:checked w14:val="0"/>
                    <w14:checkedState w14:val="2612" w14:font="MS Gothic"/>
                    <w14:uncheckedState w14:val="2610" w14:font="MS Gothic"/>
                  </w14:checkbox>
                </w:sdtPr>
                <w:sdtEndPr/>
                <w:sdtContent>
                  <w:tc>
                    <w:tcPr>
                      <w:tcW w:w="2821" w:type="dxa"/>
                    </w:tcPr>
                    <w:p w:rsidR="00CB491E" w:rsidRDefault="00CB491E" w:rsidP="00EE7A56">
                      <w:pPr>
                        <w:pStyle w:val="Text2"/>
                        <w:ind w:left="0"/>
                        <w:jc w:val="center"/>
                      </w:pPr>
                      <w:r>
                        <w:rPr>
                          <w:rFonts w:ascii="MS Gothic" w:eastAsia="MS Gothic" w:hAnsi="MS Gothic" w:hint="eastAsia"/>
                        </w:rPr>
                        <w:t>☐</w:t>
                      </w:r>
                    </w:p>
                  </w:tc>
                </w:sdtContent>
              </w:sdt>
            </w:tr>
            <w:tr w:rsidR="00CB491E" w:rsidTr="00EE7A56">
              <w:tc>
                <w:tcPr>
                  <w:tcW w:w="2405" w:type="dxa"/>
                </w:tcPr>
                <w:p w:rsidR="00CB491E" w:rsidRDefault="00CB491E">
                  <w:pPr>
                    <w:pStyle w:val="Text2"/>
                    <w:ind w:left="0"/>
                  </w:pPr>
                  <w:r>
                    <w:sym w:font="Symbol" w:char="F03E"/>
                  </w:r>
                  <w:r>
                    <w:t xml:space="preserve"> 24 and </w:t>
                  </w:r>
                  <w:r w:rsidRPr="00542CE3">
                    <w:rPr>
                      <w:rFonts w:eastAsia="SimSun"/>
                    </w:rPr>
                    <w:t>≤</w:t>
                  </w:r>
                  <w:r>
                    <w:t xml:space="preserve"> 36 weeks</w:t>
                  </w:r>
                </w:p>
              </w:tc>
              <w:sdt>
                <w:sdtPr>
                  <w:id w:val="136848477"/>
                  <w14:checkbox>
                    <w14:checked w14:val="0"/>
                    <w14:checkedState w14:val="2612" w14:font="MS Gothic"/>
                    <w14:uncheckedState w14:val="2610" w14:font="MS Gothic"/>
                  </w14:checkbox>
                </w:sdtPr>
                <w:sdtEndPr/>
                <w:sdtContent>
                  <w:tc>
                    <w:tcPr>
                      <w:tcW w:w="3240" w:type="dxa"/>
                    </w:tcPr>
                    <w:p w:rsidR="00CB491E" w:rsidRDefault="00CB491E" w:rsidP="00EE7A56">
                      <w:pPr>
                        <w:pStyle w:val="Text2"/>
                        <w:ind w:left="0"/>
                        <w:jc w:val="center"/>
                      </w:pPr>
                      <w:r>
                        <w:rPr>
                          <w:rFonts w:ascii="MS Gothic" w:eastAsia="MS Gothic" w:hAnsi="MS Gothic" w:hint="eastAsia"/>
                        </w:rPr>
                        <w:t>☐</w:t>
                      </w:r>
                    </w:p>
                  </w:tc>
                </w:sdtContent>
              </w:sdt>
              <w:sdt>
                <w:sdtPr>
                  <w:id w:val="1286385913"/>
                  <w14:checkbox>
                    <w14:checked w14:val="0"/>
                    <w14:checkedState w14:val="2612" w14:font="MS Gothic"/>
                    <w14:uncheckedState w14:val="2610" w14:font="MS Gothic"/>
                  </w14:checkbox>
                </w:sdtPr>
                <w:sdtEndPr/>
                <w:sdtContent>
                  <w:tc>
                    <w:tcPr>
                      <w:tcW w:w="2821" w:type="dxa"/>
                    </w:tcPr>
                    <w:p w:rsidR="00CB491E" w:rsidRDefault="00CB491E" w:rsidP="00EE7A56">
                      <w:pPr>
                        <w:pStyle w:val="Text2"/>
                        <w:ind w:left="0"/>
                        <w:jc w:val="center"/>
                      </w:pPr>
                      <w:r>
                        <w:rPr>
                          <w:rFonts w:ascii="MS Gothic" w:eastAsia="MS Gothic" w:hAnsi="MS Gothic" w:hint="eastAsia"/>
                        </w:rPr>
                        <w:t>☐</w:t>
                      </w:r>
                    </w:p>
                  </w:tc>
                </w:sdtContent>
              </w:sdt>
            </w:tr>
            <w:tr w:rsidR="00CB491E" w:rsidTr="00EE7A56">
              <w:tc>
                <w:tcPr>
                  <w:tcW w:w="2405" w:type="dxa"/>
                </w:tcPr>
                <w:p w:rsidR="00CB491E" w:rsidRDefault="00314A92" w:rsidP="000F5129">
                  <w:pPr>
                    <w:pStyle w:val="Text2"/>
                    <w:ind w:left="0"/>
                  </w:pPr>
                  <w:r>
                    <w:t>Celo šolsko leto</w:t>
                  </w:r>
                </w:p>
              </w:tc>
              <w:sdt>
                <w:sdtPr>
                  <w:id w:val="1960382553"/>
                  <w14:checkbox>
                    <w14:checked w14:val="1"/>
                    <w14:checkedState w14:val="2612" w14:font="MS Gothic"/>
                    <w14:uncheckedState w14:val="2610" w14:font="MS Gothic"/>
                  </w14:checkbox>
                </w:sdtPr>
                <w:sdtEndPr/>
                <w:sdtContent>
                  <w:tc>
                    <w:tcPr>
                      <w:tcW w:w="3240" w:type="dxa"/>
                    </w:tcPr>
                    <w:p w:rsidR="00CB491E" w:rsidRDefault="00060C64" w:rsidP="00EE7A56">
                      <w:pPr>
                        <w:pStyle w:val="Text2"/>
                        <w:ind w:left="0"/>
                        <w:jc w:val="center"/>
                      </w:pPr>
                      <w:r>
                        <w:rPr>
                          <w:rFonts w:ascii="MS Gothic" w:eastAsia="MS Gothic" w:hAnsi="MS Gothic" w:hint="eastAsia"/>
                        </w:rPr>
                        <w:t>☒</w:t>
                      </w:r>
                    </w:p>
                  </w:tc>
                </w:sdtContent>
              </w:sdt>
              <w:sdt>
                <w:sdtPr>
                  <w:id w:val="-1619212412"/>
                  <w14:checkbox>
                    <w14:checked w14:val="1"/>
                    <w14:checkedState w14:val="2612" w14:font="MS Gothic"/>
                    <w14:uncheckedState w14:val="2610" w14:font="MS Gothic"/>
                  </w14:checkbox>
                </w:sdtPr>
                <w:sdtEndPr/>
                <w:sdtContent>
                  <w:tc>
                    <w:tcPr>
                      <w:tcW w:w="2821" w:type="dxa"/>
                    </w:tcPr>
                    <w:p w:rsidR="00CB491E" w:rsidRDefault="00060C64" w:rsidP="00EE7A56">
                      <w:pPr>
                        <w:pStyle w:val="Text2"/>
                        <w:ind w:left="0"/>
                        <w:jc w:val="center"/>
                      </w:pPr>
                      <w:r>
                        <w:rPr>
                          <w:rFonts w:ascii="MS Gothic" w:eastAsia="MS Gothic" w:hAnsi="MS Gothic" w:hint="eastAsia"/>
                        </w:rPr>
                        <w:t>☒</w:t>
                      </w:r>
                    </w:p>
                  </w:tc>
                </w:sdtContent>
              </w:sdt>
            </w:tr>
            <w:tr w:rsidR="00CB491E" w:rsidTr="001D5570">
              <w:tc>
                <w:tcPr>
                  <w:tcW w:w="8466" w:type="dxa"/>
                  <w:gridSpan w:val="3"/>
                </w:tcPr>
                <w:p w:rsidR="00060C64" w:rsidRPr="00793F11" w:rsidRDefault="00793F11" w:rsidP="00060C64">
                  <w:pPr>
                    <w:pStyle w:val="Text2"/>
                    <w:ind w:left="34" w:hanging="34"/>
                    <w:rPr>
                      <w:i/>
                    </w:rPr>
                  </w:pPr>
                  <w:r w:rsidRPr="00793F11">
                    <w:rPr>
                      <w:i/>
                    </w:rPr>
                    <w:t>Kometar</w:t>
                  </w:r>
                  <w:r w:rsidR="00CB491E" w:rsidRPr="00793F11">
                    <w:rPr>
                      <w:i/>
                    </w:rPr>
                    <w:t xml:space="preserve">: </w:t>
                  </w:r>
                </w:p>
                <w:p w:rsidR="00CB491E" w:rsidRPr="003F07EB" w:rsidRDefault="00060C64" w:rsidP="00793F11">
                  <w:pPr>
                    <w:pStyle w:val="Text2"/>
                    <w:ind w:left="34" w:hanging="34"/>
                  </w:pPr>
                  <w:r w:rsidRPr="003F07EB">
                    <w:t>Glede na cil</w:t>
                  </w:r>
                  <w:r w:rsidR="00793F11">
                    <w:t>j</w:t>
                  </w:r>
                  <w:r w:rsidRPr="003F07EB">
                    <w:t>no skupino je trajanje razdeljevanja omejeno na celo šolsko leto.</w:t>
                  </w:r>
                </w:p>
              </w:tc>
            </w:tr>
          </w:tbl>
          <w:p w:rsidR="000B00CF" w:rsidRDefault="005B3C08" w:rsidP="00CA2834">
            <w:pPr>
              <w:pStyle w:val="Text2"/>
              <w:spacing w:before="120" w:after="120"/>
              <w:ind w:left="34" w:hanging="34"/>
            </w:pPr>
            <w:r>
              <w:t>Predvideno trajanje spremljevalnih izobraževalnih ukrepov tekom šolskega leta</w:t>
            </w:r>
            <w:r w:rsidR="005309B3">
              <w:t xml:space="preserve">: </w:t>
            </w:r>
          </w:p>
          <w:p w:rsidR="005309B3" w:rsidRDefault="00285501">
            <w:pPr>
              <w:pStyle w:val="Text2"/>
              <w:ind w:left="34" w:hanging="34"/>
            </w:pPr>
            <w:sdt>
              <w:sdtPr>
                <w:id w:val="1519818344"/>
                <w14:checkbox>
                  <w14:checked w14:val="0"/>
                  <w14:checkedState w14:val="2612" w14:font="MS Gothic"/>
                  <w14:uncheckedState w14:val="2610" w14:font="MS Gothic"/>
                </w14:checkbox>
              </w:sdtPr>
              <w:sdtEndPr/>
              <w:sdtContent>
                <w:r w:rsidR="005578F6">
                  <w:rPr>
                    <w:rFonts w:ascii="MS Gothic" w:eastAsia="MS Gothic" w:hAnsi="MS Gothic" w:hint="eastAsia"/>
                  </w:rPr>
                  <w:t>☐</w:t>
                </w:r>
              </w:sdtContent>
            </w:sdt>
            <w:r w:rsidR="005309B3">
              <w:t xml:space="preserve"> </w:t>
            </w:r>
            <w:r w:rsidR="00981425">
              <w:t>(</w:t>
            </w:r>
            <w:r w:rsidR="005B3C08">
              <w:t>kratka obrazložitev/opombe):</w:t>
            </w:r>
          </w:p>
          <w:p w:rsidR="004F111F" w:rsidRPr="00245402" w:rsidRDefault="004F111F" w:rsidP="004F111F">
            <w:pPr>
              <w:rPr>
                <w:szCs w:val="24"/>
                <w:lang w:val="sl-SI"/>
              </w:rPr>
            </w:pPr>
            <w:r w:rsidRPr="00B609C3">
              <w:rPr>
                <w:szCs w:val="24"/>
                <w:lang w:val="sl-SI"/>
              </w:rPr>
              <w:t xml:space="preserve">Vsaka šola </w:t>
            </w:r>
            <w:r w:rsidRPr="00316B8D">
              <w:rPr>
                <w:szCs w:val="24"/>
                <w:lang w:val="sl-SI"/>
              </w:rPr>
              <w:t xml:space="preserve">na začetku šolskega leta </w:t>
            </w:r>
            <w:r w:rsidRPr="0079280F">
              <w:rPr>
                <w:szCs w:val="24"/>
                <w:lang w:val="sl-SI"/>
              </w:rPr>
              <w:t>pripravi načrt spremljevalnih izobraževalnih dejavnosti, povezanih z učenci, delavci šole, starši in dobavitelji. Šola izvede najmanj eno spremljevalno dejavnost. V kolikor je s strani šole izv</w:t>
            </w:r>
            <w:r w:rsidRPr="00683FF4">
              <w:rPr>
                <w:szCs w:val="24"/>
                <w:lang w:val="sl-SI"/>
              </w:rPr>
              <w:t>edena</w:t>
            </w:r>
            <w:r w:rsidRPr="00683FF4" w:rsidDel="00052657">
              <w:rPr>
                <w:szCs w:val="24"/>
                <w:lang w:val="sl-SI"/>
              </w:rPr>
              <w:t xml:space="preserve"> </w:t>
            </w:r>
            <w:r w:rsidRPr="00245402">
              <w:rPr>
                <w:szCs w:val="24"/>
                <w:lang w:val="sl-SI"/>
              </w:rPr>
              <w:t>le ena spremljevalna dejavnost, vanjo vključi učence vseh razredov in delavce šole</w:t>
            </w:r>
            <w:r w:rsidR="00EA3FFE">
              <w:rPr>
                <w:szCs w:val="24"/>
                <w:lang w:val="sl-SI"/>
              </w:rPr>
              <w:t xml:space="preserve"> (učitelje)</w:t>
            </w:r>
            <w:r w:rsidRPr="00245402">
              <w:rPr>
                <w:szCs w:val="24"/>
                <w:lang w:val="sl-SI"/>
              </w:rPr>
              <w:t>, zaželeno pa je, da tudi starše in dobavitelje. V kolikor</w:t>
            </w:r>
            <w:r w:rsidRPr="00245402" w:rsidDel="00052657">
              <w:rPr>
                <w:szCs w:val="24"/>
                <w:lang w:val="sl-SI"/>
              </w:rPr>
              <w:t xml:space="preserve"> </w:t>
            </w:r>
            <w:r w:rsidRPr="00245402">
              <w:rPr>
                <w:szCs w:val="24"/>
                <w:lang w:val="sl-SI"/>
              </w:rPr>
              <w:t xml:space="preserve">šola izvede več spremljevalnih dejavnosti, je vsak razred vključen vsaj v eno izmed njih. </w:t>
            </w:r>
          </w:p>
          <w:p w:rsidR="004F111F" w:rsidRPr="00245402" w:rsidRDefault="004F111F" w:rsidP="004F111F">
            <w:pPr>
              <w:rPr>
                <w:szCs w:val="24"/>
                <w:lang w:val="sl-SI"/>
              </w:rPr>
            </w:pPr>
            <w:r w:rsidRPr="00245402">
              <w:rPr>
                <w:szCs w:val="24"/>
                <w:lang w:val="sl-SI"/>
              </w:rPr>
              <w:t xml:space="preserve">Šole pošljejo načrte spremljevalnih izobraževalnih dejavnosti in poročilo o njihovi izvedbi izvajalcu vrednotenja sheme NIJZ, ki jih uporabi za vrednotenje učinkov sheme. </w:t>
            </w:r>
          </w:p>
          <w:p w:rsidR="004F111F" w:rsidRDefault="004F111F" w:rsidP="004F111F">
            <w:pPr>
              <w:rPr>
                <w:szCs w:val="24"/>
                <w:lang w:val="sl-SI"/>
              </w:rPr>
            </w:pPr>
            <w:r>
              <w:rPr>
                <w:szCs w:val="24"/>
                <w:lang w:val="sl-SI"/>
              </w:rPr>
              <w:t xml:space="preserve">Spremljevalne izobraževalne dejavnosti v šoli so zlasti: </w:t>
            </w:r>
          </w:p>
          <w:p w:rsidR="004F111F" w:rsidRPr="00AE39DF" w:rsidRDefault="004F111F" w:rsidP="004F111F">
            <w:pPr>
              <w:rPr>
                <w:szCs w:val="24"/>
              </w:rPr>
            </w:pPr>
            <w:r>
              <w:rPr>
                <w:szCs w:val="24"/>
                <w:lang w:val="sl-SI"/>
              </w:rPr>
              <w:t xml:space="preserve">- </w:t>
            </w:r>
            <w:r w:rsidRPr="00AE39DF">
              <w:rPr>
                <w:szCs w:val="24"/>
              </w:rPr>
              <w:t>izdelava plakatov, panojev, razstav risb ipd. na temo sadja in zelenjave ter mleka</w:t>
            </w:r>
            <w:r>
              <w:rPr>
                <w:szCs w:val="24"/>
              </w:rPr>
              <w:t xml:space="preserve"> in mlečnih izdelkov</w:t>
            </w:r>
            <w:r w:rsidRPr="00AE39DF">
              <w:rPr>
                <w:szCs w:val="24"/>
              </w:rPr>
              <w:t xml:space="preserve">, </w:t>
            </w:r>
          </w:p>
          <w:p w:rsidR="004F111F" w:rsidRPr="00AE39DF" w:rsidRDefault="004F111F" w:rsidP="004F111F">
            <w:pPr>
              <w:spacing w:after="120" w:line="276" w:lineRule="auto"/>
              <w:rPr>
                <w:szCs w:val="24"/>
              </w:rPr>
            </w:pPr>
            <w:r>
              <w:rPr>
                <w:szCs w:val="24"/>
              </w:rPr>
              <w:t xml:space="preserve">- </w:t>
            </w:r>
            <w:r w:rsidRPr="00AE39DF">
              <w:rPr>
                <w:szCs w:val="24"/>
              </w:rPr>
              <w:t>ozaveščanje učence o pomenu uživanja sadja in zelenjave ter mleka</w:t>
            </w:r>
            <w:r>
              <w:rPr>
                <w:szCs w:val="24"/>
              </w:rPr>
              <w:t xml:space="preserve"> in mlečnih izdelkov</w:t>
            </w:r>
            <w:r w:rsidRPr="00AE39DF">
              <w:rPr>
                <w:szCs w:val="24"/>
              </w:rPr>
              <w:t xml:space="preserve"> v učnih urah in medpredmetnem povezovanju, </w:t>
            </w:r>
          </w:p>
          <w:p w:rsidR="004F111F" w:rsidRPr="00AE39DF" w:rsidRDefault="004F111F" w:rsidP="004F111F">
            <w:pPr>
              <w:spacing w:after="120" w:line="276" w:lineRule="auto"/>
              <w:rPr>
                <w:szCs w:val="24"/>
              </w:rPr>
            </w:pPr>
            <w:r>
              <w:rPr>
                <w:szCs w:val="24"/>
              </w:rPr>
              <w:t xml:space="preserve">- </w:t>
            </w:r>
            <w:r w:rsidRPr="00AE39DF">
              <w:rPr>
                <w:szCs w:val="24"/>
              </w:rPr>
              <w:t>vkl</w:t>
            </w:r>
            <w:r w:rsidR="008E058C">
              <w:rPr>
                <w:szCs w:val="24"/>
              </w:rPr>
              <w:t>j</w:t>
            </w:r>
            <w:r w:rsidRPr="00AE39DF">
              <w:rPr>
                <w:szCs w:val="24"/>
              </w:rPr>
              <w:t>učevanje vsebin sadja in zelenjave ter mleka</w:t>
            </w:r>
            <w:r>
              <w:rPr>
                <w:szCs w:val="24"/>
              </w:rPr>
              <w:t xml:space="preserve"> in mlečnih izdelkov</w:t>
            </w:r>
            <w:r w:rsidRPr="00AE39DF">
              <w:rPr>
                <w:szCs w:val="24"/>
              </w:rPr>
              <w:t xml:space="preserve"> v koncept medpredmetne povezave (biologija, gospodinjstvo, likovna umetnost,…),</w:t>
            </w:r>
          </w:p>
          <w:p w:rsidR="004F111F" w:rsidRPr="00AE39DF" w:rsidRDefault="004F111F" w:rsidP="004F111F">
            <w:pPr>
              <w:spacing w:after="120" w:line="276" w:lineRule="auto"/>
              <w:rPr>
                <w:szCs w:val="24"/>
              </w:rPr>
            </w:pPr>
            <w:r>
              <w:rPr>
                <w:szCs w:val="24"/>
              </w:rPr>
              <w:t xml:space="preserve">- </w:t>
            </w:r>
            <w:r w:rsidRPr="00AE39DF">
              <w:rPr>
                <w:szCs w:val="24"/>
              </w:rPr>
              <w:t>delavnice na temo priprave jedi iz sadja in zelenjave, mleka in mlečnih izdelkov ter ostalih kmetijskih proizvodov;</w:t>
            </w:r>
          </w:p>
          <w:p w:rsidR="004F111F" w:rsidRPr="00AE39DF" w:rsidRDefault="004F111F" w:rsidP="004F111F">
            <w:pPr>
              <w:spacing w:after="120" w:line="276" w:lineRule="auto"/>
              <w:rPr>
                <w:szCs w:val="24"/>
              </w:rPr>
            </w:pPr>
            <w:r>
              <w:rPr>
                <w:szCs w:val="24"/>
              </w:rPr>
              <w:t xml:space="preserve">- </w:t>
            </w:r>
            <w:r w:rsidRPr="00AE39DF">
              <w:rPr>
                <w:szCs w:val="24"/>
              </w:rPr>
              <w:t>degustacije sadja in zelenjave, mleka in mlečnih izdelkov ter ostalih kmetijskih proizvodov;</w:t>
            </w:r>
          </w:p>
          <w:p w:rsidR="004F111F" w:rsidRPr="00AE39DF" w:rsidRDefault="004F111F" w:rsidP="004F111F">
            <w:pPr>
              <w:spacing w:after="120" w:line="276" w:lineRule="auto"/>
              <w:rPr>
                <w:szCs w:val="24"/>
              </w:rPr>
            </w:pPr>
            <w:r>
              <w:rPr>
                <w:szCs w:val="24"/>
              </w:rPr>
              <w:t xml:space="preserve">- </w:t>
            </w:r>
            <w:r w:rsidRPr="00AE39DF">
              <w:rPr>
                <w:szCs w:val="24"/>
              </w:rPr>
              <w:t>naravoslovni dnevi na temo zdrave prehrane,</w:t>
            </w:r>
          </w:p>
          <w:p w:rsidR="004F111F" w:rsidRDefault="004F111F" w:rsidP="004F111F">
            <w:pPr>
              <w:spacing w:after="120" w:line="276" w:lineRule="auto"/>
              <w:rPr>
                <w:szCs w:val="24"/>
              </w:rPr>
            </w:pPr>
            <w:r>
              <w:rPr>
                <w:szCs w:val="24"/>
              </w:rPr>
              <w:t xml:space="preserve">- </w:t>
            </w:r>
            <w:r w:rsidRPr="00AE39DF">
              <w:rPr>
                <w:szCs w:val="24"/>
              </w:rPr>
              <w:t>oglede kmetije in sadnih nasadov,</w:t>
            </w:r>
          </w:p>
          <w:p w:rsidR="004F111F" w:rsidRPr="00AE39DF" w:rsidRDefault="004F111F" w:rsidP="004F111F">
            <w:pPr>
              <w:spacing w:after="120" w:line="276" w:lineRule="auto"/>
              <w:rPr>
                <w:szCs w:val="24"/>
              </w:rPr>
            </w:pPr>
            <w:r>
              <w:rPr>
                <w:szCs w:val="24"/>
              </w:rPr>
              <w:t>- oglede mlekarn, sirarn, sirarskega muzeja;</w:t>
            </w:r>
          </w:p>
          <w:p w:rsidR="004F111F" w:rsidRPr="00F400E3" w:rsidRDefault="004F111F" w:rsidP="004F111F">
            <w:pPr>
              <w:spacing w:after="120" w:line="276" w:lineRule="auto"/>
              <w:rPr>
                <w:szCs w:val="24"/>
                <w:lang w:val="sl-SI"/>
              </w:rPr>
            </w:pPr>
            <w:r>
              <w:rPr>
                <w:szCs w:val="24"/>
              </w:rPr>
              <w:t xml:space="preserve">- </w:t>
            </w:r>
            <w:r w:rsidRPr="00AE39DF">
              <w:rPr>
                <w:szCs w:val="24"/>
              </w:rPr>
              <w:t>šolski sadovnjak,</w:t>
            </w:r>
          </w:p>
          <w:p w:rsidR="004F111F" w:rsidRPr="007D02C9" w:rsidRDefault="004F111F" w:rsidP="004F111F">
            <w:pPr>
              <w:spacing w:after="120" w:line="276" w:lineRule="auto"/>
              <w:rPr>
                <w:szCs w:val="24"/>
                <w:lang w:val="sl-SI"/>
              </w:rPr>
            </w:pPr>
            <w:r>
              <w:rPr>
                <w:szCs w:val="24"/>
                <w:lang w:val="sl-SI"/>
              </w:rPr>
              <w:t xml:space="preserve">- </w:t>
            </w:r>
            <w:r w:rsidRPr="007D02C9">
              <w:rPr>
                <w:szCs w:val="24"/>
                <w:lang w:val="sl-SI"/>
              </w:rPr>
              <w:t>šolski vrt,</w:t>
            </w:r>
          </w:p>
          <w:p w:rsidR="004F111F" w:rsidRPr="00C15BBD" w:rsidRDefault="004F111F" w:rsidP="004F111F">
            <w:pPr>
              <w:spacing w:after="120" w:line="276" w:lineRule="auto"/>
              <w:rPr>
                <w:szCs w:val="24"/>
                <w:lang w:val="sl-SI"/>
              </w:rPr>
            </w:pPr>
            <w:r>
              <w:rPr>
                <w:szCs w:val="24"/>
                <w:lang w:val="sl-SI"/>
              </w:rPr>
              <w:t xml:space="preserve">- </w:t>
            </w:r>
            <w:r w:rsidRPr="00C15BBD">
              <w:rPr>
                <w:szCs w:val="24"/>
                <w:lang w:val="sl-SI"/>
              </w:rPr>
              <w:t>predstavitev šolske sheme staršem in učiteljem,</w:t>
            </w:r>
          </w:p>
          <w:p w:rsidR="004F111F" w:rsidRPr="00777FA4" w:rsidRDefault="004F111F" w:rsidP="004F111F">
            <w:pPr>
              <w:spacing w:after="120" w:line="276" w:lineRule="auto"/>
              <w:rPr>
                <w:szCs w:val="24"/>
                <w:lang w:val="sl-SI"/>
              </w:rPr>
            </w:pPr>
            <w:r>
              <w:rPr>
                <w:szCs w:val="24"/>
                <w:lang w:val="sl-SI"/>
              </w:rPr>
              <w:t xml:space="preserve">- </w:t>
            </w:r>
            <w:r w:rsidRPr="00777FA4">
              <w:rPr>
                <w:szCs w:val="24"/>
                <w:lang w:val="sl-SI"/>
              </w:rPr>
              <w:t>informacije o šolski shemi na spletni strani šole, na šolskem radiu;</w:t>
            </w:r>
          </w:p>
          <w:p w:rsidR="004F111F" w:rsidRPr="000B1BC0" w:rsidRDefault="004F111F" w:rsidP="004F111F">
            <w:pPr>
              <w:rPr>
                <w:szCs w:val="24"/>
                <w:lang w:val="sl-SI"/>
              </w:rPr>
            </w:pPr>
          </w:p>
          <w:p w:rsidR="004F111F" w:rsidRPr="000B1BC0" w:rsidRDefault="004F111F" w:rsidP="004F111F">
            <w:pPr>
              <w:rPr>
                <w:szCs w:val="24"/>
                <w:lang w:val="sl-SI"/>
              </w:rPr>
            </w:pPr>
            <w:r w:rsidRPr="000B1BC0">
              <w:rPr>
                <w:szCs w:val="24"/>
                <w:lang w:val="sl-SI"/>
              </w:rPr>
              <w:t xml:space="preserve">Vsem šolam so na voljo </w:t>
            </w:r>
            <w:r w:rsidRPr="00AE39DF">
              <w:rPr>
                <w:szCs w:val="24"/>
                <w:u w:val="single"/>
                <w:lang w:val="sl-SI"/>
              </w:rPr>
              <w:t>sistemsko organizirani spremljevalni izobraževalni ukrepi</w:t>
            </w:r>
            <w:r w:rsidRPr="000B1BC0">
              <w:rPr>
                <w:szCs w:val="24"/>
                <w:lang w:val="sl-SI"/>
              </w:rPr>
              <w:t xml:space="preserve">, ki jih izvaja </w:t>
            </w:r>
            <w:r w:rsidR="00CB6A98">
              <w:rPr>
                <w:szCs w:val="24"/>
                <w:lang w:val="sl-SI"/>
              </w:rPr>
              <w:t xml:space="preserve">Nacionalni inštitut za javno zdravje, </w:t>
            </w:r>
            <w:r w:rsidRPr="000B1BC0">
              <w:rPr>
                <w:szCs w:val="24"/>
                <w:lang w:val="sl-SI"/>
              </w:rPr>
              <w:t xml:space="preserve">Center šolskih in obšolskih dejavnosti </w:t>
            </w:r>
            <w:r>
              <w:rPr>
                <w:szCs w:val="24"/>
                <w:lang w:val="sl-SI"/>
              </w:rPr>
              <w:t>ali</w:t>
            </w:r>
            <w:r w:rsidRPr="000B1BC0">
              <w:rPr>
                <w:szCs w:val="24"/>
                <w:lang w:val="sl-SI"/>
              </w:rPr>
              <w:t xml:space="preserve"> zunanji izvajalci, izbrani po postopku javnega naročanja, šole pa v njih aktivno sodelujejo brezplačno. To so:</w:t>
            </w:r>
          </w:p>
          <w:p w:rsidR="004F111F" w:rsidRPr="0079280F" w:rsidRDefault="004F111F" w:rsidP="004F111F">
            <w:pPr>
              <w:pStyle w:val="Odstavekseznama"/>
              <w:numPr>
                <w:ilvl w:val="0"/>
                <w:numId w:val="57"/>
              </w:numPr>
              <w:rPr>
                <w:szCs w:val="24"/>
                <w:lang w:val="sl-SI"/>
              </w:rPr>
            </w:pPr>
            <w:r w:rsidRPr="00B609C3">
              <w:rPr>
                <w:szCs w:val="24"/>
                <w:lang w:val="sl-SI"/>
              </w:rPr>
              <w:t xml:space="preserve">Regijska  </w:t>
            </w:r>
            <w:r w:rsidRPr="00B609C3">
              <w:rPr>
                <w:szCs w:val="24"/>
              </w:rPr>
              <w:t>izobraževanja za delavce šole</w:t>
            </w:r>
            <w:r w:rsidRPr="00B609C3">
              <w:rPr>
                <w:szCs w:val="24"/>
                <w:lang w:val="sl-SI"/>
              </w:rPr>
              <w:t xml:space="preserve">: </w:t>
            </w:r>
            <w:r w:rsidRPr="005244AA">
              <w:rPr>
                <w:szCs w:val="24"/>
                <w:u w:val="single"/>
                <w:lang w:val="sl-SI"/>
              </w:rPr>
              <w:t>1x letno, skupaj 4 ure</w:t>
            </w:r>
            <w:r w:rsidRPr="00316B8D">
              <w:rPr>
                <w:szCs w:val="24"/>
                <w:lang w:val="sl-SI"/>
              </w:rPr>
              <w:t>;</w:t>
            </w:r>
          </w:p>
          <w:p w:rsidR="004F111F" w:rsidRPr="00245402" w:rsidRDefault="004F111F" w:rsidP="004F111F">
            <w:pPr>
              <w:pStyle w:val="Odstavekseznama"/>
              <w:numPr>
                <w:ilvl w:val="0"/>
                <w:numId w:val="57"/>
              </w:numPr>
              <w:rPr>
                <w:szCs w:val="24"/>
                <w:lang w:val="sl-SI"/>
              </w:rPr>
            </w:pPr>
            <w:r w:rsidRPr="00683FF4">
              <w:rPr>
                <w:szCs w:val="24"/>
                <w:lang w:val="sl-SI"/>
              </w:rPr>
              <w:t>Projektne vsebine v okviru šole v naravi v Centru šolskih in obšolskih dejavnosti (</w:t>
            </w:r>
            <w:r>
              <w:rPr>
                <w:szCs w:val="24"/>
                <w:lang w:val="sl-SI"/>
              </w:rPr>
              <w:t xml:space="preserve">v nadaljevnaju: </w:t>
            </w:r>
            <w:r w:rsidRPr="00683FF4">
              <w:rPr>
                <w:szCs w:val="24"/>
                <w:lang w:val="sl-SI"/>
              </w:rPr>
              <w:t>CŠOD)</w:t>
            </w:r>
            <w:r w:rsidRPr="00245402">
              <w:rPr>
                <w:szCs w:val="24"/>
                <w:lang w:val="sl-SI"/>
              </w:rPr>
              <w:t xml:space="preserve">: </w:t>
            </w:r>
            <w:r w:rsidRPr="005244AA">
              <w:rPr>
                <w:szCs w:val="24"/>
                <w:u w:val="single"/>
                <w:lang w:val="sl-SI"/>
              </w:rPr>
              <w:t>skozi celo šolsko leto</w:t>
            </w:r>
            <w:r w:rsidRPr="00245402">
              <w:rPr>
                <w:szCs w:val="24"/>
                <w:lang w:val="sl-SI"/>
              </w:rPr>
              <w:t>, šola v naravi za skupino učencev traja od 3 do 5 dni;</w:t>
            </w:r>
          </w:p>
          <w:p w:rsidR="004F111F" w:rsidRPr="003153D2" w:rsidRDefault="004F111F" w:rsidP="004F111F">
            <w:pPr>
              <w:pStyle w:val="Odstavekseznama"/>
              <w:numPr>
                <w:ilvl w:val="0"/>
                <w:numId w:val="57"/>
              </w:numPr>
              <w:rPr>
                <w:szCs w:val="24"/>
                <w:lang w:val="sl-SI"/>
              </w:rPr>
            </w:pPr>
            <w:r w:rsidRPr="00245402">
              <w:rPr>
                <w:szCs w:val="24"/>
                <w:lang w:val="sl-SI"/>
              </w:rPr>
              <w:t xml:space="preserve">Šolski </w:t>
            </w:r>
            <w:r w:rsidRPr="00245402">
              <w:rPr>
                <w:szCs w:val="24"/>
              </w:rPr>
              <w:t>vrt: zelenjadni oziroma sadni:</w:t>
            </w:r>
            <w:r w:rsidRPr="00245402">
              <w:rPr>
                <w:szCs w:val="24"/>
                <w:lang w:val="sl-SI"/>
              </w:rPr>
              <w:t xml:space="preserve"> šolski vrt uporabljajo šole </w:t>
            </w:r>
            <w:r w:rsidRPr="005244AA">
              <w:rPr>
                <w:szCs w:val="24"/>
                <w:u w:val="single"/>
                <w:lang w:val="sl-SI"/>
              </w:rPr>
              <w:t>skozi celo šolsko leto</w:t>
            </w:r>
            <w:r w:rsidRPr="00245402">
              <w:rPr>
                <w:szCs w:val="24"/>
                <w:lang w:val="sl-SI"/>
              </w:rPr>
              <w:t xml:space="preserve"> kot učno orodje oz. posebni učni prostor; izobraževanja za mentorje šolskih vrtov bodo 1x letno, </w:t>
            </w:r>
            <w:r>
              <w:rPr>
                <w:szCs w:val="24"/>
                <w:lang w:val="sl-SI"/>
              </w:rPr>
              <w:t xml:space="preserve">predvidoma bo </w:t>
            </w:r>
            <w:r w:rsidRPr="005244AA">
              <w:rPr>
                <w:szCs w:val="24"/>
                <w:u w:val="single"/>
                <w:lang w:val="sl-SI"/>
              </w:rPr>
              <w:t>eno izobražeavnje trajalo 4 ure</w:t>
            </w:r>
            <w:r w:rsidRPr="003153D2">
              <w:rPr>
                <w:szCs w:val="24"/>
                <w:lang w:val="sl-SI"/>
              </w:rPr>
              <w:t>;</w:t>
            </w:r>
          </w:p>
          <w:p w:rsidR="004F111F" w:rsidRPr="00245402" w:rsidRDefault="004F111F" w:rsidP="004F111F">
            <w:pPr>
              <w:pStyle w:val="Odstavekseznama"/>
              <w:numPr>
                <w:ilvl w:val="0"/>
                <w:numId w:val="57"/>
              </w:numPr>
              <w:rPr>
                <w:szCs w:val="24"/>
                <w:lang w:val="sl-SI"/>
              </w:rPr>
            </w:pPr>
            <w:r w:rsidRPr="00683FF4">
              <w:rPr>
                <w:szCs w:val="24"/>
              </w:rPr>
              <w:t xml:space="preserve">izobraževalno-promocijski dogodek: ta dogodek bi organizirali (vsaj) </w:t>
            </w:r>
            <w:r w:rsidRPr="005244AA">
              <w:rPr>
                <w:szCs w:val="24"/>
                <w:u w:val="single"/>
              </w:rPr>
              <w:t>1x v 6-letnem obdobju</w:t>
            </w:r>
            <w:r w:rsidRPr="00683FF4">
              <w:rPr>
                <w:szCs w:val="24"/>
              </w:rPr>
              <w:t xml:space="preserve"> šolske sheme </w:t>
            </w:r>
            <w:r w:rsidRPr="00245402">
              <w:rPr>
                <w:szCs w:val="24"/>
              </w:rPr>
              <w:t>oz. bi se izobraževalno-promocijskimi aktivnostmi na temo šolska shema priključili nekem večjem dogodku na podobno temo;</w:t>
            </w:r>
          </w:p>
          <w:p w:rsidR="004F111F" w:rsidRPr="00245402" w:rsidRDefault="004F111F" w:rsidP="004F111F">
            <w:pPr>
              <w:pStyle w:val="Odstavekseznama"/>
              <w:rPr>
                <w:szCs w:val="24"/>
                <w:lang w:val="sl-SI"/>
              </w:rPr>
            </w:pPr>
          </w:p>
          <w:p w:rsidR="004F111F" w:rsidRPr="003153D2" w:rsidRDefault="004F111F" w:rsidP="004F111F">
            <w:pPr>
              <w:pStyle w:val="Odstavekseznama"/>
              <w:rPr>
                <w:szCs w:val="24"/>
                <w:lang w:val="sl-SI"/>
              </w:rPr>
            </w:pPr>
            <w:r w:rsidRPr="00245402">
              <w:rPr>
                <w:szCs w:val="24"/>
                <w:lang w:val="sl-SI"/>
              </w:rPr>
              <w:t xml:space="preserve">Šolam </w:t>
            </w:r>
            <w:r>
              <w:rPr>
                <w:szCs w:val="24"/>
                <w:lang w:val="sl-SI"/>
              </w:rPr>
              <w:t xml:space="preserve">in CŠOD </w:t>
            </w:r>
            <w:r w:rsidRPr="003153D2">
              <w:rPr>
                <w:szCs w:val="24"/>
                <w:lang w:val="sl-SI"/>
              </w:rPr>
              <w:t xml:space="preserve">bodo za učinkovitejšo izvajanje spremljevalnih izobraževalnih dejavnosti v šoli na voljo naslednji </w:t>
            </w:r>
            <w:r w:rsidRPr="00AE39DF">
              <w:rPr>
                <w:szCs w:val="24"/>
                <w:u w:val="single"/>
                <w:lang w:val="sl-SI"/>
              </w:rPr>
              <w:t>pripomočki</w:t>
            </w:r>
            <w:r w:rsidRPr="003153D2">
              <w:rPr>
                <w:szCs w:val="24"/>
                <w:lang w:val="sl-SI"/>
              </w:rPr>
              <w:t>:</w:t>
            </w:r>
          </w:p>
          <w:p w:rsidR="004F111F" w:rsidRPr="003153D2" w:rsidRDefault="004F111F" w:rsidP="004F111F">
            <w:pPr>
              <w:pStyle w:val="Odstavekseznama"/>
              <w:numPr>
                <w:ilvl w:val="0"/>
                <w:numId w:val="57"/>
              </w:numPr>
              <w:rPr>
                <w:szCs w:val="24"/>
                <w:lang w:val="sl-SI"/>
              </w:rPr>
            </w:pPr>
            <w:r w:rsidRPr="003153D2">
              <w:rPr>
                <w:szCs w:val="24"/>
                <w:lang w:val="sl-SI"/>
              </w:rPr>
              <w:t>didaktičn</w:t>
            </w:r>
            <w:r>
              <w:rPr>
                <w:szCs w:val="24"/>
                <w:lang w:val="sl-SI"/>
              </w:rPr>
              <w:t>i</w:t>
            </w:r>
            <w:r w:rsidRPr="003153D2">
              <w:rPr>
                <w:szCs w:val="24"/>
                <w:lang w:val="sl-SI"/>
              </w:rPr>
              <w:t xml:space="preserve"> </w:t>
            </w:r>
            <w:r>
              <w:rPr>
                <w:szCs w:val="24"/>
                <w:lang w:val="sl-SI"/>
              </w:rPr>
              <w:t>pripomočki (npr.</w:t>
            </w:r>
            <w:r w:rsidRPr="003153D2">
              <w:rPr>
                <w:szCs w:val="24"/>
                <w:lang w:val="sl-SI"/>
              </w:rPr>
              <w:t xml:space="preserve"> </w:t>
            </w:r>
            <w:r w:rsidRPr="003153D2">
              <w:rPr>
                <w:szCs w:val="24"/>
              </w:rPr>
              <w:t>karte</w:t>
            </w:r>
            <w:r>
              <w:rPr>
                <w:szCs w:val="24"/>
              </w:rPr>
              <w:t>)</w:t>
            </w:r>
            <w:r w:rsidRPr="003153D2">
              <w:rPr>
                <w:szCs w:val="24"/>
              </w:rPr>
              <w:t xml:space="preserve"> na temo sadje, zelenjava, mleko</w:t>
            </w:r>
            <w:r>
              <w:rPr>
                <w:szCs w:val="24"/>
              </w:rPr>
              <w:t xml:space="preserve"> in mlečni izdelki ter ostali kmetijski/živilski proizvodi</w:t>
            </w:r>
            <w:r w:rsidRPr="003153D2">
              <w:rPr>
                <w:szCs w:val="24"/>
              </w:rPr>
              <w:t>;</w:t>
            </w:r>
            <w:r w:rsidRPr="003153D2">
              <w:rPr>
                <w:szCs w:val="24"/>
                <w:lang w:val="sl-SI"/>
              </w:rPr>
              <w:t xml:space="preserve"> </w:t>
            </w:r>
          </w:p>
          <w:p w:rsidR="004F111F" w:rsidRPr="00245402" w:rsidRDefault="004F111F" w:rsidP="004F111F">
            <w:pPr>
              <w:pStyle w:val="Odstavekseznama"/>
              <w:numPr>
                <w:ilvl w:val="0"/>
                <w:numId w:val="57"/>
              </w:numPr>
              <w:rPr>
                <w:szCs w:val="24"/>
                <w:lang w:val="sl-SI"/>
              </w:rPr>
            </w:pPr>
            <w:r w:rsidRPr="00683FF4">
              <w:rPr>
                <w:szCs w:val="24"/>
                <w:lang w:val="sl-SI"/>
              </w:rPr>
              <w:t xml:space="preserve">priročnik </w:t>
            </w:r>
            <w:r w:rsidRPr="00683FF4">
              <w:rPr>
                <w:szCs w:val="24"/>
              </w:rPr>
              <w:t>za učitelje za uspešno izvajanje spremljevalnih izobraževalnih dejavnosti šolske sheme v šoli</w:t>
            </w:r>
            <w:r w:rsidRPr="00245402">
              <w:rPr>
                <w:szCs w:val="24"/>
              </w:rPr>
              <w:t>;</w:t>
            </w:r>
            <w:r w:rsidRPr="00245402">
              <w:rPr>
                <w:szCs w:val="24"/>
                <w:lang w:val="sl-SI"/>
              </w:rPr>
              <w:t xml:space="preserve"> </w:t>
            </w:r>
          </w:p>
          <w:p w:rsidR="004F111F" w:rsidRPr="005309B3" w:rsidRDefault="004F111F">
            <w:pPr>
              <w:pStyle w:val="Text2"/>
              <w:ind w:left="34" w:hanging="34"/>
            </w:pPr>
          </w:p>
        </w:tc>
      </w:tr>
      <w:tr w:rsidR="00EE7319" w:rsidTr="00EE7319">
        <w:tc>
          <w:tcPr>
            <w:tcW w:w="8726" w:type="dxa"/>
            <w:shd w:val="clear" w:color="auto" w:fill="D9D9D9" w:themeFill="background1" w:themeFillShade="D9"/>
          </w:tcPr>
          <w:p w:rsidR="00EE7319" w:rsidRDefault="005B3C08" w:rsidP="007B2025">
            <w:pPr>
              <w:pStyle w:val="Naslov2"/>
              <w:spacing w:before="240"/>
              <w:ind w:left="1083" w:hanging="601"/>
            </w:pPr>
            <w:bookmarkStart w:id="31" w:name="_Toc516584606"/>
            <w:r>
              <w:t>Čas razdeljevanja šolskega sadja in zelenjave/šolskega mleka</w:t>
            </w:r>
            <w:bookmarkEnd w:id="31"/>
            <w:r>
              <w:t xml:space="preserve"> </w:t>
            </w:r>
          </w:p>
          <w:p w:rsidR="00CF1670" w:rsidRPr="0021429E" w:rsidRDefault="004854CC" w:rsidP="005E3D1B">
            <w:pPr>
              <w:pStyle w:val="Text2"/>
              <w:ind w:left="34"/>
              <w:rPr>
                <w:i/>
              </w:rPr>
            </w:pPr>
            <w:r w:rsidRPr="0021429E">
              <w:rPr>
                <w:i/>
              </w:rPr>
              <w:t>Člen</w:t>
            </w:r>
            <w:r w:rsidR="00CF1670" w:rsidRPr="0021429E">
              <w:rPr>
                <w:i/>
              </w:rPr>
              <w:t xml:space="preserve"> 23(8) </w:t>
            </w:r>
            <w:r w:rsidR="00DD7858" w:rsidRPr="0021429E">
              <w:rPr>
                <w:i/>
              </w:rPr>
              <w:t xml:space="preserve">– </w:t>
            </w:r>
            <w:r w:rsidRPr="0021429E">
              <w:rPr>
                <w:i/>
              </w:rPr>
              <w:t>in</w:t>
            </w:r>
            <w:r w:rsidR="00DD7858" w:rsidRPr="0021429E">
              <w:rPr>
                <w:i/>
              </w:rPr>
              <w:t xml:space="preserve"> 23a(8) </w:t>
            </w:r>
            <w:r w:rsidR="0021429E" w:rsidRPr="0021429E">
              <w:rPr>
                <w:i/>
              </w:rPr>
              <w:t>če se proizvodi iz šolske sheme razdeljujejo ob</w:t>
            </w:r>
            <w:r w:rsidR="00DD7858" w:rsidRPr="0021429E">
              <w:rPr>
                <w:i/>
              </w:rPr>
              <w:t xml:space="preserve"> </w:t>
            </w:r>
            <w:r w:rsidR="0021429E" w:rsidRPr="0021429E">
              <w:rPr>
                <w:i/>
              </w:rPr>
              <w:t>zagotavljanju drugih obrokov</w:t>
            </w:r>
            <w:r w:rsidR="00DD7858" w:rsidRPr="0021429E">
              <w:rPr>
                <w:i/>
              </w:rPr>
              <w:t xml:space="preserve"> </w:t>
            </w:r>
            <w:r w:rsidR="00D534E6" w:rsidRPr="0021429E">
              <w:rPr>
                <w:i/>
              </w:rPr>
              <w:t>–</w:t>
            </w:r>
            <w:r w:rsidR="00CF1670" w:rsidRPr="0021429E">
              <w:rPr>
                <w:i/>
              </w:rPr>
              <w:t xml:space="preserve"> </w:t>
            </w:r>
            <w:r w:rsidR="0021429E" w:rsidRPr="0021429E">
              <w:rPr>
                <w:i/>
              </w:rPr>
              <w:t>osnovne Uredbe in člena</w:t>
            </w:r>
            <w:r w:rsidR="00CF1670" w:rsidRPr="0021429E">
              <w:rPr>
                <w:i/>
              </w:rPr>
              <w:t xml:space="preserve"> 2(2)b </w:t>
            </w:r>
            <w:r w:rsidR="0021429E" w:rsidRPr="0021429E">
              <w:rPr>
                <w:i/>
              </w:rPr>
              <w:t>IA</w:t>
            </w:r>
          </w:p>
          <w:p w:rsidR="005E3D1B" w:rsidRPr="005E3D1B" w:rsidRDefault="005B3C08" w:rsidP="005E3D1B">
            <w:pPr>
              <w:pStyle w:val="Text2"/>
              <w:ind w:left="34"/>
            </w:pPr>
            <w:r>
              <w:t>Predviden čas razdeljevanja tekom dneva</w:t>
            </w:r>
            <w:r w:rsidR="005E3D1B" w:rsidRPr="003F07EB">
              <w:t>:</w:t>
            </w:r>
          </w:p>
          <w:tbl>
            <w:tblPr>
              <w:tblStyle w:val="Tabelamrea"/>
              <w:tblW w:w="0" w:type="auto"/>
              <w:tblInd w:w="34" w:type="dxa"/>
              <w:tblLook w:val="04A0" w:firstRow="1" w:lastRow="0" w:firstColumn="1" w:lastColumn="0" w:noHBand="0" w:noVBand="1"/>
            </w:tblPr>
            <w:tblGrid>
              <w:gridCol w:w="2537"/>
              <w:gridCol w:w="2989"/>
              <w:gridCol w:w="2714"/>
            </w:tblGrid>
            <w:tr w:rsidR="00CB491E" w:rsidTr="00EE7A56">
              <w:tc>
                <w:tcPr>
                  <w:tcW w:w="2547" w:type="dxa"/>
                </w:tcPr>
                <w:p w:rsidR="00CB491E" w:rsidRDefault="00CB491E" w:rsidP="00EE7A56">
                  <w:pPr>
                    <w:pStyle w:val="Text2"/>
                    <w:spacing w:before="240"/>
                    <w:ind w:left="0"/>
                    <w:jc w:val="center"/>
                  </w:pPr>
                </w:p>
              </w:tc>
              <w:tc>
                <w:tcPr>
                  <w:tcW w:w="3098" w:type="dxa"/>
                </w:tcPr>
                <w:p w:rsidR="00CB491E" w:rsidRDefault="00314A92" w:rsidP="00EE7A56">
                  <w:pPr>
                    <w:pStyle w:val="Text2"/>
                    <w:spacing w:before="240"/>
                    <w:ind w:left="0"/>
                    <w:jc w:val="center"/>
                  </w:pPr>
                  <w:r>
                    <w:t>Šolsko sadje in zelenjava</w:t>
                  </w:r>
                </w:p>
              </w:tc>
              <w:tc>
                <w:tcPr>
                  <w:tcW w:w="2821" w:type="dxa"/>
                </w:tcPr>
                <w:p w:rsidR="00CB491E" w:rsidRDefault="00314A92" w:rsidP="00314A92">
                  <w:pPr>
                    <w:pStyle w:val="Text2"/>
                    <w:spacing w:before="240"/>
                    <w:ind w:left="0"/>
                    <w:jc w:val="center"/>
                  </w:pPr>
                  <w:r>
                    <w:t>Šolsko mleko</w:t>
                  </w:r>
                </w:p>
              </w:tc>
            </w:tr>
            <w:tr w:rsidR="00CB491E" w:rsidTr="00EE7A56">
              <w:tc>
                <w:tcPr>
                  <w:tcW w:w="2547" w:type="dxa"/>
                </w:tcPr>
                <w:p w:rsidR="00CB491E" w:rsidRDefault="00314A92" w:rsidP="00314A92">
                  <w:pPr>
                    <w:pStyle w:val="Text2"/>
                    <w:spacing w:before="120" w:after="120"/>
                    <w:ind w:left="0"/>
                  </w:pPr>
                  <w:r>
                    <w:t>Zjutraj</w:t>
                  </w:r>
                  <w:r w:rsidR="00614E91">
                    <w:t>/</w:t>
                  </w:r>
                  <w:r>
                    <w:t>jutranji odmor(i)</w:t>
                  </w:r>
                </w:p>
              </w:tc>
              <w:sdt>
                <w:sdtPr>
                  <w:id w:val="484669618"/>
                  <w14:checkbox>
                    <w14:checked w14:val="1"/>
                    <w14:checkedState w14:val="2612" w14:font="MS Gothic"/>
                    <w14:uncheckedState w14:val="2610" w14:font="MS Gothic"/>
                  </w14:checkbox>
                </w:sdtPr>
                <w:sdtEndPr/>
                <w:sdtContent>
                  <w:tc>
                    <w:tcPr>
                      <w:tcW w:w="3098" w:type="dxa"/>
                    </w:tcPr>
                    <w:p w:rsidR="00CB491E" w:rsidRDefault="004F111F" w:rsidP="00EE7A56">
                      <w:pPr>
                        <w:pStyle w:val="Text2"/>
                        <w:spacing w:before="120" w:after="120"/>
                        <w:ind w:left="0"/>
                        <w:jc w:val="center"/>
                      </w:pPr>
                      <w:r>
                        <w:rPr>
                          <w:rFonts w:ascii="MS Gothic" w:eastAsia="MS Gothic" w:hAnsi="MS Gothic" w:hint="eastAsia"/>
                        </w:rPr>
                        <w:t>☒</w:t>
                      </w:r>
                    </w:p>
                  </w:tc>
                </w:sdtContent>
              </w:sdt>
              <w:sdt>
                <w:sdtPr>
                  <w:id w:val="693974482"/>
                  <w14:checkbox>
                    <w14:checked w14:val="1"/>
                    <w14:checkedState w14:val="2612" w14:font="MS Gothic"/>
                    <w14:uncheckedState w14:val="2610" w14:font="MS Gothic"/>
                  </w14:checkbox>
                </w:sdtPr>
                <w:sdtEndPr/>
                <w:sdtContent>
                  <w:tc>
                    <w:tcPr>
                      <w:tcW w:w="2821" w:type="dxa"/>
                    </w:tcPr>
                    <w:p w:rsidR="00CB491E" w:rsidRDefault="004F111F" w:rsidP="00EE7A56">
                      <w:pPr>
                        <w:pStyle w:val="Text2"/>
                        <w:spacing w:before="120" w:after="120"/>
                        <w:ind w:left="0"/>
                        <w:jc w:val="center"/>
                      </w:pPr>
                      <w:r>
                        <w:rPr>
                          <w:rFonts w:ascii="MS Gothic" w:eastAsia="MS Gothic" w:hAnsi="MS Gothic" w:hint="eastAsia"/>
                        </w:rPr>
                        <w:t>☒</w:t>
                      </w:r>
                    </w:p>
                  </w:tc>
                </w:sdtContent>
              </w:sdt>
            </w:tr>
            <w:tr w:rsidR="00CB491E" w:rsidTr="00EE7A56">
              <w:tc>
                <w:tcPr>
                  <w:tcW w:w="2547" w:type="dxa"/>
                </w:tcPr>
                <w:p w:rsidR="00CB491E" w:rsidRDefault="0021429E" w:rsidP="00EE7A56">
                  <w:pPr>
                    <w:pStyle w:val="Text2"/>
                    <w:spacing w:before="120" w:after="120"/>
                    <w:ind w:left="0"/>
                  </w:pPr>
                  <w:r>
                    <w:t>Čas za kosilo</w:t>
                  </w:r>
                </w:p>
              </w:tc>
              <w:sdt>
                <w:sdtPr>
                  <w:id w:val="-1640956178"/>
                  <w14:checkbox>
                    <w14:checked w14:val="0"/>
                    <w14:checkedState w14:val="2612" w14:font="MS Gothic"/>
                    <w14:uncheckedState w14:val="2610" w14:font="MS Gothic"/>
                  </w14:checkbox>
                </w:sdtPr>
                <w:sdtEndPr/>
                <w:sdtContent>
                  <w:tc>
                    <w:tcPr>
                      <w:tcW w:w="3098" w:type="dxa"/>
                    </w:tcPr>
                    <w:p w:rsidR="00CB491E" w:rsidRDefault="000F5129" w:rsidP="00EE7A56">
                      <w:pPr>
                        <w:pStyle w:val="Text2"/>
                        <w:spacing w:before="120" w:after="120"/>
                        <w:ind w:left="0"/>
                        <w:jc w:val="center"/>
                      </w:pPr>
                      <w:r>
                        <w:rPr>
                          <w:rFonts w:ascii="MS Gothic" w:eastAsia="MS Gothic" w:hAnsi="MS Gothic" w:hint="eastAsia"/>
                        </w:rPr>
                        <w:t>☐</w:t>
                      </w:r>
                    </w:p>
                  </w:tc>
                </w:sdtContent>
              </w:sdt>
              <w:sdt>
                <w:sdtPr>
                  <w:id w:val="15745357"/>
                  <w14:checkbox>
                    <w14:checked w14:val="0"/>
                    <w14:checkedState w14:val="2612" w14:font="MS Gothic"/>
                    <w14:uncheckedState w14:val="2610" w14:font="MS Gothic"/>
                  </w14:checkbox>
                </w:sdtPr>
                <w:sdtEndPr/>
                <w:sdtContent>
                  <w:tc>
                    <w:tcPr>
                      <w:tcW w:w="2821" w:type="dxa"/>
                    </w:tcPr>
                    <w:p w:rsidR="00CB491E" w:rsidRDefault="000F5129" w:rsidP="00EE7A56">
                      <w:pPr>
                        <w:pStyle w:val="Text2"/>
                        <w:spacing w:before="120" w:after="120"/>
                        <w:ind w:left="0"/>
                        <w:jc w:val="center"/>
                      </w:pPr>
                      <w:r>
                        <w:rPr>
                          <w:rFonts w:ascii="MS Gothic" w:eastAsia="MS Gothic" w:hAnsi="MS Gothic" w:hint="eastAsia"/>
                        </w:rPr>
                        <w:t>☐</w:t>
                      </w:r>
                    </w:p>
                  </w:tc>
                </w:sdtContent>
              </w:sdt>
            </w:tr>
            <w:tr w:rsidR="00CB491E" w:rsidTr="00EE7A56">
              <w:tc>
                <w:tcPr>
                  <w:tcW w:w="2547" w:type="dxa"/>
                </w:tcPr>
                <w:p w:rsidR="00CB491E" w:rsidRDefault="0021429E" w:rsidP="0021429E">
                  <w:pPr>
                    <w:pStyle w:val="Text2"/>
                    <w:spacing w:before="120" w:after="120"/>
                    <w:ind w:left="0"/>
                  </w:pPr>
                  <w:r>
                    <w:t>Popoldan</w:t>
                  </w:r>
                  <w:r w:rsidR="00614E91">
                    <w:t>/</w:t>
                  </w:r>
                  <w:r>
                    <w:t>popoldanski odmor-i</w:t>
                  </w:r>
                </w:p>
              </w:tc>
              <w:sdt>
                <w:sdtPr>
                  <w:id w:val="1887752474"/>
                  <w14:checkbox>
                    <w14:checked w14:val="0"/>
                    <w14:checkedState w14:val="2612" w14:font="MS Gothic"/>
                    <w14:uncheckedState w14:val="2610" w14:font="MS Gothic"/>
                  </w14:checkbox>
                </w:sdtPr>
                <w:sdtEndPr/>
                <w:sdtContent>
                  <w:tc>
                    <w:tcPr>
                      <w:tcW w:w="3098" w:type="dxa"/>
                    </w:tcPr>
                    <w:p w:rsidR="00CB491E" w:rsidRDefault="000F5129" w:rsidP="00EE7A56">
                      <w:pPr>
                        <w:pStyle w:val="Text2"/>
                        <w:spacing w:before="120" w:after="120"/>
                        <w:ind w:left="0"/>
                        <w:jc w:val="center"/>
                      </w:pPr>
                      <w:r>
                        <w:rPr>
                          <w:rFonts w:ascii="MS Gothic" w:eastAsia="MS Gothic" w:hAnsi="MS Gothic" w:hint="eastAsia"/>
                        </w:rPr>
                        <w:t>☐</w:t>
                      </w:r>
                    </w:p>
                  </w:tc>
                </w:sdtContent>
              </w:sdt>
              <w:sdt>
                <w:sdtPr>
                  <w:id w:val="2143536972"/>
                  <w14:checkbox>
                    <w14:checked w14:val="0"/>
                    <w14:checkedState w14:val="2612" w14:font="MS Gothic"/>
                    <w14:uncheckedState w14:val="2610" w14:font="MS Gothic"/>
                  </w14:checkbox>
                </w:sdtPr>
                <w:sdtEndPr/>
                <w:sdtContent>
                  <w:tc>
                    <w:tcPr>
                      <w:tcW w:w="2821" w:type="dxa"/>
                    </w:tcPr>
                    <w:p w:rsidR="00CB491E" w:rsidRDefault="000F5129" w:rsidP="00EE7A56">
                      <w:pPr>
                        <w:pStyle w:val="Text2"/>
                        <w:spacing w:before="120" w:after="120"/>
                        <w:ind w:left="0"/>
                        <w:jc w:val="center"/>
                      </w:pPr>
                      <w:r>
                        <w:rPr>
                          <w:rFonts w:ascii="MS Gothic" w:eastAsia="MS Gothic" w:hAnsi="MS Gothic" w:hint="eastAsia"/>
                        </w:rPr>
                        <w:t>☐</w:t>
                      </w:r>
                    </w:p>
                  </w:tc>
                </w:sdtContent>
              </w:sdt>
            </w:tr>
            <w:tr w:rsidR="00CB491E" w:rsidTr="001D5570">
              <w:tc>
                <w:tcPr>
                  <w:tcW w:w="8466" w:type="dxa"/>
                  <w:gridSpan w:val="3"/>
                </w:tcPr>
                <w:p w:rsidR="00CB491E" w:rsidRPr="0021429E" w:rsidRDefault="0021429E" w:rsidP="00CB491E">
                  <w:pPr>
                    <w:pStyle w:val="Text2"/>
                    <w:spacing w:before="240"/>
                    <w:ind w:left="0"/>
                    <w:rPr>
                      <w:i/>
                    </w:rPr>
                  </w:pPr>
                  <w:r w:rsidRPr="0021429E">
                    <w:rPr>
                      <w:i/>
                    </w:rPr>
                    <w:t>Komentarji</w:t>
                  </w:r>
                  <w:r w:rsidR="00CB491E" w:rsidRPr="0021429E">
                    <w:rPr>
                      <w:i/>
                    </w:rPr>
                    <w:t xml:space="preserve">: </w:t>
                  </w:r>
                </w:p>
                <w:p w:rsidR="002C395F" w:rsidRPr="002C395F" w:rsidRDefault="002C395F" w:rsidP="002C395F">
                  <w:pPr>
                    <w:pStyle w:val="Text2"/>
                    <w:spacing w:after="120"/>
                    <w:ind w:left="0"/>
                  </w:pPr>
                  <w:r w:rsidRPr="002C395F">
                    <w:t>Šole so prožne pri razdelj</w:t>
                  </w:r>
                  <w:r w:rsidR="008E058C">
                    <w:t>e</w:t>
                  </w:r>
                  <w:r w:rsidRPr="002C395F">
                    <w:t xml:space="preserve">vanju šolskega sadja in zelenjave oz. šolskega mleka. Šole v letnem načtu izvedbe šolske sheme predvidijo čas razdeljevanja. Glede na rezultate vrednotenja SŠSZ bo večina šol razdeljevala šolsko sadje in zelenjavo v času </w:t>
                  </w:r>
                  <w:r w:rsidRPr="005244AA">
                    <w:rPr>
                      <w:u w:val="single"/>
                    </w:rPr>
                    <w:t>dopoldanske/jutranje malice</w:t>
                  </w:r>
                  <w:r w:rsidRPr="002C395F">
                    <w:t xml:space="preserve"> ali </w:t>
                  </w:r>
                  <w:r w:rsidRPr="005244AA">
                    <w:rPr>
                      <w:u w:val="single"/>
                    </w:rPr>
                    <w:t>razredne ure</w:t>
                  </w:r>
                  <w:r w:rsidRPr="002C395F">
                    <w:t xml:space="preserve"> ali pa bo šolsko sadje in zelenjava </w:t>
                  </w:r>
                  <w:r w:rsidRPr="005244AA">
                    <w:rPr>
                      <w:u w:val="single"/>
                    </w:rPr>
                    <w:t>na voljo cel dan (določen dan v tednu) v posebnih sadno-zelenjavnih kotičkih na posebnem mestu v šoli</w:t>
                  </w:r>
                  <w:r w:rsidRPr="002C395F">
                    <w:t xml:space="preserve"> (npr. na hodniku). Predvidevamo, da bo podoben čas razdeljevanja tudi pri šolskem mleku.</w:t>
                  </w:r>
                </w:p>
                <w:p w:rsidR="002C395F" w:rsidRPr="002C395F" w:rsidRDefault="002C395F" w:rsidP="002C395F">
                  <w:pPr>
                    <w:pStyle w:val="Text2"/>
                    <w:spacing w:after="120"/>
                    <w:ind w:left="0"/>
                  </w:pPr>
                  <w:r w:rsidRPr="002C395F">
                    <w:t>V primeru, ko šola razdeli šolsko sadje in zelenjavo ali šolsko mleko v času dopoldanske malice kot dodaten obrok, mora biti na jedilniku, ki visi na oglasni tabli v šoli oz. na spletni strani šole, zapisano, da je poleg rednega obroka (malice) razdeljeno tudi šolsko sadje in zelenjava ali šolsko mleko kot dodaten brezplačen obrok iz EU šolske sheme. Vsaka šola vodi podatke o razdeljevanju: datum, vrsta razdeljenega šolskega sadja in zelenjave/šolskega mleka, količina ter števika računa, ki pripada dobavi razdeljenega sadja in zelenjave/šolskega mleka (te podatke potrebuje za pripravo zahtevka).</w:t>
                  </w:r>
                </w:p>
                <w:p w:rsidR="00CB491E" w:rsidRDefault="00CB491E" w:rsidP="003F07EB">
                  <w:pPr>
                    <w:pStyle w:val="Text2"/>
                    <w:spacing w:after="120"/>
                    <w:ind w:left="0"/>
                  </w:pPr>
                </w:p>
              </w:tc>
            </w:tr>
          </w:tbl>
          <w:p w:rsidR="00CB491E" w:rsidRPr="005E3D1B" w:rsidRDefault="00CB491E" w:rsidP="005E3D1B">
            <w:pPr>
              <w:pStyle w:val="Text2"/>
              <w:ind w:left="34"/>
            </w:pPr>
          </w:p>
          <w:p w:rsidR="00CF1670" w:rsidRPr="00170EEF" w:rsidRDefault="00CF1670" w:rsidP="00170EEF">
            <w:pPr>
              <w:pStyle w:val="Text2"/>
              <w:ind w:left="34"/>
              <w:rPr>
                <w:i/>
              </w:rPr>
            </w:pPr>
          </w:p>
        </w:tc>
      </w:tr>
    </w:tbl>
    <w:p w:rsidR="007B2025" w:rsidRDefault="007B2025"/>
    <w:tbl>
      <w:tblPr>
        <w:tblStyle w:val="Tabelamrea"/>
        <w:tblW w:w="0" w:type="auto"/>
        <w:tblInd w:w="108" w:type="dxa"/>
        <w:tblLook w:val="04A0" w:firstRow="1" w:lastRow="0" w:firstColumn="1" w:lastColumn="0" w:noHBand="0" w:noVBand="1"/>
      </w:tblPr>
      <w:tblGrid>
        <w:gridCol w:w="8500"/>
      </w:tblGrid>
      <w:tr w:rsidR="00EE7319" w:rsidTr="00EE7319">
        <w:tc>
          <w:tcPr>
            <w:tcW w:w="8726" w:type="dxa"/>
            <w:shd w:val="clear" w:color="auto" w:fill="D9D9D9" w:themeFill="background1" w:themeFillShade="D9"/>
          </w:tcPr>
          <w:p w:rsidR="00EE7319" w:rsidRDefault="0021429E" w:rsidP="007B2025">
            <w:pPr>
              <w:pStyle w:val="Naslov2"/>
              <w:spacing w:before="240"/>
              <w:ind w:left="1083" w:hanging="601"/>
            </w:pPr>
            <w:bookmarkStart w:id="32" w:name="_Toc516584607"/>
            <w:r>
              <w:t>Razdeljevanje mlečnih izdelkov iz Priloge</w:t>
            </w:r>
            <w:r w:rsidR="00EE7319">
              <w:t xml:space="preserve"> V </w:t>
            </w:r>
            <w:r>
              <w:t>osnovne Uredbe</w:t>
            </w:r>
            <w:r w:rsidR="00EE7319">
              <w:t xml:space="preserve"> (EU) </w:t>
            </w:r>
            <w:r>
              <w:t>Št.</w:t>
            </w:r>
            <w:r w:rsidR="00EE7319">
              <w:t xml:space="preserve"> 1308/2013</w:t>
            </w:r>
            <w:bookmarkEnd w:id="32"/>
          </w:p>
          <w:p w:rsidR="007D4C27" w:rsidRPr="007D4C27" w:rsidRDefault="007D4C27" w:rsidP="007D4C27">
            <w:pPr>
              <w:pStyle w:val="Text2"/>
              <w:ind w:left="0"/>
            </w:pPr>
            <w:r>
              <w:t xml:space="preserve">Ni dovoljeno razdeljevati proizvode iz Priloge V </w:t>
            </w:r>
            <w:r w:rsidR="0021429E">
              <w:t xml:space="preserve">osnovne </w:t>
            </w:r>
            <w:r>
              <w:t>Uredbe (EU) 1308/2013.</w:t>
            </w:r>
          </w:p>
          <w:p w:rsidR="00CF1670" w:rsidRPr="0021429E" w:rsidRDefault="0021429E" w:rsidP="00CF1670">
            <w:pPr>
              <w:pStyle w:val="Text2"/>
              <w:ind w:left="34"/>
              <w:rPr>
                <w:i/>
              </w:rPr>
            </w:pPr>
            <w:r w:rsidRPr="0021429E">
              <w:rPr>
                <w:i/>
              </w:rPr>
              <w:t>Člen</w:t>
            </w:r>
            <w:r w:rsidR="00CF1670" w:rsidRPr="0021429E">
              <w:rPr>
                <w:i/>
              </w:rPr>
              <w:t xml:space="preserve"> 23(5) </w:t>
            </w:r>
            <w:r w:rsidRPr="0021429E">
              <w:rPr>
                <w:i/>
              </w:rPr>
              <w:t>osnovne Uredbe, člen</w:t>
            </w:r>
            <w:r w:rsidR="00CF1670" w:rsidRPr="0021429E">
              <w:rPr>
                <w:i/>
              </w:rPr>
              <w:t xml:space="preserve"> 5(3) </w:t>
            </w:r>
            <w:r w:rsidRPr="0021429E">
              <w:rPr>
                <w:i/>
              </w:rPr>
              <w:t>Uredbe (EU) št.</w:t>
            </w:r>
            <w:r w:rsidR="00DD7858" w:rsidRPr="0021429E">
              <w:rPr>
                <w:i/>
              </w:rPr>
              <w:t xml:space="preserve"> 1370/2013</w:t>
            </w:r>
            <w:r w:rsidR="00CF1670" w:rsidRPr="0021429E">
              <w:rPr>
                <w:i/>
              </w:rPr>
              <w:t xml:space="preserve">, </w:t>
            </w:r>
            <w:r w:rsidRPr="0021429E">
              <w:rPr>
                <w:i/>
              </w:rPr>
              <w:t>člen</w:t>
            </w:r>
            <w:r w:rsidR="00CF1670" w:rsidRPr="0021429E">
              <w:rPr>
                <w:i/>
              </w:rPr>
              <w:t xml:space="preserve"> 2(2)f </w:t>
            </w:r>
            <w:r w:rsidRPr="0021429E">
              <w:rPr>
                <w:i/>
              </w:rPr>
              <w:t>IA</w:t>
            </w:r>
          </w:p>
          <w:p w:rsidR="007B2025" w:rsidRPr="007B2025" w:rsidRDefault="00285501" w:rsidP="001044D2">
            <w:pPr>
              <w:pStyle w:val="Text2"/>
              <w:ind w:left="34"/>
              <w:rPr>
                <w:b/>
              </w:rPr>
            </w:pPr>
            <w:sdt>
              <w:sdtPr>
                <w:id w:val="-1569716507"/>
                <w14:checkbox>
                  <w14:checked w14:val="1"/>
                  <w14:checkedState w14:val="2612" w14:font="MS Gothic"/>
                  <w14:uncheckedState w14:val="2610" w14:font="MS Gothic"/>
                </w14:checkbox>
              </w:sdtPr>
              <w:sdtEndPr/>
              <w:sdtContent>
                <w:r w:rsidR="002C395F">
                  <w:rPr>
                    <w:rFonts w:ascii="MS Gothic" w:eastAsia="MS Gothic" w:hAnsi="MS Gothic" w:hint="eastAsia"/>
                  </w:rPr>
                  <w:t>☒</w:t>
                </w:r>
              </w:sdtContent>
            </w:sdt>
            <w:r w:rsidR="007B2025">
              <w:t xml:space="preserve"> </w:t>
            </w:r>
            <w:r w:rsidR="007B2025" w:rsidRPr="007B2025">
              <w:rPr>
                <w:b/>
              </w:rPr>
              <w:t>N</w:t>
            </w:r>
            <w:r w:rsidR="0021429E">
              <w:rPr>
                <w:b/>
              </w:rPr>
              <w:t>e</w:t>
            </w:r>
          </w:p>
          <w:p w:rsidR="001044D2" w:rsidRPr="007B2025" w:rsidRDefault="00285501" w:rsidP="001044D2">
            <w:pPr>
              <w:pStyle w:val="Text2"/>
              <w:ind w:left="34"/>
              <w:rPr>
                <w:b/>
              </w:rPr>
            </w:pPr>
            <w:sdt>
              <w:sdtPr>
                <w:id w:val="-689911241"/>
                <w14:checkbox>
                  <w14:checked w14:val="0"/>
                  <w14:checkedState w14:val="2612" w14:font="MS Gothic"/>
                  <w14:uncheckedState w14:val="2610" w14:font="MS Gothic"/>
                </w14:checkbox>
              </w:sdtPr>
              <w:sdtEndPr/>
              <w:sdtContent>
                <w:r w:rsidR="007B2025" w:rsidRPr="007B2025">
                  <w:rPr>
                    <w:rFonts w:ascii="MS Gothic" w:eastAsia="MS Gothic" w:hAnsi="MS Gothic" w:hint="eastAsia"/>
                  </w:rPr>
                  <w:t>☐</w:t>
                </w:r>
              </w:sdtContent>
            </w:sdt>
            <w:r w:rsidR="007B2025" w:rsidRPr="007B2025">
              <w:rPr>
                <w:b/>
              </w:rPr>
              <w:t xml:space="preserve"> </w:t>
            </w:r>
            <w:r w:rsidR="0021429E">
              <w:rPr>
                <w:b/>
              </w:rPr>
              <w:t>Da</w:t>
            </w:r>
          </w:p>
          <w:p w:rsidR="007B2025" w:rsidRDefault="007B2025" w:rsidP="00CE52CC">
            <w:pPr>
              <w:pStyle w:val="Text2"/>
              <w:ind w:left="34"/>
              <w:rPr>
                <w:i/>
              </w:rPr>
            </w:pPr>
            <w:r w:rsidRPr="00CE52CC">
              <w:rPr>
                <w:i/>
              </w:rPr>
              <w:t>If yes, please describe the system for granting Union aid only to the milk component of those products (=</w:t>
            </w:r>
            <w:r w:rsidR="005578F6" w:rsidRPr="00CE52CC">
              <w:rPr>
                <w:i/>
              </w:rPr>
              <w:t xml:space="preserve"> if it </w:t>
            </w:r>
            <w:r w:rsidRPr="00CE52CC">
              <w:rPr>
                <w:i/>
              </w:rPr>
              <w:t>var</w:t>
            </w:r>
            <w:r w:rsidR="005578F6" w:rsidRPr="00CE52CC">
              <w:rPr>
                <w:i/>
              </w:rPr>
              <w:t xml:space="preserve">ies </w:t>
            </w:r>
            <w:r w:rsidR="00CE52CC" w:rsidRPr="00CE52CC">
              <w:rPr>
                <w:i/>
              </w:rPr>
              <w:t xml:space="preserve">across products according to </w:t>
            </w:r>
            <w:r w:rsidRPr="00CE52CC">
              <w:rPr>
                <w:i/>
              </w:rPr>
              <w:t xml:space="preserve">the milk component or </w:t>
            </w:r>
            <w:r w:rsidR="00CE52CC" w:rsidRPr="00CE52CC">
              <w:rPr>
                <w:i/>
              </w:rPr>
              <w:t xml:space="preserve">by fixed </w:t>
            </w:r>
            <w:r w:rsidRPr="00CE52CC">
              <w:rPr>
                <w:i/>
              </w:rPr>
              <w:t>rates</w:t>
            </w:r>
            <w:r w:rsidR="00CE52CC" w:rsidRPr="00CE52CC">
              <w:rPr>
                <w:i/>
              </w:rPr>
              <w:t xml:space="preserve"> set at national level</w:t>
            </w:r>
            <w:r w:rsidRPr="00CE52CC">
              <w:rPr>
                <w:i/>
              </w:rPr>
              <w:t xml:space="preserve">; </w:t>
            </w:r>
            <w:r w:rsidR="005578F6" w:rsidRPr="00CE52CC">
              <w:rPr>
                <w:i/>
              </w:rPr>
              <w:t xml:space="preserve">is </w:t>
            </w:r>
            <w:r w:rsidRPr="00CE52CC">
              <w:rPr>
                <w:i/>
              </w:rPr>
              <w:t xml:space="preserve">27 €/100 kg </w:t>
            </w:r>
            <w:r w:rsidR="005578F6" w:rsidRPr="00CE52CC">
              <w:rPr>
                <w:i/>
              </w:rPr>
              <w:t xml:space="preserve">paid or less </w:t>
            </w:r>
            <w:r w:rsidRPr="00CE52CC">
              <w:rPr>
                <w:i/>
              </w:rPr>
              <w:t xml:space="preserve">or </w:t>
            </w:r>
            <w:r w:rsidR="00CE52CC" w:rsidRPr="00CE52CC">
              <w:rPr>
                <w:i/>
              </w:rPr>
              <w:t xml:space="preserve">does it </w:t>
            </w:r>
            <w:r w:rsidRPr="00CE52CC">
              <w:rPr>
                <w:i/>
              </w:rPr>
              <w:t>var</w:t>
            </w:r>
            <w:r w:rsidR="00CE52CC" w:rsidRPr="00CE52CC">
              <w:rPr>
                <w:i/>
              </w:rPr>
              <w:t>y</w:t>
            </w:r>
            <w:r w:rsidRPr="00CE52CC">
              <w:rPr>
                <w:i/>
              </w:rPr>
              <w:t>)</w:t>
            </w:r>
          </w:p>
          <w:p w:rsidR="00CF1670" w:rsidRPr="007B2025" w:rsidRDefault="00CF1670" w:rsidP="00CE52CC">
            <w:pPr>
              <w:pStyle w:val="Text2"/>
              <w:ind w:left="34"/>
              <w:rPr>
                <w:i/>
              </w:rPr>
            </w:pPr>
          </w:p>
        </w:tc>
      </w:tr>
    </w:tbl>
    <w:p w:rsidR="00CF1670" w:rsidRDefault="00CF1670" w:rsidP="00CF1670">
      <w:pPr>
        <w:pStyle w:val="Naslov2"/>
        <w:numPr>
          <w:ilvl w:val="0"/>
          <w:numId w:val="0"/>
        </w:numPr>
        <w:spacing w:before="240"/>
        <w:ind w:left="480"/>
      </w:pPr>
    </w:p>
    <w:p w:rsidR="00CF1670" w:rsidRDefault="00CF1670" w:rsidP="00CF1670">
      <w:pPr>
        <w:pStyle w:val="ZDGName"/>
      </w:pPr>
      <w:r>
        <w:br w:type="page"/>
      </w:r>
    </w:p>
    <w:p w:rsidR="00CA4E20" w:rsidRDefault="005B3C08" w:rsidP="004773A4">
      <w:pPr>
        <w:pStyle w:val="Naslov2"/>
        <w:spacing w:before="240"/>
        <w:ind w:left="1083" w:hanging="601"/>
      </w:pPr>
      <w:bookmarkStart w:id="33" w:name="_Toc516584608"/>
      <w:r>
        <w:t>Izbor dobaviteljev</w:t>
      </w:r>
      <w:bookmarkEnd w:id="33"/>
    </w:p>
    <w:p w:rsidR="00CF1670" w:rsidRPr="00C53F74" w:rsidRDefault="00C53F74" w:rsidP="001D2F35">
      <w:pPr>
        <w:pStyle w:val="Text2"/>
        <w:ind w:left="0"/>
        <w:rPr>
          <w:i/>
        </w:rPr>
      </w:pPr>
      <w:r w:rsidRPr="00C53F74">
        <w:rPr>
          <w:i/>
        </w:rPr>
        <w:t>Člen</w:t>
      </w:r>
      <w:r w:rsidR="00CF1670" w:rsidRPr="00C53F74">
        <w:rPr>
          <w:i/>
        </w:rPr>
        <w:t xml:space="preserve"> </w:t>
      </w:r>
      <w:r w:rsidR="00EE0973" w:rsidRPr="00C53F74">
        <w:rPr>
          <w:i/>
        </w:rPr>
        <w:t xml:space="preserve">23(8) </w:t>
      </w:r>
      <w:r w:rsidRPr="00C53F74">
        <w:rPr>
          <w:i/>
        </w:rPr>
        <w:t>osnovne Uredbe in člen</w:t>
      </w:r>
      <w:r w:rsidR="00EE0973" w:rsidRPr="00C53F74">
        <w:rPr>
          <w:i/>
        </w:rPr>
        <w:t xml:space="preserve"> 2(1)l </w:t>
      </w:r>
      <w:r w:rsidRPr="00C53F74">
        <w:rPr>
          <w:i/>
        </w:rPr>
        <w:t>IA</w:t>
      </w:r>
    </w:p>
    <w:p w:rsidR="002C395F" w:rsidRPr="00245402" w:rsidRDefault="002C395F" w:rsidP="002C395F">
      <w:pPr>
        <w:rPr>
          <w:szCs w:val="24"/>
          <w:lang w:val="sl-SI"/>
        </w:rPr>
      </w:pPr>
      <w:r w:rsidRPr="00245402">
        <w:rPr>
          <w:szCs w:val="24"/>
          <w:u w:val="single"/>
          <w:lang w:val="sl-SI"/>
        </w:rPr>
        <w:t>Razdeljevanje oz. dobava proizvodov</w:t>
      </w:r>
      <w:r w:rsidRPr="00245402">
        <w:rPr>
          <w:szCs w:val="24"/>
          <w:lang w:val="sl-SI"/>
        </w:rPr>
        <w:t xml:space="preserve"> je decentralizirana, kar pomeni, da vsaka šola sama izbere svojega dobavitelja, če je le mogoče, lokalnega pridelovalca. Izbere ga v skladu z nacionalno zakonodajo, ki ureja javno naročanje, pri čemer se šole spodbuja, da uporabljajo načelo kratkih verig, ki ga omogoča peti odstavek 73. člena Zakona o javnem naročanju, Uradni list RS, št. 91/15.</w:t>
      </w:r>
    </w:p>
    <w:p w:rsidR="002C395F" w:rsidRPr="00245402" w:rsidRDefault="002C395F" w:rsidP="002C395F">
      <w:pPr>
        <w:rPr>
          <w:szCs w:val="24"/>
          <w:lang w:val="sl-SI"/>
        </w:rPr>
      </w:pPr>
      <w:r w:rsidRPr="00245402">
        <w:rPr>
          <w:szCs w:val="24"/>
          <w:u w:val="single"/>
          <w:lang w:val="sl-SI"/>
        </w:rPr>
        <w:t>Spremljevalne izobraževalne ukrepe</w:t>
      </w:r>
      <w:r w:rsidRPr="00245402">
        <w:rPr>
          <w:szCs w:val="24"/>
          <w:lang w:val="sl-SI"/>
        </w:rPr>
        <w:t xml:space="preserve"> bodo skladno s 16. členom Uredbe o izvajanju šolske sheme, Uradni list RS, št. 26/17, izvajali: Center šolskih in obšolskih dejavnosti (CŠOD) in zunanji izvajalci, izbrani po postopku javnega naročanja:</w:t>
      </w:r>
    </w:p>
    <w:p w:rsidR="002C395F" w:rsidRPr="00245402" w:rsidRDefault="002C395F" w:rsidP="002C395F">
      <w:pPr>
        <w:rPr>
          <w:szCs w:val="24"/>
          <w:lang w:val="sl-SI"/>
        </w:rPr>
      </w:pPr>
      <w:r w:rsidRPr="00245402">
        <w:rPr>
          <w:szCs w:val="24"/>
          <w:lang w:val="sl-SI"/>
        </w:rPr>
        <w:t xml:space="preserve">- CŠOD je ustanovila Vlada Republike Slovenije </w:t>
      </w:r>
      <w:r>
        <w:rPr>
          <w:szCs w:val="24"/>
          <w:lang w:val="sl-SI"/>
        </w:rPr>
        <w:t xml:space="preserve">za </w:t>
      </w:r>
      <w:r w:rsidRPr="00E9769D">
        <w:rPr>
          <w:szCs w:val="24"/>
          <w:lang w:val="sl-SI"/>
        </w:rPr>
        <w:t>opravljanje strokovnih in organizacijskih na</w:t>
      </w:r>
      <w:r w:rsidRPr="00683FF4">
        <w:rPr>
          <w:szCs w:val="24"/>
          <w:lang w:val="sl-SI"/>
        </w:rPr>
        <w:t xml:space="preserve">log, povezanih s posredovanjem znanja, z uvajanjem v raziskovalno delo, s kulturnimi dejavnostmi in za realizacijo posameznih delov programa na področju vzgoje in izobraževanja. Programi se izvajajo v domovih CŠOD po vsej Sloveniji. CŠOD </w:t>
      </w:r>
      <w:r w:rsidRPr="00245402">
        <w:rPr>
          <w:szCs w:val="24"/>
          <w:lang w:val="sl-SI"/>
        </w:rPr>
        <w:t xml:space="preserve">skladno s 16. členom Uredbe o izvajanju šolske sheme odobri Ministrstvo za kmetijstvo, gozdarstvo in prehrano (v nadaljevanju: ministrstvo) za vlagatelja, ki vlaga zahtevek za pomoč za spremljevalne izobraževalne ukrepe šolske sheme. </w:t>
      </w:r>
    </w:p>
    <w:p w:rsidR="002C395F" w:rsidRPr="00C00A3A" w:rsidRDefault="002C395F" w:rsidP="002C395F">
      <w:pPr>
        <w:pStyle w:val="Text1"/>
        <w:ind w:left="0"/>
        <w:rPr>
          <w:szCs w:val="24"/>
          <w:highlight w:val="yellow"/>
        </w:rPr>
      </w:pPr>
      <w:r w:rsidRPr="00245402">
        <w:rPr>
          <w:szCs w:val="24"/>
          <w:lang w:val="sl-SI"/>
        </w:rPr>
        <w:t xml:space="preserve">- zunanje izvajalce za izvajanje spremljevalnih izobraževalnih ukrepov izbere ministrstvo po postopku javnega naročanja (šolski vrt, …); prav tako ministrstvo po postopku javnega naročanja izbere </w:t>
      </w:r>
      <w:r>
        <w:rPr>
          <w:szCs w:val="24"/>
          <w:lang w:val="sl-SI"/>
        </w:rPr>
        <w:t>dobavitelja</w:t>
      </w:r>
      <w:r w:rsidRPr="00245402">
        <w:rPr>
          <w:szCs w:val="24"/>
          <w:lang w:val="sl-SI"/>
        </w:rPr>
        <w:t xml:space="preserve"> didaktičnih </w:t>
      </w:r>
      <w:r>
        <w:rPr>
          <w:szCs w:val="24"/>
          <w:lang w:val="sl-SI"/>
        </w:rPr>
        <w:t>pripomočkov</w:t>
      </w:r>
      <w:r w:rsidRPr="00C00A3A">
        <w:rPr>
          <w:szCs w:val="24"/>
          <w:lang w:val="sl-SI"/>
        </w:rPr>
        <w:t xml:space="preserve"> in </w:t>
      </w:r>
      <w:r>
        <w:rPr>
          <w:szCs w:val="24"/>
          <w:lang w:val="sl-SI"/>
        </w:rPr>
        <w:t xml:space="preserve">izvajalca </w:t>
      </w:r>
      <w:r w:rsidRPr="00C00A3A">
        <w:rPr>
          <w:szCs w:val="24"/>
          <w:lang w:val="sl-SI"/>
        </w:rPr>
        <w:t xml:space="preserve">priročnika </w:t>
      </w:r>
      <w:r w:rsidRPr="00C00A3A">
        <w:rPr>
          <w:szCs w:val="24"/>
        </w:rPr>
        <w:t>za učitelje za uspešno izvajanje spremljevalnih izobraževalnih dejavnosti šolske sheme v šoli;</w:t>
      </w:r>
    </w:p>
    <w:p w:rsidR="002C395F" w:rsidRPr="00245402" w:rsidRDefault="002C395F" w:rsidP="002C395F">
      <w:pPr>
        <w:rPr>
          <w:szCs w:val="24"/>
          <w:lang w:val="sl-SI"/>
        </w:rPr>
      </w:pPr>
      <w:r w:rsidRPr="00683FF4">
        <w:rPr>
          <w:szCs w:val="24"/>
          <w:lang w:val="sl-SI"/>
        </w:rPr>
        <w:t>- regijske delavnice bo</w:t>
      </w:r>
      <w:r w:rsidRPr="00245402">
        <w:rPr>
          <w:szCs w:val="24"/>
          <w:lang w:val="sl-SI"/>
        </w:rPr>
        <w:t>do izvajale območne enote NIJZ; NIJZ</w:t>
      </w:r>
      <w:r>
        <w:rPr>
          <w:szCs w:val="24"/>
          <w:lang w:val="sl-SI"/>
        </w:rPr>
        <w:t xml:space="preserve"> (Nacionalni inštitut za javno zdravje)</w:t>
      </w:r>
      <w:r w:rsidRPr="00245402">
        <w:rPr>
          <w:szCs w:val="24"/>
          <w:lang w:val="sl-SI"/>
        </w:rPr>
        <w:t xml:space="preserve"> je javni zavod, ki med drugim izvaja dejavnosti, povezane s promocijo zdravega prehranjevanja in je zato vključen v izvajanje šolske sheme (predvsem za vrednotenje); zato jim ne bodo posebej povrnjeni stroški organizacije teh regijskih delavnic iz sredstev šolske sheme; prav tako ne bodo povrnjeni stroški predavateljev iz javnih služb na področju kmetijstva, če je svetovanje o kmetijstvu šolam del njihove javne službe; </w:t>
      </w:r>
      <w:r w:rsidRPr="00245402">
        <w:rPr>
          <w:szCs w:val="24"/>
        </w:rPr>
        <w:t>v primeru predavatelja, ki ni predstavnik javne službe in opravlja predavanja po pogodbi, bo ministrstvo izbralo predavatelja po postopku javnega naročanja;</w:t>
      </w:r>
    </w:p>
    <w:p w:rsidR="002C395F" w:rsidRPr="00C00A3A" w:rsidRDefault="002C395F" w:rsidP="002C395F">
      <w:pPr>
        <w:rPr>
          <w:szCs w:val="24"/>
          <w:lang w:val="sl-SI"/>
        </w:rPr>
      </w:pPr>
      <w:r w:rsidRPr="00245402">
        <w:rPr>
          <w:szCs w:val="24"/>
          <w:u w:val="single"/>
          <w:lang w:val="sl-SI"/>
        </w:rPr>
        <w:t>Spremljanje in vrednotenje</w:t>
      </w:r>
      <w:r w:rsidRPr="00245402">
        <w:rPr>
          <w:szCs w:val="24"/>
          <w:lang w:val="sl-SI"/>
        </w:rPr>
        <w:t xml:space="preserve">: Skladno z 19. členom Uredbe o izvajanju šolske sheme izvaja spremljanje šolske sheme Agencija Republike Slovenije za kmetijske trge in razvoj podeželja (v nadaljevanju: agencija). Glede vrednotenja pa </w:t>
      </w:r>
      <w:r>
        <w:rPr>
          <w:szCs w:val="24"/>
          <w:lang w:val="sl-SI"/>
        </w:rPr>
        <w:t xml:space="preserve">je </w:t>
      </w:r>
      <w:r w:rsidRPr="00245402">
        <w:rPr>
          <w:szCs w:val="24"/>
          <w:lang w:val="sl-SI"/>
        </w:rPr>
        <w:t>ministrstvo, pristojno za zdravje</w:t>
      </w:r>
      <w:r>
        <w:rPr>
          <w:szCs w:val="24"/>
          <w:lang w:val="sl-SI"/>
        </w:rPr>
        <w:t>,</w:t>
      </w:r>
      <w:r w:rsidRPr="00245402">
        <w:rPr>
          <w:szCs w:val="24"/>
          <w:lang w:val="sl-SI"/>
        </w:rPr>
        <w:t xml:space="preserve"> na podlagi 19. člena Uredbe o izvajanju šolske sheme v skladu z zakonom, ki ureja zdravstveno dejavnost, predlaga</w:t>
      </w:r>
      <w:r>
        <w:rPr>
          <w:szCs w:val="24"/>
          <w:lang w:val="sl-SI"/>
        </w:rPr>
        <w:t>lo</w:t>
      </w:r>
      <w:r w:rsidRPr="00245402">
        <w:rPr>
          <w:szCs w:val="24"/>
          <w:lang w:val="sl-SI"/>
        </w:rPr>
        <w:t xml:space="preserve"> ministrstvu</w:t>
      </w:r>
      <w:r>
        <w:rPr>
          <w:szCs w:val="24"/>
          <w:lang w:val="sl-SI"/>
        </w:rPr>
        <w:t>, pristojnem za kmetijstvo,</w:t>
      </w:r>
      <w:r w:rsidRPr="00C00A3A">
        <w:rPr>
          <w:szCs w:val="24"/>
          <w:lang w:val="sl-SI"/>
        </w:rPr>
        <w:t xml:space="preserve"> izvajalca vrednotenja, ki ga </w:t>
      </w:r>
      <w:r>
        <w:rPr>
          <w:szCs w:val="24"/>
          <w:lang w:val="sl-SI"/>
        </w:rPr>
        <w:t>bo</w:t>
      </w:r>
      <w:r w:rsidRPr="00C00A3A">
        <w:rPr>
          <w:szCs w:val="24"/>
          <w:lang w:val="sl-SI"/>
        </w:rPr>
        <w:t xml:space="preserve"> ministrstvo odobri</w:t>
      </w:r>
      <w:r>
        <w:rPr>
          <w:szCs w:val="24"/>
          <w:lang w:val="sl-SI"/>
        </w:rPr>
        <w:t>lo do 1. 9. 2017 za 6-letno obdobje šolske sheme</w:t>
      </w:r>
      <w:r w:rsidRPr="00C00A3A">
        <w:rPr>
          <w:szCs w:val="24"/>
          <w:lang w:val="sl-SI"/>
        </w:rPr>
        <w:t xml:space="preserve">. To je Nacionalni inštitut za javno zdravje (NIJZ), ki je uspešno izvajal vrednotenje tudi v shemi šolskega sadja in zelenjave.  </w:t>
      </w:r>
    </w:p>
    <w:p w:rsidR="002C395F" w:rsidRPr="00245402" w:rsidRDefault="002C395F" w:rsidP="002C395F">
      <w:pPr>
        <w:rPr>
          <w:szCs w:val="24"/>
          <w:lang w:val="sl-SI"/>
        </w:rPr>
      </w:pPr>
      <w:r w:rsidRPr="00683FF4">
        <w:rPr>
          <w:szCs w:val="24"/>
          <w:u w:val="single"/>
          <w:lang w:val="sl-SI"/>
        </w:rPr>
        <w:t>Obveščanje javnosti</w:t>
      </w:r>
      <w:r w:rsidRPr="00683FF4">
        <w:rPr>
          <w:szCs w:val="24"/>
          <w:lang w:val="sl-SI"/>
        </w:rPr>
        <w:t xml:space="preserve">: </w:t>
      </w:r>
      <w:r w:rsidRPr="00245402">
        <w:rPr>
          <w:szCs w:val="24"/>
          <w:lang w:val="sl-SI"/>
        </w:rPr>
        <w:t xml:space="preserve">Skladno s 17. členom Uredbe o izvajanju šolske sheme izvaja spremljanje šolske sheme bo izvajalca obveščanja javnosti izbralo ministrstvo po postopku javnega naročanja. Izbrani izvajalec bo izdelal in vzdrževal spletno stran o šolski shemi v Sloveniji. </w:t>
      </w:r>
    </w:p>
    <w:p w:rsidR="002C395F" w:rsidRPr="002C395F" w:rsidRDefault="002C395F" w:rsidP="001D2F35">
      <w:pPr>
        <w:pStyle w:val="Text2"/>
        <w:ind w:left="0"/>
      </w:pPr>
    </w:p>
    <w:p w:rsidR="00FA67B5" w:rsidRDefault="005B3C08" w:rsidP="003860C1">
      <w:pPr>
        <w:pStyle w:val="Naslov2"/>
      </w:pPr>
      <w:bookmarkStart w:id="34" w:name="_Toc516584609"/>
      <w:r>
        <w:t>Upravičeni stroški</w:t>
      </w:r>
      <w:bookmarkEnd w:id="34"/>
    </w:p>
    <w:p w:rsidR="009140C7" w:rsidRPr="009140C7" w:rsidRDefault="005B3C08" w:rsidP="009140C7">
      <w:pPr>
        <w:pStyle w:val="Naslov3"/>
        <w:rPr>
          <w:i w:val="0"/>
        </w:rPr>
      </w:pPr>
      <w:bookmarkStart w:id="35" w:name="_Toc516584610"/>
      <w:r>
        <w:rPr>
          <w:i w:val="0"/>
        </w:rPr>
        <w:t>Pravila za povrnitev stroškov</w:t>
      </w:r>
      <w:bookmarkEnd w:id="35"/>
    </w:p>
    <w:p w:rsidR="00EE0973" w:rsidRPr="00EE0973" w:rsidRDefault="00C53F74" w:rsidP="009140C7">
      <w:r>
        <w:t>Člen</w:t>
      </w:r>
      <w:r w:rsidR="00EE0973">
        <w:t xml:space="preserve"> 23(8) </w:t>
      </w:r>
      <w:r>
        <w:t>osnovne Uredbe in člen</w:t>
      </w:r>
      <w:r w:rsidR="00EE0973">
        <w:t xml:space="preserve"> 2(1)i </w:t>
      </w:r>
      <w:r>
        <w:t>IA</w:t>
      </w:r>
    </w:p>
    <w:p w:rsidR="002C395F" w:rsidRPr="00BF15AD" w:rsidRDefault="00C53F74" w:rsidP="00BE64E1">
      <w:pPr>
        <w:rPr>
          <w:i/>
        </w:rPr>
      </w:pPr>
      <w:r>
        <w:rPr>
          <w:i/>
        </w:rPr>
        <w:t xml:space="preserve">V primeru </w:t>
      </w:r>
      <w:r w:rsidR="00BF15AD">
        <w:rPr>
          <w:i/>
        </w:rPr>
        <w:t>s</w:t>
      </w:r>
      <w:r>
        <w:rPr>
          <w:i/>
        </w:rPr>
        <w:t xml:space="preserve">istema na osnovi </w:t>
      </w:r>
      <w:r w:rsidR="00BF15AD">
        <w:rPr>
          <w:i/>
        </w:rPr>
        <w:t>stroškov</w:t>
      </w:r>
      <w:r>
        <w:rPr>
          <w:i/>
        </w:rPr>
        <w:t xml:space="preserve"> (</w:t>
      </w:r>
      <w:r w:rsidR="00487C58" w:rsidRPr="00BE64E1">
        <w:rPr>
          <w:i/>
        </w:rPr>
        <w:t>a cost-based system</w:t>
      </w:r>
      <w:r>
        <w:rPr>
          <w:i/>
        </w:rPr>
        <w:t>)</w:t>
      </w:r>
      <w:r w:rsidR="00487C58" w:rsidRPr="00BE64E1">
        <w:rPr>
          <w:i/>
        </w:rPr>
        <w:t xml:space="preserve">, </w:t>
      </w:r>
      <w:r>
        <w:rPr>
          <w:i/>
        </w:rPr>
        <w:t xml:space="preserve">prosim obrazložite kako imate urejeno, da se oceni </w:t>
      </w:r>
      <w:r w:rsidR="00BF15AD">
        <w:rPr>
          <w:i/>
        </w:rPr>
        <w:t>razumnost stroškov, ki so predmet zahtevka prosilcev (npr.</w:t>
      </w:r>
      <w:r w:rsidR="00487C58" w:rsidRPr="00BE64E1">
        <w:rPr>
          <w:i/>
        </w:rPr>
        <w:t xml:space="preserve">. </w:t>
      </w:r>
      <w:r w:rsidR="00BF15AD" w:rsidRPr="00BF15AD">
        <w:rPr>
          <w:i/>
        </w:rPr>
        <w:t xml:space="preserve">postavitev zgornjih mej, </w:t>
      </w:r>
      <w:r w:rsidR="00BF15AD" w:rsidRPr="00BF15AD">
        <w:rPr>
          <w:i/>
          <w:color w:val="222222"/>
        </w:rPr>
        <w:t>uporaba baz podatkov referenčnih cen ali neodvisnih strokovnih mnenj, specifikacije za najboljše razmerje med ceno in kakovostjo pri pogodbah ali naročilih</w:t>
      </w:r>
      <w:r w:rsidR="00BF15AD" w:rsidRPr="00BF15AD">
        <w:rPr>
          <w:i/>
        </w:rPr>
        <w:t xml:space="preserve"> </w:t>
      </w:r>
      <w:r w:rsidR="002F4B8B" w:rsidRPr="00BF15AD">
        <w:rPr>
          <w:i/>
        </w:rPr>
        <w:t>….)</w:t>
      </w:r>
      <w:r w:rsidR="001647B4" w:rsidRPr="00BF15AD">
        <w:rPr>
          <w:i/>
        </w:rPr>
        <w:t>.</w:t>
      </w:r>
    </w:p>
    <w:p w:rsidR="002C395F" w:rsidRPr="002C395F" w:rsidRDefault="002C395F" w:rsidP="002C395F">
      <w:pPr>
        <w:rPr>
          <w:u w:val="single"/>
        </w:rPr>
      </w:pPr>
      <w:r>
        <w:rPr>
          <w:u w:val="single"/>
        </w:rPr>
        <w:t>Povrnitev stroškov šolam za r</w:t>
      </w:r>
      <w:r w:rsidRPr="002C395F">
        <w:rPr>
          <w:u w:val="single"/>
        </w:rPr>
        <w:t>azdeljevanje</w:t>
      </w:r>
      <w:r>
        <w:rPr>
          <w:u w:val="single"/>
        </w:rPr>
        <w:t>/nabavo</w:t>
      </w:r>
      <w:r w:rsidRPr="002C395F">
        <w:rPr>
          <w:u w:val="single"/>
        </w:rPr>
        <w:t xml:space="preserve"> šolskega sadja in zelenjave ter šolskega mleka učencem v šoli:</w:t>
      </w:r>
    </w:p>
    <w:p w:rsidR="002C395F" w:rsidRPr="004332D2" w:rsidRDefault="002C395F" w:rsidP="002C395F">
      <w:pPr>
        <w:rPr>
          <w:lang w:val="sl-SI"/>
        </w:rPr>
      </w:pPr>
      <w:r w:rsidRPr="004332D2">
        <w:rPr>
          <w:lang w:val="sl-SI"/>
        </w:rPr>
        <w:t xml:space="preserve">- Upravičenec/prosilec je </w:t>
      </w:r>
      <w:r w:rsidRPr="004332D2">
        <w:rPr>
          <w:u w:val="single"/>
          <w:lang w:val="sl-SI"/>
        </w:rPr>
        <w:t>šola</w:t>
      </w:r>
      <w:r w:rsidRPr="004332D2">
        <w:rPr>
          <w:lang w:val="sl-SI"/>
        </w:rPr>
        <w:t xml:space="preserve">: </w:t>
      </w:r>
      <w:r w:rsidR="003F07EB" w:rsidRPr="004332D2">
        <w:rPr>
          <w:lang w:val="sl-SI"/>
        </w:rPr>
        <w:t xml:space="preserve">Uporablja se sistem na podlagi stroškov. </w:t>
      </w:r>
      <w:r w:rsidRPr="004332D2">
        <w:rPr>
          <w:lang w:val="sl-SI"/>
        </w:rPr>
        <w:t xml:space="preserve">Na začetku vsakega šolskega leta vsaka šola dobi odločbo, kjer je določena skupna višina pomoči, ločeno za šolsko sadje in zelenjavo ter za šolsko mleko. Le-ta je odvisna od števila vpisanih učencev. V 9. členu </w:t>
      </w:r>
      <w:r w:rsidRPr="004332D2">
        <w:rPr>
          <w:szCs w:val="24"/>
          <w:lang w:val="sl-SI"/>
        </w:rPr>
        <w:t xml:space="preserve">Uredbe o izvajanju šolske sheme </w:t>
      </w:r>
      <w:r w:rsidRPr="004332D2">
        <w:rPr>
          <w:lang w:val="sl-SI"/>
        </w:rPr>
        <w:t>je določeno višina pomoči na otroka na šolsko leto za šolsko sadje in zelenjavo in za šolsko melko. Za šolsko sadje in zelenjavo je pomoč na učenca okvirno 6 EUR/šolsko leto. Zaradi raznovrstnosti razdeljenega šolskega sadja in zelenjave so cene oboroka precej različne, vendar pa rezultati spremljanja SŠSZ kažejo, da je povprečna cena porcije 0,15 EUR in 36 razdelitev na leto na učenca, kar znese 6 EUR na učenca na šolsko leto. Za šolsko mleko pa je višina pomoči do 4 EUR na učenca na šolsko leto. Pomoč na učenca za šolsko mleko je nižja od tiste za šolsko sadje in zelenjavo, ker je ovojnica za šolsko mleko za Slovenijo precej nižja, poleg tega predividevamo, da se bo v veliki večini razdeljevalo mleko in ocenjena cena porcije šolskega mleka (količina porcije ni določena, predvidoma bo od 1,5 do 2 dcl) je cca. 0,15 EUR. Pogoj za povrnitev stroškov šolam je zahtevek in k zahtevku priloženi računi za nakup šolskega sadja in zelenjave oz. šolskega mleka ter potrdil o plačilu.</w:t>
      </w:r>
    </w:p>
    <w:p w:rsidR="003B71BC" w:rsidRPr="003B71BC" w:rsidRDefault="003B71BC" w:rsidP="003B71BC">
      <w:pPr>
        <w:rPr>
          <w:color w:val="0070C0"/>
          <w:u w:val="single"/>
          <w:lang w:val="sl-SI"/>
        </w:rPr>
      </w:pPr>
      <w:r w:rsidRPr="003B71BC">
        <w:rPr>
          <w:color w:val="0070C0"/>
          <w:u w:val="single"/>
          <w:lang w:val="sl-SI"/>
        </w:rPr>
        <w:t xml:space="preserve">Metoda zagotavljanja razumnosti cen/stroškov pri sistemu, ki temelji na stroških: </w:t>
      </w:r>
    </w:p>
    <w:p w:rsidR="003B71BC" w:rsidRPr="003B71BC" w:rsidRDefault="003B71BC" w:rsidP="003B71BC">
      <w:pPr>
        <w:rPr>
          <w:i/>
          <w:color w:val="0070C0"/>
        </w:rPr>
      </w:pPr>
      <w:r w:rsidRPr="003B71BC">
        <w:rPr>
          <w:i/>
          <w:color w:val="0070C0"/>
        </w:rPr>
        <w:t>Priprava podatkov o povprečnih cenah sadja in zelenjave ter mleka in mlečnih izdelkov:</w:t>
      </w:r>
    </w:p>
    <w:p w:rsidR="003B71BC" w:rsidRPr="00A47F0D" w:rsidRDefault="003B71BC" w:rsidP="003B71BC">
      <w:pPr>
        <w:rPr>
          <w:color w:val="0070C0"/>
          <w:szCs w:val="24"/>
          <w:lang w:val="sl-SI"/>
        </w:rPr>
      </w:pPr>
      <w:r w:rsidRPr="00A47F0D">
        <w:rPr>
          <w:color w:val="0070C0"/>
          <w:szCs w:val="24"/>
          <w:lang w:val="sl-SI"/>
        </w:rPr>
        <w:t>Povprečne cene sadja in zelenjave ter mleka in mlečnih izdelkov se v prvem letu izvajanja ukrepa določijo na podlagi povprečnih letnih drobnoprodajnih cen (vir: Statistični urad RS; SURS). V naslednjih letih se povprečne cene določijo kot povprečje upravičenih cen posameznih prejetih računov iz preteklega šolskega leta. Povprečje cen preteklega leta se lahko korigira, če so v preteklem letu ugotovljene specifične razmere, zaradi katerih bi lahko povprečna cena posameznega proizvoda nenormalno izstopala od dolgoletnega povprečja (visoke cene zaradi naravnih nesreč). Zaradi sezonskega nihanja cen se pripravi povprečne cene za več (3) časovnih obdobij.</w:t>
      </w:r>
    </w:p>
    <w:p w:rsidR="003B71BC" w:rsidRPr="00A47F0D" w:rsidRDefault="003B71BC" w:rsidP="003B71BC">
      <w:pPr>
        <w:rPr>
          <w:i/>
          <w:color w:val="0070C0"/>
          <w:lang w:val="sl-SI"/>
        </w:rPr>
      </w:pPr>
      <w:r w:rsidRPr="00A47F0D">
        <w:rPr>
          <w:i/>
          <w:color w:val="0070C0"/>
          <w:lang w:val="sl-SI"/>
        </w:rPr>
        <w:t>Uporaba podatkov o povprečnih cenah sadja in zelenjave ter mleka in mlečnih izdelkov:</w:t>
      </w:r>
    </w:p>
    <w:p w:rsidR="003B71BC" w:rsidRPr="00A47F0D" w:rsidRDefault="003B71BC" w:rsidP="003B71BC">
      <w:pPr>
        <w:rPr>
          <w:color w:val="0070C0"/>
          <w:szCs w:val="24"/>
          <w:lang w:val="sl-SI"/>
        </w:rPr>
      </w:pPr>
      <w:r w:rsidRPr="00A47F0D">
        <w:rPr>
          <w:color w:val="0070C0"/>
          <w:szCs w:val="24"/>
          <w:lang w:val="sl-SI"/>
        </w:rPr>
        <w:t xml:space="preserve">Pri spremljanju cen razdeljenega sadja in zelenjave ter mleka in mlečnih izdelkov učencem v tekočem letu se v prvem letu izvajanja ukrepa uporablja seznam povprečnih letnih drobnoprodajnih cen (vir: SURS). </w:t>
      </w:r>
    </w:p>
    <w:p w:rsidR="003B71BC" w:rsidRPr="00A47F0D" w:rsidRDefault="003B71BC" w:rsidP="003B71BC">
      <w:pPr>
        <w:rPr>
          <w:color w:val="0070C0"/>
          <w:szCs w:val="24"/>
          <w:lang w:val="sl-SI"/>
        </w:rPr>
      </w:pPr>
      <w:r w:rsidRPr="00A47F0D">
        <w:rPr>
          <w:color w:val="0070C0"/>
          <w:szCs w:val="24"/>
          <w:lang w:val="sl-SI"/>
        </w:rPr>
        <w:t>V naslednjih letih se uporablja seznam povprečnih upravičenih cen posameznih prejetih računov za zadevno sadje in zelenjavo ter mleko in mlečne izdelke iz preteklega leta za zadevno časovno obdobje preteklega leta.</w:t>
      </w:r>
    </w:p>
    <w:p w:rsidR="003B71BC" w:rsidRPr="00A47F0D" w:rsidRDefault="003B71BC" w:rsidP="003B71BC">
      <w:pPr>
        <w:rPr>
          <w:i/>
          <w:color w:val="0070C0"/>
          <w:lang w:val="sl-SI"/>
        </w:rPr>
      </w:pPr>
      <w:r w:rsidRPr="00A47F0D">
        <w:rPr>
          <w:i/>
          <w:color w:val="0070C0"/>
          <w:lang w:val="sl-SI"/>
        </w:rPr>
        <w:t xml:space="preserve"> Postopek odločanja o razumnosti cen oz. upravičenih stroških:</w:t>
      </w:r>
    </w:p>
    <w:p w:rsidR="003B71BC" w:rsidRPr="00A47F0D" w:rsidRDefault="003B71BC" w:rsidP="003B71BC">
      <w:pPr>
        <w:rPr>
          <w:color w:val="0070C0"/>
          <w:szCs w:val="24"/>
          <w:lang w:val="sl-SI"/>
        </w:rPr>
      </w:pPr>
      <w:r w:rsidRPr="00A47F0D">
        <w:rPr>
          <w:color w:val="0070C0"/>
          <w:szCs w:val="24"/>
          <w:lang w:val="sl-SI"/>
        </w:rPr>
        <w:t xml:space="preserve">Metoda Agencije temelji na seznamu povprečnih cen, ki so osnova za </w:t>
      </w:r>
      <w:r w:rsidR="00263C3A">
        <w:rPr>
          <w:color w:val="0070C0"/>
          <w:szCs w:val="24"/>
          <w:lang w:val="sl-SI"/>
        </w:rPr>
        <w:t>določitev</w:t>
      </w:r>
      <w:r w:rsidRPr="00A47F0D">
        <w:rPr>
          <w:color w:val="0070C0"/>
          <w:szCs w:val="24"/>
          <w:lang w:val="sl-SI"/>
        </w:rPr>
        <w:t xml:space="preserve"> referenčne cene. Referenčna cena predstavlja vsoto povprečne cene in sledečih faktorjev: kakovost, sezonskost, biološka (ekološka) pridelava, bližina dobavitelja, vrsta in velikost dobavitelja, pakiranje in razpoložljivost proizvoda na trgu, pri čemer je lahko vpliv posameznega faktorja pri določitvi referenčne cene do 100 %, vpliv več faktorjev pa se med seboj sešteva. Tako je lahko cena proizvoda iz zahtevka tudi nekajkrat večja od cene proizvoda iz seznama povprečnih cen, pa je zahtevek še vedno upravičen do izplačila (primer: proizvod je višje kakovosti + iz ekološke pridelave + izven sezone + dobavitelj lokalni kmet).</w:t>
      </w:r>
    </w:p>
    <w:p w:rsidR="003B71BC" w:rsidRPr="00A47F0D" w:rsidRDefault="003B71BC" w:rsidP="003B71BC">
      <w:pPr>
        <w:rPr>
          <w:color w:val="0070C0"/>
          <w:szCs w:val="24"/>
          <w:lang w:val="sl-SI"/>
        </w:rPr>
      </w:pPr>
      <w:r w:rsidRPr="00A47F0D">
        <w:rPr>
          <w:color w:val="0070C0"/>
          <w:szCs w:val="24"/>
          <w:lang w:val="sl-SI"/>
        </w:rPr>
        <w:t xml:space="preserve">V administrativnem pregledu zahtevkov in prejetih dokazil o razdeljenem sadju in zelenjavi ter mleku in mlečnih izdelkih se primerja ceno iz dokazil s povprečno ceno enakega proizvoda na seznamu povprečnih cen zadevnega sadja in zelenjave ter mleka in mlečnih izdelkov za zadevno časovno obdobje preteklega leta (v prvem letu izvajanja šolske sheme pa s povprečnimi letnimi drobnoprodajnimi cenami (vir: SURS)). V primeru, če za določeno časovno obdobje za proizvod na računu ni povprečne cene na seznamu povprečnih cen, se uporabi povprečna cena za zadevni proizvod iz seznama povprečnih cen drugega obdobja, kjer povprečna cena obstaja. </w:t>
      </w:r>
    </w:p>
    <w:p w:rsidR="003B71BC" w:rsidRPr="00A47F0D" w:rsidRDefault="003B71BC" w:rsidP="003B71BC">
      <w:pPr>
        <w:rPr>
          <w:color w:val="0070C0"/>
          <w:szCs w:val="24"/>
          <w:lang w:val="sl-SI"/>
        </w:rPr>
      </w:pPr>
      <w:r w:rsidRPr="00A47F0D">
        <w:rPr>
          <w:color w:val="0070C0"/>
          <w:szCs w:val="24"/>
          <w:lang w:val="sl-SI"/>
        </w:rPr>
        <w:t>V postopku administrativne kontrole se v skladu z navodili za pregled cen preveri, ali cena v predloženih dokazilih presega referenčne cene</w:t>
      </w:r>
      <w:r w:rsidRPr="00A47F0D">
        <w:rPr>
          <w:b/>
          <w:bCs/>
          <w:color w:val="0070C0"/>
          <w:szCs w:val="24"/>
          <w:lang w:val="sl-SI"/>
        </w:rPr>
        <w:t xml:space="preserve"> </w:t>
      </w:r>
      <w:r w:rsidRPr="00A47F0D">
        <w:rPr>
          <w:color w:val="0070C0"/>
          <w:szCs w:val="24"/>
          <w:lang w:val="sl-SI"/>
        </w:rPr>
        <w:t>(cene</w:t>
      </w:r>
      <w:r w:rsidRPr="00A47F0D">
        <w:rPr>
          <w:b/>
          <w:bCs/>
          <w:color w:val="0070C0"/>
          <w:szCs w:val="24"/>
          <w:lang w:val="sl-SI"/>
        </w:rPr>
        <w:t xml:space="preserve"> </w:t>
      </w:r>
      <w:r w:rsidRPr="00A47F0D">
        <w:rPr>
          <w:color w:val="0070C0"/>
          <w:szCs w:val="24"/>
          <w:lang w:val="sl-SI"/>
        </w:rPr>
        <w:t>iz seznama povprečnih cen, povečane zaradi 7 faktorjev). V primeru, ko cena v predloženih dokazilih presega referenčne cene, se to ustrezno evidentira in upravičenca pozove k obrazložitvi razumnosti cene. Glede na prejeto obrazložitev se v postopku odloči, ali se strošek zavrne ali odobri.</w:t>
      </w:r>
    </w:p>
    <w:p w:rsidR="003B71BC" w:rsidRPr="00A47F0D" w:rsidRDefault="003B71BC" w:rsidP="003B71BC">
      <w:pPr>
        <w:rPr>
          <w:color w:val="0070C0"/>
          <w:szCs w:val="24"/>
          <w:lang w:val="sl-SI"/>
        </w:rPr>
      </w:pPr>
      <w:r w:rsidRPr="00A47F0D">
        <w:rPr>
          <w:color w:val="0070C0"/>
          <w:szCs w:val="24"/>
          <w:lang w:val="sl-SI"/>
        </w:rPr>
        <w:t>Odločitev glede razumnosti cen določenega proizvoda temelji na naslednjih 7 faktorjih:</w:t>
      </w:r>
    </w:p>
    <w:p w:rsidR="003B71BC" w:rsidRPr="00A47F0D" w:rsidRDefault="003B71BC" w:rsidP="003B71BC">
      <w:pPr>
        <w:pStyle w:val="Odstavekseznama"/>
        <w:numPr>
          <w:ilvl w:val="0"/>
          <w:numId w:val="59"/>
        </w:numPr>
        <w:spacing w:before="60" w:after="60"/>
        <w:rPr>
          <w:color w:val="0070C0"/>
          <w:lang w:val="sl-SI"/>
        </w:rPr>
      </w:pPr>
      <w:r w:rsidRPr="00A47F0D">
        <w:rPr>
          <w:color w:val="0070C0"/>
          <w:lang w:val="sl-SI"/>
        </w:rPr>
        <w:t>Kakovost in sorta; Šola lahko dobavi proizvode višje kakovosti, v primeru sadje in zelenjave so to proizvodi razreda »ekstra« in razreda I. Posamezne sorte dosegajo višje cene.</w:t>
      </w:r>
    </w:p>
    <w:p w:rsidR="003B71BC" w:rsidRPr="00A47F0D" w:rsidRDefault="003B71BC" w:rsidP="003B71BC">
      <w:pPr>
        <w:pStyle w:val="Odstavekseznama"/>
        <w:numPr>
          <w:ilvl w:val="0"/>
          <w:numId w:val="59"/>
        </w:numPr>
        <w:spacing w:before="60" w:after="60"/>
        <w:rPr>
          <w:color w:val="0070C0"/>
          <w:lang w:val="sl-SI"/>
        </w:rPr>
      </w:pPr>
      <w:r w:rsidRPr="00A47F0D">
        <w:rPr>
          <w:color w:val="0070C0"/>
          <w:lang w:val="sl-SI"/>
        </w:rPr>
        <w:t xml:space="preserve">Sezonskost; Cene so višje na začetku sezone (oz. v predsezoni) določenega proizvoda (npr. prve jagode, ki se pojavijo v sezoni, imajo po navadi višje cene, kot na višku sezone, ko je ponudba višja od povpraševanja). Poleg tega lahko šola nabavi določen proizvod izven sezone (npr. grozdje februarja), katerega cena bo spet višja, kot v sezoni (npr. grozdje jeseni). </w:t>
      </w:r>
    </w:p>
    <w:p w:rsidR="003B71BC" w:rsidRPr="00A47F0D" w:rsidRDefault="003B71BC" w:rsidP="003B71BC">
      <w:pPr>
        <w:pStyle w:val="Odstavekseznama"/>
        <w:numPr>
          <w:ilvl w:val="0"/>
          <w:numId w:val="59"/>
        </w:numPr>
        <w:spacing w:before="60" w:after="60"/>
        <w:rPr>
          <w:color w:val="0070C0"/>
          <w:lang w:val="sl-SI"/>
        </w:rPr>
      </w:pPr>
      <w:r w:rsidRPr="00A47F0D">
        <w:rPr>
          <w:color w:val="0070C0"/>
          <w:lang w:val="sl-SI"/>
        </w:rPr>
        <w:t>Ekološka pridelava; Proizvodi iz ekološke oz. biološke pridelave dosegajo višjo ceno od proizvodov iz konvencionalne pridelave.</w:t>
      </w:r>
    </w:p>
    <w:p w:rsidR="003B71BC" w:rsidRPr="00A47F0D" w:rsidRDefault="003B71BC" w:rsidP="003B71BC">
      <w:pPr>
        <w:pStyle w:val="Odstavekseznama"/>
        <w:numPr>
          <w:ilvl w:val="0"/>
          <w:numId w:val="59"/>
        </w:numPr>
        <w:spacing w:before="60" w:after="60"/>
        <w:rPr>
          <w:color w:val="0070C0"/>
          <w:lang w:val="sl-SI"/>
        </w:rPr>
      </w:pPr>
      <w:r w:rsidRPr="00A47F0D">
        <w:rPr>
          <w:color w:val="0070C0"/>
          <w:lang w:val="sl-SI"/>
        </w:rPr>
        <w:t>Bližina dobavitelja; Lokalni dobavitelji imajo po navadi višje cene kot ostali dobavitelji.</w:t>
      </w:r>
    </w:p>
    <w:p w:rsidR="003B71BC" w:rsidRPr="00A47F0D" w:rsidRDefault="003B71BC" w:rsidP="003B71BC">
      <w:pPr>
        <w:pStyle w:val="Odstavekseznama"/>
        <w:numPr>
          <w:ilvl w:val="0"/>
          <w:numId w:val="59"/>
        </w:numPr>
        <w:spacing w:before="60" w:after="60"/>
        <w:rPr>
          <w:color w:val="0070C0"/>
          <w:lang w:val="sl-SI"/>
        </w:rPr>
      </w:pPr>
      <w:r w:rsidRPr="00A47F0D">
        <w:rPr>
          <w:color w:val="0070C0"/>
          <w:lang w:val="sl-SI"/>
        </w:rPr>
        <w:t xml:space="preserve">Vrsta in velikost dobavitelja; Kmetje, zadruge, samostojni podjetniki ipd. imajo po navadi višje cene kot so cene v supermarketih in pri veletrgovcih, ki razpolagajo z velikimi količinami in skladiščnimi kapacitetami. </w:t>
      </w:r>
    </w:p>
    <w:p w:rsidR="003B71BC" w:rsidRPr="00A47F0D" w:rsidRDefault="003B71BC" w:rsidP="003B71BC">
      <w:pPr>
        <w:pStyle w:val="Odstavekseznama"/>
        <w:numPr>
          <w:ilvl w:val="0"/>
          <w:numId w:val="59"/>
        </w:numPr>
        <w:spacing w:before="60" w:after="60"/>
        <w:rPr>
          <w:color w:val="0070C0"/>
          <w:lang w:val="sl-SI"/>
        </w:rPr>
      </w:pPr>
      <w:r w:rsidRPr="00A47F0D">
        <w:rPr>
          <w:color w:val="0070C0"/>
          <w:lang w:val="sl-SI"/>
        </w:rPr>
        <w:t>Pakiranje (embalaža); Proizvodi, ki so predpakirani, oziroma pakirani v manjšo embalažo, imajo višjo ceno. To velja predvsem za mleko in mlečne proizvode: npr. cena mleka v manjši embalaži (npr. 2 dcl) je precej višja kot cena mleka v večji embalaži ali cena nepakiranega mleka.</w:t>
      </w:r>
    </w:p>
    <w:p w:rsidR="003B71BC" w:rsidRPr="00A47F0D" w:rsidRDefault="003B71BC" w:rsidP="003B71BC">
      <w:pPr>
        <w:pStyle w:val="Odstavekseznama"/>
        <w:numPr>
          <w:ilvl w:val="0"/>
          <w:numId w:val="59"/>
        </w:numPr>
        <w:spacing w:before="60" w:after="60"/>
        <w:rPr>
          <w:i/>
          <w:color w:val="0070C0"/>
          <w:lang w:val="sl-SI"/>
        </w:rPr>
      </w:pPr>
      <w:r w:rsidRPr="00A47F0D">
        <w:rPr>
          <w:color w:val="0070C0"/>
          <w:lang w:val="sl-SI"/>
        </w:rPr>
        <w:t xml:space="preserve">Razpoložljivosti proizvoda na trgu v odvisnosti od naravnih nesreč in izrednih razmer; Vremenske razmere lahko bistveno vplivajo na pridelek predvsem v sadjarstvu (zmrzal, toča, suša), ponudba je nižja od povpraševanja in cene višje. </w:t>
      </w:r>
    </w:p>
    <w:p w:rsidR="002C395F" w:rsidRPr="00A47F0D" w:rsidRDefault="002C395F" w:rsidP="002C395F">
      <w:pPr>
        <w:rPr>
          <w:lang w:val="sl-SI"/>
        </w:rPr>
      </w:pPr>
    </w:p>
    <w:p w:rsidR="002C395F" w:rsidRPr="004332D2" w:rsidRDefault="002C395F" w:rsidP="002C395F">
      <w:pPr>
        <w:rPr>
          <w:u w:val="single"/>
          <w:lang w:val="sl-SI"/>
        </w:rPr>
      </w:pPr>
      <w:r w:rsidRPr="004332D2">
        <w:rPr>
          <w:u w:val="single"/>
          <w:lang w:val="sl-SI"/>
        </w:rPr>
        <w:t>Povrnitev strokov izvajalcem spremljevalnih izobraževalnih ukrepov:</w:t>
      </w:r>
    </w:p>
    <w:p w:rsidR="002C395F" w:rsidRPr="004332D2" w:rsidRDefault="002C395F" w:rsidP="002C395F">
      <w:pPr>
        <w:rPr>
          <w:lang w:val="sl-SI"/>
        </w:rPr>
      </w:pPr>
      <w:r w:rsidRPr="004332D2">
        <w:rPr>
          <w:lang w:val="sl-SI"/>
        </w:rPr>
        <w:t xml:space="preserve">a) </w:t>
      </w:r>
      <w:r w:rsidRPr="004332D2">
        <w:rPr>
          <w:u w:val="single"/>
          <w:lang w:val="sl-SI"/>
        </w:rPr>
        <w:t>Regijska predavanja za delavce šole</w:t>
      </w:r>
      <w:r w:rsidRPr="004332D2">
        <w:rPr>
          <w:lang w:val="sl-SI"/>
        </w:rPr>
        <w:t xml:space="preserve">: organizator je NIJZ, ki bo ta predavanja opravil v okviru javne službe, ki je del javne zdravstvene dejavnosti; strokovnjaki, ki bodo predavali v okviru javne službe na področju zdravstva, kmetijstva ali izobraževanja, za svoje delo ne bodo plačani iz ukrepa šolske sheme; v primeru </w:t>
      </w:r>
      <w:r w:rsidRPr="004332D2">
        <w:rPr>
          <w:szCs w:val="24"/>
          <w:lang w:val="sl-SI"/>
        </w:rPr>
        <w:t>predavatelja, ki ni predstavnik javne službe in opravlja predavanja po pogodbi, se predavatelj izbere po postopku javnega naročanja in se z njim sklene pogodba, kjer so opredeljeni upravičeni stroški: stroški izvedbe izobraževanja;</w:t>
      </w:r>
    </w:p>
    <w:p w:rsidR="002C395F" w:rsidRPr="004332D2" w:rsidRDefault="002C395F" w:rsidP="002C395F">
      <w:pPr>
        <w:rPr>
          <w:lang w:val="sl-SI"/>
        </w:rPr>
      </w:pPr>
      <w:r w:rsidRPr="004332D2">
        <w:rPr>
          <w:lang w:val="sl-SI"/>
        </w:rPr>
        <w:t xml:space="preserve">b) </w:t>
      </w:r>
      <w:r w:rsidRPr="004332D2">
        <w:rPr>
          <w:u w:val="single"/>
          <w:lang w:val="sl-SI"/>
        </w:rPr>
        <w:t>ko je upravičenec/prosilec CŠOD</w:t>
      </w:r>
      <w:r w:rsidRPr="004332D2">
        <w:rPr>
          <w:lang w:val="sl-SI"/>
        </w:rPr>
        <w:t>:</w:t>
      </w:r>
    </w:p>
    <w:p w:rsidR="002C395F" w:rsidRPr="004332D2" w:rsidRDefault="003F07EB" w:rsidP="002C395F">
      <w:pPr>
        <w:rPr>
          <w:lang w:val="sl-SI"/>
        </w:rPr>
      </w:pPr>
      <w:r w:rsidRPr="004332D2">
        <w:rPr>
          <w:lang w:val="sl-SI"/>
        </w:rPr>
        <w:t xml:space="preserve">Uporablja se sistem na podlagi stroškov. </w:t>
      </w:r>
      <w:r w:rsidR="002C395F" w:rsidRPr="004332D2">
        <w:rPr>
          <w:lang w:val="sl-SI"/>
        </w:rPr>
        <w:t>Pogoj za povrnitev stroškov je zahtevek in k zahtevku priloženi računi za nastale stroške spremljevalnih izobraževalnih ukrepov ter potrdilo o plačilu.</w:t>
      </w:r>
    </w:p>
    <w:p w:rsidR="002C395F" w:rsidRPr="004332D2" w:rsidRDefault="002C395F" w:rsidP="002C395F">
      <w:pPr>
        <w:rPr>
          <w:lang w:val="sl-SI"/>
        </w:rPr>
      </w:pPr>
      <w:r w:rsidRPr="004332D2">
        <w:rPr>
          <w:lang w:val="sl-SI"/>
        </w:rPr>
        <w:t>Upravičeni stroški so:</w:t>
      </w:r>
    </w:p>
    <w:p w:rsidR="002C395F" w:rsidRPr="004332D2" w:rsidRDefault="002C395F" w:rsidP="002C395F">
      <w:pPr>
        <w:rPr>
          <w:lang w:val="sl-SI"/>
        </w:rPr>
      </w:pPr>
      <w:r w:rsidRPr="004332D2">
        <w:rPr>
          <w:lang w:val="sl-SI"/>
        </w:rPr>
        <w:t>- nakup sadja in zelenjave, mleka in mlečnih izdelkov ter ostalih upravičenih kmetijskih proizvodov (iz točke 5.3 strategije) v primeru vseh vrst projektnih vsebin na CŠOD; dokazilo so računi;</w:t>
      </w:r>
    </w:p>
    <w:p w:rsidR="002C395F" w:rsidRPr="004332D2" w:rsidRDefault="002C395F" w:rsidP="002C395F">
      <w:pPr>
        <w:rPr>
          <w:lang w:val="sl-SI"/>
        </w:rPr>
      </w:pPr>
      <w:r w:rsidRPr="004332D2">
        <w:rPr>
          <w:lang w:val="sl-SI"/>
        </w:rPr>
        <w:t xml:space="preserve">- prevozni stroški v primeru obiska kmetije: dokazilo je račun od prevoza in </w:t>
      </w:r>
      <w:r w:rsidRPr="004332D2">
        <w:rPr>
          <w:szCs w:val="24"/>
          <w:lang w:val="sl-SI"/>
        </w:rPr>
        <w:t>seznam udeležencev (učenci, učitelji, spremljevalni strokovnjaki);</w:t>
      </w:r>
      <w:r w:rsidRPr="004332D2">
        <w:rPr>
          <w:lang w:val="sl-SI"/>
        </w:rPr>
        <w:t xml:space="preserve"> </w:t>
      </w:r>
      <w:r w:rsidR="001C1E7E">
        <w:rPr>
          <w:lang w:val="sl-SI"/>
        </w:rPr>
        <w:t>pri izbiri kmetije (oddaljenost) in prevoza se upošteva racionalnost stroškov;</w:t>
      </w:r>
    </w:p>
    <w:p w:rsidR="002C395F" w:rsidRPr="004332D2" w:rsidRDefault="002C395F" w:rsidP="002C395F">
      <w:pPr>
        <w:rPr>
          <w:lang w:val="sl-SI"/>
        </w:rPr>
      </w:pPr>
      <w:r w:rsidRPr="004332D2">
        <w:rPr>
          <w:lang w:val="sl-SI"/>
        </w:rPr>
        <w:t>- stroški vstopnine v primeru obiska kmetije, če ima kmetija registrirano dopolnilno dejavnost 'Svetovanje in usposabljanje v zvezi s kmetijsko dejavnostjo' – dokazilo je račun;</w:t>
      </w:r>
    </w:p>
    <w:p w:rsidR="002C395F" w:rsidRPr="004332D2" w:rsidRDefault="002C395F" w:rsidP="002C395F">
      <w:pPr>
        <w:rPr>
          <w:lang w:val="sl-SI"/>
        </w:rPr>
      </w:pPr>
      <w:r w:rsidRPr="004332D2">
        <w:rPr>
          <w:lang w:val="sl-SI"/>
        </w:rPr>
        <w:t>Za vse račune je potrebno priložiti tudi potrdilo o plačilu in finančno poročilo s specifikacijo stroškov.</w:t>
      </w:r>
    </w:p>
    <w:p w:rsidR="002C395F" w:rsidRPr="004332D2" w:rsidRDefault="002C395F" w:rsidP="002C395F">
      <w:pPr>
        <w:rPr>
          <w:lang w:val="sl-SI"/>
        </w:rPr>
      </w:pPr>
      <w:r w:rsidRPr="004332D2">
        <w:rPr>
          <w:lang w:val="sl-SI"/>
        </w:rPr>
        <w:t xml:space="preserve">c) </w:t>
      </w:r>
      <w:r w:rsidRPr="004332D2">
        <w:rPr>
          <w:u w:val="single"/>
          <w:lang w:val="sl-SI"/>
        </w:rPr>
        <w:t>ko je upravičenec izvajalec, izbran po postopku javnega naročanja</w:t>
      </w:r>
      <w:r w:rsidRPr="004332D2">
        <w:rPr>
          <w:lang w:val="sl-SI"/>
        </w:rPr>
        <w:t>:</w:t>
      </w:r>
    </w:p>
    <w:p w:rsidR="002C395F" w:rsidRPr="004332D2" w:rsidRDefault="002C395F" w:rsidP="002C395F">
      <w:pPr>
        <w:pStyle w:val="Text1"/>
        <w:ind w:left="0"/>
        <w:rPr>
          <w:szCs w:val="24"/>
          <w:lang w:val="sl-SI"/>
        </w:rPr>
      </w:pPr>
      <w:r w:rsidRPr="004332D2">
        <w:rPr>
          <w:lang w:val="sl-SI"/>
        </w:rPr>
        <w:t xml:space="preserve">- šolski vrt: </w:t>
      </w:r>
      <w:r w:rsidRPr="004332D2">
        <w:rPr>
          <w:szCs w:val="24"/>
          <w:lang w:val="sl-SI"/>
        </w:rPr>
        <w:t>glede na predmet javnega naročila so upravičeni stroški stroški izobraževanja; skladno s pravili javnega naročanja se izplača račun za opravljeno storitev, ki ga izda izvajalec, k računu mora priložiti finančno poročilo s specifikacijo stroškov; v primeru dobave  sadik in semen ter vrtnega orodja šolam (dobavitelja izbere ministrstvo po postopku javnega naročanja), so upravičeni stroški</w:t>
      </w:r>
      <w:r w:rsidRPr="004332D2">
        <w:rPr>
          <w:szCs w:val="24"/>
          <w:u w:val="single"/>
          <w:lang w:val="sl-SI"/>
        </w:rPr>
        <w:t xml:space="preserve"> </w:t>
      </w:r>
      <w:r w:rsidRPr="004332D2">
        <w:rPr>
          <w:szCs w:val="24"/>
          <w:lang w:val="sl-SI"/>
        </w:rPr>
        <w:t>stroški nabave sadik in semen ter vrtnega orodja, lahko tudi stroški dostave do šol (poštnina);</w:t>
      </w:r>
    </w:p>
    <w:p w:rsidR="002C395F" w:rsidRPr="004332D2" w:rsidRDefault="002C395F" w:rsidP="002C395F">
      <w:pPr>
        <w:rPr>
          <w:lang w:val="sl-SI"/>
        </w:rPr>
      </w:pPr>
      <w:r w:rsidRPr="004332D2">
        <w:rPr>
          <w:lang w:val="sl-SI"/>
        </w:rPr>
        <w:t>Vsak izvajalec spremljevalnih izobraževalnih ukrepov izdela poročilo, ki ga mora do konca šolskega leta oz. v treh mesecih po zaključku teh ukrepov poslati na ministrstvo.</w:t>
      </w:r>
    </w:p>
    <w:p w:rsidR="002C395F" w:rsidRPr="004332D2" w:rsidRDefault="002C395F" w:rsidP="002C395F">
      <w:pPr>
        <w:pStyle w:val="Text1"/>
        <w:ind w:left="0"/>
        <w:rPr>
          <w:szCs w:val="24"/>
          <w:lang w:val="sl-SI"/>
        </w:rPr>
      </w:pPr>
      <w:r w:rsidRPr="004332D2">
        <w:rPr>
          <w:lang w:val="sl-SI"/>
        </w:rPr>
        <w:t xml:space="preserve">d) </w:t>
      </w:r>
      <w:r w:rsidRPr="004332D2">
        <w:rPr>
          <w:u w:val="single"/>
          <w:lang w:val="sl-SI"/>
        </w:rPr>
        <w:t xml:space="preserve">nabava didaktičnih pripomočkovt in izdelava </w:t>
      </w:r>
      <w:r w:rsidRPr="004332D2">
        <w:rPr>
          <w:szCs w:val="24"/>
          <w:u w:val="single"/>
          <w:lang w:val="sl-SI"/>
        </w:rPr>
        <w:t>priročnika za učitelje</w:t>
      </w:r>
      <w:r w:rsidRPr="004332D2">
        <w:rPr>
          <w:szCs w:val="24"/>
          <w:lang w:val="sl-SI"/>
        </w:rPr>
        <w:t xml:space="preserve">: v obeh primerih bo ministrstvo </w:t>
      </w:r>
      <w:r w:rsidRPr="004332D2">
        <w:rPr>
          <w:lang w:val="sl-SI"/>
        </w:rPr>
        <w:t>po postopku javnega naročanja izbralo dobavitelja oziroma izdelovalca; upravičeni stroški so cena za didaktične pripomočke, lahko tudi stroški poštnine (za dobavo šolam); v primeru izdelave pripročnika so upravič</w:t>
      </w:r>
      <w:r w:rsidR="00832830" w:rsidRPr="004332D2">
        <w:rPr>
          <w:lang w:val="sl-SI"/>
        </w:rPr>
        <w:t>e</w:t>
      </w:r>
      <w:r w:rsidRPr="004332D2">
        <w:rPr>
          <w:lang w:val="sl-SI"/>
        </w:rPr>
        <w:t xml:space="preserve">ni stroški stroški priprave vsebine in oblikovanje v elektronsko obliko pripročnika; </w:t>
      </w:r>
      <w:r w:rsidRPr="004332D2">
        <w:rPr>
          <w:szCs w:val="24"/>
          <w:lang w:val="sl-SI"/>
        </w:rPr>
        <w:t>skladno s pravili javnega naročanja se izplača račun za opravljeno storitev in blago, ki ga izda izvajalec, k računu mora biti priložiti finančno poročilo s specifikacijo stroškov;</w:t>
      </w:r>
    </w:p>
    <w:p w:rsidR="002C395F" w:rsidRPr="004332D2" w:rsidRDefault="002C395F" w:rsidP="002C395F">
      <w:pPr>
        <w:rPr>
          <w:b/>
          <w:lang w:val="sl-SI"/>
        </w:rPr>
      </w:pPr>
    </w:p>
    <w:p w:rsidR="002C395F" w:rsidRPr="004332D2" w:rsidRDefault="00122126" w:rsidP="002C395F">
      <w:pPr>
        <w:rPr>
          <w:u w:val="single"/>
          <w:lang w:val="sl-SI"/>
        </w:rPr>
      </w:pPr>
      <w:r w:rsidRPr="004332D2">
        <w:rPr>
          <w:u w:val="single"/>
          <w:lang w:val="sl-SI"/>
        </w:rPr>
        <w:t xml:space="preserve">Povrnitev stroškov izvajalcu </w:t>
      </w:r>
      <w:r w:rsidR="002C395F" w:rsidRPr="004332D2">
        <w:rPr>
          <w:u w:val="single"/>
          <w:lang w:val="sl-SI"/>
        </w:rPr>
        <w:t>vrednotenj</w:t>
      </w:r>
      <w:r w:rsidRPr="004332D2">
        <w:rPr>
          <w:u w:val="single"/>
          <w:lang w:val="sl-SI"/>
        </w:rPr>
        <w:t>a</w:t>
      </w:r>
      <w:r w:rsidR="002C395F" w:rsidRPr="004332D2">
        <w:rPr>
          <w:u w:val="single"/>
          <w:lang w:val="sl-SI"/>
        </w:rPr>
        <w:t>:</w:t>
      </w:r>
    </w:p>
    <w:p w:rsidR="002C395F" w:rsidRPr="004332D2" w:rsidRDefault="002C395F" w:rsidP="002C395F">
      <w:pPr>
        <w:rPr>
          <w:lang w:val="sl-SI"/>
        </w:rPr>
      </w:pPr>
      <w:r w:rsidRPr="004332D2">
        <w:rPr>
          <w:szCs w:val="24"/>
          <w:lang w:val="sl-SI"/>
        </w:rPr>
        <w:t xml:space="preserve">Spremljanje izvaja agencija in so del nalog, ki jih opravlja agencija, kot državna inštitucija. Stroški </w:t>
      </w:r>
      <w:r w:rsidRPr="004332D2">
        <w:rPr>
          <w:lang w:val="sl-SI"/>
        </w:rPr>
        <w:t>ne bodo plačani iz ukrepa šolske sheme.</w:t>
      </w:r>
    </w:p>
    <w:p w:rsidR="002C395F" w:rsidRPr="004332D2" w:rsidRDefault="002C395F" w:rsidP="002C395F">
      <w:pPr>
        <w:rPr>
          <w:lang w:val="sl-SI"/>
        </w:rPr>
      </w:pPr>
      <w:r w:rsidRPr="004332D2">
        <w:rPr>
          <w:lang w:val="sl-SI"/>
        </w:rPr>
        <w:t xml:space="preserve">Vrednotenje izvaja NIJZ v okviru nalog javne službe, ki je del javne zdravstvene dejavnosti. </w:t>
      </w:r>
      <w:r w:rsidRPr="004332D2">
        <w:rPr>
          <w:szCs w:val="24"/>
          <w:lang w:val="sl-SI"/>
        </w:rPr>
        <w:t xml:space="preserve">Zato stroški </w:t>
      </w:r>
      <w:r w:rsidRPr="004332D2">
        <w:rPr>
          <w:lang w:val="sl-SI"/>
        </w:rPr>
        <w:t xml:space="preserve">ne bodo plačani iz ukrepa šolske sheme, razen stroški, ki jih zaradi specifičnosti metod vrednotenja zanj izvede zunanji izvajalec. To so strokovnjaki na področju izvajanje metede </w:t>
      </w:r>
      <w:r w:rsidRPr="004332D2">
        <w:rPr>
          <w:szCs w:val="24"/>
          <w:lang w:val="sl-SI"/>
        </w:rPr>
        <w:t>skupinskega intervjuja za ciljne vzorčne skupine</w:t>
      </w:r>
      <w:r w:rsidRPr="004332D2">
        <w:rPr>
          <w:lang w:val="sl-SI"/>
        </w:rPr>
        <w:t xml:space="preserve"> (“fokusne skupine”) in “poglobljenega vrednotenja” ter strokovnjaki s področja informatike, če gre za prilagoditev oz. nadgradnjo računalniškega programa za vrednotenje šolske sheme. Upravičeni stroški so lahko tudi stroški nabave posebne strokovne literature za namen strokovnega izobraževanja izvajalcev vrednotenja na temo</w:t>
      </w:r>
      <w:r w:rsidR="00832830" w:rsidRPr="004332D2">
        <w:rPr>
          <w:lang w:val="sl-SI"/>
        </w:rPr>
        <w:t xml:space="preserve"> </w:t>
      </w:r>
      <w:r w:rsidRPr="004332D2">
        <w:rPr>
          <w:lang w:val="sl-SI"/>
        </w:rPr>
        <w:t xml:space="preserve">šolska shema. Zunanje izvajalce/strokovnjake izbere NIJZ po postopku javnega naročanja. Pogoj za povrnitev stroškov izvajlcu vrednotenja je zahtevek in k zahtevku priložene pogodbe sklenjene med NIJZ in zunanjimi izvajalci, fiančno poročilo s specifikacijo stroškov, računi od zunanjih izvajalcev in računi nakupa literature ter potrdilo o plačilu. </w:t>
      </w:r>
      <w:r w:rsidR="001D6F9F" w:rsidRPr="004332D2">
        <w:rPr>
          <w:lang w:val="sl-SI"/>
        </w:rPr>
        <w:t>Uporablja se sistem na podlagi stroškov.</w:t>
      </w:r>
    </w:p>
    <w:p w:rsidR="002C395F" w:rsidRPr="004332D2" w:rsidRDefault="00122126" w:rsidP="002C395F">
      <w:pPr>
        <w:rPr>
          <w:u w:val="single"/>
          <w:lang w:val="sl-SI"/>
        </w:rPr>
      </w:pPr>
      <w:r w:rsidRPr="004332D2">
        <w:rPr>
          <w:u w:val="single"/>
          <w:lang w:val="sl-SI"/>
        </w:rPr>
        <w:t>Povrnitev stroškov izvajalcu o</w:t>
      </w:r>
      <w:r w:rsidR="002C395F" w:rsidRPr="004332D2">
        <w:rPr>
          <w:u w:val="single"/>
          <w:lang w:val="sl-SI"/>
        </w:rPr>
        <w:t>bveščanj</w:t>
      </w:r>
      <w:r w:rsidRPr="004332D2">
        <w:rPr>
          <w:u w:val="single"/>
          <w:lang w:val="sl-SI"/>
        </w:rPr>
        <w:t>a</w:t>
      </w:r>
      <w:r w:rsidR="002C395F" w:rsidRPr="004332D2">
        <w:rPr>
          <w:u w:val="single"/>
          <w:lang w:val="sl-SI"/>
        </w:rPr>
        <w:t xml:space="preserve"> javnosti:</w:t>
      </w:r>
    </w:p>
    <w:p w:rsidR="002C395F" w:rsidRPr="004332D2" w:rsidRDefault="002C395F" w:rsidP="002C395F">
      <w:pPr>
        <w:rPr>
          <w:lang w:val="sl-SI"/>
        </w:rPr>
      </w:pPr>
      <w:r w:rsidRPr="004332D2">
        <w:rPr>
          <w:szCs w:val="24"/>
          <w:lang w:val="sl-SI"/>
        </w:rPr>
        <w:t xml:space="preserve">Ministrstvo bo </w:t>
      </w:r>
      <w:r w:rsidRPr="004332D2">
        <w:rPr>
          <w:lang w:val="sl-SI"/>
        </w:rPr>
        <w:t>po postopku javnega naročanja izbralo izvajalca obveščanja javnosti. V primeru spletne strani za šolsko shemo v Sloveniji bodo upravičeni stroški stroški izdelave in vzdrževanja spletne strani, skladno s pogodbo; o</w:t>
      </w:r>
      <w:r w:rsidRPr="004332D2">
        <w:rPr>
          <w:szCs w:val="24"/>
          <w:lang w:val="sl-SI"/>
        </w:rPr>
        <w:t xml:space="preserve">bvezni plakat o EU šolski shemi </w:t>
      </w:r>
      <w:r w:rsidRPr="004332D2">
        <w:rPr>
          <w:lang w:val="sl-SI"/>
        </w:rPr>
        <w:t>izdelajo šole same, zato ni stroškov izdelave plakata</w:t>
      </w:r>
      <w:r w:rsidR="001C1E7E">
        <w:rPr>
          <w:lang w:val="sl-SI"/>
        </w:rPr>
        <w:t>.</w:t>
      </w:r>
    </w:p>
    <w:p w:rsidR="002C395F" w:rsidRPr="002C395F" w:rsidRDefault="002C395F" w:rsidP="004773A4">
      <w:pPr>
        <w:spacing w:after="120"/>
      </w:pPr>
    </w:p>
    <w:tbl>
      <w:tblPr>
        <w:tblStyle w:val="Tabelamrea"/>
        <w:tblW w:w="0" w:type="auto"/>
        <w:tblInd w:w="108" w:type="dxa"/>
        <w:tblLook w:val="04A0" w:firstRow="1" w:lastRow="0" w:firstColumn="1" w:lastColumn="0" w:noHBand="0" w:noVBand="1"/>
      </w:tblPr>
      <w:tblGrid>
        <w:gridCol w:w="8500"/>
      </w:tblGrid>
      <w:tr w:rsidR="007B2025" w:rsidTr="004773A4">
        <w:tc>
          <w:tcPr>
            <w:tcW w:w="8726" w:type="dxa"/>
            <w:shd w:val="clear" w:color="auto" w:fill="D9D9D9" w:themeFill="background1" w:themeFillShade="D9"/>
          </w:tcPr>
          <w:p w:rsidR="007B2025" w:rsidRDefault="00BF15AD" w:rsidP="004773A4">
            <w:pPr>
              <w:spacing w:before="240"/>
              <w:rPr>
                <w:i/>
              </w:rPr>
            </w:pPr>
            <w:r>
              <w:rPr>
                <w:i/>
              </w:rPr>
              <w:t xml:space="preserve">Če strategija določi najvišje cene, ki se plačajo prosilcem za proizvode, material in storitve v okviru šolske sheme, prosim obraziožite pošteno, pravično in preverljivo metodo izračuna, uporabljano za njihovo določitev </w:t>
            </w:r>
            <w:r w:rsidR="00EE0973">
              <w:rPr>
                <w:i/>
              </w:rPr>
              <w:t>(</w:t>
            </w:r>
            <w:r>
              <w:rPr>
                <w:i/>
              </w:rPr>
              <w:t>člen</w:t>
            </w:r>
            <w:r w:rsidR="00EE0973">
              <w:rPr>
                <w:i/>
              </w:rPr>
              <w:t xml:space="preserve"> 2(2)c </w:t>
            </w:r>
            <w:r>
              <w:rPr>
                <w:i/>
              </w:rPr>
              <w:t>IA</w:t>
            </w:r>
            <w:r w:rsidR="00EE0973">
              <w:rPr>
                <w:i/>
              </w:rPr>
              <w:t>)</w:t>
            </w:r>
            <w:r w:rsidR="004773A4">
              <w:rPr>
                <w:i/>
              </w:rPr>
              <w:t>.</w:t>
            </w:r>
          </w:p>
          <w:p w:rsidR="00EE0973" w:rsidRPr="0054086A" w:rsidRDefault="0054086A" w:rsidP="0054086A">
            <w:pPr>
              <w:spacing w:before="240"/>
            </w:pPr>
            <w:r>
              <w:t xml:space="preserve">Ne, ne uporablja se za sistem, temveč system na osnovi stroškov. </w:t>
            </w:r>
          </w:p>
        </w:tc>
      </w:tr>
    </w:tbl>
    <w:p w:rsidR="007B2025" w:rsidRPr="00BE64E1" w:rsidRDefault="007B2025" w:rsidP="004773A4">
      <w:pPr>
        <w:spacing w:after="0"/>
        <w:rPr>
          <w:i/>
        </w:rPr>
      </w:pPr>
    </w:p>
    <w:tbl>
      <w:tblPr>
        <w:tblStyle w:val="Tabelamrea"/>
        <w:tblW w:w="0" w:type="auto"/>
        <w:tblInd w:w="108" w:type="dxa"/>
        <w:tblLook w:val="04A0" w:firstRow="1" w:lastRow="0" w:firstColumn="1" w:lastColumn="0" w:noHBand="0" w:noVBand="1"/>
      </w:tblPr>
      <w:tblGrid>
        <w:gridCol w:w="8500"/>
      </w:tblGrid>
      <w:tr w:rsidR="00795B78" w:rsidTr="00795B78">
        <w:tc>
          <w:tcPr>
            <w:tcW w:w="8726" w:type="dxa"/>
            <w:shd w:val="clear" w:color="auto" w:fill="D9D9D9" w:themeFill="background1" w:themeFillShade="D9"/>
          </w:tcPr>
          <w:p w:rsidR="00795B78" w:rsidRPr="00CA40B8" w:rsidRDefault="005B3C08" w:rsidP="00795B78">
            <w:pPr>
              <w:pStyle w:val="Naslov3"/>
              <w:spacing w:before="240"/>
              <w:ind w:left="1877" w:hanging="851"/>
              <w:rPr>
                <w:i w:val="0"/>
              </w:rPr>
            </w:pPr>
            <w:bookmarkStart w:id="36" w:name="_Toc516584611"/>
            <w:r>
              <w:rPr>
                <w:i w:val="0"/>
              </w:rPr>
              <w:t>Upravičenost za druge stroške</w:t>
            </w:r>
            <w:bookmarkEnd w:id="36"/>
          </w:p>
          <w:p w:rsidR="00EE0973" w:rsidRPr="0054086A" w:rsidRDefault="0054086A" w:rsidP="004773A4">
            <w:pPr>
              <w:pStyle w:val="Text3"/>
              <w:spacing w:after="120"/>
              <w:ind w:left="34"/>
              <w:rPr>
                <w:i/>
              </w:rPr>
            </w:pPr>
            <w:r w:rsidRPr="0054086A">
              <w:rPr>
                <w:i/>
              </w:rPr>
              <w:t>Člen</w:t>
            </w:r>
            <w:r w:rsidR="00EE0973" w:rsidRPr="0054086A">
              <w:rPr>
                <w:i/>
              </w:rPr>
              <w:t xml:space="preserve"> 23(8) </w:t>
            </w:r>
            <w:r w:rsidRPr="0054086A">
              <w:rPr>
                <w:i/>
              </w:rPr>
              <w:t>osnovne Uredbe in člena</w:t>
            </w:r>
            <w:r w:rsidR="00EE0973" w:rsidRPr="0054086A">
              <w:rPr>
                <w:i/>
              </w:rPr>
              <w:t xml:space="preserve"> 2(2)b </w:t>
            </w:r>
            <w:r w:rsidRPr="0054086A">
              <w:rPr>
                <w:i/>
              </w:rPr>
              <w:t>IA</w:t>
            </w:r>
          </w:p>
          <w:p w:rsidR="00335E8A" w:rsidRPr="00335E8A" w:rsidRDefault="00335E8A" w:rsidP="001C1E7E">
            <w:pPr>
              <w:pStyle w:val="Text3"/>
              <w:ind w:left="34"/>
            </w:pPr>
            <w:r>
              <w:t>Stroški za šolsko sadje in zelenjavo ter za šolsko mleko n</w:t>
            </w:r>
            <w:r w:rsidR="001C1E7E">
              <w:t>e</w:t>
            </w:r>
            <w:r>
              <w:t xml:space="preserve"> vključujejo stroškov nabave, izposoje, najema in zakupa opreme, uporabljene pri oskrbi in razdeljevanju proizvodov,  niti ne transportnih stroškov.  </w:t>
            </w:r>
          </w:p>
        </w:tc>
      </w:tr>
    </w:tbl>
    <w:p w:rsidR="007D4C27" w:rsidRDefault="007D4C27" w:rsidP="007D4C27">
      <w:pPr>
        <w:pStyle w:val="Naslov2"/>
        <w:numPr>
          <w:ilvl w:val="0"/>
          <w:numId w:val="0"/>
        </w:numPr>
        <w:spacing w:before="240"/>
      </w:pPr>
    </w:p>
    <w:p w:rsidR="003860C1" w:rsidRDefault="005B3C08" w:rsidP="00426099">
      <w:pPr>
        <w:pStyle w:val="Naslov2"/>
        <w:spacing w:before="240"/>
        <w:ind w:left="1083" w:hanging="601"/>
      </w:pPr>
      <w:bookmarkStart w:id="37" w:name="_Toc516584612"/>
      <w:r>
        <w:t>Vključenost relevantnih partnerjev (resorna ministrstva) in zainteresirane javnosti</w:t>
      </w:r>
      <w:bookmarkEnd w:id="37"/>
    </w:p>
    <w:p w:rsidR="00EE0973" w:rsidRPr="0054086A" w:rsidRDefault="0054086A" w:rsidP="00EE0973">
      <w:pPr>
        <w:pStyle w:val="Text2"/>
        <w:ind w:left="0"/>
        <w:rPr>
          <w:i/>
        </w:rPr>
      </w:pPr>
      <w:r w:rsidRPr="0054086A">
        <w:rPr>
          <w:i/>
        </w:rPr>
        <w:t>Člen</w:t>
      </w:r>
      <w:r w:rsidR="00EE0973" w:rsidRPr="0054086A">
        <w:rPr>
          <w:i/>
        </w:rPr>
        <w:t xml:space="preserve"> 23(6) </w:t>
      </w:r>
      <w:r w:rsidRPr="0054086A">
        <w:rPr>
          <w:i/>
        </w:rPr>
        <w:t>in</w:t>
      </w:r>
      <w:r w:rsidR="00EE0973" w:rsidRPr="0054086A">
        <w:rPr>
          <w:i/>
        </w:rPr>
        <w:t xml:space="preserve"> (9) </w:t>
      </w:r>
      <w:r w:rsidRPr="0054086A">
        <w:rPr>
          <w:i/>
        </w:rPr>
        <w:t>osnovne Uredbe in člena</w:t>
      </w:r>
      <w:r w:rsidR="00EE0973" w:rsidRPr="0054086A">
        <w:rPr>
          <w:i/>
        </w:rPr>
        <w:t xml:space="preserve"> 2(1)k </w:t>
      </w:r>
      <w:r w:rsidRPr="0054086A">
        <w:rPr>
          <w:i/>
        </w:rPr>
        <w:t>IA</w:t>
      </w:r>
    </w:p>
    <w:p w:rsidR="00335E8A" w:rsidRPr="00245402" w:rsidRDefault="00335E8A" w:rsidP="00335E8A">
      <w:pPr>
        <w:rPr>
          <w:szCs w:val="24"/>
          <w:lang w:val="sl-SI"/>
        </w:rPr>
      </w:pPr>
      <w:r>
        <w:rPr>
          <w:szCs w:val="24"/>
          <w:lang w:val="sl-SI"/>
        </w:rPr>
        <w:t>M</w:t>
      </w:r>
      <w:r w:rsidRPr="00245402">
        <w:rPr>
          <w:szCs w:val="24"/>
          <w:lang w:val="sl-SI"/>
        </w:rPr>
        <w:t xml:space="preserve">inister, pristojen za kmetijstvo, </w:t>
      </w:r>
      <w:r>
        <w:rPr>
          <w:szCs w:val="24"/>
          <w:lang w:val="sl-SI"/>
        </w:rPr>
        <w:t xml:space="preserve">je </w:t>
      </w:r>
      <w:r w:rsidRPr="00245402">
        <w:rPr>
          <w:szCs w:val="24"/>
          <w:lang w:val="sl-SI"/>
        </w:rPr>
        <w:t xml:space="preserve">imenoval medresorsko delovno skupina za šolsko shemo. Njene naloge so: priprava strategije za šolsko shemo, sodelovanje pri pripravi nacionalnega predpisa, ki bo urejal izvajanje šolske sheme v Sloveniji, ter </w:t>
      </w:r>
      <w:r w:rsidRPr="00245402">
        <w:rPr>
          <w:color w:val="000000"/>
          <w:lang w:val="sl-SI" w:eastAsia="sl-SI"/>
        </w:rPr>
        <w:t>oblikovanje stališč v zadevah, ki se nanašajo na šolsko shemo</w:t>
      </w:r>
      <w:r w:rsidRPr="00245402">
        <w:rPr>
          <w:szCs w:val="24"/>
          <w:lang w:val="sl-SI"/>
        </w:rPr>
        <w:t>. Sestavljena je iz naslednjih resorjev: kmetijskega, izobraževalnega in zdravstvenega: Ministrstvo za kmetijstvo, gozdarstvo in prehrano (MKGP), vključno z Agencijo Republike Slovenije za kmetijske trge in razvoj podeželja (</w:t>
      </w:r>
      <w:r>
        <w:rPr>
          <w:szCs w:val="24"/>
          <w:lang w:val="sl-SI"/>
        </w:rPr>
        <w:t>v nadaljevanju: agencija</w:t>
      </w:r>
      <w:r w:rsidRPr="00245402">
        <w:rPr>
          <w:szCs w:val="24"/>
          <w:lang w:val="sl-SI"/>
        </w:rPr>
        <w:t>), Ministrstvo za izobraževanje, znanost in šport (MIZŠ), Ministrstvo za zdravje (MZ) in Nacionalni inštitut za javno zdravje (NIJZ)</w:t>
      </w:r>
      <w:r w:rsidRPr="00245402">
        <w:rPr>
          <w:color w:val="000000"/>
          <w:szCs w:val="24"/>
          <w:lang w:val="sl-SI" w:eastAsia="sl-SI"/>
        </w:rPr>
        <w:t xml:space="preserve">. </w:t>
      </w:r>
      <w:r>
        <w:rPr>
          <w:color w:val="000000"/>
          <w:szCs w:val="24"/>
          <w:lang w:val="sl-SI" w:eastAsia="sl-SI"/>
        </w:rPr>
        <w:t xml:space="preserve">V delovno skupino so vključeni tudi </w:t>
      </w:r>
      <w:r w:rsidRPr="00245402">
        <w:rPr>
          <w:szCs w:val="24"/>
          <w:lang w:val="sl-SI"/>
        </w:rPr>
        <w:t>socialni partnerji: Kmetijsko gozdarsk</w:t>
      </w:r>
      <w:r>
        <w:rPr>
          <w:szCs w:val="24"/>
          <w:lang w:val="sl-SI"/>
        </w:rPr>
        <w:t>a</w:t>
      </w:r>
      <w:r w:rsidRPr="00245402">
        <w:rPr>
          <w:szCs w:val="24"/>
          <w:lang w:val="sl-SI"/>
        </w:rPr>
        <w:t xml:space="preserve"> zbornic</w:t>
      </w:r>
      <w:r>
        <w:rPr>
          <w:szCs w:val="24"/>
          <w:lang w:val="sl-SI"/>
        </w:rPr>
        <w:t>a</w:t>
      </w:r>
      <w:r w:rsidRPr="00245402">
        <w:rPr>
          <w:szCs w:val="24"/>
          <w:lang w:val="sl-SI"/>
        </w:rPr>
        <w:t xml:space="preserve"> Slovenije (KGZS), </w:t>
      </w:r>
      <w:r>
        <w:rPr>
          <w:szCs w:val="24"/>
          <w:lang w:val="sl-SI"/>
        </w:rPr>
        <w:t>Gospodarska zbornica Slovenije – Zbornica kmetijskih in živilskih podjetij (GIZ – ZKŽP)</w:t>
      </w:r>
      <w:r w:rsidRPr="00245402">
        <w:rPr>
          <w:szCs w:val="24"/>
          <w:lang w:val="sl-SI"/>
        </w:rPr>
        <w:t xml:space="preserve"> in predstavnik ravnateljev osnovnih šol.</w:t>
      </w:r>
    </w:p>
    <w:p w:rsidR="00335E8A" w:rsidRPr="00245402" w:rsidRDefault="00335E8A" w:rsidP="00335E8A">
      <w:pPr>
        <w:rPr>
          <w:szCs w:val="24"/>
          <w:lang w:val="sl-SI"/>
        </w:rPr>
      </w:pPr>
      <w:r w:rsidRPr="00245402">
        <w:rPr>
          <w:szCs w:val="24"/>
          <w:lang w:val="sl-SI"/>
        </w:rPr>
        <w:t>Ostale naloge v zvezi s shemo so zlasti (razdeljeno po resorjih):</w:t>
      </w:r>
    </w:p>
    <w:p w:rsidR="00335E8A" w:rsidRPr="00245402" w:rsidRDefault="00335E8A" w:rsidP="00335E8A">
      <w:pPr>
        <w:rPr>
          <w:szCs w:val="24"/>
          <w:lang w:val="sl-SI"/>
        </w:rPr>
      </w:pPr>
      <w:r w:rsidRPr="00245402">
        <w:rPr>
          <w:szCs w:val="24"/>
          <w:lang w:val="sl-SI"/>
        </w:rPr>
        <w:t>- MKGP: je krovno ministrstvo za šolsko shemo, zadolženo za zakonsko osnovo, proračun, za potrditev strategije, odobritev izvajalcev spremljevalnih izobraževalnih ukrepov (CŠOD) in izvajalcev vrednotenja (NIJZ), obveščanje šol in javnosti, koordinacijo izvajanja šolske sheme na nacionalni ravni, poročanje EK, sodelovanje na sestankih in dogodkih EU v zvezi s shemo, naročnik pri javnih naročilih;</w:t>
      </w:r>
    </w:p>
    <w:p w:rsidR="00335E8A" w:rsidRPr="00245402" w:rsidRDefault="00335E8A" w:rsidP="00335E8A">
      <w:pPr>
        <w:rPr>
          <w:szCs w:val="24"/>
          <w:lang w:val="sl-SI"/>
        </w:rPr>
      </w:pPr>
      <w:r w:rsidRPr="00245402">
        <w:rPr>
          <w:szCs w:val="24"/>
          <w:lang w:val="sl-SI"/>
        </w:rPr>
        <w:t>- ARSKTRP: izvaja upravni del: glede na prijave šol izdaja odločbe za odobritev šol, sprejema zahtevke in izvaja izplačila, izvaja upravni nadzor in preglede na kraju samem in o tem poroča EK, sodeluje pri spremljanju sheme;</w:t>
      </w:r>
    </w:p>
    <w:p w:rsidR="00335E8A" w:rsidRPr="00245402" w:rsidRDefault="00335E8A" w:rsidP="00335E8A">
      <w:pPr>
        <w:rPr>
          <w:szCs w:val="24"/>
          <w:lang w:val="sl-SI"/>
        </w:rPr>
      </w:pPr>
      <w:r w:rsidRPr="00245402">
        <w:rPr>
          <w:szCs w:val="24"/>
          <w:lang w:val="sl-SI"/>
        </w:rPr>
        <w:t>- MZ: daje soglasje k strategiji, zlasti glede seznama upravičenih proizvodov, predlaga izvajalca vrednotenja šolske sheme;</w:t>
      </w:r>
    </w:p>
    <w:p w:rsidR="00335E8A" w:rsidRPr="00245402" w:rsidRDefault="00335E8A" w:rsidP="00335E8A">
      <w:pPr>
        <w:rPr>
          <w:szCs w:val="24"/>
          <w:lang w:val="sl-SI"/>
        </w:rPr>
      </w:pPr>
      <w:r w:rsidRPr="00245402">
        <w:rPr>
          <w:szCs w:val="24"/>
          <w:lang w:val="sl-SI"/>
        </w:rPr>
        <w:t xml:space="preserve">- MIZŠ: daje soglasje k strategiji, na agencijo vsako leto pošlje uraden seznam šol s številom vpisanih učencev, uradno obvešča šole in CŠOD, sodeluje pri oblikovanju spremljevalnih ukrepov; </w:t>
      </w:r>
    </w:p>
    <w:p w:rsidR="00335E8A" w:rsidRDefault="00335E8A" w:rsidP="00335E8A">
      <w:pPr>
        <w:rPr>
          <w:szCs w:val="24"/>
          <w:lang w:val="sl-SI"/>
        </w:rPr>
      </w:pPr>
      <w:r w:rsidRPr="00245402">
        <w:rPr>
          <w:szCs w:val="24"/>
          <w:lang w:val="sl-SI"/>
        </w:rPr>
        <w:t>- NIJZ: izvaja vrednotenje šolske sheme v okviru razdeljevanja šolskega sadja in zelenjave ter šolskega mleka (učenci, učitelji in ostali delavci šole, starši) in v okviru  spremljevalnih izobraževalnih ukrepov; organizira regijska izobraževanja za delavce šole ter po svojih zmožnostih izvede predavanja za delavce šol; sodeluje pri pripravi vsebine in izvedbe spremljevalnih izobraževalnih ukrepov; podaja mnenja glede seznama upravičenih proizvodov z vidika zdravja in prehrane</w:t>
      </w:r>
      <w:r>
        <w:rPr>
          <w:szCs w:val="24"/>
          <w:lang w:val="sl-SI"/>
        </w:rPr>
        <w:t>.</w:t>
      </w:r>
    </w:p>
    <w:p w:rsidR="00335E8A" w:rsidRPr="00245402" w:rsidRDefault="00335E8A" w:rsidP="00335E8A">
      <w:pPr>
        <w:rPr>
          <w:szCs w:val="24"/>
          <w:lang w:val="sl-SI"/>
        </w:rPr>
      </w:pPr>
      <w:r w:rsidRPr="00245402">
        <w:rPr>
          <w:szCs w:val="24"/>
          <w:lang w:val="sl-SI"/>
        </w:rPr>
        <w:t>-</w:t>
      </w:r>
      <w:r w:rsidRPr="00245402" w:rsidDel="001435A2">
        <w:rPr>
          <w:szCs w:val="24"/>
          <w:lang w:val="sl-SI"/>
        </w:rPr>
        <w:t xml:space="preserve"> </w:t>
      </w:r>
      <w:r w:rsidRPr="00245402">
        <w:rPr>
          <w:szCs w:val="24"/>
          <w:lang w:val="sl-SI"/>
        </w:rPr>
        <w:t xml:space="preserve">KGZS: aktivno sodeluje pri oblikovanju strategije; spodbuja svoje člane (kmete) k sodelovanju v šolski shemi (kot dobavitelje sadja in zelenjave ter mleka in mlečnih izdelkov in kot akterje pri spremljevalnih izobraževalnih ukrepih), kmetijska svetovalna služba v okviru spremljevalnih izobraževalnih dejavnosti šole nudi strokovna izobraževanja na šolah in pri sistemsko organiziranih spremljevalnih izobraževalnih ukrepih (npr. v regijskih izobraževanjih za delavce šole in v projektnih vsebinah CŠOD). </w:t>
      </w:r>
    </w:p>
    <w:p w:rsidR="00335E8A" w:rsidRPr="0082749E" w:rsidRDefault="00335E8A" w:rsidP="00335E8A">
      <w:pPr>
        <w:rPr>
          <w:szCs w:val="24"/>
          <w:lang w:val="sl-SI"/>
        </w:rPr>
      </w:pPr>
      <w:r w:rsidRPr="0082749E">
        <w:rPr>
          <w:szCs w:val="24"/>
          <w:lang w:val="sl-SI"/>
        </w:rPr>
        <w:t>- predstavnik šol (ravnateljica): aktivno sodeluje pri oblikovanju strategije;</w:t>
      </w:r>
    </w:p>
    <w:p w:rsidR="00335E8A" w:rsidRPr="00245402" w:rsidRDefault="00335E8A" w:rsidP="00335E8A">
      <w:pPr>
        <w:rPr>
          <w:szCs w:val="24"/>
          <w:lang w:val="sl-SI"/>
        </w:rPr>
      </w:pPr>
      <w:r w:rsidRPr="0082749E">
        <w:rPr>
          <w:szCs w:val="24"/>
          <w:lang w:val="sl-SI"/>
        </w:rPr>
        <w:t>- predstavnica GZS GIZ Mlekarstvo: aktivno sodeluje pri oblikovanju strategije;</w:t>
      </w:r>
      <w:r w:rsidRPr="00245402">
        <w:rPr>
          <w:szCs w:val="24"/>
          <w:lang w:val="sl-SI"/>
        </w:rPr>
        <w:t xml:space="preserve"> spodbuja svoje člane (proizvajalci mleka in mlečnih izdelkov) k sodelovanju v šolski shemi (kot dobavitelje mleka in mlečnih proizvodov); sodeluje  pri sistemsko organiziranih spremljevalnih izobraževalnih ukrepih (npr. v regijskih izobraževanjih za delavce šole in v projektnih vsebinah CŠOD). </w:t>
      </w:r>
    </w:p>
    <w:p w:rsidR="00335E8A" w:rsidRPr="00335E8A" w:rsidRDefault="00335E8A" w:rsidP="001D2F35">
      <w:pPr>
        <w:pStyle w:val="Text2"/>
        <w:ind w:left="0"/>
      </w:pPr>
    </w:p>
    <w:p w:rsidR="003860C1" w:rsidRPr="003860C1" w:rsidRDefault="005B3C08" w:rsidP="003860C1">
      <w:pPr>
        <w:pStyle w:val="Naslov2"/>
      </w:pPr>
      <w:bookmarkStart w:id="38" w:name="_Toc516584613"/>
      <w:r>
        <w:t xml:space="preserve">Obveščanje javnosti in </w:t>
      </w:r>
      <w:r w:rsidR="007D4C27">
        <w:t>oglaševanje</w:t>
      </w:r>
      <w:bookmarkEnd w:id="38"/>
    </w:p>
    <w:p w:rsidR="00EE0973" w:rsidRPr="0054086A" w:rsidRDefault="0054086A" w:rsidP="004773A4">
      <w:pPr>
        <w:rPr>
          <w:i/>
        </w:rPr>
      </w:pPr>
      <w:r w:rsidRPr="0054086A">
        <w:rPr>
          <w:i/>
        </w:rPr>
        <w:t>Člen</w:t>
      </w:r>
      <w:r w:rsidR="00EE0973" w:rsidRPr="0054086A">
        <w:rPr>
          <w:i/>
        </w:rPr>
        <w:t xml:space="preserve"> 23a(8) </w:t>
      </w:r>
      <w:r w:rsidRPr="0054086A">
        <w:rPr>
          <w:i/>
        </w:rPr>
        <w:t>osnovne Uredbe in člena</w:t>
      </w:r>
      <w:r w:rsidR="00EE0973" w:rsidRPr="0054086A">
        <w:rPr>
          <w:i/>
        </w:rPr>
        <w:t xml:space="preserve"> 2(1)m </w:t>
      </w:r>
      <w:r w:rsidRPr="0054086A">
        <w:rPr>
          <w:i/>
        </w:rPr>
        <w:t>IA</w:t>
      </w:r>
      <w:r w:rsidR="00EE0973" w:rsidRPr="0054086A">
        <w:rPr>
          <w:i/>
        </w:rPr>
        <w:t xml:space="preserve"> </w:t>
      </w:r>
    </w:p>
    <w:p w:rsidR="00335E8A" w:rsidRPr="00245402" w:rsidRDefault="00335E8A" w:rsidP="00335E8A">
      <w:pPr>
        <w:rPr>
          <w:szCs w:val="24"/>
          <w:lang w:val="sl-SI"/>
        </w:rPr>
      </w:pPr>
      <w:r w:rsidRPr="00245402">
        <w:rPr>
          <w:szCs w:val="24"/>
          <w:lang w:val="sl-SI"/>
        </w:rPr>
        <w:t>Vzpostavitev nove spletne strani, kot elektronsko sredstvo obveščanja o šolski shemi, je predvidena v šolskem letu 2018-2019. Naslednja leta bo potrebno vzdrževanje oz. nadgrajevanje spletne strani, za kar bo potrebno strokovna pomoč izdelovalca te spletne strani. Spletna stran je namenjena predvsem obveščanju javnosti o EU šolski shemi, tako na nivoju EU kot na nacionalnem nivoju. Poleg splošnega obveščanja javnosti je ta spletna stran posebej namenjena učiteljem (izobraževalne vsebine in izmenjava zamisli ter izkušenj v zvezi s spremljevalnimi ukrepi), učencem, staršem in dobaviteljem – pridelovalcem sadja in zelenjave ter proizvajalcem mleka (izobraževalne in promocijske vsebine ter informacije).</w:t>
      </w:r>
    </w:p>
    <w:p w:rsidR="00335E8A" w:rsidRPr="00245402" w:rsidRDefault="00335E8A" w:rsidP="00335E8A">
      <w:pPr>
        <w:rPr>
          <w:szCs w:val="24"/>
          <w:lang w:val="sl-SI"/>
        </w:rPr>
      </w:pPr>
      <w:r w:rsidRPr="00245402">
        <w:rPr>
          <w:szCs w:val="24"/>
          <w:lang w:val="sl-SI"/>
        </w:rPr>
        <w:t xml:space="preserve">Obvezni plakat skladno s 17. členom Uredbe o izvajanju šolske sheme </w:t>
      </w:r>
      <w:r w:rsidRPr="008C6816">
        <w:rPr>
          <w:lang w:val="sl-SI"/>
        </w:rPr>
        <w:t>izdelajo šole same s pomočjo predloge, ki je narejena v skladu z minimalnimi zahtevami iz priloge</w:t>
      </w:r>
      <w:r w:rsidRPr="009263CC">
        <w:rPr>
          <w:lang w:val="sl-SI"/>
        </w:rPr>
        <w:t xml:space="preserve"> </w:t>
      </w:r>
      <w:r w:rsidRPr="0082749E">
        <w:rPr>
          <w:lang w:val="sl-SI"/>
        </w:rPr>
        <w:t xml:space="preserve">Delegirane uredbe Komisije (EU) 2017/40. </w:t>
      </w:r>
    </w:p>
    <w:p w:rsidR="00335E8A" w:rsidRPr="00335E8A" w:rsidRDefault="00335E8A" w:rsidP="004773A4"/>
    <w:tbl>
      <w:tblPr>
        <w:tblStyle w:val="Tabelamrea"/>
        <w:tblW w:w="0" w:type="auto"/>
        <w:tblInd w:w="108" w:type="dxa"/>
        <w:tblLook w:val="04A0" w:firstRow="1" w:lastRow="0" w:firstColumn="1" w:lastColumn="0" w:noHBand="0" w:noVBand="1"/>
      </w:tblPr>
      <w:tblGrid>
        <w:gridCol w:w="8500"/>
      </w:tblGrid>
      <w:tr w:rsidR="004773A4" w:rsidTr="004773A4">
        <w:tc>
          <w:tcPr>
            <w:tcW w:w="8726" w:type="dxa"/>
            <w:shd w:val="clear" w:color="auto" w:fill="D9D9D9" w:themeFill="background1" w:themeFillShade="D9"/>
          </w:tcPr>
          <w:p w:rsidR="004773A4" w:rsidRDefault="005B3C08" w:rsidP="004773A4">
            <w:pPr>
              <w:pStyle w:val="Naslov2"/>
              <w:spacing w:before="240"/>
              <w:ind w:left="1083" w:hanging="601"/>
            </w:pPr>
            <w:bookmarkStart w:id="39" w:name="_Toc516584614"/>
            <w:r>
              <w:t>Upravni pregledi in pregledi na kraju samem</w:t>
            </w:r>
            <w:bookmarkEnd w:id="39"/>
            <w:r>
              <w:t xml:space="preserve"> </w:t>
            </w:r>
          </w:p>
          <w:p w:rsidR="00EE0973" w:rsidRPr="0054086A" w:rsidRDefault="0054086A" w:rsidP="00CE2666">
            <w:pPr>
              <w:rPr>
                <w:i/>
              </w:rPr>
            </w:pPr>
            <w:r w:rsidRPr="0054086A">
              <w:rPr>
                <w:i/>
              </w:rPr>
              <w:t>Člen</w:t>
            </w:r>
            <w:r w:rsidR="00EE0973" w:rsidRPr="0054086A">
              <w:rPr>
                <w:i/>
              </w:rPr>
              <w:t xml:space="preserve"> </w:t>
            </w:r>
            <w:r w:rsidR="00DD7858" w:rsidRPr="0054086A">
              <w:rPr>
                <w:i/>
              </w:rPr>
              <w:t xml:space="preserve">2(2)g </w:t>
            </w:r>
            <w:r w:rsidRPr="0054086A">
              <w:rPr>
                <w:i/>
              </w:rPr>
              <w:t>IA</w:t>
            </w:r>
          </w:p>
          <w:p w:rsidR="00335E8A" w:rsidRPr="00245402" w:rsidRDefault="00335E8A" w:rsidP="00335E8A">
            <w:pPr>
              <w:rPr>
                <w:szCs w:val="24"/>
                <w:lang w:val="sl-SI"/>
              </w:rPr>
            </w:pPr>
            <w:r w:rsidRPr="00245402">
              <w:rPr>
                <w:szCs w:val="24"/>
                <w:lang w:val="sl-SI"/>
              </w:rPr>
              <w:t xml:space="preserve">Upravni pregled in pregled na kraju samem izvaja agencija: </w:t>
            </w:r>
          </w:p>
          <w:p w:rsidR="00335E8A" w:rsidRPr="00245402" w:rsidRDefault="00335E8A" w:rsidP="00335E8A">
            <w:pPr>
              <w:rPr>
                <w:szCs w:val="24"/>
                <w:lang w:val="sl-SI"/>
              </w:rPr>
            </w:pPr>
            <w:r w:rsidRPr="00245402">
              <w:rPr>
                <w:color w:val="000000"/>
                <w:szCs w:val="24"/>
                <w:lang w:val="sl-SI"/>
              </w:rPr>
              <w:t xml:space="preserve">- 100% </w:t>
            </w:r>
            <w:r w:rsidRPr="0082749E">
              <w:rPr>
                <w:color w:val="000000"/>
                <w:szCs w:val="24"/>
                <w:u w:val="single"/>
                <w:lang w:val="sl-SI"/>
              </w:rPr>
              <w:t>upravni pregled</w:t>
            </w:r>
            <w:r w:rsidRPr="00245402">
              <w:rPr>
                <w:color w:val="000000"/>
                <w:szCs w:val="24"/>
                <w:lang w:val="sl-SI"/>
              </w:rPr>
              <w:t xml:space="preserve"> (kontrola 4 oči) vseh zahtevkov, vključno s predpisanimi dokazili (zahtevek za pomoč za dobavo šolskega sadja in zelenjave ter šolskega mleka, zahtevek za vrednotenje, zahtevek za povrnitev stroškov za izvajanje spremljevalnih ukrepov CŠOD, e-račun za povrnitev stroškov za izvedbo ostalih spremljevalnih izobraževalnih ukrepov izvajalcem, izbranim po postopku javnega naročanja, e-račun za povrnitev stroškov za izvedbo dejavnosti obveščanja javnosti izvajalcem, izbranim po postopku javnega naročanja) in ostali e-računi, povezani z izvedbo spremljevalnih izobraževalnih ukrepov, ko gre za javno naročilo;</w:t>
            </w:r>
          </w:p>
          <w:p w:rsidR="00335E8A" w:rsidRPr="00245402" w:rsidRDefault="00335E8A" w:rsidP="00335E8A">
            <w:pPr>
              <w:rPr>
                <w:szCs w:val="24"/>
                <w:lang w:val="sl-SI"/>
              </w:rPr>
            </w:pPr>
            <w:r w:rsidRPr="0082749E">
              <w:rPr>
                <w:szCs w:val="24"/>
                <w:u w:val="single"/>
                <w:lang w:val="sl-SI"/>
              </w:rPr>
              <w:t>Pregled na kraju samem</w:t>
            </w:r>
            <w:r w:rsidRPr="00245402">
              <w:rPr>
                <w:szCs w:val="24"/>
                <w:lang w:val="sl-SI"/>
              </w:rPr>
              <w:t xml:space="preserve"> izvaja agencija, Služba za kontrolo: </w:t>
            </w:r>
          </w:p>
          <w:p w:rsidR="00335E8A" w:rsidRPr="00245402" w:rsidRDefault="00335E8A" w:rsidP="00335E8A">
            <w:pPr>
              <w:rPr>
                <w:szCs w:val="24"/>
                <w:lang w:val="sl-SI"/>
              </w:rPr>
            </w:pPr>
            <w:r w:rsidRPr="00245402">
              <w:rPr>
                <w:color w:val="000000"/>
                <w:szCs w:val="24"/>
                <w:lang w:val="sl-SI"/>
              </w:rPr>
              <w:t xml:space="preserve">- minimalno 5% </w:t>
            </w:r>
            <w:r>
              <w:rPr>
                <w:color w:val="000000"/>
                <w:szCs w:val="24"/>
                <w:lang w:val="sl-SI"/>
              </w:rPr>
              <w:t>pregledov</w:t>
            </w:r>
            <w:r w:rsidRPr="00245402">
              <w:rPr>
                <w:color w:val="000000"/>
                <w:szCs w:val="24"/>
                <w:lang w:val="sl-SI"/>
              </w:rPr>
              <w:t xml:space="preserve"> na kraju samem (vrednostno in številčno) pri zahtevkih za pomoč za dobavo šolskega sadja in zelenjave ter šolskega mleka;</w:t>
            </w:r>
          </w:p>
          <w:p w:rsidR="00335E8A" w:rsidRPr="002D4750" w:rsidRDefault="00335E8A" w:rsidP="00335E8A">
            <w:pPr>
              <w:rPr>
                <w:szCs w:val="24"/>
                <w:lang w:val="sl-SI"/>
              </w:rPr>
            </w:pPr>
            <w:r w:rsidRPr="00245402">
              <w:rPr>
                <w:color w:val="000000"/>
                <w:szCs w:val="24"/>
                <w:lang w:val="sl-SI"/>
              </w:rPr>
              <w:t xml:space="preserve">- pri zahtevkih za povrnitev stroškov za izvajanje </w:t>
            </w:r>
            <w:r>
              <w:rPr>
                <w:color w:val="000000"/>
                <w:szCs w:val="24"/>
                <w:lang w:val="sl-SI"/>
              </w:rPr>
              <w:t xml:space="preserve">sistemsko organiziranih </w:t>
            </w:r>
            <w:r w:rsidRPr="002D4750">
              <w:rPr>
                <w:color w:val="000000"/>
                <w:szCs w:val="24"/>
                <w:lang w:val="sl-SI"/>
              </w:rPr>
              <w:t>spremljevalnih izobraževalnih ukrepov to pomeni 100%</w:t>
            </w:r>
            <w:r>
              <w:rPr>
                <w:color w:val="000000"/>
                <w:szCs w:val="24"/>
                <w:lang w:val="sl-SI"/>
              </w:rPr>
              <w:t xml:space="preserve"> pregled izvajalca</w:t>
            </w:r>
            <w:r w:rsidRPr="002D4750">
              <w:rPr>
                <w:color w:val="000000"/>
                <w:szCs w:val="24"/>
                <w:lang w:val="sl-SI"/>
              </w:rPr>
              <w:t>; v primeru šolskih vrtov se</w:t>
            </w:r>
            <w:r>
              <w:rPr>
                <w:color w:val="000000"/>
                <w:szCs w:val="24"/>
                <w:lang w:val="sl-SI"/>
              </w:rPr>
              <w:t xml:space="preserve"> </w:t>
            </w:r>
            <w:r w:rsidRPr="002D4750">
              <w:rPr>
                <w:color w:val="000000"/>
                <w:szCs w:val="24"/>
                <w:lang w:val="sl-SI"/>
              </w:rPr>
              <w:t xml:space="preserve">pregled naredi tudi na kraju, kjer se spremljevalni ukrep izvaja – na </w:t>
            </w:r>
            <w:r>
              <w:rPr>
                <w:color w:val="000000"/>
                <w:szCs w:val="24"/>
                <w:lang w:val="sl-SI"/>
              </w:rPr>
              <w:t xml:space="preserve"> izbranih šolah</w:t>
            </w:r>
            <w:r w:rsidRPr="002D4750">
              <w:rPr>
                <w:color w:val="000000"/>
                <w:szCs w:val="24"/>
                <w:lang w:val="sl-SI"/>
              </w:rPr>
              <w:t>.</w:t>
            </w:r>
          </w:p>
          <w:p w:rsidR="00335E8A" w:rsidRPr="00335E8A" w:rsidRDefault="00335E8A" w:rsidP="005D7FAF">
            <w:pPr>
              <w:rPr>
                <w:szCs w:val="24"/>
                <w:lang w:val="sl-SI"/>
              </w:rPr>
            </w:pPr>
            <w:r w:rsidRPr="001E7F02">
              <w:rPr>
                <w:szCs w:val="24"/>
                <w:lang w:val="sl-SI"/>
              </w:rPr>
              <w:t xml:space="preserve">- pri analizi tveganja se upošteva naslednje: vrednost pomoči, </w:t>
            </w:r>
            <w:r>
              <w:rPr>
                <w:szCs w:val="24"/>
                <w:lang w:val="sl-SI"/>
              </w:rPr>
              <w:t>ali ima šola</w:t>
            </w:r>
            <w:r w:rsidRPr="001E7F02">
              <w:rPr>
                <w:szCs w:val="24"/>
                <w:lang w:val="sl-SI"/>
              </w:rPr>
              <w:t xml:space="preserve"> podružničn</w:t>
            </w:r>
            <w:r>
              <w:rPr>
                <w:szCs w:val="24"/>
                <w:lang w:val="sl-SI"/>
              </w:rPr>
              <w:t>e</w:t>
            </w:r>
            <w:r w:rsidRPr="001E7F02">
              <w:rPr>
                <w:szCs w:val="24"/>
                <w:lang w:val="sl-SI"/>
              </w:rPr>
              <w:t xml:space="preserve"> šol</w:t>
            </w:r>
            <w:r>
              <w:rPr>
                <w:szCs w:val="24"/>
                <w:lang w:val="sl-SI"/>
              </w:rPr>
              <w:t>e in koliko</w:t>
            </w:r>
            <w:r w:rsidRPr="001E7F02">
              <w:rPr>
                <w:szCs w:val="24"/>
                <w:lang w:val="sl-SI"/>
              </w:rPr>
              <w:t xml:space="preserve">, </w:t>
            </w:r>
            <w:r>
              <w:rPr>
                <w:szCs w:val="24"/>
                <w:lang w:val="sl-SI"/>
              </w:rPr>
              <w:t xml:space="preserve">ali je šola </w:t>
            </w:r>
            <w:r w:rsidRPr="001E7F02">
              <w:rPr>
                <w:szCs w:val="24"/>
                <w:lang w:val="sl-SI"/>
              </w:rPr>
              <w:t>izvaja</w:t>
            </w:r>
            <w:r>
              <w:rPr>
                <w:szCs w:val="24"/>
                <w:lang w:val="sl-SI"/>
              </w:rPr>
              <w:t>la</w:t>
            </w:r>
            <w:r w:rsidRPr="001E7F02">
              <w:rPr>
                <w:szCs w:val="24"/>
                <w:lang w:val="sl-SI"/>
              </w:rPr>
              <w:t xml:space="preserve"> šolsk</w:t>
            </w:r>
            <w:r>
              <w:rPr>
                <w:szCs w:val="24"/>
                <w:lang w:val="sl-SI"/>
              </w:rPr>
              <w:t>o</w:t>
            </w:r>
            <w:r w:rsidRPr="001E7F02">
              <w:rPr>
                <w:szCs w:val="24"/>
                <w:lang w:val="sl-SI"/>
              </w:rPr>
              <w:t xml:space="preserve"> </w:t>
            </w:r>
            <w:r>
              <w:rPr>
                <w:szCs w:val="24"/>
                <w:lang w:val="sl-SI"/>
              </w:rPr>
              <w:t>shemo</w:t>
            </w:r>
            <w:r w:rsidRPr="001E7F02">
              <w:rPr>
                <w:szCs w:val="24"/>
                <w:lang w:val="sl-SI"/>
              </w:rPr>
              <w:t xml:space="preserve"> v preteklih letih, </w:t>
            </w:r>
            <w:r>
              <w:rPr>
                <w:szCs w:val="24"/>
                <w:lang w:val="sl-SI"/>
              </w:rPr>
              <w:t xml:space="preserve">ali so bile v preteklem letu ugotovljene </w:t>
            </w:r>
            <w:r w:rsidRPr="001E7F02">
              <w:rPr>
                <w:szCs w:val="24"/>
                <w:lang w:val="sl-SI"/>
              </w:rPr>
              <w:t xml:space="preserve">nepravilnosti, </w:t>
            </w:r>
            <w:r>
              <w:rPr>
                <w:szCs w:val="24"/>
                <w:lang w:val="sl-SI"/>
              </w:rPr>
              <w:t xml:space="preserve">ali je bil v preteklem obdobju že opravljan </w:t>
            </w:r>
            <w:r w:rsidRPr="001E7F02">
              <w:rPr>
                <w:szCs w:val="24"/>
                <w:lang w:val="sl-SI"/>
              </w:rPr>
              <w:t>pregled na kraju samem</w:t>
            </w:r>
            <w:r>
              <w:rPr>
                <w:szCs w:val="24"/>
                <w:lang w:val="sl-SI"/>
              </w:rPr>
              <w:t xml:space="preserve">, ali so v vzorec za pregled na kraju samem zajete šole iz vseh regij, </w:t>
            </w:r>
            <w:r w:rsidRPr="001E7F02">
              <w:rPr>
                <w:szCs w:val="24"/>
                <w:lang w:val="sl-SI"/>
              </w:rPr>
              <w:t xml:space="preserve"> </w:t>
            </w:r>
            <w:r>
              <w:rPr>
                <w:szCs w:val="24"/>
                <w:lang w:val="sl-SI"/>
              </w:rPr>
              <w:t xml:space="preserve">ali so v vzorcu zajete </w:t>
            </w:r>
            <w:r w:rsidRPr="001E7F02">
              <w:rPr>
                <w:szCs w:val="24"/>
                <w:lang w:val="sl-SI"/>
              </w:rPr>
              <w:t>šole, ki sodelujejo v spremljevalnih izobraževalnih ukrepih.</w:t>
            </w:r>
          </w:p>
        </w:tc>
      </w:tr>
    </w:tbl>
    <w:p w:rsidR="004773A4" w:rsidRDefault="004773A4" w:rsidP="00B74CFB">
      <w:pPr>
        <w:pStyle w:val="Naslov2"/>
        <w:numPr>
          <w:ilvl w:val="0"/>
          <w:numId w:val="0"/>
        </w:numPr>
        <w:spacing w:after="0"/>
        <w:ind w:left="1077"/>
      </w:pPr>
    </w:p>
    <w:tbl>
      <w:tblPr>
        <w:tblStyle w:val="Tabelamrea"/>
        <w:tblW w:w="0" w:type="auto"/>
        <w:tblInd w:w="108" w:type="dxa"/>
        <w:tblLook w:val="04A0" w:firstRow="1" w:lastRow="0" w:firstColumn="1" w:lastColumn="0" w:noHBand="0" w:noVBand="1"/>
      </w:tblPr>
      <w:tblGrid>
        <w:gridCol w:w="8500"/>
      </w:tblGrid>
      <w:tr w:rsidR="004773A4" w:rsidTr="00B74CFB">
        <w:tc>
          <w:tcPr>
            <w:tcW w:w="8726" w:type="dxa"/>
            <w:shd w:val="clear" w:color="auto" w:fill="D9D9D9" w:themeFill="background1" w:themeFillShade="D9"/>
          </w:tcPr>
          <w:p w:rsidR="004773A4" w:rsidRDefault="004773A4" w:rsidP="00B74CFB">
            <w:pPr>
              <w:pStyle w:val="Naslov2"/>
              <w:spacing w:before="240"/>
              <w:ind w:left="1083" w:hanging="601"/>
            </w:pPr>
            <w:r>
              <w:t xml:space="preserve"> </w:t>
            </w:r>
            <w:bookmarkStart w:id="40" w:name="_Toc516584615"/>
            <w:r w:rsidR="005B3C08">
              <w:t>Spremljanje in vrednotenje</w:t>
            </w:r>
            <w:bookmarkEnd w:id="40"/>
          </w:p>
          <w:p w:rsidR="00EE0973" w:rsidRPr="0054086A" w:rsidRDefault="0054086A" w:rsidP="00CE2666">
            <w:pPr>
              <w:pStyle w:val="Text2"/>
              <w:ind w:left="34"/>
              <w:rPr>
                <w:i/>
              </w:rPr>
            </w:pPr>
            <w:r w:rsidRPr="0054086A">
              <w:rPr>
                <w:i/>
              </w:rPr>
              <w:t>Člen</w:t>
            </w:r>
            <w:r w:rsidR="00EE0973" w:rsidRPr="0054086A">
              <w:rPr>
                <w:i/>
              </w:rPr>
              <w:t xml:space="preserve"> </w:t>
            </w:r>
            <w:r w:rsidR="00DD7858" w:rsidRPr="0054086A">
              <w:rPr>
                <w:i/>
              </w:rPr>
              <w:t xml:space="preserve">2(2)g </w:t>
            </w:r>
            <w:r w:rsidRPr="0054086A">
              <w:rPr>
                <w:i/>
              </w:rPr>
              <w:t>IA</w:t>
            </w:r>
          </w:p>
          <w:p w:rsidR="00335E8A" w:rsidRPr="004332D2" w:rsidRDefault="00335E8A" w:rsidP="00335E8A">
            <w:pPr>
              <w:spacing w:after="200" w:line="276" w:lineRule="auto"/>
              <w:rPr>
                <w:szCs w:val="24"/>
                <w:lang w:val="sl-SI"/>
              </w:rPr>
            </w:pPr>
            <w:r w:rsidRPr="004332D2">
              <w:rPr>
                <w:szCs w:val="24"/>
                <w:u w:val="single"/>
                <w:lang w:val="sl-SI"/>
              </w:rPr>
              <w:t>Spremljanje</w:t>
            </w:r>
            <w:r w:rsidRPr="004332D2">
              <w:rPr>
                <w:szCs w:val="24"/>
                <w:lang w:val="sl-SI"/>
              </w:rPr>
              <w:t xml:space="preserve"> skladno z 19. členom Uredbe o izvajanju šolske sheme izvaja spremljanje šolske sheme izvaja Agencija Republike Slovenije za kmetijske trge in razvoj podeželja. </w:t>
            </w:r>
          </w:p>
          <w:p w:rsidR="00335E8A" w:rsidRPr="004332D2" w:rsidRDefault="00335E8A" w:rsidP="00335E8A">
            <w:pPr>
              <w:rPr>
                <w:szCs w:val="24"/>
                <w:lang w:val="sl-SI"/>
              </w:rPr>
            </w:pPr>
            <w:r w:rsidRPr="004332D2">
              <w:rPr>
                <w:szCs w:val="24"/>
                <w:u w:val="single"/>
                <w:lang w:val="sl-SI"/>
              </w:rPr>
              <w:t>Vrednotenje:</w:t>
            </w:r>
            <w:r w:rsidRPr="004332D2">
              <w:rPr>
                <w:szCs w:val="24"/>
                <w:lang w:val="sl-SI"/>
              </w:rPr>
              <w:t xml:space="preserve"> na podlagi 19. člena Uredbe o izvajanju šolske sheme ministrstvo, pristojno za zdravje, v skladu z zakonom, ki ureja zdravstveno dejavnost, predlaga ministrstvu izvajalca vrednotenja, ki ga nato ministrstvo odobri. To je Nacionalni inštitut za javno zdravje (NIJZ), ki je uspešno izvajal vrednotenje tudi v shemi šolskega sadja in zelenjave.  </w:t>
            </w:r>
          </w:p>
          <w:p w:rsidR="00335E8A" w:rsidRPr="004332D2" w:rsidRDefault="00335E8A" w:rsidP="00335E8A">
            <w:pPr>
              <w:rPr>
                <w:szCs w:val="24"/>
                <w:lang w:val="sl-SI"/>
              </w:rPr>
            </w:pPr>
            <w:r w:rsidRPr="004332D2">
              <w:rPr>
                <w:bCs/>
                <w:szCs w:val="24"/>
                <w:lang w:val="sl-SI"/>
              </w:rPr>
              <w:t xml:space="preserve">NIJZ bo </w:t>
            </w:r>
            <w:r w:rsidRPr="004332D2">
              <w:rPr>
                <w:szCs w:val="24"/>
                <w:lang w:val="sl-SI"/>
              </w:rPr>
              <w:t xml:space="preserve">vrednotenje izvajal na letni ravni skozi celotno 6-letno obdobje te strategije. </w:t>
            </w:r>
          </w:p>
          <w:p w:rsidR="00335E8A" w:rsidRPr="004332D2" w:rsidRDefault="00335E8A" w:rsidP="00335E8A">
            <w:pPr>
              <w:rPr>
                <w:szCs w:val="24"/>
                <w:lang w:val="sl-SI"/>
              </w:rPr>
            </w:pPr>
            <w:r w:rsidRPr="004332D2">
              <w:rPr>
                <w:szCs w:val="24"/>
                <w:lang w:val="sl-SI"/>
              </w:rPr>
              <w:t>Naloge izvajalca vrednotenja so opredeljene v šestem odstavku 19. člena Uredbe o izvajanju šolske sheme izvaja spremljanje šolske sheme:</w:t>
            </w:r>
          </w:p>
          <w:p w:rsidR="00335E8A" w:rsidRPr="004332D2" w:rsidRDefault="00335E8A" w:rsidP="00335E8A">
            <w:pPr>
              <w:rPr>
                <w:szCs w:val="24"/>
                <w:lang w:val="sl-SI"/>
              </w:rPr>
            </w:pPr>
            <w:r w:rsidRPr="004332D2">
              <w:rPr>
                <w:szCs w:val="24"/>
                <w:lang w:val="sl-SI"/>
              </w:rPr>
              <w:t>- priprava metodologije in orodj za vrednotenje za šole in izvajalce spremljevalnih izobraževalnih ukrepov (e-vprašalniki za učence in za učitelje);</w:t>
            </w:r>
          </w:p>
          <w:p w:rsidR="00335E8A" w:rsidRPr="004332D2" w:rsidRDefault="00335E8A" w:rsidP="00335E8A">
            <w:pPr>
              <w:rPr>
                <w:szCs w:val="24"/>
                <w:lang w:val="sl-SI"/>
              </w:rPr>
            </w:pPr>
            <w:r w:rsidRPr="004332D2">
              <w:rPr>
                <w:szCs w:val="24"/>
                <w:lang w:val="sl-SI"/>
              </w:rPr>
              <w:t>- letno obdela dobljene podatke in rezultate povzame v letnem poročilu o vrednotenju;</w:t>
            </w:r>
          </w:p>
          <w:p w:rsidR="00335E8A" w:rsidRPr="004332D2" w:rsidRDefault="00335E8A" w:rsidP="00335E8A">
            <w:pPr>
              <w:rPr>
                <w:szCs w:val="24"/>
                <w:lang w:val="sl-SI"/>
              </w:rPr>
            </w:pPr>
            <w:r w:rsidRPr="004332D2">
              <w:rPr>
                <w:szCs w:val="24"/>
                <w:lang w:val="sl-SI"/>
              </w:rPr>
              <w:t>- na koncu 5-letnega opazovanega obdobja vrednotenja podatke dokončno</w:t>
            </w:r>
            <w:r w:rsidR="00832830" w:rsidRPr="004332D2">
              <w:rPr>
                <w:szCs w:val="24"/>
                <w:lang w:val="sl-SI"/>
              </w:rPr>
              <w:t xml:space="preserve"> </w:t>
            </w:r>
            <w:r w:rsidRPr="004332D2">
              <w:rPr>
                <w:szCs w:val="24"/>
                <w:lang w:val="sl-SI"/>
              </w:rPr>
              <w:t>obdela  ter v zadnjem letu izvede poglobljeno vrednotenje na izbranih šolah;</w:t>
            </w:r>
          </w:p>
          <w:p w:rsidR="00335E8A" w:rsidRPr="004332D2" w:rsidRDefault="00335E8A" w:rsidP="00335E8A">
            <w:pPr>
              <w:rPr>
                <w:szCs w:val="24"/>
                <w:lang w:val="sl-SI"/>
              </w:rPr>
            </w:pPr>
            <w:r w:rsidRPr="004332D2">
              <w:rPr>
                <w:szCs w:val="24"/>
                <w:lang w:val="sl-SI"/>
              </w:rPr>
              <w:t>- pripravi poročilo  petletnega vrednotenja od 2017/2018 do 2021/2022.</w:t>
            </w:r>
          </w:p>
          <w:p w:rsidR="00335E8A" w:rsidRPr="004332D2" w:rsidRDefault="00335E8A" w:rsidP="00335E8A">
            <w:pPr>
              <w:rPr>
                <w:szCs w:val="24"/>
                <w:lang w:val="sl-SI"/>
              </w:rPr>
            </w:pPr>
            <w:r w:rsidRPr="004332D2">
              <w:rPr>
                <w:szCs w:val="24"/>
                <w:lang w:val="sl-SI"/>
              </w:rPr>
              <w:t>V 6-letnem obdobju te strategije je predvidena naslednja izvedba vrednotenja:</w:t>
            </w:r>
          </w:p>
          <w:p w:rsidR="00335E8A" w:rsidRPr="004332D2" w:rsidRDefault="00335E8A" w:rsidP="00335E8A">
            <w:pPr>
              <w:autoSpaceDE w:val="0"/>
              <w:autoSpaceDN w:val="0"/>
              <w:adjustRightInd w:val="0"/>
              <w:spacing w:after="0"/>
              <w:rPr>
                <w:szCs w:val="24"/>
                <w:lang w:val="sl-SI"/>
              </w:rPr>
            </w:pPr>
            <w:r w:rsidRPr="004332D2">
              <w:rPr>
                <w:color w:val="000000"/>
                <w:szCs w:val="24"/>
                <w:lang w:val="sl-SI"/>
              </w:rPr>
              <w:t xml:space="preserve">Vsako šolsko leto od 2017/2018 do 2022/2023: letno anketiranje šol (e-vpašalniki, ločeno za učence in za učitelje, na začetku in na koncu šolskega leta), v primeru spremljevalnih izobraževalnih ukrepov anketiranje šol in izvajalcev, izvedba </w:t>
            </w:r>
            <w:r w:rsidRPr="004332D2">
              <w:rPr>
                <w:bCs/>
                <w:szCs w:val="24"/>
                <w:lang w:val="sl-SI"/>
              </w:rPr>
              <w:t>skupinskih intervjujev za ciljne vzorčne skupine</w:t>
            </w:r>
            <w:r w:rsidRPr="004332D2">
              <w:rPr>
                <w:szCs w:val="24"/>
                <w:lang w:val="sl-SI"/>
              </w:rPr>
              <w:t xml:space="preserve"> (»fokusne skupine«).</w:t>
            </w:r>
          </w:p>
          <w:p w:rsidR="00335E8A" w:rsidRPr="004332D2" w:rsidRDefault="00335E8A" w:rsidP="00335E8A">
            <w:pPr>
              <w:autoSpaceDE w:val="0"/>
              <w:autoSpaceDN w:val="0"/>
              <w:adjustRightInd w:val="0"/>
              <w:spacing w:after="0"/>
              <w:rPr>
                <w:szCs w:val="24"/>
                <w:lang w:val="sl-SI"/>
              </w:rPr>
            </w:pPr>
            <w:r w:rsidRPr="004332D2">
              <w:rPr>
                <w:szCs w:val="24"/>
                <w:lang w:val="sl-SI"/>
              </w:rPr>
              <w:t>Zadnje leto 5-letnega obdobja vrednotenja, 2021/2022, dodatna izvedba poglobljenega vrednotenja na izbranem vzorcu šol.</w:t>
            </w:r>
          </w:p>
          <w:p w:rsidR="00335E8A" w:rsidRPr="004332D2" w:rsidRDefault="00335E8A" w:rsidP="00335E8A">
            <w:pPr>
              <w:rPr>
                <w:szCs w:val="24"/>
                <w:lang w:val="sl-SI"/>
              </w:rPr>
            </w:pPr>
          </w:p>
          <w:p w:rsidR="00335E8A" w:rsidRPr="004332D2" w:rsidRDefault="00335E8A" w:rsidP="00335E8A">
            <w:pPr>
              <w:rPr>
                <w:szCs w:val="24"/>
                <w:lang w:val="sl-SI"/>
              </w:rPr>
            </w:pPr>
            <w:r w:rsidRPr="004332D2">
              <w:rPr>
                <w:szCs w:val="24"/>
                <w:lang w:val="sl-SI"/>
              </w:rPr>
              <w:t>NIJZ mora poslati na ministrstvo poročilo o 5-letnem vrednotenju, ki zadeva to 6-letno strategijo, do 20. februarja 2023. Letno poročilo o vrednotenju pa mora vsako leto poslati na ministrstvo do 30. septembra po končanem šolskem letu.</w:t>
            </w:r>
          </w:p>
          <w:p w:rsidR="00335E8A" w:rsidRPr="004332D2" w:rsidRDefault="00335E8A" w:rsidP="00335E8A">
            <w:pPr>
              <w:rPr>
                <w:bCs/>
                <w:szCs w:val="24"/>
                <w:lang w:val="sl-SI"/>
              </w:rPr>
            </w:pPr>
            <w:r w:rsidRPr="004332D2">
              <w:rPr>
                <w:bCs/>
                <w:szCs w:val="24"/>
                <w:lang w:val="sl-SI"/>
              </w:rPr>
              <w:t>Letno vrednotenje poteka sledeče:</w:t>
            </w:r>
          </w:p>
          <w:p w:rsidR="00335E8A" w:rsidRPr="004332D2" w:rsidRDefault="00335E8A" w:rsidP="00335E8A">
            <w:pPr>
              <w:rPr>
                <w:bCs/>
                <w:szCs w:val="24"/>
                <w:lang w:val="sl-SI"/>
              </w:rPr>
            </w:pPr>
            <w:r w:rsidRPr="004332D2">
              <w:rPr>
                <w:bCs/>
                <w:szCs w:val="24"/>
                <w:lang w:val="sl-SI"/>
              </w:rPr>
              <w:t>a) vrednotenje na šolah (kjer se razdeljuje šolsko sadje in zelenjava ter šolsko mleko ter spremljevalne izobraževalne</w:t>
            </w:r>
            <w:r w:rsidR="00314A92">
              <w:rPr>
                <w:bCs/>
                <w:szCs w:val="24"/>
                <w:lang w:val="sl-SI"/>
              </w:rPr>
              <w:t xml:space="preserve"> </w:t>
            </w:r>
            <w:r w:rsidRPr="004332D2">
              <w:rPr>
                <w:bCs/>
                <w:szCs w:val="24"/>
                <w:lang w:val="sl-SI"/>
              </w:rPr>
              <w:t>dejavnosti na šoli):</w:t>
            </w:r>
          </w:p>
          <w:p w:rsidR="00335E8A" w:rsidRPr="004332D2" w:rsidRDefault="00335E8A" w:rsidP="00335E8A">
            <w:pPr>
              <w:rPr>
                <w:bCs/>
                <w:szCs w:val="24"/>
                <w:lang w:val="sl-SI"/>
              </w:rPr>
            </w:pPr>
            <w:r w:rsidRPr="004332D2">
              <w:rPr>
                <w:bCs/>
                <w:szCs w:val="24"/>
                <w:lang w:val="sl-SI"/>
              </w:rPr>
              <w:t>- na začetku šolskega leta učenci izpolnijo e-vprašalnik za učence;</w:t>
            </w:r>
          </w:p>
          <w:p w:rsidR="00335E8A" w:rsidRPr="004332D2" w:rsidRDefault="00335E8A" w:rsidP="00335E8A">
            <w:pPr>
              <w:rPr>
                <w:bCs/>
                <w:szCs w:val="24"/>
                <w:lang w:val="sl-SI"/>
              </w:rPr>
            </w:pPr>
            <w:r w:rsidRPr="004332D2">
              <w:rPr>
                <w:bCs/>
                <w:szCs w:val="24"/>
                <w:lang w:val="sl-SI"/>
              </w:rPr>
              <w:t>- isti e-vprašalnik učenci izpolnijo na koncu šolskega leta, da se lahko ugotavlja primerjava odgovorov;</w:t>
            </w:r>
          </w:p>
          <w:p w:rsidR="00335E8A" w:rsidRPr="004332D2" w:rsidRDefault="00335E8A" w:rsidP="00335E8A">
            <w:pPr>
              <w:rPr>
                <w:bCs/>
                <w:szCs w:val="24"/>
                <w:lang w:val="sl-SI"/>
              </w:rPr>
            </w:pPr>
            <w:r w:rsidRPr="004332D2">
              <w:rPr>
                <w:bCs/>
                <w:szCs w:val="24"/>
                <w:lang w:val="sl-SI"/>
              </w:rPr>
              <w:t xml:space="preserve">- na začetku šolskega leta učitelji izpolnijo e-vprašalnik za učitelje, v katerem načrtujejo izvedbo sheme v zadevnem šolskem letu; </w:t>
            </w:r>
          </w:p>
          <w:p w:rsidR="00335E8A" w:rsidRPr="004332D2" w:rsidRDefault="00335E8A" w:rsidP="00335E8A">
            <w:pPr>
              <w:rPr>
                <w:bCs/>
                <w:szCs w:val="24"/>
                <w:lang w:val="sl-SI"/>
              </w:rPr>
            </w:pPr>
            <w:r w:rsidRPr="004332D2">
              <w:rPr>
                <w:bCs/>
                <w:szCs w:val="24"/>
                <w:lang w:val="sl-SI"/>
              </w:rPr>
              <w:t>- podoben e-vprašalnik učitelji izpolnijo na koncu šolskega leta, s katerim poročajo o izvedbi sheme;</w:t>
            </w:r>
          </w:p>
          <w:p w:rsidR="00335E8A" w:rsidRPr="004332D2" w:rsidRDefault="00335E8A" w:rsidP="00335E8A">
            <w:pPr>
              <w:rPr>
                <w:bCs/>
                <w:szCs w:val="24"/>
                <w:lang w:val="sl-SI"/>
              </w:rPr>
            </w:pPr>
            <w:r w:rsidRPr="004332D2">
              <w:rPr>
                <w:bCs/>
                <w:szCs w:val="24"/>
                <w:lang w:val="sl-SI"/>
              </w:rPr>
              <w:t>- rezultati e-vprašalnikov za učitelje se uporabijo pri letnem poročilu o spremljanju šolske sheme, ki ga pripravi ministrstvo in ga mora poslati na EK;</w:t>
            </w:r>
          </w:p>
          <w:p w:rsidR="00335E8A" w:rsidRPr="004332D2" w:rsidRDefault="00335E8A" w:rsidP="00335E8A">
            <w:pPr>
              <w:rPr>
                <w:bCs/>
                <w:szCs w:val="24"/>
                <w:lang w:val="sl-SI"/>
              </w:rPr>
            </w:pPr>
            <w:r w:rsidRPr="004332D2">
              <w:rPr>
                <w:bCs/>
                <w:szCs w:val="24"/>
                <w:lang w:val="sl-SI"/>
              </w:rPr>
              <w:t>- e-vprašalnik za učence se izvede na vzorcu učencev šol, ki sodeljujejo v šolski shemi</w:t>
            </w:r>
          </w:p>
          <w:p w:rsidR="00335E8A" w:rsidRPr="004332D2" w:rsidRDefault="00335E8A" w:rsidP="00335E8A">
            <w:pPr>
              <w:rPr>
                <w:bCs/>
                <w:szCs w:val="24"/>
                <w:lang w:val="sl-SI"/>
              </w:rPr>
            </w:pPr>
            <w:r w:rsidRPr="004332D2">
              <w:rPr>
                <w:bCs/>
                <w:szCs w:val="24"/>
                <w:lang w:val="sl-SI"/>
              </w:rPr>
              <w:t>b) vrednotenje spremljevalnih izobraževalnih ukrepov:</w:t>
            </w:r>
          </w:p>
          <w:p w:rsidR="00335E8A" w:rsidRPr="004332D2" w:rsidRDefault="00335E8A" w:rsidP="00335E8A">
            <w:pPr>
              <w:rPr>
                <w:szCs w:val="24"/>
                <w:lang w:val="sl-SI"/>
              </w:rPr>
            </w:pPr>
            <w:r w:rsidRPr="004332D2">
              <w:rPr>
                <w:szCs w:val="24"/>
                <w:lang w:val="sl-SI"/>
              </w:rPr>
              <w:t>- vprašalnik za udeležence spremljevalnih izobraževalnih ukrepov (učitelji oz. organizatorji prehrane na šoli) v okviru regijskega izobraževanja za delavce šole;</w:t>
            </w:r>
          </w:p>
          <w:p w:rsidR="00335E8A" w:rsidRPr="004332D2" w:rsidRDefault="00335E8A" w:rsidP="00335E8A">
            <w:pPr>
              <w:rPr>
                <w:szCs w:val="24"/>
                <w:lang w:val="sl-SI"/>
              </w:rPr>
            </w:pPr>
            <w:r w:rsidRPr="004332D2">
              <w:rPr>
                <w:szCs w:val="24"/>
                <w:lang w:val="sl-SI"/>
              </w:rPr>
              <w:t>- vprašalnik za učence in za učitelje, ki so bili vključeni v projektne vsebine v okviru šole v naravi v CŠOD, vključno z učitelji v CŠOD;</w:t>
            </w:r>
          </w:p>
          <w:p w:rsidR="00335E8A" w:rsidRPr="00335E8A" w:rsidRDefault="00335E8A" w:rsidP="00335E8A">
            <w:pPr>
              <w:rPr>
                <w:szCs w:val="24"/>
                <w:lang w:val="sl-SI"/>
              </w:rPr>
            </w:pPr>
            <w:r w:rsidRPr="004332D2">
              <w:rPr>
                <w:szCs w:val="24"/>
                <w:lang w:val="sl-SI"/>
              </w:rPr>
              <w:t>- vprašalnik za učitelje/mentorje šolskega vrta v šoli;</w:t>
            </w:r>
          </w:p>
        </w:tc>
      </w:tr>
    </w:tbl>
    <w:p w:rsidR="00755920" w:rsidRPr="00151647" w:rsidRDefault="00755920" w:rsidP="000E7843">
      <w:pPr>
        <w:spacing w:after="0"/>
        <w:jc w:val="left"/>
      </w:pPr>
    </w:p>
    <w:sectPr w:rsidR="00755920" w:rsidRPr="00151647" w:rsidSect="00E513B4">
      <w:footerReference w:type="default" r:id="rId9"/>
      <w:headerReference w:type="first" r:id="rId10"/>
      <w:footerReference w:type="first" r:id="rId1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2B" w:rsidRDefault="00B62F2B" w:rsidP="00FC1376">
      <w:pPr>
        <w:spacing w:after="0"/>
      </w:pPr>
      <w:r>
        <w:separator/>
      </w:r>
    </w:p>
  </w:endnote>
  <w:endnote w:type="continuationSeparator" w:id="0">
    <w:p w:rsidR="00B62F2B" w:rsidRDefault="00B62F2B" w:rsidP="00FC1376">
      <w:pPr>
        <w:spacing w:after="0"/>
      </w:pPr>
      <w:r>
        <w:continuationSeparator/>
      </w:r>
    </w:p>
  </w:endnote>
  <w:endnote w:type="continuationNotice" w:id="1">
    <w:p w:rsidR="00B62F2B" w:rsidRDefault="00B62F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C Square Sans Pro">
    <w:altName w:val="Arial"/>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6" w:rsidRDefault="001C77E6">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6" w:rsidRDefault="001C77E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2B" w:rsidRDefault="00B62F2B" w:rsidP="00FC1376">
      <w:pPr>
        <w:spacing w:after="0"/>
      </w:pPr>
      <w:r>
        <w:separator/>
      </w:r>
    </w:p>
  </w:footnote>
  <w:footnote w:type="continuationSeparator" w:id="0">
    <w:p w:rsidR="00B62F2B" w:rsidRDefault="00B62F2B" w:rsidP="00FC1376">
      <w:pPr>
        <w:spacing w:after="0"/>
      </w:pPr>
      <w:r>
        <w:continuationSeparator/>
      </w:r>
    </w:p>
  </w:footnote>
  <w:footnote w:type="continuationNotice" w:id="1">
    <w:p w:rsidR="00B62F2B" w:rsidRDefault="00B62F2B">
      <w:pPr>
        <w:spacing w:after="0"/>
      </w:pPr>
    </w:p>
  </w:footnote>
  <w:footnote w:id="2">
    <w:p w:rsidR="001C77E6" w:rsidRPr="00FF7E9E" w:rsidRDefault="001C77E6" w:rsidP="00FA24D2">
      <w:pPr>
        <w:pStyle w:val="Sprotnaopomba-besedilo"/>
        <w:spacing w:after="0"/>
      </w:pPr>
      <w:r>
        <w:rPr>
          <w:rStyle w:val="Sprotnaopomba-sklic"/>
        </w:rPr>
        <w:footnoteRef/>
      </w:r>
      <w:r>
        <w:t xml:space="preserve"> </w:t>
      </w:r>
      <w:r>
        <w:tab/>
      </w:r>
      <w:r w:rsidRPr="00E03916">
        <w:rPr>
          <w:i/>
        </w:rPr>
        <w:t>Member States wishing to provide a more detailed breakdown (monitoring, evaluation, publicity, costs for transport and distribution insofar as they are not covered by expenditure for the supply/distribution of school fruit</w:t>
      </w:r>
      <w:r>
        <w:rPr>
          <w:i/>
        </w:rPr>
        <w:t xml:space="preserve"> and vegetables</w:t>
      </w:r>
      <w:r w:rsidRPr="00E03916">
        <w:rPr>
          <w:i/>
        </w:rPr>
        <w:t>/milk) may add lines for the estimated sub-total expenditure.</w:t>
      </w:r>
    </w:p>
  </w:footnote>
  <w:footnote w:id="3">
    <w:p w:rsidR="001C77E6" w:rsidRPr="0078259A" w:rsidRDefault="001C77E6" w:rsidP="00FA24D2">
      <w:pPr>
        <w:pStyle w:val="Sprotnaopomba-besedilo"/>
        <w:rPr>
          <w:i/>
        </w:rPr>
      </w:pPr>
      <w:r w:rsidRPr="00E03916">
        <w:rPr>
          <w:rStyle w:val="Sprotnaopomba-sklic"/>
          <w:i/>
        </w:rPr>
        <w:footnoteRef/>
      </w:r>
      <w:r w:rsidRPr="00E03916">
        <w:rPr>
          <w:i/>
        </w:rPr>
        <w:t xml:space="preserve"> </w:t>
      </w:r>
      <w:r>
        <w:rPr>
          <w:i/>
        </w:rPr>
        <w:tab/>
      </w:r>
      <w:r w:rsidRPr="0078259A">
        <w:rPr>
          <w:i/>
        </w:rPr>
        <w:t xml:space="preserve">National or regional level </w:t>
      </w:r>
    </w:p>
  </w:footnote>
  <w:footnote w:id="4">
    <w:p w:rsidR="001C77E6" w:rsidRPr="00EE7A56" w:rsidRDefault="001C77E6" w:rsidP="00FA24D2">
      <w:pPr>
        <w:pStyle w:val="Sprotnaopomba-besedilo"/>
        <w:rPr>
          <w:i/>
        </w:rPr>
      </w:pPr>
      <w:r w:rsidRPr="00EE7A56">
        <w:rPr>
          <w:rStyle w:val="Sprotnaopomba-sklic"/>
          <w:i/>
        </w:rPr>
        <w:footnoteRef/>
      </w:r>
      <w:r w:rsidRPr="00EE7A56">
        <w:rPr>
          <w:i/>
        </w:rPr>
        <w:t xml:space="preserve"> </w:t>
      </w:r>
      <w:r w:rsidRPr="00EE7A56">
        <w:rPr>
          <w:i/>
        </w:rPr>
        <w:tab/>
        <w:t>The higher level of detail than in table</w:t>
      </w:r>
      <w:r>
        <w:rPr>
          <w:i/>
        </w:rPr>
        <w:t xml:space="preserve"> under section 3.1</w:t>
      </w:r>
      <w:r w:rsidRPr="00EE7A56">
        <w:rPr>
          <w:i/>
        </w:rPr>
        <w:t xml:space="preserve">, with a separate category for Annex V products, is meant to capture more precisely information on implementation of the </w:t>
      </w:r>
      <w:r>
        <w:rPr>
          <w:i/>
        </w:rPr>
        <w:t xml:space="preserve">school </w:t>
      </w:r>
      <w:r w:rsidRPr="00EE7A56">
        <w:rPr>
          <w:i/>
        </w:rPr>
        <w:t>scheme: the limitation of Union aid to the milk component of Annex V products, set out in Article 23(5) of the basic act, entails per se national aid if a parental contribution is not required. This may not be the case for other milk products</w:t>
      </w:r>
      <w:r>
        <w:rPr>
          <w:i/>
        </w:rPr>
        <w:t>, hence the separate column</w:t>
      </w:r>
      <w:r w:rsidRPr="00EE7A56">
        <w:rPr>
          <w:i/>
        </w:rPr>
        <w:t xml:space="preserve">.  </w:t>
      </w:r>
    </w:p>
  </w:footnote>
  <w:footnote w:id="5">
    <w:p w:rsidR="001C77E6" w:rsidRPr="00B6532C" w:rsidRDefault="001C77E6">
      <w:pPr>
        <w:pStyle w:val="Sprotnaopomba-besedilo"/>
        <w:rPr>
          <w:i/>
        </w:rPr>
      </w:pPr>
      <w:r w:rsidRPr="00B6532C">
        <w:rPr>
          <w:rStyle w:val="Sprotnaopomba-sklic"/>
          <w:i/>
        </w:rPr>
        <w:footnoteRef/>
      </w:r>
      <w:r w:rsidRPr="00B6532C">
        <w:rPr>
          <w:i/>
        </w:rPr>
        <w:t xml:space="preserve"> </w:t>
      </w:r>
      <w:r>
        <w:rPr>
          <w:i/>
        </w:rPr>
        <w:t>Ena ali več možnosti</w:t>
      </w:r>
      <w:r w:rsidRPr="00B6532C">
        <w:rPr>
          <w:i/>
        </w:rPr>
        <w:t xml:space="preserve"> </w:t>
      </w:r>
    </w:p>
  </w:footnote>
  <w:footnote w:id="6">
    <w:p w:rsidR="001C77E6" w:rsidRPr="00CA2834" w:rsidRDefault="001C77E6">
      <w:pPr>
        <w:pStyle w:val="Sprotnaopomba-besedilo"/>
        <w:rPr>
          <w:i/>
          <w:lang w:val="pt-PT"/>
        </w:rPr>
      </w:pPr>
      <w:r w:rsidRPr="00CA2834">
        <w:rPr>
          <w:rStyle w:val="Sprotnaopomba-sklic"/>
          <w:i/>
        </w:rPr>
        <w:footnoteRef/>
      </w:r>
      <w:r w:rsidRPr="00CA2834">
        <w:rPr>
          <w:i/>
          <w:lang w:val="pt-PT"/>
        </w:rPr>
        <w:t xml:space="preserve"> </w:t>
      </w:r>
      <w:r w:rsidRPr="00CA2834">
        <w:rPr>
          <w:i/>
          <w:lang w:val="pt-PT"/>
        </w:rPr>
        <w:tab/>
        <w:t>Pineapples, Avocados, Guavas, Mangos and Mangostines</w:t>
      </w:r>
    </w:p>
  </w:footnote>
  <w:footnote w:id="7">
    <w:p w:rsidR="001C77E6" w:rsidRPr="00546242" w:rsidRDefault="001C77E6" w:rsidP="001724FE">
      <w:pPr>
        <w:pStyle w:val="Sprotnaopomba-besedilo"/>
        <w:spacing w:after="0"/>
      </w:pPr>
      <w:r>
        <w:rPr>
          <w:rStyle w:val="Sprotnaopomba-sklic"/>
        </w:rPr>
        <w:footnoteRef/>
      </w:r>
      <w:r>
        <w:rPr>
          <w:i/>
        </w:rPr>
        <w:t xml:space="preserve"> </w:t>
      </w:r>
      <w:r>
        <w:rPr>
          <w:i/>
        </w:rPr>
        <w:tab/>
        <w:t xml:space="preserve">1) </w:t>
      </w:r>
      <w:r w:rsidRPr="00463F08">
        <w:rPr>
          <w:i/>
        </w:rPr>
        <w:t xml:space="preserve">Please </w:t>
      </w:r>
      <w:r>
        <w:rPr>
          <w:i/>
        </w:rPr>
        <w:t>tick the box for the products to be distributed under the school scheme (eg. soups) and 2) please tick the box no/yes to indicate if they may contain added salt and/or fat – nb. added sugar is not allowed for those products, according to Article 10 of the Commission Delegated Regulation (EU) 2017/40 - and remove the box for added salt and/or fat where not relevant (eg. fruit juices). 3) If yes, please indicate the percentage of added salt and/or fat on the total weight of the product, where such a percentage is set at national level, according to national provisions or for the purposes of the school scheme, or comment.</w:t>
      </w:r>
    </w:p>
  </w:footnote>
  <w:footnote w:id="8">
    <w:p w:rsidR="001C77E6" w:rsidRPr="00C21B15" w:rsidRDefault="001C77E6" w:rsidP="008334DD">
      <w:pPr>
        <w:rPr>
          <w:sz w:val="16"/>
          <w:szCs w:val="16"/>
        </w:rPr>
      </w:pPr>
      <w:r w:rsidRPr="00C21B15">
        <w:rPr>
          <w:rStyle w:val="Sprotnaopomba-sklic"/>
          <w:sz w:val="16"/>
          <w:szCs w:val="16"/>
        </w:rPr>
        <w:footnoteRef/>
      </w:r>
      <w:r>
        <w:t xml:space="preserve"> </w:t>
      </w:r>
      <w:r w:rsidRPr="00C21B15">
        <w:rPr>
          <w:sz w:val="16"/>
          <w:szCs w:val="16"/>
        </w:rPr>
        <w:t xml:space="preserve">Po preverjanju se ugotavlja, da slovenska zakonodaja nima pravilnika, ki bi s posameznimi parametri, npr. vsebnost soli, opredelil kakovost kislega zelja in kisle repe. </w:t>
      </w:r>
    </w:p>
    <w:p w:rsidR="001C77E6" w:rsidRDefault="001C77E6" w:rsidP="008334DD">
      <w:pPr>
        <w:pStyle w:val="Sprotnaopomba-besedilo"/>
      </w:pPr>
    </w:p>
  </w:footnote>
  <w:footnote w:id="9">
    <w:p w:rsidR="001C77E6" w:rsidRPr="000849F7" w:rsidRDefault="001C77E6" w:rsidP="000849F7">
      <w:pPr>
        <w:pStyle w:val="Sprotnaopomba-besedilo"/>
        <w:spacing w:after="120"/>
        <w:rPr>
          <w:i/>
        </w:rPr>
      </w:pPr>
      <w:r w:rsidRPr="000849F7">
        <w:rPr>
          <w:rStyle w:val="Sprotnaopomba-sklic"/>
          <w:i/>
          <w:sz w:val="24"/>
        </w:rPr>
        <w:footnoteRef/>
      </w:r>
      <w:r w:rsidRPr="000849F7">
        <w:rPr>
          <w:rStyle w:val="Sprotnaopomba-sklic"/>
          <w:i/>
          <w:sz w:val="24"/>
        </w:rPr>
        <w:t xml:space="preserve"> </w:t>
      </w:r>
      <w:r w:rsidRPr="000849F7">
        <w:rPr>
          <w:i/>
        </w:rPr>
        <w:t xml:space="preserve"> </w:t>
      </w:r>
      <w:r>
        <w:rPr>
          <w:i/>
        </w:rPr>
        <w:tab/>
      </w:r>
      <w:r w:rsidRPr="000849F7">
        <w:rPr>
          <w:i/>
        </w:rPr>
        <w:t xml:space="preserve">Please tick the box for the products to be distributed under the school scheme and the box no/yes to indicate if they may contain added salt and/or fat </w:t>
      </w:r>
      <w:r>
        <w:rPr>
          <w:i/>
        </w:rPr>
        <w:t>(</w:t>
      </w:r>
      <w:r w:rsidRPr="000849F7">
        <w:rPr>
          <w:i/>
        </w:rPr>
        <w:t xml:space="preserve">the table does not mention added sugar, to reflect Article 10 of the </w:t>
      </w:r>
      <w:r>
        <w:rPr>
          <w:i/>
        </w:rPr>
        <w:t xml:space="preserve"> Commission</w:t>
      </w:r>
      <w:r w:rsidRPr="000849F7">
        <w:rPr>
          <w:i/>
        </w:rPr>
        <w:t xml:space="preserve"> </w:t>
      </w:r>
      <w:r>
        <w:rPr>
          <w:i/>
        </w:rPr>
        <w:t>D</w:t>
      </w:r>
      <w:r w:rsidRPr="000849F7">
        <w:rPr>
          <w:i/>
        </w:rPr>
        <w:t xml:space="preserve">elegated </w:t>
      </w:r>
      <w:r>
        <w:rPr>
          <w:i/>
        </w:rPr>
        <w:t>R</w:t>
      </w:r>
      <w:r w:rsidRPr="000849F7">
        <w:rPr>
          <w:i/>
        </w:rPr>
        <w:t xml:space="preserve">egulation </w:t>
      </w:r>
      <w:r>
        <w:rPr>
          <w:i/>
        </w:rPr>
        <w:t xml:space="preserve">(EU) 2017/40  </w:t>
      </w:r>
      <w:r w:rsidRPr="000849F7">
        <w:rPr>
          <w:i/>
        </w:rPr>
        <w:t xml:space="preserve"> </w:t>
      </w:r>
      <w:r>
        <w:rPr>
          <w:i/>
        </w:rPr>
        <w:t>); please remove the box for added salt and/or fat where not relevant)</w:t>
      </w:r>
      <w:r w:rsidRPr="000849F7">
        <w:rPr>
          <w:i/>
        </w:rPr>
        <w:t>. If yes, please indicate the percentage of added salt and/or fat on total weight (where such a percentage is set according to national provisions or for the purposes of the scheme) or comment.</w:t>
      </w:r>
    </w:p>
  </w:footnote>
  <w:footnote w:id="10">
    <w:p w:rsidR="001C77E6" w:rsidRPr="00EE7A56" w:rsidRDefault="001C77E6">
      <w:pPr>
        <w:pStyle w:val="Sprotnaopomba-besedilo"/>
        <w:rPr>
          <w:i/>
        </w:rPr>
      </w:pPr>
      <w:r w:rsidRPr="00EE7A56">
        <w:rPr>
          <w:rStyle w:val="Sprotnaopomba-sklic"/>
          <w:i/>
        </w:rPr>
        <w:footnoteRef/>
      </w:r>
      <w:r w:rsidRPr="00EE7A56">
        <w:rPr>
          <w:i/>
        </w:rPr>
        <w:t xml:space="preserve"> Eg. Distribution once every two weeks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6" w:rsidRDefault="001C77E6">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D25FD1"/>
    <w:multiLevelType w:val="hybridMultilevel"/>
    <w:tmpl w:val="645D22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2"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5A1E7C"/>
    <w:multiLevelType w:val="hybridMultilevel"/>
    <w:tmpl w:val="592EA1FE"/>
    <w:lvl w:ilvl="0" w:tplc="A6BA98D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031BF"/>
    <w:multiLevelType w:val="hybridMultilevel"/>
    <w:tmpl w:val="76C028A2"/>
    <w:lvl w:ilvl="0" w:tplc="A6BA98D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23F77D1A"/>
    <w:multiLevelType w:val="multilevel"/>
    <w:tmpl w:val="267478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2116"/>
        </w:tabs>
        <w:ind w:left="2116"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0B7D0B"/>
    <w:multiLevelType w:val="hybridMultilevel"/>
    <w:tmpl w:val="3ED4BC50"/>
    <w:lvl w:ilvl="0" w:tplc="8466CCB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F284F"/>
    <w:multiLevelType w:val="hybridMultilevel"/>
    <w:tmpl w:val="2A1E4F52"/>
    <w:lvl w:ilvl="0" w:tplc="A6BA98D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1911E94"/>
    <w:multiLevelType w:val="hybridMultilevel"/>
    <w:tmpl w:val="A4527D50"/>
    <w:lvl w:ilvl="0" w:tplc="A6BA98D8">
      <w:start w:val="1"/>
      <w:numFmt w:val="bullet"/>
      <w:lvlText w:val="‒"/>
      <w:lvlJc w:val="left"/>
      <w:pPr>
        <w:ind w:left="754" w:hanging="360"/>
      </w:pPr>
      <w:rPr>
        <w:rFonts w:ascii="Verdana" w:hAnsi="Verdan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2328B"/>
    <w:multiLevelType w:val="hybridMultilevel"/>
    <w:tmpl w:val="5412AD5E"/>
    <w:lvl w:ilvl="0" w:tplc="08090011">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2"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3" w15:restartNumberingAfterBreak="0">
    <w:nsid w:val="4A432656"/>
    <w:multiLevelType w:val="multilevel"/>
    <w:tmpl w:val="D6C4A674"/>
    <w:lvl w:ilvl="0">
      <w:start w:val="1"/>
      <w:numFmt w:val="decimal"/>
      <w:pStyle w:val="Naslov1"/>
      <w:lvlText w:val="%1."/>
      <w:lvlJc w:val="left"/>
      <w:pPr>
        <w:tabs>
          <w:tab w:val="num" w:pos="480"/>
        </w:tabs>
        <w:ind w:left="480" w:hanging="480"/>
      </w:pPr>
      <w:rPr>
        <w:rFonts w:hint="default"/>
      </w:rPr>
    </w:lvl>
    <w:lvl w:ilvl="1">
      <w:start w:val="1"/>
      <w:numFmt w:val="decimal"/>
      <w:pStyle w:val="Naslov2"/>
      <w:lvlText w:val="%1.%2."/>
      <w:lvlJc w:val="left"/>
      <w:pPr>
        <w:tabs>
          <w:tab w:val="num" w:pos="1080"/>
        </w:tabs>
        <w:ind w:left="1080" w:hanging="600"/>
      </w:pPr>
      <w:rPr>
        <w:rFonts w:hint="default"/>
      </w:rPr>
    </w:lvl>
    <w:lvl w:ilvl="2">
      <w:start w:val="1"/>
      <w:numFmt w:val="decimal"/>
      <w:pStyle w:val="Naslov3"/>
      <w:lvlText w:val="%1.%2.%3."/>
      <w:lvlJc w:val="left"/>
      <w:pPr>
        <w:tabs>
          <w:tab w:val="num" w:pos="2116"/>
        </w:tabs>
        <w:ind w:left="2116" w:hanging="840"/>
      </w:pPr>
      <w:rPr>
        <w:rFonts w:hint="default"/>
      </w:rPr>
    </w:lvl>
    <w:lvl w:ilvl="3">
      <w:start w:val="1"/>
      <w:numFmt w:val="decimal"/>
      <w:pStyle w:val="Naslov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9C23A96"/>
    <w:multiLevelType w:val="hybridMultilevel"/>
    <w:tmpl w:val="9606D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5C7982"/>
    <w:multiLevelType w:val="multilevel"/>
    <w:tmpl w:val="7976239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2116"/>
        </w:tabs>
        <w:ind w:left="2116"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DBD3344"/>
    <w:multiLevelType w:val="hybridMultilevel"/>
    <w:tmpl w:val="D9040E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6E186C56"/>
    <w:multiLevelType w:val="hybridMultilevel"/>
    <w:tmpl w:val="F844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5C1E34"/>
    <w:multiLevelType w:val="hybridMultilevel"/>
    <w:tmpl w:val="D0CE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D3C54"/>
    <w:multiLevelType w:val="hybridMultilevel"/>
    <w:tmpl w:val="8708D7E8"/>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num w:numId="1">
    <w:abstractNumId w:val="2"/>
  </w:num>
  <w:num w:numId="2">
    <w:abstractNumId w:val="1"/>
  </w:num>
  <w:num w:numId="3">
    <w:abstractNumId w:val="23"/>
  </w:num>
  <w:num w:numId="4">
    <w:abstractNumId w:val="24"/>
  </w:num>
  <w:num w:numId="5">
    <w:abstractNumId w:val="15"/>
  </w:num>
  <w:num w:numId="6">
    <w:abstractNumId w:val="11"/>
  </w:num>
  <w:num w:numId="7">
    <w:abstractNumId w:val="7"/>
  </w:num>
  <w:num w:numId="8">
    <w:abstractNumId w:val="6"/>
  </w:num>
  <w:num w:numId="9">
    <w:abstractNumId w:val="27"/>
  </w:num>
  <w:num w:numId="10">
    <w:abstractNumId w:val="29"/>
  </w:num>
  <w:num w:numId="11">
    <w:abstractNumId w:val="28"/>
  </w:num>
  <w:num w:numId="12">
    <w:abstractNumId w:val="32"/>
  </w:num>
  <w:num w:numId="13">
    <w:abstractNumId w:val="9"/>
  </w:num>
  <w:num w:numId="14">
    <w:abstractNumId w:val="17"/>
  </w:num>
  <w:num w:numId="15">
    <w:abstractNumId w:val="19"/>
  </w:num>
  <w:num w:numId="16">
    <w:abstractNumId w:val="18"/>
  </w:num>
  <w:num w:numId="17">
    <w:abstractNumId w:val="3"/>
  </w:num>
  <w:num w:numId="18">
    <w:abstractNumId w:val="20"/>
  </w:num>
  <w:num w:numId="19">
    <w:abstractNumId w:val="12"/>
  </w:num>
  <w:num w:numId="20">
    <w:abstractNumId w:val="22"/>
  </w:num>
  <w:num w:numId="21">
    <w:abstractNumId w:val="1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31"/>
  </w:num>
  <w:num w:numId="29">
    <w:abstractNumId w:val="0"/>
  </w:num>
  <w:num w:numId="30">
    <w:abstractNumId w:val="33"/>
  </w:num>
  <w:num w:numId="31">
    <w:abstractNumId w:val="34"/>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num>
  <w:num w:numId="36">
    <w:abstractNumId w:val="5"/>
  </w:num>
  <w:num w:numId="37">
    <w:abstractNumId w:val="30"/>
  </w:num>
  <w:num w:numId="38">
    <w:abstractNumId w:val="1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6"/>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10"/>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E00938"/>
    <w:rsid w:val="00000060"/>
    <w:rsid w:val="00004687"/>
    <w:rsid w:val="0001680B"/>
    <w:rsid w:val="00020E28"/>
    <w:rsid w:val="00027394"/>
    <w:rsid w:val="0003740B"/>
    <w:rsid w:val="000542B8"/>
    <w:rsid w:val="00060534"/>
    <w:rsid w:val="00060C64"/>
    <w:rsid w:val="000759B1"/>
    <w:rsid w:val="00076750"/>
    <w:rsid w:val="00081E50"/>
    <w:rsid w:val="000849F7"/>
    <w:rsid w:val="0008739D"/>
    <w:rsid w:val="000931B8"/>
    <w:rsid w:val="00096355"/>
    <w:rsid w:val="000A028F"/>
    <w:rsid w:val="000A7230"/>
    <w:rsid w:val="000B00CF"/>
    <w:rsid w:val="000C1431"/>
    <w:rsid w:val="000D11D7"/>
    <w:rsid w:val="000D3561"/>
    <w:rsid w:val="000D4132"/>
    <w:rsid w:val="000D4FC9"/>
    <w:rsid w:val="000E3153"/>
    <w:rsid w:val="000E7843"/>
    <w:rsid w:val="000F5129"/>
    <w:rsid w:val="000F7731"/>
    <w:rsid w:val="00100F0C"/>
    <w:rsid w:val="00101070"/>
    <w:rsid w:val="001044D2"/>
    <w:rsid w:val="001208DB"/>
    <w:rsid w:val="00122126"/>
    <w:rsid w:val="001233FB"/>
    <w:rsid w:val="00134173"/>
    <w:rsid w:val="00141120"/>
    <w:rsid w:val="00143EE6"/>
    <w:rsid w:val="00147E94"/>
    <w:rsid w:val="00151647"/>
    <w:rsid w:val="00152109"/>
    <w:rsid w:val="00154BD0"/>
    <w:rsid w:val="00155A03"/>
    <w:rsid w:val="0016116A"/>
    <w:rsid w:val="001647B4"/>
    <w:rsid w:val="00167F2C"/>
    <w:rsid w:val="00170EEF"/>
    <w:rsid w:val="001724FE"/>
    <w:rsid w:val="0018122F"/>
    <w:rsid w:val="001A12E4"/>
    <w:rsid w:val="001A64D9"/>
    <w:rsid w:val="001B76D8"/>
    <w:rsid w:val="001C1E7E"/>
    <w:rsid w:val="001C4B63"/>
    <w:rsid w:val="001C5060"/>
    <w:rsid w:val="001C531C"/>
    <w:rsid w:val="001C73CF"/>
    <w:rsid w:val="001C77E6"/>
    <w:rsid w:val="001D1306"/>
    <w:rsid w:val="001D2F35"/>
    <w:rsid w:val="001D5570"/>
    <w:rsid w:val="001D6F9F"/>
    <w:rsid w:val="001E29E3"/>
    <w:rsid w:val="001E3A2E"/>
    <w:rsid w:val="001E3B7A"/>
    <w:rsid w:val="001E4648"/>
    <w:rsid w:val="001E48FF"/>
    <w:rsid w:val="001F637A"/>
    <w:rsid w:val="00202272"/>
    <w:rsid w:val="00203D72"/>
    <w:rsid w:val="00207359"/>
    <w:rsid w:val="0021429E"/>
    <w:rsid w:val="00215C33"/>
    <w:rsid w:val="002173DE"/>
    <w:rsid w:val="00226818"/>
    <w:rsid w:val="002307AA"/>
    <w:rsid w:val="002344CD"/>
    <w:rsid w:val="00235FB7"/>
    <w:rsid w:val="00252425"/>
    <w:rsid w:val="002560E2"/>
    <w:rsid w:val="00263C3A"/>
    <w:rsid w:val="002769DA"/>
    <w:rsid w:val="002812FF"/>
    <w:rsid w:val="00285501"/>
    <w:rsid w:val="00292EE5"/>
    <w:rsid w:val="00297E5F"/>
    <w:rsid w:val="002A66ED"/>
    <w:rsid w:val="002B1250"/>
    <w:rsid w:val="002B158C"/>
    <w:rsid w:val="002C2121"/>
    <w:rsid w:val="002C395F"/>
    <w:rsid w:val="002D66DC"/>
    <w:rsid w:val="002E0A56"/>
    <w:rsid w:val="002E53C0"/>
    <w:rsid w:val="002E6C7B"/>
    <w:rsid w:val="002F2DE8"/>
    <w:rsid w:val="002F30A4"/>
    <w:rsid w:val="002F4B8B"/>
    <w:rsid w:val="002F506D"/>
    <w:rsid w:val="003043DF"/>
    <w:rsid w:val="003077B1"/>
    <w:rsid w:val="003100B6"/>
    <w:rsid w:val="00314A92"/>
    <w:rsid w:val="003171CA"/>
    <w:rsid w:val="00322044"/>
    <w:rsid w:val="00325695"/>
    <w:rsid w:val="00331CF6"/>
    <w:rsid w:val="00335E8A"/>
    <w:rsid w:val="00351D68"/>
    <w:rsid w:val="00361CBF"/>
    <w:rsid w:val="00362150"/>
    <w:rsid w:val="003639BD"/>
    <w:rsid w:val="00373CCB"/>
    <w:rsid w:val="00385AC9"/>
    <w:rsid w:val="003860C1"/>
    <w:rsid w:val="00392D89"/>
    <w:rsid w:val="00392FBB"/>
    <w:rsid w:val="003965EF"/>
    <w:rsid w:val="003A77A0"/>
    <w:rsid w:val="003A7DA0"/>
    <w:rsid w:val="003B09C2"/>
    <w:rsid w:val="003B4410"/>
    <w:rsid w:val="003B71BC"/>
    <w:rsid w:val="003C1F95"/>
    <w:rsid w:val="003E0248"/>
    <w:rsid w:val="003E53B8"/>
    <w:rsid w:val="003F07EB"/>
    <w:rsid w:val="003F5003"/>
    <w:rsid w:val="003F52B0"/>
    <w:rsid w:val="00417013"/>
    <w:rsid w:val="00426099"/>
    <w:rsid w:val="004315AC"/>
    <w:rsid w:val="004332D2"/>
    <w:rsid w:val="00435F29"/>
    <w:rsid w:val="00437960"/>
    <w:rsid w:val="00447A58"/>
    <w:rsid w:val="00455FF3"/>
    <w:rsid w:val="0045775E"/>
    <w:rsid w:val="00461374"/>
    <w:rsid w:val="00463F08"/>
    <w:rsid w:val="00465C95"/>
    <w:rsid w:val="00465F26"/>
    <w:rsid w:val="00467C56"/>
    <w:rsid w:val="00473881"/>
    <w:rsid w:val="00474656"/>
    <w:rsid w:val="004773A4"/>
    <w:rsid w:val="004835B1"/>
    <w:rsid w:val="004854CC"/>
    <w:rsid w:val="0048651D"/>
    <w:rsid w:val="00487C58"/>
    <w:rsid w:val="004911AA"/>
    <w:rsid w:val="004A276C"/>
    <w:rsid w:val="004B47FA"/>
    <w:rsid w:val="004B54EC"/>
    <w:rsid w:val="004C06FB"/>
    <w:rsid w:val="004C5407"/>
    <w:rsid w:val="004D1981"/>
    <w:rsid w:val="004D7528"/>
    <w:rsid w:val="004E2403"/>
    <w:rsid w:val="004F111F"/>
    <w:rsid w:val="00505B96"/>
    <w:rsid w:val="0051229C"/>
    <w:rsid w:val="0051321F"/>
    <w:rsid w:val="00515715"/>
    <w:rsid w:val="005171C2"/>
    <w:rsid w:val="00523C2A"/>
    <w:rsid w:val="005244AA"/>
    <w:rsid w:val="005309B3"/>
    <w:rsid w:val="005337D5"/>
    <w:rsid w:val="00535831"/>
    <w:rsid w:val="00536FE0"/>
    <w:rsid w:val="0054086A"/>
    <w:rsid w:val="0054353E"/>
    <w:rsid w:val="00546242"/>
    <w:rsid w:val="00546D61"/>
    <w:rsid w:val="005519F3"/>
    <w:rsid w:val="00551E29"/>
    <w:rsid w:val="00553EE2"/>
    <w:rsid w:val="005578F6"/>
    <w:rsid w:val="00561FF3"/>
    <w:rsid w:val="00567952"/>
    <w:rsid w:val="00567959"/>
    <w:rsid w:val="00575E6C"/>
    <w:rsid w:val="00583E84"/>
    <w:rsid w:val="005A0092"/>
    <w:rsid w:val="005A478D"/>
    <w:rsid w:val="005A6D49"/>
    <w:rsid w:val="005B0201"/>
    <w:rsid w:val="005B3105"/>
    <w:rsid w:val="005B3C08"/>
    <w:rsid w:val="005C3B4E"/>
    <w:rsid w:val="005C56CB"/>
    <w:rsid w:val="005D3F34"/>
    <w:rsid w:val="005D7FAF"/>
    <w:rsid w:val="005E0C9E"/>
    <w:rsid w:val="005E3D1B"/>
    <w:rsid w:val="005E446F"/>
    <w:rsid w:val="005E5B45"/>
    <w:rsid w:val="00600B00"/>
    <w:rsid w:val="00601E7E"/>
    <w:rsid w:val="00606406"/>
    <w:rsid w:val="00614E91"/>
    <w:rsid w:val="0061723D"/>
    <w:rsid w:val="006425D4"/>
    <w:rsid w:val="00646218"/>
    <w:rsid w:val="00647DBA"/>
    <w:rsid w:val="00654AF5"/>
    <w:rsid w:val="006553E7"/>
    <w:rsid w:val="00660F9E"/>
    <w:rsid w:val="00663F43"/>
    <w:rsid w:val="00667183"/>
    <w:rsid w:val="006716EA"/>
    <w:rsid w:val="00672442"/>
    <w:rsid w:val="006855B2"/>
    <w:rsid w:val="0068666D"/>
    <w:rsid w:val="00692762"/>
    <w:rsid w:val="00695504"/>
    <w:rsid w:val="006979FA"/>
    <w:rsid w:val="006A05EC"/>
    <w:rsid w:val="006B272B"/>
    <w:rsid w:val="006B5372"/>
    <w:rsid w:val="006C1775"/>
    <w:rsid w:val="006C7EA1"/>
    <w:rsid w:val="006D06EF"/>
    <w:rsid w:val="006E33B5"/>
    <w:rsid w:val="006E5348"/>
    <w:rsid w:val="006E5E51"/>
    <w:rsid w:val="006E6C73"/>
    <w:rsid w:val="006F3563"/>
    <w:rsid w:val="00703B5D"/>
    <w:rsid w:val="007115E2"/>
    <w:rsid w:val="007235FC"/>
    <w:rsid w:val="00734E2B"/>
    <w:rsid w:val="00736EBA"/>
    <w:rsid w:val="00737CFE"/>
    <w:rsid w:val="00746F73"/>
    <w:rsid w:val="00750D36"/>
    <w:rsid w:val="00753276"/>
    <w:rsid w:val="007545B6"/>
    <w:rsid w:val="00755920"/>
    <w:rsid w:val="00764BD7"/>
    <w:rsid w:val="0077128C"/>
    <w:rsid w:val="00771885"/>
    <w:rsid w:val="0077718D"/>
    <w:rsid w:val="0078259A"/>
    <w:rsid w:val="00783216"/>
    <w:rsid w:val="007843CA"/>
    <w:rsid w:val="007869C7"/>
    <w:rsid w:val="00787F26"/>
    <w:rsid w:val="0079361A"/>
    <w:rsid w:val="00793F11"/>
    <w:rsid w:val="0079421B"/>
    <w:rsid w:val="007951F8"/>
    <w:rsid w:val="007952FA"/>
    <w:rsid w:val="00795B78"/>
    <w:rsid w:val="007A0A22"/>
    <w:rsid w:val="007A3F09"/>
    <w:rsid w:val="007A4958"/>
    <w:rsid w:val="007A52B0"/>
    <w:rsid w:val="007B2025"/>
    <w:rsid w:val="007C66D1"/>
    <w:rsid w:val="007D02DB"/>
    <w:rsid w:val="007D4C27"/>
    <w:rsid w:val="007D500F"/>
    <w:rsid w:val="007D674E"/>
    <w:rsid w:val="007F2015"/>
    <w:rsid w:val="007F4304"/>
    <w:rsid w:val="00800597"/>
    <w:rsid w:val="00801C64"/>
    <w:rsid w:val="00814227"/>
    <w:rsid w:val="00815EEF"/>
    <w:rsid w:val="00832830"/>
    <w:rsid w:val="008334DD"/>
    <w:rsid w:val="00833D5C"/>
    <w:rsid w:val="00844129"/>
    <w:rsid w:val="0084471E"/>
    <w:rsid w:val="00845344"/>
    <w:rsid w:val="008453D1"/>
    <w:rsid w:val="008502BA"/>
    <w:rsid w:val="00850364"/>
    <w:rsid w:val="00852F69"/>
    <w:rsid w:val="008728CC"/>
    <w:rsid w:val="00882463"/>
    <w:rsid w:val="008826F9"/>
    <w:rsid w:val="00883D5D"/>
    <w:rsid w:val="008869BC"/>
    <w:rsid w:val="00897AAA"/>
    <w:rsid w:val="008A4212"/>
    <w:rsid w:val="008A7EAD"/>
    <w:rsid w:val="008B1631"/>
    <w:rsid w:val="008C116D"/>
    <w:rsid w:val="008D0872"/>
    <w:rsid w:val="008E058C"/>
    <w:rsid w:val="009048CC"/>
    <w:rsid w:val="00905607"/>
    <w:rsid w:val="00906A59"/>
    <w:rsid w:val="00907200"/>
    <w:rsid w:val="009127DB"/>
    <w:rsid w:val="00912FE9"/>
    <w:rsid w:val="009140C7"/>
    <w:rsid w:val="009146DD"/>
    <w:rsid w:val="00915599"/>
    <w:rsid w:val="00917630"/>
    <w:rsid w:val="00920C14"/>
    <w:rsid w:val="00930F6B"/>
    <w:rsid w:val="00932B53"/>
    <w:rsid w:val="00932D8F"/>
    <w:rsid w:val="00945266"/>
    <w:rsid w:val="00950D63"/>
    <w:rsid w:val="00951F00"/>
    <w:rsid w:val="0095750D"/>
    <w:rsid w:val="00957865"/>
    <w:rsid w:val="00965375"/>
    <w:rsid w:val="009732A6"/>
    <w:rsid w:val="00975142"/>
    <w:rsid w:val="00981425"/>
    <w:rsid w:val="009816CF"/>
    <w:rsid w:val="0098387F"/>
    <w:rsid w:val="009855DE"/>
    <w:rsid w:val="009918BA"/>
    <w:rsid w:val="00996E5B"/>
    <w:rsid w:val="009A2929"/>
    <w:rsid w:val="009A4140"/>
    <w:rsid w:val="009B21A7"/>
    <w:rsid w:val="009C2CA0"/>
    <w:rsid w:val="009C5A36"/>
    <w:rsid w:val="009D407C"/>
    <w:rsid w:val="009D6898"/>
    <w:rsid w:val="009F00E2"/>
    <w:rsid w:val="009F4C2C"/>
    <w:rsid w:val="009F5704"/>
    <w:rsid w:val="009F6180"/>
    <w:rsid w:val="00A01C4F"/>
    <w:rsid w:val="00A05074"/>
    <w:rsid w:val="00A207AA"/>
    <w:rsid w:val="00A20E65"/>
    <w:rsid w:val="00A251B7"/>
    <w:rsid w:val="00A327CE"/>
    <w:rsid w:val="00A374EB"/>
    <w:rsid w:val="00A43C9B"/>
    <w:rsid w:val="00A47F0D"/>
    <w:rsid w:val="00A53769"/>
    <w:rsid w:val="00A5761A"/>
    <w:rsid w:val="00A71224"/>
    <w:rsid w:val="00A94CAC"/>
    <w:rsid w:val="00A97CA5"/>
    <w:rsid w:val="00AE2E19"/>
    <w:rsid w:val="00AE5A3C"/>
    <w:rsid w:val="00AF56A2"/>
    <w:rsid w:val="00B00C93"/>
    <w:rsid w:val="00B147F2"/>
    <w:rsid w:val="00B23F31"/>
    <w:rsid w:val="00B24CCA"/>
    <w:rsid w:val="00B25CDC"/>
    <w:rsid w:val="00B35A31"/>
    <w:rsid w:val="00B413D5"/>
    <w:rsid w:val="00B426A5"/>
    <w:rsid w:val="00B43C30"/>
    <w:rsid w:val="00B44FE2"/>
    <w:rsid w:val="00B47EDC"/>
    <w:rsid w:val="00B524D9"/>
    <w:rsid w:val="00B53F70"/>
    <w:rsid w:val="00B60473"/>
    <w:rsid w:val="00B62F2B"/>
    <w:rsid w:val="00B6532C"/>
    <w:rsid w:val="00B6555A"/>
    <w:rsid w:val="00B74CFB"/>
    <w:rsid w:val="00B74D62"/>
    <w:rsid w:val="00B822D8"/>
    <w:rsid w:val="00B85FE3"/>
    <w:rsid w:val="00B87B7F"/>
    <w:rsid w:val="00B937B6"/>
    <w:rsid w:val="00B96918"/>
    <w:rsid w:val="00BA7758"/>
    <w:rsid w:val="00BB6E56"/>
    <w:rsid w:val="00BC7441"/>
    <w:rsid w:val="00BC7870"/>
    <w:rsid w:val="00BE64E1"/>
    <w:rsid w:val="00BE7388"/>
    <w:rsid w:val="00BF15AD"/>
    <w:rsid w:val="00BF2FBC"/>
    <w:rsid w:val="00BF4AE2"/>
    <w:rsid w:val="00C01435"/>
    <w:rsid w:val="00C139C7"/>
    <w:rsid w:val="00C227DB"/>
    <w:rsid w:val="00C238E7"/>
    <w:rsid w:val="00C24135"/>
    <w:rsid w:val="00C305C8"/>
    <w:rsid w:val="00C46AAD"/>
    <w:rsid w:val="00C53F74"/>
    <w:rsid w:val="00C55FEF"/>
    <w:rsid w:val="00C73AAC"/>
    <w:rsid w:val="00C83219"/>
    <w:rsid w:val="00C84421"/>
    <w:rsid w:val="00C9696A"/>
    <w:rsid w:val="00CA2834"/>
    <w:rsid w:val="00CA40B8"/>
    <w:rsid w:val="00CA4196"/>
    <w:rsid w:val="00CA4E20"/>
    <w:rsid w:val="00CA55CB"/>
    <w:rsid w:val="00CA7369"/>
    <w:rsid w:val="00CB491E"/>
    <w:rsid w:val="00CB6A98"/>
    <w:rsid w:val="00CC05C4"/>
    <w:rsid w:val="00CC788F"/>
    <w:rsid w:val="00CD07B2"/>
    <w:rsid w:val="00CD2D84"/>
    <w:rsid w:val="00CD2F50"/>
    <w:rsid w:val="00CD47A0"/>
    <w:rsid w:val="00CD524B"/>
    <w:rsid w:val="00CD73BC"/>
    <w:rsid w:val="00CE2666"/>
    <w:rsid w:val="00CE52CC"/>
    <w:rsid w:val="00CE5E2C"/>
    <w:rsid w:val="00CF1670"/>
    <w:rsid w:val="00CF4056"/>
    <w:rsid w:val="00CF4E06"/>
    <w:rsid w:val="00CF7C23"/>
    <w:rsid w:val="00D041D3"/>
    <w:rsid w:val="00D118A6"/>
    <w:rsid w:val="00D20B0A"/>
    <w:rsid w:val="00D235B8"/>
    <w:rsid w:val="00D2429E"/>
    <w:rsid w:val="00D303A7"/>
    <w:rsid w:val="00D322C2"/>
    <w:rsid w:val="00D326CB"/>
    <w:rsid w:val="00D3696F"/>
    <w:rsid w:val="00D37D7A"/>
    <w:rsid w:val="00D42740"/>
    <w:rsid w:val="00D44E61"/>
    <w:rsid w:val="00D4640D"/>
    <w:rsid w:val="00D4642C"/>
    <w:rsid w:val="00D534E6"/>
    <w:rsid w:val="00D61EDF"/>
    <w:rsid w:val="00D66B08"/>
    <w:rsid w:val="00D82C7A"/>
    <w:rsid w:val="00D84375"/>
    <w:rsid w:val="00D92B86"/>
    <w:rsid w:val="00DA5211"/>
    <w:rsid w:val="00DA5272"/>
    <w:rsid w:val="00DB147D"/>
    <w:rsid w:val="00DC4431"/>
    <w:rsid w:val="00DD4BFC"/>
    <w:rsid w:val="00DD7858"/>
    <w:rsid w:val="00DE77E3"/>
    <w:rsid w:val="00DF2AE3"/>
    <w:rsid w:val="00E00938"/>
    <w:rsid w:val="00E03916"/>
    <w:rsid w:val="00E06536"/>
    <w:rsid w:val="00E12848"/>
    <w:rsid w:val="00E363DF"/>
    <w:rsid w:val="00E37BC6"/>
    <w:rsid w:val="00E513B4"/>
    <w:rsid w:val="00E61A82"/>
    <w:rsid w:val="00E62FAE"/>
    <w:rsid w:val="00E87E59"/>
    <w:rsid w:val="00E90C13"/>
    <w:rsid w:val="00E923F3"/>
    <w:rsid w:val="00EA3FFE"/>
    <w:rsid w:val="00EB1D92"/>
    <w:rsid w:val="00EB374B"/>
    <w:rsid w:val="00EC19E2"/>
    <w:rsid w:val="00ED1005"/>
    <w:rsid w:val="00EE092F"/>
    <w:rsid w:val="00EE0973"/>
    <w:rsid w:val="00EE72EA"/>
    <w:rsid w:val="00EE7319"/>
    <w:rsid w:val="00EE7A56"/>
    <w:rsid w:val="00F07513"/>
    <w:rsid w:val="00F11CE9"/>
    <w:rsid w:val="00F16F0A"/>
    <w:rsid w:val="00F34031"/>
    <w:rsid w:val="00F35362"/>
    <w:rsid w:val="00F41455"/>
    <w:rsid w:val="00F43CD7"/>
    <w:rsid w:val="00F44744"/>
    <w:rsid w:val="00F46F29"/>
    <w:rsid w:val="00F5134B"/>
    <w:rsid w:val="00F51C06"/>
    <w:rsid w:val="00F60D99"/>
    <w:rsid w:val="00F65D02"/>
    <w:rsid w:val="00F65DA5"/>
    <w:rsid w:val="00F727AF"/>
    <w:rsid w:val="00F739C2"/>
    <w:rsid w:val="00F85678"/>
    <w:rsid w:val="00F86D7A"/>
    <w:rsid w:val="00F968B5"/>
    <w:rsid w:val="00FA24D2"/>
    <w:rsid w:val="00FA67B5"/>
    <w:rsid w:val="00FB156A"/>
    <w:rsid w:val="00FB2D3A"/>
    <w:rsid w:val="00FC1186"/>
    <w:rsid w:val="00FC1376"/>
    <w:rsid w:val="00FC5D40"/>
    <w:rsid w:val="00FD3C41"/>
    <w:rsid w:val="00FE2958"/>
    <w:rsid w:val="00FE58FA"/>
    <w:rsid w:val="00FF5259"/>
    <w:rsid w:val="00FF7E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128C"/>
    <w:pPr>
      <w:spacing w:after="240"/>
      <w:jc w:val="both"/>
    </w:pPr>
    <w:rPr>
      <w:sz w:val="24"/>
      <w:lang w:eastAsia="en-US"/>
    </w:rPr>
  </w:style>
  <w:style w:type="paragraph" w:styleId="Naslov1">
    <w:name w:val="heading 1"/>
    <w:basedOn w:val="Navaden"/>
    <w:next w:val="Text1"/>
    <w:qFormat/>
    <w:pPr>
      <w:keepNext/>
      <w:numPr>
        <w:numId w:val="52"/>
      </w:numPr>
      <w:spacing w:before="240"/>
      <w:outlineLvl w:val="0"/>
    </w:pPr>
    <w:rPr>
      <w:b/>
      <w:smallCaps/>
    </w:rPr>
  </w:style>
  <w:style w:type="paragraph" w:styleId="Naslov2">
    <w:name w:val="heading 2"/>
    <w:basedOn w:val="Navaden"/>
    <w:next w:val="Text2"/>
    <w:qFormat/>
    <w:pPr>
      <w:keepNext/>
      <w:numPr>
        <w:ilvl w:val="1"/>
        <w:numId w:val="52"/>
      </w:numPr>
      <w:outlineLvl w:val="1"/>
    </w:pPr>
    <w:rPr>
      <w:b/>
    </w:rPr>
  </w:style>
  <w:style w:type="paragraph" w:styleId="Naslov3">
    <w:name w:val="heading 3"/>
    <w:basedOn w:val="Navaden"/>
    <w:next w:val="Text3"/>
    <w:qFormat/>
    <w:pPr>
      <w:keepNext/>
      <w:numPr>
        <w:ilvl w:val="2"/>
        <w:numId w:val="52"/>
      </w:numPr>
      <w:outlineLvl w:val="2"/>
    </w:pPr>
    <w:rPr>
      <w:i/>
    </w:rPr>
  </w:style>
  <w:style w:type="paragraph" w:styleId="Naslov4">
    <w:name w:val="heading 4"/>
    <w:basedOn w:val="Navaden"/>
    <w:next w:val="Text4"/>
    <w:qFormat/>
    <w:pPr>
      <w:keepNext/>
      <w:numPr>
        <w:ilvl w:val="3"/>
        <w:numId w:val="52"/>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uiPriority w:val="99"/>
    <w:pPr>
      <w:tabs>
        <w:tab w:val="left" w:pos="5103"/>
      </w:tabs>
      <w:spacing w:before="1200" w:after="0"/>
      <w:ind w:left="5103"/>
      <w:jc w:val="center"/>
    </w:pPr>
  </w:style>
  <w:style w:type="paragraph" w:customStyle="1" w:styleId="Enclosures">
    <w:name w:val="Enclosures"/>
    <w:basedOn w:val="Navaden"/>
    <w:next w:val="Participants"/>
    <w:uiPriority w:val="99"/>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uiPriority w:val="99"/>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uiPriority w:val="99"/>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uiPriority w:val="39"/>
    <w:qFormat/>
    <w:pPr>
      <w:tabs>
        <w:tab w:val="right" w:leader="dot" w:pos="8640"/>
      </w:tabs>
      <w:spacing w:before="120" w:after="120"/>
      <w:ind w:left="482" w:right="720" w:hanging="482"/>
    </w:pPr>
    <w:rPr>
      <w:caps/>
    </w:rPr>
  </w:style>
  <w:style w:type="paragraph" w:styleId="Kazalovsebine2">
    <w:name w:val="toc 2"/>
    <w:basedOn w:val="Navaden"/>
    <w:next w:val="Navaden"/>
    <w:uiPriority w:val="39"/>
    <w:qFormat/>
    <w:pPr>
      <w:tabs>
        <w:tab w:val="right" w:leader="dot" w:pos="8640"/>
      </w:tabs>
      <w:spacing w:before="60" w:after="60"/>
      <w:ind w:left="1077" w:right="720" w:hanging="595"/>
    </w:pPr>
  </w:style>
  <w:style w:type="paragraph" w:styleId="Kazalovsebine3">
    <w:name w:val="toc 3"/>
    <w:basedOn w:val="Navaden"/>
    <w:next w:val="Navaden"/>
    <w:uiPriority w:val="39"/>
    <w:qFormat/>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uiPriority w:val="39"/>
    <w:qFormat/>
    <w:pPr>
      <w:keepNext/>
      <w:spacing w:before="240"/>
      <w:jc w:val="center"/>
    </w:pPr>
    <w:rPr>
      <w:b/>
    </w:rPr>
  </w:style>
  <w:style w:type="paragraph" w:customStyle="1" w:styleId="Contact">
    <w:name w:val="Contact"/>
    <w:basedOn w:val="Navaden"/>
    <w:next w:val="Navaden"/>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LegalNumPar">
    <w:name w:val="LegalNumPar"/>
    <w:basedOn w:val="Navaden"/>
    <w:pPr>
      <w:numPr>
        <w:numId w:val="27"/>
      </w:numPr>
      <w:spacing w:line="360" w:lineRule="auto"/>
      <w:jc w:val="left"/>
    </w:pPr>
    <w:rPr>
      <w:rFonts w:eastAsiaTheme="minorHAnsi"/>
      <w:szCs w:val="22"/>
    </w:rPr>
  </w:style>
  <w:style w:type="paragraph" w:customStyle="1" w:styleId="LegalNumPar2">
    <w:name w:val="LegalNumPar2"/>
    <w:basedOn w:val="Navaden"/>
    <w:pPr>
      <w:numPr>
        <w:ilvl w:val="1"/>
        <w:numId w:val="27"/>
      </w:numPr>
      <w:spacing w:line="360" w:lineRule="auto"/>
      <w:jc w:val="left"/>
    </w:pPr>
    <w:rPr>
      <w:rFonts w:eastAsiaTheme="minorHAnsi"/>
      <w:szCs w:val="22"/>
    </w:rPr>
  </w:style>
  <w:style w:type="paragraph" w:customStyle="1" w:styleId="LegalNumPar3">
    <w:name w:val="LegalNumPar3"/>
    <w:basedOn w:val="Navaden"/>
    <w:pPr>
      <w:numPr>
        <w:ilvl w:val="2"/>
        <w:numId w:val="27"/>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E00938"/>
    <w:rPr>
      <w:rFonts w:ascii="Arial" w:hAnsi="Arial"/>
      <w:sz w:val="16"/>
      <w:lang w:eastAsia="en-US"/>
    </w:rPr>
  </w:style>
  <w:style w:type="character" w:customStyle="1" w:styleId="DatumZnak">
    <w:name w:val="Datum Znak"/>
    <w:basedOn w:val="Privzetapisavaodstavka"/>
    <w:link w:val="Datum"/>
    <w:uiPriority w:val="99"/>
    <w:locked/>
    <w:rsid w:val="00E00938"/>
    <w:rPr>
      <w:sz w:val="24"/>
      <w:lang w:eastAsia="en-US"/>
    </w:rPr>
  </w:style>
  <w:style w:type="character" w:customStyle="1" w:styleId="PodpisZnak">
    <w:name w:val="Podpis Znak"/>
    <w:basedOn w:val="Privzetapisavaodstavka"/>
    <w:link w:val="Podpis"/>
    <w:uiPriority w:val="99"/>
    <w:locked/>
    <w:rsid w:val="00E00938"/>
    <w:rPr>
      <w:sz w:val="24"/>
      <w:lang w:eastAsia="en-US"/>
    </w:rPr>
  </w:style>
  <w:style w:type="paragraph" w:customStyle="1" w:styleId="ZCom">
    <w:name w:val="Z_Com"/>
    <w:basedOn w:val="Navaden"/>
    <w:next w:val="ZDGName"/>
    <w:uiPriority w:val="99"/>
    <w:rsid w:val="00E0093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E0093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E00938"/>
    <w:rPr>
      <w:sz w:val="24"/>
      <w:lang w:eastAsia="en-US"/>
    </w:rPr>
  </w:style>
  <w:style w:type="paragraph" w:styleId="Odstavekseznama">
    <w:name w:val="List Paragraph"/>
    <w:basedOn w:val="Navaden"/>
    <w:qFormat/>
    <w:rsid w:val="00D82C7A"/>
    <w:pPr>
      <w:ind w:left="720"/>
      <w:contextualSpacing/>
    </w:pPr>
  </w:style>
  <w:style w:type="character" w:styleId="Sprotnaopomba-sklic">
    <w:name w:val="footnote reference"/>
    <w:basedOn w:val="Privzetapisavaodstavka"/>
    <w:uiPriority w:val="99"/>
    <w:unhideWhenUsed/>
    <w:rsid w:val="00975142"/>
    <w:rPr>
      <w:vertAlign w:val="superscript"/>
    </w:rPr>
  </w:style>
  <w:style w:type="character" w:styleId="Hiperpovezava">
    <w:name w:val="Hyperlink"/>
    <w:basedOn w:val="Privzetapisavaodstavka"/>
    <w:uiPriority w:val="99"/>
    <w:unhideWhenUsed/>
    <w:rsid w:val="000931B8"/>
    <w:rPr>
      <w:color w:val="0000FF" w:themeColor="hyperlink"/>
      <w:u w:val="single"/>
    </w:rPr>
  </w:style>
  <w:style w:type="paragraph" w:styleId="Besedilooblaka">
    <w:name w:val="Balloon Text"/>
    <w:basedOn w:val="Navaden"/>
    <w:link w:val="BesedilooblakaZnak"/>
    <w:uiPriority w:val="99"/>
    <w:semiHidden/>
    <w:unhideWhenUsed/>
    <w:rsid w:val="000931B8"/>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31B8"/>
    <w:rPr>
      <w:rFonts w:ascii="Tahoma" w:hAnsi="Tahoma" w:cs="Tahoma"/>
      <w:sz w:val="16"/>
      <w:szCs w:val="16"/>
      <w:lang w:eastAsia="en-US"/>
    </w:rPr>
  </w:style>
  <w:style w:type="paragraph" w:customStyle="1" w:styleId="Default">
    <w:name w:val="Default"/>
    <w:rsid w:val="00996E5B"/>
    <w:pPr>
      <w:autoSpaceDE w:val="0"/>
      <w:autoSpaceDN w:val="0"/>
      <w:adjustRightInd w:val="0"/>
    </w:pPr>
    <w:rPr>
      <w:color w:val="000000"/>
      <w:sz w:val="24"/>
      <w:szCs w:val="24"/>
    </w:rPr>
  </w:style>
  <w:style w:type="table" w:styleId="Tabelamrea">
    <w:name w:val="Table Grid"/>
    <w:basedOn w:val="Navadnatabela"/>
    <w:uiPriority w:val="59"/>
    <w:rsid w:val="00C8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C2121"/>
    <w:pPr>
      <w:spacing w:line="211" w:lineRule="atLeast"/>
    </w:pPr>
    <w:rPr>
      <w:rFonts w:ascii="EC Square Sans Pro" w:hAnsi="EC Square Sans Pro"/>
      <w:color w:val="auto"/>
    </w:rPr>
  </w:style>
  <w:style w:type="character" w:styleId="Besedilooznabemesta">
    <w:name w:val="Placeholder Text"/>
    <w:basedOn w:val="Privzetapisavaodstavka"/>
    <w:uiPriority w:val="99"/>
    <w:semiHidden/>
    <w:rsid w:val="00465C95"/>
    <w:rPr>
      <w:color w:val="808080"/>
    </w:rPr>
  </w:style>
  <w:style w:type="character" w:customStyle="1" w:styleId="PripombabesediloZnak">
    <w:name w:val="Pripomba – besedilo Znak"/>
    <w:basedOn w:val="Privzetapisavaodstavka"/>
    <w:link w:val="Pripombabesedilo"/>
    <w:semiHidden/>
    <w:rsid w:val="00D2429E"/>
    <w:rPr>
      <w:lang w:eastAsia="en-US"/>
    </w:rPr>
  </w:style>
  <w:style w:type="character" w:styleId="Pripombasklic">
    <w:name w:val="annotation reference"/>
    <w:basedOn w:val="Privzetapisavaodstavka"/>
    <w:uiPriority w:val="99"/>
    <w:semiHidden/>
    <w:unhideWhenUsed/>
    <w:rsid w:val="008D0872"/>
    <w:rPr>
      <w:sz w:val="16"/>
      <w:szCs w:val="16"/>
    </w:rPr>
  </w:style>
  <w:style w:type="character" w:customStyle="1" w:styleId="Sprotnaopomba-besediloZnak">
    <w:name w:val="Sprotna opomba - besedilo Znak"/>
    <w:link w:val="Sprotnaopomba-besedilo"/>
    <w:uiPriority w:val="99"/>
    <w:semiHidden/>
    <w:rsid w:val="008D0872"/>
    <w:rPr>
      <w:lang w:eastAsia="en-US"/>
    </w:rPr>
  </w:style>
  <w:style w:type="character" w:customStyle="1" w:styleId="hps">
    <w:name w:val="hps"/>
    <w:rsid w:val="003B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jz.si/sl/obvladajmo-sladkorno-bolezen-v-slovenij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F3F0-E233-4EFF-B69D-5B6E0CC6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9046</Words>
  <Characters>55047</Characters>
  <Application>Microsoft Office Word</Application>
  <DocSecurity>0</DocSecurity>
  <PresentationFormat>Microsoft Word 14.0</PresentationFormat>
  <Lines>458</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63966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2019-08-30T08:34:00Z</dcterms:created>
  <dcterms:modified xsi:type="dcterms:W3CDTF">2019-08-30T08:34:00Z</dcterms:modified>
</cp:coreProperties>
</file>