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4CEB" w14:textId="77777777" w:rsidR="00B92FE4" w:rsidRPr="00B92FE4" w:rsidRDefault="0019010C" w:rsidP="0019010C">
      <w:pPr>
        <w:jc w:val="center"/>
        <w:rPr>
          <w:b/>
          <w:sz w:val="36"/>
          <w:szCs w:val="36"/>
        </w:rPr>
      </w:pPr>
      <w:r w:rsidRPr="00B92FE4">
        <w:rPr>
          <w:b/>
          <w:sz w:val="36"/>
          <w:szCs w:val="36"/>
        </w:rPr>
        <w:t xml:space="preserve">SMERNICE </w:t>
      </w:r>
    </w:p>
    <w:p w14:paraId="6BD4C363" w14:textId="10AE1BF2" w:rsidR="005D42CE" w:rsidRDefault="00B92FE4" w:rsidP="0019010C">
      <w:pPr>
        <w:jc w:val="center"/>
        <w:rPr>
          <w:b/>
          <w:sz w:val="36"/>
          <w:szCs w:val="36"/>
        </w:rPr>
      </w:pPr>
      <w:r w:rsidRPr="00B92FE4">
        <w:rPr>
          <w:b/>
          <w:sz w:val="36"/>
          <w:szCs w:val="36"/>
        </w:rPr>
        <w:t xml:space="preserve">za uveljavljanje </w:t>
      </w:r>
      <w:r w:rsidR="00505C4B">
        <w:rPr>
          <w:b/>
          <w:sz w:val="36"/>
          <w:szCs w:val="36"/>
        </w:rPr>
        <w:t>vlog</w:t>
      </w:r>
      <w:r w:rsidR="005D42CE">
        <w:rPr>
          <w:b/>
          <w:sz w:val="36"/>
          <w:szCs w:val="36"/>
        </w:rPr>
        <w:t xml:space="preserve"> za povrnitev upravičenih stroškov</w:t>
      </w:r>
      <w:r w:rsidRPr="00B92FE4">
        <w:rPr>
          <w:b/>
          <w:sz w:val="36"/>
          <w:szCs w:val="36"/>
        </w:rPr>
        <w:t xml:space="preserve"> </w:t>
      </w:r>
      <w:r w:rsidR="005D42CE">
        <w:rPr>
          <w:b/>
          <w:sz w:val="36"/>
          <w:szCs w:val="36"/>
        </w:rPr>
        <w:t>na podlagi izvedenih dejavnosti</w:t>
      </w:r>
    </w:p>
    <w:p w14:paraId="7135C064" w14:textId="4D0729B0" w:rsidR="00F72099" w:rsidRDefault="005D42CE" w:rsidP="0019010C">
      <w:pPr>
        <w:jc w:val="center"/>
        <w:rPr>
          <w:b/>
          <w:sz w:val="36"/>
          <w:szCs w:val="36"/>
        </w:rPr>
      </w:pPr>
      <w:r>
        <w:rPr>
          <w:b/>
          <w:sz w:val="36"/>
          <w:szCs w:val="36"/>
        </w:rPr>
        <w:t>O</w:t>
      </w:r>
      <w:r w:rsidR="00D22DCB">
        <w:rPr>
          <w:b/>
          <w:sz w:val="36"/>
          <w:szCs w:val="36"/>
        </w:rPr>
        <w:t>bveščanje potrošnikov v državah članicah o odgovornem uživanju vina ter sistemih Evropske unije za označbe porekla in geografske označbe</w:t>
      </w:r>
    </w:p>
    <w:p w14:paraId="3622A12F" w14:textId="77777777" w:rsidR="00B92FE4" w:rsidRDefault="00B92FE4" w:rsidP="0019010C">
      <w:pPr>
        <w:jc w:val="center"/>
        <w:rPr>
          <w:b/>
          <w:sz w:val="36"/>
          <w:szCs w:val="36"/>
        </w:rPr>
      </w:pPr>
    </w:p>
    <w:p w14:paraId="698E4E6E" w14:textId="5926DA62" w:rsidR="00B92FE4" w:rsidRDefault="002B6761" w:rsidP="0019010C">
      <w:pPr>
        <w:jc w:val="center"/>
        <w:rPr>
          <w:b/>
          <w:sz w:val="36"/>
          <w:szCs w:val="36"/>
        </w:rPr>
      </w:pPr>
      <w:r>
        <w:rPr>
          <w:b/>
          <w:sz w:val="36"/>
          <w:szCs w:val="36"/>
        </w:rPr>
        <w:t>J</w:t>
      </w:r>
      <w:r w:rsidR="00F81D5C">
        <w:rPr>
          <w:b/>
          <w:sz w:val="36"/>
          <w:szCs w:val="36"/>
        </w:rPr>
        <w:t>anuar 202</w:t>
      </w:r>
      <w:r w:rsidR="005D42CE">
        <w:rPr>
          <w:b/>
          <w:sz w:val="36"/>
          <w:szCs w:val="36"/>
        </w:rPr>
        <w:t>2</w:t>
      </w:r>
    </w:p>
    <w:p w14:paraId="1363C14F" w14:textId="77777777" w:rsidR="00B92FE4" w:rsidRDefault="00B92FE4" w:rsidP="0019010C">
      <w:pPr>
        <w:jc w:val="center"/>
        <w:rPr>
          <w:b/>
          <w:sz w:val="36"/>
          <w:szCs w:val="36"/>
        </w:rPr>
      </w:pPr>
    </w:p>
    <w:p w14:paraId="74FBA406" w14:textId="77777777" w:rsidR="00B92FE4" w:rsidRDefault="00B92FE4" w:rsidP="0019010C">
      <w:pPr>
        <w:jc w:val="center"/>
        <w:rPr>
          <w:b/>
          <w:sz w:val="36"/>
          <w:szCs w:val="36"/>
        </w:rPr>
      </w:pPr>
    </w:p>
    <w:p w14:paraId="74D08073" w14:textId="77777777" w:rsidR="00B92FE4" w:rsidRDefault="00B92FE4" w:rsidP="0019010C">
      <w:pPr>
        <w:jc w:val="center"/>
        <w:rPr>
          <w:b/>
          <w:sz w:val="36"/>
          <w:szCs w:val="36"/>
        </w:rPr>
      </w:pPr>
    </w:p>
    <w:p w14:paraId="7DDCA8CB" w14:textId="77777777" w:rsidR="00B92FE4" w:rsidRPr="00B92FE4" w:rsidRDefault="00B92FE4" w:rsidP="00B92FE4">
      <w:pPr>
        <w:jc w:val="center"/>
        <w:rPr>
          <w:sz w:val="24"/>
          <w:szCs w:val="24"/>
        </w:rPr>
      </w:pPr>
      <w:r>
        <w:rPr>
          <w:sz w:val="24"/>
          <w:szCs w:val="24"/>
        </w:rPr>
        <w:t>(</w:t>
      </w:r>
      <w:r w:rsidRPr="00B92FE4">
        <w:rPr>
          <w:sz w:val="24"/>
          <w:szCs w:val="24"/>
        </w:rPr>
        <w:t>Smernice so informativne narave in namenjene kot pomoč vlagateljem pri uveljavljanju podpore</w:t>
      </w:r>
      <w:r w:rsidR="007645F7">
        <w:rPr>
          <w:sz w:val="24"/>
          <w:szCs w:val="24"/>
        </w:rPr>
        <w:t xml:space="preserve"> in dopolnjujejo smernice Evropske </w:t>
      </w:r>
      <w:r w:rsidR="007645F7" w:rsidRPr="00BA2BB0">
        <w:rPr>
          <w:sz w:val="24"/>
          <w:szCs w:val="24"/>
        </w:rPr>
        <w:t>komisije</w:t>
      </w:r>
      <w:r w:rsidR="00BA2BB0" w:rsidRPr="00BA2BB0">
        <w:rPr>
          <w:sz w:val="24"/>
          <w:szCs w:val="24"/>
        </w:rPr>
        <w:t xml:space="preserve"> za izvajanje nacionalnih podpornih programov v vinskem sektorju</w:t>
      </w:r>
      <w:r>
        <w:rPr>
          <w:sz w:val="24"/>
          <w:szCs w:val="24"/>
        </w:rPr>
        <w:t>)</w:t>
      </w:r>
    </w:p>
    <w:p w14:paraId="15447F0A" w14:textId="77777777" w:rsidR="00B92FE4" w:rsidRDefault="00B92FE4">
      <w:pPr>
        <w:rPr>
          <w:b/>
          <w:sz w:val="28"/>
        </w:rPr>
      </w:pPr>
      <w:r>
        <w:rPr>
          <w:b/>
          <w:sz w:val="28"/>
        </w:rPr>
        <w:br w:type="page"/>
      </w:r>
    </w:p>
    <w:p w14:paraId="7FCA6FE1" w14:textId="77777777" w:rsidR="0019010C" w:rsidRPr="00F86F62" w:rsidRDefault="00B17973" w:rsidP="0019010C">
      <w:pPr>
        <w:rPr>
          <w:rFonts w:ascii="Arial" w:hAnsi="Arial" w:cs="Arial"/>
          <w:b/>
          <w:sz w:val="20"/>
          <w:szCs w:val="20"/>
        </w:rPr>
      </w:pPr>
      <w:r w:rsidRPr="00F86F62">
        <w:rPr>
          <w:rFonts w:ascii="Arial" w:hAnsi="Arial" w:cs="Arial"/>
          <w:b/>
          <w:sz w:val="20"/>
          <w:szCs w:val="20"/>
        </w:rPr>
        <w:lastRenderedPageBreak/>
        <w:t>UVOD</w:t>
      </w:r>
    </w:p>
    <w:p w14:paraId="1433155C" w14:textId="033931D9" w:rsidR="00B17973" w:rsidRPr="00190200" w:rsidRDefault="00B17973" w:rsidP="00190200">
      <w:pPr>
        <w:pStyle w:val="Odstavekseznama"/>
        <w:numPr>
          <w:ilvl w:val="0"/>
          <w:numId w:val="34"/>
        </w:numPr>
        <w:spacing w:after="0"/>
        <w:jc w:val="both"/>
        <w:rPr>
          <w:rFonts w:ascii="Arial" w:hAnsi="Arial" w:cs="Arial"/>
          <w:sz w:val="20"/>
          <w:szCs w:val="20"/>
        </w:rPr>
      </w:pPr>
      <w:r w:rsidRPr="00190200">
        <w:rPr>
          <w:rFonts w:ascii="Arial" w:hAnsi="Arial" w:cs="Arial"/>
          <w:sz w:val="20"/>
          <w:szCs w:val="20"/>
        </w:rPr>
        <w:t>Namen tega dokumenta je pomoč vlagateljem pri uveljavljanju v</w:t>
      </w:r>
      <w:r w:rsidR="00190200" w:rsidRPr="00190200">
        <w:rPr>
          <w:rFonts w:ascii="Arial" w:hAnsi="Arial" w:cs="Arial"/>
          <w:sz w:val="20"/>
          <w:szCs w:val="20"/>
        </w:rPr>
        <w:t>log</w:t>
      </w:r>
      <w:r w:rsidRPr="00190200">
        <w:rPr>
          <w:rFonts w:ascii="Arial" w:hAnsi="Arial" w:cs="Arial"/>
          <w:sz w:val="20"/>
          <w:szCs w:val="20"/>
        </w:rPr>
        <w:t xml:space="preserve"> za dodelitev podpore za </w:t>
      </w:r>
      <w:r w:rsidR="00302061" w:rsidRPr="00190200">
        <w:rPr>
          <w:rFonts w:ascii="Arial" w:hAnsi="Arial" w:cs="Arial"/>
          <w:sz w:val="20"/>
          <w:szCs w:val="20"/>
        </w:rPr>
        <w:t>obveščanje potrošnikov v državah članicah o odgovornem uživanju vina ter sistemih Evropske unije za označbe porekla in geografske označbe</w:t>
      </w:r>
      <w:r w:rsidRPr="00190200">
        <w:rPr>
          <w:rFonts w:ascii="Arial" w:hAnsi="Arial" w:cs="Arial"/>
          <w:sz w:val="20"/>
          <w:szCs w:val="20"/>
        </w:rPr>
        <w:t xml:space="preserve"> in pri zagotavljanju ustreznih dokazil o izvedenih ukrepih v primeru nadzora nad porabo sredstev.</w:t>
      </w:r>
    </w:p>
    <w:p w14:paraId="4B6258D1" w14:textId="77777777" w:rsidR="00AA5D9D" w:rsidRPr="00F86F62" w:rsidRDefault="00AA5D9D" w:rsidP="00AA5D9D">
      <w:pPr>
        <w:jc w:val="both"/>
        <w:rPr>
          <w:rFonts w:ascii="Arial" w:hAnsi="Arial" w:cs="Arial"/>
          <w:b/>
          <w:sz w:val="20"/>
          <w:szCs w:val="20"/>
        </w:rPr>
      </w:pPr>
    </w:p>
    <w:p w14:paraId="06C71F66" w14:textId="07C733B9" w:rsidR="00B17973" w:rsidRPr="00F86F62" w:rsidRDefault="00B17973" w:rsidP="00AA5D9D">
      <w:pPr>
        <w:jc w:val="both"/>
        <w:rPr>
          <w:rFonts w:ascii="Arial" w:hAnsi="Arial" w:cs="Arial"/>
          <w:b/>
          <w:sz w:val="20"/>
          <w:szCs w:val="20"/>
        </w:rPr>
      </w:pPr>
      <w:r w:rsidRPr="00F86F62">
        <w:rPr>
          <w:rFonts w:ascii="Arial" w:hAnsi="Arial" w:cs="Arial"/>
          <w:b/>
          <w:sz w:val="20"/>
          <w:szCs w:val="20"/>
        </w:rPr>
        <w:t>ZAKONSKA PODLAGA IN OSNOVE ZA IZVAJANJE UKREPA</w:t>
      </w:r>
    </w:p>
    <w:p w14:paraId="200C4FA4" w14:textId="77777777" w:rsidR="00B17973" w:rsidRPr="00F86F62" w:rsidRDefault="00B17973" w:rsidP="0019010C">
      <w:pPr>
        <w:rPr>
          <w:rFonts w:ascii="Arial" w:hAnsi="Arial" w:cs="Arial"/>
          <w:sz w:val="20"/>
          <w:szCs w:val="20"/>
        </w:rPr>
      </w:pPr>
      <w:r w:rsidRPr="00F86F62">
        <w:rPr>
          <w:rFonts w:ascii="Arial" w:hAnsi="Arial" w:cs="Arial"/>
          <w:sz w:val="20"/>
          <w:szCs w:val="20"/>
        </w:rPr>
        <w:t>Predpisi in dokumenti, ki jih je treba upoštevati pri izvajanju ukrepa:</w:t>
      </w:r>
    </w:p>
    <w:p w14:paraId="0A3C14DB" w14:textId="26D71304" w:rsidR="006F4626" w:rsidRPr="00F86F62" w:rsidRDefault="006F4626" w:rsidP="006F4626">
      <w:pPr>
        <w:numPr>
          <w:ilvl w:val="0"/>
          <w:numId w:val="11"/>
        </w:numPr>
        <w:tabs>
          <w:tab w:val="clear" w:pos="720"/>
        </w:tabs>
        <w:autoSpaceDE w:val="0"/>
        <w:autoSpaceDN w:val="0"/>
        <w:adjustRightInd w:val="0"/>
        <w:spacing w:after="0" w:line="240" w:lineRule="auto"/>
        <w:ind w:left="360"/>
        <w:rPr>
          <w:rFonts w:cs="Arial"/>
          <w:i/>
          <w:iCs/>
        </w:rPr>
      </w:pPr>
      <w:r w:rsidRPr="00F86F62">
        <w:rPr>
          <w:rFonts w:cs="Arial"/>
          <w:b/>
          <w:bCs/>
          <w:i/>
          <w:color w:val="000000"/>
        </w:rPr>
        <w:t>DELEGIRANA UREDBA KOMISIJE (EU) 2016/1149</w:t>
      </w:r>
      <w:r w:rsidRPr="00F86F62">
        <w:rPr>
          <w:rFonts w:cs="Arial"/>
          <w:bCs/>
          <w:color w:val="000000"/>
        </w:rPr>
        <w:t xml:space="preserve"> </w:t>
      </w:r>
      <w:r w:rsidRPr="00F86F62">
        <w:rPr>
          <w:rFonts w:cs="Arial"/>
          <w:bCs/>
          <w:i/>
          <w:color w:val="000000"/>
        </w:rPr>
        <w:t>z dne 15. aprila 2016 o dopolnitvi Uredbe (EU) št. 1308/2013 Evropskega parlamenta in Sveta glede nacionalnih</w:t>
      </w:r>
      <w:r w:rsidRPr="00F86F62">
        <w:rPr>
          <w:rFonts w:cs="Arial"/>
          <w:i/>
          <w:color w:val="000000"/>
        </w:rPr>
        <w:t xml:space="preserve"> </w:t>
      </w:r>
      <w:r w:rsidRPr="00F86F62">
        <w:rPr>
          <w:rFonts w:cs="Arial"/>
          <w:bCs/>
          <w:i/>
          <w:color w:val="000000"/>
        </w:rPr>
        <w:t>podpornih programov v vinskem sektorju in o spremembi Uredbe Komisije (ES) št. 555/2008;</w:t>
      </w:r>
    </w:p>
    <w:p w14:paraId="3DF8C510" w14:textId="77777777" w:rsidR="006F4626" w:rsidRPr="00F86F62" w:rsidRDefault="006F4626" w:rsidP="006F4626">
      <w:pPr>
        <w:autoSpaceDE w:val="0"/>
        <w:autoSpaceDN w:val="0"/>
        <w:adjustRightInd w:val="0"/>
        <w:rPr>
          <w:rFonts w:cs="Arial"/>
          <w:i/>
          <w:iCs/>
        </w:rPr>
      </w:pPr>
    </w:p>
    <w:p w14:paraId="0BACD6CD" w14:textId="642519C2" w:rsidR="006F4626" w:rsidRPr="00F86F62" w:rsidRDefault="006F4626" w:rsidP="00190200">
      <w:pPr>
        <w:numPr>
          <w:ilvl w:val="0"/>
          <w:numId w:val="11"/>
        </w:numPr>
        <w:tabs>
          <w:tab w:val="clear" w:pos="720"/>
        </w:tabs>
        <w:autoSpaceDE w:val="0"/>
        <w:autoSpaceDN w:val="0"/>
        <w:adjustRightInd w:val="0"/>
        <w:spacing w:after="0" w:line="240" w:lineRule="auto"/>
        <w:ind w:left="360"/>
        <w:jc w:val="both"/>
        <w:rPr>
          <w:rFonts w:cs="Arial"/>
          <w:i/>
          <w:iCs/>
        </w:rPr>
      </w:pPr>
      <w:r w:rsidRPr="00F86F62">
        <w:rPr>
          <w:rFonts w:cs="Arial"/>
          <w:b/>
          <w:bCs/>
          <w:i/>
          <w:color w:val="000000"/>
        </w:rPr>
        <w:t>IZVEDBENA UREDBA KOMISIJE (EU) 2016/1150</w:t>
      </w:r>
      <w:r w:rsidRPr="00F86F62">
        <w:rPr>
          <w:rFonts w:cs="Arial"/>
          <w:bCs/>
          <w:color w:val="000000"/>
        </w:rPr>
        <w:t xml:space="preserve"> </w:t>
      </w:r>
      <w:r w:rsidRPr="00F86F62">
        <w:rPr>
          <w:rFonts w:cs="Arial"/>
          <w:bCs/>
          <w:i/>
          <w:color w:val="000000"/>
        </w:rPr>
        <w:t>z dne 15. aprila 2016 o določitvi pravil za uporabo Uredbe</w:t>
      </w:r>
      <w:r w:rsidR="00190200">
        <w:rPr>
          <w:rFonts w:cs="Arial"/>
          <w:bCs/>
          <w:i/>
          <w:color w:val="000000"/>
        </w:rPr>
        <w:t xml:space="preserve"> </w:t>
      </w:r>
      <w:r w:rsidRPr="00F86F62">
        <w:rPr>
          <w:rFonts w:cs="Arial"/>
          <w:bCs/>
          <w:i/>
          <w:color w:val="000000"/>
        </w:rPr>
        <w:t>(EU)</w:t>
      </w:r>
      <w:r w:rsidR="00190200">
        <w:rPr>
          <w:rFonts w:cs="Arial"/>
          <w:bCs/>
          <w:i/>
          <w:color w:val="000000"/>
        </w:rPr>
        <w:t xml:space="preserve"> </w:t>
      </w:r>
      <w:r w:rsidRPr="00F86F62">
        <w:rPr>
          <w:rFonts w:cs="Arial"/>
          <w:bCs/>
          <w:i/>
          <w:color w:val="000000"/>
        </w:rPr>
        <w:t>Št.1308/2013</w:t>
      </w:r>
      <w:r w:rsidR="00190200">
        <w:rPr>
          <w:rFonts w:cs="Arial"/>
          <w:bCs/>
          <w:i/>
          <w:color w:val="000000"/>
        </w:rPr>
        <w:t xml:space="preserve"> </w:t>
      </w:r>
      <w:r w:rsidRPr="00F86F62">
        <w:rPr>
          <w:rFonts w:cs="Arial"/>
          <w:bCs/>
          <w:i/>
          <w:color w:val="000000"/>
        </w:rPr>
        <w:t>Evropskega</w:t>
      </w:r>
      <w:r w:rsidR="00190200">
        <w:rPr>
          <w:rFonts w:cs="Arial"/>
          <w:bCs/>
          <w:i/>
          <w:color w:val="000000"/>
        </w:rPr>
        <w:t xml:space="preserve"> </w:t>
      </w:r>
      <w:r w:rsidRPr="00F86F62">
        <w:rPr>
          <w:rFonts w:cs="Arial"/>
          <w:bCs/>
          <w:i/>
          <w:color w:val="000000"/>
        </w:rPr>
        <w:t>parlamenta in Sveta glede</w:t>
      </w:r>
      <w:r w:rsidRPr="00F86F62">
        <w:rPr>
          <w:rFonts w:cs="Arial"/>
          <w:i/>
          <w:color w:val="000000"/>
        </w:rPr>
        <w:br/>
      </w:r>
      <w:r w:rsidRPr="00F86F62">
        <w:rPr>
          <w:rFonts w:cs="Arial"/>
          <w:bCs/>
          <w:i/>
          <w:color w:val="000000"/>
        </w:rPr>
        <w:t>nacionalnih podpornih programov v vinskem sektorju;</w:t>
      </w:r>
    </w:p>
    <w:p w14:paraId="57F9CF6E" w14:textId="77777777" w:rsidR="003F6C65" w:rsidRPr="00F86F62" w:rsidRDefault="003F6C65" w:rsidP="00190200">
      <w:pPr>
        <w:pStyle w:val="Odstavekseznama"/>
        <w:jc w:val="both"/>
        <w:rPr>
          <w:rFonts w:cs="Arial"/>
          <w:i/>
          <w:iCs/>
        </w:rPr>
      </w:pPr>
    </w:p>
    <w:p w14:paraId="25978F65" w14:textId="77777777" w:rsidR="003F6C65" w:rsidRPr="00F86F62" w:rsidRDefault="003F6C65" w:rsidP="003F6C65">
      <w:pPr>
        <w:numPr>
          <w:ilvl w:val="0"/>
          <w:numId w:val="11"/>
        </w:numPr>
        <w:tabs>
          <w:tab w:val="clear" w:pos="720"/>
        </w:tabs>
        <w:autoSpaceDE w:val="0"/>
        <w:autoSpaceDN w:val="0"/>
        <w:adjustRightInd w:val="0"/>
        <w:spacing w:after="0" w:line="240" w:lineRule="auto"/>
        <w:ind w:left="360"/>
        <w:jc w:val="both"/>
        <w:rPr>
          <w:rFonts w:cs="Arial"/>
          <w:i/>
        </w:rPr>
      </w:pPr>
      <w:r w:rsidRPr="00F86F62">
        <w:rPr>
          <w:rFonts w:cs="Arial"/>
          <w:b/>
          <w:bCs/>
          <w:i/>
          <w:color w:val="000000"/>
        </w:rPr>
        <w:t xml:space="preserve">IZVEDBENA UREDBA KOMISIJE </w:t>
      </w:r>
      <w:r w:rsidRPr="0041558C">
        <w:rPr>
          <w:rFonts w:cs="Arial"/>
          <w:i/>
        </w:rPr>
        <w:t>(EU) 2020/132 z dne 30. januarja 2020 o nujnem ukrepu v obliki odstopanja od člena 45(3) Uredbe (EU) št. 1308/2013 Evropskega parlamenta in Sveta glede prispevka Unije k ukrepom promocije v vinskem sektorju;</w:t>
      </w:r>
    </w:p>
    <w:p w14:paraId="00B91DBD" w14:textId="77777777" w:rsidR="006F4626" w:rsidRPr="00F86F62" w:rsidRDefault="006F4626" w:rsidP="006F4626">
      <w:pPr>
        <w:autoSpaceDE w:val="0"/>
        <w:autoSpaceDN w:val="0"/>
        <w:adjustRightInd w:val="0"/>
        <w:rPr>
          <w:rFonts w:cs="Arial"/>
          <w:i/>
          <w:iCs/>
        </w:rPr>
      </w:pPr>
    </w:p>
    <w:p w14:paraId="58B69607" w14:textId="48DA8D74" w:rsidR="006F4626" w:rsidRPr="005C7561" w:rsidRDefault="006F4626" w:rsidP="006F4626">
      <w:pPr>
        <w:numPr>
          <w:ilvl w:val="0"/>
          <w:numId w:val="11"/>
        </w:numPr>
        <w:tabs>
          <w:tab w:val="clear" w:pos="720"/>
        </w:tabs>
        <w:autoSpaceDE w:val="0"/>
        <w:autoSpaceDN w:val="0"/>
        <w:adjustRightInd w:val="0"/>
        <w:spacing w:after="0" w:line="240" w:lineRule="auto"/>
        <w:ind w:left="360"/>
        <w:jc w:val="both"/>
        <w:rPr>
          <w:rFonts w:cs="Arial"/>
          <w:iCs/>
        </w:rPr>
      </w:pPr>
      <w:r w:rsidRPr="005C7561">
        <w:rPr>
          <w:rFonts w:cs="Arial"/>
          <w:b/>
          <w:i/>
        </w:rPr>
        <w:t>Uredba o izvajanju podpornega programa v vinskem sektorju</w:t>
      </w:r>
      <w:r w:rsidRPr="005C7561">
        <w:rPr>
          <w:rFonts w:cs="Arial"/>
          <w:i/>
        </w:rPr>
        <w:t xml:space="preserve"> (</w:t>
      </w:r>
      <w:r w:rsidRPr="005C7561">
        <w:rPr>
          <w:rFonts w:cs="Arial"/>
          <w:bCs/>
          <w:i/>
          <w:shd w:val="clear" w:color="auto" w:fill="FFFFFF"/>
        </w:rPr>
        <w:t>Uradni list RS, št.</w:t>
      </w:r>
      <w:r w:rsidRPr="005C7561">
        <w:rPr>
          <w:rStyle w:val="apple-converted-space"/>
          <w:rFonts w:cs="Arial"/>
          <w:bCs/>
          <w:i/>
          <w:shd w:val="clear" w:color="auto" w:fill="FFFFFF"/>
        </w:rPr>
        <w:t> </w:t>
      </w:r>
      <w:hyperlink r:id="rId8" w:tgtFrame="_blank" w:tooltip="Uredba o izvajanju podpornega programa v vinskem sektorju" w:history="1">
        <w:r w:rsidRPr="005C7561">
          <w:rPr>
            <w:rStyle w:val="Hiperpovezava"/>
            <w:rFonts w:cs="Arial"/>
            <w:bCs/>
            <w:i/>
            <w:color w:val="auto"/>
            <w:shd w:val="clear" w:color="auto" w:fill="FFFFFF"/>
          </w:rPr>
          <w:t>38/16</w:t>
        </w:r>
      </w:hyperlink>
      <w:r w:rsidR="00302061" w:rsidRPr="005C7561">
        <w:rPr>
          <w:rStyle w:val="apple-converted-space"/>
          <w:rFonts w:cs="Arial"/>
          <w:bCs/>
          <w:i/>
          <w:shd w:val="clear" w:color="auto" w:fill="FFFFFF"/>
        </w:rPr>
        <w:t xml:space="preserve">, </w:t>
      </w:r>
      <w:hyperlink r:id="rId9" w:tgtFrame="_blank" w:tooltip="Uredba o spremembah in dopolnitvah Uredbe o izvajanju podpornega programa v vinskem sektorju" w:history="1">
        <w:r w:rsidRPr="005C7561">
          <w:rPr>
            <w:rStyle w:val="Hiperpovezava"/>
            <w:rFonts w:cs="Arial"/>
            <w:bCs/>
            <w:i/>
            <w:color w:val="auto"/>
            <w:shd w:val="clear" w:color="auto" w:fill="FFFFFF"/>
          </w:rPr>
          <w:t>23/17</w:t>
        </w:r>
      </w:hyperlink>
      <w:r w:rsidR="00302061" w:rsidRPr="005C7561">
        <w:rPr>
          <w:rStyle w:val="Hiperpovezava"/>
          <w:rFonts w:cs="Arial"/>
          <w:bCs/>
          <w:i/>
          <w:color w:val="auto"/>
          <w:shd w:val="clear" w:color="auto" w:fill="FFFFFF"/>
        </w:rPr>
        <w:t>, 76/17</w:t>
      </w:r>
      <w:r w:rsidR="007643EB" w:rsidRPr="005C7561">
        <w:rPr>
          <w:rStyle w:val="Hiperpovezava"/>
          <w:rFonts w:cs="Arial"/>
          <w:bCs/>
          <w:i/>
          <w:color w:val="auto"/>
          <w:shd w:val="clear" w:color="auto" w:fill="FFFFFF"/>
        </w:rPr>
        <w:t>,</w:t>
      </w:r>
      <w:r w:rsidR="00302061" w:rsidRPr="005C7561">
        <w:rPr>
          <w:rStyle w:val="Hiperpovezava"/>
          <w:rFonts w:cs="Arial"/>
          <w:bCs/>
          <w:i/>
          <w:color w:val="auto"/>
          <w:shd w:val="clear" w:color="auto" w:fill="FFFFFF"/>
        </w:rPr>
        <w:t xml:space="preserve"> 35/18</w:t>
      </w:r>
      <w:r w:rsidR="007643EB" w:rsidRPr="005C7561">
        <w:rPr>
          <w:rStyle w:val="Hiperpovezava"/>
          <w:rFonts w:cs="Arial"/>
          <w:bCs/>
          <w:i/>
          <w:color w:val="auto"/>
          <w:shd w:val="clear" w:color="auto" w:fill="FFFFFF"/>
        </w:rPr>
        <w:t>, 50/19</w:t>
      </w:r>
      <w:r w:rsidR="005D42CE" w:rsidRPr="005C7561">
        <w:rPr>
          <w:rStyle w:val="Hiperpovezava"/>
          <w:rFonts w:cs="Arial"/>
          <w:bCs/>
          <w:i/>
          <w:color w:val="auto"/>
          <w:shd w:val="clear" w:color="auto" w:fill="FFFFFF"/>
        </w:rPr>
        <w:t>,</w:t>
      </w:r>
      <w:r w:rsidR="007643EB" w:rsidRPr="005C7561">
        <w:rPr>
          <w:rStyle w:val="Hiperpovezava"/>
          <w:rFonts w:cs="Arial"/>
          <w:bCs/>
          <w:i/>
          <w:color w:val="auto"/>
          <w:shd w:val="clear" w:color="auto" w:fill="FFFFFF"/>
        </w:rPr>
        <w:t xml:space="preserve"> 90/20</w:t>
      </w:r>
      <w:r w:rsidR="005D42CE" w:rsidRPr="005C7561">
        <w:rPr>
          <w:rStyle w:val="Hiperpovezava"/>
          <w:rFonts w:cs="Arial"/>
          <w:bCs/>
          <w:i/>
          <w:color w:val="auto"/>
          <w:shd w:val="clear" w:color="auto" w:fill="FFFFFF"/>
        </w:rPr>
        <w:t>, 70/21</w:t>
      </w:r>
      <w:r w:rsidR="005C7561" w:rsidRPr="005C7561">
        <w:rPr>
          <w:rStyle w:val="Hiperpovezava"/>
          <w:rFonts w:cs="Arial"/>
          <w:bCs/>
          <w:i/>
          <w:color w:val="auto"/>
          <w:shd w:val="clear" w:color="auto" w:fill="FFFFFF"/>
        </w:rPr>
        <w:t xml:space="preserve"> in</w:t>
      </w:r>
      <w:r w:rsidR="00784ADA">
        <w:rPr>
          <w:rStyle w:val="Hiperpovezava"/>
          <w:rFonts w:cs="Arial"/>
          <w:bCs/>
          <w:i/>
          <w:color w:val="auto"/>
          <w:shd w:val="clear" w:color="auto" w:fill="FFFFFF"/>
        </w:rPr>
        <w:t xml:space="preserve"> 10/22</w:t>
      </w:r>
      <w:r w:rsidR="005C7561" w:rsidRPr="005C7561">
        <w:rPr>
          <w:rStyle w:val="Hiperpovezava"/>
          <w:rFonts w:cs="Arial"/>
          <w:bCs/>
          <w:i/>
          <w:color w:val="auto"/>
          <w:shd w:val="clear" w:color="auto" w:fill="FFFFFF"/>
        </w:rPr>
        <w:t xml:space="preserve"> </w:t>
      </w:r>
      <w:r w:rsidRPr="005C7561">
        <w:rPr>
          <w:rFonts w:cs="Arial"/>
          <w:i/>
        </w:rPr>
        <w:t xml:space="preserve">); </w:t>
      </w:r>
    </w:p>
    <w:p w14:paraId="008EFE4E" w14:textId="77777777" w:rsidR="006F4626" w:rsidRPr="005C7561" w:rsidRDefault="006F4626" w:rsidP="006F4626">
      <w:pPr>
        <w:autoSpaceDE w:val="0"/>
        <w:autoSpaceDN w:val="0"/>
        <w:adjustRightInd w:val="0"/>
        <w:ind w:left="360"/>
        <w:rPr>
          <w:rStyle w:val="Poudarek"/>
          <w:rFonts w:cs="Arial"/>
        </w:rPr>
      </w:pPr>
    </w:p>
    <w:p w14:paraId="08BEAE3C" w14:textId="7E0ED5F2" w:rsidR="006F4626" w:rsidRPr="005C7561" w:rsidRDefault="006F4626" w:rsidP="006F4626">
      <w:pPr>
        <w:numPr>
          <w:ilvl w:val="0"/>
          <w:numId w:val="11"/>
        </w:numPr>
        <w:tabs>
          <w:tab w:val="clear" w:pos="720"/>
        </w:tabs>
        <w:autoSpaceDE w:val="0"/>
        <w:autoSpaceDN w:val="0"/>
        <w:adjustRightInd w:val="0"/>
        <w:spacing w:after="0" w:line="240" w:lineRule="auto"/>
        <w:ind w:left="360"/>
        <w:jc w:val="both"/>
        <w:rPr>
          <w:rStyle w:val="Poudarek"/>
          <w:rFonts w:cs="Arial"/>
        </w:rPr>
      </w:pPr>
      <w:r w:rsidRPr="005C7561">
        <w:rPr>
          <w:rStyle w:val="Poudarek"/>
          <w:rFonts w:cs="Arial"/>
          <w:b/>
        </w:rPr>
        <w:t>Zakon o kmetijstvu</w:t>
      </w:r>
      <w:r w:rsidRPr="005C7561">
        <w:rPr>
          <w:rStyle w:val="Poudarek"/>
          <w:rFonts w:cs="Arial"/>
        </w:rPr>
        <w:t xml:space="preserve"> (</w:t>
      </w:r>
      <w:r w:rsidRPr="005C7561">
        <w:rPr>
          <w:rFonts w:cs="Arial"/>
          <w:i/>
        </w:rPr>
        <w:t>Uradni list RS, št. 45/08, 57/12, 90/12</w:t>
      </w:r>
      <w:r w:rsidR="00E57DE2" w:rsidRPr="005C7561">
        <w:rPr>
          <w:rFonts w:cs="Arial"/>
          <w:i/>
        </w:rPr>
        <w:t xml:space="preserve"> </w:t>
      </w:r>
      <w:r w:rsidRPr="005C7561">
        <w:rPr>
          <w:rFonts w:cs="Arial"/>
          <w:i/>
        </w:rPr>
        <w:t>-</w:t>
      </w:r>
      <w:r w:rsidR="00E57DE2" w:rsidRPr="005C7561">
        <w:rPr>
          <w:rFonts w:cs="Arial"/>
          <w:i/>
        </w:rPr>
        <w:t xml:space="preserve"> </w:t>
      </w:r>
      <w:proofErr w:type="spellStart"/>
      <w:r w:rsidRPr="005C7561">
        <w:rPr>
          <w:rFonts w:cs="Arial"/>
          <w:i/>
        </w:rPr>
        <w:t>ZdZPVHVVR</w:t>
      </w:r>
      <w:proofErr w:type="spellEnd"/>
      <w:r w:rsidRPr="005C7561">
        <w:rPr>
          <w:rFonts w:cs="Arial"/>
          <w:i/>
        </w:rPr>
        <w:t>, 26/</w:t>
      </w:r>
      <w:r w:rsidR="00302061" w:rsidRPr="005C7561">
        <w:rPr>
          <w:rFonts w:cs="Arial"/>
          <w:i/>
        </w:rPr>
        <w:t xml:space="preserve">14, </w:t>
      </w:r>
      <w:r w:rsidRPr="005C7561">
        <w:rPr>
          <w:rFonts w:cs="Arial"/>
          <w:i/>
        </w:rPr>
        <w:t>32/15</w:t>
      </w:r>
      <w:r w:rsidR="00302061" w:rsidRPr="005C7561">
        <w:rPr>
          <w:rFonts w:cs="Arial"/>
          <w:i/>
        </w:rPr>
        <w:t>, 27/17</w:t>
      </w:r>
      <w:r w:rsidR="00100E83" w:rsidRPr="005C7561">
        <w:rPr>
          <w:rFonts w:cs="Arial"/>
          <w:i/>
        </w:rPr>
        <w:t>,</w:t>
      </w:r>
      <w:r w:rsidR="00302061" w:rsidRPr="005C7561">
        <w:rPr>
          <w:rFonts w:cs="Arial"/>
          <w:i/>
        </w:rPr>
        <w:t xml:space="preserve"> 22/18</w:t>
      </w:r>
      <w:r w:rsidR="00100E83" w:rsidRPr="005C7561">
        <w:rPr>
          <w:rFonts w:cs="Arial"/>
          <w:i/>
        </w:rPr>
        <w:t>, 86/21 -</w:t>
      </w:r>
      <w:r w:rsidR="00E57DE2" w:rsidRPr="005C7561">
        <w:rPr>
          <w:rFonts w:cs="Arial"/>
          <w:i/>
        </w:rPr>
        <w:t xml:space="preserve"> </w:t>
      </w:r>
      <w:proofErr w:type="spellStart"/>
      <w:r w:rsidR="00100E83" w:rsidRPr="005C7561">
        <w:rPr>
          <w:rFonts w:cs="Arial"/>
          <w:i/>
        </w:rPr>
        <w:t>odl</w:t>
      </w:r>
      <w:proofErr w:type="spellEnd"/>
      <w:r w:rsidR="00100E83" w:rsidRPr="005C7561">
        <w:rPr>
          <w:rFonts w:cs="Arial"/>
          <w:i/>
        </w:rPr>
        <w:t>. US in 123/21</w:t>
      </w:r>
      <w:r w:rsidRPr="005C7561">
        <w:rPr>
          <w:rStyle w:val="Poudarek"/>
          <w:rFonts w:cs="Arial"/>
        </w:rPr>
        <w:t>);</w:t>
      </w:r>
    </w:p>
    <w:p w14:paraId="162EFA9C" w14:textId="77777777" w:rsidR="006F4626" w:rsidRPr="005C7561" w:rsidRDefault="006F4626" w:rsidP="006F4626">
      <w:pPr>
        <w:autoSpaceDE w:val="0"/>
        <w:autoSpaceDN w:val="0"/>
        <w:adjustRightInd w:val="0"/>
        <w:rPr>
          <w:rStyle w:val="Poudarek"/>
          <w:rFonts w:cs="Arial"/>
        </w:rPr>
      </w:pPr>
    </w:p>
    <w:p w14:paraId="2350E43D" w14:textId="4F50DF94" w:rsidR="006F4626" w:rsidRPr="005C7561" w:rsidRDefault="006F4626" w:rsidP="006F4626">
      <w:pPr>
        <w:numPr>
          <w:ilvl w:val="0"/>
          <w:numId w:val="11"/>
        </w:numPr>
        <w:tabs>
          <w:tab w:val="clear" w:pos="720"/>
        </w:tabs>
        <w:autoSpaceDE w:val="0"/>
        <w:autoSpaceDN w:val="0"/>
        <w:adjustRightInd w:val="0"/>
        <w:spacing w:after="0" w:line="240" w:lineRule="auto"/>
        <w:ind w:left="360"/>
        <w:jc w:val="both"/>
        <w:rPr>
          <w:rStyle w:val="Poudarek"/>
          <w:rFonts w:cs="Arial"/>
        </w:rPr>
      </w:pPr>
      <w:r w:rsidRPr="005C7561">
        <w:rPr>
          <w:rStyle w:val="Poudarek"/>
          <w:rFonts w:cs="Arial"/>
          <w:b/>
        </w:rPr>
        <w:t>Zakon o splošnem upravnem postopku</w:t>
      </w:r>
      <w:r w:rsidRPr="005C7561">
        <w:rPr>
          <w:rStyle w:val="Poudarek"/>
          <w:rFonts w:cs="Arial"/>
        </w:rPr>
        <w:t xml:space="preserve"> (ZUP, Uradni list RS, št. 24/06 – uradno prečiščeno besedilo, 105/06</w:t>
      </w:r>
      <w:r w:rsidR="00190200" w:rsidRPr="005C7561">
        <w:rPr>
          <w:rStyle w:val="Poudarek"/>
          <w:rFonts w:cs="Arial"/>
        </w:rPr>
        <w:t xml:space="preserve"> </w:t>
      </w:r>
      <w:r w:rsidRPr="005C7561">
        <w:rPr>
          <w:rStyle w:val="Poudarek"/>
          <w:rFonts w:cs="Arial"/>
        </w:rPr>
        <w:t>-</w:t>
      </w:r>
      <w:r w:rsidR="00190200" w:rsidRPr="005C7561">
        <w:rPr>
          <w:rStyle w:val="Poudarek"/>
          <w:rFonts w:cs="Arial"/>
        </w:rPr>
        <w:t xml:space="preserve"> </w:t>
      </w:r>
      <w:r w:rsidRPr="005C7561">
        <w:rPr>
          <w:rStyle w:val="Poudarek"/>
          <w:rFonts w:cs="Arial"/>
        </w:rPr>
        <w:t>ZUS-1, 126/07, 65/08, 8/10</w:t>
      </w:r>
      <w:r w:rsidR="00100E83" w:rsidRPr="005C7561">
        <w:rPr>
          <w:rStyle w:val="Poudarek"/>
          <w:rFonts w:cs="Arial"/>
        </w:rPr>
        <w:t>,</w:t>
      </w:r>
      <w:r w:rsidRPr="005C7561">
        <w:rPr>
          <w:rStyle w:val="Poudarek"/>
          <w:rFonts w:cs="Arial"/>
        </w:rPr>
        <w:t xml:space="preserve"> 82/13</w:t>
      </w:r>
      <w:r w:rsidR="00100E83" w:rsidRPr="005C7561">
        <w:rPr>
          <w:rStyle w:val="Poudarek"/>
          <w:rFonts w:cs="Arial"/>
        </w:rPr>
        <w:t xml:space="preserve"> in 175/20 -</w:t>
      </w:r>
      <w:r w:rsidR="00190200" w:rsidRPr="005C7561">
        <w:rPr>
          <w:rStyle w:val="Poudarek"/>
          <w:rFonts w:cs="Arial"/>
        </w:rPr>
        <w:t xml:space="preserve"> </w:t>
      </w:r>
      <w:r w:rsidR="00100E83" w:rsidRPr="005C7561">
        <w:rPr>
          <w:rStyle w:val="Poudarek"/>
          <w:rFonts w:cs="Arial"/>
        </w:rPr>
        <w:t>ZIUOPDVE</w:t>
      </w:r>
      <w:r w:rsidRPr="005C7561">
        <w:rPr>
          <w:rStyle w:val="Poudarek"/>
          <w:rFonts w:cs="Arial"/>
        </w:rPr>
        <w:t>);</w:t>
      </w:r>
    </w:p>
    <w:p w14:paraId="05EA0F68" w14:textId="77777777" w:rsidR="005C7561" w:rsidRPr="005C7561" w:rsidRDefault="005C7561" w:rsidP="005C7561">
      <w:pPr>
        <w:pStyle w:val="Odstavekseznama"/>
        <w:rPr>
          <w:rStyle w:val="Poudarek"/>
          <w:rFonts w:cs="Arial"/>
        </w:rPr>
      </w:pPr>
    </w:p>
    <w:p w14:paraId="31DC7D39" w14:textId="4FB06AD5" w:rsidR="005C7561" w:rsidRDefault="005C7561" w:rsidP="005C7561">
      <w:pPr>
        <w:numPr>
          <w:ilvl w:val="0"/>
          <w:numId w:val="11"/>
        </w:numPr>
        <w:tabs>
          <w:tab w:val="clear" w:pos="720"/>
        </w:tabs>
        <w:autoSpaceDE w:val="0"/>
        <w:autoSpaceDN w:val="0"/>
        <w:adjustRightInd w:val="0"/>
        <w:spacing w:after="0" w:line="240" w:lineRule="auto"/>
        <w:ind w:left="360"/>
        <w:jc w:val="both"/>
        <w:rPr>
          <w:rStyle w:val="Poudarek"/>
          <w:rFonts w:cs="Arial"/>
        </w:rPr>
      </w:pPr>
      <w:r w:rsidRPr="00F86F62">
        <w:rPr>
          <w:rStyle w:val="Poudarek"/>
          <w:rFonts w:cs="Arial"/>
          <w:b/>
        </w:rPr>
        <w:t>Uredba (EU) št. 1308/2013</w:t>
      </w:r>
      <w:r w:rsidRPr="00F86F62">
        <w:rPr>
          <w:rStyle w:val="Poudarek"/>
          <w:rFonts w:cs="Arial"/>
        </w:rPr>
        <w:t xml:space="preserve"> Evropskega parlamenta in Sveta z dne 17. decembra 2013 o vzpostavitvi skupne ureditve trgov kmetijskih proizvodov in razveljavitvi uredb Sveta (EGS) št. 922/72, (EGS) št. 234/79, (ES) št. 1037/2001 in (ES) št. 1234/2007 (UL L št. 349 z dne 20.12.2013);</w:t>
      </w:r>
    </w:p>
    <w:p w14:paraId="07A0A6E5" w14:textId="77777777" w:rsidR="005C7561" w:rsidRDefault="005C7561" w:rsidP="005C7561">
      <w:pPr>
        <w:pStyle w:val="Odstavekseznama"/>
        <w:rPr>
          <w:rStyle w:val="Poudarek"/>
          <w:rFonts w:cs="Arial"/>
        </w:rPr>
      </w:pPr>
    </w:p>
    <w:p w14:paraId="3DFF565B" w14:textId="714EEBF3" w:rsidR="005C7561" w:rsidRPr="00F86F62" w:rsidRDefault="005C7561" w:rsidP="005C7561">
      <w:pPr>
        <w:numPr>
          <w:ilvl w:val="0"/>
          <w:numId w:val="11"/>
        </w:numPr>
        <w:tabs>
          <w:tab w:val="clear" w:pos="720"/>
        </w:tabs>
        <w:autoSpaceDE w:val="0"/>
        <w:autoSpaceDN w:val="0"/>
        <w:adjustRightInd w:val="0"/>
        <w:spacing w:after="0" w:line="240" w:lineRule="auto"/>
        <w:ind w:left="360"/>
        <w:jc w:val="both"/>
        <w:rPr>
          <w:rStyle w:val="Poudarek"/>
          <w:rFonts w:cs="Arial"/>
        </w:rPr>
      </w:pPr>
      <w:r w:rsidRPr="00C66F61">
        <w:rPr>
          <w:rStyle w:val="Poudarek"/>
          <w:b/>
          <w:bCs/>
          <w:szCs w:val="12"/>
        </w:rPr>
        <w:t>UREDBA (EU) št. 2117/2021</w:t>
      </w:r>
      <w:r>
        <w:rPr>
          <w:rStyle w:val="Poudarek"/>
          <w:szCs w:val="12"/>
        </w:rPr>
        <w:t xml:space="preserve"> EVROPSKEGA PARLAMENTA IN SVETA z dne 2. decembra 2021 o spremembi uredb (EU) št. 1308/2013 o vzpostavitvi skupne ureditve trgov kmetijskih proizvodov, (EU) št. 1151/2012 o shemah kakovosti kmetijskih proizvodov in živil, (EU) št. 251/2014 o opredelitvi, opisu, predstavitvi, označevanju in zaščiti geografskih označb aromatiziranih vinskih proizvodov in (EU) št. 228/2013 o posebnih ukrepih za kmetijstvo v najbolj oddaljenih regijah Unije</w:t>
      </w:r>
    </w:p>
    <w:p w14:paraId="6C9E09C7" w14:textId="77777777" w:rsidR="005C7561" w:rsidRPr="009B2276" w:rsidRDefault="005C7561" w:rsidP="005C7561">
      <w:pPr>
        <w:autoSpaceDE w:val="0"/>
        <w:autoSpaceDN w:val="0"/>
        <w:adjustRightInd w:val="0"/>
        <w:spacing w:after="0" w:line="240" w:lineRule="auto"/>
        <w:ind w:left="360"/>
        <w:jc w:val="both"/>
        <w:rPr>
          <w:rStyle w:val="Poudarek"/>
          <w:rFonts w:cs="Arial"/>
          <w:highlight w:val="yellow"/>
        </w:rPr>
      </w:pPr>
    </w:p>
    <w:p w14:paraId="7150C4C6" w14:textId="77777777" w:rsidR="006F4626" w:rsidRPr="00F86F62" w:rsidRDefault="006F4626" w:rsidP="006F4626">
      <w:pPr>
        <w:autoSpaceDE w:val="0"/>
        <w:autoSpaceDN w:val="0"/>
        <w:adjustRightInd w:val="0"/>
        <w:rPr>
          <w:rStyle w:val="Poudarek"/>
          <w:rFonts w:cs="Arial"/>
        </w:rPr>
      </w:pPr>
    </w:p>
    <w:p w14:paraId="4299C27F" w14:textId="77777777" w:rsidR="006F4626" w:rsidRPr="005C7561" w:rsidRDefault="006F4626" w:rsidP="006F4626">
      <w:pPr>
        <w:numPr>
          <w:ilvl w:val="0"/>
          <w:numId w:val="11"/>
        </w:numPr>
        <w:tabs>
          <w:tab w:val="clear" w:pos="720"/>
        </w:tabs>
        <w:autoSpaceDE w:val="0"/>
        <w:autoSpaceDN w:val="0"/>
        <w:adjustRightInd w:val="0"/>
        <w:spacing w:after="0" w:line="240" w:lineRule="auto"/>
        <w:ind w:left="360"/>
        <w:jc w:val="both"/>
        <w:rPr>
          <w:rStyle w:val="Poudarek"/>
          <w:rFonts w:cs="Arial"/>
        </w:rPr>
      </w:pPr>
      <w:r w:rsidRPr="005C7561">
        <w:rPr>
          <w:rStyle w:val="Poudarek"/>
          <w:rFonts w:cs="Arial"/>
          <w:b/>
        </w:rPr>
        <w:lastRenderedPageBreak/>
        <w:t>Uredba (EU) št. 1306/2013</w:t>
      </w:r>
      <w:r w:rsidRPr="005C7561">
        <w:rPr>
          <w:rStyle w:val="Poudarek"/>
          <w:rFonts w:cs="Arial"/>
        </w:rPr>
        <w:t xml:space="preserve"> z dne 17. decembra 2013 o financiranju, upravljanju in spremljanju kmetijske politike in razveljavitvi uredb Sveta (EGS) št. 352/78, (ES) št. 165/94, (ES) št. 2799/98, (EC) št. 814/2000, (ES) št. 1290/2005 in (ES) št. 485/2008;</w:t>
      </w:r>
    </w:p>
    <w:p w14:paraId="0D0C7905" w14:textId="77777777" w:rsidR="006F4626" w:rsidRPr="00F86F62" w:rsidRDefault="006F4626" w:rsidP="006F4626">
      <w:pPr>
        <w:autoSpaceDE w:val="0"/>
        <w:autoSpaceDN w:val="0"/>
        <w:adjustRightInd w:val="0"/>
        <w:rPr>
          <w:rFonts w:cs="Arial"/>
          <w:i/>
          <w:iCs/>
        </w:rPr>
      </w:pPr>
    </w:p>
    <w:p w14:paraId="328B661F" w14:textId="312B1CF2" w:rsidR="006F4626" w:rsidRPr="005C7561" w:rsidRDefault="006F4626" w:rsidP="006F4626">
      <w:pPr>
        <w:numPr>
          <w:ilvl w:val="0"/>
          <w:numId w:val="11"/>
        </w:numPr>
        <w:tabs>
          <w:tab w:val="clear" w:pos="720"/>
        </w:tabs>
        <w:autoSpaceDE w:val="0"/>
        <w:autoSpaceDN w:val="0"/>
        <w:adjustRightInd w:val="0"/>
        <w:spacing w:after="0" w:line="240" w:lineRule="auto"/>
        <w:ind w:left="360"/>
        <w:jc w:val="both"/>
        <w:rPr>
          <w:rFonts w:cs="Arial"/>
          <w:i/>
          <w:iCs/>
        </w:rPr>
      </w:pPr>
      <w:r w:rsidRPr="005C7561">
        <w:rPr>
          <w:rFonts w:cs="Arial"/>
          <w:b/>
          <w:i/>
        </w:rPr>
        <w:t>DELEGIRANA UREDBA KOMISIJE (EU) št. 907/2014</w:t>
      </w:r>
      <w:r w:rsidRPr="005C7561">
        <w:rPr>
          <w:rFonts w:cs="Arial"/>
          <w:i/>
        </w:rPr>
        <w:t xml:space="preserve"> z dne 11. marca 2014 o dopolnitvi Uredbe (EU) št. 1306/2013 Evropskega parlamenta in Sveta v zvezi s plačilnimi agencijami in ostalimi organi, finančnim upravljanjem, potrditvijo obračunov, varščinami in uporabo eur;</w:t>
      </w:r>
    </w:p>
    <w:p w14:paraId="159B47E8" w14:textId="77777777" w:rsidR="005C7561" w:rsidRPr="005C7561" w:rsidRDefault="005C7561" w:rsidP="005C7561">
      <w:pPr>
        <w:pStyle w:val="Odstavekseznama"/>
        <w:rPr>
          <w:rFonts w:cs="Arial"/>
          <w:i/>
          <w:iCs/>
        </w:rPr>
      </w:pPr>
    </w:p>
    <w:p w14:paraId="01223BCB" w14:textId="77777777" w:rsidR="005C7561" w:rsidRPr="005C7561" w:rsidRDefault="005C7561" w:rsidP="005C7561">
      <w:pPr>
        <w:numPr>
          <w:ilvl w:val="0"/>
          <w:numId w:val="11"/>
        </w:numPr>
        <w:tabs>
          <w:tab w:val="clear" w:pos="720"/>
        </w:tabs>
        <w:autoSpaceDE w:val="0"/>
        <w:autoSpaceDN w:val="0"/>
        <w:adjustRightInd w:val="0"/>
        <w:spacing w:after="0" w:line="240" w:lineRule="auto"/>
        <w:ind w:left="360"/>
        <w:jc w:val="both"/>
        <w:rPr>
          <w:rStyle w:val="Poudarek"/>
          <w:szCs w:val="12"/>
        </w:rPr>
      </w:pPr>
      <w:r w:rsidRPr="005C7561">
        <w:rPr>
          <w:rStyle w:val="Poudarek"/>
          <w:b/>
          <w:bCs/>
          <w:szCs w:val="12"/>
        </w:rPr>
        <w:t xml:space="preserve">UREDBA (EU) št. 2116/2021 EVROPSKEGA PARLAMENTA IN SVETA </w:t>
      </w:r>
      <w:r w:rsidRPr="005C7561">
        <w:rPr>
          <w:rStyle w:val="Poudarek"/>
          <w:szCs w:val="12"/>
        </w:rPr>
        <w:t>z dne 2. decembra 2021 o financiranju, upravljanju in spremljanju skupne kmetijske politike ter razveljavitvi Uredbe (EU) št. 1306/2013;</w:t>
      </w:r>
    </w:p>
    <w:p w14:paraId="568CC72F" w14:textId="77777777" w:rsidR="006F4626" w:rsidRPr="00F86F62" w:rsidRDefault="006F4626" w:rsidP="00382279">
      <w:pPr>
        <w:rPr>
          <w:rFonts w:cs="Arial"/>
          <w:i/>
        </w:rPr>
      </w:pPr>
    </w:p>
    <w:p w14:paraId="16B4907D" w14:textId="77777777" w:rsidR="00AA5D9D" w:rsidRPr="00F86F62" w:rsidRDefault="00AA5D9D" w:rsidP="00AA5D9D">
      <w:pPr>
        <w:numPr>
          <w:ilvl w:val="0"/>
          <w:numId w:val="11"/>
        </w:numPr>
        <w:tabs>
          <w:tab w:val="clear" w:pos="720"/>
        </w:tabs>
        <w:autoSpaceDE w:val="0"/>
        <w:autoSpaceDN w:val="0"/>
        <w:adjustRightInd w:val="0"/>
        <w:spacing w:after="0" w:line="240" w:lineRule="auto"/>
        <w:ind w:left="360"/>
        <w:jc w:val="both"/>
        <w:rPr>
          <w:rFonts w:cs="Arial"/>
          <w:i/>
        </w:rPr>
      </w:pPr>
      <w:r w:rsidRPr="00F86F62">
        <w:rPr>
          <w:rFonts w:cs="Arial"/>
          <w:b/>
          <w:i/>
        </w:rPr>
        <w:t>UREDBA (EU) št. 1144/2014</w:t>
      </w:r>
      <w:r w:rsidRPr="00F86F62">
        <w:rPr>
          <w:rFonts w:cs="Arial"/>
          <w:i/>
        </w:rPr>
        <w:t xml:space="preserve"> EVROPSKEGA PARLAMENTA IN SVETA z dne 22. oktobra 2014 o ukrepih za informiranje o kmetijskih proizvodih in njihovo promocijo, ki se izvajajo na notranjem trgu in v tretjih državah, ter o razveljavitvi Uredbe Sveta (ES) št. 3/200;</w:t>
      </w:r>
    </w:p>
    <w:p w14:paraId="2817D404" w14:textId="1593E198" w:rsidR="00AA5D9D" w:rsidRDefault="00AA5D9D" w:rsidP="00AA5D9D">
      <w:pPr>
        <w:ind w:left="720"/>
        <w:contextualSpacing/>
        <w:rPr>
          <w:rFonts w:cs="Arial"/>
          <w:i/>
        </w:rPr>
      </w:pPr>
    </w:p>
    <w:p w14:paraId="6542507E" w14:textId="77777777" w:rsidR="005C7561" w:rsidRPr="00F86F62" w:rsidRDefault="005C7561" w:rsidP="00AA5D9D">
      <w:pPr>
        <w:ind w:left="720"/>
        <w:contextualSpacing/>
        <w:rPr>
          <w:rFonts w:cs="Arial"/>
          <w:i/>
        </w:rPr>
      </w:pPr>
    </w:p>
    <w:p w14:paraId="352D77AB" w14:textId="2732592A" w:rsidR="00AA5D9D" w:rsidRPr="005C7561" w:rsidRDefault="00AA5D9D" w:rsidP="00AA5D9D">
      <w:pPr>
        <w:numPr>
          <w:ilvl w:val="0"/>
          <w:numId w:val="11"/>
        </w:numPr>
        <w:tabs>
          <w:tab w:val="clear" w:pos="720"/>
        </w:tabs>
        <w:autoSpaceDE w:val="0"/>
        <w:autoSpaceDN w:val="0"/>
        <w:adjustRightInd w:val="0"/>
        <w:spacing w:after="0" w:line="240" w:lineRule="auto"/>
        <w:ind w:left="360"/>
        <w:jc w:val="both"/>
        <w:rPr>
          <w:rFonts w:cs="Arial"/>
          <w:i/>
          <w:color w:val="000000"/>
        </w:rPr>
      </w:pPr>
      <w:r w:rsidRPr="00F86F62">
        <w:rPr>
          <w:rFonts w:cs="Arial"/>
          <w:b/>
          <w:i/>
        </w:rPr>
        <w:t xml:space="preserve">UREDBA SVETA (ES) </w:t>
      </w:r>
      <w:r w:rsidRPr="00F86F62">
        <w:rPr>
          <w:rFonts w:cs="Arial"/>
          <w:b/>
          <w:bCs/>
          <w:i/>
          <w:color w:val="000000"/>
        </w:rPr>
        <w:t>št. 1305/2013</w:t>
      </w:r>
      <w:r w:rsidRPr="00F86F62">
        <w:rPr>
          <w:rFonts w:cs="Arial"/>
          <w:bCs/>
          <w:i/>
          <w:color w:val="000000"/>
        </w:rPr>
        <w:t xml:space="preserve"> EVROPSKEGA PARLAMENTA IN SVETA z dne 17. decembra 2013 o podpori za razvoj podeželja iz Evropskega kmetijskega sklada za razvoj podeželja (EKSRP) in razveljavitvi Uredbe Sveta (ES) št. 1698/2005;</w:t>
      </w:r>
    </w:p>
    <w:p w14:paraId="1EA0C6B5" w14:textId="77777777" w:rsidR="005C7561" w:rsidRDefault="005C7561" w:rsidP="005C7561">
      <w:pPr>
        <w:pStyle w:val="Odstavekseznama"/>
        <w:rPr>
          <w:rFonts w:cs="Arial"/>
          <w:i/>
          <w:color w:val="000000"/>
        </w:rPr>
      </w:pPr>
    </w:p>
    <w:p w14:paraId="04D12B88" w14:textId="77777777" w:rsidR="005C7561" w:rsidRPr="007944C4" w:rsidRDefault="005C7561" w:rsidP="005C7561">
      <w:pPr>
        <w:numPr>
          <w:ilvl w:val="0"/>
          <w:numId w:val="11"/>
        </w:numPr>
        <w:tabs>
          <w:tab w:val="clear" w:pos="720"/>
        </w:tabs>
        <w:autoSpaceDE w:val="0"/>
        <w:autoSpaceDN w:val="0"/>
        <w:adjustRightInd w:val="0"/>
        <w:spacing w:after="0" w:line="240" w:lineRule="auto"/>
        <w:ind w:left="360"/>
        <w:jc w:val="both"/>
        <w:rPr>
          <w:i/>
          <w:color w:val="000000"/>
        </w:rPr>
      </w:pPr>
      <w:r w:rsidRPr="00AF1A7C">
        <w:rPr>
          <w:b/>
          <w:bCs/>
          <w:i/>
          <w:color w:val="000000"/>
        </w:rPr>
        <w:t>UREDBA (EU) št. 2115/2021</w:t>
      </w:r>
      <w:r>
        <w:rPr>
          <w:i/>
          <w:color w:val="000000"/>
        </w:rPr>
        <w:t xml:space="preserve">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w:t>
      </w:r>
    </w:p>
    <w:p w14:paraId="51936544" w14:textId="77777777" w:rsidR="005C7561" w:rsidRPr="00F86F62" w:rsidRDefault="005C7561" w:rsidP="005C7561">
      <w:pPr>
        <w:autoSpaceDE w:val="0"/>
        <w:autoSpaceDN w:val="0"/>
        <w:adjustRightInd w:val="0"/>
        <w:spacing w:after="0" w:line="240" w:lineRule="auto"/>
        <w:ind w:left="360"/>
        <w:jc w:val="both"/>
        <w:rPr>
          <w:rFonts w:cs="Arial"/>
          <w:i/>
          <w:color w:val="000000"/>
        </w:rPr>
      </w:pPr>
    </w:p>
    <w:p w14:paraId="2C54A946" w14:textId="77777777" w:rsidR="00AA5D9D" w:rsidRPr="00F86F62" w:rsidRDefault="00AA5D9D" w:rsidP="00AA5D9D">
      <w:pPr>
        <w:ind w:left="720"/>
        <w:contextualSpacing/>
        <w:rPr>
          <w:rFonts w:cs="Arial"/>
          <w:i/>
          <w:color w:val="000000"/>
        </w:rPr>
      </w:pPr>
    </w:p>
    <w:p w14:paraId="46EEA737" w14:textId="77777777" w:rsidR="00AA5D9D" w:rsidRPr="00F86F62" w:rsidRDefault="00AA5D9D" w:rsidP="00AA5D9D">
      <w:pPr>
        <w:numPr>
          <w:ilvl w:val="0"/>
          <w:numId w:val="11"/>
        </w:numPr>
        <w:tabs>
          <w:tab w:val="clear" w:pos="720"/>
        </w:tabs>
        <w:autoSpaceDE w:val="0"/>
        <w:autoSpaceDN w:val="0"/>
        <w:adjustRightInd w:val="0"/>
        <w:spacing w:after="0" w:line="240" w:lineRule="auto"/>
        <w:ind w:left="360"/>
        <w:jc w:val="both"/>
        <w:rPr>
          <w:rFonts w:cs="Arial"/>
          <w:i/>
          <w:color w:val="000000"/>
        </w:rPr>
      </w:pPr>
      <w:r w:rsidRPr="00F86F62">
        <w:rPr>
          <w:rFonts w:cs="Arial"/>
          <w:b/>
          <w:i/>
          <w:color w:val="000000"/>
        </w:rPr>
        <w:t>Uredba (EU) 2016/679</w:t>
      </w:r>
      <w:r w:rsidRPr="00F86F62">
        <w:rPr>
          <w:rFonts w:cs="Arial"/>
          <w:i/>
          <w:color w:val="000000"/>
        </w:rPr>
        <w:t xml:space="preserve"> Evropskega parlamenta in Sveta z dne 27. aprila 2016 o varstvu posameznikov pri obdelavi osebnih podatkov in o prostem pretoku takih podatkov ter o razveljavitvi Direktive 95/46/ES, UL L št. 119, z dne 4.5.2016;</w:t>
      </w:r>
    </w:p>
    <w:p w14:paraId="4C91B914" w14:textId="77777777" w:rsidR="00AA5D9D" w:rsidRPr="00F86F62" w:rsidRDefault="00AA5D9D" w:rsidP="00AA5D9D">
      <w:pPr>
        <w:ind w:left="720"/>
        <w:contextualSpacing/>
        <w:rPr>
          <w:rFonts w:cs="Arial"/>
          <w:i/>
          <w:color w:val="000000"/>
        </w:rPr>
      </w:pPr>
    </w:p>
    <w:p w14:paraId="71182446" w14:textId="29F803B3" w:rsidR="00F86F62" w:rsidRPr="005C7561" w:rsidRDefault="00F86F62" w:rsidP="00F86F62">
      <w:pPr>
        <w:numPr>
          <w:ilvl w:val="0"/>
          <w:numId w:val="11"/>
        </w:numPr>
        <w:tabs>
          <w:tab w:val="clear" w:pos="720"/>
        </w:tabs>
        <w:autoSpaceDE w:val="0"/>
        <w:autoSpaceDN w:val="0"/>
        <w:adjustRightInd w:val="0"/>
        <w:spacing w:after="0" w:line="240" w:lineRule="auto"/>
        <w:ind w:left="360"/>
        <w:jc w:val="both"/>
        <w:rPr>
          <w:i/>
        </w:rPr>
      </w:pPr>
      <w:r w:rsidRPr="005C7561">
        <w:rPr>
          <w:b/>
          <w:bCs/>
          <w:i/>
          <w:shd w:val="clear" w:color="auto" w:fill="FFFFFF"/>
        </w:rPr>
        <w:t>Pravilnik</w:t>
      </w:r>
      <w:r w:rsidRPr="005C7561">
        <w:rPr>
          <w:bCs/>
          <w:i/>
          <w:shd w:val="clear" w:color="auto" w:fill="FFFFFF"/>
        </w:rPr>
        <w:t xml:space="preserve"> o seznamu geografskih označb za vina in trsnem izboru (Uradni list RS, št. </w:t>
      </w:r>
      <w:hyperlink r:id="rId10" w:tgtFrame="_blank" w:tooltip="Pravilnik o seznamu geografskih označb za vina in trsnem izboru" w:history="1">
        <w:r w:rsidRPr="005C7561">
          <w:rPr>
            <w:rStyle w:val="Hiperpovezava"/>
            <w:bCs/>
            <w:i/>
            <w:shd w:val="clear" w:color="auto" w:fill="FFFFFF"/>
          </w:rPr>
          <w:t>49/07</w:t>
        </w:r>
      </w:hyperlink>
      <w:r w:rsidR="00374BA0" w:rsidRPr="005C7561">
        <w:rPr>
          <w:rStyle w:val="Hiperpovezava"/>
          <w:bCs/>
          <w:i/>
          <w:shd w:val="clear" w:color="auto" w:fill="FFFFFF"/>
        </w:rPr>
        <w:t xml:space="preserve"> in 26/21</w:t>
      </w:r>
      <w:r w:rsidRPr="005C7561">
        <w:rPr>
          <w:bCs/>
          <w:i/>
          <w:shd w:val="clear" w:color="auto" w:fill="FFFFFF"/>
        </w:rPr>
        <w:t>).</w:t>
      </w:r>
    </w:p>
    <w:p w14:paraId="61CA632A" w14:textId="77777777" w:rsidR="00BE48B3" w:rsidRPr="00F86F62" w:rsidRDefault="00BE48B3">
      <w:pPr>
        <w:rPr>
          <w:rFonts w:cs="Arial"/>
          <w:b/>
        </w:rPr>
      </w:pPr>
      <w:r w:rsidRPr="00F86F62">
        <w:rPr>
          <w:rFonts w:cs="Arial"/>
          <w:b/>
        </w:rPr>
        <w:br w:type="page"/>
      </w:r>
    </w:p>
    <w:p w14:paraId="16738332" w14:textId="2A7962F8" w:rsidR="00E52D83" w:rsidRDefault="002966EF" w:rsidP="00AA5D9D">
      <w:pPr>
        <w:rPr>
          <w:rFonts w:ascii="Arial" w:hAnsi="Arial" w:cs="Arial"/>
          <w:b/>
          <w:sz w:val="20"/>
          <w:szCs w:val="20"/>
        </w:rPr>
      </w:pPr>
      <w:r w:rsidRPr="00F86F62">
        <w:rPr>
          <w:rFonts w:ascii="Arial" w:hAnsi="Arial" w:cs="Arial"/>
          <w:b/>
          <w:sz w:val="20"/>
          <w:szCs w:val="20"/>
        </w:rPr>
        <w:lastRenderedPageBreak/>
        <w:t>UPRAVIČENI</w:t>
      </w:r>
      <w:r w:rsidR="00BE6811" w:rsidRPr="00F86F62">
        <w:rPr>
          <w:rFonts w:ascii="Arial" w:hAnsi="Arial" w:cs="Arial"/>
          <w:b/>
          <w:sz w:val="20"/>
          <w:szCs w:val="20"/>
        </w:rPr>
        <w:t xml:space="preserve"> </w:t>
      </w:r>
      <w:r w:rsidRPr="00F86F62">
        <w:rPr>
          <w:rFonts w:ascii="Arial" w:hAnsi="Arial" w:cs="Arial"/>
          <w:b/>
          <w:sz w:val="20"/>
          <w:szCs w:val="20"/>
        </w:rPr>
        <w:t>STROŠKI IN USTREZNA DOKAZILA ZA POSAMEZNE DEJAVNOSTI</w:t>
      </w:r>
    </w:p>
    <w:p w14:paraId="0DD68F67" w14:textId="77777777" w:rsidR="00946FB9" w:rsidRPr="00F86F62" w:rsidRDefault="00946FB9" w:rsidP="00AA5D9D">
      <w:pPr>
        <w:rPr>
          <w:rFonts w:ascii="Arial" w:hAnsi="Arial" w:cs="Arial"/>
          <w:b/>
          <w:sz w:val="20"/>
          <w:szCs w:val="20"/>
        </w:rPr>
      </w:pPr>
    </w:p>
    <w:p w14:paraId="1E8A1B0F" w14:textId="4C6A0E77" w:rsidR="001F4525" w:rsidRDefault="002966EF" w:rsidP="002966EF">
      <w:pPr>
        <w:rPr>
          <w:rFonts w:ascii="Arial" w:hAnsi="Arial" w:cs="Arial"/>
          <w:b/>
          <w:sz w:val="20"/>
          <w:szCs w:val="20"/>
        </w:rPr>
      </w:pPr>
      <w:r w:rsidRPr="00F86F62">
        <w:rPr>
          <w:rFonts w:ascii="Arial" w:hAnsi="Arial" w:cs="Arial"/>
          <w:b/>
          <w:sz w:val="20"/>
          <w:szCs w:val="20"/>
        </w:rPr>
        <w:t xml:space="preserve">1. </w:t>
      </w:r>
      <w:r w:rsidR="00BD7224" w:rsidRPr="00F86F62">
        <w:rPr>
          <w:rFonts w:ascii="Arial" w:hAnsi="Arial" w:cs="Arial"/>
          <w:b/>
          <w:sz w:val="20"/>
          <w:szCs w:val="20"/>
        </w:rPr>
        <w:t xml:space="preserve">Dejavnost </w:t>
      </w:r>
      <w:r w:rsidR="001A6994">
        <w:rPr>
          <w:rFonts w:ascii="Arial" w:hAnsi="Arial" w:cs="Arial"/>
          <w:b/>
          <w:sz w:val="20"/>
          <w:szCs w:val="20"/>
        </w:rPr>
        <w:t xml:space="preserve">Informacijske kampanje </w:t>
      </w:r>
      <w:r w:rsidR="00310CDC">
        <w:rPr>
          <w:rFonts w:ascii="Arial" w:hAnsi="Arial" w:cs="Arial"/>
          <w:sz w:val="20"/>
          <w:szCs w:val="20"/>
        </w:rPr>
        <w:t>(objave oglasov in člankov v medijih, izdelava informacijskega gradiva)</w:t>
      </w:r>
      <w:r w:rsidR="006203BA" w:rsidRPr="00F86F62">
        <w:rPr>
          <w:rFonts w:ascii="Arial" w:hAnsi="Arial" w:cs="Arial"/>
          <w:b/>
          <w:sz w:val="20"/>
          <w:szCs w:val="20"/>
        </w:rPr>
        <w:t>:</w:t>
      </w:r>
    </w:p>
    <w:p w14:paraId="1BB9CEF6" w14:textId="77777777" w:rsidR="00C14212" w:rsidRPr="00F86F62" w:rsidRDefault="00C14212" w:rsidP="002966EF">
      <w:pPr>
        <w:rPr>
          <w:rFonts w:ascii="Arial" w:hAnsi="Arial" w:cs="Arial"/>
          <w:b/>
          <w:sz w:val="20"/>
          <w:szCs w:val="20"/>
        </w:rPr>
      </w:pPr>
    </w:p>
    <w:p w14:paraId="03BC12F8" w14:textId="61307189" w:rsidR="00EE6E0E" w:rsidRPr="00F86F62" w:rsidRDefault="005D2F9E" w:rsidP="00EE6E0E">
      <w:pPr>
        <w:autoSpaceDE w:val="0"/>
        <w:autoSpaceDN w:val="0"/>
        <w:adjustRightInd w:val="0"/>
        <w:jc w:val="both"/>
        <w:rPr>
          <w:rFonts w:ascii="Arial" w:hAnsi="Arial" w:cs="Arial"/>
          <w:sz w:val="20"/>
          <w:szCs w:val="20"/>
        </w:rPr>
      </w:pPr>
      <w:r w:rsidRPr="00F86F62">
        <w:rPr>
          <w:rFonts w:ascii="Arial" w:hAnsi="Arial" w:cs="Arial"/>
          <w:sz w:val="20"/>
          <w:szCs w:val="20"/>
        </w:rPr>
        <w:t>a)</w:t>
      </w:r>
      <w:r w:rsidR="00EE6E0E" w:rsidRPr="00F86F62">
        <w:rPr>
          <w:rFonts w:ascii="Arial" w:hAnsi="Arial" w:cs="Arial"/>
          <w:b/>
          <w:sz w:val="20"/>
          <w:szCs w:val="20"/>
          <w:u w:val="single"/>
        </w:rPr>
        <w:t xml:space="preserve"> Upravičeni stroški objave oglasov in člankov v medijih</w:t>
      </w:r>
      <w:r w:rsidR="00EE6E0E" w:rsidRPr="00F86F62">
        <w:rPr>
          <w:rFonts w:ascii="Arial" w:hAnsi="Arial" w:cs="Arial"/>
          <w:sz w:val="20"/>
          <w:szCs w:val="20"/>
        </w:rPr>
        <w:t xml:space="preserve"> (tiskani, televizijski, radijski, internetni):</w:t>
      </w:r>
    </w:p>
    <w:p w14:paraId="16559A0D" w14:textId="77777777" w:rsidR="00EE6E0E" w:rsidRPr="00F86F62" w:rsidRDefault="00EE6E0E" w:rsidP="00EE6E0E">
      <w:pPr>
        <w:spacing w:after="0" w:line="240" w:lineRule="auto"/>
        <w:rPr>
          <w:rFonts w:ascii="Arial" w:hAnsi="Arial" w:cs="Arial"/>
          <w:sz w:val="20"/>
          <w:szCs w:val="20"/>
        </w:rPr>
      </w:pPr>
      <w:r w:rsidRPr="00F86F62">
        <w:rPr>
          <w:rFonts w:ascii="Arial" w:hAnsi="Arial" w:cs="Arial"/>
          <w:sz w:val="20"/>
          <w:szCs w:val="20"/>
        </w:rPr>
        <w:t>- idejna zasnova in produkcija,</w:t>
      </w:r>
    </w:p>
    <w:p w14:paraId="6D03914D" w14:textId="77777777" w:rsidR="00EE6E0E" w:rsidRPr="00F86F62" w:rsidRDefault="00EE6E0E" w:rsidP="00EE6E0E">
      <w:pPr>
        <w:spacing w:after="0" w:line="240" w:lineRule="auto"/>
        <w:jc w:val="both"/>
        <w:rPr>
          <w:rFonts w:ascii="Arial" w:hAnsi="Arial" w:cs="Arial"/>
          <w:sz w:val="20"/>
          <w:szCs w:val="20"/>
        </w:rPr>
      </w:pPr>
      <w:r w:rsidRPr="00F86F62">
        <w:rPr>
          <w:rFonts w:ascii="Arial" w:hAnsi="Arial" w:cs="Arial"/>
          <w:sz w:val="20"/>
          <w:szCs w:val="20"/>
        </w:rPr>
        <w:t xml:space="preserve">- zakup medijskega prostora,   </w:t>
      </w:r>
    </w:p>
    <w:p w14:paraId="3CEA3A19" w14:textId="77777777" w:rsidR="00EE6E0E" w:rsidRPr="00F86F62" w:rsidRDefault="00EE6E0E" w:rsidP="00EE6E0E">
      <w:pPr>
        <w:spacing w:after="0" w:line="240" w:lineRule="auto"/>
        <w:jc w:val="both"/>
        <w:rPr>
          <w:rFonts w:ascii="Arial" w:hAnsi="Arial" w:cs="Arial"/>
          <w:sz w:val="20"/>
          <w:szCs w:val="20"/>
        </w:rPr>
      </w:pPr>
      <w:r w:rsidRPr="00F86F62">
        <w:rPr>
          <w:rFonts w:ascii="Arial" w:hAnsi="Arial" w:cs="Arial"/>
          <w:sz w:val="20"/>
          <w:szCs w:val="20"/>
        </w:rPr>
        <w:t>- ureditev, postavitev in vzdrževanje spletnega mesta,</w:t>
      </w:r>
    </w:p>
    <w:p w14:paraId="00C3A621" w14:textId="77777777" w:rsidR="00EE6E0E" w:rsidRPr="00F86F62" w:rsidRDefault="00EE6E0E" w:rsidP="00EE6E0E">
      <w:pPr>
        <w:spacing w:after="0" w:line="240" w:lineRule="auto"/>
        <w:jc w:val="both"/>
        <w:rPr>
          <w:rFonts w:ascii="Arial" w:hAnsi="Arial" w:cs="Arial"/>
          <w:sz w:val="20"/>
          <w:szCs w:val="20"/>
        </w:rPr>
      </w:pPr>
      <w:r w:rsidRPr="00F86F62">
        <w:rPr>
          <w:rFonts w:ascii="Arial" w:hAnsi="Arial" w:cs="Arial"/>
          <w:sz w:val="20"/>
          <w:szCs w:val="20"/>
        </w:rPr>
        <w:t>- prevajanje in honorarji za pripravo besedil,</w:t>
      </w:r>
    </w:p>
    <w:p w14:paraId="6CC8F9AE" w14:textId="77777777" w:rsidR="00EE6E0E" w:rsidRPr="00F86F62" w:rsidRDefault="00EE6E0E" w:rsidP="00EE6E0E">
      <w:pPr>
        <w:spacing w:after="0" w:line="240" w:lineRule="auto"/>
        <w:jc w:val="both"/>
        <w:rPr>
          <w:rFonts w:ascii="Arial" w:hAnsi="Arial" w:cs="Arial"/>
          <w:sz w:val="20"/>
          <w:szCs w:val="20"/>
        </w:rPr>
      </w:pPr>
      <w:r w:rsidRPr="00F86F62">
        <w:rPr>
          <w:rFonts w:ascii="Arial" w:hAnsi="Arial" w:cs="Arial"/>
          <w:sz w:val="20"/>
          <w:szCs w:val="20"/>
        </w:rPr>
        <w:t>- ostali stroški, povezani z objavo oglasov v medijih.</w:t>
      </w:r>
    </w:p>
    <w:p w14:paraId="3D04341F" w14:textId="46C80D89" w:rsidR="00E52D83" w:rsidRPr="00F86F62" w:rsidRDefault="00E52D83" w:rsidP="005D2F9E">
      <w:pPr>
        <w:spacing w:after="0"/>
        <w:rPr>
          <w:rFonts w:ascii="Arial" w:hAnsi="Arial" w:cs="Arial"/>
          <w:sz w:val="20"/>
          <w:szCs w:val="20"/>
        </w:rPr>
      </w:pPr>
    </w:p>
    <w:p w14:paraId="5CB3BCE3" w14:textId="307F265E" w:rsidR="00EE6E0E" w:rsidRPr="00F86F62" w:rsidRDefault="00EE6E0E" w:rsidP="00EE6E0E">
      <w:pPr>
        <w:spacing w:after="0" w:line="240" w:lineRule="auto"/>
        <w:rPr>
          <w:rFonts w:ascii="Arial" w:hAnsi="Arial" w:cs="Arial"/>
          <w:sz w:val="20"/>
          <w:szCs w:val="20"/>
        </w:rPr>
      </w:pPr>
      <w:r w:rsidRPr="00F86F62">
        <w:rPr>
          <w:rFonts w:ascii="Arial" w:hAnsi="Arial" w:cs="Arial"/>
          <w:sz w:val="20"/>
          <w:szCs w:val="20"/>
        </w:rPr>
        <w:t>Kot ustrezna dokazila za izvedbo dejavnosti objave oglasov in člankov v medijih so:</w:t>
      </w:r>
    </w:p>
    <w:p w14:paraId="76624653" w14:textId="48156A9D" w:rsidR="00EE6E0E" w:rsidRPr="00F86F62" w:rsidRDefault="00EE6E0E" w:rsidP="00EE6E0E">
      <w:pPr>
        <w:pStyle w:val="Odstavekseznama"/>
        <w:numPr>
          <w:ilvl w:val="0"/>
          <w:numId w:val="10"/>
        </w:numPr>
        <w:jc w:val="both"/>
        <w:rPr>
          <w:rFonts w:ascii="Arial" w:hAnsi="Arial" w:cs="Arial"/>
          <w:sz w:val="20"/>
          <w:szCs w:val="20"/>
        </w:rPr>
      </w:pPr>
      <w:r w:rsidRPr="00F86F62">
        <w:rPr>
          <w:rFonts w:ascii="Arial" w:hAnsi="Arial" w:cs="Arial"/>
          <w:sz w:val="20"/>
          <w:szCs w:val="20"/>
        </w:rPr>
        <w:t>predhodn</w:t>
      </w:r>
      <w:r w:rsidR="006203BA" w:rsidRPr="00F86F62">
        <w:rPr>
          <w:rFonts w:ascii="Arial" w:hAnsi="Arial" w:cs="Arial"/>
          <w:sz w:val="20"/>
          <w:szCs w:val="20"/>
        </w:rPr>
        <w:t>o najavo</w:t>
      </w:r>
      <w:r w:rsidRPr="00F86F62">
        <w:rPr>
          <w:rFonts w:ascii="Arial" w:hAnsi="Arial" w:cs="Arial"/>
          <w:sz w:val="20"/>
          <w:szCs w:val="20"/>
        </w:rPr>
        <w:t xml:space="preserve"> objave oglasov (</w:t>
      </w:r>
      <w:proofErr w:type="spellStart"/>
      <w:r w:rsidRPr="00F86F62">
        <w:rPr>
          <w:rFonts w:ascii="Arial" w:hAnsi="Arial" w:cs="Arial"/>
          <w:sz w:val="20"/>
          <w:szCs w:val="20"/>
        </w:rPr>
        <w:t>timetable</w:t>
      </w:r>
      <w:proofErr w:type="spellEnd"/>
      <w:r w:rsidRPr="00F86F62">
        <w:rPr>
          <w:rFonts w:ascii="Arial" w:hAnsi="Arial" w:cs="Arial"/>
          <w:sz w:val="20"/>
          <w:szCs w:val="20"/>
        </w:rPr>
        <w:t xml:space="preserve"> medijskih hiš) je treba poslati na ARSKTRP,</w:t>
      </w:r>
    </w:p>
    <w:p w14:paraId="3330D3A4" w14:textId="77777777" w:rsidR="00EE6E0E" w:rsidRPr="00F86F62" w:rsidRDefault="00EE6E0E" w:rsidP="00EE6E0E">
      <w:pPr>
        <w:pStyle w:val="Odstavekseznama"/>
        <w:numPr>
          <w:ilvl w:val="0"/>
          <w:numId w:val="10"/>
        </w:numPr>
        <w:jc w:val="both"/>
        <w:rPr>
          <w:rFonts w:ascii="Arial" w:hAnsi="Arial" w:cs="Arial"/>
          <w:sz w:val="20"/>
          <w:szCs w:val="20"/>
        </w:rPr>
      </w:pPr>
      <w:r w:rsidRPr="00F86F62">
        <w:rPr>
          <w:rFonts w:ascii="Arial" w:hAnsi="Arial" w:cs="Arial"/>
          <w:sz w:val="20"/>
          <w:szCs w:val="20"/>
        </w:rPr>
        <w:t>naročilo za izdelavo idejne zasnove oglasa,</w:t>
      </w:r>
    </w:p>
    <w:p w14:paraId="73340D39" w14:textId="77777777" w:rsidR="00EE6E0E" w:rsidRPr="00F86F62" w:rsidRDefault="00EE6E0E" w:rsidP="00EE6E0E">
      <w:pPr>
        <w:pStyle w:val="Odstavekseznama"/>
        <w:numPr>
          <w:ilvl w:val="0"/>
          <w:numId w:val="10"/>
        </w:numPr>
        <w:jc w:val="both"/>
        <w:rPr>
          <w:rFonts w:ascii="Arial" w:hAnsi="Arial" w:cs="Arial"/>
          <w:sz w:val="20"/>
          <w:szCs w:val="20"/>
        </w:rPr>
      </w:pPr>
      <w:r w:rsidRPr="00F86F62">
        <w:rPr>
          <w:rFonts w:ascii="Arial" w:hAnsi="Arial" w:cs="Arial"/>
          <w:sz w:val="20"/>
          <w:szCs w:val="20"/>
        </w:rPr>
        <w:t>naročilo za objavo oglasa,</w:t>
      </w:r>
    </w:p>
    <w:p w14:paraId="2EEC2AF6" w14:textId="77777777" w:rsidR="00EE6E0E" w:rsidRPr="00F86F62" w:rsidRDefault="00EE6E0E" w:rsidP="00EE6E0E">
      <w:pPr>
        <w:pStyle w:val="Odstavekseznama"/>
        <w:numPr>
          <w:ilvl w:val="0"/>
          <w:numId w:val="10"/>
        </w:numPr>
        <w:jc w:val="both"/>
        <w:rPr>
          <w:rFonts w:ascii="Arial" w:hAnsi="Arial" w:cs="Arial"/>
          <w:sz w:val="20"/>
          <w:szCs w:val="20"/>
        </w:rPr>
      </w:pPr>
      <w:r w:rsidRPr="00F86F62">
        <w:rPr>
          <w:rFonts w:ascii="Arial" w:hAnsi="Arial" w:cs="Arial"/>
          <w:sz w:val="20"/>
          <w:szCs w:val="20"/>
        </w:rPr>
        <w:t>ponudba medijske hiše ali predložen cenik oglaševanja,</w:t>
      </w:r>
    </w:p>
    <w:p w14:paraId="3538DE88" w14:textId="77777777" w:rsidR="00EE6E0E" w:rsidRPr="00F86F62" w:rsidRDefault="00EE6E0E" w:rsidP="00EE6E0E">
      <w:pPr>
        <w:pStyle w:val="Odstavekseznama"/>
        <w:numPr>
          <w:ilvl w:val="0"/>
          <w:numId w:val="10"/>
        </w:numPr>
        <w:jc w:val="both"/>
        <w:rPr>
          <w:rFonts w:ascii="Arial" w:hAnsi="Arial" w:cs="Arial"/>
          <w:sz w:val="20"/>
          <w:szCs w:val="20"/>
        </w:rPr>
      </w:pPr>
      <w:r w:rsidRPr="00F86F62">
        <w:rPr>
          <w:rFonts w:ascii="Arial" w:hAnsi="Arial" w:cs="Arial"/>
          <w:sz w:val="20"/>
          <w:szCs w:val="20"/>
        </w:rPr>
        <w:t xml:space="preserve">račun medija, ki objavlja oglase,  v primeru izvedbe s podizvajalcem, in dokazilo o plačilu, </w:t>
      </w:r>
    </w:p>
    <w:p w14:paraId="61BDE5F7" w14:textId="77777777" w:rsidR="00EE6E0E" w:rsidRPr="00F86F62" w:rsidRDefault="00EE6E0E" w:rsidP="00EE6E0E">
      <w:pPr>
        <w:pStyle w:val="Odstavekseznama"/>
        <w:numPr>
          <w:ilvl w:val="0"/>
          <w:numId w:val="10"/>
        </w:numPr>
        <w:jc w:val="both"/>
        <w:rPr>
          <w:rFonts w:ascii="Arial" w:hAnsi="Arial" w:cs="Arial"/>
          <w:sz w:val="20"/>
          <w:szCs w:val="20"/>
        </w:rPr>
      </w:pPr>
      <w:r w:rsidRPr="00F86F62">
        <w:rPr>
          <w:rFonts w:ascii="Arial" w:hAnsi="Arial" w:cs="Arial"/>
          <w:sz w:val="20"/>
          <w:szCs w:val="20"/>
        </w:rPr>
        <w:t>primeri fizičnih izvodov časopisov in revij, v katerih so bili objavljeni oglasi, primeri promocijskih spotov in filmov (CD , DVD),</w:t>
      </w:r>
    </w:p>
    <w:p w14:paraId="4D2C1769" w14:textId="77777777" w:rsidR="00EE6E0E" w:rsidRPr="00F86F62" w:rsidRDefault="00EE6E0E" w:rsidP="00EE6E0E">
      <w:pPr>
        <w:pStyle w:val="Odstavekseznama"/>
        <w:numPr>
          <w:ilvl w:val="0"/>
          <w:numId w:val="10"/>
        </w:numPr>
        <w:jc w:val="both"/>
        <w:rPr>
          <w:rFonts w:ascii="Arial" w:hAnsi="Arial" w:cs="Arial"/>
          <w:sz w:val="20"/>
          <w:szCs w:val="20"/>
        </w:rPr>
      </w:pPr>
      <w:r w:rsidRPr="00F86F62">
        <w:rPr>
          <w:rFonts w:ascii="Arial" w:hAnsi="Arial" w:cs="Arial"/>
          <w:sz w:val="20"/>
          <w:szCs w:val="20"/>
        </w:rPr>
        <w:t>program o predvajanju spotov ali oddaj,</w:t>
      </w:r>
    </w:p>
    <w:p w14:paraId="2F8AF974" w14:textId="77777777" w:rsidR="00EE6E0E" w:rsidRPr="00F86F62" w:rsidRDefault="00EE6E0E" w:rsidP="00EE6E0E">
      <w:pPr>
        <w:pStyle w:val="Odstavekseznama"/>
        <w:numPr>
          <w:ilvl w:val="0"/>
          <w:numId w:val="10"/>
        </w:numPr>
        <w:jc w:val="both"/>
        <w:rPr>
          <w:rFonts w:ascii="Arial" w:hAnsi="Arial" w:cs="Arial"/>
          <w:sz w:val="20"/>
          <w:szCs w:val="20"/>
        </w:rPr>
      </w:pPr>
      <w:r w:rsidRPr="00F86F62">
        <w:rPr>
          <w:rFonts w:ascii="Arial" w:hAnsi="Arial" w:cs="Arial"/>
          <w:sz w:val="20"/>
          <w:szCs w:val="20"/>
        </w:rPr>
        <w:t>dostava slikovnega materiala za oglas (e-pošta),</w:t>
      </w:r>
    </w:p>
    <w:p w14:paraId="0190969C" w14:textId="77777777" w:rsidR="00EE6E0E" w:rsidRPr="00F86F62" w:rsidRDefault="00EE6E0E" w:rsidP="00EE6E0E">
      <w:pPr>
        <w:pStyle w:val="Odstavekseznama"/>
        <w:numPr>
          <w:ilvl w:val="0"/>
          <w:numId w:val="10"/>
        </w:numPr>
        <w:jc w:val="both"/>
        <w:rPr>
          <w:rFonts w:ascii="Arial" w:hAnsi="Arial" w:cs="Arial"/>
          <w:sz w:val="20"/>
          <w:szCs w:val="20"/>
        </w:rPr>
      </w:pPr>
      <w:r w:rsidRPr="00F86F62">
        <w:rPr>
          <w:rFonts w:ascii="Arial" w:hAnsi="Arial" w:cs="Arial"/>
          <w:sz w:val="20"/>
          <w:szCs w:val="20"/>
        </w:rPr>
        <w:t>e-poštna korespondenca med osebami, ki sodelujejo pri izdelavi posameznega oglasa.</w:t>
      </w:r>
    </w:p>
    <w:p w14:paraId="116D6DF9" w14:textId="77777777" w:rsidR="001F4525" w:rsidRDefault="001F4525" w:rsidP="00EE6E0E">
      <w:pPr>
        <w:autoSpaceDE w:val="0"/>
        <w:autoSpaceDN w:val="0"/>
        <w:adjustRightInd w:val="0"/>
        <w:jc w:val="both"/>
        <w:rPr>
          <w:rFonts w:ascii="Arial" w:hAnsi="Arial" w:cs="Arial"/>
          <w:sz w:val="20"/>
          <w:szCs w:val="20"/>
        </w:rPr>
      </w:pPr>
    </w:p>
    <w:p w14:paraId="3D1DBD67" w14:textId="58856B2C" w:rsidR="00EE6E0E" w:rsidRPr="00F86F62" w:rsidRDefault="00EE6E0E" w:rsidP="00EE6E0E">
      <w:pPr>
        <w:autoSpaceDE w:val="0"/>
        <w:autoSpaceDN w:val="0"/>
        <w:adjustRightInd w:val="0"/>
        <w:jc w:val="both"/>
        <w:rPr>
          <w:rFonts w:ascii="Arial" w:hAnsi="Arial" w:cs="Arial"/>
          <w:sz w:val="20"/>
          <w:szCs w:val="20"/>
        </w:rPr>
      </w:pPr>
      <w:r w:rsidRPr="00F86F62">
        <w:rPr>
          <w:rFonts w:ascii="Arial" w:hAnsi="Arial" w:cs="Arial"/>
          <w:sz w:val="20"/>
          <w:szCs w:val="20"/>
        </w:rPr>
        <w:t>b)</w:t>
      </w:r>
      <w:r w:rsidRPr="00F86F62">
        <w:rPr>
          <w:rFonts w:ascii="Arial" w:hAnsi="Arial" w:cs="Arial"/>
          <w:b/>
          <w:sz w:val="20"/>
          <w:szCs w:val="20"/>
          <w:u w:val="single"/>
        </w:rPr>
        <w:t xml:space="preserve"> Upravičeni stroški izdelave informacijskega gradiva:</w:t>
      </w:r>
    </w:p>
    <w:p w14:paraId="38F7E9B7" w14:textId="77777777" w:rsidR="00EE6E0E" w:rsidRPr="00F86F62" w:rsidRDefault="00EE6E0E" w:rsidP="00EE6E0E">
      <w:pPr>
        <w:spacing w:after="0" w:line="240" w:lineRule="auto"/>
        <w:rPr>
          <w:rFonts w:ascii="Arial" w:hAnsi="Arial" w:cs="Arial"/>
          <w:sz w:val="20"/>
          <w:szCs w:val="20"/>
        </w:rPr>
      </w:pPr>
      <w:r w:rsidRPr="00F86F62">
        <w:rPr>
          <w:rFonts w:ascii="Arial" w:hAnsi="Arial" w:cs="Arial"/>
          <w:sz w:val="20"/>
          <w:szCs w:val="20"/>
        </w:rPr>
        <w:t>- idejna zasnova, izvedbeno oblikovanje, grafično oblikovanje,</w:t>
      </w:r>
    </w:p>
    <w:p w14:paraId="19CDEE65" w14:textId="77777777" w:rsidR="00EE6E0E" w:rsidRPr="00F86F62" w:rsidRDefault="00EE6E0E" w:rsidP="00EE6E0E">
      <w:pPr>
        <w:spacing w:after="0" w:line="240" w:lineRule="auto"/>
        <w:jc w:val="both"/>
        <w:rPr>
          <w:rFonts w:ascii="Arial" w:hAnsi="Arial" w:cs="Arial"/>
          <w:sz w:val="20"/>
          <w:szCs w:val="20"/>
        </w:rPr>
      </w:pPr>
      <w:r w:rsidRPr="00F86F62">
        <w:rPr>
          <w:rFonts w:ascii="Arial" w:hAnsi="Arial" w:cs="Arial"/>
          <w:sz w:val="20"/>
          <w:szCs w:val="20"/>
        </w:rPr>
        <w:t>- tiskanje gradiva oz. zapisi na drugih medijih (CD, DVD,…) oziroma izdelava drugega gradiva,</w:t>
      </w:r>
    </w:p>
    <w:p w14:paraId="0C3F5529" w14:textId="77777777" w:rsidR="00EE6E0E" w:rsidRPr="00F86F62" w:rsidRDefault="00EE6E0E" w:rsidP="00EE6E0E">
      <w:pPr>
        <w:spacing w:after="0" w:line="240" w:lineRule="auto"/>
        <w:jc w:val="both"/>
        <w:rPr>
          <w:rFonts w:ascii="Arial" w:hAnsi="Arial" w:cs="Arial"/>
          <w:sz w:val="20"/>
          <w:szCs w:val="20"/>
        </w:rPr>
      </w:pPr>
      <w:r w:rsidRPr="00F86F62">
        <w:rPr>
          <w:rFonts w:ascii="Arial" w:hAnsi="Arial" w:cs="Arial"/>
          <w:sz w:val="20"/>
          <w:szCs w:val="20"/>
        </w:rPr>
        <w:t>- distribucija gradiva,</w:t>
      </w:r>
    </w:p>
    <w:p w14:paraId="74B2CFC5" w14:textId="77777777" w:rsidR="00EE6E0E" w:rsidRPr="00F86F62" w:rsidRDefault="00EE6E0E" w:rsidP="00EE6E0E">
      <w:pPr>
        <w:spacing w:after="0" w:line="240" w:lineRule="auto"/>
        <w:jc w:val="both"/>
        <w:rPr>
          <w:rFonts w:ascii="Arial" w:hAnsi="Arial" w:cs="Arial"/>
          <w:sz w:val="20"/>
          <w:szCs w:val="20"/>
        </w:rPr>
      </w:pPr>
      <w:r w:rsidRPr="00F86F62">
        <w:rPr>
          <w:rFonts w:ascii="Arial" w:hAnsi="Arial" w:cs="Arial"/>
          <w:sz w:val="20"/>
          <w:szCs w:val="20"/>
        </w:rPr>
        <w:t>- ostali stroški, povezani z izdelavo gradiva.</w:t>
      </w:r>
    </w:p>
    <w:p w14:paraId="0AD9BC85" w14:textId="77777777" w:rsidR="00EE6E0E" w:rsidRPr="00F86F62" w:rsidRDefault="00EE6E0E" w:rsidP="00EE6E0E">
      <w:pPr>
        <w:spacing w:after="0" w:line="240" w:lineRule="auto"/>
        <w:jc w:val="both"/>
        <w:rPr>
          <w:rFonts w:ascii="Arial" w:hAnsi="Arial" w:cs="Arial"/>
          <w:sz w:val="20"/>
          <w:szCs w:val="20"/>
        </w:rPr>
      </w:pPr>
    </w:p>
    <w:p w14:paraId="5E21E8D8" w14:textId="31180AEF" w:rsidR="00EE6E0E" w:rsidRPr="00F86F62" w:rsidRDefault="00EE6E0E" w:rsidP="00EE6E0E">
      <w:pPr>
        <w:spacing w:after="0" w:line="240" w:lineRule="auto"/>
        <w:rPr>
          <w:rFonts w:ascii="Arial" w:hAnsi="Arial" w:cs="Arial"/>
          <w:sz w:val="20"/>
          <w:szCs w:val="20"/>
        </w:rPr>
      </w:pPr>
      <w:r w:rsidRPr="00F86F62">
        <w:rPr>
          <w:rFonts w:ascii="Arial" w:hAnsi="Arial" w:cs="Arial"/>
          <w:sz w:val="20"/>
          <w:szCs w:val="20"/>
        </w:rPr>
        <w:t xml:space="preserve">Kot ustrezna dokazila za izvedbo dejavnosti </w:t>
      </w:r>
      <w:r w:rsidR="00116B26" w:rsidRPr="00F86F62">
        <w:rPr>
          <w:rFonts w:ascii="Arial" w:hAnsi="Arial" w:cs="Arial"/>
          <w:sz w:val="20"/>
          <w:szCs w:val="20"/>
        </w:rPr>
        <w:t>izdelava informacijskega gradiva</w:t>
      </w:r>
      <w:r w:rsidRPr="00F86F62">
        <w:rPr>
          <w:rFonts w:ascii="Arial" w:hAnsi="Arial" w:cs="Arial"/>
          <w:sz w:val="20"/>
          <w:szCs w:val="20"/>
        </w:rPr>
        <w:t xml:space="preserve"> štejejo:</w:t>
      </w:r>
    </w:p>
    <w:p w14:paraId="55EE9EF4" w14:textId="77777777" w:rsidR="00EE6E0E" w:rsidRPr="00F86F62" w:rsidRDefault="00EE6E0E" w:rsidP="00EE6E0E">
      <w:pPr>
        <w:pStyle w:val="Odstavekseznama"/>
        <w:numPr>
          <w:ilvl w:val="0"/>
          <w:numId w:val="13"/>
        </w:numPr>
        <w:spacing w:after="0" w:line="240" w:lineRule="auto"/>
        <w:rPr>
          <w:rFonts w:ascii="Arial" w:hAnsi="Arial" w:cs="Arial"/>
          <w:sz w:val="20"/>
          <w:szCs w:val="20"/>
        </w:rPr>
      </w:pPr>
      <w:r w:rsidRPr="00F86F62">
        <w:rPr>
          <w:rFonts w:ascii="Arial" w:hAnsi="Arial" w:cs="Arial"/>
          <w:sz w:val="20"/>
          <w:szCs w:val="20"/>
        </w:rPr>
        <w:t>naročilnica za izdelavo gradiva,</w:t>
      </w:r>
    </w:p>
    <w:p w14:paraId="3E54D37A" w14:textId="77777777" w:rsidR="00EE6E0E" w:rsidRPr="00F86F62" w:rsidRDefault="00EE6E0E" w:rsidP="00EE6E0E">
      <w:pPr>
        <w:pStyle w:val="Odstavekseznama"/>
        <w:numPr>
          <w:ilvl w:val="0"/>
          <w:numId w:val="5"/>
        </w:numPr>
        <w:spacing w:after="0" w:line="240" w:lineRule="auto"/>
        <w:rPr>
          <w:rFonts w:ascii="Arial" w:hAnsi="Arial" w:cs="Arial"/>
          <w:sz w:val="20"/>
          <w:szCs w:val="20"/>
        </w:rPr>
      </w:pPr>
      <w:r w:rsidRPr="00F86F62">
        <w:rPr>
          <w:rFonts w:ascii="Arial" w:hAnsi="Arial" w:cs="Arial"/>
          <w:sz w:val="20"/>
          <w:szCs w:val="20"/>
        </w:rPr>
        <w:t>ponudba oz. predračun,</w:t>
      </w:r>
    </w:p>
    <w:p w14:paraId="5741CB2E" w14:textId="77777777" w:rsidR="00EE6E0E" w:rsidRPr="00F86F62" w:rsidRDefault="00EE6E0E" w:rsidP="00EE6E0E">
      <w:pPr>
        <w:pStyle w:val="Odstavekseznama"/>
        <w:numPr>
          <w:ilvl w:val="0"/>
          <w:numId w:val="5"/>
        </w:numPr>
        <w:spacing w:after="0" w:line="240" w:lineRule="auto"/>
        <w:rPr>
          <w:rFonts w:ascii="Arial" w:hAnsi="Arial" w:cs="Arial"/>
          <w:sz w:val="20"/>
          <w:szCs w:val="20"/>
        </w:rPr>
      </w:pPr>
      <w:r w:rsidRPr="00F86F62">
        <w:rPr>
          <w:rFonts w:ascii="Arial" w:hAnsi="Arial" w:cs="Arial"/>
          <w:sz w:val="20"/>
          <w:szCs w:val="20"/>
        </w:rPr>
        <w:t>dostava idejne zasnove naročniku,</w:t>
      </w:r>
    </w:p>
    <w:p w14:paraId="121C9814" w14:textId="77777777" w:rsidR="00EE6E0E" w:rsidRPr="00F86F62" w:rsidRDefault="00EE6E0E" w:rsidP="00EE6E0E">
      <w:pPr>
        <w:pStyle w:val="Odstavekseznama"/>
        <w:numPr>
          <w:ilvl w:val="0"/>
          <w:numId w:val="5"/>
        </w:numPr>
        <w:spacing w:after="0" w:line="240" w:lineRule="auto"/>
        <w:rPr>
          <w:rFonts w:ascii="Arial" w:hAnsi="Arial" w:cs="Arial"/>
          <w:sz w:val="20"/>
          <w:szCs w:val="20"/>
        </w:rPr>
      </w:pPr>
      <w:r w:rsidRPr="00F86F62">
        <w:rPr>
          <w:rFonts w:ascii="Arial" w:hAnsi="Arial" w:cs="Arial"/>
          <w:sz w:val="20"/>
          <w:szCs w:val="20"/>
        </w:rPr>
        <w:t>dostava idejne zasnove tiskarni, graverju,…</w:t>
      </w:r>
    </w:p>
    <w:p w14:paraId="6E02EE1C" w14:textId="77777777" w:rsidR="00EE6E0E" w:rsidRPr="00F86F62" w:rsidRDefault="00EE6E0E" w:rsidP="00EE6E0E">
      <w:pPr>
        <w:pStyle w:val="Odstavekseznama"/>
        <w:numPr>
          <w:ilvl w:val="0"/>
          <w:numId w:val="5"/>
        </w:numPr>
        <w:spacing w:after="0" w:line="240" w:lineRule="auto"/>
        <w:rPr>
          <w:rFonts w:ascii="Arial" w:hAnsi="Arial" w:cs="Arial"/>
          <w:sz w:val="20"/>
          <w:szCs w:val="20"/>
        </w:rPr>
      </w:pPr>
      <w:r w:rsidRPr="00F86F62">
        <w:rPr>
          <w:rFonts w:ascii="Arial" w:hAnsi="Arial" w:cs="Arial"/>
          <w:sz w:val="20"/>
          <w:szCs w:val="20"/>
        </w:rPr>
        <w:t xml:space="preserve">dostava matrice ali idejne zasnove  tiskarni, graverju,…, če se gradivo izdela in/ali oblikuje na tujem trgu,  </w:t>
      </w:r>
    </w:p>
    <w:p w14:paraId="0175A6E1" w14:textId="77777777" w:rsidR="00EE6E0E" w:rsidRPr="00F86F62" w:rsidRDefault="00EE6E0E" w:rsidP="00EE6E0E">
      <w:pPr>
        <w:pStyle w:val="Odstavekseznama"/>
        <w:numPr>
          <w:ilvl w:val="0"/>
          <w:numId w:val="5"/>
        </w:numPr>
        <w:spacing w:after="0" w:line="240" w:lineRule="auto"/>
        <w:rPr>
          <w:rFonts w:ascii="Arial" w:hAnsi="Arial" w:cs="Arial"/>
          <w:sz w:val="20"/>
          <w:szCs w:val="20"/>
        </w:rPr>
      </w:pPr>
      <w:r w:rsidRPr="00F86F62">
        <w:rPr>
          <w:rFonts w:ascii="Arial" w:hAnsi="Arial" w:cs="Arial"/>
          <w:sz w:val="20"/>
          <w:szCs w:val="20"/>
        </w:rPr>
        <w:t>prevzemnica gradiva (datum, količina),</w:t>
      </w:r>
    </w:p>
    <w:p w14:paraId="198FBF36" w14:textId="77777777" w:rsidR="00EE6E0E" w:rsidRPr="00F86F62" w:rsidRDefault="00EE6E0E" w:rsidP="00EE6E0E">
      <w:pPr>
        <w:pStyle w:val="Odstavekseznama"/>
        <w:numPr>
          <w:ilvl w:val="0"/>
          <w:numId w:val="5"/>
        </w:numPr>
        <w:spacing w:after="0" w:line="240" w:lineRule="auto"/>
        <w:rPr>
          <w:rFonts w:ascii="Arial" w:hAnsi="Arial" w:cs="Arial"/>
          <w:sz w:val="20"/>
          <w:szCs w:val="20"/>
        </w:rPr>
      </w:pPr>
      <w:r w:rsidRPr="00F86F62">
        <w:rPr>
          <w:rFonts w:ascii="Arial" w:hAnsi="Arial" w:cs="Arial"/>
          <w:sz w:val="20"/>
          <w:szCs w:val="20"/>
        </w:rPr>
        <w:t>vzorec gradiva v fizični ali fotografski obliki,</w:t>
      </w:r>
    </w:p>
    <w:p w14:paraId="3AA73A4F" w14:textId="77777777" w:rsidR="00EE6E0E" w:rsidRPr="00F86F62" w:rsidRDefault="00EE6E0E" w:rsidP="00EE6E0E">
      <w:pPr>
        <w:pStyle w:val="Odstavekseznama"/>
        <w:numPr>
          <w:ilvl w:val="0"/>
          <w:numId w:val="5"/>
        </w:numPr>
        <w:autoSpaceDE w:val="0"/>
        <w:autoSpaceDN w:val="0"/>
        <w:adjustRightInd w:val="0"/>
        <w:spacing w:after="0" w:line="240" w:lineRule="auto"/>
        <w:jc w:val="both"/>
        <w:rPr>
          <w:rFonts w:ascii="Arial" w:hAnsi="Arial" w:cs="Arial"/>
          <w:sz w:val="20"/>
          <w:szCs w:val="20"/>
        </w:rPr>
      </w:pPr>
      <w:r w:rsidRPr="00F86F62">
        <w:rPr>
          <w:rFonts w:ascii="Arial" w:hAnsi="Arial" w:cs="Arial"/>
          <w:sz w:val="20"/>
          <w:szCs w:val="20"/>
        </w:rPr>
        <w:t>račun izdelovalca gradiva, v primeru izvedbe s podizvajalcem, in dokazilo o plačilu.</w:t>
      </w:r>
      <w:r w:rsidRPr="00F86F62">
        <w:rPr>
          <w:rFonts w:ascii="Arial" w:hAnsi="Arial" w:cs="Arial"/>
          <w:sz w:val="20"/>
          <w:szCs w:val="20"/>
          <w:highlight w:val="yellow"/>
        </w:rPr>
        <w:t xml:space="preserve"> </w:t>
      </w:r>
    </w:p>
    <w:p w14:paraId="3C74B6D0" w14:textId="77777777" w:rsidR="00EE6E0E" w:rsidRPr="00F86F62" w:rsidRDefault="00EE6E0E" w:rsidP="00116B26">
      <w:pPr>
        <w:autoSpaceDE w:val="0"/>
        <w:autoSpaceDN w:val="0"/>
        <w:adjustRightInd w:val="0"/>
        <w:spacing w:after="0" w:line="240" w:lineRule="auto"/>
        <w:jc w:val="both"/>
        <w:rPr>
          <w:rFonts w:ascii="Arial" w:hAnsi="Arial" w:cs="Arial"/>
          <w:sz w:val="20"/>
          <w:szCs w:val="20"/>
        </w:rPr>
      </w:pPr>
    </w:p>
    <w:p w14:paraId="1615E5A7" w14:textId="77777777" w:rsidR="00946FB9" w:rsidRDefault="00946FB9" w:rsidP="00A40CE9">
      <w:pPr>
        <w:autoSpaceDE w:val="0"/>
        <w:autoSpaceDN w:val="0"/>
        <w:adjustRightInd w:val="0"/>
        <w:spacing w:after="0"/>
        <w:jc w:val="both"/>
        <w:rPr>
          <w:rFonts w:ascii="Arial" w:hAnsi="Arial" w:cs="Arial"/>
          <w:b/>
          <w:sz w:val="20"/>
          <w:szCs w:val="20"/>
        </w:rPr>
      </w:pPr>
    </w:p>
    <w:p w14:paraId="6CB0671B" w14:textId="77777777" w:rsidR="00946FB9" w:rsidRDefault="00946FB9" w:rsidP="00A40CE9">
      <w:pPr>
        <w:autoSpaceDE w:val="0"/>
        <w:autoSpaceDN w:val="0"/>
        <w:adjustRightInd w:val="0"/>
        <w:spacing w:after="0"/>
        <w:jc w:val="both"/>
        <w:rPr>
          <w:rFonts w:ascii="Arial" w:hAnsi="Arial" w:cs="Arial"/>
          <w:b/>
          <w:sz w:val="20"/>
          <w:szCs w:val="20"/>
        </w:rPr>
      </w:pPr>
    </w:p>
    <w:p w14:paraId="5E821A16" w14:textId="77777777" w:rsidR="00946FB9" w:rsidRDefault="00946FB9" w:rsidP="00A40CE9">
      <w:pPr>
        <w:autoSpaceDE w:val="0"/>
        <w:autoSpaceDN w:val="0"/>
        <w:adjustRightInd w:val="0"/>
        <w:spacing w:after="0"/>
        <w:jc w:val="both"/>
        <w:rPr>
          <w:rFonts w:ascii="Arial" w:hAnsi="Arial" w:cs="Arial"/>
          <w:b/>
          <w:sz w:val="20"/>
          <w:szCs w:val="20"/>
        </w:rPr>
      </w:pPr>
    </w:p>
    <w:p w14:paraId="7F619B35" w14:textId="77777777" w:rsidR="00946FB9" w:rsidRDefault="00946FB9" w:rsidP="00A40CE9">
      <w:pPr>
        <w:autoSpaceDE w:val="0"/>
        <w:autoSpaceDN w:val="0"/>
        <w:adjustRightInd w:val="0"/>
        <w:spacing w:after="0"/>
        <w:jc w:val="both"/>
        <w:rPr>
          <w:rFonts w:ascii="Arial" w:hAnsi="Arial" w:cs="Arial"/>
          <w:b/>
          <w:sz w:val="20"/>
          <w:szCs w:val="20"/>
        </w:rPr>
      </w:pPr>
    </w:p>
    <w:p w14:paraId="45C277FA" w14:textId="77777777" w:rsidR="00946FB9" w:rsidRDefault="00946FB9" w:rsidP="00A40CE9">
      <w:pPr>
        <w:autoSpaceDE w:val="0"/>
        <w:autoSpaceDN w:val="0"/>
        <w:adjustRightInd w:val="0"/>
        <w:spacing w:after="0"/>
        <w:jc w:val="both"/>
        <w:rPr>
          <w:rFonts w:ascii="Arial" w:hAnsi="Arial" w:cs="Arial"/>
          <w:b/>
          <w:sz w:val="20"/>
          <w:szCs w:val="20"/>
        </w:rPr>
      </w:pPr>
    </w:p>
    <w:p w14:paraId="15C63956" w14:textId="77777777" w:rsidR="00946FB9" w:rsidRDefault="00946FB9" w:rsidP="00A40CE9">
      <w:pPr>
        <w:autoSpaceDE w:val="0"/>
        <w:autoSpaceDN w:val="0"/>
        <w:adjustRightInd w:val="0"/>
        <w:spacing w:after="0"/>
        <w:jc w:val="both"/>
        <w:rPr>
          <w:rFonts w:ascii="Arial" w:hAnsi="Arial" w:cs="Arial"/>
          <w:b/>
          <w:sz w:val="20"/>
          <w:szCs w:val="20"/>
        </w:rPr>
      </w:pPr>
    </w:p>
    <w:p w14:paraId="37D9FEBB" w14:textId="77777777" w:rsidR="00946FB9" w:rsidRDefault="00946FB9" w:rsidP="00A40CE9">
      <w:pPr>
        <w:autoSpaceDE w:val="0"/>
        <w:autoSpaceDN w:val="0"/>
        <w:adjustRightInd w:val="0"/>
        <w:spacing w:after="0"/>
        <w:jc w:val="both"/>
        <w:rPr>
          <w:rFonts w:ascii="Arial" w:hAnsi="Arial" w:cs="Arial"/>
          <w:b/>
          <w:sz w:val="20"/>
          <w:szCs w:val="20"/>
        </w:rPr>
      </w:pPr>
    </w:p>
    <w:p w14:paraId="56E2ED91" w14:textId="77777777" w:rsidR="00946FB9" w:rsidRDefault="00946FB9" w:rsidP="00A40CE9">
      <w:pPr>
        <w:autoSpaceDE w:val="0"/>
        <w:autoSpaceDN w:val="0"/>
        <w:adjustRightInd w:val="0"/>
        <w:spacing w:after="0"/>
        <w:jc w:val="both"/>
        <w:rPr>
          <w:rFonts w:ascii="Arial" w:hAnsi="Arial" w:cs="Arial"/>
          <w:b/>
          <w:sz w:val="20"/>
          <w:szCs w:val="20"/>
        </w:rPr>
      </w:pPr>
    </w:p>
    <w:p w14:paraId="64F90DD4" w14:textId="268CC455" w:rsidR="00A40CE9" w:rsidRPr="00F86F62" w:rsidRDefault="00A40CE9" w:rsidP="00A40CE9">
      <w:pPr>
        <w:autoSpaceDE w:val="0"/>
        <w:autoSpaceDN w:val="0"/>
        <w:adjustRightInd w:val="0"/>
        <w:spacing w:after="0"/>
        <w:jc w:val="both"/>
        <w:rPr>
          <w:rFonts w:ascii="Arial" w:hAnsi="Arial" w:cs="Arial"/>
          <w:b/>
          <w:sz w:val="20"/>
          <w:szCs w:val="20"/>
        </w:rPr>
      </w:pPr>
      <w:r w:rsidRPr="00F86F62">
        <w:rPr>
          <w:rFonts w:ascii="Arial" w:hAnsi="Arial" w:cs="Arial"/>
          <w:b/>
          <w:sz w:val="20"/>
          <w:szCs w:val="20"/>
        </w:rPr>
        <w:lastRenderedPageBreak/>
        <w:t>2. Dejavnost obveščanja v okviru prireditev, sejmov in razstav ki so nacionalnega pomena ali pomembne na ravni Evropske unije, na kateri upravičenec sodeluje, npr. s stojnico ali z organizacijo konference</w:t>
      </w:r>
    </w:p>
    <w:p w14:paraId="673818B8" w14:textId="77777777" w:rsidR="00C14212" w:rsidRDefault="00C14212" w:rsidP="00A40CE9">
      <w:pPr>
        <w:autoSpaceDE w:val="0"/>
        <w:autoSpaceDN w:val="0"/>
        <w:adjustRightInd w:val="0"/>
        <w:spacing w:after="0"/>
        <w:jc w:val="both"/>
        <w:rPr>
          <w:rFonts w:ascii="Arial" w:hAnsi="Arial" w:cs="Arial"/>
          <w:b/>
          <w:sz w:val="20"/>
          <w:szCs w:val="20"/>
          <w:u w:val="single"/>
        </w:rPr>
      </w:pPr>
    </w:p>
    <w:p w14:paraId="75F215DC" w14:textId="035AB6FC" w:rsidR="00A40CE9" w:rsidRDefault="00C14212" w:rsidP="00A40CE9">
      <w:pPr>
        <w:autoSpaceDE w:val="0"/>
        <w:autoSpaceDN w:val="0"/>
        <w:adjustRightInd w:val="0"/>
        <w:spacing w:after="0"/>
        <w:jc w:val="both"/>
        <w:rPr>
          <w:rFonts w:ascii="Arial" w:hAnsi="Arial" w:cs="Arial"/>
          <w:b/>
          <w:sz w:val="20"/>
          <w:szCs w:val="20"/>
          <w:u w:val="single"/>
        </w:rPr>
      </w:pPr>
      <w:r>
        <w:rPr>
          <w:rFonts w:ascii="Arial" w:hAnsi="Arial" w:cs="Arial"/>
          <w:bCs/>
          <w:sz w:val="20"/>
          <w:szCs w:val="20"/>
        </w:rPr>
        <w:t xml:space="preserve">a) </w:t>
      </w:r>
      <w:bookmarkStart w:id="0" w:name="_Hlk93481859"/>
      <w:r w:rsidR="00A40CE9" w:rsidRPr="00F86F62">
        <w:rPr>
          <w:rFonts w:ascii="Arial" w:hAnsi="Arial" w:cs="Arial"/>
          <w:b/>
          <w:sz w:val="20"/>
          <w:szCs w:val="20"/>
          <w:u w:val="single"/>
        </w:rPr>
        <w:t>Upravičeni stroški dejavnosti</w:t>
      </w:r>
      <w:r w:rsidR="0011016C">
        <w:rPr>
          <w:rFonts w:ascii="Arial" w:hAnsi="Arial" w:cs="Arial"/>
          <w:b/>
          <w:sz w:val="20"/>
          <w:szCs w:val="20"/>
          <w:u w:val="single"/>
        </w:rPr>
        <w:t xml:space="preserve"> obveščanja v okviru prireditev, sejmov in razstav</w:t>
      </w:r>
      <w:r w:rsidR="00A40CE9" w:rsidRPr="00F86F62">
        <w:rPr>
          <w:rFonts w:ascii="Arial" w:hAnsi="Arial" w:cs="Arial"/>
          <w:b/>
          <w:sz w:val="20"/>
          <w:szCs w:val="20"/>
          <w:u w:val="single"/>
        </w:rPr>
        <w:t>:</w:t>
      </w:r>
      <w:bookmarkEnd w:id="0"/>
    </w:p>
    <w:p w14:paraId="0BBDC80D" w14:textId="77777777" w:rsidR="00D73FF4" w:rsidRPr="00F86F62" w:rsidRDefault="00D73FF4" w:rsidP="00A40CE9">
      <w:pPr>
        <w:autoSpaceDE w:val="0"/>
        <w:autoSpaceDN w:val="0"/>
        <w:adjustRightInd w:val="0"/>
        <w:spacing w:after="0"/>
        <w:jc w:val="both"/>
        <w:rPr>
          <w:rFonts w:ascii="Arial" w:hAnsi="Arial" w:cs="Arial"/>
          <w:sz w:val="20"/>
          <w:szCs w:val="20"/>
        </w:rPr>
      </w:pPr>
    </w:p>
    <w:p w14:paraId="4194603F" w14:textId="5EBAEF0F" w:rsidR="00A40CE9" w:rsidRPr="00F86F62" w:rsidRDefault="00A40CE9" w:rsidP="00A40CE9">
      <w:pPr>
        <w:spacing w:after="0" w:line="240" w:lineRule="auto"/>
        <w:jc w:val="both"/>
        <w:rPr>
          <w:rStyle w:val="fontstyle01"/>
        </w:rPr>
      </w:pPr>
      <w:r w:rsidRPr="00F86F62">
        <w:rPr>
          <w:rFonts w:ascii="Arial" w:hAnsi="Arial" w:cs="Arial"/>
          <w:sz w:val="20"/>
          <w:szCs w:val="20"/>
        </w:rPr>
        <w:t xml:space="preserve">- </w:t>
      </w:r>
      <w:r w:rsidRPr="00D73FF4">
        <w:rPr>
          <w:rStyle w:val="fontstyle01"/>
          <w:b/>
          <w:bCs/>
        </w:rPr>
        <w:t>strošek dela, potni stroški in stroški nastanitve</w:t>
      </w:r>
      <w:r w:rsidRPr="00F86F62">
        <w:rPr>
          <w:rStyle w:val="fontstyle01"/>
        </w:rPr>
        <w:t xml:space="preserve"> največ treh oseb redno zaposlenih pri upravičencu </w:t>
      </w:r>
      <w:r w:rsidR="0011016C">
        <w:rPr>
          <w:rStyle w:val="fontstyle01"/>
        </w:rPr>
        <w:t xml:space="preserve">    </w:t>
      </w:r>
      <w:r w:rsidRPr="00F86F62">
        <w:rPr>
          <w:rStyle w:val="fontstyle01"/>
        </w:rPr>
        <w:t>ali oseb, ki za upravičenca opravljajo storitev obveščanja:</w:t>
      </w:r>
    </w:p>
    <w:p w14:paraId="743D2FBE" w14:textId="385AB377" w:rsidR="00A40CE9" w:rsidRPr="00F86F62" w:rsidRDefault="00A40CE9" w:rsidP="00A40CE9">
      <w:pPr>
        <w:pStyle w:val="Odstavekseznama"/>
        <w:numPr>
          <w:ilvl w:val="0"/>
          <w:numId w:val="14"/>
        </w:numPr>
        <w:spacing w:after="0" w:line="240" w:lineRule="auto"/>
        <w:jc w:val="both"/>
        <w:rPr>
          <w:rStyle w:val="fontstyle01"/>
          <w:color w:val="auto"/>
        </w:rPr>
      </w:pPr>
      <w:r w:rsidRPr="00F86F62">
        <w:rPr>
          <w:rStyle w:val="fontstyle01"/>
        </w:rPr>
        <w:t>stroški dela se priznajo za dneve trajanja dogodka in za največ en dan pred začetkom in po koncu dogodka in sicer za povprečno največ 12 ur dnevno, pri tem se izračuna urna postavka dela tako, da se zadnji evidentirani letni bruto strošek zaposlitve zadevnega zaposlenega deli s 1.720 urami; za osebe ki za upravičenca opravljajo storitev obveščanja po pogodbi,  se kot letni bruto strošek zaposlitve upošteva statistični podatek o povprečni bruto plači za preteklo leto</w:t>
      </w:r>
      <w:r w:rsidR="00946FB9">
        <w:rPr>
          <w:rStyle w:val="fontstyle01"/>
        </w:rPr>
        <w:t>*</w:t>
      </w:r>
      <w:r w:rsidRPr="00F86F62">
        <w:rPr>
          <w:rStyle w:val="fontstyle01"/>
        </w:rPr>
        <w:t>,</w:t>
      </w:r>
    </w:p>
    <w:p w14:paraId="6A5D8A93" w14:textId="77777777" w:rsidR="00A40CE9" w:rsidRPr="00F86F62" w:rsidRDefault="00A40CE9" w:rsidP="00A40CE9">
      <w:pPr>
        <w:pStyle w:val="Odstavekseznama"/>
        <w:numPr>
          <w:ilvl w:val="0"/>
          <w:numId w:val="14"/>
        </w:numPr>
        <w:spacing w:after="0" w:line="240" w:lineRule="auto"/>
        <w:jc w:val="both"/>
        <w:rPr>
          <w:rStyle w:val="fontstyle01"/>
          <w:color w:val="auto"/>
        </w:rPr>
      </w:pPr>
      <w:r w:rsidRPr="00F86F62">
        <w:rPr>
          <w:rStyle w:val="fontstyle01"/>
        </w:rPr>
        <w:t xml:space="preserve">stroški letalske vozovnice za ekonomski razred (eno potovanje/osebo/prireditev), vozovnice za potovanje z vlakom 2. razreda ali vozovnice za potovanje z drugim javnim prevozom, razen s taksijem,  </w:t>
      </w:r>
    </w:p>
    <w:p w14:paraId="219A21AA" w14:textId="77777777" w:rsidR="00A40CE9" w:rsidRPr="00F86F62" w:rsidRDefault="00A40CE9" w:rsidP="00A40CE9">
      <w:pPr>
        <w:pStyle w:val="Odstavekseznama"/>
        <w:numPr>
          <w:ilvl w:val="0"/>
          <w:numId w:val="14"/>
        </w:numPr>
        <w:spacing w:after="0" w:line="240" w:lineRule="auto"/>
        <w:jc w:val="both"/>
        <w:rPr>
          <w:rStyle w:val="fontstyle01"/>
          <w:color w:val="auto"/>
        </w:rPr>
      </w:pPr>
      <w:r w:rsidRPr="00F86F62">
        <w:rPr>
          <w:rStyle w:val="fontstyle01"/>
        </w:rPr>
        <w:t xml:space="preserve">potni stroški v obliki kilometrine; pri obračunu kilometrine se upošteva razdalja, ki je običajna med dvema krajema in se jo določi z aplikacijo spletne strani </w:t>
      </w:r>
      <w:hyperlink r:id="rId11" w:history="1">
        <w:r w:rsidRPr="00F86F62">
          <w:rPr>
            <w:rStyle w:val="Hiperpovezava"/>
            <w:rFonts w:ascii="Arial" w:hAnsi="Arial" w:cs="Arial"/>
            <w:sz w:val="20"/>
            <w:szCs w:val="20"/>
          </w:rPr>
          <w:t>http://www.viamichelin.co.uk/</w:t>
        </w:r>
      </w:hyperlink>
      <w:r w:rsidRPr="00F86F62">
        <w:rPr>
          <w:rStyle w:val="fontstyle01"/>
        </w:rPr>
        <w:t>, in sicer do višine, ki se kot povračilo stroškov za službena potovanja ne všteva v davčno osnovo na podlagi predpisa o višini povračil stroškov v zvezi s službenim potovanjem, ki se ne vštevajo v davčno osnovo,</w:t>
      </w:r>
    </w:p>
    <w:p w14:paraId="4236A162" w14:textId="77777777" w:rsidR="00A40CE9" w:rsidRPr="00F86F62" w:rsidRDefault="00A40CE9" w:rsidP="00A40CE9">
      <w:pPr>
        <w:pStyle w:val="Odstavekseznama"/>
        <w:numPr>
          <w:ilvl w:val="0"/>
          <w:numId w:val="14"/>
        </w:numPr>
        <w:spacing w:after="0" w:line="240" w:lineRule="auto"/>
        <w:jc w:val="both"/>
        <w:rPr>
          <w:rStyle w:val="fontstyle01"/>
          <w:color w:val="auto"/>
        </w:rPr>
      </w:pPr>
      <w:r w:rsidRPr="00F86F62">
        <w:rPr>
          <w:rStyle w:val="fontstyle01"/>
        </w:rPr>
        <w:t>stroški nastanitve med dogodkom ter za največ en dan pred začetkom in po koncu dogodka, se priznajo do višine največ 150 eurov/dan/osebo,</w:t>
      </w:r>
    </w:p>
    <w:p w14:paraId="413306AC" w14:textId="77777777" w:rsidR="00D73FF4" w:rsidRDefault="00D73FF4" w:rsidP="00A40CE9">
      <w:pPr>
        <w:spacing w:after="0" w:line="240" w:lineRule="auto"/>
        <w:jc w:val="both"/>
        <w:rPr>
          <w:rStyle w:val="fontstyle01"/>
        </w:rPr>
      </w:pPr>
    </w:p>
    <w:p w14:paraId="44D9FCB3" w14:textId="284A307D" w:rsidR="00A40CE9" w:rsidRPr="00F86F62" w:rsidRDefault="00A40CE9" w:rsidP="00A40CE9">
      <w:pPr>
        <w:spacing w:after="0" w:line="240" w:lineRule="auto"/>
        <w:jc w:val="both"/>
        <w:rPr>
          <w:rFonts w:ascii="Arial" w:hAnsi="Arial" w:cs="Arial"/>
          <w:sz w:val="20"/>
          <w:szCs w:val="20"/>
        </w:rPr>
      </w:pPr>
      <w:r w:rsidRPr="00F86F62">
        <w:rPr>
          <w:rStyle w:val="fontstyle01"/>
        </w:rPr>
        <w:t xml:space="preserve">- </w:t>
      </w:r>
      <w:r w:rsidRPr="00D73FF4">
        <w:rPr>
          <w:rStyle w:val="fontstyle01"/>
          <w:b/>
          <w:bCs/>
        </w:rPr>
        <w:t>strošek honorarja za izvedbo dejavnosti</w:t>
      </w:r>
      <w:r w:rsidRPr="00F86F62">
        <w:rPr>
          <w:rStyle w:val="fontstyle01"/>
        </w:rPr>
        <w:t>, če gre za zunanjega izvajalca, ki za posameznega</w:t>
      </w:r>
      <w:r w:rsidRPr="00F86F62">
        <w:rPr>
          <w:rFonts w:ascii="Arial" w:hAnsi="Arial" w:cs="Arial"/>
          <w:color w:val="000000"/>
          <w:sz w:val="20"/>
          <w:szCs w:val="20"/>
        </w:rPr>
        <w:br/>
      </w:r>
      <w:r w:rsidRPr="00F86F62">
        <w:rPr>
          <w:rStyle w:val="fontstyle01"/>
        </w:rPr>
        <w:t>izvajalca ne presega 1.000 eurov/dan; če so v honorar vključeni tudi potni stroški in</w:t>
      </w:r>
      <w:r w:rsidRPr="00F86F62">
        <w:rPr>
          <w:rFonts w:ascii="Arial" w:hAnsi="Arial" w:cs="Arial"/>
          <w:color w:val="000000"/>
          <w:sz w:val="20"/>
          <w:szCs w:val="20"/>
        </w:rPr>
        <w:br/>
      </w:r>
      <w:r w:rsidRPr="00F86F62">
        <w:rPr>
          <w:rStyle w:val="fontstyle01"/>
        </w:rPr>
        <w:t>prenočitev, se ta znesek poveča za potne stroške in stroške nastanitve v skladu z omejitvami,</w:t>
      </w:r>
      <w:r w:rsidRPr="00F86F62">
        <w:rPr>
          <w:rFonts w:ascii="Arial" w:hAnsi="Arial" w:cs="Arial"/>
          <w:color w:val="000000"/>
          <w:sz w:val="20"/>
          <w:szCs w:val="20"/>
        </w:rPr>
        <w:br/>
      </w:r>
      <w:r w:rsidRPr="00F86F62">
        <w:rPr>
          <w:rStyle w:val="fontstyle01"/>
        </w:rPr>
        <w:t>navedenimi v gornji alineji,</w:t>
      </w:r>
    </w:p>
    <w:p w14:paraId="280853F6" w14:textId="77777777" w:rsidR="00D73FF4" w:rsidRDefault="00D73FF4" w:rsidP="00A40CE9">
      <w:pPr>
        <w:spacing w:after="0" w:line="240" w:lineRule="auto"/>
        <w:jc w:val="both"/>
        <w:rPr>
          <w:rStyle w:val="fontstyle01"/>
        </w:rPr>
      </w:pPr>
    </w:p>
    <w:p w14:paraId="79C03F88" w14:textId="0AB049B5" w:rsidR="00A40CE9" w:rsidRPr="00F86F62" w:rsidRDefault="00A40CE9" w:rsidP="00A40CE9">
      <w:pPr>
        <w:spacing w:after="0" w:line="240" w:lineRule="auto"/>
        <w:jc w:val="both"/>
        <w:rPr>
          <w:rFonts w:ascii="Arial" w:hAnsi="Arial" w:cs="Arial"/>
          <w:sz w:val="20"/>
          <w:szCs w:val="20"/>
        </w:rPr>
      </w:pPr>
      <w:r w:rsidRPr="00F86F62">
        <w:rPr>
          <w:rStyle w:val="fontstyle01"/>
        </w:rPr>
        <w:t xml:space="preserve">- </w:t>
      </w:r>
      <w:r w:rsidRPr="00D73FF4">
        <w:rPr>
          <w:rStyle w:val="fontstyle01"/>
          <w:b/>
          <w:bCs/>
        </w:rPr>
        <w:t>stroški dela pomožnega osebja v zvezi z izvedbo dejavnosti</w:t>
      </w:r>
      <w:r w:rsidRPr="00F86F62">
        <w:rPr>
          <w:rStyle w:val="fontstyle01"/>
        </w:rPr>
        <w:t>, ki se priznajo za največ tri osebe,</w:t>
      </w:r>
      <w:r w:rsidRPr="00F86F62">
        <w:rPr>
          <w:rFonts w:ascii="Arial" w:hAnsi="Arial" w:cs="Arial"/>
          <w:color w:val="000000"/>
          <w:sz w:val="20"/>
          <w:szCs w:val="20"/>
        </w:rPr>
        <w:br/>
      </w:r>
      <w:r w:rsidRPr="00F86F62">
        <w:rPr>
          <w:rStyle w:val="fontstyle01"/>
        </w:rPr>
        <w:t>in sicer za povprečno največ 12 ur/dan do višine največ 12 eurov/uro/osebo,</w:t>
      </w:r>
    </w:p>
    <w:p w14:paraId="5ADCCE6E" w14:textId="77777777" w:rsidR="00D73FF4" w:rsidRDefault="00D73FF4" w:rsidP="00A40CE9">
      <w:pPr>
        <w:spacing w:after="0" w:line="240" w:lineRule="auto"/>
        <w:jc w:val="both"/>
        <w:rPr>
          <w:rStyle w:val="fontstyle01"/>
        </w:rPr>
      </w:pPr>
    </w:p>
    <w:p w14:paraId="5DB41FD5" w14:textId="77777777" w:rsidR="00D73FF4" w:rsidRDefault="00A40CE9" w:rsidP="0011016C">
      <w:pPr>
        <w:spacing w:after="0" w:line="240" w:lineRule="auto"/>
        <w:rPr>
          <w:rStyle w:val="fontstyle01"/>
        </w:rPr>
      </w:pPr>
      <w:r w:rsidRPr="00F86F62">
        <w:rPr>
          <w:rStyle w:val="fontstyle01"/>
        </w:rPr>
        <w:t xml:space="preserve">- </w:t>
      </w:r>
      <w:r w:rsidRPr="00D73FF4">
        <w:rPr>
          <w:rStyle w:val="fontstyle01"/>
          <w:b/>
          <w:bCs/>
        </w:rPr>
        <w:t>strošek najema prostorov</w:t>
      </w:r>
      <w:r w:rsidRPr="00F86F62">
        <w:rPr>
          <w:rStyle w:val="fontstyle01"/>
        </w:rPr>
        <w:t>, kjer se izvaja dejavnost, in opreme, potrebne za izvedbo dejavnosti,</w:t>
      </w:r>
      <w:r w:rsidRPr="00F86F62">
        <w:rPr>
          <w:rFonts w:ascii="Arial" w:hAnsi="Arial" w:cs="Arial"/>
          <w:color w:val="000000"/>
          <w:sz w:val="20"/>
          <w:szCs w:val="20"/>
        </w:rPr>
        <w:br/>
      </w:r>
      <w:r w:rsidRPr="00F86F62">
        <w:rPr>
          <w:rStyle w:val="fontstyle01"/>
        </w:rPr>
        <w:t>vključno s stroški kotizacije, zavarovalnine in navedbe v skupnem katalogu,</w:t>
      </w:r>
      <w:r w:rsidRPr="00F86F62">
        <w:rPr>
          <w:rFonts w:ascii="Arial" w:hAnsi="Arial" w:cs="Arial"/>
          <w:color w:val="000000"/>
          <w:sz w:val="20"/>
          <w:szCs w:val="20"/>
        </w:rPr>
        <w:br/>
      </w:r>
    </w:p>
    <w:p w14:paraId="66095427" w14:textId="77777777" w:rsidR="0011016C" w:rsidRDefault="00A40CE9" w:rsidP="00A40CE9">
      <w:pPr>
        <w:spacing w:after="0" w:line="240" w:lineRule="auto"/>
        <w:jc w:val="both"/>
        <w:rPr>
          <w:rStyle w:val="fontstyle01"/>
        </w:rPr>
      </w:pPr>
      <w:r w:rsidRPr="00F86F62">
        <w:rPr>
          <w:rStyle w:val="fontstyle01"/>
        </w:rPr>
        <w:t>- če dejavnost obsega tudi terenski del</w:t>
      </w:r>
      <w:r w:rsidR="0011016C">
        <w:rPr>
          <w:rStyle w:val="fontstyle01"/>
        </w:rPr>
        <w:t>:</w:t>
      </w:r>
    </w:p>
    <w:p w14:paraId="37D439FF" w14:textId="1C0F4781" w:rsidR="0011016C" w:rsidRDefault="00A40CE9" w:rsidP="0011016C">
      <w:pPr>
        <w:pStyle w:val="Odstavekseznama"/>
        <w:numPr>
          <w:ilvl w:val="0"/>
          <w:numId w:val="32"/>
        </w:numPr>
        <w:spacing w:after="0" w:line="240" w:lineRule="auto"/>
        <w:rPr>
          <w:rStyle w:val="fontstyle01"/>
        </w:rPr>
      </w:pPr>
      <w:r w:rsidRPr="0011016C">
        <w:rPr>
          <w:rStyle w:val="fontstyle01"/>
          <w:b/>
          <w:bCs/>
        </w:rPr>
        <w:t>strošek prevoza udeležencev</w:t>
      </w:r>
      <w:r w:rsidRPr="00F86F62">
        <w:rPr>
          <w:rStyle w:val="fontstyle01"/>
        </w:rPr>
        <w:t>, vendar za največ 30</w:t>
      </w:r>
      <w:r w:rsidR="0011016C">
        <w:rPr>
          <w:rStyle w:val="fontstyle01"/>
        </w:rPr>
        <w:t xml:space="preserve"> </w:t>
      </w:r>
      <w:r w:rsidRPr="00F86F62">
        <w:rPr>
          <w:rStyle w:val="fontstyle01"/>
        </w:rPr>
        <w:t xml:space="preserve">udeležencev posamezne dejavnosti, </w:t>
      </w:r>
    </w:p>
    <w:p w14:paraId="5F5242CF" w14:textId="52418D3D" w:rsidR="00A40CE9" w:rsidRPr="00F86F62" w:rsidRDefault="00A40CE9" w:rsidP="0011016C">
      <w:pPr>
        <w:pStyle w:val="Odstavekseznama"/>
        <w:numPr>
          <w:ilvl w:val="0"/>
          <w:numId w:val="32"/>
        </w:numPr>
        <w:spacing w:after="0" w:line="240" w:lineRule="auto"/>
        <w:jc w:val="both"/>
        <w:rPr>
          <w:rStyle w:val="fontstyle01"/>
        </w:rPr>
      </w:pPr>
      <w:r w:rsidRPr="0011016C">
        <w:rPr>
          <w:rStyle w:val="fontstyle01"/>
          <w:b/>
          <w:bCs/>
        </w:rPr>
        <w:t>strošek pogostitve udeležencev</w:t>
      </w:r>
      <w:r w:rsidRPr="00F86F62">
        <w:rPr>
          <w:rStyle w:val="fontstyle01"/>
        </w:rPr>
        <w:t>, ki se prizna za največ 30 udeležencev v višini največ 20 eurov/osebo.</w:t>
      </w:r>
    </w:p>
    <w:p w14:paraId="4F5BCD34" w14:textId="77777777" w:rsidR="00D73FF4" w:rsidRDefault="00D73FF4" w:rsidP="00A40CE9">
      <w:pPr>
        <w:spacing w:after="0" w:line="240" w:lineRule="auto"/>
        <w:jc w:val="both"/>
        <w:rPr>
          <w:rStyle w:val="fontstyle01"/>
        </w:rPr>
      </w:pPr>
    </w:p>
    <w:p w14:paraId="71D9E985" w14:textId="4513E7A5" w:rsidR="00A40CE9" w:rsidRPr="00F86F62" w:rsidRDefault="00A40CE9" w:rsidP="00A40CE9">
      <w:pPr>
        <w:spacing w:after="0" w:line="240" w:lineRule="auto"/>
        <w:jc w:val="both"/>
        <w:rPr>
          <w:rFonts w:ascii="Arial" w:hAnsi="Arial" w:cs="Arial"/>
          <w:color w:val="000000"/>
          <w:sz w:val="20"/>
          <w:szCs w:val="20"/>
        </w:rPr>
      </w:pPr>
      <w:r w:rsidRPr="00F86F62">
        <w:rPr>
          <w:rStyle w:val="fontstyle01"/>
        </w:rPr>
        <w:t xml:space="preserve">- </w:t>
      </w:r>
      <w:r w:rsidRPr="00D73FF4">
        <w:rPr>
          <w:rStyle w:val="fontstyle01"/>
          <w:b/>
          <w:bCs/>
        </w:rPr>
        <w:t>režijski stroški oseb</w:t>
      </w:r>
      <w:r w:rsidRPr="00F86F62">
        <w:rPr>
          <w:rStyle w:val="fontstyle01"/>
        </w:rPr>
        <w:t xml:space="preserve">, redno zaposlenih pri upravičencu, oz. nosilca in člane kmetijskega gospodarstva, ki so nastali zaradi sodelovanja pri dogodku, ki zajemajo </w:t>
      </w:r>
      <w:r w:rsidRPr="0011016C">
        <w:rPr>
          <w:rStyle w:val="fontstyle01"/>
          <w:b/>
          <w:bCs/>
        </w:rPr>
        <w:t>dnevnice</w:t>
      </w:r>
      <w:r w:rsidR="00946FB9" w:rsidRPr="006A0DFD">
        <w:rPr>
          <w:rStyle w:val="fontstyle01"/>
        </w:rPr>
        <w:t>**</w:t>
      </w:r>
      <w:r w:rsidRPr="0011016C">
        <w:rPr>
          <w:rStyle w:val="fontstyle01"/>
          <w:b/>
          <w:bCs/>
        </w:rPr>
        <w:t>, stroške lokalnega prevoza, parkiranja, cestnine in stroške uporabe informacijske tehnologije</w:t>
      </w:r>
      <w:r w:rsidRPr="00F86F62">
        <w:rPr>
          <w:rStyle w:val="fontstyle01"/>
        </w:rPr>
        <w:t xml:space="preserve">. Priznajo se v </w:t>
      </w:r>
      <w:r w:rsidRPr="00F86F62">
        <w:rPr>
          <w:rFonts w:ascii="Arial" w:hAnsi="Arial" w:cs="Arial"/>
          <w:color w:val="000000"/>
          <w:sz w:val="20"/>
          <w:szCs w:val="20"/>
        </w:rPr>
        <w:t>višini največ 80 eurov/osebo za ves dan bivanja v Evropski uniji. Režijski stroški na posamezni vlogi za podporo ne smejo presegati 4 % dejanskih upravičenih stroškov za izvedene dejavnosti.</w:t>
      </w:r>
    </w:p>
    <w:p w14:paraId="4FE089DA" w14:textId="77777777" w:rsidR="00A40CE9" w:rsidRPr="00F86F62" w:rsidRDefault="00A40CE9" w:rsidP="00A40CE9">
      <w:pPr>
        <w:spacing w:after="0" w:line="240" w:lineRule="auto"/>
        <w:jc w:val="both"/>
        <w:rPr>
          <w:rFonts w:ascii="Arial" w:hAnsi="Arial" w:cs="Arial"/>
          <w:sz w:val="20"/>
          <w:szCs w:val="20"/>
        </w:rPr>
      </w:pPr>
    </w:p>
    <w:p w14:paraId="741557D1" w14:textId="76D061BC" w:rsidR="00A40CE9" w:rsidRPr="00F86F62" w:rsidRDefault="00A40CE9" w:rsidP="00A40CE9">
      <w:pPr>
        <w:spacing w:after="0" w:line="240" w:lineRule="auto"/>
        <w:rPr>
          <w:rFonts w:ascii="Arial" w:hAnsi="Arial" w:cs="Arial"/>
          <w:sz w:val="20"/>
          <w:szCs w:val="20"/>
        </w:rPr>
      </w:pPr>
      <w:r w:rsidRPr="00F86F62">
        <w:rPr>
          <w:rFonts w:ascii="Arial" w:hAnsi="Arial" w:cs="Arial"/>
          <w:sz w:val="20"/>
          <w:szCs w:val="20"/>
        </w:rPr>
        <w:t xml:space="preserve">Kot ustrezna dokazila za izvedbo dejavnosti </w:t>
      </w:r>
      <w:r w:rsidR="00116B26" w:rsidRPr="00F86F62">
        <w:rPr>
          <w:rFonts w:ascii="Arial" w:hAnsi="Arial" w:cs="Arial"/>
          <w:sz w:val="20"/>
          <w:szCs w:val="20"/>
        </w:rPr>
        <w:t xml:space="preserve">obveščanja v okviru prireditev </w:t>
      </w:r>
      <w:r w:rsidRPr="00F86F62">
        <w:rPr>
          <w:rFonts w:ascii="Arial" w:hAnsi="Arial" w:cs="Arial"/>
          <w:sz w:val="20"/>
          <w:szCs w:val="20"/>
        </w:rPr>
        <w:t>štejejo:</w:t>
      </w:r>
    </w:p>
    <w:p w14:paraId="71D6F525" w14:textId="77777777" w:rsidR="00A40CE9" w:rsidRPr="00F86F62" w:rsidRDefault="00A40CE9" w:rsidP="00A40CE9">
      <w:pPr>
        <w:spacing w:after="0" w:line="240" w:lineRule="auto"/>
        <w:ind w:left="426" w:hanging="142"/>
        <w:jc w:val="both"/>
        <w:rPr>
          <w:rFonts w:ascii="Arial" w:hAnsi="Arial" w:cs="Arial"/>
          <w:sz w:val="20"/>
          <w:szCs w:val="20"/>
        </w:rPr>
      </w:pPr>
      <w:r w:rsidRPr="00F86F62">
        <w:rPr>
          <w:rFonts w:ascii="Arial" w:hAnsi="Arial" w:cs="Arial"/>
          <w:sz w:val="20"/>
          <w:szCs w:val="20"/>
        </w:rPr>
        <w:t>- prijavnina na prireditev, sejem, razstavo - v kolikor se prijavi zunanji izvajalec, mora obstajati pogodba v kateri je med drugimi zadolžitvami izvajalca tudi prijava na prireditev,</w:t>
      </w:r>
    </w:p>
    <w:p w14:paraId="5E876EF8" w14:textId="71B9AE2D" w:rsidR="00A40CE9" w:rsidRPr="00F86F62" w:rsidRDefault="00A40CE9" w:rsidP="00A40CE9">
      <w:pPr>
        <w:spacing w:after="0" w:line="240" w:lineRule="auto"/>
        <w:ind w:left="426" w:hanging="142"/>
        <w:jc w:val="both"/>
        <w:rPr>
          <w:rFonts w:ascii="Arial" w:hAnsi="Arial" w:cs="Arial"/>
          <w:sz w:val="20"/>
          <w:szCs w:val="20"/>
        </w:rPr>
      </w:pPr>
      <w:r w:rsidRPr="00F86F62">
        <w:rPr>
          <w:rFonts w:ascii="Arial" w:hAnsi="Arial" w:cs="Arial"/>
          <w:sz w:val="20"/>
          <w:szCs w:val="20"/>
        </w:rPr>
        <w:t xml:space="preserve">- račun sejmišča – najem, zakup prostora in s tem povezani stroški, v primeru izvajanja s podizvajalcem, </w:t>
      </w:r>
    </w:p>
    <w:p w14:paraId="0CB91AE8" w14:textId="0DCDC47F" w:rsidR="00A40CE9" w:rsidRPr="00F86F62" w:rsidRDefault="00A40CE9" w:rsidP="00A40CE9">
      <w:pPr>
        <w:spacing w:after="0" w:line="240" w:lineRule="auto"/>
        <w:ind w:left="426" w:hanging="142"/>
        <w:jc w:val="both"/>
        <w:rPr>
          <w:rFonts w:ascii="Arial" w:hAnsi="Arial" w:cs="Arial"/>
          <w:sz w:val="20"/>
          <w:szCs w:val="20"/>
        </w:rPr>
      </w:pPr>
      <w:r w:rsidRPr="00F86F62">
        <w:rPr>
          <w:rFonts w:ascii="Arial" w:hAnsi="Arial" w:cs="Arial"/>
          <w:sz w:val="20"/>
          <w:szCs w:val="20"/>
        </w:rPr>
        <w:t>- lista razstavljavcev oz. katalog,</w:t>
      </w:r>
    </w:p>
    <w:p w14:paraId="3449DE98" w14:textId="77777777" w:rsidR="00A40CE9" w:rsidRPr="00F86F62" w:rsidRDefault="00A40CE9" w:rsidP="00A40CE9">
      <w:pPr>
        <w:spacing w:after="0" w:line="240" w:lineRule="auto"/>
        <w:ind w:left="426" w:hanging="142"/>
        <w:jc w:val="both"/>
        <w:rPr>
          <w:rFonts w:ascii="Arial" w:hAnsi="Arial" w:cs="Arial"/>
          <w:sz w:val="20"/>
          <w:szCs w:val="20"/>
        </w:rPr>
      </w:pPr>
      <w:r w:rsidRPr="00F86F62">
        <w:rPr>
          <w:rFonts w:ascii="Arial" w:hAnsi="Arial" w:cs="Arial"/>
          <w:sz w:val="20"/>
          <w:szCs w:val="20"/>
        </w:rPr>
        <w:t>- potni nalogi z obračunom stroškov in priloženimi dokazili o plačilu teh stroškov oseb zaposlenih pri upravičencu,</w:t>
      </w:r>
    </w:p>
    <w:p w14:paraId="3EF24E20" w14:textId="3A54560F" w:rsidR="0061781E" w:rsidRPr="00F86F62" w:rsidRDefault="00A40CE9" w:rsidP="0061781E">
      <w:pPr>
        <w:spacing w:after="0" w:line="240" w:lineRule="auto"/>
        <w:ind w:left="426" w:hanging="142"/>
        <w:jc w:val="both"/>
        <w:rPr>
          <w:rFonts w:ascii="Arial" w:hAnsi="Arial" w:cs="Arial"/>
          <w:sz w:val="20"/>
          <w:szCs w:val="20"/>
        </w:rPr>
      </w:pPr>
      <w:r w:rsidRPr="00F86F62">
        <w:rPr>
          <w:rFonts w:ascii="Arial" w:hAnsi="Arial" w:cs="Arial"/>
          <w:sz w:val="20"/>
          <w:szCs w:val="20"/>
        </w:rPr>
        <w:t>- računi prevoznih stroškov oseb, ki so zaposlene pri upravičencu (letalska karta, …), v p</w:t>
      </w:r>
      <w:r w:rsidR="0061781E" w:rsidRPr="00F86F62">
        <w:rPr>
          <w:rFonts w:ascii="Arial" w:hAnsi="Arial" w:cs="Arial"/>
          <w:sz w:val="20"/>
          <w:szCs w:val="20"/>
        </w:rPr>
        <w:t>rimeru izvajanja s podizvajalce</w:t>
      </w:r>
      <w:r w:rsidR="006203BA" w:rsidRPr="00F86F62">
        <w:rPr>
          <w:rFonts w:ascii="Arial" w:hAnsi="Arial" w:cs="Arial"/>
          <w:sz w:val="20"/>
          <w:szCs w:val="20"/>
        </w:rPr>
        <w:t>m,</w:t>
      </w:r>
    </w:p>
    <w:p w14:paraId="2267F818" w14:textId="0ACAC647" w:rsidR="0061781E" w:rsidRPr="00F86F62" w:rsidRDefault="0061781E" w:rsidP="0061781E">
      <w:pPr>
        <w:spacing w:after="0" w:line="240" w:lineRule="auto"/>
        <w:ind w:left="426" w:hanging="142"/>
        <w:jc w:val="both"/>
        <w:rPr>
          <w:rFonts w:ascii="Arial" w:hAnsi="Arial" w:cs="Arial"/>
          <w:sz w:val="20"/>
          <w:szCs w:val="20"/>
        </w:rPr>
      </w:pPr>
      <w:r w:rsidRPr="00F86F62">
        <w:rPr>
          <w:rFonts w:ascii="Arial" w:hAnsi="Arial" w:cs="Arial"/>
          <w:sz w:val="20"/>
          <w:szCs w:val="20"/>
        </w:rPr>
        <w:t xml:space="preserve">- </w:t>
      </w:r>
      <w:r w:rsidR="00A40CE9" w:rsidRPr="00F86F62">
        <w:rPr>
          <w:rFonts w:ascii="Arial" w:hAnsi="Arial" w:cs="Arial"/>
          <w:sz w:val="20"/>
          <w:szCs w:val="20"/>
        </w:rPr>
        <w:t xml:space="preserve">računi nastanitve v kraju dogajanja prireditve, sejma ali razstave oseb, ki so zaposlene pri </w:t>
      </w:r>
      <w:r w:rsidRPr="00F86F62">
        <w:rPr>
          <w:rFonts w:ascii="Arial" w:hAnsi="Arial" w:cs="Arial"/>
          <w:sz w:val="20"/>
          <w:szCs w:val="20"/>
        </w:rPr>
        <w:t xml:space="preserve">       </w:t>
      </w:r>
      <w:r w:rsidR="00A40CE9" w:rsidRPr="00F86F62">
        <w:rPr>
          <w:rFonts w:ascii="Arial" w:hAnsi="Arial" w:cs="Arial"/>
          <w:sz w:val="20"/>
          <w:szCs w:val="20"/>
        </w:rPr>
        <w:t>upravičencu, v pr</w:t>
      </w:r>
      <w:r w:rsidRPr="00F86F62">
        <w:rPr>
          <w:rFonts w:ascii="Arial" w:hAnsi="Arial" w:cs="Arial"/>
          <w:sz w:val="20"/>
          <w:szCs w:val="20"/>
        </w:rPr>
        <w:t>imeru izvajanja s podizvajalcem,</w:t>
      </w:r>
    </w:p>
    <w:p w14:paraId="3066395F" w14:textId="5608C1A7" w:rsidR="00EE6E0E" w:rsidRPr="00F86F62" w:rsidRDefault="0061781E" w:rsidP="0061781E">
      <w:pPr>
        <w:spacing w:after="0" w:line="240" w:lineRule="auto"/>
        <w:ind w:left="426" w:hanging="142"/>
        <w:jc w:val="both"/>
        <w:rPr>
          <w:rFonts w:ascii="Arial" w:hAnsi="Arial" w:cs="Arial"/>
          <w:sz w:val="20"/>
          <w:szCs w:val="20"/>
        </w:rPr>
      </w:pPr>
      <w:r w:rsidRPr="00F86F62">
        <w:rPr>
          <w:rFonts w:ascii="Arial" w:hAnsi="Arial" w:cs="Arial"/>
          <w:sz w:val="20"/>
          <w:szCs w:val="20"/>
        </w:rPr>
        <w:lastRenderedPageBreak/>
        <w:t xml:space="preserve">- </w:t>
      </w:r>
      <w:r w:rsidR="00A40CE9" w:rsidRPr="00F86F62">
        <w:rPr>
          <w:rFonts w:ascii="Arial" w:hAnsi="Arial" w:cs="Arial"/>
          <w:sz w:val="20"/>
          <w:szCs w:val="20"/>
        </w:rPr>
        <w:t>račun</w:t>
      </w:r>
      <w:r w:rsidRPr="00F86F62">
        <w:rPr>
          <w:rFonts w:ascii="Arial" w:hAnsi="Arial" w:cs="Arial"/>
          <w:sz w:val="20"/>
          <w:szCs w:val="20"/>
        </w:rPr>
        <w:t>i</w:t>
      </w:r>
      <w:r w:rsidR="00A40CE9" w:rsidRPr="00F86F62">
        <w:rPr>
          <w:rFonts w:ascii="Arial" w:hAnsi="Arial" w:cs="Arial"/>
          <w:sz w:val="20"/>
          <w:szCs w:val="20"/>
        </w:rPr>
        <w:t xml:space="preserve"> za strošek dela pomožnega osebja (napotnice za hostese), v primeru izvajanja s </w:t>
      </w:r>
      <w:r w:rsidRPr="00F86F62">
        <w:rPr>
          <w:rFonts w:ascii="Arial" w:hAnsi="Arial" w:cs="Arial"/>
          <w:sz w:val="20"/>
          <w:szCs w:val="20"/>
        </w:rPr>
        <w:t xml:space="preserve">    </w:t>
      </w:r>
      <w:r w:rsidR="00A40CE9" w:rsidRPr="00F86F62">
        <w:rPr>
          <w:rFonts w:ascii="Arial" w:hAnsi="Arial" w:cs="Arial"/>
          <w:sz w:val="20"/>
          <w:szCs w:val="20"/>
        </w:rPr>
        <w:t>podizvajalcem.</w:t>
      </w:r>
    </w:p>
    <w:p w14:paraId="2C4B29A9" w14:textId="7208864E" w:rsidR="00267FA7" w:rsidRDefault="00267FA7" w:rsidP="0061781E">
      <w:pPr>
        <w:jc w:val="both"/>
        <w:rPr>
          <w:rFonts w:ascii="Arial" w:hAnsi="Arial" w:cs="Arial"/>
          <w:b/>
          <w:sz w:val="20"/>
          <w:szCs w:val="20"/>
        </w:rPr>
      </w:pPr>
    </w:p>
    <w:p w14:paraId="4C155147" w14:textId="600207AF" w:rsidR="00C14212" w:rsidRDefault="00C14212" w:rsidP="0061781E">
      <w:pPr>
        <w:jc w:val="both"/>
        <w:rPr>
          <w:rFonts w:ascii="Arial" w:hAnsi="Arial" w:cs="Arial"/>
          <w:b/>
          <w:sz w:val="20"/>
          <w:szCs w:val="20"/>
          <w:u w:val="single"/>
        </w:rPr>
      </w:pPr>
      <w:r w:rsidRPr="00C14212">
        <w:rPr>
          <w:rFonts w:ascii="Arial" w:hAnsi="Arial" w:cs="Arial"/>
          <w:bCs/>
          <w:sz w:val="20"/>
          <w:szCs w:val="20"/>
        </w:rPr>
        <w:t>b)</w:t>
      </w:r>
      <w:r>
        <w:rPr>
          <w:rFonts w:ascii="Arial" w:hAnsi="Arial" w:cs="Arial"/>
          <w:bCs/>
          <w:sz w:val="20"/>
          <w:szCs w:val="20"/>
        </w:rPr>
        <w:t xml:space="preserve"> </w:t>
      </w:r>
      <w:r w:rsidRPr="00F86F62">
        <w:rPr>
          <w:rFonts w:ascii="Arial" w:hAnsi="Arial" w:cs="Arial"/>
          <w:b/>
          <w:sz w:val="20"/>
          <w:szCs w:val="20"/>
          <w:u w:val="single"/>
        </w:rPr>
        <w:t>Upravičeni stroški dejavnosti</w:t>
      </w:r>
      <w:r>
        <w:rPr>
          <w:rFonts w:ascii="Arial" w:hAnsi="Arial" w:cs="Arial"/>
          <w:b/>
          <w:sz w:val="20"/>
          <w:szCs w:val="20"/>
          <w:u w:val="single"/>
        </w:rPr>
        <w:t xml:space="preserve"> obveščanja v okviru spletnih prireditev, sejmov</w:t>
      </w:r>
      <w:r w:rsidRPr="00F86F62">
        <w:rPr>
          <w:rFonts w:ascii="Arial" w:hAnsi="Arial" w:cs="Arial"/>
          <w:b/>
          <w:sz w:val="20"/>
          <w:szCs w:val="20"/>
          <w:u w:val="single"/>
        </w:rPr>
        <w:t>:</w:t>
      </w:r>
    </w:p>
    <w:p w14:paraId="437B2FE4" w14:textId="163CBF66" w:rsidR="00AC3EA9" w:rsidRPr="00FA1566" w:rsidRDefault="00AC3EA9" w:rsidP="00AC3EA9">
      <w:pPr>
        <w:spacing w:after="0" w:line="240" w:lineRule="auto"/>
        <w:jc w:val="both"/>
        <w:rPr>
          <w:rFonts w:ascii="Arial" w:hAnsi="Arial" w:cs="Arial"/>
          <w:sz w:val="20"/>
          <w:szCs w:val="20"/>
        </w:rPr>
      </w:pPr>
      <w:r w:rsidRPr="00FA1566">
        <w:rPr>
          <w:rFonts w:ascii="Arial" w:hAnsi="Arial" w:cs="Arial"/>
          <w:sz w:val="20"/>
          <w:szCs w:val="20"/>
        </w:rPr>
        <w:t xml:space="preserve">Kot upravičen strošek se upošteva: zakup domene, </w:t>
      </w:r>
      <w:r>
        <w:rPr>
          <w:rFonts w:ascii="Arial" w:hAnsi="Arial" w:cs="Arial"/>
          <w:sz w:val="20"/>
          <w:szCs w:val="20"/>
        </w:rPr>
        <w:t>priprava na spletno prireditev, delo zunanjega izvajalca, stroški oglaševanje oz. vabil, …</w:t>
      </w:r>
    </w:p>
    <w:p w14:paraId="2907F439" w14:textId="77777777" w:rsidR="00AC3EA9" w:rsidRDefault="00AC3EA9" w:rsidP="00AC3EA9">
      <w:pPr>
        <w:spacing w:after="0" w:line="240" w:lineRule="auto"/>
        <w:jc w:val="both"/>
        <w:rPr>
          <w:rFonts w:ascii="Arial" w:hAnsi="Arial" w:cs="Arial"/>
          <w:b/>
          <w:sz w:val="20"/>
          <w:szCs w:val="20"/>
        </w:rPr>
      </w:pPr>
    </w:p>
    <w:p w14:paraId="6BE28E78" w14:textId="161B6B76" w:rsidR="00AC3EA9" w:rsidRPr="004833D9" w:rsidRDefault="00AC3EA9" w:rsidP="00AC3EA9">
      <w:pPr>
        <w:spacing w:after="0" w:line="240" w:lineRule="auto"/>
        <w:jc w:val="both"/>
        <w:rPr>
          <w:rFonts w:ascii="Arial" w:hAnsi="Arial" w:cs="Arial"/>
          <w:b/>
          <w:sz w:val="20"/>
          <w:szCs w:val="20"/>
        </w:rPr>
      </w:pPr>
      <w:r>
        <w:rPr>
          <w:rFonts w:ascii="Arial" w:hAnsi="Arial" w:cs="Arial"/>
          <w:sz w:val="20"/>
          <w:szCs w:val="20"/>
        </w:rPr>
        <w:t>Pred napovedanim terminom spletne prireditve pošljete link do spletne prireditve oz. vabilo na spletni dogodek na Agencijo. Kot dokazilo o izvedeni spletni prireditvi v poročilu ponovno pošljete link do spletne prireditve, navedete kraj, datum in uro spletne prireditve</w:t>
      </w:r>
      <w:r w:rsidRPr="004833D9">
        <w:rPr>
          <w:rFonts w:ascii="Arial" w:hAnsi="Arial" w:cs="Arial"/>
          <w:sz w:val="20"/>
          <w:szCs w:val="20"/>
        </w:rPr>
        <w:t xml:space="preserve">, posnetek zaslona udeležencev, </w:t>
      </w:r>
      <w:r>
        <w:rPr>
          <w:rFonts w:ascii="Arial" w:hAnsi="Arial" w:cs="Arial"/>
          <w:sz w:val="20"/>
          <w:szCs w:val="20"/>
        </w:rPr>
        <w:t xml:space="preserve">opišete </w:t>
      </w:r>
      <w:r w:rsidRPr="004833D9">
        <w:rPr>
          <w:rFonts w:ascii="Arial" w:hAnsi="Arial" w:cs="Arial"/>
          <w:sz w:val="20"/>
          <w:szCs w:val="20"/>
        </w:rPr>
        <w:t xml:space="preserve">na kakšen način ste vabili udeležence na </w:t>
      </w:r>
      <w:r>
        <w:rPr>
          <w:rFonts w:ascii="Arial" w:hAnsi="Arial" w:cs="Arial"/>
          <w:sz w:val="20"/>
          <w:szCs w:val="20"/>
        </w:rPr>
        <w:t xml:space="preserve">prireditev </w:t>
      </w:r>
      <w:r w:rsidRPr="004833D9">
        <w:rPr>
          <w:rFonts w:ascii="Arial" w:hAnsi="Arial" w:cs="Arial"/>
          <w:sz w:val="20"/>
          <w:szCs w:val="20"/>
        </w:rPr>
        <w:t>(priložite vabilo), število vpisanih slušateljev oz</w:t>
      </w:r>
      <w:r>
        <w:rPr>
          <w:rFonts w:ascii="Arial" w:hAnsi="Arial" w:cs="Arial"/>
          <w:sz w:val="20"/>
          <w:szCs w:val="20"/>
        </w:rPr>
        <w:t>.</w:t>
      </w:r>
      <w:r w:rsidRPr="004833D9">
        <w:rPr>
          <w:rFonts w:ascii="Arial" w:hAnsi="Arial" w:cs="Arial"/>
          <w:sz w:val="20"/>
          <w:szCs w:val="20"/>
        </w:rPr>
        <w:t xml:space="preserve"> število ogledov</w:t>
      </w:r>
      <w:r>
        <w:rPr>
          <w:rFonts w:ascii="Arial" w:hAnsi="Arial" w:cs="Arial"/>
          <w:sz w:val="20"/>
          <w:szCs w:val="20"/>
        </w:rPr>
        <w:t xml:space="preserve"> in na kratko opišete samo prireditev</w:t>
      </w:r>
      <w:r w:rsidRPr="004833D9">
        <w:rPr>
          <w:rFonts w:ascii="Arial" w:hAnsi="Arial" w:cs="Arial"/>
          <w:sz w:val="20"/>
          <w:szCs w:val="20"/>
        </w:rPr>
        <w:t xml:space="preserve">. </w:t>
      </w:r>
    </w:p>
    <w:p w14:paraId="75CB2EDB" w14:textId="77777777" w:rsidR="00AC3EA9" w:rsidRPr="004833D9" w:rsidRDefault="00AC3EA9" w:rsidP="00AC3EA9">
      <w:pPr>
        <w:spacing w:after="0" w:line="240" w:lineRule="auto"/>
        <w:jc w:val="both"/>
        <w:rPr>
          <w:rFonts w:ascii="Helv" w:hAnsi="Helv" w:cs="Helv"/>
          <w:color w:val="000000"/>
          <w:sz w:val="20"/>
          <w:szCs w:val="20"/>
        </w:rPr>
      </w:pPr>
    </w:p>
    <w:p w14:paraId="0ED18B5C" w14:textId="77777777" w:rsidR="00AC3EA9" w:rsidRDefault="00AC3EA9" w:rsidP="00AC3EA9">
      <w:pPr>
        <w:spacing w:after="0" w:line="240" w:lineRule="auto"/>
        <w:jc w:val="both"/>
        <w:rPr>
          <w:rFonts w:ascii="Helv" w:hAnsi="Helv" w:cs="Helv"/>
          <w:color w:val="000000"/>
          <w:sz w:val="20"/>
          <w:szCs w:val="20"/>
        </w:rPr>
      </w:pPr>
      <w:r w:rsidRPr="004833D9">
        <w:rPr>
          <w:rFonts w:ascii="Helv" w:hAnsi="Helv" w:cs="Helv"/>
          <w:color w:val="000000"/>
          <w:sz w:val="20"/>
          <w:szCs w:val="20"/>
        </w:rPr>
        <w:t>V kolikor boste snemali sami, si lahko obračunate delo za pripravo in izvedbo po veljavni urni postavki.</w:t>
      </w:r>
    </w:p>
    <w:p w14:paraId="17DC0F62" w14:textId="77777777" w:rsidR="00AC3EA9" w:rsidRDefault="00AC3EA9" w:rsidP="00AC3EA9">
      <w:pPr>
        <w:spacing w:after="0" w:line="240" w:lineRule="auto"/>
        <w:jc w:val="both"/>
        <w:rPr>
          <w:rFonts w:ascii="Helv" w:hAnsi="Helv" w:cs="Helv"/>
          <w:color w:val="000000"/>
          <w:sz w:val="20"/>
          <w:szCs w:val="20"/>
        </w:rPr>
      </w:pPr>
    </w:p>
    <w:p w14:paraId="7046D699" w14:textId="20F2DD21" w:rsidR="00AC3EA9" w:rsidRDefault="00AC3EA9" w:rsidP="00AC3EA9">
      <w:pPr>
        <w:spacing w:after="0" w:line="240" w:lineRule="auto"/>
        <w:jc w:val="both"/>
        <w:rPr>
          <w:rFonts w:ascii="Helv" w:hAnsi="Helv" w:cs="Helv"/>
          <w:color w:val="000000"/>
          <w:sz w:val="20"/>
          <w:szCs w:val="20"/>
        </w:rPr>
      </w:pPr>
      <w:r>
        <w:rPr>
          <w:rFonts w:ascii="Helv" w:hAnsi="Helv" w:cs="Helv"/>
          <w:color w:val="000000"/>
          <w:sz w:val="20"/>
          <w:szCs w:val="20"/>
        </w:rPr>
        <w:t>Snemanja reklamnega materiala za splet</w:t>
      </w:r>
      <w:r w:rsidR="00937BEE">
        <w:rPr>
          <w:rFonts w:ascii="Helv" w:hAnsi="Helv" w:cs="Helv"/>
          <w:color w:val="000000"/>
          <w:sz w:val="20"/>
          <w:szCs w:val="20"/>
        </w:rPr>
        <w:t>no</w:t>
      </w:r>
      <w:r>
        <w:rPr>
          <w:rFonts w:ascii="Helv" w:hAnsi="Helv" w:cs="Helv"/>
          <w:color w:val="000000"/>
          <w:sz w:val="20"/>
          <w:szCs w:val="20"/>
        </w:rPr>
        <w:t xml:space="preserve"> </w:t>
      </w:r>
      <w:r w:rsidR="00937BEE">
        <w:rPr>
          <w:rFonts w:ascii="Helv" w:hAnsi="Helv" w:cs="Helv"/>
          <w:color w:val="000000"/>
          <w:sz w:val="20"/>
          <w:szCs w:val="20"/>
        </w:rPr>
        <w:t>prireditev</w:t>
      </w:r>
      <w:r>
        <w:rPr>
          <w:rFonts w:ascii="Helv" w:hAnsi="Helv" w:cs="Helv"/>
          <w:color w:val="000000"/>
          <w:sz w:val="20"/>
          <w:szCs w:val="20"/>
        </w:rPr>
        <w:t xml:space="preserve"> sodi k dejavnosti </w:t>
      </w:r>
      <w:r w:rsidR="00937BEE">
        <w:rPr>
          <w:rFonts w:ascii="Helv" w:hAnsi="Helv" w:cs="Helv"/>
          <w:color w:val="000000"/>
          <w:sz w:val="20"/>
          <w:szCs w:val="20"/>
        </w:rPr>
        <w:t>I</w:t>
      </w:r>
      <w:r w:rsidR="00937BEE" w:rsidRPr="00937BEE">
        <w:rPr>
          <w:rFonts w:ascii="Arial" w:hAnsi="Arial" w:cs="Arial"/>
          <w:sz w:val="20"/>
          <w:szCs w:val="20"/>
        </w:rPr>
        <w:t>nformacijske kampanje</w:t>
      </w:r>
      <w:r w:rsidR="00937BEE">
        <w:rPr>
          <w:rFonts w:ascii="Arial" w:hAnsi="Arial" w:cs="Arial"/>
          <w:sz w:val="20"/>
          <w:szCs w:val="20"/>
        </w:rPr>
        <w:t xml:space="preserve"> -</w:t>
      </w:r>
      <w:r w:rsidR="00937BEE">
        <w:rPr>
          <w:rFonts w:ascii="Arial" w:hAnsi="Arial" w:cs="Arial"/>
          <w:b/>
          <w:sz w:val="20"/>
          <w:szCs w:val="20"/>
        </w:rPr>
        <w:t xml:space="preserve"> </w:t>
      </w:r>
      <w:r w:rsidR="00937BEE">
        <w:rPr>
          <w:rFonts w:ascii="Arial" w:hAnsi="Arial" w:cs="Arial"/>
          <w:sz w:val="20"/>
          <w:szCs w:val="20"/>
        </w:rPr>
        <w:t>izdelava informacijskega gradiva</w:t>
      </w:r>
      <w:r>
        <w:rPr>
          <w:rFonts w:ascii="Helv" w:hAnsi="Helv" w:cs="Helv"/>
          <w:color w:val="000000"/>
          <w:sz w:val="20"/>
          <w:szCs w:val="20"/>
        </w:rPr>
        <w:t xml:space="preserve">. </w:t>
      </w:r>
    </w:p>
    <w:p w14:paraId="48EDB4AB" w14:textId="77777777" w:rsidR="00AC3EA9" w:rsidRDefault="00AC3EA9" w:rsidP="0061781E">
      <w:pPr>
        <w:jc w:val="both"/>
        <w:rPr>
          <w:rFonts w:ascii="Arial" w:hAnsi="Arial" w:cs="Arial"/>
          <w:b/>
          <w:sz w:val="20"/>
          <w:szCs w:val="20"/>
          <w:u w:val="single"/>
        </w:rPr>
      </w:pPr>
    </w:p>
    <w:p w14:paraId="2ECBF7E6" w14:textId="4605FA60" w:rsidR="00FB5CD8" w:rsidRDefault="00FB5CD8" w:rsidP="0061781E">
      <w:pPr>
        <w:jc w:val="both"/>
        <w:rPr>
          <w:rFonts w:ascii="Arial" w:hAnsi="Arial" w:cs="Arial"/>
          <w:sz w:val="20"/>
          <w:szCs w:val="20"/>
        </w:rPr>
      </w:pPr>
      <w:r w:rsidRPr="00F86F62">
        <w:rPr>
          <w:rFonts w:ascii="Arial" w:hAnsi="Arial" w:cs="Arial"/>
          <w:sz w:val="20"/>
          <w:szCs w:val="20"/>
        </w:rPr>
        <w:t>2.1 Posebnosti:</w:t>
      </w:r>
    </w:p>
    <w:p w14:paraId="6E631CCD" w14:textId="5FA92456" w:rsidR="007B64B0" w:rsidRPr="00946FB9" w:rsidRDefault="00946FB9" w:rsidP="00946FB9">
      <w:pPr>
        <w:jc w:val="both"/>
        <w:rPr>
          <w:rFonts w:ascii="Arial" w:hAnsi="Arial" w:cs="Arial"/>
          <w:sz w:val="20"/>
          <w:szCs w:val="20"/>
        </w:rPr>
      </w:pPr>
      <w:r>
        <w:rPr>
          <w:rFonts w:ascii="Arial" w:hAnsi="Arial" w:cs="Arial"/>
          <w:sz w:val="20"/>
          <w:szCs w:val="20"/>
        </w:rPr>
        <w:t>* statistični podatek o povprečni bruto plači preteklega leta je znan konec meseca februarja</w:t>
      </w:r>
      <w:r w:rsidR="001F4525">
        <w:rPr>
          <w:rFonts w:ascii="Arial" w:hAnsi="Arial" w:cs="Arial"/>
          <w:sz w:val="20"/>
          <w:szCs w:val="20"/>
        </w:rPr>
        <w:t>.</w:t>
      </w:r>
      <w:r>
        <w:rPr>
          <w:rFonts w:ascii="Arial" w:hAnsi="Arial" w:cs="Arial"/>
          <w:sz w:val="20"/>
          <w:szCs w:val="20"/>
        </w:rPr>
        <w:t xml:space="preserve">  </w:t>
      </w:r>
    </w:p>
    <w:p w14:paraId="2AF08146" w14:textId="1A0AE856" w:rsidR="00FB5CD8" w:rsidRPr="00F86F62" w:rsidRDefault="001F4525" w:rsidP="00FB5CD8">
      <w:pPr>
        <w:spacing w:after="0" w:line="240" w:lineRule="auto"/>
        <w:rPr>
          <w:rFonts w:ascii="Arial" w:eastAsia="Times New Roman" w:hAnsi="Arial" w:cs="Arial"/>
          <w:sz w:val="20"/>
          <w:szCs w:val="20"/>
          <w:lang w:eastAsia="sl-SI"/>
        </w:rPr>
      </w:pPr>
      <w:r>
        <w:rPr>
          <w:rFonts w:ascii="Arial" w:hAnsi="Arial" w:cs="Arial"/>
          <w:sz w:val="20"/>
          <w:szCs w:val="20"/>
        </w:rPr>
        <w:t>** i</w:t>
      </w:r>
      <w:r w:rsidR="00FB5CD8" w:rsidRPr="00F86F62">
        <w:rPr>
          <w:rFonts w:ascii="Arial" w:hAnsi="Arial" w:cs="Arial"/>
          <w:sz w:val="20"/>
          <w:szCs w:val="20"/>
        </w:rPr>
        <w:t>zračun dnevnic, ki sodijo med režijske stroške</w:t>
      </w:r>
      <w:r w:rsidR="007B64B0">
        <w:rPr>
          <w:rFonts w:ascii="Arial" w:hAnsi="Arial" w:cs="Arial"/>
          <w:sz w:val="20"/>
          <w:szCs w:val="20"/>
        </w:rPr>
        <w:t>,</w:t>
      </w:r>
      <w:r w:rsidR="00FB5CD8" w:rsidRPr="00F86F62">
        <w:rPr>
          <w:rFonts w:ascii="Arial" w:hAnsi="Arial" w:cs="Arial"/>
          <w:sz w:val="20"/>
          <w:szCs w:val="20"/>
        </w:rPr>
        <w:t xml:space="preserve"> poteka v skladu </w:t>
      </w:r>
      <w:r>
        <w:rPr>
          <w:rFonts w:ascii="Arial" w:hAnsi="Arial" w:cs="Arial"/>
          <w:sz w:val="20"/>
          <w:szCs w:val="20"/>
        </w:rPr>
        <w:t>z</w:t>
      </w:r>
      <w:r w:rsidR="00FB5CD8" w:rsidRPr="00F86F62">
        <w:rPr>
          <w:rFonts w:ascii="Arial" w:hAnsi="Arial" w:cs="Arial"/>
          <w:sz w:val="20"/>
          <w:szCs w:val="20"/>
        </w:rPr>
        <w:t xml:space="preserve"> </w:t>
      </w:r>
      <w:r w:rsidR="00FB5CD8" w:rsidRPr="00F86F62">
        <w:rPr>
          <w:rFonts w:ascii="Arial" w:eastAsia="Times New Roman" w:hAnsi="Arial" w:cs="Arial"/>
          <w:sz w:val="20"/>
          <w:szCs w:val="20"/>
          <w:lang w:eastAsia="sl-SI"/>
        </w:rPr>
        <w:t xml:space="preserve">Uredbo o povračilu stroškov za službena potovanja v tujino </w:t>
      </w:r>
      <w:r w:rsidR="00FB5CD8" w:rsidRPr="00F86F62">
        <w:rPr>
          <w:rFonts w:ascii="Arial" w:hAnsi="Arial" w:cs="Arial"/>
          <w:sz w:val="20"/>
          <w:szCs w:val="20"/>
        </w:rPr>
        <w:t xml:space="preserve">(Uradni list RS, št. </w:t>
      </w:r>
      <w:hyperlink r:id="rId12" w:tgtFrame="_blank" w:tooltip="Uredba o povračilu stroškov za službena potovanja v tujino" w:history="1">
        <w:r w:rsidR="00FB5CD8" w:rsidRPr="00F86F62">
          <w:rPr>
            <w:rStyle w:val="Hiperpovezava"/>
            <w:rFonts w:ascii="Arial" w:hAnsi="Arial" w:cs="Arial"/>
            <w:sz w:val="20"/>
            <w:szCs w:val="20"/>
          </w:rPr>
          <w:t>76/19</w:t>
        </w:r>
      </w:hyperlink>
      <w:r w:rsidR="0063395C">
        <w:rPr>
          <w:rFonts w:ascii="Arial" w:hAnsi="Arial" w:cs="Arial"/>
          <w:sz w:val="20"/>
          <w:szCs w:val="20"/>
        </w:rPr>
        <w:t>,</w:t>
      </w:r>
      <w:r w:rsidR="00FB5CD8" w:rsidRPr="00F86F62">
        <w:rPr>
          <w:rFonts w:ascii="Arial" w:hAnsi="Arial" w:cs="Arial"/>
          <w:sz w:val="20"/>
          <w:szCs w:val="20"/>
        </w:rPr>
        <w:t xml:space="preserve"> </w:t>
      </w:r>
      <w:hyperlink r:id="rId13" w:tgtFrame="_blank" w:tooltip="Uredba o spremembi Uredbe o povračilu stroškov za službena potovanja v tujino" w:history="1">
        <w:r w:rsidR="00FB5CD8" w:rsidRPr="00F86F62">
          <w:rPr>
            <w:rStyle w:val="Hiperpovezava"/>
            <w:rFonts w:ascii="Arial" w:hAnsi="Arial" w:cs="Arial"/>
            <w:sz w:val="20"/>
            <w:szCs w:val="20"/>
          </w:rPr>
          <w:t>180/20</w:t>
        </w:r>
      </w:hyperlink>
      <w:r w:rsidR="0063395C">
        <w:rPr>
          <w:rStyle w:val="Hiperpovezava"/>
          <w:rFonts w:ascii="Arial" w:hAnsi="Arial" w:cs="Arial"/>
          <w:sz w:val="20"/>
          <w:szCs w:val="20"/>
        </w:rPr>
        <w:t xml:space="preserve"> in 116/21</w:t>
      </w:r>
      <w:r w:rsidR="00FB5CD8" w:rsidRPr="00F86F62">
        <w:rPr>
          <w:rFonts w:ascii="Arial" w:hAnsi="Arial" w:cs="Arial"/>
          <w:sz w:val="20"/>
          <w:szCs w:val="20"/>
        </w:rPr>
        <w:t>)</w:t>
      </w:r>
      <w:r w:rsidR="00FB5CD8" w:rsidRPr="00F86F62">
        <w:rPr>
          <w:rFonts w:ascii="Arial" w:eastAsia="Times New Roman" w:hAnsi="Arial" w:cs="Arial"/>
          <w:sz w:val="20"/>
          <w:szCs w:val="20"/>
          <w:lang w:eastAsia="sl-SI"/>
        </w:rPr>
        <w:t>. </w:t>
      </w:r>
    </w:p>
    <w:p w14:paraId="029BB80D" w14:textId="77777777" w:rsidR="00FB5CD8" w:rsidRPr="00F86F62" w:rsidRDefault="00FB5CD8" w:rsidP="0061781E">
      <w:pPr>
        <w:jc w:val="both"/>
        <w:rPr>
          <w:rFonts w:ascii="Arial" w:hAnsi="Arial" w:cs="Arial"/>
          <w:sz w:val="20"/>
          <w:szCs w:val="20"/>
        </w:rPr>
      </w:pPr>
    </w:p>
    <w:p w14:paraId="36C0B103" w14:textId="77777777" w:rsidR="001F4525" w:rsidRDefault="001F4525" w:rsidP="007746C3">
      <w:pPr>
        <w:rPr>
          <w:rFonts w:ascii="Arial" w:hAnsi="Arial" w:cs="Arial"/>
          <w:b/>
          <w:sz w:val="20"/>
          <w:szCs w:val="20"/>
        </w:rPr>
      </w:pPr>
    </w:p>
    <w:p w14:paraId="345F7280" w14:textId="77777777" w:rsidR="001F4525" w:rsidRDefault="001F4525" w:rsidP="007746C3">
      <w:pPr>
        <w:rPr>
          <w:rFonts w:ascii="Arial" w:hAnsi="Arial" w:cs="Arial"/>
          <w:b/>
          <w:sz w:val="20"/>
          <w:szCs w:val="20"/>
        </w:rPr>
      </w:pPr>
    </w:p>
    <w:p w14:paraId="595258EF" w14:textId="77777777" w:rsidR="001F4525" w:rsidRDefault="001F4525" w:rsidP="007746C3">
      <w:pPr>
        <w:rPr>
          <w:rFonts w:ascii="Arial" w:hAnsi="Arial" w:cs="Arial"/>
          <w:b/>
          <w:sz w:val="20"/>
          <w:szCs w:val="20"/>
        </w:rPr>
      </w:pPr>
    </w:p>
    <w:p w14:paraId="4B80D07A" w14:textId="77777777" w:rsidR="001F4525" w:rsidRDefault="001F4525" w:rsidP="007746C3">
      <w:pPr>
        <w:rPr>
          <w:rFonts w:ascii="Arial" w:hAnsi="Arial" w:cs="Arial"/>
          <w:b/>
          <w:sz w:val="20"/>
          <w:szCs w:val="20"/>
        </w:rPr>
      </w:pPr>
    </w:p>
    <w:p w14:paraId="297FF9C5" w14:textId="77777777" w:rsidR="001F4525" w:rsidRDefault="001F4525" w:rsidP="007746C3">
      <w:pPr>
        <w:rPr>
          <w:rFonts w:ascii="Arial" w:hAnsi="Arial" w:cs="Arial"/>
          <w:b/>
          <w:sz w:val="20"/>
          <w:szCs w:val="20"/>
        </w:rPr>
      </w:pPr>
    </w:p>
    <w:p w14:paraId="198BBB3C" w14:textId="77777777" w:rsidR="001F4525" w:rsidRDefault="001F4525" w:rsidP="007746C3">
      <w:pPr>
        <w:rPr>
          <w:rFonts w:ascii="Arial" w:hAnsi="Arial" w:cs="Arial"/>
          <w:b/>
          <w:sz w:val="20"/>
          <w:szCs w:val="20"/>
        </w:rPr>
      </w:pPr>
    </w:p>
    <w:p w14:paraId="678D68E4" w14:textId="77777777" w:rsidR="001F4525" w:rsidRDefault="001F4525" w:rsidP="007746C3">
      <w:pPr>
        <w:rPr>
          <w:rFonts w:ascii="Arial" w:hAnsi="Arial" w:cs="Arial"/>
          <w:b/>
          <w:sz w:val="20"/>
          <w:szCs w:val="20"/>
        </w:rPr>
      </w:pPr>
    </w:p>
    <w:p w14:paraId="466A16B3" w14:textId="77777777" w:rsidR="001F4525" w:rsidRDefault="001F4525" w:rsidP="007746C3">
      <w:pPr>
        <w:rPr>
          <w:rFonts w:ascii="Arial" w:hAnsi="Arial" w:cs="Arial"/>
          <w:b/>
          <w:sz w:val="20"/>
          <w:szCs w:val="20"/>
        </w:rPr>
      </w:pPr>
    </w:p>
    <w:p w14:paraId="62F64951" w14:textId="77777777" w:rsidR="001F4525" w:rsidRDefault="001F4525" w:rsidP="007746C3">
      <w:pPr>
        <w:rPr>
          <w:rFonts w:ascii="Arial" w:hAnsi="Arial" w:cs="Arial"/>
          <w:b/>
          <w:sz w:val="20"/>
          <w:szCs w:val="20"/>
        </w:rPr>
      </w:pPr>
    </w:p>
    <w:p w14:paraId="2A0B1933" w14:textId="77777777" w:rsidR="001F4525" w:rsidRDefault="001F4525" w:rsidP="007746C3">
      <w:pPr>
        <w:rPr>
          <w:rFonts w:ascii="Arial" w:hAnsi="Arial" w:cs="Arial"/>
          <w:b/>
          <w:sz w:val="20"/>
          <w:szCs w:val="20"/>
        </w:rPr>
      </w:pPr>
    </w:p>
    <w:p w14:paraId="56191E14" w14:textId="77777777" w:rsidR="001F4525" w:rsidRDefault="001F4525" w:rsidP="007746C3">
      <w:pPr>
        <w:rPr>
          <w:rFonts w:ascii="Arial" w:hAnsi="Arial" w:cs="Arial"/>
          <w:b/>
          <w:sz w:val="20"/>
          <w:szCs w:val="20"/>
        </w:rPr>
      </w:pPr>
    </w:p>
    <w:p w14:paraId="54B89482" w14:textId="77777777" w:rsidR="001F4525" w:rsidRDefault="001F4525" w:rsidP="007746C3">
      <w:pPr>
        <w:rPr>
          <w:rFonts w:ascii="Arial" w:hAnsi="Arial" w:cs="Arial"/>
          <w:b/>
          <w:sz w:val="20"/>
          <w:szCs w:val="20"/>
        </w:rPr>
      </w:pPr>
    </w:p>
    <w:p w14:paraId="7B489411" w14:textId="77777777" w:rsidR="001F4525" w:rsidRDefault="001F4525" w:rsidP="007746C3">
      <w:pPr>
        <w:rPr>
          <w:rFonts w:ascii="Arial" w:hAnsi="Arial" w:cs="Arial"/>
          <w:b/>
          <w:sz w:val="20"/>
          <w:szCs w:val="20"/>
        </w:rPr>
      </w:pPr>
    </w:p>
    <w:p w14:paraId="08769145" w14:textId="77777777" w:rsidR="001F4525" w:rsidRDefault="001F4525" w:rsidP="007746C3">
      <w:pPr>
        <w:rPr>
          <w:rFonts w:ascii="Arial" w:hAnsi="Arial" w:cs="Arial"/>
          <w:b/>
          <w:sz w:val="20"/>
          <w:szCs w:val="20"/>
        </w:rPr>
      </w:pPr>
    </w:p>
    <w:p w14:paraId="3AF0435E" w14:textId="77777777" w:rsidR="001F4525" w:rsidRDefault="001F4525" w:rsidP="007746C3">
      <w:pPr>
        <w:rPr>
          <w:rFonts w:ascii="Arial" w:hAnsi="Arial" w:cs="Arial"/>
          <w:b/>
          <w:sz w:val="20"/>
          <w:szCs w:val="20"/>
        </w:rPr>
      </w:pPr>
    </w:p>
    <w:p w14:paraId="178015DF" w14:textId="77777777" w:rsidR="001F4525" w:rsidRDefault="001F4525" w:rsidP="007746C3">
      <w:pPr>
        <w:rPr>
          <w:rFonts w:ascii="Arial" w:hAnsi="Arial" w:cs="Arial"/>
          <w:b/>
          <w:sz w:val="20"/>
          <w:szCs w:val="20"/>
        </w:rPr>
      </w:pPr>
    </w:p>
    <w:p w14:paraId="23C0FFB4" w14:textId="3E2C6CCD" w:rsidR="007746C3" w:rsidRPr="00F86F62" w:rsidRDefault="007746C3" w:rsidP="007746C3">
      <w:pPr>
        <w:rPr>
          <w:rFonts w:ascii="Arial" w:hAnsi="Arial" w:cs="Arial"/>
          <w:b/>
          <w:sz w:val="20"/>
          <w:szCs w:val="20"/>
        </w:rPr>
      </w:pPr>
      <w:r w:rsidRPr="00F86F62">
        <w:rPr>
          <w:rFonts w:ascii="Arial" w:hAnsi="Arial" w:cs="Arial"/>
          <w:b/>
          <w:sz w:val="20"/>
          <w:szCs w:val="20"/>
        </w:rPr>
        <w:lastRenderedPageBreak/>
        <w:t>INFORMACIJE, KI JIH MORAJO VSEBOVATI DEJAVNOSTI OBVEŠČANJA</w:t>
      </w:r>
    </w:p>
    <w:p w14:paraId="590F71D7" w14:textId="7E6A1B98" w:rsidR="007746C3" w:rsidRPr="00F86F62" w:rsidRDefault="007746C3" w:rsidP="007746C3">
      <w:pPr>
        <w:autoSpaceDE w:val="0"/>
        <w:autoSpaceDN w:val="0"/>
        <w:adjustRightInd w:val="0"/>
        <w:spacing w:after="0"/>
        <w:jc w:val="both"/>
        <w:rPr>
          <w:rFonts w:ascii="Arial" w:hAnsi="Arial" w:cs="Arial"/>
          <w:b/>
          <w:sz w:val="20"/>
          <w:szCs w:val="20"/>
          <w:u w:val="single"/>
        </w:rPr>
      </w:pPr>
      <w:r w:rsidRPr="00F86F62">
        <w:rPr>
          <w:rFonts w:ascii="Arial" w:hAnsi="Arial" w:cs="Arial"/>
          <w:b/>
          <w:sz w:val="20"/>
          <w:szCs w:val="20"/>
        </w:rPr>
        <w:t xml:space="preserve">a) </w:t>
      </w:r>
      <w:r w:rsidRPr="00F86F62">
        <w:rPr>
          <w:rFonts w:ascii="Arial" w:hAnsi="Arial" w:cs="Arial"/>
          <w:b/>
          <w:sz w:val="20"/>
          <w:szCs w:val="20"/>
          <w:u w:val="single"/>
        </w:rPr>
        <w:t xml:space="preserve">informacije o odgovornem uživanju vina in tveganju, povezanem s škodljivim uživanjem alkohola </w:t>
      </w:r>
    </w:p>
    <w:p w14:paraId="408F18E0" w14:textId="77777777" w:rsidR="007746C3" w:rsidRPr="00F86F62" w:rsidRDefault="007746C3" w:rsidP="007746C3">
      <w:pPr>
        <w:autoSpaceDE w:val="0"/>
        <w:autoSpaceDN w:val="0"/>
        <w:adjustRightInd w:val="0"/>
        <w:spacing w:after="0"/>
        <w:jc w:val="both"/>
        <w:rPr>
          <w:rFonts w:ascii="Arial" w:hAnsi="Arial" w:cs="Arial"/>
          <w:b/>
          <w:sz w:val="20"/>
          <w:szCs w:val="20"/>
          <w:u w:val="single"/>
        </w:rPr>
      </w:pPr>
    </w:p>
    <w:p w14:paraId="4CBA2610" w14:textId="77777777" w:rsidR="007746C3" w:rsidRPr="00F86F62" w:rsidRDefault="007746C3" w:rsidP="007746C3">
      <w:pPr>
        <w:autoSpaceDE w:val="0"/>
        <w:autoSpaceDN w:val="0"/>
        <w:adjustRightInd w:val="0"/>
        <w:spacing w:after="0"/>
        <w:jc w:val="both"/>
        <w:rPr>
          <w:rFonts w:ascii="Arial" w:hAnsi="Arial" w:cs="Arial"/>
          <w:b/>
          <w:sz w:val="20"/>
          <w:szCs w:val="20"/>
        </w:rPr>
      </w:pPr>
      <w:r w:rsidRPr="00F86F62">
        <w:rPr>
          <w:rFonts w:ascii="Arial" w:hAnsi="Arial" w:cs="Arial"/>
          <w:b/>
          <w:sz w:val="20"/>
          <w:szCs w:val="20"/>
        </w:rPr>
        <w:t>Če se informacije nanašajo na</w:t>
      </w:r>
      <w:r w:rsidRPr="00F86F62">
        <w:rPr>
          <w:rFonts w:ascii="Arial" w:hAnsi="Arial" w:cs="Arial"/>
          <w:sz w:val="20"/>
          <w:szCs w:val="20"/>
        </w:rPr>
        <w:t xml:space="preserve"> </w:t>
      </w:r>
      <w:r w:rsidRPr="00F86F62">
        <w:rPr>
          <w:rFonts w:ascii="Arial" w:hAnsi="Arial" w:cs="Arial"/>
          <w:b/>
          <w:sz w:val="20"/>
          <w:szCs w:val="20"/>
        </w:rPr>
        <w:t xml:space="preserve">odgovorno uživanja vina, naj obveščanje temelji na posredovanju podatkov o tveganju za zdravje, ki je povezano s škodljivim uživanjem alkohola. </w:t>
      </w:r>
    </w:p>
    <w:p w14:paraId="1C5301BE" w14:textId="77777777" w:rsidR="007746C3" w:rsidRPr="00F86F62" w:rsidRDefault="007746C3" w:rsidP="007746C3">
      <w:pPr>
        <w:autoSpaceDE w:val="0"/>
        <w:autoSpaceDN w:val="0"/>
        <w:adjustRightInd w:val="0"/>
        <w:spacing w:after="0"/>
        <w:jc w:val="both"/>
        <w:rPr>
          <w:rFonts w:ascii="Arial" w:hAnsi="Arial" w:cs="Arial"/>
          <w:sz w:val="20"/>
          <w:szCs w:val="20"/>
        </w:rPr>
      </w:pPr>
      <w:r w:rsidRPr="00F86F62">
        <w:rPr>
          <w:rFonts w:ascii="Arial" w:hAnsi="Arial" w:cs="Arial"/>
          <w:sz w:val="20"/>
          <w:szCs w:val="20"/>
        </w:rPr>
        <w:t xml:space="preserve">Informacije o učinkih uživanja vina na zdravje in vedenje morajo temeljiti na znanstveno dokazanih podatkih in biti skladne s programi organov, odgovornih za javno zdravje v DČ (npr.: Ministrstvo RS za zdravje), v kateri se razširjajo informacije. </w:t>
      </w:r>
    </w:p>
    <w:p w14:paraId="377685E7" w14:textId="77777777" w:rsidR="007746C3" w:rsidRPr="00F86F62" w:rsidRDefault="007746C3" w:rsidP="007746C3">
      <w:pPr>
        <w:autoSpaceDE w:val="0"/>
        <w:autoSpaceDN w:val="0"/>
        <w:adjustRightInd w:val="0"/>
        <w:spacing w:after="0"/>
        <w:jc w:val="both"/>
        <w:rPr>
          <w:rFonts w:ascii="Arial" w:hAnsi="Arial" w:cs="Arial"/>
          <w:sz w:val="20"/>
          <w:szCs w:val="20"/>
        </w:rPr>
      </w:pPr>
      <w:r w:rsidRPr="00F86F62">
        <w:rPr>
          <w:rFonts w:ascii="Arial" w:hAnsi="Arial" w:cs="Arial"/>
          <w:sz w:val="20"/>
          <w:szCs w:val="20"/>
        </w:rPr>
        <w:t xml:space="preserve">To pomeni, da morajo upravičenci upoštevati vse omejitve in obveznosti, predpisane v DČ, kjer želijo izvajati kampanje obveščanja. </w:t>
      </w:r>
    </w:p>
    <w:p w14:paraId="58FBCB61" w14:textId="77777777" w:rsidR="007746C3" w:rsidRPr="00F86F62" w:rsidRDefault="007746C3" w:rsidP="007746C3">
      <w:pPr>
        <w:autoSpaceDE w:val="0"/>
        <w:autoSpaceDN w:val="0"/>
        <w:adjustRightInd w:val="0"/>
        <w:spacing w:after="0"/>
        <w:jc w:val="both"/>
        <w:rPr>
          <w:rFonts w:ascii="Arial" w:hAnsi="Arial" w:cs="Arial"/>
          <w:i/>
          <w:sz w:val="20"/>
          <w:szCs w:val="20"/>
        </w:rPr>
      </w:pPr>
    </w:p>
    <w:p w14:paraId="4EB6279F" w14:textId="77777777" w:rsidR="007746C3" w:rsidRPr="00F86F62" w:rsidRDefault="007746C3" w:rsidP="007746C3">
      <w:pPr>
        <w:autoSpaceDE w:val="0"/>
        <w:autoSpaceDN w:val="0"/>
        <w:adjustRightInd w:val="0"/>
        <w:spacing w:after="0"/>
        <w:jc w:val="both"/>
        <w:rPr>
          <w:rStyle w:val="Hiperpovezava"/>
          <w:rFonts w:ascii="Arial" w:hAnsi="Arial" w:cs="Arial"/>
          <w:i/>
          <w:color w:val="auto"/>
          <w:sz w:val="20"/>
          <w:szCs w:val="20"/>
          <w:u w:val="none"/>
        </w:rPr>
      </w:pPr>
      <w:r w:rsidRPr="00F86F62">
        <w:rPr>
          <w:rFonts w:ascii="Arial" w:hAnsi="Arial" w:cs="Arial"/>
          <w:i/>
          <w:sz w:val="20"/>
          <w:szCs w:val="20"/>
        </w:rPr>
        <w:t xml:space="preserve">Pri pripravi tekstov o odgovornem uživanju vina in tveganju, povezanem s škodljivim uživanjem alkohola, je lahko upravičencem v pomoč publikacija Nacionalnega inštituta za javno zdravje: »Alkoholna politika v Sloveniji«, ki je nastala v sklopu projekta »Za zdravje Mladih«. Publikacija je dostopna na povezavi: </w:t>
      </w:r>
      <w:hyperlink r:id="rId14" w:history="1">
        <w:r w:rsidRPr="00F86F62">
          <w:rPr>
            <w:rStyle w:val="Hiperpovezava"/>
            <w:rFonts w:ascii="Arial" w:hAnsi="Arial" w:cs="Arial"/>
            <w:i/>
            <w:sz w:val="20"/>
            <w:szCs w:val="20"/>
          </w:rPr>
          <w:t>https://www.nijz.si/sl/publikacije/alkoholna-politika-v-sloveniji-0</w:t>
        </w:r>
      </w:hyperlink>
    </w:p>
    <w:p w14:paraId="3D1AE15E" w14:textId="77777777" w:rsidR="007746C3" w:rsidRPr="00F86F62" w:rsidRDefault="007746C3" w:rsidP="007746C3">
      <w:pPr>
        <w:autoSpaceDE w:val="0"/>
        <w:autoSpaceDN w:val="0"/>
        <w:adjustRightInd w:val="0"/>
        <w:spacing w:after="0"/>
        <w:jc w:val="both"/>
        <w:rPr>
          <w:rFonts w:ascii="Arial" w:hAnsi="Arial" w:cs="Arial"/>
          <w:b/>
          <w:i/>
          <w:sz w:val="20"/>
          <w:szCs w:val="20"/>
        </w:rPr>
      </w:pPr>
    </w:p>
    <w:p w14:paraId="4B44AE7C" w14:textId="0F30E788" w:rsidR="007746C3" w:rsidRPr="00F86F62" w:rsidRDefault="007746C3" w:rsidP="00AA2291">
      <w:pPr>
        <w:autoSpaceDE w:val="0"/>
        <w:autoSpaceDN w:val="0"/>
        <w:adjustRightInd w:val="0"/>
        <w:spacing w:after="0"/>
        <w:jc w:val="both"/>
        <w:rPr>
          <w:rFonts w:ascii="Arial" w:hAnsi="Arial" w:cs="Arial"/>
          <w:b/>
          <w:i/>
          <w:sz w:val="20"/>
          <w:szCs w:val="20"/>
        </w:rPr>
      </w:pPr>
      <w:r w:rsidRPr="00F86F62">
        <w:rPr>
          <w:rFonts w:ascii="Arial" w:hAnsi="Arial" w:cs="Arial"/>
          <w:b/>
          <w:i/>
          <w:sz w:val="20"/>
          <w:szCs w:val="20"/>
        </w:rPr>
        <w:t xml:space="preserve">Upravičenci najkasneje pred izvedbo dejavnosti Agenciji pošljejo </w:t>
      </w:r>
      <w:r w:rsidR="009F1272">
        <w:rPr>
          <w:rFonts w:ascii="Arial" w:hAnsi="Arial" w:cs="Arial"/>
          <w:b/>
          <w:i/>
          <w:sz w:val="20"/>
          <w:szCs w:val="20"/>
        </w:rPr>
        <w:t>besedila</w:t>
      </w:r>
      <w:r w:rsidRPr="00F86F62">
        <w:rPr>
          <w:rFonts w:ascii="Arial" w:hAnsi="Arial" w:cs="Arial"/>
          <w:b/>
          <w:i/>
          <w:sz w:val="20"/>
          <w:szCs w:val="20"/>
        </w:rPr>
        <w:t xml:space="preserve"> z informacijami o učinkih uživanja vina na zdravje, Agencija pa se pred odločitvijo o ustreznosti programa ali o podpori posvetuje z ministrstvom, pristojnim za zdravje.</w:t>
      </w:r>
    </w:p>
    <w:p w14:paraId="5C8684BC" w14:textId="77777777" w:rsidR="00AA2291" w:rsidRPr="00F86F62" w:rsidRDefault="00AA2291" w:rsidP="00AA2291">
      <w:pPr>
        <w:autoSpaceDE w:val="0"/>
        <w:autoSpaceDN w:val="0"/>
        <w:adjustRightInd w:val="0"/>
        <w:spacing w:after="0"/>
        <w:jc w:val="both"/>
        <w:rPr>
          <w:rFonts w:ascii="Arial" w:hAnsi="Arial" w:cs="Arial"/>
          <w:sz w:val="20"/>
          <w:szCs w:val="20"/>
        </w:rPr>
      </w:pPr>
    </w:p>
    <w:p w14:paraId="4F2ECFC8" w14:textId="51E5FD1A" w:rsidR="00AA2291" w:rsidRPr="00F86F62" w:rsidRDefault="00AA2291" w:rsidP="00AA2291">
      <w:pPr>
        <w:autoSpaceDE w:val="0"/>
        <w:autoSpaceDN w:val="0"/>
        <w:adjustRightInd w:val="0"/>
        <w:spacing w:after="0"/>
        <w:jc w:val="both"/>
        <w:rPr>
          <w:rFonts w:ascii="Arial" w:hAnsi="Arial" w:cs="Arial"/>
          <w:sz w:val="20"/>
          <w:szCs w:val="20"/>
        </w:rPr>
      </w:pPr>
      <w:r w:rsidRPr="00F86F62">
        <w:rPr>
          <w:rFonts w:ascii="Arial" w:hAnsi="Arial" w:cs="Arial"/>
          <w:sz w:val="20"/>
          <w:szCs w:val="20"/>
        </w:rPr>
        <w:t>ali</w:t>
      </w:r>
    </w:p>
    <w:p w14:paraId="73ED215A" w14:textId="4E4712FA" w:rsidR="007746C3" w:rsidRPr="00F86F62" w:rsidRDefault="007746C3" w:rsidP="007746C3">
      <w:pPr>
        <w:autoSpaceDE w:val="0"/>
        <w:autoSpaceDN w:val="0"/>
        <w:adjustRightInd w:val="0"/>
        <w:jc w:val="both"/>
        <w:rPr>
          <w:rFonts w:ascii="Arial" w:hAnsi="Arial" w:cs="Arial"/>
          <w:b/>
          <w:sz w:val="20"/>
          <w:szCs w:val="20"/>
          <w:u w:val="single"/>
        </w:rPr>
      </w:pPr>
      <w:r w:rsidRPr="00F86F62">
        <w:rPr>
          <w:rFonts w:ascii="Arial" w:hAnsi="Arial" w:cs="Arial"/>
          <w:b/>
          <w:sz w:val="20"/>
          <w:szCs w:val="20"/>
        </w:rPr>
        <w:t>b)</w:t>
      </w:r>
      <w:r w:rsidR="00AA2291" w:rsidRPr="00F86F62">
        <w:rPr>
          <w:rFonts w:ascii="Arial" w:hAnsi="Arial" w:cs="Arial"/>
          <w:b/>
          <w:sz w:val="20"/>
          <w:szCs w:val="20"/>
        </w:rPr>
        <w:t xml:space="preserve"> </w:t>
      </w:r>
      <w:r w:rsidRPr="00F86F62">
        <w:rPr>
          <w:rFonts w:ascii="Arial" w:hAnsi="Arial" w:cs="Arial"/>
          <w:b/>
          <w:sz w:val="20"/>
          <w:szCs w:val="20"/>
          <w:u w:val="single"/>
        </w:rPr>
        <w:t xml:space="preserve">informacije o sistemih označb porekla ter kakovosti, v kateri se potrošnike informira o vinih z označbo porekla ali geografsko označbo, vinorodnih območjih in sortah vinske trte Republike Slovenije, povezavi tega s kulinariko, vinsko arhitekturo ali vinskim turizmom </w:t>
      </w:r>
    </w:p>
    <w:p w14:paraId="6B25800A" w14:textId="17AFDA5D" w:rsidR="007746C3" w:rsidRPr="006A0DFD" w:rsidRDefault="007746C3" w:rsidP="007746C3">
      <w:pPr>
        <w:autoSpaceDE w:val="0"/>
        <w:autoSpaceDN w:val="0"/>
        <w:adjustRightInd w:val="0"/>
        <w:jc w:val="both"/>
        <w:rPr>
          <w:rFonts w:ascii="Arial" w:hAnsi="Arial" w:cs="Arial"/>
          <w:b/>
          <w:bCs/>
          <w:sz w:val="20"/>
          <w:szCs w:val="20"/>
          <w:u w:val="single"/>
        </w:rPr>
      </w:pPr>
      <w:r w:rsidRPr="00F86F62">
        <w:rPr>
          <w:rFonts w:ascii="Arial" w:hAnsi="Arial" w:cs="Arial"/>
          <w:b/>
          <w:sz w:val="20"/>
          <w:szCs w:val="20"/>
        </w:rPr>
        <w:t>Kadar se informacije nanašajo na sisteme označb porekla ter kakovosti</w:t>
      </w:r>
      <w:r w:rsidRPr="00F86F62">
        <w:rPr>
          <w:rFonts w:ascii="Arial" w:hAnsi="Arial" w:cs="Arial"/>
          <w:sz w:val="20"/>
          <w:szCs w:val="20"/>
        </w:rPr>
        <w:t xml:space="preserve"> (</w:t>
      </w:r>
      <w:r w:rsidRPr="00F86F62">
        <w:rPr>
          <w:rFonts w:ascii="Arial" w:hAnsi="Arial" w:cs="Arial"/>
          <w:i/>
          <w:iCs/>
          <w:sz w:val="20"/>
          <w:szCs w:val="20"/>
        </w:rPr>
        <w:t>ZOP/ZGO)</w:t>
      </w:r>
      <w:r w:rsidRPr="00F86F62">
        <w:rPr>
          <w:rFonts w:ascii="Arial" w:hAnsi="Arial" w:cs="Arial"/>
          <w:sz w:val="20"/>
          <w:szCs w:val="20"/>
        </w:rPr>
        <w:t xml:space="preserve">, so za ponazoritev sistema kakovosti lahko navedeni poreklo vina ali drugi elementi, kot so tradicionalne navedbe. Navedene informacije se morajo nanašati le na kakovost, sloves ali druge lastnosti, ki jih posebno geografsko poreklo ali okolje daje vinom, proizvedenim v tem območju. V nobenem primeru </w:t>
      </w:r>
      <w:r w:rsidRPr="006A0DFD">
        <w:rPr>
          <w:rFonts w:ascii="Arial" w:hAnsi="Arial" w:cs="Arial"/>
          <w:b/>
          <w:bCs/>
          <w:sz w:val="20"/>
          <w:szCs w:val="20"/>
        </w:rPr>
        <w:t>informacije ne smejo biti usmerjene v promoviranje določene blagovne znamke vina ali spodbujati porabe vina določenega porekla</w:t>
      </w:r>
      <w:r w:rsidR="006A0DFD">
        <w:rPr>
          <w:rFonts w:ascii="Arial" w:hAnsi="Arial" w:cs="Arial"/>
          <w:b/>
          <w:bCs/>
          <w:sz w:val="20"/>
          <w:szCs w:val="20"/>
        </w:rPr>
        <w:t>.</w:t>
      </w:r>
    </w:p>
    <w:p w14:paraId="18ADF3B3" w14:textId="3202A172" w:rsidR="007746C3" w:rsidRPr="00F86F62" w:rsidRDefault="007746C3" w:rsidP="007746C3">
      <w:pPr>
        <w:autoSpaceDE w:val="0"/>
        <w:autoSpaceDN w:val="0"/>
        <w:adjustRightInd w:val="0"/>
        <w:jc w:val="both"/>
        <w:rPr>
          <w:rFonts w:ascii="Arial" w:hAnsi="Arial" w:cs="Arial"/>
          <w:b/>
          <w:sz w:val="20"/>
          <w:szCs w:val="20"/>
          <w:u w:val="single"/>
        </w:rPr>
      </w:pPr>
      <w:r w:rsidRPr="00F86F62">
        <w:rPr>
          <w:rFonts w:ascii="Arial" w:hAnsi="Arial" w:cs="Arial"/>
          <w:b/>
          <w:sz w:val="20"/>
          <w:szCs w:val="20"/>
          <w:u w:val="single"/>
        </w:rPr>
        <w:t xml:space="preserve">c) </w:t>
      </w:r>
      <w:r w:rsidR="00AA2291" w:rsidRPr="00F86F62">
        <w:rPr>
          <w:rFonts w:ascii="Arial" w:hAnsi="Arial" w:cs="Arial"/>
          <w:b/>
          <w:sz w:val="20"/>
          <w:szCs w:val="20"/>
          <w:u w:val="single"/>
        </w:rPr>
        <w:t xml:space="preserve">dejavnosti lahko vsebujejo </w:t>
      </w:r>
      <w:r w:rsidRPr="00F86F62">
        <w:rPr>
          <w:rFonts w:ascii="Arial" w:hAnsi="Arial" w:cs="Arial"/>
          <w:b/>
          <w:sz w:val="20"/>
          <w:szCs w:val="20"/>
          <w:u w:val="single"/>
        </w:rPr>
        <w:t xml:space="preserve">obe </w:t>
      </w:r>
      <w:r w:rsidR="00AA2291" w:rsidRPr="00F86F62">
        <w:rPr>
          <w:rFonts w:ascii="Arial" w:hAnsi="Arial" w:cs="Arial"/>
          <w:b/>
          <w:sz w:val="20"/>
          <w:szCs w:val="20"/>
          <w:u w:val="single"/>
        </w:rPr>
        <w:t>vrsti informacij</w:t>
      </w:r>
      <w:r w:rsidRPr="00F86F62">
        <w:rPr>
          <w:rFonts w:ascii="Arial" w:hAnsi="Arial" w:cs="Arial"/>
          <w:b/>
          <w:sz w:val="20"/>
          <w:szCs w:val="20"/>
          <w:u w:val="single"/>
        </w:rPr>
        <w:t xml:space="preserve"> (a in b).</w:t>
      </w:r>
    </w:p>
    <w:p w14:paraId="54190A33" w14:textId="77777777" w:rsidR="001F4525" w:rsidRDefault="001F4525" w:rsidP="0061781E">
      <w:pPr>
        <w:jc w:val="both"/>
        <w:rPr>
          <w:rFonts w:ascii="Arial" w:hAnsi="Arial" w:cs="Arial"/>
          <w:b/>
          <w:sz w:val="20"/>
          <w:szCs w:val="20"/>
        </w:rPr>
      </w:pPr>
    </w:p>
    <w:p w14:paraId="3342738B" w14:textId="33D02B47" w:rsidR="00116B26" w:rsidRPr="00F86F62" w:rsidRDefault="00116B26" w:rsidP="0061781E">
      <w:pPr>
        <w:jc w:val="both"/>
        <w:rPr>
          <w:rFonts w:ascii="Arial" w:hAnsi="Arial" w:cs="Arial"/>
          <w:b/>
          <w:sz w:val="20"/>
          <w:szCs w:val="20"/>
        </w:rPr>
      </w:pPr>
      <w:r w:rsidRPr="00F86F62">
        <w:rPr>
          <w:rFonts w:ascii="Arial" w:hAnsi="Arial" w:cs="Arial"/>
          <w:b/>
          <w:sz w:val="20"/>
          <w:szCs w:val="20"/>
        </w:rPr>
        <w:t>Pomembno:</w:t>
      </w:r>
    </w:p>
    <w:p w14:paraId="205E6C4C" w14:textId="12F36683" w:rsidR="00151D0C" w:rsidRPr="00F86F62" w:rsidRDefault="00116B26" w:rsidP="00151D0C">
      <w:pPr>
        <w:autoSpaceDE w:val="0"/>
        <w:autoSpaceDN w:val="0"/>
        <w:adjustRightInd w:val="0"/>
        <w:spacing w:after="0"/>
        <w:jc w:val="both"/>
        <w:rPr>
          <w:rFonts w:ascii="Arial" w:hAnsi="Arial" w:cs="Arial"/>
          <w:sz w:val="20"/>
          <w:szCs w:val="20"/>
        </w:rPr>
      </w:pPr>
      <w:r w:rsidRPr="00F86F62">
        <w:rPr>
          <w:rFonts w:ascii="Arial" w:hAnsi="Arial" w:cs="Arial"/>
          <w:sz w:val="20"/>
          <w:szCs w:val="20"/>
        </w:rPr>
        <w:t>Pri pripravi dejavnosti obveščanja v državah članicah je potrebno upoštevati</w:t>
      </w:r>
      <w:r w:rsidR="00453A10" w:rsidRPr="00F86F62">
        <w:rPr>
          <w:rFonts w:ascii="Arial" w:hAnsi="Arial" w:cs="Arial"/>
          <w:sz w:val="20"/>
          <w:szCs w:val="20"/>
        </w:rPr>
        <w:t xml:space="preserve"> </w:t>
      </w:r>
      <w:r w:rsidR="00151D0C" w:rsidRPr="00F86F62">
        <w:rPr>
          <w:rFonts w:ascii="Arial" w:hAnsi="Arial" w:cs="Arial"/>
          <w:sz w:val="20"/>
          <w:szCs w:val="20"/>
        </w:rPr>
        <w:t>Zakon o zdravstveni ustreznosti živil in izdelkov ter snovi, ki prihajajo v stik z živili (ZZUZIS)</w:t>
      </w:r>
      <w:r w:rsidR="00453A10" w:rsidRPr="00F86F62">
        <w:rPr>
          <w:rFonts w:ascii="Arial" w:hAnsi="Arial" w:cs="Arial"/>
          <w:sz w:val="20"/>
          <w:szCs w:val="20"/>
        </w:rPr>
        <w:t xml:space="preserve">. ZZUZIS </w:t>
      </w:r>
      <w:r w:rsidR="00151D0C" w:rsidRPr="00F86F62">
        <w:rPr>
          <w:rFonts w:ascii="Arial" w:hAnsi="Arial" w:cs="Arial"/>
          <w:sz w:val="20"/>
          <w:szCs w:val="20"/>
        </w:rPr>
        <w:t>v 15.</w:t>
      </w:r>
      <w:r w:rsidR="00382279" w:rsidRPr="00F86F62">
        <w:rPr>
          <w:rFonts w:ascii="Arial" w:hAnsi="Arial" w:cs="Arial"/>
          <w:sz w:val="20"/>
          <w:szCs w:val="20"/>
        </w:rPr>
        <w:t xml:space="preserve"> </w:t>
      </w:r>
      <w:r w:rsidR="00453A10" w:rsidRPr="00F86F62">
        <w:rPr>
          <w:rFonts w:ascii="Arial" w:hAnsi="Arial" w:cs="Arial"/>
          <w:sz w:val="20"/>
          <w:szCs w:val="20"/>
        </w:rPr>
        <w:t>č</w:t>
      </w:r>
      <w:r w:rsidR="00382279" w:rsidRPr="00F86F62">
        <w:rPr>
          <w:rFonts w:ascii="Arial" w:hAnsi="Arial" w:cs="Arial"/>
          <w:sz w:val="20"/>
          <w:szCs w:val="20"/>
        </w:rPr>
        <w:t xml:space="preserve">lenu, </w:t>
      </w:r>
      <w:r w:rsidR="00EC2E97" w:rsidRPr="00F86F62">
        <w:rPr>
          <w:rFonts w:ascii="Arial" w:hAnsi="Arial" w:cs="Arial"/>
          <w:sz w:val="20"/>
          <w:szCs w:val="20"/>
        </w:rPr>
        <w:t xml:space="preserve">15.a </w:t>
      </w:r>
      <w:r w:rsidR="00151D0C" w:rsidRPr="00F86F62">
        <w:rPr>
          <w:rFonts w:ascii="Arial" w:hAnsi="Arial" w:cs="Arial"/>
          <w:sz w:val="20"/>
          <w:szCs w:val="20"/>
        </w:rPr>
        <w:t>členu</w:t>
      </w:r>
      <w:r w:rsidR="00EC2E97" w:rsidRPr="00F86F62">
        <w:rPr>
          <w:rFonts w:ascii="Arial" w:hAnsi="Arial" w:cs="Arial"/>
          <w:sz w:val="20"/>
          <w:szCs w:val="20"/>
        </w:rPr>
        <w:t xml:space="preserve"> in 15.b členu </w:t>
      </w:r>
      <w:r w:rsidR="00151D0C" w:rsidRPr="00F86F62">
        <w:rPr>
          <w:rFonts w:ascii="Arial" w:hAnsi="Arial" w:cs="Arial"/>
          <w:sz w:val="20"/>
          <w:szCs w:val="20"/>
        </w:rPr>
        <w:t>določa, na kakšen način se lahko oglašujejo alkoholne pijače, oz. kakšnih trditev oglaševanje ne sme vsebovati</w:t>
      </w:r>
      <w:r w:rsidR="00EC2E97" w:rsidRPr="00F86F62">
        <w:rPr>
          <w:rFonts w:ascii="Arial" w:hAnsi="Arial" w:cs="Arial"/>
          <w:sz w:val="20"/>
          <w:szCs w:val="20"/>
        </w:rPr>
        <w:t xml:space="preserve"> (</w:t>
      </w:r>
      <w:hyperlink r:id="rId15" w:history="1">
        <w:r w:rsidR="00EC2E97" w:rsidRPr="00F86F62">
          <w:rPr>
            <w:rStyle w:val="Hiperpovezava"/>
            <w:rFonts w:ascii="Arial" w:hAnsi="Arial" w:cs="Arial"/>
            <w:color w:val="auto"/>
            <w:sz w:val="20"/>
            <w:szCs w:val="20"/>
          </w:rPr>
          <w:t>http://pisrs.si/Pis.web/pregledPredpisa?id=ZAKO1381</w:t>
        </w:r>
      </w:hyperlink>
      <w:r w:rsidR="00EC2E97" w:rsidRPr="00F86F62">
        <w:rPr>
          <w:rFonts w:ascii="Arial" w:hAnsi="Arial" w:cs="Arial"/>
          <w:sz w:val="20"/>
          <w:szCs w:val="20"/>
        </w:rPr>
        <w:t>).</w:t>
      </w:r>
    </w:p>
    <w:p w14:paraId="6238B04B" w14:textId="77777777" w:rsidR="001F4525" w:rsidRDefault="001F4525" w:rsidP="001838EB">
      <w:pPr>
        <w:autoSpaceDE w:val="0"/>
        <w:autoSpaceDN w:val="0"/>
        <w:adjustRightInd w:val="0"/>
        <w:spacing w:after="0"/>
        <w:jc w:val="both"/>
        <w:rPr>
          <w:rFonts w:ascii="Arial" w:hAnsi="Arial" w:cs="Arial"/>
          <w:b/>
          <w:i/>
          <w:sz w:val="20"/>
          <w:szCs w:val="20"/>
        </w:rPr>
      </w:pPr>
    </w:p>
    <w:p w14:paraId="2FD07806" w14:textId="5E0789A7" w:rsidR="001838EB" w:rsidRPr="00F86F62" w:rsidRDefault="00EC2E97" w:rsidP="001838EB">
      <w:pPr>
        <w:autoSpaceDE w:val="0"/>
        <w:autoSpaceDN w:val="0"/>
        <w:adjustRightInd w:val="0"/>
        <w:spacing w:after="0"/>
        <w:jc w:val="both"/>
        <w:rPr>
          <w:rFonts w:ascii="Arial" w:hAnsi="Arial" w:cs="Arial"/>
          <w:b/>
          <w:i/>
          <w:sz w:val="20"/>
          <w:szCs w:val="20"/>
        </w:rPr>
      </w:pPr>
      <w:r w:rsidRPr="00F86F62">
        <w:rPr>
          <w:rFonts w:ascii="Arial" w:hAnsi="Arial" w:cs="Arial"/>
          <w:b/>
          <w:i/>
          <w:sz w:val="20"/>
          <w:szCs w:val="20"/>
        </w:rPr>
        <w:t>Tako se alkoholne pijače, ki vsebujejo 15 in manj volumenskih odstotkov alkohola</w:t>
      </w:r>
      <w:r w:rsidR="001838EB" w:rsidRPr="00F86F62">
        <w:rPr>
          <w:rFonts w:ascii="Arial" w:hAnsi="Arial" w:cs="Arial"/>
          <w:b/>
          <w:i/>
          <w:sz w:val="20"/>
          <w:szCs w:val="20"/>
        </w:rPr>
        <w:t>:</w:t>
      </w:r>
      <w:r w:rsidR="00CD03D0" w:rsidRPr="00F86F62">
        <w:rPr>
          <w:rFonts w:ascii="Arial" w:hAnsi="Arial" w:cs="Arial"/>
          <w:b/>
          <w:i/>
          <w:sz w:val="20"/>
          <w:szCs w:val="20"/>
        </w:rPr>
        <w:t xml:space="preserve"> </w:t>
      </w:r>
    </w:p>
    <w:p w14:paraId="616D58EE" w14:textId="4AB94AC4" w:rsidR="00151D0C" w:rsidRPr="00F86F62" w:rsidRDefault="00CD03D0" w:rsidP="001838EB">
      <w:pPr>
        <w:pStyle w:val="Odstavekseznama"/>
        <w:numPr>
          <w:ilvl w:val="0"/>
          <w:numId w:val="21"/>
        </w:numPr>
        <w:autoSpaceDE w:val="0"/>
        <w:autoSpaceDN w:val="0"/>
        <w:adjustRightInd w:val="0"/>
        <w:spacing w:after="0"/>
        <w:jc w:val="both"/>
        <w:rPr>
          <w:rFonts w:ascii="Arial" w:hAnsi="Arial" w:cs="Arial"/>
          <w:b/>
          <w:i/>
          <w:sz w:val="20"/>
          <w:szCs w:val="20"/>
        </w:rPr>
      </w:pPr>
      <w:r w:rsidRPr="00F86F62">
        <w:rPr>
          <w:rFonts w:ascii="Arial" w:hAnsi="Arial" w:cs="Arial"/>
          <w:b/>
          <w:i/>
          <w:sz w:val="20"/>
          <w:szCs w:val="20"/>
        </w:rPr>
        <w:t xml:space="preserve">ne smejo oglaševati </w:t>
      </w:r>
      <w:r w:rsidR="00EC2E97" w:rsidRPr="00F86F62">
        <w:rPr>
          <w:rFonts w:ascii="Arial" w:hAnsi="Arial" w:cs="Arial"/>
          <w:b/>
          <w:i/>
          <w:sz w:val="20"/>
          <w:szCs w:val="20"/>
        </w:rPr>
        <w:t>ob cestah na plakatih, tablah, panojih in svetlobnih napisih</w:t>
      </w:r>
      <w:r w:rsidR="001838EB" w:rsidRPr="00F86F62">
        <w:rPr>
          <w:rFonts w:ascii="Arial" w:hAnsi="Arial" w:cs="Arial"/>
          <w:b/>
          <w:i/>
          <w:sz w:val="20"/>
          <w:szCs w:val="20"/>
        </w:rPr>
        <w:t>,</w:t>
      </w:r>
    </w:p>
    <w:p w14:paraId="6A700BF8" w14:textId="6BE9BBCD" w:rsidR="001838EB" w:rsidRPr="00F86F62" w:rsidRDefault="001838EB" w:rsidP="001838EB">
      <w:pPr>
        <w:pStyle w:val="Odstavekseznama"/>
        <w:numPr>
          <w:ilvl w:val="0"/>
          <w:numId w:val="11"/>
        </w:numPr>
        <w:autoSpaceDE w:val="0"/>
        <w:autoSpaceDN w:val="0"/>
        <w:adjustRightInd w:val="0"/>
        <w:spacing w:after="0"/>
        <w:jc w:val="both"/>
        <w:rPr>
          <w:rFonts w:ascii="Arial" w:hAnsi="Arial" w:cs="Arial"/>
          <w:b/>
          <w:i/>
          <w:sz w:val="20"/>
          <w:szCs w:val="20"/>
        </w:rPr>
      </w:pPr>
      <w:r w:rsidRPr="00F86F62">
        <w:rPr>
          <w:rFonts w:ascii="Arial" w:hAnsi="Arial" w:cs="Arial"/>
          <w:b/>
          <w:i/>
          <w:sz w:val="20"/>
          <w:szCs w:val="20"/>
        </w:rPr>
        <w:t>o</w:t>
      </w:r>
      <w:r w:rsidR="00CD03D0" w:rsidRPr="00F86F62">
        <w:rPr>
          <w:rFonts w:ascii="Arial" w:hAnsi="Arial" w:cs="Arial"/>
          <w:b/>
          <w:i/>
          <w:sz w:val="20"/>
          <w:szCs w:val="20"/>
        </w:rPr>
        <w:t xml:space="preserve">glaševalsko sporočilo ne sme </w:t>
      </w:r>
      <w:r w:rsidR="00661656" w:rsidRPr="00F86F62">
        <w:rPr>
          <w:rFonts w:ascii="Arial" w:hAnsi="Arial" w:cs="Arial"/>
          <w:b/>
          <w:i/>
          <w:sz w:val="20"/>
          <w:szCs w:val="20"/>
        </w:rPr>
        <w:t xml:space="preserve">spodbujati čezmerne porabe alkohola ali prikazovati pozitivnega vpliva </w:t>
      </w:r>
      <w:r w:rsidR="00FB6FB1" w:rsidRPr="00F86F62">
        <w:rPr>
          <w:rFonts w:ascii="Arial" w:hAnsi="Arial" w:cs="Arial"/>
          <w:b/>
          <w:i/>
          <w:sz w:val="20"/>
          <w:szCs w:val="20"/>
        </w:rPr>
        <w:t>na zdravje in uspeh v življenju,</w:t>
      </w:r>
      <w:r w:rsidR="00661656" w:rsidRPr="00F86F62">
        <w:rPr>
          <w:rFonts w:ascii="Arial" w:hAnsi="Arial" w:cs="Arial"/>
          <w:b/>
          <w:i/>
          <w:sz w:val="20"/>
          <w:szCs w:val="20"/>
        </w:rPr>
        <w:t xml:space="preserve"> </w:t>
      </w:r>
    </w:p>
    <w:p w14:paraId="4126CACC" w14:textId="0F5ABF75" w:rsidR="001838EB" w:rsidRPr="00F86F62" w:rsidRDefault="00661656" w:rsidP="001838EB">
      <w:pPr>
        <w:pStyle w:val="Odstavekseznama"/>
        <w:numPr>
          <w:ilvl w:val="0"/>
          <w:numId w:val="11"/>
        </w:numPr>
        <w:autoSpaceDE w:val="0"/>
        <w:autoSpaceDN w:val="0"/>
        <w:adjustRightInd w:val="0"/>
        <w:spacing w:after="0"/>
        <w:jc w:val="both"/>
        <w:rPr>
          <w:rFonts w:ascii="Arial" w:hAnsi="Arial" w:cs="Arial"/>
          <w:b/>
          <w:i/>
          <w:sz w:val="20"/>
          <w:szCs w:val="20"/>
        </w:rPr>
      </w:pPr>
      <w:r w:rsidRPr="00F86F62">
        <w:rPr>
          <w:rFonts w:ascii="Arial" w:hAnsi="Arial" w:cs="Arial"/>
          <w:b/>
          <w:i/>
          <w:sz w:val="20"/>
          <w:szCs w:val="20"/>
        </w:rPr>
        <w:t>ne sme biti namenjeno mladim</w:t>
      </w:r>
      <w:r w:rsidR="005168BC">
        <w:rPr>
          <w:rFonts w:ascii="Arial" w:hAnsi="Arial" w:cs="Arial"/>
          <w:b/>
          <w:i/>
          <w:sz w:val="20"/>
          <w:szCs w:val="20"/>
        </w:rPr>
        <w:t xml:space="preserve"> in prikazovati oseb, ki uživajo alkohol</w:t>
      </w:r>
      <w:r w:rsidR="00FB6FB1" w:rsidRPr="00F86F62">
        <w:rPr>
          <w:rFonts w:ascii="Arial" w:hAnsi="Arial" w:cs="Arial"/>
          <w:b/>
          <w:i/>
          <w:sz w:val="20"/>
          <w:szCs w:val="20"/>
        </w:rPr>
        <w:t xml:space="preserve"> </w:t>
      </w:r>
    </w:p>
    <w:p w14:paraId="68865540" w14:textId="77777777" w:rsidR="001838EB" w:rsidRPr="00F86F62" w:rsidRDefault="00FB6FB1" w:rsidP="001838EB">
      <w:pPr>
        <w:pStyle w:val="Odstavekseznama"/>
        <w:numPr>
          <w:ilvl w:val="0"/>
          <w:numId w:val="11"/>
        </w:numPr>
        <w:autoSpaceDE w:val="0"/>
        <w:autoSpaceDN w:val="0"/>
        <w:adjustRightInd w:val="0"/>
        <w:spacing w:after="0"/>
        <w:jc w:val="both"/>
        <w:rPr>
          <w:rFonts w:ascii="Arial" w:hAnsi="Arial" w:cs="Arial"/>
          <w:b/>
          <w:i/>
          <w:sz w:val="20"/>
          <w:szCs w:val="20"/>
        </w:rPr>
      </w:pPr>
      <w:r w:rsidRPr="00F86F62">
        <w:rPr>
          <w:rFonts w:ascii="Arial" w:hAnsi="Arial" w:cs="Arial"/>
          <w:b/>
          <w:i/>
          <w:sz w:val="20"/>
          <w:szCs w:val="20"/>
        </w:rPr>
        <w:t xml:space="preserve">ne sme povezovati uživanja alkohola s povečano telesno zmogljivostjo, </w:t>
      </w:r>
    </w:p>
    <w:p w14:paraId="75CE8D9F" w14:textId="77777777" w:rsidR="001838EB" w:rsidRPr="00F86F62" w:rsidRDefault="00FB6FB1" w:rsidP="001838EB">
      <w:pPr>
        <w:pStyle w:val="Odstavekseznama"/>
        <w:numPr>
          <w:ilvl w:val="0"/>
          <w:numId w:val="11"/>
        </w:numPr>
        <w:autoSpaceDE w:val="0"/>
        <w:autoSpaceDN w:val="0"/>
        <w:adjustRightInd w:val="0"/>
        <w:spacing w:after="0"/>
        <w:jc w:val="both"/>
        <w:rPr>
          <w:rFonts w:ascii="Arial" w:hAnsi="Arial" w:cs="Arial"/>
          <w:b/>
          <w:i/>
          <w:sz w:val="20"/>
          <w:szCs w:val="20"/>
        </w:rPr>
      </w:pPr>
      <w:r w:rsidRPr="00F86F62">
        <w:rPr>
          <w:rFonts w:ascii="Arial" w:hAnsi="Arial" w:cs="Arial"/>
          <w:b/>
          <w:i/>
          <w:sz w:val="20"/>
          <w:szCs w:val="20"/>
        </w:rPr>
        <w:t xml:space="preserve">ne sme poudarjati, da ima alkohol zdravilne učinke, ali da je poživilo, pomirjevalo ali sredstvo za reševanje osebnih težav, </w:t>
      </w:r>
    </w:p>
    <w:p w14:paraId="1C3ED31B" w14:textId="77777777" w:rsidR="001838EB" w:rsidRPr="00F86F62" w:rsidRDefault="00FB6FB1" w:rsidP="001838EB">
      <w:pPr>
        <w:pStyle w:val="Odstavekseznama"/>
        <w:numPr>
          <w:ilvl w:val="0"/>
          <w:numId w:val="11"/>
        </w:numPr>
        <w:autoSpaceDE w:val="0"/>
        <w:autoSpaceDN w:val="0"/>
        <w:adjustRightInd w:val="0"/>
        <w:spacing w:after="0"/>
        <w:jc w:val="both"/>
        <w:rPr>
          <w:rFonts w:ascii="Arial" w:hAnsi="Arial" w:cs="Arial"/>
          <w:b/>
          <w:i/>
          <w:sz w:val="20"/>
          <w:szCs w:val="20"/>
        </w:rPr>
      </w:pPr>
      <w:r w:rsidRPr="00F86F62">
        <w:rPr>
          <w:rFonts w:ascii="Arial" w:hAnsi="Arial" w:cs="Arial"/>
          <w:b/>
          <w:i/>
          <w:sz w:val="20"/>
          <w:szCs w:val="20"/>
        </w:rPr>
        <w:lastRenderedPageBreak/>
        <w:t xml:space="preserve">ne sme se pojavljati na mestih, kjer se opravlja zdravstvena dejavnost ter dejavnost vzgoje, športa ter izobraževanja, </w:t>
      </w:r>
    </w:p>
    <w:p w14:paraId="69346998" w14:textId="77777777" w:rsidR="001838EB" w:rsidRPr="00F86F62" w:rsidRDefault="00FB6FB1" w:rsidP="001838EB">
      <w:pPr>
        <w:pStyle w:val="Odstavekseznama"/>
        <w:numPr>
          <w:ilvl w:val="0"/>
          <w:numId w:val="11"/>
        </w:numPr>
        <w:autoSpaceDE w:val="0"/>
        <w:autoSpaceDN w:val="0"/>
        <w:adjustRightInd w:val="0"/>
        <w:spacing w:after="0"/>
        <w:jc w:val="both"/>
        <w:rPr>
          <w:rFonts w:ascii="Arial" w:hAnsi="Arial" w:cs="Arial"/>
          <w:b/>
          <w:i/>
          <w:sz w:val="20"/>
          <w:szCs w:val="20"/>
        </w:rPr>
      </w:pPr>
      <w:r w:rsidRPr="00F86F62">
        <w:rPr>
          <w:rFonts w:ascii="Arial" w:hAnsi="Arial" w:cs="Arial"/>
          <w:b/>
          <w:i/>
          <w:sz w:val="20"/>
          <w:szCs w:val="20"/>
        </w:rPr>
        <w:t xml:space="preserve">ne sme se pojavljati na prireditvah, ki so v prvi vrsti namenjene mladoletnim osebam, in na športnih prireditvah, </w:t>
      </w:r>
    </w:p>
    <w:p w14:paraId="2F5ECEC4" w14:textId="1AC3D99E" w:rsidR="00CD03D0" w:rsidRPr="00F86F62" w:rsidRDefault="00FB6FB1" w:rsidP="001838EB">
      <w:pPr>
        <w:pStyle w:val="Odstavekseznama"/>
        <w:numPr>
          <w:ilvl w:val="0"/>
          <w:numId w:val="11"/>
        </w:numPr>
        <w:autoSpaceDE w:val="0"/>
        <w:autoSpaceDN w:val="0"/>
        <w:adjustRightInd w:val="0"/>
        <w:spacing w:after="0"/>
        <w:jc w:val="both"/>
        <w:rPr>
          <w:rFonts w:ascii="Arial" w:hAnsi="Arial" w:cs="Arial"/>
          <w:b/>
          <w:i/>
          <w:color w:val="626060"/>
          <w:sz w:val="20"/>
          <w:szCs w:val="20"/>
        </w:rPr>
      </w:pPr>
      <w:r w:rsidRPr="00F86F62">
        <w:rPr>
          <w:rFonts w:ascii="Arial" w:hAnsi="Arial" w:cs="Arial"/>
          <w:b/>
          <w:i/>
          <w:sz w:val="20"/>
          <w:szCs w:val="20"/>
        </w:rPr>
        <w:t>vsebovati mora opozorilo: »Minister za zdravje opozarja: Uživanje alkohola lahko škoduje zdravju!« ali »Minister za zdravje opozarja: Prekomerno pitje alkohola škoduje zdravju</w:t>
      </w:r>
      <w:r w:rsidRPr="00F86F62">
        <w:rPr>
          <w:rFonts w:ascii="Arial" w:hAnsi="Arial" w:cs="Arial"/>
          <w:b/>
          <w:i/>
          <w:color w:val="626060"/>
          <w:sz w:val="20"/>
          <w:szCs w:val="20"/>
        </w:rPr>
        <w:t>!«</w:t>
      </w:r>
      <w:r w:rsidR="00940D50" w:rsidRPr="00F86F62">
        <w:rPr>
          <w:rFonts w:ascii="Arial" w:hAnsi="Arial" w:cs="Arial"/>
          <w:b/>
          <w:i/>
          <w:color w:val="626060"/>
          <w:sz w:val="20"/>
          <w:szCs w:val="20"/>
        </w:rPr>
        <w:t xml:space="preserve">. </w:t>
      </w:r>
    </w:p>
    <w:p w14:paraId="26A675B9" w14:textId="77777777" w:rsidR="00940D50" w:rsidRPr="00F86F62" w:rsidRDefault="00940D50" w:rsidP="00151D0C">
      <w:pPr>
        <w:autoSpaceDE w:val="0"/>
        <w:autoSpaceDN w:val="0"/>
        <w:adjustRightInd w:val="0"/>
        <w:spacing w:after="0"/>
        <w:jc w:val="both"/>
        <w:rPr>
          <w:rFonts w:ascii="Arial" w:hAnsi="Arial" w:cs="Arial"/>
          <w:b/>
          <w:i/>
          <w:sz w:val="20"/>
          <w:szCs w:val="20"/>
        </w:rPr>
      </w:pPr>
    </w:p>
    <w:p w14:paraId="4F911E99" w14:textId="77777777" w:rsidR="009D77E1" w:rsidRPr="00F86F62" w:rsidRDefault="009D77E1" w:rsidP="00F27CE8">
      <w:pPr>
        <w:autoSpaceDE w:val="0"/>
        <w:autoSpaceDN w:val="0"/>
        <w:adjustRightInd w:val="0"/>
        <w:spacing w:after="0"/>
        <w:jc w:val="both"/>
        <w:rPr>
          <w:rFonts w:ascii="Arial" w:hAnsi="Arial" w:cs="Arial"/>
          <w:b/>
          <w:i/>
          <w:color w:val="626060"/>
          <w:sz w:val="20"/>
          <w:szCs w:val="20"/>
        </w:rPr>
      </w:pPr>
    </w:p>
    <w:p w14:paraId="57FADF8D" w14:textId="77777777" w:rsidR="001F4525" w:rsidRDefault="001F4525" w:rsidP="008711F9">
      <w:pPr>
        <w:autoSpaceDE w:val="0"/>
        <w:autoSpaceDN w:val="0"/>
        <w:adjustRightInd w:val="0"/>
        <w:jc w:val="both"/>
        <w:rPr>
          <w:rFonts w:ascii="Arial" w:hAnsi="Arial" w:cs="Arial"/>
          <w:b/>
          <w:sz w:val="20"/>
          <w:szCs w:val="20"/>
        </w:rPr>
      </w:pPr>
    </w:p>
    <w:p w14:paraId="318CAC36" w14:textId="77777777" w:rsidR="001F4525" w:rsidRDefault="001F4525" w:rsidP="008711F9">
      <w:pPr>
        <w:autoSpaceDE w:val="0"/>
        <w:autoSpaceDN w:val="0"/>
        <w:adjustRightInd w:val="0"/>
        <w:jc w:val="both"/>
        <w:rPr>
          <w:rFonts w:ascii="Arial" w:hAnsi="Arial" w:cs="Arial"/>
          <w:b/>
          <w:sz w:val="20"/>
          <w:szCs w:val="20"/>
        </w:rPr>
      </w:pPr>
    </w:p>
    <w:p w14:paraId="24480F2B" w14:textId="77777777" w:rsidR="001F4525" w:rsidRDefault="001F4525" w:rsidP="008711F9">
      <w:pPr>
        <w:autoSpaceDE w:val="0"/>
        <w:autoSpaceDN w:val="0"/>
        <w:adjustRightInd w:val="0"/>
        <w:jc w:val="both"/>
        <w:rPr>
          <w:rFonts w:ascii="Arial" w:hAnsi="Arial" w:cs="Arial"/>
          <w:b/>
          <w:sz w:val="20"/>
          <w:szCs w:val="20"/>
        </w:rPr>
      </w:pPr>
    </w:p>
    <w:p w14:paraId="2CF55D0B" w14:textId="77777777" w:rsidR="001F4525" w:rsidRDefault="001F4525" w:rsidP="008711F9">
      <w:pPr>
        <w:autoSpaceDE w:val="0"/>
        <w:autoSpaceDN w:val="0"/>
        <w:adjustRightInd w:val="0"/>
        <w:jc w:val="both"/>
        <w:rPr>
          <w:rFonts w:ascii="Arial" w:hAnsi="Arial" w:cs="Arial"/>
          <w:b/>
          <w:sz w:val="20"/>
          <w:szCs w:val="20"/>
        </w:rPr>
      </w:pPr>
    </w:p>
    <w:p w14:paraId="69C2A09F" w14:textId="77777777" w:rsidR="001F4525" w:rsidRDefault="001F4525" w:rsidP="008711F9">
      <w:pPr>
        <w:autoSpaceDE w:val="0"/>
        <w:autoSpaceDN w:val="0"/>
        <w:adjustRightInd w:val="0"/>
        <w:jc w:val="both"/>
        <w:rPr>
          <w:rFonts w:ascii="Arial" w:hAnsi="Arial" w:cs="Arial"/>
          <w:b/>
          <w:sz w:val="20"/>
          <w:szCs w:val="20"/>
        </w:rPr>
      </w:pPr>
    </w:p>
    <w:p w14:paraId="068F7688" w14:textId="77777777" w:rsidR="001F4525" w:rsidRDefault="001F4525" w:rsidP="008711F9">
      <w:pPr>
        <w:autoSpaceDE w:val="0"/>
        <w:autoSpaceDN w:val="0"/>
        <w:adjustRightInd w:val="0"/>
        <w:jc w:val="both"/>
        <w:rPr>
          <w:rFonts w:ascii="Arial" w:hAnsi="Arial" w:cs="Arial"/>
          <w:b/>
          <w:sz w:val="20"/>
          <w:szCs w:val="20"/>
        </w:rPr>
      </w:pPr>
    </w:p>
    <w:p w14:paraId="7820AE76" w14:textId="77777777" w:rsidR="001F4525" w:rsidRDefault="001F4525" w:rsidP="008711F9">
      <w:pPr>
        <w:autoSpaceDE w:val="0"/>
        <w:autoSpaceDN w:val="0"/>
        <w:adjustRightInd w:val="0"/>
        <w:jc w:val="both"/>
        <w:rPr>
          <w:rFonts w:ascii="Arial" w:hAnsi="Arial" w:cs="Arial"/>
          <w:b/>
          <w:sz w:val="20"/>
          <w:szCs w:val="20"/>
        </w:rPr>
      </w:pPr>
    </w:p>
    <w:p w14:paraId="485069A5" w14:textId="77777777" w:rsidR="001F4525" w:rsidRDefault="001F4525" w:rsidP="008711F9">
      <w:pPr>
        <w:autoSpaceDE w:val="0"/>
        <w:autoSpaceDN w:val="0"/>
        <w:adjustRightInd w:val="0"/>
        <w:jc w:val="both"/>
        <w:rPr>
          <w:rFonts w:ascii="Arial" w:hAnsi="Arial" w:cs="Arial"/>
          <w:b/>
          <w:sz w:val="20"/>
          <w:szCs w:val="20"/>
        </w:rPr>
      </w:pPr>
    </w:p>
    <w:p w14:paraId="0A2D6118" w14:textId="77777777" w:rsidR="001F4525" w:rsidRDefault="001F4525" w:rsidP="008711F9">
      <w:pPr>
        <w:autoSpaceDE w:val="0"/>
        <w:autoSpaceDN w:val="0"/>
        <w:adjustRightInd w:val="0"/>
        <w:jc w:val="both"/>
        <w:rPr>
          <w:rFonts w:ascii="Arial" w:hAnsi="Arial" w:cs="Arial"/>
          <w:b/>
          <w:sz w:val="20"/>
          <w:szCs w:val="20"/>
        </w:rPr>
      </w:pPr>
    </w:p>
    <w:p w14:paraId="3AB69B9E" w14:textId="77777777" w:rsidR="001F4525" w:rsidRDefault="001F4525" w:rsidP="008711F9">
      <w:pPr>
        <w:autoSpaceDE w:val="0"/>
        <w:autoSpaceDN w:val="0"/>
        <w:adjustRightInd w:val="0"/>
        <w:jc w:val="both"/>
        <w:rPr>
          <w:rFonts w:ascii="Arial" w:hAnsi="Arial" w:cs="Arial"/>
          <w:b/>
          <w:sz w:val="20"/>
          <w:szCs w:val="20"/>
        </w:rPr>
      </w:pPr>
    </w:p>
    <w:p w14:paraId="7270111D" w14:textId="77777777" w:rsidR="001F4525" w:rsidRDefault="001F4525" w:rsidP="008711F9">
      <w:pPr>
        <w:autoSpaceDE w:val="0"/>
        <w:autoSpaceDN w:val="0"/>
        <w:adjustRightInd w:val="0"/>
        <w:jc w:val="both"/>
        <w:rPr>
          <w:rFonts w:ascii="Arial" w:hAnsi="Arial" w:cs="Arial"/>
          <w:b/>
          <w:sz w:val="20"/>
          <w:szCs w:val="20"/>
        </w:rPr>
      </w:pPr>
    </w:p>
    <w:p w14:paraId="4786A733" w14:textId="77777777" w:rsidR="001F4525" w:rsidRDefault="001F4525" w:rsidP="008711F9">
      <w:pPr>
        <w:autoSpaceDE w:val="0"/>
        <w:autoSpaceDN w:val="0"/>
        <w:adjustRightInd w:val="0"/>
        <w:jc w:val="both"/>
        <w:rPr>
          <w:rFonts w:ascii="Arial" w:hAnsi="Arial" w:cs="Arial"/>
          <w:b/>
          <w:sz w:val="20"/>
          <w:szCs w:val="20"/>
        </w:rPr>
      </w:pPr>
    </w:p>
    <w:p w14:paraId="27A9684C" w14:textId="77777777" w:rsidR="001F4525" w:rsidRDefault="001F4525" w:rsidP="008711F9">
      <w:pPr>
        <w:autoSpaceDE w:val="0"/>
        <w:autoSpaceDN w:val="0"/>
        <w:adjustRightInd w:val="0"/>
        <w:jc w:val="both"/>
        <w:rPr>
          <w:rFonts w:ascii="Arial" w:hAnsi="Arial" w:cs="Arial"/>
          <w:b/>
          <w:sz w:val="20"/>
          <w:szCs w:val="20"/>
        </w:rPr>
      </w:pPr>
    </w:p>
    <w:p w14:paraId="55557188" w14:textId="77777777" w:rsidR="001F4525" w:rsidRDefault="001F4525" w:rsidP="008711F9">
      <w:pPr>
        <w:autoSpaceDE w:val="0"/>
        <w:autoSpaceDN w:val="0"/>
        <w:adjustRightInd w:val="0"/>
        <w:jc w:val="both"/>
        <w:rPr>
          <w:rFonts w:ascii="Arial" w:hAnsi="Arial" w:cs="Arial"/>
          <w:b/>
          <w:sz w:val="20"/>
          <w:szCs w:val="20"/>
        </w:rPr>
      </w:pPr>
    </w:p>
    <w:p w14:paraId="4AD76EC1" w14:textId="77777777" w:rsidR="001F4525" w:rsidRDefault="001F4525" w:rsidP="008711F9">
      <w:pPr>
        <w:autoSpaceDE w:val="0"/>
        <w:autoSpaceDN w:val="0"/>
        <w:adjustRightInd w:val="0"/>
        <w:jc w:val="both"/>
        <w:rPr>
          <w:rFonts w:ascii="Arial" w:hAnsi="Arial" w:cs="Arial"/>
          <w:b/>
          <w:sz w:val="20"/>
          <w:szCs w:val="20"/>
        </w:rPr>
      </w:pPr>
    </w:p>
    <w:p w14:paraId="0D59386E" w14:textId="77777777" w:rsidR="001F4525" w:rsidRDefault="001F4525" w:rsidP="008711F9">
      <w:pPr>
        <w:autoSpaceDE w:val="0"/>
        <w:autoSpaceDN w:val="0"/>
        <w:adjustRightInd w:val="0"/>
        <w:jc w:val="both"/>
        <w:rPr>
          <w:rFonts w:ascii="Arial" w:hAnsi="Arial" w:cs="Arial"/>
          <w:b/>
          <w:sz w:val="20"/>
          <w:szCs w:val="20"/>
        </w:rPr>
      </w:pPr>
    </w:p>
    <w:p w14:paraId="6A7E4C36" w14:textId="77777777" w:rsidR="001F4525" w:rsidRDefault="001F4525" w:rsidP="008711F9">
      <w:pPr>
        <w:autoSpaceDE w:val="0"/>
        <w:autoSpaceDN w:val="0"/>
        <w:adjustRightInd w:val="0"/>
        <w:jc w:val="both"/>
        <w:rPr>
          <w:rFonts w:ascii="Arial" w:hAnsi="Arial" w:cs="Arial"/>
          <w:b/>
          <w:sz w:val="20"/>
          <w:szCs w:val="20"/>
        </w:rPr>
      </w:pPr>
    </w:p>
    <w:p w14:paraId="20B0C60B" w14:textId="77777777" w:rsidR="001F4525" w:rsidRDefault="001F4525" w:rsidP="008711F9">
      <w:pPr>
        <w:autoSpaceDE w:val="0"/>
        <w:autoSpaceDN w:val="0"/>
        <w:adjustRightInd w:val="0"/>
        <w:jc w:val="both"/>
        <w:rPr>
          <w:rFonts w:ascii="Arial" w:hAnsi="Arial" w:cs="Arial"/>
          <w:b/>
          <w:sz w:val="20"/>
          <w:szCs w:val="20"/>
        </w:rPr>
      </w:pPr>
    </w:p>
    <w:p w14:paraId="7A61BDA6" w14:textId="77777777" w:rsidR="001F4525" w:rsidRDefault="001F4525" w:rsidP="008711F9">
      <w:pPr>
        <w:autoSpaceDE w:val="0"/>
        <w:autoSpaceDN w:val="0"/>
        <w:adjustRightInd w:val="0"/>
        <w:jc w:val="both"/>
        <w:rPr>
          <w:rFonts w:ascii="Arial" w:hAnsi="Arial" w:cs="Arial"/>
          <w:b/>
          <w:sz w:val="20"/>
          <w:szCs w:val="20"/>
        </w:rPr>
      </w:pPr>
    </w:p>
    <w:p w14:paraId="57160CAB" w14:textId="77777777" w:rsidR="001F4525" w:rsidRDefault="001F4525" w:rsidP="008711F9">
      <w:pPr>
        <w:autoSpaceDE w:val="0"/>
        <w:autoSpaceDN w:val="0"/>
        <w:adjustRightInd w:val="0"/>
        <w:jc w:val="both"/>
        <w:rPr>
          <w:rFonts w:ascii="Arial" w:hAnsi="Arial" w:cs="Arial"/>
          <w:b/>
          <w:sz w:val="20"/>
          <w:szCs w:val="20"/>
        </w:rPr>
      </w:pPr>
    </w:p>
    <w:p w14:paraId="4A97A12B" w14:textId="77777777" w:rsidR="001F4525" w:rsidRDefault="001F4525" w:rsidP="008711F9">
      <w:pPr>
        <w:autoSpaceDE w:val="0"/>
        <w:autoSpaceDN w:val="0"/>
        <w:adjustRightInd w:val="0"/>
        <w:jc w:val="both"/>
        <w:rPr>
          <w:rFonts w:ascii="Arial" w:hAnsi="Arial" w:cs="Arial"/>
          <w:b/>
          <w:sz w:val="20"/>
          <w:szCs w:val="20"/>
        </w:rPr>
      </w:pPr>
    </w:p>
    <w:p w14:paraId="6E13A0B8" w14:textId="77777777" w:rsidR="001F4525" w:rsidRDefault="001F4525" w:rsidP="008711F9">
      <w:pPr>
        <w:autoSpaceDE w:val="0"/>
        <w:autoSpaceDN w:val="0"/>
        <w:adjustRightInd w:val="0"/>
        <w:jc w:val="both"/>
        <w:rPr>
          <w:rFonts w:ascii="Arial" w:hAnsi="Arial" w:cs="Arial"/>
          <w:b/>
          <w:sz w:val="20"/>
          <w:szCs w:val="20"/>
        </w:rPr>
      </w:pPr>
    </w:p>
    <w:p w14:paraId="4996C023" w14:textId="77777777" w:rsidR="001F4525" w:rsidRDefault="001F4525" w:rsidP="008711F9">
      <w:pPr>
        <w:autoSpaceDE w:val="0"/>
        <w:autoSpaceDN w:val="0"/>
        <w:adjustRightInd w:val="0"/>
        <w:jc w:val="both"/>
        <w:rPr>
          <w:rFonts w:ascii="Arial" w:hAnsi="Arial" w:cs="Arial"/>
          <w:b/>
          <w:sz w:val="20"/>
          <w:szCs w:val="20"/>
        </w:rPr>
      </w:pPr>
    </w:p>
    <w:p w14:paraId="74503D86" w14:textId="77777777" w:rsidR="001F4525" w:rsidRDefault="001F4525" w:rsidP="008711F9">
      <w:pPr>
        <w:autoSpaceDE w:val="0"/>
        <w:autoSpaceDN w:val="0"/>
        <w:adjustRightInd w:val="0"/>
        <w:jc w:val="both"/>
        <w:rPr>
          <w:rFonts w:ascii="Arial" w:hAnsi="Arial" w:cs="Arial"/>
          <w:b/>
          <w:sz w:val="20"/>
          <w:szCs w:val="20"/>
        </w:rPr>
      </w:pPr>
    </w:p>
    <w:p w14:paraId="714263B6" w14:textId="77777777" w:rsidR="001F4525" w:rsidRDefault="001F4525" w:rsidP="008711F9">
      <w:pPr>
        <w:autoSpaceDE w:val="0"/>
        <w:autoSpaceDN w:val="0"/>
        <w:adjustRightInd w:val="0"/>
        <w:jc w:val="both"/>
        <w:rPr>
          <w:rFonts w:ascii="Arial" w:hAnsi="Arial" w:cs="Arial"/>
          <w:b/>
          <w:sz w:val="20"/>
          <w:szCs w:val="20"/>
        </w:rPr>
      </w:pPr>
    </w:p>
    <w:p w14:paraId="7764B128" w14:textId="3A9D2728" w:rsidR="00FD0002" w:rsidRPr="00F86F62" w:rsidRDefault="00FD0002" w:rsidP="008711F9">
      <w:pPr>
        <w:autoSpaceDE w:val="0"/>
        <w:autoSpaceDN w:val="0"/>
        <w:adjustRightInd w:val="0"/>
        <w:jc w:val="both"/>
        <w:rPr>
          <w:rFonts w:ascii="Arial" w:hAnsi="Arial" w:cs="Arial"/>
          <w:b/>
          <w:sz w:val="20"/>
          <w:szCs w:val="20"/>
        </w:rPr>
      </w:pPr>
      <w:r w:rsidRPr="00F86F62">
        <w:rPr>
          <w:rFonts w:ascii="Arial" w:hAnsi="Arial" w:cs="Arial"/>
          <w:b/>
          <w:sz w:val="20"/>
          <w:szCs w:val="20"/>
        </w:rPr>
        <w:lastRenderedPageBreak/>
        <w:t>SPLOŠNA PRAVILA, KI VELJAJO ZA VSE DEJAVNOSTI</w:t>
      </w:r>
    </w:p>
    <w:p w14:paraId="6CED4B35" w14:textId="49FC221F" w:rsidR="00AB1DED" w:rsidRPr="00F86F62" w:rsidRDefault="008711F9" w:rsidP="00DD5E6F">
      <w:pPr>
        <w:pStyle w:val="Odstavek"/>
        <w:ind w:firstLine="0"/>
        <w:rPr>
          <w:rFonts w:cs="Arial"/>
          <w:sz w:val="20"/>
          <w:szCs w:val="20"/>
          <w:lang w:val="sl-SI"/>
        </w:rPr>
      </w:pPr>
      <w:r w:rsidRPr="00F86F62">
        <w:rPr>
          <w:rFonts w:cs="Arial"/>
          <w:sz w:val="20"/>
          <w:szCs w:val="20"/>
        </w:rPr>
        <w:t xml:space="preserve">Upravičeni stroški so stroški, dejansko nastali </w:t>
      </w:r>
      <w:r w:rsidR="00FD0002" w:rsidRPr="00F86F62">
        <w:rPr>
          <w:rFonts w:cs="Arial"/>
          <w:sz w:val="20"/>
          <w:szCs w:val="20"/>
        </w:rPr>
        <w:t xml:space="preserve">v </w:t>
      </w:r>
      <w:r w:rsidR="00BF2165" w:rsidRPr="00F86F62">
        <w:rPr>
          <w:rFonts w:cs="Arial"/>
          <w:sz w:val="20"/>
          <w:szCs w:val="20"/>
          <w:lang w:val="sl-SI"/>
        </w:rPr>
        <w:t>o</w:t>
      </w:r>
      <w:r w:rsidR="003A5DB7" w:rsidRPr="00F86F62">
        <w:rPr>
          <w:rFonts w:cs="Arial"/>
          <w:sz w:val="20"/>
          <w:szCs w:val="20"/>
          <w:lang w:val="sl-SI"/>
        </w:rPr>
        <w:t>bdobju izvedbe</w:t>
      </w:r>
      <w:r w:rsidR="00BF2165" w:rsidRPr="00F86F62">
        <w:rPr>
          <w:rFonts w:cs="Arial"/>
          <w:sz w:val="20"/>
          <w:szCs w:val="20"/>
          <w:lang w:val="sl-SI"/>
        </w:rPr>
        <w:t xml:space="preserve"> programa, odobrenega z odločbo agencije </w:t>
      </w:r>
      <w:r w:rsidR="00DD5E6F" w:rsidRPr="00F86F62">
        <w:rPr>
          <w:rFonts w:cs="Arial"/>
          <w:sz w:val="20"/>
          <w:szCs w:val="20"/>
          <w:lang w:val="sl-SI"/>
        </w:rPr>
        <w:t xml:space="preserve">in stroški, ki so sicer nastali pred </w:t>
      </w:r>
      <w:r w:rsidR="003A5DB7" w:rsidRPr="00F86F62">
        <w:rPr>
          <w:rFonts w:cs="Arial"/>
          <w:sz w:val="20"/>
          <w:szCs w:val="20"/>
          <w:lang w:val="sl-SI"/>
        </w:rPr>
        <w:t xml:space="preserve">obdobjem, na katero se nanaša </w:t>
      </w:r>
      <w:r w:rsidR="00AB1DED" w:rsidRPr="00F86F62">
        <w:rPr>
          <w:rFonts w:cs="Arial"/>
          <w:sz w:val="20"/>
          <w:szCs w:val="20"/>
          <w:lang w:val="sl-SI"/>
        </w:rPr>
        <w:t xml:space="preserve">odobreni </w:t>
      </w:r>
      <w:r w:rsidR="003A5DB7" w:rsidRPr="00F86F62">
        <w:rPr>
          <w:rFonts w:cs="Arial"/>
          <w:sz w:val="20"/>
          <w:szCs w:val="20"/>
          <w:lang w:val="sl-SI"/>
        </w:rPr>
        <w:t xml:space="preserve">program, vendar po predložitvi programa in le, če upravičenec vnaprej plača del ali celotne stroške za dejavnost organizacije obveščanja potrošnikov </w:t>
      </w:r>
      <w:r w:rsidR="00AB1DED" w:rsidRPr="00F86F62">
        <w:rPr>
          <w:rFonts w:cs="Arial"/>
          <w:sz w:val="20"/>
          <w:szCs w:val="20"/>
          <w:lang w:val="sl-SI"/>
        </w:rPr>
        <w:t>v okviru</w:t>
      </w:r>
      <w:r w:rsidR="003A5DB7" w:rsidRPr="00F86F62">
        <w:rPr>
          <w:rFonts w:cs="Arial"/>
          <w:sz w:val="20"/>
          <w:szCs w:val="20"/>
          <w:lang w:val="sl-SI"/>
        </w:rPr>
        <w:t xml:space="preserve"> prire</w:t>
      </w:r>
      <w:r w:rsidR="00AB1DED" w:rsidRPr="00F86F62">
        <w:rPr>
          <w:rFonts w:cs="Arial"/>
          <w:sz w:val="20"/>
          <w:szCs w:val="20"/>
          <w:lang w:val="sl-SI"/>
        </w:rPr>
        <w:t>ditev, sejmov in razstav, ki so</w:t>
      </w:r>
      <w:r w:rsidR="003A5DB7" w:rsidRPr="00F86F62">
        <w:rPr>
          <w:rFonts w:cs="Arial"/>
          <w:sz w:val="20"/>
          <w:szCs w:val="20"/>
          <w:lang w:val="sl-SI"/>
        </w:rPr>
        <w:t xml:space="preserve"> nacionalnega pomena ali pomembni na ravni Evropske unije</w:t>
      </w:r>
      <w:r w:rsidR="00AB1DED" w:rsidRPr="00F86F62">
        <w:rPr>
          <w:rFonts w:cs="Arial"/>
          <w:sz w:val="20"/>
          <w:szCs w:val="20"/>
          <w:lang w:val="sl-SI"/>
        </w:rPr>
        <w:t>.</w:t>
      </w:r>
    </w:p>
    <w:p w14:paraId="666B1DDF" w14:textId="77777777" w:rsidR="00DD5E6F" w:rsidRPr="00F86F62" w:rsidRDefault="00DD5E6F" w:rsidP="00DD5E6F">
      <w:pPr>
        <w:autoSpaceDE w:val="0"/>
        <w:autoSpaceDN w:val="0"/>
        <w:adjustRightInd w:val="0"/>
        <w:spacing w:after="0" w:line="240" w:lineRule="auto"/>
        <w:jc w:val="both"/>
        <w:rPr>
          <w:rFonts w:ascii="Arial" w:hAnsi="Arial" w:cs="Arial"/>
          <w:sz w:val="20"/>
          <w:szCs w:val="20"/>
        </w:rPr>
      </w:pPr>
    </w:p>
    <w:p w14:paraId="0215277E" w14:textId="33890994" w:rsidR="00F86F62" w:rsidRPr="00F86F62" w:rsidRDefault="00F86F62" w:rsidP="00310CDC">
      <w:pPr>
        <w:pStyle w:val="Odstavek"/>
        <w:spacing w:before="0"/>
        <w:ind w:firstLine="0"/>
        <w:rPr>
          <w:rFonts w:cs="Arial"/>
          <w:color w:val="000000" w:themeColor="text1"/>
          <w:sz w:val="20"/>
          <w:szCs w:val="20"/>
          <w:lang w:val="sl-SI"/>
        </w:rPr>
      </w:pPr>
      <w:r w:rsidRPr="00F86F62">
        <w:rPr>
          <w:rFonts w:cs="Arial"/>
          <w:color w:val="000000" w:themeColor="text1"/>
          <w:sz w:val="20"/>
          <w:szCs w:val="20"/>
          <w:lang w:val="sl-SI"/>
        </w:rPr>
        <w:t xml:space="preserve">Podpora za povrnitev upravičenih stroškov za </w:t>
      </w:r>
      <w:r w:rsidR="00895F15">
        <w:rPr>
          <w:rFonts w:cs="Arial"/>
          <w:color w:val="000000" w:themeColor="text1"/>
          <w:sz w:val="20"/>
          <w:szCs w:val="20"/>
          <w:lang w:val="sl-SI"/>
        </w:rPr>
        <w:t>obveščanje potrošnikov v državah članicah</w:t>
      </w:r>
      <w:r w:rsidRPr="00F86F62">
        <w:rPr>
          <w:rFonts w:cs="Arial"/>
          <w:color w:val="000000" w:themeColor="text1"/>
          <w:sz w:val="20"/>
          <w:szCs w:val="20"/>
          <w:lang w:val="sl-SI"/>
        </w:rPr>
        <w:t xml:space="preserve"> se izplača samo vlagateljem, ki obdelujejo zakonite zasaditve z vinsko trto na podlagi izdanega dovoljenja. </w:t>
      </w:r>
    </w:p>
    <w:p w14:paraId="29AE3669" w14:textId="77777777" w:rsidR="00310CDC" w:rsidRDefault="00310CDC" w:rsidP="00310CDC">
      <w:pPr>
        <w:autoSpaceDE w:val="0"/>
        <w:autoSpaceDN w:val="0"/>
        <w:adjustRightInd w:val="0"/>
        <w:spacing w:after="0" w:line="240" w:lineRule="auto"/>
        <w:jc w:val="both"/>
        <w:rPr>
          <w:rFonts w:ascii="Arial" w:hAnsi="Arial" w:cs="Arial"/>
          <w:sz w:val="20"/>
          <w:szCs w:val="20"/>
        </w:rPr>
      </w:pPr>
    </w:p>
    <w:p w14:paraId="080741DF" w14:textId="47D8EFBD" w:rsidR="00310CDC" w:rsidRDefault="00483490" w:rsidP="00781176">
      <w:pPr>
        <w:autoSpaceDE w:val="0"/>
        <w:autoSpaceDN w:val="0"/>
        <w:adjustRightInd w:val="0"/>
        <w:spacing w:after="0" w:line="240" w:lineRule="auto"/>
        <w:jc w:val="both"/>
        <w:rPr>
          <w:rFonts w:ascii="Arial" w:hAnsi="Arial" w:cs="Arial"/>
          <w:color w:val="000000"/>
          <w:sz w:val="20"/>
          <w:szCs w:val="20"/>
        </w:rPr>
      </w:pPr>
      <w:r w:rsidRPr="00EC5393">
        <w:rPr>
          <w:rFonts w:ascii="Arial" w:hAnsi="Arial" w:cs="Arial"/>
          <w:sz w:val="20"/>
          <w:szCs w:val="20"/>
        </w:rPr>
        <w:t xml:space="preserve">Davek na dodano vrednost ali drug prometni davek se ne šteje za upravičen strošek.  </w:t>
      </w:r>
      <w:r w:rsidRPr="00EC5393">
        <w:rPr>
          <w:rFonts w:ascii="Arial" w:hAnsi="Arial" w:cs="Arial"/>
          <w:color w:val="000000"/>
          <w:sz w:val="20"/>
          <w:szCs w:val="20"/>
        </w:rPr>
        <w:t>Davek na dodano vrednost ni upravičen do podpore, razen v primeru ko ni izterljiv oz</w:t>
      </w:r>
      <w:r w:rsidR="00DD314E">
        <w:rPr>
          <w:rFonts w:ascii="Arial" w:hAnsi="Arial" w:cs="Arial"/>
          <w:color w:val="000000"/>
          <w:sz w:val="20"/>
          <w:szCs w:val="20"/>
        </w:rPr>
        <w:t>.</w:t>
      </w:r>
      <w:r w:rsidRPr="00EC5393">
        <w:rPr>
          <w:rFonts w:ascii="Arial" w:hAnsi="Arial" w:cs="Arial"/>
          <w:color w:val="000000"/>
          <w:sz w:val="20"/>
          <w:szCs w:val="20"/>
        </w:rPr>
        <w:t xml:space="preserve"> kadar ga resnično in dokončno nosijo upravičenci. Da je neizterljiv davek upravičen, certificiran računovodja ali zakonit revizor upravičenca dokaže, da izplačani znesek ni bil izterjan. V primeru</w:t>
      </w:r>
      <w:r w:rsidRPr="00EC5393">
        <w:rPr>
          <w:rFonts w:ascii="Arial" w:hAnsi="Arial" w:cs="Arial"/>
          <w:b/>
          <w:bCs/>
          <w:color w:val="000000"/>
          <w:sz w:val="20"/>
          <w:szCs w:val="20"/>
        </w:rPr>
        <w:t> </w:t>
      </w:r>
      <w:r w:rsidRPr="00B8101B">
        <w:rPr>
          <w:rFonts w:ascii="Arial" w:hAnsi="Arial" w:cs="Arial"/>
          <w:bCs/>
          <w:color w:val="000000"/>
          <w:sz w:val="20"/>
          <w:szCs w:val="20"/>
        </w:rPr>
        <w:t>malega davčnega zavezanca, ki ni identificiran za namene DDV</w:t>
      </w:r>
      <w:r w:rsidRPr="00EC5393">
        <w:rPr>
          <w:rFonts w:ascii="Arial" w:hAnsi="Arial" w:cs="Arial"/>
          <w:color w:val="000000"/>
          <w:sz w:val="20"/>
          <w:szCs w:val="20"/>
        </w:rPr>
        <w:t> in ne predlaga obračunov DDV upoštevamo mnenje Ministrstva za finance, ki pravi, da se lahko mali zavezanec prostovoljno identificira za namene DDV in s tem pridobi možnost uveljavljanja odbitka.</w:t>
      </w:r>
    </w:p>
    <w:p w14:paraId="541CB314" w14:textId="77777777" w:rsidR="00483490" w:rsidRDefault="00483490" w:rsidP="00310CDC">
      <w:pPr>
        <w:autoSpaceDE w:val="0"/>
        <w:autoSpaceDN w:val="0"/>
        <w:adjustRightInd w:val="0"/>
        <w:spacing w:after="0" w:line="240" w:lineRule="auto"/>
        <w:jc w:val="both"/>
        <w:rPr>
          <w:rFonts w:ascii="Arial" w:hAnsi="Arial" w:cs="Arial"/>
          <w:color w:val="000000"/>
          <w:sz w:val="20"/>
          <w:szCs w:val="20"/>
        </w:rPr>
      </w:pPr>
    </w:p>
    <w:p w14:paraId="129E3323" w14:textId="3D582176" w:rsidR="00483490" w:rsidRDefault="00483490" w:rsidP="00781176">
      <w:pPr>
        <w:autoSpaceDE w:val="0"/>
        <w:autoSpaceDN w:val="0"/>
        <w:adjustRightInd w:val="0"/>
        <w:spacing w:after="0" w:line="240" w:lineRule="auto"/>
        <w:jc w:val="both"/>
        <w:rPr>
          <w:rFonts w:ascii="Arial" w:hAnsi="Arial" w:cs="Arial"/>
          <w:sz w:val="20"/>
          <w:szCs w:val="20"/>
        </w:rPr>
      </w:pPr>
      <w:r w:rsidRPr="00F86F62">
        <w:rPr>
          <w:rFonts w:ascii="Arial" w:hAnsi="Arial" w:cs="Arial"/>
          <w:sz w:val="20"/>
          <w:szCs w:val="20"/>
        </w:rPr>
        <w:t>Vlagatelj, ki je v skladu z davčno zakonodajo zavezan za vodenje poslovnih knjig in drugih davčnih evidenc, mora upoštevati določila Slovenskih računovodskih standardov in zakonodaje, ki ureja vodenje in vpis listin v poslovne evidence.</w:t>
      </w:r>
    </w:p>
    <w:p w14:paraId="7908796A" w14:textId="77777777" w:rsidR="00781176" w:rsidRPr="00F86F62" w:rsidRDefault="00781176" w:rsidP="00781176">
      <w:pPr>
        <w:autoSpaceDE w:val="0"/>
        <w:autoSpaceDN w:val="0"/>
        <w:adjustRightInd w:val="0"/>
        <w:spacing w:after="0" w:line="240" w:lineRule="auto"/>
        <w:jc w:val="both"/>
        <w:rPr>
          <w:rFonts w:ascii="Arial" w:hAnsi="Arial" w:cs="Arial"/>
          <w:sz w:val="20"/>
          <w:szCs w:val="20"/>
        </w:rPr>
      </w:pPr>
    </w:p>
    <w:p w14:paraId="1976AFCD" w14:textId="51660D66" w:rsidR="00310CDC" w:rsidRDefault="00310CDC" w:rsidP="00310CDC">
      <w:pPr>
        <w:autoSpaceDE w:val="0"/>
        <w:autoSpaceDN w:val="0"/>
        <w:adjustRightInd w:val="0"/>
        <w:spacing w:after="0" w:line="240" w:lineRule="auto"/>
        <w:jc w:val="both"/>
        <w:rPr>
          <w:rFonts w:ascii="Arial" w:hAnsi="Arial" w:cs="Arial"/>
          <w:sz w:val="20"/>
          <w:szCs w:val="20"/>
        </w:rPr>
      </w:pPr>
      <w:r w:rsidRPr="00EC5393">
        <w:rPr>
          <w:rFonts w:ascii="Arial" w:hAnsi="Arial" w:cs="Arial"/>
          <w:color w:val="000000"/>
          <w:sz w:val="20"/>
          <w:szCs w:val="20"/>
        </w:rPr>
        <w:t>Vlogi za povrnitev upravičenih stroškov priložite račune, za katere uveljavljate povračilo</w:t>
      </w:r>
      <w:r>
        <w:rPr>
          <w:rFonts w:ascii="Arial" w:hAnsi="Arial" w:cs="Arial"/>
          <w:color w:val="000000"/>
          <w:sz w:val="20"/>
          <w:szCs w:val="20"/>
        </w:rPr>
        <w:t xml:space="preserve"> </w:t>
      </w:r>
      <w:r w:rsidRPr="00EC5393">
        <w:rPr>
          <w:rFonts w:ascii="Arial" w:hAnsi="Arial" w:cs="Arial"/>
          <w:color w:val="000000"/>
          <w:sz w:val="20"/>
          <w:szCs w:val="20"/>
        </w:rPr>
        <w:t xml:space="preserve">in ustrezna dokazila. </w:t>
      </w:r>
      <w:r w:rsidRPr="00B8101B">
        <w:rPr>
          <w:rFonts w:ascii="Arial" w:hAnsi="Arial" w:cs="Arial"/>
          <w:bCs/>
          <w:color w:val="000000"/>
          <w:sz w:val="20"/>
          <w:szCs w:val="20"/>
        </w:rPr>
        <w:t xml:space="preserve">K vlogi za povrnitev upravičenih stroškov se pri vsaki dejavnosti sestavi </w:t>
      </w:r>
      <w:r w:rsidRPr="00EC5393">
        <w:rPr>
          <w:rFonts w:ascii="Arial" w:hAnsi="Arial" w:cs="Arial"/>
          <w:bCs/>
          <w:color w:val="000000"/>
          <w:sz w:val="20"/>
          <w:szCs w:val="20"/>
        </w:rPr>
        <w:t>smiselno</w:t>
      </w:r>
      <w:r w:rsidRPr="00B8101B">
        <w:rPr>
          <w:rFonts w:ascii="Arial" w:hAnsi="Arial" w:cs="Arial"/>
          <w:bCs/>
          <w:color w:val="000000"/>
          <w:sz w:val="20"/>
          <w:szCs w:val="20"/>
        </w:rPr>
        <w:t xml:space="preserve"> poročilo</w:t>
      </w:r>
      <w:r w:rsidRPr="00EC5393">
        <w:rPr>
          <w:rFonts w:ascii="Arial" w:hAnsi="Arial" w:cs="Arial"/>
          <w:b/>
          <w:bCs/>
          <w:color w:val="000000"/>
          <w:sz w:val="20"/>
          <w:szCs w:val="20"/>
        </w:rPr>
        <w:t xml:space="preserve"> </w:t>
      </w:r>
      <w:r w:rsidRPr="00EC5393">
        <w:rPr>
          <w:rFonts w:ascii="Arial" w:hAnsi="Arial" w:cs="Arial"/>
          <w:color w:val="000000"/>
          <w:sz w:val="20"/>
          <w:szCs w:val="20"/>
        </w:rPr>
        <w:t xml:space="preserve">glede na posamezno dejavnost, ki bo vsebovalo datum, kraj izvedbe ter naslov izvedenega dogodka in npr. temo </w:t>
      </w:r>
      <w:r>
        <w:rPr>
          <w:rFonts w:ascii="Arial" w:hAnsi="Arial" w:cs="Arial"/>
          <w:color w:val="000000"/>
          <w:sz w:val="20"/>
          <w:szCs w:val="20"/>
        </w:rPr>
        <w:t>obveščanja</w:t>
      </w:r>
      <w:r w:rsidRPr="00EC5393">
        <w:rPr>
          <w:rFonts w:ascii="Arial" w:hAnsi="Arial" w:cs="Arial"/>
          <w:color w:val="000000"/>
          <w:sz w:val="20"/>
          <w:szCs w:val="20"/>
        </w:rPr>
        <w:t xml:space="preserve">, kdo je vodil </w:t>
      </w:r>
      <w:r w:rsidR="00781176">
        <w:rPr>
          <w:rFonts w:ascii="Arial" w:hAnsi="Arial" w:cs="Arial"/>
          <w:color w:val="000000"/>
          <w:sz w:val="20"/>
          <w:szCs w:val="20"/>
        </w:rPr>
        <w:t>prireditev</w:t>
      </w:r>
      <w:r w:rsidRPr="00EC5393">
        <w:rPr>
          <w:rFonts w:ascii="Arial" w:hAnsi="Arial" w:cs="Arial"/>
          <w:color w:val="000000"/>
          <w:sz w:val="20"/>
          <w:szCs w:val="20"/>
        </w:rPr>
        <w:t xml:space="preserve"> in njegove kompetence, kdo so bili povabljeni in koga zastopajo; v kateri reviji in v kakšnem obsegu je bil objavljen oglas; v primeru </w:t>
      </w:r>
      <w:r w:rsidR="00006E9F">
        <w:rPr>
          <w:rFonts w:ascii="Arial" w:hAnsi="Arial" w:cs="Arial"/>
          <w:color w:val="000000"/>
          <w:sz w:val="20"/>
          <w:szCs w:val="20"/>
        </w:rPr>
        <w:t>informacijskega gradiva</w:t>
      </w:r>
      <w:r w:rsidRPr="00EC5393">
        <w:rPr>
          <w:rFonts w:ascii="Arial" w:hAnsi="Arial" w:cs="Arial"/>
          <w:color w:val="000000"/>
          <w:sz w:val="20"/>
          <w:szCs w:val="20"/>
        </w:rPr>
        <w:t xml:space="preserve"> navedite za kater</w:t>
      </w:r>
      <w:r w:rsidR="00006E9F">
        <w:rPr>
          <w:rFonts w:ascii="Arial" w:hAnsi="Arial" w:cs="Arial"/>
          <w:color w:val="000000"/>
          <w:sz w:val="20"/>
          <w:szCs w:val="20"/>
        </w:rPr>
        <w:t>o</w:t>
      </w:r>
      <w:r w:rsidRPr="00EC5393">
        <w:rPr>
          <w:rFonts w:ascii="Arial" w:hAnsi="Arial" w:cs="Arial"/>
          <w:color w:val="000000"/>
          <w:sz w:val="20"/>
          <w:szCs w:val="20"/>
        </w:rPr>
        <w:t xml:space="preserve"> </w:t>
      </w:r>
      <w:r w:rsidR="00006E9F">
        <w:rPr>
          <w:rFonts w:ascii="Arial" w:hAnsi="Arial" w:cs="Arial"/>
          <w:color w:val="000000"/>
          <w:sz w:val="20"/>
          <w:szCs w:val="20"/>
        </w:rPr>
        <w:t>informacijsko gradivo</w:t>
      </w:r>
      <w:r>
        <w:rPr>
          <w:rFonts w:ascii="Arial" w:hAnsi="Arial" w:cs="Arial"/>
          <w:color w:val="000000"/>
          <w:sz w:val="20"/>
          <w:szCs w:val="20"/>
        </w:rPr>
        <w:t xml:space="preserve">  gre in količino le tega,…</w:t>
      </w:r>
    </w:p>
    <w:p w14:paraId="03730BAC" w14:textId="77777777" w:rsidR="00310CDC" w:rsidRPr="00F86F62" w:rsidRDefault="00310CDC" w:rsidP="00310CDC">
      <w:pPr>
        <w:autoSpaceDE w:val="0"/>
        <w:autoSpaceDN w:val="0"/>
        <w:adjustRightInd w:val="0"/>
        <w:spacing w:after="0" w:line="240" w:lineRule="auto"/>
        <w:jc w:val="both"/>
        <w:rPr>
          <w:rFonts w:ascii="Arial" w:hAnsi="Arial" w:cs="Arial"/>
          <w:sz w:val="20"/>
          <w:szCs w:val="20"/>
        </w:rPr>
      </w:pPr>
    </w:p>
    <w:p w14:paraId="39612BE7" w14:textId="4C3B2DD5" w:rsidR="001A663F" w:rsidRDefault="00453A10" w:rsidP="001A663F">
      <w:pPr>
        <w:spacing w:after="0" w:line="240" w:lineRule="auto"/>
        <w:jc w:val="both"/>
        <w:rPr>
          <w:rFonts w:ascii="Arial" w:hAnsi="Arial" w:cs="Arial"/>
          <w:sz w:val="20"/>
          <w:szCs w:val="20"/>
        </w:rPr>
      </w:pPr>
      <w:r w:rsidRPr="00F86F62">
        <w:rPr>
          <w:rFonts w:ascii="Arial" w:hAnsi="Arial" w:cs="Arial"/>
          <w:sz w:val="20"/>
          <w:szCs w:val="20"/>
        </w:rPr>
        <w:t xml:space="preserve">Pri računih za upravičene stroške, ki jih prilagate </w:t>
      </w:r>
      <w:r w:rsidR="00CB0C6C">
        <w:rPr>
          <w:rFonts w:ascii="Arial" w:hAnsi="Arial" w:cs="Arial"/>
          <w:sz w:val="20"/>
          <w:szCs w:val="20"/>
        </w:rPr>
        <w:t>vlogi</w:t>
      </w:r>
      <w:r w:rsidRPr="00F86F62">
        <w:rPr>
          <w:rFonts w:ascii="Arial" w:hAnsi="Arial" w:cs="Arial"/>
          <w:sz w:val="20"/>
          <w:szCs w:val="20"/>
        </w:rPr>
        <w:t xml:space="preserve"> in na njihovi osnovi uveljavljate povračilo, bodite pozorni:</w:t>
      </w:r>
      <w:r w:rsidR="001A663F" w:rsidRPr="00F86F62">
        <w:rPr>
          <w:rFonts w:ascii="Arial" w:hAnsi="Arial" w:cs="Arial"/>
          <w:sz w:val="20"/>
          <w:szCs w:val="20"/>
        </w:rPr>
        <w:t xml:space="preserve"> </w:t>
      </w:r>
    </w:p>
    <w:p w14:paraId="4B6F4B7D" w14:textId="77777777" w:rsidR="000751D6" w:rsidRPr="00F86F62" w:rsidRDefault="000751D6" w:rsidP="001A663F">
      <w:pPr>
        <w:spacing w:after="0" w:line="240" w:lineRule="auto"/>
        <w:jc w:val="both"/>
        <w:rPr>
          <w:rFonts w:ascii="Arial" w:hAnsi="Arial" w:cs="Arial"/>
          <w:sz w:val="20"/>
          <w:szCs w:val="20"/>
        </w:rPr>
      </w:pPr>
    </w:p>
    <w:p w14:paraId="5ED42965" w14:textId="1E5F4B98" w:rsidR="001A663F" w:rsidRPr="00F86F62" w:rsidRDefault="00CB0C6C" w:rsidP="00F4637E">
      <w:pPr>
        <w:numPr>
          <w:ilvl w:val="0"/>
          <w:numId w:val="28"/>
        </w:numPr>
        <w:spacing w:after="0" w:line="240" w:lineRule="auto"/>
        <w:jc w:val="both"/>
        <w:rPr>
          <w:rFonts w:ascii="Arial" w:hAnsi="Arial" w:cs="Arial"/>
          <w:sz w:val="20"/>
          <w:szCs w:val="20"/>
        </w:rPr>
      </w:pPr>
      <w:r>
        <w:rPr>
          <w:rFonts w:ascii="Arial" w:hAnsi="Arial" w:cs="Arial"/>
          <w:sz w:val="20"/>
          <w:szCs w:val="20"/>
        </w:rPr>
        <w:t>vlogi</w:t>
      </w:r>
      <w:r w:rsidR="001A663F" w:rsidRPr="00F86F62">
        <w:rPr>
          <w:rFonts w:ascii="Arial" w:hAnsi="Arial" w:cs="Arial"/>
          <w:sz w:val="20"/>
          <w:szCs w:val="20"/>
        </w:rPr>
        <w:t xml:space="preserve"> priložite original</w:t>
      </w:r>
      <w:r w:rsidR="00E42B6B" w:rsidRPr="00F86F62">
        <w:rPr>
          <w:rFonts w:ascii="Arial" w:hAnsi="Arial" w:cs="Arial"/>
          <w:sz w:val="20"/>
          <w:szCs w:val="20"/>
        </w:rPr>
        <w:t>ne izvode</w:t>
      </w:r>
      <w:r w:rsidR="001A663F" w:rsidRPr="00F86F62">
        <w:rPr>
          <w:rFonts w:ascii="Arial" w:hAnsi="Arial" w:cs="Arial"/>
          <w:sz w:val="20"/>
          <w:szCs w:val="20"/>
        </w:rPr>
        <w:t xml:space="preserve"> računov skupaj z dokazili o plačilu, </w:t>
      </w:r>
    </w:p>
    <w:p w14:paraId="1953F69D" w14:textId="77777777" w:rsidR="001A663F" w:rsidRPr="00F86F62" w:rsidRDefault="001A663F" w:rsidP="001A663F">
      <w:pPr>
        <w:numPr>
          <w:ilvl w:val="0"/>
          <w:numId w:val="28"/>
        </w:numPr>
        <w:spacing w:after="0" w:line="240" w:lineRule="auto"/>
        <w:jc w:val="both"/>
        <w:rPr>
          <w:rFonts w:ascii="Arial" w:hAnsi="Arial" w:cs="Arial"/>
          <w:sz w:val="20"/>
          <w:szCs w:val="20"/>
        </w:rPr>
      </w:pPr>
      <w:r w:rsidRPr="00F86F62">
        <w:rPr>
          <w:rFonts w:ascii="Arial" w:hAnsi="Arial" w:cs="Arial"/>
          <w:sz w:val="20"/>
          <w:szCs w:val="20"/>
        </w:rPr>
        <w:t xml:space="preserve">kot dokazilo o plačilu računa se šteje položnica oziroma blagajniški prejemek, bančni izpisek o prometu na računu, iz katerega je razvidno izvršeno plačilo, potrjen kompenzacijski nalog, pobotna izjava ali </w:t>
      </w:r>
      <w:proofErr w:type="spellStart"/>
      <w:r w:rsidRPr="00F86F62">
        <w:rPr>
          <w:rFonts w:ascii="Arial" w:hAnsi="Arial" w:cs="Arial"/>
          <w:sz w:val="20"/>
          <w:szCs w:val="20"/>
        </w:rPr>
        <w:t>asignacijska</w:t>
      </w:r>
      <w:proofErr w:type="spellEnd"/>
      <w:r w:rsidRPr="00F86F62">
        <w:rPr>
          <w:rFonts w:ascii="Arial" w:hAnsi="Arial" w:cs="Arial"/>
          <w:sz w:val="20"/>
          <w:szCs w:val="20"/>
        </w:rPr>
        <w:t xml:space="preserve"> pogodba, …..,</w:t>
      </w:r>
    </w:p>
    <w:p w14:paraId="42839ED9" w14:textId="4DD18D91" w:rsidR="001A663F" w:rsidRPr="00F86F62" w:rsidRDefault="001A663F" w:rsidP="001A663F">
      <w:pPr>
        <w:numPr>
          <w:ilvl w:val="0"/>
          <w:numId w:val="28"/>
        </w:numPr>
        <w:spacing w:after="0" w:line="240" w:lineRule="auto"/>
        <w:jc w:val="both"/>
        <w:rPr>
          <w:rFonts w:ascii="Arial" w:hAnsi="Arial" w:cs="Arial"/>
          <w:sz w:val="20"/>
          <w:szCs w:val="20"/>
        </w:rPr>
      </w:pPr>
      <w:r w:rsidRPr="00F86F62">
        <w:rPr>
          <w:rFonts w:ascii="Arial" w:hAnsi="Arial" w:cs="Arial"/>
          <w:sz w:val="20"/>
          <w:szCs w:val="20"/>
        </w:rPr>
        <w:t>račun podizvajalca oz</w:t>
      </w:r>
      <w:r w:rsidR="003F065A">
        <w:rPr>
          <w:rFonts w:ascii="Arial" w:hAnsi="Arial" w:cs="Arial"/>
          <w:sz w:val="20"/>
          <w:szCs w:val="20"/>
        </w:rPr>
        <w:t>.</w:t>
      </w:r>
      <w:r w:rsidRPr="00F86F62">
        <w:rPr>
          <w:rFonts w:ascii="Arial" w:hAnsi="Arial" w:cs="Arial"/>
          <w:sz w:val="20"/>
          <w:szCs w:val="20"/>
        </w:rPr>
        <w:t xml:space="preserve"> tistega izvajalca, ki je dejansko izvedel </w:t>
      </w:r>
      <w:r w:rsidR="00C77B63" w:rsidRPr="00F86F62">
        <w:rPr>
          <w:rFonts w:ascii="Arial" w:hAnsi="Arial" w:cs="Arial"/>
          <w:sz w:val="20"/>
          <w:szCs w:val="20"/>
        </w:rPr>
        <w:t xml:space="preserve">dejavnost promocije </w:t>
      </w:r>
      <w:r w:rsidRPr="00F86F62">
        <w:rPr>
          <w:rFonts w:ascii="Arial" w:hAnsi="Arial" w:cs="Arial"/>
          <w:sz w:val="20"/>
          <w:szCs w:val="20"/>
        </w:rPr>
        <w:t xml:space="preserve">z dokazilom o plačilu, </w:t>
      </w:r>
    </w:p>
    <w:p w14:paraId="4E71B83B" w14:textId="6DDAD113" w:rsidR="001A663F" w:rsidRPr="000751D6" w:rsidRDefault="001A663F" w:rsidP="001A663F">
      <w:pPr>
        <w:numPr>
          <w:ilvl w:val="0"/>
          <w:numId w:val="28"/>
        </w:numPr>
        <w:spacing w:after="0" w:line="240" w:lineRule="auto"/>
        <w:jc w:val="both"/>
        <w:rPr>
          <w:rFonts w:ascii="Arial" w:hAnsi="Arial" w:cs="Arial"/>
          <w:sz w:val="20"/>
          <w:szCs w:val="20"/>
        </w:rPr>
      </w:pPr>
      <w:r w:rsidRPr="00F86F62">
        <w:rPr>
          <w:rFonts w:ascii="Arial" w:hAnsi="Arial" w:cs="Arial"/>
          <w:iCs/>
          <w:sz w:val="20"/>
          <w:szCs w:val="20"/>
        </w:rPr>
        <w:t>specifikacija računa mora vsebovati</w:t>
      </w:r>
      <w:r w:rsidR="00D279BD" w:rsidRPr="00F86F62">
        <w:rPr>
          <w:rFonts w:ascii="Arial" w:hAnsi="Arial" w:cs="Arial"/>
          <w:iCs/>
          <w:sz w:val="20"/>
          <w:szCs w:val="20"/>
        </w:rPr>
        <w:t xml:space="preserve"> posamezne dejavnosti</w:t>
      </w:r>
      <w:r w:rsidRPr="00F86F62">
        <w:rPr>
          <w:rFonts w:ascii="Arial" w:hAnsi="Arial" w:cs="Arial"/>
          <w:iCs/>
          <w:sz w:val="20"/>
          <w:szCs w:val="20"/>
        </w:rPr>
        <w:t xml:space="preserve"> </w:t>
      </w:r>
      <w:r w:rsidR="00D279BD" w:rsidRPr="00F86F62">
        <w:rPr>
          <w:rFonts w:ascii="Arial" w:hAnsi="Arial" w:cs="Arial"/>
          <w:iCs/>
          <w:sz w:val="20"/>
          <w:szCs w:val="20"/>
        </w:rPr>
        <w:t xml:space="preserve">in njihov </w:t>
      </w:r>
      <w:r w:rsidRPr="00F86F62">
        <w:rPr>
          <w:rFonts w:ascii="Arial" w:hAnsi="Arial" w:cs="Arial"/>
          <w:iCs/>
          <w:sz w:val="20"/>
          <w:szCs w:val="20"/>
        </w:rPr>
        <w:t>stroškovnik</w:t>
      </w:r>
      <w:r w:rsidR="00D279BD" w:rsidRPr="00F86F62">
        <w:rPr>
          <w:rFonts w:ascii="Arial" w:hAnsi="Arial" w:cs="Arial"/>
          <w:iCs/>
          <w:sz w:val="20"/>
          <w:szCs w:val="20"/>
        </w:rPr>
        <w:t>,</w:t>
      </w:r>
      <w:r w:rsidRPr="00F86F62">
        <w:rPr>
          <w:rFonts w:ascii="Arial" w:hAnsi="Arial" w:cs="Arial"/>
          <w:iCs/>
          <w:sz w:val="20"/>
          <w:szCs w:val="20"/>
        </w:rPr>
        <w:t xml:space="preserve"> oz. element</w:t>
      </w:r>
      <w:r w:rsidR="00D279BD" w:rsidRPr="00F86F62">
        <w:rPr>
          <w:rFonts w:ascii="Arial" w:hAnsi="Arial" w:cs="Arial"/>
          <w:iCs/>
          <w:sz w:val="20"/>
          <w:szCs w:val="20"/>
        </w:rPr>
        <w:t>e</w:t>
      </w:r>
      <w:r w:rsidRPr="00F86F62">
        <w:rPr>
          <w:rFonts w:ascii="Arial" w:hAnsi="Arial" w:cs="Arial"/>
          <w:iCs/>
          <w:sz w:val="20"/>
          <w:szCs w:val="20"/>
        </w:rPr>
        <w:t xml:space="preserve"> upravičenih stroškov,</w:t>
      </w:r>
      <w:r w:rsidR="00D279BD" w:rsidRPr="00F86F62">
        <w:rPr>
          <w:rFonts w:ascii="Arial" w:hAnsi="Arial" w:cs="Arial"/>
          <w:iCs/>
          <w:sz w:val="20"/>
          <w:szCs w:val="20"/>
        </w:rPr>
        <w:t xml:space="preserve"> obračunanih po običajnih tržnih cenah,</w:t>
      </w:r>
    </w:p>
    <w:p w14:paraId="3619676B" w14:textId="0BEBE466" w:rsidR="000751D6" w:rsidRPr="00EC5393" w:rsidRDefault="000751D6" w:rsidP="000751D6">
      <w:pPr>
        <w:numPr>
          <w:ilvl w:val="0"/>
          <w:numId w:val="28"/>
        </w:numPr>
        <w:spacing w:after="0" w:line="240" w:lineRule="auto"/>
        <w:jc w:val="both"/>
        <w:rPr>
          <w:rFonts w:ascii="Arial" w:hAnsi="Arial" w:cs="Arial"/>
          <w:sz w:val="20"/>
          <w:szCs w:val="20"/>
        </w:rPr>
      </w:pPr>
      <w:r w:rsidRPr="00EC5393">
        <w:rPr>
          <w:rFonts w:ascii="Arial" w:hAnsi="Arial" w:cs="Arial"/>
          <w:sz w:val="20"/>
          <w:szCs w:val="20"/>
        </w:rPr>
        <w:t>menjalni tečaj: upošteva se tečaj ECB pred prvim dnem meseca, v katerem je vloga vložena</w:t>
      </w:r>
      <w:r>
        <w:rPr>
          <w:rFonts w:ascii="Arial" w:hAnsi="Arial" w:cs="Arial"/>
          <w:sz w:val="20"/>
          <w:szCs w:val="20"/>
        </w:rPr>
        <w:t xml:space="preserve"> (primer: račun iz </w:t>
      </w:r>
      <w:r w:rsidR="00006E9F">
        <w:rPr>
          <w:rFonts w:ascii="Arial" w:hAnsi="Arial" w:cs="Arial"/>
          <w:sz w:val="20"/>
          <w:szCs w:val="20"/>
        </w:rPr>
        <w:t>junija 2022</w:t>
      </w:r>
      <w:r>
        <w:rPr>
          <w:rFonts w:ascii="Arial" w:hAnsi="Arial" w:cs="Arial"/>
          <w:sz w:val="20"/>
          <w:szCs w:val="20"/>
        </w:rPr>
        <w:t xml:space="preserve"> – preračun na 31.</w:t>
      </w:r>
      <w:r w:rsidR="00006E9F">
        <w:rPr>
          <w:rFonts w:ascii="Arial" w:hAnsi="Arial" w:cs="Arial"/>
          <w:sz w:val="20"/>
          <w:szCs w:val="20"/>
        </w:rPr>
        <w:t>8</w:t>
      </w:r>
      <w:r>
        <w:rPr>
          <w:rFonts w:ascii="Arial" w:hAnsi="Arial" w:cs="Arial"/>
          <w:sz w:val="20"/>
          <w:szCs w:val="20"/>
        </w:rPr>
        <w:t>.202</w:t>
      </w:r>
      <w:r w:rsidR="00006E9F">
        <w:rPr>
          <w:rFonts w:ascii="Arial" w:hAnsi="Arial" w:cs="Arial"/>
          <w:sz w:val="20"/>
          <w:szCs w:val="20"/>
        </w:rPr>
        <w:t>2, če boste vlogo za povračilo stroškov oddali v mesecu septembru 2022</w:t>
      </w:r>
      <w:r w:rsidRPr="00EC5393">
        <w:rPr>
          <w:rFonts w:ascii="Arial" w:hAnsi="Arial" w:cs="Arial"/>
          <w:sz w:val="20"/>
          <w:szCs w:val="20"/>
        </w:rPr>
        <w:t xml:space="preserve">), </w:t>
      </w:r>
    </w:p>
    <w:p w14:paraId="02064A13" w14:textId="77777777" w:rsidR="001A663F" w:rsidRPr="00F86F62" w:rsidRDefault="001A663F" w:rsidP="001A663F">
      <w:pPr>
        <w:numPr>
          <w:ilvl w:val="0"/>
          <w:numId w:val="28"/>
        </w:numPr>
        <w:spacing w:after="0" w:line="240" w:lineRule="auto"/>
        <w:jc w:val="both"/>
        <w:rPr>
          <w:rFonts w:ascii="Arial" w:hAnsi="Arial" w:cs="Arial"/>
          <w:sz w:val="20"/>
          <w:szCs w:val="20"/>
        </w:rPr>
      </w:pPr>
      <w:r w:rsidRPr="00F86F62">
        <w:rPr>
          <w:rFonts w:ascii="Arial" w:hAnsi="Arial" w:cs="Arial"/>
          <w:iCs/>
          <w:sz w:val="20"/>
          <w:szCs w:val="20"/>
        </w:rPr>
        <w:t>račun mora vsebovati navedbo prometnega davka oz. davka na dodano vrednost ali navedbo, da je dobava ali storitev oproščena obračunavanja tega davka,</w:t>
      </w:r>
    </w:p>
    <w:p w14:paraId="10296351" w14:textId="212F8EC7" w:rsidR="00E42B6B" w:rsidRPr="00F86F62" w:rsidRDefault="00E42B6B" w:rsidP="001A663F">
      <w:pPr>
        <w:numPr>
          <w:ilvl w:val="0"/>
          <w:numId w:val="28"/>
        </w:numPr>
        <w:spacing w:after="0" w:line="240" w:lineRule="auto"/>
        <w:jc w:val="both"/>
        <w:rPr>
          <w:rFonts w:ascii="Arial" w:hAnsi="Arial" w:cs="Arial"/>
          <w:sz w:val="20"/>
          <w:szCs w:val="20"/>
        </w:rPr>
      </w:pPr>
      <w:r w:rsidRPr="00F86F62">
        <w:rPr>
          <w:rFonts w:ascii="Arial" w:hAnsi="Arial" w:cs="Arial"/>
          <w:iCs/>
          <w:sz w:val="20"/>
          <w:szCs w:val="20"/>
        </w:rPr>
        <w:t>če je račun izdan v tujem jeziku, je obvezna priloga tudi sodni prevod računa</w:t>
      </w:r>
      <w:r w:rsidR="00C77B63" w:rsidRPr="00F86F62">
        <w:rPr>
          <w:rFonts w:ascii="Arial" w:hAnsi="Arial" w:cs="Arial"/>
          <w:iCs/>
          <w:sz w:val="20"/>
          <w:szCs w:val="20"/>
        </w:rPr>
        <w:t>, razen</w:t>
      </w:r>
      <w:r w:rsidRPr="00F86F62">
        <w:rPr>
          <w:rFonts w:ascii="Arial" w:hAnsi="Arial" w:cs="Arial"/>
          <w:iCs/>
          <w:sz w:val="20"/>
          <w:szCs w:val="20"/>
        </w:rPr>
        <w:t xml:space="preserve"> za račune, izdane v angleškem, nemškem, francoskem, hrvašk</w:t>
      </w:r>
      <w:r w:rsidR="00C77B63" w:rsidRPr="00F86F62">
        <w:rPr>
          <w:rFonts w:ascii="Arial" w:hAnsi="Arial" w:cs="Arial"/>
          <w:iCs/>
          <w:sz w:val="20"/>
          <w:szCs w:val="20"/>
        </w:rPr>
        <w:t>em in srbskem (latinica) jeziku,</w:t>
      </w:r>
    </w:p>
    <w:p w14:paraId="46547160" w14:textId="3513D854" w:rsidR="001A663F" w:rsidRPr="000751D6" w:rsidRDefault="001A663F" w:rsidP="001A663F">
      <w:pPr>
        <w:numPr>
          <w:ilvl w:val="0"/>
          <w:numId w:val="28"/>
        </w:numPr>
        <w:spacing w:after="0" w:line="240" w:lineRule="auto"/>
        <w:jc w:val="both"/>
        <w:rPr>
          <w:rFonts w:ascii="Arial" w:hAnsi="Arial" w:cs="Arial"/>
          <w:sz w:val="20"/>
          <w:szCs w:val="20"/>
        </w:rPr>
      </w:pPr>
      <w:r w:rsidRPr="00F86F62">
        <w:rPr>
          <w:rFonts w:ascii="Arial" w:hAnsi="Arial" w:cs="Arial"/>
          <w:iCs/>
          <w:sz w:val="20"/>
          <w:szCs w:val="20"/>
        </w:rPr>
        <w:t>plačilo z gotovino skladno z zakon</w:t>
      </w:r>
      <w:r w:rsidR="000751D6">
        <w:rPr>
          <w:rFonts w:ascii="Arial" w:hAnsi="Arial" w:cs="Arial"/>
          <w:iCs/>
          <w:sz w:val="20"/>
          <w:szCs w:val="20"/>
        </w:rPr>
        <w:t>odajo, ki ureja davčni postopek,</w:t>
      </w:r>
    </w:p>
    <w:p w14:paraId="555ED612" w14:textId="77777777" w:rsidR="000751D6" w:rsidRDefault="000751D6" w:rsidP="000751D6">
      <w:pPr>
        <w:numPr>
          <w:ilvl w:val="0"/>
          <w:numId w:val="28"/>
        </w:numPr>
        <w:spacing w:after="0" w:line="240" w:lineRule="auto"/>
        <w:jc w:val="both"/>
        <w:rPr>
          <w:rFonts w:ascii="Arial" w:hAnsi="Arial" w:cs="Arial"/>
          <w:sz w:val="20"/>
          <w:szCs w:val="20"/>
        </w:rPr>
      </w:pPr>
      <w:r w:rsidRPr="00EC5393">
        <w:rPr>
          <w:rFonts w:ascii="Arial" w:hAnsi="Arial" w:cs="Arial"/>
          <w:sz w:val="20"/>
          <w:szCs w:val="20"/>
        </w:rPr>
        <w:t xml:space="preserve">podizvajalec – strošek posredovanje </w:t>
      </w:r>
      <w:r>
        <w:rPr>
          <w:rFonts w:ascii="Arial" w:hAnsi="Arial" w:cs="Arial"/>
          <w:sz w:val="20"/>
          <w:szCs w:val="20"/>
        </w:rPr>
        <w:t>se</w:t>
      </w:r>
      <w:r w:rsidRPr="00EC5393">
        <w:rPr>
          <w:rFonts w:ascii="Arial" w:hAnsi="Arial" w:cs="Arial"/>
          <w:sz w:val="20"/>
          <w:szCs w:val="20"/>
        </w:rPr>
        <w:t xml:space="preserve"> prizna največ do višine 10 % zadevnega upravičenega stroška dejavnosti promocije vina, </w:t>
      </w:r>
    </w:p>
    <w:p w14:paraId="32475C49" w14:textId="77777777" w:rsidR="000751D6" w:rsidRDefault="000751D6" w:rsidP="000751D6">
      <w:pPr>
        <w:numPr>
          <w:ilvl w:val="0"/>
          <w:numId w:val="28"/>
        </w:numPr>
        <w:spacing w:after="0" w:line="240" w:lineRule="auto"/>
        <w:jc w:val="both"/>
        <w:rPr>
          <w:rFonts w:ascii="Arial" w:hAnsi="Arial" w:cs="Arial"/>
          <w:sz w:val="20"/>
          <w:szCs w:val="20"/>
        </w:rPr>
      </w:pPr>
      <w:r w:rsidRPr="00260C63">
        <w:rPr>
          <w:rFonts w:ascii="Arial" w:hAnsi="Arial" w:cs="Arial"/>
          <w:sz w:val="20"/>
          <w:szCs w:val="20"/>
        </w:rPr>
        <w:t>neupravičeni stroški na računu – označitev le teh.</w:t>
      </w:r>
    </w:p>
    <w:p w14:paraId="1A22689C" w14:textId="77777777" w:rsidR="000751D6" w:rsidRPr="00F86F62" w:rsidRDefault="000751D6" w:rsidP="000751D6">
      <w:pPr>
        <w:spacing w:after="0" w:line="240" w:lineRule="auto"/>
        <w:ind w:left="502"/>
        <w:jc w:val="both"/>
        <w:rPr>
          <w:rFonts w:ascii="Arial" w:hAnsi="Arial" w:cs="Arial"/>
          <w:sz w:val="20"/>
          <w:szCs w:val="20"/>
        </w:rPr>
      </w:pPr>
    </w:p>
    <w:p w14:paraId="308E4BBE" w14:textId="77777777" w:rsidR="001A663F" w:rsidRPr="00F86F62" w:rsidRDefault="001A663F" w:rsidP="001A663F">
      <w:pPr>
        <w:spacing w:after="0" w:line="240" w:lineRule="auto"/>
        <w:ind w:left="502"/>
        <w:jc w:val="both"/>
        <w:rPr>
          <w:rFonts w:ascii="Arial" w:hAnsi="Arial" w:cs="Arial"/>
          <w:sz w:val="20"/>
          <w:szCs w:val="20"/>
        </w:rPr>
      </w:pPr>
    </w:p>
    <w:p w14:paraId="72BD7F11" w14:textId="77777777" w:rsidR="00937BEE" w:rsidRDefault="00C46F21" w:rsidP="00937BEE">
      <w:pPr>
        <w:autoSpaceDE w:val="0"/>
        <w:autoSpaceDN w:val="0"/>
        <w:adjustRightInd w:val="0"/>
        <w:jc w:val="both"/>
        <w:rPr>
          <w:rFonts w:ascii="Arial" w:hAnsi="Arial" w:cs="Arial"/>
          <w:sz w:val="20"/>
          <w:szCs w:val="20"/>
        </w:rPr>
      </w:pPr>
      <w:r w:rsidRPr="00EC5393">
        <w:rPr>
          <w:rFonts w:ascii="Arial" w:hAnsi="Arial" w:cs="Arial"/>
          <w:sz w:val="20"/>
          <w:szCs w:val="20"/>
        </w:rPr>
        <w:t>Upravičenec je upravičen do</w:t>
      </w:r>
      <w:r>
        <w:rPr>
          <w:rFonts w:ascii="Arial" w:hAnsi="Arial" w:cs="Arial"/>
          <w:sz w:val="20"/>
          <w:szCs w:val="20"/>
        </w:rPr>
        <w:t xml:space="preserve"> podpore za posamezno dejavnost, </w:t>
      </w:r>
      <w:r w:rsidRPr="00EC5393">
        <w:rPr>
          <w:rFonts w:ascii="Arial" w:hAnsi="Arial" w:cs="Arial"/>
          <w:sz w:val="20"/>
          <w:szCs w:val="20"/>
        </w:rPr>
        <w:t xml:space="preserve">če znašajo njegovi upravičeni stroški na podlagi vloženih vlog za podporo za to dejavnost več kot 60 % višine sredstev, odobrenih za to dejavnost z odločbo o odobritvi programa. </w:t>
      </w:r>
      <w:r w:rsidR="0063395C">
        <w:rPr>
          <w:rFonts w:ascii="Arial" w:hAnsi="Arial" w:cs="Arial"/>
          <w:sz w:val="20"/>
          <w:szCs w:val="20"/>
        </w:rPr>
        <w:t xml:space="preserve">Za vloge, </w:t>
      </w:r>
      <w:r w:rsidR="0063395C" w:rsidRPr="00937BEE">
        <w:rPr>
          <w:rFonts w:ascii="Arial" w:hAnsi="Arial" w:cs="Arial"/>
          <w:b/>
          <w:bCs/>
          <w:sz w:val="20"/>
          <w:szCs w:val="20"/>
        </w:rPr>
        <w:t>vložene v letu 2022</w:t>
      </w:r>
      <w:r w:rsidR="0063395C">
        <w:rPr>
          <w:rFonts w:ascii="Arial" w:hAnsi="Arial" w:cs="Arial"/>
          <w:sz w:val="20"/>
          <w:szCs w:val="20"/>
        </w:rPr>
        <w:t>, t</w:t>
      </w:r>
      <w:r w:rsidR="00937BEE">
        <w:rPr>
          <w:rFonts w:ascii="Arial" w:hAnsi="Arial" w:cs="Arial"/>
          <w:sz w:val="20"/>
          <w:szCs w:val="20"/>
        </w:rPr>
        <w:t>o določilo zaradi pandemije COVID-19, ne velja.</w:t>
      </w:r>
    </w:p>
    <w:p w14:paraId="377EADEF" w14:textId="0F20A743" w:rsidR="00C46F21" w:rsidRPr="00483490" w:rsidRDefault="00C46F21" w:rsidP="00937BEE">
      <w:pPr>
        <w:autoSpaceDE w:val="0"/>
        <w:autoSpaceDN w:val="0"/>
        <w:adjustRightInd w:val="0"/>
        <w:jc w:val="both"/>
        <w:rPr>
          <w:rFonts w:ascii="Arial" w:hAnsi="Arial" w:cs="Arial"/>
          <w:sz w:val="20"/>
          <w:szCs w:val="20"/>
        </w:rPr>
      </w:pPr>
      <w:r w:rsidRPr="00483490">
        <w:rPr>
          <w:rFonts w:ascii="Arial" w:hAnsi="Arial" w:cs="Arial"/>
          <w:sz w:val="20"/>
          <w:szCs w:val="20"/>
        </w:rPr>
        <w:lastRenderedPageBreak/>
        <w:t xml:space="preserve">Če se dejavnosti iz odobrenega programa spremenijo, mora upravičenec </w:t>
      </w:r>
      <w:r w:rsidRPr="006C7747">
        <w:rPr>
          <w:rFonts w:ascii="Arial" w:hAnsi="Arial" w:cs="Arial"/>
          <w:b/>
          <w:bCs/>
          <w:sz w:val="20"/>
          <w:szCs w:val="20"/>
        </w:rPr>
        <w:t xml:space="preserve">o tem obvestiti agencijo </w:t>
      </w:r>
      <w:r w:rsidRPr="006C7747">
        <w:rPr>
          <w:rFonts w:ascii="Arial" w:hAnsi="Arial" w:cs="Arial"/>
          <w:b/>
          <w:bCs/>
          <w:color w:val="221E1F"/>
          <w:sz w:val="20"/>
          <w:szCs w:val="20"/>
          <w:u w:val="single"/>
        </w:rPr>
        <w:t>pred vložitvijo vloge</w:t>
      </w:r>
      <w:r w:rsidRPr="006C7747">
        <w:rPr>
          <w:rFonts w:ascii="Arial" w:hAnsi="Arial" w:cs="Arial"/>
          <w:b/>
          <w:bCs/>
          <w:color w:val="221E1F"/>
          <w:sz w:val="20"/>
          <w:szCs w:val="20"/>
        </w:rPr>
        <w:t xml:space="preserve"> za povrnitev upravičenih stroškov za izvedene dejavnosti</w:t>
      </w:r>
      <w:r w:rsidRPr="00483490">
        <w:rPr>
          <w:rFonts w:ascii="Arial" w:hAnsi="Arial" w:cs="Arial"/>
          <w:sz w:val="20"/>
          <w:szCs w:val="20"/>
        </w:rPr>
        <w:t>. Sprememba dejavnosti ne sme vplivati na višino sredstev, dodeljenih z navedeno odločbo. O ustreznosti spremembe programa odloči agencija.</w:t>
      </w:r>
    </w:p>
    <w:p w14:paraId="19CE516D" w14:textId="77777777" w:rsidR="000751D6" w:rsidRPr="00483490" w:rsidRDefault="000751D6" w:rsidP="000751D6">
      <w:pPr>
        <w:pStyle w:val="odstavek0"/>
        <w:jc w:val="both"/>
        <w:rPr>
          <w:rFonts w:ascii="Arial" w:hAnsi="Arial" w:cs="Arial"/>
          <w:sz w:val="20"/>
          <w:szCs w:val="20"/>
        </w:rPr>
      </w:pPr>
      <w:r w:rsidRPr="00483490">
        <w:rPr>
          <w:rFonts w:ascii="Arial" w:hAnsi="Arial" w:cs="Arial"/>
          <w:sz w:val="20"/>
          <w:szCs w:val="20"/>
        </w:rPr>
        <w:t xml:space="preserve">Odobritev agencije ni potrebna za naslednje manjše spremembe dejavnosti, če upravičenec obvestilo o spremembi predloži </w:t>
      </w:r>
      <w:r w:rsidRPr="006C7747">
        <w:rPr>
          <w:rFonts w:ascii="Arial" w:hAnsi="Arial" w:cs="Arial"/>
          <w:b/>
          <w:bCs/>
          <w:color w:val="221E1F"/>
          <w:sz w:val="20"/>
          <w:szCs w:val="20"/>
          <w:u w:val="single"/>
        </w:rPr>
        <w:t>pred vložitvijo vloge</w:t>
      </w:r>
      <w:r w:rsidRPr="006C7747">
        <w:rPr>
          <w:rFonts w:ascii="Arial" w:hAnsi="Arial" w:cs="Arial"/>
          <w:b/>
          <w:bCs/>
          <w:color w:val="221E1F"/>
          <w:sz w:val="20"/>
          <w:szCs w:val="20"/>
        </w:rPr>
        <w:t xml:space="preserve"> za povrnitev upravičenih stroškov za izvedene dejavnosti</w:t>
      </w:r>
      <w:r w:rsidRPr="00483490">
        <w:rPr>
          <w:rFonts w:ascii="Arial" w:hAnsi="Arial" w:cs="Arial"/>
          <w:sz w:val="20"/>
          <w:szCs w:val="20"/>
        </w:rPr>
        <w:t>:</w:t>
      </w:r>
    </w:p>
    <w:p w14:paraId="5A024060" w14:textId="16B77532" w:rsidR="000751D6" w:rsidRDefault="000751D6" w:rsidP="00CB0C6C">
      <w:pPr>
        <w:pStyle w:val="odstavek0"/>
        <w:spacing w:before="0" w:beforeAutospacing="0" w:after="0" w:afterAutospacing="0"/>
        <w:jc w:val="both"/>
        <w:rPr>
          <w:rFonts w:ascii="Arial" w:hAnsi="Arial" w:cs="Arial"/>
          <w:kern w:val="20"/>
          <w:sz w:val="20"/>
          <w:szCs w:val="20"/>
        </w:rPr>
      </w:pPr>
      <w:r>
        <w:rPr>
          <w:rFonts w:ascii="Arial" w:hAnsi="Arial" w:cs="Arial"/>
          <w:sz w:val="20"/>
          <w:szCs w:val="20"/>
        </w:rPr>
        <w:t xml:space="preserve">- </w:t>
      </w:r>
      <w:r w:rsidRPr="008F47D6">
        <w:rPr>
          <w:rFonts w:ascii="Arial" w:hAnsi="Arial" w:cs="Arial"/>
          <w:kern w:val="20"/>
          <w:sz w:val="20"/>
          <w:szCs w:val="20"/>
        </w:rPr>
        <w:t>finančni transfer med posameznimi dejavnostmi, ki ne presega 20 % prvotno odobrenih zneskov za vsako dejavnost, pod pogojem, da skupni znesek iz odobrenega programa ni presežen;</w:t>
      </w:r>
    </w:p>
    <w:p w14:paraId="1717B843" w14:textId="77777777" w:rsidR="006C7747" w:rsidRDefault="006C7747" w:rsidP="000751D6">
      <w:pPr>
        <w:pStyle w:val="odstavek0"/>
        <w:spacing w:before="0" w:beforeAutospacing="0" w:after="0" w:afterAutospacing="0"/>
        <w:rPr>
          <w:rFonts w:ascii="Arial" w:hAnsi="Arial" w:cs="Arial"/>
          <w:kern w:val="20"/>
          <w:sz w:val="20"/>
          <w:szCs w:val="20"/>
        </w:rPr>
      </w:pPr>
    </w:p>
    <w:p w14:paraId="46F351A0" w14:textId="0404A58E" w:rsidR="000751D6" w:rsidRDefault="000751D6" w:rsidP="000751D6">
      <w:pPr>
        <w:pStyle w:val="odstavek0"/>
        <w:spacing w:before="0" w:beforeAutospacing="0" w:after="0" w:afterAutospacing="0"/>
        <w:rPr>
          <w:rFonts w:ascii="Arial" w:hAnsi="Arial" w:cs="Arial"/>
          <w:kern w:val="20"/>
          <w:sz w:val="20"/>
          <w:szCs w:val="20"/>
        </w:rPr>
      </w:pPr>
      <w:r>
        <w:rPr>
          <w:rFonts w:ascii="Arial" w:hAnsi="Arial" w:cs="Arial"/>
          <w:kern w:val="20"/>
          <w:sz w:val="20"/>
          <w:szCs w:val="20"/>
        </w:rPr>
        <w:t xml:space="preserve">- </w:t>
      </w:r>
      <w:r w:rsidRPr="008F47D6">
        <w:rPr>
          <w:rFonts w:ascii="Arial" w:hAnsi="Arial" w:cs="Arial"/>
          <w:kern w:val="20"/>
          <w:sz w:val="20"/>
          <w:szCs w:val="20"/>
        </w:rPr>
        <w:t>sprememba lokacije dejavnosti, če je primerljiva z odobreno;</w:t>
      </w:r>
    </w:p>
    <w:p w14:paraId="414FE970" w14:textId="77777777" w:rsidR="006C7747" w:rsidRDefault="006C7747" w:rsidP="000751D6">
      <w:pPr>
        <w:pStyle w:val="odstavek0"/>
        <w:spacing w:before="0" w:beforeAutospacing="0" w:after="0" w:afterAutospacing="0"/>
        <w:rPr>
          <w:rFonts w:ascii="Arial" w:hAnsi="Arial" w:cs="Arial"/>
          <w:kern w:val="20"/>
          <w:sz w:val="20"/>
          <w:szCs w:val="20"/>
        </w:rPr>
      </w:pPr>
    </w:p>
    <w:p w14:paraId="7F8F5471" w14:textId="7B2C3B43" w:rsidR="000751D6" w:rsidRDefault="000751D6" w:rsidP="00CB0C6C">
      <w:pPr>
        <w:pStyle w:val="alineazaodstavkom"/>
        <w:spacing w:before="0" w:beforeAutospacing="0" w:after="0" w:afterAutospacing="0"/>
        <w:jc w:val="both"/>
        <w:rPr>
          <w:rFonts w:ascii="Arial" w:hAnsi="Arial" w:cs="Arial"/>
          <w:kern w:val="20"/>
          <w:sz w:val="20"/>
          <w:szCs w:val="20"/>
        </w:rPr>
      </w:pPr>
      <w:r>
        <w:rPr>
          <w:rFonts w:ascii="Arial" w:hAnsi="Arial" w:cs="Arial"/>
          <w:kern w:val="20"/>
          <w:sz w:val="20"/>
          <w:szCs w:val="20"/>
        </w:rPr>
        <w:t xml:space="preserve">- </w:t>
      </w:r>
      <w:r w:rsidRPr="008F47D6">
        <w:rPr>
          <w:rFonts w:ascii="Arial" w:hAnsi="Arial" w:cs="Arial"/>
          <w:kern w:val="20"/>
          <w:sz w:val="20"/>
          <w:szCs w:val="20"/>
        </w:rPr>
        <w:t>spremembe prostora, stojnice, udeležencev, reklamnega gradiva, medijev in drugih vsebin, ki se štejejo za upravičene stroške iz priloge 1 in priloge 2 te uredbe, če te ne vplivajo na skupni znesek in splošne ci</w:t>
      </w:r>
      <w:r>
        <w:rPr>
          <w:rFonts w:ascii="Arial" w:hAnsi="Arial" w:cs="Arial"/>
          <w:kern w:val="20"/>
          <w:sz w:val="20"/>
          <w:szCs w:val="20"/>
        </w:rPr>
        <w:t>lje odobrenega programa</w:t>
      </w:r>
      <w:r w:rsidR="006C7747">
        <w:rPr>
          <w:rFonts w:ascii="Arial" w:hAnsi="Arial" w:cs="Arial"/>
          <w:kern w:val="20"/>
          <w:sz w:val="20"/>
          <w:szCs w:val="20"/>
        </w:rPr>
        <w:t>.</w:t>
      </w:r>
    </w:p>
    <w:p w14:paraId="4D979656" w14:textId="77777777" w:rsidR="000751D6" w:rsidRDefault="000751D6" w:rsidP="000751D6">
      <w:pPr>
        <w:pStyle w:val="Odstavek"/>
        <w:ind w:firstLine="0"/>
        <w:rPr>
          <w:rFonts w:cs="Arial"/>
          <w:sz w:val="20"/>
          <w:szCs w:val="20"/>
        </w:rPr>
      </w:pPr>
      <w:r w:rsidRPr="00EC5393">
        <w:rPr>
          <w:rFonts w:cs="Arial"/>
          <w:sz w:val="20"/>
          <w:szCs w:val="20"/>
          <w:lang w:val="sl-SI"/>
        </w:rPr>
        <w:t>Vlagatelj</w:t>
      </w:r>
      <w:r w:rsidRPr="00EC5393">
        <w:rPr>
          <w:rFonts w:cs="Arial"/>
          <w:sz w:val="20"/>
          <w:szCs w:val="20"/>
        </w:rPr>
        <w:t>i lahko samo enkrat pridobijo sredstva za isti strošek. Do sredstev ni upravičen tisti, ki je za stroške, ki jih navaja v vlogi za pridobitev podpore po tej uredbi, že prejel sredstva Republike Slovenije ali Evropske unije.</w:t>
      </w:r>
    </w:p>
    <w:p w14:paraId="49AA09BD" w14:textId="77777777" w:rsidR="00483490" w:rsidRPr="008F47D6" w:rsidRDefault="00483490" w:rsidP="00483490">
      <w:pPr>
        <w:pStyle w:val="Odstavek"/>
        <w:ind w:firstLine="0"/>
        <w:rPr>
          <w:rFonts w:cs="Arial"/>
          <w:sz w:val="20"/>
          <w:szCs w:val="20"/>
          <w:lang w:val="sl-SI"/>
        </w:rPr>
      </w:pPr>
      <w:r w:rsidRPr="008F47D6">
        <w:rPr>
          <w:rFonts w:cs="Arial"/>
          <w:sz w:val="20"/>
          <w:szCs w:val="20"/>
        </w:rPr>
        <w:t>N</w:t>
      </w:r>
      <w:r w:rsidRPr="008F47D6">
        <w:rPr>
          <w:sz w:val="20"/>
          <w:szCs w:val="20"/>
        </w:rPr>
        <w:t>adzor nad izvajanjem ukrepov za promocijo vina iz tega poglavja opravlja agencija tako, da preveri skladnost izvedbe programa z odobrenim programom, skladnost vloge za podporo s programom in listine, priložene vlogi za podporo. Nadzor lahko agencija opravi tudi na kraju samem in pri osebah, pri katerih je upravičenec naročil storitev oziroma material, na katerega se nanaša vloga (</w:t>
      </w:r>
      <w:r>
        <w:rPr>
          <w:sz w:val="20"/>
          <w:szCs w:val="20"/>
        </w:rPr>
        <w:t>pri podizvajalcu</w:t>
      </w:r>
      <w:r w:rsidRPr="008F47D6">
        <w:rPr>
          <w:sz w:val="20"/>
          <w:szCs w:val="20"/>
        </w:rPr>
        <w:t>).</w:t>
      </w:r>
      <w:r w:rsidRPr="008F47D6">
        <w:rPr>
          <w:sz w:val="20"/>
          <w:szCs w:val="20"/>
          <w:lang w:val="sl-SI"/>
        </w:rPr>
        <w:t xml:space="preserve"> </w:t>
      </w:r>
      <w:r w:rsidRPr="008F47D6">
        <w:rPr>
          <w:sz w:val="20"/>
          <w:szCs w:val="20"/>
        </w:rPr>
        <w:t>Upravičenci morajo zagotoviti, da se nadzor lahko opravi tudi pri podizvajalcih in da zahtevo iz prejšnjega odstavka upošteva tudi podizvajalec</w:t>
      </w:r>
      <w:r>
        <w:rPr>
          <w:sz w:val="20"/>
          <w:szCs w:val="20"/>
          <w:lang w:val="sl-SI"/>
        </w:rPr>
        <w:t>.</w:t>
      </w:r>
    </w:p>
    <w:p w14:paraId="61704B93" w14:textId="77777777" w:rsidR="00483490" w:rsidRDefault="00483490" w:rsidP="004834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sz w:val="20"/>
          <w:szCs w:val="20"/>
        </w:rPr>
      </w:pPr>
    </w:p>
    <w:p w14:paraId="2BFC8A96" w14:textId="77777777" w:rsidR="00483490" w:rsidRPr="00CB0C6C" w:rsidRDefault="00483490" w:rsidP="004834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sz w:val="20"/>
          <w:szCs w:val="20"/>
        </w:rPr>
      </w:pPr>
      <w:r w:rsidRPr="00D720E2">
        <w:rPr>
          <w:rFonts w:ascii="Helv" w:hAnsi="Helv" w:cs="Helv"/>
          <w:sz w:val="20"/>
          <w:szCs w:val="20"/>
        </w:rPr>
        <w:t xml:space="preserve">Če stranka predloži lažne podatke ali če podatkov, pomembnih za odločitev, zaradi malomarnosti ne razkrije in kadar stranka stori kršitev, zaradi katere je onemogočeno doseganje ciljev ukrepa, kot na primer uporaba sredstev v nasprotju z namenom, za katerega so bila dodeljena in, razen v primeru višje sile, </w:t>
      </w:r>
      <w:proofErr w:type="spellStart"/>
      <w:r w:rsidRPr="00D720E2">
        <w:rPr>
          <w:rFonts w:ascii="Helv" w:hAnsi="Helv" w:cs="Helv"/>
          <w:sz w:val="20"/>
          <w:szCs w:val="20"/>
        </w:rPr>
        <w:t>nedokončan</w:t>
      </w:r>
      <w:r>
        <w:rPr>
          <w:rFonts w:ascii="Helv" w:hAnsi="Helv" w:cs="Helv"/>
          <w:sz w:val="20"/>
          <w:szCs w:val="20"/>
        </w:rPr>
        <w:t>j</w:t>
      </w:r>
      <w:r w:rsidRPr="00D720E2">
        <w:rPr>
          <w:rFonts w:ascii="Helv" w:hAnsi="Helv" w:cs="Helv"/>
          <w:sz w:val="20"/>
          <w:szCs w:val="20"/>
        </w:rPr>
        <w:t>e</w:t>
      </w:r>
      <w:proofErr w:type="spellEnd"/>
      <w:r w:rsidRPr="00D720E2">
        <w:rPr>
          <w:rFonts w:ascii="Helv" w:hAnsi="Helv" w:cs="Helv"/>
          <w:sz w:val="20"/>
          <w:szCs w:val="20"/>
        </w:rPr>
        <w:t xml:space="preserve"> projekta se lahko stranko </w:t>
      </w:r>
      <w:r w:rsidRPr="00CB0C6C">
        <w:rPr>
          <w:rFonts w:ascii="Helv" w:hAnsi="Helv" w:cs="Helv"/>
          <w:sz w:val="20"/>
          <w:szCs w:val="20"/>
        </w:rPr>
        <w:t xml:space="preserve">izključi iz prejemanja podpore v okviru istega ukrepa, </w:t>
      </w:r>
      <w:proofErr w:type="spellStart"/>
      <w:r w:rsidRPr="00CB0C6C">
        <w:rPr>
          <w:rFonts w:ascii="Helv" w:hAnsi="Helv" w:cs="Helv"/>
          <w:sz w:val="20"/>
          <w:szCs w:val="20"/>
        </w:rPr>
        <w:t>podukrepa</w:t>
      </w:r>
      <w:proofErr w:type="spellEnd"/>
      <w:r w:rsidRPr="00CB0C6C">
        <w:rPr>
          <w:rFonts w:ascii="Helv" w:hAnsi="Helv" w:cs="Helv"/>
          <w:sz w:val="20"/>
          <w:szCs w:val="20"/>
        </w:rPr>
        <w:t xml:space="preserve"> ali operacije za koledarsko leto ugotovitve in naslednje koledarsko leto v skladu s predpisi, ki urejajo skupno kmetijsko politiko.</w:t>
      </w:r>
    </w:p>
    <w:p w14:paraId="3210CD8B" w14:textId="25A5B728" w:rsidR="00483490" w:rsidRDefault="00483490" w:rsidP="00483490">
      <w:pPr>
        <w:pStyle w:val="Odstavek"/>
        <w:ind w:firstLine="0"/>
        <w:rPr>
          <w:rFonts w:cs="Arial"/>
          <w:sz w:val="20"/>
          <w:szCs w:val="20"/>
        </w:rPr>
      </w:pPr>
      <w:r w:rsidRPr="00EC5393">
        <w:rPr>
          <w:rFonts w:cs="Arial"/>
          <w:sz w:val="20"/>
          <w:szCs w:val="20"/>
          <w:lang w:val="sl-SI"/>
        </w:rPr>
        <w:t>Vlagatelj</w:t>
      </w:r>
      <w:r w:rsidRPr="00EC5393">
        <w:rPr>
          <w:rFonts w:cs="Arial"/>
          <w:sz w:val="20"/>
          <w:szCs w:val="20"/>
        </w:rPr>
        <w:t>, pri katerem se ugotovi, da je podporo pridobil nezakonito oziroma jo uporabil nenamensko oziroma je dal lažno izjavo oziroma lažna dokazila ali je ravnal v nasprotju z dano izjavo, mora v proračun Republike Slovenije vrniti vsa nezakonito oziroma nenamensko pridobljena sredstva skupaj z zakonitimi zamudnimi obrestmi, ki tečejo od dneva izplačila pomoči.</w:t>
      </w:r>
    </w:p>
    <w:p w14:paraId="04B95353" w14:textId="73A5C703" w:rsidR="00310CDC" w:rsidRDefault="00310CDC" w:rsidP="00DD5E6F">
      <w:pPr>
        <w:spacing w:after="0" w:line="240" w:lineRule="auto"/>
        <w:jc w:val="both"/>
        <w:rPr>
          <w:rFonts w:ascii="Arial" w:hAnsi="Arial" w:cs="Arial"/>
          <w:color w:val="000000"/>
          <w:sz w:val="20"/>
          <w:szCs w:val="20"/>
        </w:rPr>
      </w:pPr>
    </w:p>
    <w:p w14:paraId="39D0B381" w14:textId="77777777" w:rsidR="00006E9F" w:rsidRPr="00F86F62" w:rsidRDefault="00006E9F" w:rsidP="00DD5E6F">
      <w:pPr>
        <w:spacing w:after="0" w:line="240" w:lineRule="auto"/>
        <w:jc w:val="both"/>
        <w:rPr>
          <w:rFonts w:ascii="Arial" w:hAnsi="Arial" w:cs="Arial"/>
          <w:color w:val="000000"/>
          <w:sz w:val="20"/>
          <w:szCs w:val="20"/>
        </w:rPr>
      </w:pPr>
    </w:p>
    <w:p w14:paraId="344FA750" w14:textId="72BF0F1C" w:rsidR="000F7D69" w:rsidRPr="007C1F39" w:rsidRDefault="000F7D69" w:rsidP="00DD5E6F">
      <w:pPr>
        <w:spacing w:after="0" w:line="240" w:lineRule="auto"/>
        <w:jc w:val="both"/>
        <w:rPr>
          <w:rFonts w:ascii="Arial" w:hAnsi="Arial" w:cs="Arial"/>
          <w:i/>
          <w:color w:val="4BACC6" w:themeColor="accent5"/>
          <w:sz w:val="20"/>
          <w:szCs w:val="20"/>
          <w:u w:val="single"/>
        </w:rPr>
      </w:pPr>
      <w:r w:rsidRPr="00F86F62">
        <w:rPr>
          <w:rFonts w:ascii="Arial" w:hAnsi="Arial" w:cs="Arial"/>
          <w:sz w:val="20"/>
          <w:szCs w:val="20"/>
        </w:rPr>
        <w:t xml:space="preserve">Več o pripravi </w:t>
      </w:r>
      <w:r w:rsidR="006C7747">
        <w:rPr>
          <w:rFonts w:ascii="Arial" w:hAnsi="Arial" w:cs="Arial"/>
          <w:sz w:val="20"/>
          <w:szCs w:val="20"/>
        </w:rPr>
        <w:t xml:space="preserve"> predloga programa </w:t>
      </w:r>
      <w:r w:rsidRPr="00F86F62">
        <w:rPr>
          <w:rFonts w:ascii="Arial" w:hAnsi="Arial" w:cs="Arial"/>
          <w:sz w:val="20"/>
          <w:szCs w:val="20"/>
        </w:rPr>
        <w:t xml:space="preserve">in </w:t>
      </w:r>
      <w:r w:rsidR="006C7747">
        <w:rPr>
          <w:rFonts w:ascii="Arial" w:hAnsi="Arial" w:cs="Arial"/>
          <w:sz w:val="20"/>
          <w:szCs w:val="20"/>
        </w:rPr>
        <w:t xml:space="preserve">vloge </w:t>
      </w:r>
      <w:r w:rsidRPr="00F86F62">
        <w:rPr>
          <w:rFonts w:ascii="Arial" w:hAnsi="Arial" w:cs="Arial"/>
          <w:sz w:val="20"/>
          <w:szCs w:val="20"/>
        </w:rPr>
        <w:t xml:space="preserve"> za povrnitev upravičenih stroškov lahko najdete na internetni strani Agencije na naslovu: </w:t>
      </w:r>
      <w:r w:rsidRPr="007C1F39">
        <w:rPr>
          <w:rFonts w:ascii="Arial" w:hAnsi="Arial" w:cs="Arial"/>
          <w:i/>
          <w:color w:val="4BACC6" w:themeColor="accent5"/>
          <w:sz w:val="20"/>
          <w:szCs w:val="20"/>
          <w:u w:val="single"/>
        </w:rPr>
        <w:t>https://www.gov.si/zbirke/storitve/pridobitev-podpore-za-obvescanje-o-odgovornem-uzivanju-vina-v-drzavah-clanicah/</w:t>
      </w:r>
    </w:p>
    <w:p w14:paraId="6ED28A97" w14:textId="77777777" w:rsidR="000F7D69" w:rsidRPr="00F86F62" w:rsidRDefault="000F7D69" w:rsidP="00DD5E6F">
      <w:pPr>
        <w:spacing w:after="0" w:line="240" w:lineRule="auto"/>
        <w:jc w:val="both"/>
        <w:rPr>
          <w:rFonts w:ascii="Arial" w:hAnsi="Arial" w:cs="Arial"/>
          <w:sz w:val="20"/>
          <w:szCs w:val="20"/>
        </w:rPr>
      </w:pPr>
    </w:p>
    <w:p w14:paraId="6F5BEAE8" w14:textId="77777777" w:rsidR="000F7D69" w:rsidRPr="00F86F62" w:rsidRDefault="000F7D69" w:rsidP="000F7D69">
      <w:pPr>
        <w:autoSpaceDE w:val="0"/>
        <w:autoSpaceDN w:val="0"/>
        <w:adjustRightInd w:val="0"/>
        <w:spacing w:after="0" w:line="240" w:lineRule="auto"/>
        <w:jc w:val="both"/>
        <w:rPr>
          <w:rFonts w:ascii="Arial" w:hAnsi="Arial" w:cs="Arial"/>
          <w:color w:val="2F2F2F"/>
          <w:sz w:val="20"/>
          <w:szCs w:val="20"/>
        </w:rPr>
      </w:pPr>
      <w:r w:rsidRPr="00F86F62">
        <w:rPr>
          <w:rFonts w:ascii="Arial" w:hAnsi="Arial" w:cs="Arial"/>
          <w:sz w:val="20"/>
          <w:szCs w:val="20"/>
        </w:rPr>
        <w:t xml:space="preserve">Za vsa dodatna vprašanja se obrnite na klicni center (01 580 77 92) ali preko elektronskega naslova </w:t>
      </w:r>
      <w:r w:rsidRPr="00F86F62">
        <w:rPr>
          <w:rFonts w:ascii="Arial" w:hAnsi="Arial" w:cs="Arial"/>
          <w:sz w:val="20"/>
          <w:szCs w:val="20"/>
        </w:rPr>
        <w:br/>
        <w:t>vin-ukrepi.aktrp@gov.si.</w:t>
      </w:r>
    </w:p>
    <w:p w14:paraId="2E8FDD23" w14:textId="77777777" w:rsidR="002C14ED" w:rsidRPr="00F86F62" w:rsidRDefault="002C14ED" w:rsidP="000F7D69">
      <w:pPr>
        <w:rPr>
          <w:rFonts w:ascii="Arial" w:hAnsi="Arial" w:cs="Arial"/>
          <w:sz w:val="20"/>
          <w:szCs w:val="20"/>
        </w:rPr>
      </w:pPr>
    </w:p>
    <w:sectPr w:rsidR="002C14ED" w:rsidRPr="00F86F6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1A66" w14:textId="77777777" w:rsidR="004268BE" w:rsidRDefault="004268BE" w:rsidP="00D13F99">
      <w:pPr>
        <w:spacing w:after="0" w:line="240" w:lineRule="auto"/>
      </w:pPr>
      <w:r>
        <w:separator/>
      </w:r>
    </w:p>
  </w:endnote>
  <w:endnote w:type="continuationSeparator" w:id="0">
    <w:p w14:paraId="78EFE8DF" w14:textId="77777777" w:rsidR="004268BE" w:rsidRDefault="004268BE" w:rsidP="00D1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577295"/>
      <w:docPartObj>
        <w:docPartGallery w:val="Page Numbers (Bottom of Page)"/>
        <w:docPartUnique/>
      </w:docPartObj>
    </w:sdtPr>
    <w:sdtEndPr/>
    <w:sdtContent>
      <w:p w14:paraId="0ADAA6E6" w14:textId="77777777" w:rsidR="00D13F99" w:rsidRDefault="00D13F99">
        <w:pPr>
          <w:pStyle w:val="Noga"/>
          <w:jc w:val="right"/>
        </w:pPr>
        <w:r>
          <w:fldChar w:fldCharType="begin"/>
        </w:r>
        <w:r>
          <w:instrText>PAGE   \* MERGEFORMAT</w:instrText>
        </w:r>
        <w:r>
          <w:fldChar w:fldCharType="separate"/>
        </w:r>
        <w:r w:rsidR="003F065A">
          <w:rPr>
            <w:noProof/>
          </w:rPr>
          <w:t>8</w:t>
        </w:r>
        <w:r>
          <w:fldChar w:fldCharType="end"/>
        </w:r>
      </w:p>
    </w:sdtContent>
  </w:sdt>
  <w:p w14:paraId="01417E5B" w14:textId="77777777" w:rsidR="00D13F99" w:rsidRDefault="00D13F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3D06" w14:textId="77777777" w:rsidR="004268BE" w:rsidRDefault="004268BE" w:rsidP="00D13F99">
      <w:pPr>
        <w:spacing w:after="0" w:line="240" w:lineRule="auto"/>
      </w:pPr>
      <w:r>
        <w:separator/>
      </w:r>
    </w:p>
  </w:footnote>
  <w:footnote w:type="continuationSeparator" w:id="0">
    <w:p w14:paraId="37B3BE74" w14:textId="77777777" w:rsidR="004268BE" w:rsidRDefault="004268BE" w:rsidP="00D13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F5F"/>
    <w:multiLevelType w:val="hybridMultilevel"/>
    <w:tmpl w:val="CDD88C18"/>
    <w:lvl w:ilvl="0" w:tplc="5B729BA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5F71ED"/>
    <w:multiLevelType w:val="hybridMultilevel"/>
    <w:tmpl w:val="F9ACF14A"/>
    <w:lvl w:ilvl="0" w:tplc="9AC879FC">
      <w:start w:val="2"/>
      <w:numFmt w:val="bullet"/>
      <w:lvlText w:val="-"/>
      <w:lvlJc w:val="left"/>
      <w:pPr>
        <w:ind w:left="765" w:hanging="360"/>
      </w:pPr>
      <w:rPr>
        <w:rFonts w:ascii="Arial" w:eastAsia="Times New Roman" w:hAnsi="Arial" w:cs="Aria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 w15:restartNumberingAfterBreak="0">
    <w:nsid w:val="095B21F6"/>
    <w:multiLevelType w:val="hybridMultilevel"/>
    <w:tmpl w:val="2ACA0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802312"/>
    <w:multiLevelType w:val="hybridMultilevel"/>
    <w:tmpl w:val="38B604C0"/>
    <w:lvl w:ilvl="0" w:tplc="4BC2CDEE">
      <w:numFmt w:val="bullet"/>
      <w:lvlText w:val="-"/>
      <w:lvlJc w:val="left"/>
      <w:pPr>
        <w:tabs>
          <w:tab w:val="num" w:pos="720"/>
        </w:tabs>
        <w:ind w:left="720" w:hanging="360"/>
      </w:pPr>
      <w:rPr>
        <w:rFonts w:ascii="Times New Roman" w:eastAsia="Times New Roman" w:hAnsi="Times New Roman" w:cs="Times New Roman" w:hint="default"/>
        <w:b/>
        <w:i w:val="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D5AA3"/>
    <w:multiLevelType w:val="hybridMultilevel"/>
    <w:tmpl w:val="B0A2C6B6"/>
    <w:lvl w:ilvl="0" w:tplc="605E6056">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2B2744"/>
    <w:multiLevelType w:val="multilevel"/>
    <w:tmpl w:val="0B4E21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9B4FEA"/>
    <w:multiLevelType w:val="hybridMultilevel"/>
    <w:tmpl w:val="1A84B7E4"/>
    <w:lvl w:ilvl="0" w:tplc="605E605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B96F80"/>
    <w:multiLevelType w:val="hybridMultilevel"/>
    <w:tmpl w:val="FAD8BF6E"/>
    <w:lvl w:ilvl="0" w:tplc="8200B3B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D018A4"/>
    <w:multiLevelType w:val="hybridMultilevel"/>
    <w:tmpl w:val="775A435C"/>
    <w:lvl w:ilvl="0" w:tplc="03FE816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871AD6"/>
    <w:multiLevelType w:val="hybridMultilevel"/>
    <w:tmpl w:val="891461C4"/>
    <w:lvl w:ilvl="0" w:tplc="605E6056">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DC7A2A"/>
    <w:multiLevelType w:val="hybridMultilevel"/>
    <w:tmpl w:val="CB76F2D8"/>
    <w:lvl w:ilvl="0" w:tplc="F894FFC4">
      <w:start w:val="1"/>
      <w:numFmt w:val="bullet"/>
      <w:lvlText w:val="•"/>
      <w:lvlJc w:val="left"/>
      <w:pPr>
        <w:tabs>
          <w:tab w:val="num" w:pos="502"/>
        </w:tabs>
        <w:ind w:left="502" w:hanging="360"/>
      </w:pPr>
      <w:rPr>
        <w:rFonts w:ascii="Arial" w:hAnsi="Arial" w:hint="default"/>
      </w:rPr>
    </w:lvl>
    <w:lvl w:ilvl="1" w:tplc="CA3E4A48" w:tentative="1">
      <w:start w:val="1"/>
      <w:numFmt w:val="bullet"/>
      <w:lvlText w:val="•"/>
      <w:lvlJc w:val="left"/>
      <w:pPr>
        <w:tabs>
          <w:tab w:val="num" w:pos="1440"/>
        </w:tabs>
        <w:ind w:left="1440" w:hanging="360"/>
      </w:pPr>
      <w:rPr>
        <w:rFonts w:ascii="Arial" w:hAnsi="Arial" w:hint="default"/>
      </w:rPr>
    </w:lvl>
    <w:lvl w:ilvl="2" w:tplc="3D741236" w:tentative="1">
      <w:start w:val="1"/>
      <w:numFmt w:val="bullet"/>
      <w:lvlText w:val="•"/>
      <w:lvlJc w:val="left"/>
      <w:pPr>
        <w:tabs>
          <w:tab w:val="num" w:pos="2160"/>
        </w:tabs>
        <w:ind w:left="2160" w:hanging="360"/>
      </w:pPr>
      <w:rPr>
        <w:rFonts w:ascii="Arial" w:hAnsi="Arial" w:hint="default"/>
      </w:rPr>
    </w:lvl>
    <w:lvl w:ilvl="3" w:tplc="1AB285EA" w:tentative="1">
      <w:start w:val="1"/>
      <w:numFmt w:val="bullet"/>
      <w:lvlText w:val="•"/>
      <w:lvlJc w:val="left"/>
      <w:pPr>
        <w:tabs>
          <w:tab w:val="num" w:pos="2880"/>
        </w:tabs>
        <w:ind w:left="2880" w:hanging="360"/>
      </w:pPr>
      <w:rPr>
        <w:rFonts w:ascii="Arial" w:hAnsi="Arial" w:hint="default"/>
      </w:rPr>
    </w:lvl>
    <w:lvl w:ilvl="4" w:tplc="DF0434D8" w:tentative="1">
      <w:start w:val="1"/>
      <w:numFmt w:val="bullet"/>
      <w:lvlText w:val="•"/>
      <w:lvlJc w:val="left"/>
      <w:pPr>
        <w:tabs>
          <w:tab w:val="num" w:pos="3600"/>
        </w:tabs>
        <w:ind w:left="3600" w:hanging="360"/>
      </w:pPr>
      <w:rPr>
        <w:rFonts w:ascii="Arial" w:hAnsi="Arial" w:hint="default"/>
      </w:rPr>
    </w:lvl>
    <w:lvl w:ilvl="5" w:tplc="96BC4EAC" w:tentative="1">
      <w:start w:val="1"/>
      <w:numFmt w:val="bullet"/>
      <w:lvlText w:val="•"/>
      <w:lvlJc w:val="left"/>
      <w:pPr>
        <w:tabs>
          <w:tab w:val="num" w:pos="4320"/>
        </w:tabs>
        <w:ind w:left="4320" w:hanging="360"/>
      </w:pPr>
      <w:rPr>
        <w:rFonts w:ascii="Arial" w:hAnsi="Arial" w:hint="default"/>
      </w:rPr>
    </w:lvl>
    <w:lvl w:ilvl="6" w:tplc="910C085C" w:tentative="1">
      <w:start w:val="1"/>
      <w:numFmt w:val="bullet"/>
      <w:lvlText w:val="•"/>
      <w:lvlJc w:val="left"/>
      <w:pPr>
        <w:tabs>
          <w:tab w:val="num" w:pos="5040"/>
        </w:tabs>
        <w:ind w:left="5040" w:hanging="360"/>
      </w:pPr>
      <w:rPr>
        <w:rFonts w:ascii="Arial" w:hAnsi="Arial" w:hint="default"/>
      </w:rPr>
    </w:lvl>
    <w:lvl w:ilvl="7" w:tplc="23664C6C" w:tentative="1">
      <w:start w:val="1"/>
      <w:numFmt w:val="bullet"/>
      <w:lvlText w:val="•"/>
      <w:lvlJc w:val="left"/>
      <w:pPr>
        <w:tabs>
          <w:tab w:val="num" w:pos="5760"/>
        </w:tabs>
        <w:ind w:left="5760" w:hanging="360"/>
      </w:pPr>
      <w:rPr>
        <w:rFonts w:ascii="Arial" w:hAnsi="Arial" w:hint="default"/>
      </w:rPr>
    </w:lvl>
    <w:lvl w:ilvl="8" w:tplc="1AF22B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234783"/>
    <w:multiLevelType w:val="hybridMultilevel"/>
    <w:tmpl w:val="4FAE4100"/>
    <w:lvl w:ilvl="0" w:tplc="9AC879F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4E1F1F"/>
    <w:multiLevelType w:val="hybridMultilevel"/>
    <w:tmpl w:val="7DD4CF7A"/>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25F2295"/>
    <w:multiLevelType w:val="hybridMultilevel"/>
    <w:tmpl w:val="947281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41D6BC8"/>
    <w:multiLevelType w:val="hybridMultilevel"/>
    <w:tmpl w:val="84C04DB4"/>
    <w:lvl w:ilvl="0" w:tplc="6630D2FE">
      <w:start w:val="1"/>
      <w:numFmt w:val="bullet"/>
      <w:lvlText w:val=""/>
      <w:lvlJc w:val="left"/>
      <w:pPr>
        <w:ind w:left="644" w:hanging="360"/>
      </w:pPr>
      <w:rPr>
        <w:rFonts w:ascii="Symbol" w:hAnsi="Symbol" w:hint="default"/>
        <w:sz w:val="24"/>
        <w:szCs w:val="24"/>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5" w15:restartNumberingAfterBreak="0">
    <w:nsid w:val="34D645DE"/>
    <w:multiLevelType w:val="hybridMultilevel"/>
    <w:tmpl w:val="383E1176"/>
    <w:lvl w:ilvl="0" w:tplc="822C484E">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735EE4"/>
    <w:multiLevelType w:val="hybridMultilevel"/>
    <w:tmpl w:val="F7BEC990"/>
    <w:lvl w:ilvl="0" w:tplc="593A94D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BA61BFA"/>
    <w:multiLevelType w:val="hybridMultilevel"/>
    <w:tmpl w:val="10EEEB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43900B9"/>
    <w:multiLevelType w:val="hybridMultilevel"/>
    <w:tmpl w:val="D722B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B87617"/>
    <w:multiLevelType w:val="hybridMultilevel"/>
    <w:tmpl w:val="1C543AFA"/>
    <w:lvl w:ilvl="0" w:tplc="605E605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CD96EE4"/>
    <w:multiLevelType w:val="hybridMultilevel"/>
    <w:tmpl w:val="1A0A3008"/>
    <w:lvl w:ilvl="0" w:tplc="605E605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633CE3"/>
    <w:multiLevelType w:val="hybridMultilevel"/>
    <w:tmpl w:val="0820044A"/>
    <w:lvl w:ilvl="0" w:tplc="9AC879FC">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986E64"/>
    <w:multiLevelType w:val="hybridMultilevel"/>
    <w:tmpl w:val="5FEC392A"/>
    <w:lvl w:ilvl="0" w:tplc="605E605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F034984"/>
    <w:multiLevelType w:val="hybridMultilevel"/>
    <w:tmpl w:val="5302CB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6017644"/>
    <w:multiLevelType w:val="hybridMultilevel"/>
    <w:tmpl w:val="E702DAC8"/>
    <w:lvl w:ilvl="0" w:tplc="4C746F4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1B73778"/>
    <w:multiLevelType w:val="hybridMultilevel"/>
    <w:tmpl w:val="812CF0C2"/>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2F02D9C"/>
    <w:multiLevelType w:val="hybridMultilevel"/>
    <w:tmpl w:val="F8BA9ED0"/>
    <w:lvl w:ilvl="0" w:tplc="FAD8C462">
      <w:start w:val="1"/>
      <w:numFmt w:val="bullet"/>
      <w:lvlText w:val="•"/>
      <w:lvlJc w:val="left"/>
      <w:pPr>
        <w:tabs>
          <w:tab w:val="num" w:pos="720"/>
        </w:tabs>
        <w:ind w:left="720" w:hanging="360"/>
      </w:pPr>
      <w:rPr>
        <w:rFonts w:ascii="Times New Roman" w:hAnsi="Times New Roman" w:hint="default"/>
      </w:rPr>
    </w:lvl>
    <w:lvl w:ilvl="1" w:tplc="66F68142">
      <w:start w:val="758"/>
      <w:numFmt w:val="bullet"/>
      <w:lvlText w:val=""/>
      <w:lvlJc w:val="left"/>
      <w:pPr>
        <w:tabs>
          <w:tab w:val="num" w:pos="1440"/>
        </w:tabs>
        <w:ind w:left="1440" w:hanging="360"/>
      </w:pPr>
      <w:rPr>
        <w:rFonts w:ascii="Wingdings" w:hAnsi="Wingdings" w:hint="default"/>
      </w:rPr>
    </w:lvl>
    <w:lvl w:ilvl="2" w:tplc="4AB8F21C" w:tentative="1">
      <w:start w:val="1"/>
      <w:numFmt w:val="bullet"/>
      <w:lvlText w:val="•"/>
      <w:lvlJc w:val="left"/>
      <w:pPr>
        <w:tabs>
          <w:tab w:val="num" w:pos="2160"/>
        </w:tabs>
        <w:ind w:left="2160" w:hanging="360"/>
      </w:pPr>
      <w:rPr>
        <w:rFonts w:ascii="Times New Roman" w:hAnsi="Times New Roman" w:hint="default"/>
      </w:rPr>
    </w:lvl>
    <w:lvl w:ilvl="3" w:tplc="B2A25EDE" w:tentative="1">
      <w:start w:val="1"/>
      <w:numFmt w:val="bullet"/>
      <w:lvlText w:val="•"/>
      <w:lvlJc w:val="left"/>
      <w:pPr>
        <w:tabs>
          <w:tab w:val="num" w:pos="2880"/>
        </w:tabs>
        <w:ind w:left="2880" w:hanging="360"/>
      </w:pPr>
      <w:rPr>
        <w:rFonts w:ascii="Times New Roman" w:hAnsi="Times New Roman" w:hint="default"/>
      </w:rPr>
    </w:lvl>
    <w:lvl w:ilvl="4" w:tplc="C1AA13BC" w:tentative="1">
      <w:start w:val="1"/>
      <w:numFmt w:val="bullet"/>
      <w:lvlText w:val="•"/>
      <w:lvlJc w:val="left"/>
      <w:pPr>
        <w:tabs>
          <w:tab w:val="num" w:pos="3600"/>
        </w:tabs>
        <w:ind w:left="3600" w:hanging="360"/>
      </w:pPr>
      <w:rPr>
        <w:rFonts w:ascii="Times New Roman" w:hAnsi="Times New Roman" w:hint="default"/>
      </w:rPr>
    </w:lvl>
    <w:lvl w:ilvl="5" w:tplc="980A5664" w:tentative="1">
      <w:start w:val="1"/>
      <w:numFmt w:val="bullet"/>
      <w:lvlText w:val="•"/>
      <w:lvlJc w:val="left"/>
      <w:pPr>
        <w:tabs>
          <w:tab w:val="num" w:pos="4320"/>
        </w:tabs>
        <w:ind w:left="4320" w:hanging="360"/>
      </w:pPr>
      <w:rPr>
        <w:rFonts w:ascii="Times New Roman" w:hAnsi="Times New Roman" w:hint="default"/>
      </w:rPr>
    </w:lvl>
    <w:lvl w:ilvl="6" w:tplc="AB16096E" w:tentative="1">
      <w:start w:val="1"/>
      <w:numFmt w:val="bullet"/>
      <w:lvlText w:val="•"/>
      <w:lvlJc w:val="left"/>
      <w:pPr>
        <w:tabs>
          <w:tab w:val="num" w:pos="5040"/>
        </w:tabs>
        <w:ind w:left="5040" w:hanging="360"/>
      </w:pPr>
      <w:rPr>
        <w:rFonts w:ascii="Times New Roman" w:hAnsi="Times New Roman" w:hint="default"/>
      </w:rPr>
    </w:lvl>
    <w:lvl w:ilvl="7" w:tplc="26760996" w:tentative="1">
      <w:start w:val="1"/>
      <w:numFmt w:val="bullet"/>
      <w:lvlText w:val="•"/>
      <w:lvlJc w:val="left"/>
      <w:pPr>
        <w:tabs>
          <w:tab w:val="num" w:pos="5760"/>
        </w:tabs>
        <w:ind w:left="5760" w:hanging="360"/>
      </w:pPr>
      <w:rPr>
        <w:rFonts w:ascii="Times New Roman" w:hAnsi="Times New Roman" w:hint="default"/>
      </w:rPr>
    </w:lvl>
    <w:lvl w:ilvl="8" w:tplc="3C9CA83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6A86404"/>
    <w:multiLevelType w:val="hybridMultilevel"/>
    <w:tmpl w:val="90B272D2"/>
    <w:lvl w:ilvl="0" w:tplc="4C746F4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7346408"/>
    <w:multiLevelType w:val="hybridMultilevel"/>
    <w:tmpl w:val="AF3E71EA"/>
    <w:lvl w:ilvl="0" w:tplc="4C746F40">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77635BDC"/>
    <w:multiLevelType w:val="hybridMultilevel"/>
    <w:tmpl w:val="3990AC4C"/>
    <w:lvl w:ilvl="0" w:tplc="9AC879FC">
      <w:start w:val="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EB786D"/>
    <w:multiLevelType w:val="hybridMultilevel"/>
    <w:tmpl w:val="8F52E926"/>
    <w:lvl w:ilvl="0" w:tplc="FA042920">
      <w:start w:val="1"/>
      <w:numFmt w:val="bullet"/>
      <w:lvlText w:val="•"/>
      <w:lvlJc w:val="left"/>
      <w:pPr>
        <w:tabs>
          <w:tab w:val="num" w:pos="720"/>
        </w:tabs>
        <w:ind w:left="720" w:hanging="360"/>
      </w:pPr>
      <w:rPr>
        <w:rFonts w:ascii="Times New Roman" w:hAnsi="Times New Roman" w:hint="default"/>
      </w:rPr>
    </w:lvl>
    <w:lvl w:ilvl="1" w:tplc="2EB2AF94">
      <w:start w:val="340"/>
      <w:numFmt w:val="bullet"/>
      <w:lvlText w:val=""/>
      <w:lvlJc w:val="left"/>
      <w:pPr>
        <w:tabs>
          <w:tab w:val="num" w:pos="1440"/>
        </w:tabs>
        <w:ind w:left="1440" w:hanging="360"/>
      </w:pPr>
      <w:rPr>
        <w:rFonts w:ascii="Wingdings" w:hAnsi="Wingdings" w:hint="default"/>
      </w:rPr>
    </w:lvl>
    <w:lvl w:ilvl="2" w:tplc="55483DE6" w:tentative="1">
      <w:start w:val="1"/>
      <w:numFmt w:val="bullet"/>
      <w:lvlText w:val="•"/>
      <w:lvlJc w:val="left"/>
      <w:pPr>
        <w:tabs>
          <w:tab w:val="num" w:pos="2160"/>
        </w:tabs>
        <w:ind w:left="2160" w:hanging="360"/>
      </w:pPr>
      <w:rPr>
        <w:rFonts w:ascii="Times New Roman" w:hAnsi="Times New Roman" w:hint="default"/>
      </w:rPr>
    </w:lvl>
    <w:lvl w:ilvl="3" w:tplc="06A4FBF6" w:tentative="1">
      <w:start w:val="1"/>
      <w:numFmt w:val="bullet"/>
      <w:lvlText w:val="•"/>
      <w:lvlJc w:val="left"/>
      <w:pPr>
        <w:tabs>
          <w:tab w:val="num" w:pos="2880"/>
        </w:tabs>
        <w:ind w:left="2880" w:hanging="360"/>
      </w:pPr>
      <w:rPr>
        <w:rFonts w:ascii="Times New Roman" w:hAnsi="Times New Roman" w:hint="default"/>
      </w:rPr>
    </w:lvl>
    <w:lvl w:ilvl="4" w:tplc="D84ED32C" w:tentative="1">
      <w:start w:val="1"/>
      <w:numFmt w:val="bullet"/>
      <w:lvlText w:val="•"/>
      <w:lvlJc w:val="left"/>
      <w:pPr>
        <w:tabs>
          <w:tab w:val="num" w:pos="3600"/>
        </w:tabs>
        <w:ind w:left="3600" w:hanging="360"/>
      </w:pPr>
      <w:rPr>
        <w:rFonts w:ascii="Times New Roman" w:hAnsi="Times New Roman" w:hint="default"/>
      </w:rPr>
    </w:lvl>
    <w:lvl w:ilvl="5" w:tplc="E5466C1C" w:tentative="1">
      <w:start w:val="1"/>
      <w:numFmt w:val="bullet"/>
      <w:lvlText w:val="•"/>
      <w:lvlJc w:val="left"/>
      <w:pPr>
        <w:tabs>
          <w:tab w:val="num" w:pos="4320"/>
        </w:tabs>
        <w:ind w:left="4320" w:hanging="360"/>
      </w:pPr>
      <w:rPr>
        <w:rFonts w:ascii="Times New Roman" w:hAnsi="Times New Roman" w:hint="default"/>
      </w:rPr>
    </w:lvl>
    <w:lvl w:ilvl="6" w:tplc="05B8A36C" w:tentative="1">
      <w:start w:val="1"/>
      <w:numFmt w:val="bullet"/>
      <w:lvlText w:val="•"/>
      <w:lvlJc w:val="left"/>
      <w:pPr>
        <w:tabs>
          <w:tab w:val="num" w:pos="5040"/>
        </w:tabs>
        <w:ind w:left="5040" w:hanging="360"/>
      </w:pPr>
      <w:rPr>
        <w:rFonts w:ascii="Times New Roman" w:hAnsi="Times New Roman" w:hint="default"/>
      </w:rPr>
    </w:lvl>
    <w:lvl w:ilvl="7" w:tplc="14043342" w:tentative="1">
      <w:start w:val="1"/>
      <w:numFmt w:val="bullet"/>
      <w:lvlText w:val="•"/>
      <w:lvlJc w:val="left"/>
      <w:pPr>
        <w:tabs>
          <w:tab w:val="num" w:pos="5760"/>
        </w:tabs>
        <w:ind w:left="5760" w:hanging="360"/>
      </w:pPr>
      <w:rPr>
        <w:rFonts w:ascii="Times New Roman" w:hAnsi="Times New Roman" w:hint="default"/>
      </w:rPr>
    </w:lvl>
    <w:lvl w:ilvl="8" w:tplc="D818CFD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47169D"/>
    <w:multiLevelType w:val="hybridMultilevel"/>
    <w:tmpl w:val="8C422FB2"/>
    <w:lvl w:ilvl="0" w:tplc="9AC879F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4E2652"/>
    <w:multiLevelType w:val="hybridMultilevel"/>
    <w:tmpl w:val="92B6CF90"/>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3" w15:restartNumberingAfterBreak="0">
    <w:nsid w:val="7F57112A"/>
    <w:multiLevelType w:val="hybridMultilevel"/>
    <w:tmpl w:val="673AA82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6"/>
  </w:num>
  <w:num w:numId="2">
    <w:abstractNumId w:val="30"/>
  </w:num>
  <w:num w:numId="3">
    <w:abstractNumId w:val="8"/>
  </w:num>
  <w:num w:numId="4">
    <w:abstractNumId w:val="19"/>
  </w:num>
  <w:num w:numId="5">
    <w:abstractNumId w:val="29"/>
  </w:num>
  <w:num w:numId="6">
    <w:abstractNumId w:val="7"/>
  </w:num>
  <w:num w:numId="7">
    <w:abstractNumId w:val="15"/>
  </w:num>
  <w:num w:numId="8">
    <w:abstractNumId w:val="4"/>
  </w:num>
  <w:num w:numId="9">
    <w:abstractNumId w:val="9"/>
  </w:num>
  <w:num w:numId="10">
    <w:abstractNumId w:val="21"/>
  </w:num>
  <w:num w:numId="11">
    <w:abstractNumId w:val="3"/>
  </w:num>
  <w:num w:numId="12">
    <w:abstractNumId w:val="1"/>
  </w:num>
  <w:num w:numId="13">
    <w:abstractNumId w:val="20"/>
  </w:num>
  <w:num w:numId="14">
    <w:abstractNumId w:val="2"/>
  </w:num>
  <w:num w:numId="15">
    <w:abstractNumId w:val="13"/>
  </w:num>
  <w:num w:numId="16">
    <w:abstractNumId w:val="23"/>
  </w:num>
  <w:num w:numId="17">
    <w:abstractNumId w:val="14"/>
  </w:num>
  <w:num w:numId="18">
    <w:abstractNumId w:val="32"/>
  </w:num>
  <w:num w:numId="19">
    <w:abstractNumId w:val="12"/>
  </w:num>
  <w:num w:numId="20">
    <w:abstractNumId w:val="33"/>
  </w:num>
  <w:num w:numId="21">
    <w:abstractNumId w:val="11"/>
  </w:num>
  <w:num w:numId="22">
    <w:abstractNumId w:val="16"/>
  </w:num>
  <w:num w:numId="23">
    <w:abstractNumId w:val="0"/>
  </w:num>
  <w:num w:numId="24">
    <w:abstractNumId w:val="25"/>
  </w:num>
  <w:num w:numId="25">
    <w:abstractNumId w:val="22"/>
  </w:num>
  <w:num w:numId="26">
    <w:abstractNumId w:val="5"/>
  </w:num>
  <w:num w:numId="27">
    <w:abstractNumId w:val="6"/>
  </w:num>
  <w:num w:numId="28">
    <w:abstractNumId w:val="10"/>
  </w:num>
  <w:num w:numId="29">
    <w:abstractNumId w:val="24"/>
  </w:num>
  <w:num w:numId="30">
    <w:abstractNumId w:val="28"/>
  </w:num>
  <w:num w:numId="31">
    <w:abstractNumId w:val="27"/>
  </w:num>
  <w:num w:numId="32">
    <w:abstractNumId w:val="17"/>
  </w:num>
  <w:num w:numId="33">
    <w:abstractNumId w:val="3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10C"/>
    <w:rsid w:val="00006E9F"/>
    <w:rsid w:val="00011DBE"/>
    <w:rsid w:val="0003252D"/>
    <w:rsid w:val="00063489"/>
    <w:rsid w:val="000751D6"/>
    <w:rsid w:val="00082226"/>
    <w:rsid w:val="000C6153"/>
    <w:rsid w:val="000F7D69"/>
    <w:rsid w:val="00100E83"/>
    <w:rsid w:val="001044AC"/>
    <w:rsid w:val="0011016C"/>
    <w:rsid w:val="00116B26"/>
    <w:rsid w:val="001502A7"/>
    <w:rsid w:val="00151540"/>
    <w:rsid w:val="00151D0C"/>
    <w:rsid w:val="001838EB"/>
    <w:rsid w:val="0019010C"/>
    <w:rsid w:val="00190200"/>
    <w:rsid w:val="001A663F"/>
    <w:rsid w:val="001A6994"/>
    <w:rsid w:val="001D053F"/>
    <w:rsid w:val="001E5407"/>
    <w:rsid w:val="001F4525"/>
    <w:rsid w:val="002031CC"/>
    <w:rsid w:val="002211ED"/>
    <w:rsid w:val="00234EA6"/>
    <w:rsid w:val="00236ECD"/>
    <w:rsid w:val="00240574"/>
    <w:rsid w:val="00267FA7"/>
    <w:rsid w:val="00270A12"/>
    <w:rsid w:val="002929E9"/>
    <w:rsid w:val="002966EF"/>
    <w:rsid w:val="002B6761"/>
    <w:rsid w:val="002C14ED"/>
    <w:rsid w:val="002D3FE8"/>
    <w:rsid w:val="00302061"/>
    <w:rsid w:val="00310CDC"/>
    <w:rsid w:val="00334465"/>
    <w:rsid w:val="003521BC"/>
    <w:rsid w:val="00356FB9"/>
    <w:rsid w:val="00373D65"/>
    <w:rsid w:val="00374BA0"/>
    <w:rsid w:val="00382279"/>
    <w:rsid w:val="003A5DB7"/>
    <w:rsid w:val="003C1798"/>
    <w:rsid w:val="003F065A"/>
    <w:rsid w:val="003F6C65"/>
    <w:rsid w:val="0041558C"/>
    <w:rsid w:val="004268BE"/>
    <w:rsid w:val="00453A10"/>
    <w:rsid w:val="00481EBC"/>
    <w:rsid w:val="00483490"/>
    <w:rsid w:val="004E7D41"/>
    <w:rsid w:val="00505C4B"/>
    <w:rsid w:val="00516545"/>
    <w:rsid w:val="005168BC"/>
    <w:rsid w:val="005309B2"/>
    <w:rsid w:val="005404CE"/>
    <w:rsid w:val="00566A09"/>
    <w:rsid w:val="00572FA7"/>
    <w:rsid w:val="00586F87"/>
    <w:rsid w:val="005B13E8"/>
    <w:rsid w:val="005C7561"/>
    <w:rsid w:val="005D2F9E"/>
    <w:rsid w:val="005D3B64"/>
    <w:rsid w:val="005D42CE"/>
    <w:rsid w:val="00614229"/>
    <w:rsid w:val="0061781E"/>
    <w:rsid w:val="006203BA"/>
    <w:rsid w:val="00632947"/>
    <w:rsid w:val="00632C29"/>
    <w:rsid w:val="0063395C"/>
    <w:rsid w:val="00661656"/>
    <w:rsid w:val="0066522A"/>
    <w:rsid w:val="00670E53"/>
    <w:rsid w:val="006A0DFD"/>
    <w:rsid w:val="006A300C"/>
    <w:rsid w:val="006C7747"/>
    <w:rsid w:val="006E7433"/>
    <w:rsid w:val="006F4626"/>
    <w:rsid w:val="00724182"/>
    <w:rsid w:val="00756A4A"/>
    <w:rsid w:val="007643EB"/>
    <w:rsid w:val="007645F7"/>
    <w:rsid w:val="007746C3"/>
    <w:rsid w:val="00781176"/>
    <w:rsid w:val="00784ADA"/>
    <w:rsid w:val="00796CA5"/>
    <w:rsid w:val="007A07D6"/>
    <w:rsid w:val="007B64B0"/>
    <w:rsid w:val="007C1F39"/>
    <w:rsid w:val="007C6B37"/>
    <w:rsid w:val="007D7F2A"/>
    <w:rsid w:val="00837F3A"/>
    <w:rsid w:val="008711F9"/>
    <w:rsid w:val="00895F15"/>
    <w:rsid w:val="008A0CFF"/>
    <w:rsid w:val="008E7000"/>
    <w:rsid w:val="008F79D3"/>
    <w:rsid w:val="009118A2"/>
    <w:rsid w:val="00937BEE"/>
    <w:rsid w:val="00940D50"/>
    <w:rsid w:val="00946FB9"/>
    <w:rsid w:val="009957D9"/>
    <w:rsid w:val="00995AFE"/>
    <w:rsid w:val="009B2276"/>
    <w:rsid w:val="009D0A53"/>
    <w:rsid w:val="009D7106"/>
    <w:rsid w:val="009D77E1"/>
    <w:rsid w:val="009F1272"/>
    <w:rsid w:val="00A12DEC"/>
    <w:rsid w:val="00A40A34"/>
    <w:rsid w:val="00A40CE9"/>
    <w:rsid w:val="00AA2291"/>
    <w:rsid w:val="00AA5D9D"/>
    <w:rsid w:val="00AB1DED"/>
    <w:rsid w:val="00AB3020"/>
    <w:rsid w:val="00AC3EA9"/>
    <w:rsid w:val="00AF2633"/>
    <w:rsid w:val="00B155C2"/>
    <w:rsid w:val="00B17973"/>
    <w:rsid w:val="00B209F3"/>
    <w:rsid w:val="00B25D7A"/>
    <w:rsid w:val="00B40A71"/>
    <w:rsid w:val="00B441F0"/>
    <w:rsid w:val="00B92FE4"/>
    <w:rsid w:val="00BA2BB0"/>
    <w:rsid w:val="00BA4669"/>
    <w:rsid w:val="00BA5E93"/>
    <w:rsid w:val="00BB32C7"/>
    <w:rsid w:val="00BC502D"/>
    <w:rsid w:val="00BD7224"/>
    <w:rsid w:val="00BE3A6B"/>
    <w:rsid w:val="00BE48B3"/>
    <w:rsid w:val="00BE6811"/>
    <w:rsid w:val="00BF2165"/>
    <w:rsid w:val="00BF78FB"/>
    <w:rsid w:val="00C05052"/>
    <w:rsid w:val="00C13F6D"/>
    <w:rsid w:val="00C14212"/>
    <w:rsid w:val="00C15C9E"/>
    <w:rsid w:val="00C30C1E"/>
    <w:rsid w:val="00C43DA8"/>
    <w:rsid w:val="00C46F21"/>
    <w:rsid w:val="00C53C54"/>
    <w:rsid w:val="00C71D21"/>
    <w:rsid w:val="00C77B63"/>
    <w:rsid w:val="00C952FC"/>
    <w:rsid w:val="00CA3498"/>
    <w:rsid w:val="00CB0C6C"/>
    <w:rsid w:val="00CD03D0"/>
    <w:rsid w:val="00CD382C"/>
    <w:rsid w:val="00CF0F88"/>
    <w:rsid w:val="00D06D72"/>
    <w:rsid w:val="00D123CF"/>
    <w:rsid w:val="00D13F99"/>
    <w:rsid w:val="00D15BE3"/>
    <w:rsid w:val="00D22DCB"/>
    <w:rsid w:val="00D279BD"/>
    <w:rsid w:val="00D42DDA"/>
    <w:rsid w:val="00D73FF4"/>
    <w:rsid w:val="00D75629"/>
    <w:rsid w:val="00D7667E"/>
    <w:rsid w:val="00D94B4E"/>
    <w:rsid w:val="00DD314E"/>
    <w:rsid w:val="00DD5E6F"/>
    <w:rsid w:val="00E31535"/>
    <w:rsid w:val="00E408AA"/>
    <w:rsid w:val="00E42B6B"/>
    <w:rsid w:val="00E4605C"/>
    <w:rsid w:val="00E52D83"/>
    <w:rsid w:val="00E55001"/>
    <w:rsid w:val="00E57DE2"/>
    <w:rsid w:val="00E86F8D"/>
    <w:rsid w:val="00EA3D03"/>
    <w:rsid w:val="00EB0BE9"/>
    <w:rsid w:val="00EC2E97"/>
    <w:rsid w:val="00ED4C04"/>
    <w:rsid w:val="00EE6E0E"/>
    <w:rsid w:val="00EE708A"/>
    <w:rsid w:val="00F27CE8"/>
    <w:rsid w:val="00F3747D"/>
    <w:rsid w:val="00F63EF7"/>
    <w:rsid w:val="00F72099"/>
    <w:rsid w:val="00F8075C"/>
    <w:rsid w:val="00F81D5C"/>
    <w:rsid w:val="00F86F62"/>
    <w:rsid w:val="00F87722"/>
    <w:rsid w:val="00FB5CD8"/>
    <w:rsid w:val="00FB6FB1"/>
    <w:rsid w:val="00FC1013"/>
    <w:rsid w:val="00FC6E59"/>
    <w:rsid w:val="00FD0002"/>
    <w:rsid w:val="00FE3F4B"/>
    <w:rsid w:val="00FF5A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5ACA"/>
  <w15:docId w15:val="{310BD2B6-B051-4BBD-B3B2-E78E2B5D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Revizija">
    <w:name w:val="Revision"/>
    <w:hidden/>
    <w:uiPriority w:val="99"/>
    <w:semiHidden/>
    <w:rsid w:val="00F72099"/>
    <w:pPr>
      <w:spacing w:after="0" w:line="240" w:lineRule="auto"/>
    </w:pPr>
  </w:style>
  <w:style w:type="paragraph" w:styleId="Besedilooblaka">
    <w:name w:val="Balloon Text"/>
    <w:basedOn w:val="Navaden"/>
    <w:link w:val="BesedilooblakaZnak"/>
    <w:uiPriority w:val="99"/>
    <w:semiHidden/>
    <w:unhideWhenUsed/>
    <w:rsid w:val="00F720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2099"/>
    <w:rPr>
      <w:rFonts w:ascii="Tahoma" w:hAnsi="Tahoma" w:cs="Tahoma"/>
      <w:sz w:val="16"/>
      <w:szCs w:val="16"/>
    </w:rPr>
  </w:style>
  <w:style w:type="paragraph" w:styleId="Odstavekseznama">
    <w:name w:val="List Paragraph"/>
    <w:basedOn w:val="Navaden"/>
    <w:uiPriority w:val="34"/>
    <w:qFormat/>
    <w:rsid w:val="00B17973"/>
    <w:pPr>
      <w:ind w:left="720"/>
      <w:contextualSpacing/>
    </w:pPr>
  </w:style>
  <w:style w:type="character" w:styleId="Krepko">
    <w:name w:val="Strong"/>
    <w:basedOn w:val="Privzetapisavaodstavka"/>
    <w:uiPriority w:val="22"/>
    <w:qFormat/>
    <w:rsid w:val="00B17973"/>
    <w:rPr>
      <w:b/>
      <w:bCs/>
    </w:rPr>
  </w:style>
  <w:style w:type="character" w:styleId="Hiperpovezava">
    <w:name w:val="Hyperlink"/>
    <w:basedOn w:val="Privzetapisavaodstavka"/>
    <w:uiPriority w:val="99"/>
    <w:unhideWhenUsed/>
    <w:rsid w:val="00C13F6D"/>
    <w:rPr>
      <w:color w:val="0000FF"/>
      <w:u w:val="single"/>
    </w:rPr>
  </w:style>
  <w:style w:type="paragraph" w:styleId="Glava">
    <w:name w:val="header"/>
    <w:basedOn w:val="Navaden"/>
    <w:link w:val="GlavaZnak"/>
    <w:uiPriority w:val="99"/>
    <w:unhideWhenUsed/>
    <w:rsid w:val="00D13F99"/>
    <w:pPr>
      <w:tabs>
        <w:tab w:val="center" w:pos="4536"/>
        <w:tab w:val="right" w:pos="9072"/>
      </w:tabs>
      <w:spacing w:after="0" w:line="240" w:lineRule="auto"/>
    </w:pPr>
  </w:style>
  <w:style w:type="character" w:customStyle="1" w:styleId="GlavaZnak">
    <w:name w:val="Glava Znak"/>
    <w:basedOn w:val="Privzetapisavaodstavka"/>
    <w:link w:val="Glava"/>
    <w:uiPriority w:val="99"/>
    <w:rsid w:val="00D13F99"/>
  </w:style>
  <w:style w:type="paragraph" w:styleId="Noga">
    <w:name w:val="footer"/>
    <w:basedOn w:val="Navaden"/>
    <w:link w:val="NogaZnak"/>
    <w:uiPriority w:val="99"/>
    <w:unhideWhenUsed/>
    <w:rsid w:val="00D13F99"/>
    <w:pPr>
      <w:tabs>
        <w:tab w:val="center" w:pos="4536"/>
        <w:tab w:val="right" w:pos="9072"/>
      </w:tabs>
      <w:spacing w:after="0" w:line="240" w:lineRule="auto"/>
    </w:pPr>
  </w:style>
  <w:style w:type="character" w:customStyle="1" w:styleId="NogaZnak">
    <w:name w:val="Noga Znak"/>
    <w:basedOn w:val="Privzetapisavaodstavka"/>
    <w:link w:val="Noga"/>
    <w:uiPriority w:val="99"/>
    <w:rsid w:val="00D13F99"/>
  </w:style>
  <w:style w:type="paragraph" w:customStyle="1" w:styleId="Odstavek">
    <w:name w:val="Odstavek"/>
    <w:basedOn w:val="Navaden"/>
    <w:link w:val="OdstavekZnak"/>
    <w:qFormat/>
    <w:rsid w:val="00DD5E6F"/>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DD5E6F"/>
    <w:rPr>
      <w:rFonts w:ascii="Arial" w:eastAsia="Times New Roman" w:hAnsi="Arial" w:cs="Times New Roman"/>
      <w:lang w:val="x-none" w:eastAsia="x-none"/>
    </w:rPr>
  </w:style>
  <w:style w:type="character" w:styleId="Poudarek">
    <w:name w:val="Emphasis"/>
    <w:qFormat/>
    <w:rsid w:val="006F4626"/>
    <w:rPr>
      <w:i/>
      <w:iCs/>
    </w:rPr>
  </w:style>
  <w:style w:type="character" w:customStyle="1" w:styleId="apple-converted-space">
    <w:name w:val="apple-converted-space"/>
    <w:rsid w:val="006F4626"/>
  </w:style>
  <w:style w:type="character" w:customStyle="1" w:styleId="fontstyle01">
    <w:name w:val="fontstyle01"/>
    <w:basedOn w:val="Privzetapisavaodstavka"/>
    <w:rsid w:val="00614229"/>
    <w:rPr>
      <w:rFonts w:ascii="Arial" w:hAnsi="Arial" w:cs="Arial" w:hint="default"/>
      <w:b w:val="0"/>
      <w:bCs w:val="0"/>
      <w:i w:val="0"/>
      <w:iCs w:val="0"/>
      <w:color w:val="000000"/>
      <w:sz w:val="20"/>
      <w:szCs w:val="20"/>
    </w:rPr>
  </w:style>
  <w:style w:type="character" w:customStyle="1" w:styleId="Bodytext">
    <w:name w:val="Body text_"/>
    <w:basedOn w:val="Privzetapisavaodstavka"/>
    <w:link w:val="Telobesedila53"/>
    <w:uiPriority w:val="99"/>
    <w:locked/>
    <w:rsid w:val="005404CE"/>
    <w:rPr>
      <w:rFonts w:ascii="Times New Roman" w:hAnsi="Times New Roman" w:cs="Times New Roman"/>
      <w:sz w:val="23"/>
      <w:szCs w:val="23"/>
      <w:shd w:val="clear" w:color="auto" w:fill="FFFFFF"/>
    </w:rPr>
  </w:style>
  <w:style w:type="paragraph" w:customStyle="1" w:styleId="Telobesedila53">
    <w:name w:val="Telo besedila53"/>
    <w:basedOn w:val="Navaden"/>
    <w:link w:val="Bodytext"/>
    <w:uiPriority w:val="99"/>
    <w:rsid w:val="005404CE"/>
    <w:pPr>
      <w:shd w:val="clear" w:color="auto" w:fill="FFFFFF"/>
      <w:spacing w:after="1140" w:line="240" w:lineRule="atLeast"/>
      <w:ind w:hanging="1280"/>
    </w:pPr>
    <w:rPr>
      <w:rFonts w:ascii="Times New Roman" w:hAnsi="Times New Roman" w:cs="Times New Roman"/>
      <w:sz w:val="23"/>
      <w:szCs w:val="23"/>
    </w:rPr>
  </w:style>
  <w:style w:type="character" w:styleId="Pripombasklic">
    <w:name w:val="annotation reference"/>
    <w:basedOn w:val="Privzetapisavaodstavka"/>
    <w:uiPriority w:val="99"/>
    <w:semiHidden/>
    <w:unhideWhenUsed/>
    <w:rsid w:val="00D42DDA"/>
    <w:rPr>
      <w:sz w:val="16"/>
      <w:szCs w:val="16"/>
    </w:rPr>
  </w:style>
  <w:style w:type="paragraph" w:styleId="Pripombabesedilo">
    <w:name w:val="annotation text"/>
    <w:basedOn w:val="Navaden"/>
    <w:link w:val="PripombabesediloZnak"/>
    <w:uiPriority w:val="99"/>
    <w:semiHidden/>
    <w:unhideWhenUsed/>
    <w:rsid w:val="00D42DD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42DDA"/>
    <w:rPr>
      <w:sz w:val="20"/>
      <w:szCs w:val="20"/>
    </w:rPr>
  </w:style>
  <w:style w:type="paragraph" w:styleId="Zadevapripombe">
    <w:name w:val="annotation subject"/>
    <w:basedOn w:val="Pripombabesedilo"/>
    <w:next w:val="Pripombabesedilo"/>
    <w:link w:val="ZadevapripombeZnak"/>
    <w:uiPriority w:val="99"/>
    <w:semiHidden/>
    <w:unhideWhenUsed/>
    <w:rsid w:val="00D42DDA"/>
    <w:rPr>
      <w:b/>
      <w:bCs/>
    </w:rPr>
  </w:style>
  <w:style w:type="character" w:customStyle="1" w:styleId="ZadevapripombeZnak">
    <w:name w:val="Zadeva pripombe Znak"/>
    <w:basedOn w:val="PripombabesediloZnak"/>
    <w:link w:val="Zadevapripombe"/>
    <w:uiPriority w:val="99"/>
    <w:semiHidden/>
    <w:rsid w:val="00D42DDA"/>
    <w:rPr>
      <w:b/>
      <w:bCs/>
      <w:sz w:val="20"/>
      <w:szCs w:val="20"/>
    </w:rPr>
  </w:style>
  <w:style w:type="character" w:styleId="SledenaHiperpovezava">
    <w:name w:val="FollowedHyperlink"/>
    <w:basedOn w:val="Privzetapisavaodstavka"/>
    <w:uiPriority w:val="99"/>
    <w:semiHidden/>
    <w:unhideWhenUsed/>
    <w:rsid w:val="00E4605C"/>
    <w:rPr>
      <w:color w:val="800080" w:themeColor="followedHyperlink"/>
      <w:u w:val="single"/>
    </w:rPr>
  </w:style>
  <w:style w:type="paragraph" w:customStyle="1" w:styleId="alineazaodstavkom1">
    <w:name w:val="alineazaodstavkom1"/>
    <w:basedOn w:val="Navaden"/>
    <w:rsid w:val="006203BA"/>
    <w:pPr>
      <w:spacing w:after="0" w:line="240" w:lineRule="auto"/>
      <w:ind w:left="425" w:hanging="425"/>
      <w:jc w:val="both"/>
    </w:pPr>
    <w:rPr>
      <w:rFonts w:ascii="Arial" w:eastAsia="Times New Roman" w:hAnsi="Arial" w:cs="Arial"/>
      <w:lang w:eastAsia="sl-SI"/>
    </w:rPr>
  </w:style>
  <w:style w:type="paragraph" w:customStyle="1" w:styleId="odstavek0">
    <w:name w:val="odstavek"/>
    <w:basedOn w:val="Navaden"/>
    <w:rsid w:val="000751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0751D6"/>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496777">
      <w:bodyDiv w:val="1"/>
      <w:marLeft w:val="0"/>
      <w:marRight w:val="0"/>
      <w:marTop w:val="0"/>
      <w:marBottom w:val="0"/>
      <w:divBdr>
        <w:top w:val="none" w:sz="0" w:space="0" w:color="auto"/>
        <w:left w:val="none" w:sz="0" w:space="0" w:color="auto"/>
        <w:bottom w:val="none" w:sz="0" w:space="0" w:color="auto"/>
        <w:right w:val="none" w:sz="0" w:space="0" w:color="auto"/>
      </w:divBdr>
      <w:divsChild>
        <w:div w:id="2109540006">
          <w:marLeft w:val="547"/>
          <w:marRight w:val="0"/>
          <w:marTop w:val="67"/>
          <w:marBottom w:val="0"/>
          <w:divBdr>
            <w:top w:val="none" w:sz="0" w:space="0" w:color="auto"/>
            <w:left w:val="none" w:sz="0" w:space="0" w:color="auto"/>
            <w:bottom w:val="none" w:sz="0" w:space="0" w:color="auto"/>
            <w:right w:val="none" w:sz="0" w:space="0" w:color="auto"/>
          </w:divBdr>
        </w:div>
        <w:div w:id="2109620172">
          <w:marLeft w:val="1166"/>
          <w:marRight w:val="0"/>
          <w:marTop w:val="67"/>
          <w:marBottom w:val="0"/>
          <w:divBdr>
            <w:top w:val="none" w:sz="0" w:space="0" w:color="auto"/>
            <w:left w:val="none" w:sz="0" w:space="0" w:color="auto"/>
            <w:bottom w:val="none" w:sz="0" w:space="0" w:color="auto"/>
            <w:right w:val="none" w:sz="0" w:space="0" w:color="auto"/>
          </w:divBdr>
        </w:div>
        <w:div w:id="866525036">
          <w:marLeft w:val="1166"/>
          <w:marRight w:val="0"/>
          <w:marTop w:val="67"/>
          <w:marBottom w:val="0"/>
          <w:divBdr>
            <w:top w:val="none" w:sz="0" w:space="0" w:color="auto"/>
            <w:left w:val="none" w:sz="0" w:space="0" w:color="auto"/>
            <w:bottom w:val="none" w:sz="0" w:space="0" w:color="auto"/>
            <w:right w:val="none" w:sz="0" w:space="0" w:color="auto"/>
          </w:divBdr>
        </w:div>
        <w:div w:id="143163125">
          <w:marLeft w:val="1166"/>
          <w:marRight w:val="0"/>
          <w:marTop w:val="67"/>
          <w:marBottom w:val="0"/>
          <w:divBdr>
            <w:top w:val="none" w:sz="0" w:space="0" w:color="auto"/>
            <w:left w:val="none" w:sz="0" w:space="0" w:color="auto"/>
            <w:bottom w:val="none" w:sz="0" w:space="0" w:color="auto"/>
            <w:right w:val="none" w:sz="0" w:space="0" w:color="auto"/>
          </w:divBdr>
        </w:div>
        <w:div w:id="402802549">
          <w:marLeft w:val="1166"/>
          <w:marRight w:val="0"/>
          <w:marTop w:val="67"/>
          <w:marBottom w:val="0"/>
          <w:divBdr>
            <w:top w:val="none" w:sz="0" w:space="0" w:color="auto"/>
            <w:left w:val="none" w:sz="0" w:space="0" w:color="auto"/>
            <w:bottom w:val="none" w:sz="0" w:space="0" w:color="auto"/>
            <w:right w:val="none" w:sz="0" w:space="0" w:color="auto"/>
          </w:divBdr>
        </w:div>
        <w:div w:id="1838498836">
          <w:marLeft w:val="1166"/>
          <w:marRight w:val="0"/>
          <w:marTop w:val="67"/>
          <w:marBottom w:val="0"/>
          <w:divBdr>
            <w:top w:val="none" w:sz="0" w:space="0" w:color="auto"/>
            <w:left w:val="none" w:sz="0" w:space="0" w:color="auto"/>
            <w:bottom w:val="none" w:sz="0" w:space="0" w:color="auto"/>
            <w:right w:val="none" w:sz="0" w:space="0" w:color="auto"/>
          </w:divBdr>
        </w:div>
        <w:div w:id="1075278079">
          <w:marLeft w:val="1166"/>
          <w:marRight w:val="0"/>
          <w:marTop w:val="67"/>
          <w:marBottom w:val="0"/>
          <w:divBdr>
            <w:top w:val="none" w:sz="0" w:space="0" w:color="auto"/>
            <w:left w:val="none" w:sz="0" w:space="0" w:color="auto"/>
            <w:bottom w:val="none" w:sz="0" w:space="0" w:color="auto"/>
            <w:right w:val="none" w:sz="0" w:space="0" w:color="auto"/>
          </w:divBdr>
        </w:div>
        <w:div w:id="1189223179">
          <w:marLeft w:val="1166"/>
          <w:marRight w:val="0"/>
          <w:marTop w:val="67"/>
          <w:marBottom w:val="0"/>
          <w:divBdr>
            <w:top w:val="none" w:sz="0" w:space="0" w:color="auto"/>
            <w:left w:val="none" w:sz="0" w:space="0" w:color="auto"/>
            <w:bottom w:val="none" w:sz="0" w:space="0" w:color="auto"/>
            <w:right w:val="none" w:sz="0" w:space="0" w:color="auto"/>
          </w:divBdr>
        </w:div>
        <w:div w:id="1703357287">
          <w:marLeft w:val="547"/>
          <w:marRight w:val="0"/>
          <w:marTop w:val="67"/>
          <w:marBottom w:val="0"/>
          <w:divBdr>
            <w:top w:val="none" w:sz="0" w:space="0" w:color="auto"/>
            <w:left w:val="none" w:sz="0" w:space="0" w:color="auto"/>
            <w:bottom w:val="none" w:sz="0" w:space="0" w:color="auto"/>
            <w:right w:val="none" w:sz="0" w:space="0" w:color="auto"/>
          </w:divBdr>
        </w:div>
        <w:div w:id="554436975">
          <w:marLeft w:val="1166"/>
          <w:marRight w:val="0"/>
          <w:marTop w:val="67"/>
          <w:marBottom w:val="0"/>
          <w:divBdr>
            <w:top w:val="none" w:sz="0" w:space="0" w:color="auto"/>
            <w:left w:val="none" w:sz="0" w:space="0" w:color="auto"/>
            <w:bottom w:val="none" w:sz="0" w:space="0" w:color="auto"/>
            <w:right w:val="none" w:sz="0" w:space="0" w:color="auto"/>
          </w:divBdr>
        </w:div>
        <w:div w:id="1782604838">
          <w:marLeft w:val="1166"/>
          <w:marRight w:val="0"/>
          <w:marTop w:val="67"/>
          <w:marBottom w:val="0"/>
          <w:divBdr>
            <w:top w:val="none" w:sz="0" w:space="0" w:color="auto"/>
            <w:left w:val="none" w:sz="0" w:space="0" w:color="auto"/>
            <w:bottom w:val="none" w:sz="0" w:space="0" w:color="auto"/>
            <w:right w:val="none" w:sz="0" w:space="0" w:color="auto"/>
          </w:divBdr>
        </w:div>
        <w:div w:id="192110036">
          <w:marLeft w:val="1166"/>
          <w:marRight w:val="0"/>
          <w:marTop w:val="67"/>
          <w:marBottom w:val="0"/>
          <w:divBdr>
            <w:top w:val="none" w:sz="0" w:space="0" w:color="auto"/>
            <w:left w:val="none" w:sz="0" w:space="0" w:color="auto"/>
            <w:bottom w:val="none" w:sz="0" w:space="0" w:color="auto"/>
            <w:right w:val="none" w:sz="0" w:space="0" w:color="auto"/>
          </w:divBdr>
        </w:div>
        <w:div w:id="1563099608">
          <w:marLeft w:val="1166"/>
          <w:marRight w:val="0"/>
          <w:marTop w:val="67"/>
          <w:marBottom w:val="0"/>
          <w:divBdr>
            <w:top w:val="none" w:sz="0" w:space="0" w:color="auto"/>
            <w:left w:val="none" w:sz="0" w:space="0" w:color="auto"/>
            <w:bottom w:val="none" w:sz="0" w:space="0" w:color="auto"/>
            <w:right w:val="none" w:sz="0" w:space="0" w:color="auto"/>
          </w:divBdr>
        </w:div>
        <w:div w:id="361328373">
          <w:marLeft w:val="1166"/>
          <w:marRight w:val="0"/>
          <w:marTop w:val="67"/>
          <w:marBottom w:val="0"/>
          <w:divBdr>
            <w:top w:val="none" w:sz="0" w:space="0" w:color="auto"/>
            <w:left w:val="none" w:sz="0" w:space="0" w:color="auto"/>
            <w:bottom w:val="none" w:sz="0" w:space="0" w:color="auto"/>
            <w:right w:val="none" w:sz="0" w:space="0" w:color="auto"/>
          </w:divBdr>
        </w:div>
        <w:div w:id="590823075">
          <w:marLeft w:val="1166"/>
          <w:marRight w:val="0"/>
          <w:marTop w:val="67"/>
          <w:marBottom w:val="0"/>
          <w:divBdr>
            <w:top w:val="none" w:sz="0" w:space="0" w:color="auto"/>
            <w:left w:val="none" w:sz="0" w:space="0" w:color="auto"/>
            <w:bottom w:val="none" w:sz="0" w:space="0" w:color="auto"/>
            <w:right w:val="none" w:sz="0" w:space="0" w:color="auto"/>
          </w:divBdr>
        </w:div>
        <w:div w:id="1330206824">
          <w:marLeft w:val="1166"/>
          <w:marRight w:val="0"/>
          <w:marTop w:val="67"/>
          <w:marBottom w:val="0"/>
          <w:divBdr>
            <w:top w:val="none" w:sz="0" w:space="0" w:color="auto"/>
            <w:left w:val="none" w:sz="0" w:space="0" w:color="auto"/>
            <w:bottom w:val="none" w:sz="0" w:space="0" w:color="auto"/>
            <w:right w:val="none" w:sz="0" w:space="0" w:color="auto"/>
          </w:divBdr>
        </w:div>
        <w:div w:id="1378357239">
          <w:marLeft w:val="1166"/>
          <w:marRight w:val="0"/>
          <w:marTop w:val="67"/>
          <w:marBottom w:val="0"/>
          <w:divBdr>
            <w:top w:val="none" w:sz="0" w:space="0" w:color="auto"/>
            <w:left w:val="none" w:sz="0" w:space="0" w:color="auto"/>
            <w:bottom w:val="none" w:sz="0" w:space="0" w:color="auto"/>
            <w:right w:val="none" w:sz="0" w:space="0" w:color="auto"/>
          </w:divBdr>
        </w:div>
      </w:divsChild>
    </w:div>
    <w:div w:id="489172497">
      <w:bodyDiv w:val="1"/>
      <w:marLeft w:val="0"/>
      <w:marRight w:val="0"/>
      <w:marTop w:val="0"/>
      <w:marBottom w:val="0"/>
      <w:divBdr>
        <w:top w:val="none" w:sz="0" w:space="0" w:color="auto"/>
        <w:left w:val="none" w:sz="0" w:space="0" w:color="auto"/>
        <w:bottom w:val="none" w:sz="0" w:space="0" w:color="auto"/>
        <w:right w:val="none" w:sz="0" w:space="0" w:color="auto"/>
      </w:divBdr>
      <w:divsChild>
        <w:div w:id="1653292761">
          <w:marLeft w:val="0"/>
          <w:marRight w:val="0"/>
          <w:marTop w:val="0"/>
          <w:marBottom w:val="0"/>
          <w:divBdr>
            <w:top w:val="none" w:sz="0" w:space="0" w:color="auto"/>
            <w:left w:val="none" w:sz="0" w:space="0" w:color="auto"/>
            <w:bottom w:val="none" w:sz="0" w:space="0" w:color="auto"/>
            <w:right w:val="none" w:sz="0" w:space="0" w:color="auto"/>
          </w:divBdr>
          <w:divsChild>
            <w:div w:id="922836144">
              <w:marLeft w:val="0"/>
              <w:marRight w:val="0"/>
              <w:marTop w:val="100"/>
              <w:marBottom w:val="100"/>
              <w:divBdr>
                <w:top w:val="none" w:sz="0" w:space="0" w:color="auto"/>
                <w:left w:val="none" w:sz="0" w:space="0" w:color="auto"/>
                <w:bottom w:val="none" w:sz="0" w:space="0" w:color="auto"/>
                <w:right w:val="none" w:sz="0" w:space="0" w:color="auto"/>
              </w:divBdr>
              <w:divsChild>
                <w:div w:id="1398824714">
                  <w:marLeft w:val="0"/>
                  <w:marRight w:val="0"/>
                  <w:marTop w:val="0"/>
                  <w:marBottom w:val="0"/>
                  <w:divBdr>
                    <w:top w:val="none" w:sz="0" w:space="0" w:color="auto"/>
                    <w:left w:val="none" w:sz="0" w:space="0" w:color="auto"/>
                    <w:bottom w:val="none" w:sz="0" w:space="0" w:color="auto"/>
                    <w:right w:val="none" w:sz="0" w:space="0" w:color="auto"/>
                  </w:divBdr>
                  <w:divsChild>
                    <w:div w:id="893463293">
                      <w:marLeft w:val="0"/>
                      <w:marRight w:val="0"/>
                      <w:marTop w:val="0"/>
                      <w:marBottom w:val="0"/>
                      <w:divBdr>
                        <w:top w:val="none" w:sz="0" w:space="0" w:color="auto"/>
                        <w:left w:val="none" w:sz="0" w:space="0" w:color="auto"/>
                        <w:bottom w:val="none" w:sz="0" w:space="0" w:color="auto"/>
                        <w:right w:val="none" w:sz="0" w:space="0" w:color="auto"/>
                      </w:divBdr>
                      <w:divsChild>
                        <w:div w:id="1289627395">
                          <w:marLeft w:val="0"/>
                          <w:marRight w:val="0"/>
                          <w:marTop w:val="0"/>
                          <w:marBottom w:val="0"/>
                          <w:divBdr>
                            <w:top w:val="none" w:sz="0" w:space="0" w:color="auto"/>
                            <w:left w:val="none" w:sz="0" w:space="0" w:color="auto"/>
                            <w:bottom w:val="none" w:sz="0" w:space="0" w:color="auto"/>
                            <w:right w:val="none" w:sz="0" w:space="0" w:color="auto"/>
                          </w:divBdr>
                          <w:divsChild>
                            <w:div w:id="1661500240">
                              <w:marLeft w:val="0"/>
                              <w:marRight w:val="0"/>
                              <w:marTop w:val="0"/>
                              <w:marBottom w:val="0"/>
                              <w:divBdr>
                                <w:top w:val="none" w:sz="0" w:space="0" w:color="auto"/>
                                <w:left w:val="none" w:sz="0" w:space="0" w:color="auto"/>
                                <w:bottom w:val="none" w:sz="0" w:space="0" w:color="auto"/>
                                <w:right w:val="none" w:sz="0" w:space="0" w:color="auto"/>
                              </w:divBdr>
                              <w:divsChild>
                                <w:div w:id="269050185">
                                  <w:marLeft w:val="0"/>
                                  <w:marRight w:val="0"/>
                                  <w:marTop w:val="0"/>
                                  <w:marBottom w:val="0"/>
                                  <w:divBdr>
                                    <w:top w:val="none" w:sz="0" w:space="0" w:color="auto"/>
                                    <w:left w:val="none" w:sz="0" w:space="0" w:color="auto"/>
                                    <w:bottom w:val="none" w:sz="0" w:space="0" w:color="auto"/>
                                    <w:right w:val="none" w:sz="0" w:space="0" w:color="auto"/>
                                  </w:divBdr>
                                  <w:divsChild>
                                    <w:div w:id="703403507">
                                      <w:marLeft w:val="0"/>
                                      <w:marRight w:val="0"/>
                                      <w:marTop w:val="0"/>
                                      <w:marBottom w:val="0"/>
                                      <w:divBdr>
                                        <w:top w:val="none" w:sz="0" w:space="0" w:color="auto"/>
                                        <w:left w:val="none" w:sz="0" w:space="0" w:color="auto"/>
                                        <w:bottom w:val="none" w:sz="0" w:space="0" w:color="auto"/>
                                        <w:right w:val="none" w:sz="0" w:space="0" w:color="auto"/>
                                      </w:divBdr>
                                      <w:divsChild>
                                        <w:div w:id="15626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414772">
      <w:bodyDiv w:val="1"/>
      <w:marLeft w:val="0"/>
      <w:marRight w:val="0"/>
      <w:marTop w:val="0"/>
      <w:marBottom w:val="0"/>
      <w:divBdr>
        <w:top w:val="none" w:sz="0" w:space="0" w:color="auto"/>
        <w:left w:val="none" w:sz="0" w:space="0" w:color="auto"/>
        <w:bottom w:val="none" w:sz="0" w:space="0" w:color="auto"/>
        <w:right w:val="none" w:sz="0" w:space="0" w:color="auto"/>
      </w:divBdr>
      <w:divsChild>
        <w:div w:id="281351340">
          <w:marLeft w:val="547"/>
          <w:marRight w:val="0"/>
          <w:marTop w:val="58"/>
          <w:marBottom w:val="0"/>
          <w:divBdr>
            <w:top w:val="none" w:sz="0" w:space="0" w:color="auto"/>
            <w:left w:val="none" w:sz="0" w:space="0" w:color="auto"/>
            <w:bottom w:val="none" w:sz="0" w:space="0" w:color="auto"/>
            <w:right w:val="none" w:sz="0" w:space="0" w:color="auto"/>
          </w:divBdr>
        </w:div>
        <w:div w:id="696851167">
          <w:marLeft w:val="1166"/>
          <w:marRight w:val="0"/>
          <w:marTop w:val="58"/>
          <w:marBottom w:val="0"/>
          <w:divBdr>
            <w:top w:val="none" w:sz="0" w:space="0" w:color="auto"/>
            <w:left w:val="none" w:sz="0" w:space="0" w:color="auto"/>
            <w:bottom w:val="none" w:sz="0" w:space="0" w:color="auto"/>
            <w:right w:val="none" w:sz="0" w:space="0" w:color="auto"/>
          </w:divBdr>
        </w:div>
        <w:div w:id="1959338954">
          <w:marLeft w:val="1166"/>
          <w:marRight w:val="0"/>
          <w:marTop w:val="58"/>
          <w:marBottom w:val="0"/>
          <w:divBdr>
            <w:top w:val="none" w:sz="0" w:space="0" w:color="auto"/>
            <w:left w:val="none" w:sz="0" w:space="0" w:color="auto"/>
            <w:bottom w:val="none" w:sz="0" w:space="0" w:color="auto"/>
            <w:right w:val="none" w:sz="0" w:space="0" w:color="auto"/>
          </w:divBdr>
        </w:div>
        <w:div w:id="2065132302">
          <w:marLeft w:val="1166"/>
          <w:marRight w:val="0"/>
          <w:marTop w:val="58"/>
          <w:marBottom w:val="0"/>
          <w:divBdr>
            <w:top w:val="none" w:sz="0" w:space="0" w:color="auto"/>
            <w:left w:val="none" w:sz="0" w:space="0" w:color="auto"/>
            <w:bottom w:val="none" w:sz="0" w:space="0" w:color="auto"/>
            <w:right w:val="none" w:sz="0" w:space="0" w:color="auto"/>
          </w:divBdr>
        </w:div>
        <w:div w:id="506870853">
          <w:marLeft w:val="1166"/>
          <w:marRight w:val="0"/>
          <w:marTop w:val="58"/>
          <w:marBottom w:val="0"/>
          <w:divBdr>
            <w:top w:val="none" w:sz="0" w:space="0" w:color="auto"/>
            <w:left w:val="none" w:sz="0" w:space="0" w:color="auto"/>
            <w:bottom w:val="none" w:sz="0" w:space="0" w:color="auto"/>
            <w:right w:val="none" w:sz="0" w:space="0" w:color="auto"/>
          </w:divBdr>
        </w:div>
        <w:div w:id="999775928">
          <w:marLeft w:val="1166"/>
          <w:marRight w:val="0"/>
          <w:marTop w:val="58"/>
          <w:marBottom w:val="0"/>
          <w:divBdr>
            <w:top w:val="none" w:sz="0" w:space="0" w:color="auto"/>
            <w:left w:val="none" w:sz="0" w:space="0" w:color="auto"/>
            <w:bottom w:val="none" w:sz="0" w:space="0" w:color="auto"/>
            <w:right w:val="none" w:sz="0" w:space="0" w:color="auto"/>
          </w:divBdr>
        </w:div>
        <w:div w:id="1592666743">
          <w:marLeft w:val="1166"/>
          <w:marRight w:val="0"/>
          <w:marTop w:val="58"/>
          <w:marBottom w:val="0"/>
          <w:divBdr>
            <w:top w:val="none" w:sz="0" w:space="0" w:color="auto"/>
            <w:left w:val="none" w:sz="0" w:space="0" w:color="auto"/>
            <w:bottom w:val="none" w:sz="0" w:space="0" w:color="auto"/>
            <w:right w:val="none" w:sz="0" w:space="0" w:color="auto"/>
          </w:divBdr>
        </w:div>
        <w:div w:id="1286614821">
          <w:marLeft w:val="1166"/>
          <w:marRight w:val="0"/>
          <w:marTop w:val="58"/>
          <w:marBottom w:val="0"/>
          <w:divBdr>
            <w:top w:val="none" w:sz="0" w:space="0" w:color="auto"/>
            <w:left w:val="none" w:sz="0" w:space="0" w:color="auto"/>
            <w:bottom w:val="none" w:sz="0" w:space="0" w:color="auto"/>
            <w:right w:val="none" w:sz="0" w:space="0" w:color="auto"/>
          </w:divBdr>
        </w:div>
        <w:div w:id="1956515928">
          <w:marLeft w:val="1166"/>
          <w:marRight w:val="0"/>
          <w:marTop w:val="58"/>
          <w:marBottom w:val="0"/>
          <w:divBdr>
            <w:top w:val="none" w:sz="0" w:space="0" w:color="auto"/>
            <w:left w:val="none" w:sz="0" w:space="0" w:color="auto"/>
            <w:bottom w:val="none" w:sz="0" w:space="0" w:color="auto"/>
            <w:right w:val="none" w:sz="0" w:space="0" w:color="auto"/>
          </w:divBdr>
        </w:div>
        <w:div w:id="679047779">
          <w:marLeft w:val="547"/>
          <w:marRight w:val="0"/>
          <w:marTop w:val="58"/>
          <w:marBottom w:val="0"/>
          <w:divBdr>
            <w:top w:val="none" w:sz="0" w:space="0" w:color="auto"/>
            <w:left w:val="none" w:sz="0" w:space="0" w:color="auto"/>
            <w:bottom w:val="none" w:sz="0" w:space="0" w:color="auto"/>
            <w:right w:val="none" w:sz="0" w:space="0" w:color="auto"/>
          </w:divBdr>
        </w:div>
        <w:div w:id="101338446">
          <w:marLeft w:val="1166"/>
          <w:marRight w:val="0"/>
          <w:marTop w:val="58"/>
          <w:marBottom w:val="0"/>
          <w:divBdr>
            <w:top w:val="none" w:sz="0" w:space="0" w:color="auto"/>
            <w:left w:val="none" w:sz="0" w:space="0" w:color="auto"/>
            <w:bottom w:val="none" w:sz="0" w:space="0" w:color="auto"/>
            <w:right w:val="none" w:sz="0" w:space="0" w:color="auto"/>
          </w:divBdr>
        </w:div>
        <w:div w:id="783230365">
          <w:marLeft w:val="1166"/>
          <w:marRight w:val="0"/>
          <w:marTop w:val="58"/>
          <w:marBottom w:val="0"/>
          <w:divBdr>
            <w:top w:val="none" w:sz="0" w:space="0" w:color="auto"/>
            <w:left w:val="none" w:sz="0" w:space="0" w:color="auto"/>
            <w:bottom w:val="none" w:sz="0" w:space="0" w:color="auto"/>
            <w:right w:val="none" w:sz="0" w:space="0" w:color="auto"/>
          </w:divBdr>
        </w:div>
        <w:div w:id="2037459334">
          <w:marLeft w:val="1166"/>
          <w:marRight w:val="0"/>
          <w:marTop w:val="58"/>
          <w:marBottom w:val="0"/>
          <w:divBdr>
            <w:top w:val="none" w:sz="0" w:space="0" w:color="auto"/>
            <w:left w:val="none" w:sz="0" w:space="0" w:color="auto"/>
            <w:bottom w:val="none" w:sz="0" w:space="0" w:color="auto"/>
            <w:right w:val="none" w:sz="0" w:space="0" w:color="auto"/>
          </w:divBdr>
        </w:div>
        <w:div w:id="27723411">
          <w:marLeft w:val="547"/>
          <w:marRight w:val="0"/>
          <w:marTop w:val="58"/>
          <w:marBottom w:val="0"/>
          <w:divBdr>
            <w:top w:val="none" w:sz="0" w:space="0" w:color="auto"/>
            <w:left w:val="none" w:sz="0" w:space="0" w:color="auto"/>
            <w:bottom w:val="none" w:sz="0" w:space="0" w:color="auto"/>
            <w:right w:val="none" w:sz="0" w:space="0" w:color="auto"/>
          </w:divBdr>
        </w:div>
        <w:div w:id="1601375786">
          <w:marLeft w:val="1166"/>
          <w:marRight w:val="0"/>
          <w:marTop w:val="58"/>
          <w:marBottom w:val="0"/>
          <w:divBdr>
            <w:top w:val="none" w:sz="0" w:space="0" w:color="auto"/>
            <w:left w:val="none" w:sz="0" w:space="0" w:color="auto"/>
            <w:bottom w:val="none" w:sz="0" w:space="0" w:color="auto"/>
            <w:right w:val="none" w:sz="0" w:space="0" w:color="auto"/>
          </w:divBdr>
        </w:div>
        <w:div w:id="1980182118">
          <w:marLeft w:val="1166"/>
          <w:marRight w:val="0"/>
          <w:marTop w:val="58"/>
          <w:marBottom w:val="0"/>
          <w:divBdr>
            <w:top w:val="none" w:sz="0" w:space="0" w:color="auto"/>
            <w:left w:val="none" w:sz="0" w:space="0" w:color="auto"/>
            <w:bottom w:val="none" w:sz="0" w:space="0" w:color="auto"/>
            <w:right w:val="none" w:sz="0" w:space="0" w:color="auto"/>
          </w:divBdr>
        </w:div>
        <w:div w:id="755516264">
          <w:marLeft w:val="1166"/>
          <w:marRight w:val="0"/>
          <w:marTop w:val="58"/>
          <w:marBottom w:val="0"/>
          <w:divBdr>
            <w:top w:val="none" w:sz="0" w:space="0" w:color="auto"/>
            <w:left w:val="none" w:sz="0" w:space="0" w:color="auto"/>
            <w:bottom w:val="none" w:sz="0" w:space="0" w:color="auto"/>
            <w:right w:val="none" w:sz="0" w:space="0" w:color="auto"/>
          </w:divBdr>
        </w:div>
        <w:div w:id="458034728">
          <w:marLeft w:val="1166"/>
          <w:marRight w:val="0"/>
          <w:marTop w:val="58"/>
          <w:marBottom w:val="0"/>
          <w:divBdr>
            <w:top w:val="none" w:sz="0" w:space="0" w:color="auto"/>
            <w:left w:val="none" w:sz="0" w:space="0" w:color="auto"/>
            <w:bottom w:val="none" w:sz="0" w:space="0" w:color="auto"/>
            <w:right w:val="none" w:sz="0" w:space="0" w:color="auto"/>
          </w:divBdr>
        </w:div>
        <w:div w:id="1670979894">
          <w:marLeft w:val="1166"/>
          <w:marRight w:val="0"/>
          <w:marTop w:val="58"/>
          <w:marBottom w:val="0"/>
          <w:divBdr>
            <w:top w:val="none" w:sz="0" w:space="0" w:color="auto"/>
            <w:left w:val="none" w:sz="0" w:space="0" w:color="auto"/>
            <w:bottom w:val="none" w:sz="0" w:space="0" w:color="auto"/>
            <w:right w:val="none" w:sz="0" w:space="0" w:color="auto"/>
          </w:divBdr>
        </w:div>
        <w:div w:id="653684206">
          <w:marLeft w:val="1166"/>
          <w:marRight w:val="0"/>
          <w:marTop w:val="58"/>
          <w:marBottom w:val="0"/>
          <w:divBdr>
            <w:top w:val="none" w:sz="0" w:space="0" w:color="auto"/>
            <w:left w:val="none" w:sz="0" w:space="0" w:color="auto"/>
            <w:bottom w:val="none" w:sz="0" w:space="0" w:color="auto"/>
            <w:right w:val="none" w:sz="0" w:space="0" w:color="auto"/>
          </w:divBdr>
        </w:div>
        <w:div w:id="562906135">
          <w:marLeft w:val="1166"/>
          <w:marRight w:val="0"/>
          <w:marTop w:val="58"/>
          <w:marBottom w:val="0"/>
          <w:divBdr>
            <w:top w:val="none" w:sz="0" w:space="0" w:color="auto"/>
            <w:left w:val="none" w:sz="0" w:space="0" w:color="auto"/>
            <w:bottom w:val="none" w:sz="0" w:space="0" w:color="auto"/>
            <w:right w:val="none" w:sz="0" w:space="0" w:color="auto"/>
          </w:divBdr>
        </w:div>
        <w:div w:id="1697778226">
          <w:marLeft w:val="1166"/>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688" TargetMode="External"/><Relationship Id="rId13" Type="http://schemas.openxmlformats.org/officeDocument/2006/relationships/hyperlink" Target="http://www.uradni-list.si/1/objava.jsp?sop=2020-01-3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9-01-33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amichelin.co.uk/" TargetMode="External"/><Relationship Id="rId5" Type="http://schemas.openxmlformats.org/officeDocument/2006/relationships/webSettings" Target="webSettings.xml"/><Relationship Id="rId15" Type="http://schemas.openxmlformats.org/officeDocument/2006/relationships/hyperlink" Target="http://pisrs.si/Pis.web/pregledPredpisa?id=ZAKO1381" TargetMode="External"/><Relationship Id="rId10" Type="http://schemas.openxmlformats.org/officeDocument/2006/relationships/hyperlink" Target="http://www.uradni-list.si/1/objava.jsp?sop=2007-01-2634" TargetMode="External"/><Relationship Id="rId4" Type="http://schemas.openxmlformats.org/officeDocument/2006/relationships/settings" Target="settings.xml"/><Relationship Id="rId9" Type="http://schemas.openxmlformats.org/officeDocument/2006/relationships/hyperlink" Target="http://www.uradni-list.si/1/objava.jsp?sop=2017-01-1214" TargetMode="External"/><Relationship Id="rId14" Type="http://schemas.openxmlformats.org/officeDocument/2006/relationships/hyperlink" Target="https://www.nijz.si/sl/publikacije/alkoholna-politika-v-sloveniji-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E530E4-F162-4ED3-8CE2-6CCEEB48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3503</Words>
  <Characters>19970</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Burgar, Milena</dc:creator>
  <cp:lastModifiedBy>Jana Urbančič</cp:lastModifiedBy>
  <cp:revision>2</cp:revision>
  <cp:lastPrinted>2019-07-31T10:02:00Z</cp:lastPrinted>
  <dcterms:created xsi:type="dcterms:W3CDTF">2022-02-16T09:14:00Z</dcterms:created>
  <dcterms:modified xsi:type="dcterms:W3CDTF">2022-02-16T09:14:00Z</dcterms:modified>
</cp:coreProperties>
</file>