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40" w:rsidRDefault="00C17D40" w:rsidP="00C17D40">
      <w:pPr>
        <w:autoSpaceDE w:val="0"/>
        <w:autoSpaceDN w:val="0"/>
        <w:adjustRightInd w:val="0"/>
        <w:spacing w:after="0" w:line="276" w:lineRule="auto"/>
        <w:jc w:val="center"/>
        <w:rPr>
          <w:rFonts w:ascii="Republika" w:hAnsi="Republika" w:cs="Arial"/>
          <w:b/>
          <w:bCs/>
        </w:rPr>
      </w:pPr>
      <w:r>
        <w:rPr>
          <w:rFonts w:ascii="Republika" w:hAnsi="Republika" w:cs="Arial"/>
          <w:b/>
          <w:bCs/>
        </w:rPr>
        <w:t>KRIZNO SKLADIŠČENJE VIN</w:t>
      </w:r>
      <w:r w:rsidRPr="00180B76">
        <w:rPr>
          <w:rFonts w:ascii="Republika" w:hAnsi="Republika" w:cs="Arial"/>
          <w:b/>
          <w:bCs/>
        </w:rPr>
        <w:t>A</w:t>
      </w:r>
      <w:r w:rsidR="006A40B1" w:rsidRPr="00180B76">
        <w:rPr>
          <w:rFonts w:ascii="Republika" w:hAnsi="Republika" w:cs="Arial"/>
          <w:b/>
          <w:bCs/>
        </w:rPr>
        <w:t xml:space="preserve"> V LETU 2021</w:t>
      </w:r>
    </w:p>
    <w:p w:rsidR="002A5D48" w:rsidRDefault="002A5D48" w:rsidP="00C17D40">
      <w:pPr>
        <w:autoSpaceDE w:val="0"/>
        <w:autoSpaceDN w:val="0"/>
        <w:adjustRightInd w:val="0"/>
        <w:spacing w:after="0" w:line="276" w:lineRule="auto"/>
        <w:jc w:val="center"/>
        <w:rPr>
          <w:rFonts w:ascii="Republika" w:hAnsi="Republika" w:cs="Arial"/>
          <w:b/>
          <w:bCs/>
        </w:rPr>
      </w:pPr>
    </w:p>
    <w:p w:rsidR="001805B4" w:rsidRPr="002A5D48" w:rsidRDefault="00FD3B47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szCs w:val="20"/>
        </w:rPr>
      </w:pPr>
      <w:r w:rsidRPr="00270DF2">
        <w:rPr>
          <w:rFonts w:ascii="Republika" w:hAnsi="Republika" w:cs="Arial"/>
          <w:b/>
          <w:bCs/>
        </w:rPr>
        <w:t>PRAVNA PODLAGA:</w:t>
      </w:r>
      <w:r w:rsidRPr="00270DF2">
        <w:rPr>
          <w:rFonts w:ascii="Republika" w:hAnsi="Republika" w:cs="Arial"/>
        </w:rPr>
        <w:t xml:space="preserve"> </w:t>
      </w:r>
      <w:r w:rsidR="00E639E6" w:rsidRPr="00E639E6">
        <w:rPr>
          <w:rFonts w:ascii="Republika" w:hAnsi="Republika" w:cs="Arial"/>
          <w:color w:val="000000" w:themeColor="text1"/>
        </w:rPr>
        <w:t>UREDBE o spremembah in dopolnitvah Uredbe o ukrepih za odpravo motenj na trgu v vinskem sektorju zaradi pandemije COVID-19.</w:t>
      </w:r>
      <w:r w:rsidR="00E639E6">
        <w:rPr>
          <w:rFonts w:ascii="Republika" w:hAnsi="Republika" w:cs="Arial"/>
          <w:szCs w:val="20"/>
        </w:rPr>
        <w:t xml:space="preserve"> </w:t>
      </w:r>
      <w:r w:rsidR="00CF797E">
        <w:rPr>
          <w:rFonts w:ascii="Republika" w:hAnsi="Republika" w:cs="Arial"/>
          <w:szCs w:val="20"/>
        </w:rPr>
        <w:t>(</w:t>
      </w:r>
      <w:r w:rsidR="00CF797E" w:rsidRPr="00180B76">
        <w:rPr>
          <w:rFonts w:ascii="Republika" w:hAnsi="Republika" w:cs="Arial"/>
          <w:szCs w:val="20"/>
        </w:rPr>
        <w:t>Uradni list RS, št.</w:t>
      </w:r>
      <w:r w:rsidR="00E90C55" w:rsidRPr="00180B76">
        <w:rPr>
          <w:rFonts w:ascii="Republika" w:hAnsi="Republika" w:cs="Arial"/>
          <w:szCs w:val="20"/>
        </w:rPr>
        <w:t xml:space="preserve"> </w:t>
      </w:r>
      <w:r w:rsidR="00345527">
        <w:rPr>
          <w:rFonts w:ascii="Republika" w:hAnsi="Republika" w:cs="Arial"/>
          <w:szCs w:val="20"/>
        </w:rPr>
        <w:t>69/21</w:t>
      </w:r>
      <w:bookmarkStart w:id="0" w:name="_GoBack"/>
      <w:bookmarkEnd w:id="0"/>
      <w:r w:rsidR="00ED3F22">
        <w:rPr>
          <w:rFonts w:ascii="Republika" w:hAnsi="Republika" w:cs="Arial"/>
          <w:szCs w:val="20"/>
        </w:rPr>
        <w:t>)</w:t>
      </w:r>
      <w:r w:rsidR="002F42EF">
        <w:rPr>
          <w:rFonts w:ascii="Republika" w:hAnsi="Republika" w:cs="Arial"/>
          <w:szCs w:val="20"/>
        </w:rPr>
        <w:t>.</w:t>
      </w:r>
    </w:p>
    <w:p w:rsidR="00FD3B47" w:rsidRPr="00270DF2" w:rsidRDefault="00FD3B47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C16F1E" w:rsidRDefault="00FD3B47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2652BA">
        <w:rPr>
          <w:rFonts w:ascii="Republika" w:hAnsi="Republika" w:cs="Arial"/>
          <w:b/>
          <w:bCs/>
        </w:rPr>
        <w:t>KAJ:</w:t>
      </w:r>
      <w:r w:rsidRPr="002652BA">
        <w:rPr>
          <w:rFonts w:ascii="Republika" w:hAnsi="Republika" w:cs="Arial"/>
        </w:rPr>
        <w:t xml:space="preserve"> </w:t>
      </w:r>
      <w:r w:rsidR="00C16F1E" w:rsidRPr="006A40B1">
        <w:rPr>
          <w:rFonts w:ascii="Republika" w:hAnsi="Republika" w:cs="Arial"/>
        </w:rPr>
        <w:t xml:space="preserve">Podpora za krizno skladiščenje </w:t>
      </w:r>
      <w:r w:rsidR="00C16F1E" w:rsidRPr="00180B76">
        <w:rPr>
          <w:rFonts w:ascii="Republika" w:hAnsi="Republika" w:cs="Arial"/>
        </w:rPr>
        <w:t>vina</w:t>
      </w:r>
      <w:r w:rsidR="006A40B1" w:rsidRPr="00180B76">
        <w:rPr>
          <w:rFonts w:ascii="Republika" w:hAnsi="Republika" w:cs="Arial"/>
        </w:rPr>
        <w:t xml:space="preserve"> v letu 2021</w:t>
      </w:r>
      <w:r w:rsidR="00C16F1E" w:rsidRPr="00180B76">
        <w:rPr>
          <w:rFonts w:ascii="Republika" w:hAnsi="Republika" w:cs="Arial"/>
        </w:rPr>
        <w:t xml:space="preserve">, </w:t>
      </w:r>
      <w:r w:rsidR="006A40B1" w:rsidRPr="00180B76">
        <w:rPr>
          <w:rFonts w:ascii="Republika" w:hAnsi="Republika" w:cs="Arial"/>
          <w:szCs w:val="20"/>
        </w:rPr>
        <w:t xml:space="preserve">za odpravo </w:t>
      </w:r>
      <w:r w:rsidR="006A40B1" w:rsidRPr="006A40B1">
        <w:rPr>
          <w:rFonts w:ascii="Republika" w:hAnsi="Republika" w:cs="Arial"/>
          <w:szCs w:val="20"/>
        </w:rPr>
        <w:t>motenj na trgu v vinskem sektorju zaradi pandemije COVID-19</w:t>
      </w:r>
      <w:r w:rsidR="002F42EF">
        <w:rPr>
          <w:rFonts w:ascii="Republika" w:hAnsi="Republika" w:cs="Arial"/>
        </w:rPr>
        <w:t>.</w:t>
      </w:r>
    </w:p>
    <w:p w:rsidR="001805B4" w:rsidRPr="00270DF2" w:rsidRDefault="001805B4" w:rsidP="00270DF2">
      <w:pPr>
        <w:spacing w:after="0" w:line="276" w:lineRule="auto"/>
        <w:jc w:val="both"/>
        <w:rPr>
          <w:rFonts w:ascii="Republika" w:hAnsi="Republika" w:cs="Arial"/>
          <w:bCs/>
        </w:rPr>
      </w:pPr>
    </w:p>
    <w:p w:rsidR="002B224D" w:rsidRPr="002652BA" w:rsidRDefault="00155DBA" w:rsidP="00270DF2">
      <w:pPr>
        <w:shd w:val="clear" w:color="auto" w:fill="FFFFFF"/>
        <w:spacing w:after="0" w:line="276" w:lineRule="auto"/>
        <w:jc w:val="both"/>
        <w:rPr>
          <w:rFonts w:ascii="Republika" w:hAnsi="Republika" w:cs="Arial"/>
          <w:bCs/>
        </w:rPr>
      </w:pPr>
      <w:r w:rsidRPr="002652BA">
        <w:rPr>
          <w:rFonts w:ascii="Republika" w:hAnsi="Republika" w:cs="Arial"/>
          <w:b/>
          <w:bCs/>
        </w:rPr>
        <w:t>KDO</w:t>
      </w:r>
      <w:r w:rsidR="00920CEF">
        <w:rPr>
          <w:rFonts w:ascii="Republika" w:hAnsi="Republika" w:cs="Arial"/>
          <w:b/>
          <w:bCs/>
        </w:rPr>
        <w:t xml:space="preserve"> JE UPRAVIČEN</w:t>
      </w:r>
      <w:r w:rsidRPr="002652BA">
        <w:rPr>
          <w:rFonts w:ascii="Republika" w:hAnsi="Republika" w:cs="Arial"/>
          <w:b/>
          <w:bCs/>
        </w:rPr>
        <w:t>:</w:t>
      </w:r>
      <w:r w:rsidR="002B224D" w:rsidRPr="002652BA">
        <w:rPr>
          <w:rFonts w:ascii="Republika" w:hAnsi="Republika" w:cs="Arial"/>
          <w:b/>
          <w:bCs/>
        </w:rPr>
        <w:t xml:space="preserve"> </w:t>
      </w:r>
      <w:r w:rsidR="002F42EF" w:rsidRPr="002F42EF">
        <w:rPr>
          <w:rFonts w:ascii="Republika" w:hAnsi="Republika" w:cs="Arial"/>
          <w:bCs/>
        </w:rPr>
        <w:t>P</w:t>
      </w:r>
      <w:r w:rsidR="004B2579">
        <w:rPr>
          <w:rFonts w:ascii="Republika" w:hAnsi="Republika" w:cs="Arial"/>
        </w:rPr>
        <w:t>ridelovalec vina</w:t>
      </w:r>
      <w:r w:rsidR="002B224D" w:rsidRPr="002652BA">
        <w:rPr>
          <w:rFonts w:ascii="Republika" w:hAnsi="Republika" w:cs="Arial"/>
          <w:bCs/>
        </w:rPr>
        <w:t>:</w:t>
      </w:r>
    </w:p>
    <w:p w:rsidR="004B2579" w:rsidRDefault="004B2579" w:rsidP="0056412F">
      <w:pPr>
        <w:pStyle w:val="Odstavekseznama"/>
        <w:numPr>
          <w:ilvl w:val="0"/>
          <w:numId w:val="38"/>
        </w:numPr>
        <w:spacing w:after="0"/>
        <w:jc w:val="both"/>
        <w:rPr>
          <w:rFonts w:ascii="Republika" w:hAnsi="Republika" w:cs="Arial"/>
          <w:szCs w:val="20"/>
        </w:rPr>
      </w:pPr>
      <w:r>
        <w:rPr>
          <w:rFonts w:ascii="Republika" w:hAnsi="Republika" w:cs="Arial"/>
          <w:szCs w:val="20"/>
        </w:rPr>
        <w:t xml:space="preserve">vpisan </w:t>
      </w:r>
      <w:r w:rsidR="006856BD">
        <w:rPr>
          <w:rFonts w:ascii="Republika" w:hAnsi="Republika" w:cs="Arial"/>
          <w:szCs w:val="20"/>
        </w:rPr>
        <w:t>v register, ki je imel na dan 1</w:t>
      </w:r>
      <w:r>
        <w:rPr>
          <w:rFonts w:ascii="Republika" w:hAnsi="Republika" w:cs="Arial"/>
          <w:szCs w:val="20"/>
        </w:rPr>
        <w:t>. marec 202</w:t>
      </w:r>
      <w:r w:rsidR="006856BD">
        <w:rPr>
          <w:rFonts w:ascii="Republika" w:hAnsi="Republika" w:cs="Arial"/>
          <w:szCs w:val="20"/>
        </w:rPr>
        <w:t>1</w:t>
      </w:r>
      <w:r>
        <w:rPr>
          <w:rFonts w:ascii="Republika" w:hAnsi="Republika" w:cs="Arial"/>
          <w:szCs w:val="20"/>
        </w:rPr>
        <w:t xml:space="preserve"> v register prijavljenih vsaj</w:t>
      </w:r>
      <w:r w:rsidR="006856BD">
        <w:rPr>
          <w:rFonts w:ascii="Republika" w:hAnsi="Republika" w:cs="Arial"/>
          <w:szCs w:val="20"/>
        </w:rPr>
        <w:t xml:space="preserve"> 30.000 litrov vina letnika 2020</w:t>
      </w:r>
      <w:r>
        <w:rPr>
          <w:rFonts w:ascii="Republika" w:hAnsi="Republika" w:cs="Arial"/>
          <w:szCs w:val="20"/>
        </w:rPr>
        <w:t xml:space="preserve"> in</w:t>
      </w:r>
    </w:p>
    <w:p w:rsidR="004B2579" w:rsidRDefault="006856BD" w:rsidP="0056412F">
      <w:pPr>
        <w:pStyle w:val="Odstavekseznama"/>
        <w:numPr>
          <w:ilvl w:val="0"/>
          <w:numId w:val="38"/>
        </w:numPr>
        <w:spacing w:after="0"/>
        <w:jc w:val="both"/>
        <w:rPr>
          <w:rFonts w:ascii="Republika" w:hAnsi="Republika" w:cs="Arial"/>
          <w:szCs w:val="20"/>
        </w:rPr>
      </w:pPr>
      <w:r>
        <w:rPr>
          <w:rFonts w:ascii="Republika" w:hAnsi="Republika" w:cs="Arial"/>
          <w:szCs w:val="20"/>
        </w:rPr>
        <w:t>za leto 2020</w:t>
      </w:r>
      <w:r w:rsidR="004B2579">
        <w:rPr>
          <w:rFonts w:ascii="Republika" w:hAnsi="Republika" w:cs="Arial"/>
          <w:szCs w:val="20"/>
        </w:rPr>
        <w:t xml:space="preserve"> v register prijavljene zaloge vina v količini vsaj 50% povprečnega v register prijavljenega pridelka vina pridelovalca zadnjih treh let.</w:t>
      </w:r>
    </w:p>
    <w:p w:rsidR="00F31043" w:rsidRDefault="00F31043" w:rsidP="00F31043">
      <w:pPr>
        <w:spacing w:after="0"/>
        <w:jc w:val="both"/>
        <w:rPr>
          <w:rFonts w:ascii="Republika" w:hAnsi="Republika" w:cs="Arial"/>
          <w:szCs w:val="20"/>
        </w:rPr>
      </w:pPr>
    </w:p>
    <w:p w:rsidR="00AD0A31" w:rsidRDefault="00C77A4A" w:rsidP="00C77A4A">
      <w:pPr>
        <w:spacing w:after="0"/>
        <w:jc w:val="both"/>
        <w:rPr>
          <w:rFonts w:ascii="Republika" w:hAnsi="Republika" w:cs="Arial"/>
          <w:szCs w:val="20"/>
        </w:rPr>
      </w:pPr>
      <w:r w:rsidRPr="00F44B2F">
        <w:rPr>
          <w:rFonts w:ascii="Republika" w:hAnsi="Republika" w:cs="Arial"/>
          <w:b/>
          <w:bCs/>
        </w:rPr>
        <w:t xml:space="preserve">POGOJI: </w:t>
      </w:r>
      <w:r w:rsidRPr="00F44B2F">
        <w:rPr>
          <w:rFonts w:ascii="Republika" w:hAnsi="Republika" w:cs="Arial"/>
          <w:szCs w:val="20"/>
        </w:rPr>
        <w:t>Upravičenec iz zgoraj navedenega, lahko pridobi</w:t>
      </w:r>
      <w:r>
        <w:rPr>
          <w:rFonts w:ascii="Republika" w:hAnsi="Republika" w:cs="Arial"/>
          <w:szCs w:val="20"/>
        </w:rPr>
        <w:t xml:space="preserve"> podporo za krizn</w:t>
      </w:r>
      <w:r w:rsidR="00545CE1">
        <w:rPr>
          <w:rFonts w:ascii="Republika" w:hAnsi="Republika" w:cs="Arial"/>
          <w:szCs w:val="20"/>
        </w:rPr>
        <w:t xml:space="preserve">o skladiščenje vina letnika 2019 oziroma </w:t>
      </w:r>
      <w:r w:rsidR="00545CE1" w:rsidRPr="00545CE1">
        <w:rPr>
          <w:rFonts w:ascii="Republika" w:hAnsi="Republika" w:cs="Arial"/>
          <w:szCs w:val="20"/>
        </w:rPr>
        <w:t>2020</w:t>
      </w:r>
      <w:r w:rsidRPr="00545CE1">
        <w:rPr>
          <w:rFonts w:ascii="Republika" w:hAnsi="Republika" w:cs="Arial"/>
          <w:szCs w:val="20"/>
        </w:rPr>
        <w:t xml:space="preserve"> </w:t>
      </w:r>
      <w:r w:rsidR="00545CE1" w:rsidRPr="00545CE1">
        <w:rPr>
          <w:rFonts w:ascii="Republika" w:hAnsi="Republika" w:cs="Arial"/>
          <w:color w:val="000000" w:themeColor="text1"/>
        </w:rPr>
        <w:t xml:space="preserve">pridelanega iz grozdja, pridelanega v Republiki Sloveniji (slovenskega porekla), </w:t>
      </w:r>
      <w:r w:rsidRPr="00545CE1">
        <w:rPr>
          <w:rFonts w:ascii="Republika" w:hAnsi="Republika" w:cs="Arial"/>
          <w:szCs w:val="20"/>
        </w:rPr>
        <w:t xml:space="preserve">za </w:t>
      </w:r>
      <w:r>
        <w:rPr>
          <w:rFonts w:ascii="Republika" w:hAnsi="Republika" w:cs="Arial"/>
          <w:szCs w:val="20"/>
        </w:rPr>
        <w:t xml:space="preserve">obdobje šest mesecev do enega leta, za količino vina, ki ne presega 20% količine prijave pridelka vina za leto 2019. </w:t>
      </w:r>
    </w:p>
    <w:p w:rsidR="00C77A4A" w:rsidRDefault="00C77A4A" w:rsidP="00C77A4A">
      <w:pPr>
        <w:spacing w:after="0"/>
        <w:jc w:val="both"/>
        <w:rPr>
          <w:rFonts w:ascii="Republika" w:hAnsi="Republika" w:cs="Arial"/>
          <w:szCs w:val="20"/>
        </w:rPr>
      </w:pPr>
      <w:r>
        <w:rPr>
          <w:rFonts w:ascii="Republika" w:hAnsi="Republika" w:cs="Arial"/>
          <w:szCs w:val="20"/>
        </w:rPr>
        <w:t>Vino, ki je predmet podpore za krizno skladiščenje, se mora sk</w:t>
      </w:r>
      <w:r w:rsidR="00342D44">
        <w:rPr>
          <w:rFonts w:ascii="Republika" w:hAnsi="Republika" w:cs="Arial"/>
          <w:szCs w:val="20"/>
        </w:rPr>
        <w:t xml:space="preserve">ladiščiti v obdobju najmanj od </w:t>
      </w:r>
      <w:r>
        <w:rPr>
          <w:rFonts w:ascii="Republika" w:hAnsi="Republika" w:cs="Arial"/>
          <w:szCs w:val="20"/>
        </w:rPr>
        <w:t>1</w:t>
      </w:r>
      <w:r w:rsidR="00342D44">
        <w:rPr>
          <w:rFonts w:ascii="Republika" w:hAnsi="Republika" w:cs="Arial"/>
          <w:szCs w:val="20"/>
        </w:rPr>
        <w:t>.</w:t>
      </w:r>
      <w:r>
        <w:rPr>
          <w:rFonts w:ascii="Republika" w:hAnsi="Republika" w:cs="Arial"/>
          <w:szCs w:val="20"/>
        </w:rPr>
        <w:t xml:space="preserve"> </w:t>
      </w:r>
      <w:r w:rsidR="00891AD6">
        <w:rPr>
          <w:rFonts w:ascii="Republika" w:hAnsi="Republika" w:cs="Arial"/>
          <w:szCs w:val="20"/>
        </w:rPr>
        <w:t>junija  do 30. septembra</w:t>
      </w:r>
      <w:r w:rsidR="00AD0A31">
        <w:rPr>
          <w:rFonts w:ascii="Republika" w:hAnsi="Republika" w:cs="Arial"/>
          <w:szCs w:val="20"/>
        </w:rPr>
        <w:t xml:space="preserve"> 2021</w:t>
      </w:r>
      <w:r>
        <w:rPr>
          <w:rFonts w:ascii="Republika" w:hAnsi="Republika" w:cs="Arial"/>
          <w:szCs w:val="20"/>
        </w:rPr>
        <w:t>.</w:t>
      </w:r>
    </w:p>
    <w:p w:rsidR="00891AD6" w:rsidRPr="00891AD6" w:rsidRDefault="00891AD6" w:rsidP="00891AD6">
      <w:pPr>
        <w:spacing w:after="0"/>
        <w:jc w:val="both"/>
        <w:rPr>
          <w:rFonts w:ascii="Republika" w:hAnsi="Republika" w:cs="Arial"/>
          <w:szCs w:val="20"/>
        </w:rPr>
      </w:pPr>
      <w:r w:rsidRPr="00891AD6">
        <w:rPr>
          <w:rFonts w:ascii="Republika" w:hAnsi="Republika" w:cs="Arial"/>
          <w:szCs w:val="20"/>
        </w:rPr>
        <w:t>Za vino letnika 2019 oziroma 2020 šteje vino, ki:</w:t>
      </w:r>
    </w:p>
    <w:p w:rsidR="00891AD6" w:rsidRPr="00891AD6" w:rsidRDefault="00891AD6" w:rsidP="00891AD6">
      <w:pPr>
        <w:spacing w:after="0"/>
        <w:jc w:val="both"/>
        <w:rPr>
          <w:rFonts w:ascii="Republika" w:hAnsi="Republika" w:cs="Arial"/>
          <w:szCs w:val="20"/>
        </w:rPr>
      </w:pPr>
      <w:r w:rsidRPr="00891AD6">
        <w:rPr>
          <w:rFonts w:ascii="Republika" w:hAnsi="Republika" w:cs="Arial"/>
          <w:szCs w:val="20"/>
        </w:rPr>
        <w:t xml:space="preserve">– izpolnjuje pogoj za oznako letnika 2019 ali 2020 v skladu s predpisi, ki urejajo označevanje vina, in </w:t>
      </w:r>
    </w:p>
    <w:p w:rsidR="00891AD6" w:rsidRPr="00891AD6" w:rsidRDefault="00891AD6" w:rsidP="00891AD6">
      <w:pPr>
        <w:spacing w:after="0"/>
        <w:jc w:val="both"/>
        <w:rPr>
          <w:rFonts w:ascii="Republika" w:hAnsi="Republika" w:cs="Arial"/>
          <w:szCs w:val="20"/>
        </w:rPr>
      </w:pPr>
      <w:r w:rsidRPr="00891AD6">
        <w:rPr>
          <w:rFonts w:ascii="Republika" w:hAnsi="Republika" w:cs="Arial"/>
          <w:szCs w:val="20"/>
        </w:rPr>
        <w:t>– je bilo prijavljeno v register pred 1. marcem 2021.</w:t>
      </w:r>
    </w:p>
    <w:p w:rsidR="00891AD6" w:rsidRPr="00891AD6" w:rsidRDefault="00891AD6" w:rsidP="00891AD6">
      <w:pPr>
        <w:rPr>
          <w:rFonts w:ascii="Republika" w:hAnsi="Republika" w:cs="Arial"/>
          <w:color w:val="FF0000"/>
          <w:szCs w:val="20"/>
        </w:rPr>
      </w:pPr>
      <w:r w:rsidRPr="00891AD6">
        <w:rPr>
          <w:rFonts w:ascii="Republika" w:hAnsi="Republika" w:cs="Arial"/>
          <w:szCs w:val="20"/>
        </w:rPr>
        <w:t xml:space="preserve">Do podpore ni upravičeno vino, za katero je bila pridobljena podpora na podlagi </w:t>
      </w:r>
      <w:r w:rsidR="00180B76" w:rsidRPr="00180B76">
        <w:rPr>
          <w:rFonts w:ascii="Republika" w:hAnsi="Republika" w:cs="Arial"/>
          <w:szCs w:val="20"/>
        </w:rPr>
        <w:t>III</w:t>
      </w:r>
      <w:r w:rsidRPr="00180B76">
        <w:rPr>
          <w:rFonts w:ascii="Republika" w:hAnsi="Republika" w:cs="Arial"/>
          <w:szCs w:val="20"/>
        </w:rPr>
        <w:t>. poglavja  te uredbe (I</w:t>
      </w:r>
      <w:r w:rsidR="00180B76">
        <w:rPr>
          <w:rFonts w:ascii="Republika" w:hAnsi="Republika" w:cs="Arial"/>
          <w:szCs w:val="20"/>
        </w:rPr>
        <w:t>I</w:t>
      </w:r>
      <w:r w:rsidRPr="00180B76">
        <w:rPr>
          <w:rFonts w:ascii="Republika" w:hAnsi="Republika" w:cs="Arial"/>
          <w:szCs w:val="20"/>
        </w:rPr>
        <w:t>I. KRIZNA DESTILACIJA VINA</w:t>
      </w:r>
      <w:r w:rsidR="00180B76">
        <w:rPr>
          <w:rFonts w:ascii="Republika" w:hAnsi="Republika" w:cs="Arial"/>
          <w:szCs w:val="20"/>
        </w:rPr>
        <w:t xml:space="preserve"> V LETU 2020</w:t>
      </w:r>
      <w:r w:rsidRPr="00180B76">
        <w:rPr>
          <w:rFonts w:ascii="Republika" w:hAnsi="Republika" w:cs="Arial"/>
          <w:szCs w:val="20"/>
        </w:rPr>
        <w:t>).</w:t>
      </w:r>
    </w:p>
    <w:p w:rsidR="00891AD6" w:rsidRPr="00F44B2F" w:rsidRDefault="00891AD6" w:rsidP="00C77A4A">
      <w:pPr>
        <w:spacing w:after="0"/>
        <w:jc w:val="both"/>
        <w:rPr>
          <w:rFonts w:ascii="Republika" w:hAnsi="Republika" w:cs="Arial"/>
          <w:szCs w:val="20"/>
        </w:rPr>
      </w:pPr>
    </w:p>
    <w:p w:rsidR="00F31043" w:rsidRDefault="00F31043" w:rsidP="00F31043">
      <w:pPr>
        <w:spacing w:after="0" w:line="276" w:lineRule="auto"/>
        <w:jc w:val="both"/>
        <w:rPr>
          <w:rFonts w:ascii="Republika" w:hAnsi="Republika" w:cs="Arial"/>
          <w:b/>
        </w:rPr>
      </w:pPr>
      <w:r w:rsidRPr="00270DF2">
        <w:rPr>
          <w:rFonts w:ascii="Republika" w:hAnsi="Republika" w:cs="Arial"/>
          <w:b/>
        </w:rPr>
        <w:t xml:space="preserve">KDO NI UPRAVIČEN: </w:t>
      </w:r>
    </w:p>
    <w:p w:rsidR="00F31043" w:rsidRDefault="00F31043" w:rsidP="00F31043">
      <w:pPr>
        <w:spacing w:after="0" w:line="276" w:lineRule="auto"/>
        <w:jc w:val="both"/>
        <w:rPr>
          <w:rFonts w:ascii="Republika" w:hAnsi="Republika" w:cs="Arial"/>
          <w:b/>
        </w:rPr>
      </w:pPr>
    </w:p>
    <w:p w:rsidR="00F31043" w:rsidRDefault="00F31043" w:rsidP="00F31043">
      <w:pPr>
        <w:spacing w:after="0" w:line="276" w:lineRule="auto"/>
        <w:jc w:val="both"/>
        <w:rPr>
          <w:rFonts w:ascii="Republika" w:hAnsi="Republika" w:cs="Arial"/>
          <w:bCs/>
        </w:rPr>
      </w:pPr>
      <w:r w:rsidRPr="00270DF2">
        <w:rPr>
          <w:rFonts w:ascii="Republika" w:hAnsi="Republika" w:cs="Arial"/>
          <w:bCs/>
        </w:rPr>
        <w:t xml:space="preserve">Do finančne pomoči pa </w:t>
      </w:r>
      <w:r w:rsidRPr="00270DF2">
        <w:rPr>
          <w:rFonts w:ascii="Republika" w:hAnsi="Republika" w:cs="Arial"/>
        </w:rPr>
        <w:t>ni</w:t>
      </w:r>
      <w:r w:rsidRPr="00270DF2">
        <w:rPr>
          <w:rFonts w:ascii="Republika" w:hAnsi="Republika" w:cs="Arial"/>
          <w:bCs/>
        </w:rPr>
        <w:t xml:space="preserve"> upravičen</w:t>
      </w:r>
      <w:r>
        <w:rPr>
          <w:rFonts w:ascii="Republika" w:hAnsi="Republika" w:cs="Arial"/>
          <w:bCs/>
        </w:rPr>
        <w:t>:</w:t>
      </w:r>
    </w:p>
    <w:p w:rsidR="00692C8E" w:rsidRDefault="00692C8E" w:rsidP="00F31043">
      <w:pPr>
        <w:spacing w:after="0" w:line="276" w:lineRule="auto"/>
        <w:jc w:val="both"/>
        <w:rPr>
          <w:rFonts w:ascii="Republika" w:hAnsi="Republika" w:cs="Arial"/>
          <w:bCs/>
        </w:rPr>
      </w:pPr>
    </w:p>
    <w:p w:rsidR="00CE1654" w:rsidRPr="00180B76" w:rsidRDefault="00CE1654" w:rsidP="00F31043">
      <w:pPr>
        <w:pStyle w:val="Odstavekseznama"/>
        <w:numPr>
          <w:ilvl w:val="0"/>
          <w:numId w:val="43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180B76">
        <w:rPr>
          <w:rFonts w:ascii="Republika" w:hAnsi="Republika" w:cs="Arial"/>
          <w:bCs/>
        </w:rPr>
        <w:t xml:space="preserve">pridelovalec vina, vpisan </w:t>
      </w:r>
      <w:r w:rsidR="00157197" w:rsidRPr="00180B76">
        <w:rPr>
          <w:rFonts w:ascii="Republika" w:hAnsi="Republika" w:cs="Arial"/>
          <w:bCs/>
        </w:rPr>
        <w:t>v register, ki je imel na dan 1. marec 2021</w:t>
      </w:r>
      <w:r w:rsidRPr="00180B76">
        <w:rPr>
          <w:rFonts w:ascii="Republika" w:hAnsi="Republika" w:cs="Arial"/>
          <w:bCs/>
        </w:rPr>
        <w:t xml:space="preserve"> v register prijavljenih manj kot 30.000 litrov </w:t>
      </w:r>
      <w:r w:rsidR="004A66BD" w:rsidRPr="00180B76">
        <w:rPr>
          <w:rFonts w:ascii="Republika" w:hAnsi="Republika" w:cs="Arial"/>
          <w:bCs/>
        </w:rPr>
        <w:t>vina letnika 2020</w:t>
      </w:r>
    </w:p>
    <w:p w:rsidR="00F31043" w:rsidRPr="00180B76" w:rsidRDefault="00F31043" w:rsidP="00F31043">
      <w:pPr>
        <w:pStyle w:val="Odstavekseznama"/>
        <w:numPr>
          <w:ilvl w:val="0"/>
          <w:numId w:val="43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180B76">
        <w:rPr>
          <w:rFonts w:ascii="Republika" w:hAnsi="Republika" w:cs="Arial"/>
          <w:bCs/>
        </w:rPr>
        <w:t>pridelovalec, ki je izključen iz prejemanja podpore po tretjem odstavku 41.a člena Zakona o kmetij</w:t>
      </w:r>
      <w:r w:rsidR="00692C8E" w:rsidRPr="00180B76">
        <w:rPr>
          <w:rFonts w:ascii="Republika" w:hAnsi="Republika" w:cs="Arial"/>
          <w:bCs/>
        </w:rPr>
        <w:t>stvu;</w:t>
      </w:r>
    </w:p>
    <w:p w:rsidR="00F31043" w:rsidRPr="00180B76" w:rsidRDefault="00F31043" w:rsidP="00F31043">
      <w:pPr>
        <w:pStyle w:val="Odstavekseznama"/>
        <w:numPr>
          <w:ilvl w:val="0"/>
          <w:numId w:val="43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180B76">
        <w:rPr>
          <w:rFonts w:ascii="Republika" w:hAnsi="Republika" w:cs="Arial"/>
          <w:bCs/>
        </w:rPr>
        <w:t>pridelovalec, ki je na dan oddaje zahtevka za dodelitev podpore v osebnem st</w:t>
      </w:r>
      <w:r w:rsidR="00692C8E" w:rsidRPr="00180B76">
        <w:rPr>
          <w:rFonts w:ascii="Republika" w:hAnsi="Republika" w:cs="Arial"/>
          <w:bCs/>
        </w:rPr>
        <w:t>ečaju, stečaju ali likvidaciji;</w:t>
      </w:r>
    </w:p>
    <w:p w:rsidR="00F31043" w:rsidRPr="00180B76" w:rsidRDefault="00F31043" w:rsidP="00F31043">
      <w:pPr>
        <w:pStyle w:val="Odstavekseznama"/>
        <w:numPr>
          <w:ilvl w:val="0"/>
          <w:numId w:val="43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180B76">
        <w:rPr>
          <w:rFonts w:ascii="Republika" w:hAnsi="Republika" w:cs="Arial"/>
          <w:b/>
          <w:bCs/>
        </w:rPr>
        <w:t xml:space="preserve">pridelovalec, ki  na dan oddaje zahtevka nima poravnanih zapadlih davčnih obveznosti in druge denarne nedavčne obveznosti v skladu z zakonom, ki ureja finančno upravo, </w:t>
      </w:r>
      <w:r w:rsidR="00692C8E" w:rsidRPr="00180B76">
        <w:rPr>
          <w:rFonts w:ascii="Republika" w:hAnsi="Republika" w:cs="Arial"/>
          <w:b/>
          <w:bCs/>
        </w:rPr>
        <w:t>v višini, ki presega 50 eurov</w:t>
      </w:r>
      <w:r w:rsidR="00692C8E" w:rsidRPr="00180B76">
        <w:rPr>
          <w:rFonts w:ascii="Republika" w:hAnsi="Republika" w:cs="Arial"/>
          <w:bCs/>
        </w:rPr>
        <w:t>;</w:t>
      </w:r>
    </w:p>
    <w:p w:rsidR="00F44B2F" w:rsidRPr="00180B76" w:rsidRDefault="00F31043" w:rsidP="00F44B2F">
      <w:pPr>
        <w:pStyle w:val="Odstavekseznama"/>
        <w:numPr>
          <w:ilvl w:val="0"/>
          <w:numId w:val="43"/>
        </w:numPr>
        <w:spacing w:after="0" w:line="276" w:lineRule="auto"/>
        <w:jc w:val="both"/>
        <w:rPr>
          <w:rFonts w:ascii="Republika" w:hAnsi="Republika" w:cs="Arial"/>
          <w:b/>
          <w:bCs/>
        </w:rPr>
      </w:pPr>
      <w:r w:rsidRPr="00180B76">
        <w:rPr>
          <w:rFonts w:ascii="Republika" w:hAnsi="Republika" w:cs="Arial"/>
          <w:bCs/>
        </w:rPr>
        <w:t xml:space="preserve">pridelovalec, ki za nakazilo dodeljenih sredstev nima odprtega transakcijskega računa v skladu s </w:t>
      </w:r>
      <w:r w:rsidR="00CE1654" w:rsidRPr="00180B76">
        <w:rPr>
          <w:rFonts w:ascii="Republika" w:hAnsi="Republika" w:cs="Arial"/>
          <w:bCs/>
        </w:rPr>
        <w:t>35. členom Zakona o kmetijstvu;</w:t>
      </w:r>
    </w:p>
    <w:p w:rsidR="00CE1654" w:rsidRPr="00180B76" w:rsidRDefault="00CE1654" w:rsidP="00F44B2F">
      <w:pPr>
        <w:pStyle w:val="Odstavekseznama"/>
        <w:numPr>
          <w:ilvl w:val="0"/>
          <w:numId w:val="43"/>
        </w:numPr>
        <w:spacing w:after="0" w:line="276" w:lineRule="auto"/>
        <w:jc w:val="both"/>
        <w:rPr>
          <w:rFonts w:ascii="Republika" w:hAnsi="Republika" w:cs="Arial"/>
          <w:b/>
          <w:bCs/>
        </w:rPr>
      </w:pPr>
      <w:r w:rsidRPr="00180B76">
        <w:rPr>
          <w:rFonts w:ascii="Republika" w:hAnsi="Republika" w:cs="Arial"/>
          <w:bCs/>
        </w:rPr>
        <w:t>pridelovalec vina, ki obdeluje nezakonite zasaditve in površine, zasajene z vinsko trto brez dovoljenja.</w:t>
      </w:r>
    </w:p>
    <w:p w:rsidR="00CE1654" w:rsidRPr="00C77A4A" w:rsidRDefault="00CE1654" w:rsidP="00CE1654">
      <w:pPr>
        <w:pStyle w:val="Odstavekseznama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8A6EE9" w:rsidRPr="002652BA" w:rsidRDefault="008A6EE9" w:rsidP="00F44B2F">
      <w:pPr>
        <w:spacing w:after="0" w:line="276" w:lineRule="auto"/>
        <w:jc w:val="both"/>
        <w:rPr>
          <w:rFonts w:ascii="Republika" w:hAnsi="Republika" w:cs="Arial"/>
          <w:b/>
          <w:bCs/>
        </w:rPr>
      </w:pPr>
      <w:r w:rsidRPr="002652BA">
        <w:rPr>
          <w:rFonts w:ascii="Republika" w:hAnsi="Republika" w:cs="Arial"/>
          <w:b/>
          <w:bCs/>
        </w:rPr>
        <w:t>OBDOBJE</w:t>
      </w:r>
      <w:r w:rsidR="00155DBA" w:rsidRPr="002652BA">
        <w:rPr>
          <w:rFonts w:ascii="Republika" w:hAnsi="Republika" w:cs="Arial"/>
          <w:b/>
          <w:bCs/>
        </w:rPr>
        <w:t>:</w:t>
      </w:r>
      <w:r w:rsidRPr="002652BA">
        <w:rPr>
          <w:rFonts w:ascii="Republika" w:hAnsi="Republika" w:cs="Arial"/>
          <w:b/>
          <w:bCs/>
        </w:rPr>
        <w:t xml:space="preserve"> </w:t>
      </w:r>
      <w:r w:rsidR="00077C15">
        <w:rPr>
          <w:rFonts w:ascii="Republika" w:hAnsi="Republika" w:cs="Arial"/>
          <w:bCs/>
        </w:rPr>
        <w:t xml:space="preserve">Krizno skladiščenje </w:t>
      </w:r>
      <w:r w:rsidR="00077C15" w:rsidRPr="00180B76">
        <w:rPr>
          <w:rFonts w:ascii="Republika" w:hAnsi="Republika" w:cs="Arial"/>
          <w:bCs/>
        </w:rPr>
        <w:t xml:space="preserve">vina </w:t>
      </w:r>
      <w:r w:rsidR="004A66BD" w:rsidRPr="00180B76">
        <w:rPr>
          <w:rFonts w:ascii="Republika" w:hAnsi="Republika" w:cs="Arial"/>
          <w:bCs/>
        </w:rPr>
        <w:t xml:space="preserve">v letu 2021 </w:t>
      </w:r>
      <w:r w:rsidR="00077C15" w:rsidRPr="00180B76">
        <w:rPr>
          <w:rFonts w:ascii="Republika" w:hAnsi="Republika" w:cs="Arial"/>
          <w:bCs/>
        </w:rPr>
        <w:t xml:space="preserve">se </w:t>
      </w:r>
      <w:r w:rsidR="00077C15">
        <w:rPr>
          <w:rFonts w:ascii="Republika" w:hAnsi="Republika" w:cs="Arial"/>
          <w:bCs/>
        </w:rPr>
        <w:t xml:space="preserve">izvaja za obdobje šest mesecev do enega leta v obdobju najmanj od 1. </w:t>
      </w:r>
      <w:r w:rsidR="00157197">
        <w:rPr>
          <w:rFonts w:ascii="Republika" w:hAnsi="Republika" w:cs="Arial"/>
          <w:bCs/>
        </w:rPr>
        <w:t>junija do 30</w:t>
      </w:r>
      <w:r w:rsidR="00692C8E">
        <w:rPr>
          <w:rFonts w:ascii="Republika" w:hAnsi="Republika" w:cs="Arial"/>
          <w:bCs/>
        </w:rPr>
        <w:t>.</w:t>
      </w:r>
      <w:r w:rsidR="00077C15">
        <w:rPr>
          <w:rFonts w:ascii="Republika" w:hAnsi="Republika" w:cs="Arial"/>
          <w:bCs/>
        </w:rPr>
        <w:t xml:space="preserve"> </w:t>
      </w:r>
      <w:r w:rsidR="00180B76">
        <w:rPr>
          <w:rFonts w:ascii="Republika" w:hAnsi="Republika" w:cs="Arial"/>
          <w:bCs/>
        </w:rPr>
        <w:t>novembra</w:t>
      </w:r>
      <w:r w:rsidR="00157197">
        <w:rPr>
          <w:rFonts w:ascii="Republika" w:hAnsi="Republika" w:cs="Arial"/>
          <w:bCs/>
        </w:rPr>
        <w:t xml:space="preserve"> </w:t>
      </w:r>
      <w:r w:rsidR="00077C15">
        <w:rPr>
          <w:rFonts w:ascii="Republika" w:hAnsi="Republika" w:cs="Arial"/>
          <w:bCs/>
        </w:rPr>
        <w:t>2021.</w:t>
      </w:r>
      <w:r w:rsidR="006E355D" w:rsidRPr="002652BA">
        <w:rPr>
          <w:rFonts w:ascii="Republika" w:hAnsi="Republika" w:cs="Arial"/>
          <w:b/>
          <w:szCs w:val="20"/>
        </w:rPr>
        <w:t xml:space="preserve"> </w:t>
      </w:r>
    </w:p>
    <w:p w:rsidR="008A6EE9" w:rsidRPr="00270DF2" w:rsidRDefault="008A6EE9" w:rsidP="00270DF2">
      <w:pPr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8A6EE9" w:rsidRDefault="008A6EE9" w:rsidP="0097305C">
      <w:pPr>
        <w:jc w:val="both"/>
        <w:rPr>
          <w:rFonts w:ascii="Republika" w:hAnsi="Republika" w:cs="Arial"/>
          <w:bCs/>
        </w:rPr>
      </w:pPr>
      <w:r w:rsidRPr="002652BA">
        <w:rPr>
          <w:rFonts w:ascii="Republika" w:hAnsi="Republika" w:cs="Arial"/>
          <w:b/>
          <w:bCs/>
        </w:rPr>
        <w:t>VIŠINA</w:t>
      </w:r>
      <w:r w:rsidR="00155DBA" w:rsidRPr="002652BA">
        <w:rPr>
          <w:rFonts w:ascii="Republika" w:hAnsi="Republika" w:cs="Arial"/>
          <w:b/>
          <w:bCs/>
        </w:rPr>
        <w:t>:</w:t>
      </w:r>
      <w:r w:rsidRPr="002652BA">
        <w:rPr>
          <w:rFonts w:ascii="Republika" w:hAnsi="Republika" w:cs="Arial"/>
          <w:b/>
          <w:bCs/>
        </w:rPr>
        <w:t xml:space="preserve"> </w:t>
      </w:r>
      <w:r w:rsidR="0097305C">
        <w:rPr>
          <w:rFonts w:ascii="Republika" w:hAnsi="Republika" w:cs="Arial"/>
          <w:bCs/>
        </w:rPr>
        <w:t>Višina podpore za eno leto skladiščenja vina znaša 10,00 EUR na hektoliter vina.</w:t>
      </w:r>
      <w:r w:rsidR="004A66BD">
        <w:rPr>
          <w:rFonts w:ascii="Republika" w:hAnsi="Republika" w:cs="Arial"/>
          <w:bCs/>
        </w:rPr>
        <w:t xml:space="preserve"> </w:t>
      </w:r>
      <w:r w:rsidR="004A66BD" w:rsidRPr="004A66BD">
        <w:rPr>
          <w:rFonts w:ascii="Republika" w:hAnsi="Republika" w:cs="Arial"/>
          <w:bCs/>
        </w:rPr>
        <w:t>V primeru krajšega obdobja skladiščenja se višina podpore sorazmerno zniža.</w:t>
      </w:r>
    </w:p>
    <w:p w:rsidR="003A24ED" w:rsidRPr="003A24ED" w:rsidRDefault="003A24ED" w:rsidP="0097305C">
      <w:pPr>
        <w:jc w:val="both"/>
        <w:rPr>
          <w:rFonts w:ascii="Republika" w:hAnsi="Republika" w:cs="Arial"/>
          <w:bCs/>
        </w:rPr>
      </w:pPr>
      <w:r w:rsidRPr="003A24ED">
        <w:rPr>
          <w:rFonts w:ascii="Republika" w:hAnsi="Republika" w:cs="Arial"/>
          <w:b/>
          <w:bCs/>
        </w:rPr>
        <w:t>VARŠČINA</w:t>
      </w:r>
      <w:r>
        <w:rPr>
          <w:rFonts w:ascii="Republika" w:hAnsi="Republika" w:cs="Arial"/>
          <w:bCs/>
        </w:rPr>
        <w:t xml:space="preserve">: </w:t>
      </w:r>
      <w:r w:rsidR="00692C8E" w:rsidRPr="005A4EE3">
        <w:rPr>
          <w:rFonts w:ascii="Republika" w:hAnsi="Republika"/>
        </w:rPr>
        <w:t>Za podporo, ki se nanaša na krizno skladiščenje vina, bom položil varščino, katere višino (znesek) in rok za polog bo določila Agencija RS za kmetijske trge in razvoj podeželja s pozivom.</w:t>
      </w:r>
    </w:p>
    <w:p w:rsidR="002652BA" w:rsidRPr="002652BA" w:rsidRDefault="00DF3888" w:rsidP="002652B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Republika" w:hAnsi="Republika" w:cs="Arial"/>
          <w:bCs/>
        </w:rPr>
      </w:pPr>
      <w:r w:rsidRPr="002652BA">
        <w:rPr>
          <w:rFonts w:ascii="Republika" w:hAnsi="Republika" w:cs="Arial"/>
          <w:b/>
          <w:bCs/>
        </w:rPr>
        <w:t>POSTOPEK</w:t>
      </w:r>
      <w:r w:rsidR="00155DBA" w:rsidRPr="002652BA">
        <w:rPr>
          <w:rFonts w:ascii="Republika" w:hAnsi="Republika" w:cs="Arial"/>
          <w:b/>
          <w:bCs/>
        </w:rPr>
        <w:t>:</w:t>
      </w:r>
      <w:r w:rsidRPr="002652BA">
        <w:rPr>
          <w:rFonts w:ascii="Republika" w:hAnsi="Republika" w:cs="Arial"/>
          <w:b/>
          <w:bCs/>
        </w:rPr>
        <w:t xml:space="preserve"> </w:t>
      </w:r>
      <w:r w:rsidR="004A66BD" w:rsidRPr="004A66BD">
        <w:rPr>
          <w:rFonts w:ascii="Republika" w:hAnsi="Republika" w:cs="Arial"/>
          <w:szCs w:val="20"/>
        </w:rPr>
        <w:t xml:space="preserve">Upravičenec pošlje zahtevek za dodelitev podpore po pošti priporočeno na naslov: Agencija Republike Slovenije za kmetijske trge in razvoj podeželja, Dunajska 160, 1000 Ljubljana, s pripisom »krizno skladiščenje vina«, ga odda v sprejemni pisarni agencije ali pošlje elektronsko na elektronski poštni predal </w:t>
      </w:r>
      <w:hyperlink r:id="rId7" w:history="1">
        <w:r w:rsidR="004A66BD" w:rsidRPr="009C453E">
          <w:rPr>
            <w:rStyle w:val="Hiperpovezava"/>
            <w:rFonts w:ascii="Republika" w:hAnsi="Republika" w:cs="Arial"/>
            <w:szCs w:val="20"/>
          </w:rPr>
          <w:t>aktrp@gov.si</w:t>
        </w:r>
      </w:hyperlink>
      <w:r w:rsidR="004A66BD">
        <w:rPr>
          <w:rFonts w:ascii="Republika" w:hAnsi="Republika" w:cs="Arial"/>
          <w:szCs w:val="20"/>
        </w:rPr>
        <w:t xml:space="preserve"> </w:t>
      </w:r>
      <w:r w:rsidR="004A66BD" w:rsidRPr="004A66BD">
        <w:rPr>
          <w:rFonts w:ascii="Republika" w:hAnsi="Republika" w:cs="Arial"/>
          <w:szCs w:val="20"/>
        </w:rPr>
        <w:t xml:space="preserve">s skeniranim podpisom do </w:t>
      </w:r>
      <w:r w:rsidR="004A66BD" w:rsidRPr="004A66BD">
        <w:rPr>
          <w:rFonts w:ascii="Republika" w:hAnsi="Republika" w:cs="Arial"/>
          <w:b/>
          <w:szCs w:val="20"/>
        </w:rPr>
        <w:t>31. maja 2021</w:t>
      </w:r>
      <w:r w:rsidR="004A66BD" w:rsidRPr="004A66BD">
        <w:rPr>
          <w:rFonts w:ascii="Republika" w:hAnsi="Republika" w:cs="Arial"/>
          <w:szCs w:val="20"/>
        </w:rPr>
        <w:t>.</w:t>
      </w:r>
    </w:p>
    <w:p w:rsidR="002652BA" w:rsidRDefault="002652BA" w:rsidP="00637478">
      <w:pPr>
        <w:shd w:val="clear" w:color="auto" w:fill="FFFFFF"/>
        <w:spacing w:after="0" w:line="276" w:lineRule="auto"/>
        <w:jc w:val="both"/>
        <w:rPr>
          <w:rFonts w:ascii="Republika" w:hAnsi="Republika" w:cs="Arial"/>
          <w:bCs/>
        </w:rPr>
      </w:pPr>
    </w:p>
    <w:p w:rsidR="001344E8" w:rsidRDefault="002652BA" w:rsidP="00637478">
      <w:pPr>
        <w:shd w:val="clear" w:color="auto" w:fill="FFFFFF"/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 xml:space="preserve">O </w:t>
      </w:r>
      <w:r w:rsidR="00931799">
        <w:rPr>
          <w:rFonts w:ascii="Republika" w:hAnsi="Republika" w:cs="Arial"/>
          <w:bCs/>
        </w:rPr>
        <w:t xml:space="preserve">izpolnjevanju pogojev </w:t>
      </w:r>
      <w:r w:rsidR="00742DD7" w:rsidRPr="00270DF2">
        <w:rPr>
          <w:rFonts w:ascii="Republika" w:hAnsi="Republika" w:cs="Arial"/>
          <w:bCs/>
        </w:rPr>
        <w:t>odloči Agencija z odločbo</w:t>
      </w:r>
      <w:r w:rsidR="00EF3143" w:rsidRPr="00270DF2">
        <w:rPr>
          <w:rFonts w:ascii="Republika" w:hAnsi="Republika" w:cs="Arial"/>
          <w:bCs/>
        </w:rPr>
        <w:t xml:space="preserve">, </w:t>
      </w:r>
      <w:r w:rsidR="00EF3143" w:rsidRPr="00270DF2">
        <w:rPr>
          <w:rFonts w:ascii="Republika" w:hAnsi="Republika" w:cs="Arial"/>
          <w:b/>
        </w:rPr>
        <w:t xml:space="preserve">najpozneje do </w:t>
      </w:r>
      <w:r w:rsidR="004A66BD">
        <w:rPr>
          <w:rFonts w:ascii="Republika" w:hAnsi="Republika" w:cs="Arial"/>
          <w:b/>
        </w:rPr>
        <w:t>3</w:t>
      </w:r>
      <w:r w:rsidR="00A73FBC">
        <w:rPr>
          <w:rFonts w:ascii="Republika" w:hAnsi="Republika" w:cs="Arial"/>
          <w:b/>
        </w:rPr>
        <w:t>0</w:t>
      </w:r>
      <w:r w:rsidR="00EF3143" w:rsidRPr="00270DF2">
        <w:rPr>
          <w:rFonts w:ascii="Republika" w:hAnsi="Republika" w:cs="Arial"/>
          <w:b/>
        </w:rPr>
        <w:t xml:space="preserve">. </w:t>
      </w:r>
      <w:r w:rsidR="00A73FBC">
        <w:rPr>
          <w:rFonts w:ascii="Republika" w:hAnsi="Republika" w:cs="Arial"/>
          <w:b/>
        </w:rPr>
        <w:t>septembra</w:t>
      </w:r>
      <w:r w:rsidR="004A66BD">
        <w:rPr>
          <w:rFonts w:ascii="Republika" w:hAnsi="Republika" w:cs="Arial"/>
          <w:b/>
        </w:rPr>
        <w:t xml:space="preserve"> 2021</w:t>
      </w:r>
      <w:r w:rsidR="00742DD7" w:rsidRPr="00270DF2">
        <w:rPr>
          <w:rFonts w:ascii="Republika" w:hAnsi="Republika" w:cs="Arial"/>
          <w:bCs/>
        </w:rPr>
        <w:t>.</w:t>
      </w:r>
    </w:p>
    <w:p w:rsidR="00A35E02" w:rsidRDefault="00A35E02" w:rsidP="00A35E02">
      <w:pPr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687935" w:rsidRDefault="00687935" w:rsidP="00A35E02">
      <w:pPr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A35E02" w:rsidRDefault="00505137" w:rsidP="00A35E02">
      <w:pPr>
        <w:spacing w:after="0" w:line="276" w:lineRule="auto"/>
        <w:jc w:val="both"/>
        <w:rPr>
          <w:rFonts w:ascii="Republika" w:hAnsi="Republika" w:cs="Arial"/>
          <w:bCs/>
        </w:rPr>
      </w:pPr>
      <w:r w:rsidRPr="00505137">
        <w:rPr>
          <w:rFonts w:ascii="Republika" w:hAnsi="Republika" w:cs="Arial"/>
          <w:b/>
        </w:rPr>
        <w:t>Zahtevek</w:t>
      </w:r>
      <w:r w:rsidR="00A35E02" w:rsidRPr="00270DF2">
        <w:rPr>
          <w:rFonts w:ascii="Republika" w:hAnsi="Republika" w:cs="Arial"/>
        </w:rPr>
        <w:t xml:space="preserve"> </w:t>
      </w:r>
      <w:r w:rsidR="00A35E02" w:rsidRPr="00270DF2">
        <w:rPr>
          <w:rFonts w:ascii="Republika" w:hAnsi="Republika" w:cs="Arial"/>
          <w:bCs/>
        </w:rPr>
        <w:t xml:space="preserve">za uveljavljanje finančne pomoči </w:t>
      </w:r>
      <w:r w:rsidR="00A35E02">
        <w:rPr>
          <w:rFonts w:ascii="Republika" w:hAnsi="Republika" w:cs="Arial"/>
          <w:bCs/>
        </w:rPr>
        <w:t>bo</w:t>
      </w:r>
      <w:r w:rsidR="00A35E02" w:rsidRPr="00270DF2">
        <w:rPr>
          <w:rFonts w:ascii="Republika" w:hAnsi="Republika" w:cs="Arial"/>
          <w:bCs/>
        </w:rPr>
        <w:t xml:space="preserve"> dostopen na spodnji povezavi:</w:t>
      </w:r>
      <w:r w:rsidR="00A35E02">
        <w:rPr>
          <w:rFonts w:ascii="Republika" w:hAnsi="Republika" w:cs="Arial"/>
          <w:bCs/>
        </w:rPr>
        <w:t xml:space="preserve"> </w:t>
      </w:r>
    </w:p>
    <w:p w:rsidR="00505137" w:rsidRDefault="00505137" w:rsidP="00A35E02">
      <w:pPr>
        <w:spacing w:after="0" w:line="276" w:lineRule="auto"/>
        <w:jc w:val="both"/>
        <w:rPr>
          <w:rFonts w:ascii="Republika" w:hAnsi="Republika" w:cs="Arial"/>
          <w:bCs/>
        </w:rPr>
      </w:pPr>
    </w:p>
    <w:p w:rsidR="00505137" w:rsidRPr="004A66BD" w:rsidRDefault="004A66BD" w:rsidP="00A35E02">
      <w:pPr>
        <w:spacing w:after="0" w:line="276" w:lineRule="auto"/>
        <w:jc w:val="both"/>
        <w:rPr>
          <w:rFonts w:ascii="Republika" w:hAnsi="Republika" w:cs="Arial"/>
          <w:bCs/>
          <w:color w:val="FF0000"/>
        </w:rPr>
      </w:pPr>
      <w:r w:rsidRPr="004A66BD">
        <w:rPr>
          <w:rFonts w:ascii="Republika" w:hAnsi="Republika" w:cs="Arial"/>
          <w:bCs/>
          <w:color w:val="FF0000"/>
        </w:rPr>
        <w:t>Spletna stran !!</w:t>
      </w:r>
    </w:p>
    <w:p w:rsidR="00A35E02" w:rsidRPr="00270DF2" w:rsidRDefault="00A35E02" w:rsidP="00637478">
      <w:pPr>
        <w:shd w:val="clear" w:color="auto" w:fill="FFFFFF"/>
        <w:spacing w:after="0" w:line="276" w:lineRule="auto"/>
        <w:jc w:val="both"/>
        <w:rPr>
          <w:rFonts w:ascii="Republika" w:hAnsi="Republika" w:cs="Arial"/>
          <w:bCs/>
        </w:rPr>
      </w:pPr>
    </w:p>
    <w:sectPr w:rsidR="00A35E02" w:rsidRPr="0027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7B" w:rsidRDefault="00FF7D7B" w:rsidP="00D00708">
      <w:pPr>
        <w:spacing w:after="0" w:line="240" w:lineRule="auto"/>
      </w:pPr>
      <w:r>
        <w:separator/>
      </w:r>
    </w:p>
  </w:endnote>
  <w:endnote w:type="continuationSeparator" w:id="0">
    <w:p w:rsidR="00FF7D7B" w:rsidRDefault="00FF7D7B" w:rsidP="00D0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7B" w:rsidRDefault="00FF7D7B" w:rsidP="00D00708">
      <w:pPr>
        <w:spacing w:after="0" w:line="240" w:lineRule="auto"/>
      </w:pPr>
      <w:r>
        <w:separator/>
      </w:r>
    </w:p>
  </w:footnote>
  <w:footnote w:type="continuationSeparator" w:id="0">
    <w:p w:rsidR="00FF7D7B" w:rsidRDefault="00FF7D7B" w:rsidP="00D00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5F"/>
    <w:multiLevelType w:val="hybridMultilevel"/>
    <w:tmpl w:val="A5EA7C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21F6"/>
    <w:multiLevelType w:val="hybridMultilevel"/>
    <w:tmpl w:val="4F1AE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76B06"/>
    <w:multiLevelType w:val="hybridMultilevel"/>
    <w:tmpl w:val="1DEAF8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50469"/>
    <w:multiLevelType w:val="hybridMultilevel"/>
    <w:tmpl w:val="A95EF9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F6187"/>
    <w:multiLevelType w:val="hybridMultilevel"/>
    <w:tmpl w:val="AC12BB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77E"/>
    <w:multiLevelType w:val="hybridMultilevel"/>
    <w:tmpl w:val="3AC28D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84277"/>
    <w:multiLevelType w:val="hybridMultilevel"/>
    <w:tmpl w:val="193C82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F2BEE"/>
    <w:multiLevelType w:val="hybridMultilevel"/>
    <w:tmpl w:val="76143F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A7D01"/>
    <w:multiLevelType w:val="hybridMultilevel"/>
    <w:tmpl w:val="9A4498E6"/>
    <w:lvl w:ilvl="0" w:tplc="A0AEA6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8562C"/>
    <w:multiLevelType w:val="hybridMultilevel"/>
    <w:tmpl w:val="2E6EB5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E66A6"/>
    <w:multiLevelType w:val="hybridMultilevel"/>
    <w:tmpl w:val="6D4A0A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E680B"/>
    <w:multiLevelType w:val="hybridMultilevel"/>
    <w:tmpl w:val="A9D04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1605D"/>
    <w:multiLevelType w:val="hybridMultilevel"/>
    <w:tmpl w:val="D0D4D4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53BCA"/>
    <w:multiLevelType w:val="hybridMultilevel"/>
    <w:tmpl w:val="F59625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D16DF"/>
    <w:multiLevelType w:val="hybridMultilevel"/>
    <w:tmpl w:val="1A36D4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946A92"/>
    <w:multiLevelType w:val="hybridMultilevel"/>
    <w:tmpl w:val="85626A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6075C"/>
    <w:multiLevelType w:val="hybridMultilevel"/>
    <w:tmpl w:val="4A82CA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D4918"/>
    <w:multiLevelType w:val="hybridMultilevel"/>
    <w:tmpl w:val="E774F8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27150"/>
    <w:multiLevelType w:val="hybridMultilevel"/>
    <w:tmpl w:val="B02AB2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20D0E"/>
    <w:multiLevelType w:val="hybridMultilevel"/>
    <w:tmpl w:val="26D4F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500017"/>
    <w:multiLevelType w:val="hybridMultilevel"/>
    <w:tmpl w:val="45A42D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4759D"/>
    <w:multiLevelType w:val="hybridMultilevel"/>
    <w:tmpl w:val="3CDE6170"/>
    <w:lvl w:ilvl="0" w:tplc="67B4F5AA">
      <w:start w:val="10"/>
      <w:numFmt w:val="bullet"/>
      <w:lvlText w:val="-"/>
      <w:lvlJc w:val="left"/>
      <w:pPr>
        <w:ind w:left="720" w:hanging="360"/>
      </w:pPr>
      <w:rPr>
        <w:rFonts w:ascii="Republika" w:eastAsiaTheme="minorHAns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4614E"/>
    <w:multiLevelType w:val="hybridMultilevel"/>
    <w:tmpl w:val="974846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E63FE"/>
    <w:multiLevelType w:val="hybridMultilevel"/>
    <w:tmpl w:val="BF4C5F6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B5E45"/>
    <w:multiLevelType w:val="hybridMultilevel"/>
    <w:tmpl w:val="768AF2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25861"/>
    <w:multiLevelType w:val="hybridMultilevel"/>
    <w:tmpl w:val="6CA6A1A2"/>
    <w:lvl w:ilvl="0" w:tplc="E9389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EA2628"/>
    <w:multiLevelType w:val="hybridMultilevel"/>
    <w:tmpl w:val="5D0287D8"/>
    <w:lvl w:ilvl="0" w:tplc="5E2AE53A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9E83741"/>
    <w:multiLevelType w:val="hybridMultilevel"/>
    <w:tmpl w:val="027EDE72"/>
    <w:lvl w:ilvl="0" w:tplc="00F04AA6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05482C"/>
    <w:multiLevelType w:val="hybridMultilevel"/>
    <w:tmpl w:val="E30CB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C05325"/>
    <w:multiLevelType w:val="hybridMultilevel"/>
    <w:tmpl w:val="0C1040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0707C"/>
    <w:multiLevelType w:val="hybridMultilevel"/>
    <w:tmpl w:val="1988E0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BA0B55"/>
    <w:multiLevelType w:val="hybridMultilevel"/>
    <w:tmpl w:val="E93A19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220F33"/>
    <w:multiLevelType w:val="hybridMultilevel"/>
    <w:tmpl w:val="B84272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8F58AA"/>
    <w:multiLevelType w:val="hybridMultilevel"/>
    <w:tmpl w:val="4BAC528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B36020"/>
    <w:multiLevelType w:val="hybridMultilevel"/>
    <w:tmpl w:val="1DAA7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BD5923"/>
    <w:multiLevelType w:val="hybridMultilevel"/>
    <w:tmpl w:val="DB586B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CF1A91"/>
    <w:multiLevelType w:val="hybridMultilevel"/>
    <w:tmpl w:val="26FCF3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C5D41C1"/>
    <w:multiLevelType w:val="hybridMultilevel"/>
    <w:tmpl w:val="8A3A3C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C0336E"/>
    <w:multiLevelType w:val="hybridMultilevel"/>
    <w:tmpl w:val="8376B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6762D"/>
    <w:multiLevelType w:val="hybridMultilevel"/>
    <w:tmpl w:val="C97AF7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DE1638"/>
    <w:multiLevelType w:val="hybridMultilevel"/>
    <w:tmpl w:val="439416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0B53980"/>
    <w:multiLevelType w:val="hybridMultilevel"/>
    <w:tmpl w:val="2BA49B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A82B91"/>
    <w:multiLevelType w:val="hybridMultilevel"/>
    <w:tmpl w:val="30F45C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14B95"/>
    <w:multiLevelType w:val="hybridMultilevel"/>
    <w:tmpl w:val="CF3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B4C52"/>
    <w:multiLevelType w:val="hybridMultilevel"/>
    <w:tmpl w:val="57188A2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9"/>
  </w:num>
  <w:num w:numId="4">
    <w:abstractNumId w:val="17"/>
  </w:num>
  <w:num w:numId="5">
    <w:abstractNumId w:val="5"/>
  </w:num>
  <w:num w:numId="6">
    <w:abstractNumId w:val="31"/>
  </w:num>
  <w:num w:numId="7">
    <w:abstractNumId w:val="37"/>
  </w:num>
  <w:num w:numId="8">
    <w:abstractNumId w:val="24"/>
  </w:num>
  <w:num w:numId="9">
    <w:abstractNumId w:val="38"/>
  </w:num>
  <w:num w:numId="10">
    <w:abstractNumId w:val="18"/>
  </w:num>
  <w:num w:numId="11">
    <w:abstractNumId w:val="26"/>
  </w:num>
  <w:num w:numId="12">
    <w:abstractNumId w:val="22"/>
  </w:num>
  <w:num w:numId="13">
    <w:abstractNumId w:val="28"/>
  </w:num>
  <w:num w:numId="14">
    <w:abstractNumId w:val="2"/>
  </w:num>
  <w:num w:numId="15">
    <w:abstractNumId w:val="10"/>
  </w:num>
  <w:num w:numId="16">
    <w:abstractNumId w:val="9"/>
  </w:num>
  <w:num w:numId="17">
    <w:abstractNumId w:val="6"/>
  </w:num>
  <w:num w:numId="18">
    <w:abstractNumId w:val="43"/>
  </w:num>
  <w:num w:numId="19">
    <w:abstractNumId w:val="4"/>
  </w:num>
  <w:num w:numId="20">
    <w:abstractNumId w:val="3"/>
  </w:num>
  <w:num w:numId="21">
    <w:abstractNumId w:val="36"/>
  </w:num>
  <w:num w:numId="22">
    <w:abstractNumId w:val="0"/>
  </w:num>
  <w:num w:numId="23">
    <w:abstractNumId w:val="20"/>
  </w:num>
  <w:num w:numId="24">
    <w:abstractNumId w:val="41"/>
  </w:num>
  <w:num w:numId="25">
    <w:abstractNumId w:val="11"/>
  </w:num>
  <w:num w:numId="26">
    <w:abstractNumId w:val="32"/>
  </w:num>
  <w:num w:numId="27">
    <w:abstractNumId w:val="35"/>
  </w:num>
  <w:num w:numId="28">
    <w:abstractNumId w:val="42"/>
  </w:num>
  <w:num w:numId="29">
    <w:abstractNumId w:val="34"/>
  </w:num>
  <w:num w:numId="30">
    <w:abstractNumId w:val="8"/>
  </w:num>
  <w:num w:numId="31">
    <w:abstractNumId w:val="7"/>
  </w:num>
  <w:num w:numId="32">
    <w:abstractNumId w:val="14"/>
  </w:num>
  <w:num w:numId="33">
    <w:abstractNumId w:val="40"/>
  </w:num>
  <w:num w:numId="34">
    <w:abstractNumId w:val="19"/>
  </w:num>
  <w:num w:numId="35">
    <w:abstractNumId w:val="13"/>
  </w:num>
  <w:num w:numId="36">
    <w:abstractNumId w:val="25"/>
  </w:num>
  <w:num w:numId="37">
    <w:abstractNumId w:val="33"/>
  </w:num>
  <w:num w:numId="38">
    <w:abstractNumId w:val="16"/>
  </w:num>
  <w:num w:numId="39">
    <w:abstractNumId w:val="44"/>
  </w:num>
  <w:num w:numId="40">
    <w:abstractNumId w:val="29"/>
  </w:num>
  <w:num w:numId="41">
    <w:abstractNumId w:val="23"/>
  </w:num>
  <w:num w:numId="42">
    <w:abstractNumId w:val="30"/>
  </w:num>
  <w:num w:numId="43">
    <w:abstractNumId w:val="21"/>
  </w:num>
  <w:num w:numId="44">
    <w:abstractNumId w:val="27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B5"/>
    <w:rsid w:val="00006A48"/>
    <w:rsid w:val="0003687B"/>
    <w:rsid w:val="00056C6D"/>
    <w:rsid w:val="00056EED"/>
    <w:rsid w:val="00076E24"/>
    <w:rsid w:val="00077C15"/>
    <w:rsid w:val="000901AC"/>
    <w:rsid w:val="00091E86"/>
    <w:rsid w:val="000E618A"/>
    <w:rsid w:val="001043F8"/>
    <w:rsid w:val="001344E8"/>
    <w:rsid w:val="00155DBA"/>
    <w:rsid w:val="00157197"/>
    <w:rsid w:val="001805B4"/>
    <w:rsid w:val="00180B76"/>
    <w:rsid w:val="0018454E"/>
    <w:rsid w:val="0020465C"/>
    <w:rsid w:val="00231116"/>
    <w:rsid w:val="00245590"/>
    <w:rsid w:val="00263770"/>
    <w:rsid w:val="002651CF"/>
    <w:rsid w:val="002652BA"/>
    <w:rsid w:val="00270DF2"/>
    <w:rsid w:val="002A3433"/>
    <w:rsid w:val="002A3E94"/>
    <w:rsid w:val="002A5D48"/>
    <w:rsid w:val="002A7B6F"/>
    <w:rsid w:val="002B224D"/>
    <w:rsid w:val="002D1687"/>
    <w:rsid w:val="002D22ED"/>
    <w:rsid w:val="002F42EF"/>
    <w:rsid w:val="00317644"/>
    <w:rsid w:val="003419FF"/>
    <w:rsid w:val="00342D44"/>
    <w:rsid w:val="00345527"/>
    <w:rsid w:val="003932BD"/>
    <w:rsid w:val="003A24ED"/>
    <w:rsid w:val="003F4491"/>
    <w:rsid w:val="00401E34"/>
    <w:rsid w:val="00453EB9"/>
    <w:rsid w:val="004A66BD"/>
    <w:rsid w:val="004A6AE6"/>
    <w:rsid w:val="004B2579"/>
    <w:rsid w:val="00500562"/>
    <w:rsid w:val="00505137"/>
    <w:rsid w:val="00545CE1"/>
    <w:rsid w:val="00561D2C"/>
    <w:rsid w:val="0056412F"/>
    <w:rsid w:val="00594BDB"/>
    <w:rsid w:val="005A4EE3"/>
    <w:rsid w:val="006040DF"/>
    <w:rsid w:val="00620D5B"/>
    <w:rsid w:val="00637478"/>
    <w:rsid w:val="00642B06"/>
    <w:rsid w:val="00674E6A"/>
    <w:rsid w:val="006856BD"/>
    <w:rsid w:val="00687935"/>
    <w:rsid w:val="00692C8E"/>
    <w:rsid w:val="006A40B1"/>
    <w:rsid w:val="006D460B"/>
    <w:rsid w:val="006E355D"/>
    <w:rsid w:val="006E6F9E"/>
    <w:rsid w:val="00706F11"/>
    <w:rsid w:val="00726010"/>
    <w:rsid w:val="00742DD7"/>
    <w:rsid w:val="00750A60"/>
    <w:rsid w:val="007A03BB"/>
    <w:rsid w:val="007C36BD"/>
    <w:rsid w:val="007D0287"/>
    <w:rsid w:val="00826010"/>
    <w:rsid w:val="00834D58"/>
    <w:rsid w:val="00855B74"/>
    <w:rsid w:val="00887A0D"/>
    <w:rsid w:val="00891AD6"/>
    <w:rsid w:val="008A6EE9"/>
    <w:rsid w:val="008B48E2"/>
    <w:rsid w:val="008C17B5"/>
    <w:rsid w:val="008F69F9"/>
    <w:rsid w:val="00920CEF"/>
    <w:rsid w:val="00931799"/>
    <w:rsid w:val="00931ACA"/>
    <w:rsid w:val="0097305C"/>
    <w:rsid w:val="00985A67"/>
    <w:rsid w:val="009868F5"/>
    <w:rsid w:val="00995A58"/>
    <w:rsid w:val="009B3CF2"/>
    <w:rsid w:val="009C0C1B"/>
    <w:rsid w:val="009D06DA"/>
    <w:rsid w:val="009F125E"/>
    <w:rsid w:val="00A35E02"/>
    <w:rsid w:val="00A6678C"/>
    <w:rsid w:val="00A73FBC"/>
    <w:rsid w:val="00AA7EC6"/>
    <w:rsid w:val="00AD0A31"/>
    <w:rsid w:val="00B30049"/>
    <w:rsid w:val="00B3407E"/>
    <w:rsid w:val="00B44C42"/>
    <w:rsid w:val="00B81E55"/>
    <w:rsid w:val="00B81F26"/>
    <w:rsid w:val="00BD5809"/>
    <w:rsid w:val="00BE45DE"/>
    <w:rsid w:val="00BE760C"/>
    <w:rsid w:val="00BF2D8D"/>
    <w:rsid w:val="00C104AD"/>
    <w:rsid w:val="00C16F1E"/>
    <w:rsid w:val="00C17D40"/>
    <w:rsid w:val="00C36336"/>
    <w:rsid w:val="00C41D7B"/>
    <w:rsid w:val="00C77A4A"/>
    <w:rsid w:val="00CE1654"/>
    <w:rsid w:val="00CF797E"/>
    <w:rsid w:val="00D00708"/>
    <w:rsid w:val="00D222A1"/>
    <w:rsid w:val="00D25153"/>
    <w:rsid w:val="00D46130"/>
    <w:rsid w:val="00D53C98"/>
    <w:rsid w:val="00D710A6"/>
    <w:rsid w:val="00D7272B"/>
    <w:rsid w:val="00D87232"/>
    <w:rsid w:val="00D97BB7"/>
    <w:rsid w:val="00DF37BE"/>
    <w:rsid w:val="00DF3888"/>
    <w:rsid w:val="00E10350"/>
    <w:rsid w:val="00E30B5B"/>
    <w:rsid w:val="00E639E6"/>
    <w:rsid w:val="00E90C55"/>
    <w:rsid w:val="00EA6358"/>
    <w:rsid w:val="00EC193E"/>
    <w:rsid w:val="00ED3F22"/>
    <w:rsid w:val="00EE7992"/>
    <w:rsid w:val="00EF3143"/>
    <w:rsid w:val="00F0269D"/>
    <w:rsid w:val="00F065C4"/>
    <w:rsid w:val="00F31043"/>
    <w:rsid w:val="00F44B2F"/>
    <w:rsid w:val="00FA18B5"/>
    <w:rsid w:val="00FC30D8"/>
    <w:rsid w:val="00FD3B47"/>
    <w:rsid w:val="00FE7C0C"/>
    <w:rsid w:val="00FF609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DC623-1C31-4438-9C27-92B69498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17B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naslov">
    <w:name w:val="Člen_naslov"/>
    <w:basedOn w:val="Navaden"/>
    <w:qFormat/>
    <w:rsid w:val="008C17B5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 w:bidi="he-IL"/>
    </w:rPr>
  </w:style>
  <w:style w:type="paragraph" w:styleId="Odstavekseznama">
    <w:name w:val="List Paragraph"/>
    <w:basedOn w:val="Navaden"/>
    <w:uiPriority w:val="34"/>
    <w:qFormat/>
    <w:rsid w:val="00AA7EC6"/>
    <w:pPr>
      <w:ind w:left="720"/>
      <w:contextualSpacing/>
    </w:pPr>
  </w:style>
  <w:style w:type="table" w:styleId="Tabelamrea">
    <w:name w:val="Table Grid"/>
    <w:basedOn w:val="Navadnatabela"/>
    <w:uiPriority w:val="39"/>
    <w:rsid w:val="007D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E6F9E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0070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0070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00708"/>
    <w:rPr>
      <w:vertAlign w:val="superscript"/>
    </w:rPr>
  </w:style>
  <w:style w:type="character" w:customStyle="1" w:styleId="fontstyle01">
    <w:name w:val="fontstyle01"/>
    <w:basedOn w:val="Privzetapisavaodstavka"/>
    <w:rsid w:val="00D007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71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trp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Kmetec</dc:creator>
  <cp:keywords/>
  <dc:description/>
  <cp:lastModifiedBy>Uroš Ličen</cp:lastModifiedBy>
  <cp:revision>62</cp:revision>
  <cp:lastPrinted>2020-05-05T13:12:00Z</cp:lastPrinted>
  <dcterms:created xsi:type="dcterms:W3CDTF">2020-06-16T10:23:00Z</dcterms:created>
  <dcterms:modified xsi:type="dcterms:W3CDTF">2021-05-07T06:14:00Z</dcterms:modified>
</cp:coreProperties>
</file>