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pPr w:leftFromText="141" w:rightFromText="141" w:vertAnchor="text" w:tblpY="1"/>
        <w:tblOverlap w:val="never"/>
        <w:tblW w:w="9133" w:type="dxa"/>
        <w:tblLayout w:type="fixed"/>
        <w:tblLook w:val="04A0" w:firstRow="1" w:lastRow="0" w:firstColumn="1" w:lastColumn="0" w:noHBand="0" w:noVBand="1"/>
      </w:tblPr>
      <w:tblGrid>
        <w:gridCol w:w="460"/>
        <w:gridCol w:w="7480"/>
        <w:gridCol w:w="1193"/>
      </w:tblGrid>
      <w:tr w:rsidR="007363EA" w:rsidRPr="00355AD7" w14:paraId="3F7145BF" w14:textId="77777777" w:rsidTr="00576DA7">
        <w:trPr>
          <w:trHeight w:val="792"/>
        </w:trPr>
        <w:tc>
          <w:tcPr>
            <w:tcW w:w="7940" w:type="dxa"/>
            <w:gridSpan w:val="2"/>
            <w:vMerge w:val="restart"/>
            <w:vAlign w:val="center"/>
          </w:tcPr>
          <w:p w14:paraId="5EDDECCE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Seznam zdravil</w:t>
            </w:r>
          </w:p>
        </w:tc>
        <w:tc>
          <w:tcPr>
            <w:tcW w:w="1193" w:type="dxa"/>
            <w:vMerge w:val="restart"/>
            <w:vAlign w:val="center"/>
          </w:tcPr>
          <w:p w14:paraId="02D27F9E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Vrednost</w:t>
            </w:r>
          </w:p>
          <w:p w14:paraId="60768FA3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(EUR/kos, brez DDV)</w:t>
            </w:r>
          </w:p>
        </w:tc>
      </w:tr>
      <w:tr w:rsidR="007363EA" w:rsidRPr="00355AD7" w14:paraId="4B3A29F0" w14:textId="77777777" w:rsidTr="00576DA7">
        <w:trPr>
          <w:trHeight w:val="726"/>
        </w:trPr>
        <w:tc>
          <w:tcPr>
            <w:tcW w:w="7940" w:type="dxa"/>
            <w:gridSpan w:val="2"/>
            <w:vMerge/>
          </w:tcPr>
          <w:p w14:paraId="778D7F95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  <w:tc>
          <w:tcPr>
            <w:tcW w:w="1193" w:type="dxa"/>
            <w:vMerge/>
          </w:tcPr>
          <w:p w14:paraId="0A64771C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</w:tr>
      <w:tr w:rsidR="007363EA" w:rsidRPr="00355AD7" w14:paraId="019A67FD" w14:textId="77777777" w:rsidTr="00576DA7">
        <w:trPr>
          <w:trHeight w:val="464"/>
        </w:trPr>
        <w:tc>
          <w:tcPr>
            <w:tcW w:w="7940" w:type="dxa"/>
            <w:gridSpan w:val="2"/>
            <w:vMerge/>
          </w:tcPr>
          <w:p w14:paraId="1167C1F1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  <w:tc>
          <w:tcPr>
            <w:tcW w:w="1193" w:type="dxa"/>
            <w:vMerge/>
          </w:tcPr>
          <w:p w14:paraId="548807A7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</w:tr>
      <w:tr w:rsidR="007363EA" w:rsidRPr="00355AD7" w14:paraId="3C1913A3" w14:textId="77777777" w:rsidTr="00576DA7">
        <w:trPr>
          <w:trHeight w:val="594"/>
        </w:trPr>
        <w:tc>
          <w:tcPr>
            <w:tcW w:w="460" w:type="dxa"/>
          </w:tcPr>
          <w:p w14:paraId="1B9411FB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</w:t>
            </w:r>
          </w:p>
        </w:tc>
        <w:tc>
          <w:tcPr>
            <w:tcW w:w="7479" w:type="dxa"/>
          </w:tcPr>
          <w:p w14:paraId="1A827F16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Bioxal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886mg/g topni prašek za medonosne čebele, oksalna kislina v obliki 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dihidrata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>, 35 g</w:t>
            </w:r>
          </w:p>
        </w:tc>
        <w:tc>
          <w:tcPr>
            <w:tcW w:w="1193" w:type="dxa"/>
            <w:vAlign w:val="center"/>
          </w:tcPr>
          <w:p w14:paraId="1B52371D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9,95</w:t>
            </w:r>
          </w:p>
        </w:tc>
      </w:tr>
      <w:tr w:rsidR="007363EA" w:rsidRPr="00355AD7" w14:paraId="007633C6" w14:textId="77777777" w:rsidTr="00576DA7">
        <w:trPr>
          <w:trHeight w:val="665"/>
        </w:trPr>
        <w:tc>
          <w:tcPr>
            <w:tcW w:w="460" w:type="dxa"/>
          </w:tcPr>
          <w:p w14:paraId="291329F9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</w:t>
            </w:r>
          </w:p>
        </w:tc>
        <w:tc>
          <w:tcPr>
            <w:tcW w:w="7479" w:type="dxa"/>
          </w:tcPr>
          <w:p w14:paraId="5F3DF7D8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Bioxal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886mg/g topni prašek za medonosne čebele, oksalna kislina v obliki 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dihidrata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>, 175 g</w:t>
            </w:r>
          </w:p>
        </w:tc>
        <w:tc>
          <w:tcPr>
            <w:tcW w:w="1193" w:type="dxa"/>
            <w:vAlign w:val="center"/>
          </w:tcPr>
          <w:p w14:paraId="6759F0C2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45,03</w:t>
            </w:r>
          </w:p>
        </w:tc>
      </w:tr>
      <w:tr w:rsidR="007363EA" w:rsidRPr="00355AD7" w14:paraId="6D2522AF" w14:textId="77777777" w:rsidTr="00576DA7">
        <w:trPr>
          <w:trHeight w:val="633"/>
        </w:trPr>
        <w:tc>
          <w:tcPr>
            <w:tcW w:w="460" w:type="dxa"/>
          </w:tcPr>
          <w:p w14:paraId="51ACD89E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3</w:t>
            </w:r>
          </w:p>
        </w:tc>
        <w:tc>
          <w:tcPr>
            <w:tcW w:w="7479" w:type="dxa"/>
          </w:tcPr>
          <w:p w14:paraId="6EFF0D3F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Bioxal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886mg/g topni prašek za medonosne čebele, oksalna kislina v obliki 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dihidrata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>, 350 g</w:t>
            </w:r>
          </w:p>
        </w:tc>
        <w:tc>
          <w:tcPr>
            <w:tcW w:w="1193" w:type="dxa"/>
            <w:vAlign w:val="center"/>
          </w:tcPr>
          <w:p w14:paraId="49AC2C1D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61,68</w:t>
            </w:r>
          </w:p>
        </w:tc>
      </w:tr>
      <w:tr w:rsidR="007363EA" w:rsidRPr="00355AD7" w14:paraId="7FE1614A" w14:textId="77777777" w:rsidTr="00576DA7">
        <w:trPr>
          <w:trHeight w:val="433"/>
        </w:trPr>
        <w:tc>
          <w:tcPr>
            <w:tcW w:w="460" w:type="dxa"/>
          </w:tcPr>
          <w:p w14:paraId="44B07EB9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</w:t>
            </w:r>
          </w:p>
        </w:tc>
        <w:tc>
          <w:tcPr>
            <w:tcW w:w="7479" w:type="dxa"/>
          </w:tcPr>
          <w:p w14:paraId="41FA4F75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APILIFE VAR trak za čebeljo družino za medonosne čebele</w:t>
            </w:r>
          </w:p>
        </w:tc>
        <w:tc>
          <w:tcPr>
            <w:tcW w:w="1193" w:type="dxa"/>
            <w:vAlign w:val="center"/>
          </w:tcPr>
          <w:p w14:paraId="3AC70396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2,35</w:t>
            </w:r>
          </w:p>
        </w:tc>
      </w:tr>
      <w:tr w:rsidR="007363EA" w:rsidRPr="00355AD7" w14:paraId="4E7B66A5" w14:textId="77777777" w:rsidTr="00576DA7">
        <w:trPr>
          <w:trHeight w:val="347"/>
        </w:trPr>
        <w:tc>
          <w:tcPr>
            <w:tcW w:w="460" w:type="dxa"/>
          </w:tcPr>
          <w:p w14:paraId="045E3EE2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5</w:t>
            </w:r>
          </w:p>
        </w:tc>
        <w:tc>
          <w:tcPr>
            <w:tcW w:w="7479" w:type="dxa"/>
          </w:tcPr>
          <w:p w14:paraId="2E9F2644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Formivar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85 1L (85 % 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mravljična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kislina)</w:t>
            </w:r>
          </w:p>
        </w:tc>
        <w:tc>
          <w:tcPr>
            <w:tcW w:w="1193" w:type="dxa"/>
            <w:vAlign w:val="center"/>
          </w:tcPr>
          <w:p w14:paraId="2A8BC117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13,19</w:t>
            </w:r>
          </w:p>
        </w:tc>
      </w:tr>
      <w:tr w:rsidR="007363EA" w:rsidRPr="00355AD7" w14:paraId="684E93D7" w14:textId="77777777" w:rsidTr="00576DA7">
        <w:trPr>
          <w:trHeight w:val="417"/>
        </w:trPr>
        <w:tc>
          <w:tcPr>
            <w:tcW w:w="460" w:type="dxa"/>
          </w:tcPr>
          <w:p w14:paraId="6F1DB93B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</w:t>
            </w:r>
          </w:p>
        </w:tc>
        <w:tc>
          <w:tcPr>
            <w:tcW w:w="7479" w:type="dxa"/>
          </w:tcPr>
          <w:p w14:paraId="6257FED9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Formivar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60 1l (60 % 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mravljična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kislina)</w:t>
            </w:r>
          </w:p>
        </w:tc>
        <w:tc>
          <w:tcPr>
            <w:tcW w:w="1193" w:type="dxa"/>
            <w:vAlign w:val="center"/>
          </w:tcPr>
          <w:p w14:paraId="64D8B2C1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11,78</w:t>
            </w:r>
          </w:p>
        </w:tc>
      </w:tr>
      <w:tr w:rsidR="007363EA" w:rsidRPr="00355AD7" w14:paraId="16DBDAA7" w14:textId="77777777" w:rsidTr="00576DA7">
        <w:trPr>
          <w:trHeight w:val="359"/>
        </w:trPr>
        <w:tc>
          <w:tcPr>
            <w:tcW w:w="460" w:type="dxa"/>
          </w:tcPr>
          <w:p w14:paraId="298A975E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7</w:t>
            </w:r>
          </w:p>
        </w:tc>
        <w:tc>
          <w:tcPr>
            <w:tcW w:w="7479" w:type="dxa"/>
          </w:tcPr>
          <w:p w14:paraId="44DDB914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MAQS (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mravljična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kislina na nosilcu), 20 trakov</w:t>
            </w:r>
          </w:p>
        </w:tc>
        <w:tc>
          <w:tcPr>
            <w:tcW w:w="1193" w:type="dxa"/>
            <w:vAlign w:val="center"/>
          </w:tcPr>
          <w:p w14:paraId="09121C7F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60,67</w:t>
            </w:r>
          </w:p>
        </w:tc>
      </w:tr>
      <w:tr w:rsidR="007363EA" w:rsidRPr="00355AD7" w14:paraId="437B061D" w14:textId="77777777" w:rsidTr="00576DA7">
        <w:trPr>
          <w:trHeight w:val="415"/>
        </w:trPr>
        <w:tc>
          <w:tcPr>
            <w:tcW w:w="460" w:type="dxa"/>
          </w:tcPr>
          <w:p w14:paraId="0B5FFA15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8</w:t>
            </w:r>
          </w:p>
        </w:tc>
        <w:tc>
          <w:tcPr>
            <w:tcW w:w="7479" w:type="dxa"/>
          </w:tcPr>
          <w:p w14:paraId="7C09C10E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Oxuvar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, oksalna kislina 5,7 % 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dihidrat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>, 275 g</w:t>
            </w:r>
          </w:p>
        </w:tc>
        <w:tc>
          <w:tcPr>
            <w:tcW w:w="1193" w:type="dxa"/>
            <w:vAlign w:val="center"/>
          </w:tcPr>
          <w:p w14:paraId="1D403697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10,90</w:t>
            </w:r>
          </w:p>
        </w:tc>
      </w:tr>
      <w:tr w:rsidR="007363EA" w:rsidRPr="00355AD7" w14:paraId="72327281" w14:textId="77777777" w:rsidTr="00576DA7">
        <w:trPr>
          <w:trHeight w:val="342"/>
        </w:trPr>
        <w:tc>
          <w:tcPr>
            <w:tcW w:w="460" w:type="dxa"/>
          </w:tcPr>
          <w:p w14:paraId="61A65668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9</w:t>
            </w:r>
          </w:p>
        </w:tc>
        <w:tc>
          <w:tcPr>
            <w:tcW w:w="7479" w:type="dxa"/>
          </w:tcPr>
          <w:p w14:paraId="454DC5BF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Oxuvar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, oksalna kislina 5,7% 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dihidrat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>, 1 000 g</w:t>
            </w:r>
          </w:p>
        </w:tc>
        <w:tc>
          <w:tcPr>
            <w:tcW w:w="1193" w:type="dxa"/>
            <w:vAlign w:val="center"/>
          </w:tcPr>
          <w:p w14:paraId="53A814CA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32,92</w:t>
            </w:r>
          </w:p>
        </w:tc>
      </w:tr>
      <w:tr w:rsidR="007363EA" w:rsidRPr="00355AD7" w14:paraId="21BBB24B" w14:textId="77777777" w:rsidTr="00576DA7">
        <w:trPr>
          <w:trHeight w:val="441"/>
        </w:trPr>
        <w:tc>
          <w:tcPr>
            <w:tcW w:w="460" w:type="dxa"/>
          </w:tcPr>
          <w:p w14:paraId="145FB900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10</w:t>
            </w:r>
          </w:p>
        </w:tc>
        <w:tc>
          <w:tcPr>
            <w:tcW w:w="7479" w:type="dxa"/>
          </w:tcPr>
          <w:p w14:paraId="3748EB79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Thymovar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2x5 panjskih trakov</w:t>
            </w:r>
          </w:p>
        </w:tc>
        <w:tc>
          <w:tcPr>
            <w:tcW w:w="1193" w:type="dxa"/>
            <w:vAlign w:val="center"/>
          </w:tcPr>
          <w:p w14:paraId="037E5CD3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17,75</w:t>
            </w:r>
          </w:p>
        </w:tc>
      </w:tr>
      <w:tr w:rsidR="007363EA" w:rsidRPr="00355AD7" w14:paraId="0974E257" w14:textId="77777777" w:rsidTr="00576DA7">
        <w:trPr>
          <w:trHeight w:val="405"/>
        </w:trPr>
        <w:tc>
          <w:tcPr>
            <w:tcW w:w="460" w:type="dxa"/>
          </w:tcPr>
          <w:p w14:paraId="38B39E18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</w:t>
            </w:r>
          </w:p>
        </w:tc>
        <w:tc>
          <w:tcPr>
            <w:tcW w:w="7479" w:type="dxa"/>
          </w:tcPr>
          <w:p w14:paraId="5DC4D70F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VarroMed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>, 555 ml</w:t>
            </w:r>
          </w:p>
        </w:tc>
        <w:tc>
          <w:tcPr>
            <w:tcW w:w="1193" w:type="dxa"/>
            <w:vAlign w:val="center"/>
          </w:tcPr>
          <w:p w14:paraId="637B3A35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28,78</w:t>
            </w:r>
          </w:p>
        </w:tc>
      </w:tr>
      <w:tr w:rsidR="007363EA" w:rsidRPr="00355AD7" w14:paraId="1CAC5B20" w14:textId="77777777" w:rsidTr="00576DA7">
        <w:trPr>
          <w:trHeight w:val="405"/>
        </w:trPr>
        <w:tc>
          <w:tcPr>
            <w:tcW w:w="460" w:type="dxa"/>
          </w:tcPr>
          <w:p w14:paraId="641BEA56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12</w:t>
            </w:r>
          </w:p>
        </w:tc>
        <w:tc>
          <w:tcPr>
            <w:tcW w:w="7479" w:type="dxa"/>
          </w:tcPr>
          <w:p w14:paraId="1DF9D111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Apifor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, 1 l, 60 % 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mravljična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kislina</w:t>
            </w:r>
          </w:p>
        </w:tc>
        <w:tc>
          <w:tcPr>
            <w:tcW w:w="1193" w:type="dxa"/>
            <w:vAlign w:val="center"/>
          </w:tcPr>
          <w:p w14:paraId="13D63B44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11,74</w:t>
            </w:r>
          </w:p>
        </w:tc>
      </w:tr>
      <w:tr w:rsidR="007363EA" w:rsidRPr="00355AD7" w14:paraId="69D4E65D" w14:textId="77777777" w:rsidTr="00576DA7">
        <w:trPr>
          <w:trHeight w:val="405"/>
        </w:trPr>
        <w:tc>
          <w:tcPr>
            <w:tcW w:w="460" w:type="dxa"/>
          </w:tcPr>
          <w:p w14:paraId="1B308FAD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13</w:t>
            </w:r>
          </w:p>
        </w:tc>
        <w:tc>
          <w:tcPr>
            <w:tcW w:w="7479" w:type="dxa"/>
          </w:tcPr>
          <w:p w14:paraId="3104AA67" w14:textId="77777777" w:rsidR="007363EA" w:rsidRPr="00260F43" w:rsidRDefault="007363EA" w:rsidP="00576DA7">
            <w:pPr>
              <w:rPr>
                <w:rFonts w:ascii="Arial" w:hAnsi="Arial" w:cs="Arial"/>
                <w:lang w:val="x-none" w:eastAsia="en-US"/>
              </w:rPr>
            </w:pP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Apifor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, 5 l, 60 % </w:t>
            </w:r>
            <w:proofErr w:type="spellStart"/>
            <w:r w:rsidRPr="00260F43">
              <w:rPr>
                <w:rFonts w:ascii="Arial" w:hAnsi="Arial" w:cs="Arial"/>
                <w:lang w:val="x-none" w:eastAsia="en-US"/>
              </w:rPr>
              <w:t>mravljična</w:t>
            </w:r>
            <w:proofErr w:type="spellEnd"/>
            <w:r w:rsidRPr="00260F43">
              <w:rPr>
                <w:rFonts w:ascii="Arial" w:hAnsi="Arial" w:cs="Arial"/>
                <w:lang w:val="x-none" w:eastAsia="en-US"/>
              </w:rPr>
              <w:t xml:space="preserve"> kislina</w:t>
            </w:r>
          </w:p>
        </w:tc>
        <w:tc>
          <w:tcPr>
            <w:tcW w:w="1193" w:type="dxa"/>
            <w:vAlign w:val="center"/>
          </w:tcPr>
          <w:p w14:paraId="1B0A00FF" w14:textId="77777777" w:rsidR="007363EA" w:rsidRPr="00260F43" w:rsidRDefault="007363EA" w:rsidP="00576DA7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41,79</w:t>
            </w:r>
          </w:p>
        </w:tc>
      </w:tr>
    </w:tbl>
    <w:p w14:paraId="4A73A3C6" w14:textId="77777777" w:rsidR="002061BD" w:rsidRPr="007363EA" w:rsidRDefault="002061BD" w:rsidP="007363EA"/>
    <w:sectPr w:rsidR="002061BD" w:rsidRPr="00736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EA"/>
    <w:rsid w:val="002061BD"/>
    <w:rsid w:val="007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349C"/>
  <w15:chartTrackingRefBased/>
  <w15:docId w15:val="{234F5D7D-6618-4B6E-B67D-375F672D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63E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3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Dovžan</dc:creator>
  <cp:keywords/>
  <dc:description/>
  <cp:lastModifiedBy>Peter Dovžan</cp:lastModifiedBy>
  <cp:revision>1</cp:revision>
  <dcterms:created xsi:type="dcterms:W3CDTF">2021-06-18T09:27:00Z</dcterms:created>
  <dcterms:modified xsi:type="dcterms:W3CDTF">2021-06-18T09:28:00Z</dcterms:modified>
</cp:coreProperties>
</file>