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0AEC38F" w14:textId="389D9740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8F743D">
        <w:rPr>
          <w:rFonts w:cs="Arial"/>
          <w:szCs w:val="20"/>
          <w:lang w:val="sl-SI"/>
        </w:rPr>
        <w:t>1</w:t>
      </w:r>
      <w:r w:rsidR="00520A9C">
        <w:rPr>
          <w:rFonts w:cs="Arial"/>
          <w:szCs w:val="20"/>
          <w:lang w:val="sl-SI"/>
        </w:rPr>
        <w:t>5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560F65">
        <w:rPr>
          <w:rFonts w:cs="Arial"/>
          <w:szCs w:val="20"/>
          <w:lang w:val="sl-SI"/>
        </w:rPr>
        <w:t>4</w:t>
      </w:r>
      <w:r w:rsidRPr="00AF768E">
        <w:rPr>
          <w:rFonts w:cs="Arial"/>
          <w:szCs w:val="20"/>
          <w:lang w:val="sl-SI"/>
        </w:rPr>
        <w:t>/1</w:t>
      </w:r>
    </w:p>
    <w:p w14:paraId="5B912322" w14:textId="3725F086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</w:t>
      </w:r>
      <w:r w:rsidR="00520A9C">
        <w:rPr>
          <w:rFonts w:cs="Arial"/>
          <w:szCs w:val="20"/>
          <w:lang w:val="sl-SI"/>
        </w:rPr>
        <w:t>15</w:t>
      </w:r>
      <w:r w:rsidR="00D86575">
        <w:rPr>
          <w:rFonts w:cs="Arial"/>
          <w:szCs w:val="20"/>
          <w:lang w:val="sl-SI"/>
        </w:rPr>
        <w:t xml:space="preserve">. </w:t>
      </w:r>
      <w:r w:rsidR="00520A9C">
        <w:rPr>
          <w:rFonts w:cs="Arial"/>
          <w:szCs w:val="20"/>
          <w:lang w:val="sl-SI"/>
        </w:rPr>
        <w:t>7</w:t>
      </w:r>
      <w:r w:rsidR="00D86575">
        <w:rPr>
          <w:rFonts w:cs="Arial"/>
          <w:szCs w:val="20"/>
          <w:lang w:val="sl-SI"/>
        </w:rPr>
        <w:t>. 202</w:t>
      </w:r>
      <w:r w:rsidR="00560F65">
        <w:rPr>
          <w:rFonts w:cs="Arial"/>
          <w:szCs w:val="20"/>
          <w:lang w:val="sl-SI"/>
        </w:rPr>
        <w:t>4</w:t>
      </w: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41A9C2E2" w:rsidR="00E97F82" w:rsidRDefault="00E97F82" w:rsidP="00BB1096">
      <w:pPr>
        <w:jc w:val="center"/>
        <w:rPr>
          <w:rFonts w:cs="Arial"/>
          <w:b/>
          <w:bCs/>
          <w:szCs w:val="20"/>
        </w:rPr>
      </w:pPr>
      <w:r w:rsidRPr="00285E34">
        <w:rPr>
          <w:rFonts w:cs="Arial"/>
          <w:b/>
          <w:bCs/>
          <w:szCs w:val="20"/>
        </w:rPr>
        <w:t>S</w:t>
      </w:r>
      <w:r w:rsidR="00441B91">
        <w:rPr>
          <w:rFonts w:cs="Arial"/>
          <w:b/>
          <w:bCs/>
          <w:szCs w:val="20"/>
        </w:rPr>
        <w:t xml:space="preserve">vetovalec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593EE4">
        <w:rPr>
          <w:rFonts w:cs="Arial"/>
          <w:b/>
          <w:bCs/>
          <w:szCs w:val="20"/>
          <w:lang w:val="sl-SI"/>
        </w:rPr>
        <w:t>8</w:t>
      </w:r>
      <w:r w:rsidR="00B65DA9">
        <w:rPr>
          <w:rFonts w:cs="Arial"/>
          <w:b/>
          <w:bCs/>
          <w:szCs w:val="20"/>
          <w:lang w:val="sl-SI"/>
        </w:rPr>
        <w:t>48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285E34">
        <w:rPr>
          <w:rFonts w:cs="Arial"/>
          <w:b/>
          <w:bCs/>
          <w:szCs w:val="20"/>
        </w:rPr>
        <w:t xml:space="preserve">v </w:t>
      </w:r>
      <w:r w:rsidR="00593EE4">
        <w:rPr>
          <w:rFonts w:cs="Arial"/>
          <w:b/>
          <w:bCs/>
          <w:szCs w:val="20"/>
        </w:rPr>
        <w:t>Sektorju za razvoj podeželja</w:t>
      </w:r>
      <w:r w:rsidR="00AF6AEB">
        <w:rPr>
          <w:rFonts w:cs="Arial"/>
          <w:b/>
          <w:bCs/>
          <w:szCs w:val="20"/>
        </w:rPr>
        <w:t>, v</w:t>
      </w:r>
      <w:r w:rsidR="00AF6AEB" w:rsidRPr="00A50592">
        <w:rPr>
          <w:rFonts w:cs="Arial"/>
          <w:b/>
        </w:rPr>
        <w:t xml:space="preserve"> </w:t>
      </w:r>
      <w:r w:rsidR="008D0716" w:rsidRPr="008D0716">
        <w:rPr>
          <w:rFonts w:cs="Arial"/>
          <w:b/>
        </w:rPr>
        <w:t xml:space="preserve">Oddelku </w:t>
      </w:r>
      <w:r w:rsidR="00593EE4" w:rsidRPr="00593EE4">
        <w:rPr>
          <w:rFonts w:cs="Arial"/>
          <w:b/>
        </w:rPr>
        <w:t>za razvoj in izboljšanje dodane vrednosti na kmetijah</w:t>
      </w:r>
      <w:r w:rsidRPr="002023B1">
        <w:rPr>
          <w:rFonts w:cs="Arial"/>
          <w:b/>
          <w:bCs/>
          <w:szCs w:val="20"/>
        </w:rPr>
        <w:t>; pri prijavi se sklicujte na št. 1100-</w:t>
      </w:r>
      <w:r w:rsidR="008F743D">
        <w:rPr>
          <w:rFonts w:cs="Arial"/>
          <w:b/>
          <w:bCs/>
          <w:szCs w:val="20"/>
        </w:rPr>
        <w:t>1</w:t>
      </w:r>
      <w:r w:rsidR="00593EE4">
        <w:rPr>
          <w:rFonts w:cs="Arial"/>
          <w:b/>
          <w:bCs/>
          <w:szCs w:val="20"/>
        </w:rPr>
        <w:t>5</w:t>
      </w:r>
      <w:r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 w:rsidR="00AF6AEB">
        <w:rPr>
          <w:rFonts w:cs="Arial"/>
          <w:b/>
          <w:bCs/>
          <w:szCs w:val="20"/>
        </w:rPr>
        <w:t>4</w:t>
      </w:r>
      <w:r w:rsidR="00066CFE">
        <w:rPr>
          <w:rFonts w:cs="Arial"/>
          <w:b/>
          <w:bCs/>
          <w:szCs w:val="20"/>
        </w:rPr>
        <w:t xml:space="preserve"> </w:t>
      </w:r>
    </w:p>
    <w:p w14:paraId="53C8F696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5FA8B2E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65E5378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258FA1BD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123CA0E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najmanj 7 mesecev delovnih izkušenj;</w:t>
      </w:r>
    </w:p>
    <w:p w14:paraId="3AF4D40C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5D7790F2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6758052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pomoč pri pripravi osnutkov predpisov in drugih zahtevnejših gradiv;</w:t>
      </w:r>
    </w:p>
    <w:p w14:paraId="36CAB7C2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zbiranje, urejanje in priprava podatkov za oblikovanje zahtevnejših gradiv;</w:t>
      </w:r>
    </w:p>
    <w:p w14:paraId="19F85A5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samostojno oblikovanje manj zahtevnih gradiv s predlogi ukrepov;</w:t>
      </w:r>
    </w:p>
    <w:p w14:paraId="67AF167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vodenje v zahtevnih upravnih postopkih na I. stopnji;</w:t>
      </w:r>
    </w:p>
    <w:p w14:paraId="42FDE963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opravljanje drugih upravnih nalog podobne zahtevnosti.</w:t>
      </w:r>
    </w:p>
    <w:p w14:paraId="21EF551B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5A0B3FD" w14:textId="77777777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77777777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 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15161483" w14:textId="77777777" w:rsidR="00E97F82" w:rsidRPr="00A22CCE" w:rsidRDefault="00E97F82" w:rsidP="00E97F82">
      <w:pPr>
        <w:jc w:val="both"/>
        <w:rPr>
          <w:szCs w:val="20"/>
        </w:rPr>
      </w:pPr>
    </w:p>
    <w:p w14:paraId="0B1DAA3A" w14:textId="77777777" w:rsidR="00E97F82" w:rsidRDefault="000F6F6F" w:rsidP="00E97F82">
      <w:pPr>
        <w:pStyle w:val="Telobesedila2"/>
        <w:spacing w:after="0" w:line="240" w:lineRule="auto"/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0C18353C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7BF0130" w14:textId="77777777" w:rsidR="00E97F82" w:rsidRPr="00CD34D5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>
        <w:rPr>
          <w:rFonts w:cs="Arial"/>
          <w:szCs w:val="20"/>
        </w:rPr>
        <w:t>svetovalec III,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II in svetovalec </w:t>
      </w:r>
      <w:r w:rsidRPr="00CD34D5">
        <w:rPr>
          <w:rFonts w:eastAsia="Calibri" w:cs="Arial"/>
          <w:szCs w:val="20"/>
        </w:rPr>
        <w:t>I.</w:t>
      </w:r>
    </w:p>
    <w:p w14:paraId="159D3F5E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4C94C414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060982B4" w14:textId="7C98C78E" w:rsidR="00B8511A" w:rsidRPr="006B0AE7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7F7FEE05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18BC217D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8F743D">
        <w:rPr>
          <w:rFonts w:cs="Arial"/>
          <w:szCs w:val="20"/>
          <w:lang w:val="sl-SI" w:eastAsia="sl-SI"/>
        </w:rPr>
        <w:t>1</w:t>
      </w:r>
      <w:r w:rsidR="00520A9C">
        <w:rPr>
          <w:rFonts w:cs="Arial"/>
          <w:szCs w:val="20"/>
          <w:lang w:val="sl-SI" w:eastAsia="sl-SI"/>
        </w:rPr>
        <w:t>5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AF6AEB">
        <w:rPr>
          <w:rFonts w:cs="Arial"/>
          <w:szCs w:val="20"/>
          <w:lang w:val="sl-SI" w:eastAsia="sl-SI"/>
        </w:rPr>
        <w:t>4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Dunajska 160, 1000 Ljubljana in sicer v roku </w:t>
      </w:r>
      <w:r w:rsidR="00520A9C">
        <w:rPr>
          <w:rFonts w:cs="Arial"/>
          <w:szCs w:val="20"/>
          <w:lang w:val="sl-SI" w:eastAsia="sl-SI"/>
        </w:rPr>
        <w:t>14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0C98D46-001D-4F93-8716-0C911814957F}"/>
    <w:embedBold r:id="rId2" w:fontKey="{48AD24A4-479D-4CD4-AFA8-2C69E4836EF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41F5B3F8" w14:textId="77777777">
      <w:trPr>
        <w:cantSplit/>
        <w:trHeight w:hRule="exact" w:val="847"/>
      </w:trPr>
      <w:tc>
        <w:tcPr>
          <w:tcW w:w="567" w:type="dxa"/>
        </w:tcPr>
        <w:p w14:paraId="6BB6C5C9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CE9F9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D292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346047">
    <w:abstractNumId w:val="26"/>
  </w:num>
  <w:num w:numId="2" w16cid:durableId="650328710">
    <w:abstractNumId w:val="16"/>
  </w:num>
  <w:num w:numId="3" w16cid:durableId="2140220694">
    <w:abstractNumId w:val="21"/>
  </w:num>
  <w:num w:numId="4" w16cid:durableId="234169269">
    <w:abstractNumId w:val="1"/>
  </w:num>
  <w:num w:numId="5" w16cid:durableId="1304197081">
    <w:abstractNumId w:val="4"/>
  </w:num>
  <w:num w:numId="6" w16cid:durableId="1141851758">
    <w:abstractNumId w:val="24"/>
  </w:num>
  <w:num w:numId="7" w16cid:durableId="447116696">
    <w:abstractNumId w:val="20"/>
  </w:num>
  <w:num w:numId="8" w16cid:durableId="1385955936">
    <w:abstractNumId w:val="0"/>
  </w:num>
  <w:num w:numId="9" w16cid:durableId="1059862071">
    <w:abstractNumId w:val="27"/>
  </w:num>
  <w:num w:numId="10" w16cid:durableId="159738780">
    <w:abstractNumId w:val="12"/>
  </w:num>
  <w:num w:numId="11" w16cid:durableId="1023554538">
    <w:abstractNumId w:val="3"/>
  </w:num>
  <w:num w:numId="12" w16cid:durableId="240023140">
    <w:abstractNumId w:val="7"/>
  </w:num>
  <w:num w:numId="13" w16cid:durableId="432022249">
    <w:abstractNumId w:val="11"/>
  </w:num>
  <w:num w:numId="14" w16cid:durableId="1662196147">
    <w:abstractNumId w:val="17"/>
  </w:num>
  <w:num w:numId="15" w16cid:durableId="310986722">
    <w:abstractNumId w:val="15"/>
  </w:num>
  <w:num w:numId="16" w16cid:durableId="2096591966">
    <w:abstractNumId w:val="9"/>
  </w:num>
  <w:num w:numId="17" w16cid:durableId="743181105">
    <w:abstractNumId w:val="10"/>
  </w:num>
  <w:num w:numId="18" w16cid:durableId="1699499700">
    <w:abstractNumId w:val="18"/>
  </w:num>
  <w:num w:numId="19" w16cid:durableId="1107114285">
    <w:abstractNumId w:val="29"/>
  </w:num>
  <w:num w:numId="20" w16cid:durableId="1126704955">
    <w:abstractNumId w:val="19"/>
  </w:num>
  <w:num w:numId="21" w16cid:durableId="3360146">
    <w:abstractNumId w:val="8"/>
  </w:num>
  <w:num w:numId="22" w16cid:durableId="912154839">
    <w:abstractNumId w:val="22"/>
  </w:num>
  <w:num w:numId="23" w16cid:durableId="179048752">
    <w:abstractNumId w:val="30"/>
  </w:num>
  <w:num w:numId="24" w16cid:durableId="1682656507">
    <w:abstractNumId w:val="5"/>
  </w:num>
  <w:num w:numId="25" w16cid:durableId="148864603">
    <w:abstractNumId w:val="6"/>
  </w:num>
  <w:num w:numId="26" w16cid:durableId="409083728">
    <w:abstractNumId w:val="14"/>
  </w:num>
  <w:num w:numId="27" w16cid:durableId="952442369">
    <w:abstractNumId w:val="23"/>
  </w:num>
  <w:num w:numId="28" w16cid:durableId="91436366">
    <w:abstractNumId w:val="13"/>
  </w:num>
  <w:num w:numId="29" w16cid:durableId="640697991">
    <w:abstractNumId w:val="2"/>
  </w:num>
  <w:num w:numId="30" w16cid:durableId="1392120820">
    <w:abstractNumId w:val="25"/>
  </w:num>
  <w:num w:numId="31" w16cid:durableId="18101288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0245"/>
    <w:rsid w:val="000E1417"/>
    <w:rsid w:val="000E55AD"/>
    <w:rsid w:val="000F2B4B"/>
    <w:rsid w:val="000F6F6F"/>
    <w:rsid w:val="000F76D1"/>
    <w:rsid w:val="00114D4A"/>
    <w:rsid w:val="00120F8B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B91"/>
    <w:rsid w:val="00441C96"/>
    <w:rsid w:val="004462A1"/>
    <w:rsid w:val="00460C56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0A9C"/>
    <w:rsid w:val="005227F3"/>
    <w:rsid w:val="00526246"/>
    <w:rsid w:val="0053415F"/>
    <w:rsid w:val="0053554C"/>
    <w:rsid w:val="0055330F"/>
    <w:rsid w:val="00560F65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93EE4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0A2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0716"/>
    <w:rsid w:val="008D16EC"/>
    <w:rsid w:val="008D286D"/>
    <w:rsid w:val="008D357F"/>
    <w:rsid w:val="008D52DF"/>
    <w:rsid w:val="008D54AD"/>
    <w:rsid w:val="008E22F1"/>
    <w:rsid w:val="008F3500"/>
    <w:rsid w:val="008F743D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C759A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5D2E"/>
    <w:rsid w:val="00A86976"/>
    <w:rsid w:val="00AA1237"/>
    <w:rsid w:val="00AB6E12"/>
    <w:rsid w:val="00AC36CF"/>
    <w:rsid w:val="00AE443D"/>
    <w:rsid w:val="00AF6AEB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65DA9"/>
    <w:rsid w:val="00B71F1D"/>
    <w:rsid w:val="00B758EC"/>
    <w:rsid w:val="00B76CF3"/>
    <w:rsid w:val="00B7752F"/>
    <w:rsid w:val="00B8066B"/>
    <w:rsid w:val="00B83D14"/>
    <w:rsid w:val="00B84FE3"/>
    <w:rsid w:val="00B8511A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658B6"/>
    <w:rsid w:val="00D736D5"/>
    <w:rsid w:val="00D8542D"/>
    <w:rsid w:val="00D86575"/>
    <w:rsid w:val="00DA1AE8"/>
    <w:rsid w:val="00DA3124"/>
    <w:rsid w:val="00DC2B18"/>
    <w:rsid w:val="00DC490C"/>
    <w:rsid w:val="00DC6A71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816F3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38AA"/>
    <w:rsid w:val="00F963B1"/>
    <w:rsid w:val="00FB39EA"/>
    <w:rsid w:val="00FC396F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11</TotalTime>
  <Pages>3</Pages>
  <Words>1100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2024-07-15T10:17:00Z</dcterms:created>
  <dcterms:modified xsi:type="dcterms:W3CDTF">2024-07-15T10:26:00Z</dcterms:modified>
</cp:coreProperties>
</file>