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4F15D6">
        <w:rPr>
          <w:rFonts w:cs="Arial"/>
          <w:szCs w:val="20"/>
          <w:lang w:val="sl-SI"/>
        </w:rPr>
        <w:t>5</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4F15D6">
        <w:rPr>
          <w:rFonts w:cs="Arial"/>
          <w:szCs w:val="20"/>
          <w:lang w:val="sl-SI"/>
        </w:rPr>
        <w:t>8.6.2021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F15D6">
        <w:rPr>
          <w:rFonts w:cs="Arial"/>
          <w:b/>
          <w:bCs/>
          <w:szCs w:val="20"/>
          <w:lang w:val="sl-SI"/>
        </w:rPr>
        <w:t>00</w:t>
      </w:r>
      <w:r w:rsidR="00E22415" w:rsidRPr="00285E34">
        <w:rPr>
          <w:rFonts w:cs="Arial"/>
          <w:b/>
          <w:bCs/>
          <w:szCs w:val="20"/>
          <w:lang w:val="sl-SI"/>
        </w:rPr>
        <w:t xml:space="preserve">) </w:t>
      </w:r>
      <w:r w:rsidRPr="00285E34">
        <w:rPr>
          <w:rFonts w:cs="Arial"/>
          <w:b/>
          <w:bCs/>
          <w:szCs w:val="20"/>
        </w:rPr>
        <w:t xml:space="preserve">v </w:t>
      </w:r>
      <w:r w:rsidR="004F15D6">
        <w:rPr>
          <w:rFonts w:cs="Arial"/>
          <w:b/>
        </w:rPr>
        <w:t>Oddel</w:t>
      </w:r>
      <w:r w:rsidR="00A50592" w:rsidRPr="00A50592">
        <w:rPr>
          <w:rFonts w:cs="Arial"/>
          <w:b/>
        </w:rPr>
        <w:t>k</w:t>
      </w:r>
      <w:r w:rsidR="004F15D6">
        <w:rPr>
          <w:rFonts w:cs="Arial"/>
          <w:b/>
        </w:rPr>
        <w:t>u</w:t>
      </w:r>
      <w:r w:rsidR="00A50592" w:rsidRPr="00A50592">
        <w:rPr>
          <w:rFonts w:cs="Arial"/>
          <w:b/>
        </w:rPr>
        <w:t xml:space="preserve"> za </w:t>
      </w:r>
      <w:r w:rsidR="004F15D6">
        <w:rPr>
          <w:rFonts w:cs="Arial"/>
          <w:b/>
        </w:rPr>
        <w:t>sonaravno kmetijstvo</w:t>
      </w:r>
      <w:r w:rsidRPr="00285E34">
        <w:rPr>
          <w:rFonts w:cs="Arial"/>
          <w:b/>
          <w:bCs/>
          <w:szCs w:val="20"/>
        </w:rPr>
        <w:t xml:space="preserve">, v </w:t>
      </w:r>
      <w:r w:rsidR="00285E34" w:rsidRPr="00285E34">
        <w:rPr>
          <w:rFonts w:cs="Arial"/>
          <w:b/>
          <w:bCs/>
          <w:szCs w:val="20"/>
        </w:rPr>
        <w:t xml:space="preserve">Sektorju za </w:t>
      </w:r>
      <w:r w:rsidR="004F15D6">
        <w:rPr>
          <w:rFonts w:cs="Arial"/>
          <w:b/>
          <w:bCs/>
          <w:szCs w:val="20"/>
        </w:rPr>
        <w:t xml:space="preserve">neposredna plačila na nalogah </w:t>
      </w:r>
      <w:r w:rsidR="00CA7B7F" w:rsidRPr="00285E34">
        <w:rPr>
          <w:rFonts w:cs="Arial"/>
          <w:b/>
          <w:bCs/>
          <w:color w:val="000000"/>
          <w:szCs w:val="20"/>
          <w:lang w:val="sl-SI" w:eastAsia="sl-SI"/>
        </w:rPr>
        <w:t>Programa razvoja podeželja 2014-2020</w:t>
      </w:r>
      <w:r w:rsidRPr="002023B1">
        <w:rPr>
          <w:rFonts w:cs="Arial"/>
          <w:b/>
          <w:bCs/>
          <w:szCs w:val="20"/>
        </w:rPr>
        <w:t>; pri prijavi se sklicujte na št. 1100-</w:t>
      </w:r>
      <w:r w:rsidR="004C3010">
        <w:rPr>
          <w:rFonts w:cs="Arial"/>
          <w:b/>
          <w:bCs/>
          <w:szCs w:val="20"/>
        </w:rPr>
        <w:t>5</w:t>
      </w:r>
      <w:bookmarkStart w:id="0" w:name="_GoBack"/>
      <w:bookmarkEnd w:id="0"/>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4F15D6">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43D8E40F-BB20-4B66-9450-B0067ACF44A5}"/>
    <w:embedBold r:id="rId2" w:fontKey="{20E4FD55-2870-4DFD-BABB-6ED02B550C9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C3010"/>
    <w:rsid w:val="004D25A8"/>
    <w:rsid w:val="004D4557"/>
    <w:rsid w:val="004E1932"/>
    <w:rsid w:val="004E4092"/>
    <w:rsid w:val="004F15D6"/>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3F33"/>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8B53-354C-4786-8F3C-6DA499EC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3</TotalTime>
  <Pages>3</Pages>
  <Words>1099</Words>
  <Characters>6678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2021-06-08T08:04:00Z</dcterms:created>
  <dcterms:modified xsi:type="dcterms:W3CDTF">2021-06-08T10:08:00Z</dcterms:modified>
</cp:coreProperties>
</file>