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0A5B3" w14:textId="77777777" w:rsidR="003C5422" w:rsidRPr="003C5422" w:rsidRDefault="003C5422" w:rsidP="00883158">
      <w:pPr>
        <w:spacing w:after="0" w:line="276" w:lineRule="auto"/>
      </w:pPr>
    </w:p>
    <w:p w14:paraId="7D3A36B3" w14:textId="77777777" w:rsidR="003C5422" w:rsidRDefault="003C5422" w:rsidP="003C5422">
      <w:pPr>
        <w:spacing w:after="0" w:line="276" w:lineRule="auto"/>
      </w:pPr>
    </w:p>
    <w:p w14:paraId="3D516ED5" w14:textId="77777777" w:rsidR="003C5422" w:rsidRDefault="003C5422" w:rsidP="003C5422">
      <w:pPr>
        <w:spacing w:after="0" w:line="276" w:lineRule="auto"/>
        <w:jc w:val="center"/>
      </w:pPr>
      <w:r>
        <w:t>Javni razpis za sofinanciranje naložb v skupnostno samooskrbo na področju obnovljivih virov energije in v izkoriščanje plitve geotermalne energije za obdobje od 2026 do 2029</w:t>
      </w:r>
    </w:p>
    <w:p w14:paraId="7815BA51" w14:textId="3DC28D8B" w:rsidR="003C5422" w:rsidRPr="003C5422" w:rsidRDefault="003C5422" w:rsidP="003C5422">
      <w:pPr>
        <w:spacing w:after="0" w:line="276" w:lineRule="auto"/>
        <w:jc w:val="center"/>
        <w:rPr>
          <w:b/>
          <w:bCs/>
          <w:sz w:val="32"/>
          <w:szCs w:val="32"/>
        </w:rPr>
      </w:pPr>
      <w:r w:rsidRPr="003C5422">
        <w:rPr>
          <w:b/>
          <w:bCs/>
          <w:sz w:val="32"/>
          <w:szCs w:val="32"/>
        </w:rPr>
        <w:t>(oznaka: JR 2CH OVE 2025)</w:t>
      </w:r>
    </w:p>
    <w:p w14:paraId="7499A691" w14:textId="48F260B1" w:rsidR="003C5422" w:rsidRDefault="003C5422" w:rsidP="003C5422">
      <w:pPr>
        <w:spacing w:after="0" w:line="276" w:lineRule="auto"/>
        <w:jc w:val="center"/>
      </w:pPr>
      <w:r>
        <w:t>v okviru drugega Švicarskega prispevka,</w:t>
      </w:r>
    </w:p>
    <w:p w14:paraId="4597ED4E" w14:textId="25B10F11" w:rsidR="003C5422" w:rsidRDefault="003C5422" w:rsidP="003C5422">
      <w:pPr>
        <w:spacing w:after="0" w:line="276" w:lineRule="auto"/>
        <w:jc w:val="center"/>
      </w:pPr>
      <w:r>
        <w:t>specifičnega cilja »Varstvo okolja in podnebja«,</w:t>
      </w:r>
    </w:p>
    <w:p w14:paraId="7077A113" w14:textId="149BB9B3" w:rsidR="003C5422" w:rsidRDefault="003C5422" w:rsidP="003C5422">
      <w:pPr>
        <w:spacing w:after="0" w:line="276" w:lineRule="auto"/>
        <w:jc w:val="center"/>
      </w:pPr>
      <w:r>
        <w:t>tematskega področja »Energetska učinkovitost in obnovljivi viri energije«,</w:t>
      </w:r>
    </w:p>
    <w:p w14:paraId="026CFEB9" w14:textId="77777777" w:rsidR="003C5422" w:rsidRDefault="003C5422" w:rsidP="003C5422">
      <w:pPr>
        <w:spacing w:after="0" w:line="276" w:lineRule="auto"/>
        <w:jc w:val="center"/>
      </w:pPr>
      <w:r>
        <w:t>programa »Povečanje energetske učinkovitosti in spodbujanje obnovljive energije v alpskih regijah«,</w:t>
      </w:r>
    </w:p>
    <w:p w14:paraId="386B4AA4" w14:textId="2A74A3EC" w:rsidR="003C5422" w:rsidRDefault="003C5422" w:rsidP="003C5422">
      <w:pPr>
        <w:spacing w:after="0" w:line="276" w:lineRule="auto"/>
        <w:jc w:val="center"/>
      </w:pPr>
      <w:r>
        <w:t>programske komponente 2 »Spodbujanje skupnosti na področju energije iz obnovljivih virov in spodbujanje uporabe plitve geotermalne energije«</w:t>
      </w:r>
    </w:p>
    <w:p w14:paraId="071B4F6C" w14:textId="77777777" w:rsidR="003C5422" w:rsidRDefault="003C5422" w:rsidP="003C5422">
      <w:pPr>
        <w:spacing w:after="0" w:line="276" w:lineRule="auto"/>
      </w:pPr>
    </w:p>
    <w:p w14:paraId="539DFBF9" w14:textId="77777777" w:rsidR="003C5422" w:rsidRPr="003C5422" w:rsidRDefault="003C5422" w:rsidP="00883158">
      <w:pPr>
        <w:spacing w:after="0" w:line="276" w:lineRule="auto"/>
      </w:pPr>
    </w:p>
    <w:p w14:paraId="7EFBF6F0" w14:textId="77777777" w:rsidR="00F466AC" w:rsidRDefault="00F466AC" w:rsidP="00F466AC">
      <w:pPr>
        <w:spacing w:after="0" w:line="276" w:lineRule="auto"/>
      </w:pPr>
      <w:r w:rsidRPr="00F466AC">
        <w:rPr>
          <w:b/>
          <w:bCs/>
        </w:rPr>
        <w:t>Republika Slovenija, Ministrstvo za okolje, podnebje in energijo</w:t>
      </w:r>
      <w:r>
        <w:t xml:space="preserve">, Langusova ulica 4, 1000 Ljubljana – </w:t>
      </w:r>
      <w:r w:rsidRPr="00F466AC">
        <w:rPr>
          <w:b/>
          <w:bCs/>
        </w:rPr>
        <w:t>kot nosilec programa</w:t>
      </w:r>
      <w:r>
        <w:t xml:space="preserve">, ki ga zastopa </w:t>
      </w:r>
      <w:r w:rsidRPr="00F466AC">
        <w:rPr>
          <w:b/>
          <w:bCs/>
        </w:rPr>
        <w:t>mag. Bojan Kumer</w:t>
      </w:r>
      <w:r>
        <w:t>, minister</w:t>
      </w:r>
    </w:p>
    <w:p w14:paraId="233D58C3" w14:textId="624B20EF" w:rsidR="00F466AC" w:rsidRDefault="00F466AC" w:rsidP="00F466AC">
      <w:pPr>
        <w:spacing w:after="0" w:line="276" w:lineRule="auto"/>
      </w:pPr>
      <w:r>
        <w:t>identifikacijska številka za DDV: SI69434930</w:t>
      </w:r>
    </w:p>
    <w:p w14:paraId="0383092F" w14:textId="77777777" w:rsidR="00F466AC" w:rsidRDefault="00F466AC" w:rsidP="00F466AC">
      <w:pPr>
        <w:spacing w:after="0" w:line="276" w:lineRule="auto"/>
      </w:pPr>
      <w:r>
        <w:t>matična številka: 2632535000</w:t>
      </w:r>
    </w:p>
    <w:p w14:paraId="55040978" w14:textId="77777777" w:rsidR="00F466AC" w:rsidRDefault="00F466AC" w:rsidP="00F466AC">
      <w:pPr>
        <w:spacing w:after="0" w:line="276" w:lineRule="auto"/>
      </w:pPr>
      <w:r>
        <w:t>(v nadaljnjem besedilu: ministrstvo)</w:t>
      </w:r>
      <w:r>
        <w:tab/>
      </w:r>
    </w:p>
    <w:p w14:paraId="16EC1FAE" w14:textId="77777777" w:rsidR="00F466AC" w:rsidRDefault="00F466AC" w:rsidP="00F466AC">
      <w:pPr>
        <w:spacing w:after="0" w:line="276" w:lineRule="auto"/>
      </w:pPr>
    </w:p>
    <w:p w14:paraId="7B881CF1" w14:textId="77777777" w:rsidR="00F466AC" w:rsidRDefault="00F466AC" w:rsidP="00F466AC">
      <w:pPr>
        <w:spacing w:after="0" w:line="276" w:lineRule="auto"/>
      </w:pPr>
      <w:r>
        <w:t>in</w:t>
      </w:r>
    </w:p>
    <w:p w14:paraId="2FCB3560" w14:textId="77777777" w:rsidR="00F466AC" w:rsidRDefault="00F466AC" w:rsidP="00F466AC">
      <w:pPr>
        <w:spacing w:after="0" w:line="276" w:lineRule="auto"/>
      </w:pPr>
    </w:p>
    <w:p w14:paraId="21CB660A" w14:textId="77777777" w:rsidR="00F466AC" w:rsidRDefault="00F466AC" w:rsidP="00F466AC">
      <w:pPr>
        <w:spacing w:after="0" w:line="276" w:lineRule="auto"/>
      </w:pPr>
      <w:r w:rsidRPr="00F466AC">
        <w:rPr>
          <w:b/>
          <w:bCs/>
        </w:rPr>
        <w:t>Naziv</w:t>
      </w:r>
      <w:r>
        <w:t xml:space="preserve">, naslov – </w:t>
      </w:r>
      <w:r w:rsidRPr="00F466AC">
        <w:rPr>
          <w:b/>
          <w:bCs/>
        </w:rPr>
        <w:t>kot nosilec projekta</w:t>
      </w:r>
      <w:r>
        <w:t xml:space="preserve">, ki ga zastopa Ime Priimek, položaj/funkcija, </w:t>
      </w:r>
    </w:p>
    <w:p w14:paraId="13165006" w14:textId="77777777" w:rsidR="00F466AC" w:rsidRDefault="00F466AC" w:rsidP="00F466AC">
      <w:pPr>
        <w:spacing w:after="0" w:line="276" w:lineRule="auto"/>
      </w:pPr>
      <w:r>
        <w:t xml:space="preserve">identifikacijska številka za DDV: </w:t>
      </w:r>
    </w:p>
    <w:p w14:paraId="5A08A71B" w14:textId="77777777" w:rsidR="00F466AC" w:rsidRDefault="00F466AC" w:rsidP="00F466AC">
      <w:pPr>
        <w:spacing w:after="0" w:line="276" w:lineRule="auto"/>
      </w:pPr>
      <w:r>
        <w:t xml:space="preserve">matična številka: </w:t>
      </w:r>
    </w:p>
    <w:p w14:paraId="18FFA81A" w14:textId="77777777" w:rsidR="00F466AC" w:rsidRDefault="00F466AC" w:rsidP="00F466AC">
      <w:pPr>
        <w:spacing w:after="0" w:line="276" w:lineRule="auto"/>
      </w:pPr>
      <w:r>
        <w:t>številka transakcijskega računa: __________________ (v nadaljnjem besedilu: TRR), odprt pri _____________,</w:t>
      </w:r>
    </w:p>
    <w:p w14:paraId="22E0B980" w14:textId="77777777" w:rsidR="00F466AC" w:rsidRDefault="00F466AC" w:rsidP="00F466AC">
      <w:pPr>
        <w:spacing w:after="0" w:line="276" w:lineRule="auto"/>
      </w:pPr>
      <w:r>
        <w:t>(v nadaljnjem besedilu: nosilec projekta)</w:t>
      </w:r>
    </w:p>
    <w:p w14:paraId="223924FD" w14:textId="77777777" w:rsidR="00F466AC" w:rsidRDefault="00F466AC" w:rsidP="00F466AC">
      <w:pPr>
        <w:spacing w:after="0" w:line="276" w:lineRule="auto"/>
      </w:pPr>
    </w:p>
    <w:p w14:paraId="054CCE50" w14:textId="77777777" w:rsidR="00F466AC" w:rsidRDefault="00F466AC" w:rsidP="00F466AC">
      <w:pPr>
        <w:spacing w:after="0" w:line="276" w:lineRule="auto"/>
      </w:pPr>
      <w:r>
        <w:t>sklepata</w:t>
      </w:r>
    </w:p>
    <w:p w14:paraId="6E9382B7" w14:textId="77777777" w:rsidR="00F466AC" w:rsidRDefault="00F466AC" w:rsidP="00F466AC">
      <w:pPr>
        <w:spacing w:after="0" w:line="276" w:lineRule="auto"/>
      </w:pPr>
    </w:p>
    <w:p w14:paraId="2C0A9467" w14:textId="77777777" w:rsidR="00F466AC" w:rsidRPr="00F466AC" w:rsidRDefault="00F466AC" w:rsidP="000D58B9">
      <w:pPr>
        <w:pStyle w:val="Slog5"/>
        <w:outlineLvl w:val="0"/>
      </w:pPr>
      <w:r w:rsidRPr="00F466AC">
        <w:t>POGODBO št. XXXXXX</w:t>
      </w:r>
    </w:p>
    <w:p w14:paraId="2CEBF8E1" w14:textId="773B5886" w:rsidR="00F466AC" w:rsidRPr="00F466AC" w:rsidRDefault="00F466AC" w:rsidP="000D58B9">
      <w:pPr>
        <w:pStyle w:val="Slog5"/>
        <w:outlineLvl w:val="0"/>
      </w:pPr>
      <w:r w:rsidRPr="00F466AC">
        <w:t>o sofinanciranju projekta</w:t>
      </w:r>
    </w:p>
    <w:p w14:paraId="73B791D2" w14:textId="77777777" w:rsidR="00F466AC" w:rsidRPr="00F466AC" w:rsidRDefault="00F466AC" w:rsidP="000D58B9">
      <w:pPr>
        <w:pStyle w:val="Slog5"/>
        <w:outlineLvl w:val="0"/>
      </w:pPr>
      <w:r w:rsidRPr="00F466AC">
        <w:t>»Polni naziv projekta«</w:t>
      </w:r>
    </w:p>
    <w:p w14:paraId="7F05D1D6" w14:textId="77777777" w:rsidR="003C5422" w:rsidRPr="003C5422" w:rsidRDefault="003C5422" w:rsidP="00883158">
      <w:pPr>
        <w:spacing w:after="0" w:line="276" w:lineRule="auto"/>
      </w:pPr>
    </w:p>
    <w:p w14:paraId="1F28705B" w14:textId="77777777" w:rsidR="003C5422" w:rsidRPr="003C5422" w:rsidRDefault="003C5422" w:rsidP="00883158">
      <w:pPr>
        <w:spacing w:after="0" w:line="276" w:lineRule="auto"/>
      </w:pPr>
    </w:p>
    <w:p w14:paraId="759E5F27" w14:textId="77777777" w:rsidR="005735D5" w:rsidRPr="00E56997" w:rsidRDefault="005735D5" w:rsidP="00AE7FAE">
      <w:pPr>
        <w:spacing w:line="276" w:lineRule="auto"/>
        <w:rPr>
          <w:rFonts w:eastAsia="Calibri"/>
        </w:rPr>
      </w:pPr>
    </w:p>
    <w:p w14:paraId="57B54A5C" w14:textId="77777777" w:rsidR="005735D5" w:rsidRPr="00E56997" w:rsidRDefault="005735D5" w:rsidP="00047750">
      <w:pPr>
        <w:pStyle w:val="Poglavje"/>
        <w:rPr>
          <w:noProof/>
        </w:rPr>
      </w:pPr>
      <w:r w:rsidRPr="00E56997">
        <w:rPr>
          <w:noProof/>
        </w:rPr>
        <w:t>UVODNE DOLOČBE</w:t>
      </w:r>
    </w:p>
    <w:p w14:paraId="60F29A8A" w14:textId="77777777" w:rsidR="005735D5" w:rsidRPr="00E56997" w:rsidRDefault="005735D5" w:rsidP="00F23EFD">
      <w:pPr>
        <w:pStyle w:val="len"/>
      </w:pPr>
      <w:r w:rsidRPr="00E56997">
        <w:t>člen</w:t>
      </w:r>
    </w:p>
    <w:p w14:paraId="561F8848" w14:textId="77777777" w:rsidR="005735D5" w:rsidRDefault="005735D5" w:rsidP="00AE7FAE">
      <w:pPr>
        <w:spacing w:after="200" w:line="276" w:lineRule="auto"/>
        <w:rPr>
          <w:rFonts w:eastAsia="Calibri"/>
        </w:rPr>
      </w:pPr>
      <w:r w:rsidRPr="00E56997">
        <w:rPr>
          <w:rFonts w:eastAsia="Calibri"/>
        </w:rPr>
        <w:t>Pogodbeni stranki uvodoma kot nesporno ugotavljata, da:</w:t>
      </w:r>
    </w:p>
    <w:p w14:paraId="78ABE2FE" w14:textId="166DD327" w:rsidR="00576F67" w:rsidRPr="00576F67" w:rsidRDefault="00576F67" w:rsidP="00047750">
      <w:pPr>
        <w:pStyle w:val="Alineja0"/>
      </w:pPr>
      <w:r w:rsidRPr="00576F67">
        <w:t xml:space="preserve">je ministrstvo oseba javnega prava, ki je na podlagi Sporazuma o izvajanju ukrepa podpore med Ministrstvom za kohezijo in regionalni razvoj in Ministrstvom za okolje, podnebje in energijo o izvajanju programa »Povečanje energetske učinkovitosti in spodbujanje obnovljive energije v alpskih regijah«, Ljubljana, 11. 4. 2025, kot nosilec programa odgovorno za izvedbo javnega razpisa za izbor projektov za dodelitev nepovratnih sredstev v okviru druge programske komponente ukrepa podpore »Spodbujanje skupnosti na področju energije iz obnovljivih virov in spodbujanje uporabe plitve geotermalne energije«; </w:t>
      </w:r>
    </w:p>
    <w:p w14:paraId="75301498" w14:textId="537F47D5" w:rsidR="00576F67" w:rsidRPr="00576F67" w:rsidRDefault="00576F67" w:rsidP="00047750">
      <w:pPr>
        <w:pStyle w:val="Alineja0"/>
      </w:pPr>
      <w:r w:rsidRPr="00576F67">
        <w:t>je bil __. __. 2025 v Uradnem listu RS, št. __/__ objavljen »Javni razpis za sofinanciranje naložb v skupnostno samooskrbo na področju obnovljivih virov energije in v izkoriščanje plitve geotermalne energije za obdobje od 2026 do 2029 (oznaka: JR 2CH OVE 2025)«;</w:t>
      </w:r>
    </w:p>
    <w:p w14:paraId="509301D4" w14:textId="1EB7089B" w:rsidR="00576F67" w:rsidRPr="00576F67" w:rsidRDefault="00576F67" w:rsidP="00047750">
      <w:pPr>
        <w:pStyle w:val="Alineja0"/>
      </w:pPr>
      <w:r w:rsidRPr="00576F67">
        <w:t>je bil za projekt _________________ (v nadaljnjem besedilu: projekt) nosilcu projekta izdan sklep o izboru številka _____________________z dne _______________________ (v nadaljnjem besedilu: sklep o izboru);</w:t>
      </w:r>
    </w:p>
    <w:p w14:paraId="32BA1089" w14:textId="03CC88A4" w:rsidR="00576F67" w:rsidRPr="00576F67" w:rsidRDefault="00576F67" w:rsidP="00047750">
      <w:pPr>
        <w:pStyle w:val="Alineja0"/>
      </w:pPr>
      <w:r w:rsidRPr="00576F67">
        <w:t>predstavljajo sredstva, dodeljena nosilcu projekta v skladu s to pogodbo, sredstva drugega Švicarskega prispevka;</w:t>
      </w:r>
    </w:p>
    <w:p w14:paraId="27192E8A" w14:textId="76D45EB7" w:rsidR="00576F67" w:rsidRPr="00576F67" w:rsidRDefault="00576F67" w:rsidP="00047750">
      <w:pPr>
        <w:pStyle w:val="Alineja0"/>
      </w:pPr>
      <w:r w:rsidRPr="00576F67">
        <w:t>področje izvajanja drugega Švicarskega prispevka sodi na področje javnih financ ter je v celoti urejeno s predpisi, sprejetimi na ravni Švicarske konfederacije (opredeljenimi v 2. členu Okvirnega sporazuma med Vlado Republike Slovenije in Švicarskim zveznim svetom o izvajanju drugega Švicarskega prispevka izbranim državam članicam Evropske unije za zmanjševanje gospodarskih in socialnih razlik v Evropski uniji, Ljubljana, 28. 8. 2023), Evropske unije in nacionalnimi predpisi, ki so za pogodbeni stranki zavezujoči;</w:t>
      </w:r>
    </w:p>
    <w:p w14:paraId="0C1B24A6" w14:textId="3232C79D" w:rsidR="00576F67" w:rsidRPr="00576F67" w:rsidRDefault="00576F67" w:rsidP="00047750">
      <w:pPr>
        <w:pStyle w:val="Alineja0"/>
      </w:pPr>
      <w:r w:rsidRPr="00576F67">
        <w:t>je namen sofinanciranja projektov iz sredstev drugega Švicarskega prispevka izključno sofinanciranje tistih upravičenih stroškov in izdatkov izbranih projektov ali njihovih delov, ki niso obremenjeni s kršitvami veljavnih predpisov ali te pogodbe;</w:t>
      </w:r>
    </w:p>
    <w:p w14:paraId="0859B6D8" w14:textId="3C2F7067" w:rsidR="00576F67" w:rsidRPr="00576F67" w:rsidRDefault="00576F67" w:rsidP="00047750">
      <w:pPr>
        <w:pStyle w:val="Alineja0"/>
      </w:pPr>
      <w:r w:rsidRPr="00576F67">
        <w:t>je nosilec projekta seznanjen, da gre za pogodbo, ki je v določenem delu pod javnopravnim režimom, torej pod ureditvijo, drugačno od splošnih pravil pogodbenega prava;</w:t>
      </w:r>
    </w:p>
    <w:p w14:paraId="74C83B55" w14:textId="7DA0D077" w:rsidR="00576F67" w:rsidRPr="00576F67" w:rsidRDefault="00576F67" w:rsidP="00047750">
      <w:pPr>
        <w:pStyle w:val="Alineja0"/>
      </w:pPr>
      <w:r w:rsidRPr="00576F67">
        <w:t>ministrstvo v pogodbi ne nastopa samo kot pogodbena stranka, temveč tudi kot nosilec javnega interesa za zmanjševanje gospodarskih in socialnih razlik v Evropski uniji in v Republiki Sloveniji (v nadaljnjem besedilu: RS). Pri uresničevanju tega interesa ima nekatera pooblastila, s katerimi lahko posega v določbe te pogodbe zlasti v delih, ki se nanašajo na pristojnosti ministrstva kot nosilca programa in Ministrstva za kohezijo in regionalni razvoj kot nacionalnega koordinacijskega organa (v nadaljnjem besedilu: NKO)v zvezi z nadzorom nad porabo sredstev in pooblastilom za ta nadzor;</w:t>
      </w:r>
    </w:p>
    <w:p w14:paraId="409914EE" w14:textId="14BCA7D8" w:rsidR="00576F67" w:rsidRPr="00576F67" w:rsidRDefault="00576F67" w:rsidP="00047750">
      <w:pPr>
        <w:pStyle w:val="Alineja0"/>
      </w:pPr>
      <w:r w:rsidRPr="00576F67">
        <w:lastRenderedPageBreak/>
        <w:t>je nosilec projekta seznanjen z obveznostmi in pristojnostmi RS glede deljenega upravljanja med RS in Švicarsko konfederacijo za sredstva drugegan Švicarskega prispevka;</w:t>
      </w:r>
    </w:p>
    <w:p w14:paraId="4BC4BB69" w14:textId="5793D2A4" w:rsidR="00576F67" w:rsidRPr="00576F67" w:rsidRDefault="00576F67" w:rsidP="00047750">
      <w:pPr>
        <w:pStyle w:val="Alineja0"/>
      </w:pPr>
      <w:r w:rsidRPr="00576F67">
        <w:t>je nosilec programa seznanjen, da so udeleženci v okviru Švicarsko-slovenskega programa sodelovanja dolžni preprečevati, odkrivati in odpravljati nepravilnosti ter poročati o njih. Nepravilnost pomeni kršitev, ki nastane namenoma ali iz malomarnosti, pravnega okvira Švicarskega prispevka, kot je opredeljeno v 2. členu Okvirnega sporazuma med Vlado Republike Slovenije in Švicarskim zveznim svetom o izvajanju drugega Švicarskega prispevka izbranim državam članicam Evropske unije za zmanjševanje gospodarskih in socialnih razlik v Evropski uniji, Ljubljana, 28. 8. 2023, ali katere koli določbe veljavne zakonodaje in predpisov, ki je ali lahko škodi načrtovanju ali izvajanju programa sodelovanja in/ali povzroči finančno škodo. Prav tako so udeleženci v okviru Švicarsko-slovenskega programa sodelovanja dolžni izvajati finančne popravke v povezavi z odkritimi posameznimi ali sistemskimi nepravilnostmi;</w:t>
      </w:r>
    </w:p>
    <w:p w14:paraId="555699E3" w14:textId="18F4B5EF" w:rsidR="00576F67" w:rsidRPr="00576F67" w:rsidRDefault="00576F67" w:rsidP="00047750">
      <w:pPr>
        <w:pStyle w:val="Alineja0"/>
      </w:pPr>
      <w:r w:rsidRPr="00576F67">
        <w:t>zadržanje izplačil sredstev, finančni popravki in vračilo že izplačanih sredstev za nosilca projekta ne pomenijo nastanka težko nadomestljive škode;</w:t>
      </w:r>
    </w:p>
    <w:p w14:paraId="77721B38" w14:textId="7DDC7814" w:rsidR="00576F67" w:rsidRDefault="00576F67" w:rsidP="00047750">
      <w:pPr>
        <w:pStyle w:val="Alineja0"/>
      </w:pPr>
      <w:r w:rsidRPr="00576F67">
        <w:t>nosilec projekta pri izvajanju projekta, ki se sofinancira s to pogodbo nastopa samostojno, brez partnerjev.</w:t>
      </w:r>
    </w:p>
    <w:p w14:paraId="02BD5BDA" w14:textId="18CFAFD1" w:rsidR="002544E3" w:rsidRDefault="002544E3" w:rsidP="00F23EFD">
      <w:pPr>
        <w:pStyle w:val="len"/>
      </w:pPr>
      <w:r>
        <w:t>člen</w:t>
      </w:r>
    </w:p>
    <w:p w14:paraId="706B3959" w14:textId="1FB1F52F" w:rsidR="002544E3" w:rsidRPr="002544E3" w:rsidRDefault="002544E3" w:rsidP="002544E3">
      <w:pPr>
        <w:spacing w:after="200" w:line="276" w:lineRule="auto"/>
        <w:rPr>
          <w:rFonts w:eastAsia="Calibri"/>
        </w:rPr>
      </w:pPr>
      <w:r w:rsidRPr="002544E3">
        <w:rPr>
          <w:rFonts w:eastAsia="Calibri"/>
        </w:rPr>
        <w:t>Pogodbeni stranki sta sporazumni, da se ta pogodba sklepa zaradi dodelitve sredstev drugega Švicarskega prispevka nosilcu projekta, katerega projekt je bil odobren, in ki se izplačajo kot namenska sredstva drugega Švicarskega prispevka skupaj s sredstvi slovenske udeležbe</w:t>
      </w:r>
      <w:r w:rsidR="00FF14D0">
        <w:rPr>
          <w:rFonts w:eastAsia="Calibri"/>
        </w:rPr>
        <w:t xml:space="preserve"> </w:t>
      </w:r>
      <w:r w:rsidRPr="002544E3">
        <w:rPr>
          <w:rFonts w:eastAsia="Calibri"/>
        </w:rPr>
        <w:t>za projekte ali njihove dele, ki niso obremenjeni s kršitvami veljavnih predpisov ali te pogodbe. Pogodbeno razmerje je urejeno s predpisi, sprejetimi na ravni Švicarske konfederacije (opredeljenimi v 2. členu Okvirnega sporazuma med Vlado Republike Slovenije in Švicarskim zveznim svetom o izvajanju drugega Švicarskega prispevka izbranim državam članicam Evropske unije za zmanjševanje gospodarskih in socialnih razlik v Evropski uniji, Ljubljana, 28. 8. 2023), z evropskimi in slovenskimi javnofinančnimi predpisi ter je podvrženo nadzoru Sektorja za revizijo drugih evropskih skladov v Uradu Republike Slovenije za nadzor proračuna v vlogi revizijskega organa. Ker gre za dodelitev javnih sredstev, se pogodbeni stranki zavezujeta, da bosta ravnali v skladu z ugotovitvami iz končnih poročil revizijskega organa in drugih nadzornih organov ali institucij, vključenih v izvajanje, upravljanje, nadzor ali revizijo projekta, sicer gre za bistveno kršitev pogodbe. Nosilec projekta je dolžan ukrepati skladno s priporočili iz končnih poročil nadzornih organov in redno obveščati ministrstvo o izvedenih ukrepih.</w:t>
      </w:r>
    </w:p>
    <w:p w14:paraId="5C83F222" w14:textId="77777777" w:rsidR="002544E3" w:rsidRPr="002544E3" w:rsidRDefault="002544E3" w:rsidP="002544E3">
      <w:pPr>
        <w:spacing w:after="200" w:line="276" w:lineRule="auto"/>
        <w:rPr>
          <w:rFonts w:eastAsia="Calibri"/>
        </w:rPr>
      </w:pPr>
      <w:r w:rsidRPr="002544E3">
        <w:rPr>
          <w:rFonts w:eastAsia="Calibri"/>
        </w:rPr>
        <w:t>Pogodbeni stranki se dogovorita, da se upravičeni stroški izvedbe projekta sofinancirajo le pod pogojem, da niso nastali s kršitvijo predpisov s področja oddaje javnih naročil ali drugih predpisov (Švicarske konfederacije, Evropske unije in nacionalnih predpisov) ali s kršitvijo te pogodbe.</w:t>
      </w:r>
    </w:p>
    <w:p w14:paraId="0CBC44D2" w14:textId="4CECE448" w:rsidR="002544E3" w:rsidRDefault="002544E3" w:rsidP="002544E3">
      <w:pPr>
        <w:spacing w:after="200" w:line="276" w:lineRule="auto"/>
        <w:rPr>
          <w:rFonts w:eastAsia="Calibri"/>
        </w:rPr>
      </w:pPr>
      <w:r w:rsidRPr="002544E3">
        <w:rPr>
          <w:rFonts w:eastAsia="Calibri"/>
        </w:rPr>
        <w:t>Pomen izrazov, uporabljenih v tej pogodbi, je enak pomenu izrazov, kot jih določajo predpisi, opredeljeni znotraj pravnega okvira iz 2. člena Okvirnega sporazuma med Vlado Republike Slovenije in Švicarskim zveznim svetom o izvajanju drugega Švicarskega prispevka izbranim državam članicam Evropske unije za zmanjševanje gospodarskih in socialnih razlik v Evropski uniji, Ljubljana, 28. 8. 2023, razen če ta pogodba izrecno določa drugačen pomen posameznega izraza.</w:t>
      </w:r>
    </w:p>
    <w:p w14:paraId="6874A815" w14:textId="77777777" w:rsidR="005735D5" w:rsidRPr="00E56997" w:rsidRDefault="005735D5" w:rsidP="00047750">
      <w:pPr>
        <w:pStyle w:val="Poglavje"/>
      </w:pPr>
      <w:r w:rsidRPr="00E56997">
        <w:lastRenderedPageBreak/>
        <w:t>PREDMET POGODBE</w:t>
      </w:r>
    </w:p>
    <w:p w14:paraId="5E611A0C" w14:textId="36FE8782" w:rsidR="005735D5" w:rsidRPr="00E56997" w:rsidRDefault="005735D5" w:rsidP="00F23EFD">
      <w:pPr>
        <w:pStyle w:val="len"/>
      </w:pPr>
      <w:r w:rsidRPr="00E56997">
        <w:t>člen</w:t>
      </w:r>
    </w:p>
    <w:p w14:paraId="67D13C04" w14:textId="77777777" w:rsidR="002544E3" w:rsidRDefault="002544E3" w:rsidP="002544E3">
      <w:r>
        <w:t>Predmet te pogodbe je sofinanciranje upravičenih stroškov izvedbe projekta »Polni naziv projekta« pod pogoji in zavezami, dogovorjenimi s to pogodbo. Podrobna vsebina predmeta te pogodbe je opredeljena v vlogi nosilca projekta za projekt št. XXX z dne XX.XX.XXXX (v nadaljnjem besedilu: vloga), ki je kot priloga sestavni del te pogodbe.</w:t>
      </w:r>
    </w:p>
    <w:p w14:paraId="4746444C" w14:textId="320DAA7A" w:rsidR="002544E3" w:rsidRDefault="002544E3" w:rsidP="002544E3">
      <w:r>
        <w:t>Pogodbeni stranki s to pogodbo urejata medsebojne pravice, obveznosti in odgovornosti glede sofinanciranja in izvajanja projekta iz prvega odstavka tega člena. Sredstva sofinanciranja se dodeljujejo na podlagi in pod pogoji, ki so navedeni v sklepu o izboru  in so dogovorjeni s to pogodbo, kar je nosilcu projekta znano in s podpisom te pogodbe prevzema dogovorjene pravice in obveznosti. Kršitev pogojev iz sklepa o izboru predstavlja bistveno kršitev pogodbe.</w:t>
      </w:r>
    </w:p>
    <w:p w14:paraId="75BDD33A" w14:textId="63DBAFF5" w:rsidR="005735D5" w:rsidRPr="00E56997" w:rsidRDefault="002544E3" w:rsidP="00047750">
      <w:pPr>
        <w:pStyle w:val="Poglavje"/>
      </w:pPr>
      <w:r w:rsidRPr="002544E3">
        <w:t>PRAVNE IN DRUGE PODLAGE</w:t>
      </w:r>
    </w:p>
    <w:p w14:paraId="0E5D532E" w14:textId="7DFA44A8" w:rsidR="005735D5" w:rsidRPr="00E56997" w:rsidRDefault="005735D5" w:rsidP="00F23EFD">
      <w:pPr>
        <w:pStyle w:val="len"/>
      </w:pPr>
      <w:r w:rsidRPr="00E56997">
        <w:t>člen</w:t>
      </w:r>
    </w:p>
    <w:p w14:paraId="0E525595" w14:textId="77777777" w:rsidR="002544E3" w:rsidRDefault="002544E3" w:rsidP="00F462B0"/>
    <w:p w14:paraId="1C27F5AA" w14:textId="41B2AB6A" w:rsidR="002544E3" w:rsidRDefault="002544E3" w:rsidP="00F462B0">
      <w:r w:rsidRPr="002544E3">
        <w:t>Pogodbeni stranki se dogovorita, da so del pogodbenega prava tudi naslednji predpisi in dokumenti:</w:t>
      </w:r>
    </w:p>
    <w:p w14:paraId="59BDE111" w14:textId="751C5942" w:rsidR="002544E3" w:rsidRDefault="002544E3" w:rsidP="00047750">
      <w:pPr>
        <w:pStyle w:val="Alineja0"/>
      </w:pPr>
      <w:r>
        <w:t>Javni razpis za sofinanciranje naložb v skupnostno samooskrbo na področju obnovljivih virov energije in v izkoriščanje plitve geotermalne energije za obdobje od 2026 do 2029 (oznaka: JR 2CH OVE 2025) (oznaka: JR 2CH OVE 2025) (Uradni list RS, št. ______ z dne ______) (v nadaljnjem besedilu: javni razpis);</w:t>
      </w:r>
    </w:p>
    <w:p w14:paraId="64703EBD" w14:textId="6CA37280" w:rsidR="002544E3" w:rsidRDefault="002544E3" w:rsidP="00047750">
      <w:pPr>
        <w:pStyle w:val="Alineja0"/>
      </w:pPr>
      <w:r>
        <w:t>vloga z vsemi obrazci in prilogami;</w:t>
      </w:r>
    </w:p>
    <w:p w14:paraId="4123B246" w14:textId="4244E1E6" w:rsidR="002544E3" w:rsidRDefault="002544E3" w:rsidP="00047750">
      <w:pPr>
        <w:pStyle w:val="Alineja0"/>
      </w:pPr>
      <w:r>
        <w:t>sklep o izboru;</w:t>
      </w:r>
    </w:p>
    <w:p w14:paraId="117B0A90" w14:textId="738EA2AE" w:rsidR="002544E3" w:rsidRDefault="002544E3" w:rsidP="00047750">
      <w:pPr>
        <w:pStyle w:val="Alineja0"/>
      </w:pPr>
      <w:r>
        <w:t>Sporazum o soglasju med Evropsko unijo in Švico o prispevku Švice k zmanjševanju gospodarskih in socialnih razlik in za sodelovanje na področju migracij v Evropski uniji (angl. Memorandum of Understanding between Switzerland and the European Union on a contribution by Switzerland towards reducing economic and social disparities and for cooperation in the area of migration in the European Union), Bruselj, 30. 6. 2022, objavljen na spletni</w:t>
      </w:r>
      <w:r w:rsidR="00FF14D0">
        <w:t xml:space="preserve"> </w:t>
      </w:r>
      <w:r>
        <w:t>strani https://www.eda.admin.ch/content/dam/europa/en/documents/abkommen/MoU-CH-EU-zweiter-schweizer-beitrag-unterzeichnet_EN.pdf;</w:t>
      </w:r>
    </w:p>
    <w:p w14:paraId="3850F5B4" w14:textId="3CF9DDCE" w:rsidR="002544E3" w:rsidRDefault="002544E3" w:rsidP="00047750">
      <w:pPr>
        <w:pStyle w:val="Alineja0"/>
      </w:pPr>
      <w:r>
        <w:t xml:space="preserve">Uredba o izvajanju drugega Švicarskega prispevka izbranim članicam EU za zmanjševanje gospodarskih in socialnih razlik v Evropski uniji, ki določa splošna pravila in postopke za program sodelovanja v okviru drugega Švicarskega prispevka izbranim državam članicam EU za zmanjševanje gospodarskih in socialnih razlik v EU (angl. Regulations on the implementation of the Second Swiss Contribution to selected Member States of the European Union to reduce economic and social disparities within the European Union), 6. 5. 2022 (v nadaljnjem besedilu: </w:t>
      </w:r>
      <w:r>
        <w:lastRenderedPageBreak/>
        <w:t>Uredba), objavljena na spletni strani https://www.gov.si/zbirke/projekti-in-programi/drugi-svicarski-prispevek-2019/;</w:t>
      </w:r>
    </w:p>
    <w:p w14:paraId="14EEC77F" w14:textId="3085547B" w:rsidR="002544E3" w:rsidRDefault="002544E3" w:rsidP="00047750">
      <w:pPr>
        <w:pStyle w:val="Alineja0"/>
      </w:pPr>
      <w:r>
        <w:t>Okvirni sporazum med Vlado Republike Slovenije in Švicarskim zveznim svetom o izvajanju drugega Švicarskega prispevka izbranim državam članicam Evropske unije za zmanjševanje gospodarskih in socialnih razlik v Evropski uniji (angl. Framework Agreement between the Government of the Republic of Slovenia and the Swiss Federal Council on the implementation of the Second Swiss Contribution to selected Member States of the European Union to reduce economic and social disparities within the European Union), Ljubljana, 28. 8. 2023 (v nadaljnjem besedilu: Okvirni sporazum), objavljen na spletni strani https://www.gov.si/zbirke/projekti-in-programi/drugi-svicarski-prispevek-2019/;</w:t>
      </w:r>
    </w:p>
    <w:p w14:paraId="27680318" w14:textId="4C45F4D8" w:rsidR="002544E3" w:rsidRDefault="002544E3" w:rsidP="00047750">
      <w:pPr>
        <w:pStyle w:val="Alineja0"/>
      </w:pPr>
      <w:r>
        <w:t>Uredba o ratifikaciji Okvirnega sporazuma med Vlado Republike Slovenije in Švicarskim zveznim svetom o izvajanju drugega Švicarskega prispevka izbranim državam članicam Evropske unije za zmanjševanje gospodarskih in socialnih razlik v Evropski uniji (Uradni list RS, št. 134/2023 z dne 28. 12. 2023);</w:t>
      </w:r>
    </w:p>
    <w:p w14:paraId="5C4B6CC9" w14:textId="46E91D39" w:rsidR="002544E3" w:rsidRDefault="002544E3" w:rsidP="00047750">
      <w:pPr>
        <w:pStyle w:val="Alineja0"/>
      </w:pPr>
      <w:r>
        <w:t>Sporazum o tehnični podpori med Ministrstvom za kohezijo in regionalni razvoj in Državnim sekretariatom za gospodarske zadeve o tehnični podpori v okviru drugega Švicarskega prispevka (angl. »Technical Support Agreement between the Ministry of Cohesion and Regional Development and the State Secretariat for Economic Affairs on Technical Support within the framework of the second Swiss Contribution«), Ljubljana, 18. 10. 2023;</w:t>
      </w:r>
    </w:p>
    <w:p w14:paraId="54993648" w14:textId="07CE5571" w:rsidR="002544E3" w:rsidRDefault="002544E3" w:rsidP="00047750">
      <w:pPr>
        <w:pStyle w:val="Alineja0"/>
      </w:pPr>
      <w:r>
        <w:t>Sporazum o ukrepu podpore med Državnim sekretariatom za gospodarske zadeve in Ministrstvom za kohezijo in regionalni razvoj za ukrep »Povečanje energetske učinkovitosti in spodbujanje obnovljive energije v alpskih regijah« (angl. Support Measure Agreement between the State Secretariat for Economic Affairs and Ministry of Cohesion and Regional Development on the Support Measure Increasing energy efficiency and promoting renewable energy in Alpine regions), Ljubljana, 11. 4. 2025, objavljen na spletni strani https://www.gov.si/zbirke/projekti-in-programi/drugi-svicarski-prispevek-2019/;</w:t>
      </w:r>
    </w:p>
    <w:p w14:paraId="14C44B24" w14:textId="3CDD9644" w:rsidR="002544E3" w:rsidRDefault="002544E3" w:rsidP="00047750">
      <w:pPr>
        <w:pStyle w:val="Alineja0"/>
      </w:pPr>
      <w:r>
        <w:t>Sporazum o izvajanju ukrepa podpore med Ministrstvom za kohezijo in regionalni razvoj in Ministrstvom za okolje, podnebje in energijo o izvajanju programa »Povečanje energetske učinkovitosti in spodbujanje obnovljive energije v alpskih regijah« (angl. Support Measure Implementation Agreement between the Ministry of Cohesion and Regional Development and the Ministry of the Environment, Climate and Energy on the programme Increasing energy efficiency and promoting renewable energy in alpine regions), Ljubljana, 11. 4. 2025 (v nadaljnjem besedilu: Sporazum o izvajanju ukrepa podpore), objavljen na spletni strani https://www.gov.si/zbirke/projekti-in-programi/drugi-svicarski-prispevek-2019/;</w:t>
      </w:r>
    </w:p>
    <w:p w14:paraId="49835588" w14:textId="28A6DA54" w:rsidR="002544E3" w:rsidRDefault="002544E3" w:rsidP="00047750">
      <w:pPr>
        <w:pStyle w:val="Alineja0"/>
      </w:pPr>
      <w:r>
        <w:t>Smernice za temeljne kazalnike drugega Švicarskega prispevka, SDC, SECO, SEM, 13. 7. 2023;</w:t>
      </w:r>
    </w:p>
    <w:p w14:paraId="4E7517C0" w14:textId="74AA0B41" w:rsidR="002544E3" w:rsidRDefault="002544E3" w:rsidP="00047750">
      <w:pPr>
        <w:pStyle w:val="Alineja0"/>
      </w:pPr>
      <w:r>
        <w:t>Komunikacijski in informacijski priročnik drugega Švicarskega prispevka za partnerske države (angl. Communication and Information Manual Second Swiss Contribution to selected EU Member States) s prilogo, marec 2024 (v nadaljnjem besedilu: Komunikacijski in informacijski priročnik), objavljen na spletni strani https://www.gov.si/zbirke/projekti-in-programi/drugi-svicarski-prispevek-2019/;</w:t>
      </w:r>
    </w:p>
    <w:p w14:paraId="7D1CF651" w14:textId="2FFF1064" w:rsidR="002544E3" w:rsidRDefault="002544E3" w:rsidP="00047750">
      <w:pPr>
        <w:pStyle w:val="Alineja0"/>
      </w:pPr>
      <w:r>
        <w:t>Opis sistema upravljanja in nadzora</w:t>
      </w:r>
      <w:r w:rsidR="0006730B">
        <w:t xml:space="preserve"> </w:t>
      </w:r>
      <w:r w:rsidR="0006730B" w:rsidRPr="0006730B">
        <w:t xml:space="preserve">za izvajanje programa »Povečanje energetske učinkovitosti in spodbujanje obnovljive energije v alpskih regijah« v okviru drugega Švicarskega prispevka, </w:t>
      </w:r>
      <w:r w:rsidR="0006730B" w:rsidRPr="0006730B">
        <w:lastRenderedPageBreak/>
        <w:t>Ministrstvo za okolje, podnebje in energijo, verzija 1.0, november 2025, objavljen</w:t>
      </w:r>
      <w:r w:rsidRPr="002F5758">
        <w:t xml:space="preserve"> na spletni strani https://www.gov.si/zbirke/projekti-in</w:t>
      </w:r>
      <w:r>
        <w:t>-programi/drugi-svicarski-prispevek/ (v nadaljnjem besedilu: OSUN);</w:t>
      </w:r>
    </w:p>
    <w:p w14:paraId="5B226BE6" w14:textId="7A0530ED" w:rsidR="002544E3" w:rsidRDefault="002544E3" w:rsidP="00047750">
      <w:pPr>
        <w:pStyle w:val="Alineja0"/>
      </w:pPr>
      <w:r>
        <w:t>Navodila nacionalnega koordinacijskega organa za izvajanje Tehnične podpore v okviru drugega Švicarskega prispevka, Ministrstvo za kohezijo in regionalni razvoj, verzija 1, september 2024. objavljena na spletni strani https://www.gov.si/zbirke/projekti-in-programi/drugi-svicarski-prispevek/;</w:t>
      </w:r>
    </w:p>
    <w:p w14:paraId="529234BD" w14:textId="1E0D2B2D" w:rsidR="002544E3" w:rsidRDefault="002544E3" w:rsidP="00047750">
      <w:pPr>
        <w:pStyle w:val="Alineja0"/>
      </w:pPr>
      <w:r>
        <w:t>Nepravilnosti – smernice nacionalnega koordinacijskega organa, Ministrstvo za kohezijo in regionalni razvoj, verzija 1, september 2024. objavljena na spletni strani https://www.gov.si/zbirke/projekti-in-programi/drugi-svicarski-prispevek/;</w:t>
      </w:r>
    </w:p>
    <w:p w14:paraId="4DFE1CDD" w14:textId="3B9C4EDE" w:rsidR="002544E3" w:rsidRDefault="002544E3" w:rsidP="00047750">
      <w:pPr>
        <w:pStyle w:val="Alineja0"/>
      </w:pPr>
      <w:r>
        <w:t>Uredba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(UL L št. 231 z dne 30. 6. 2021, str. 159), zadnjič spremenjena z Uredbo (EU)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 (UL L, 2024/795 z dne 29. 2. 2024) (v nadaljnjem besedilu: Uredba (EU) 2021/1060);</w:t>
      </w:r>
    </w:p>
    <w:p w14:paraId="28A61AD6" w14:textId="35B292F7" w:rsidR="002544E3" w:rsidRDefault="002544E3" w:rsidP="00047750">
      <w:pPr>
        <w:pStyle w:val="Alineja0"/>
      </w:pPr>
      <w:r>
        <w:t>Uredba (EU, Euratom) 2024/2509 Evropskega parlamenta in Sveta z dne 23. septembra 2024 o finančnih pravilih, ki se uporabljajo za splošni proračun Unije (UL L, 2024/2509 z dne 26. 9. 2024);</w:t>
      </w:r>
    </w:p>
    <w:p w14:paraId="07604156" w14:textId="50D014EB" w:rsidR="002544E3" w:rsidRDefault="002544E3" w:rsidP="00047750">
      <w:pPr>
        <w:pStyle w:val="Alineja0"/>
      </w:pPr>
      <w:r>
        <w:t>Uredba (EU) 2020/852 Evropskega parlamenta in Sveta z dne 18. junija 2020 o vzpostavitvi okvira za spodbujanje trajnostnih naložb ter spremembi Uredbe (EU) 2019/2088 (UL L št. 198 z dne 22. 6. 2020, str. 13), zadnjič popravljena s Popravkom Uredbe (EU) 2020/852 Evropskega parlamenta in Sveta z dne 18. junija 2020 o vzpostavitvi okvira za spodbujanje trajnostnih naložb ter spremembi Uredbe (EU) 2019/2088 (UL L, 2024/90104 z dne 15. 2. 2024) (v nadaljnjem besedilu: Uredba (EU) 2020/852);</w:t>
      </w:r>
    </w:p>
    <w:p w14:paraId="12B73F8F" w14:textId="1A631F3E" w:rsidR="002544E3" w:rsidRDefault="002544E3" w:rsidP="00047750">
      <w:pPr>
        <w:pStyle w:val="Alineja0"/>
      </w:pPr>
      <w:r>
        <w:t>Delegirana uredba Komisije (EU) 2021/2139 z dne 4. junija 2021 o dopolnitvi Uredbe (EU) 2020/852 Evropskega parlamenta in Sveta z določitvijo tehničnih meril za pregled za določitev pogojev, pod katerimi se šteje, da gospodarska dejavnost bistveno prispeva k blažitvi podnebnih sprememb ali prilagajanju podnebnim spremembam, ter za ugotavljanje, ali ta gospodarska dejavnost ne škoduje bistveno kateremu od drugih okoljskih ciljev (UL L št. 442 z dne 9. 12. 2021, str. 1), zadnjič spremenjena z Delegirano uredbo Komisije (EU) 2023/2485 z dne 27. junija 2023 o spremembi Delegirane uredbe (EU) 2021/2139 z določitvijo dodatnih tehničnih meril za pregled za določitev pogojev, pod katerimi se šteje, da določene gospodarske dejavnosti bistveno prispevajo k blažitvi podnebnih sprememb ali prilagajanju podnebnim spremembam, in za ugotavljanje, ali te gospodarske dejavnosti ne škodujejo bistveno kateremu od drugih okoljskih ciljev (UL L, 2023/2485 z dne 21. 11. 2023) (v nadaljnjem besedilu: Delegirana uredba Komisije (EU) 2021/2139);</w:t>
      </w:r>
    </w:p>
    <w:p w14:paraId="1B0E1716" w14:textId="3EB354CF" w:rsidR="002544E3" w:rsidRDefault="002544E3" w:rsidP="00047750">
      <w:pPr>
        <w:pStyle w:val="Alineja0"/>
      </w:pPr>
      <w:r>
        <w:lastRenderedPageBreak/>
        <w:t>Uredba (EU, Euratom) 2020/2092 Evropskega parlamenta in Sveta z dne 16. decembra 2020 o splošnem režimu pogojenosti za zaščito proračuna Unije (UL L št. 433I z dne 22. 12. 2020, str. 1), zadnjič popravljena s Popravkom Uredbe (EU, Euratom) 2020/2092 Evropskega parlamenta in Sveta z dne 16. decembra 2020 o splošnem režimu pogojenosti za zaščito proračuna Unije (UL L, 2023/90149 z dne 5. 12. 2023);</w:t>
      </w:r>
    </w:p>
    <w:p w14:paraId="06985B12" w14:textId="460F2927" w:rsidR="002544E3" w:rsidRDefault="002544E3" w:rsidP="00047750">
      <w:pPr>
        <w:pStyle w:val="Alineja0"/>
      </w:pPr>
      <w:r>
        <w:t>Uredba (EU) 2016/679 Evropskega parlamenta in Sveta z dne 27. aprila 2016 o varstvu posameznikov pri obdelavi osebnih podatkov in o prostem pretoku takih podatkov ter o razveljavitvi Direktive 95/46/ES (Splošna uredba o varstvu podatkov) (UL L št. 119 str. 4. 5. 2016, str. 1), zadnjič popravljena s Popravkom Uredbe (EU) 2016/679 Evropskega parlamenta in Sveta z dne 27. aprila 2016 o varstvu posameznikov pri obdelavi osebnih podatkov in o prostem pretoku takih podatkov ter o razveljavitvi Direktive 95/46/ES (Splošna uredba o varstvu podatkov) (UL L št. 127 z dne 23. 5. 2018, str. 2) (v nadaljnjem besedilu: Uredba (EU) 2016/679);</w:t>
      </w:r>
    </w:p>
    <w:p w14:paraId="1DEA7E3C" w14:textId="030272C3" w:rsidR="002544E3" w:rsidRDefault="002544E3" w:rsidP="00047750">
      <w:pPr>
        <w:pStyle w:val="Alineja0"/>
      </w:pPr>
      <w:r>
        <w:t>Listina Evropske unije o temeljnih pravicah (UL L št. 326 z dne 26. 10. 2012, str. 391);</w:t>
      </w:r>
    </w:p>
    <w:p w14:paraId="47F97C38" w14:textId="69F2E44C" w:rsidR="002544E3" w:rsidRDefault="002544E3" w:rsidP="00047750">
      <w:pPr>
        <w:pStyle w:val="Alineja0"/>
      </w:pPr>
      <w:r>
        <w:t xml:space="preserve">Direktiva (EU) 2018/2001 Evropskega parlamenta in Sveta z dne 11. decembra 2018 o spodbujanju uporabe energije iz obnovljivih virov (prenovitev) (UL L št. 328 z dne 21. 12. 2018, str. 82), zadnjič popravljena s Popravkom Direktive (EU) 2023/2413 Evropskega parlamenta in Sveta z dne 18. oktobra 2023 o spremembi Direktive (EU) 2018/2001, Uredbe (EU) 2018/1999 in Direktive 98/70/ES glede spodbujanja energije iz obnovljivih virov ter razveljavitvi Direktive Sveta (EU) 2015/652 (UL L, 2023/2413, 31. 10. 2023) (UL L, 2025/90026 z dne 10. 1. 2025); </w:t>
      </w:r>
    </w:p>
    <w:p w14:paraId="491F4191" w14:textId="2F0B0083" w:rsidR="002544E3" w:rsidRDefault="002544E3" w:rsidP="00047750">
      <w:pPr>
        <w:pStyle w:val="Alineja0"/>
      </w:pPr>
      <w:r>
        <w:t>Direktiva 2012/27/EU Evropskega parlamenta in Sveta z dne 25. oktobra 2012 o energetski učinkovitosti, spremembi direktiv 2009/125/ES in 2010/30/EU ter razveljavitvi direktiv 2004/8/ES in 2006/32/ES (UL L št. 315 z dne 14. 11. 2012, str. 1), zadnjič spremenjena z Delegirano uredbo Komisije (EU) 2023/807 z dne 15. decembra 2022 o spremembi faktorja primarne energije za električno energijo pri uporabi Direktive 2012/27/EU Evropskega parlamenta in Sveta (UL L št. 101 z dne 14. 4. 2023, str. 16);</w:t>
      </w:r>
    </w:p>
    <w:p w14:paraId="4F232D9E" w14:textId="5605C5AF" w:rsidR="002544E3" w:rsidRDefault="002544E3" w:rsidP="00047750">
      <w:pPr>
        <w:pStyle w:val="Alineja0"/>
      </w:pPr>
      <w:r>
        <w:t>Direktiva (EU) 2015/849 Evropskega parlamenta in Sveta z dne 20. maja 2015 o preprečevanju uporabe finančnega sistema za pranje denarja ali financiranje terorizma, spremembi Uredbe (EU) št. 648/2012 Evropskega parlamenta in Sveta ter razveljavitvi Direktive 2005/60/ES Evropskega parlamenta in Sveta in Direktive Komisije 2006/70/ES (UL L št. 141 z dne 5. 6. 2015, str. 73), zadnjič spremenjena z Direktivo (EU) 2024/1640 Evropskega parlamenta in Sveta z dne 31. maja 2024 o mehanizmih, ki jih morajo vzpostaviti države članice za preprečevanje uporabe finančnega sistema za pranje denarja ali financiranje terorizma, spremembi Direktive (EU) 2019/1937 ter spremembi in razveljavitvi Direktive (EU) 2015/849 (UL L, 2024/1640 z dne 19. 6. 2024) (v nadaljnjem besedilu: Direktiva (EU) 2015/849);</w:t>
      </w:r>
    </w:p>
    <w:p w14:paraId="1399ED5A" w14:textId="1004A68F" w:rsidR="002544E3" w:rsidRDefault="002544E3" w:rsidP="00047750">
      <w:pPr>
        <w:pStyle w:val="Alineja0"/>
      </w:pPr>
      <w:r>
        <w:t>Obvestilo Komisije Smernice o izogibanju in obvladovanju nasprotja interesov v skladu s finančno uredbo (2021/C 121/01), objavljeno na https://eur-lex.europa.eu/legal-content/SL/TXT/PDF/?uri=CELEX:52021XC0409(01)&amp;from=SL;</w:t>
      </w:r>
    </w:p>
    <w:p w14:paraId="13335F34" w14:textId="63F3B663" w:rsidR="002544E3" w:rsidRDefault="002544E3" w:rsidP="00047750">
      <w:pPr>
        <w:pStyle w:val="Alineja0"/>
      </w:pPr>
      <w:r>
        <w:t>Zakon o javnih financah (Uradni list RS, št. 11/11 – uradno prečiščeno besedilo, 14/13 – popr., 101/13, 55/15 – ZFisP, 96/15 – ZIPRS1617, 13/18, 195/20 – odl. US, 18/23 – ZDU-1O, 76/23, 24/25 – ZFisP-1 in 39/25);</w:t>
      </w:r>
    </w:p>
    <w:p w14:paraId="34D808A3" w14:textId="4652F6D0" w:rsidR="002544E3" w:rsidRDefault="002544E3" w:rsidP="00047750">
      <w:pPr>
        <w:pStyle w:val="Alineja0"/>
      </w:pPr>
      <w:r>
        <w:t>Proračun Republike Slovenije za leto 2025 (Uradni list RS, št. 123/23 in 104/24);</w:t>
      </w:r>
    </w:p>
    <w:p w14:paraId="5ED01846" w14:textId="02E7001D" w:rsidR="002544E3" w:rsidRDefault="002544E3" w:rsidP="00047750">
      <w:pPr>
        <w:pStyle w:val="Alineja0"/>
      </w:pPr>
      <w:r>
        <w:lastRenderedPageBreak/>
        <w:t>Proračun Republike Slovenije za leto 2026 (Uradni list RS, št. 104/24);</w:t>
      </w:r>
    </w:p>
    <w:p w14:paraId="70402512" w14:textId="4860380B" w:rsidR="002544E3" w:rsidRDefault="002544E3" w:rsidP="00047750">
      <w:pPr>
        <w:pStyle w:val="Alineja0"/>
      </w:pPr>
      <w:r>
        <w:t>Zakon o izvrševanju proračunov Republike Slovenije za leti 2025 in 2026 (Uradni list RS, št. 104/24, 17/25 – ZFO-1E in 32/25 – ZJU-1);</w:t>
      </w:r>
    </w:p>
    <w:p w14:paraId="67DB161A" w14:textId="3AC1C354" w:rsidR="002544E3" w:rsidRDefault="002544E3" w:rsidP="00047750">
      <w:pPr>
        <w:pStyle w:val="Alineja0"/>
      </w:pPr>
      <w:r>
        <w:t>Zakon o javnem naročanju (Uradni list RS, št. 91/15, 14/18, 121/21, 10/22, 74/22 – odl. US, 100/22 - ZNUZSZS, 28/23 in 88/23 – ZOPNN-F);</w:t>
      </w:r>
    </w:p>
    <w:p w14:paraId="5AEBD94E" w14:textId="6678BB13" w:rsidR="002544E3" w:rsidRDefault="002544E3" w:rsidP="00047750">
      <w:pPr>
        <w:pStyle w:val="Alineja0"/>
      </w:pPr>
      <w:r>
        <w:t>Zakon o javno-zasebnem partnerstvu (Uradni list RS, št. 127/06);</w:t>
      </w:r>
    </w:p>
    <w:p w14:paraId="24FC7AD3" w14:textId="60D4FFAD" w:rsidR="002544E3" w:rsidRDefault="002544E3" w:rsidP="00047750">
      <w:pPr>
        <w:pStyle w:val="Alineja0"/>
      </w:pPr>
      <w:r>
        <w:t xml:space="preserve">Zakon o splošnem upravnem postopku (Uradni list RS, št. 24/06 – uradno prečiščeno besedilo, 105/06 – ZUS-1, 126/07, 65/08, 8/10, 82/13 in 175/20 – ZIUOPDVE in 3/22 – ZDeb); </w:t>
      </w:r>
    </w:p>
    <w:p w14:paraId="0500C34D" w14:textId="440340E2" w:rsidR="002544E3" w:rsidRDefault="002544E3" w:rsidP="00047750">
      <w:pPr>
        <w:pStyle w:val="Alineja0"/>
      </w:pPr>
      <w:r>
        <w:t>Zakon o varstvu osebnih podatkov (Uradni list RS, št. 163/22 in 40/25 – ZInfV-1; v nadaljnjem besedilu: ZVOP-2);</w:t>
      </w:r>
    </w:p>
    <w:p w14:paraId="095121DD" w14:textId="76CA6E19" w:rsidR="002544E3" w:rsidRDefault="002544E3" w:rsidP="00047750">
      <w:pPr>
        <w:pStyle w:val="Alineja0"/>
      </w:pPr>
      <w:r>
        <w:t>Zakon o poslovni skrivnosti (Uradni list RS, št. 22/19; v nadaljnjem besedilu: ZPosS);</w:t>
      </w:r>
    </w:p>
    <w:p w14:paraId="088CDA4E" w14:textId="37E3F54D" w:rsidR="002544E3" w:rsidRDefault="002544E3" w:rsidP="00047750">
      <w:pPr>
        <w:pStyle w:val="Alineja0"/>
      </w:pPr>
      <w:r>
        <w:t>Zakon o integriteti in preprečevanju korupcije (Uradni list RS, št. 69/11 – UPB, 15/20, 3/22 – ZDeb in 16/23 – ZZPri; v nadaljnjem besedilu: ZIntPK);</w:t>
      </w:r>
    </w:p>
    <w:p w14:paraId="1E9F8C99" w14:textId="081B0DD2" w:rsidR="002544E3" w:rsidRDefault="002544E3" w:rsidP="00047750">
      <w:pPr>
        <w:pStyle w:val="Alineja0"/>
      </w:pPr>
      <w:r>
        <w:t>Zakon o preprečevanju pranja denarja in financiranja terorizma (Uradni list RS, št. 48/22, 145/22, 17/25 in 56/25; v nadaljnjem besedilu: ZPPDFT-2);</w:t>
      </w:r>
    </w:p>
    <w:p w14:paraId="69E18E24" w14:textId="0FDE76DB" w:rsidR="002544E3" w:rsidRDefault="002544E3" w:rsidP="00047750">
      <w:pPr>
        <w:pStyle w:val="Alineja0"/>
      </w:pPr>
      <w:r>
        <w:t>Kazenski zakonik (Uradni list RS, št. 50/12 – uradno prečiščeno besedilo, 54/15, 6/16 – popr., 38/16, 27/17, 23/20, 91/20, 95/21, 186/21, 105/22 – ZZNŠPP, 16/23 in 107/24 – odl. US; v nadaljnjem besedilu: KZ-1);</w:t>
      </w:r>
    </w:p>
    <w:p w14:paraId="0D16DCA3" w14:textId="78A8473E" w:rsidR="002544E3" w:rsidRDefault="002544E3" w:rsidP="00047750">
      <w:pPr>
        <w:pStyle w:val="Alineja0"/>
      </w:pPr>
      <w:r>
        <w:t>Obligacijski zakonik (Uradni list RS, št. 97/07 – uradno prečiščeno besedilo, 64/16 – odl. US in 20/18 – OROZ631; v nadaljnjem besedilu: OZ);</w:t>
      </w:r>
    </w:p>
    <w:p w14:paraId="411B1FB9" w14:textId="2F4A5A77" w:rsidR="002544E3" w:rsidRDefault="002544E3" w:rsidP="00047750">
      <w:pPr>
        <w:pStyle w:val="Alineja0"/>
      </w:pPr>
      <w:r>
        <w:t>Zakon o finančnem poslovanju, postopkih zaradi insolventnosti in prisilnem prenehanju (Uradni list RS, št. 176/21 – uradno prečiščeno besedilo, 178/21 – popr., 196/21 – odl. US, 157/22 – odl. US, 35/23 – odl. US, 57/23 – odl. US, 102/23, 25/25 – odl. US in 40/25);</w:t>
      </w:r>
    </w:p>
    <w:p w14:paraId="489CD320" w14:textId="2B89892D" w:rsidR="002544E3" w:rsidRDefault="002544E3" w:rsidP="00047750">
      <w:pPr>
        <w:pStyle w:val="Alineja0"/>
      </w:pPr>
      <w:r>
        <w:t>Energetski zakon (Uradni list RS, št. 38/24 in 47/25 – ZOEE-A);</w:t>
      </w:r>
    </w:p>
    <w:p w14:paraId="435C4113" w14:textId="452F624C" w:rsidR="002544E3" w:rsidRDefault="002544E3" w:rsidP="00047750">
      <w:pPr>
        <w:pStyle w:val="Alineja0"/>
      </w:pPr>
      <w:r>
        <w:t>Zakon o oskrbi z električno energijo (Uradni list RS, št. 172/21 in 47/25);</w:t>
      </w:r>
    </w:p>
    <w:p w14:paraId="4539568F" w14:textId="77854893" w:rsidR="002544E3" w:rsidRDefault="002544E3" w:rsidP="00047750">
      <w:pPr>
        <w:pStyle w:val="Alineja0"/>
      </w:pPr>
      <w:r>
        <w:t>Zakon o spodbujanju rabe obnovljivih virov energije (Uradni list RS, št. 121/21, 189/21, 121/22 – ZUOKPOE in 102/24; v nadaljnjem besedilu: ZSROVE);</w:t>
      </w:r>
    </w:p>
    <w:p w14:paraId="43BA91ED" w14:textId="2041F8A5" w:rsidR="002544E3" w:rsidRDefault="002544E3" w:rsidP="00047750">
      <w:pPr>
        <w:pStyle w:val="Alineja0"/>
      </w:pPr>
      <w:r>
        <w:t>Zakon o učinkoviti rabi energije (Uradni list RS, št. 158/20);</w:t>
      </w:r>
    </w:p>
    <w:p w14:paraId="677D131A" w14:textId="19F19B91" w:rsidR="002544E3" w:rsidRDefault="002544E3" w:rsidP="00047750">
      <w:pPr>
        <w:pStyle w:val="Alineja0"/>
      </w:pPr>
      <w:r>
        <w:t>Zakon o uvajanju naprav za proizvodnjo električne energije iz obnovljivih virov energije (Uradni list RS, št. 78/23 in 95/24);</w:t>
      </w:r>
    </w:p>
    <w:p w14:paraId="4452BCC3" w14:textId="281BBFEE" w:rsidR="002544E3" w:rsidRDefault="002544E3" w:rsidP="00047750">
      <w:pPr>
        <w:pStyle w:val="Alineja0"/>
      </w:pPr>
      <w:r>
        <w:t>Zakon o varstvu okolja (Uradni list RS, št. 44/22, 18/23 – ZDU-1O, 78/23 – ZUNPEOVE, 23/24, 21/25 – ZOPVOOV in 56/25 – PoZ);</w:t>
      </w:r>
    </w:p>
    <w:p w14:paraId="35206965" w14:textId="4B9EDF35" w:rsidR="002544E3" w:rsidRDefault="002544E3" w:rsidP="00047750">
      <w:pPr>
        <w:pStyle w:val="Alineja0"/>
      </w:pPr>
      <w:r>
        <w:t>Gradbeni zakon (Uradni list RS, št. 199/21, 105/22 – ZZNŠPP, 133/23, 85/24 – ZAID-A in 47/25 – odl. US);</w:t>
      </w:r>
    </w:p>
    <w:p w14:paraId="37781864" w14:textId="28E5D49D" w:rsidR="002544E3" w:rsidRDefault="002544E3" w:rsidP="00047750">
      <w:pPr>
        <w:pStyle w:val="Alineja0"/>
      </w:pPr>
      <w:r>
        <w:t>Zakon o rudarstvu (Uradni list RS, št. 14/14 – uradno prečiščeno besedilo, 61/17 – GZ, 54/22, 78/23 – ZUNPEOVE in 81/24; v nadaljnjem besedilu: ZRud-1);</w:t>
      </w:r>
    </w:p>
    <w:p w14:paraId="154C7FDC" w14:textId="141A5524" w:rsidR="002544E3" w:rsidRDefault="002544E3" w:rsidP="00047750">
      <w:pPr>
        <w:pStyle w:val="Alineja0"/>
      </w:pPr>
      <w:r>
        <w:t>Zakon o vodah (Uradni list RS, št. 67/02, 2/04 – ZZdrI-A, 41/04 – ZVO-1, 57/08, 57/12, 100/13, 40/14, 56/15, 65/20, 35/23 – odl. US, 78/23 – ZUNPEOVE in 52/24 – odl. US; v nadaljnjem besedilu: ZV-1);</w:t>
      </w:r>
    </w:p>
    <w:p w14:paraId="32D1D1FF" w14:textId="51411234" w:rsidR="002544E3" w:rsidRDefault="002544E3" w:rsidP="00047750">
      <w:pPr>
        <w:pStyle w:val="Alineja0"/>
      </w:pPr>
      <w:r>
        <w:t>Zakon o visokem šolstvu (Uradni list RS, št. 56/25);</w:t>
      </w:r>
    </w:p>
    <w:p w14:paraId="3671EA85" w14:textId="486443B6" w:rsidR="002544E3" w:rsidRDefault="002544E3" w:rsidP="00047750">
      <w:pPr>
        <w:pStyle w:val="Alineja0"/>
      </w:pPr>
      <w:r>
        <w:t>Zakon o višjem strokovnem izobraževanju (Uradni list RS, št. 86/04, 100/13, 54/22 – ZUPŠ-1 in 102/23);</w:t>
      </w:r>
    </w:p>
    <w:p w14:paraId="4B3EC3B6" w14:textId="49866965" w:rsidR="002544E3" w:rsidRDefault="002544E3" w:rsidP="00047750">
      <w:pPr>
        <w:pStyle w:val="Alineja0"/>
      </w:pPr>
      <w:r>
        <w:lastRenderedPageBreak/>
        <w:t>Zakon o organizaciji in financiranju vzgoje in izobraževanja (Uradni list RS, št. 16/07 – uradno prečiščeno besedilo, 36/08, 58/09, 64/09 – popr., 65/09 – popr., 20/11, 40/12 – ZUJF, 57/12 – ZPCP-2D, 47/15, 46/16, 49/16 – popr., 25/17 – ZVaj, 123/21, 172/21, 207/21, 105/22 – ZZNŠPP, 141/22, 158/22 – ZDoh-2AA, 71/23, 22/25 – ZZZRO-1 in 48/25);</w:t>
      </w:r>
    </w:p>
    <w:p w14:paraId="41E6FD53" w14:textId="44861E15" w:rsidR="002544E3" w:rsidRDefault="002544E3" w:rsidP="00047750">
      <w:pPr>
        <w:pStyle w:val="Alineja0"/>
      </w:pPr>
      <w:r>
        <w:t>Zakon o ratifikaciji Konvencije o pravicah invalidov in Izbirnega protokola h Konvenciji o pravicah invalidov (Uradni list RS - Mednarodne pogodbe, št. 10/08);</w:t>
      </w:r>
    </w:p>
    <w:p w14:paraId="55913BAF" w14:textId="683CF606" w:rsidR="002544E3" w:rsidRDefault="002544E3" w:rsidP="00047750">
      <w:pPr>
        <w:pStyle w:val="Alineja0"/>
      </w:pPr>
      <w:r>
        <w:t>Uredba o zelenem javnem naročanju (Uradni list RS, št. 51/17, 64/19, 121/21, 132/23 in 43/25);</w:t>
      </w:r>
    </w:p>
    <w:p w14:paraId="3FAB7CF2" w14:textId="05B741B0" w:rsidR="002544E3" w:rsidRDefault="002544E3" w:rsidP="00047750">
      <w:pPr>
        <w:pStyle w:val="Alineja0"/>
      </w:pPr>
      <w:r>
        <w:t>Uredba o postopku, merilih in načinih dodeljevanja sredstev za spodbujanje razvojnih programov in prednostnih nalog (Uradni list RS, št. 56/11);</w:t>
      </w:r>
    </w:p>
    <w:p w14:paraId="30E5179F" w14:textId="625FB9ED" w:rsidR="002544E3" w:rsidRDefault="002544E3" w:rsidP="00047750">
      <w:pPr>
        <w:pStyle w:val="Alineja0"/>
      </w:pPr>
      <w:r>
        <w:t>Uredba o enotni metodologiji za pripravo in obravnavo investicijske dokumentacije na področju javnih financ (Uradni list RS, št. 60/06, 54/10 in 27/16);</w:t>
      </w:r>
    </w:p>
    <w:p w14:paraId="5FC80215" w14:textId="0D6CB3C2" w:rsidR="002544E3" w:rsidRDefault="002544E3" w:rsidP="00047750">
      <w:pPr>
        <w:pStyle w:val="Alineja0"/>
      </w:pPr>
      <w:r>
        <w:t>Uredba o razvrščanju objektov (Uradni list RS, št. 96/22);</w:t>
      </w:r>
    </w:p>
    <w:p w14:paraId="1704B8DF" w14:textId="1E38DA38" w:rsidR="002544E3" w:rsidRDefault="002544E3" w:rsidP="00047750">
      <w:pPr>
        <w:pStyle w:val="Alineja0"/>
      </w:pPr>
      <w:r>
        <w:t>Uredba o samooskrbi z električno energijo iz obnovljivih virov energije (Uradni list RS, št. 43/22);</w:t>
      </w:r>
    </w:p>
    <w:p w14:paraId="2B35034D" w14:textId="0618476D" w:rsidR="002544E3" w:rsidRDefault="002544E3" w:rsidP="00047750">
      <w:pPr>
        <w:pStyle w:val="Alineja0"/>
      </w:pPr>
      <w:r>
        <w:t>Uredba o manjših napravah za proizvodnjo električne energije iz obnovljivih virov energije ali s soproizvodnjo z visokim izkoristkom (Uradni list RS, št. 14/20, 121/21 – ZSROVE, 132/23 in 102/24 – ZSROVE-B);</w:t>
      </w:r>
    </w:p>
    <w:p w14:paraId="2BCC74F8" w14:textId="6C78D319" w:rsidR="002544E3" w:rsidRDefault="002544E3" w:rsidP="00047750">
      <w:pPr>
        <w:pStyle w:val="Alineja0"/>
      </w:pPr>
      <w:r>
        <w:t>Uredba o posegih v okolje, za katere je treba izvesti presojo vplivov na okolje (Uradni list RS, št. 51/14, 57/15, 26/17, 105/20 in 44/22 – ZVO-2);</w:t>
      </w:r>
    </w:p>
    <w:p w14:paraId="5DB01952" w14:textId="72475041" w:rsidR="002544E3" w:rsidRDefault="002544E3" w:rsidP="00047750">
      <w:pPr>
        <w:pStyle w:val="Alineja0"/>
      </w:pPr>
      <w:r>
        <w:t>Uredba o upravnem poslovanju (Uradni list RS, št. 9/18, 14/20, 167/20, 172/21, 68/22, 89/22, 135/22, 77/23 in 24/24; v nadaljnjem besedilu: Uredba o upravnem poslovanju);</w:t>
      </w:r>
    </w:p>
    <w:p w14:paraId="47C846B7" w14:textId="34DEB64A" w:rsidR="002544E3" w:rsidRDefault="002544E3" w:rsidP="00047750">
      <w:pPr>
        <w:pStyle w:val="Alineja0"/>
      </w:pPr>
      <w:r>
        <w:t>Pravilnik o postopkih za izvrševanje proračuna Republike Slovenije (Uradni list RS, št. 50/07, 61/08, 99/09 – ZIPRS1011, 3/13, 81/16, 11/22, 96/22, 105/22 – ZZNŠPP, 149/22, 106/23 in 88/24);</w:t>
      </w:r>
    </w:p>
    <w:p w14:paraId="694DB1D8" w14:textId="5F040548" w:rsidR="002544E3" w:rsidRDefault="002544E3" w:rsidP="00047750">
      <w:pPr>
        <w:pStyle w:val="Alineja0"/>
      </w:pPr>
      <w:r>
        <w:t>Pravilnik o projektni in drugi dokumentaciji ter obrazcih pri graditvi objektov (Uradni list RS, št. 30/23);</w:t>
      </w:r>
    </w:p>
    <w:p w14:paraId="64ACA3BA" w14:textId="384B712D" w:rsidR="002544E3" w:rsidRDefault="002544E3" w:rsidP="00047750">
      <w:pPr>
        <w:pStyle w:val="Alineja0"/>
      </w:pPr>
      <w:r>
        <w:t xml:space="preserve">Sistemska obratovalna navodila za distribucijski sistem električne energije (Uradni list RS, št. 77/24; v nadaljnjem besedilu: SONDSEE); </w:t>
      </w:r>
    </w:p>
    <w:p w14:paraId="4E1204DD" w14:textId="414192E8" w:rsidR="002544E3" w:rsidRDefault="002544E3" w:rsidP="00047750">
      <w:pPr>
        <w:pStyle w:val="Alineja0"/>
      </w:pPr>
      <w:r>
        <w:t>Postopkovnik za izvajanje Listine Evropske unije o temeljnih pravicah in Konvencije Združenih narodov o pravicah invalidov v skladu s Sklepom Sveta 2010/48/ES, september 2023, objavljen na spletni strani https://evropskasredstva.si/evropska-kohezijska-politika/navodila-in-smernice;</w:t>
      </w:r>
    </w:p>
    <w:p w14:paraId="24517A83" w14:textId="0BAD93AB" w:rsidR="002544E3" w:rsidRDefault="002544E3" w:rsidP="00047750">
      <w:pPr>
        <w:pStyle w:val="Alineja0"/>
      </w:pPr>
      <w:r>
        <w:t>Smernice za uporabo načel Listine EU o temeljnih pravicah in Konvencije ZN o pravicah invalidov v okviru kohezijske politike, september 2023, objavljene na spletni strani https://evropskasredstva.si/evropska-kohezijska-politika/navodila-in-smernice/;</w:t>
      </w:r>
    </w:p>
    <w:p w14:paraId="64D5C077" w14:textId="1D06C23E" w:rsidR="002544E3" w:rsidRDefault="002544E3" w:rsidP="00047750">
      <w:pPr>
        <w:pStyle w:val="Alineja0"/>
      </w:pPr>
      <w:r>
        <w:t>Smernice za vrtanje v plitvi geotermiji do globine 300 m, objavljene na spletni strani https://www.energetika-portal.si/fileadmin/dokumenti/podrocja/rudarstvo/geotermija/smernice_plitva_geoen_jan_2021.pdf;</w:t>
      </w:r>
    </w:p>
    <w:p w14:paraId="0B18CBFF" w14:textId="27568411" w:rsidR="002544E3" w:rsidRDefault="002544E3" w:rsidP="00047750">
      <w:pPr>
        <w:pStyle w:val="Alineja0"/>
      </w:pPr>
      <w:r>
        <w:t>vse objavljene spremembe in dopolnitve navedenih podlag.</w:t>
      </w:r>
    </w:p>
    <w:p w14:paraId="71995D45" w14:textId="77777777" w:rsidR="00BA3A78" w:rsidRDefault="00BA3A78" w:rsidP="00047750">
      <w:pPr>
        <w:pStyle w:val="Alineja0"/>
        <w:numPr>
          <w:ilvl w:val="0"/>
          <w:numId w:val="0"/>
        </w:numPr>
      </w:pPr>
    </w:p>
    <w:p w14:paraId="6CE39029" w14:textId="77777777" w:rsidR="002544E3" w:rsidRDefault="002544E3" w:rsidP="002544E3">
      <w:r>
        <w:lastRenderedPageBreak/>
        <w:t xml:space="preserve">Pogodbeni stranki se dogovorita, da sta pri izvajanju pravic in obveznosti iz te pogodbe dolžni spoštovati vsakokrat veljavne predpise Švicarske konfederacije, slovenske in evropske predpise in dokumente, navedene v prejšnjem odstavku, ter njihovo vsebino sprejemata v pogodbeno vsebino. V primeru neskladja med pogodbenimi določbami in dokumenti, navedenimi v prejšnjem odstavku, prevladajo predpisi in pogoji prava Švicarske konfederacije . </w:t>
      </w:r>
    </w:p>
    <w:p w14:paraId="03A2BAB9" w14:textId="711E63F0" w:rsidR="002544E3" w:rsidRDefault="002544E3" w:rsidP="002544E3">
      <w:r>
        <w:t>Nosilec projekta s podpisom te pogodbe izrecno potrjuje, da je v celoti seznanjen z vsemi predpisi in dokumenti, navedenimi v prvem odstavku tega člena, ter da se z vsebino pravic in obveznosti pogodbenih strank izrecno strinja. Pogodbeni stranki se strinjata, da bosta izpolnjevali svoje obveznosti po tej pogodbi v skladu z vsakokratno veljavnimi predpisi in dokumenti, na katere se ta pogodba sklicuje in ki so del pogodbenega prava.</w:t>
      </w:r>
    </w:p>
    <w:p w14:paraId="6E6C6632" w14:textId="77777777" w:rsidR="002544E3" w:rsidRDefault="002544E3" w:rsidP="00F462B0"/>
    <w:p w14:paraId="58E1F95B" w14:textId="13D57211" w:rsidR="002544E3" w:rsidRDefault="002544E3" w:rsidP="00047750">
      <w:pPr>
        <w:pStyle w:val="Poglavje"/>
      </w:pPr>
      <w:r w:rsidRPr="002544E3">
        <w:t>PODATKI O PROJEKTU IN OBDOBJE UPRAVIČENOSTI</w:t>
      </w:r>
    </w:p>
    <w:p w14:paraId="3715D3D3" w14:textId="77777777" w:rsidR="005735D5" w:rsidRPr="00E56997" w:rsidRDefault="005735D5" w:rsidP="00F23EFD">
      <w:pPr>
        <w:pStyle w:val="len"/>
      </w:pPr>
      <w:r w:rsidRPr="00E56997">
        <w:t>člen</w:t>
      </w:r>
    </w:p>
    <w:p w14:paraId="16D4BE75" w14:textId="77777777" w:rsidR="002544E3" w:rsidRPr="002544E3" w:rsidRDefault="002544E3" w:rsidP="002544E3">
      <w:pPr>
        <w:autoSpaceDE w:val="0"/>
        <w:autoSpaceDN w:val="0"/>
        <w:adjustRightInd w:val="0"/>
        <w:spacing w:line="276" w:lineRule="auto"/>
        <w:rPr>
          <w:rFonts w:eastAsia="Calibri"/>
        </w:rPr>
      </w:pPr>
      <w:r w:rsidRPr="002544E3">
        <w:rPr>
          <w:rFonts w:eastAsia="Calibri"/>
        </w:rPr>
        <w:t>Obdobje upravičenosti stroškov in izdatkov je za vse upravičene stroške projekta od 11. 4. 2025 do vključno 31. 1. 2029.</w:t>
      </w:r>
    </w:p>
    <w:p w14:paraId="331C3663" w14:textId="77777777" w:rsidR="002544E3" w:rsidRPr="002544E3" w:rsidRDefault="002544E3" w:rsidP="002544E3">
      <w:pPr>
        <w:autoSpaceDE w:val="0"/>
        <w:autoSpaceDN w:val="0"/>
        <w:adjustRightInd w:val="0"/>
        <w:spacing w:line="276" w:lineRule="auto"/>
        <w:rPr>
          <w:rFonts w:eastAsia="Calibri"/>
        </w:rPr>
      </w:pPr>
      <w:r w:rsidRPr="002544E3">
        <w:rPr>
          <w:rFonts w:eastAsia="Calibri"/>
        </w:rPr>
        <w:t xml:space="preserve">Skrajni datum zaključka projekta, ko morajo biti izvedena tudi izplačila dodeljenih sredstev sofinanciranja, je 31. 5. 2029. </w:t>
      </w:r>
    </w:p>
    <w:p w14:paraId="501E9F29" w14:textId="77777777" w:rsidR="002544E3" w:rsidRPr="002544E3" w:rsidRDefault="002544E3" w:rsidP="002544E3">
      <w:pPr>
        <w:autoSpaceDE w:val="0"/>
        <w:autoSpaceDN w:val="0"/>
        <w:adjustRightInd w:val="0"/>
        <w:spacing w:line="276" w:lineRule="auto"/>
        <w:rPr>
          <w:rFonts w:eastAsia="Calibri"/>
        </w:rPr>
      </w:pPr>
      <w:r w:rsidRPr="002544E3">
        <w:rPr>
          <w:rFonts w:eastAsia="Calibri"/>
        </w:rPr>
        <w:t xml:space="preserve">Kot zaključek projekta se šteje datum zadnjega izplačila sredstev sofinanciranja nosilcu projekta. </w:t>
      </w:r>
    </w:p>
    <w:p w14:paraId="6975C0D8" w14:textId="77777777" w:rsidR="002544E3" w:rsidRPr="002544E3" w:rsidRDefault="002544E3" w:rsidP="002544E3">
      <w:pPr>
        <w:autoSpaceDE w:val="0"/>
        <w:autoSpaceDN w:val="0"/>
        <w:adjustRightInd w:val="0"/>
        <w:spacing w:line="276" w:lineRule="auto"/>
        <w:rPr>
          <w:rFonts w:eastAsia="Calibri"/>
        </w:rPr>
      </w:pPr>
      <w:r w:rsidRPr="002544E3">
        <w:rPr>
          <w:rFonts w:eastAsia="Calibri"/>
        </w:rPr>
        <w:t>Sredstva iz državnega proračuna so za upravičene izdatke projektov na razpolago v obdobju od 2026 do 2029.</w:t>
      </w:r>
    </w:p>
    <w:p w14:paraId="2EB32D3B" w14:textId="77777777" w:rsidR="002544E3" w:rsidRPr="002544E3" w:rsidRDefault="002544E3" w:rsidP="002544E3">
      <w:pPr>
        <w:autoSpaceDE w:val="0"/>
        <w:autoSpaceDN w:val="0"/>
        <w:adjustRightInd w:val="0"/>
        <w:spacing w:line="276" w:lineRule="auto"/>
        <w:rPr>
          <w:rFonts w:eastAsia="Calibri"/>
        </w:rPr>
      </w:pPr>
      <w:r w:rsidRPr="002544E3">
        <w:rPr>
          <w:rFonts w:eastAsia="Calibri"/>
        </w:rPr>
        <w:t>Za izdatke, nastale v okviru obdobja upravičenosti izdatkov, za katere bodo pravilni in popolni zahtevki za izplačilo izstavljeni najkasneje do 15. oktobra tekočega koledarskega leta, bodo sredstva sofinanciranja nosilcu projekta praviloma izplačana v istem koledarskem letu, skladno s proračunskimi zmožnostmi.</w:t>
      </w:r>
    </w:p>
    <w:p w14:paraId="30AA2B27" w14:textId="77777777" w:rsidR="002544E3" w:rsidRPr="002544E3" w:rsidRDefault="002544E3" w:rsidP="002544E3">
      <w:pPr>
        <w:autoSpaceDE w:val="0"/>
        <w:autoSpaceDN w:val="0"/>
        <w:adjustRightInd w:val="0"/>
        <w:spacing w:line="276" w:lineRule="auto"/>
        <w:rPr>
          <w:rFonts w:eastAsia="Calibri"/>
        </w:rPr>
      </w:pPr>
      <w:r w:rsidRPr="002544E3">
        <w:rPr>
          <w:rFonts w:eastAsia="Calibri"/>
        </w:rPr>
        <w:t>Zadnji zahtevek za izplačilo mora biti izstavljen najkasneje do 31. 1. 2029.</w:t>
      </w:r>
    </w:p>
    <w:p w14:paraId="23E3884C" w14:textId="77777777" w:rsidR="002544E3" w:rsidRPr="002544E3" w:rsidRDefault="002544E3" w:rsidP="002544E3">
      <w:pPr>
        <w:autoSpaceDE w:val="0"/>
        <w:autoSpaceDN w:val="0"/>
        <w:adjustRightInd w:val="0"/>
        <w:spacing w:line="276" w:lineRule="auto"/>
        <w:rPr>
          <w:rFonts w:eastAsia="Calibri"/>
        </w:rPr>
      </w:pPr>
      <w:r w:rsidRPr="002544E3">
        <w:rPr>
          <w:rFonts w:eastAsia="Calibri"/>
        </w:rPr>
        <w:t>Namen, cilji, aktivnosti, kazalniki, terminski in finančni načrt in povzetek projekta so opredeljeni v vlogi.</w:t>
      </w:r>
    </w:p>
    <w:p w14:paraId="3561DF55" w14:textId="77777777" w:rsidR="005735D5" w:rsidRPr="00E56997" w:rsidRDefault="005735D5" w:rsidP="00F23EFD">
      <w:pPr>
        <w:pStyle w:val="len"/>
      </w:pPr>
      <w:r w:rsidRPr="00E56997">
        <w:t xml:space="preserve">člen </w:t>
      </w:r>
    </w:p>
    <w:p w14:paraId="1397C28F" w14:textId="77777777" w:rsidR="002544E3" w:rsidRDefault="002544E3" w:rsidP="002544E3">
      <w:r>
        <w:t>Ciljna vrednost doseganja kazalnikov rezultata, ki se spremljajo na ravni programske komponente, in je načrtovana v vlogi (Obrazec 1: Podatki o projektu) je:</w:t>
      </w:r>
    </w:p>
    <w:p w14:paraId="4D7DDAAD" w14:textId="5EE33F27" w:rsidR="002544E3" w:rsidRPr="00746F8B" w:rsidRDefault="002544E3" w:rsidP="00420B13">
      <w:pPr>
        <w:keepNext/>
        <w:keepLines/>
        <w:rPr>
          <w:i/>
          <w:iCs/>
        </w:rPr>
      </w:pPr>
      <w:r w:rsidRPr="00746F8B">
        <w:rPr>
          <w:i/>
          <w:iCs/>
        </w:rPr>
        <w:lastRenderedPageBreak/>
        <w:t>Kazalnika rezultata na ravni programske komponente</w:t>
      </w:r>
      <w:r w:rsidR="00AE2E35">
        <w:rPr>
          <w:i/>
          <w:iCs/>
        </w:rPr>
        <w:t xml:space="preserve"> (</w:t>
      </w:r>
      <w:r w:rsidR="00AE2E35" w:rsidRPr="000D58B9">
        <w:rPr>
          <w:rFonts w:cstheme="minorHAnsi"/>
          <w:color w:val="222A35" w:themeColor="text2" w:themeShade="80"/>
        </w:rPr>
        <w:t xml:space="preserve">Programska komponenta 2: Spodbujanje skupnosti na področju energije iz obnovljivih virov in spodbujanje uporabe plitve </w:t>
      </w:r>
      <w:proofErr w:type="spellStart"/>
      <w:r w:rsidR="00AE2E35" w:rsidRPr="000D58B9">
        <w:rPr>
          <w:rFonts w:cstheme="minorHAnsi"/>
          <w:color w:val="222A35" w:themeColor="text2" w:themeShade="80"/>
        </w:rPr>
        <w:t>geotermije</w:t>
      </w:r>
      <w:proofErr w:type="spellEnd"/>
      <w:r w:rsidR="00AE2E35">
        <w:rPr>
          <w:rFonts w:cstheme="minorHAnsi"/>
          <w:color w:val="222A35" w:themeColor="text2" w:themeShade="80"/>
        </w:rPr>
        <w:t>)</w:t>
      </w:r>
    </w:p>
    <w:tbl>
      <w:tblPr>
        <w:tblStyle w:val="Tabelamrea4poudarek1"/>
        <w:tblW w:w="9081" w:type="dxa"/>
        <w:tblLook w:val="04A0" w:firstRow="1" w:lastRow="0" w:firstColumn="1" w:lastColumn="0" w:noHBand="0" w:noVBand="1"/>
      </w:tblPr>
      <w:tblGrid>
        <w:gridCol w:w="2123"/>
        <w:gridCol w:w="2123"/>
        <w:gridCol w:w="3262"/>
        <w:gridCol w:w="1573"/>
      </w:tblGrid>
      <w:tr w:rsidR="00420B13" w:rsidRPr="00420B13" w14:paraId="31136184" w14:textId="77777777" w:rsidTr="00420B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3" w:type="dxa"/>
          </w:tcPr>
          <w:p w14:paraId="63B017C9" w14:textId="2A596928" w:rsidR="00420B13" w:rsidRPr="00083730" w:rsidRDefault="00420B13" w:rsidP="00420B13">
            <w:pPr>
              <w:keepNext/>
              <w:keepLines/>
              <w:rPr>
                <w:rFonts w:asciiTheme="minorHAnsi" w:hAnsiTheme="minorHAnsi" w:cstheme="minorHAnsi"/>
                <w:color w:val="222A35" w:themeColor="text2" w:themeShade="80"/>
              </w:rPr>
            </w:pPr>
            <w:r w:rsidRPr="00083730">
              <w:rPr>
                <w:rFonts w:asciiTheme="minorHAnsi" w:hAnsiTheme="minorHAnsi" w:cstheme="minorHAnsi"/>
                <w:color w:val="222A35" w:themeColor="text2" w:themeShade="80"/>
              </w:rPr>
              <w:t>ID kazalnika</w:t>
            </w:r>
          </w:p>
        </w:tc>
        <w:tc>
          <w:tcPr>
            <w:tcW w:w="2123" w:type="dxa"/>
          </w:tcPr>
          <w:p w14:paraId="758D60BE" w14:textId="4323F4D4" w:rsidR="00420B13" w:rsidRPr="00420B13" w:rsidRDefault="00420B13" w:rsidP="00420B13">
            <w:pPr>
              <w:keepNext/>
              <w:keepLines/>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rPr>
            </w:pPr>
            <w:r w:rsidRPr="00420B13">
              <w:rPr>
                <w:rFonts w:asciiTheme="minorHAnsi" w:hAnsiTheme="minorHAnsi" w:cstheme="minorHAnsi"/>
              </w:rPr>
              <w:t>Vrsta kazalnika</w:t>
            </w:r>
          </w:p>
        </w:tc>
        <w:tc>
          <w:tcPr>
            <w:tcW w:w="3262" w:type="dxa"/>
          </w:tcPr>
          <w:p w14:paraId="4BC55A59" w14:textId="557445ED" w:rsidR="00420B13" w:rsidRPr="00420B13" w:rsidRDefault="00420B13" w:rsidP="00420B13">
            <w:pPr>
              <w:keepNext/>
              <w:keepLines/>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rPr>
            </w:pPr>
            <w:r w:rsidRPr="00420B13">
              <w:rPr>
                <w:rFonts w:asciiTheme="minorHAnsi" w:hAnsiTheme="minorHAnsi" w:cstheme="minorHAnsi"/>
              </w:rPr>
              <w:t>Opis kazalnika</w:t>
            </w:r>
          </w:p>
        </w:tc>
        <w:tc>
          <w:tcPr>
            <w:tcW w:w="1573" w:type="dxa"/>
          </w:tcPr>
          <w:p w14:paraId="6D27F5F3" w14:textId="68AB77ED" w:rsidR="00420B13" w:rsidRPr="00420B13" w:rsidRDefault="00420B13" w:rsidP="00420B13">
            <w:pPr>
              <w:keepNext/>
              <w:keepLines/>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rPr>
            </w:pPr>
            <w:r w:rsidRPr="00420B13">
              <w:rPr>
                <w:rFonts w:asciiTheme="minorHAnsi" w:hAnsiTheme="minorHAnsi" w:cstheme="minorHAnsi"/>
              </w:rPr>
              <w:t>Merska enota</w:t>
            </w:r>
          </w:p>
        </w:tc>
      </w:tr>
      <w:tr w:rsidR="00420B13" w:rsidRPr="00420B13" w14:paraId="47FFC199" w14:textId="77777777" w:rsidTr="00420B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3" w:type="dxa"/>
          </w:tcPr>
          <w:p w14:paraId="4F90D0B4" w14:textId="1BBE8CF9" w:rsidR="00420B13" w:rsidRPr="00420B13" w:rsidRDefault="00420B13" w:rsidP="00420B13">
            <w:pPr>
              <w:keepNext/>
              <w:keepLines/>
              <w:rPr>
                <w:rFonts w:asciiTheme="minorHAnsi" w:hAnsiTheme="minorHAnsi" w:cstheme="minorHAnsi"/>
              </w:rPr>
            </w:pPr>
            <w:r w:rsidRPr="00420B13">
              <w:rPr>
                <w:rFonts w:asciiTheme="minorHAnsi" w:hAnsiTheme="minorHAnsi" w:cstheme="minorHAnsi"/>
              </w:rPr>
              <w:t>K2.1</w:t>
            </w:r>
          </w:p>
        </w:tc>
        <w:tc>
          <w:tcPr>
            <w:tcW w:w="2123" w:type="dxa"/>
          </w:tcPr>
          <w:p w14:paraId="01A37BBC" w14:textId="7832F80E" w:rsidR="00420B13" w:rsidRPr="00420B13" w:rsidRDefault="00420B13" w:rsidP="00420B13">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420B13">
              <w:rPr>
                <w:rFonts w:asciiTheme="minorHAnsi" w:hAnsiTheme="minorHAnsi" w:cstheme="minorHAnsi"/>
              </w:rPr>
              <w:t>kazalnik rezultata</w:t>
            </w:r>
          </w:p>
        </w:tc>
        <w:tc>
          <w:tcPr>
            <w:tcW w:w="3262" w:type="dxa"/>
          </w:tcPr>
          <w:p w14:paraId="77CE95D0" w14:textId="56633BDA" w:rsidR="00420B13" w:rsidRPr="00420B13" w:rsidRDefault="00420B13" w:rsidP="00420B13">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420B13">
              <w:rPr>
                <w:rFonts w:asciiTheme="minorHAnsi" w:hAnsiTheme="minorHAnsi" w:cstheme="minorHAnsi"/>
              </w:rPr>
              <w:t>Dodatne proizvodne zmogljivosti OVE (električna energija)</w:t>
            </w:r>
          </w:p>
        </w:tc>
        <w:tc>
          <w:tcPr>
            <w:tcW w:w="1573" w:type="dxa"/>
          </w:tcPr>
          <w:p w14:paraId="4B564772" w14:textId="37FC0352" w:rsidR="00420B13" w:rsidRPr="00420B13" w:rsidRDefault="00420B13" w:rsidP="00420B13">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420B13">
              <w:rPr>
                <w:rFonts w:asciiTheme="minorHAnsi" w:hAnsiTheme="minorHAnsi" w:cstheme="minorHAnsi"/>
              </w:rPr>
              <w:t>MW</w:t>
            </w:r>
          </w:p>
        </w:tc>
      </w:tr>
      <w:tr w:rsidR="00420B13" w:rsidRPr="00420B13" w14:paraId="2236BC04" w14:textId="77777777" w:rsidTr="00420B13">
        <w:tc>
          <w:tcPr>
            <w:cnfStyle w:val="001000000000" w:firstRow="0" w:lastRow="0" w:firstColumn="1" w:lastColumn="0" w:oddVBand="0" w:evenVBand="0" w:oddHBand="0" w:evenHBand="0" w:firstRowFirstColumn="0" w:firstRowLastColumn="0" w:lastRowFirstColumn="0" w:lastRowLastColumn="0"/>
            <w:tcW w:w="2123" w:type="dxa"/>
          </w:tcPr>
          <w:p w14:paraId="39B2D49D" w14:textId="6CD3AD88" w:rsidR="00420B13" w:rsidRPr="00420B13" w:rsidRDefault="00420B13" w:rsidP="00420B13">
            <w:pPr>
              <w:keepNext/>
              <w:keepLines/>
              <w:rPr>
                <w:rFonts w:asciiTheme="minorHAnsi" w:hAnsiTheme="minorHAnsi" w:cstheme="minorHAnsi"/>
              </w:rPr>
            </w:pPr>
            <w:r w:rsidRPr="00420B13">
              <w:rPr>
                <w:rFonts w:asciiTheme="minorHAnsi" w:hAnsiTheme="minorHAnsi" w:cstheme="minorHAnsi"/>
              </w:rPr>
              <w:t>K2.2</w:t>
            </w:r>
          </w:p>
        </w:tc>
        <w:tc>
          <w:tcPr>
            <w:tcW w:w="2123" w:type="dxa"/>
          </w:tcPr>
          <w:p w14:paraId="1C935032" w14:textId="0FB51D64" w:rsidR="00420B13" w:rsidRPr="00420B13" w:rsidRDefault="00420B13" w:rsidP="00420B13">
            <w:pPr>
              <w:keepNext/>
              <w:keepLin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420B13">
              <w:rPr>
                <w:rFonts w:asciiTheme="minorHAnsi" w:hAnsiTheme="minorHAnsi" w:cstheme="minorHAnsi"/>
              </w:rPr>
              <w:t>kazalnik rezultata</w:t>
            </w:r>
          </w:p>
        </w:tc>
        <w:tc>
          <w:tcPr>
            <w:tcW w:w="3262" w:type="dxa"/>
          </w:tcPr>
          <w:p w14:paraId="5A785ABD" w14:textId="323536DB" w:rsidR="00420B13" w:rsidRPr="00420B13" w:rsidRDefault="00420B13" w:rsidP="00420B13">
            <w:pPr>
              <w:keepNext/>
              <w:keepLin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420B13">
              <w:rPr>
                <w:rFonts w:asciiTheme="minorHAnsi" w:hAnsiTheme="minorHAnsi" w:cstheme="minorHAnsi"/>
              </w:rPr>
              <w:t>Dodatne proizvodne zmogljivosti OVE (toplotna energija)</w:t>
            </w:r>
          </w:p>
        </w:tc>
        <w:tc>
          <w:tcPr>
            <w:tcW w:w="1573" w:type="dxa"/>
          </w:tcPr>
          <w:p w14:paraId="563DF6ED" w14:textId="3E864BDF" w:rsidR="00420B13" w:rsidRPr="00420B13" w:rsidRDefault="00420B13" w:rsidP="00420B13">
            <w:pPr>
              <w:keepNext/>
              <w:keepLin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420B13">
              <w:rPr>
                <w:rFonts w:asciiTheme="minorHAnsi" w:hAnsiTheme="minorHAnsi" w:cstheme="minorHAnsi"/>
              </w:rPr>
              <w:t>MW</w:t>
            </w:r>
          </w:p>
        </w:tc>
      </w:tr>
    </w:tbl>
    <w:p w14:paraId="5D6A694E" w14:textId="77777777" w:rsidR="00746F8B" w:rsidRDefault="00746F8B" w:rsidP="00023A2D"/>
    <w:p w14:paraId="2B38C7E5" w14:textId="09F37F61" w:rsidR="00023A2D" w:rsidRDefault="00023A2D" w:rsidP="00023A2D">
      <w:r>
        <w:t>Nosilec projekta o doseganju kazalnikov rezultata, ki se spremljata na ravni programske komponente, poroča ob zaključku projekta s predložitvijo zadnjega zahtevka za izplačilo in končnega poročila o izvedenem projektu.</w:t>
      </w:r>
    </w:p>
    <w:p w14:paraId="4E290D0E" w14:textId="77777777" w:rsidR="00023A2D" w:rsidRDefault="00023A2D" w:rsidP="00023A2D">
      <w:r>
        <w:t>O doseganju kazalnikov učinka in rezultata, ki se spremljajo na ravni programa, mora nosilec projekta na ravni projekta poročati v okviru letnega poročanja, ki se izvaja pet koledarskih let po datumu zaključka projekta.</w:t>
      </w:r>
    </w:p>
    <w:p w14:paraId="05956956" w14:textId="4ECC2610" w:rsidR="00023A2D" w:rsidRPr="00746F8B" w:rsidRDefault="00023A2D" w:rsidP="00023A2D">
      <w:pPr>
        <w:rPr>
          <w:i/>
          <w:iCs/>
        </w:rPr>
      </w:pPr>
      <w:r w:rsidRPr="00746F8B">
        <w:rPr>
          <w:i/>
          <w:iCs/>
        </w:rPr>
        <w:t>Kazalniki učinka in rezultata na ravni programa</w:t>
      </w:r>
      <w:r w:rsidR="00AE2E35">
        <w:rPr>
          <w:i/>
          <w:iCs/>
        </w:rPr>
        <w:t xml:space="preserve"> (</w:t>
      </w:r>
      <w:r w:rsidR="00AE2E35" w:rsidRPr="000D58B9">
        <w:rPr>
          <w:rFonts w:cstheme="minorHAnsi"/>
          <w:color w:val="222A35" w:themeColor="text2" w:themeShade="80"/>
        </w:rPr>
        <w:t>Program »Povečanje energetske učinkovitosti in spodbujanje obnovljive energije v alpskih regijah«</w:t>
      </w:r>
      <w:r w:rsidR="00AE2E35">
        <w:rPr>
          <w:rFonts w:cstheme="minorHAnsi"/>
          <w:color w:val="222A35" w:themeColor="text2" w:themeShade="80"/>
        </w:rPr>
        <w:t>)</w:t>
      </w:r>
    </w:p>
    <w:tbl>
      <w:tblPr>
        <w:tblStyle w:val="Tabelamrea4poudarek1"/>
        <w:tblW w:w="9081" w:type="dxa"/>
        <w:tblLook w:val="04A0" w:firstRow="1" w:lastRow="0" w:firstColumn="1" w:lastColumn="0" w:noHBand="0" w:noVBand="1"/>
      </w:tblPr>
      <w:tblGrid>
        <w:gridCol w:w="2123"/>
        <w:gridCol w:w="2123"/>
        <w:gridCol w:w="3262"/>
        <w:gridCol w:w="1573"/>
      </w:tblGrid>
      <w:tr w:rsidR="00746F8B" w:rsidRPr="00746F8B" w14:paraId="11B86016" w14:textId="77777777" w:rsidTr="00F871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3" w:type="dxa"/>
          </w:tcPr>
          <w:p w14:paraId="77091977" w14:textId="77777777" w:rsidR="00746F8B" w:rsidRPr="00083730" w:rsidRDefault="00746F8B" w:rsidP="00F871EF">
            <w:pPr>
              <w:keepNext/>
              <w:keepLines/>
              <w:rPr>
                <w:rFonts w:asciiTheme="minorHAnsi" w:hAnsiTheme="minorHAnsi" w:cstheme="minorHAnsi"/>
                <w:color w:val="222A35" w:themeColor="text2" w:themeShade="80"/>
              </w:rPr>
            </w:pPr>
            <w:bookmarkStart w:id="0" w:name="_Hlk213924818"/>
            <w:r w:rsidRPr="00083730">
              <w:rPr>
                <w:rFonts w:asciiTheme="minorHAnsi" w:hAnsiTheme="minorHAnsi" w:cstheme="minorHAnsi"/>
                <w:color w:val="222A35" w:themeColor="text2" w:themeShade="80"/>
              </w:rPr>
              <w:t>ID kazalnika</w:t>
            </w:r>
          </w:p>
        </w:tc>
        <w:tc>
          <w:tcPr>
            <w:tcW w:w="2123" w:type="dxa"/>
          </w:tcPr>
          <w:p w14:paraId="3322ED82" w14:textId="77777777" w:rsidR="00746F8B" w:rsidRPr="00746F8B" w:rsidRDefault="00746F8B" w:rsidP="00F871EF">
            <w:pPr>
              <w:keepNext/>
              <w:keepLines/>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rPr>
            </w:pPr>
            <w:r w:rsidRPr="00746F8B">
              <w:rPr>
                <w:rFonts w:asciiTheme="minorHAnsi" w:hAnsiTheme="minorHAnsi" w:cstheme="minorHAnsi"/>
              </w:rPr>
              <w:t>Vrsta kazalnika</w:t>
            </w:r>
          </w:p>
        </w:tc>
        <w:tc>
          <w:tcPr>
            <w:tcW w:w="3262" w:type="dxa"/>
          </w:tcPr>
          <w:p w14:paraId="5DFE50B1" w14:textId="77777777" w:rsidR="00746F8B" w:rsidRPr="00746F8B" w:rsidRDefault="00746F8B" w:rsidP="00F871EF">
            <w:pPr>
              <w:keepNext/>
              <w:keepLines/>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rPr>
            </w:pPr>
            <w:r w:rsidRPr="00746F8B">
              <w:rPr>
                <w:rFonts w:asciiTheme="minorHAnsi" w:hAnsiTheme="minorHAnsi" w:cstheme="minorHAnsi"/>
              </w:rPr>
              <w:t>Opis kazalnika</w:t>
            </w:r>
          </w:p>
        </w:tc>
        <w:tc>
          <w:tcPr>
            <w:tcW w:w="1573" w:type="dxa"/>
          </w:tcPr>
          <w:p w14:paraId="006A868C" w14:textId="77777777" w:rsidR="00746F8B" w:rsidRPr="00746F8B" w:rsidRDefault="00746F8B" w:rsidP="00F871EF">
            <w:pPr>
              <w:keepNext/>
              <w:keepLines/>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rPr>
            </w:pPr>
            <w:r w:rsidRPr="00746F8B">
              <w:rPr>
                <w:rFonts w:asciiTheme="minorHAnsi" w:hAnsiTheme="minorHAnsi" w:cstheme="minorHAnsi"/>
              </w:rPr>
              <w:t>Merska enota</w:t>
            </w:r>
          </w:p>
        </w:tc>
      </w:tr>
      <w:tr w:rsidR="00746F8B" w:rsidRPr="00746F8B" w14:paraId="56B0B5C1" w14:textId="77777777" w:rsidTr="00F87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3" w:type="dxa"/>
          </w:tcPr>
          <w:p w14:paraId="694ADA72" w14:textId="565F7B5A" w:rsidR="00746F8B" w:rsidRPr="00746F8B" w:rsidRDefault="00746F8B" w:rsidP="00746F8B">
            <w:pPr>
              <w:keepNext/>
              <w:keepLines/>
              <w:rPr>
                <w:rFonts w:asciiTheme="minorHAnsi" w:hAnsiTheme="minorHAnsi" w:cstheme="minorHAnsi"/>
              </w:rPr>
            </w:pPr>
            <w:r w:rsidRPr="00746F8B">
              <w:rPr>
                <w:rFonts w:asciiTheme="minorHAnsi" w:hAnsiTheme="minorHAnsi" w:cstheme="minorHAnsi"/>
              </w:rPr>
              <w:t>EE_CI_2</w:t>
            </w:r>
          </w:p>
        </w:tc>
        <w:tc>
          <w:tcPr>
            <w:tcW w:w="2123" w:type="dxa"/>
          </w:tcPr>
          <w:p w14:paraId="77AB446E" w14:textId="731189D9" w:rsidR="00746F8B" w:rsidRPr="00746F8B" w:rsidRDefault="00746F8B" w:rsidP="00746F8B">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746F8B">
              <w:rPr>
                <w:rFonts w:asciiTheme="minorHAnsi" w:hAnsiTheme="minorHAnsi" w:cstheme="minorHAnsi"/>
              </w:rPr>
              <w:t>kazalnik učinka</w:t>
            </w:r>
          </w:p>
        </w:tc>
        <w:tc>
          <w:tcPr>
            <w:tcW w:w="3262" w:type="dxa"/>
          </w:tcPr>
          <w:p w14:paraId="006D1F9C" w14:textId="3DC65273" w:rsidR="00746F8B" w:rsidRPr="00746F8B" w:rsidRDefault="00746F8B" w:rsidP="00746F8B">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746F8B">
              <w:rPr>
                <w:rFonts w:asciiTheme="minorHAnsi" w:hAnsiTheme="minorHAnsi" w:cstheme="minorHAnsi"/>
              </w:rPr>
              <w:t>Ocenjeno letno zmanjšanje emisij toplogrednih plinov zaradi ukrepov na področju obnovljivih virov energije</w:t>
            </w:r>
          </w:p>
        </w:tc>
        <w:tc>
          <w:tcPr>
            <w:tcW w:w="1573" w:type="dxa"/>
          </w:tcPr>
          <w:p w14:paraId="756249A8" w14:textId="039C0E28" w:rsidR="00746F8B" w:rsidRPr="00746F8B" w:rsidRDefault="00746F8B" w:rsidP="00746F8B">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746F8B">
              <w:rPr>
                <w:rFonts w:asciiTheme="minorHAnsi" w:hAnsiTheme="minorHAnsi" w:cstheme="minorHAnsi"/>
              </w:rPr>
              <w:t xml:space="preserve">mio t CO2 </w:t>
            </w:r>
            <w:proofErr w:type="spellStart"/>
            <w:r w:rsidRPr="00746F8B">
              <w:rPr>
                <w:rFonts w:asciiTheme="minorHAnsi" w:hAnsiTheme="minorHAnsi" w:cstheme="minorHAnsi"/>
              </w:rPr>
              <w:t>ekv</w:t>
            </w:r>
            <w:proofErr w:type="spellEnd"/>
            <w:r w:rsidRPr="00746F8B">
              <w:rPr>
                <w:rFonts w:asciiTheme="minorHAnsi" w:hAnsiTheme="minorHAnsi" w:cstheme="minorHAnsi"/>
              </w:rPr>
              <w:t>. / leto</w:t>
            </w:r>
          </w:p>
        </w:tc>
      </w:tr>
      <w:tr w:rsidR="00746F8B" w:rsidRPr="00746F8B" w14:paraId="2861CDCB" w14:textId="77777777" w:rsidTr="00F871EF">
        <w:tc>
          <w:tcPr>
            <w:cnfStyle w:val="001000000000" w:firstRow="0" w:lastRow="0" w:firstColumn="1" w:lastColumn="0" w:oddVBand="0" w:evenVBand="0" w:oddHBand="0" w:evenHBand="0" w:firstRowFirstColumn="0" w:firstRowLastColumn="0" w:lastRowFirstColumn="0" w:lastRowLastColumn="0"/>
            <w:tcW w:w="2123" w:type="dxa"/>
          </w:tcPr>
          <w:p w14:paraId="5756C686" w14:textId="786EBAA9" w:rsidR="00746F8B" w:rsidRPr="00746F8B" w:rsidRDefault="00746F8B" w:rsidP="00746F8B">
            <w:pPr>
              <w:keepNext/>
              <w:keepLines/>
              <w:rPr>
                <w:rFonts w:asciiTheme="minorHAnsi" w:hAnsiTheme="minorHAnsi" w:cstheme="minorHAnsi"/>
              </w:rPr>
            </w:pPr>
            <w:r w:rsidRPr="00746F8B">
              <w:rPr>
                <w:rFonts w:asciiTheme="minorHAnsi" w:hAnsiTheme="minorHAnsi" w:cstheme="minorHAnsi"/>
              </w:rPr>
              <w:t>EE_CI_4</w:t>
            </w:r>
          </w:p>
        </w:tc>
        <w:tc>
          <w:tcPr>
            <w:tcW w:w="2123" w:type="dxa"/>
          </w:tcPr>
          <w:p w14:paraId="370AECA1" w14:textId="3A3FABF3" w:rsidR="00746F8B" w:rsidRPr="00746F8B" w:rsidRDefault="00746F8B" w:rsidP="00746F8B">
            <w:pPr>
              <w:keepNext/>
              <w:keepLin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746F8B">
              <w:rPr>
                <w:rFonts w:asciiTheme="minorHAnsi" w:hAnsiTheme="minorHAnsi" w:cstheme="minorHAnsi"/>
              </w:rPr>
              <w:t>kazalnik učinka</w:t>
            </w:r>
          </w:p>
        </w:tc>
        <w:tc>
          <w:tcPr>
            <w:tcW w:w="3262" w:type="dxa"/>
          </w:tcPr>
          <w:p w14:paraId="3924B02F" w14:textId="1FA1582F" w:rsidR="00746F8B" w:rsidRPr="00746F8B" w:rsidRDefault="00746F8B" w:rsidP="00746F8B">
            <w:pPr>
              <w:keepNext/>
              <w:keepLin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746F8B">
              <w:rPr>
                <w:rFonts w:asciiTheme="minorHAnsi" w:hAnsiTheme="minorHAnsi" w:cstheme="minorHAnsi"/>
              </w:rPr>
              <w:t>Dodatno proizvedene kilovatne ure iz obnovljivih virov energije</w:t>
            </w:r>
          </w:p>
        </w:tc>
        <w:tc>
          <w:tcPr>
            <w:tcW w:w="1573" w:type="dxa"/>
          </w:tcPr>
          <w:p w14:paraId="4F87D0CB" w14:textId="7C55E350" w:rsidR="00746F8B" w:rsidRPr="00746F8B" w:rsidRDefault="00746F8B" w:rsidP="00746F8B">
            <w:pPr>
              <w:keepNext/>
              <w:keepLin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746F8B">
              <w:rPr>
                <w:rFonts w:asciiTheme="minorHAnsi" w:hAnsiTheme="minorHAnsi" w:cstheme="minorHAnsi"/>
              </w:rPr>
              <w:t>kWh / leto</w:t>
            </w:r>
          </w:p>
        </w:tc>
      </w:tr>
      <w:tr w:rsidR="00746F8B" w:rsidRPr="00746F8B" w14:paraId="0A24DDFC" w14:textId="77777777" w:rsidTr="00F87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3" w:type="dxa"/>
          </w:tcPr>
          <w:p w14:paraId="54399EEE" w14:textId="7E64DACE" w:rsidR="00746F8B" w:rsidRPr="00746F8B" w:rsidRDefault="00746F8B" w:rsidP="00746F8B">
            <w:pPr>
              <w:keepNext/>
              <w:keepLines/>
              <w:rPr>
                <w:rFonts w:asciiTheme="minorHAnsi" w:hAnsiTheme="minorHAnsi" w:cstheme="minorHAnsi"/>
              </w:rPr>
            </w:pPr>
            <w:r w:rsidRPr="00746F8B">
              <w:rPr>
                <w:rFonts w:asciiTheme="minorHAnsi" w:hAnsiTheme="minorHAnsi" w:cstheme="minorHAnsi"/>
              </w:rPr>
              <w:t>CC_CI_1</w:t>
            </w:r>
          </w:p>
        </w:tc>
        <w:tc>
          <w:tcPr>
            <w:tcW w:w="2123" w:type="dxa"/>
          </w:tcPr>
          <w:p w14:paraId="4192E6EE" w14:textId="54A9C4D8" w:rsidR="00746F8B" w:rsidRPr="00746F8B" w:rsidRDefault="00746F8B" w:rsidP="00746F8B">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746F8B">
              <w:rPr>
                <w:rFonts w:asciiTheme="minorHAnsi" w:hAnsiTheme="minorHAnsi" w:cstheme="minorHAnsi"/>
              </w:rPr>
              <w:t>kazalnik rezultata</w:t>
            </w:r>
          </w:p>
        </w:tc>
        <w:tc>
          <w:tcPr>
            <w:tcW w:w="3262" w:type="dxa"/>
          </w:tcPr>
          <w:p w14:paraId="3BB20377" w14:textId="3EF4006B" w:rsidR="00746F8B" w:rsidRPr="00746F8B" w:rsidRDefault="00746F8B" w:rsidP="00746F8B">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746F8B">
              <w:rPr>
                <w:rFonts w:asciiTheme="minorHAnsi" w:hAnsiTheme="minorHAnsi" w:cstheme="minorHAnsi"/>
              </w:rPr>
              <w:t>Število ljudi, ki imajo koristi od usposabljanja za izboljšanje institucionalnih in strokovnih zmogljivosti</w:t>
            </w:r>
          </w:p>
        </w:tc>
        <w:tc>
          <w:tcPr>
            <w:tcW w:w="1573" w:type="dxa"/>
          </w:tcPr>
          <w:p w14:paraId="373BBF40" w14:textId="507E2983" w:rsidR="00746F8B" w:rsidRPr="00746F8B" w:rsidRDefault="00746F8B" w:rsidP="00746F8B">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746F8B">
              <w:rPr>
                <w:rFonts w:asciiTheme="minorHAnsi" w:hAnsiTheme="minorHAnsi" w:cstheme="minorHAnsi"/>
              </w:rPr>
              <w:t>število</w:t>
            </w:r>
          </w:p>
        </w:tc>
      </w:tr>
    </w:tbl>
    <w:p w14:paraId="4364B6F5" w14:textId="77777777" w:rsidR="00746F8B" w:rsidRPr="00746F8B" w:rsidRDefault="00746F8B" w:rsidP="00746F8B">
      <w:pPr>
        <w:rPr>
          <w:rFonts w:cstheme="minorHAnsi"/>
        </w:rPr>
      </w:pPr>
    </w:p>
    <w:bookmarkEnd w:id="0"/>
    <w:p w14:paraId="43348322" w14:textId="77777777" w:rsidR="00023A2D" w:rsidRDefault="00023A2D" w:rsidP="00023A2D">
      <w:r>
        <w:t>Letno poročanje nosilca projekta o kazalnikih učinka in rezultata, ki se spremljajo na ravni programa, se izvede tako, da nosilec projekta v predpisani obrazec, ki ga zagotovi ministrstvo, vnese podatke in predloži ustrezna dokazila, in sicer:</w:t>
      </w:r>
    </w:p>
    <w:p w14:paraId="509793AE" w14:textId="0FC3F832" w:rsidR="00023A2D" w:rsidRDefault="00023A2D" w:rsidP="00047750">
      <w:pPr>
        <w:pStyle w:val="Alineja0"/>
      </w:pPr>
      <w:r>
        <w:t>veljavna pogodba o ustanovitvi oziroma vključitvi odjemalcev v SSO OVE, ki vsebuje najmanj obvezne elemente iz poglavja 6.2.1 javnega razpisa, in morebitni pripadajoči veljavni aneksi k tej pogodbi;</w:t>
      </w:r>
    </w:p>
    <w:p w14:paraId="62095C5E" w14:textId="07A2CB29" w:rsidR="00023A2D" w:rsidRDefault="00023A2D" w:rsidP="00047750">
      <w:pPr>
        <w:pStyle w:val="Alineja0"/>
      </w:pPr>
      <w:r>
        <w:t>dokazila o proizvedeni energiji iz OVE iz naprav, ki so predmet projekta;</w:t>
      </w:r>
    </w:p>
    <w:p w14:paraId="1C295A0B" w14:textId="5F387A41" w:rsidR="00023A2D" w:rsidRDefault="00023A2D" w:rsidP="00047750">
      <w:pPr>
        <w:pStyle w:val="Alineja0"/>
      </w:pPr>
      <w:r>
        <w:t>dokazila o številu udeležencev usposabljanj na področju OVE za izboljšanje institucionalnih in strokovnih zmogljivosti.</w:t>
      </w:r>
    </w:p>
    <w:p w14:paraId="012F0C61" w14:textId="77777777" w:rsidR="00BA3A78" w:rsidRDefault="00BA3A78" w:rsidP="00023A2D"/>
    <w:p w14:paraId="5AD3CE5C" w14:textId="6C79368F" w:rsidR="00023A2D" w:rsidRDefault="00023A2D" w:rsidP="00023A2D">
      <w:r>
        <w:t>Nosilec projekta, ki zgoraj navedenih kazalnikov ne bo dosegel v postavljenih rokih, mora vrniti prejeta sredstva po tej pogodbi v roku 30 (tridesetih) dni od pisnega poziva ministrstva, povečana za zakonske zamudne obresti od dneva nakazila na TRR nosilca projekta do dneva nakazila v dobro proračuna RS.</w:t>
      </w:r>
    </w:p>
    <w:p w14:paraId="0AA08A59" w14:textId="77777777" w:rsidR="00023A2D" w:rsidRDefault="00023A2D" w:rsidP="00023A2D">
      <w:r>
        <w:t xml:space="preserve">Postopek za vsakršno spremembo doseganja kazalnikov iz tega člena se izvede v skladu z 31. členom te pogodbe. V primeru potrjene spremembe doseganja kazalnikov s strani ministrstva se obvezno </w:t>
      </w:r>
      <w:r>
        <w:lastRenderedPageBreak/>
        <w:t>sklene dodatek k tej pogodbi. Doseganje kazalnikov iz tega člena predstavlja bistveno sestavino te pogodbe.</w:t>
      </w:r>
    </w:p>
    <w:p w14:paraId="6CAF8EEE" w14:textId="62942BDC" w:rsidR="005735D5" w:rsidRPr="00E56997" w:rsidRDefault="00023A2D" w:rsidP="00047750">
      <w:pPr>
        <w:pStyle w:val="Poglavje"/>
      </w:pPr>
      <w:r w:rsidRPr="00023A2D">
        <w:t>POGODBENA VREDNOST IN FINANČNI NAČRT</w:t>
      </w:r>
    </w:p>
    <w:p w14:paraId="260B4409" w14:textId="77777777" w:rsidR="005735D5" w:rsidRPr="00E56997" w:rsidRDefault="005735D5" w:rsidP="00F23EFD">
      <w:pPr>
        <w:pStyle w:val="len"/>
      </w:pPr>
      <w:r w:rsidRPr="00E56997">
        <w:t xml:space="preserve">člen </w:t>
      </w:r>
    </w:p>
    <w:p w14:paraId="12C3777E" w14:textId="77777777" w:rsidR="00023A2D" w:rsidRDefault="00023A2D" w:rsidP="00023A2D">
      <w:r>
        <w:t xml:space="preserve">Višina celotnih stroškov projekta je ocenjena na XXX,XX EUR (z DDV). Skladno z določili javnega razpisa in vlogo znašajo upravičeni stroški projekta XXX,XX EUR. V skladu s sklepom o izboru znaša vrednost stroškov upravičenih do sofinanciranja največ XXX,XX EUR in predstavlja osnovo za izračun višine sofinanciranja namenskih sredstev podpore iz drugega Švicarskega prispevka in slovenske udeležbe. </w:t>
      </w:r>
    </w:p>
    <w:p w14:paraId="25D806A3" w14:textId="7B345F92" w:rsidR="00023A2D" w:rsidRDefault="00023A2D" w:rsidP="00023A2D">
      <w:r>
        <w:t>Sredstva sofinanciranja so zagotovljena na proračunskih postavkah:</w:t>
      </w:r>
    </w:p>
    <w:tbl>
      <w:tblPr>
        <w:tblStyle w:val="Tabelamrea4poudarek1"/>
        <w:tblW w:w="9081" w:type="dxa"/>
        <w:tblLook w:val="04A0" w:firstRow="1" w:lastRow="0" w:firstColumn="1" w:lastColumn="0" w:noHBand="0" w:noVBand="1"/>
      </w:tblPr>
      <w:tblGrid>
        <w:gridCol w:w="2123"/>
        <w:gridCol w:w="6958"/>
      </w:tblGrid>
      <w:tr w:rsidR="00746F8B" w:rsidRPr="00746F8B" w14:paraId="2E529BFD" w14:textId="77777777" w:rsidTr="00710CB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3" w:type="dxa"/>
          </w:tcPr>
          <w:p w14:paraId="41CA88AC" w14:textId="3C6024C7" w:rsidR="00746F8B" w:rsidRPr="000D58B9" w:rsidRDefault="00746F8B" w:rsidP="00F871EF">
            <w:pPr>
              <w:keepNext/>
              <w:keepLines/>
              <w:rPr>
                <w:rFonts w:asciiTheme="minorHAnsi" w:hAnsiTheme="minorHAnsi" w:cstheme="minorHAnsi"/>
                <w:color w:val="222A35" w:themeColor="text2" w:themeShade="80"/>
              </w:rPr>
            </w:pPr>
            <w:r w:rsidRPr="000D58B9">
              <w:rPr>
                <w:rFonts w:cstheme="minorHAnsi"/>
                <w:color w:val="222A35" w:themeColor="text2" w:themeShade="80"/>
              </w:rPr>
              <w:t>Št. PP</w:t>
            </w:r>
          </w:p>
        </w:tc>
        <w:tc>
          <w:tcPr>
            <w:tcW w:w="6958" w:type="dxa"/>
          </w:tcPr>
          <w:p w14:paraId="66463455" w14:textId="4D7CAE48" w:rsidR="00746F8B" w:rsidRPr="000D58B9" w:rsidRDefault="00746F8B" w:rsidP="00F871EF">
            <w:pPr>
              <w:keepNext/>
              <w:keepLines/>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222A35" w:themeColor="text2" w:themeShade="80"/>
              </w:rPr>
            </w:pPr>
            <w:r w:rsidRPr="000D58B9">
              <w:rPr>
                <w:rFonts w:cstheme="minorHAnsi"/>
                <w:color w:val="222A35" w:themeColor="text2" w:themeShade="80"/>
              </w:rPr>
              <w:t>Naziv proračunske postavke</w:t>
            </w:r>
          </w:p>
        </w:tc>
      </w:tr>
      <w:tr w:rsidR="00746F8B" w:rsidRPr="00746F8B" w14:paraId="0442D2D1" w14:textId="77777777" w:rsidTr="00B606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3" w:type="dxa"/>
          </w:tcPr>
          <w:p w14:paraId="3236FD19" w14:textId="39C1A3F9" w:rsidR="00746F8B" w:rsidRPr="00746F8B" w:rsidRDefault="00746F8B" w:rsidP="00746F8B">
            <w:pPr>
              <w:keepNext/>
              <w:keepLines/>
              <w:rPr>
                <w:rFonts w:asciiTheme="minorHAnsi" w:hAnsiTheme="minorHAnsi" w:cstheme="minorHAnsi"/>
              </w:rPr>
            </w:pPr>
            <w:r w:rsidRPr="00746F8B">
              <w:rPr>
                <w:rFonts w:asciiTheme="minorHAnsi" w:hAnsiTheme="minorHAnsi" w:cstheme="minorHAnsi"/>
              </w:rPr>
              <w:t>230622</w:t>
            </w:r>
          </w:p>
        </w:tc>
        <w:tc>
          <w:tcPr>
            <w:tcW w:w="6958" w:type="dxa"/>
          </w:tcPr>
          <w:p w14:paraId="13000EC2" w14:textId="58E7DE0C" w:rsidR="00746F8B" w:rsidRPr="00746F8B" w:rsidRDefault="00746F8B" w:rsidP="00746F8B">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746F8B">
              <w:rPr>
                <w:rFonts w:asciiTheme="minorHAnsi" w:hAnsiTheme="minorHAnsi" w:cstheme="minorHAnsi"/>
              </w:rPr>
              <w:t>ŠVI FM – Izvajanje švicarskega FM</w:t>
            </w:r>
          </w:p>
        </w:tc>
      </w:tr>
      <w:tr w:rsidR="00746F8B" w:rsidRPr="00746F8B" w14:paraId="5BE4E34F" w14:textId="77777777" w:rsidTr="00325061">
        <w:tc>
          <w:tcPr>
            <w:cnfStyle w:val="001000000000" w:firstRow="0" w:lastRow="0" w:firstColumn="1" w:lastColumn="0" w:oddVBand="0" w:evenVBand="0" w:oddHBand="0" w:evenHBand="0" w:firstRowFirstColumn="0" w:firstRowLastColumn="0" w:lastRowFirstColumn="0" w:lastRowLastColumn="0"/>
            <w:tcW w:w="2123" w:type="dxa"/>
          </w:tcPr>
          <w:p w14:paraId="129E4118" w14:textId="41492B47" w:rsidR="00746F8B" w:rsidRPr="00746F8B" w:rsidRDefault="00746F8B" w:rsidP="00746F8B">
            <w:pPr>
              <w:keepNext/>
              <w:keepLines/>
              <w:rPr>
                <w:rFonts w:asciiTheme="minorHAnsi" w:hAnsiTheme="minorHAnsi" w:cstheme="minorHAnsi"/>
              </w:rPr>
            </w:pPr>
            <w:r w:rsidRPr="00746F8B">
              <w:rPr>
                <w:rFonts w:asciiTheme="minorHAnsi" w:hAnsiTheme="minorHAnsi" w:cstheme="minorHAnsi"/>
              </w:rPr>
              <w:t>251099</w:t>
            </w:r>
          </w:p>
        </w:tc>
        <w:tc>
          <w:tcPr>
            <w:tcW w:w="6958" w:type="dxa"/>
          </w:tcPr>
          <w:p w14:paraId="314269E2" w14:textId="4A9CDDF0" w:rsidR="00746F8B" w:rsidRPr="00746F8B" w:rsidRDefault="00746F8B" w:rsidP="00746F8B">
            <w:pPr>
              <w:keepNext/>
              <w:keepLin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746F8B">
              <w:rPr>
                <w:rFonts w:asciiTheme="minorHAnsi" w:hAnsiTheme="minorHAnsi" w:cstheme="minorHAnsi"/>
              </w:rPr>
              <w:t>Švicarski prispevek 2019 – 2029 – SLO udeležba</w:t>
            </w:r>
          </w:p>
        </w:tc>
      </w:tr>
    </w:tbl>
    <w:p w14:paraId="5D39BB23" w14:textId="77777777" w:rsidR="00746F8B" w:rsidRDefault="00746F8B" w:rsidP="00023A2D"/>
    <w:p w14:paraId="692DA3F2" w14:textId="4673A2CF" w:rsidR="00023A2D" w:rsidRDefault="00023A2D" w:rsidP="00023A2D">
      <w:r>
        <w:t>Okvirna vrednost sofinanciranja po posameznih proračunskih letih:</w:t>
      </w:r>
    </w:p>
    <w:p w14:paraId="16F7756D" w14:textId="75ECCCA9" w:rsidR="00023A2D" w:rsidRDefault="00023A2D" w:rsidP="00746F8B">
      <w:pPr>
        <w:pStyle w:val="Alineja0"/>
        <w:tabs>
          <w:tab w:val="right" w:leader="dot" w:pos="7371"/>
        </w:tabs>
        <w:ind w:left="714" w:hanging="357"/>
      </w:pPr>
      <w:r>
        <w:t>proračunsko leto 2026:</w:t>
      </w:r>
      <w:r w:rsidR="00746F8B">
        <w:tab/>
      </w:r>
      <w:r>
        <w:t>XXX,XX EUR,</w:t>
      </w:r>
    </w:p>
    <w:p w14:paraId="2E608967" w14:textId="7082BF01" w:rsidR="00023A2D" w:rsidRDefault="00023A2D" w:rsidP="00746F8B">
      <w:pPr>
        <w:pStyle w:val="Alineja0"/>
        <w:tabs>
          <w:tab w:val="right" w:leader="dot" w:pos="7371"/>
        </w:tabs>
        <w:ind w:left="714" w:hanging="357"/>
      </w:pPr>
      <w:r>
        <w:t>proračunsko leto 2027:</w:t>
      </w:r>
      <w:r w:rsidR="00746F8B">
        <w:tab/>
      </w:r>
      <w:r>
        <w:t>XXX,XX EUR,</w:t>
      </w:r>
    </w:p>
    <w:p w14:paraId="4883EDBD" w14:textId="41C80AF5" w:rsidR="00023A2D" w:rsidRDefault="00023A2D" w:rsidP="00746F8B">
      <w:pPr>
        <w:pStyle w:val="Alineja0"/>
        <w:tabs>
          <w:tab w:val="right" w:leader="dot" w:pos="7371"/>
        </w:tabs>
        <w:ind w:left="714" w:hanging="357"/>
      </w:pPr>
      <w:r>
        <w:t>proračunsko leto 2028:</w:t>
      </w:r>
      <w:r w:rsidR="00746F8B">
        <w:tab/>
      </w:r>
      <w:r>
        <w:t>XXX,XX EUR,</w:t>
      </w:r>
    </w:p>
    <w:p w14:paraId="084443C8" w14:textId="21D84777" w:rsidR="00023A2D" w:rsidRDefault="00023A2D" w:rsidP="00746F8B">
      <w:pPr>
        <w:pStyle w:val="Alineja0"/>
        <w:tabs>
          <w:tab w:val="right" w:leader="dot" w:pos="7371"/>
        </w:tabs>
        <w:ind w:left="714" w:hanging="357"/>
      </w:pPr>
      <w:r>
        <w:t>proračunsko leto 2029:</w:t>
      </w:r>
      <w:r w:rsidR="00746F8B">
        <w:tab/>
      </w:r>
      <w:r>
        <w:t>XXX,XX EUR.</w:t>
      </w:r>
    </w:p>
    <w:p w14:paraId="7FC0CF5F" w14:textId="77777777" w:rsidR="00D90AFB" w:rsidRDefault="00D90AFB" w:rsidP="00023A2D"/>
    <w:p w14:paraId="2CEB1AE4" w14:textId="68A539CA" w:rsidR="00023A2D" w:rsidRDefault="00023A2D" w:rsidP="00023A2D">
      <w:r>
        <w:t xml:space="preserve">Finančna sredstva za izvedbo javnega razpisa zagotavlja Švicarska </w:t>
      </w:r>
      <w:r w:rsidR="00B47EAF">
        <w:t>k</w:t>
      </w:r>
      <w:r>
        <w:t>onfederacija na podlagi Okvirnega sporazuma s sredstvi drugega Švicarskega prispevka, načrtovanimi v okviru specifičnega cilja »Varstvo okolja in podnebja«, tematskega področja »Energetska učinkovitost in obnovljivi viri energije«, programa »Povečanje energetske učinkovitosti in spodbujanje obnovljive energije v alpskih regijah«, programske komponente 2 »Spodbujanje skupnosti na področju energije iz obnovljivih virov in spodbujanje uporabe plitve geotermalne energije«.</w:t>
      </w:r>
    </w:p>
    <w:p w14:paraId="52736270" w14:textId="77777777" w:rsidR="00023A2D" w:rsidRDefault="00023A2D" w:rsidP="00023A2D">
      <w:r>
        <w:t>Številka projekta v Nacionalnem razvojnem programu (NRP): 2570-2X-XXXX.</w:t>
      </w:r>
    </w:p>
    <w:p w14:paraId="2A48CD20" w14:textId="636A49A8" w:rsidR="00023A2D" w:rsidRDefault="00023A2D" w:rsidP="00023A2D">
      <w:r>
        <w:t>Sofinanciranje projekta ne predstavlja državne pomoči.</w:t>
      </w:r>
    </w:p>
    <w:p w14:paraId="7113621E" w14:textId="77777777" w:rsidR="005735D5" w:rsidRPr="00E56997" w:rsidRDefault="005735D5" w:rsidP="00F23EFD">
      <w:pPr>
        <w:pStyle w:val="len"/>
      </w:pPr>
      <w:r w:rsidRPr="00E56997">
        <w:t>člen</w:t>
      </w:r>
    </w:p>
    <w:p w14:paraId="27151933" w14:textId="77777777" w:rsidR="00023A2D" w:rsidRDefault="00023A2D" w:rsidP="00023A2D">
      <w:r>
        <w:t xml:space="preserve">Ministrstvo  se obveže nosilcu projekta sofinancirati upravičene stroške v višini izkazanih in plačanih javnih upravičenih izdatkov, vendar največ do dogovorjenega zneska, opredeljenega v tej pogodbi in pod pogoji iz te pogodbe. </w:t>
      </w:r>
    </w:p>
    <w:p w14:paraId="61D40208" w14:textId="77777777" w:rsidR="00023A2D" w:rsidRDefault="00023A2D" w:rsidP="00C92D6D">
      <w:pPr>
        <w:keepNext/>
        <w:keepLines/>
      </w:pPr>
      <w:r>
        <w:lastRenderedPageBreak/>
        <w:t xml:space="preserve">Finančni viri za celotno obdobje financiranja projekta po posameznih letih so naslednji: </w:t>
      </w:r>
    </w:p>
    <w:tbl>
      <w:tblPr>
        <w:tblStyle w:val="Tabelamrea4poudarek1"/>
        <w:tblW w:w="9067" w:type="dxa"/>
        <w:tblLook w:val="04A0" w:firstRow="1" w:lastRow="0" w:firstColumn="1" w:lastColumn="0" w:noHBand="0" w:noVBand="1"/>
      </w:tblPr>
      <w:tblGrid>
        <w:gridCol w:w="2828"/>
        <w:gridCol w:w="1247"/>
        <w:gridCol w:w="1248"/>
        <w:gridCol w:w="1248"/>
        <w:gridCol w:w="1248"/>
        <w:gridCol w:w="1248"/>
      </w:tblGrid>
      <w:tr w:rsidR="00C92D6D" w:rsidRPr="00C92D6D" w14:paraId="494C3DC2" w14:textId="5B44AAAC" w:rsidTr="00C92D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8" w:type="dxa"/>
          </w:tcPr>
          <w:p w14:paraId="2841D8FC" w14:textId="03A56DBC" w:rsidR="00C92D6D" w:rsidRPr="000D58B9" w:rsidRDefault="00C92D6D" w:rsidP="00C92D6D">
            <w:pPr>
              <w:keepNext/>
              <w:keepLines/>
              <w:rPr>
                <w:rFonts w:asciiTheme="minorHAnsi" w:hAnsiTheme="minorHAnsi" w:cstheme="minorHAnsi"/>
                <w:color w:val="222A35" w:themeColor="text2" w:themeShade="80"/>
              </w:rPr>
            </w:pPr>
            <w:r w:rsidRPr="000D58B9">
              <w:rPr>
                <w:rFonts w:cstheme="minorHAnsi"/>
                <w:color w:val="222A35" w:themeColor="text2" w:themeShade="80"/>
              </w:rPr>
              <w:t>Finančni viri (v EUR)</w:t>
            </w:r>
          </w:p>
        </w:tc>
        <w:tc>
          <w:tcPr>
            <w:tcW w:w="1247" w:type="dxa"/>
          </w:tcPr>
          <w:p w14:paraId="012DF938" w14:textId="5E16D778" w:rsidR="00C92D6D" w:rsidRPr="000D58B9" w:rsidRDefault="00C92D6D" w:rsidP="00C92D6D">
            <w:pPr>
              <w:keepNext/>
              <w:keepLines/>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222A35" w:themeColor="text2" w:themeShade="80"/>
              </w:rPr>
            </w:pPr>
            <w:r w:rsidRPr="000D58B9">
              <w:rPr>
                <w:rFonts w:cstheme="minorHAnsi"/>
                <w:color w:val="222A35" w:themeColor="text2" w:themeShade="80"/>
              </w:rPr>
              <w:t>2026</w:t>
            </w:r>
          </w:p>
        </w:tc>
        <w:tc>
          <w:tcPr>
            <w:tcW w:w="1248" w:type="dxa"/>
          </w:tcPr>
          <w:p w14:paraId="5BBE7943" w14:textId="2E5F2695" w:rsidR="00C92D6D" w:rsidRPr="000D58B9" w:rsidRDefault="00C92D6D" w:rsidP="00C92D6D">
            <w:pPr>
              <w:keepNext/>
              <w:keepLines/>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222A35" w:themeColor="text2" w:themeShade="80"/>
              </w:rPr>
            </w:pPr>
            <w:r w:rsidRPr="000D58B9">
              <w:rPr>
                <w:rFonts w:cstheme="minorHAnsi"/>
                <w:color w:val="222A35" w:themeColor="text2" w:themeShade="80"/>
              </w:rPr>
              <w:t>2027</w:t>
            </w:r>
          </w:p>
        </w:tc>
        <w:tc>
          <w:tcPr>
            <w:tcW w:w="1248" w:type="dxa"/>
          </w:tcPr>
          <w:p w14:paraId="353EE7B8" w14:textId="323361B7" w:rsidR="00C92D6D" w:rsidRPr="000D58B9" w:rsidRDefault="00C92D6D" w:rsidP="00C92D6D">
            <w:pPr>
              <w:keepNext/>
              <w:keepLines/>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222A35" w:themeColor="text2" w:themeShade="80"/>
              </w:rPr>
            </w:pPr>
            <w:r w:rsidRPr="000D58B9">
              <w:rPr>
                <w:rFonts w:cstheme="minorHAnsi"/>
                <w:color w:val="222A35" w:themeColor="text2" w:themeShade="80"/>
              </w:rPr>
              <w:t>2028</w:t>
            </w:r>
          </w:p>
        </w:tc>
        <w:tc>
          <w:tcPr>
            <w:tcW w:w="1248" w:type="dxa"/>
          </w:tcPr>
          <w:p w14:paraId="7A4497D9" w14:textId="78386EF0" w:rsidR="00C92D6D" w:rsidRPr="000D58B9" w:rsidRDefault="00C92D6D" w:rsidP="00C92D6D">
            <w:pPr>
              <w:keepNext/>
              <w:keepLines/>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222A35" w:themeColor="text2" w:themeShade="80"/>
              </w:rPr>
            </w:pPr>
            <w:r w:rsidRPr="000D58B9">
              <w:rPr>
                <w:rFonts w:cstheme="minorHAnsi"/>
                <w:color w:val="222A35" w:themeColor="text2" w:themeShade="80"/>
              </w:rPr>
              <w:t>2029</w:t>
            </w:r>
          </w:p>
        </w:tc>
        <w:tc>
          <w:tcPr>
            <w:tcW w:w="1248" w:type="dxa"/>
          </w:tcPr>
          <w:p w14:paraId="74545D27" w14:textId="2804D5A4" w:rsidR="00C92D6D" w:rsidRPr="000D58B9" w:rsidRDefault="00C92D6D" w:rsidP="00C92D6D">
            <w:pPr>
              <w:keepNext/>
              <w:keepLines/>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222A35" w:themeColor="text2" w:themeShade="80"/>
              </w:rPr>
            </w:pPr>
            <w:r w:rsidRPr="000D58B9">
              <w:rPr>
                <w:rFonts w:cstheme="minorHAnsi"/>
                <w:color w:val="222A35" w:themeColor="text2" w:themeShade="80"/>
              </w:rPr>
              <w:t>Skupaj</w:t>
            </w:r>
          </w:p>
        </w:tc>
      </w:tr>
      <w:tr w:rsidR="00C92D6D" w:rsidRPr="00C92D6D" w14:paraId="77293876" w14:textId="638684BF" w:rsidTr="00C92D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8" w:type="dxa"/>
          </w:tcPr>
          <w:p w14:paraId="0CEA12FF" w14:textId="7659E150" w:rsidR="00C92D6D" w:rsidRPr="00C92D6D" w:rsidRDefault="00C92D6D" w:rsidP="00C92D6D">
            <w:pPr>
              <w:keepNext/>
              <w:keepLines/>
              <w:rPr>
                <w:rFonts w:asciiTheme="minorHAnsi" w:hAnsiTheme="minorHAnsi" w:cstheme="minorHAnsi"/>
                <w:b w:val="0"/>
                <w:bCs w:val="0"/>
              </w:rPr>
            </w:pPr>
            <w:r w:rsidRPr="00C92D6D">
              <w:rPr>
                <w:rFonts w:asciiTheme="minorHAnsi" w:hAnsiTheme="minorHAnsi" w:cstheme="minorHAnsi"/>
                <w:b w:val="0"/>
                <w:bCs w:val="0"/>
              </w:rPr>
              <w:t>230622 ŠVI FM – Izvajanje švicarskega FM</w:t>
            </w:r>
          </w:p>
        </w:tc>
        <w:tc>
          <w:tcPr>
            <w:tcW w:w="1247" w:type="dxa"/>
          </w:tcPr>
          <w:p w14:paraId="0AE77A1C" w14:textId="2498A83B" w:rsidR="00C92D6D" w:rsidRPr="00C92D6D" w:rsidRDefault="00C92D6D" w:rsidP="00C92D6D">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248" w:type="dxa"/>
          </w:tcPr>
          <w:p w14:paraId="6D4443DC" w14:textId="5E2DF83A" w:rsidR="00C92D6D" w:rsidRPr="00C92D6D" w:rsidRDefault="00C92D6D" w:rsidP="00C92D6D">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248" w:type="dxa"/>
          </w:tcPr>
          <w:p w14:paraId="6EEC37E5" w14:textId="4E0B50F0" w:rsidR="00C92D6D" w:rsidRPr="00C92D6D" w:rsidRDefault="00C92D6D" w:rsidP="00C92D6D">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248" w:type="dxa"/>
          </w:tcPr>
          <w:p w14:paraId="0A519815" w14:textId="77777777" w:rsidR="00C92D6D" w:rsidRPr="00C92D6D" w:rsidRDefault="00C92D6D" w:rsidP="00C92D6D">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248" w:type="dxa"/>
          </w:tcPr>
          <w:p w14:paraId="3A9F7CA9" w14:textId="77777777" w:rsidR="00C92D6D" w:rsidRPr="00C92D6D" w:rsidRDefault="00C92D6D" w:rsidP="00C92D6D">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C92D6D" w:rsidRPr="00C92D6D" w14:paraId="197656DA" w14:textId="77777777" w:rsidTr="00C92D6D">
        <w:tc>
          <w:tcPr>
            <w:cnfStyle w:val="001000000000" w:firstRow="0" w:lastRow="0" w:firstColumn="1" w:lastColumn="0" w:oddVBand="0" w:evenVBand="0" w:oddHBand="0" w:evenHBand="0" w:firstRowFirstColumn="0" w:firstRowLastColumn="0" w:lastRowFirstColumn="0" w:lastRowLastColumn="0"/>
            <w:tcW w:w="2828" w:type="dxa"/>
          </w:tcPr>
          <w:p w14:paraId="72A2527D" w14:textId="4D25CE85" w:rsidR="00C92D6D" w:rsidRPr="00C92D6D" w:rsidRDefault="00C92D6D" w:rsidP="00C92D6D">
            <w:pPr>
              <w:keepNext/>
              <w:keepLines/>
              <w:rPr>
                <w:rFonts w:asciiTheme="minorHAnsi" w:hAnsiTheme="minorHAnsi" w:cstheme="minorHAnsi"/>
                <w:b w:val="0"/>
                <w:bCs w:val="0"/>
              </w:rPr>
            </w:pPr>
            <w:r w:rsidRPr="00C92D6D">
              <w:rPr>
                <w:rFonts w:asciiTheme="minorHAnsi" w:hAnsiTheme="minorHAnsi" w:cstheme="minorHAnsi"/>
                <w:b w:val="0"/>
                <w:bCs w:val="0"/>
              </w:rPr>
              <w:t>251099 Švicarski prispevek 2019 – 2029 – SLO udeležba</w:t>
            </w:r>
          </w:p>
        </w:tc>
        <w:tc>
          <w:tcPr>
            <w:tcW w:w="1247" w:type="dxa"/>
          </w:tcPr>
          <w:p w14:paraId="584378F3" w14:textId="77777777" w:rsidR="00C92D6D" w:rsidRPr="00C92D6D" w:rsidRDefault="00C92D6D" w:rsidP="00C92D6D">
            <w:pPr>
              <w:keepNext/>
              <w:keepLin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248" w:type="dxa"/>
          </w:tcPr>
          <w:p w14:paraId="2F83DFB7" w14:textId="77777777" w:rsidR="00C92D6D" w:rsidRPr="00C92D6D" w:rsidRDefault="00C92D6D" w:rsidP="00C92D6D">
            <w:pPr>
              <w:keepNext/>
              <w:keepLin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248" w:type="dxa"/>
          </w:tcPr>
          <w:p w14:paraId="712A365C" w14:textId="77777777" w:rsidR="00C92D6D" w:rsidRPr="00C92D6D" w:rsidRDefault="00C92D6D" w:rsidP="00C92D6D">
            <w:pPr>
              <w:keepNext/>
              <w:keepLin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248" w:type="dxa"/>
          </w:tcPr>
          <w:p w14:paraId="7B74612D" w14:textId="77777777" w:rsidR="00C92D6D" w:rsidRPr="00C92D6D" w:rsidRDefault="00C92D6D" w:rsidP="00C92D6D">
            <w:pPr>
              <w:keepNext/>
              <w:keepLin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248" w:type="dxa"/>
          </w:tcPr>
          <w:p w14:paraId="3AC101FF" w14:textId="77777777" w:rsidR="00C92D6D" w:rsidRPr="00C92D6D" w:rsidRDefault="00C92D6D" w:rsidP="00C92D6D">
            <w:pPr>
              <w:keepNext/>
              <w:keepLin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C92D6D" w:rsidRPr="00C92D6D" w14:paraId="3D92A702" w14:textId="77777777" w:rsidTr="00C92D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8" w:type="dxa"/>
          </w:tcPr>
          <w:p w14:paraId="6BEE9A0C" w14:textId="011FB9D4" w:rsidR="00C92D6D" w:rsidRPr="00C92D6D" w:rsidRDefault="00C92D6D" w:rsidP="00C92D6D">
            <w:pPr>
              <w:keepNext/>
              <w:keepLines/>
              <w:rPr>
                <w:rFonts w:asciiTheme="minorHAnsi" w:hAnsiTheme="minorHAnsi" w:cstheme="minorHAnsi"/>
                <w:b w:val="0"/>
                <w:bCs w:val="0"/>
              </w:rPr>
            </w:pPr>
            <w:r w:rsidRPr="00C92D6D">
              <w:rPr>
                <w:rFonts w:asciiTheme="minorHAnsi" w:hAnsiTheme="minorHAnsi" w:cstheme="minorHAnsi"/>
                <w:b w:val="0"/>
                <w:bCs w:val="0"/>
              </w:rPr>
              <w:t>Lastni viri nosilca projekta</w:t>
            </w:r>
          </w:p>
        </w:tc>
        <w:tc>
          <w:tcPr>
            <w:tcW w:w="1247" w:type="dxa"/>
          </w:tcPr>
          <w:p w14:paraId="3B98A8AF" w14:textId="77777777" w:rsidR="00C92D6D" w:rsidRPr="00C92D6D" w:rsidRDefault="00C92D6D" w:rsidP="00C92D6D">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248" w:type="dxa"/>
          </w:tcPr>
          <w:p w14:paraId="6A8C11D2" w14:textId="77777777" w:rsidR="00C92D6D" w:rsidRPr="00C92D6D" w:rsidRDefault="00C92D6D" w:rsidP="00C92D6D">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248" w:type="dxa"/>
          </w:tcPr>
          <w:p w14:paraId="1A9493BC" w14:textId="77777777" w:rsidR="00C92D6D" w:rsidRPr="00C92D6D" w:rsidRDefault="00C92D6D" w:rsidP="00C92D6D">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248" w:type="dxa"/>
          </w:tcPr>
          <w:p w14:paraId="50F46318" w14:textId="77777777" w:rsidR="00C92D6D" w:rsidRPr="00C92D6D" w:rsidRDefault="00C92D6D" w:rsidP="00C92D6D">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248" w:type="dxa"/>
          </w:tcPr>
          <w:p w14:paraId="4A8A7AB7" w14:textId="77777777" w:rsidR="00C92D6D" w:rsidRPr="00C92D6D" w:rsidRDefault="00C92D6D" w:rsidP="00C92D6D">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C92D6D" w:rsidRPr="00C92D6D" w14:paraId="64037CF7" w14:textId="137E411B" w:rsidTr="00C92D6D">
        <w:tc>
          <w:tcPr>
            <w:cnfStyle w:val="001000000000" w:firstRow="0" w:lastRow="0" w:firstColumn="1" w:lastColumn="0" w:oddVBand="0" w:evenVBand="0" w:oddHBand="0" w:evenHBand="0" w:firstRowFirstColumn="0" w:firstRowLastColumn="0" w:lastRowFirstColumn="0" w:lastRowLastColumn="0"/>
            <w:tcW w:w="2828" w:type="dxa"/>
          </w:tcPr>
          <w:p w14:paraId="0367F2D8" w14:textId="688ECCB4" w:rsidR="00C92D6D" w:rsidRPr="00C92D6D" w:rsidRDefault="00C92D6D" w:rsidP="00C92D6D">
            <w:pPr>
              <w:keepNext/>
              <w:keepLines/>
              <w:rPr>
                <w:rFonts w:asciiTheme="minorHAnsi" w:hAnsiTheme="minorHAnsi" w:cstheme="minorHAnsi"/>
                <w:b w:val="0"/>
                <w:bCs w:val="0"/>
              </w:rPr>
            </w:pPr>
            <w:r w:rsidRPr="00C92D6D">
              <w:rPr>
                <w:rFonts w:asciiTheme="minorHAnsi" w:hAnsiTheme="minorHAnsi" w:cstheme="minorHAnsi"/>
                <w:b w:val="0"/>
                <w:bCs w:val="0"/>
              </w:rPr>
              <w:t>Drugi viri</w:t>
            </w:r>
          </w:p>
        </w:tc>
        <w:tc>
          <w:tcPr>
            <w:tcW w:w="1247" w:type="dxa"/>
          </w:tcPr>
          <w:p w14:paraId="45DBF234" w14:textId="7050D90D" w:rsidR="00C92D6D" w:rsidRPr="00C92D6D" w:rsidRDefault="00C92D6D" w:rsidP="00C92D6D">
            <w:pPr>
              <w:keepNext/>
              <w:keepLin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248" w:type="dxa"/>
          </w:tcPr>
          <w:p w14:paraId="21E79567" w14:textId="0F7AAD23" w:rsidR="00C92D6D" w:rsidRPr="00C92D6D" w:rsidRDefault="00C92D6D" w:rsidP="00C92D6D">
            <w:pPr>
              <w:keepNext/>
              <w:keepLin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248" w:type="dxa"/>
          </w:tcPr>
          <w:p w14:paraId="4C5B4218" w14:textId="232CF5DC" w:rsidR="00C92D6D" w:rsidRPr="00C92D6D" w:rsidRDefault="00C92D6D" w:rsidP="00C92D6D">
            <w:pPr>
              <w:keepNext/>
              <w:keepLin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248" w:type="dxa"/>
          </w:tcPr>
          <w:p w14:paraId="0C8A055E" w14:textId="77777777" w:rsidR="00C92D6D" w:rsidRPr="00C92D6D" w:rsidRDefault="00C92D6D" w:rsidP="00C92D6D">
            <w:pPr>
              <w:keepNext/>
              <w:keepLin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248" w:type="dxa"/>
          </w:tcPr>
          <w:p w14:paraId="6D9456E3" w14:textId="77777777" w:rsidR="00C92D6D" w:rsidRPr="00C92D6D" w:rsidRDefault="00C92D6D" w:rsidP="00C92D6D">
            <w:pPr>
              <w:keepNext/>
              <w:keepLin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C92D6D" w:rsidRPr="00C92D6D" w14:paraId="7FEDB60C" w14:textId="6ED63780" w:rsidTr="00C92D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8" w:type="dxa"/>
          </w:tcPr>
          <w:p w14:paraId="74DDFF4C" w14:textId="1D7C3ADF" w:rsidR="00C92D6D" w:rsidRPr="00C92D6D" w:rsidRDefault="00C92D6D" w:rsidP="00C92D6D">
            <w:pPr>
              <w:keepNext/>
              <w:keepLines/>
              <w:rPr>
                <w:rFonts w:asciiTheme="minorHAnsi" w:hAnsiTheme="minorHAnsi" w:cstheme="minorHAnsi"/>
              </w:rPr>
            </w:pPr>
            <w:r w:rsidRPr="00C92D6D">
              <w:rPr>
                <w:rFonts w:asciiTheme="minorHAnsi" w:hAnsiTheme="minorHAnsi" w:cstheme="minorHAnsi"/>
              </w:rPr>
              <w:t>Skupaj</w:t>
            </w:r>
          </w:p>
        </w:tc>
        <w:tc>
          <w:tcPr>
            <w:tcW w:w="1247" w:type="dxa"/>
          </w:tcPr>
          <w:p w14:paraId="0397F236" w14:textId="6AB8C931" w:rsidR="00C92D6D" w:rsidRPr="00C92D6D" w:rsidRDefault="00C92D6D" w:rsidP="00C92D6D">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248" w:type="dxa"/>
          </w:tcPr>
          <w:p w14:paraId="7733AECC" w14:textId="68A3B08C" w:rsidR="00C92D6D" w:rsidRPr="00C92D6D" w:rsidRDefault="00C92D6D" w:rsidP="00C92D6D">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248" w:type="dxa"/>
          </w:tcPr>
          <w:p w14:paraId="14C5B642" w14:textId="0EE0B744" w:rsidR="00C92D6D" w:rsidRPr="00C92D6D" w:rsidRDefault="00C92D6D" w:rsidP="00C92D6D">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248" w:type="dxa"/>
          </w:tcPr>
          <w:p w14:paraId="67B07331" w14:textId="77777777" w:rsidR="00C92D6D" w:rsidRPr="00C92D6D" w:rsidRDefault="00C92D6D" w:rsidP="00C92D6D">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248" w:type="dxa"/>
          </w:tcPr>
          <w:p w14:paraId="2B1C1F37" w14:textId="77777777" w:rsidR="00C92D6D" w:rsidRPr="00C92D6D" w:rsidRDefault="00C92D6D" w:rsidP="00C92D6D">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bl>
    <w:p w14:paraId="5D6DF3C7" w14:textId="77777777" w:rsidR="00746F8B" w:rsidRPr="00C92D6D" w:rsidRDefault="00746F8B" w:rsidP="00C92D6D">
      <w:pPr>
        <w:keepNext/>
        <w:keepLines/>
        <w:rPr>
          <w:rFonts w:cstheme="minorHAnsi"/>
        </w:rPr>
      </w:pPr>
    </w:p>
    <w:p w14:paraId="62484474" w14:textId="668EDD94" w:rsidR="00023A2D" w:rsidRDefault="00023A2D" w:rsidP="00023A2D">
      <w:r>
        <w:t>Neupravičeni stroški, ki so nastali s kršitvijo predpisov ali te pogodbe, niso predmet sofinanciranja po tej pogodbi. Če je nosilec projekta prejel sredstva, ki niso predmet sofinanciranja po tej pogodbi, jih mora vrniti v roku 30 (tridesetih) dni od pisnega poziva ministrstva, povečana za zakonske zamudne obresti od dneva nakazila na TRR nosilca projekta do dneva nakazila v dobro proračuna RS.</w:t>
      </w:r>
    </w:p>
    <w:p w14:paraId="63824452" w14:textId="77777777" w:rsidR="005735D5" w:rsidRPr="00E56997" w:rsidRDefault="005735D5" w:rsidP="00F23EFD">
      <w:pPr>
        <w:pStyle w:val="len"/>
      </w:pPr>
      <w:r w:rsidRPr="00E56997">
        <w:t>člen</w:t>
      </w:r>
    </w:p>
    <w:p w14:paraId="7969D10A" w14:textId="77777777" w:rsidR="00023A2D" w:rsidRDefault="00023A2D" w:rsidP="00023A2D">
      <w:r>
        <w:t xml:space="preserve">Dodeljena sredstva so namenska in jih sme nosilec projekta uporabljati izključno v skladu s pogoji, navedenimi v sklepu o izboru, javnem razpisu, razpisni dokumentaciji in v tej pogodbi, sicer gre za neupravičene stroške. V primeru ugotovljene nenamenske porabe sredstev je nosilec projekta dolžan vrniti prejeta sredstva po tej pogodbi v roku 30 (tridesetih) dni od prejema pisnega poziva ministrstva, povečana za zakonske zamudne obresti od dneva nakazila na TRR nosilca projekta do dneva nakazila v dobro proračuna RS. </w:t>
      </w:r>
    </w:p>
    <w:p w14:paraId="1C0CB4F5" w14:textId="4FB2563C" w:rsidR="00023A2D" w:rsidRDefault="004776B7" w:rsidP="00047750">
      <w:pPr>
        <w:pStyle w:val="Poglavje"/>
      </w:pPr>
      <w:r w:rsidRPr="004776B7">
        <w:t>UPRAVIČENI STROŠKI IN IZDATKI</w:t>
      </w:r>
    </w:p>
    <w:p w14:paraId="55222DD4" w14:textId="77777777" w:rsidR="005735D5" w:rsidRPr="00E56997" w:rsidRDefault="005735D5" w:rsidP="00F23EFD">
      <w:pPr>
        <w:pStyle w:val="len"/>
      </w:pPr>
      <w:r w:rsidRPr="00E56997">
        <w:t>člen</w:t>
      </w:r>
    </w:p>
    <w:p w14:paraId="1A55CC7A" w14:textId="77777777" w:rsidR="004776B7" w:rsidRDefault="004776B7" w:rsidP="004776B7">
      <w:r>
        <w:t>Upravičeni stroški po tej pogodbi, kot izhajajo iz vloge, so:</w:t>
      </w:r>
    </w:p>
    <w:p w14:paraId="68923730" w14:textId="32D45857" w:rsidR="004776B7" w:rsidRDefault="004776B7" w:rsidP="00D90AFB">
      <w:pPr>
        <w:pStyle w:val="Odstavekseznama"/>
        <w:numPr>
          <w:ilvl w:val="0"/>
          <w:numId w:val="43"/>
        </w:numPr>
      </w:pPr>
      <w:r>
        <w:t xml:space="preserve">stroški nakupa in vgradnje naprav (SE in/ali geotermalne TČ), vključno z nosilno </w:t>
      </w:r>
      <w:proofErr w:type="spellStart"/>
      <w:r>
        <w:t>podkonstrukcijo</w:t>
      </w:r>
      <w:proofErr w:type="spellEnd"/>
      <w:r>
        <w:t xml:space="preserve"> naprav (npr. na utrjenih površinah parkirišč),</w:t>
      </w:r>
    </w:p>
    <w:p w14:paraId="4C5C2898" w14:textId="373F2AF5" w:rsidR="004776B7" w:rsidRDefault="004776B7" w:rsidP="00D90AFB">
      <w:pPr>
        <w:pStyle w:val="Odstavekseznama"/>
        <w:numPr>
          <w:ilvl w:val="0"/>
          <w:numId w:val="43"/>
        </w:numPr>
      </w:pPr>
      <w:r>
        <w:t xml:space="preserve">pripadajoča električna in druga inštalacija ter oprema, vključno s transformatorsko postajo, če je le-ta zahtevana s strani </w:t>
      </w:r>
      <w:proofErr w:type="spellStart"/>
      <w:r>
        <w:t>soglasodajalca</w:t>
      </w:r>
      <w:proofErr w:type="spellEnd"/>
      <w:r>
        <w:t xml:space="preserve"> za priklop naprave za skupnostno samooskrbo, ter baterijski hranilnik električne energije in/ali prenosnik toplote za zajem energije plitve </w:t>
      </w:r>
      <w:proofErr w:type="spellStart"/>
      <w:r>
        <w:t>geotermije</w:t>
      </w:r>
      <w:proofErr w:type="spellEnd"/>
      <w:r>
        <w:t xml:space="preserve"> in zalogovnik tople vode,</w:t>
      </w:r>
    </w:p>
    <w:p w14:paraId="068E283D" w14:textId="57B9E859" w:rsidR="004776B7" w:rsidRDefault="004776B7" w:rsidP="00D90AFB">
      <w:pPr>
        <w:pStyle w:val="Odstavekseznama"/>
        <w:numPr>
          <w:ilvl w:val="0"/>
          <w:numId w:val="43"/>
        </w:numPr>
      </w:pPr>
      <w:r>
        <w:t>stroški priprave in izvedbe gradbenih, obrtniških in instalacijskih del, ki so potrebna za izvedbo projekta,</w:t>
      </w:r>
    </w:p>
    <w:p w14:paraId="16AA578C" w14:textId="06983A9C" w:rsidR="004776B7" w:rsidRDefault="004776B7" w:rsidP="00D90AFB">
      <w:pPr>
        <w:pStyle w:val="Odstavekseznama"/>
        <w:numPr>
          <w:ilvl w:val="0"/>
          <w:numId w:val="43"/>
        </w:numPr>
      </w:pPr>
      <w:r>
        <w:t>strokovni nadzor v vrednosti največ 3 % od upravičenih stroškov projekta,</w:t>
      </w:r>
    </w:p>
    <w:p w14:paraId="1FED4FDB" w14:textId="11C6E739" w:rsidR="004776B7" w:rsidRDefault="004776B7" w:rsidP="00D90AFB">
      <w:pPr>
        <w:pStyle w:val="Odstavekseznama"/>
        <w:numPr>
          <w:ilvl w:val="0"/>
          <w:numId w:val="43"/>
        </w:numPr>
      </w:pPr>
      <w:r>
        <w:t>stroški storitev zunanjih izvajalcev za pripravo dokumentacije za izvedbo projekta,</w:t>
      </w:r>
    </w:p>
    <w:p w14:paraId="6E1D4EA9" w14:textId="6C7F0E4D" w:rsidR="004776B7" w:rsidRDefault="004776B7" w:rsidP="00D90AFB">
      <w:pPr>
        <w:pStyle w:val="Odstavekseznama"/>
        <w:numPr>
          <w:ilvl w:val="0"/>
          <w:numId w:val="43"/>
        </w:numPr>
      </w:pPr>
      <w:r>
        <w:t>stroški zavarovanj opreme in/ali naprav (SE in/ali geotermalne TČ), ki so financirani s sredstvi drugega Švicarskega prispevka, za obdobje pet let po zaključku projekta,</w:t>
      </w:r>
    </w:p>
    <w:p w14:paraId="755F9BE2" w14:textId="0E61FE98" w:rsidR="004776B7" w:rsidRDefault="004776B7" w:rsidP="00D90AFB">
      <w:pPr>
        <w:pStyle w:val="Odstavekseznama"/>
        <w:numPr>
          <w:ilvl w:val="0"/>
          <w:numId w:val="43"/>
        </w:numPr>
      </w:pPr>
      <w:r>
        <w:t>stroški izobraževanja in ozaveščanja o potrebi po prehodu na nizkoogljično družbo ter stroški informiranja in komuniciranja v zvezi s projektom in Švicarsko-slovenskim programom sodelovanja v vrednosti največ 10 % od upravičenih stroškov projekta.</w:t>
      </w:r>
    </w:p>
    <w:p w14:paraId="4FF7F916" w14:textId="77777777" w:rsidR="004776B7" w:rsidRDefault="004776B7" w:rsidP="004776B7">
      <w:r>
        <w:lastRenderedPageBreak/>
        <w:t>Upravičeni stroški so lahko upravičeni le v okviru upravičenega namena. Sofinanciranje ne bo odobreno za nakup rabljenih naprav, pilotnih naprav in prototipnih naprav.</w:t>
      </w:r>
    </w:p>
    <w:p w14:paraId="7999A8D7" w14:textId="77777777" w:rsidR="004776B7" w:rsidRDefault="004776B7" w:rsidP="004776B7">
      <w:r>
        <w:t>Upravičeni stroški zajemajo le tisti del naložbe, ki je namenjen oskrbi z električno in/ali toplotno energijo objektov ali delov objektov, ki so v lasti vlagatelja.</w:t>
      </w:r>
    </w:p>
    <w:p w14:paraId="7291734E" w14:textId="77777777" w:rsidR="004776B7" w:rsidRDefault="004776B7" w:rsidP="004776B7">
      <w:r>
        <w:t>Upravičeni stroški projekta morajo biti v skladu z določili javnega razpisa.</w:t>
      </w:r>
    </w:p>
    <w:p w14:paraId="16AE533C" w14:textId="41704E27" w:rsidR="004776B7" w:rsidRDefault="004776B7" w:rsidP="004776B7">
      <w:r>
        <w:t>Za upravičene stroške, ki presegajo višino dodeljenega sofinanciranja iz 7. člena te pogodbe, in neupravičene stroške na projektu mora nosilec projekta zagotoviti lastne ali druge finančne vire.</w:t>
      </w:r>
    </w:p>
    <w:p w14:paraId="5769F06B" w14:textId="77777777" w:rsidR="005735D5" w:rsidRPr="00E56997" w:rsidRDefault="005735D5" w:rsidP="00F23EFD">
      <w:pPr>
        <w:pStyle w:val="len"/>
      </w:pPr>
      <w:r w:rsidRPr="00E56997">
        <w:t>člen</w:t>
      </w:r>
    </w:p>
    <w:p w14:paraId="0DE79E5C" w14:textId="672E236D" w:rsidR="004776B7" w:rsidRDefault="004776B7" w:rsidP="00196C07">
      <w:r w:rsidRPr="004776B7">
        <w:t>Nosilec projekta upravičenost stroškov v obdobju sofinanciranja dokazuje z dokazili o doseženih kazalnikih, ki so bili načrtovani in potrjeni v vlogi, in sicer predloži:</w:t>
      </w:r>
    </w:p>
    <w:p w14:paraId="19D30819" w14:textId="77777777" w:rsidR="004776B7" w:rsidRDefault="004776B7" w:rsidP="00047750">
      <w:pPr>
        <w:pStyle w:val="Alineja0"/>
      </w:pPr>
      <w:r>
        <w:t xml:space="preserve">dokumentacijo, nastalo ob izvedbi postopka javnega naročanja oziroma postopka javno zasebnega partnerstva, v skladu s predpisi, ki urejajo javno naročanje oziroma javno-zasebno partnerstvo; </w:t>
      </w:r>
    </w:p>
    <w:p w14:paraId="4FEA6F3D" w14:textId="77777777" w:rsidR="004776B7" w:rsidRDefault="004776B7" w:rsidP="00047750">
      <w:pPr>
        <w:pStyle w:val="Alineja0"/>
      </w:pPr>
      <w:r>
        <w:t>pogodbe z dobavitelji opreme oz. izvajalci gradbenobrtniških in instalacijskih del ter pogodbe nadzora (vključno z morebitnimi aneksi oz. dodatki k tem pogodbam);</w:t>
      </w:r>
    </w:p>
    <w:p w14:paraId="6FBA4DED" w14:textId="77777777" w:rsidR="004776B7" w:rsidRDefault="004776B7" w:rsidP="00047750">
      <w:pPr>
        <w:pStyle w:val="Alineja0"/>
      </w:pPr>
      <w:r>
        <w:t>seznam pridobljenih soglasij glede varstva osebnih podatkov (v nadaljnjem besedilu: soglasje GDPR) od izvajalcev in podizvajalcev del/storitev oz. dobaviteljev opreme;</w:t>
      </w:r>
    </w:p>
    <w:p w14:paraId="594C63F9" w14:textId="77777777" w:rsidR="004776B7" w:rsidRDefault="004776B7" w:rsidP="00047750">
      <w:pPr>
        <w:pStyle w:val="Alineja0"/>
      </w:pPr>
      <w:r>
        <w:t>račune, gradbene situacije in v primeru plačanih listin dokazila o plačilu (potrjen bančni izpisek, potrjena kompenzacija itd.);</w:t>
      </w:r>
    </w:p>
    <w:p w14:paraId="62A4306E" w14:textId="44EFDBC1" w:rsidR="004776B7" w:rsidRDefault="004776B7" w:rsidP="00047750">
      <w:pPr>
        <w:pStyle w:val="Alineja0"/>
      </w:pPr>
      <w:r>
        <w:t xml:space="preserve">dokazilo o vodenju ločenega knjigovodstva za </w:t>
      </w:r>
      <w:r w:rsidR="00746E46">
        <w:t>projekt</w:t>
      </w:r>
      <w:r>
        <w:t xml:space="preserve"> (izpis stroškovnega mesta);</w:t>
      </w:r>
    </w:p>
    <w:p w14:paraId="4FE2D828" w14:textId="77777777" w:rsidR="004776B7" w:rsidRDefault="004776B7" w:rsidP="00047750">
      <w:pPr>
        <w:pStyle w:val="Alineja0"/>
      </w:pPr>
      <w:r>
        <w:t>dokazilo o ustreznosti vgrajene opreme (npr. CE certifikat);</w:t>
      </w:r>
    </w:p>
    <w:p w14:paraId="4C8B5B76" w14:textId="77777777" w:rsidR="004776B7" w:rsidRDefault="004776B7" w:rsidP="00047750">
      <w:pPr>
        <w:pStyle w:val="Alineja0"/>
      </w:pPr>
      <w:r>
        <w:t>dokazilo, da je vgrajena oprema nova, v obratovanju (npr. poročilo o aktivaciji osnovnega sredstva, dobavnice s serijsko številko opreme, garancije ipd.);</w:t>
      </w:r>
    </w:p>
    <w:p w14:paraId="19408B0C" w14:textId="77777777" w:rsidR="004776B7" w:rsidRDefault="004776B7" w:rsidP="00047750">
      <w:pPr>
        <w:pStyle w:val="Alineja0"/>
      </w:pPr>
      <w:r>
        <w:t>fotografije vgrajene naprave in opreme;</w:t>
      </w:r>
    </w:p>
    <w:p w14:paraId="5C230248" w14:textId="77777777" w:rsidR="004776B7" w:rsidRDefault="004776B7" w:rsidP="00047750">
      <w:pPr>
        <w:pStyle w:val="Alineja0"/>
      </w:pPr>
      <w:r>
        <w:t>posodobljeno oceno skladnosti projekta z »načelom, da se ne škoduje bistveno« in morebitnimi novimi oziroma dodatnimi dokazili, ki dokazujejo izpolnjevanje tega načela.</w:t>
      </w:r>
    </w:p>
    <w:p w14:paraId="09A008D6" w14:textId="77777777" w:rsidR="00D90AFB" w:rsidRDefault="00D90AFB" w:rsidP="00047750">
      <w:pPr>
        <w:pStyle w:val="Alineja0"/>
        <w:numPr>
          <w:ilvl w:val="0"/>
          <w:numId w:val="0"/>
        </w:numPr>
        <w:ind w:left="357"/>
      </w:pPr>
    </w:p>
    <w:p w14:paraId="6C1AB390" w14:textId="3525E3C7" w:rsidR="004776B7" w:rsidRDefault="004776B7" w:rsidP="00D90AFB">
      <w:r w:rsidRPr="004776B7">
        <w:t>Pri izvedbi administrativnega preverjanja, katerega del je lahko tudi preverjanje na terenu, ali ob preverjanju na kraju samem mora nosilec projekta ministrstvu ob zahtevi na vpogled predložiti tudi:</w:t>
      </w:r>
    </w:p>
    <w:p w14:paraId="0DC40836" w14:textId="77777777" w:rsidR="004776B7" w:rsidRPr="00047750" w:rsidRDefault="004776B7" w:rsidP="00047750">
      <w:pPr>
        <w:pStyle w:val="Alineja0"/>
      </w:pPr>
      <w:r w:rsidRPr="00047750">
        <w:t>soglasja GDPR, pridobljena od izvajalcev in podizvajalcev del/storitev oz. dobaviteljev opreme;</w:t>
      </w:r>
    </w:p>
    <w:p w14:paraId="347BCA06" w14:textId="77777777" w:rsidR="004776B7" w:rsidRPr="00047750" w:rsidRDefault="004776B7" w:rsidP="00047750">
      <w:pPr>
        <w:pStyle w:val="Alineja0"/>
      </w:pPr>
      <w:r w:rsidRPr="00047750">
        <w:t>morebitne druge knjigovodske listine;</w:t>
      </w:r>
    </w:p>
    <w:p w14:paraId="0C0209D2" w14:textId="77777777" w:rsidR="004776B7" w:rsidRPr="00047750" w:rsidRDefault="004776B7" w:rsidP="00047750">
      <w:pPr>
        <w:pStyle w:val="Alineja0"/>
      </w:pPr>
      <w:r w:rsidRPr="00047750">
        <w:t>morebitna dodatna dokazila, kot so navedena v posodobljeni oceni skladnosti projekta z »načelom, da se ne škoduje bistveno«;</w:t>
      </w:r>
    </w:p>
    <w:p w14:paraId="58E10C5F" w14:textId="6153B450" w:rsidR="004776B7" w:rsidRPr="00047750" w:rsidRDefault="004776B7" w:rsidP="00047750">
      <w:pPr>
        <w:pStyle w:val="Alineja0"/>
      </w:pPr>
      <w:r w:rsidRPr="00047750">
        <w:t>druga dokazila o upravičenosti stroškov.</w:t>
      </w:r>
    </w:p>
    <w:p w14:paraId="3E4B5824" w14:textId="77777777" w:rsidR="00047750" w:rsidRDefault="00047750" w:rsidP="00196C07"/>
    <w:p w14:paraId="4186E7EB" w14:textId="4B09493C" w:rsidR="004776B7" w:rsidRDefault="004776B7" w:rsidP="00196C07">
      <w:r w:rsidRPr="004776B7">
        <w:t>Če nosilec projekta v dogovorjenem roku ne predloži vseh zahtevanih dokazil o upravičenosti stroškov, ministrstvo zavrne zahtevek za izplačilo. V primeru tovrstnih ponavljajočih se kršitev, kot so navedena v prejšnjem stavku, ministrstvo lahko zadrži izplačevanje sredstev sofinanciranja.</w:t>
      </w:r>
    </w:p>
    <w:p w14:paraId="69EC2591" w14:textId="01B5F89A" w:rsidR="005735D5" w:rsidRPr="00E56997" w:rsidRDefault="004776B7" w:rsidP="00047750">
      <w:pPr>
        <w:pStyle w:val="Poglavje"/>
      </w:pPr>
      <w:r>
        <w:lastRenderedPageBreak/>
        <w:t>ZAHTEVKI ZA IZPLAČILO</w:t>
      </w:r>
    </w:p>
    <w:p w14:paraId="236A0D29" w14:textId="77777777" w:rsidR="005735D5" w:rsidRPr="00E56997" w:rsidRDefault="005735D5" w:rsidP="00F23EFD">
      <w:pPr>
        <w:pStyle w:val="len"/>
      </w:pPr>
      <w:r w:rsidRPr="00E56997">
        <w:t>člen</w:t>
      </w:r>
    </w:p>
    <w:p w14:paraId="49A25F98" w14:textId="77777777" w:rsidR="00E44EEF" w:rsidRPr="00E44EEF" w:rsidRDefault="00E44EEF" w:rsidP="00E44EEF">
      <w:pPr>
        <w:spacing w:line="276" w:lineRule="auto"/>
        <w:rPr>
          <w:rFonts w:eastAsia="Calibri"/>
        </w:rPr>
      </w:pPr>
      <w:r w:rsidRPr="00E44EEF">
        <w:rPr>
          <w:rFonts w:eastAsia="Calibri"/>
        </w:rPr>
        <w:t xml:space="preserve">Osnova za izplačilo sredstev za sofinanciranje upravičenih stroškov so pravilno in pravočasno izstavljeni popolni zahtevki za izplačilo nosilca projekta, ki se izstavljajo: </w:t>
      </w:r>
    </w:p>
    <w:p w14:paraId="5121B528" w14:textId="676A145A" w:rsidR="00E44EEF" w:rsidRPr="00D90AFB" w:rsidRDefault="00E44EEF" w:rsidP="00047750">
      <w:pPr>
        <w:pStyle w:val="Alineja0"/>
      </w:pPr>
      <w:r w:rsidRPr="00D90AFB">
        <w:t>za izplačila v letu 2026: najkasneje do 15. 10. 2026;</w:t>
      </w:r>
    </w:p>
    <w:p w14:paraId="152FA55D" w14:textId="514CA8D6" w:rsidR="00E44EEF" w:rsidRPr="00D90AFB" w:rsidRDefault="00E44EEF" w:rsidP="00047750">
      <w:pPr>
        <w:pStyle w:val="Alineja0"/>
      </w:pPr>
      <w:r w:rsidRPr="00D90AFB">
        <w:t>za izplačila v letu 2027: najkasneje do 15. 10. 2027;</w:t>
      </w:r>
    </w:p>
    <w:p w14:paraId="5FE78E7D" w14:textId="6E658092" w:rsidR="00E44EEF" w:rsidRPr="00D90AFB" w:rsidRDefault="00E44EEF" w:rsidP="00047750">
      <w:pPr>
        <w:pStyle w:val="Alineja0"/>
      </w:pPr>
      <w:r w:rsidRPr="00D90AFB">
        <w:t>za izplačila v letu 2028: najkasneje do 15. 10. 2028;</w:t>
      </w:r>
    </w:p>
    <w:p w14:paraId="515249F8" w14:textId="3D098AEF" w:rsidR="00E44EEF" w:rsidRPr="00D90AFB" w:rsidRDefault="00E44EEF" w:rsidP="00047750">
      <w:pPr>
        <w:pStyle w:val="Alineja0"/>
      </w:pPr>
      <w:r w:rsidRPr="00D90AFB">
        <w:t>za izplačila v letu 2029: najkasneje do 31. 1. 2029.</w:t>
      </w:r>
    </w:p>
    <w:p w14:paraId="51853E8F" w14:textId="77777777" w:rsidR="00D90AFB" w:rsidRDefault="00D90AFB" w:rsidP="00E44EEF">
      <w:pPr>
        <w:spacing w:line="276" w:lineRule="auto"/>
        <w:rPr>
          <w:rFonts w:eastAsia="Calibri"/>
        </w:rPr>
      </w:pPr>
    </w:p>
    <w:p w14:paraId="7ACC594B" w14:textId="557A57C0" w:rsidR="00E44EEF" w:rsidRPr="00E44EEF" w:rsidRDefault="00E44EEF" w:rsidP="00E44EEF">
      <w:pPr>
        <w:spacing w:line="276" w:lineRule="auto"/>
        <w:rPr>
          <w:rFonts w:eastAsia="Calibri"/>
        </w:rPr>
      </w:pPr>
      <w:r w:rsidRPr="00E44EEF">
        <w:rPr>
          <w:rFonts w:eastAsia="Calibri"/>
        </w:rPr>
        <w:t>Skrajni rok za predložitev zadnjega zahtevka za izplačilo je 31. 1. 2029.</w:t>
      </w:r>
    </w:p>
    <w:p w14:paraId="39694B63" w14:textId="77777777" w:rsidR="00E44EEF" w:rsidRPr="00E44EEF" w:rsidRDefault="00E44EEF" w:rsidP="00E44EEF">
      <w:pPr>
        <w:spacing w:line="276" w:lineRule="auto"/>
        <w:rPr>
          <w:rFonts w:eastAsia="Calibri"/>
        </w:rPr>
      </w:pPr>
      <w:r w:rsidRPr="00E44EEF">
        <w:rPr>
          <w:rFonts w:eastAsia="Calibri"/>
        </w:rPr>
        <w:t>Nosilec projekta lahko odda v posameznem koledarskem letu največ tri zahtevke za izplačilo sredstev.</w:t>
      </w:r>
    </w:p>
    <w:p w14:paraId="67C26BDC" w14:textId="77777777" w:rsidR="005735D5" w:rsidRPr="00E56997" w:rsidRDefault="005735D5" w:rsidP="00F23EFD">
      <w:pPr>
        <w:pStyle w:val="len"/>
      </w:pPr>
      <w:r w:rsidRPr="00E56997">
        <w:t>člen</w:t>
      </w:r>
    </w:p>
    <w:p w14:paraId="1627C1B2" w14:textId="77777777" w:rsidR="00E44EEF" w:rsidRPr="00E44EEF" w:rsidRDefault="00E44EEF" w:rsidP="00C92D6D">
      <w:pPr>
        <w:keepNext/>
        <w:keepLines/>
      </w:pPr>
      <w:r w:rsidRPr="00E44EEF">
        <w:t>Po v vlogi navedeni predvideni dinamiki sofinanciranja projekta se nosilec projekta zavezuje, da bo v izbranem proračunskem letu izvajanja projekta ministrstvu izstavil zahtevek za izplačilo v naslednjem maksimalnem znesku:</w:t>
      </w:r>
    </w:p>
    <w:tbl>
      <w:tblPr>
        <w:tblStyle w:val="Tabelamrea4poudarek1"/>
        <w:tblW w:w="9066" w:type="dxa"/>
        <w:tblLook w:val="04A0" w:firstRow="1" w:lastRow="0" w:firstColumn="1" w:lastColumn="0" w:noHBand="0" w:noVBand="1"/>
      </w:tblPr>
      <w:tblGrid>
        <w:gridCol w:w="3681"/>
        <w:gridCol w:w="5385"/>
      </w:tblGrid>
      <w:tr w:rsidR="00C92D6D" w:rsidRPr="00746F8B" w14:paraId="1D284F30" w14:textId="77777777" w:rsidTr="00C92D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452ED141" w14:textId="25F29B3D" w:rsidR="00C92D6D" w:rsidRPr="000D58B9" w:rsidRDefault="00C92D6D" w:rsidP="00C92D6D">
            <w:pPr>
              <w:keepNext/>
              <w:keepLines/>
              <w:rPr>
                <w:rFonts w:asciiTheme="minorHAnsi" w:hAnsiTheme="minorHAnsi" w:cstheme="minorHAnsi"/>
                <w:color w:val="222A35" w:themeColor="text2" w:themeShade="80"/>
              </w:rPr>
            </w:pPr>
            <w:r w:rsidRPr="000D58B9">
              <w:rPr>
                <w:rFonts w:cstheme="minorHAnsi"/>
                <w:color w:val="222A35" w:themeColor="text2" w:themeShade="80"/>
              </w:rPr>
              <w:t>Leto</w:t>
            </w:r>
          </w:p>
        </w:tc>
        <w:tc>
          <w:tcPr>
            <w:tcW w:w="5385" w:type="dxa"/>
          </w:tcPr>
          <w:p w14:paraId="301E802F" w14:textId="45BBAEF5" w:rsidR="00C92D6D" w:rsidRPr="000D58B9" w:rsidRDefault="00C92D6D" w:rsidP="00C92D6D">
            <w:pPr>
              <w:keepNext/>
              <w:keepLines/>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222A35" w:themeColor="text2" w:themeShade="80"/>
              </w:rPr>
            </w:pPr>
            <w:r w:rsidRPr="000D58B9">
              <w:rPr>
                <w:rFonts w:cstheme="minorHAnsi"/>
                <w:color w:val="222A35" w:themeColor="text2" w:themeShade="80"/>
              </w:rPr>
              <w:t>Skupaj projekt</w:t>
            </w:r>
          </w:p>
        </w:tc>
      </w:tr>
      <w:tr w:rsidR="00C92D6D" w:rsidRPr="00C92D6D" w14:paraId="5E7DFD66" w14:textId="77777777" w:rsidTr="00F87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74B42CB4" w14:textId="77777777" w:rsidR="00C92D6D" w:rsidRPr="00C92D6D" w:rsidRDefault="00C92D6D" w:rsidP="00C92D6D">
            <w:pPr>
              <w:keepNext/>
              <w:keepLines/>
              <w:rPr>
                <w:rFonts w:asciiTheme="minorHAnsi" w:hAnsiTheme="minorHAnsi" w:cstheme="minorHAnsi"/>
                <w:b w:val="0"/>
                <w:bCs w:val="0"/>
              </w:rPr>
            </w:pPr>
            <w:r w:rsidRPr="00C92D6D">
              <w:rPr>
                <w:rFonts w:asciiTheme="minorHAnsi" w:hAnsiTheme="minorHAnsi" w:cstheme="minorHAnsi"/>
                <w:b w:val="0"/>
                <w:bCs w:val="0"/>
              </w:rPr>
              <w:t>XXXX</w:t>
            </w:r>
          </w:p>
        </w:tc>
        <w:tc>
          <w:tcPr>
            <w:tcW w:w="5385" w:type="dxa"/>
          </w:tcPr>
          <w:p w14:paraId="3F23E110" w14:textId="487F2DBA" w:rsidR="00C92D6D" w:rsidRPr="00C92D6D" w:rsidRDefault="00C92D6D" w:rsidP="00C92D6D">
            <w:pPr>
              <w:keepNext/>
              <w:keepLine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92D6D">
              <w:rPr>
                <w:rFonts w:asciiTheme="minorHAnsi" w:hAnsiTheme="minorHAnsi" w:cstheme="minorHAnsi"/>
              </w:rPr>
              <w:t>XXX.XXX,XX</w:t>
            </w:r>
            <w:r>
              <w:rPr>
                <w:rFonts w:asciiTheme="minorHAnsi" w:hAnsiTheme="minorHAnsi" w:cstheme="minorHAnsi"/>
              </w:rPr>
              <w:t xml:space="preserve"> EUR</w:t>
            </w:r>
          </w:p>
        </w:tc>
      </w:tr>
      <w:tr w:rsidR="00C92D6D" w:rsidRPr="00C92D6D" w14:paraId="5F39295E" w14:textId="77777777" w:rsidTr="00C92D6D">
        <w:tc>
          <w:tcPr>
            <w:cnfStyle w:val="001000000000" w:firstRow="0" w:lastRow="0" w:firstColumn="1" w:lastColumn="0" w:oddVBand="0" w:evenVBand="0" w:oddHBand="0" w:evenHBand="0" w:firstRowFirstColumn="0" w:firstRowLastColumn="0" w:lastRowFirstColumn="0" w:lastRowLastColumn="0"/>
            <w:tcW w:w="3681" w:type="dxa"/>
          </w:tcPr>
          <w:p w14:paraId="2E729C30" w14:textId="143A8732" w:rsidR="00C92D6D" w:rsidRPr="00C92D6D" w:rsidRDefault="00C92D6D" w:rsidP="00C92D6D">
            <w:pPr>
              <w:keepNext/>
              <w:keepLines/>
              <w:rPr>
                <w:rFonts w:asciiTheme="minorHAnsi" w:hAnsiTheme="minorHAnsi" w:cstheme="minorHAnsi"/>
                <w:b w:val="0"/>
                <w:bCs w:val="0"/>
              </w:rPr>
            </w:pPr>
            <w:r w:rsidRPr="00C92D6D">
              <w:rPr>
                <w:rFonts w:asciiTheme="minorHAnsi" w:hAnsiTheme="minorHAnsi" w:cstheme="minorHAnsi"/>
                <w:b w:val="0"/>
                <w:bCs w:val="0"/>
              </w:rPr>
              <w:t>XXXX</w:t>
            </w:r>
          </w:p>
        </w:tc>
        <w:tc>
          <w:tcPr>
            <w:tcW w:w="5385" w:type="dxa"/>
          </w:tcPr>
          <w:p w14:paraId="7DDE964E" w14:textId="2B238B6E" w:rsidR="00C92D6D" w:rsidRPr="00C92D6D" w:rsidRDefault="00C92D6D" w:rsidP="00C92D6D">
            <w:pPr>
              <w:keepNext/>
              <w:keepLine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92D6D">
              <w:rPr>
                <w:rFonts w:asciiTheme="minorHAnsi" w:hAnsiTheme="minorHAnsi" w:cstheme="minorHAnsi"/>
              </w:rPr>
              <w:t>XXX.XXX,XX</w:t>
            </w:r>
            <w:r>
              <w:rPr>
                <w:rFonts w:asciiTheme="minorHAnsi" w:hAnsiTheme="minorHAnsi" w:cstheme="minorHAnsi"/>
              </w:rPr>
              <w:t xml:space="preserve"> EUR</w:t>
            </w:r>
          </w:p>
        </w:tc>
      </w:tr>
      <w:tr w:rsidR="00C92D6D" w:rsidRPr="00746F8B" w14:paraId="2B602A16" w14:textId="77777777" w:rsidTr="00C92D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2EF4DEE1" w14:textId="391A8737" w:rsidR="00C92D6D" w:rsidRPr="00C92D6D" w:rsidRDefault="00C92D6D" w:rsidP="00C92D6D">
            <w:pPr>
              <w:keepNext/>
              <w:keepLines/>
              <w:rPr>
                <w:rFonts w:asciiTheme="minorHAnsi" w:hAnsiTheme="minorHAnsi" w:cstheme="minorHAnsi"/>
              </w:rPr>
            </w:pPr>
            <w:r w:rsidRPr="00C92D6D">
              <w:rPr>
                <w:rFonts w:asciiTheme="minorHAnsi" w:hAnsiTheme="minorHAnsi" w:cstheme="minorHAnsi"/>
              </w:rPr>
              <w:t>Skupaj vrednost</w:t>
            </w:r>
          </w:p>
        </w:tc>
        <w:tc>
          <w:tcPr>
            <w:tcW w:w="5385" w:type="dxa"/>
          </w:tcPr>
          <w:p w14:paraId="03172E84" w14:textId="64A1F1AF" w:rsidR="00C92D6D" w:rsidRPr="00C92D6D" w:rsidRDefault="00C92D6D" w:rsidP="00C92D6D">
            <w:pPr>
              <w:keepNext/>
              <w:keepLine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C92D6D">
              <w:rPr>
                <w:rFonts w:asciiTheme="minorHAnsi" w:hAnsiTheme="minorHAnsi" w:cstheme="minorHAnsi"/>
                <w:b/>
                <w:bCs/>
              </w:rPr>
              <w:t>XXX.XXX,XX</w:t>
            </w:r>
            <w:r>
              <w:rPr>
                <w:rFonts w:asciiTheme="minorHAnsi" w:hAnsiTheme="minorHAnsi" w:cstheme="minorHAnsi"/>
                <w:b/>
                <w:bCs/>
              </w:rPr>
              <w:t xml:space="preserve"> EUR</w:t>
            </w:r>
          </w:p>
        </w:tc>
      </w:tr>
    </w:tbl>
    <w:p w14:paraId="233B6750" w14:textId="77777777" w:rsidR="00C92D6D" w:rsidRDefault="00C92D6D" w:rsidP="00C92D6D">
      <w:pPr>
        <w:keepNext/>
        <w:keepLines/>
      </w:pPr>
    </w:p>
    <w:p w14:paraId="56C99324" w14:textId="300A654B" w:rsidR="00E44EEF" w:rsidRDefault="00E44EEF" w:rsidP="00E44EEF">
      <w:r>
        <w:t>Dinamika sofinanciranja se lahko v primeru utemeljenih razlogov na strani nosilca projekta,  če ima ministrstvo na razpolago prosta proračunska sredstva v skladu z veljavnim zakonom, ki ureja izvrševanje proračuna Republike Slovenije, na pisni predlog nosilca projekta spremeni s sklenitvijo pisnega dodatka k pogodbi.</w:t>
      </w:r>
    </w:p>
    <w:p w14:paraId="5D8161E4" w14:textId="77777777" w:rsidR="005735D5" w:rsidRPr="00E56997" w:rsidRDefault="005735D5" w:rsidP="00F23EFD">
      <w:pPr>
        <w:pStyle w:val="len"/>
      </w:pPr>
      <w:r w:rsidRPr="00E56997">
        <w:t xml:space="preserve">člen </w:t>
      </w:r>
    </w:p>
    <w:p w14:paraId="314D06F1" w14:textId="77777777" w:rsidR="00E44EEF" w:rsidRDefault="00E44EEF" w:rsidP="00E44EEF">
      <w:r>
        <w:t>Zahtevku za izplačilo je treba priložiti dokazila o upravičenosti stroškov v skladu z 11. členom te pogodbe.</w:t>
      </w:r>
    </w:p>
    <w:p w14:paraId="4AD0DD85" w14:textId="77777777" w:rsidR="00E44EEF" w:rsidRDefault="00E44EEF" w:rsidP="00E44EEF">
      <w:r>
        <w:t>K zadnjemu zahtevku za izplačilo je treba priložiti:</w:t>
      </w:r>
    </w:p>
    <w:p w14:paraId="49CF1E58" w14:textId="520BCF83" w:rsidR="00E44EEF" w:rsidRDefault="00E44EEF" w:rsidP="00047750">
      <w:pPr>
        <w:pStyle w:val="Alineja0"/>
      </w:pPr>
      <w:r>
        <w:t>za Sklop A: sklenjena in veljavna pogodba o ustanovitvi oziroma vključitvi odjemalcev v SSO OVE, ki vsebuje najmanj obvezne elemente iz poglavja 6.2.1 javnega razpisa, izdano končno obvestilo o odobritvi obratovanja, skladno s 134. členom SONDSEE, ter izdano uporabno dovoljenje (kjer relevantno);</w:t>
      </w:r>
    </w:p>
    <w:p w14:paraId="29CBE672" w14:textId="5F667F8D" w:rsidR="00E44EEF" w:rsidRDefault="00E44EEF" w:rsidP="00047750">
      <w:pPr>
        <w:pStyle w:val="Alineja0"/>
      </w:pPr>
      <w:r>
        <w:t>za Sklop B: poročilo o rezultatih raziskovalnih del (ZV-1), poročilo o raziskovalnih delih in elaborat o zalogah (ZRud-1) skladno s Prilogo št. 3 javnega razpisa;</w:t>
      </w:r>
    </w:p>
    <w:p w14:paraId="0E545A0A" w14:textId="55FFFC52" w:rsidR="00E44EEF" w:rsidRDefault="00E44EEF" w:rsidP="00047750">
      <w:pPr>
        <w:pStyle w:val="Alineja0"/>
      </w:pPr>
      <w:r>
        <w:lastRenderedPageBreak/>
        <w:t>dokazilo o sklenjenem zavarovanju vseh naprav in opreme, ki so predmet projekta, in sicer za obdobje najmanj 5 let po zaključku projekta;</w:t>
      </w:r>
    </w:p>
    <w:p w14:paraId="550EF511" w14:textId="35A4039C" w:rsidR="00E44EEF" w:rsidRDefault="00E44EEF" w:rsidP="00047750">
      <w:pPr>
        <w:pStyle w:val="Alineja0"/>
      </w:pPr>
      <w:r>
        <w:t>končno poročilo o izvedenem projektu.</w:t>
      </w:r>
    </w:p>
    <w:p w14:paraId="39DC794C" w14:textId="77777777" w:rsidR="00E44EEF" w:rsidRDefault="00E44EEF" w:rsidP="00E44EEF"/>
    <w:p w14:paraId="5A263691" w14:textId="77777777" w:rsidR="00E44EEF" w:rsidRDefault="00E44EEF" w:rsidP="00E44EEF">
      <w:r>
        <w:t>Zahtevek za izplačilo mora podpisati odgovorna ali pooblaščena oseba nosilca projekta.</w:t>
      </w:r>
    </w:p>
    <w:p w14:paraId="5380F8FB" w14:textId="64FED027" w:rsidR="00E44EEF" w:rsidRDefault="00E44EEF" w:rsidP="00E44EEF">
      <w:r>
        <w:t>Za namene dodatnega preverjanja upravičenosti stroškov s strani ministrstva ali drugega pristojnega organa mora nosilec projekt na poziv ministrstva ali drugega pristojnega organa predložiti še dodatna dokazila o upravičenosti stroškov.</w:t>
      </w:r>
    </w:p>
    <w:p w14:paraId="2F0EBC56" w14:textId="3510864C" w:rsidR="00E44EEF" w:rsidRDefault="00E44EEF" w:rsidP="00047750">
      <w:pPr>
        <w:pStyle w:val="Poglavje"/>
      </w:pPr>
      <w:r>
        <w:t>PLAČILNI ROKI</w:t>
      </w:r>
    </w:p>
    <w:p w14:paraId="7968DE9E" w14:textId="77777777" w:rsidR="005735D5" w:rsidRPr="00E56997" w:rsidRDefault="005735D5" w:rsidP="00F23EFD">
      <w:pPr>
        <w:pStyle w:val="len"/>
      </w:pPr>
      <w:r w:rsidRPr="00E56997">
        <w:t>člen</w:t>
      </w:r>
    </w:p>
    <w:p w14:paraId="470853F5" w14:textId="77777777" w:rsidR="00E44EEF" w:rsidRPr="00E44EEF" w:rsidRDefault="00E44EEF" w:rsidP="00E44EEF">
      <w:r w:rsidRPr="00E44EEF">
        <w:t>Ministrstvo se obveže, da bo odobrena sredstva plačalo skladno z veljavnim zakonom, ki ureja izvrševanje proračuna Republike Slovenije, v roku 30 (tridesetih) dni po prejemu popolnega, pravilno izstavljenega zahtevka za izplačilo in potrjene dokumentacije, ki izkazuje nastanek upravičenih stroškov, ter v okviru razpoložljivih proračunskih sredstev za ta projekt, in sicer na TRR nosilca projekta.</w:t>
      </w:r>
    </w:p>
    <w:p w14:paraId="0EB03A1B" w14:textId="427FEBEB" w:rsidR="00E44EEF" w:rsidRDefault="00E44EEF" w:rsidP="00047750">
      <w:pPr>
        <w:pStyle w:val="Poglavje"/>
      </w:pPr>
      <w:r w:rsidRPr="00E44EEF">
        <w:t>SPREMLJANJE POGODBE PO ZAKLJUČKU PROJEKTA</w:t>
      </w:r>
    </w:p>
    <w:p w14:paraId="49EE11DD" w14:textId="77777777" w:rsidR="005735D5" w:rsidRPr="00E56997" w:rsidRDefault="005735D5" w:rsidP="00F23EFD">
      <w:pPr>
        <w:pStyle w:val="len"/>
      </w:pPr>
      <w:r w:rsidRPr="00E56997">
        <w:t>člen</w:t>
      </w:r>
    </w:p>
    <w:p w14:paraId="01B04434" w14:textId="25A6F903" w:rsidR="00E44EEF" w:rsidRDefault="00E44EEF" w:rsidP="00196C07">
      <w:r w:rsidRPr="00E44EEF">
        <w:t>Nosilec projekta</w:t>
      </w:r>
      <w:r w:rsidR="00B47EAF">
        <w:t xml:space="preserve"> </w:t>
      </w:r>
      <w:r w:rsidRPr="00E44EEF">
        <w:t>jamči in se zavezuje, da naprav in opreme, ki so sofinancirani s sredstvi drugega Švicarskega prispevka, ne bo prodal, oddal v najem ali zastavil vsaj pet (5) let po zaključku ukrepa podpore. V nasprotnem primeru lahko ministrstvo od pogodbe odstopi in zahteva vračilo vseh izplačanih sredstev ali sorazmeren del izplačanih sredstev, če je z vračilom sorazmernega dela mogoče doseči vsaj delni cilj projekta,  nosilec projekta pa mora vrniti vsa prejeta sredstva ali sorazmeren del prejetih sredstev po tej pogodbi v roku 30 (tridesetih) dni od prejema pisnega poziva ministrstva, povečana za zakonske zamudne obresti od dneva nakazila na TRR nosilca projekta do dneva nakazila v dobro proračuna RS.</w:t>
      </w:r>
    </w:p>
    <w:p w14:paraId="4DBC0F63" w14:textId="77777777" w:rsidR="005735D5" w:rsidRPr="00E56997" w:rsidRDefault="005735D5" w:rsidP="00F23EFD">
      <w:pPr>
        <w:pStyle w:val="len"/>
      </w:pPr>
      <w:r w:rsidRPr="00E56997">
        <w:t xml:space="preserve">člen </w:t>
      </w:r>
    </w:p>
    <w:p w14:paraId="1246BD70" w14:textId="733EE0A4" w:rsidR="00E44EEF" w:rsidRDefault="00E44EEF" w:rsidP="00196C07">
      <w:r w:rsidRPr="00E44EEF">
        <w:t>V skladu z drugim odstavkom 4.15 člena Uredbe nosilec projekta zagotavlja, da se naprave in oprema, ki so sofinancirani s sredstvi drugega Švicarskega prispevka za obdobje najmanj pet (5) let pa zaključku projekta upravljajo ali uporabljajo v skladu s cilji ukrepa podpore, da so redno in ustrezno vzdrževani, varovani ter ustrezno zavarovani pred škodo, kot so požar, kraja ali drugimi dogodki, za katere je običajno mogoče skleniti zavarovanje.</w:t>
      </w:r>
    </w:p>
    <w:p w14:paraId="1F7FA73C" w14:textId="77777777" w:rsidR="005735D5" w:rsidRPr="00E56997" w:rsidRDefault="005735D5" w:rsidP="00F23EFD">
      <w:pPr>
        <w:pStyle w:val="len"/>
      </w:pPr>
      <w:r w:rsidRPr="00E56997">
        <w:lastRenderedPageBreak/>
        <w:t xml:space="preserve">člen </w:t>
      </w:r>
    </w:p>
    <w:p w14:paraId="561D9C0E" w14:textId="77777777" w:rsidR="00E44EEF" w:rsidRDefault="00E44EEF" w:rsidP="00E44EEF">
      <w:r>
        <w:t xml:space="preserve">Nosilec projekta se zavezuje, da bo še pet (5) let po zaključku projekta ministrstvu dostavljal letna poročila o doseganju kazalnikov učinka in rezultata projekta, ki se spremljajo na ravni programa, in sicer najpozneje do 28. februarja tekočega leta za preteklo leto. </w:t>
      </w:r>
    </w:p>
    <w:p w14:paraId="12602A77" w14:textId="37AF585A" w:rsidR="00503140" w:rsidRDefault="00E44EEF" w:rsidP="005B081D">
      <w:r>
        <w:t xml:space="preserve">Letno poročanje nosilca projekta se izvede tako, da nosilec projekta v predpisani obrazec, ki ga zagotovi ministrstvo, vnese podatke in predloži ustrezna dokazila, </w:t>
      </w:r>
      <w:r w:rsidR="005B081D">
        <w:t xml:space="preserve">določena v petem odstavku 6. člena te pogodbe. </w:t>
      </w:r>
    </w:p>
    <w:p w14:paraId="6CD51551" w14:textId="77777777" w:rsidR="005735D5" w:rsidRPr="00E56997" w:rsidRDefault="005735D5" w:rsidP="00F23EFD">
      <w:pPr>
        <w:pStyle w:val="len"/>
      </w:pPr>
      <w:r w:rsidRPr="00E56997">
        <w:t xml:space="preserve">člen </w:t>
      </w:r>
    </w:p>
    <w:p w14:paraId="53BCA9A4" w14:textId="77777777" w:rsidR="00E44EEF" w:rsidRPr="00E44EEF" w:rsidRDefault="00E44EEF" w:rsidP="00E44EEF">
      <w:r w:rsidRPr="00E44EEF">
        <w:t xml:space="preserve">Nosilec projekta se zavezuje, da bo zagotavljal enotno kohezijsko regijo lokacij naprav/-e in prevzemno-predajnih mest odjemalcev, ki so vključeni v skupnostno samooskrbo, ves čas izvajanja projekta in še najmanj pet (5) let po zadnjem izplačilu sredstev, o čemer bo ministrstvu letno poročal, in sicer najpozneje do 28. februarja tekočega leta za preteklo leto. </w:t>
      </w:r>
    </w:p>
    <w:p w14:paraId="01741BF5" w14:textId="77777777" w:rsidR="005735D5" w:rsidRPr="00E56997" w:rsidRDefault="005735D5" w:rsidP="00F23EFD">
      <w:pPr>
        <w:pStyle w:val="len"/>
      </w:pPr>
      <w:r w:rsidRPr="00E56997">
        <w:t>člen</w:t>
      </w:r>
    </w:p>
    <w:p w14:paraId="1C2883CC" w14:textId="77777777" w:rsidR="00E44EEF" w:rsidRPr="00E44EEF" w:rsidRDefault="00E44EEF" w:rsidP="00E44EEF">
      <w:r w:rsidRPr="00E44EEF">
        <w:t>Nosilec projekta bo izvedel aktivnosti izobraževanja in ozaveščanja, opredeljene v Opisu aktivnosti izobraževanja in ozaveščanja na področju OVE, ter najkasneje v enem letu po zaključku projekta predložil dokazila o izpolnjevanju te zahteve, in sicer ob naslednjem letnem poročanju po izteku roka za izpolnitev zahteve.</w:t>
      </w:r>
    </w:p>
    <w:p w14:paraId="01DDE302" w14:textId="7FD9A746" w:rsidR="00E44EEF" w:rsidRDefault="00E44EEF" w:rsidP="00047750">
      <w:pPr>
        <w:pStyle w:val="Poglavje"/>
      </w:pPr>
      <w:r>
        <w:t>AKTIVNOSTI MINISTRSTVA</w:t>
      </w:r>
    </w:p>
    <w:p w14:paraId="20192708" w14:textId="77777777" w:rsidR="005735D5" w:rsidRPr="00E56997" w:rsidRDefault="005735D5" w:rsidP="00F23EFD">
      <w:pPr>
        <w:pStyle w:val="len"/>
      </w:pPr>
      <w:r w:rsidRPr="00E56997">
        <w:t>člen</w:t>
      </w:r>
    </w:p>
    <w:p w14:paraId="29E646DC" w14:textId="77777777" w:rsidR="00E44EEF" w:rsidRDefault="00E44EEF" w:rsidP="00E44EEF">
      <w:r>
        <w:t>Ministrstvo se pod pogojem pravilnega in pravočasnega izpolnjevanja pogodbenih obveznosti s strani nosilca projekta obveže nosilcu projekta sofinancirati projekt v višini izkazanih upravičenih stroškov največ do pogodbene vrednosti iz prvega odstavka 7. člena te pogodbe, vse v okviru razpoložljivih proračunskih sredstev.</w:t>
      </w:r>
    </w:p>
    <w:p w14:paraId="1EE3A923" w14:textId="641A2984" w:rsidR="00E44EEF" w:rsidRDefault="00E44EEF" w:rsidP="00E44EEF">
      <w:r>
        <w:t>Ministrstvo je dolžno nosilcu projekta na njegovo pisno zaprosilo pravočasno zagotoviti informacije in pojasnila v zvezi z obveznostmi iz te pogodbe, najpozneje pa v 10 (desetih) delovnih dneh.</w:t>
      </w:r>
    </w:p>
    <w:p w14:paraId="54575724" w14:textId="77777777" w:rsidR="005735D5" w:rsidRPr="00E56997" w:rsidRDefault="005735D5" w:rsidP="00F23EFD">
      <w:pPr>
        <w:pStyle w:val="len"/>
      </w:pPr>
      <w:r w:rsidRPr="00E56997">
        <w:t>člen</w:t>
      </w:r>
    </w:p>
    <w:p w14:paraId="6965D19A" w14:textId="74A50E5A" w:rsidR="00E44EEF" w:rsidRDefault="00E44EEF" w:rsidP="00196C07">
      <w:r w:rsidRPr="00E44EEF">
        <w:t>Ministrstvo ali drug pristojen organ spremlja in nadzira izvajanje te pogodbe ter namensko porabo sredstev drugega Švicarskega prispevka. Ministrstvo lahko za spremljanje, nadzor in evalvacijo projekta ter porabo proračunskih sredstev angažira tudi zunanje izvajalce ali pooblasti druge organe ali institucije na podlagi izvedenega javnega naročila ali neposredne pogodbe v primeru uporabe izjeme od javnega naročanja, ki razpolagajo s strokovnimi znanji, s katerimi pristojni organ ne razpolaga in ne gre za izvedbo nalog, ki spadajo v izvirno pristojnost organa.</w:t>
      </w:r>
    </w:p>
    <w:p w14:paraId="2AB1960F" w14:textId="77777777" w:rsidR="005735D5" w:rsidRPr="00E56997" w:rsidRDefault="005735D5" w:rsidP="00F23EFD">
      <w:pPr>
        <w:pStyle w:val="len"/>
      </w:pPr>
      <w:r w:rsidRPr="00E56997">
        <w:lastRenderedPageBreak/>
        <w:t xml:space="preserve">člen </w:t>
      </w:r>
    </w:p>
    <w:p w14:paraId="2C33AF52" w14:textId="7420C5FC" w:rsidR="00E44EEF" w:rsidRDefault="00E44EEF" w:rsidP="00196C07">
      <w:r w:rsidRPr="00E44EEF">
        <w:t>V primeru odkritja nepravilnosti pri izvajanju projekta oziroma te pogodbe ministrstvo:</w:t>
      </w:r>
    </w:p>
    <w:p w14:paraId="4C067388" w14:textId="77777777" w:rsidR="00E44EEF" w:rsidRDefault="00E44EEF" w:rsidP="00047750">
      <w:pPr>
        <w:pStyle w:val="Alineja0"/>
      </w:pPr>
      <w:r>
        <w:t>začasno zadrži izplačila sredstev (do zaključka postopka presoje nepravilnosti oziroma suma storitve kaznivega dejanja iz tretjega odstavka tega člena),</w:t>
      </w:r>
    </w:p>
    <w:p w14:paraId="2E8AFC2D" w14:textId="77777777" w:rsidR="00E44EEF" w:rsidRDefault="00E44EEF" w:rsidP="00047750">
      <w:pPr>
        <w:pStyle w:val="Alineja0"/>
      </w:pPr>
      <w:r>
        <w:t>zahteva vračilo neupravičeno izplačanih sredstev, nosilec projekta pa mora vrniti prejeta sredstva po tej pogodbi v roku 30 (tridesetih) dni od prejema pisnega poziva ministrstva, povečana za zakonske zamudne obresti od dneva nakazila na TRR nosilca projekta do dneva nakazila v dobro proračuna RS, in/ali</w:t>
      </w:r>
    </w:p>
    <w:p w14:paraId="24F92709" w14:textId="77777777" w:rsidR="00E44EEF" w:rsidRDefault="00E44EEF" w:rsidP="00047750">
      <w:pPr>
        <w:pStyle w:val="Alineja0"/>
      </w:pPr>
      <w:r>
        <w:t>izreče finančne popravke oziroma zniža višino sredstev glede na resnost kršitve.</w:t>
      </w:r>
    </w:p>
    <w:p w14:paraId="0CE4EE70" w14:textId="77777777" w:rsidR="00E44EEF" w:rsidRDefault="00E44EEF" w:rsidP="00047750">
      <w:pPr>
        <w:pStyle w:val="Alineja0"/>
        <w:numPr>
          <w:ilvl w:val="0"/>
          <w:numId w:val="0"/>
        </w:numPr>
        <w:ind w:left="357"/>
      </w:pPr>
    </w:p>
    <w:p w14:paraId="5A3F2DF8" w14:textId="77777777" w:rsidR="00E44EEF" w:rsidRDefault="00E44EEF" w:rsidP="0032148A">
      <w:r>
        <w:t>Pogodbeni stranki se dogovorita, da so nepravilnosti pri izvajanju projekta oziroma te pogodbe in njihovo preverjanje podrobneje urejeni v predpisih in dokumentih, navedenih v 4. členu te pogodbe.</w:t>
      </w:r>
    </w:p>
    <w:p w14:paraId="0D8305F4" w14:textId="61AE691F" w:rsidR="00E44EEF" w:rsidRDefault="00E44EEF" w:rsidP="0032148A">
      <w:r>
        <w:t xml:space="preserve">Če ministrstvo ali drug organ iz drugega odstavka 35. člena te pogodbe presodi, da je v zvezi z izvedbo te pogodbe ali projekta podan sum storitve kaznivega dejanja zoper gospodarstvo, kot opredeljenega v KZ-1, lahko ministrstvo zadrži izplačilo sredstev do odločitve pristojnega organa glede obstoja kaznivega dejanja na škodo gospodarstva. Ministrstvo izplačilo sredstev vselej zadrži, kadar je v zvezi z izvedbo te pogodbe ali projekta podan sum storitve kaznivega dejanja iz 228. člena KZ-1 (poslovna goljufija) ali 230. člena KZ-1 (preslepitev pri pridobitvi in uporabi posojila ali ugodnosti). V primeru, da se sum storitve kaznivega dejanja po naravi stvari nanaša na izvedbo </w:t>
      </w:r>
      <w:r w:rsidR="00746E46">
        <w:t>projekta</w:t>
      </w:r>
      <w:r>
        <w:t xml:space="preserve"> kot celote, se zadržanje izplačila sredstev izvede glede celotne</w:t>
      </w:r>
      <w:r w:rsidR="00746E46">
        <w:t>ga projekta</w:t>
      </w:r>
      <w:r>
        <w:t xml:space="preserve">. V primeru, da je s sumom storitve kaznivega dejanja obremenjen del projekta, ter njegova izvedba ni ključna za dosego ciljev, kazalnikov ali rezultatov </w:t>
      </w:r>
      <w:r w:rsidR="00746E46">
        <w:t>projekta</w:t>
      </w:r>
      <w:r>
        <w:t xml:space="preserve">, se zadržanje izplačila sredstev izvede glede dela </w:t>
      </w:r>
      <w:r w:rsidR="00746E46">
        <w:t>projekta</w:t>
      </w:r>
      <w:r>
        <w:t>. Pogodbeni stranki sta soglasni, da ministrstvo do ugotovitve pristojnega organa glede obstoja kaznivega dejanja ni v zamudi z izpolnitvijo obveznosti po tej pogodbi.</w:t>
      </w:r>
    </w:p>
    <w:p w14:paraId="399853F4" w14:textId="4728342E" w:rsidR="005735D5" w:rsidRPr="00E56997" w:rsidRDefault="00D90AFB" w:rsidP="00F23EFD">
      <w:pPr>
        <w:pStyle w:val="len"/>
      </w:pPr>
      <w:r>
        <w:t>č</w:t>
      </w:r>
      <w:r w:rsidR="005735D5" w:rsidRPr="00E56997">
        <w:t>len</w:t>
      </w:r>
    </w:p>
    <w:p w14:paraId="5BD685D7" w14:textId="77777777" w:rsidR="0032148A" w:rsidRDefault="0032148A" w:rsidP="0032148A">
      <w:r>
        <w:t>Če se po izplačilu sredstev ugotovi, da so bila sredstva izplačana neupravičeno, ministrstvo:</w:t>
      </w:r>
    </w:p>
    <w:p w14:paraId="4FD9832A" w14:textId="4B4C5BE1" w:rsidR="0032148A" w:rsidRDefault="0032148A" w:rsidP="00047750">
      <w:pPr>
        <w:pStyle w:val="Alineja0"/>
      </w:pPr>
      <w:r>
        <w:t>za znesek neupravičeno izplačanih sredstev zmanjša naslednji zahtevek (ali več zahtevkov) za izplačilo nepovratnih sredstev, če se nepravilnost ugotovi med izvajanjem pogodbe oziroma še pred končnim povračilom sredstev, ali</w:t>
      </w:r>
    </w:p>
    <w:p w14:paraId="6689B7F9" w14:textId="479C409A" w:rsidR="0032148A" w:rsidRDefault="0032148A" w:rsidP="00047750">
      <w:pPr>
        <w:pStyle w:val="Alineja0"/>
      </w:pPr>
      <w:r>
        <w:t>zahteva vračilo neupravičeno izplačanih sredstev na podlagi zahtevka za vračilo, nosilec projektapa mora vrniti neupravičeno izplačana sredstva v roku 30 (tridesetih) dni od prejema pisnega poziva ministrstva, povečana za zakonske zamudne obresti od dneva nakazila na TRR nosilca projekta do dneva nakazila v dobro proračuna RS. Predmet zahtevka po tej alinei so tudi neupravičeno izplačana sredstva, ki niso bila v celoti poračunana po prvi alinei tega člena.</w:t>
      </w:r>
    </w:p>
    <w:p w14:paraId="21122CAB" w14:textId="77777777" w:rsidR="00D90AFB" w:rsidRDefault="00D90AFB" w:rsidP="00047750">
      <w:pPr>
        <w:pStyle w:val="Alineja0"/>
        <w:numPr>
          <w:ilvl w:val="0"/>
          <w:numId w:val="0"/>
        </w:numPr>
      </w:pPr>
    </w:p>
    <w:p w14:paraId="1424D32D" w14:textId="77777777" w:rsidR="005735D5" w:rsidRPr="00E56997" w:rsidRDefault="005735D5" w:rsidP="00AE7FAE">
      <w:pPr>
        <w:numPr>
          <w:ilvl w:val="0"/>
          <w:numId w:val="36"/>
        </w:numPr>
        <w:spacing w:after="200" w:line="276" w:lineRule="auto"/>
        <w:jc w:val="center"/>
        <w:rPr>
          <w:rFonts w:eastAsia="Calibri"/>
        </w:rPr>
      </w:pPr>
      <w:r w:rsidRPr="00E56997">
        <w:rPr>
          <w:rFonts w:eastAsia="Calibri"/>
        </w:rPr>
        <w:t>člen</w:t>
      </w:r>
    </w:p>
    <w:p w14:paraId="316A2BB0" w14:textId="1A1A6C75" w:rsidR="0032148A" w:rsidRDefault="0032148A" w:rsidP="00196C07">
      <w:r w:rsidRPr="0032148A">
        <w:t xml:space="preserve">Če med izvajanjem projekta nastopijo okoliščine, ki bi vplivale na sklenitev pogodbe o sofinanciranju na način, da se ta ne bi sklenila, če bi te okoliščine obstajale ob njenem sklepanju, lahko ministrstvo odstopi od pogodbe, nosilec projekta pa mora vrniti prejeta sredstva po tej pogodbi v roku 30 </w:t>
      </w:r>
      <w:r w:rsidRPr="0032148A">
        <w:lastRenderedPageBreak/>
        <w:t>(tridesetih) dni od prejema pisnega poziva ministrstva, povečana za zakonske zamudne obresti od dneva nakazila na TRR nosilca projekta do dneva nakazila v dobro proračuna RS.</w:t>
      </w:r>
    </w:p>
    <w:p w14:paraId="0BA816BD" w14:textId="77777777" w:rsidR="0032148A" w:rsidRDefault="0032148A" w:rsidP="00196C07"/>
    <w:p w14:paraId="3EE47D2F" w14:textId="7EDF0747" w:rsidR="005735D5" w:rsidRPr="00E56997" w:rsidRDefault="0032148A" w:rsidP="00047750">
      <w:pPr>
        <w:pStyle w:val="Poglavje"/>
      </w:pPr>
      <w:r>
        <w:t>OBVEZNOSTI NOSILCA PROJEKTA</w:t>
      </w:r>
    </w:p>
    <w:p w14:paraId="5EA340A6" w14:textId="77777777" w:rsidR="005735D5" w:rsidRPr="00E56997" w:rsidRDefault="005735D5" w:rsidP="00F23EFD">
      <w:pPr>
        <w:pStyle w:val="len"/>
      </w:pPr>
      <w:r w:rsidRPr="00E56997">
        <w:t xml:space="preserve">člen </w:t>
      </w:r>
    </w:p>
    <w:p w14:paraId="720FC607" w14:textId="77777777" w:rsidR="0032148A" w:rsidRDefault="0032148A" w:rsidP="0032148A">
      <w:r>
        <w:t>Nosilec projekta se zavezuje, da bo izvedba projekta, ki je predmet sofinanciranja po tej pogodbi, pravilna, zakonita, gospodarna in učinkovita, sicer gre za bistveno kršitev te pogodbe.</w:t>
      </w:r>
    </w:p>
    <w:p w14:paraId="6F9705FF" w14:textId="05534E71" w:rsidR="0032148A" w:rsidRDefault="0032148A" w:rsidP="0032148A">
      <w:r>
        <w:t>Nosilec projekta bo izvedel projekt skladno z dokumenti, navedenimi v 4. členu pogodbe in veljavnimi v času izvedbe posameznih aktivnosti projekta. V primeru dvoma o vsebini navedenih dokumentov ali predpisov oziroma negotovosti glede pravilne izpolnitve svojih obveznosti po le-teh je nosilec projekta dolžan na ministrstvo podati pisno zaprosilo za pojasnila v zvezi z obveznostmi. Ministrstvo je dolžno v roku 15 (petnajstih) dni pisno odgovoriti na vprašanja nosilca projekta.</w:t>
      </w:r>
    </w:p>
    <w:p w14:paraId="69BCE6B7" w14:textId="77777777" w:rsidR="0032148A" w:rsidRDefault="0032148A" w:rsidP="0032148A">
      <w:r>
        <w:t xml:space="preserve">Če bo Švicarska konfederacija od RS zahtevala vračilo neupravičeno prejetih ali porabljenih sredstev, ki so bila nosilcu projekta izplačana po tej pogodbi, ali jih je RS dolžna vrniti, se nosilec projekta zaveže, da bo vsa sredstva, ki jih je skladno s to pogodbo prejel iz drugega Švicarskega prispevka, vrnil ministrstvu, v roku 30 (tridesetih) dni od prejema pisnega poziva ministrstva, povečana za zakonske zamudne obresti od dneva nakazila na TRR nosilca projekta do dneva nakazila v dobro proračuna RS. </w:t>
      </w:r>
    </w:p>
    <w:p w14:paraId="0C57EF8E" w14:textId="2802A1B4" w:rsidR="0032148A" w:rsidRDefault="0032148A" w:rsidP="0032148A">
      <w:r>
        <w:t>Revizije nacionalnih nadzornih organov in s tem povezane odobritve izplačil nosilcu projekta ne vplivajo na pravico ministrstva zahtevati neupravičeno izplačana sredstva skupaj z zakonskimi zamudnimi obrestmi, ki so jih ugotovili drugi nadzorni organi v sistemu kohezijske politike.</w:t>
      </w:r>
    </w:p>
    <w:p w14:paraId="250B286D" w14:textId="77777777" w:rsidR="005735D5" w:rsidRPr="00E56997" w:rsidRDefault="005735D5" w:rsidP="00F23EFD">
      <w:pPr>
        <w:pStyle w:val="len"/>
      </w:pPr>
      <w:r w:rsidRPr="00E56997">
        <w:t>člen</w:t>
      </w:r>
    </w:p>
    <w:p w14:paraId="43CB5329" w14:textId="77777777" w:rsidR="0032148A" w:rsidRDefault="0032148A" w:rsidP="0032148A">
      <w:r>
        <w:t xml:space="preserve">Nosilec projekta je odgovoren za zakonito, gospodarno in namensko porabo dodeljenih sredstev in s podpisom te pogodbe potrjuje in jamči, da: </w:t>
      </w:r>
    </w:p>
    <w:p w14:paraId="6A4218B2" w14:textId="0E5A2B48" w:rsidR="0032148A" w:rsidRDefault="0032148A" w:rsidP="00047750">
      <w:pPr>
        <w:pStyle w:val="Alineja0"/>
      </w:pPr>
      <w:r>
        <w:t>je seznanjen z dejstvom, da je pomoč sofinancirana s sredstvi drugega Švicarskega prispevka, in se strinja, da se pri izvajanju projekta  upoštevajo predpisi iz 2. člena Okvirnega sporazuma;</w:t>
      </w:r>
    </w:p>
    <w:p w14:paraId="04BA457A" w14:textId="5C4D32EF" w:rsidR="0032148A" w:rsidRDefault="0032148A" w:rsidP="00047750">
      <w:pPr>
        <w:pStyle w:val="Alineja0"/>
      </w:pPr>
      <w:r>
        <w:t>je seznanjen z dejstvom, da so udeleženci drugega Švicarskega prispevka dolžni preprečevati, odkrivati, odpravljati nepravilnosti in poročati o njih ter izvajati finančne in druge popravke v povezavi z odkritimi posameznimi ali sistemskimi nepravilnostmi;</w:t>
      </w:r>
    </w:p>
    <w:p w14:paraId="79080081" w14:textId="7BC3F656" w:rsidR="0032148A" w:rsidRDefault="0032148A" w:rsidP="00047750">
      <w:pPr>
        <w:pStyle w:val="Alineja0"/>
      </w:pPr>
      <w:r>
        <w:t>je seznanjen z dejstvom, da se uporabi pavšalni znesek ali ekstrapolirani finančni popravek v primerih, ko zneska neupravičenih izdatkov ni mogoče natančno določiti;</w:t>
      </w:r>
    </w:p>
    <w:p w14:paraId="430854FE" w14:textId="2F8BFA55" w:rsidR="0032148A" w:rsidRDefault="0032148A" w:rsidP="00047750">
      <w:pPr>
        <w:pStyle w:val="Alineja0"/>
      </w:pPr>
      <w:r>
        <w:t>so pogodbo in vse druge listine v zvezi s to pogodbo podpisale osebe, ki so vpisane v poslovni register Slovenije (v nadaljnjem besedilu: ePRS) kot zakoniti zastopniki nosilca projekta za tovrstno zastopanje, oziroma druge osebe, ki jih je za to pooblastila oseba, vpisana v ePRS oziroma pooblaščene osebe;</w:t>
      </w:r>
    </w:p>
    <w:p w14:paraId="31B15F21" w14:textId="7239CC20" w:rsidR="0032148A" w:rsidRDefault="0032148A" w:rsidP="00047750">
      <w:pPr>
        <w:pStyle w:val="Alineja0"/>
      </w:pPr>
      <w:r>
        <w:t>je ministrstvo seznanil z vsemi dejstvi, podatki in okoliščinami, ki so mu bili znani ali bi mu morali biti znani in ki bi lahko vplivali na odločitev ministrstva o sklenitvi te pogodbe;</w:t>
      </w:r>
    </w:p>
    <w:p w14:paraId="7C9B3A12" w14:textId="21D6F7CE" w:rsidR="0032148A" w:rsidRDefault="0032148A" w:rsidP="00047750">
      <w:pPr>
        <w:pStyle w:val="Alineja0"/>
      </w:pPr>
      <w:r>
        <w:lastRenderedPageBreak/>
        <w:t>je nosilec projekta dolžan pred sklenitvijo pogodb o oddaji javnega naročila, od ponudnika pridobiti izjavo o lastniški strukturi, v skladu z ZIntPK;</w:t>
      </w:r>
    </w:p>
    <w:p w14:paraId="6A0FB082" w14:textId="02C9D012" w:rsidR="0032148A" w:rsidRDefault="0032148A" w:rsidP="00047750">
      <w:pPr>
        <w:pStyle w:val="Alineja0"/>
      </w:pPr>
      <w:r>
        <w:t>so vsi podatki, ki jih je posredoval ministrstvu v zvezi s to pogodbo, ažurni, resnični, veljavni, popolni in nespremenjeni tudi v času njene sklenitve.</w:t>
      </w:r>
    </w:p>
    <w:p w14:paraId="76F361AF" w14:textId="77777777" w:rsidR="0032148A" w:rsidRDefault="0032148A" w:rsidP="0032148A"/>
    <w:p w14:paraId="021B121A" w14:textId="71F77D71" w:rsidR="0032148A" w:rsidRDefault="0032148A" w:rsidP="0032148A">
      <w:r>
        <w:t>Kršitve jamstev iz prejšnjega odstavka so bistvene kršitve pogodbe. V primeru takih kršitev ministrstvo o tem obvesti NKO, ki deluje v skladu s 17. členom Sporazuma o izvajanju ukrepa podpore. V primeru odstopa  od pogodbe mora nosilec projekta vrniti prejeta sredstva po tej pogodbi v roku 30  (tridesetih) dni od prejema pisnega poziva ministrstva, povečana za zakonske zamudne obresti od dneva nakazila na TRR nosilca projekta do dneva nakazila v dobro proračuna RS.</w:t>
      </w:r>
    </w:p>
    <w:p w14:paraId="724CE8C1" w14:textId="77777777" w:rsidR="005735D5" w:rsidRPr="00E56997" w:rsidRDefault="005735D5" w:rsidP="00F23EFD">
      <w:pPr>
        <w:pStyle w:val="len"/>
      </w:pPr>
      <w:r w:rsidRPr="00E56997">
        <w:t>člen</w:t>
      </w:r>
    </w:p>
    <w:p w14:paraId="0B8AFC71" w14:textId="77777777" w:rsidR="0032148A" w:rsidRDefault="0032148A" w:rsidP="0032148A">
      <w:r>
        <w:t>Nosilec projekta se zavezuje, da:</w:t>
      </w:r>
    </w:p>
    <w:p w14:paraId="6E033DF6" w14:textId="1AC441DC" w:rsidR="0032148A" w:rsidRDefault="0032148A" w:rsidP="00047750">
      <w:pPr>
        <w:pStyle w:val="Alineja0"/>
      </w:pPr>
      <w:r>
        <w:t>bo projekt izvajal skladno z vsakokratno veljavnimi predpisi iz 4. člena te pogodbe ;</w:t>
      </w:r>
    </w:p>
    <w:p w14:paraId="0D6CE814" w14:textId="2C6ADD39" w:rsidR="0032148A" w:rsidRDefault="0032148A" w:rsidP="00047750">
      <w:pPr>
        <w:pStyle w:val="Alineja0"/>
      </w:pPr>
      <w:r>
        <w:t>bo sredstva, pridobljena po tej pogodbi, porabil namensko in izključno za upravičene stroške izvajanja projekta, katerega sofinanciranje je predmet te pogodbe, vse v skladu s to pogodbo;</w:t>
      </w:r>
    </w:p>
    <w:p w14:paraId="260FF559" w14:textId="45DE3065" w:rsidR="0032148A" w:rsidRDefault="0032148A" w:rsidP="00047750">
      <w:pPr>
        <w:pStyle w:val="Alineja0"/>
      </w:pPr>
      <w:r>
        <w:t xml:space="preserve">bo v roku 8 (osmih) dni od nastanka spremembe pisno obvestil ministrstvo o vseh statusnih spremembah, kot so sprememba sedeža ali dejavnosti, sprememba pooblaščenih oseb in zakonitih zastopnikov, sprememba deleža ustanoviteljev, družbenikov ipd. ali druge spremembe deležev, ki bi kakor koli spremenile status nosilca projekta; </w:t>
      </w:r>
    </w:p>
    <w:p w14:paraId="4D442602" w14:textId="50A8AE4D" w:rsidR="0032148A" w:rsidRDefault="0032148A" w:rsidP="00047750">
      <w:pPr>
        <w:pStyle w:val="Alineja0"/>
      </w:pPr>
      <w:r>
        <w:t>bo ministrstvu v postavljenem roku dostavljal zahtevana pojasnila v zvezi s projektom in med delovnim časom omogočal dostop v objekte z namenom izvajanja pregledov, povezanih s projektom;</w:t>
      </w:r>
    </w:p>
    <w:p w14:paraId="4A72E9ED" w14:textId="429A7B79" w:rsidR="0032148A" w:rsidRDefault="0032148A" w:rsidP="00047750">
      <w:pPr>
        <w:pStyle w:val="Alineja0"/>
      </w:pPr>
      <w:r>
        <w:t xml:space="preserve">bo predložil vsa zahtevana dokazila v določenem roku; </w:t>
      </w:r>
    </w:p>
    <w:p w14:paraId="358502B6" w14:textId="2C46A018" w:rsidR="0032148A" w:rsidRDefault="0032148A" w:rsidP="00047750">
      <w:pPr>
        <w:pStyle w:val="Alineja0"/>
      </w:pPr>
      <w:r>
        <w:t>bo izpolnil obveznosti v rokih, določenih za izpolnitev posameznih obveznosti;</w:t>
      </w:r>
    </w:p>
    <w:p w14:paraId="4AC5E33F" w14:textId="245CBA82" w:rsidR="0032148A" w:rsidRDefault="0032148A" w:rsidP="00047750">
      <w:pPr>
        <w:pStyle w:val="Alineja0"/>
      </w:pPr>
      <w:r>
        <w:t xml:space="preserve">bo upošteval dodatna navodila oziroma spremembe navodil in zahtev ministrstva glede informiranosti, priprave zahtevkov za izplačilo in poročil, ki jih ministrstvo sprejme v skladu z vsakokratno veljavnimi predpisi; </w:t>
      </w:r>
    </w:p>
    <w:p w14:paraId="24ABCDA4" w14:textId="083663C0" w:rsidR="0032148A" w:rsidRDefault="0032148A" w:rsidP="00047750">
      <w:pPr>
        <w:pStyle w:val="Alineja0"/>
      </w:pPr>
      <w:r>
        <w:t>bo ministrstvo sprotno pisno obveščal o dogodkih, zaradi katerih je podaljšano ali onemogočeno izvajanje projekta;</w:t>
      </w:r>
    </w:p>
    <w:p w14:paraId="6DFCD9AD" w14:textId="19CFDCC2" w:rsidR="0032148A" w:rsidRDefault="0032148A" w:rsidP="00047750">
      <w:pPr>
        <w:pStyle w:val="Alineja0"/>
      </w:pPr>
      <w:r>
        <w:t>bo zagotavljal revizijsko sled in hranil vso dokumentacijo v zvezi s projektom, potrebno za zagotovitev ustrezne revizijske sledi v skladu z navodili ministrstva in veljavnimi predpisi;</w:t>
      </w:r>
    </w:p>
    <w:p w14:paraId="1837BE88" w14:textId="0E68FF35" w:rsidR="0032148A" w:rsidRDefault="0032148A" w:rsidP="00047750">
      <w:pPr>
        <w:pStyle w:val="Alineja0"/>
      </w:pPr>
      <w:r>
        <w:t xml:space="preserve">bo upošteval vsakokratno veljavno zakonodajo s področja integritete in preprečevanja korupcije; </w:t>
      </w:r>
    </w:p>
    <w:p w14:paraId="2D952479" w14:textId="17DBE0CC" w:rsidR="0032148A" w:rsidRDefault="0032148A" w:rsidP="00047750">
      <w:pPr>
        <w:pStyle w:val="Alineja0"/>
      </w:pPr>
      <w:r>
        <w:t xml:space="preserve">bo pri zadnjem zahtevku za izplačilo dostavilministrstvu dostavil končno poročilo o izvedenem projektu; </w:t>
      </w:r>
    </w:p>
    <w:p w14:paraId="4DA51138" w14:textId="18E51D18" w:rsidR="0032148A" w:rsidRDefault="0032148A" w:rsidP="00047750">
      <w:pPr>
        <w:pStyle w:val="Alineja0"/>
      </w:pPr>
      <w:r>
        <w:t>bo zagotovil, da se oprema, naprave ali objekti, ki so financirani s sredstvi drugega Švicarskega prispevka, za obdobje najmanj pet (5) let po zaključku projekta upravljajo ali uporabljajo v skladu s cilji ukrepa podpore in ustrezno zavarujejo pred škodo, kot so požar, kraja ali drugi dogodki, za katere je običajno mogoče skleniti zavarovanje, skladno s členom 4.15 Uredbe;</w:t>
      </w:r>
    </w:p>
    <w:p w14:paraId="50927453" w14:textId="329459D1" w:rsidR="0032148A" w:rsidRDefault="0032148A" w:rsidP="00047750">
      <w:pPr>
        <w:pStyle w:val="Alineja0"/>
      </w:pPr>
      <w:r>
        <w:lastRenderedPageBreak/>
        <w:t>se vsaj pet (5) let po zaključku projekta pridobljeni, zgrajeni, obnovljeni ali prenovljeni objekti ne smejo prodati, oddati v najem ali obremeniti s hipoteko, skladno s členom 4.15 Uredbe;</w:t>
      </w:r>
    </w:p>
    <w:p w14:paraId="1D856BF9" w14:textId="2B0339AC" w:rsidR="0032148A" w:rsidRDefault="0032148A" w:rsidP="00047750">
      <w:pPr>
        <w:pStyle w:val="Alineja0"/>
      </w:pPr>
      <w:r>
        <w:t>bo ministrstvu dostavljal letna poročila o doseganju kazalnikov učinka in rezultata projekta, ki se spremljajo na ravni programa, in sicer najpozneje do 28. februarja tekočega leta za preteklo leto;</w:t>
      </w:r>
    </w:p>
    <w:p w14:paraId="228BDE70" w14:textId="5D6DA006" w:rsidR="0032148A" w:rsidRDefault="0032148A" w:rsidP="00047750">
      <w:pPr>
        <w:pStyle w:val="Alineja0"/>
      </w:pPr>
      <w:r>
        <w:t>je seznanjen z možnimi posledicami, ki bi nastale ob ugotovitvi dvojnega financiranja projekta, neupoštevanja veljavne zakonodaje ali navodil v vseh postopkih izvajanja projekta, kot je npr. vračilo vseh že izplačanih sredstev s pripadajočimi zakonskimi zamudnimi obrestmi;</w:t>
      </w:r>
    </w:p>
    <w:p w14:paraId="6AE14441" w14:textId="280EBFD4" w:rsidR="0032148A" w:rsidRDefault="0032148A" w:rsidP="00047750">
      <w:pPr>
        <w:pStyle w:val="Alineja0"/>
      </w:pPr>
      <w:r>
        <w:t>bo označeval projekt, informiral in obveščal javnost ter komuniciral o projektu skladno s Komunikacijskim in informacijskim priročnikom;</w:t>
      </w:r>
    </w:p>
    <w:p w14:paraId="5F045C16" w14:textId="6FECD18F" w:rsidR="0032148A" w:rsidRDefault="0032148A" w:rsidP="00047750">
      <w:pPr>
        <w:pStyle w:val="Alineja0"/>
      </w:pPr>
      <w:r>
        <w:t>bo izvedel aktivnosti izobraževanja in ozaveščanja, opredeljene v Opisu aktivnosti izobraževanja in ozaveščanja na področju OVE, ter najkasneje v enem letu po zaključku projekta predložil dokazila o izpolnjevanju te zahteve, in sicer ob naslednjem letnem poročanju po izteku roka za izpolnitev zahteve;</w:t>
      </w:r>
    </w:p>
    <w:p w14:paraId="454D962D" w14:textId="359961C8" w:rsidR="0032148A" w:rsidRDefault="0032148A" w:rsidP="00047750">
      <w:pPr>
        <w:pStyle w:val="Alineja0"/>
      </w:pPr>
      <w:r>
        <w:t>bo hranil celotno originalno dokumentacijo, vezano na projekt, skladno s členom 4.15 Uredbe, še deset (10) let po zaključku projekta;</w:t>
      </w:r>
    </w:p>
    <w:p w14:paraId="4C87228D" w14:textId="0690C50E" w:rsidR="0032148A" w:rsidRDefault="0032148A" w:rsidP="00047750">
      <w:pPr>
        <w:pStyle w:val="Alineja0"/>
      </w:pPr>
      <w:r>
        <w:t>bo nosilcu programa, NKO, plačilnemu organu (Sektor za upravljanje s sredstvi EU/CA Direktorata za proračun na Ministrstvu za finance), revizijskemu organu (Sektor za revizijo drugih evropskih skladov v Uradu Republike Slovenije za nadzor proračuna) ter drugim nadzornim organom, vključenim v izvajanje, upravljanje, nadzor ali revizijo projekta, omogočil dostopnost do celotne dokumentacije projekta na način, da sta vsak čas možna kontrola izvajanja projekta in vpogled v dokumentacijo v vsaki točki projekta;</w:t>
      </w:r>
    </w:p>
    <w:p w14:paraId="77454BC4" w14:textId="23458D40" w:rsidR="0032148A" w:rsidRDefault="0032148A" w:rsidP="00047750">
      <w:pPr>
        <w:pStyle w:val="Alineja0"/>
      </w:pPr>
      <w:r>
        <w:t>bo za projekt vodil ločene knjigovodske evidence;</w:t>
      </w:r>
    </w:p>
    <w:p w14:paraId="3878A886" w14:textId="7FAA3FF6" w:rsidR="0032148A" w:rsidRDefault="0032148A" w:rsidP="00047750">
      <w:pPr>
        <w:pStyle w:val="Alineja0"/>
      </w:pPr>
      <w:r>
        <w:t>se strinja z javno objavo podatkov o nosilcu projekta in projektu, o odobrenih in izplačanih denarnih sredstvih in dovoljuje objavo osnovnih podatkov o projektu in prejemniku sredstev skladno z zakonom, ki ureja dostop do informacij javnega značaja, in zakonom, ki ureja varstvo osebnih podatkov;</w:t>
      </w:r>
    </w:p>
    <w:p w14:paraId="07E5DC26" w14:textId="51E32B49" w:rsidR="0032148A" w:rsidRDefault="0032148A" w:rsidP="00047750">
      <w:pPr>
        <w:pStyle w:val="Alineja0"/>
      </w:pPr>
      <w:r>
        <w:t>bo v vseh fazah projekta smiselno zagotavljal skladnost s horizontalnimi načeli iz 6. člena Uredbe (EU) 2021/1060, zlasti pa skladnost z »načelom, da se ne škoduje bistveno« glede na merila iz člena 17 Uredbe (EU) 2020/852;</w:t>
      </w:r>
    </w:p>
    <w:p w14:paraId="183B4B84" w14:textId="117DA41B" w:rsidR="0032148A" w:rsidRDefault="0032148A" w:rsidP="00047750">
      <w:pPr>
        <w:pStyle w:val="Alineja0"/>
      </w:pPr>
      <w:r>
        <w:t>bo kot nosilec projekta vsako finančno, vsebinsko oziroma časovno spremembo, ki bi vplivala ali bi lahko vplivala na cilje, kazalnike ali rezultate projekta pisno obrazložil in utemeljil ministrstvu nemudoma oziroma najkasneje v 30. dneh od nastalih sprememb tako, da o njih obvesti skrbnika pogodbe o sofinanciranju projekta, sicer se šteje, da se sredstva uporabljajo nenamensko;</w:t>
      </w:r>
    </w:p>
    <w:p w14:paraId="35CCB2CA" w14:textId="4815741C" w:rsidR="0032148A" w:rsidRDefault="0032148A" w:rsidP="00047750">
      <w:pPr>
        <w:pStyle w:val="Alineja0"/>
      </w:pPr>
      <w:r>
        <w:t>bo upošteval zakonodajo s področja integritete in preprečevanja korupcije (ZIntPK);</w:t>
      </w:r>
    </w:p>
    <w:p w14:paraId="08F3ACD4" w14:textId="7642F513" w:rsidR="0032148A" w:rsidRDefault="0032148A" w:rsidP="00047750">
      <w:pPr>
        <w:pStyle w:val="Alineja0"/>
      </w:pPr>
      <w:r>
        <w:t>bo zahtevke za izplačilo pripravil in oddal v skladu z navodili ministrstva;</w:t>
      </w:r>
    </w:p>
    <w:p w14:paraId="0739F266" w14:textId="5C992548" w:rsidR="0032148A" w:rsidRDefault="0032148A" w:rsidP="00047750">
      <w:pPr>
        <w:pStyle w:val="Alineja0"/>
      </w:pPr>
      <w:r>
        <w:t>bo projekt zaključil skladno s terminskim načrtom, opredeljenim v vlogi, vendar najkasneje do vključno 31. 1. 2029;</w:t>
      </w:r>
    </w:p>
    <w:p w14:paraId="5514DB11" w14:textId="55C974F5" w:rsidR="0032148A" w:rsidRDefault="0032148A" w:rsidP="00047750">
      <w:pPr>
        <w:pStyle w:val="Alineja0"/>
      </w:pPr>
      <w:r>
        <w:t xml:space="preserve">bo v primeru naložbe v okviru Sklopa A k zadnjemu zahtevku za izplačilo predložil veljavno pogodbo o ustanovitvi oziroma vključitvi odjemalcev v SSO OVE, iz katere mora biti razvidno, da so lokacija naprave (ali več naprav, ki so predmet projekta) in lokacije prevzemno-predajnih </w:t>
      </w:r>
      <w:r>
        <w:lastRenderedPageBreak/>
        <w:t>mest odjemalcev, ki so del skupnostne samooskrbe, znotraj ene kohezijske regije Republike Slovenije (Vzhodna Slovenija ali Zahodna Slovenija), izdano končno obvestilo o odobritvi obratovanja, skladno s 134. členom SONDSEE, ter izdano uporabno dovoljenje (kjer relevantno);</w:t>
      </w:r>
    </w:p>
    <w:p w14:paraId="1C24F4DE" w14:textId="78619F85" w:rsidR="0032148A" w:rsidRDefault="0032148A" w:rsidP="00047750">
      <w:pPr>
        <w:pStyle w:val="Alineja0"/>
      </w:pPr>
      <w:r>
        <w:t>bo v primeru naložbe v okviru Sklopa B k zadnjemu zahtevku za izplačilo predložil poročilo o rezultatih raziskovalnih del (ZV-1), poročilo o raziskovalnih delih in elaborat o zalogah (ZRud-1) skladno s Prilogo št. 3 javnega razpisa;</w:t>
      </w:r>
    </w:p>
    <w:p w14:paraId="50D2AC62" w14:textId="0E3DF20E" w:rsidR="0032148A" w:rsidRDefault="0032148A" w:rsidP="00047750">
      <w:pPr>
        <w:pStyle w:val="Alineja0"/>
      </w:pPr>
      <w:r>
        <w:t>bo zagotavljal enotno kohezijsko regijo lokacij naprav/-e in prevzemno-predajnih mest odjemalcev, ki so vključeni v skupnostno samooskrbo, ves čas izvajanja projekta in še najmanj pet (5) let po zadnjem izplačilu sredstev, o čemer bo ministrstvu letno poročal;</w:t>
      </w:r>
    </w:p>
    <w:p w14:paraId="3D2C0D3C" w14:textId="19796B1A" w:rsidR="0032148A" w:rsidRDefault="0032148A" w:rsidP="00047750">
      <w:pPr>
        <w:pStyle w:val="Alineja0"/>
      </w:pPr>
      <w:r>
        <w:t>bo pri izvedbi projekta dosledno upošteval vso v 4. členu te pogodbe navedeno zakonodajo in ostale pravne podlage ter navodila ministrstva;</w:t>
      </w:r>
    </w:p>
    <w:p w14:paraId="5E048445" w14:textId="5F85F121" w:rsidR="0032148A" w:rsidRDefault="0032148A" w:rsidP="00047750">
      <w:pPr>
        <w:pStyle w:val="Alineja0"/>
      </w:pPr>
      <w:r>
        <w:t>dovoljuje ministrstvu, da za potrebe preverjanja izpolnjevanja pogojev po javnem razpisu iz uradnih evidenc pridobi potrebne podatke;</w:t>
      </w:r>
    </w:p>
    <w:p w14:paraId="6E534439" w14:textId="4A29A8AA" w:rsidR="0032148A" w:rsidRDefault="0032148A" w:rsidP="00047750">
      <w:pPr>
        <w:pStyle w:val="Alineja0"/>
      </w:pPr>
      <w:r>
        <w:t>se zaveda, da je vsako navajanje neresničnih podatkov v predloženi vlogi po zakonodaji RS kaznivo dejanje;</w:t>
      </w:r>
    </w:p>
    <w:p w14:paraId="0B6D33E6" w14:textId="7E74B35A" w:rsidR="0032148A" w:rsidRDefault="0032148A" w:rsidP="00047750">
      <w:pPr>
        <w:pStyle w:val="Alineja0"/>
      </w:pPr>
      <w:r>
        <w:t>so vsi podatki v vlogi resnični, točni in popolni, za kar prevzema vso materialno in kazensko odgovornost;</w:t>
      </w:r>
    </w:p>
    <w:p w14:paraId="776CB553" w14:textId="5EF2B7D6" w:rsidR="0032148A" w:rsidRDefault="0032148A" w:rsidP="00047750">
      <w:pPr>
        <w:pStyle w:val="Alineja0"/>
      </w:pPr>
      <w:r>
        <w:t>bo pri porabi sredstev upošteval zakon, ki ureja javno naročanje, če je nosilec projekta zavezanec za javno naročanje;</w:t>
      </w:r>
    </w:p>
    <w:p w14:paraId="207528E4" w14:textId="7027E414" w:rsidR="0032148A" w:rsidRDefault="0032148A" w:rsidP="00047750">
      <w:pPr>
        <w:pStyle w:val="Alineja0"/>
      </w:pPr>
      <w:r>
        <w:t>soglaša z elektronskim načinom poslovanja v skladu z Uredbo o upravnem poslovanju;</w:t>
      </w:r>
    </w:p>
    <w:p w14:paraId="49AE707E" w14:textId="6AB13F7B" w:rsidR="0032148A" w:rsidRDefault="0032148A" w:rsidP="00047750">
      <w:pPr>
        <w:pStyle w:val="Alineja0"/>
      </w:pPr>
      <w:r>
        <w:t>ne bo odstopil terjatve do ministrstva tretjim osebam ali le-te zastavil, cediral in podobno;</w:t>
      </w:r>
    </w:p>
    <w:p w14:paraId="441E7E6B" w14:textId="3C909D34" w:rsidR="0032148A" w:rsidRDefault="0032148A" w:rsidP="00047750">
      <w:pPr>
        <w:pStyle w:val="Alineja0"/>
      </w:pPr>
      <w:r>
        <w:t xml:space="preserve">bo rezultate dokončanega projekta uporabljal v skladu z namenom sofinanciranja; </w:t>
      </w:r>
    </w:p>
    <w:p w14:paraId="60E4B73F" w14:textId="77B981FD" w:rsidR="0032148A" w:rsidRDefault="0032148A" w:rsidP="00047750">
      <w:pPr>
        <w:pStyle w:val="Alineja0"/>
      </w:pPr>
      <w:r>
        <w:t>bo v postopkih nadzora ali revizij projekta navajal vsa dejstva in predložil dokaze, ki bi lahko vplivali na pravilnost ugotovitev v navedenih postopkih;</w:t>
      </w:r>
    </w:p>
    <w:p w14:paraId="4156C6B3" w14:textId="3E521F51" w:rsidR="0032148A" w:rsidRDefault="0032148A" w:rsidP="00047750">
      <w:pPr>
        <w:pStyle w:val="Alineja0"/>
      </w:pPr>
      <w:r>
        <w:t>si bo prizadeval morebitne spore urediti s podajo predloga ministrstvu za sklenitev dodatka k tej pogodbi.</w:t>
      </w:r>
    </w:p>
    <w:p w14:paraId="3911A090" w14:textId="77777777" w:rsidR="0032148A" w:rsidRDefault="0032148A" w:rsidP="0032148A"/>
    <w:p w14:paraId="74497E7D" w14:textId="77777777" w:rsidR="0032148A" w:rsidRDefault="0032148A" w:rsidP="0032148A">
      <w:r>
        <w:t>V primeru neizpolnjevanja pogodbenih zavez nosilca projekta iz prejšnjega odstavka ministrstvo določi nosilcu projekta rok za odpravo nepravilnosti, kadar gre za neizpolnjevanje pogodbenih zavez, ki jih je mogoče odpraviti. Če nosilec projekta kljub pozivu ministrstva pomanjkljivosti ne odpravi v postavljenem roku, ki je naveden v pozivu za odpravo nepravilnosti, ministrstvo lahko odstopi od pogodbe, nosilec projekta pa mora vrniti prejeta sredstva po tej pogodbi v roku 30 (tridesetih) dni od prejema pisnega poziva ministrstva, povečana za zakonske zamudne obresti od dneva nakazila na TRR nosilca projekta do dneva nakazila v dobro proračuna RS.</w:t>
      </w:r>
    </w:p>
    <w:p w14:paraId="343065C3" w14:textId="3C24816C" w:rsidR="0032148A" w:rsidRDefault="0032148A" w:rsidP="0032148A">
      <w:r>
        <w:t>Če ministrstvo v času izvajanja pogodbe ugotovi, da se dodeljena sredstva uporabljajo nenamensko ali so dodeljena sredstva odtujena ali so bila nosilcu projekta dodeljena neupravičeno ali so podani pogoji iz 23. člena te pogodbe, prekine izplačevanje sredstev in/ali odstopi od pogodbe, nosilec projekta pa mora v primeru odstopa vrniti prejeta sredstva po tej pogodbi v roku 30 (tridesetih) dni od prejema pisnega poziva ministrstva, povečana za zakonske zamudne obresti od dneva nakazila na TRR nosilca projekta do dneva nakazila v dobro proračuna RS.</w:t>
      </w:r>
    </w:p>
    <w:p w14:paraId="71B6CFA7" w14:textId="77777777" w:rsidR="005735D5" w:rsidRPr="00E56997" w:rsidRDefault="005735D5" w:rsidP="00F23EFD">
      <w:pPr>
        <w:pStyle w:val="len"/>
      </w:pPr>
      <w:r w:rsidRPr="00E56997">
        <w:lastRenderedPageBreak/>
        <w:t xml:space="preserve">člen </w:t>
      </w:r>
    </w:p>
    <w:p w14:paraId="469E5675" w14:textId="77777777" w:rsidR="0032148A" w:rsidRDefault="0032148A" w:rsidP="0032148A">
      <w:r>
        <w:t xml:space="preserve">Če nosilec projekta naknadno (v času izvajanja projekta) ugotovi, da v pogodbeno določenem roku oziroma s proračunsko predvidenimi sredstvi ne bo mogel izvesti dogovorjenega obsega projekta, je dolžan o razlogih za zamudo oziroma nezmožnosti izpolnitve pogodbe z ustrezno obrazložitvijo pisno obvestiti ministrstvo takoj, ko nastopijo ti razlogi, najpozneje pa v roku 15 (petnajstih) dni od njihovega nastanka. </w:t>
      </w:r>
    </w:p>
    <w:p w14:paraId="771ADD2F" w14:textId="77777777" w:rsidR="0032148A" w:rsidRDefault="0032148A" w:rsidP="0032148A">
      <w:r>
        <w:t>Na podlagi obrazložitve nosilca projekta iz prejšnjega odstavka ministrstvo odloči, ali bo spremembo pogodbe odobrilo in k pogodbi sklenilo dodatek ali bo od pogodbe odstopilo.</w:t>
      </w:r>
    </w:p>
    <w:p w14:paraId="26816222" w14:textId="77777777" w:rsidR="0032148A" w:rsidRDefault="0032148A" w:rsidP="0032148A">
      <w:r>
        <w:t>Ministrstvo lahko odstopi od pogodbe:</w:t>
      </w:r>
    </w:p>
    <w:p w14:paraId="4C9E6CF2" w14:textId="602C01B5" w:rsidR="0032148A" w:rsidRDefault="0032148A" w:rsidP="00047750">
      <w:pPr>
        <w:pStyle w:val="Alineja0"/>
      </w:pPr>
      <w:r>
        <w:t>če nosilec projekta ne ravna skladno s prvim odstavkom tega člena;</w:t>
      </w:r>
    </w:p>
    <w:p w14:paraId="74C65B66" w14:textId="28DFB4C0" w:rsidR="0032148A" w:rsidRDefault="0032148A" w:rsidP="00047750">
      <w:pPr>
        <w:pStyle w:val="Alineja0"/>
      </w:pPr>
      <w:r>
        <w:t>če pisno obvestilo nosilca projekta iz prvega odstavka tega člena prejme po poteku pogodbeno določenega roka;</w:t>
      </w:r>
    </w:p>
    <w:p w14:paraId="2BDE1D84" w14:textId="3042621A" w:rsidR="0032148A" w:rsidRDefault="0032148A" w:rsidP="00047750">
      <w:pPr>
        <w:pStyle w:val="Alineja0"/>
      </w:pPr>
      <w:r>
        <w:t>če med izvajanjem projekta pride do okoliščin, ki bi vplivale na ocenjevanje vloge na način, da se ta pogodba ne bi sklenila, če bi te okoliščine obstajale ob ocenjevanju vloge.</w:t>
      </w:r>
    </w:p>
    <w:p w14:paraId="07CCA8FD" w14:textId="77777777" w:rsidR="005735D5" w:rsidRPr="00E56997" w:rsidRDefault="005735D5" w:rsidP="00F23EFD">
      <w:pPr>
        <w:pStyle w:val="len"/>
      </w:pPr>
      <w:r w:rsidRPr="00E56997">
        <w:t xml:space="preserve">člen </w:t>
      </w:r>
    </w:p>
    <w:p w14:paraId="20902EDA" w14:textId="77777777" w:rsidR="0032148A" w:rsidRDefault="0032148A" w:rsidP="0032148A">
      <w:r>
        <w:t>Če je v času veljavnosti pogodbe nad nosilcem projekta začet postopek zaradi insolventnosti ali postopek prisilnega prenehanja, je nosilec projekta dolžan o postopku takoj obvestiti ministrstvo. Z dnem objave sklepa o začetku postopka iz prejšnje povedi nosilec projekta nima več pravic po tej pogodbi, razen če je sklep razveljavljen ali postopek končan na način, da lahko nosilec projekta posluje dalje. V vsakem primeru lahko ministrstvo odstopi od pogodbe, nosilec projekta pa mora vrniti prejeta sredstva po tej pogodbi v roku 30 (tridesetih) dni od prejema pisnega poziva ministrstva, povečana za zakonske zamudne obresti od dneva nakazila na TRR nosilca projekta do dneva nakazila v dobro proračuna RS.</w:t>
      </w:r>
    </w:p>
    <w:p w14:paraId="360F572C" w14:textId="0E4F3EAC" w:rsidR="0032148A" w:rsidRDefault="0032148A" w:rsidP="0032148A">
      <w:r>
        <w:t>Če pride do blokade TRR nosilca projekta, je nosilec projekta dolžan o blokadi takoj obvestiti ministrstvo. V času trajanja blokade nosilec projekta ni upravičen do sredstev po tej pogodbi. V primeru blokade lahko ministrstvo odstopi od pogodbe, nosilec projekta pa mora vrniti prejeta sredstva po tej pogodbi v roku 30 (tridesetih) dni od prejema pisnega poziva ministrstva, povečana za zakonske zamudne obresti od dneva nakazila na TRR nosilca projekta do dneva nakazila v dobro proračuna RS.</w:t>
      </w:r>
    </w:p>
    <w:p w14:paraId="0FD23526" w14:textId="77777777" w:rsidR="005735D5" w:rsidRPr="00E56997" w:rsidRDefault="005735D5" w:rsidP="00F23EFD">
      <w:pPr>
        <w:pStyle w:val="len"/>
      </w:pPr>
      <w:r w:rsidRPr="00E56997">
        <w:t xml:space="preserve">člen </w:t>
      </w:r>
    </w:p>
    <w:p w14:paraId="294C0A90" w14:textId="77777777" w:rsidR="0032148A" w:rsidRDefault="0032148A" w:rsidP="0032148A">
      <w:r>
        <w:t>Če pride pri izvajanju projekta do sprememb, ki bistveno vplivajo na realizacijo izvedbe projekta, ki je predmet te pogodbe, je nosilec projekta dolžan nemudoma oziroma najkasneje v 30 (tridesetih) dneh od nastalih sprememb, o njih obvestiti skrbnika pogodbe, sicer se šteje, da se sredstva uporabljajo nenamensko.</w:t>
      </w:r>
    </w:p>
    <w:p w14:paraId="183B02A3" w14:textId="77777777" w:rsidR="0032148A" w:rsidRDefault="0032148A" w:rsidP="0032148A">
      <w:r>
        <w:t xml:space="preserve">Nosilec projekta je dolžan vsako finančno, vsebinsko oziroma časovno spremembo, ki bi vplivala ali bi lahko vplivala na cilje, kazalnike ali rezultate projekta pisno obrazložiti in utemeljiti, sicer izgubi pravico do nadaljnjega koriščenja sredstev drugega Švicarskega prispevka. V tem primeru lahko ministrstvo odstopi od pogodbe in zahteva vrnitev izplačanih sredstev, nosilec projekta pa mora vrniti prejeta </w:t>
      </w:r>
      <w:r>
        <w:lastRenderedPageBreak/>
        <w:t>sredstva po tej pogodbi v roku 30 (tridesetih) dni od prejema pisnega poziva ministrstva, povečana za zakonske zamudne obresti od dneva nakazila na TRR nosilca projekta do dneva nakazila v dobro proračuna RS. Pogodbeni stranki sta sporazumni, da o obstoju in ustreznosti obrazložitve spremembe in izkazanosti njene utemeljitve presodi ministrstvo po prostem preudarku.</w:t>
      </w:r>
    </w:p>
    <w:p w14:paraId="10E1B694" w14:textId="77777777" w:rsidR="0032148A" w:rsidRDefault="0032148A" w:rsidP="0032148A">
      <w:r>
        <w:t>Nosilec projekta lahko predčasno odstopi od pogodbe le, če v odstopni izjavi navede utemeljene razloge in njihovo utemeljenost potrdi ministrstvo. Nosilec projekta v tem primeru izgubi pravico do sofinanciranja, razen v delu upravičenih stroškov, vezanih na že izpeljane aktivnosti projekta. Nosilec projekta je v tem primeru dolžan podati končno poročilo o izvedenem projektu ter izpolniti cilje in kazalnike, sicer je celotni projekt neupravičen do sofinanciranja. V tem primeru lahko ministrstvo zahteva vrnitev izplačanih sredstev, nosilec projekta pa mora vrniti prejeta sredstva po tej pogodbi v roku 30 (tridesetih) dni od prejema pisnega poziva ministrstva, povečana za zakonske zamudne obresti od dneva nakazila na TRR nosilca projekta do dneva nakazila v dobro proračuna RS. Če delna realizacija projekta za ministrstvo ni smiselna (nedoseganje kazalnikov), ministrstvo odstopi od pogodbe, nosilec projekta pa mora vrniti vsa prejeta sredstva po tej pogodbi v roku 30 (tridesetih) dni od prejema pisnega poziva ministrstva, povečana za zakonske zamudne obresti od dneva nakazila na TRR nosilca projekta do dneva nakazila v dobro proračuna RS.</w:t>
      </w:r>
    </w:p>
    <w:p w14:paraId="2B1C9FD4" w14:textId="5205C779" w:rsidR="0032148A" w:rsidRDefault="0032148A" w:rsidP="0032148A">
      <w:r>
        <w:t>V primeru predčasnega odstopa nosilca projekta od pogodbe brez utemeljenih razlogov mora nosilec projekta vrniti vsa prejeta sredstva po tej pogodbi v roku 30 (tridesetih) dni od prejema pisnega poziva ministrstva, povečana za zakonske zamudne obresti od dneva nakazila na TRR nosilca projekta do dneva nakazila v dobro proračuna RS.</w:t>
      </w:r>
    </w:p>
    <w:p w14:paraId="4BEB6CFA" w14:textId="1DD0A780" w:rsidR="0032148A" w:rsidRDefault="0032148A" w:rsidP="00047750">
      <w:pPr>
        <w:pStyle w:val="Poglavje"/>
      </w:pPr>
      <w:r>
        <w:t>NADZOR NAD PORABO SREDSTEV</w:t>
      </w:r>
    </w:p>
    <w:p w14:paraId="62E5E315" w14:textId="77777777" w:rsidR="005735D5" w:rsidRPr="00E56997" w:rsidRDefault="005735D5" w:rsidP="00F23EFD">
      <w:pPr>
        <w:pStyle w:val="len"/>
      </w:pPr>
      <w:r w:rsidRPr="00E56997">
        <w:t>člen</w:t>
      </w:r>
    </w:p>
    <w:p w14:paraId="21AEA12C" w14:textId="77777777" w:rsidR="0032148A" w:rsidRDefault="0032148A" w:rsidP="0032148A">
      <w:r>
        <w:t xml:space="preserve">Nosilec projekta je za potrebe nadzora in spremljanja porabe sredstev ter doseganja zastavljenih ciljev dolžan ministrstvu, NKO, plačilnemu organu, revizijskemu organu in drugim nadzornim organom, vključenim v izvajanje, upravljanje, nadzor ali revizijo projekta ter njihovim pooblaščencem omogočiti dostop do celotne dokumentacije projekta (vsa dokazila o upravičenosti stroškov in omogočiti kontrolo predmeta projekta), vključno z dokumentacijo o izbiri izvajalcev, v posesti nosilca projekta na način, da sta vsak čas možna kontrola izvajanja projekta in vpogled v dokumentacijo v vsaki točki projekta. </w:t>
      </w:r>
    </w:p>
    <w:p w14:paraId="4CFCBFE0" w14:textId="77777777" w:rsidR="0032148A" w:rsidRDefault="0032148A" w:rsidP="0032148A">
      <w:r>
        <w:t>Nadzor in kontrole na kraju samem podrobneje ureja OSUN.</w:t>
      </w:r>
    </w:p>
    <w:p w14:paraId="61250C03" w14:textId="6A15537D" w:rsidR="0032148A" w:rsidRDefault="0032148A" w:rsidP="0032148A">
      <w:r>
        <w:t>Če je nosilec projekta  prejel sredstva, za katera se pozneje pri nadzoru nad porabo proračunskih sredstev, dodeljenih za projekt, izkaže, da jih je prejel neupravičeno, ministrstvo zahteva vrnitev dodeljenih sredstev, nosilec projekta pa mora vrniti prejeta sredstva po tej pogodbi v roku 30 (tridesetih) dni od prejema pisnega poziva ministrstva, povečana za zakonske zamudne obresti od dneva nakazila na TRR nosilca projekta do dneva nakazila v dobro proračuna RS.</w:t>
      </w:r>
    </w:p>
    <w:p w14:paraId="5A606EDA" w14:textId="77777777" w:rsidR="005735D5" w:rsidRPr="00E56997" w:rsidRDefault="005735D5" w:rsidP="00F23EFD">
      <w:pPr>
        <w:pStyle w:val="len"/>
      </w:pPr>
      <w:r w:rsidRPr="00E56997">
        <w:t>člen</w:t>
      </w:r>
    </w:p>
    <w:p w14:paraId="2F2A1689" w14:textId="193A6B3C" w:rsidR="0032148A" w:rsidRDefault="0032148A" w:rsidP="00196C07">
      <w:r w:rsidRPr="0032148A">
        <w:t xml:space="preserve">Če se po zaključku projekta izkaže, da je celotna vrednost skupnih upravičenih stroškov nižja od navedene v tej pogodbi, se znesek sofinanciranja v skladu z določili te pogodbe zniža na dejansko </w:t>
      </w:r>
      <w:r w:rsidRPr="0032148A">
        <w:lastRenderedPageBreak/>
        <w:t>vrednost skupnih upravičenih stroškov, nosilec projekta pa mora presežek sredstev vrniti v roku 30 (tridesetih) dni od prejema pisnega poziva ministrstva, povečan za zakonske zamudne obresti od dneva nakazila na TRR nosilca projekta do dneva nakazila v dobro proračuna RS.</w:t>
      </w:r>
    </w:p>
    <w:p w14:paraId="69E9CA89" w14:textId="77777777" w:rsidR="005735D5" w:rsidRPr="00F23EFD" w:rsidRDefault="005735D5" w:rsidP="00F23EFD">
      <w:pPr>
        <w:pStyle w:val="len"/>
      </w:pPr>
      <w:r w:rsidRPr="00F23EFD">
        <w:t>člen</w:t>
      </w:r>
    </w:p>
    <w:p w14:paraId="1CB7E60E" w14:textId="097C7787" w:rsidR="0032148A" w:rsidRDefault="0032148A" w:rsidP="00196C07">
      <w:r w:rsidRPr="0032148A">
        <w:t>Revizijski organ ali drugi organi, ki izvajajo nadzor, pri opravljanju nadzora niso vezani na predhodne ugotovitve ministrstva glede upravičenosti izplačil, niti na pojasnila ministrstva nosilcu projekta ali glede izpolnjevanja pogodbenih obveznosti ter lahko v okviru naknadnega nadzora samostojno oziroma neodvisno od prejšnjih ugotovitev ministrstva ugotavljajo in ugotovijo, da so bila sredstva izplačana neupravičeno ali da so bile kršene pogodbene obveznosti.</w:t>
      </w:r>
    </w:p>
    <w:p w14:paraId="18FE8C65" w14:textId="11ABC0E2" w:rsidR="0032148A" w:rsidRDefault="0032148A" w:rsidP="00047750">
      <w:pPr>
        <w:pStyle w:val="Poglavje"/>
      </w:pPr>
      <w:r>
        <w:tab/>
        <w:t>NEPRAVILNOSTI PRI IZVAJANJU PROJEKTA</w:t>
      </w:r>
    </w:p>
    <w:p w14:paraId="71DD1CA6" w14:textId="77777777" w:rsidR="005735D5" w:rsidRPr="00E56997" w:rsidRDefault="005735D5" w:rsidP="00F23EFD">
      <w:pPr>
        <w:pStyle w:val="len"/>
      </w:pPr>
      <w:r w:rsidRPr="00E56997">
        <w:t xml:space="preserve">člen </w:t>
      </w:r>
    </w:p>
    <w:p w14:paraId="0CE03AC4" w14:textId="77777777" w:rsidR="0032148A" w:rsidRDefault="0032148A" w:rsidP="0032148A">
      <w:r>
        <w:t>Pogodbeni stranki se dogovorita, da za nepravilnost pri izvajanju projekta in posledično te pogodbe šteje vsaka kršitev pravnega okvira Švicarskega prispevka, kot je opredeljen v 2. členu Okvirnega sporazuma, prava EU ali nacionalnega prava, ki je posledica delovanja, dopustitve ali opustitve s strani nosilca projekta, ki škoduje ali bi škodovalo proračunu za drugi Švicarski prispevek (npr. neupravičene postavke izdatkov).</w:t>
      </w:r>
    </w:p>
    <w:p w14:paraId="26AD055B" w14:textId="77777777" w:rsidR="0032148A" w:rsidRDefault="0032148A" w:rsidP="0032148A">
      <w:r>
        <w:t>Nepravilnost lahko ugotovi: oseba, ki izvaja upravljalna preverjanja, oseba, ki nastopa v katerikoli vlogi nosilca programa ali nosilca programske komponente, NKO, plačilni organ, revizijski organ, Računsko sodišče RS, SECO (Zvezno ministrstvo za gospodarske zadeve, izobraževanje in raziskave, ki deluje prek Državnega sekretariata za gospodarske zadeve), SDC (Zvezno ministrstvo za zunanje zadeve, ki deluje prek Švicarske agencije za razvoj in sodelovanje) in drugi predstavniki Švicarske konfederacije, Komisija za preprečevanje korupcije idr.</w:t>
      </w:r>
    </w:p>
    <w:p w14:paraId="56B344FB" w14:textId="77777777" w:rsidR="0032148A" w:rsidRDefault="0032148A" w:rsidP="0032148A">
      <w:r>
        <w:t>Ugotovljene nepravilnosti, ki izhajajo iz poročil kontrolnih in nadzornih organov, predstavljajo bistveno kršitev pogodbe in podlago za vračilo sredstev in/ali za določitev finančnega popravka.</w:t>
      </w:r>
    </w:p>
    <w:p w14:paraId="373A06F8" w14:textId="77777777" w:rsidR="005735D5" w:rsidRPr="00E56997" w:rsidRDefault="005735D5" w:rsidP="00F23EFD">
      <w:pPr>
        <w:pStyle w:val="len"/>
      </w:pPr>
      <w:r w:rsidRPr="00E56997">
        <w:t>člen</w:t>
      </w:r>
    </w:p>
    <w:p w14:paraId="517DE993" w14:textId="696257B4" w:rsidR="0032148A" w:rsidRDefault="0032148A" w:rsidP="00384944">
      <w:r w:rsidRPr="0032148A">
        <w:t>Pogodbeni stranki sta sporazumni, da so vsi udeleženci pri izvajanju Švicarsko-slovenskega programa sodelovanja dolžni izvajati finančne in druge popravke v povezavi z odkritimi posameznimi ali sistemskimi nepravilnostmi.</w:t>
      </w:r>
    </w:p>
    <w:p w14:paraId="19696B72" w14:textId="77777777" w:rsidR="005735D5" w:rsidRPr="00E56997" w:rsidRDefault="005735D5" w:rsidP="00F23EFD">
      <w:pPr>
        <w:pStyle w:val="len"/>
      </w:pPr>
      <w:r w:rsidRPr="00E56997">
        <w:t>člen</w:t>
      </w:r>
    </w:p>
    <w:p w14:paraId="41729A46" w14:textId="77777777" w:rsidR="0032148A" w:rsidRDefault="0032148A" w:rsidP="0032148A">
      <w:r>
        <w:t xml:space="preserve">Pogodbeni stranki se dogovorita, da finančni popravek predstavlja ponovno vzpostavitev stanja, v katerem so vsi prijavljeni izdatki za sofinanciranje iz sredstev drugega Švicarskega prispevka skladni z veljavnimi pravili in to pogodbo, z uporabo načela sorazmernosti, pri čemer se upošteva posebne okoliščine in zlasti naravo in težo ugotovljene nepravilnosti. </w:t>
      </w:r>
    </w:p>
    <w:p w14:paraId="4E7C09FD" w14:textId="77777777" w:rsidR="0032148A" w:rsidRDefault="0032148A" w:rsidP="0032148A">
      <w:r>
        <w:lastRenderedPageBreak/>
        <w:t>Kadar je mogoče na podlagi obravnave posameznega primera izračunati točen znesek, obremenjen z nepravilnostmi, je finančni popravek natančno vrednostno opredeljiv. V tem primeru je lahko znesek finančnega popravka enak znesku odkrite posamezne nepravilnosti pri projektu ali vrednosti bistvene kršitve pogodbe (tj. znesku, ki je bil neupravičeno zaračunan proračunu Švicarske konfederacije). Kadar zaradi narave nepravilnosti ali sistemske pomanjkljivosti ni vedno mogoče natančno opredeliti finančnega vpliva, je finančni popravek vrednostno neopredeljiv. V tem primeru se nosilcu projekta določi pavšalni finančni popravek glede na naravo in resnost odkrite nepravilnosti pri projektu ali vrednosti bistvene kršitve pogodbe.</w:t>
      </w:r>
    </w:p>
    <w:p w14:paraId="6DD9A7D3" w14:textId="77777777" w:rsidR="0032148A" w:rsidRDefault="0032148A" w:rsidP="0032148A">
      <w:r>
        <w:t>Pogodbeni stranki se dogovorita, da lahko finančni popravek v končnem poročilu izreče ministrstvo, NKO, revizijski organ, plačilni organ, Računsko sodišče RS,  ali drug za to pristojen organ, če ugotovi bistveno kršitev pogodbe ali nepravilnost pri projektu.</w:t>
      </w:r>
    </w:p>
    <w:p w14:paraId="22DB0A2C" w14:textId="77777777" w:rsidR="0032148A" w:rsidRDefault="0032148A" w:rsidP="0032148A">
      <w:r>
        <w:t>Nosilec projekta ima pravico ugovarjanja zoper vmesna/začasna poročila organov iz prejšnjega odstavka, s katerimi izpodbija ugotovitve iz vmesnih/začasnih poročil, ter dolžnost navajanja vseh dejstev in dokazov, ki bi lahko vplivali na pravilnost ugotovitev v navedenih vmesnih/začasnih poročilih.</w:t>
      </w:r>
    </w:p>
    <w:p w14:paraId="6E163B18" w14:textId="5C1211D6" w:rsidR="0032148A" w:rsidRDefault="0032148A" w:rsidP="0032148A">
      <w:r>
        <w:t>Nosilec projekta se zaveže izvršiti finančne popravke v višini in rokih, kot izhajajo iz končnih poročil organov iz tretjega odstavka tega člena, oziroma najpozneje v 90 (devetdesetih) dneh od prejema poziva za vračilo sredstev na način in v višini, določeni v končnem poročilu. Izvršitev celotnega finančnega popravka v določenem roku je bistvena sestavina te pogodbe.</w:t>
      </w:r>
    </w:p>
    <w:p w14:paraId="06395C63" w14:textId="77777777" w:rsidR="005735D5" w:rsidRPr="00E56997" w:rsidRDefault="005735D5" w:rsidP="00F23EFD">
      <w:pPr>
        <w:pStyle w:val="len"/>
      </w:pPr>
      <w:r w:rsidRPr="00E56997">
        <w:t xml:space="preserve">člen </w:t>
      </w:r>
    </w:p>
    <w:p w14:paraId="40121657" w14:textId="699ECFE4" w:rsidR="0032148A" w:rsidRPr="0032148A" w:rsidRDefault="0032148A" w:rsidP="0032148A">
      <w:r w:rsidRPr="0032148A">
        <w:t xml:space="preserve">Pogodbeni stranki sta sporazumni, da lahko ministrstvo, če ugotovi nepravilnosti pri izvajanju predpisov EU in/ali nacionalnih predpisov glede postopkov upravičenca pri oddaji javnih naročil v zvezi </w:t>
      </w:r>
      <w:r w:rsidR="00746E46">
        <w:t>s projektom</w:t>
      </w:r>
      <w:r w:rsidRPr="0032148A">
        <w:t>, izreka finančne popravke na podlagi 103. in 104. člena Uredbe (EU) 2021/1060 skladno s Sklepom Komisije z dne 14. maja 2019 o opredelitvi smernic za določanje finančnih popravkov, ki jih je treba uporabiti za odhodke, ki jih financira Unija, zaradi neupoštevanja veljavnih pravil o javnem naročanju oziroma Prilogo k Sklepu Komisije z dne 14. maja 2019 o opredelitvi smernic za določanje finančnih popravkov, ki jih je treba uporabiti za odhodke, ki jih financira Unija, zaradi neupoštevanja veljavnih pravil o javnem naročanju.</w:t>
      </w:r>
    </w:p>
    <w:p w14:paraId="1C7EC481" w14:textId="044A02F5" w:rsidR="005735D5" w:rsidRPr="00E56997" w:rsidRDefault="00242F4B" w:rsidP="00047750">
      <w:pPr>
        <w:pStyle w:val="Poglavje"/>
      </w:pPr>
      <w:r w:rsidRPr="00242F4B">
        <w:t>PROTIKORUPCIJSKA KLAVZULA IN PREPOVED POSLOVANJA Z MINISTRSTVOM</w:t>
      </w:r>
    </w:p>
    <w:p w14:paraId="464539CB" w14:textId="77777777" w:rsidR="005735D5" w:rsidRPr="00E56997" w:rsidRDefault="005735D5" w:rsidP="00F23EFD">
      <w:pPr>
        <w:pStyle w:val="len"/>
      </w:pPr>
      <w:r w:rsidRPr="00E56997">
        <w:t xml:space="preserve">člen </w:t>
      </w:r>
    </w:p>
    <w:p w14:paraId="19F87528" w14:textId="77777777" w:rsidR="00242F4B" w:rsidRDefault="00242F4B" w:rsidP="00242F4B">
      <w:r>
        <w:t>Če kdo v imenu ali na račun nosilca projekta predstavniku ali posredniku organa ali organizacije iz javnega sektorja obljubi, ponudi ali da kakšno nedovoljeno korist za pridobitev posla ali za sklenitev posla pod ugodnejšimi pogoji ali za opustitev dolžnega nadzora nad izvajanjem pogodbenih obveznosti ali 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ali posredniku, je ta pogodba nična.</w:t>
      </w:r>
    </w:p>
    <w:p w14:paraId="58D1D631" w14:textId="77777777" w:rsidR="00242F4B" w:rsidRDefault="00242F4B" w:rsidP="00242F4B">
      <w:r>
        <w:lastRenderedPageBreak/>
        <w:t xml:space="preserve">Če se ugotovi, da za nosilca projekta obstaja prepoved poslovanja iz 35. člena </w:t>
      </w:r>
      <w:proofErr w:type="spellStart"/>
      <w:r>
        <w:t>ZIntPK</w:t>
      </w:r>
      <w:proofErr w:type="spellEnd"/>
      <w:r>
        <w:t xml:space="preserve"> oziroma smiselno enake določbe predpisa, ki bo nadomestil citirani zakon, je ta pogodba nična.</w:t>
      </w:r>
    </w:p>
    <w:p w14:paraId="46FE0485" w14:textId="77777777" w:rsidR="00242F4B" w:rsidRDefault="00242F4B" w:rsidP="00242F4B">
      <w:r>
        <w:t>Če se ugotovi, da je ta pogodba nična, mora vsaka pogodbena stranka vrniti drugi vse, kar je na podlagi pogodbe prejela – nosilec projekta mora vrniti prejeta sredstva po tej pogodbi v roku 30 (tridesetih) dni od prejema pisnega poziva ministrstva, povečana za zakonske zamudne obresti od dneva nakazila na TRR nosilca projekta do dneva nakazila v dobro proračuna RS. Pogodbena stranka, ki je kriva za ničnost pogodbe, odgovarja drugi pogodbeni stranki tudi za škodo zaradi ničnosti pogodbe.</w:t>
      </w:r>
    </w:p>
    <w:p w14:paraId="5724F82E" w14:textId="550B91D5" w:rsidR="005735D5" w:rsidRPr="00E56997" w:rsidRDefault="00242F4B" w:rsidP="00047750">
      <w:pPr>
        <w:pStyle w:val="Poglavje"/>
      </w:pPr>
      <w:r>
        <w:t>PREPOVED DVOJNEGA FINANCIRANJA</w:t>
      </w:r>
    </w:p>
    <w:p w14:paraId="4051D2BB" w14:textId="77777777" w:rsidR="005735D5" w:rsidRPr="00E56997" w:rsidRDefault="005735D5" w:rsidP="00F23EFD">
      <w:pPr>
        <w:pStyle w:val="len"/>
      </w:pPr>
      <w:r w:rsidRPr="00E56997">
        <w:t xml:space="preserve">člen </w:t>
      </w:r>
    </w:p>
    <w:p w14:paraId="2F4AB52F" w14:textId="77777777" w:rsidR="00242F4B" w:rsidRDefault="00242F4B" w:rsidP="00242F4B">
      <w:r>
        <w:t>Nosilec projekta s podpisom te pogodbe jamči, da za stroške, ki so predmet sofinanciranja, ni prejel drugih sredstev iz državnega proračuna, proračuna lokalnih skupnosti, proračuna EU ali drugih javnih virov.</w:t>
      </w:r>
    </w:p>
    <w:p w14:paraId="5B778D24" w14:textId="39DB500F" w:rsidR="00242F4B" w:rsidRDefault="00242F4B" w:rsidP="00242F4B">
      <w:r>
        <w:t>Če se ugotovi, da je nosilec projekta že prejel tudi druga sredstva iz prvega odstavka ali so mu bila odobrena, ne da bi o tem do sklenitve te pogodbe pisno obvestil ministrstvo, lahko ministrstvo odstopi od te pogodbe ter zahteva vrnitev sredstev, nosilec projekta pa mora vrniti prejeta sredstva po tej pogodbi v roku 30 (tridesetih) dni od prejema pisnega poziva ministrstva, povečana za zakonske zamudne obresti od dneva nakazila na TRR nosilca projekta do dneva nakazila v dobro proračuna RS.</w:t>
      </w:r>
    </w:p>
    <w:p w14:paraId="51679A03" w14:textId="0560BD2A" w:rsidR="005735D5" w:rsidRPr="00E56997" w:rsidRDefault="00242F4B" w:rsidP="00047750">
      <w:pPr>
        <w:pStyle w:val="Poglavje"/>
      </w:pPr>
      <w:r w:rsidRPr="00242F4B">
        <w:t>VAROVANJE OSEBNIH PODATKOV IN POSLOVNIH SKRIVNOSTI</w:t>
      </w:r>
    </w:p>
    <w:p w14:paraId="0E8C4AFF" w14:textId="77777777" w:rsidR="005735D5" w:rsidRPr="00E56997" w:rsidRDefault="005735D5" w:rsidP="00F23EFD">
      <w:pPr>
        <w:pStyle w:val="len"/>
      </w:pPr>
      <w:r w:rsidRPr="00E56997">
        <w:t>člen</w:t>
      </w:r>
    </w:p>
    <w:p w14:paraId="3134E594" w14:textId="77777777" w:rsidR="00242F4B" w:rsidRDefault="00242F4B" w:rsidP="00242F4B">
      <w:r>
        <w:t xml:space="preserve">Pogodbeni stranki se zavezujeta k varovanju osebnih podatkov in poslovnih skrivnosti v skladu z vsakokratno veljavnim predpisom, ki ureja varstvo osebnih podatkov in poslovnih skrivnosti, predvsem z ZVOP-2 in </w:t>
      </w:r>
      <w:proofErr w:type="spellStart"/>
      <w:r>
        <w:t>ZPosS</w:t>
      </w:r>
      <w:proofErr w:type="spellEnd"/>
      <w:r>
        <w:t xml:space="preserve"> ter Uredbo (EU) 2016/679.</w:t>
      </w:r>
    </w:p>
    <w:p w14:paraId="3304F50D" w14:textId="77777777" w:rsidR="00242F4B" w:rsidRDefault="00242F4B" w:rsidP="00242F4B">
      <w:r>
        <w:t xml:space="preserve">Ministrstvo v okviru izvajanja programa »Povečanje energetske učinkovitosti in spodbujanje obnovljive energije v alpskih regijah« v skladu z evropsko in nacionalno zakonodajo na področju varstva osebnih podatkov, pridobiva, evidentira, obdeluje in hrani osebne podatke. Zbiranje in obdelava osebnih podatkov se izvaja izključno za namen revizije in nadzora in za zagotovitev primerljivih informacij o porabi sredstev drugega Švicarskega prispevka. </w:t>
      </w:r>
    </w:p>
    <w:p w14:paraId="258713DD" w14:textId="77777777" w:rsidR="00242F4B" w:rsidRDefault="00242F4B" w:rsidP="00242F4B">
      <w:r>
        <w:t xml:space="preserve">Nosilec projekta mora vse z njim povezane fizične osebe, ki bodo sodelovale pri izvajanju projekta, obvestiti, da bo obdeloval njihove osebne podatke. Poleg tega mora v skladu z Uredbo (EU) 2016/679 zagotoviti ustrezno pravno podlago za obdelavo. </w:t>
      </w:r>
    </w:p>
    <w:p w14:paraId="2939B0DA" w14:textId="77777777" w:rsidR="00242F4B" w:rsidRDefault="00242F4B" w:rsidP="00242F4B">
      <w:r>
        <w:t xml:space="preserve">Nosilec projekta se zaveže, da bo o obdelavi osebnih podatkov obvestil tudi vse z njim povezane fizične osebe, ki bodo naknadno pristopile k izvajanju projekta ter od teh oseb zagotovil ustrezne pravne podlage za obdelavo. </w:t>
      </w:r>
    </w:p>
    <w:p w14:paraId="000F7D46" w14:textId="77777777" w:rsidR="00242F4B" w:rsidRDefault="00242F4B" w:rsidP="00242F4B">
      <w:r>
        <w:lastRenderedPageBreak/>
        <w:t>Nosilec projekta je dolžan zagotoviti, da vsaka oseba, ki bo pri njem zbirala, obdelovala ali kako drugače dostopala do osebnih podatkov, ministrstvu predhodno predloži podpisano izjavo o varovanju osebnih podatkov.</w:t>
      </w:r>
    </w:p>
    <w:p w14:paraId="2461919C" w14:textId="77777777" w:rsidR="00242F4B" w:rsidRDefault="00242F4B" w:rsidP="00242F4B">
      <w:r>
        <w:t>Obvestilna dolžnost nosilca projekta in pridobitev privolitev od z njim povezanih fizičnih oseb velja za celotno obdobje izvajanja projekta in tudi za obdobje hranjenja dokumentacije, ki traja še deset (10) let po zaključku navedenega programa.</w:t>
      </w:r>
    </w:p>
    <w:p w14:paraId="1B7CCD15" w14:textId="77777777" w:rsidR="00242F4B" w:rsidRDefault="00242F4B" w:rsidP="00242F4B">
      <w:r>
        <w:t>Ministrstvo na podlagi 69. člena in Priloge XVII Uredbe (EU) 2021/1060 obdeluje osebne podatke izključno za namen revizij in nadzora ter za zagotovitev primerljivih informacij o porabi sredstev drugega Švicarskega prispevka v zvezi s projektom. V ta namen bo moral nosilec projekta pri izvajanju projekta zagotoviti podatke o prejemnikih oziroma dejanskih lastnikih prejemnikov sredstev, in sicer o:</w:t>
      </w:r>
    </w:p>
    <w:p w14:paraId="1DD44D50" w14:textId="4C908E1F" w:rsidR="00242F4B" w:rsidRDefault="00242F4B" w:rsidP="00047750">
      <w:pPr>
        <w:pStyle w:val="Alineja0"/>
      </w:pPr>
      <w:r>
        <w:t>dejanskih lastnikih nosilca projekta,</w:t>
      </w:r>
    </w:p>
    <w:p w14:paraId="74A6AFC1" w14:textId="52E8C91D" w:rsidR="00242F4B" w:rsidRDefault="00242F4B" w:rsidP="00047750">
      <w:pPr>
        <w:pStyle w:val="Alineja0"/>
      </w:pPr>
      <w:r>
        <w:t>izvajalcih,</w:t>
      </w:r>
    </w:p>
    <w:p w14:paraId="39B17A12" w14:textId="6CF94CA0" w:rsidR="00242F4B" w:rsidRDefault="00242F4B" w:rsidP="00047750">
      <w:pPr>
        <w:pStyle w:val="Alineja0"/>
      </w:pPr>
      <w:r>
        <w:t>dejanskih lastnikih izvajalca,</w:t>
      </w:r>
    </w:p>
    <w:p w14:paraId="68A4E139" w14:textId="4565E74C" w:rsidR="00242F4B" w:rsidRDefault="00242F4B" w:rsidP="00047750">
      <w:pPr>
        <w:pStyle w:val="Alineja0"/>
      </w:pPr>
      <w:r>
        <w:t>podizvajalcih, kadar njihov delež opravljenih del presega 50.000 EUR,</w:t>
      </w:r>
    </w:p>
    <w:p w14:paraId="18613C00" w14:textId="77777777" w:rsidR="00242F4B" w:rsidRDefault="00242F4B" w:rsidP="00242F4B">
      <w:r>
        <w:t>kot so opredeljeni v točki 6 člena 3 Direktive (EU) 2015/849, in sicer imena in priimke, datume rojstva in identifikacijske številke za DDV ali davčne identifikacijske številke.</w:t>
      </w:r>
    </w:p>
    <w:p w14:paraId="02684334" w14:textId="77777777" w:rsidR="00242F4B" w:rsidRDefault="00242F4B" w:rsidP="00242F4B">
      <w:r>
        <w:t>Nosilec projekta, ki je skladno z ZPPDFT-2, zavezan k vpisu podatkov v Register dejanskih lastnikov (v nadaljnjem besedilu: RDL), ki ga vodi Agencija Republike Slovenije za javnopravne evidence in storitve (AJPES), s podpisom pogodbe o sofinanciranju zagotavlja, da so v RDL vpisani podatki o njegovih dejanskih lastnikih. Nosilec projekta, ki skladno z ZPPDFT-2, ni zavezan k vpisu podatkov v RDL, bo moral na poziv ministrstva in v roku, postavljenem v pozivu, ministrstvu posredovati točne, popolne in posodobljene podatke o njegovih dejanskih lastnikih. Nadalje bo moral nosilec projekta na poziv ministrstva v roku, postavljenem v pozivu, ministrstvu posredovati točne, popolne in posodobljene podatke o ostalih subjektih iz prvega odstavka tega poglavja.</w:t>
      </w:r>
    </w:p>
    <w:p w14:paraId="408EB72D" w14:textId="74E6DAE8" w:rsidR="00242F4B" w:rsidRDefault="00242F4B" w:rsidP="00242F4B">
      <w:r>
        <w:t>Nosilec projekta je zavezan subjekte iz prvega odstavka tega poglavja, katerih osebni podatki se bodo obdelovali, seznaniti z obveznostjo zagotavljanja podatkov o prejemnikih sredstev oziroma dejanskih lastnikih prejemnikov sredstev v skladu z določili Uredbe (EU) 2021/1060, jih obvestiti, da bo obdeloval njihove osebne podatke ter jih seznaniti s pravno podlago za obdelavo.</w:t>
      </w:r>
    </w:p>
    <w:p w14:paraId="4C59665B" w14:textId="0C5BC38F" w:rsidR="005735D5" w:rsidRPr="00E56997" w:rsidRDefault="00242F4B" w:rsidP="00047750">
      <w:pPr>
        <w:pStyle w:val="Poglavje"/>
      </w:pPr>
      <w:r w:rsidRPr="00242F4B">
        <w:t>OBVEŠČANJE IN KOMUNICIRANJE V ZVEZI S PODPORO IZ SKLADOV</w:t>
      </w:r>
    </w:p>
    <w:p w14:paraId="1CB8898D" w14:textId="77777777" w:rsidR="005735D5" w:rsidRPr="00E56997" w:rsidRDefault="005735D5" w:rsidP="00F23EFD">
      <w:pPr>
        <w:pStyle w:val="len"/>
      </w:pPr>
      <w:r w:rsidRPr="00E56997">
        <w:t>člen</w:t>
      </w:r>
    </w:p>
    <w:p w14:paraId="6BBF7191" w14:textId="77777777" w:rsidR="00242F4B" w:rsidRDefault="00242F4B" w:rsidP="00242F4B">
      <w:r>
        <w:t xml:space="preserve">Nosilec projekta, ki bo za izvedbo projekta prejel podporo iz drugega Švicarskega prispevka, se obveže izvajati aktivnosti informiranja in komuniciranja, pri čemer vselej navede izvor prejetih sredstev in zagotovi prepoznavnost financiranja s strani Švicarske konfederacije zlasti pri promoviranju projektov in njihovih rezultatov, v skladu s Komunikacijskim in informacijskim priročnikom. Nosilec projekta se obveže, da bo podpora, pridobljena v okviru Švicarsko-slovenskega programa sodelovanja, jasno vidna na vseh gradbiščih, fizičnih objektih, infrastrukturi, v publikacijah in drugem informativnem gradivu v zvezi z ukrepom podpore in Švicarsko-slovenskim programom sodelovanja. Prav tako se nosilec </w:t>
      </w:r>
      <w:r>
        <w:lastRenderedPageBreak/>
        <w:t xml:space="preserve">projekta obveže k načrtovanju in izvajanju komunikacijskih dejavnosti, ki vključujejo vsaj otvoritveni in zaključni dogodek za podprti projekt, ter k dokumentiranju izvajanja projekta s fotografskim gradivom, ki izkazuje stanje »pred« in »po« naložbi. </w:t>
      </w:r>
    </w:p>
    <w:p w14:paraId="5C13C0B2" w14:textId="77777777" w:rsidR="00242F4B" w:rsidRDefault="00242F4B" w:rsidP="00242F4B">
      <w:r>
        <w:t xml:space="preserve">Nosilec projekta bo pri izvajanju aktivnosti informiranja in komuniciranja prepoznavnost zagotovil tako, da bo na vidnem mestu informacijskega in komunikacijskega materiala (npr. spletni strani, družbenih omrežjih, predstavitvah, publikacijah, promocijskih tablah, dopisih itd.) prikazal logotip Švicarsko-slovenskega programa sodelovanja. V primeru, da se bo logotip programa sodelovanja uporabljal skupaj z drugimi logotipi, mora biti ta postavljen na levi strani oziroma na vrhu strani. V primeru, da je Švicarska konfederacija tudi soavtorica ali sodeluje pri objavi ali izdelavi komunikacijskega materiala (vključno s promocijskimi tablami, spominskimi ploščicami, nalepkami itd.), pa je potrebno, poleg logotipa programa sodelovanja, uporabiti tudi logotip Švicarske konfederacije. Uporaba logotipa Švicarske konfederacije je obvezna na spominskih ploščicah. Logotip naj, kjer primerno, dopolnjuje izjava: »Financirano s Švicarskim prispevkom, z namenom zmanjševanja gospodarskih in socialnih razlik v EU«. </w:t>
      </w:r>
    </w:p>
    <w:p w14:paraId="77BE27BB" w14:textId="77777777" w:rsidR="00242F4B" w:rsidRDefault="00242F4B" w:rsidP="00242F4B">
      <w:r>
        <w:t>Ena izmed oblik zagotovitve prepoznavnosti je tudi postavitev t. i. obvestilne/informacijske table na območjih projektov, ki se bodo sofinancirali s sredstvi v okviru programa sodelovanja. Tabla mora vsebovati logotip programa sodelovanja (na vrhu), navedbo relevantnih informacij o projektu, logotip Švicarske konfederacije (spodaj), če primerno pa tudi izjavo »Financirano s švicarskim prispevkom, z namenom zmanjševanja gospodarskih in socialnih razlik v EU«. Poleg logotipa Švicarske konfederacije je dodan tudi logotip partnerja (tj. ministrstvo).</w:t>
      </w:r>
    </w:p>
    <w:p w14:paraId="19EF16E0" w14:textId="0C404825" w:rsidR="00242F4B" w:rsidRDefault="00242F4B" w:rsidP="00242F4B">
      <w:r>
        <w:t>Primeri logotipa, obvestilne/informacijske table in ostalih oblik zagotavljanja prepoznavnosti (spominske ploščice, nalepke itd.) so navedeni v prilogi Komunikacijskega in informacijskega priročnika.</w:t>
      </w:r>
    </w:p>
    <w:p w14:paraId="7FEBF76D" w14:textId="2C965BC4" w:rsidR="005735D5" w:rsidRPr="00E56997" w:rsidRDefault="00242F4B" w:rsidP="00047750">
      <w:pPr>
        <w:pStyle w:val="Poglavje"/>
      </w:pPr>
      <w:r>
        <w:t>HRAMBA DOKUMENTACIJE O PROJEKTU</w:t>
      </w:r>
    </w:p>
    <w:p w14:paraId="1A7FFE85" w14:textId="77777777" w:rsidR="005735D5" w:rsidRPr="00E56997" w:rsidRDefault="005735D5" w:rsidP="00F23EFD">
      <w:pPr>
        <w:pStyle w:val="len"/>
      </w:pPr>
      <w:r w:rsidRPr="00E56997">
        <w:t>člen</w:t>
      </w:r>
    </w:p>
    <w:p w14:paraId="057AD7BA" w14:textId="77777777" w:rsidR="00242F4B" w:rsidRDefault="00242F4B" w:rsidP="00242F4B">
      <w:r>
        <w:t xml:space="preserve">Nosilec projekta  mora hraniti celotno originalno dokumentacijo, vezano na projekt, skladno s členom 4.15 Uredbe, še deset (10) let po zaključku projekta. </w:t>
      </w:r>
    </w:p>
    <w:p w14:paraId="7365713B" w14:textId="655BB913" w:rsidR="00242F4B" w:rsidRDefault="00242F4B" w:rsidP="00242F4B">
      <w:r>
        <w:t>Če nosilec projekta ravna v nasprotju z obveznostmi po tem členu, ministrstvo odstopi od pogodbe in zahteva vračilo vseh izplačanih sredstev ali njihov sorazmeren del, nosilec projekta pa mora vrniti vsa prejeta sredstva ali njihov sorazmeren del po tej pogodbi v roku 30 (tridesetih) dni od prejema pisnega poziva ministrstva, povečana za zakonske zamudne obresti od dneva nakazila na TRR nosilca projekta do dneva nakazila v dobro proračuna RS.</w:t>
      </w:r>
    </w:p>
    <w:p w14:paraId="50DBABE7" w14:textId="7BE7A686" w:rsidR="00242F4B" w:rsidRPr="00047750" w:rsidRDefault="00242F4B" w:rsidP="00047750">
      <w:pPr>
        <w:pStyle w:val="Poglavje"/>
      </w:pPr>
      <w:r w:rsidRPr="00047750">
        <w:t>SKRBNIKI POGODB</w:t>
      </w:r>
    </w:p>
    <w:p w14:paraId="460F5F0B" w14:textId="0B03CC11" w:rsidR="00242F4B" w:rsidRDefault="00242F4B" w:rsidP="00F23EFD">
      <w:pPr>
        <w:pStyle w:val="len"/>
      </w:pPr>
      <w:r>
        <w:t>člen</w:t>
      </w:r>
    </w:p>
    <w:p w14:paraId="1E94D8D9" w14:textId="77777777" w:rsidR="00242F4B" w:rsidRDefault="00242F4B" w:rsidP="00242F4B">
      <w:r>
        <w:t xml:space="preserve">Nosilec projekta oziroma v njegovem imenu in za njegov račun skrbnik pogodbe skrbi za pravilno, pravočasno, zakonito, gospodarno in učinkovito izvedbo projekta. </w:t>
      </w:r>
    </w:p>
    <w:p w14:paraId="405F2A89" w14:textId="77777777" w:rsidR="00242F4B" w:rsidRDefault="00242F4B" w:rsidP="00242F4B">
      <w:r>
        <w:lastRenderedPageBreak/>
        <w:t xml:space="preserve">Skrbnik pogodbe in ostali udeleženci v postopkih izvajanja spremljanja, nadzora in evalvacije po tej pogodbi so zavezani k varovanju poslovnih skrivnosti oziroma zaupnih podatkov, do katerih dostopajo v teh postopkih, skladno z zakonom, ki ureja varstvo osebnih podatkov. </w:t>
      </w:r>
    </w:p>
    <w:p w14:paraId="0A7BEAD8" w14:textId="77777777" w:rsidR="00242F4B" w:rsidRDefault="00242F4B" w:rsidP="00242F4B">
      <w:r>
        <w:t>Skrbnik pogodbe na strani ministrstva je [IME, PRIIMEK, NAZIV].</w:t>
      </w:r>
    </w:p>
    <w:p w14:paraId="4EED0CAD" w14:textId="77777777" w:rsidR="00242F4B" w:rsidRDefault="00242F4B" w:rsidP="00242F4B">
      <w:r>
        <w:t>Skrbnik pogodbe na strani nosilca projekta je [IME, PRIIMEK, NAZIV].</w:t>
      </w:r>
    </w:p>
    <w:p w14:paraId="54DB4241" w14:textId="2892C07D" w:rsidR="00242F4B" w:rsidRDefault="00242F4B" w:rsidP="00242F4B">
      <w:r>
        <w:t>Če se v času trajanja pogodbenega razmerja pri katerikoli izmed pogodbenih strank spremeni skrbnik pogodbe, se o tem pisno obvesti drugo pogodbeno stranko.</w:t>
      </w:r>
    </w:p>
    <w:p w14:paraId="2BE5963C" w14:textId="22B9E675" w:rsidR="00242F4B" w:rsidRDefault="00242F4B" w:rsidP="00047750">
      <w:pPr>
        <w:pStyle w:val="Poglavje"/>
      </w:pPr>
      <w:r w:rsidRPr="00047750">
        <w:t>SKUPNA</w:t>
      </w:r>
      <w:r>
        <w:t xml:space="preserve"> DOLOČBA</w:t>
      </w:r>
    </w:p>
    <w:p w14:paraId="0BE61A9B" w14:textId="0EECCD17" w:rsidR="00242F4B" w:rsidRDefault="00242F4B" w:rsidP="00F23EFD">
      <w:pPr>
        <w:pStyle w:val="len"/>
      </w:pPr>
      <w:r>
        <w:t>člen</w:t>
      </w:r>
    </w:p>
    <w:p w14:paraId="1959A79A" w14:textId="77777777" w:rsidR="00242F4B" w:rsidRDefault="00242F4B" w:rsidP="00242F4B">
      <w:r>
        <w:t xml:space="preserve">Po tej pogodbi se sofinancirajo le upravičeni stroški izvedbe projekta pod pogoji in zavezami, navedenimi v tej pogodbi, katerih neizpolnjevanje ali nedoseganje predstavlja bistveno kršitev te pogodbe. </w:t>
      </w:r>
    </w:p>
    <w:p w14:paraId="7915D6BA" w14:textId="77777777" w:rsidR="00242F4B" w:rsidRDefault="00242F4B" w:rsidP="00242F4B">
      <w:r>
        <w:t>V primeru bistvene kršitve te pogodbe s strani nosilca projekta ministrstvo določi rok za odpravo kršitve, v primeru neodprave kršitve pa lahko odstopi od pogodbe in zahteva vračilo vseh izplačanih sredstev, nosilec projekta pa mora vrniti prejeta sredstva po tej pogodbi v roku 30 (tridesetih) dni od prejema pisnega poziva ministrstva, povečana za zakonske zamudne obresti od dneva nakazila na TRR nosilca projekta do dneva nakazila v dobro proračuna RS.</w:t>
      </w:r>
    </w:p>
    <w:p w14:paraId="6693B76A" w14:textId="77777777" w:rsidR="00242F4B" w:rsidRDefault="00242F4B" w:rsidP="00242F4B">
      <w:r>
        <w:t xml:space="preserve">Ministrstvo lahko odstopi od pogodbe ter zahteva vračilo izplačanih sredstev, povečanih za zakonske zamudne obresti od dneva nakazila na TRR nosilca projekta do dneva nakazila v dobro proračuna RS, v posebnih primerih, določenih s to pogodbo, in v vseh drugih primerih kršitev pogodbenih obveznosti ali obveznosti, določenih v javnem razpisu, razpisni dokumentaciji, drugem predpisu ali dokumentu s področja izvajanja drugega Švicarskega prispevka, kakor tudi v primerih določenih z OZ ali drugim predpisom. V primeru, da ministrstvo odstopi od pogodbe, se glede pravnih učinkov odstopa upoštevajo določbe OZ glede odstopnega upravičenja. </w:t>
      </w:r>
    </w:p>
    <w:p w14:paraId="5C5F6248" w14:textId="77777777" w:rsidR="00242F4B" w:rsidRDefault="00242F4B" w:rsidP="00242F4B">
      <w:r>
        <w:t>V primerih, ko lahko ministrstvo odstopi od pogodbe ter zahteva vračilo izplačanih sredstev, lahko po svoji presoji alternativno, kumulativno ali zaporedoma enostransko uveljavlja tudi naslednja upravičenja:</w:t>
      </w:r>
    </w:p>
    <w:p w14:paraId="524A5D17" w14:textId="274F9A37" w:rsidR="00242F4B" w:rsidRDefault="00242F4B" w:rsidP="00047750">
      <w:pPr>
        <w:pStyle w:val="Alineja0"/>
      </w:pPr>
      <w:r>
        <w:t>začasno zadržanje izplačila dela ali vseh zahtevanih sredstev,</w:t>
      </w:r>
    </w:p>
    <w:p w14:paraId="09E21BA4" w14:textId="17557E4C" w:rsidR="00242F4B" w:rsidRDefault="00242F4B" w:rsidP="00047750">
      <w:pPr>
        <w:pStyle w:val="Alineja0"/>
      </w:pPr>
      <w:r>
        <w:t>delna zavrnitev zahtevka za izplačilo oziroma zmanjšanje zahtevka za izplačilo za sporni del,</w:t>
      </w:r>
    </w:p>
    <w:p w14:paraId="424B25B7" w14:textId="7A20D27C" w:rsidR="00242F4B" w:rsidRDefault="00242F4B" w:rsidP="00047750">
      <w:pPr>
        <w:pStyle w:val="Alineja0"/>
      </w:pPr>
      <w:r>
        <w:t>zavrnitev celotnega zahtevka za izplačilo ter posledično neizplačilo sredstev,</w:t>
      </w:r>
    </w:p>
    <w:p w14:paraId="57F2ADBA" w14:textId="73CF9CBC" w:rsidR="00242F4B" w:rsidRDefault="00242F4B" w:rsidP="00047750">
      <w:pPr>
        <w:pStyle w:val="Alineja0"/>
      </w:pPr>
      <w:r>
        <w:t>zahtevek za vračilo dela ali vseh izplačanih sredstev (brez odstopa od pogodbe),</w:t>
      </w:r>
    </w:p>
    <w:p w14:paraId="13FFA705" w14:textId="2AE1F9AB" w:rsidR="00242F4B" w:rsidRDefault="00242F4B" w:rsidP="00047750">
      <w:pPr>
        <w:pStyle w:val="Alineja0"/>
      </w:pPr>
      <w:r>
        <w:t>izrek finančnega popravka.</w:t>
      </w:r>
    </w:p>
    <w:p w14:paraId="51B71440" w14:textId="77777777" w:rsidR="00242F4B" w:rsidRDefault="00242F4B" w:rsidP="00242F4B"/>
    <w:p w14:paraId="4AAB4962" w14:textId="7790C63F" w:rsidR="00242F4B" w:rsidRDefault="00242F4B" w:rsidP="00242F4B">
      <w:r>
        <w:t>V primeru, da ministrstvo nosilcu projekta izstavi zahtevek za vračilo sredstev, ne glede na pravni temelj, je ministrstvo upravičeno tudi do zakonskih zamudnih obresti od dneva nakazila sredstev na TRR nosilca projekta do dneva njihovega nakazila v dobro proračuna RS.</w:t>
      </w:r>
    </w:p>
    <w:p w14:paraId="5CB65F37" w14:textId="1E83F5E0" w:rsidR="00242F4B" w:rsidRDefault="00242F4B" w:rsidP="00047750">
      <w:pPr>
        <w:pStyle w:val="Poglavje"/>
      </w:pPr>
      <w:r>
        <w:lastRenderedPageBreak/>
        <w:t>SPREMEMBA POGODBE</w:t>
      </w:r>
    </w:p>
    <w:p w14:paraId="44017A98" w14:textId="47123F85" w:rsidR="00242F4B" w:rsidRDefault="00242F4B" w:rsidP="00F23EFD">
      <w:pPr>
        <w:pStyle w:val="len"/>
      </w:pPr>
      <w:r>
        <w:t>člen</w:t>
      </w:r>
    </w:p>
    <w:p w14:paraId="68A441F3" w14:textId="77777777" w:rsidR="00242F4B" w:rsidRDefault="00242F4B" w:rsidP="00242F4B">
      <w:r>
        <w:t>Spremembe te pogodbe so mogoče s sklenitvijo pisnega dodatka k pogodbi (aneks), ki ga skleneta pogodbeni stranki pred iztekom veljavnosti te pogodbe. Nosilec projekta mora posredovati pisni predlog za sklenitev dodatka k pogodbi, skupaj z obveznimi pisnimi pojasnili o razlogih, zaradi katerih predlaga sklenitev dodatka k pogodbi, vsaj 15 (petnajst) dni pred iztekom veljavnosti pogodbe.</w:t>
      </w:r>
    </w:p>
    <w:p w14:paraId="4107D04E" w14:textId="3C139EC1" w:rsidR="00242F4B" w:rsidRDefault="00242F4B" w:rsidP="00242F4B">
      <w:r>
        <w:t>Če nosilec projekta na poziv ministrstva v roku 15 (petnajstih) dni od prejema poziva ne sklene dodatka k pogodbi, ki ureja spremembe pogodbenih določil glede dinamike plačevanja ali znižanja sofinanciranja, zagreši bistveno kršitev pogodbe. V tem primeru ima vsaka pogodbena stranka pravico odstopiti od pogodbe, nosilec projekta pa mora vrniti vsa prejeta sredstva ali njihov sorazmeren del po tej pogodbi v roku 30 (tridesetih) dni od prejema pisnega poziva ministrstva, povečana za zakonske zamudne obresti od dneva nakazila na TRR nosilca projekta do dneva nakazila v dobro proračuna RS.</w:t>
      </w:r>
    </w:p>
    <w:p w14:paraId="45631E63" w14:textId="148E4063" w:rsidR="00242F4B" w:rsidRPr="00047750" w:rsidRDefault="00242F4B" w:rsidP="00047750">
      <w:pPr>
        <w:pStyle w:val="Poglavje"/>
      </w:pPr>
      <w:r w:rsidRPr="00047750">
        <w:t>VELJAVNOST POGODBE</w:t>
      </w:r>
    </w:p>
    <w:p w14:paraId="1A7A6E05" w14:textId="5B2EA28E" w:rsidR="00242F4B" w:rsidRDefault="00242F4B" w:rsidP="00F23EFD">
      <w:pPr>
        <w:pStyle w:val="len"/>
      </w:pPr>
      <w:r>
        <w:t>člen</w:t>
      </w:r>
    </w:p>
    <w:p w14:paraId="15598687" w14:textId="77777777" w:rsidR="00242F4B" w:rsidRDefault="00242F4B" w:rsidP="00242F4B">
      <w:r>
        <w:t xml:space="preserve">Pogodba začne veljati z dnem, ko jo podpišeta obe pogodbeni stranki, in velja do izteka vseh rokov, določenih v tej pogodbi, v katerih sta možna nadzor nad pogodbo in izrekanje finančnih popravkov, ki so določene v tej pogodbi. </w:t>
      </w:r>
    </w:p>
    <w:p w14:paraId="2E197233" w14:textId="77777777" w:rsidR="00242F4B" w:rsidRDefault="00242F4B" w:rsidP="00242F4B">
      <w:r>
        <w:t>V kolikor se ta pogodba sklepa v elektronski obliki, začne veljati z dnem, ko jo obe pogodbeni stranki podpišeta z varnim elektronskim podpisom s kvalificiranim digitalnim potrdilom.</w:t>
      </w:r>
    </w:p>
    <w:p w14:paraId="007A2878" w14:textId="77777777" w:rsidR="00242F4B" w:rsidRDefault="00242F4B" w:rsidP="00242F4B">
      <w:r>
        <w:t>Če bi posamična določba te pogodbe postala neveljavna ali bi bilo pravnomočno ugotovljeno, da je neveljavna, ali je ne bi bilo mogoče izpolniti, preostale določbe in pogodba ne prenehajo veljati, če lahko obstanejo brez neveljavne določbe. V tem primeru se bosta pogodbeni stranki s pisnim dodatkom k tej pogodbi dogovorili za novo določbo, ki bo po smislu čim bližje neveljavni določbi.</w:t>
      </w:r>
    </w:p>
    <w:p w14:paraId="766A02EE" w14:textId="05135AF2" w:rsidR="00242F4B" w:rsidRDefault="00242F4B" w:rsidP="00242F4B">
      <w:r>
        <w:t>V primeru neizpolnitve obveznosti v roku, ki je s to pogodbo določen kot bistvena sestavina te pogodbe, se ta pogodba šteje za razvezano, nosilec projekta pa mora vrniti prejeta sredstva po tej pogodbi v roku 30 (tridesetih) dni od prejema pisnega poziva ministrstva, povečana za zakonske zamudne obresti od dneva nakazila na TRR nosilca projekta do dneva nakazila v dobro proračuna RS. Vendar lahko ministrstvo to pogodbo ohrani v veljavi, če v 30 (tridesetih) dneh po preteku roka pisno izjavi nosilcu projekta, da pogodbo ohranja v veljavi in da zahteva njeno izpolnitev.</w:t>
      </w:r>
    </w:p>
    <w:p w14:paraId="107C9063" w14:textId="4D4B41F8" w:rsidR="00242F4B" w:rsidRDefault="00242F4B" w:rsidP="00047750">
      <w:pPr>
        <w:pStyle w:val="Poglavje"/>
      </w:pPr>
      <w:r>
        <w:lastRenderedPageBreak/>
        <w:t>KONČNI DOLOČBI</w:t>
      </w:r>
    </w:p>
    <w:p w14:paraId="60D9C982" w14:textId="4FFDC4B2" w:rsidR="00242F4B" w:rsidRDefault="00242F4B" w:rsidP="00F23EFD">
      <w:pPr>
        <w:pStyle w:val="len"/>
      </w:pPr>
      <w:r>
        <w:t>člen</w:t>
      </w:r>
    </w:p>
    <w:p w14:paraId="103FD3CA" w14:textId="362D2F70" w:rsidR="00242F4B" w:rsidRDefault="00242F4B" w:rsidP="00053515">
      <w:r w:rsidRPr="00242F4B">
        <w:t>Pogodbeni stranki soglašata, da bosta nerešena vprašanja in morebitne spore reševali sporazumno. Če sporazumna rešitev spora ni mogoča, je za reševanje sporov pristojno zanje stvarno pristojno sodišče v Ljubljani.</w:t>
      </w:r>
    </w:p>
    <w:p w14:paraId="26A341EF" w14:textId="6CB99581" w:rsidR="00242F4B" w:rsidRDefault="00B050E1" w:rsidP="00F23EFD">
      <w:pPr>
        <w:pStyle w:val="len"/>
      </w:pPr>
      <w:r>
        <w:t>člen</w:t>
      </w:r>
    </w:p>
    <w:p w14:paraId="2DE48E1A" w14:textId="2F079269" w:rsidR="00242F4B" w:rsidRDefault="00B050E1" w:rsidP="00053515">
      <w:r w:rsidRPr="00B050E1">
        <w:t>V kolikor pogodba ni sklenjena v elektronski obliki v skladu z drugim odstavkom 4</w:t>
      </w:r>
      <w:r w:rsidR="00B47EAF">
        <w:t>7</w:t>
      </w:r>
      <w:r w:rsidRPr="00B050E1">
        <w:t>. člena te pogodbe,  je sklenjena v 5 (petih) enakih izvodih, od katerih prejme ministrstvo 3 (tri) izvode in nosilec projekta 2 (dva) izvoda.</w:t>
      </w:r>
    </w:p>
    <w:p w14:paraId="15A3A1B3" w14:textId="77777777" w:rsidR="00B050E1" w:rsidRDefault="00B050E1" w:rsidP="00053515"/>
    <w:p w14:paraId="39E69C67" w14:textId="77777777" w:rsidR="00B050E1" w:rsidRDefault="00B050E1" w:rsidP="00053515"/>
    <w:tbl>
      <w:tblPr>
        <w:tblW w:w="9263" w:type="dxa"/>
        <w:tblInd w:w="-108" w:type="dxa"/>
        <w:tblLook w:val="01E0" w:firstRow="1" w:lastRow="1" w:firstColumn="1" w:lastColumn="1" w:noHBand="0" w:noVBand="0"/>
      </w:tblPr>
      <w:tblGrid>
        <w:gridCol w:w="4631"/>
        <w:gridCol w:w="4632"/>
      </w:tblGrid>
      <w:tr w:rsidR="005735D5" w:rsidRPr="00E56997" w14:paraId="679A165A" w14:textId="77777777" w:rsidTr="007D46F5">
        <w:trPr>
          <w:trHeight w:val="52"/>
        </w:trPr>
        <w:tc>
          <w:tcPr>
            <w:tcW w:w="4631" w:type="dxa"/>
          </w:tcPr>
          <w:p w14:paraId="3744C04A" w14:textId="77777777" w:rsidR="005735D5" w:rsidRPr="00E56997" w:rsidRDefault="005735D5" w:rsidP="0042545B">
            <w:pPr>
              <w:keepNext/>
              <w:widowControl w:val="0"/>
              <w:spacing w:after="0"/>
              <w:rPr>
                <w:szCs w:val="20"/>
              </w:rPr>
            </w:pPr>
          </w:p>
        </w:tc>
        <w:tc>
          <w:tcPr>
            <w:tcW w:w="4632" w:type="dxa"/>
          </w:tcPr>
          <w:p w14:paraId="6391B358" w14:textId="77777777" w:rsidR="005735D5" w:rsidRPr="00E56997" w:rsidRDefault="005735D5" w:rsidP="0042545B">
            <w:pPr>
              <w:keepNext/>
              <w:widowControl w:val="0"/>
              <w:spacing w:after="0"/>
              <w:rPr>
                <w:szCs w:val="20"/>
              </w:rPr>
            </w:pPr>
          </w:p>
        </w:tc>
      </w:tr>
      <w:tr w:rsidR="005735D5" w:rsidRPr="00E56997" w14:paraId="1FDBEDD9" w14:textId="77777777" w:rsidTr="007D46F5">
        <w:trPr>
          <w:trHeight w:val="3131"/>
        </w:trPr>
        <w:tc>
          <w:tcPr>
            <w:tcW w:w="4631" w:type="dxa"/>
          </w:tcPr>
          <w:p w14:paraId="1D585D4E" w14:textId="3A3E3FAA" w:rsidR="005735D5" w:rsidRPr="00B050E1" w:rsidRDefault="00B050E1" w:rsidP="006644B1">
            <w:pPr>
              <w:keepNext/>
              <w:widowControl w:val="0"/>
              <w:spacing w:after="0"/>
              <w:jc w:val="left"/>
              <w:rPr>
                <w:b/>
                <w:bCs/>
                <w:szCs w:val="20"/>
              </w:rPr>
            </w:pPr>
            <w:r w:rsidRPr="00B050E1">
              <w:rPr>
                <w:b/>
                <w:bCs/>
                <w:szCs w:val="20"/>
              </w:rPr>
              <w:t>Nosilec projekta</w:t>
            </w:r>
          </w:p>
          <w:p w14:paraId="6006CE6F" w14:textId="3F4B803B" w:rsidR="005735D5" w:rsidRDefault="006644B1" w:rsidP="006644B1">
            <w:pPr>
              <w:keepNext/>
              <w:widowControl w:val="0"/>
              <w:spacing w:after="0"/>
              <w:jc w:val="left"/>
              <w:rPr>
                <w:szCs w:val="20"/>
              </w:rPr>
            </w:pPr>
            <w:r>
              <w:rPr>
                <w:szCs w:val="20"/>
              </w:rPr>
              <w:t>NAZIV</w:t>
            </w:r>
          </w:p>
          <w:p w14:paraId="75A14444" w14:textId="77777777" w:rsidR="006644B1" w:rsidRDefault="006644B1" w:rsidP="006644B1">
            <w:pPr>
              <w:keepNext/>
              <w:widowControl w:val="0"/>
              <w:spacing w:after="0"/>
              <w:jc w:val="left"/>
              <w:rPr>
                <w:szCs w:val="20"/>
              </w:rPr>
            </w:pPr>
          </w:p>
          <w:p w14:paraId="0BB3AB3A" w14:textId="77777777" w:rsidR="006644B1" w:rsidRDefault="006644B1" w:rsidP="006644B1">
            <w:pPr>
              <w:keepNext/>
              <w:widowControl w:val="0"/>
              <w:spacing w:after="0"/>
              <w:jc w:val="left"/>
              <w:rPr>
                <w:szCs w:val="20"/>
              </w:rPr>
            </w:pPr>
          </w:p>
          <w:p w14:paraId="0990BDB7" w14:textId="1F1160F8" w:rsidR="006644B1" w:rsidRDefault="006644B1" w:rsidP="006644B1">
            <w:pPr>
              <w:keepNext/>
              <w:widowControl w:val="0"/>
              <w:spacing w:after="0"/>
              <w:jc w:val="left"/>
              <w:rPr>
                <w:szCs w:val="20"/>
              </w:rPr>
            </w:pPr>
            <w:r>
              <w:rPr>
                <w:szCs w:val="20"/>
              </w:rPr>
              <w:t>Ime in priimek, položaj/funkcija</w:t>
            </w:r>
          </w:p>
          <w:p w14:paraId="4F6F4675" w14:textId="77777777" w:rsidR="006644B1" w:rsidRDefault="006644B1" w:rsidP="006644B1">
            <w:pPr>
              <w:keepNext/>
              <w:widowControl w:val="0"/>
              <w:spacing w:after="0"/>
              <w:jc w:val="left"/>
              <w:rPr>
                <w:szCs w:val="20"/>
              </w:rPr>
            </w:pPr>
          </w:p>
          <w:p w14:paraId="399E5068" w14:textId="77777777" w:rsidR="006644B1" w:rsidRDefault="006644B1" w:rsidP="006644B1">
            <w:pPr>
              <w:keepNext/>
              <w:widowControl w:val="0"/>
              <w:spacing w:after="0"/>
              <w:jc w:val="left"/>
              <w:rPr>
                <w:szCs w:val="20"/>
              </w:rPr>
            </w:pPr>
          </w:p>
          <w:p w14:paraId="77C3714C" w14:textId="77777777" w:rsidR="006644B1" w:rsidRDefault="006644B1" w:rsidP="006644B1">
            <w:pPr>
              <w:keepNext/>
              <w:widowControl w:val="0"/>
              <w:spacing w:after="0"/>
              <w:jc w:val="left"/>
              <w:rPr>
                <w:szCs w:val="20"/>
              </w:rPr>
            </w:pPr>
          </w:p>
          <w:p w14:paraId="3338F1B5" w14:textId="77777777" w:rsidR="006644B1" w:rsidRDefault="006644B1" w:rsidP="006644B1">
            <w:pPr>
              <w:keepNext/>
              <w:widowControl w:val="0"/>
              <w:spacing w:after="0"/>
              <w:jc w:val="left"/>
              <w:rPr>
                <w:szCs w:val="20"/>
              </w:rPr>
            </w:pPr>
          </w:p>
          <w:p w14:paraId="5496DFB8" w14:textId="1F8F1A45" w:rsidR="006644B1" w:rsidRPr="00E56997" w:rsidRDefault="006644B1" w:rsidP="006644B1">
            <w:pPr>
              <w:keepNext/>
              <w:widowControl w:val="0"/>
              <w:spacing w:after="0"/>
              <w:jc w:val="left"/>
              <w:rPr>
                <w:szCs w:val="20"/>
              </w:rPr>
            </w:pPr>
            <w:r>
              <w:rPr>
                <w:szCs w:val="20"/>
              </w:rPr>
              <w:t>Kraj</w:t>
            </w:r>
          </w:p>
        </w:tc>
        <w:tc>
          <w:tcPr>
            <w:tcW w:w="4632" w:type="dxa"/>
          </w:tcPr>
          <w:p w14:paraId="3B1167E4" w14:textId="77777777" w:rsidR="005735D5" w:rsidRPr="00B050E1" w:rsidRDefault="005735D5" w:rsidP="0042545B">
            <w:pPr>
              <w:keepNext/>
              <w:widowControl w:val="0"/>
              <w:spacing w:after="0"/>
              <w:jc w:val="center"/>
              <w:rPr>
                <w:b/>
                <w:bCs/>
                <w:szCs w:val="20"/>
              </w:rPr>
            </w:pPr>
            <w:r w:rsidRPr="00B050E1">
              <w:rPr>
                <w:b/>
                <w:bCs/>
                <w:szCs w:val="20"/>
              </w:rPr>
              <w:t>Republika Slovenija</w:t>
            </w:r>
          </w:p>
          <w:p w14:paraId="25CB6BB3" w14:textId="77777777" w:rsidR="005735D5" w:rsidRPr="00E56997" w:rsidRDefault="005735D5" w:rsidP="0042545B">
            <w:pPr>
              <w:keepNext/>
              <w:widowControl w:val="0"/>
              <w:spacing w:after="0"/>
              <w:jc w:val="center"/>
              <w:rPr>
                <w:szCs w:val="20"/>
              </w:rPr>
            </w:pPr>
            <w:r w:rsidRPr="00E56997">
              <w:rPr>
                <w:szCs w:val="20"/>
              </w:rPr>
              <w:t>MINISTRSTVO ZA OKOLJE, PODNEBJE IN ENERGIJO</w:t>
            </w:r>
          </w:p>
          <w:p w14:paraId="07EF6BA7" w14:textId="77777777" w:rsidR="005735D5" w:rsidRPr="00E56997" w:rsidRDefault="005735D5" w:rsidP="0042545B">
            <w:pPr>
              <w:keepNext/>
              <w:widowControl w:val="0"/>
              <w:spacing w:after="0"/>
              <w:jc w:val="center"/>
              <w:rPr>
                <w:szCs w:val="20"/>
              </w:rPr>
            </w:pPr>
          </w:p>
          <w:p w14:paraId="07018CEF" w14:textId="17EE30E2" w:rsidR="005735D5" w:rsidRPr="00E56997" w:rsidRDefault="005735D5" w:rsidP="0042545B">
            <w:pPr>
              <w:keepNext/>
              <w:widowControl w:val="0"/>
              <w:spacing w:after="0"/>
              <w:jc w:val="center"/>
              <w:rPr>
                <w:szCs w:val="20"/>
              </w:rPr>
            </w:pPr>
            <w:r w:rsidRPr="00E56997">
              <w:rPr>
                <w:szCs w:val="20"/>
              </w:rPr>
              <w:t xml:space="preserve">mag. </w:t>
            </w:r>
            <w:r w:rsidR="006644B1">
              <w:rPr>
                <w:szCs w:val="20"/>
              </w:rPr>
              <w:t>Bojan Kumer, minister</w:t>
            </w:r>
          </w:p>
          <w:p w14:paraId="14C21046" w14:textId="77777777" w:rsidR="005735D5" w:rsidRPr="00E56997" w:rsidRDefault="005735D5" w:rsidP="0042545B">
            <w:pPr>
              <w:keepNext/>
              <w:widowControl w:val="0"/>
              <w:spacing w:after="0"/>
              <w:jc w:val="center"/>
              <w:rPr>
                <w:szCs w:val="20"/>
              </w:rPr>
            </w:pPr>
          </w:p>
          <w:p w14:paraId="73F717C1" w14:textId="77777777" w:rsidR="005735D5" w:rsidRPr="00E56997" w:rsidRDefault="005735D5" w:rsidP="0042545B"/>
          <w:p w14:paraId="69574E82" w14:textId="77777777" w:rsidR="005735D5" w:rsidRPr="00E56997" w:rsidRDefault="005735D5" w:rsidP="0042545B">
            <w:pPr>
              <w:keepNext/>
              <w:widowControl w:val="0"/>
              <w:spacing w:after="0"/>
              <w:jc w:val="center"/>
              <w:rPr>
                <w:szCs w:val="20"/>
              </w:rPr>
            </w:pPr>
          </w:p>
          <w:p w14:paraId="556BB3C2" w14:textId="5C7FFA8E" w:rsidR="005735D5" w:rsidRPr="00E56997" w:rsidRDefault="005735D5" w:rsidP="006644B1">
            <w:pPr>
              <w:keepNext/>
              <w:widowControl w:val="0"/>
              <w:spacing w:after="0"/>
              <w:jc w:val="center"/>
              <w:rPr>
                <w:szCs w:val="20"/>
              </w:rPr>
            </w:pPr>
            <w:r w:rsidRPr="00E56997">
              <w:rPr>
                <w:szCs w:val="20"/>
              </w:rPr>
              <w:t>Ljubljan</w:t>
            </w:r>
            <w:r w:rsidR="006644B1">
              <w:rPr>
                <w:szCs w:val="20"/>
              </w:rPr>
              <w:t>a</w:t>
            </w:r>
            <w:r w:rsidRPr="00E56997">
              <w:rPr>
                <w:szCs w:val="20"/>
              </w:rPr>
              <w:t>,</w:t>
            </w:r>
          </w:p>
        </w:tc>
      </w:tr>
    </w:tbl>
    <w:p w14:paraId="3C2B198D" w14:textId="77777777" w:rsidR="006644B1" w:rsidRPr="00E56997" w:rsidRDefault="006644B1" w:rsidP="006644B1"/>
    <w:sectPr w:rsidR="006644B1" w:rsidRPr="00E56997" w:rsidSect="006644B1">
      <w:headerReference w:type="default" r:id="rId8"/>
      <w:footerReference w:type="default" r:id="rId9"/>
      <w:headerReference w:type="first" r:id="rId10"/>
      <w:footerReference w:type="first" r:id="rId11"/>
      <w:type w:val="continuous"/>
      <w:pgSz w:w="11906" w:h="16838"/>
      <w:pgMar w:top="1417" w:right="1417" w:bottom="1276" w:left="1417" w:header="850" w:footer="10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3C9A3" w14:textId="77777777" w:rsidR="00F546D4" w:rsidRDefault="00F546D4" w:rsidP="00CE0D5C">
      <w:r>
        <w:separator/>
      </w:r>
    </w:p>
  </w:endnote>
  <w:endnote w:type="continuationSeparator" w:id="0">
    <w:p w14:paraId="3A647B96" w14:textId="77777777" w:rsidR="00F546D4" w:rsidRDefault="00F546D4" w:rsidP="00CE0D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EUAlbertina">
    <w:altName w:val="Cambria"/>
    <w:panose1 w:val="00000000000000000000"/>
    <w:charset w:val="00"/>
    <w:family w:val="roman"/>
    <w:notTrueType/>
    <w:pitch w:val="default"/>
    <w:sig w:usb0="00000001"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00DEB" w14:textId="77777777" w:rsidR="00F50737" w:rsidRPr="00F50737" w:rsidRDefault="00F50737" w:rsidP="00F50737">
    <w:pPr>
      <w:pStyle w:val="Noga"/>
      <w:pBdr>
        <w:top w:val="single" w:sz="4" w:space="1" w:color="auto"/>
      </w:pBdr>
      <w:rPr>
        <w:sz w:val="16"/>
        <w:szCs w:val="16"/>
      </w:rPr>
    </w:pPr>
    <w:r w:rsidRPr="00F50737">
      <w:rPr>
        <w:sz w:val="16"/>
        <w:szCs w:val="16"/>
      </w:rPr>
      <w:t>Drugi Švicarski prispevek; PK2 Spodbujanje skupnosti na področju energije iz obnovljivih virov in spodbujanje uporabe plitve geotermalne energije«</w:t>
    </w:r>
  </w:p>
  <w:p w14:paraId="3E72E988" w14:textId="5CBF4364" w:rsidR="00F50737" w:rsidRPr="00F50737" w:rsidRDefault="00F50737" w:rsidP="00F50737">
    <w:pPr>
      <w:pStyle w:val="Noga"/>
      <w:pBdr>
        <w:top w:val="single" w:sz="4" w:space="1" w:color="auto"/>
      </w:pBdr>
      <w:rPr>
        <w:b/>
        <w:bCs/>
        <w:sz w:val="16"/>
        <w:szCs w:val="16"/>
      </w:rPr>
    </w:pPr>
    <w:r w:rsidRPr="00F50737">
      <w:rPr>
        <w:b/>
        <w:bCs/>
        <w:sz w:val="16"/>
        <w:szCs w:val="16"/>
      </w:rPr>
      <w:t>Javni razpis za sofinanciranje naložb v skupnostno samooskrbo na področju obnovljivih virov energije in v izkoriščanje plitve geotermalne energije za obdobje od 2026 do 2029</w:t>
    </w:r>
  </w:p>
  <w:p w14:paraId="5E3F9D01" w14:textId="5975D54E" w:rsidR="003712E0" w:rsidRPr="00F50737" w:rsidRDefault="00F50737" w:rsidP="00F50737">
    <w:pPr>
      <w:pStyle w:val="Noga"/>
      <w:pBdr>
        <w:top w:val="single" w:sz="4" w:space="1" w:color="auto"/>
      </w:pBdr>
      <w:rPr>
        <w:sz w:val="16"/>
        <w:szCs w:val="16"/>
      </w:rPr>
    </w:pPr>
    <w:r w:rsidRPr="00F50737">
      <w:rPr>
        <w:sz w:val="16"/>
        <w:szCs w:val="16"/>
      </w:rPr>
      <w:t>Oznaka: JR 2CH OVE 2025</w:t>
    </w:r>
  </w:p>
  <w:p w14:paraId="78D3A899" w14:textId="3089382F" w:rsidR="00DF06BE" w:rsidRPr="00F50737" w:rsidRDefault="003712E0" w:rsidP="00F50737">
    <w:pPr>
      <w:pStyle w:val="Noga"/>
      <w:pBdr>
        <w:top w:val="single" w:sz="4" w:space="1" w:color="auto"/>
      </w:pBdr>
      <w:jc w:val="right"/>
      <w:rPr>
        <w:sz w:val="16"/>
        <w:szCs w:val="16"/>
      </w:rPr>
    </w:pPr>
    <w:r w:rsidRPr="00F50737">
      <w:rPr>
        <w:sz w:val="16"/>
        <w:szCs w:val="16"/>
      </w:rPr>
      <w:t xml:space="preserve">Stran </w:t>
    </w:r>
    <w:r w:rsidRPr="00F50737">
      <w:rPr>
        <w:sz w:val="16"/>
        <w:szCs w:val="16"/>
      </w:rPr>
      <w:fldChar w:fldCharType="begin"/>
    </w:r>
    <w:r w:rsidRPr="00F50737">
      <w:rPr>
        <w:sz w:val="16"/>
        <w:szCs w:val="16"/>
      </w:rPr>
      <w:instrText>PAGE  \* Arabic  \* MERGEFORMAT</w:instrText>
    </w:r>
    <w:r w:rsidRPr="00F50737">
      <w:rPr>
        <w:sz w:val="16"/>
        <w:szCs w:val="16"/>
      </w:rPr>
      <w:fldChar w:fldCharType="separate"/>
    </w:r>
    <w:r w:rsidRPr="00F50737">
      <w:rPr>
        <w:sz w:val="16"/>
        <w:szCs w:val="16"/>
      </w:rPr>
      <w:t>3</w:t>
    </w:r>
    <w:r w:rsidRPr="00F50737">
      <w:rPr>
        <w:sz w:val="16"/>
        <w:szCs w:val="16"/>
      </w:rPr>
      <w:fldChar w:fldCharType="end"/>
    </w:r>
    <w:r w:rsidRPr="00F50737">
      <w:rPr>
        <w:sz w:val="16"/>
        <w:szCs w:val="16"/>
      </w:rPr>
      <w:t xml:space="preserve">/ </w:t>
    </w:r>
    <w:r w:rsidRPr="00F50737">
      <w:rPr>
        <w:sz w:val="16"/>
        <w:szCs w:val="16"/>
      </w:rPr>
      <w:fldChar w:fldCharType="begin"/>
    </w:r>
    <w:r w:rsidRPr="00F50737">
      <w:rPr>
        <w:sz w:val="16"/>
        <w:szCs w:val="16"/>
      </w:rPr>
      <w:instrText>NUMPAGES  \* Arabic  \* MERGEFORMAT</w:instrText>
    </w:r>
    <w:r w:rsidRPr="00F50737">
      <w:rPr>
        <w:sz w:val="16"/>
        <w:szCs w:val="16"/>
      </w:rPr>
      <w:fldChar w:fldCharType="separate"/>
    </w:r>
    <w:r w:rsidRPr="00F50737">
      <w:rPr>
        <w:sz w:val="16"/>
        <w:szCs w:val="16"/>
      </w:rPr>
      <w:t>23</w:t>
    </w:r>
    <w:r w:rsidRPr="00F50737">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EAEA2" w14:textId="77777777" w:rsidR="00F50737" w:rsidRPr="00F50737" w:rsidRDefault="00F50737" w:rsidP="00F50737">
    <w:pPr>
      <w:pStyle w:val="Noga"/>
      <w:pBdr>
        <w:top w:val="single" w:sz="4" w:space="1" w:color="auto"/>
      </w:pBdr>
      <w:rPr>
        <w:sz w:val="16"/>
        <w:szCs w:val="16"/>
      </w:rPr>
    </w:pPr>
    <w:r w:rsidRPr="00F50737">
      <w:rPr>
        <w:sz w:val="16"/>
        <w:szCs w:val="16"/>
      </w:rPr>
      <w:t>Drugi Švicarski prispevek; PK2 Spodbujanje skupnosti na področju energije iz obnovljivih virov in spodbujanje uporabe plitve geotermalne energije«</w:t>
    </w:r>
  </w:p>
  <w:p w14:paraId="1ADE4323" w14:textId="59E23B04" w:rsidR="00F50737" w:rsidRPr="00F50737" w:rsidRDefault="00F50737" w:rsidP="00F50737">
    <w:pPr>
      <w:pStyle w:val="Noga"/>
      <w:pBdr>
        <w:top w:val="single" w:sz="4" w:space="1" w:color="auto"/>
      </w:pBdr>
      <w:rPr>
        <w:b/>
        <w:bCs/>
        <w:sz w:val="16"/>
        <w:szCs w:val="16"/>
      </w:rPr>
    </w:pPr>
    <w:r w:rsidRPr="00F50737">
      <w:rPr>
        <w:b/>
        <w:bCs/>
        <w:sz w:val="16"/>
        <w:szCs w:val="16"/>
      </w:rPr>
      <w:t>Javni razpis za sofinanciranje naložb v skupnostno samooskrbo na področju obnovljivih virov energije in v izkoriščanje plitve geotermalne energije za obdobje od 2026 do 2029</w:t>
    </w:r>
  </w:p>
  <w:p w14:paraId="07C41D27" w14:textId="5BC257BA" w:rsidR="003B0610" w:rsidRPr="00F50737" w:rsidRDefault="00F50737" w:rsidP="00F50737">
    <w:pPr>
      <w:pStyle w:val="Noga"/>
      <w:pBdr>
        <w:top w:val="single" w:sz="4" w:space="1" w:color="auto"/>
      </w:pBdr>
      <w:tabs>
        <w:tab w:val="clear" w:pos="4536"/>
      </w:tabs>
      <w:rPr>
        <w:sz w:val="16"/>
        <w:szCs w:val="16"/>
      </w:rPr>
    </w:pPr>
    <w:r w:rsidRPr="00F50737">
      <w:rPr>
        <w:sz w:val="16"/>
        <w:szCs w:val="16"/>
      </w:rPr>
      <w:t>Oznaka: JR 2CH OVE 2025</w:t>
    </w:r>
    <w:r w:rsidR="003B0610" w:rsidRPr="00F50737">
      <w:rPr>
        <w:sz w:val="16"/>
        <w:szCs w:val="16"/>
      </w:rPr>
      <w:tab/>
      <w:t xml:space="preserve">Stran </w:t>
    </w:r>
    <w:r w:rsidR="003B0610" w:rsidRPr="00F50737">
      <w:rPr>
        <w:sz w:val="16"/>
        <w:szCs w:val="16"/>
      </w:rPr>
      <w:fldChar w:fldCharType="begin"/>
    </w:r>
    <w:r w:rsidR="003B0610" w:rsidRPr="00F50737">
      <w:rPr>
        <w:sz w:val="16"/>
        <w:szCs w:val="16"/>
      </w:rPr>
      <w:instrText>PAGE  \* Arabic  \* MERGEFORMAT</w:instrText>
    </w:r>
    <w:r w:rsidR="003B0610" w:rsidRPr="00F50737">
      <w:rPr>
        <w:sz w:val="16"/>
        <w:szCs w:val="16"/>
      </w:rPr>
      <w:fldChar w:fldCharType="separate"/>
    </w:r>
    <w:r w:rsidR="00852312" w:rsidRPr="00F50737">
      <w:rPr>
        <w:noProof/>
        <w:sz w:val="16"/>
        <w:szCs w:val="16"/>
      </w:rPr>
      <w:t>1</w:t>
    </w:r>
    <w:r w:rsidR="003B0610" w:rsidRPr="00F50737">
      <w:rPr>
        <w:sz w:val="16"/>
        <w:szCs w:val="16"/>
      </w:rPr>
      <w:fldChar w:fldCharType="end"/>
    </w:r>
    <w:r w:rsidRPr="00F50737">
      <w:rPr>
        <w:sz w:val="16"/>
        <w:szCs w:val="16"/>
      </w:rPr>
      <w:t xml:space="preserve"> </w:t>
    </w:r>
    <w:r w:rsidR="003B0610" w:rsidRPr="00F50737">
      <w:rPr>
        <w:sz w:val="16"/>
        <w:szCs w:val="16"/>
      </w:rPr>
      <w:t>/</w:t>
    </w:r>
    <w:r w:rsidRPr="00F50737">
      <w:rPr>
        <w:sz w:val="16"/>
        <w:szCs w:val="16"/>
      </w:rPr>
      <w:t xml:space="preserve"> </w:t>
    </w:r>
    <w:r w:rsidR="003B0610" w:rsidRPr="00F50737">
      <w:rPr>
        <w:sz w:val="16"/>
        <w:szCs w:val="16"/>
      </w:rPr>
      <w:fldChar w:fldCharType="begin"/>
    </w:r>
    <w:r w:rsidR="003B0610" w:rsidRPr="00F50737">
      <w:rPr>
        <w:sz w:val="16"/>
        <w:szCs w:val="16"/>
      </w:rPr>
      <w:instrText>NUMPAGES  \* Arabic  \* MERGEFORMAT</w:instrText>
    </w:r>
    <w:r w:rsidR="003B0610" w:rsidRPr="00F50737">
      <w:rPr>
        <w:sz w:val="16"/>
        <w:szCs w:val="16"/>
      </w:rPr>
      <w:fldChar w:fldCharType="separate"/>
    </w:r>
    <w:r w:rsidR="00852312" w:rsidRPr="00F50737">
      <w:rPr>
        <w:noProof/>
        <w:sz w:val="16"/>
        <w:szCs w:val="16"/>
      </w:rPr>
      <w:t>1</w:t>
    </w:r>
    <w:r w:rsidR="003B0610" w:rsidRPr="00F50737">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3B2C2" w14:textId="77777777" w:rsidR="00F546D4" w:rsidRDefault="00F546D4" w:rsidP="00CE0D5C">
      <w:r>
        <w:separator/>
      </w:r>
    </w:p>
  </w:footnote>
  <w:footnote w:type="continuationSeparator" w:id="0">
    <w:p w14:paraId="6C7E5E9C" w14:textId="77777777" w:rsidR="00F546D4" w:rsidRDefault="00F546D4" w:rsidP="00CE0D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FEB2B" w14:textId="77777777" w:rsidR="00055BF0" w:rsidRPr="00055BF0" w:rsidRDefault="00055BF0" w:rsidP="00055BF0">
    <w:pPr>
      <w:pStyle w:val="Glava"/>
      <w:pBdr>
        <w:bottom w:val="single" w:sz="4" w:space="1" w:color="auto"/>
      </w:pBdr>
      <w:tabs>
        <w:tab w:val="clear" w:pos="4536"/>
        <w:tab w:val="clear" w:pos="9072"/>
        <w:tab w:val="left" w:pos="3119"/>
      </w:tabs>
      <w:jc w:val="right"/>
      <w:rPr>
        <w:color w:val="0070C0"/>
      </w:rPr>
    </w:pPr>
    <w:r w:rsidRPr="00055BF0">
      <w:rPr>
        <w:color w:val="0070C0"/>
      </w:rPr>
      <w:t>Priloga št. 1: Vzorec pogodbe o sofinanciranju projekta</w:t>
    </w:r>
  </w:p>
  <w:p w14:paraId="4AC8C1EB" w14:textId="77777777" w:rsidR="00055BF0" w:rsidRDefault="00055BF0">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580E6" w14:textId="0A151F90" w:rsidR="006472E5" w:rsidRDefault="00055BF0" w:rsidP="006472E5">
    <w:pPr>
      <w:pStyle w:val="Glava"/>
    </w:pPr>
    <w:r>
      <w:rPr>
        <w:noProof/>
      </w:rPr>
      <w:drawing>
        <wp:anchor distT="0" distB="0" distL="114300" distR="114300" simplePos="0" relativeHeight="251662336" behindDoc="0" locked="0" layoutInCell="1" allowOverlap="1" wp14:anchorId="676887CA" wp14:editId="044E23DF">
          <wp:simplePos x="0" y="0"/>
          <wp:positionH relativeFrom="column">
            <wp:posOffset>-65</wp:posOffset>
          </wp:positionH>
          <wp:positionV relativeFrom="page">
            <wp:posOffset>537845</wp:posOffset>
          </wp:positionV>
          <wp:extent cx="2206800" cy="572400"/>
          <wp:effectExtent l="0" t="0" r="0" b="0"/>
          <wp:wrapNone/>
          <wp:docPr id="1896804992" name="Slika 1" descr="Slika, ki vsebuje besede grafika, grafično oblikovanje, posnetek zaslona, oblikovanje&#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804992" name="Slika 1" descr="Slika, ki vsebuje besede grafika, grafično oblikovanje, posnetek zaslona, oblikovanje&#10;&#10;Vsebina, ustvarjena z umetno inteligenco, morda ni praviln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6800" cy="572400"/>
                  </a:xfrm>
                  <a:prstGeom prst="rect">
                    <a:avLst/>
                  </a:prstGeom>
                  <a:noFill/>
                </pic:spPr>
              </pic:pic>
            </a:graphicData>
          </a:graphic>
          <wp14:sizeRelH relativeFrom="margin">
            <wp14:pctWidth>0</wp14:pctWidth>
          </wp14:sizeRelH>
          <wp14:sizeRelV relativeFrom="margin">
            <wp14:pctHeight>0</wp14:pctHeight>
          </wp14:sizeRelV>
        </wp:anchor>
      </w:drawing>
    </w:r>
  </w:p>
  <w:p w14:paraId="1EFEDC30" w14:textId="77777777" w:rsidR="006472E5" w:rsidRDefault="006472E5" w:rsidP="006472E5">
    <w:pPr>
      <w:pStyle w:val="Glava"/>
    </w:pPr>
  </w:p>
  <w:p w14:paraId="3251CEBE" w14:textId="100ED66C" w:rsidR="006472E5" w:rsidRDefault="006472E5" w:rsidP="006472E5">
    <w:pPr>
      <w:pStyle w:val="Glava"/>
    </w:pPr>
  </w:p>
  <w:p w14:paraId="0775166F" w14:textId="24449FBD" w:rsidR="006472E5" w:rsidRDefault="00055BF0" w:rsidP="006472E5">
    <w:pPr>
      <w:pStyle w:val="Glava"/>
    </w:pPr>
    <w:r>
      <w:rPr>
        <w:noProof/>
        <w:lang w:eastAsia="sl-SI"/>
      </w:rPr>
      <w:drawing>
        <wp:anchor distT="0" distB="0" distL="114300" distR="114300" simplePos="0" relativeHeight="251661312" behindDoc="0" locked="0" layoutInCell="1" allowOverlap="0" wp14:anchorId="0E6846EE" wp14:editId="688A5898">
          <wp:simplePos x="0" y="0"/>
          <wp:positionH relativeFrom="column">
            <wp:posOffset>-514920</wp:posOffset>
          </wp:positionH>
          <wp:positionV relativeFrom="paragraph">
            <wp:posOffset>96520</wp:posOffset>
          </wp:positionV>
          <wp:extent cx="3682365" cy="374015"/>
          <wp:effectExtent l="0" t="0" r="0" b="6985"/>
          <wp:wrapNone/>
          <wp:docPr id="3" name="Slika 3" descr="Logo Ministrstvo za okolje, podnebje in energij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3" descr="Logo Ministrstvo za okolje, podnebje in energijo "/>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682365" cy="3740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1EA57C6" w14:textId="48829AD7" w:rsidR="006472E5" w:rsidRDefault="006472E5" w:rsidP="006472E5">
    <w:pPr>
      <w:pStyle w:val="Glava"/>
    </w:pPr>
  </w:p>
  <w:p w14:paraId="06360A4B" w14:textId="77777777" w:rsidR="006472E5" w:rsidRDefault="006472E5" w:rsidP="006472E5">
    <w:pPr>
      <w:pStyle w:val="Glava"/>
    </w:pPr>
  </w:p>
  <w:p w14:paraId="319D8C37" w14:textId="77777777" w:rsidR="00055BF0" w:rsidRPr="00055BF0" w:rsidRDefault="00055BF0" w:rsidP="00055BF0">
    <w:pPr>
      <w:pStyle w:val="Glava"/>
      <w:tabs>
        <w:tab w:val="clear" w:pos="4536"/>
        <w:tab w:val="clear" w:pos="9072"/>
        <w:tab w:val="left" w:pos="3119"/>
      </w:tabs>
      <w:rPr>
        <w:sz w:val="18"/>
        <w:szCs w:val="18"/>
      </w:rPr>
    </w:pPr>
    <w:r w:rsidRPr="00055BF0">
      <w:rPr>
        <w:sz w:val="18"/>
        <w:szCs w:val="18"/>
      </w:rPr>
      <w:t>Langusova ulica 4, 1000 Ljubljana</w:t>
    </w:r>
    <w:r w:rsidRPr="00055BF0">
      <w:rPr>
        <w:sz w:val="18"/>
        <w:szCs w:val="18"/>
      </w:rPr>
      <w:tab/>
      <w:t>T: 01 478 82 00</w:t>
    </w:r>
  </w:p>
  <w:p w14:paraId="0418E7E9" w14:textId="77777777" w:rsidR="00055BF0" w:rsidRPr="00055BF0" w:rsidRDefault="00055BF0" w:rsidP="00055BF0">
    <w:pPr>
      <w:pStyle w:val="Glava"/>
      <w:tabs>
        <w:tab w:val="clear" w:pos="4536"/>
        <w:tab w:val="clear" w:pos="9072"/>
        <w:tab w:val="left" w:pos="3119"/>
      </w:tabs>
      <w:rPr>
        <w:sz w:val="18"/>
        <w:szCs w:val="18"/>
      </w:rPr>
    </w:pPr>
    <w:r w:rsidRPr="00055BF0">
      <w:rPr>
        <w:sz w:val="18"/>
        <w:szCs w:val="18"/>
      </w:rPr>
      <w:tab/>
      <w:t>E: gp.mope@gov.si</w:t>
    </w:r>
  </w:p>
  <w:p w14:paraId="62359E09" w14:textId="4A858586" w:rsidR="006472E5" w:rsidRPr="00055BF0" w:rsidRDefault="00055BF0" w:rsidP="00055BF0">
    <w:pPr>
      <w:pStyle w:val="Glava"/>
      <w:tabs>
        <w:tab w:val="clear" w:pos="4536"/>
        <w:tab w:val="clear" w:pos="9072"/>
        <w:tab w:val="left" w:pos="3119"/>
      </w:tabs>
      <w:rPr>
        <w:sz w:val="18"/>
        <w:szCs w:val="18"/>
      </w:rPr>
    </w:pPr>
    <w:r w:rsidRPr="00055BF0">
      <w:rPr>
        <w:sz w:val="18"/>
        <w:szCs w:val="18"/>
      </w:rPr>
      <w:tab/>
      <w:t>W: www.mope.gov.si</w:t>
    </w:r>
  </w:p>
  <w:p w14:paraId="69B15D2B" w14:textId="77777777" w:rsidR="00055BF0" w:rsidRPr="00055BF0" w:rsidRDefault="00055BF0" w:rsidP="00055BF0">
    <w:pPr>
      <w:pStyle w:val="Glava"/>
      <w:tabs>
        <w:tab w:val="clear" w:pos="4536"/>
        <w:tab w:val="clear" w:pos="9072"/>
        <w:tab w:val="left" w:pos="3119"/>
      </w:tabs>
      <w:rPr>
        <w:sz w:val="18"/>
        <w:szCs w:val="18"/>
      </w:rPr>
    </w:pPr>
  </w:p>
  <w:p w14:paraId="3DFCA15A" w14:textId="3B4A93C7" w:rsidR="00490C50" w:rsidRPr="00055BF0" w:rsidRDefault="00055BF0" w:rsidP="00055BF0">
    <w:pPr>
      <w:pStyle w:val="Glava"/>
      <w:pBdr>
        <w:bottom w:val="single" w:sz="4" w:space="1" w:color="auto"/>
      </w:pBdr>
      <w:tabs>
        <w:tab w:val="clear" w:pos="4536"/>
        <w:tab w:val="clear" w:pos="9072"/>
        <w:tab w:val="left" w:pos="3119"/>
      </w:tabs>
      <w:jc w:val="right"/>
      <w:rPr>
        <w:color w:val="0070C0"/>
      </w:rPr>
    </w:pPr>
    <w:r w:rsidRPr="00055BF0">
      <w:rPr>
        <w:color w:val="0070C0"/>
      </w:rPr>
      <w:t>Priloga št. 1: Vzorec pogodbe o sofinanciranju projekta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350FB1"/>
    <w:multiLevelType w:val="multilevel"/>
    <w:tmpl w:val="30847FD6"/>
    <w:name w:val="List Number 4"/>
    <w:lvl w:ilvl="0">
      <w:start w:val="1"/>
      <w:numFmt w:val="decimal"/>
      <w:lvlRestart w:val="0"/>
      <w:pStyle w:val="Otevilenseznam4"/>
      <w:lvlText w:val="(%1)"/>
      <w:lvlJc w:val="left"/>
      <w:pPr>
        <w:tabs>
          <w:tab w:val="num" w:pos="1560"/>
        </w:tabs>
        <w:ind w:left="1560" w:hanging="709"/>
      </w:pPr>
    </w:lvl>
    <w:lvl w:ilvl="1">
      <w:start w:val="1"/>
      <w:numFmt w:val="lowerLetter"/>
      <w:pStyle w:val="ListNumber4Level2"/>
      <w:lvlText w:val="(%2)"/>
      <w:lvlJc w:val="left"/>
      <w:pPr>
        <w:tabs>
          <w:tab w:val="num" w:pos="2268"/>
        </w:tabs>
        <w:ind w:left="2268" w:hanging="708"/>
      </w:pPr>
    </w:lvl>
    <w:lvl w:ilvl="2">
      <w:start w:val="1"/>
      <w:numFmt w:val="bullet"/>
      <w:pStyle w:val="ListNumber4Level3"/>
      <w:lvlText w:val="–"/>
      <w:lvlJc w:val="left"/>
      <w:pPr>
        <w:tabs>
          <w:tab w:val="num" w:pos="2977"/>
        </w:tabs>
        <w:ind w:left="2977" w:hanging="709"/>
      </w:pPr>
      <w:rPr>
        <w:rFonts w:ascii="Times New Roman" w:hAnsi="Times New Roman" w:cs="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1">
    <w:nsid w:val="05E43525"/>
    <w:multiLevelType w:val="multilevel"/>
    <w:tmpl w:val="76202BFE"/>
    <w:name w:val="List Number 3"/>
    <w:lvl w:ilvl="0">
      <w:start w:val="1"/>
      <w:numFmt w:val="decimal"/>
      <w:lvlRestart w:val="0"/>
      <w:pStyle w:val="Otevilenseznam3"/>
      <w:lvlText w:val="(%1)"/>
      <w:lvlJc w:val="left"/>
      <w:pPr>
        <w:tabs>
          <w:tab w:val="num" w:pos="1560"/>
        </w:tabs>
        <w:ind w:left="1560" w:hanging="709"/>
      </w:pPr>
    </w:lvl>
    <w:lvl w:ilvl="1">
      <w:start w:val="1"/>
      <w:numFmt w:val="lowerLetter"/>
      <w:pStyle w:val="ListNumber3Level2"/>
      <w:lvlText w:val="(%2)"/>
      <w:lvlJc w:val="left"/>
      <w:pPr>
        <w:tabs>
          <w:tab w:val="num" w:pos="2268"/>
        </w:tabs>
        <w:ind w:left="2268" w:hanging="708"/>
      </w:pPr>
    </w:lvl>
    <w:lvl w:ilvl="2">
      <w:start w:val="1"/>
      <w:numFmt w:val="bullet"/>
      <w:pStyle w:val="ListNumber3Level3"/>
      <w:lvlText w:val="–"/>
      <w:lvlJc w:val="left"/>
      <w:pPr>
        <w:tabs>
          <w:tab w:val="num" w:pos="2977"/>
        </w:tabs>
        <w:ind w:left="2977" w:hanging="709"/>
      </w:pPr>
      <w:rPr>
        <w:rFonts w:ascii="Times New Roman" w:hAnsi="Times New Roman" w:cs="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1">
    <w:nsid w:val="084F7BCC"/>
    <w:multiLevelType w:val="multilevel"/>
    <w:tmpl w:val="6FC8ED16"/>
    <w:lvl w:ilvl="0">
      <w:start w:val="1"/>
      <w:numFmt w:val="upperLetter"/>
      <w:pStyle w:val="SlogNaslov2"/>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864"/>
        </w:tabs>
        <w:ind w:left="864" w:hanging="864"/>
      </w:pPr>
      <w:rPr>
        <w:rFonts w:hint="default"/>
        <w:i w:val="0"/>
        <w:u w:val="none"/>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1">
    <w:nsid w:val="12DD5905"/>
    <w:multiLevelType w:val="singleLevel"/>
    <w:tmpl w:val="6CB4B73E"/>
    <w:lvl w:ilvl="0">
      <w:start w:val="1"/>
      <w:numFmt w:val="bullet"/>
      <w:lvlRestart w:val="0"/>
      <w:pStyle w:val="Oznaenseznam2"/>
      <w:lvlText w:val=""/>
      <w:lvlJc w:val="left"/>
      <w:pPr>
        <w:tabs>
          <w:tab w:val="num" w:pos="1134"/>
        </w:tabs>
        <w:ind w:left="1134" w:hanging="283"/>
      </w:pPr>
      <w:rPr>
        <w:rFonts w:ascii="Symbol" w:hAnsi="Symbol" w:hint="default"/>
      </w:rPr>
    </w:lvl>
  </w:abstractNum>
  <w:abstractNum w:abstractNumId="4" w15:restartNumberingAfterBreak="1">
    <w:nsid w:val="20FB78AA"/>
    <w:multiLevelType w:val="singleLevel"/>
    <w:tmpl w:val="4AA27A84"/>
    <w:lvl w:ilvl="0">
      <w:start w:val="1"/>
      <w:numFmt w:val="bullet"/>
      <w:pStyle w:val="alinea1"/>
      <w:lvlText w:val=""/>
      <w:lvlJc w:val="left"/>
      <w:pPr>
        <w:tabs>
          <w:tab w:val="num" w:pos="360"/>
        </w:tabs>
        <w:ind w:left="360" w:hanging="360"/>
      </w:pPr>
      <w:rPr>
        <w:rFonts w:ascii="Wingdings" w:hAnsi="Wingdings" w:hint="default"/>
      </w:rPr>
    </w:lvl>
  </w:abstractNum>
  <w:abstractNum w:abstractNumId="5" w15:restartNumberingAfterBreak="1">
    <w:nsid w:val="24E930D7"/>
    <w:multiLevelType w:val="multilevel"/>
    <w:tmpl w:val="EFD2E05E"/>
    <w:lvl w:ilvl="0">
      <w:start w:val="1"/>
      <w:numFmt w:val="decimal"/>
      <w:lvlRestart w:val="0"/>
      <w:pStyle w:val="Otevilenseznam2"/>
      <w:lvlText w:val="(%1)"/>
      <w:lvlJc w:val="left"/>
      <w:pPr>
        <w:tabs>
          <w:tab w:val="num" w:pos="1560"/>
        </w:tabs>
        <w:ind w:left="1560" w:hanging="709"/>
      </w:pPr>
    </w:lvl>
    <w:lvl w:ilvl="1">
      <w:start w:val="1"/>
      <w:numFmt w:val="lowerLetter"/>
      <w:pStyle w:val="ListNumber2Level2"/>
      <w:lvlText w:val="(%2)"/>
      <w:lvlJc w:val="left"/>
      <w:pPr>
        <w:tabs>
          <w:tab w:val="num" w:pos="2268"/>
        </w:tabs>
        <w:ind w:left="2268" w:hanging="708"/>
      </w:pPr>
    </w:lvl>
    <w:lvl w:ilvl="2">
      <w:start w:val="1"/>
      <w:numFmt w:val="bullet"/>
      <w:pStyle w:val="ListNumber2Level3"/>
      <w:lvlText w:val="–"/>
      <w:lvlJc w:val="left"/>
      <w:pPr>
        <w:tabs>
          <w:tab w:val="num" w:pos="2977"/>
        </w:tabs>
        <w:ind w:left="2977" w:hanging="709"/>
      </w:pPr>
      <w:rPr>
        <w:rFonts w:ascii="Times New Roman" w:hAnsi="Times New Roman" w:cs="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1">
    <w:nsid w:val="2722033D"/>
    <w:multiLevelType w:val="hybridMultilevel"/>
    <w:tmpl w:val="02DC114C"/>
    <w:lvl w:ilvl="0" w:tplc="04240001">
      <w:start w:val="1"/>
      <w:numFmt w:val="bullet"/>
      <w:pStyle w:val="Style1"/>
      <w:lvlText w:val=""/>
      <w:lvlJc w:val="left"/>
      <w:pPr>
        <w:tabs>
          <w:tab w:val="num" w:pos="720"/>
        </w:tabs>
        <w:ind w:left="720" w:hanging="360"/>
      </w:pPr>
      <w:rPr>
        <w:rFonts w:ascii="Wingdings" w:hAnsi="Wingdings" w:hint="default"/>
        <w:color w:val="auto"/>
        <w:sz w:val="20"/>
        <w:szCs w:val="20"/>
      </w:rPr>
    </w:lvl>
    <w:lvl w:ilvl="1" w:tplc="04240003">
      <w:start w:val="1"/>
      <w:numFmt w:val="bullet"/>
      <w:lvlText w:val=""/>
      <w:lvlJc w:val="left"/>
      <w:pPr>
        <w:tabs>
          <w:tab w:val="num" w:pos="1440"/>
        </w:tabs>
        <w:ind w:left="1440" w:hanging="360"/>
      </w:pPr>
      <w:rPr>
        <w:rFonts w:ascii="Wingdings" w:hAnsi="Wingdings" w:cs="Times New Roman" w:hint="default"/>
        <w:sz w:val="18"/>
        <w:szCs w:val="18"/>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1">
    <w:nsid w:val="29BA0755"/>
    <w:multiLevelType w:val="hybridMultilevel"/>
    <w:tmpl w:val="0CD0DFB2"/>
    <w:lvl w:ilvl="0" w:tplc="B52A9A86">
      <w:start w:val="1"/>
      <w:numFmt w:val="bullet"/>
      <w:pStyle w:val="Nastevanje2"/>
      <w:lvlText w:val=""/>
      <w:lvlJc w:val="left"/>
      <w:pPr>
        <w:ind w:left="644"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556EBC82">
      <w:start w:val="7"/>
      <w:numFmt w:val="bullet"/>
      <w:lvlText w:val="•"/>
      <w:lvlJc w:val="left"/>
      <w:pPr>
        <w:ind w:left="2508" w:hanging="708"/>
      </w:pPr>
      <w:rPr>
        <w:rFonts w:ascii="Calibri" w:eastAsia="Times New Roman" w:hAnsi="Calibri" w:cs="Calibri"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1">
    <w:nsid w:val="32A52C4F"/>
    <w:multiLevelType w:val="singleLevel"/>
    <w:tmpl w:val="CEFC5A24"/>
    <w:name w:val="List Bullet 2"/>
    <w:lvl w:ilvl="0">
      <w:start w:val="1"/>
      <w:numFmt w:val="bullet"/>
      <w:lvlRestart w:val="0"/>
      <w:pStyle w:val="Tiret0"/>
      <w:lvlText w:val="–"/>
      <w:lvlJc w:val="left"/>
      <w:pPr>
        <w:tabs>
          <w:tab w:val="num" w:pos="850"/>
        </w:tabs>
        <w:ind w:left="850" w:hanging="850"/>
      </w:pPr>
    </w:lvl>
  </w:abstractNum>
  <w:abstractNum w:abstractNumId="9" w15:restartNumberingAfterBreak="1">
    <w:nsid w:val="32F4757D"/>
    <w:multiLevelType w:val="hybridMultilevel"/>
    <w:tmpl w:val="6446485C"/>
    <w:lvl w:ilvl="0" w:tplc="6ECAACFA">
      <w:start w:val="3"/>
      <w:numFmt w:val="bullet"/>
      <w:pStyle w:val="alineja"/>
      <w:lvlText w:val="-"/>
      <w:lvlJc w:val="left"/>
      <w:pPr>
        <w:tabs>
          <w:tab w:val="num" w:pos="360"/>
        </w:tabs>
        <w:ind w:left="360" w:hanging="360"/>
      </w:pPr>
      <w:rPr>
        <w:rFonts w:ascii="Times New Roman" w:eastAsia="Times New Roman" w:hAnsi="Times New Roman" w:cs="Times New Roman" w:hint="default"/>
      </w:rPr>
    </w:lvl>
    <w:lvl w:ilvl="1" w:tplc="04240003">
      <w:start w:val="1"/>
      <w:numFmt w:val="bullet"/>
      <w:lvlText w:val="o"/>
      <w:lvlJc w:val="left"/>
      <w:pPr>
        <w:tabs>
          <w:tab w:val="num" w:pos="1080"/>
        </w:tabs>
        <w:ind w:left="1080" w:hanging="360"/>
      </w:pPr>
      <w:rPr>
        <w:rFonts w:ascii="Courier New" w:hAnsi="Courier New" w:hint="default"/>
      </w:rPr>
    </w:lvl>
    <w:lvl w:ilvl="2" w:tplc="04240001">
      <w:start w:val="1"/>
      <w:numFmt w:val="bullet"/>
      <w:lvlText w:val=""/>
      <w:lvlJc w:val="left"/>
      <w:pPr>
        <w:tabs>
          <w:tab w:val="num" w:pos="1800"/>
        </w:tabs>
        <w:ind w:left="1800" w:hanging="360"/>
      </w:pPr>
      <w:rPr>
        <w:rFonts w:ascii="Symbol" w:hAnsi="Symbol"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1">
    <w:nsid w:val="32FD3F88"/>
    <w:multiLevelType w:val="hybridMultilevel"/>
    <w:tmpl w:val="0A607212"/>
    <w:lvl w:ilvl="0" w:tplc="DB7807CA">
      <w:start w:val="1"/>
      <w:numFmt w:val="upperRoman"/>
      <w:pStyle w:val="odstavek"/>
      <w:lvlText w:val="(%1)"/>
      <w:lvlJc w:val="left"/>
      <w:pPr>
        <w:ind w:left="360" w:hanging="360"/>
      </w:pPr>
      <w:rPr>
        <w:rFonts w:hint="default"/>
        <w:caps w:val="0"/>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1">
    <w:nsid w:val="362B3BB1"/>
    <w:multiLevelType w:val="hybridMultilevel"/>
    <w:tmpl w:val="BC349780"/>
    <w:lvl w:ilvl="0" w:tplc="F894F710">
      <w:start w:val="1"/>
      <w:numFmt w:val="bullet"/>
      <w:lvlText w:val="−"/>
      <w:lvlJc w:val="left"/>
      <w:pPr>
        <w:ind w:left="720" w:hanging="360"/>
      </w:pPr>
      <w:rPr>
        <w:rFonts w:ascii="Calibri" w:hAnsi="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1">
    <w:nsid w:val="37B56545"/>
    <w:multiLevelType w:val="hybridMultilevel"/>
    <w:tmpl w:val="A0568990"/>
    <w:lvl w:ilvl="0" w:tplc="E08CFBCE">
      <w:numFmt w:val="bullet"/>
      <w:pStyle w:val="Nastevanje"/>
      <w:lvlText w:val="-"/>
      <w:lvlJc w:val="left"/>
      <w:pPr>
        <w:ind w:left="1068" w:hanging="708"/>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1">
    <w:nsid w:val="395128B6"/>
    <w:multiLevelType w:val="singleLevel"/>
    <w:tmpl w:val="4F70CA0A"/>
    <w:lvl w:ilvl="0">
      <w:start w:val="1"/>
      <w:numFmt w:val="bullet"/>
      <w:lvlRestart w:val="0"/>
      <w:pStyle w:val="Tiret2"/>
      <w:lvlText w:val="–"/>
      <w:lvlJc w:val="left"/>
      <w:pPr>
        <w:tabs>
          <w:tab w:val="num" w:pos="1984"/>
        </w:tabs>
        <w:ind w:left="1984" w:hanging="567"/>
      </w:pPr>
    </w:lvl>
  </w:abstractNum>
  <w:abstractNum w:abstractNumId="14" w15:restartNumberingAfterBreak="1">
    <w:nsid w:val="3E191884"/>
    <w:multiLevelType w:val="singleLevel"/>
    <w:tmpl w:val="3020C764"/>
    <w:name w:val="List Number 2"/>
    <w:lvl w:ilvl="0">
      <w:start w:val="1"/>
      <w:numFmt w:val="bullet"/>
      <w:lvlRestart w:val="0"/>
      <w:pStyle w:val="Oznaenseznam3"/>
      <w:lvlText w:val=""/>
      <w:lvlJc w:val="left"/>
      <w:pPr>
        <w:tabs>
          <w:tab w:val="num" w:pos="1134"/>
        </w:tabs>
        <w:ind w:left="1134" w:hanging="283"/>
      </w:pPr>
      <w:rPr>
        <w:rFonts w:ascii="Symbol" w:hAnsi="Symbol" w:hint="default"/>
      </w:rPr>
    </w:lvl>
  </w:abstractNum>
  <w:abstractNum w:abstractNumId="15" w15:restartNumberingAfterBreak="1">
    <w:nsid w:val="3F9C104B"/>
    <w:multiLevelType w:val="hybridMultilevel"/>
    <w:tmpl w:val="1B3652E0"/>
    <w:lvl w:ilvl="0" w:tplc="D38AD070">
      <w:start w:val="1"/>
      <w:numFmt w:val="upperRoman"/>
      <w:pStyle w:val="Poglavje"/>
      <w:lvlText w:val="%1."/>
      <w:lvlJc w:val="left"/>
      <w:pPr>
        <w:tabs>
          <w:tab w:val="num" w:pos="357"/>
        </w:tabs>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6" w15:restartNumberingAfterBreak="1">
    <w:nsid w:val="40315490"/>
    <w:multiLevelType w:val="singleLevel"/>
    <w:tmpl w:val="1F86C700"/>
    <w:name w:val="Default"/>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7" w15:restartNumberingAfterBreak="1">
    <w:nsid w:val="42D81E29"/>
    <w:multiLevelType w:val="hybridMultilevel"/>
    <w:tmpl w:val="0BBEF60C"/>
    <w:lvl w:ilvl="0" w:tplc="0424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1">
    <w:nsid w:val="43874D89"/>
    <w:multiLevelType w:val="hybridMultilevel"/>
    <w:tmpl w:val="C5A615DC"/>
    <w:lvl w:ilvl="0" w:tplc="0174408C">
      <w:start w:val="1"/>
      <w:numFmt w:val="decimal"/>
      <w:pStyle w:val="len"/>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1">
    <w:nsid w:val="46416817"/>
    <w:multiLevelType w:val="singleLevel"/>
    <w:tmpl w:val="ABE4C590"/>
    <w:name w:val="Tiret 0"/>
    <w:lvl w:ilvl="0">
      <w:start w:val="1"/>
      <w:numFmt w:val="bullet"/>
      <w:lvlRestart w:val="0"/>
      <w:pStyle w:val="Tiret3"/>
      <w:lvlText w:val="–"/>
      <w:lvlJc w:val="left"/>
      <w:pPr>
        <w:tabs>
          <w:tab w:val="num" w:pos="2551"/>
        </w:tabs>
        <w:ind w:left="2551" w:hanging="567"/>
      </w:pPr>
    </w:lvl>
  </w:abstractNum>
  <w:abstractNum w:abstractNumId="20" w15:restartNumberingAfterBreak="1">
    <w:nsid w:val="4C1B7A6F"/>
    <w:multiLevelType w:val="singleLevel"/>
    <w:tmpl w:val="0A7CB49A"/>
    <w:name w:val="Tiret 2"/>
    <w:lvl w:ilvl="0">
      <w:start w:val="1"/>
      <w:numFmt w:val="bullet"/>
      <w:lvlRestart w:val="0"/>
      <w:pStyle w:val="Tiret4"/>
      <w:lvlText w:val="–"/>
      <w:lvlJc w:val="left"/>
      <w:pPr>
        <w:tabs>
          <w:tab w:val="num" w:pos="3118"/>
        </w:tabs>
        <w:ind w:left="3118" w:hanging="567"/>
      </w:pPr>
    </w:lvl>
  </w:abstractNum>
  <w:abstractNum w:abstractNumId="21" w15:restartNumberingAfterBreak="1">
    <w:nsid w:val="4F8D0BC9"/>
    <w:multiLevelType w:val="multilevel"/>
    <w:tmpl w:val="B7CEE53C"/>
    <w:lvl w:ilvl="0">
      <w:start w:val="4"/>
      <w:numFmt w:val="decimal"/>
      <w:lvlText w:val="%1."/>
      <w:lvlJc w:val="left"/>
      <w:pPr>
        <w:ind w:left="450" w:hanging="450"/>
      </w:pPr>
      <w:rPr>
        <w:rFonts w:hint="default"/>
      </w:rPr>
    </w:lvl>
    <w:lvl w:ilvl="1">
      <w:start w:val="1"/>
      <w:numFmt w:val="decimal"/>
      <w:pStyle w:val="Naslov21"/>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2" w15:restartNumberingAfterBreak="1">
    <w:nsid w:val="52390C1B"/>
    <w:multiLevelType w:val="hybridMultilevel"/>
    <w:tmpl w:val="70EEF50E"/>
    <w:lvl w:ilvl="0" w:tplc="3F9A751E">
      <w:start w:val="1"/>
      <w:numFmt w:val="decimal"/>
      <w:lvlText w:val="%1."/>
      <w:lvlJc w:val="left"/>
      <w:pPr>
        <w:tabs>
          <w:tab w:val="num" w:pos="720"/>
        </w:tabs>
        <w:ind w:left="720" w:hanging="360"/>
      </w:pPr>
      <w:rPr>
        <w:rFonts w:hint="default"/>
      </w:rPr>
    </w:lvl>
    <w:lvl w:ilvl="1" w:tplc="04240019" w:tentative="1">
      <w:start w:val="1"/>
      <w:numFmt w:val="lowerLetter"/>
      <w:pStyle w:val="Style2"/>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3" w15:restartNumberingAfterBreak="1">
    <w:nsid w:val="53BF0222"/>
    <w:multiLevelType w:val="multilevel"/>
    <w:tmpl w:val="ABBE2602"/>
    <w:lvl w:ilvl="0">
      <w:start w:val="1"/>
      <w:numFmt w:val="decimal"/>
      <w:lvlText w:val="%1."/>
      <w:lvlJc w:val="left"/>
      <w:pPr>
        <w:ind w:left="570" w:hanging="570"/>
      </w:pPr>
      <w:rPr>
        <w:rFonts w:hint="default"/>
      </w:rPr>
    </w:lvl>
    <w:lvl w:ilvl="1">
      <w:start w:val="1"/>
      <w:numFmt w:val="decimal"/>
      <w:pStyle w:val="Naslov2"/>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760" w:hanging="2880"/>
      </w:pPr>
      <w:rPr>
        <w:rFonts w:hint="default"/>
      </w:rPr>
    </w:lvl>
  </w:abstractNum>
  <w:abstractNum w:abstractNumId="24" w15:restartNumberingAfterBreak="1">
    <w:nsid w:val="53F47367"/>
    <w:multiLevelType w:val="singleLevel"/>
    <w:tmpl w:val="B4E8C9F0"/>
    <w:name w:val="List Bullet 3"/>
    <w:lvl w:ilvl="0">
      <w:start w:val="1"/>
      <w:numFmt w:val="bullet"/>
      <w:lvlRestart w:val="0"/>
      <w:pStyle w:val="Tiret1"/>
      <w:lvlText w:val="–"/>
      <w:lvlJc w:val="left"/>
      <w:pPr>
        <w:tabs>
          <w:tab w:val="num" w:pos="1417"/>
        </w:tabs>
        <w:ind w:left="1417" w:hanging="567"/>
      </w:pPr>
    </w:lvl>
  </w:abstractNum>
  <w:abstractNum w:abstractNumId="25" w15:restartNumberingAfterBreak="1">
    <w:nsid w:val="543B2E92"/>
    <w:multiLevelType w:val="hybridMultilevel"/>
    <w:tmpl w:val="0D0CF5EC"/>
    <w:lvl w:ilvl="0" w:tplc="EE4C943A">
      <w:start w:val="1"/>
      <w:numFmt w:val="bullet"/>
      <w:pStyle w:val="Alineja0"/>
      <w:lvlText w:val="−"/>
      <w:lvlJc w:val="left"/>
      <w:pPr>
        <w:ind w:left="720" w:hanging="360"/>
      </w:pPr>
      <w:rPr>
        <w:rFonts w:ascii="Calibri" w:hAnsi="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1">
    <w:nsid w:val="547F5F1E"/>
    <w:multiLevelType w:val="hybridMultilevel"/>
    <w:tmpl w:val="455661B8"/>
    <w:lvl w:ilvl="0" w:tplc="6F462DEE">
      <w:start w:val="3"/>
      <w:numFmt w:val="bullet"/>
      <w:lvlText w:val="-"/>
      <w:lvlJc w:val="left"/>
      <w:pPr>
        <w:ind w:left="720" w:hanging="360"/>
      </w:pPr>
      <w:rPr>
        <w:rFonts w:ascii="Calibri" w:eastAsiaTheme="minorHAnsi" w:hAnsi="Calibri" w:cstheme="minorBid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1">
    <w:nsid w:val="574704FB"/>
    <w:multiLevelType w:val="multilevel"/>
    <w:tmpl w:val="FDCAFC82"/>
    <w:lvl w:ilvl="0">
      <w:start w:val="4"/>
      <w:numFmt w:val="decimal"/>
      <w:lvlText w:val="(%1."/>
      <w:lvlJc w:val="left"/>
      <w:pPr>
        <w:ind w:left="420" w:hanging="420"/>
      </w:pPr>
      <w:rPr>
        <w:rFonts w:hint="default"/>
      </w:rPr>
    </w:lvl>
    <w:lvl w:ilvl="1">
      <w:start w:val="1"/>
      <w:numFmt w:val="decimal"/>
      <w:pStyle w:val="Slog3"/>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1">
    <w:nsid w:val="57BF02E4"/>
    <w:multiLevelType w:val="hybridMultilevel"/>
    <w:tmpl w:val="09C0551C"/>
    <w:lvl w:ilvl="0" w:tplc="C21E9390">
      <w:numFmt w:val="bullet"/>
      <w:lvlText w:val="-"/>
      <w:lvlJc w:val="left"/>
      <w:pPr>
        <w:ind w:left="502"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1">
    <w:nsid w:val="596D67A1"/>
    <w:multiLevelType w:val="singleLevel"/>
    <w:tmpl w:val="9AC8831A"/>
    <w:name w:val="List Number 1__1"/>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30" w15:restartNumberingAfterBreak="0">
    <w:nsid w:val="5A647FDC"/>
    <w:multiLevelType w:val="hybridMultilevel"/>
    <w:tmpl w:val="3D9296F6"/>
    <w:lvl w:ilvl="0" w:tplc="19EA6CB0">
      <w:start w:val="1"/>
      <w:numFmt w:val="lowerLetter"/>
      <w:lvlText w:val="%1)"/>
      <w:lvlJc w:val="left"/>
      <w:pPr>
        <w:ind w:left="1070" w:hanging="71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1">
    <w:nsid w:val="5EF779A6"/>
    <w:multiLevelType w:val="singleLevel"/>
    <w:tmpl w:val="C4347D46"/>
    <w:name w:val="Tiret 3"/>
    <w:lvl w:ilvl="0">
      <w:start w:val="1"/>
      <w:numFmt w:val="decimal"/>
      <w:lvlRestart w:val="0"/>
      <w:pStyle w:val="Considrant"/>
      <w:lvlText w:val="(%1)"/>
      <w:lvlJc w:val="left"/>
      <w:pPr>
        <w:tabs>
          <w:tab w:val="num" w:pos="709"/>
        </w:tabs>
        <w:ind w:left="709" w:hanging="709"/>
      </w:pPr>
    </w:lvl>
  </w:abstractNum>
  <w:abstractNum w:abstractNumId="32" w15:restartNumberingAfterBreak="1">
    <w:nsid w:val="5F8C3B69"/>
    <w:multiLevelType w:val="multilevel"/>
    <w:tmpl w:val="9B14DAA8"/>
    <w:name w:val="Tiret 4"/>
    <w:lvl w:ilvl="0">
      <w:start w:val="1"/>
      <w:numFmt w:val="decimal"/>
      <w:lvlRestart w:val="0"/>
      <w:pStyle w:val="Otevilenseznam"/>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1">
    <w:nsid w:val="62A8042C"/>
    <w:multiLevelType w:val="singleLevel"/>
    <w:tmpl w:val="CCF20C06"/>
    <w:name w:val="Tiret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4" w15:restartNumberingAfterBreak="1">
    <w:nsid w:val="6A6901C1"/>
    <w:multiLevelType w:val="singleLevel"/>
    <w:tmpl w:val="208841AE"/>
    <w:name w:val="Heading"/>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35" w15:restartNumberingAfterBreak="1">
    <w:nsid w:val="6D291B15"/>
    <w:multiLevelType w:val="hybridMultilevel"/>
    <w:tmpl w:val="9B20C346"/>
    <w:lvl w:ilvl="0" w:tplc="0424000F">
      <w:start w:val="1"/>
      <w:numFmt w:val="decimal"/>
      <w:pStyle w:val="Ad1"/>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6" w15:restartNumberingAfterBreak="1">
    <w:nsid w:val="6D2B5511"/>
    <w:multiLevelType w:val="singleLevel"/>
    <w:tmpl w:val="74A09970"/>
    <w:lvl w:ilvl="0">
      <w:start w:val="1"/>
      <w:numFmt w:val="bullet"/>
      <w:lvlRestart w:val="0"/>
      <w:pStyle w:val="Oznaenseznam"/>
      <w:lvlText w:val=""/>
      <w:lvlJc w:val="left"/>
      <w:pPr>
        <w:tabs>
          <w:tab w:val="num" w:pos="283"/>
        </w:tabs>
        <w:ind w:left="283" w:hanging="283"/>
      </w:pPr>
      <w:rPr>
        <w:rFonts w:ascii="Symbol" w:hAnsi="Symbol" w:hint="default"/>
      </w:rPr>
    </w:lvl>
  </w:abstractNum>
  <w:abstractNum w:abstractNumId="37" w15:restartNumberingAfterBreak="1">
    <w:nsid w:val="6E3A7127"/>
    <w:multiLevelType w:val="hybridMultilevel"/>
    <w:tmpl w:val="A5B21FDC"/>
    <w:lvl w:ilvl="0" w:tplc="770A2ABA">
      <w:start w:val="1"/>
      <w:numFmt w:val="lowerLetter"/>
      <w:pStyle w:val="alinea3"/>
      <w:lvlText w:val="%1)"/>
      <w:lvlJc w:val="left"/>
      <w:pPr>
        <w:tabs>
          <w:tab w:val="num" w:pos="720"/>
        </w:tabs>
        <w:ind w:left="720" w:hanging="360"/>
      </w:pPr>
      <w:rPr>
        <w:rFonts w:hint="default"/>
      </w:rPr>
    </w:lvl>
    <w:lvl w:ilvl="1" w:tplc="F88C9EA8" w:tentative="1">
      <w:start w:val="1"/>
      <w:numFmt w:val="lowerLetter"/>
      <w:lvlText w:val="%2."/>
      <w:lvlJc w:val="left"/>
      <w:pPr>
        <w:tabs>
          <w:tab w:val="num" w:pos="1440"/>
        </w:tabs>
        <w:ind w:left="1440" w:hanging="360"/>
      </w:pPr>
    </w:lvl>
    <w:lvl w:ilvl="2" w:tplc="6C2E97CC" w:tentative="1">
      <w:start w:val="1"/>
      <w:numFmt w:val="lowerRoman"/>
      <w:lvlText w:val="%3."/>
      <w:lvlJc w:val="right"/>
      <w:pPr>
        <w:tabs>
          <w:tab w:val="num" w:pos="2160"/>
        </w:tabs>
        <w:ind w:left="2160" w:hanging="180"/>
      </w:pPr>
    </w:lvl>
    <w:lvl w:ilvl="3" w:tplc="04240001" w:tentative="1">
      <w:start w:val="1"/>
      <w:numFmt w:val="decimal"/>
      <w:lvlText w:val="%4."/>
      <w:lvlJc w:val="left"/>
      <w:pPr>
        <w:tabs>
          <w:tab w:val="num" w:pos="2880"/>
        </w:tabs>
        <w:ind w:left="2880" w:hanging="360"/>
      </w:pPr>
    </w:lvl>
    <w:lvl w:ilvl="4" w:tplc="04240003" w:tentative="1">
      <w:start w:val="1"/>
      <w:numFmt w:val="lowerLetter"/>
      <w:lvlText w:val="%5."/>
      <w:lvlJc w:val="left"/>
      <w:pPr>
        <w:tabs>
          <w:tab w:val="num" w:pos="3600"/>
        </w:tabs>
        <w:ind w:left="3600" w:hanging="360"/>
      </w:pPr>
    </w:lvl>
    <w:lvl w:ilvl="5" w:tplc="04240005" w:tentative="1">
      <w:start w:val="1"/>
      <w:numFmt w:val="lowerRoman"/>
      <w:lvlText w:val="%6."/>
      <w:lvlJc w:val="right"/>
      <w:pPr>
        <w:tabs>
          <w:tab w:val="num" w:pos="4320"/>
        </w:tabs>
        <w:ind w:left="4320" w:hanging="180"/>
      </w:pPr>
    </w:lvl>
    <w:lvl w:ilvl="6" w:tplc="04240001" w:tentative="1">
      <w:start w:val="1"/>
      <w:numFmt w:val="decimal"/>
      <w:lvlText w:val="%7."/>
      <w:lvlJc w:val="left"/>
      <w:pPr>
        <w:tabs>
          <w:tab w:val="num" w:pos="5040"/>
        </w:tabs>
        <w:ind w:left="5040" w:hanging="360"/>
      </w:pPr>
    </w:lvl>
    <w:lvl w:ilvl="7" w:tplc="04240003" w:tentative="1">
      <w:start w:val="1"/>
      <w:numFmt w:val="lowerLetter"/>
      <w:lvlText w:val="%8."/>
      <w:lvlJc w:val="left"/>
      <w:pPr>
        <w:tabs>
          <w:tab w:val="num" w:pos="5760"/>
        </w:tabs>
        <w:ind w:left="5760" w:hanging="360"/>
      </w:pPr>
    </w:lvl>
    <w:lvl w:ilvl="8" w:tplc="04240005" w:tentative="1">
      <w:start w:val="1"/>
      <w:numFmt w:val="lowerRoman"/>
      <w:lvlText w:val="%9."/>
      <w:lvlJc w:val="right"/>
      <w:pPr>
        <w:tabs>
          <w:tab w:val="num" w:pos="6480"/>
        </w:tabs>
        <w:ind w:left="6480" w:hanging="180"/>
      </w:pPr>
    </w:lvl>
  </w:abstractNum>
  <w:abstractNum w:abstractNumId="38" w15:restartNumberingAfterBreak="1">
    <w:nsid w:val="6FD455AB"/>
    <w:multiLevelType w:val="multilevel"/>
    <w:tmpl w:val="683C2BAE"/>
    <w:lvl w:ilvl="0">
      <w:start w:val="5"/>
      <w:numFmt w:val="decimal"/>
      <w:lvlText w:val="%1."/>
      <w:lvlJc w:val="left"/>
      <w:pPr>
        <w:ind w:left="450" w:hanging="450"/>
      </w:pPr>
      <w:rPr>
        <w:rFonts w:hint="default"/>
      </w:rPr>
    </w:lvl>
    <w:lvl w:ilvl="1">
      <w:start w:val="1"/>
      <w:numFmt w:val="decimal"/>
      <w:pStyle w:val="Naslov210"/>
      <w:lvlText w:val="%1.%2."/>
      <w:lvlJc w:val="left"/>
      <w:pPr>
        <w:ind w:left="1800" w:hanging="720"/>
      </w:pPr>
      <w:rPr>
        <w:rFonts w:hint="default"/>
      </w:rPr>
    </w:lvl>
    <w:lvl w:ilvl="2">
      <w:start w:val="1"/>
      <w:numFmt w:val="decimal"/>
      <w:pStyle w:val="Naslov31"/>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39" w15:restartNumberingAfterBreak="0">
    <w:nsid w:val="74B51B82"/>
    <w:multiLevelType w:val="hybridMultilevel"/>
    <w:tmpl w:val="0770B22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1">
    <w:nsid w:val="77677E75"/>
    <w:multiLevelType w:val="hybridMultilevel"/>
    <w:tmpl w:val="ECA4DAEE"/>
    <w:lvl w:ilvl="0" w:tplc="0424000F">
      <w:start w:val="1"/>
      <w:numFmt w:val="decimal"/>
      <w:pStyle w:val="alinea2"/>
      <w:lvlText w:val="%1."/>
      <w:lvlJc w:val="left"/>
      <w:pPr>
        <w:tabs>
          <w:tab w:val="num" w:pos="1440"/>
        </w:tabs>
        <w:ind w:left="1440" w:hanging="360"/>
      </w:pPr>
      <w:rPr>
        <w:rFonts w:hint="default"/>
        <w:color w:val="000000"/>
      </w:rPr>
    </w:lvl>
    <w:lvl w:ilvl="1" w:tplc="04240019" w:tentative="1">
      <w:start w:val="1"/>
      <w:numFmt w:val="lowerLetter"/>
      <w:lvlText w:val="%2."/>
      <w:lvlJc w:val="left"/>
      <w:pPr>
        <w:tabs>
          <w:tab w:val="num" w:pos="2160"/>
        </w:tabs>
        <w:ind w:left="2160" w:hanging="360"/>
      </w:pPr>
    </w:lvl>
    <w:lvl w:ilvl="2" w:tplc="0424001B" w:tentative="1">
      <w:start w:val="1"/>
      <w:numFmt w:val="lowerRoman"/>
      <w:lvlText w:val="%3."/>
      <w:lvlJc w:val="right"/>
      <w:pPr>
        <w:tabs>
          <w:tab w:val="num" w:pos="2880"/>
        </w:tabs>
        <w:ind w:left="2880" w:hanging="180"/>
      </w:pPr>
    </w:lvl>
    <w:lvl w:ilvl="3" w:tplc="0424000F" w:tentative="1">
      <w:start w:val="1"/>
      <w:numFmt w:val="decimal"/>
      <w:lvlText w:val="%4."/>
      <w:lvlJc w:val="left"/>
      <w:pPr>
        <w:tabs>
          <w:tab w:val="num" w:pos="3600"/>
        </w:tabs>
        <w:ind w:left="3600" w:hanging="360"/>
      </w:pPr>
    </w:lvl>
    <w:lvl w:ilvl="4" w:tplc="04240019" w:tentative="1">
      <w:start w:val="1"/>
      <w:numFmt w:val="lowerLetter"/>
      <w:lvlText w:val="%5."/>
      <w:lvlJc w:val="left"/>
      <w:pPr>
        <w:tabs>
          <w:tab w:val="num" w:pos="4320"/>
        </w:tabs>
        <w:ind w:left="4320" w:hanging="360"/>
      </w:pPr>
    </w:lvl>
    <w:lvl w:ilvl="5" w:tplc="0424001B" w:tentative="1">
      <w:start w:val="1"/>
      <w:numFmt w:val="lowerRoman"/>
      <w:lvlText w:val="%6."/>
      <w:lvlJc w:val="right"/>
      <w:pPr>
        <w:tabs>
          <w:tab w:val="num" w:pos="5040"/>
        </w:tabs>
        <w:ind w:left="5040" w:hanging="180"/>
      </w:pPr>
    </w:lvl>
    <w:lvl w:ilvl="6" w:tplc="0424000F" w:tentative="1">
      <w:start w:val="1"/>
      <w:numFmt w:val="decimal"/>
      <w:lvlText w:val="%7."/>
      <w:lvlJc w:val="left"/>
      <w:pPr>
        <w:tabs>
          <w:tab w:val="num" w:pos="5760"/>
        </w:tabs>
        <w:ind w:left="5760" w:hanging="360"/>
      </w:pPr>
    </w:lvl>
    <w:lvl w:ilvl="7" w:tplc="04240019" w:tentative="1">
      <w:start w:val="1"/>
      <w:numFmt w:val="lowerLetter"/>
      <w:lvlText w:val="%8."/>
      <w:lvlJc w:val="left"/>
      <w:pPr>
        <w:tabs>
          <w:tab w:val="num" w:pos="6480"/>
        </w:tabs>
        <w:ind w:left="6480" w:hanging="360"/>
      </w:pPr>
    </w:lvl>
    <w:lvl w:ilvl="8" w:tplc="0424001B" w:tentative="1">
      <w:start w:val="1"/>
      <w:numFmt w:val="lowerRoman"/>
      <w:lvlText w:val="%9."/>
      <w:lvlJc w:val="right"/>
      <w:pPr>
        <w:tabs>
          <w:tab w:val="num" w:pos="7200"/>
        </w:tabs>
        <w:ind w:left="7200" w:hanging="180"/>
      </w:pPr>
    </w:lvl>
  </w:abstractNum>
  <w:abstractNum w:abstractNumId="41" w15:restartNumberingAfterBreak="1">
    <w:nsid w:val="78A241BD"/>
    <w:multiLevelType w:val="singleLevel"/>
    <w:tmpl w:val="53C4DF32"/>
    <w:name w:val="Considérant"/>
    <w:lvl w:ilvl="0">
      <w:start w:val="1"/>
      <w:numFmt w:val="bullet"/>
      <w:lvlRestart w:val="0"/>
      <w:pStyle w:val="ListDash3"/>
      <w:lvlText w:val="–"/>
      <w:lvlJc w:val="left"/>
      <w:pPr>
        <w:tabs>
          <w:tab w:val="num" w:pos="1134"/>
        </w:tabs>
        <w:ind w:left="1134" w:hanging="283"/>
      </w:pPr>
      <w:rPr>
        <w:rFonts w:ascii="Times New Roman" w:hAnsi="Times New Roman" w:cs="Times New Roman"/>
      </w:rPr>
    </w:lvl>
  </w:abstractNum>
  <w:abstractNum w:abstractNumId="42" w15:restartNumberingAfterBreak="1">
    <w:nsid w:val="79BE528E"/>
    <w:multiLevelType w:val="multilevel"/>
    <w:tmpl w:val="FDFA1E7E"/>
    <w:lvl w:ilvl="0">
      <w:start w:val="1"/>
      <w:numFmt w:val="upperLetter"/>
      <w:pStyle w:val="Slog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864"/>
        </w:tabs>
        <w:ind w:left="864" w:hanging="864"/>
      </w:pPr>
      <w:rPr>
        <w:rFonts w:hint="default"/>
        <w:i w:val="0"/>
        <w:u w:val="none"/>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1">
    <w:nsid w:val="79C96D36"/>
    <w:multiLevelType w:val="multilevel"/>
    <w:tmpl w:val="BE983CE4"/>
    <w:name w:val="List Number"/>
    <w:lvl w:ilvl="0">
      <w:start w:val="1"/>
      <w:numFmt w:val="decimal"/>
      <w:lvlRestart w:val="0"/>
      <w:pStyle w:val="ListNumber1"/>
      <w:lvlText w:val="(%1)"/>
      <w:lvlJc w:val="left"/>
      <w:pPr>
        <w:tabs>
          <w:tab w:val="num" w:pos="1560"/>
        </w:tabs>
        <w:ind w:left="1560" w:hanging="709"/>
      </w:pPr>
    </w:lvl>
    <w:lvl w:ilvl="1">
      <w:start w:val="1"/>
      <w:numFmt w:val="lowerLetter"/>
      <w:pStyle w:val="ListNumber1Level2"/>
      <w:lvlText w:val="(%2)"/>
      <w:lvlJc w:val="left"/>
      <w:pPr>
        <w:tabs>
          <w:tab w:val="num" w:pos="2268"/>
        </w:tabs>
        <w:ind w:left="2268" w:hanging="708"/>
      </w:pPr>
    </w:lvl>
    <w:lvl w:ilvl="2">
      <w:start w:val="1"/>
      <w:numFmt w:val="bullet"/>
      <w:pStyle w:val="ListNumber1Level3"/>
      <w:lvlText w:val="–"/>
      <w:lvlJc w:val="left"/>
      <w:pPr>
        <w:tabs>
          <w:tab w:val="num" w:pos="2977"/>
        </w:tabs>
        <w:ind w:left="2977" w:hanging="709"/>
      </w:pPr>
      <w:rPr>
        <w:rFonts w:ascii="Times New Roman" w:hAnsi="Times New Roman" w:cs="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1">
    <w:nsid w:val="7C966381"/>
    <w:multiLevelType w:val="multilevel"/>
    <w:tmpl w:val="DCC88062"/>
    <w:name w:val="List Bullet 1"/>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1">
    <w:nsid w:val="7D8820A0"/>
    <w:multiLevelType w:val="singleLevel"/>
    <w:tmpl w:val="54F6C7B4"/>
    <w:lvl w:ilvl="0">
      <w:start w:val="1"/>
      <w:numFmt w:val="bullet"/>
      <w:lvlRestart w:val="0"/>
      <w:pStyle w:val="ListDash4"/>
      <w:lvlText w:val="–"/>
      <w:lvlJc w:val="left"/>
      <w:pPr>
        <w:tabs>
          <w:tab w:val="num" w:pos="1134"/>
        </w:tabs>
        <w:ind w:left="1134" w:hanging="283"/>
      </w:pPr>
      <w:rPr>
        <w:rFonts w:ascii="Times New Roman" w:hAnsi="Times New Roman" w:cs="Times New Roman"/>
      </w:rPr>
    </w:lvl>
  </w:abstractNum>
  <w:abstractNum w:abstractNumId="46" w15:restartNumberingAfterBreak="1">
    <w:nsid w:val="7F7154E1"/>
    <w:multiLevelType w:val="singleLevel"/>
    <w:tmpl w:val="E3F6D2C6"/>
    <w:lvl w:ilvl="0">
      <w:start w:val="1"/>
      <w:numFmt w:val="bullet"/>
      <w:lvlRestart w:val="0"/>
      <w:pStyle w:val="Oznaenseznam4"/>
      <w:lvlText w:val=""/>
      <w:lvlJc w:val="left"/>
      <w:pPr>
        <w:tabs>
          <w:tab w:val="num" w:pos="1134"/>
        </w:tabs>
        <w:ind w:left="1134" w:hanging="283"/>
      </w:pPr>
      <w:rPr>
        <w:rFonts w:ascii="Symbol" w:hAnsi="Symbol" w:hint="default"/>
      </w:rPr>
    </w:lvl>
  </w:abstractNum>
  <w:num w:numId="1" w16cid:durableId="1390152736">
    <w:abstractNumId w:val="21"/>
  </w:num>
  <w:num w:numId="2" w16cid:durableId="1780374539">
    <w:abstractNumId w:val="38"/>
  </w:num>
  <w:num w:numId="3" w16cid:durableId="362095717">
    <w:abstractNumId w:val="10"/>
  </w:num>
  <w:num w:numId="4" w16cid:durableId="365644867">
    <w:abstractNumId w:val="23"/>
  </w:num>
  <w:num w:numId="5" w16cid:durableId="1110394777">
    <w:abstractNumId w:val="22"/>
  </w:num>
  <w:num w:numId="6" w16cid:durableId="675811866">
    <w:abstractNumId w:val="6"/>
  </w:num>
  <w:num w:numId="7" w16cid:durableId="972708484">
    <w:abstractNumId w:val="35"/>
  </w:num>
  <w:num w:numId="8" w16cid:durableId="672534594">
    <w:abstractNumId w:val="40"/>
  </w:num>
  <w:num w:numId="9" w16cid:durableId="93788830">
    <w:abstractNumId w:val="37"/>
  </w:num>
  <w:num w:numId="10" w16cid:durableId="465701091">
    <w:abstractNumId w:val="42"/>
  </w:num>
  <w:num w:numId="11" w16cid:durableId="398946681">
    <w:abstractNumId w:val="2"/>
  </w:num>
  <w:num w:numId="12" w16cid:durableId="869417736">
    <w:abstractNumId w:val="8"/>
  </w:num>
  <w:num w:numId="13" w16cid:durableId="417294882">
    <w:abstractNumId w:val="24"/>
  </w:num>
  <w:num w:numId="14" w16cid:durableId="931427165">
    <w:abstractNumId w:val="13"/>
  </w:num>
  <w:num w:numId="15" w16cid:durableId="879781234">
    <w:abstractNumId w:val="19"/>
  </w:num>
  <w:num w:numId="16" w16cid:durableId="1944219304">
    <w:abstractNumId w:val="20"/>
  </w:num>
  <w:num w:numId="17" w16cid:durableId="821241804">
    <w:abstractNumId w:val="44"/>
  </w:num>
  <w:num w:numId="18" w16cid:durableId="1497526166">
    <w:abstractNumId w:val="36"/>
  </w:num>
  <w:num w:numId="19" w16cid:durableId="322664866">
    <w:abstractNumId w:val="34"/>
  </w:num>
  <w:num w:numId="20" w16cid:durableId="621426035">
    <w:abstractNumId w:val="3"/>
  </w:num>
  <w:num w:numId="21" w16cid:durableId="1257593199">
    <w:abstractNumId w:val="14"/>
  </w:num>
  <w:num w:numId="22" w16cid:durableId="638730364">
    <w:abstractNumId w:val="46"/>
  </w:num>
  <w:num w:numId="23" w16cid:durableId="592671446">
    <w:abstractNumId w:val="16"/>
  </w:num>
  <w:num w:numId="24" w16cid:durableId="337273173">
    <w:abstractNumId w:val="33"/>
  </w:num>
  <w:num w:numId="25" w16cid:durableId="1924337607">
    <w:abstractNumId w:val="29"/>
  </w:num>
  <w:num w:numId="26" w16cid:durableId="714693602">
    <w:abstractNumId w:val="41"/>
  </w:num>
  <w:num w:numId="27" w16cid:durableId="893849789">
    <w:abstractNumId w:val="45"/>
  </w:num>
  <w:num w:numId="28" w16cid:durableId="1819345749">
    <w:abstractNumId w:val="5"/>
  </w:num>
  <w:num w:numId="29" w16cid:durableId="1141849116">
    <w:abstractNumId w:val="1"/>
  </w:num>
  <w:num w:numId="30" w16cid:durableId="674114890">
    <w:abstractNumId w:val="0"/>
  </w:num>
  <w:num w:numId="31" w16cid:durableId="906839912">
    <w:abstractNumId w:val="31"/>
  </w:num>
  <w:num w:numId="32" w16cid:durableId="2000425591">
    <w:abstractNumId w:val="43"/>
  </w:num>
  <w:num w:numId="33" w16cid:durableId="722944359">
    <w:abstractNumId w:val="32"/>
  </w:num>
  <w:num w:numId="34" w16cid:durableId="2087141057">
    <w:abstractNumId w:val="4"/>
  </w:num>
  <w:num w:numId="35" w16cid:durableId="1845513884">
    <w:abstractNumId w:val="9"/>
  </w:num>
  <w:num w:numId="36" w16cid:durableId="921060892">
    <w:abstractNumId w:val="18"/>
  </w:num>
  <w:num w:numId="37" w16cid:durableId="989871404">
    <w:abstractNumId w:val="15"/>
  </w:num>
  <w:num w:numId="38" w16cid:durableId="1178154194">
    <w:abstractNumId w:val="26"/>
  </w:num>
  <w:num w:numId="39" w16cid:durableId="214514179">
    <w:abstractNumId w:val="28"/>
  </w:num>
  <w:num w:numId="40" w16cid:durableId="1006980057">
    <w:abstractNumId w:val="27"/>
  </w:num>
  <w:num w:numId="41" w16cid:durableId="414010652">
    <w:abstractNumId w:val="12"/>
  </w:num>
  <w:num w:numId="42" w16cid:durableId="799691231">
    <w:abstractNumId w:val="7"/>
  </w:num>
  <w:num w:numId="43" w16cid:durableId="1256939939">
    <w:abstractNumId w:val="39"/>
  </w:num>
  <w:num w:numId="44" w16cid:durableId="615792800">
    <w:abstractNumId w:val="30"/>
  </w:num>
  <w:num w:numId="45" w16cid:durableId="866942338">
    <w:abstractNumId w:val="26"/>
  </w:num>
  <w:num w:numId="46" w16cid:durableId="580287945">
    <w:abstractNumId w:val="26"/>
  </w:num>
  <w:num w:numId="47" w16cid:durableId="681010411">
    <w:abstractNumId w:val="11"/>
  </w:num>
  <w:num w:numId="48" w16cid:durableId="1122266803">
    <w:abstractNumId w:val="17"/>
  </w:num>
  <w:num w:numId="49" w16cid:durableId="1096899709">
    <w:abstractNumId w:val="25"/>
  </w:num>
  <w:num w:numId="50" w16cid:durableId="1000696469">
    <w:abstractNumId w:val="25"/>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510"/>
    <w:rsid w:val="00001234"/>
    <w:rsid w:val="00003E5E"/>
    <w:rsid w:val="0000790D"/>
    <w:rsid w:val="00012A34"/>
    <w:rsid w:val="00013CC9"/>
    <w:rsid w:val="00014669"/>
    <w:rsid w:val="00015D8F"/>
    <w:rsid w:val="00015ED9"/>
    <w:rsid w:val="00023A2D"/>
    <w:rsid w:val="00024D3B"/>
    <w:rsid w:val="00027A86"/>
    <w:rsid w:val="00030B45"/>
    <w:rsid w:val="00032727"/>
    <w:rsid w:val="000369B4"/>
    <w:rsid w:val="000411FC"/>
    <w:rsid w:val="00042654"/>
    <w:rsid w:val="00044328"/>
    <w:rsid w:val="0004442C"/>
    <w:rsid w:val="00047750"/>
    <w:rsid w:val="00051F0A"/>
    <w:rsid w:val="00052D25"/>
    <w:rsid w:val="00053515"/>
    <w:rsid w:val="00055634"/>
    <w:rsid w:val="00055BF0"/>
    <w:rsid w:val="000572FD"/>
    <w:rsid w:val="00061747"/>
    <w:rsid w:val="00064B33"/>
    <w:rsid w:val="00066A33"/>
    <w:rsid w:val="0006730B"/>
    <w:rsid w:val="000705A3"/>
    <w:rsid w:val="00070AF2"/>
    <w:rsid w:val="00071801"/>
    <w:rsid w:val="00075416"/>
    <w:rsid w:val="00076BFF"/>
    <w:rsid w:val="000803E8"/>
    <w:rsid w:val="00083730"/>
    <w:rsid w:val="00086D61"/>
    <w:rsid w:val="00086E8C"/>
    <w:rsid w:val="00090319"/>
    <w:rsid w:val="00090EEC"/>
    <w:rsid w:val="00091DCA"/>
    <w:rsid w:val="000933DC"/>
    <w:rsid w:val="000A1FD9"/>
    <w:rsid w:val="000A3FF8"/>
    <w:rsid w:val="000A4176"/>
    <w:rsid w:val="000A4639"/>
    <w:rsid w:val="000A488C"/>
    <w:rsid w:val="000A4FC1"/>
    <w:rsid w:val="000A5E29"/>
    <w:rsid w:val="000B2434"/>
    <w:rsid w:val="000B3B42"/>
    <w:rsid w:val="000B54CB"/>
    <w:rsid w:val="000B5889"/>
    <w:rsid w:val="000C0CB0"/>
    <w:rsid w:val="000C4744"/>
    <w:rsid w:val="000C4D39"/>
    <w:rsid w:val="000C4E55"/>
    <w:rsid w:val="000D2D5D"/>
    <w:rsid w:val="000D58B9"/>
    <w:rsid w:val="000E398C"/>
    <w:rsid w:val="000E63C1"/>
    <w:rsid w:val="000E7616"/>
    <w:rsid w:val="000F2BE5"/>
    <w:rsid w:val="00104C2F"/>
    <w:rsid w:val="00107012"/>
    <w:rsid w:val="00111097"/>
    <w:rsid w:val="001119FC"/>
    <w:rsid w:val="00114696"/>
    <w:rsid w:val="001249B0"/>
    <w:rsid w:val="00124C4A"/>
    <w:rsid w:val="001300B5"/>
    <w:rsid w:val="0013046A"/>
    <w:rsid w:val="001342B9"/>
    <w:rsid w:val="00134C33"/>
    <w:rsid w:val="00135E07"/>
    <w:rsid w:val="001365E7"/>
    <w:rsid w:val="00137D85"/>
    <w:rsid w:val="00142A24"/>
    <w:rsid w:val="00143CEA"/>
    <w:rsid w:val="00144265"/>
    <w:rsid w:val="00150E7A"/>
    <w:rsid w:val="00152B17"/>
    <w:rsid w:val="00154220"/>
    <w:rsid w:val="00156023"/>
    <w:rsid w:val="00157BF7"/>
    <w:rsid w:val="00160172"/>
    <w:rsid w:val="001607A9"/>
    <w:rsid w:val="00165BC5"/>
    <w:rsid w:val="00167476"/>
    <w:rsid w:val="00172301"/>
    <w:rsid w:val="001769D0"/>
    <w:rsid w:val="00180587"/>
    <w:rsid w:val="00183D95"/>
    <w:rsid w:val="00184022"/>
    <w:rsid w:val="00186C96"/>
    <w:rsid w:val="00187782"/>
    <w:rsid w:val="00190B15"/>
    <w:rsid w:val="001913DA"/>
    <w:rsid w:val="001954C5"/>
    <w:rsid w:val="00196500"/>
    <w:rsid w:val="00196C07"/>
    <w:rsid w:val="001A1323"/>
    <w:rsid w:val="001A1F37"/>
    <w:rsid w:val="001A2A98"/>
    <w:rsid w:val="001A3A82"/>
    <w:rsid w:val="001A3F99"/>
    <w:rsid w:val="001A41EE"/>
    <w:rsid w:val="001A4C9E"/>
    <w:rsid w:val="001B3305"/>
    <w:rsid w:val="001B5AEF"/>
    <w:rsid w:val="001C456E"/>
    <w:rsid w:val="001C5D94"/>
    <w:rsid w:val="001C77AA"/>
    <w:rsid w:val="001D1906"/>
    <w:rsid w:val="001D4F79"/>
    <w:rsid w:val="001E0982"/>
    <w:rsid w:val="001E0DB4"/>
    <w:rsid w:val="001E3142"/>
    <w:rsid w:val="001E4A74"/>
    <w:rsid w:val="001F06DA"/>
    <w:rsid w:val="001F0F92"/>
    <w:rsid w:val="001F3292"/>
    <w:rsid w:val="001F41F2"/>
    <w:rsid w:val="0020103A"/>
    <w:rsid w:val="002024A1"/>
    <w:rsid w:val="00202D1B"/>
    <w:rsid w:val="00204F41"/>
    <w:rsid w:val="00207555"/>
    <w:rsid w:val="002125F0"/>
    <w:rsid w:val="00212E49"/>
    <w:rsid w:val="00217E8F"/>
    <w:rsid w:val="00217F93"/>
    <w:rsid w:val="00220D3B"/>
    <w:rsid w:val="002210B8"/>
    <w:rsid w:val="00222624"/>
    <w:rsid w:val="00224E72"/>
    <w:rsid w:val="00226487"/>
    <w:rsid w:val="00226C61"/>
    <w:rsid w:val="00230B5B"/>
    <w:rsid w:val="00231616"/>
    <w:rsid w:val="00231F2B"/>
    <w:rsid w:val="002359ED"/>
    <w:rsid w:val="00236009"/>
    <w:rsid w:val="00237C61"/>
    <w:rsid w:val="00240439"/>
    <w:rsid w:val="0024114E"/>
    <w:rsid w:val="002429BB"/>
    <w:rsid w:val="00242D87"/>
    <w:rsid w:val="00242F4B"/>
    <w:rsid w:val="0024358F"/>
    <w:rsid w:val="002450B5"/>
    <w:rsid w:val="002458ED"/>
    <w:rsid w:val="00245910"/>
    <w:rsid w:val="00254261"/>
    <w:rsid w:val="002544E3"/>
    <w:rsid w:val="00256634"/>
    <w:rsid w:val="0025794D"/>
    <w:rsid w:val="002625C7"/>
    <w:rsid w:val="002655EE"/>
    <w:rsid w:val="002719CB"/>
    <w:rsid w:val="0027318E"/>
    <w:rsid w:val="00275296"/>
    <w:rsid w:val="002755A2"/>
    <w:rsid w:val="00276C2C"/>
    <w:rsid w:val="00277A0E"/>
    <w:rsid w:val="00280CBA"/>
    <w:rsid w:val="002818BE"/>
    <w:rsid w:val="00282D11"/>
    <w:rsid w:val="00282D86"/>
    <w:rsid w:val="00287B09"/>
    <w:rsid w:val="00290303"/>
    <w:rsid w:val="0029055B"/>
    <w:rsid w:val="00290F6F"/>
    <w:rsid w:val="00292C4F"/>
    <w:rsid w:val="00296965"/>
    <w:rsid w:val="002A022C"/>
    <w:rsid w:val="002A14CB"/>
    <w:rsid w:val="002A18D2"/>
    <w:rsid w:val="002A618A"/>
    <w:rsid w:val="002A6714"/>
    <w:rsid w:val="002B0656"/>
    <w:rsid w:val="002B58E0"/>
    <w:rsid w:val="002B731C"/>
    <w:rsid w:val="002B7F7B"/>
    <w:rsid w:val="002B7FAC"/>
    <w:rsid w:val="002C151F"/>
    <w:rsid w:val="002C1699"/>
    <w:rsid w:val="002C1AEB"/>
    <w:rsid w:val="002C5ADD"/>
    <w:rsid w:val="002D03A5"/>
    <w:rsid w:val="002D064E"/>
    <w:rsid w:val="002D1DD7"/>
    <w:rsid w:val="002D1E8D"/>
    <w:rsid w:val="002D21D5"/>
    <w:rsid w:val="002D685E"/>
    <w:rsid w:val="002E0CD7"/>
    <w:rsid w:val="002E1D81"/>
    <w:rsid w:val="002E4E97"/>
    <w:rsid w:val="002E714F"/>
    <w:rsid w:val="002F004B"/>
    <w:rsid w:val="002F0375"/>
    <w:rsid w:val="002F0CE2"/>
    <w:rsid w:val="002F3939"/>
    <w:rsid w:val="002F41BE"/>
    <w:rsid w:val="002F4DBC"/>
    <w:rsid w:val="002F5758"/>
    <w:rsid w:val="00301A36"/>
    <w:rsid w:val="00304A96"/>
    <w:rsid w:val="003057B7"/>
    <w:rsid w:val="00306642"/>
    <w:rsid w:val="003069C0"/>
    <w:rsid w:val="00311B44"/>
    <w:rsid w:val="00311E03"/>
    <w:rsid w:val="00313ADA"/>
    <w:rsid w:val="003141A8"/>
    <w:rsid w:val="00314C83"/>
    <w:rsid w:val="00315C94"/>
    <w:rsid w:val="0032148A"/>
    <w:rsid w:val="0032504D"/>
    <w:rsid w:val="003259E3"/>
    <w:rsid w:val="003365D1"/>
    <w:rsid w:val="00336882"/>
    <w:rsid w:val="0034097F"/>
    <w:rsid w:val="003420D6"/>
    <w:rsid w:val="00344DF1"/>
    <w:rsid w:val="003459AD"/>
    <w:rsid w:val="0034693B"/>
    <w:rsid w:val="00351005"/>
    <w:rsid w:val="00351B23"/>
    <w:rsid w:val="00351E61"/>
    <w:rsid w:val="00356D14"/>
    <w:rsid w:val="003573E0"/>
    <w:rsid w:val="0036258B"/>
    <w:rsid w:val="003646EB"/>
    <w:rsid w:val="00365ACD"/>
    <w:rsid w:val="003712E0"/>
    <w:rsid w:val="003721C1"/>
    <w:rsid w:val="00375CA5"/>
    <w:rsid w:val="0037677B"/>
    <w:rsid w:val="003807C0"/>
    <w:rsid w:val="00381553"/>
    <w:rsid w:val="00382BA7"/>
    <w:rsid w:val="00384944"/>
    <w:rsid w:val="00385573"/>
    <w:rsid w:val="003872FF"/>
    <w:rsid w:val="00390387"/>
    <w:rsid w:val="003930E0"/>
    <w:rsid w:val="00393D9B"/>
    <w:rsid w:val="00394A17"/>
    <w:rsid w:val="003A3750"/>
    <w:rsid w:val="003A3EA1"/>
    <w:rsid w:val="003A4EDC"/>
    <w:rsid w:val="003A600F"/>
    <w:rsid w:val="003A6901"/>
    <w:rsid w:val="003B03B9"/>
    <w:rsid w:val="003B0610"/>
    <w:rsid w:val="003B0EB4"/>
    <w:rsid w:val="003B127A"/>
    <w:rsid w:val="003B16AB"/>
    <w:rsid w:val="003B387B"/>
    <w:rsid w:val="003B5174"/>
    <w:rsid w:val="003B6520"/>
    <w:rsid w:val="003B76C3"/>
    <w:rsid w:val="003C21A3"/>
    <w:rsid w:val="003C38BC"/>
    <w:rsid w:val="003C5422"/>
    <w:rsid w:val="003C6960"/>
    <w:rsid w:val="003D1D62"/>
    <w:rsid w:val="003D2B77"/>
    <w:rsid w:val="003D5420"/>
    <w:rsid w:val="003D5A45"/>
    <w:rsid w:val="003D7AC3"/>
    <w:rsid w:val="003E3448"/>
    <w:rsid w:val="003E3A7B"/>
    <w:rsid w:val="003E4703"/>
    <w:rsid w:val="003E4888"/>
    <w:rsid w:val="003E7EF5"/>
    <w:rsid w:val="003F01E2"/>
    <w:rsid w:val="003F0438"/>
    <w:rsid w:val="003F1562"/>
    <w:rsid w:val="003F1C62"/>
    <w:rsid w:val="003F3E02"/>
    <w:rsid w:val="00402DD7"/>
    <w:rsid w:val="00403A7C"/>
    <w:rsid w:val="00403B00"/>
    <w:rsid w:val="00405D1E"/>
    <w:rsid w:val="00414D20"/>
    <w:rsid w:val="00420B13"/>
    <w:rsid w:val="00420C22"/>
    <w:rsid w:val="004223CB"/>
    <w:rsid w:val="00422BA5"/>
    <w:rsid w:val="00423670"/>
    <w:rsid w:val="00423D5D"/>
    <w:rsid w:val="004251EE"/>
    <w:rsid w:val="0042545B"/>
    <w:rsid w:val="00426639"/>
    <w:rsid w:val="0043577F"/>
    <w:rsid w:val="00437274"/>
    <w:rsid w:val="00437C76"/>
    <w:rsid w:val="00446027"/>
    <w:rsid w:val="004506A0"/>
    <w:rsid w:val="0045078F"/>
    <w:rsid w:val="00452035"/>
    <w:rsid w:val="00453CE9"/>
    <w:rsid w:val="00457BC5"/>
    <w:rsid w:val="00457C09"/>
    <w:rsid w:val="00457CA6"/>
    <w:rsid w:val="004613A0"/>
    <w:rsid w:val="004618EB"/>
    <w:rsid w:val="004628A1"/>
    <w:rsid w:val="00463A7C"/>
    <w:rsid w:val="00464703"/>
    <w:rsid w:val="00465349"/>
    <w:rsid w:val="00466E43"/>
    <w:rsid w:val="00467900"/>
    <w:rsid w:val="00470C08"/>
    <w:rsid w:val="00472CA7"/>
    <w:rsid w:val="00474494"/>
    <w:rsid w:val="00475B51"/>
    <w:rsid w:val="0047718C"/>
    <w:rsid w:val="004776B7"/>
    <w:rsid w:val="00482440"/>
    <w:rsid w:val="00483EC5"/>
    <w:rsid w:val="00485B6F"/>
    <w:rsid w:val="00486E5C"/>
    <w:rsid w:val="00490C50"/>
    <w:rsid w:val="00492946"/>
    <w:rsid w:val="00492CFD"/>
    <w:rsid w:val="0049598B"/>
    <w:rsid w:val="00497839"/>
    <w:rsid w:val="004A02AB"/>
    <w:rsid w:val="004A1A71"/>
    <w:rsid w:val="004A2E92"/>
    <w:rsid w:val="004A3300"/>
    <w:rsid w:val="004A3F37"/>
    <w:rsid w:val="004A5CE0"/>
    <w:rsid w:val="004A6EED"/>
    <w:rsid w:val="004B4D06"/>
    <w:rsid w:val="004C18DB"/>
    <w:rsid w:val="004C2E90"/>
    <w:rsid w:val="004C3D57"/>
    <w:rsid w:val="004C6679"/>
    <w:rsid w:val="004C6FDD"/>
    <w:rsid w:val="004D2E34"/>
    <w:rsid w:val="004D48C5"/>
    <w:rsid w:val="004D7196"/>
    <w:rsid w:val="004E02BA"/>
    <w:rsid w:val="004E292F"/>
    <w:rsid w:val="004E4193"/>
    <w:rsid w:val="004E679C"/>
    <w:rsid w:val="004F5F1A"/>
    <w:rsid w:val="004F759D"/>
    <w:rsid w:val="0050169F"/>
    <w:rsid w:val="0050226C"/>
    <w:rsid w:val="00503140"/>
    <w:rsid w:val="005033BB"/>
    <w:rsid w:val="0050356A"/>
    <w:rsid w:val="00504C17"/>
    <w:rsid w:val="00504C26"/>
    <w:rsid w:val="00505355"/>
    <w:rsid w:val="0050712D"/>
    <w:rsid w:val="00510B2C"/>
    <w:rsid w:val="00512234"/>
    <w:rsid w:val="0051348E"/>
    <w:rsid w:val="00516E4A"/>
    <w:rsid w:val="00517734"/>
    <w:rsid w:val="0052229C"/>
    <w:rsid w:val="0052229E"/>
    <w:rsid w:val="00523426"/>
    <w:rsid w:val="00523A92"/>
    <w:rsid w:val="00526D77"/>
    <w:rsid w:val="00527802"/>
    <w:rsid w:val="0053228F"/>
    <w:rsid w:val="00533F95"/>
    <w:rsid w:val="005340B4"/>
    <w:rsid w:val="005341F7"/>
    <w:rsid w:val="0053603F"/>
    <w:rsid w:val="00536343"/>
    <w:rsid w:val="00537703"/>
    <w:rsid w:val="0054336C"/>
    <w:rsid w:val="0054478D"/>
    <w:rsid w:val="00550FA5"/>
    <w:rsid w:val="00556A66"/>
    <w:rsid w:val="00560323"/>
    <w:rsid w:val="00560A86"/>
    <w:rsid w:val="00562BEE"/>
    <w:rsid w:val="00563179"/>
    <w:rsid w:val="00564184"/>
    <w:rsid w:val="00564598"/>
    <w:rsid w:val="0056465D"/>
    <w:rsid w:val="00571AD7"/>
    <w:rsid w:val="005735D5"/>
    <w:rsid w:val="005759CB"/>
    <w:rsid w:val="00576F67"/>
    <w:rsid w:val="00581590"/>
    <w:rsid w:val="00583E3A"/>
    <w:rsid w:val="00586B18"/>
    <w:rsid w:val="00587C10"/>
    <w:rsid w:val="00587FEF"/>
    <w:rsid w:val="005906A9"/>
    <w:rsid w:val="00592616"/>
    <w:rsid w:val="005926AE"/>
    <w:rsid w:val="00592959"/>
    <w:rsid w:val="00593705"/>
    <w:rsid w:val="00594A61"/>
    <w:rsid w:val="00594A81"/>
    <w:rsid w:val="00597F51"/>
    <w:rsid w:val="005A021E"/>
    <w:rsid w:val="005A0D8D"/>
    <w:rsid w:val="005A5551"/>
    <w:rsid w:val="005A5913"/>
    <w:rsid w:val="005A7228"/>
    <w:rsid w:val="005B081D"/>
    <w:rsid w:val="005B1F8A"/>
    <w:rsid w:val="005B5C40"/>
    <w:rsid w:val="005B6302"/>
    <w:rsid w:val="005C0F91"/>
    <w:rsid w:val="005C23A9"/>
    <w:rsid w:val="005C40ED"/>
    <w:rsid w:val="005C66FE"/>
    <w:rsid w:val="005D68E5"/>
    <w:rsid w:val="005D7EFB"/>
    <w:rsid w:val="005E2056"/>
    <w:rsid w:val="005E3992"/>
    <w:rsid w:val="005E39D1"/>
    <w:rsid w:val="005E7E82"/>
    <w:rsid w:val="005F1452"/>
    <w:rsid w:val="005F1C44"/>
    <w:rsid w:val="005F2020"/>
    <w:rsid w:val="005F49B5"/>
    <w:rsid w:val="00603BC6"/>
    <w:rsid w:val="00604652"/>
    <w:rsid w:val="00605180"/>
    <w:rsid w:val="00613AF4"/>
    <w:rsid w:val="00614E56"/>
    <w:rsid w:val="00616637"/>
    <w:rsid w:val="00625E89"/>
    <w:rsid w:val="00626549"/>
    <w:rsid w:val="00626C1C"/>
    <w:rsid w:val="0062759D"/>
    <w:rsid w:val="00630602"/>
    <w:rsid w:val="0063122F"/>
    <w:rsid w:val="006324F0"/>
    <w:rsid w:val="00632F71"/>
    <w:rsid w:val="006443AF"/>
    <w:rsid w:val="00644490"/>
    <w:rsid w:val="00644B28"/>
    <w:rsid w:val="00646900"/>
    <w:rsid w:val="006472E5"/>
    <w:rsid w:val="00650DCE"/>
    <w:rsid w:val="006558BF"/>
    <w:rsid w:val="00656D9A"/>
    <w:rsid w:val="006571DE"/>
    <w:rsid w:val="00657FF7"/>
    <w:rsid w:val="00663F3C"/>
    <w:rsid w:val="006644B1"/>
    <w:rsid w:val="00664CC3"/>
    <w:rsid w:val="00672A3A"/>
    <w:rsid w:val="00675C45"/>
    <w:rsid w:val="006810B3"/>
    <w:rsid w:val="00685CB4"/>
    <w:rsid w:val="0068734D"/>
    <w:rsid w:val="006906A0"/>
    <w:rsid w:val="006925FA"/>
    <w:rsid w:val="00694594"/>
    <w:rsid w:val="0069596F"/>
    <w:rsid w:val="00696EE8"/>
    <w:rsid w:val="006A0529"/>
    <w:rsid w:val="006A1142"/>
    <w:rsid w:val="006A2953"/>
    <w:rsid w:val="006A2D0C"/>
    <w:rsid w:val="006A2FAC"/>
    <w:rsid w:val="006A5A39"/>
    <w:rsid w:val="006B1AC0"/>
    <w:rsid w:val="006B52D0"/>
    <w:rsid w:val="006B7DF2"/>
    <w:rsid w:val="006C167E"/>
    <w:rsid w:val="006C370F"/>
    <w:rsid w:val="006C5045"/>
    <w:rsid w:val="006C5D97"/>
    <w:rsid w:val="006D004D"/>
    <w:rsid w:val="006D45DA"/>
    <w:rsid w:val="006D4D93"/>
    <w:rsid w:val="006D76E0"/>
    <w:rsid w:val="006D7F25"/>
    <w:rsid w:val="006E3358"/>
    <w:rsid w:val="006E6706"/>
    <w:rsid w:val="006E6734"/>
    <w:rsid w:val="006F054D"/>
    <w:rsid w:val="006F110F"/>
    <w:rsid w:val="006F20E1"/>
    <w:rsid w:val="006F4546"/>
    <w:rsid w:val="006F5458"/>
    <w:rsid w:val="00700063"/>
    <w:rsid w:val="007033A6"/>
    <w:rsid w:val="0070616F"/>
    <w:rsid w:val="00707809"/>
    <w:rsid w:val="00707D7D"/>
    <w:rsid w:val="0071055A"/>
    <w:rsid w:val="00711FCA"/>
    <w:rsid w:val="0071365B"/>
    <w:rsid w:val="00716460"/>
    <w:rsid w:val="00716527"/>
    <w:rsid w:val="00716914"/>
    <w:rsid w:val="007173B6"/>
    <w:rsid w:val="00723204"/>
    <w:rsid w:val="00733389"/>
    <w:rsid w:val="00736024"/>
    <w:rsid w:val="007401A5"/>
    <w:rsid w:val="007432C2"/>
    <w:rsid w:val="00746E46"/>
    <w:rsid w:val="00746F8B"/>
    <w:rsid w:val="007471B3"/>
    <w:rsid w:val="00747A46"/>
    <w:rsid w:val="00747C70"/>
    <w:rsid w:val="00753634"/>
    <w:rsid w:val="007552EA"/>
    <w:rsid w:val="00766503"/>
    <w:rsid w:val="00766FDA"/>
    <w:rsid w:val="00771CA3"/>
    <w:rsid w:val="007730E3"/>
    <w:rsid w:val="0077443B"/>
    <w:rsid w:val="00774FB9"/>
    <w:rsid w:val="0077678D"/>
    <w:rsid w:val="00784C2D"/>
    <w:rsid w:val="00786708"/>
    <w:rsid w:val="00786800"/>
    <w:rsid w:val="00790B20"/>
    <w:rsid w:val="00791027"/>
    <w:rsid w:val="00794F1F"/>
    <w:rsid w:val="007960F6"/>
    <w:rsid w:val="007975AC"/>
    <w:rsid w:val="007A0813"/>
    <w:rsid w:val="007B0E4B"/>
    <w:rsid w:val="007B1523"/>
    <w:rsid w:val="007B33D9"/>
    <w:rsid w:val="007B771F"/>
    <w:rsid w:val="007C2793"/>
    <w:rsid w:val="007C37FC"/>
    <w:rsid w:val="007C66F5"/>
    <w:rsid w:val="007C6909"/>
    <w:rsid w:val="007D2534"/>
    <w:rsid w:val="007D46F5"/>
    <w:rsid w:val="007D5BAD"/>
    <w:rsid w:val="007E3DF4"/>
    <w:rsid w:val="007E53E0"/>
    <w:rsid w:val="007E56FD"/>
    <w:rsid w:val="007E7604"/>
    <w:rsid w:val="007E7DFD"/>
    <w:rsid w:val="007F4F23"/>
    <w:rsid w:val="00803948"/>
    <w:rsid w:val="008039A5"/>
    <w:rsid w:val="008043E5"/>
    <w:rsid w:val="0080490C"/>
    <w:rsid w:val="008064CE"/>
    <w:rsid w:val="00806BF1"/>
    <w:rsid w:val="00807FBE"/>
    <w:rsid w:val="008137BB"/>
    <w:rsid w:val="0081495A"/>
    <w:rsid w:val="00816583"/>
    <w:rsid w:val="00824030"/>
    <w:rsid w:val="00825096"/>
    <w:rsid w:val="00825983"/>
    <w:rsid w:val="00825F0C"/>
    <w:rsid w:val="0082774D"/>
    <w:rsid w:val="008302EB"/>
    <w:rsid w:val="008346FD"/>
    <w:rsid w:val="00841B6B"/>
    <w:rsid w:val="008439A1"/>
    <w:rsid w:val="008450B2"/>
    <w:rsid w:val="00847159"/>
    <w:rsid w:val="0084717B"/>
    <w:rsid w:val="008503BA"/>
    <w:rsid w:val="008518C4"/>
    <w:rsid w:val="00852312"/>
    <w:rsid w:val="00854654"/>
    <w:rsid w:val="00854B92"/>
    <w:rsid w:val="00855CA4"/>
    <w:rsid w:val="008575DE"/>
    <w:rsid w:val="008613B3"/>
    <w:rsid w:val="00861B94"/>
    <w:rsid w:val="00871D13"/>
    <w:rsid w:val="008726B2"/>
    <w:rsid w:val="00873C46"/>
    <w:rsid w:val="00874465"/>
    <w:rsid w:val="00883158"/>
    <w:rsid w:val="008835E4"/>
    <w:rsid w:val="00886A8F"/>
    <w:rsid w:val="0089057F"/>
    <w:rsid w:val="00893728"/>
    <w:rsid w:val="00896971"/>
    <w:rsid w:val="008A37F8"/>
    <w:rsid w:val="008A433D"/>
    <w:rsid w:val="008A4B4B"/>
    <w:rsid w:val="008B09DB"/>
    <w:rsid w:val="008B19CA"/>
    <w:rsid w:val="008B469C"/>
    <w:rsid w:val="008B5CCD"/>
    <w:rsid w:val="008B5DC2"/>
    <w:rsid w:val="008C00DF"/>
    <w:rsid w:val="008C07D3"/>
    <w:rsid w:val="008C1708"/>
    <w:rsid w:val="008C41CD"/>
    <w:rsid w:val="008C5804"/>
    <w:rsid w:val="008C5B9E"/>
    <w:rsid w:val="008C6249"/>
    <w:rsid w:val="008D0AAD"/>
    <w:rsid w:val="008D1DE6"/>
    <w:rsid w:val="008E3E0E"/>
    <w:rsid w:val="008E4D0F"/>
    <w:rsid w:val="008E7ABC"/>
    <w:rsid w:val="008F0B40"/>
    <w:rsid w:val="008F10D2"/>
    <w:rsid w:val="008F1740"/>
    <w:rsid w:val="008F18DE"/>
    <w:rsid w:val="008F226D"/>
    <w:rsid w:val="008F2D68"/>
    <w:rsid w:val="008F3F6C"/>
    <w:rsid w:val="008F70A1"/>
    <w:rsid w:val="008F7C43"/>
    <w:rsid w:val="00903D36"/>
    <w:rsid w:val="00906FFE"/>
    <w:rsid w:val="00912522"/>
    <w:rsid w:val="0091378C"/>
    <w:rsid w:val="009138F6"/>
    <w:rsid w:val="009139F3"/>
    <w:rsid w:val="009156A2"/>
    <w:rsid w:val="0091716E"/>
    <w:rsid w:val="00923ADD"/>
    <w:rsid w:val="00930F6A"/>
    <w:rsid w:val="00932790"/>
    <w:rsid w:val="00932ED5"/>
    <w:rsid w:val="0093362E"/>
    <w:rsid w:val="00933E45"/>
    <w:rsid w:val="00940537"/>
    <w:rsid w:val="009414A3"/>
    <w:rsid w:val="00943345"/>
    <w:rsid w:val="00943C5C"/>
    <w:rsid w:val="00956A32"/>
    <w:rsid w:val="009575E9"/>
    <w:rsid w:val="00960369"/>
    <w:rsid w:val="00964A12"/>
    <w:rsid w:val="00965966"/>
    <w:rsid w:val="009671A5"/>
    <w:rsid w:val="00967465"/>
    <w:rsid w:val="009719CD"/>
    <w:rsid w:val="00973E51"/>
    <w:rsid w:val="00977757"/>
    <w:rsid w:val="0098237D"/>
    <w:rsid w:val="00985F15"/>
    <w:rsid w:val="00993F50"/>
    <w:rsid w:val="009A10D6"/>
    <w:rsid w:val="009A6DB0"/>
    <w:rsid w:val="009A6FDC"/>
    <w:rsid w:val="009B15CA"/>
    <w:rsid w:val="009B1FC0"/>
    <w:rsid w:val="009B47B4"/>
    <w:rsid w:val="009B5E35"/>
    <w:rsid w:val="009B5F68"/>
    <w:rsid w:val="009C01F5"/>
    <w:rsid w:val="009C0D56"/>
    <w:rsid w:val="009C1818"/>
    <w:rsid w:val="009C2B52"/>
    <w:rsid w:val="009C3411"/>
    <w:rsid w:val="009C7542"/>
    <w:rsid w:val="009C7DB5"/>
    <w:rsid w:val="009D10C9"/>
    <w:rsid w:val="009D1D16"/>
    <w:rsid w:val="009D46CC"/>
    <w:rsid w:val="009D49C5"/>
    <w:rsid w:val="009D63BA"/>
    <w:rsid w:val="009D74E0"/>
    <w:rsid w:val="009E0823"/>
    <w:rsid w:val="009E0A30"/>
    <w:rsid w:val="009E7221"/>
    <w:rsid w:val="009F0E0D"/>
    <w:rsid w:val="009F352F"/>
    <w:rsid w:val="009F4F09"/>
    <w:rsid w:val="009F56EC"/>
    <w:rsid w:val="009F605D"/>
    <w:rsid w:val="009F6149"/>
    <w:rsid w:val="00A006AE"/>
    <w:rsid w:val="00A00C88"/>
    <w:rsid w:val="00A02100"/>
    <w:rsid w:val="00A035A9"/>
    <w:rsid w:val="00A042AB"/>
    <w:rsid w:val="00A0742F"/>
    <w:rsid w:val="00A0767E"/>
    <w:rsid w:val="00A10509"/>
    <w:rsid w:val="00A11946"/>
    <w:rsid w:val="00A13E18"/>
    <w:rsid w:val="00A1592D"/>
    <w:rsid w:val="00A15D65"/>
    <w:rsid w:val="00A16E6F"/>
    <w:rsid w:val="00A2087C"/>
    <w:rsid w:val="00A260A3"/>
    <w:rsid w:val="00A2661D"/>
    <w:rsid w:val="00A3101F"/>
    <w:rsid w:val="00A31260"/>
    <w:rsid w:val="00A3329E"/>
    <w:rsid w:val="00A33AF0"/>
    <w:rsid w:val="00A349BA"/>
    <w:rsid w:val="00A373FD"/>
    <w:rsid w:val="00A375C6"/>
    <w:rsid w:val="00A419DD"/>
    <w:rsid w:val="00A42195"/>
    <w:rsid w:val="00A42B04"/>
    <w:rsid w:val="00A530CB"/>
    <w:rsid w:val="00A536C3"/>
    <w:rsid w:val="00A563F4"/>
    <w:rsid w:val="00A60919"/>
    <w:rsid w:val="00A63574"/>
    <w:rsid w:val="00A64422"/>
    <w:rsid w:val="00A64BFC"/>
    <w:rsid w:val="00A675D9"/>
    <w:rsid w:val="00A704DA"/>
    <w:rsid w:val="00A71B35"/>
    <w:rsid w:val="00A732CA"/>
    <w:rsid w:val="00A73E0C"/>
    <w:rsid w:val="00A764FA"/>
    <w:rsid w:val="00A8002C"/>
    <w:rsid w:val="00A8127F"/>
    <w:rsid w:val="00A82693"/>
    <w:rsid w:val="00A82B8E"/>
    <w:rsid w:val="00A83B79"/>
    <w:rsid w:val="00A8599F"/>
    <w:rsid w:val="00A86662"/>
    <w:rsid w:val="00A8708B"/>
    <w:rsid w:val="00A873EC"/>
    <w:rsid w:val="00A92AC0"/>
    <w:rsid w:val="00A93010"/>
    <w:rsid w:val="00AA3C9B"/>
    <w:rsid w:val="00AA6275"/>
    <w:rsid w:val="00AB08E7"/>
    <w:rsid w:val="00AB755B"/>
    <w:rsid w:val="00AB75AF"/>
    <w:rsid w:val="00AB79E7"/>
    <w:rsid w:val="00AB7BED"/>
    <w:rsid w:val="00AC351D"/>
    <w:rsid w:val="00AC5495"/>
    <w:rsid w:val="00AC63CD"/>
    <w:rsid w:val="00AC79CE"/>
    <w:rsid w:val="00AD4187"/>
    <w:rsid w:val="00AE0A74"/>
    <w:rsid w:val="00AE2E35"/>
    <w:rsid w:val="00AE610D"/>
    <w:rsid w:val="00AE6D8C"/>
    <w:rsid w:val="00AE7FAE"/>
    <w:rsid w:val="00AF0722"/>
    <w:rsid w:val="00AF5C63"/>
    <w:rsid w:val="00B00C6C"/>
    <w:rsid w:val="00B0442A"/>
    <w:rsid w:val="00B04511"/>
    <w:rsid w:val="00B04FF6"/>
    <w:rsid w:val="00B050E1"/>
    <w:rsid w:val="00B0563D"/>
    <w:rsid w:val="00B05D3F"/>
    <w:rsid w:val="00B06C7E"/>
    <w:rsid w:val="00B15FF1"/>
    <w:rsid w:val="00B1706D"/>
    <w:rsid w:val="00B22E3C"/>
    <w:rsid w:val="00B22F48"/>
    <w:rsid w:val="00B24C8F"/>
    <w:rsid w:val="00B25881"/>
    <w:rsid w:val="00B30AFE"/>
    <w:rsid w:val="00B320B2"/>
    <w:rsid w:val="00B3338C"/>
    <w:rsid w:val="00B33D0B"/>
    <w:rsid w:val="00B3510E"/>
    <w:rsid w:val="00B36AA1"/>
    <w:rsid w:val="00B4454B"/>
    <w:rsid w:val="00B4642C"/>
    <w:rsid w:val="00B4799B"/>
    <w:rsid w:val="00B47EAF"/>
    <w:rsid w:val="00B50327"/>
    <w:rsid w:val="00B51948"/>
    <w:rsid w:val="00B51FB2"/>
    <w:rsid w:val="00B54242"/>
    <w:rsid w:val="00B565AB"/>
    <w:rsid w:val="00B57027"/>
    <w:rsid w:val="00B61AC1"/>
    <w:rsid w:val="00B62A67"/>
    <w:rsid w:val="00B62C52"/>
    <w:rsid w:val="00B62D6B"/>
    <w:rsid w:val="00B66373"/>
    <w:rsid w:val="00B673C8"/>
    <w:rsid w:val="00B706FF"/>
    <w:rsid w:val="00B716DB"/>
    <w:rsid w:val="00B74F13"/>
    <w:rsid w:val="00B81515"/>
    <w:rsid w:val="00B81527"/>
    <w:rsid w:val="00B84063"/>
    <w:rsid w:val="00B867F5"/>
    <w:rsid w:val="00B937A0"/>
    <w:rsid w:val="00B9692A"/>
    <w:rsid w:val="00BA3A78"/>
    <w:rsid w:val="00BA4D7A"/>
    <w:rsid w:val="00BB0081"/>
    <w:rsid w:val="00BB0FDE"/>
    <w:rsid w:val="00BB149C"/>
    <w:rsid w:val="00BB4BAD"/>
    <w:rsid w:val="00BB501E"/>
    <w:rsid w:val="00BD37F2"/>
    <w:rsid w:val="00BD3E02"/>
    <w:rsid w:val="00BD4F80"/>
    <w:rsid w:val="00BD57E4"/>
    <w:rsid w:val="00BD76C1"/>
    <w:rsid w:val="00BE01DA"/>
    <w:rsid w:val="00BE7586"/>
    <w:rsid w:val="00BF0E58"/>
    <w:rsid w:val="00BF197B"/>
    <w:rsid w:val="00BF5128"/>
    <w:rsid w:val="00C035F8"/>
    <w:rsid w:val="00C03835"/>
    <w:rsid w:val="00C07474"/>
    <w:rsid w:val="00C12535"/>
    <w:rsid w:val="00C14D9A"/>
    <w:rsid w:val="00C17CEF"/>
    <w:rsid w:val="00C279D9"/>
    <w:rsid w:val="00C300E7"/>
    <w:rsid w:val="00C329C4"/>
    <w:rsid w:val="00C37032"/>
    <w:rsid w:val="00C374E2"/>
    <w:rsid w:val="00C42A86"/>
    <w:rsid w:val="00C4330E"/>
    <w:rsid w:val="00C47141"/>
    <w:rsid w:val="00C47E08"/>
    <w:rsid w:val="00C51C91"/>
    <w:rsid w:val="00C52D2F"/>
    <w:rsid w:val="00C55E1A"/>
    <w:rsid w:val="00C56ED2"/>
    <w:rsid w:val="00C5715B"/>
    <w:rsid w:val="00C62D73"/>
    <w:rsid w:val="00C6521A"/>
    <w:rsid w:val="00C65C38"/>
    <w:rsid w:val="00C662AA"/>
    <w:rsid w:val="00C720A5"/>
    <w:rsid w:val="00C771E2"/>
    <w:rsid w:val="00C77626"/>
    <w:rsid w:val="00C778FD"/>
    <w:rsid w:val="00C81668"/>
    <w:rsid w:val="00C81F42"/>
    <w:rsid w:val="00C82C0D"/>
    <w:rsid w:val="00C84904"/>
    <w:rsid w:val="00C8563F"/>
    <w:rsid w:val="00C87195"/>
    <w:rsid w:val="00C876F9"/>
    <w:rsid w:val="00C904E3"/>
    <w:rsid w:val="00C91295"/>
    <w:rsid w:val="00C915F1"/>
    <w:rsid w:val="00C922FB"/>
    <w:rsid w:val="00C92D6D"/>
    <w:rsid w:val="00C93961"/>
    <w:rsid w:val="00C95682"/>
    <w:rsid w:val="00C9658D"/>
    <w:rsid w:val="00C97477"/>
    <w:rsid w:val="00CA4B8C"/>
    <w:rsid w:val="00CA7C9C"/>
    <w:rsid w:val="00CB28C6"/>
    <w:rsid w:val="00CB3E28"/>
    <w:rsid w:val="00CB42A9"/>
    <w:rsid w:val="00CB42E6"/>
    <w:rsid w:val="00CB4384"/>
    <w:rsid w:val="00CB56AF"/>
    <w:rsid w:val="00CC07A0"/>
    <w:rsid w:val="00CC1537"/>
    <w:rsid w:val="00CC737F"/>
    <w:rsid w:val="00CC77A0"/>
    <w:rsid w:val="00CD4C04"/>
    <w:rsid w:val="00CD51FB"/>
    <w:rsid w:val="00CD6C80"/>
    <w:rsid w:val="00CD7E81"/>
    <w:rsid w:val="00CE0D5C"/>
    <w:rsid w:val="00CE0F7F"/>
    <w:rsid w:val="00CE2A5A"/>
    <w:rsid w:val="00CE3811"/>
    <w:rsid w:val="00CE4872"/>
    <w:rsid w:val="00CE5082"/>
    <w:rsid w:val="00CE5EEC"/>
    <w:rsid w:val="00CE60E2"/>
    <w:rsid w:val="00CE6957"/>
    <w:rsid w:val="00CF2A16"/>
    <w:rsid w:val="00CF364C"/>
    <w:rsid w:val="00CF3D7C"/>
    <w:rsid w:val="00CF4242"/>
    <w:rsid w:val="00CF42E8"/>
    <w:rsid w:val="00CF47C4"/>
    <w:rsid w:val="00CF5074"/>
    <w:rsid w:val="00CF5C4F"/>
    <w:rsid w:val="00CF6510"/>
    <w:rsid w:val="00CF68CA"/>
    <w:rsid w:val="00CF7B2B"/>
    <w:rsid w:val="00D015F4"/>
    <w:rsid w:val="00D04237"/>
    <w:rsid w:val="00D048F7"/>
    <w:rsid w:val="00D05CA3"/>
    <w:rsid w:val="00D06095"/>
    <w:rsid w:val="00D066BB"/>
    <w:rsid w:val="00D0696B"/>
    <w:rsid w:val="00D10849"/>
    <w:rsid w:val="00D108EE"/>
    <w:rsid w:val="00D20284"/>
    <w:rsid w:val="00D21026"/>
    <w:rsid w:val="00D214EA"/>
    <w:rsid w:val="00D2360B"/>
    <w:rsid w:val="00D247C8"/>
    <w:rsid w:val="00D25CDD"/>
    <w:rsid w:val="00D27CF6"/>
    <w:rsid w:val="00D33726"/>
    <w:rsid w:val="00D33929"/>
    <w:rsid w:val="00D35A51"/>
    <w:rsid w:val="00D35DE3"/>
    <w:rsid w:val="00D36024"/>
    <w:rsid w:val="00D37FD6"/>
    <w:rsid w:val="00D40BD8"/>
    <w:rsid w:val="00D462D7"/>
    <w:rsid w:val="00D467A2"/>
    <w:rsid w:val="00D47789"/>
    <w:rsid w:val="00D47D42"/>
    <w:rsid w:val="00D50433"/>
    <w:rsid w:val="00D53180"/>
    <w:rsid w:val="00D66519"/>
    <w:rsid w:val="00D70B19"/>
    <w:rsid w:val="00D73319"/>
    <w:rsid w:val="00D73E5D"/>
    <w:rsid w:val="00D80FDC"/>
    <w:rsid w:val="00D813A4"/>
    <w:rsid w:val="00D81946"/>
    <w:rsid w:val="00D83EB0"/>
    <w:rsid w:val="00D84104"/>
    <w:rsid w:val="00D90962"/>
    <w:rsid w:val="00D90AFB"/>
    <w:rsid w:val="00D93068"/>
    <w:rsid w:val="00D95DA5"/>
    <w:rsid w:val="00D95F65"/>
    <w:rsid w:val="00DA53D6"/>
    <w:rsid w:val="00DB04A5"/>
    <w:rsid w:val="00DB3DE3"/>
    <w:rsid w:val="00DB6D37"/>
    <w:rsid w:val="00DB70C3"/>
    <w:rsid w:val="00DD4EC4"/>
    <w:rsid w:val="00DE29C7"/>
    <w:rsid w:val="00DE3E36"/>
    <w:rsid w:val="00DE4DC0"/>
    <w:rsid w:val="00DE5BBB"/>
    <w:rsid w:val="00DE5E9B"/>
    <w:rsid w:val="00DE77C3"/>
    <w:rsid w:val="00DF06BE"/>
    <w:rsid w:val="00DF2CB0"/>
    <w:rsid w:val="00DF4597"/>
    <w:rsid w:val="00DF5D56"/>
    <w:rsid w:val="00DF730C"/>
    <w:rsid w:val="00E0093F"/>
    <w:rsid w:val="00E00AC4"/>
    <w:rsid w:val="00E02164"/>
    <w:rsid w:val="00E11725"/>
    <w:rsid w:val="00E1239A"/>
    <w:rsid w:val="00E134F4"/>
    <w:rsid w:val="00E147CA"/>
    <w:rsid w:val="00E16DFC"/>
    <w:rsid w:val="00E17DE6"/>
    <w:rsid w:val="00E20098"/>
    <w:rsid w:val="00E20B48"/>
    <w:rsid w:val="00E2260C"/>
    <w:rsid w:val="00E23D3C"/>
    <w:rsid w:val="00E26BCE"/>
    <w:rsid w:val="00E26C3E"/>
    <w:rsid w:val="00E2755C"/>
    <w:rsid w:val="00E2775B"/>
    <w:rsid w:val="00E3186B"/>
    <w:rsid w:val="00E33231"/>
    <w:rsid w:val="00E333DB"/>
    <w:rsid w:val="00E37CD3"/>
    <w:rsid w:val="00E41FDC"/>
    <w:rsid w:val="00E44EEF"/>
    <w:rsid w:val="00E46977"/>
    <w:rsid w:val="00E507AF"/>
    <w:rsid w:val="00E51E5B"/>
    <w:rsid w:val="00E51FF4"/>
    <w:rsid w:val="00E53FB9"/>
    <w:rsid w:val="00E56997"/>
    <w:rsid w:val="00E6018D"/>
    <w:rsid w:val="00E625CF"/>
    <w:rsid w:val="00E67CAC"/>
    <w:rsid w:val="00E703D7"/>
    <w:rsid w:val="00E71996"/>
    <w:rsid w:val="00E755A8"/>
    <w:rsid w:val="00E77D36"/>
    <w:rsid w:val="00E80193"/>
    <w:rsid w:val="00E81CEB"/>
    <w:rsid w:val="00E83FD2"/>
    <w:rsid w:val="00E84224"/>
    <w:rsid w:val="00E85191"/>
    <w:rsid w:val="00E94875"/>
    <w:rsid w:val="00E96C36"/>
    <w:rsid w:val="00E97C37"/>
    <w:rsid w:val="00EA2C4C"/>
    <w:rsid w:val="00EA4A8E"/>
    <w:rsid w:val="00EA4DF5"/>
    <w:rsid w:val="00EB0145"/>
    <w:rsid w:val="00EB046A"/>
    <w:rsid w:val="00EB1726"/>
    <w:rsid w:val="00EB1E78"/>
    <w:rsid w:val="00EB2D18"/>
    <w:rsid w:val="00EB6C82"/>
    <w:rsid w:val="00EC1432"/>
    <w:rsid w:val="00ED0641"/>
    <w:rsid w:val="00ED0692"/>
    <w:rsid w:val="00ED07CA"/>
    <w:rsid w:val="00ED0E8C"/>
    <w:rsid w:val="00ED1008"/>
    <w:rsid w:val="00ED1DDF"/>
    <w:rsid w:val="00ED42BB"/>
    <w:rsid w:val="00ED7800"/>
    <w:rsid w:val="00ED785D"/>
    <w:rsid w:val="00ED79AC"/>
    <w:rsid w:val="00EE135F"/>
    <w:rsid w:val="00EE27AD"/>
    <w:rsid w:val="00EE3D76"/>
    <w:rsid w:val="00EE41A9"/>
    <w:rsid w:val="00EE5500"/>
    <w:rsid w:val="00EF201C"/>
    <w:rsid w:val="00EF21F4"/>
    <w:rsid w:val="00EF26C7"/>
    <w:rsid w:val="00EF4546"/>
    <w:rsid w:val="00F01909"/>
    <w:rsid w:val="00F02100"/>
    <w:rsid w:val="00F05B52"/>
    <w:rsid w:val="00F06713"/>
    <w:rsid w:val="00F1012B"/>
    <w:rsid w:val="00F126AC"/>
    <w:rsid w:val="00F127AC"/>
    <w:rsid w:val="00F12D86"/>
    <w:rsid w:val="00F13B7A"/>
    <w:rsid w:val="00F15977"/>
    <w:rsid w:val="00F16F35"/>
    <w:rsid w:val="00F21DC9"/>
    <w:rsid w:val="00F23EFD"/>
    <w:rsid w:val="00F2400F"/>
    <w:rsid w:val="00F3068E"/>
    <w:rsid w:val="00F40076"/>
    <w:rsid w:val="00F4200B"/>
    <w:rsid w:val="00F4349C"/>
    <w:rsid w:val="00F44E91"/>
    <w:rsid w:val="00F462B0"/>
    <w:rsid w:val="00F466AC"/>
    <w:rsid w:val="00F50737"/>
    <w:rsid w:val="00F52331"/>
    <w:rsid w:val="00F53E9E"/>
    <w:rsid w:val="00F546D4"/>
    <w:rsid w:val="00F561BB"/>
    <w:rsid w:val="00F57536"/>
    <w:rsid w:val="00F65CA2"/>
    <w:rsid w:val="00F66349"/>
    <w:rsid w:val="00F66F73"/>
    <w:rsid w:val="00F67FBB"/>
    <w:rsid w:val="00F74D04"/>
    <w:rsid w:val="00F7538F"/>
    <w:rsid w:val="00F75822"/>
    <w:rsid w:val="00F75C64"/>
    <w:rsid w:val="00F77ACD"/>
    <w:rsid w:val="00F81FB9"/>
    <w:rsid w:val="00F8518C"/>
    <w:rsid w:val="00F86B52"/>
    <w:rsid w:val="00F87BE4"/>
    <w:rsid w:val="00F9227A"/>
    <w:rsid w:val="00FA2423"/>
    <w:rsid w:val="00FA2B4A"/>
    <w:rsid w:val="00FA2CD9"/>
    <w:rsid w:val="00FA6291"/>
    <w:rsid w:val="00FA70D5"/>
    <w:rsid w:val="00FB09E0"/>
    <w:rsid w:val="00FB1B86"/>
    <w:rsid w:val="00FB22FA"/>
    <w:rsid w:val="00FB3EF6"/>
    <w:rsid w:val="00FB45D7"/>
    <w:rsid w:val="00FB614A"/>
    <w:rsid w:val="00FB6A64"/>
    <w:rsid w:val="00FB7075"/>
    <w:rsid w:val="00FC2C51"/>
    <w:rsid w:val="00FC65BB"/>
    <w:rsid w:val="00FC7C8E"/>
    <w:rsid w:val="00FD5B33"/>
    <w:rsid w:val="00FE359F"/>
    <w:rsid w:val="00FE3686"/>
    <w:rsid w:val="00FF14D0"/>
    <w:rsid w:val="00FF1F27"/>
    <w:rsid w:val="00FF3459"/>
    <w:rsid w:val="00FF4011"/>
    <w:rsid w:val="00FF4674"/>
    <w:rsid w:val="00FF6F5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9263F4"/>
  <w15:docId w15:val="{EC6522C0-0EA6-4B53-BDA2-AF55BD011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472E5"/>
    <w:pPr>
      <w:jc w:val="both"/>
    </w:pPr>
  </w:style>
  <w:style w:type="paragraph" w:styleId="Naslov1">
    <w:name w:val="heading 1"/>
    <w:basedOn w:val="Navaden"/>
    <w:next w:val="Navaden"/>
    <w:link w:val="Naslov1Znak"/>
    <w:rsid w:val="00154220"/>
    <w:pPr>
      <w:keepNext/>
      <w:keepLines/>
      <w:spacing w:before="240" w:after="120"/>
      <w:outlineLvl w:val="0"/>
    </w:pPr>
    <w:rPr>
      <w:rFonts w:asciiTheme="majorHAnsi" w:eastAsiaTheme="majorEastAsia" w:hAnsiTheme="majorHAnsi" w:cstheme="majorBidi"/>
      <w:color w:val="2E74B5" w:themeColor="accent1" w:themeShade="BF"/>
      <w:sz w:val="32"/>
      <w:szCs w:val="32"/>
    </w:rPr>
  </w:style>
  <w:style w:type="paragraph" w:styleId="Naslov20">
    <w:name w:val="heading 2"/>
    <w:aliases w:val="Heading 2 Char1,Heading 2 Char Char"/>
    <w:basedOn w:val="Navaden"/>
    <w:next w:val="Navaden"/>
    <w:link w:val="Naslov2Znak"/>
    <w:unhideWhenUsed/>
    <w:rsid w:val="00154220"/>
    <w:pPr>
      <w:keepNext/>
      <w:keepLines/>
      <w:spacing w:before="40" w:after="120"/>
      <w:outlineLvl w:val="1"/>
    </w:pPr>
    <w:rPr>
      <w:rFonts w:asciiTheme="majorHAnsi" w:eastAsiaTheme="majorEastAsia" w:hAnsiTheme="majorHAnsi" w:cstheme="majorBidi"/>
      <w:color w:val="2E74B5" w:themeColor="accent1" w:themeShade="BF"/>
      <w:sz w:val="26"/>
      <w:szCs w:val="26"/>
    </w:rPr>
  </w:style>
  <w:style w:type="paragraph" w:styleId="Naslov3">
    <w:name w:val="heading 3"/>
    <w:aliases w:val="Heading 3 Char"/>
    <w:basedOn w:val="Navaden"/>
    <w:next w:val="Navaden"/>
    <w:link w:val="Naslov3Znak"/>
    <w:unhideWhenUsed/>
    <w:rsid w:val="00ED1008"/>
    <w:pPr>
      <w:spacing w:before="200" w:after="0" w:line="271" w:lineRule="auto"/>
      <w:outlineLvl w:val="2"/>
    </w:pPr>
    <w:rPr>
      <w:rFonts w:eastAsia="Calibri" w:cs="Times New Roman"/>
      <w:i/>
      <w:iCs/>
      <w:smallCaps/>
      <w:spacing w:val="5"/>
      <w:sz w:val="26"/>
      <w:szCs w:val="26"/>
      <w:lang w:eastAsia="sl-SI"/>
    </w:rPr>
  </w:style>
  <w:style w:type="paragraph" w:styleId="Naslov4">
    <w:name w:val="heading 4"/>
    <w:basedOn w:val="Navaden"/>
    <w:next w:val="Navaden"/>
    <w:link w:val="Naslov4Znak"/>
    <w:unhideWhenUsed/>
    <w:rsid w:val="00ED1008"/>
    <w:pPr>
      <w:spacing w:after="0" w:line="271" w:lineRule="auto"/>
      <w:outlineLvl w:val="3"/>
    </w:pPr>
    <w:rPr>
      <w:rFonts w:eastAsia="Calibri" w:cs="Times New Roman"/>
      <w:b/>
      <w:bCs/>
      <w:spacing w:val="5"/>
      <w:sz w:val="24"/>
      <w:szCs w:val="24"/>
      <w:lang w:eastAsia="sl-SI"/>
    </w:rPr>
  </w:style>
  <w:style w:type="paragraph" w:styleId="Naslov5">
    <w:name w:val="heading 5"/>
    <w:basedOn w:val="Navaden"/>
    <w:next w:val="Navaden"/>
    <w:link w:val="Naslov5Znak"/>
    <w:unhideWhenUsed/>
    <w:rsid w:val="00ED1008"/>
    <w:pPr>
      <w:spacing w:after="0" w:line="271" w:lineRule="auto"/>
      <w:outlineLvl w:val="4"/>
    </w:pPr>
    <w:rPr>
      <w:rFonts w:eastAsia="Calibri" w:cs="Times New Roman"/>
      <w:i/>
      <w:iCs/>
      <w:sz w:val="24"/>
      <w:szCs w:val="24"/>
      <w:lang w:eastAsia="sl-SI"/>
    </w:rPr>
  </w:style>
  <w:style w:type="paragraph" w:styleId="Naslov6">
    <w:name w:val="heading 6"/>
    <w:basedOn w:val="Navaden"/>
    <w:next w:val="Navaden"/>
    <w:link w:val="Naslov6Znak"/>
    <w:unhideWhenUsed/>
    <w:rsid w:val="00ED1008"/>
    <w:pPr>
      <w:shd w:val="clear" w:color="auto" w:fill="FFFFFF"/>
      <w:spacing w:after="0" w:line="271" w:lineRule="auto"/>
      <w:outlineLvl w:val="5"/>
    </w:pPr>
    <w:rPr>
      <w:rFonts w:eastAsia="Calibri" w:cs="Times New Roman"/>
      <w:b/>
      <w:bCs/>
      <w:color w:val="595959"/>
      <w:spacing w:val="5"/>
      <w:sz w:val="20"/>
      <w:lang w:eastAsia="sl-SI"/>
    </w:rPr>
  </w:style>
  <w:style w:type="paragraph" w:styleId="Naslov7">
    <w:name w:val="heading 7"/>
    <w:basedOn w:val="Navaden"/>
    <w:next w:val="Navaden"/>
    <w:link w:val="Naslov7Znak"/>
    <w:unhideWhenUsed/>
    <w:rsid w:val="00ED1008"/>
    <w:pPr>
      <w:spacing w:after="0" w:line="276" w:lineRule="auto"/>
      <w:outlineLvl w:val="6"/>
    </w:pPr>
    <w:rPr>
      <w:rFonts w:eastAsia="Calibri" w:cs="Times New Roman"/>
      <w:b/>
      <w:bCs/>
      <w:i/>
      <w:iCs/>
      <w:color w:val="5A5A5A"/>
      <w:sz w:val="20"/>
      <w:szCs w:val="20"/>
      <w:lang w:eastAsia="sl-SI"/>
    </w:rPr>
  </w:style>
  <w:style w:type="paragraph" w:styleId="Naslov8">
    <w:name w:val="heading 8"/>
    <w:basedOn w:val="Navaden"/>
    <w:next w:val="Navaden"/>
    <w:link w:val="Naslov8Znak"/>
    <w:uiPriority w:val="9"/>
    <w:semiHidden/>
    <w:unhideWhenUsed/>
    <w:rsid w:val="00ED1008"/>
    <w:pPr>
      <w:spacing w:after="0" w:line="276" w:lineRule="auto"/>
      <w:outlineLvl w:val="7"/>
    </w:pPr>
    <w:rPr>
      <w:rFonts w:eastAsia="Calibri" w:cs="Times New Roman"/>
      <w:b/>
      <w:bCs/>
      <w:color w:val="7F7F7F"/>
      <w:sz w:val="20"/>
      <w:szCs w:val="20"/>
      <w:lang w:eastAsia="sl-SI"/>
    </w:rPr>
  </w:style>
  <w:style w:type="paragraph" w:styleId="Naslov9">
    <w:name w:val="heading 9"/>
    <w:basedOn w:val="Navaden"/>
    <w:next w:val="Navaden"/>
    <w:link w:val="Naslov9Znak"/>
    <w:unhideWhenUsed/>
    <w:rsid w:val="00ED1008"/>
    <w:pPr>
      <w:spacing w:after="0" w:line="271" w:lineRule="auto"/>
      <w:outlineLvl w:val="8"/>
    </w:pPr>
    <w:rPr>
      <w:rFonts w:eastAsia="Calibri" w:cs="Times New Roman"/>
      <w:b/>
      <w:bCs/>
      <w:i/>
      <w:iCs/>
      <w:color w:val="7F7F7F"/>
      <w:sz w:val="18"/>
      <w:szCs w:val="18"/>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Glava1"/>
    <w:basedOn w:val="Navaden"/>
    <w:link w:val="GlavaZnak"/>
    <w:unhideWhenUsed/>
    <w:rsid w:val="00154220"/>
    <w:pPr>
      <w:tabs>
        <w:tab w:val="center" w:pos="4536"/>
        <w:tab w:val="right" w:pos="9072"/>
      </w:tabs>
      <w:spacing w:after="0" w:line="240" w:lineRule="auto"/>
    </w:pPr>
  </w:style>
  <w:style w:type="character" w:customStyle="1" w:styleId="GlavaZnak">
    <w:name w:val="Glava Znak"/>
    <w:aliases w:val="Glava1 Znak"/>
    <w:basedOn w:val="Privzetapisavaodstavka"/>
    <w:link w:val="Glava"/>
    <w:rsid w:val="00154220"/>
  </w:style>
  <w:style w:type="paragraph" w:styleId="Noga">
    <w:name w:val="footer"/>
    <w:basedOn w:val="Navaden"/>
    <w:link w:val="NogaZnak"/>
    <w:uiPriority w:val="99"/>
    <w:unhideWhenUsed/>
    <w:rsid w:val="00154220"/>
    <w:pPr>
      <w:tabs>
        <w:tab w:val="center" w:pos="4536"/>
        <w:tab w:val="right" w:pos="9072"/>
      </w:tabs>
      <w:spacing w:after="0" w:line="240" w:lineRule="auto"/>
    </w:pPr>
  </w:style>
  <w:style w:type="character" w:customStyle="1" w:styleId="NogaZnak">
    <w:name w:val="Noga Znak"/>
    <w:basedOn w:val="Privzetapisavaodstavka"/>
    <w:link w:val="Noga"/>
    <w:uiPriority w:val="99"/>
    <w:rsid w:val="00154220"/>
  </w:style>
  <w:style w:type="paragraph" w:customStyle="1" w:styleId="Naslovpublikacije">
    <w:name w:val="Naslov_publikacije"/>
    <w:basedOn w:val="Navaden"/>
    <w:link w:val="NaslovpublikacijeZnak"/>
    <w:rsid w:val="00154220"/>
    <w:pPr>
      <w:spacing w:after="200" w:line="276" w:lineRule="auto"/>
      <w:jc w:val="center"/>
    </w:pPr>
    <w:rPr>
      <w:rFonts w:ascii="Republika" w:eastAsia="Calibri" w:hAnsi="Republika" w:cs="Times New Roman"/>
      <w:b/>
      <w:color w:val="0070C0"/>
      <w:sz w:val="72"/>
      <w:szCs w:val="72"/>
      <w:lang w:eastAsia="sl-SI"/>
    </w:rPr>
  </w:style>
  <w:style w:type="character" w:customStyle="1" w:styleId="NaslovpublikacijeZnak">
    <w:name w:val="Naslov_publikacije Znak"/>
    <w:link w:val="Naslovpublikacije"/>
    <w:rsid w:val="00154220"/>
    <w:rPr>
      <w:rFonts w:ascii="Republika" w:eastAsia="Calibri" w:hAnsi="Republika" w:cs="Times New Roman"/>
      <w:b/>
      <w:color w:val="0070C0"/>
      <w:sz w:val="72"/>
      <w:szCs w:val="72"/>
      <w:lang w:eastAsia="sl-SI"/>
    </w:rPr>
  </w:style>
  <w:style w:type="character" w:styleId="Hiperpovezava">
    <w:name w:val="Hyperlink"/>
    <w:basedOn w:val="Privzetapisavaodstavka"/>
    <w:uiPriority w:val="99"/>
    <w:unhideWhenUsed/>
    <w:rsid w:val="00154220"/>
    <w:rPr>
      <w:color w:val="0563C1" w:themeColor="hyperlink"/>
      <w:u w:val="single"/>
    </w:rPr>
  </w:style>
  <w:style w:type="character" w:customStyle="1" w:styleId="Naslov1Znak">
    <w:name w:val="Naslov 1 Znak"/>
    <w:basedOn w:val="Privzetapisavaodstavka"/>
    <w:link w:val="Naslov1"/>
    <w:rsid w:val="00154220"/>
    <w:rPr>
      <w:rFonts w:asciiTheme="majorHAnsi" w:eastAsiaTheme="majorEastAsia" w:hAnsiTheme="majorHAnsi" w:cstheme="majorBidi"/>
      <w:color w:val="2E74B5" w:themeColor="accent1" w:themeShade="BF"/>
      <w:sz w:val="32"/>
      <w:szCs w:val="32"/>
    </w:rPr>
  </w:style>
  <w:style w:type="character" w:customStyle="1" w:styleId="Naslov2Znak">
    <w:name w:val="Naslov 2 Znak"/>
    <w:aliases w:val="Heading 2 Char1 Znak,Heading 2 Char Char Znak"/>
    <w:basedOn w:val="Privzetapisavaodstavka"/>
    <w:link w:val="Naslov20"/>
    <w:rsid w:val="00154220"/>
    <w:rPr>
      <w:rFonts w:asciiTheme="majorHAnsi" w:eastAsiaTheme="majorEastAsia" w:hAnsiTheme="majorHAnsi" w:cstheme="majorBidi"/>
      <w:color w:val="2E74B5" w:themeColor="accent1" w:themeShade="BF"/>
      <w:sz w:val="26"/>
      <w:szCs w:val="26"/>
    </w:rPr>
  </w:style>
  <w:style w:type="paragraph" w:styleId="Odstavekseznama">
    <w:name w:val="List Paragraph"/>
    <w:aliases w:val="naslov 1,Bullet 1,Bullet Points,Bullet layer,Colorful List - Accent 11,Dot pt,F5 List Paragraph,Indicator Text,Issue Action POC,List Paragraph Char Char Char,List Paragraph2,MAIN CONTENT,No Spacing1,Normal numbered,K1,3"/>
    <w:basedOn w:val="Navaden"/>
    <w:link w:val="OdstavekseznamaZnak"/>
    <w:uiPriority w:val="34"/>
    <w:qFormat/>
    <w:rsid w:val="0077443B"/>
    <w:pPr>
      <w:ind w:left="720"/>
      <w:contextualSpacing/>
    </w:pPr>
  </w:style>
  <w:style w:type="table" w:styleId="Tabelamrea">
    <w:name w:val="Table Grid"/>
    <w:basedOn w:val="Navadnatabela"/>
    <w:uiPriority w:val="59"/>
    <w:rsid w:val="00344D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4poudarek11">
    <w:name w:val="Tabela – mreža 4 (poudarek 1)1"/>
    <w:basedOn w:val="Navadnatabela"/>
    <w:uiPriority w:val="49"/>
    <w:rsid w:val="00344DF1"/>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w:basedOn w:val="Navaden"/>
    <w:link w:val="Sprotnaopomba-besediloZnak"/>
    <w:uiPriority w:val="99"/>
    <w:rsid w:val="00344DF1"/>
    <w:pPr>
      <w:spacing w:after="200" w:line="276" w:lineRule="auto"/>
      <w:jc w:val="left"/>
    </w:pPr>
    <w:rPr>
      <w:rFonts w:ascii="Cambria" w:eastAsia="Calibri" w:hAnsi="Cambria" w:cs="Times New Roman"/>
      <w:sz w:val="20"/>
      <w:szCs w:val="20"/>
      <w:lang w:eastAsia="sl-SI"/>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w:basedOn w:val="Privzetapisavaodstavka"/>
    <w:link w:val="Sprotnaopomba-besedilo"/>
    <w:uiPriority w:val="99"/>
    <w:rsid w:val="00344DF1"/>
    <w:rPr>
      <w:rFonts w:ascii="Cambria" w:eastAsia="Calibri" w:hAnsi="Cambria" w:cs="Times New Roman"/>
      <w:sz w:val="20"/>
      <w:szCs w:val="20"/>
      <w:lang w:eastAsia="sl-SI"/>
    </w:rPr>
  </w:style>
  <w:style w:type="character" w:styleId="Sprotnaopomba-sklic">
    <w:name w:val="footnote reference"/>
    <w:aliases w:val="Footnote symbol,Footnote,Fussnota"/>
    <w:uiPriority w:val="99"/>
    <w:rsid w:val="00344DF1"/>
    <w:rPr>
      <w:vertAlign w:val="superscript"/>
    </w:rPr>
  </w:style>
  <w:style w:type="character" w:customStyle="1" w:styleId="OdstavekseznamaZnak">
    <w:name w:val="Odstavek seznama Znak"/>
    <w:aliases w:val="naslov 1 Znak,Bullet 1 Znak,Bullet Points Znak,Bullet layer Znak,Colorful List - Accent 11 Znak,Dot pt Znak,F5 List Paragraph Znak,Indicator Text Znak,Issue Action POC Znak,List Paragraph Char Char Char Znak,List Paragraph2 Znak"/>
    <w:link w:val="Odstavekseznama"/>
    <w:uiPriority w:val="34"/>
    <w:qFormat/>
    <w:rsid w:val="00344DF1"/>
  </w:style>
  <w:style w:type="paragraph" w:customStyle="1" w:styleId="Natevanje">
    <w:name w:val="Naštevanje"/>
    <w:basedOn w:val="Odstavekseznama"/>
    <w:link w:val="NatevanjeZnak"/>
    <w:autoRedefine/>
    <w:rsid w:val="00344DF1"/>
    <w:pPr>
      <w:spacing w:after="0" w:line="276" w:lineRule="auto"/>
      <w:ind w:left="0"/>
      <w:jc w:val="left"/>
    </w:pPr>
    <w:rPr>
      <w:rFonts w:eastAsia="Calibri" w:cs="Arial"/>
      <w:sz w:val="24"/>
    </w:rPr>
  </w:style>
  <w:style w:type="character" w:customStyle="1" w:styleId="NatevanjeZnak">
    <w:name w:val="Naštevanje Znak"/>
    <w:link w:val="Natevanje"/>
    <w:rsid w:val="00344DF1"/>
    <w:rPr>
      <w:rFonts w:ascii="Arial" w:eastAsia="Calibri" w:hAnsi="Arial" w:cs="Arial"/>
      <w:sz w:val="24"/>
    </w:rPr>
  </w:style>
  <w:style w:type="paragraph" w:customStyle="1" w:styleId="Naslovtabele">
    <w:name w:val="Naslov_tabele"/>
    <w:basedOn w:val="Napis"/>
    <w:link w:val="NaslovtabeleZnak"/>
    <w:rsid w:val="00344DF1"/>
    <w:pPr>
      <w:keepNext/>
      <w:keepLines/>
      <w:widowControl w:val="0"/>
      <w:spacing w:after="0" w:line="276" w:lineRule="auto"/>
      <w:jc w:val="left"/>
    </w:pPr>
    <w:rPr>
      <w:rFonts w:ascii="Calibri" w:eastAsia="Calibri" w:hAnsi="Calibri" w:cs="Times New Roman"/>
      <w:b/>
      <w:bCs/>
      <w:i w:val="0"/>
      <w:iCs w:val="0"/>
      <w:color w:val="2DA2BF"/>
      <w:sz w:val="16"/>
      <w:szCs w:val="16"/>
      <w:lang w:eastAsia="sl-SI"/>
    </w:rPr>
  </w:style>
  <w:style w:type="character" w:customStyle="1" w:styleId="NaslovtabeleZnak">
    <w:name w:val="Naslov_tabele Znak"/>
    <w:link w:val="Naslovtabele"/>
    <w:rsid w:val="00344DF1"/>
    <w:rPr>
      <w:rFonts w:ascii="Calibri" w:eastAsia="Calibri" w:hAnsi="Calibri" w:cs="Times New Roman"/>
      <w:b/>
      <w:bCs/>
      <w:color w:val="2DA2BF"/>
      <w:sz w:val="16"/>
      <w:szCs w:val="16"/>
      <w:lang w:eastAsia="sl-SI"/>
    </w:rPr>
  </w:style>
  <w:style w:type="paragraph" w:styleId="Napis">
    <w:name w:val="caption"/>
    <w:aliases w:val="Label/Legend,CapSlika,Napis Znak,Znak Znak Znak,Char,Znak Znak,Caption Char,Caption Char1,Caption Char Char,Napis Znak2 Znak,Napis Znak Znak2 Znak,Napis Znak Znak2 Znak Znak Znak,Napis Znak Znak Znak Znak Znak Znak Znak,slika1,Napis Znak1,S"/>
    <w:basedOn w:val="Navaden"/>
    <w:next w:val="Navaden"/>
    <w:link w:val="NapisZnak2"/>
    <w:unhideWhenUsed/>
    <w:rsid w:val="00344DF1"/>
    <w:pPr>
      <w:spacing w:after="200" w:line="240" w:lineRule="auto"/>
    </w:pPr>
    <w:rPr>
      <w:i/>
      <w:iCs/>
      <w:color w:val="44546A" w:themeColor="text2"/>
      <w:sz w:val="18"/>
      <w:szCs w:val="18"/>
    </w:rPr>
  </w:style>
  <w:style w:type="character" w:styleId="Pripombasklic">
    <w:name w:val="annotation reference"/>
    <w:basedOn w:val="Privzetapisavaodstavka"/>
    <w:unhideWhenUsed/>
    <w:rsid w:val="001E0DB4"/>
    <w:rPr>
      <w:sz w:val="16"/>
      <w:szCs w:val="16"/>
    </w:rPr>
  </w:style>
  <w:style w:type="paragraph" w:styleId="Pripombabesedilo">
    <w:name w:val="annotation text"/>
    <w:aliases w:val="Komentar - besedilo,Komentar - besedilo1, Znak9,Znak9"/>
    <w:basedOn w:val="Navaden"/>
    <w:link w:val="PripombabesediloZnak"/>
    <w:uiPriority w:val="99"/>
    <w:unhideWhenUsed/>
    <w:rsid w:val="001E0DB4"/>
    <w:pPr>
      <w:spacing w:line="240" w:lineRule="auto"/>
    </w:pPr>
    <w:rPr>
      <w:sz w:val="20"/>
      <w:szCs w:val="20"/>
    </w:rPr>
  </w:style>
  <w:style w:type="character" w:customStyle="1" w:styleId="PripombabesediloZnak">
    <w:name w:val="Pripomba – besedilo Znak"/>
    <w:aliases w:val="Komentar - besedilo Znak,Komentar - besedilo1 Znak, Znak9 Znak,Znak9 Znak"/>
    <w:basedOn w:val="Privzetapisavaodstavka"/>
    <w:link w:val="Pripombabesedilo"/>
    <w:uiPriority w:val="99"/>
    <w:rsid w:val="001E0DB4"/>
    <w:rPr>
      <w:sz w:val="20"/>
      <w:szCs w:val="20"/>
    </w:rPr>
  </w:style>
  <w:style w:type="paragraph" w:styleId="Besedilooblaka">
    <w:name w:val="Balloon Text"/>
    <w:basedOn w:val="Navaden"/>
    <w:link w:val="BesedilooblakaZnak"/>
    <w:uiPriority w:val="99"/>
    <w:unhideWhenUsed/>
    <w:rsid w:val="001E0DB4"/>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rsid w:val="001E0DB4"/>
    <w:rPr>
      <w:rFonts w:ascii="Segoe UI" w:hAnsi="Segoe UI" w:cs="Segoe UI"/>
      <w:sz w:val="18"/>
      <w:szCs w:val="18"/>
    </w:rPr>
  </w:style>
  <w:style w:type="paragraph" w:styleId="Zadevapripombe">
    <w:name w:val="annotation subject"/>
    <w:basedOn w:val="Pripombabesedilo"/>
    <w:next w:val="Pripombabesedilo"/>
    <w:link w:val="ZadevapripombeZnak"/>
    <w:uiPriority w:val="99"/>
    <w:unhideWhenUsed/>
    <w:rsid w:val="001E0DB4"/>
    <w:rPr>
      <w:b/>
      <w:bCs/>
    </w:rPr>
  </w:style>
  <w:style w:type="character" w:customStyle="1" w:styleId="ZadevapripombeZnak">
    <w:name w:val="Zadeva pripombe Znak"/>
    <w:basedOn w:val="PripombabesediloZnak"/>
    <w:link w:val="Zadevapripombe"/>
    <w:uiPriority w:val="99"/>
    <w:rsid w:val="001E0DB4"/>
    <w:rPr>
      <w:b/>
      <w:bCs/>
      <w:sz w:val="20"/>
      <w:szCs w:val="20"/>
    </w:rPr>
  </w:style>
  <w:style w:type="table" w:customStyle="1" w:styleId="Tabelamrea4poudarek111">
    <w:name w:val="Tabela – mreža 4 (poudarek 1)11"/>
    <w:basedOn w:val="Navadnatabela"/>
    <w:uiPriority w:val="49"/>
    <w:rsid w:val="00AE610D"/>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footnotedescription">
    <w:name w:val="footnote description"/>
    <w:next w:val="Navaden"/>
    <w:link w:val="footnotedescriptionChar"/>
    <w:hidden/>
    <w:rsid w:val="00ED7800"/>
    <w:pPr>
      <w:spacing w:after="0" w:line="263" w:lineRule="auto"/>
      <w:jc w:val="both"/>
    </w:pPr>
    <w:rPr>
      <w:rFonts w:ascii="Calibri" w:eastAsia="Calibri" w:hAnsi="Calibri" w:cs="Calibri"/>
      <w:color w:val="000000"/>
      <w:sz w:val="16"/>
      <w:lang w:eastAsia="sl-SI"/>
    </w:rPr>
  </w:style>
  <w:style w:type="character" w:customStyle="1" w:styleId="footnotedescriptionChar">
    <w:name w:val="footnote description Char"/>
    <w:link w:val="footnotedescription"/>
    <w:rsid w:val="00ED7800"/>
    <w:rPr>
      <w:rFonts w:ascii="Calibri" w:eastAsia="Calibri" w:hAnsi="Calibri" w:cs="Calibri"/>
      <w:color w:val="000000"/>
      <w:sz w:val="16"/>
      <w:lang w:eastAsia="sl-SI"/>
    </w:rPr>
  </w:style>
  <w:style w:type="character" w:customStyle="1" w:styleId="footnotemark">
    <w:name w:val="footnote mark"/>
    <w:hidden/>
    <w:rsid w:val="00ED7800"/>
    <w:rPr>
      <w:rFonts w:ascii="Calibri" w:eastAsia="Calibri" w:hAnsi="Calibri" w:cs="Calibri"/>
      <w:color w:val="000000"/>
      <w:sz w:val="16"/>
      <w:vertAlign w:val="superscript"/>
    </w:rPr>
  </w:style>
  <w:style w:type="table" w:customStyle="1" w:styleId="Tabelamrea1">
    <w:name w:val="Tabela – mreža1"/>
    <w:basedOn w:val="Navadnatabela"/>
    <w:next w:val="Tabelamrea"/>
    <w:rsid w:val="00707D7D"/>
    <w:pPr>
      <w:spacing w:after="0" w:line="240" w:lineRule="auto"/>
    </w:pPr>
    <w:rPr>
      <w:rFonts w:eastAsiaTheme="minorEastAsia"/>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slovTOC">
    <w:name w:val="TOC Heading"/>
    <w:basedOn w:val="Naslov1"/>
    <w:next w:val="Navaden"/>
    <w:uiPriority w:val="39"/>
    <w:unhideWhenUsed/>
    <w:rsid w:val="00B9692A"/>
    <w:pPr>
      <w:spacing w:after="0"/>
      <w:outlineLvl w:val="9"/>
    </w:pPr>
  </w:style>
  <w:style w:type="paragraph" w:styleId="Revizija">
    <w:name w:val="Revision"/>
    <w:hidden/>
    <w:uiPriority w:val="99"/>
    <w:semiHidden/>
    <w:rsid w:val="00B9692A"/>
    <w:pPr>
      <w:spacing w:after="0" w:line="240" w:lineRule="auto"/>
    </w:pPr>
  </w:style>
  <w:style w:type="paragraph" w:styleId="Kazalovsebine1">
    <w:name w:val="toc 1"/>
    <w:basedOn w:val="Navaden"/>
    <w:next w:val="Navaden"/>
    <w:link w:val="Kazalovsebine1Znak"/>
    <w:autoRedefine/>
    <w:uiPriority w:val="39"/>
    <w:unhideWhenUsed/>
    <w:rsid w:val="00B9692A"/>
    <w:pPr>
      <w:spacing w:after="100"/>
    </w:pPr>
  </w:style>
  <w:style w:type="paragraph" w:styleId="Kazalovsebine2">
    <w:name w:val="toc 2"/>
    <w:basedOn w:val="Navaden"/>
    <w:next w:val="Navaden"/>
    <w:autoRedefine/>
    <w:uiPriority w:val="39"/>
    <w:unhideWhenUsed/>
    <w:rsid w:val="00B9692A"/>
    <w:pPr>
      <w:spacing w:after="100"/>
      <w:ind w:left="220"/>
    </w:pPr>
  </w:style>
  <w:style w:type="character" w:customStyle="1" w:styleId="Naslov3Znak">
    <w:name w:val="Naslov 3 Znak"/>
    <w:aliases w:val="Heading 3 Char Znak"/>
    <w:basedOn w:val="Privzetapisavaodstavka"/>
    <w:link w:val="Naslov3"/>
    <w:rsid w:val="00ED1008"/>
    <w:rPr>
      <w:rFonts w:eastAsia="Calibri" w:cs="Times New Roman"/>
      <w:i/>
      <w:iCs/>
      <w:smallCaps/>
      <w:spacing w:val="5"/>
      <w:sz w:val="26"/>
      <w:szCs w:val="26"/>
      <w:lang w:eastAsia="sl-SI"/>
    </w:rPr>
  </w:style>
  <w:style w:type="character" w:customStyle="1" w:styleId="Naslov4Znak">
    <w:name w:val="Naslov 4 Znak"/>
    <w:basedOn w:val="Privzetapisavaodstavka"/>
    <w:link w:val="Naslov4"/>
    <w:rsid w:val="00ED1008"/>
    <w:rPr>
      <w:rFonts w:eastAsia="Calibri" w:cs="Times New Roman"/>
      <w:b/>
      <w:bCs/>
      <w:spacing w:val="5"/>
      <w:sz w:val="24"/>
      <w:szCs w:val="24"/>
      <w:lang w:eastAsia="sl-SI"/>
    </w:rPr>
  </w:style>
  <w:style w:type="character" w:customStyle="1" w:styleId="Naslov5Znak">
    <w:name w:val="Naslov 5 Znak"/>
    <w:basedOn w:val="Privzetapisavaodstavka"/>
    <w:link w:val="Naslov5"/>
    <w:rsid w:val="00ED1008"/>
    <w:rPr>
      <w:rFonts w:eastAsia="Calibri" w:cs="Times New Roman"/>
      <w:i/>
      <w:iCs/>
      <w:sz w:val="24"/>
      <w:szCs w:val="24"/>
      <w:lang w:eastAsia="sl-SI"/>
    </w:rPr>
  </w:style>
  <w:style w:type="character" w:customStyle="1" w:styleId="Naslov6Znak">
    <w:name w:val="Naslov 6 Znak"/>
    <w:basedOn w:val="Privzetapisavaodstavka"/>
    <w:link w:val="Naslov6"/>
    <w:rsid w:val="00ED1008"/>
    <w:rPr>
      <w:rFonts w:eastAsia="Calibri" w:cs="Times New Roman"/>
      <w:b/>
      <w:bCs/>
      <w:color w:val="595959"/>
      <w:spacing w:val="5"/>
      <w:sz w:val="20"/>
      <w:shd w:val="clear" w:color="auto" w:fill="FFFFFF"/>
      <w:lang w:eastAsia="sl-SI"/>
    </w:rPr>
  </w:style>
  <w:style w:type="character" w:customStyle="1" w:styleId="Naslov7Znak">
    <w:name w:val="Naslov 7 Znak"/>
    <w:basedOn w:val="Privzetapisavaodstavka"/>
    <w:link w:val="Naslov7"/>
    <w:rsid w:val="00ED1008"/>
    <w:rPr>
      <w:rFonts w:eastAsia="Calibri" w:cs="Times New Roman"/>
      <w:b/>
      <w:bCs/>
      <w:i/>
      <w:iCs/>
      <w:color w:val="5A5A5A"/>
      <w:sz w:val="20"/>
      <w:szCs w:val="20"/>
      <w:lang w:eastAsia="sl-SI"/>
    </w:rPr>
  </w:style>
  <w:style w:type="character" w:customStyle="1" w:styleId="Naslov8Znak">
    <w:name w:val="Naslov 8 Znak"/>
    <w:basedOn w:val="Privzetapisavaodstavka"/>
    <w:link w:val="Naslov8"/>
    <w:uiPriority w:val="9"/>
    <w:semiHidden/>
    <w:rsid w:val="00ED1008"/>
    <w:rPr>
      <w:rFonts w:eastAsia="Calibri" w:cs="Times New Roman"/>
      <w:b/>
      <w:bCs/>
      <w:color w:val="7F7F7F"/>
      <w:sz w:val="20"/>
      <w:szCs w:val="20"/>
      <w:lang w:eastAsia="sl-SI"/>
    </w:rPr>
  </w:style>
  <w:style w:type="character" w:customStyle="1" w:styleId="Naslov9Znak">
    <w:name w:val="Naslov 9 Znak"/>
    <w:basedOn w:val="Privzetapisavaodstavka"/>
    <w:link w:val="Naslov9"/>
    <w:rsid w:val="00ED1008"/>
    <w:rPr>
      <w:rFonts w:eastAsia="Calibri" w:cs="Times New Roman"/>
      <w:b/>
      <w:bCs/>
      <w:i/>
      <w:iCs/>
      <w:color w:val="7F7F7F"/>
      <w:sz w:val="18"/>
      <w:szCs w:val="18"/>
      <w:lang w:eastAsia="sl-SI"/>
    </w:rPr>
  </w:style>
  <w:style w:type="paragraph" w:styleId="Podnaslov">
    <w:name w:val="Subtitle"/>
    <w:basedOn w:val="Navaden"/>
    <w:next w:val="Navaden"/>
    <w:link w:val="PodnaslovZnak"/>
    <w:uiPriority w:val="11"/>
    <w:rsid w:val="00ED1008"/>
    <w:pPr>
      <w:spacing w:after="200" w:line="276" w:lineRule="auto"/>
    </w:pPr>
    <w:rPr>
      <w:rFonts w:eastAsia="Calibri" w:cs="Times New Roman"/>
      <w:i/>
      <w:iCs/>
      <w:smallCaps/>
      <w:spacing w:val="10"/>
      <w:sz w:val="28"/>
      <w:szCs w:val="28"/>
      <w:lang w:eastAsia="sl-SI"/>
    </w:rPr>
  </w:style>
  <w:style w:type="character" w:customStyle="1" w:styleId="PodnaslovZnak">
    <w:name w:val="Podnaslov Znak"/>
    <w:basedOn w:val="Privzetapisavaodstavka"/>
    <w:link w:val="Podnaslov"/>
    <w:uiPriority w:val="11"/>
    <w:rsid w:val="00ED1008"/>
    <w:rPr>
      <w:rFonts w:eastAsia="Calibri" w:cs="Times New Roman"/>
      <w:i/>
      <w:iCs/>
      <w:smallCaps/>
      <w:spacing w:val="10"/>
      <w:sz w:val="28"/>
      <w:szCs w:val="28"/>
      <w:lang w:eastAsia="sl-SI"/>
    </w:rPr>
  </w:style>
  <w:style w:type="paragraph" w:customStyle="1" w:styleId="Default">
    <w:name w:val="Default"/>
    <w:rsid w:val="00ED1008"/>
    <w:pPr>
      <w:autoSpaceDE w:val="0"/>
      <w:autoSpaceDN w:val="0"/>
      <w:adjustRightInd w:val="0"/>
      <w:spacing w:after="200" w:line="276" w:lineRule="auto"/>
    </w:pPr>
    <w:rPr>
      <w:rFonts w:ascii="Arial" w:eastAsia="Calibri" w:hAnsi="Arial" w:cs="Arial"/>
      <w:color w:val="000000"/>
      <w:sz w:val="24"/>
      <w:szCs w:val="24"/>
      <w:lang w:eastAsia="sl-SI"/>
    </w:rPr>
  </w:style>
  <w:style w:type="paragraph" w:customStyle="1" w:styleId="EndNoteBibliography">
    <w:name w:val="EndNote Bibliography"/>
    <w:basedOn w:val="Navaden"/>
    <w:link w:val="EndNoteBibliographyZnak"/>
    <w:rsid w:val="00ED1008"/>
    <w:pPr>
      <w:widowControl w:val="0"/>
      <w:spacing w:after="200" w:line="276" w:lineRule="auto"/>
    </w:pPr>
    <w:rPr>
      <w:rFonts w:eastAsia="Calibri" w:cs="Arial"/>
      <w:noProof/>
      <w:sz w:val="20"/>
      <w:lang w:val="en-US"/>
    </w:rPr>
  </w:style>
  <w:style w:type="character" w:customStyle="1" w:styleId="EndNoteBibliographyZnak">
    <w:name w:val="EndNote Bibliography Znak"/>
    <w:link w:val="EndNoteBibliography"/>
    <w:rsid w:val="00ED1008"/>
    <w:rPr>
      <w:rFonts w:ascii="Arial" w:eastAsia="Calibri" w:hAnsi="Arial" w:cs="Arial"/>
      <w:noProof/>
      <w:sz w:val="20"/>
      <w:lang w:val="en-US"/>
    </w:rPr>
  </w:style>
  <w:style w:type="paragraph" w:styleId="Naslov">
    <w:name w:val="Title"/>
    <w:basedOn w:val="Navaden"/>
    <w:next w:val="Navaden"/>
    <w:link w:val="NaslovZnak"/>
    <w:rsid w:val="00ED1008"/>
    <w:pPr>
      <w:spacing w:after="300" w:line="240" w:lineRule="auto"/>
      <w:contextualSpacing/>
    </w:pPr>
    <w:rPr>
      <w:rFonts w:eastAsia="Calibri" w:cs="Times New Roman"/>
      <w:smallCaps/>
      <w:sz w:val="52"/>
      <w:szCs w:val="52"/>
      <w:lang w:eastAsia="sl-SI"/>
    </w:rPr>
  </w:style>
  <w:style w:type="character" w:customStyle="1" w:styleId="NaslovZnak">
    <w:name w:val="Naslov Znak"/>
    <w:basedOn w:val="Privzetapisavaodstavka"/>
    <w:link w:val="Naslov"/>
    <w:rsid w:val="00ED1008"/>
    <w:rPr>
      <w:rFonts w:eastAsia="Calibri" w:cs="Times New Roman"/>
      <w:smallCaps/>
      <w:sz w:val="52"/>
      <w:szCs w:val="52"/>
      <w:lang w:eastAsia="sl-SI"/>
    </w:rPr>
  </w:style>
  <w:style w:type="paragraph" w:customStyle="1" w:styleId="TableParagraph">
    <w:name w:val="Table Paragraph"/>
    <w:basedOn w:val="Navaden"/>
    <w:uiPriority w:val="1"/>
    <w:rsid w:val="00ED1008"/>
    <w:pPr>
      <w:widowControl w:val="0"/>
      <w:spacing w:before="120" w:after="120" w:line="276" w:lineRule="auto"/>
    </w:pPr>
    <w:rPr>
      <w:rFonts w:ascii="Calibri" w:eastAsia="Calibri" w:hAnsi="Calibri" w:cs="Times New Roman"/>
      <w:sz w:val="20"/>
      <w:lang w:eastAsia="sl-SI"/>
    </w:rPr>
  </w:style>
  <w:style w:type="character" w:customStyle="1" w:styleId="NapisZnak2">
    <w:name w:val="Napis Znak2"/>
    <w:aliases w:val="Label/Legend Znak,CapSlika Znak,Napis Znak Znak,Znak Znak Znak Znak,Char Znak,Znak Znak Znak1,Caption Char Znak,Caption Char1 Znak,Caption Char Char Znak,Napis Znak2 Znak Znak,Napis Znak Znak2 Znak Znak,Napis Znak Znak2 Znak Znak Znak Znak"/>
    <w:link w:val="Napis"/>
    <w:rsid w:val="00ED1008"/>
    <w:rPr>
      <w:i/>
      <w:iCs/>
      <w:color w:val="44546A" w:themeColor="text2"/>
      <w:sz w:val="18"/>
      <w:szCs w:val="18"/>
    </w:rPr>
  </w:style>
  <w:style w:type="table" w:customStyle="1" w:styleId="GridTable1Light-Accent11">
    <w:name w:val="Grid Table 1 Light - Accent 11"/>
    <w:basedOn w:val="Navadnatabela"/>
    <w:uiPriority w:val="46"/>
    <w:rsid w:val="00ED1008"/>
    <w:pPr>
      <w:spacing w:after="0" w:line="240" w:lineRule="auto"/>
    </w:pPr>
    <w:rPr>
      <w:rFonts w:ascii="Calibri" w:eastAsia="Calibri" w:hAnsi="Calibri" w:cs="Times New Roman"/>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Tabelasvetlamrea1poudarek11">
    <w:name w:val="Tabela – svetla mreža 1 (poudarek 1)1"/>
    <w:basedOn w:val="Navadnatabela"/>
    <w:uiPriority w:val="46"/>
    <w:rsid w:val="00ED1008"/>
    <w:pPr>
      <w:spacing w:after="0" w:line="240" w:lineRule="auto"/>
    </w:pPr>
    <w:rPr>
      <w:rFonts w:ascii="Calibri" w:eastAsia="Calibri" w:hAnsi="Calibri" w:cs="Times New Roman"/>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character" w:customStyle="1" w:styleId="Hiperpovezava1">
    <w:name w:val="Hiperpovezava1"/>
    <w:uiPriority w:val="99"/>
    <w:semiHidden/>
    <w:unhideWhenUsed/>
    <w:rsid w:val="00ED1008"/>
    <w:rPr>
      <w:color w:val="0000FF"/>
      <w:u w:val="single"/>
    </w:rPr>
  </w:style>
  <w:style w:type="table" w:customStyle="1" w:styleId="Tabelamrea2">
    <w:name w:val="Tabela – mreža2"/>
    <w:basedOn w:val="Navadnatabela"/>
    <w:next w:val="Tabelamrea"/>
    <w:uiPriority w:val="59"/>
    <w:rsid w:val="00ED1008"/>
    <w:pPr>
      <w:spacing w:after="0" w:line="240" w:lineRule="auto"/>
    </w:pPr>
    <w:rPr>
      <w:rFonts w:ascii="Cambria" w:eastAsia="Calibri" w:hAnsi="Cambria"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Kazalovsebine3">
    <w:name w:val="toc 3"/>
    <w:basedOn w:val="Navaden"/>
    <w:next w:val="Navaden"/>
    <w:autoRedefine/>
    <w:uiPriority w:val="39"/>
    <w:rsid w:val="00ED1008"/>
    <w:pPr>
      <w:tabs>
        <w:tab w:val="right" w:leader="dot" w:pos="9062"/>
      </w:tabs>
      <w:spacing w:after="200" w:line="276" w:lineRule="auto"/>
      <w:ind w:left="480"/>
    </w:pPr>
    <w:rPr>
      <w:rFonts w:eastAsia="Calibri" w:cs="Times New Roman"/>
      <w:noProof/>
      <w:sz w:val="20"/>
    </w:rPr>
  </w:style>
  <w:style w:type="character" w:styleId="Krepko">
    <w:name w:val="Strong"/>
    <w:rsid w:val="00ED1008"/>
    <w:rPr>
      <w:b/>
      <w:bCs/>
    </w:rPr>
  </w:style>
  <w:style w:type="paragraph" w:customStyle="1" w:styleId="Naslov21">
    <w:name w:val="Naslov 21"/>
    <w:basedOn w:val="Navaden"/>
    <w:link w:val="Naslov2Char"/>
    <w:rsid w:val="00ED1008"/>
    <w:pPr>
      <w:keepNext/>
      <w:numPr>
        <w:ilvl w:val="1"/>
        <w:numId w:val="1"/>
      </w:numPr>
      <w:spacing w:before="120" w:after="120" w:line="276" w:lineRule="auto"/>
      <w:ind w:left="720"/>
      <w:outlineLvl w:val="1"/>
    </w:pPr>
    <w:rPr>
      <w:rFonts w:eastAsia="Calibri" w:cs="Times New Roman"/>
      <w:b/>
      <w:bCs/>
      <w:sz w:val="28"/>
      <w:szCs w:val="28"/>
    </w:rPr>
  </w:style>
  <w:style w:type="paragraph" w:customStyle="1" w:styleId="Naslov210">
    <w:name w:val="Naslov2.1"/>
    <w:basedOn w:val="Navaden"/>
    <w:link w:val="Naslov21Char"/>
    <w:rsid w:val="00ED1008"/>
    <w:pPr>
      <w:keepNext/>
      <w:numPr>
        <w:ilvl w:val="1"/>
        <w:numId w:val="2"/>
      </w:numPr>
      <w:spacing w:before="120" w:after="120" w:line="276" w:lineRule="auto"/>
      <w:ind w:left="720"/>
      <w:outlineLvl w:val="1"/>
    </w:pPr>
    <w:rPr>
      <w:rFonts w:eastAsia="Calibri" w:cs="Times New Roman"/>
      <w:b/>
      <w:bCs/>
      <w:sz w:val="28"/>
      <w:szCs w:val="28"/>
    </w:rPr>
  </w:style>
  <w:style w:type="character" w:customStyle="1" w:styleId="Naslov2Char">
    <w:name w:val="Naslov 2 Char"/>
    <w:link w:val="Naslov21"/>
    <w:rsid w:val="00ED1008"/>
    <w:rPr>
      <w:rFonts w:eastAsia="Calibri" w:cs="Times New Roman"/>
      <w:b/>
      <w:bCs/>
      <w:sz w:val="28"/>
      <w:szCs w:val="28"/>
    </w:rPr>
  </w:style>
  <w:style w:type="paragraph" w:customStyle="1" w:styleId="Naslov31">
    <w:name w:val="Naslov 31"/>
    <w:basedOn w:val="Navaden"/>
    <w:link w:val="Naslov3Char"/>
    <w:rsid w:val="00ED1008"/>
    <w:pPr>
      <w:keepNext/>
      <w:numPr>
        <w:ilvl w:val="2"/>
        <w:numId w:val="2"/>
      </w:numPr>
      <w:spacing w:before="120" w:after="120" w:line="276" w:lineRule="auto"/>
      <w:ind w:left="720"/>
      <w:outlineLvl w:val="1"/>
    </w:pPr>
    <w:rPr>
      <w:rFonts w:eastAsia="Calibri" w:cs="Times New Roman"/>
      <w:b/>
      <w:bCs/>
      <w:sz w:val="28"/>
      <w:szCs w:val="28"/>
    </w:rPr>
  </w:style>
  <w:style w:type="character" w:customStyle="1" w:styleId="Naslov21Char">
    <w:name w:val="Naslov2.1 Char"/>
    <w:link w:val="Naslov210"/>
    <w:rsid w:val="00ED1008"/>
    <w:rPr>
      <w:rFonts w:eastAsia="Calibri" w:cs="Times New Roman"/>
      <w:b/>
      <w:bCs/>
      <w:sz w:val="28"/>
      <w:szCs w:val="28"/>
    </w:rPr>
  </w:style>
  <w:style w:type="character" w:customStyle="1" w:styleId="Naslov3Char">
    <w:name w:val="Naslov 3 Char"/>
    <w:link w:val="Naslov31"/>
    <w:rsid w:val="00ED1008"/>
    <w:rPr>
      <w:rFonts w:eastAsia="Calibri" w:cs="Times New Roman"/>
      <w:b/>
      <w:bCs/>
      <w:sz w:val="28"/>
      <w:szCs w:val="28"/>
    </w:rPr>
  </w:style>
  <w:style w:type="paragraph" w:customStyle="1" w:styleId="Naslov41">
    <w:name w:val="Naslov 41"/>
    <w:basedOn w:val="Navaden"/>
    <w:link w:val="Naslov4Char"/>
    <w:rsid w:val="00ED1008"/>
    <w:pPr>
      <w:numPr>
        <w:ilvl w:val="3"/>
      </w:numPr>
      <w:spacing w:before="120" w:after="120" w:line="276" w:lineRule="auto"/>
      <w:ind w:left="864" w:hanging="864"/>
      <w:outlineLvl w:val="3"/>
    </w:pPr>
    <w:rPr>
      <w:rFonts w:eastAsia="Calibri" w:cs="Times New Roman"/>
      <w:b/>
      <w:sz w:val="28"/>
      <w:szCs w:val="28"/>
    </w:rPr>
  </w:style>
  <w:style w:type="paragraph" w:customStyle="1" w:styleId="Naslov51">
    <w:name w:val="Naslov 51"/>
    <w:basedOn w:val="Navaden"/>
    <w:link w:val="Naslov5Char"/>
    <w:rsid w:val="00ED1008"/>
    <w:pPr>
      <w:numPr>
        <w:ilvl w:val="4"/>
      </w:numPr>
      <w:spacing w:before="120" w:after="120" w:line="276" w:lineRule="auto"/>
      <w:ind w:left="1008" w:hanging="1008"/>
      <w:outlineLvl w:val="4"/>
    </w:pPr>
    <w:rPr>
      <w:rFonts w:eastAsia="Calibri" w:cs="Times New Roman"/>
      <w:b/>
      <w:sz w:val="28"/>
      <w:szCs w:val="28"/>
    </w:rPr>
  </w:style>
  <w:style w:type="character" w:customStyle="1" w:styleId="Naslov4Char">
    <w:name w:val="Naslov 4 Char"/>
    <w:link w:val="Naslov41"/>
    <w:rsid w:val="00ED1008"/>
    <w:rPr>
      <w:rFonts w:eastAsia="Calibri" w:cs="Times New Roman"/>
      <w:b/>
      <w:sz w:val="28"/>
      <w:szCs w:val="28"/>
    </w:rPr>
  </w:style>
  <w:style w:type="paragraph" w:customStyle="1" w:styleId="Naslov410">
    <w:name w:val="Naslov4.1"/>
    <w:basedOn w:val="Navaden"/>
    <w:link w:val="Naslov41Char"/>
    <w:rsid w:val="00ED1008"/>
    <w:pPr>
      <w:numPr>
        <w:ilvl w:val="3"/>
      </w:numPr>
      <w:spacing w:before="120" w:after="120" w:line="276" w:lineRule="auto"/>
      <w:ind w:left="864" w:hanging="864"/>
      <w:outlineLvl w:val="3"/>
    </w:pPr>
    <w:rPr>
      <w:rFonts w:eastAsia="Calibri" w:cs="Times New Roman"/>
      <w:b/>
      <w:sz w:val="28"/>
      <w:szCs w:val="28"/>
    </w:rPr>
  </w:style>
  <w:style w:type="character" w:customStyle="1" w:styleId="Naslov5Char">
    <w:name w:val="Naslov 5 Char"/>
    <w:link w:val="Naslov51"/>
    <w:rsid w:val="00ED1008"/>
    <w:rPr>
      <w:rFonts w:eastAsia="Calibri" w:cs="Times New Roman"/>
      <w:b/>
      <w:sz w:val="28"/>
      <w:szCs w:val="28"/>
    </w:rPr>
  </w:style>
  <w:style w:type="paragraph" w:customStyle="1" w:styleId="Naslov22">
    <w:name w:val="Naslov2.2"/>
    <w:basedOn w:val="Navaden"/>
    <w:link w:val="Naslov22Char"/>
    <w:rsid w:val="00ED1008"/>
    <w:pPr>
      <w:spacing w:before="120" w:after="120" w:line="276" w:lineRule="auto"/>
    </w:pPr>
    <w:rPr>
      <w:rFonts w:eastAsia="Calibri" w:cs="Times New Roman"/>
      <w:b/>
      <w:sz w:val="28"/>
      <w:szCs w:val="28"/>
    </w:rPr>
  </w:style>
  <w:style w:type="character" w:customStyle="1" w:styleId="Naslov41Char">
    <w:name w:val="Naslov4.1 Char"/>
    <w:link w:val="Naslov410"/>
    <w:rsid w:val="00ED1008"/>
    <w:rPr>
      <w:rFonts w:eastAsia="Calibri" w:cs="Times New Roman"/>
      <w:b/>
      <w:sz w:val="28"/>
      <w:szCs w:val="28"/>
    </w:rPr>
  </w:style>
  <w:style w:type="paragraph" w:styleId="Kazalovsebine4">
    <w:name w:val="toc 4"/>
    <w:basedOn w:val="Navaden"/>
    <w:next w:val="Navaden"/>
    <w:autoRedefine/>
    <w:uiPriority w:val="39"/>
    <w:rsid w:val="00ED1008"/>
    <w:pPr>
      <w:spacing w:after="200" w:line="276" w:lineRule="auto"/>
      <w:ind w:left="720"/>
    </w:pPr>
    <w:rPr>
      <w:rFonts w:eastAsia="Calibri" w:cs="Times New Roman"/>
      <w:sz w:val="20"/>
      <w:lang w:eastAsia="sl-SI"/>
    </w:rPr>
  </w:style>
  <w:style w:type="character" w:customStyle="1" w:styleId="Naslov22Char">
    <w:name w:val="Naslov2.2 Char"/>
    <w:link w:val="Naslov22"/>
    <w:rsid w:val="00ED1008"/>
    <w:rPr>
      <w:rFonts w:eastAsia="Calibri" w:cs="Times New Roman"/>
      <w:b/>
      <w:sz w:val="28"/>
      <w:szCs w:val="28"/>
    </w:rPr>
  </w:style>
  <w:style w:type="paragraph" w:styleId="Kazalovsebine5">
    <w:name w:val="toc 5"/>
    <w:basedOn w:val="Navaden"/>
    <w:next w:val="Navaden"/>
    <w:autoRedefine/>
    <w:uiPriority w:val="39"/>
    <w:rsid w:val="00ED1008"/>
    <w:pPr>
      <w:tabs>
        <w:tab w:val="right" w:leader="dot" w:pos="9062"/>
      </w:tabs>
      <w:spacing w:after="200" w:line="276" w:lineRule="auto"/>
      <w:ind w:left="960"/>
    </w:pPr>
    <w:rPr>
      <w:rFonts w:eastAsia="Calibri" w:cs="Times New Roman"/>
      <w:noProof/>
      <w:sz w:val="20"/>
    </w:rPr>
  </w:style>
  <w:style w:type="paragraph" w:styleId="Kazaloslik">
    <w:name w:val="table of figures"/>
    <w:basedOn w:val="Navaden"/>
    <w:next w:val="Navaden"/>
    <w:uiPriority w:val="99"/>
    <w:rsid w:val="00ED1008"/>
    <w:pPr>
      <w:spacing w:after="200" w:line="276" w:lineRule="auto"/>
    </w:pPr>
    <w:rPr>
      <w:rFonts w:eastAsia="Calibri" w:cs="Times New Roman"/>
      <w:sz w:val="20"/>
      <w:lang w:eastAsia="sl-SI"/>
    </w:rPr>
  </w:style>
  <w:style w:type="paragraph" w:styleId="Brezrazmikov">
    <w:name w:val="No Spacing"/>
    <w:basedOn w:val="Navaden"/>
    <w:uiPriority w:val="1"/>
    <w:rsid w:val="00ED1008"/>
    <w:pPr>
      <w:spacing w:after="0" w:line="240" w:lineRule="auto"/>
    </w:pPr>
    <w:rPr>
      <w:rFonts w:eastAsia="Calibri" w:cs="Times New Roman"/>
      <w:sz w:val="20"/>
      <w:lang w:eastAsia="sl-SI"/>
    </w:rPr>
  </w:style>
  <w:style w:type="character" w:styleId="Neensklic">
    <w:name w:val="Subtle Reference"/>
    <w:uiPriority w:val="31"/>
    <w:rsid w:val="00ED1008"/>
    <w:rPr>
      <w:smallCaps/>
    </w:rPr>
  </w:style>
  <w:style w:type="paragraph" w:customStyle="1" w:styleId="odstavek">
    <w:name w:val="() odstavek"/>
    <w:basedOn w:val="Navaden"/>
    <w:link w:val="odstavekZnak"/>
    <w:rsid w:val="00ED1008"/>
    <w:pPr>
      <w:widowControl w:val="0"/>
      <w:numPr>
        <w:numId w:val="3"/>
      </w:numPr>
      <w:spacing w:after="200" w:line="360" w:lineRule="auto"/>
      <w:outlineLvl w:val="0"/>
    </w:pPr>
    <w:rPr>
      <w:rFonts w:eastAsia="Calibri" w:cs="Times New Roman"/>
      <w:sz w:val="20"/>
    </w:rPr>
  </w:style>
  <w:style w:type="paragraph" w:customStyle="1" w:styleId="Alineje">
    <w:name w:val="Alineje"/>
    <w:basedOn w:val="Navaden"/>
    <w:link w:val="AlinejeZnak"/>
    <w:rsid w:val="00ED1008"/>
    <w:pPr>
      <w:widowControl w:val="0"/>
      <w:spacing w:after="200" w:line="360" w:lineRule="auto"/>
    </w:pPr>
    <w:rPr>
      <w:rFonts w:eastAsia="Calibri" w:cs="Times New Roman"/>
      <w:sz w:val="20"/>
    </w:rPr>
  </w:style>
  <w:style w:type="character" w:customStyle="1" w:styleId="odstavekZnak">
    <w:name w:val="() odstavek Znak"/>
    <w:link w:val="odstavek"/>
    <w:rsid w:val="00ED1008"/>
    <w:rPr>
      <w:rFonts w:eastAsia="Calibri" w:cs="Times New Roman"/>
      <w:sz w:val="20"/>
    </w:rPr>
  </w:style>
  <w:style w:type="character" w:customStyle="1" w:styleId="AlinejeZnak">
    <w:name w:val="Alineje Znak"/>
    <w:link w:val="Alineje"/>
    <w:rsid w:val="00ED1008"/>
    <w:rPr>
      <w:rFonts w:ascii="Arial" w:eastAsia="Calibri" w:hAnsi="Arial" w:cs="Times New Roman"/>
      <w:sz w:val="20"/>
    </w:rPr>
  </w:style>
  <w:style w:type="paragraph" w:styleId="Kazalovsebine6">
    <w:name w:val="toc 6"/>
    <w:basedOn w:val="Navaden"/>
    <w:next w:val="Navaden"/>
    <w:autoRedefine/>
    <w:unhideWhenUsed/>
    <w:rsid w:val="00ED1008"/>
    <w:pPr>
      <w:spacing w:after="100" w:line="276" w:lineRule="auto"/>
      <w:ind w:left="1100"/>
    </w:pPr>
    <w:rPr>
      <w:rFonts w:ascii="Calibri" w:eastAsia="Times New Roman" w:hAnsi="Calibri" w:cs="Times New Roman"/>
      <w:sz w:val="20"/>
      <w:lang w:eastAsia="sl-SI"/>
    </w:rPr>
  </w:style>
  <w:style w:type="paragraph" w:styleId="Kazalovsebine7">
    <w:name w:val="toc 7"/>
    <w:basedOn w:val="Navaden"/>
    <w:next w:val="Navaden"/>
    <w:autoRedefine/>
    <w:unhideWhenUsed/>
    <w:rsid w:val="00ED1008"/>
    <w:pPr>
      <w:spacing w:after="100" w:line="276" w:lineRule="auto"/>
      <w:ind w:left="1320"/>
    </w:pPr>
    <w:rPr>
      <w:rFonts w:ascii="Calibri" w:eastAsia="Times New Roman" w:hAnsi="Calibri" w:cs="Times New Roman"/>
      <w:sz w:val="20"/>
      <w:lang w:eastAsia="sl-SI"/>
    </w:rPr>
  </w:style>
  <w:style w:type="paragraph" w:styleId="Kazalovsebine8">
    <w:name w:val="toc 8"/>
    <w:basedOn w:val="Navaden"/>
    <w:next w:val="Navaden"/>
    <w:autoRedefine/>
    <w:unhideWhenUsed/>
    <w:rsid w:val="00ED1008"/>
    <w:pPr>
      <w:spacing w:after="100" w:line="276" w:lineRule="auto"/>
      <w:ind w:left="1540"/>
    </w:pPr>
    <w:rPr>
      <w:rFonts w:ascii="Calibri" w:eastAsia="Times New Roman" w:hAnsi="Calibri" w:cs="Times New Roman"/>
      <w:sz w:val="20"/>
      <w:lang w:eastAsia="sl-SI"/>
    </w:rPr>
  </w:style>
  <w:style w:type="paragraph" w:styleId="Kazalovsebine9">
    <w:name w:val="toc 9"/>
    <w:basedOn w:val="Navaden"/>
    <w:next w:val="Navaden"/>
    <w:autoRedefine/>
    <w:unhideWhenUsed/>
    <w:rsid w:val="00ED1008"/>
    <w:pPr>
      <w:spacing w:after="100" w:line="276" w:lineRule="auto"/>
      <w:ind w:left="1760"/>
    </w:pPr>
    <w:rPr>
      <w:rFonts w:ascii="Calibri" w:eastAsia="Times New Roman" w:hAnsi="Calibri" w:cs="Times New Roman"/>
      <w:sz w:val="20"/>
      <w:lang w:eastAsia="sl-SI"/>
    </w:rPr>
  </w:style>
  <w:style w:type="paragraph" w:customStyle="1" w:styleId="tevilnatoka">
    <w:name w:val="tevilnatoka"/>
    <w:basedOn w:val="Navaden"/>
    <w:rsid w:val="00ED1008"/>
    <w:pPr>
      <w:spacing w:before="100" w:beforeAutospacing="1" w:after="100" w:afterAutospacing="1" w:line="276" w:lineRule="auto"/>
    </w:pPr>
    <w:rPr>
      <w:rFonts w:eastAsia="Calibri" w:cs="Times New Roman"/>
      <w:sz w:val="20"/>
      <w:lang w:eastAsia="sl-SI"/>
    </w:rPr>
  </w:style>
  <w:style w:type="paragraph" w:customStyle="1" w:styleId="datumtevilka">
    <w:name w:val="datum številka"/>
    <w:basedOn w:val="Navaden"/>
    <w:rsid w:val="00ED1008"/>
    <w:pPr>
      <w:tabs>
        <w:tab w:val="left" w:pos="1701"/>
      </w:tabs>
      <w:spacing w:after="200" w:line="260" w:lineRule="atLeast"/>
    </w:pPr>
    <w:rPr>
      <w:rFonts w:eastAsia="Calibri" w:cs="Times New Roman"/>
      <w:sz w:val="20"/>
      <w:szCs w:val="20"/>
      <w:lang w:eastAsia="sl-SI"/>
    </w:rPr>
  </w:style>
  <w:style w:type="paragraph" w:customStyle="1" w:styleId="podpisi">
    <w:name w:val="podpisi"/>
    <w:basedOn w:val="Navaden"/>
    <w:rsid w:val="00ED1008"/>
    <w:pPr>
      <w:tabs>
        <w:tab w:val="left" w:pos="3402"/>
      </w:tabs>
      <w:spacing w:after="200" w:line="260" w:lineRule="atLeast"/>
    </w:pPr>
    <w:rPr>
      <w:rFonts w:eastAsia="Calibri" w:cs="Times New Roman"/>
      <w:sz w:val="20"/>
      <w:lang w:val="it-IT" w:eastAsia="sl-SI"/>
    </w:rPr>
  </w:style>
  <w:style w:type="character" w:styleId="Poudarek">
    <w:name w:val="Emphasis"/>
    <w:uiPriority w:val="20"/>
    <w:rsid w:val="00ED1008"/>
    <w:rPr>
      <w:b/>
      <w:bCs/>
      <w:i/>
      <w:iCs/>
      <w:spacing w:val="10"/>
    </w:rPr>
  </w:style>
  <w:style w:type="paragraph" w:styleId="Citat">
    <w:name w:val="Quote"/>
    <w:basedOn w:val="Navaden"/>
    <w:next w:val="Navaden"/>
    <w:link w:val="CitatZnak"/>
    <w:uiPriority w:val="29"/>
    <w:rsid w:val="00ED1008"/>
    <w:pPr>
      <w:spacing w:after="200" w:line="276" w:lineRule="auto"/>
    </w:pPr>
    <w:rPr>
      <w:rFonts w:eastAsia="Calibri" w:cs="Times New Roman"/>
      <w:i/>
      <w:iCs/>
      <w:sz w:val="20"/>
      <w:lang w:eastAsia="sl-SI"/>
    </w:rPr>
  </w:style>
  <w:style w:type="character" w:customStyle="1" w:styleId="CitatZnak">
    <w:name w:val="Citat Znak"/>
    <w:basedOn w:val="Privzetapisavaodstavka"/>
    <w:link w:val="Citat"/>
    <w:uiPriority w:val="29"/>
    <w:rsid w:val="00ED1008"/>
    <w:rPr>
      <w:rFonts w:eastAsia="Calibri" w:cs="Times New Roman"/>
      <w:i/>
      <w:iCs/>
      <w:sz w:val="20"/>
      <w:lang w:eastAsia="sl-SI"/>
    </w:rPr>
  </w:style>
  <w:style w:type="paragraph" w:styleId="Intenzivencitat">
    <w:name w:val="Intense Quote"/>
    <w:basedOn w:val="Navaden"/>
    <w:next w:val="Navaden"/>
    <w:link w:val="IntenzivencitatZnak"/>
    <w:uiPriority w:val="30"/>
    <w:rsid w:val="00ED1008"/>
    <w:pPr>
      <w:pBdr>
        <w:top w:val="single" w:sz="4" w:space="10" w:color="auto"/>
        <w:bottom w:val="single" w:sz="4" w:space="10" w:color="auto"/>
      </w:pBdr>
      <w:spacing w:before="240" w:after="240" w:line="300" w:lineRule="auto"/>
      <w:ind w:left="1152" w:right="1152"/>
    </w:pPr>
    <w:rPr>
      <w:rFonts w:eastAsia="Calibri" w:cs="Times New Roman"/>
      <w:i/>
      <w:iCs/>
      <w:sz w:val="20"/>
      <w:lang w:eastAsia="sl-SI"/>
    </w:rPr>
  </w:style>
  <w:style w:type="character" w:customStyle="1" w:styleId="IntenzivencitatZnak">
    <w:name w:val="Intenziven citat Znak"/>
    <w:basedOn w:val="Privzetapisavaodstavka"/>
    <w:link w:val="Intenzivencitat"/>
    <w:uiPriority w:val="30"/>
    <w:rsid w:val="00ED1008"/>
    <w:rPr>
      <w:rFonts w:eastAsia="Calibri" w:cs="Times New Roman"/>
      <w:i/>
      <w:iCs/>
      <w:sz w:val="20"/>
      <w:lang w:eastAsia="sl-SI"/>
    </w:rPr>
  </w:style>
  <w:style w:type="character" w:styleId="Neenpoudarek">
    <w:name w:val="Subtle Emphasis"/>
    <w:uiPriority w:val="19"/>
    <w:rsid w:val="00ED1008"/>
    <w:rPr>
      <w:i/>
      <w:iCs/>
    </w:rPr>
  </w:style>
  <w:style w:type="character" w:styleId="Intenzivenpoudarek">
    <w:name w:val="Intense Emphasis"/>
    <w:uiPriority w:val="21"/>
    <w:rsid w:val="00ED1008"/>
    <w:rPr>
      <w:b/>
      <w:bCs/>
      <w:i/>
      <w:iCs/>
    </w:rPr>
  </w:style>
  <w:style w:type="character" w:styleId="Intenzivensklic">
    <w:name w:val="Intense Reference"/>
    <w:uiPriority w:val="32"/>
    <w:rsid w:val="00ED1008"/>
    <w:rPr>
      <w:b/>
      <w:bCs/>
      <w:smallCaps/>
    </w:rPr>
  </w:style>
  <w:style w:type="character" w:styleId="Naslovknjige">
    <w:name w:val="Book Title"/>
    <w:uiPriority w:val="33"/>
    <w:rsid w:val="00ED1008"/>
    <w:rPr>
      <w:i/>
      <w:iCs/>
      <w:smallCaps/>
      <w:spacing w:val="5"/>
    </w:rPr>
  </w:style>
  <w:style w:type="paragraph" w:customStyle="1" w:styleId="Naslov2">
    <w:name w:val="Naslov_2"/>
    <w:basedOn w:val="Naslov1"/>
    <w:link w:val="Naslov2Znak0"/>
    <w:rsid w:val="00ED1008"/>
    <w:pPr>
      <w:keepNext w:val="0"/>
      <w:keepLines w:val="0"/>
      <w:numPr>
        <w:ilvl w:val="1"/>
        <w:numId w:val="4"/>
      </w:numPr>
      <w:spacing w:before="480" w:after="240" w:line="276" w:lineRule="auto"/>
      <w:contextualSpacing/>
    </w:pPr>
    <w:rPr>
      <w:rFonts w:ascii="Calibri" w:eastAsia="Calibri" w:hAnsi="Calibri" w:cs="Times New Roman"/>
      <w:b/>
      <w:smallCaps/>
      <w:color w:val="0070C0"/>
      <w:spacing w:val="5"/>
      <w:sz w:val="36"/>
      <w:szCs w:val="36"/>
      <w:lang w:eastAsia="sl-SI"/>
    </w:rPr>
  </w:style>
  <w:style w:type="paragraph" w:customStyle="1" w:styleId="Naslov10">
    <w:name w:val="Naslov_1"/>
    <w:basedOn w:val="Naslov1"/>
    <w:link w:val="Naslov1Znak0"/>
    <w:rsid w:val="00ED1008"/>
    <w:pPr>
      <w:keepNext w:val="0"/>
      <w:keepLines w:val="0"/>
      <w:spacing w:before="0" w:after="240" w:line="276" w:lineRule="auto"/>
      <w:contextualSpacing/>
    </w:pPr>
    <w:rPr>
      <w:rFonts w:ascii="Calibri" w:eastAsia="Calibri" w:hAnsi="Calibri" w:cs="Times New Roman"/>
      <w:b/>
      <w:smallCaps/>
      <w:color w:val="0070C0"/>
      <w:spacing w:val="5"/>
      <w:sz w:val="36"/>
      <w:szCs w:val="36"/>
      <w:lang w:eastAsia="sl-SI"/>
    </w:rPr>
  </w:style>
  <w:style w:type="character" w:customStyle="1" w:styleId="Naslov2Znak0">
    <w:name w:val="Naslov_2 Znak"/>
    <w:link w:val="Naslov2"/>
    <w:rsid w:val="00ED1008"/>
    <w:rPr>
      <w:rFonts w:ascii="Calibri" w:eastAsia="Calibri" w:hAnsi="Calibri" w:cs="Times New Roman"/>
      <w:b/>
      <w:smallCaps/>
      <w:color w:val="0070C0"/>
      <w:spacing w:val="5"/>
      <w:sz w:val="36"/>
      <w:szCs w:val="36"/>
      <w:lang w:eastAsia="sl-SI"/>
    </w:rPr>
  </w:style>
  <w:style w:type="character" w:customStyle="1" w:styleId="Naslov1Znak0">
    <w:name w:val="Naslov_1 Znak"/>
    <w:link w:val="Naslov10"/>
    <w:rsid w:val="00ED1008"/>
    <w:rPr>
      <w:rFonts w:ascii="Calibri" w:eastAsia="Calibri" w:hAnsi="Calibri" w:cs="Times New Roman"/>
      <w:b/>
      <w:smallCaps/>
      <w:color w:val="0070C0"/>
      <w:spacing w:val="5"/>
      <w:sz w:val="36"/>
      <w:szCs w:val="36"/>
      <w:lang w:eastAsia="sl-SI"/>
    </w:rPr>
  </w:style>
  <w:style w:type="paragraph" w:customStyle="1" w:styleId="Kazalopublikacije">
    <w:name w:val="Kazalo_publikacije"/>
    <w:basedOn w:val="Kazalovsebine1"/>
    <w:link w:val="KazalopublikacijeZnak"/>
    <w:rsid w:val="00ED1008"/>
    <w:pPr>
      <w:tabs>
        <w:tab w:val="left" w:pos="480"/>
        <w:tab w:val="right" w:leader="dot" w:pos="9062"/>
      </w:tabs>
      <w:spacing w:after="200" w:line="276" w:lineRule="auto"/>
    </w:pPr>
    <w:rPr>
      <w:rFonts w:ascii="Calibri" w:eastAsia="Calibri" w:hAnsi="Calibri" w:cs="Times New Roman"/>
      <w:b/>
      <w:noProof/>
      <w:sz w:val="20"/>
      <w:lang w:eastAsia="sl-SI"/>
    </w:rPr>
  </w:style>
  <w:style w:type="paragraph" w:customStyle="1" w:styleId="Naslovbreztevilenja">
    <w:name w:val="Naslov_brez številčenja"/>
    <w:basedOn w:val="Naslov1"/>
    <w:link w:val="NaslovbreztevilenjaZnak"/>
    <w:rsid w:val="00ED1008"/>
    <w:pPr>
      <w:keepNext w:val="0"/>
      <w:keepLines w:val="0"/>
      <w:spacing w:before="0" w:after="240" w:line="276" w:lineRule="auto"/>
      <w:contextualSpacing/>
      <w:jc w:val="center"/>
    </w:pPr>
    <w:rPr>
      <w:rFonts w:ascii="Calibri" w:eastAsia="Calibri" w:hAnsi="Calibri" w:cs="Times New Roman"/>
      <w:b/>
      <w:smallCaps/>
      <w:color w:val="0070C0"/>
      <w:spacing w:val="5"/>
      <w:sz w:val="36"/>
      <w:szCs w:val="36"/>
      <w:lang w:eastAsia="sl-SI"/>
    </w:rPr>
  </w:style>
  <w:style w:type="character" w:customStyle="1" w:styleId="Kazalovsebine1Znak">
    <w:name w:val="Kazalo vsebine 1 Znak"/>
    <w:link w:val="Kazalovsebine1"/>
    <w:uiPriority w:val="39"/>
    <w:rsid w:val="00ED1008"/>
  </w:style>
  <w:style w:type="character" w:customStyle="1" w:styleId="KazalopublikacijeZnak">
    <w:name w:val="Kazalo_publikacije Znak"/>
    <w:link w:val="Kazalopublikacije"/>
    <w:rsid w:val="00ED1008"/>
    <w:rPr>
      <w:rFonts w:ascii="Calibri" w:eastAsia="Calibri" w:hAnsi="Calibri" w:cs="Times New Roman"/>
      <w:b/>
      <w:noProof/>
      <w:sz w:val="20"/>
      <w:lang w:eastAsia="sl-SI"/>
    </w:rPr>
  </w:style>
  <w:style w:type="character" w:customStyle="1" w:styleId="NaslovbreztevilenjaZnak">
    <w:name w:val="Naslov_brez številčenja Znak"/>
    <w:link w:val="Naslovbreztevilenja"/>
    <w:rsid w:val="00ED1008"/>
    <w:rPr>
      <w:rFonts w:ascii="Calibri" w:eastAsia="Calibri" w:hAnsi="Calibri" w:cs="Times New Roman"/>
      <w:b/>
      <w:smallCaps/>
      <w:color w:val="0070C0"/>
      <w:spacing w:val="5"/>
      <w:sz w:val="36"/>
      <w:szCs w:val="36"/>
      <w:lang w:eastAsia="sl-SI"/>
    </w:rPr>
  </w:style>
  <w:style w:type="paragraph" w:customStyle="1" w:styleId="Odstavek0">
    <w:name w:val="Odstavek"/>
    <w:basedOn w:val="Navaden"/>
    <w:link w:val="OdstavekZnak0"/>
    <w:rsid w:val="00ED1008"/>
    <w:pPr>
      <w:overflowPunct w:val="0"/>
      <w:autoSpaceDE w:val="0"/>
      <w:autoSpaceDN w:val="0"/>
      <w:adjustRightInd w:val="0"/>
      <w:spacing w:before="240" w:after="0" w:line="240" w:lineRule="auto"/>
      <w:ind w:firstLine="1021"/>
      <w:textAlignment w:val="baseline"/>
    </w:pPr>
    <w:rPr>
      <w:rFonts w:eastAsia="Times New Roman" w:cs="Arial"/>
      <w:sz w:val="20"/>
      <w:lang w:eastAsia="sl-SI"/>
    </w:rPr>
  </w:style>
  <w:style w:type="character" w:customStyle="1" w:styleId="OdstavekZnak0">
    <w:name w:val="Odstavek Znak"/>
    <w:link w:val="Odstavek0"/>
    <w:rsid w:val="00ED1008"/>
    <w:rPr>
      <w:rFonts w:ascii="Arial" w:eastAsia="Times New Roman" w:hAnsi="Arial" w:cs="Arial"/>
      <w:sz w:val="20"/>
      <w:lang w:eastAsia="sl-SI"/>
    </w:rPr>
  </w:style>
  <w:style w:type="paragraph" w:customStyle="1" w:styleId="odstavek1">
    <w:name w:val="odstavek"/>
    <w:basedOn w:val="Navaden"/>
    <w:rsid w:val="00ED1008"/>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azaodstavkom">
    <w:name w:val="alineazaodstavkom"/>
    <w:basedOn w:val="Navaden"/>
    <w:rsid w:val="00ED1008"/>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BodyText22">
    <w:name w:val="Body Text 22"/>
    <w:basedOn w:val="Navaden"/>
    <w:rsid w:val="00ED1008"/>
    <w:pPr>
      <w:spacing w:after="0" w:line="313" w:lineRule="atLeast"/>
    </w:pPr>
    <w:rPr>
      <w:rFonts w:ascii="Times New Roman" w:eastAsia="MS Mincho" w:hAnsi="Times New Roman" w:cs="Times New Roman"/>
      <w:sz w:val="24"/>
      <w:szCs w:val="20"/>
      <w:lang w:eastAsia="sl-SI"/>
    </w:rPr>
  </w:style>
  <w:style w:type="paragraph" w:customStyle="1" w:styleId="ZADEVA">
    <w:name w:val="ZADEVA"/>
    <w:basedOn w:val="Navaden"/>
    <w:rsid w:val="00ED1008"/>
    <w:pPr>
      <w:tabs>
        <w:tab w:val="left" w:pos="1701"/>
      </w:tabs>
      <w:spacing w:after="0" w:line="260" w:lineRule="atLeast"/>
      <w:ind w:left="1701" w:hanging="1701"/>
    </w:pPr>
    <w:rPr>
      <w:rFonts w:eastAsia="Times New Roman" w:cs="Times New Roman"/>
      <w:b/>
      <w:sz w:val="20"/>
      <w:szCs w:val="24"/>
      <w:lang w:val="it-IT"/>
    </w:rPr>
  </w:style>
  <w:style w:type="paragraph" w:customStyle="1" w:styleId="F9E977197262459AB16AE09F8A4F0155">
    <w:name w:val="F9E977197262459AB16AE09F8A4F0155"/>
    <w:rsid w:val="00ED1008"/>
    <w:pPr>
      <w:spacing w:after="200" w:line="276" w:lineRule="auto"/>
    </w:pPr>
    <w:rPr>
      <w:rFonts w:eastAsiaTheme="minorEastAsia"/>
      <w:lang w:eastAsia="sl-SI"/>
    </w:rPr>
  </w:style>
  <w:style w:type="paragraph" w:customStyle="1" w:styleId="tevilnatoka1">
    <w:name w:val="tevilnatoka1"/>
    <w:basedOn w:val="Navaden"/>
    <w:rsid w:val="00ED1008"/>
    <w:pPr>
      <w:spacing w:after="0" w:line="240" w:lineRule="auto"/>
      <w:ind w:left="425" w:hanging="425"/>
    </w:pPr>
    <w:rPr>
      <w:rFonts w:eastAsia="Times New Roman" w:cs="Arial"/>
      <w:sz w:val="20"/>
      <w:lang w:eastAsia="sl-SI"/>
    </w:rPr>
  </w:style>
  <w:style w:type="paragraph" w:styleId="Telobesedila">
    <w:name w:val="Body Text"/>
    <w:basedOn w:val="Navaden"/>
    <w:link w:val="TelobesedilaZnak"/>
    <w:rsid w:val="00ED1008"/>
    <w:pPr>
      <w:spacing w:after="0" w:line="240" w:lineRule="auto"/>
    </w:pPr>
    <w:rPr>
      <w:rFonts w:eastAsia="Times New Roman" w:cs="Times New Roman"/>
      <w:sz w:val="20"/>
      <w:szCs w:val="20"/>
    </w:rPr>
  </w:style>
  <w:style w:type="character" w:customStyle="1" w:styleId="TelobesedilaZnak">
    <w:name w:val="Telo besedila Znak"/>
    <w:basedOn w:val="Privzetapisavaodstavka"/>
    <w:link w:val="Telobesedila"/>
    <w:rsid w:val="00ED1008"/>
    <w:rPr>
      <w:rFonts w:ascii="Arial" w:eastAsia="Times New Roman" w:hAnsi="Arial" w:cs="Times New Roman"/>
      <w:sz w:val="20"/>
      <w:szCs w:val="20"/>
    </w:rPr>
  </w:style>
  <w:style w:type="paragraph" w:styleId="Telobesedila3">
    <w:name w:val="Body Text 3"/>
    <w:basedOn w:val="Navaden"/>
    <w:link w:val="Telobesedila3Znak"/>
    <w:unhideWhenUsed/>
    <w:rsid w:val="00ED1008"/>
    <w:pPr>
      <w:spacing w:after="120" w:line="276" w:lineRule="auto"/>
    </w:pPr>
    <w:rPr>
      <w:rFonts w:ascii="Calibri" w:eastAsia="Calibri" w:hAnsi="Calibri" w:cs="Times New Roman"/>
      <w:sz w:val="16"/>
      <w:szCs w:val="16"/>
    </w:rPr>
  </w:style>
  <w:style w:type="character" w:customStyle="1" w:styleId="Telobesedila3Znak">
    <w:name w:val="Telo besedila 3 Znak"/>
    <w:basedOn w:val="Privzetapisavaodstavka"/>
    <w:link w:val="Telobesedila3"/>
    <w:rsid w:val="00ED1008"/>
    <w:rPr>
      <w:rFonts w:ascii="Calibri" w:eastAsia="Calibri" w:hAnsi="Calibri" w:cs="Times New Roman"/>
      <w:sz w:val="16"/>
      <w:szCs w:val="16"/>
    </w:rPr>
  </w:style>
  <w:style w:type="paragraph" w:customStyle="1" w:styleId="ti-art">
    <w:name w:val="ti-art"/>
    <w:basedOn w:val="Navaden"/>
    <w:rsid w:val="00ED1008"/>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sti-art">
    <w:name w:val="sti-art"/>
    <w:basedOn w:val="Navaden"/>
    <w:rsid w:val="00ED1008"/>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Navaden1">
    <w:name w:val="Navaden1"/>
    <w:basedOn w:val="Navaden"/>
    <w:uiPriority w:val="99"/>
    <w:rsid w:val="00ED1008"/>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highlight1">
    <w:name w:val="highlight1"/>
    <w:rsid w:val="00ED1008"/>
    <w:rPr>
      <w:shd w:val="clear" w:color="auto" w:fill="FFFF88"/>
    </w:rPr>
  </w:style>
  <w:style w:type="paragraph" w:styleId="Telobesedila2">
    <w:name w:val="Body Text 2"/>
    <w:basedOn w:val="Navaden"/>
    <w:link w:val="Telobesedila2Znak"/>
    <w:rsid w:val="00ED1008"/>
    <w:pPr>
      <w:spacing w:after="0" w:line="288" w:lineRule="auto"/>
    </w:pPr>
    <w:rPr>
      <w:rFonts w:ascii="Times New Roman" w:eastAsia="Times New Roman" w:hAnsi="Times New Roman" w:cs="Times New Roman"/>
      <w:i/>
      <w:iCs/>
      <w:sz w:val="24"/>
      <w:szCs w:val="24"/>
    </w:rPr>
  </w:style>
  <w:style w:type="character" w:customStyle="1" w:styleId="Telobesedila2Znak">
    <w:name w:val="Telo besedila 2 Znak"/>
    <w:basedOn w:val="Privzetapisavaodstavka"/>
    <w:link w:val="Telobesedila2"/>
    <w:rsid w:val="00ED1008"/>
    <w:rPr>
      <w:rFonts w:ascii="Times New Roman" w:eastAsia="Times New Roman" w:hAnsi="Times New Roman" w:cs="Times New Roman"/>
      <w:i/>
      <w:iCs/>
      <w:sz w:val="24"/>
      <w:szCs w:val="24"/>
    </w:rPr>
  </w:style>
  <w:style w:type="character" w:styleId="tevilkastrani">
    <w:name w:val="page number"/>
    <w:rsid w:val="00ED1008"/>
  </w:style>
  <w:style w:type="paragraph" w:styleId="HTML-oblikovano">
    <w:name w:val="HTML Preformatted"/>
    <w:basedOn w:val="Navaden"/>
    <w:link w:val="HTML-oblikovanoZnak"/>
    <w:rsid w:val="00ED10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18"/>
      <w:szCs w:val="18"/>
    </w:rPr>
  </w:style>
  <w:style w:type="character" w:customStyle="1" w:styleId="HTML-oblikovanoZnak">
    <w:name w:val="HTML-oblikovano Znak"/>
    <w:basedOn w:val="Privzetapisavaodstavka"/>
    <w:link w:val="HTML-oblikovano"/>
    <w:rsid w:val="00ED1008"/>
    <w:rPr>
      <w:rFonts w:ascii="Courier New" w:eastAsia="Times New Roman" w:hAnsi="Courier New" w:cs="Times New Roman"/>
      <w:color w:val="000000"/>
      <w:sz w:val="18"/>
      <w:szCs w:val="18"/>
    </w:rPr>
  </w:style>
  <w:style w:type="paragraph" w:customStyle="1" w:styleId="alinea2">
    <w:name w:val="alinea2"/>
    <w:basedOn w:val="Navaden"/>
    <w:autoRedefine/>
    <w:rsid w:val="00ED1008"/>
    <w:pPr>
      <w:numPr>
        <w:numId w:val="8"/>
      </w:numPr>
      <w:tabs>
        <w:tab w:val="clear" w:pos="1440"/>
        <w:tab w:val="num" w:pos="720"/>
      </w:tabs>
      <w:spacing w:after="0" w:line="240" w:lineRule="auto"/>
      <w:ind w:left="720" w:right="99"/>
    </w:pPr>
    <w:rPr>
      <w:rFonts w:ascii="Times New Roman" w:eastAsia="Times New Roman" w:hAnsi="Times New Roman" w:cs="Times New Roman"/>
      <w:sz w:val="24"/>
      <w:szCs w:val="24"/>
      <w:lang w:eastAsia="sl-SI"/>
    </w:rPr>
  </w:style>
  <w:style w:type="paragraph" w:styleId="Navadensplet">
    <w:name w:val="Normal (Web)"/>
    <w:basedOn w:val="Navaden"/>
    <w:rsid w:val="00ED1008"/>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vel1">
    <w:name w:val="Level 1"/>
    <w:basedOn w:val="Navaden"/>
    <w:autoRedefine/>
    <w:rsid w:val="00ED1008"/>
    <w:pPr>
      <w:spacing w:after="0" w:line="240" w:lineRule="auto"/>
    </w:pPr>
    <w:rPr>
      <w:rFonts w:ascii="Times New Roman" w:eastAsia="Times New Roman" w:hAnsi="Times New Roman" w:cs="Times New Roman"/>
      <w:smallCaps/>
      <w:color w:val="000000"/>
      <w:sz w:val="24"/>
      <w:szCs w:val="24"/>
      <w:lang w:eastAsia="sl-SI"/>
    </w:rPr>
  </w:style>
  <w:style w:type="paragraph" w:customStyle="1" w:styleId="Pomanjanerkevobrazcih">
    <w:name w:val="Pomanjšane črke v obrazcih"/>
    <w:basedOn w:val="Navaden"/>
    <w:rsid w:val="00ED1008"/>
    <w:pPr>
      <w:tabs>
        <w:tab w:val="num" w:pos="1440"/>
      </w:tabs>
      <w:spacing w:after="0" w:line="240" w:lineRule="auto"/>
    </w:pPr>
    <w:rPr>
      <w:rFonts w:eastAsia="Times New Roman" w:cs="Arial"/>
      <w:smallCaps/>
      <w:color w:val="000000"/>
      <w:sz w:val="16"/>
      <w:szCs w:val="20"/>
      <w:lang w:eastAsia="sl-SI"/>
    </w:rPr>
  </w:style>
  <w:style w:type="paragraph" w:customStyle="1" w:styleId="Style1">
    <w:name w:val="Style1"/>
    <w:basedOn w:val="Navaden"/>
    <w:rsid w:val="00ED1008"/>
    <w:pPr>
      <w:numPr>
        <w:numId w:val="6"/>
      </w:numPr>
      <w:spacing w:after="60" w:line="240" w:lineRule="auto"/>
      <w:ind w:left="714" w:hanging="357"/>
    </w:pPr>
    <w:rPr>
      <w:rFonts w:ascii="Times New Roman" w:eastAsia="Times New Roman" w:hAnsi="Times New Roman" w:cs="Times New Roman"/>
      <w:sz w:val="20"/>
      <w:szCs w:val="24"/>
      <w:lang w:eastAsia="sl-SI"/>
    </w:rPr>
  </w:style>
  <w:style w:type="paragraph" w:customStyle="1" w:styleId="xl137">
    <w:name w:val="xl137"/>
    <w:basedOn w:val="Navaden"/>
    <w:rsid w:val="00ED1008"/>
    <w:pPr>
      <w:spacing w:before="100" w:beforeAutospacing="1" w:after="100" w:afterAutospacing="1" w:line="240" w:lineRule="auto"/>
      <w:jc w:val="center"/>
    </w:pPr>
    <w:rPr>
      <w:rFonts w:ascii="Arial Narrow" w:eastAsia="Times New Roman" w:hAnsi="Arial Narrow" w:cs="Times New Roman"/>
      <w:b/>
      <w:bCs/>
      <w:sz w:val="32"/>
      <w:szCs w:val="32"/>
      <w:lang w:eastAsia="sl-SI"/>
    </w:rPr>
  </w:style>
  <w:style w:type="paragraph" w:customStyle="1" w:styleId="1">
    <w:name w:val="1"/>
    <w:basedOn w:val="Navaden"/>
    <w:rsid w:val="00ED1008"/>
    <w:pPr>
      <w:spacing w:line="240" w:lineRule="exact"/>
    </w:pPr>
    <w:rPr>
      <w:rFonts w:ascii="Tahoma" w:eastAsia="Times New Roman" w:hAnsi="Tahoma" w:cs="Times New Roman"/>
      <w:sz w:val="20"/>
      <w:szCs w:val="20"/>
      <w:lang w:val="en-US"/>
    </w:rPr>
  </w:style>
  <w:style w:type="paragraph" w:customStyle="1" w:styleId="BodyText31">
    <w:name w:val="Body Text 31"/>
    <w:basedOn w:val="Navaden"/>
    <w:rsid w:val="00ED1008"/>
    <w:pPr>
      <w:spacing w:after="0" w:line="240" w:lineRule="auto"/>
    </w:pPr>
    <w:rPr>
      <w:rFonts w:ascii="Times New Roman" w:eastAsia="Times New Roman" w:hAnsi="Times New Roman" w:cs="Times New Roman"/>
      <w:sz w:val="24"/>
      <w:szCs w:val="20"/>
      <w:lang w:eastAsia="sl-SI"/>
    </w:rPr>
  </w:style>
  <w:style w:type="paragraph" w:styleId="Telobesedila-zamik">
    <w:name w:val="Body Text Indent"/>
    <w:basedOn w:val="Navaden"/>
    <w:link w:val="Telobesedila-zamikZnak"/>
    <w:rsid w:val="00ED1008"/>
    <w:pPr>
      <w:spacing w:after="120" w:line="240" w:lineRule="auto"/>
      <w:ind w:left="283"/>
    </w:pPr>
    <w:rPr>
      <w:rFonts w:ascii="Times New Roman" w:eastAsia="Times New Roman" w:hAnsi="Times New Roman" w:cs="Times New Roman"/>
      <w:sz w:val="24"/>
      <w:szCs w:val="24"/>
    </w:rPr>
  </w:style>
  <w:style w:type="character" w:customStyle="1" w:styleId="Telobesedila-zamikZnak">
    <w:name w:val="Telo besedila - zamik Znak"/>
    <w:basedOn w:val="Privzetapisavaodstavka"/>
    <w:link w:val="Telobesedila-zamik"/>
    <w:rsid w:val="00ED1008"/>
    <w:rPr>
      <w:rFonts w:ascii="Times New Roman" w:eastAsia="Times New Roman" w:hAnsi="Times New Roman" w:cs="Times New Roman"/>
      <w:sz w:val="24"/>
      <w:szCs w:val="24"/>
    </w:rPr>
  </w:style>
  <w:style w:type="paragraph" w:customStyle="1" w:styleId="Ad">
    <w:name w:val="Ad"/>
    <w:basedOn w:val="Navaden"/>
    <w:autoRedefine/>
    <w:rsid w:val="00ED1008"/>
    <w:pPr>
      <w:tabs>
        <w:tab w:val="num" w:pos="789"/>
      </w:tabs>
      <w:spacing w:after="0" w:line="240" w:lineRule="auto"/>
      <w:ind w:left="789" w:hanging="432"/>
    </w:pPr>
    <w:rPr>
      <w:rFonts w:eastAsia="Times New Roman" w:cs="Arial"/>
      <w:color w:val="000000"/>
      <w:sz w:val="20"/>
      <w:szCs w:val="20"/>
      <w:lang w:eastAsia="sl-SI"/>
    </w:rPr>
  </w:style>
  <w:style w:type="paragraph" w:customStyle="1" w:styleId="p">
    <w:name w:val="p"/>
    <w:basedOn w:val="Navaden"/>
    <w:rsid w:val="00ED1008"/>
    <w:pPr>
      <w:spacing w:before="48" w:after="12" w:line="240" w:lineRule="auto"/>
      <w:ind w:left="12" w:right="12" w:firstLine="240"/>
    </w:pPr>
    <w:rPr>
      <w:rFonts w:eastAsia="Times New Roman" w:cs="Arial"/>
      <w:color w:val="222222"/>
      <w:sz w:val="20"/>
      <w:lang w:eastAsia="sl-SI"/>
    </w:rPr>
  </w:style>
  <w:style w:type="paragraph" w:customStyle="1" w:styleId="Barvniseznampoudarek11">
    <w:name w:val="Barvni seznam – poudarek 11"/>
    <w:basedOn w:val="Navaden"/>
    <w:rsid w:val="00ED1008"/>
    <w:pPr>
      <w:spacing w:after="0" w:line="240" w:lineRule="auto"/>
      <w:ind w:left="708"/>
    </w:pPr>
    <w:rPr>
      <w:rFonts w:ascii="Times New Roman" w:eastAsia="Times New Roman" w:hAnsi="Times New Roman" w:cs="Times New Roman"/>
      <w:sz w:val="24"/>
      <w:szCs w:val="20"/>
      <w:lang w:eastAsia="en-GB"/>
    </w:rPr>
  </w:style>
  <w:style w:type="paragraph" w:customStyle="1" w:styleId="Odstavekseznama1">
    <w:name w:val="Odstavek seznama1"/>
    <w:basedOn w:val="Navaden"/>
    <w:rsid w:val="00ED1008"/>
    <w:pPr>
      <w:spacing w:after="200" w:line="276" w:lineRule="auto"/>
      <w:ind w:left="720"/>
      <w:contextualSpacing/>
    </w:pPr>
    <w:rPr>
      <w:rFonts w:ascii="Calibri" w:eastAsia="Calibri" w:hAnsi="Calibri" w:cs="Times New Roman"/>
      <w:sz w:val="20"/>
    </w:rPr>
  </w:style>
  <w:style w:type="paragraph" w:customStyle="1" w:styleId="Text2">
    <w:name w:val="Text 2"/>
    <w:basedOn w:val="Navaden"/>
    <w:rsid w:val="00ED1008"/>
    <w:pPr>
      <w:tabs>
        <w:tab w:val="left" w:pos="2302"/>
      </w:tabs>
      <w:spacing w:after="240" w:line="240" w:lineRule="auto"/>
      <w:ind w:left="1202"/>
    </w:pPr>
    <w:rPr>
      <w:rFonts w:ascii="Times New Roman" w:eastAsia="Times New Roman" w:hAnsi="Times New Roman" w:cs="Times New Roman"/>
      <w:sz w:val="24"/>
      <w:szCs w:val="20"/>
      <w:lang w:val="en-GB"/>
    </w:rPr>
  </w:style>
  <w:style w:type="paragraph" w:customStyle="1" w:styleId="Text1">
    <w:name w:val="Text 1"/>
    <w:basedOn w:val="Navaden"/>
    <w:rsid w:val="00ED1008"/>
    <w:pPr>
      <w:spacing w:after="240" w:line="240" w:lineRule="auto"/>
      <w:ind w:left="482"/>
    </w:pPr>
    <w:rPr>
      <w:rFonts w:ascii="Times New Roman" w:eastAsia="Times New Roman" w:hAnsi="Times New Roman" w:cs="Times New Roman"/>
      <w:sz w:val="24"/>
      <w:szCs w:val="20"/>
      <w:lang w:val="en-GB"/>
    </w:rPr>
  </w:style>
  <w:style w:type="paragraph" w:customStyle="1" w:styleId="Text3">
    <w:name w:val="Text 3"/>
    <w:basedOn w:val="Navaden"/>
    <w:rsid w:val="00ED1008"/>
    <w:pPr>
      <w:tabs>
        <w:tab w:val="left" w:pos="2302"/>
      </w:tabs>
      <w:spacing w:after="240" w:line="240" w:lineRule="auto"/>
      <w:ind w:left="1202"/>
    </w:pPr>
    <w:rPr>
      <w:rFonts w:ascii="Times New Roman" w:eastAsia="Times New Roman" w:hAnsi="Times New Roman" w:cs="Times New Roman"/>
      <w:sz w:val="24"/>
      <w:szCs w:val="20"/>
      <w:lang w:val="en-GB"/>
    </w:rPr>
  </w:style>
  <w:style w:type="paragraph" w:customStyle="1" w:styleId="Header3">
    <w:name w:val="Header3"/>
    <w:basedOn w:val="Navaden"/>
    <w:rsid w:val="00ED1008"/>
    <w:pPr>
      <w:spacing w:after="0" w:line="240" w:lineRule="auto"/>
    </w:pPr>
    <w:rPr>
      <w:rFonts w:ascii="Times New Roman" w:eastAsia="Times New Roman" w:hAnsi="Times New Roman" w:cs="Times New Roman"/>
      <w:sz w:val="24"/>
      <w:szCs w:val="24"/>
      <w:lang w:eastAsia="sl-SI"/>
    </w:rPr>
  </w:style>
  <w:style w:type="paragraph" w:customStyle="1" w:styleId="Slog1">
    <w:name w:val="Slog1"/>
    <w:basedOn w:val="Naslov"/>
    <w:rsid w:val="00ED1008"/>
    <w:pPr>
      <w:numPr>
        <w:numId w:val="10"/>
      </w:numPr>
      <w:spacing w:before="200" w:after="200"/>
      <w:ind w:left="0" w:firstLine="0"/>
      <w:contextualSpacing w:val="0"/>
      <w:outlineLvl w:val="0"/>
    </w:pPr>
    <w:rPr>
      <w:rFonts w:ascii="Tahoma" w:eastAsia="Times New Roman" w:hAnsi="Tahoma" w:cs="Tahoma"/>
      <w:smallCaps w:val="0"/>
      <w:kern w:val="28"/>
      <w:sz w:val="20"/>
      <w:szCs w:val="20"/>
      <w:lang w:eastAsia="en-US"/>
    </w:rPr>
  </w:style>
  <w:style w:type="paragraph" w:customStyle="1" w:styleId="SlogNaslov2">
    <w:name w:val="Slog Naslov 2"/>
    <w:basedOn w:val="Navaden"/>
    <w:rsid w:val="00ED1008"/>
    <w:pPr>
      <w:numPr>
        <w:numId w:val="11"/>
      </w:numPr>
      <w:spacing w:before="120" w:after="120" w:line="240" w:lineRule="auto"/>
    </w:pPr>
    <w:rPr>
      <w:rFonts w:ascii="Tahoma" w:eastAsia="Times New Roman" w:hAnsi="Tahoma" w:cs="Tahoma"/>
      <w:b/>
      <w:sz w:val="20"/>
      <w:szCs w:val="20"/>
      <w:lang w:eastAsia="sl-SI"/>
    </w:rPr>
  </w:style>
  <w:style w:type="paragraph" w:styleId="Oznaenseznam">
    <w:name w:val="List Bullet"/>
    <w:basedOn w:val="Navaden"/>
    <w:rsid w:val="00ED1008"/>
    <w:pPr>
      <w:numPr>
        <w:numId w:val="18"/>
      </w:numPr>
      <w:spacing w:before="120" w:after="120" w:line="240" w:lineRule="auto"/>
    </w:pPr>
    <w:rPr>
      <w:rFonts w:ascii="Times New Roman" w:eastAsia="Times New Roman" w:hAnsi="Times New Roman" w:cs="Times New Roman"/>
      <w:sz w:val="24"/>
      <w:szCs w:val="24"/>
      <w:lang w:val="en-GB" w:eastAsia="de-DE"/>
    </w:rPr>
  </w:style>
  <w:style w:type="paragraph" w:styleId="Oznaenseznam2">
    <w:name w:val="List Bullet 2"/>
    <w:basedOn w:val="Navaden"/>
    <w:rsid w:val="00ED1008"/>
    <w:pPr>
      <w:numPr>
        <w:numId w:val="20"/>
      </w:numPr>
      <w:spacing w:before="120" w:after="120" w:line="240" w:lineRule="auto"/>
    </w:pPr>
    <w:rPr>
      <w:rFonts w:ascii="Times New Roman" w:eastAsia="Times New Roman" w:hAnsi="Times New Roman" w:cs="Times New Roman"/>
      <w:sz w:val="24"/>
      <w:szCs w:val="24"/>
      <w:lang w:val="en-GB" w:eastAsia="de-DE"/>
    </w:rPr>
  </w:style>
  <w:style w:type="paragraph" w:styleId="Oznaenseznam3">
    <w:name w:val="List Bullet 3"/>
    <w:basedOn w:val="Navaden"/>
    <w:rsid w:val="00ED1008"/>
    <w:pPr>
      <w:numPr>
        <w:numId w:val="21"/>
      </w:numPr>
      <w:spacing w:before="120" w:after="120" w:line="240" w:lineRule="auto"/>
    </w:pPr>
    <w:rPr>
      <w:rFonts w:ascii="Times New Roman" w:eastAsia="Times New Roman" w:hAnsi="Times New Roman" w:cs="Times New Roman"/>
      <w:sz w:val="24"/>
      <w:szCs w:val="24"/>
      <w:lang w:val="en-GB" w:eastAsia="de-DE"/>
    </w:rPr>
  </w:style>
  <w:style w:type="paragraph" w:styleId="Oznaenseznam4">
    <w:name w:val="List Bullet 4"/>
    <w:basedOn w:val="Navaden"/>
    <w:rsid w:val="00ED1008"/>
    <w:pPr>
      <w:numPr>
        <w:numId w:val="22"/>
      </w:numPr>
      <w:spacing w:before="120" w:after="120" w:line="240" w:lineRule="auto"/>
    </w:pPr>
    <w:rPr>
      <w:rFonts w:ascii="Times New Roman" w:eastAsia="Times New Roman" w:hAnsi="Times New Roman" w:cs="Times New Roman"/>
      <w:sz w:val="24"/>
      <w:szCs w:val="24"/>
      <w:lang w:val="en-GB" w:eastAsia="de-DE"/>
    </w:rPr>
  </w:style>
  <w:style w:type="paragraph" w:styleId="Otevilenseznam">
    <w:name w:val="List Number"/>
    <w:basedOn w:val="Navaden"/>
    <w:rsid w:val="00ED1008"/>
    <w:pPr>
      <w:numPr>
        <w:numId w:val="33"/>
      </w:numPr>
      <w:spacing w:before="120" w:after="120" w:line="240" w:lineRule="auto"/>
    </w:pPr>
    <w:rPr>
      <w:rFonts w:ascii="Times New Roman" w:eastAsia="Times New Roman" w:hAnsi="Times New Roman" w:cs="Times New Roman"/>
      <w:sz w:val="24"/>
      <w:szCs w:val="24"/>
      <w:lang w:val="en-GB" w:eastAsia="de-DE"/>
    </w:rPr>
  </w:style>
  <w:style w:type="paragraph" w:styleId="Otevilenseznam2">
    <w:name w:val="List Number 2"/>
    <w:basedOn w:val="Navaden"/>
    <w:rsid w:val="00ED1008"/>
    <w:pPr>
      <w:numPr>
        <w:numId w:val="28"/>
      </w:numPr>
      <w:spacing w:before="120" w:after="120" w:line="240" w:lineRule="auto"/>
    </w:pPr>
    <w:rPr>
      <w:rFonts w:ascii="Times New Roman" w:eastAsia="Times New Roman" w:hAnsi="Times New Roman" w:cs="Times New Roman"/>
      <w:sz w:val="24"/>
      <w:szCs w:val="24"/>
      <w:lang w:val="en-GB" w:eastAsia="de-DE"/>
    </w:rPr>
  </w:style>
  <w:style w:type="paragraph" w:styleId="Otevilenseznam3">
    <w:name w:val="List Number 3"/>
    <w:basedOn w:val="Navaden"/>
    <w:rsid w:val="00ED1008"/>
    <w:pPr>
      <w:numPr>
        <w:numId w:val="29"/>
      </w:numPr>
      <w:spacing w:before="120" w:after="120" w:line="240" w:lineRule="auto"/>
    </w:pPr>
    <w:rPr>
      <w:rFonts w:ascii="Times New Roman" w:eastAsia="Times New Roman" w:hAnsi="Times New Roman" w:cs="Times New Roman"/>
      <w:sz w:val="24"/>
      <w:szCs w:val="24"/>
      <w:lang w:val="en-GB" w:eastAsia="de-DE"/>
    </w:rPr>
  </w:style>
  <w:style w:type="paragraph" w:styleId="Otevilenseznam4">
    <w:name w:val="List Number 4"/>
    <w:basedOn w:val="Navaden"/>
    <w:rsid w:val="00ED1008"/>
    <w:pPr>
      <w:numPr>
        <w:numId w:val="30"/>
      </w:numPr>
      <w:spacing w:before="120" w:after="120" w:line="240" w:lineRule="auto"/>
    </w:pPr>
    <w:rPr>
      <w:rFonts w:ascii="Times New Roman" w:eastAsia="Times New Roman" w:hAnsi="Times New Roman" w:cs="Times New Roman"/>
      <w:sz w:val="24"/>
      <w:szCs w:val="24"/>
      <w:lang w:val="en-GB" w:eastAsia="de-DE"/>
    </w:rPr>
  </w:style>
  <w:style w:type="paragraph" w:customStyle="1" w:styleId="Tiret0">
    <w:name w:val="Tiret 0"/>
    <w:basedOn w:val="Point0"/>
    <w:rsid w:val="00ED1008"/>
    <w:pPr>
      <w:numPr>
        <w:numId w:val="12"/>
      </w:numPr>
    </w:pPr>
  </w:style>
  <w:style w:type="paragraph" w:customStyle="1" w:styleId="Point0">
    <w:name w:val="Point 0"/>
    <w:basedOn w:val="Navaden"/>
    <w:rsid w:val="00ED1008"/>
    <w:pPr>
      <w:spacing w:before="120" w:after="120" w:line="240" w:lineRule="auto"/>
      <w:ind w:left="850" w:hanging="850"/>
    </w:pPr>
    <w:rPr>
      <w:rFonts w:ascii="Times New Roman" w:eastAsia="Times New Roman" w:hAnsi="Times New Roman" w:cs="Times New Roman"/>
      <w:sz w:val="24"/>
      <w:szCs w:val="24"/>
      <w:lang w:val="en-GB" w:eastAsia="de-DE"/>
    </w:rPr>
  </w:style>
  <w:style w:type="paragraph" w:customStyle="1" w:styleId="Tiret1">
    <w:name w:val="Tiret 1"/>
    <w:basedOn w:val="Point1"/>
    <w:rsid w:val="00ED1008"/>
    <w:pPr>
      <w:numPr>
        <w:numId w:val="13"/>
      </w:numPr>
    </w:pPr>
  </w:style>
  <w:style w:type="paragraph" w:customStyle="1" w:styleId="Point1">
    <w:name w:val="Point 1"/>
    <w:basedOn w:val="Navaden"/>
    <w:rsid w:val="00ED1008"/>
    <w:pPr>
      <w:spacing w:before="120" w:after="120" w:line="240" w:lineRule="auto"/>
      <w:ind w:left="1417" w:hanging="567"/>
    </w:pPr>
    <w:rPr>
      <w:rFonts w:ascii="Times New Roman" w:eastAsia="Times New Roman" w:hAnsi="Times New Roman" w:cs="Times New Roman"/>
      <w:sz w:val="24"/>
      <w:szCs w:val="24"/>
      <w:lang w:val="en-GB" w:eastAsia="de-DE"/>
    </w:rPr>
  </w:style>
  <w:style w:type="paragraph" w:customStyle="1" w:styleId="Tiret2">
    <w:name w:val="Tiret 2"/>
    <w:basedOn w:val="Point2"/>
    <w:rsid w:val="00ED1008"/>
    <w:pPr>
      <w:numPr>
        <w:numId w:val="14"/>
      </w:numPr>
    </w:pPr>
  </w:style>
  <w:style w:type="paragraph" w:customStyle="1" w:styleId="Point2">
    <w:name w:val="Point 2"/>
    <w:basedOn w:val="Navaden"/>
    <w:rsid w:val="00ED1008"/>
    <w:pPr>
      <w:spacing w:before="120" w:after="120" w:line="240" w:lineRule="auto"/>
      <w:ind w:left="1984" w:hanging="567"/>
    </w:pPr>
    <w:rPr>
      <w:rFonts w:ascii="Times New Roman" w:eastAsia="Times New Roman" w:hAnsi="Times New Roman" w:cs="Times New Roman"/>
      <w:sz w:val="24"/>
      <w:szCs w:val="24"/>
      <w:lang w:val="en-GB" w:eastAsia="de-DE"/>
    </w:rPr>
  </w:style>
  <w:style w:type="paragraph" w:customStyle="1" w:styleId="Tiret3">
    <w:name w:val="Tiret 3"/>
    <w:basedOn w:val="Point3"/>
    <w:rsid w:val="00ED1008"/>
    <w:pPr>
      <w:numPr>
        <w:numId w:val="15"/>
      </w:numPr>
    </w:pPr>
  </w:style>
  <w:style w:type="paragraph" w:customStyle="1" w:styleId="Point3">
    <w:name w:val="Point 3"/>
    <w:basedOn w:val="Navaden"/>
    <w:rsid w:val="00ED1008"/>
    <w:pPr>
      <w:spacing w:before="120" w:after="120" w:line="240" w:lineRule="auto"/>
      <w:ind w:left="2551" w:hanging="567"/>
    </w:pPr>
    <w:rPr>
      <w:rFonts w:ascii="Times New Roman" w:eastAsia="Times New Roman" w:hAnsi="Times New Roman" w:cs="Times New Roman"/>
      <w:sz w:val="24"/>
      <w:szCs w:val="24"/>
      <w:lang w:val="en-GB" w:eastAsia="de-DE"/>
    </w:rPr>
  </w:style>
  <w:style w:type="paragraph" w:customStyle="1" w:styleId="Tiret4">
    <w:name w:val="Tiret 4"/>
    <w:basedOn w:val="Point4"/>
    <w:rsid w:val="00ED1008"/>
    <w:pPr>
      <w:numPr>
        <w:numId w:val="16"/>
      </w:numPr>
    </w:pPr>
  </w:style>
  <w:style w:type="paragraph" w:customStyle="1" w:styleId="Point4">
    <w:name w:val="Point 4"/>
    <w:basedOn w:val="Navaden"/>
    <w:rsid w:val="00ED1008"/>
    <w:pPr>
      <w:spacing w:before="120" w:after="120" w:line="240" w:lineRule="auto"/>
      <w:ind w:left="3118" w:hanging="567"/>
    </w:pPr>
    <w:rPr>
      <w:rFonts w:ascii="Times New Roman" w:eastAsia="Times New Roman" w:hAnsi="Times New Roman" w:cs="Times New Roman"/>
      <w:sz w:val="24"/>
      <w:szCs w:val="24"/>
      <w:lang w:val="en-GB" w:eastAsia="de-DE"/>
    </w:rPr>
  </w:style>
  <w:style w:type="paragraph" w:customStyle="1" w:styleId="NumPar1">
    <w:name w:val="NumPar 1"/>
    <w:basedOn w:val="Navaden"/>
    <w:next w:val="Text1"/>
    <w:rsid w:val="00ED1008"/>
    <w:pPr>
      <w:numPr>
        <w:numId w:val="17"/>
      </w:numPr>
      <w:spacing w:before="120" w:after="120" w:line="240" w:lineRule="auto"/>
    </w:pPr>
    <w:rPr>
      <w:rFonts w:ascii="Times New Roman" w:eastAsia="Times New Roman" w:hAnsi="Times New Roman" w:cs="Times New Roman"/>
      <w:sz w:val="24"/>
      <w:szCs w:val="24"/>
      <w:lang w:val="en-GB" w:eastAsia="de-DE"/>
    </w:rPr>
  </w:style>
  <w:style w:type="paragraph" w:customStyle="1" w:styleId="NumPar2">
    <w:name w:val="NumPar 2"/>
    <w:basedOn w:val="Navaden"/>
    <w:next w:val="Text2"/>
    <w:rsid w:val="00ED1008"/>
    <w:pPr>
      <w:numPr>
        <w:ilvl w:val="1"/>
        <w:numId w:val="17"/>
      </w:numPr>
      <w:spacing w:before="120" w:after="120" w:line="240" w:lineRule="auto"/>
    </w:pPr>
    <w:rPr>
      <w:rFonts w:ascii="Times New Roman" w:eastAsia="Times New Roman" w:hAnsi="Times New Roman" w:cs="Times New Roman"/>
      <w:sz w:val="24"/>
      <w:szCs w:val="24"/>
      <w:lang w:val="en-GB" w:eastAsia="de-DE"/>
    </w:rPr>
  </w:style>
  <w:style w:type="paragraph" w:customStyle="1" w:styleId="NumPar3">
    <w:name w:val="NumPar 3"/>
    <w:basedOn w:val="Navaden"/>
    <w:next w:val="Text3"/>
    <w:rsid w:val="00ED1008"/>
    <w:pPr>
      <w:numPr>
        <w:ilvl w:val="2"/>
        <w:numId w:val="17"/>
      </w:numPr>
      <w:spacing w:before="120" w:after="120" w:line="240" w:lineRule="auto"/>
    </w:pPr>
    <w:rPr>
      <w:rFonts w:ascii="Times New Roman" w:eastAsia="Times New Roman" w:hAnsi="Times New Roman" w:cs="Times New Roman"/>
      <w:sz w:val="24"/>
      <w:szCs w:val="24"/>
      <w:lang w:val="en-GB" w:eastAsia="de-DE"/>
    </w:rPr>
  </w:style>
  <w:style w:type="paragraph" w:customStyle="1" w:styleId="NumPar4">
    <w:name w:val="NumPar 4"/>
    <w:basedOn w:val="Navaden"/>
    <w:next w:val="Text4"/>
    <w:rsid w:val="00ED1008"/>
    <w:pPr>
      <w:numPr>
        <w:ilvl w:val="3"/>
        <w:numId w:val="17"/>
      </w:numPr>
      <w:spacing w:before="120" w:after="120" w:line="240" w:lineRule="auto"/>
    </w:pPr>
    <w:rPr>
      <w:rFonts w:ascii="Times New Roman" w:eastAsia="Times New Roman" w:hAnsi="Times New Roman" w:cs="Times New Roman"/>
      <w:sz w:val="24"/>
      <w:szCs w:val="24"/>
      <w:lang w:val="en-GB" w:eastAsia="de-DE"/>
    </w:rPr>
  </w:style>
  <w:style w:type="paragraph" w:customStyle="1" w:styleId="Text4">
    <w:name w:val="Text 4"/>
    <w:basedOn w:val="Navaden"/>
    <w:rsid w:val="00ED1008"/>
    <w:pPr>
      <w:spacing w:before="120" w:after="120" w:line="240" w:lineRule="auto"/>
      <w:ind w:left="850"/>
    </w:pPr>
    <w:rPr>
      <w:rFonts w:ascii="Times New Roman" w:eastAsia="Times New Roman" w:hAnsi="Times New Roman" w:cs="Times New Roman"/>
      <w:sz w:val="24"/>
      <w:szCs w:val="24"/>
      <w:lang w:val="en-GB" w:eastAsia="de-DE"/>
    </w:rPr>
  </w:style>
  <w:style w:type="paragraph" w:customStyle="1" w:styleId="ListBullet1">
    <w:name w:val="List Bullet 1"/>
    <w:basedOn w:val="Navaden"/>
    <w:rsid w:val="00ED1008"/>
    <w:pPr>
      <w:numPr>
        <w:numId w:val="19"/>
      </w:numPr>
      <w:spacing w:before="120" w:after="120" w:line="240" w:lineRule="auto"/>
    </w:pPr>
    <w:rPr>
      <w:rFonts w:ascii="Times New Roman" w:eastAsia="Times New Roman" w:hAnsi="Times New Roman" w:cs="Times New Roman"/>
      <w:sz w:val="24"/>
      <w:szCs w:val="24"/>
      <w:lang w:val="en-GB" w:eastAsia="de-DE"/>
    </w:rPr>
  </w:style>
  <w:style w:type="paragraph" w:customStyle="1" w:styleId="ListDash">
    <w:name w:val="List Dash"/>
    <w:basedOn w:val="Navaden"/>
    <w:rsid w:val="00ED1008"/>
    <w:pPr>
      <w:numPr>
        <w:numId w:val="23"/>
      </w:numPr>
      <w:spacing w:before="120" w:after="120" w:line="240" w:lineRule="auto"/>
    </w:pPr>
    <w:rPr>
      <w:rFonts w:ascii="Times New Roman" w:eastAsia="Times New Roman" w:hAnsi="Times New Roman" w:cs="Times New Roman"/>
      <w:sz w:val="24"/>
      <w:szCs w:val="24"/>
      <w:lang w:val="en-GB" w:eastAsia="de-DE"/>
    </w:rPr>
  </w:style>
  <w:style w:type="paragraph" w:customStyle="1" w:styleId="ListDash1">
    <w:name w:val="List Dash 1"/>
    <w:basedOn w:val="Navaden"/>
    <w:rsid w:val="00ED1008"/>
    <w:pPr>
      <w:numPr>
        <w:numId w:val="24"/>
      </w:numPr>
      <w:spacing w:before="120" w:after="120" w:line="240" w:lineRule="auto"/>
    </w:pPr>
    <w:rPr>
      <w:rFonts w:ascii="Times New Roman" w:eastAsia="Times New Roman" w:hAnsi="Times New Roman" w:cs="Times New Roman"/>
      <w:sz w:val="24"/>
      <w:szCs w:val="24"/>
      <w:lang w:val="en-GB" w:eastAsia="de-DE"/>
    </w:rPr>
  </w:style>
  <w:style w:type="paragraph" w:customStyle="1" w:styleId="ListDash2">
    <w:name w:val="List Dash 2"/>
    <w:basedOn w:val="Navaden"/>
    <w:rsid w:val="00ED1008"/>
    <w:pPr>
      <w:numPr>
        <w:numId w:val="25"/>
      </w:numPr>
      <w:spacing w:before="120" w:after="120" w:line="240" w:lineRule="auto"/>
    </w:pPr>
    <w:rPr>
      <w:rFonts w:ascii="Times New Roman" w:eastAsia="Times New Roman" w:hAnsi="Times New Roman" w:cs="Times New Roman"/>
      <w:sz w:val="24"/>
      <w:szCs w:val="24"/>
      <w:lang w:val="en-GB" w:eastAsia="de-DE"/>
    </w:rPr>
  </w:style>
  <w:style w:type="paragraph" w:customStyle="1" w:styleId="ListDash3">
    <w:name w:val="List Dash 3"/>
    <w:basedOn w:val="Navaden"/>
    <w:rsid w:val="00ED1008"/>
    <w:pPr>
      <w:numPr>
        <w:numId w:val="26"/>
      </w:numPr>
      <w:spacing w:before="120" w:after="120" w:line="240" w:lineRule="auto"/>
    </w:pPr>
    <w:rPr>
      <w:rFonts w:ascii="Times New Roman" w:eastAsia="Times New Roman" w:hAnsi="Times New Roman" w:cs="Times New Roman"/>
      <w:sz w:val="24"/>
      <w:szCs w:val="24"/>
      <w:lang w:val="en-GB" w:eastAsia="de-DE"/>
    </w:rPr>
  </w:style>
  <w:style w:type="paragraph" w:customStyle="1" w:styleId="ListDash4">
    <w:name w:val="List Dash 4"/>
    <w:basedOn w:val="Navaden"/>
    <w:rsid w:val="00ED1008"/>
    <w:pPr>
      <w:numPr>
        <w:numId w:val="27"/>
      </w:numPr>
      <w:spacing w:before="120" w:after="120" w:line="240" w:lineRule="auto"/>
    </w:pPr>
    <w:rPr>
      <w:rFonts w:ascii="Times New Roman" w:eastAsia="Times New Roman" w:hAnsi="Times New Roman" w:cs="Times New Roman"/>
      <w:sz w:val="24"/>
      <w:szCs w:val="24"/>
      <w:lang w:val="en-GB" w:eastAsia="de-DE"/>
    </w:rPr>
  </w:style>
  <w:style w:type="paragraph" w:customStyle="1" w:styleId="ListNumber1">
    <w:name w:val="List Number 1"/>
    <w:basedOn w:val="Text1"/>
    <w:rsid w:val="00ED1008"/>
    <w:pPr>
      <w:numPr>
        <w:numId w:val="32"/>
      </w:numPr>
      <w:spacing w:before="120" w:after="120"/>
    </w:pPr>
    <w:rPr>
      <w:szCs w:val="24"/>
      <w:lang w:eastAsia="de-DE"/>
    </w:rPr>
  </w:style>
  <w:style w:type="paragraph" w:customStyle="1" w:styleId="ListNumberLevel2">
    <w:name w:val="List Number (Level 2)"/>
    <w:basedOn w:val="Navaden"/>
    <w:rsid w:val="00ED1008"/>
    <w:pPr>
      <w:numPr>
        <w:ilvl w:val="1"/>
        <w:numId w:val="33"/>
      </w:numPr>
      <w:spacing w:before="120" w:after="120" w:line="240" w:lineRule="auto"/>
    </w:pPr>
    <w:rPr>
      <w:rFonts w:ascii="Times New Roman" w:eastAsia="Times New Roman" w:hAnsi="Times New Roman" w:cs="Times New Roman"/>
      <w:sz w:val="24"/>
      <w:szCs w:val="24"/>
      <w:lang w:val="en-GB" w:eastAsia="de-DE"/>
    </w:rPr>
  </w:style>
  <w:style w:type="paragraph" w:customStyle="1" w:styleId="ListNumber1Level2">
    <w:name w:val="List Number 1 (Level 2)"/>
    <w:basedOn w:val="Text1"/>
    <w:rsid w:val="00ED1008"/>
    <w:pPr>
      <w:numPr>
        <w:ilvl w:val="1"/>
        <w:numId w:val="32"/>
      </w:numPr>
      <w:spacing w:before="120" w:after="120"/>
    </w:pPr>
    <w:rPr>
      <w:szCs w:val="24"/>
      <w:lang w:eastAsia="de-DE"/>
    </w:rPr>
  </w:style>
  <w:style w:type="paragraph" w:customStyle="1" w:styleId="ListNumber2Level2">
    <w:name w:val="List Number 2 (Level 2)"/>
    <w:basedOn w:val="Text2"/>
    <w:rsid w:val="00ED1008"/>
    <w:pPr>
      <w:numPr>
        <w:ilvl w:val="1"/>
        <w:numId w:val="28"/>
      </w:numPr>
      <w:tabs>
        <w:tab w:val="clear" w:pos="2302"/>
      </w:tabs>
      <w:spacing w:before="120" w:after="120"/>
    </w:pPr>
    <w:rPr>
      <w:szCs w:val="24"/>
      <w:lang w:eastAsia="de-DE"/>
    </w:rPr>
  </w:style>
  <w:style w:type="paragraph" w:customStyle="1" w:styleId="ListNumber3Level2">
    <w:name w:val="List Number 3 (Level 2)"/>
    <w:basedOn w:val="Text3"/>
    <w:rsid w:val="00ED1008"/>
    <w:pPr>
      <w:numPr>
        <w:ilvl w:val="1"/>
        <w:numId w:val="29"/>
      </w:numPr>
      <w:tabs>
        <w:tab w:val="clear" w:pos="2302"/>
      </w:tabs>
      <w:spacing w:before="120" w:after="120"/>
    </w:pPr>
    <w:rPr>
      <w:szCs w:val="24"/>
      <w:lang w:eastAsia="de-DE"/>
    </w:rPr>
  </w:style>
  <w:style w:type="paragraph" w:customStyle="1" w:styleId="ListNumber4Level2">
    <w:name w:val="List Number 4 (Level 2)"/>
    <w:basedOn w:val="Text4"/>
    <w:rsid w:val="00ED1008"/>
    <w:pPr>
      <w:numPr>
        <w:ilvl w:val="1"/>
        <w:numId w:val="30"/>
      </w:numPr>
    </w:pPr>
  </w:style>
  <w:style w:type="paragraph" w:customStyle="1" w:styleId="ListNumberLevel3">
    <w:name w:val="List Number (Level 3)"/>
    <w:basedOn w:val="Navaden"/>
    <w:rsid w:val="00ED1008"/>
    <w:pPr>
      <w:numPr>
        <w:ilvl w:val="2"/>
        <w:numId w:val="33"/>
      </w:numPr>
      <w:spacing w:before="120" w:after="120" w:line="240" w:lineRule="auto"/>
    </w:pPr>
    <w:rPr>
      <w:rFonts w:ascii="Times New Roman" w:eastAsia="Times New Roman" w:hAnsi="Times New Roman" w:cs="Times New Roman"/>
      <w:sz w:val="24"/>
      <w:szCs w:val="24"/>
      <w:lang w:val="en-GB" w:eastAsia="de-DE"/>
    </w:rPr>
  </w:style>
  <w:style w:type="paragraph" w:customStyle="1" w:styleId="ListNumber1Level3">
    <w:name w:val="List Number 1 (Level 3)"/>
    <w:basedOn w:val="Text1"/>
    <w:rsid w:val="00ED1008"/>
    <w:pPr>
      <w:numPr>
        <w:ilvl w:val="2"/>
        <w:numId w:val="32"/>
      </w:numPr>
      <w:spacing w:before="120" w:after="120"/>
    </w:pPr>
    <w:rPr>
      <w:szCs w:val="24"/>
      <w:lang w:eastAsia="de-DE"/>
    </w:rPr>
  </w:style>
  <w:style w:type="paragraph" w:customStyle="1" w:styleId="ListNumber2Level3">
    <w:name w:val="List Number 2 (Level 3)"/>
    <w:basedOn w:val="Text2"/>
    <w:rsid w:val="00ED1008"/>
    <w:pPr>
      <w:numPr>
        <w:ilvl w:val="2"/>
        <w:numId w:val="28"/>
      </w:numPr>
      <w:tabs>
        <w:tab w:val="clear" w:pos="2302"/>
      </w:tabs>
      <w:spacing w:before="120" w:after="120"/>
    </w:pPr>
    <w:rPr>
      <w:szCs w:val="24"/>
      <w:lang w:eastAsia="de-DE"/>
    </w:rPr>
  </w:style>
  <w:style w:type="paragraph" w:customStyle="1" w:styleId="ListNumber3Level3">
    <w:name w:val="List Number 3 (Level 3)"/>
    <w:basedOn w:val="Text3"/>
    <w:rsid w:val="00ED1008"/>
    <w:pPr>
      <w:numPr>
        <w:ilvl w:val="2"/>
        <w:numId w:val="29"/>
      </w:numPr>
      <w:tabs>
        <w:tab w:val="clear" w:pos="2302"/>
      </w:tabs>
      <w:spacing w:before="120" w:after="120"/>
    </w:pPr>
    <w:rPr>
      <w:szCs w:val="24"/>
      <w:lang w:eastAsia="de-DE"/>
    </w:rPr>
  </w:style>
  <w:style w:type="paragraph" w:customStyle="1" w:styleId="ListNumber4Level3">
    <w:name w:val="List Number 4 (Level 3)"/>
    <w:basedOn w:val="Text4"/>
    <w:rsid w:val="00ED1008"/>
    <w:pPr>
      <w:numPr>
        <w:ilvl w:val="2"/>
        <w:numId w:val="30"/>
      </w:numPr>
    </w:pPr>
  </w:style>
  <w:style w:type="paragraph" w:customStyle="1" w:styleId="ListNumberLevel4">
    <w:name w:val="List Number (Level 4)"/>
    <w:basedOn w:val="Navaden"/>
    <w:rsid w:val="00ED1008"/>
    <w:pPr>
      <w:numPr>
        <w:ilvl w:val="3"/>
        <w:numId w:val="33"/>
      </w:numPr>
      <w:spacing w:before="120" w:after="120" w:line="240" w:lineRule="auto"/>
    </w:pPr>
    <w:rPr>
      <w:rFonts w:ascii="Times New Roman" w:eastAsia="Times New Roman" w:hAnsi="Times New Roman" w:cs="Times New Roman"/>
      <w:sz w:val="24"/>
      <w:szCs w:val="24"/>
      <w:lang w:val="en-GB" w:eastAsia="de-DE"/>
    </w:rPr>
  </w:style>
  <w:style w:type="paragraph" w:customStyle="1" w:styleId="ListNumber1Level4">
    <w:name w:val="List Number 1 (Level 4)"/>
    <w:basedOn w:val="Text1"/>
    <w:rsid w:val="00ED1008"/>
    <w:pPr>
      <w:numPr>
        <w:ilvl w:val="3"/>
        <w:numId w:val="32"/>
      </w:numPr>
      <w:spacing w:before="120" w:after="120"/>
    </w:pPr>
    <w:rPr>
      <w:szCs w:val="24"/>
      <w:lang w:eastAsia="de-DE"/>
    </w:rPr>
  </w:style>
  <w:style w:type="paragraph" w:customStyle="1" w:styleId="ListNumber2Level4">
    <w:name w:val="List Number 2 (Level 4)"/>
    <w:basedOn w:val="Text2"/>
    <w:rsid w:val="00ED1008"/>
    <w:pPr>
      <w:numPr>
        <w:ilvl w:val="3"/>
        <w:numId w:val="28"/>
      </w:numPr>
      <w:tabs>
        <w:tab w:val="clear" w:pos="2302"/>
      </w:tabs>
      <w:spacing w:before="120" w:after="120"/>
    </w:pPr>
    <w:rPr>
      <w:szCs w:val="24"/>
      <w:lang w:eastAsia="de-DE"/>
    </w:rPr>
  </w:style>
  <w:style w:type="paragraph" w:customStyle="1" w:styleId="ListNumber3Level4">
    <w:name w:val="List Number 3 (Level 4)"/>
    <w:basedOn w:val="Text3"/>
    <w:rsid w:val="00ED1008"/>
    <w:pPr>
      <w:numPr>
        <w:ilvl w:val="3"/>
        <w:numId w:val="29"/>
      </w:numPr>
      <w:tabs>
        <w:tab w:val="clear" w:pos="2302"/>
      </w:tabs>
      <w:spacing w:before="120" w:after="120"/>
    </w:pPr>
    <w:rPr>
      <w:szCs w:val="24"/>
      <w:lang w:eastAsia="de-DE"/>
    </w:rPr>
  </w:style>
  <w:style w:type="paragraph" w:customStyle="1" w:styleId="ListNumber4Level4">
    <w:name w:val="List Number 4 (Level 4)"/>
    <w:basedOn w:val="Text4"/>
    <w:rsid w:val="00ED1008"/>
    <w:pPr>
      <w:numPr>
        <w:ilvl w:val="3"/>
        <w:numId w:val="30"/>
      </w:numPr>
    </w:pPr>
  </w:style>
  <w:style w:type="paragraph" w:customStyle="1" w:styleId="Considrant">
    <w:name w:val="Considérant"/>
    <w:basedOn w:val="Navaden"/>
    <w:rsid w:val="00ED1008"/>
    <w:pPr>
      <w:numPr>
        <w:numId w:val="31"/>
      </w:numPr>
      <w:spacing w:before="120" w:after="120" w:line="240" w:lineRule="auto"/>
    </w:pPr>
    <w:rPr>
      <w:rFonts w:ascii="Times New Roman" w:eastAsia="Times New Roman" w:hAnsi="Times New Roman" w:cs="Times New Roman"/>
      <w:sz w:val="24"/>
      <w:szCs w:val="24"/>
      <w:lang w:val="en-GB" w:eastAsia="de-DE"/>
    </w:rPr>
  </w:style>
  <w:style w:type="paragraph" w:customStyle="1" w:styleId="SlogNaslov1Tahoma10ptNeKrepko">
    <w:name w:val="Slog Naslov 1 + Tahoma 10 pt Ne Krepko"/>
    <w:basedOn w:val="Naslov1"/>
    <w:autoRedefine/>
    <w:rsid w:val="00ED1008"/>
    <w:pPr>
      <w:keepLines w:val="0"/>
      <w:spacing w:after="240" w:line="240" w:lineRule="auto"/>
    </w:pPr>
    <w:rPr>
      <w:rFonts w:ascii="Tahoma" w:eastAsia="Times New Roman" w:hAnsi="Tahoma" w:cs="Tahoma"/>
      <w:bCs/>
      <w:i/>
      <w:color w:val="auto"/>
      <w:kern w:val="32"/>
      <w:sz w:val="20"/>
      <w:szCs w:val="20"/>
      <w:lang w:eastAsia="sl-SI"/>
    </w:rPr>
  </w:style>
  <w:style w:type="paragraph" w:customStyle="1" w:styleId="ManualHeading1">
    <w:name w:val="Manual Heading 1"/>
    <w:basedOn w:val="Navaden"/>
    <w:next w:val="Text1"/>
    <w:rsid w:val="00ED1008"/>
    <w:pPr>
      <w:keepNext/>
      <w:tabs>
        <w:tab w:val="left" w:pos="850"/>
      </w:tabs>
      <w:spacing w:before="360" w:after="120" w:line="240" w:lineRule="auto"/>
      <w:ind w:left="850" w:hanging="850"/>
      <w:outlineLvl w:val="0"/>
    </w:pPr>
    <w:rPr>
      <w:rFonts w:ascii="Times New Roman" w:eastAsia="Times New Roman" w:hAnsi="Times New Roman" w:cs="Times New Roman"/>
      <w:b/>
      <w:smallCaps/>
      <w:sz w:val="24"/>
      <w:szCs w:val="24"/>
      <w:lang w:val="en-GB" w:eastAsia="de-DE"/>
    </w:rPr>
  </w:style>
  <w:style w:type="paragraph" w:customStyle="1" w:styleId="ManualHeading2">
    <w:name w:val="Manual Heading 2"/>
    <w:basedOn w:val="Navaden"/>
    <w:next w:val="Text2"/>
    <w:rsid w:val="00ED1008"/>
    <w:pPr>
      <w:keepNext/>
      <w:tabs>
        <w:tab w:val="left" w:pos="850"/>
      </w:tabs>
      <w:spacing w:before="120" w:after="120" w:line="240" w:lineRule="auto"/>
      <w:ind w:left="850" w:hanging="850"/>
      <w:outlineLvl w:val="1"/>
    </w:pPr>
    <w:rPr>
      <w:rFonts w:ascii="Times New Roman" w:eastAsia="Times New Roman" w:hAnsi="Times New Roman" w:cs="Times New Roman"/>
      <w:b/>
      <w:sz w:val="24"/>
      <w:szCs w:val="24"/>
      <w:lang w:val="en-GB" w:eastAsia="de-DE"/>
    </w:rPr>
  </w:style>
  <w:style w:type="paragraph" w:customStyle="1" w:styleId="ManualHeading3">
    <w:name w:val="Manual Heading 3"/>
    <w:basedOn w:val="Navaden"/>
    <w:next w:val="Text3"/>
    <w:rsid w:val="00ED1008"/>
    <w:pPr>
      <w:keepNext/>
      <w:tabs>
        <w:tab w:val="left" w:pos="850"/>
      </w:tabs>
      <w:spacing w:before="120" w:after="120" w:line="240" w:lineRule="auto"/>
      <w:ind w:left="850" w:hanging="850"/>
      <w:outlineLvl w:val="2"/>
    </w:pPr>
    <w:rPr>
      <w:rFonts w:ascii="Times New Roman" w:eastAsia="Times New Roman" w:hAnsi="Times New Roman" w:cs="Times New Roman"/>
      <w:i/>
      <w:sz w:val="24"/>
      <w:szCs w:val="24"/>
      <w:lang w:val="en-GB" w:eastAsia="de-DE"/>
    </w:rPr>
  </w:style>
  <w:style w:type="paragraph" w:customStyle="1" w:styleId="QuotedText">
    <w:name w:val="Quoted Text"/>
    <w:basedOn w:val="Navaden"/>
    <w:rsid w:val="00ED1008"/>
    <w:pPr>
      <w:spacing w:before="120" w:after="120" w:line="240" w:lineRule="auto"/>
      <w:ind w:left="1417"/>
    </w:pPr>
    <w:rPr>
      <w:rFonts w:ascii="Times New Roman" w:eastAsia="Times New Roman" w:hAnsi="Times New Roman" w:cs="Times New Roman"/>
      <w:sz w:val="24"/>
      <w:szCs w:val="24"/>
      <w:lang w:val="en-GB" w:eastAsia="de-DE"/>
    </w:rPr>
  </w:style>
  <w:style w:type="paragraph" w:customStyle="1" w:styleId="ManualHeading4">
    <w:name w:val="Manual Heading 4"/>
    <w:basedOn w:val="Navaden"/>
    <w:next w:val="Text4"/>
    <w:rsid w:val="00ED1008"/>
    <w:pPr>
      <w:keepNext/>
      <w:tabs>
        <w:tab w:val="left" w:pos="850"/>
      </w:tabs>
      <w:spacing w:before="120" w:after="120" w:line="240" w:lineRule="auto"/>
      <w:ind w:left="850" w:hanging="850"/>
      <w:outlineLvl w:val="3"/>
    </w:pPr>
    <w:rPr>
      <w:rFonts w:ascii="Times New Roman" w:eastAsia="Times New Roman" w:hAnsi="Times New Roman" w:cs="Times New Roman"/>
      <w:sz w:val="24"/>
      <w:szCs w:val="24"/>
      <w:lang w:val="en-GB" w:eastAsia="de-DE"/>
    </w:rPr>
  </w:style>
  <w:style w:type="paragraph" w:customStyle="1" w:styleId="alinea1">
    <w:name w:val="alinea1"/>
    <w:basedOn w:val="Navaden"/>
    <w:rsid w:val="00ED1008"/>
    <w:pPr>
      <w:numPr>
        <w:numId w:val="34"/>
      </w:numPr>
      <w:spacing w:before="240" w:after="0" w:line="240" w:lineRule="auto"/>
      <w:ind w:left="357" w:right="96" w:hanging="357"/>
    </w:pPr>
    <w:rPr>
      <w:rFonts w:eastAsia="Times New Roman" w:cs="Arial"/>
      <w:color w:val="000000"/>
      <w:sz w:val="20"/>
      <w:szCs w:val="20"/>
      <w:lang w:val="en-GB" w:eastAsia="sl-SI"/>
    </w:rPr>
  </w:style>
  <w:style w:type="paragraph" w:customStyle="1" w:styleId="alineja">
    <w:name w:val="alineja"/>
    <w:basedOn w:val="Navaden"/>
    <w:rsid w:val="00ED1008"/>
    <w:pPr>
      <w:numPr>
        <w:numId w:val="35"/>
      </w:numPr>
      <w:spacing w:after="120" w:line="240" w:lineRule="auto"/>
    </w:pPr>
    <w:rPr>
      <w:rFonts w:eastAsia="Times New Roman" w:cs="Arial"/>
      <w:color w:val="000000"/>
      <w:sz w:val="20"/>
      <w:szCs w:val="20"/>
      <w:lang w:eastAsia="sl-SI"/>
    </w:rPr>
  </w:style>
  <w:style w:type="paragraph" w:customStyle="1" w:styleId="Style2">
    <w:name w:val="Style2"/>
    <w:basedOn w:val="Naslov20"/>
    <w:rsid w:val="00ED1008"/>
    <w:pPr>
      <w:keepLines w:val="0"/>
      <w:numPr>
        <w:ilvl w:val="1"/>
        <w:numId w:val="5"/>
      </w:numPr>
      <w:tabs>
        <w:tab w:val="left" w:pos="720"/>
      </w:tabs>
      <w:spacing w:before="600" w:after="360" w:line="240" w:lineRule="auto"/>
    </w:pPr>
    <w:rPr>
      <w:rFonts w:ascii="Times New Roman" w:eastAsia="Times New Roman" w:hAnsi="Times New Roman" w:cs="Times New Roman"/>
      <w:iCs/>
      <w:noProof/>
      <w:color w:val="000000"/>
      <w:sz w:val="24"/>
      <w:szCs w:val="28"/>
      <w:lang w:val="en-US"/>
    </w:rPr>
  </w:style>
  <w:style w:type="paragraph" w:customStyle="1" w:styleId="Telobesedilal">
    <w:name w:val="Telo besedilal"/>
    <w:basedOn w:val="Navaden"/>
    <w:autoRedefine/>
    <w:rsid w:val="00ED1008"/>
    <w:pPr>
      <w:spacing w:after="0" w:line="240" w:lineRule="auto"/>
    </w:pPr>
    <w:rPr>
      <w:rFonts w:eastAsia="Times New Roman" w:cs="Arial"/>
      <w:color w:val="000000"/>
      <w:sz w:val="20"/>
      <w:szCs w:val="20"/>
      <w:lang w:eastAsia="sl-SI"/>
    </w:rPr>
  </w:style>
  <w:style w:type="paragraph" w:customStyle="1" w:styleId="alinea3">
    <w:name w:val="alinea3"/>
    <w:basedOn w:val="Navaden"/>
    <w:autoRedefine/>
    <w:rsid w:val="00ED1008"/>
    <w:pPr>
      <w:numPr>
        <w:numId w:val="9"/>
      </w:numPr>
      <w:spacing w:after="0" w:line="240" w:lineRule="auto"/>
    </w:pPr>
    <w:rPr>
      <w:rFonts w:eastAsia="Times New Roman" w:cs="Arial"/>
      <w:b/>
      <w:bCs/>
      <w:color w:val="000000"/>
      <w:sz w:val="20"/>
      <w:szCs w:val="20"/>
      <w:lang w:eastAsia="sl-SI"/>
    </w:rPr>
  </w:style>
  <w:style w:type="paragraph" w:customStyle="1" w:styleId="Ad1">
    <w:name w:val="Ad1"/>
    <w:basedOn w:val="Navaden"/>
    <w:autoRedefine/>
    <w:rsid w:val="00ED1008"/>
    <w:pPr>
      <w:numPr>
        <w:numId w:val="7"/>
      </w:numPr>
      <w:tabs>
        <w:tab w:val="num" w:pos="933"/>
      </w:tabs>
      <w:spacing w:after="0" w:line="240" w:lineRule="auto"/>
      <w:ind w:left="933" w:hanging="576"/>
    </w:pPr>
    <w:rPr>
      <w:rFonts w:eastAsia="Times New Roman" w:cs="Arial"/>
      <w:color w:val="000000"/>
      <w:sz w:val="20"/>
      <w:szCs w:val="20"/>
      <w:u w:val="single"/>
      <w:lang w:eastAsia="sl-SI"/>
    </w:rPr>
  </w:style>
  <w:style w:type="paragraph" w:customStyle="1" w:styleId="NavadenAriel10">
    <w:name w:val="Navaden Ariel 10"/>
    <w:basedOn w:val="Navaden"/>
    <w:rsid w:val="00ED1008"/>
    <w:pPr>
      <w:spacing w:after="0" w:line="240" w:lineRule="auto"/>
    </w:pPr>
    <w:rPr>
      <w:rFonts w:eastAsia="Times New Roman" w:cs="Arial"/>
      <w:b/>
      <w:sz w:val="20"/>
      <w:szCs w:val="20"/>
      <w:lang w:val="pl-PL" w:eastAsia="sl-SI"/>
    </w:rPr>
  </w:style>
  <w:style w:type="paragraph" w:customStyle="1" w:styleId="NavadenAriel10leee">
    <w:name w:val="Navaden Ariel 10 ležeče"/>
    <w:basedOn w:val="Navaden"/>
    <w:rsid w:val="00ED1008"/>
    <w:pPr>
      <w:spacing w:after="0" w:line="240" w:lineRule="auto"/>
    </w:pPr>
    <w:rPr>
      <w:rFonts w:eastAsia="Times New Roman" w:cs="Arial"/>
      <w:i/>
      <w:sz w:val="20"/>
      <w:szCs w:val="20"/>
      <w:lang w:val="de-DE" w:eastAsia="sl-SI"/>
    </w:rPr>
  </w:style>
  <w:style w:type="paragraph" w:customStyle="1" w:styleId="2">
    <w:name w:val="2"/>
    <w:basedOn w:val="Pripombabesedilo"/>
    <w:next w:val="Pripombabesedilo"/>
    <w:rsid w:val="00ED1008"/>
    <w:pPr>
      <w:spacing w:after="0"/>
      <w:jc w:val="left"/>
    </w:pPr>
    <w:rPr>
      <w:rFonts w:ascii="Times New Roman" w:eastAsia="Times New Roman" w:hAnsi="Times New Roman" w:cs="Times New Roman"/>
      <w:b/>
      <w:bCs/>
    </w:rPr>
  </w:style>
  <w:style w:type="paragraph" w:customStyle="1" w:styleId="Revizija1">
    <w:name w:val="Revizija1"/>
    <w:hidden/>
    <w:semiHidden/>
    <w:rsid w:val="00ED1008"/>
    <w:pPr>
      <w:spacing w:after="0" w:line="240" w:lineRule="auto"/>
    </w:pPr>
    <w:rPr>
      <w:rFonts w:ascii="Times New Roman" w:eastAsia="Calibri" w:hAnsi="Times New Roman" w:cs="Times New Roman"/>
      <w:sz w:val="24"/>
      <w:szCs w:val="24"/>
      <w:lang w:eastAsia="sl-SI"/>
    </w:rPr>
  </w:style>
  <w:style w:type="paragraph" w:customStyle="1" w:styleId="ListParagraph1">
    <w:name w:val="List Paragraph1"/>
    <w:basedOn w:val="Navaden"/>
    <w:rsid w:val="00ED1008"/>
    <w:pPr>
      <w:spacing w:after="200" w:line="276" w:lineRule="auto"/>
      <w:ind w:left="720"/>
    </w:pPr>
    <w:rPr>
      <w:rFonts w:ascii="Calibri" w:eastAsia="Times New Roman" w:hAnsi="Calibri" w:cs="Calibri"/>
      <w:sz w:val="20"/>
    </w:rPr>
  </w:style>
  <w:style w:type="paragraph" w:customStyle="1" w:styleId="Normal1">
    <w:name w:val="Normal1"/>
    <w:rsid w:val="00ED1008"/>
    <w:pPr>
      <w:spacing w:after="0" w:line="240" w:lineRule="auto"/>
    </w:pPr>
    <w:rPr>
      <w:rFonts w:ascii="Arial" w:eastAsia="Calibri" w:hAnsi="Arial" w:cs="Arial"/>
      <w:b/>
      <w:bCs/>
      <w:sz w:val="20"/>
      <w:szCs w:val="20"/>
      <w:lang w:val="de-DE" w:eastAsia="sl-SI"/>
    </w:rPr>
  </w:style>
  <w:style w:type="paragraph" w:styleId="Navaden-zamik">
    <w:name w:val="Normal Indent"/>
    <w:basedOn w:val="Navaden"/>
    <w:rsid w:val="00ED1008"/>
    <w:pPr>
      <w:spacing w:after="240" w:line="240" w:lineRule="auto"/>
      <w:ind w:left="720"/>
    </w:pPr>
    <w:rPr>
      <w:rFonts w:ascii="Times New Roman" w:eastAsia="Calibri" w:hAnsi="Times New Roman" w:cs="Times New Roman"/>
      <w:sz w:val="24"/>
      <w:szCs w:val="24"/>
    </w:rPr>
  </w:style>
  <w:style w:type="paragraph" w:customStyle="1" w:styleId="CharCharChar1CharCharZnakZnakCharCharZnakZnakCharCharZnakCharCharZnakZnak">
    <w:name w:val="Char Char Char1 Char Char Znak Znak Char Char Znak Znak Char Char Znak Char Char Znak Znak"/>
    <w:basedOn w:val="Navaden"/>
    <w:rsid w:val="00ED1008"/>
    <w:pPr>
      <w:spacing w:line="240" w:lineRule="exact"/>
    </w:pPr>
    <w:rPr>
      <w:rFonts w:ascii="Times New Roman" w:eastAsia="Calibri" w:hAnsi="Times New Roman" w:cs="Times New Roman"/>
      <w:noProof/>
      <w:color w:val="000000"/>
      <w:sz w:val="20"/>
      <w:szCs w:val="20"/>
      <w:lang w:eastAsia="sl-SI"/>
    </w:rPr>
  </w:style>
  <w:style w:type="paragraph" w:customStyle="1" w:styleId="Style6">
    <w:name w:val="Style6"/>
    <w:basedOn w:val="Navaden"/>
    <w:rsid w:val="00ED1008"/>
    <w:pPr>
      <w:widowControl w:val="0"/>
      <w:autoSpaceDE w:val="0"/>
      <w:autoSpaceDN w:val="0"/>
      <w:adjustRightInd w:val="0"/>
      <w:spacing w:after="0" w:line="230" w:lineRule="exact"/>
    </w:pPr>
    <w:rPr>
      <w:rFonts w:eastAsia="Calibri" w:cs="Arial"/>
      <w:sz w:val="24"/>
      <w:szCs w:val="24"/>
      <w:lang w:eastAsia="sl-SI"/>
    </w:rPr>
  </w:style>
  <w:style w:type="character" w:customStyle="1" w:styleId="FontStyle52">
    <w:name w:val="Font Style52"/>
    <w:rsid w:val="00ED1008"/>
    <w:rPr>
      <w:rFonts w:ascii="Arial" w:hAnsi="Arial"/>
      <w:sz w:val="20"/>
    </w:rPr>
  </w:style>
  <w:style w:type="character" w:customStyle="1" w:styleId="FontStyle110">
    <w:name w:val="Font Style110"/>
    <w:rsid w:val="00ED1008"/>
    <w:rPr>
      <w:rFonts w:ascii="Times New Roman" w:hAnsi="Times New Roman"/>
      <w:i/>
      <w:sz w:val="22"/>
    </w:rPr>
  </w:style>
  <w:style w:type="paragraph" w:customStyle="1" w:styleId="CharCharChar1">
    <w:name w:val="Char Char Char1"/>
    <w:basedOn w:val="Navaden"/>
    <w:rsid w:val="00ED1008"/>
    <w:pPr>
      <w:spacing w:line="240" w:lineRule="exact"/>
    </w:pPr>
    <w:rPr>
      <w:rFonts w:ascii="Times New Roman" w:eastAsia="Calibri" w:hAnsi="Times New Roman" w:cs="Times New Roman"/>
      <w:noProof/>
      <w:color w:val="000000"/>
      <w:sz w:val="20"/>
      <w:szCs w:val="20"/>
      <w:lang w:eastAsia="sl-SI"/>
    </w:rPr>
  </w:style>
  <w:style w:type="paragraph" w:customStyle="1" w:styleId="ZnakZnak11">
    <w:name w:val="Znak Znak11"/>
    <w:basedOn w:val="Navaden"/>
    <w:rsid w:val="00ED1008"/>
    <w:pPr>
      <w:spacing w:line="240" w:lineRule="exact"/>
    </w:pPr>
    <w:rPr>
      <w:rFonts w:ascii="Times New Roman" w:eastAsia="Times New Roman" w:hAnsi="Times New Roman" w:cs="Times New Roman"/>
      <w:noProof/>
      <w:color w:val="000000"/>
      <w:sz w:val="20"/>
      <w:szCs w:val="20"/>
      <w:lang w:eastAsia="sl-SI"/>
    </w:rPr>
  </w:style>
  <w:style w:type="paragraph" w:customStyle="1" w:styleId="CharChar2ZnakZnakCharCharZnakZnak">
    <w:name w:val="Char Char2 Znak Znak Char Char Znak Znak"/>
    <w:basedOn w:val="Navaden"/>
    <w:rsid w:val="00ED1008"/>
    <w:pPr>
      <w:spacing w:line="240" w:lineRule="exact"/>
    </w:pPr>
    <w:rPr>
      <w:rFonts w:ascii="Tahoma" w:eastAsia="Times New Roman" w:hAnsi="Tahoma" w:cs="Times New Roman"/>
      <w:sz w:val="20"/>
      <w:szCs w:val="20"/>
      <w:lang w:val="en-US"/>
    </w:rPr>
  </w:style>
  <w:style w:type="paragraph" w:customStyle="1" w:styleId="ti-grseq-1">
    <w:name w:val="ti-grseq-1"/>
    <w:basedOn w:val="Navaden"/>
    <w:rsid w:val="00ED1008"/>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tbl-hdr">
    <w:name w:val="tbl-hdr"/>
    <w:basedOn w:val="Navaden"/>
    <w:uiPriority w:val="99"/>
    <w:rsid w:val="00ED1008"/>
    <w:pPr>
      <w:spacing w:before="60" w:after="60" w:line="240" w:lineRule="auto"/>
      <w:ind w:right="195"/>
      <w:jc w:val="center"/>
    </w:pPr>
    <w:rPr>
      <w:rFonts w:ascii="Times New Roman" w:eastAsia="SimSun" w:hAnsi="Times New Roman" w:cs="Times New Roman"/>
      <w:b/>
      <w:bCs/>
      <w:sz w:val="20"/>
      <w:lang w:eastAsia="sl-SI"/>
    </w:rPr>
  </w:style>
  <w:style w:type="character" w:customStyle="1" w:styleId="PripombabesediloZnak1">
    <w:name w:val="Pripomba – besedilo Znak1"/>
    <w:uiPriority w:val="99"/>
    <w:rsid w:val="00ED1008"/>
    <w:rPr>
      <w:rFonts w:ascii="Times New Roman" w:eastAsia="Times New Roman" w:hAnsi="Times New Roman"/>
    </w:rPr>
  </w:style>
  <w:style w:type="paragraph" w:customStyle="1" w:styleId="Zadevapripombe1">
    <w:name w:val="Zadeva pripombe1"/>
    <w:basedOn w:val="Pripombabesedilo"/>
    <w:next w:val="Pripombabesedilo"/>
    <w:semiHidden/>
    <w:unhideWhenUsed/>
    <w:rsid w:val="00ED1008"/>
    <w:pPr>
      <w:spacing w:after="0"/>
      <w:jc w:val="left"/>
    </w:pPr>
    <w:rPr>
      <w:rFonts w:ascii="Calibri" w:eastAsia="Calibri" w:hAnsi="Calibri" w:cs="Times New Roman"/>
      <w:b/>
      <w:bCs/>
      <w:sz w:val="22"/>
      <w:szCs w:val="22"/>
    </w:rPr>
  </w:style>
  <w:style w:type="character" w:customStyle="1" w:styleId="ZadevakomentarjaZnak">
    <w:name w:val="Zadeva komentarja Znak"/>
    <w:uiPriority w:val="99"/>
    <w:semiHidden/>
    <w:rsid w:val="00ED1008"/>
    <w:rPr>
      <w:rFonts w:ascii="Times New Roman" w:eastAsia="Times New Roman" w:hAnsi="Times New Roman" w:cs="Times New Roman"/>
      <w:b/>
      <w:bCs/>
      <w:sz w:val="20"/>
      <w:szCs w:val="20"/>
      <w:lang w:eastAsia="sl-SI"/>
    </w:rPr>
  </w:style>
  <w:style w:type="character" w:customStyle="1" w:styleId="ZadevapripombeZnak1">
    <w:name w:val="Zadeva pripombe Znak1"/>
    <w:uiPriority w:val="99"/>
    <w:rsid w:val="00ED1008"/>
    <w:rPr>
      <w:rFonts w:ascii="Times New Roman" w:eastAsia="Times New Roman" w:hAnsi="Times New Roman"/>
      <w:b/>
      <w:bCs/>
    </w:rPr>
  </w:style>
  <w:style w:type="paragraph" w:customStyle="1" w:styleId="navaden0">
    <w:name w:val="navaden"/>
    <w:basedOn w:val="Navaden"/>
    <w:rsid w:val="00ED1008"/>
    <w:pPr>
      <w:tabs>
        <w:tab w:val="left" w:pos="0"/>
      </w:tabs>
      <w:spacing w:after="0" w:line="240" w:lineRule="auto"/>
    </w:pPr>
    <w:rPr>
      <w:rFonts w:ascii="Times New Roman" w:eastAsia="Times New Roman" w:hAnsi="Times New Roman" w:cs="Times New Roman"/>
      <w:sz w:val="20"/>
      <w:szCs w:val="20"/>
      <w:lang w:eastAsia="sl-SI"/>
    </w:rPr>
  </w:style>
  <w:style w:type="paragraph" w:customStyle="1" w:styleId="naslov0">
    <w:name w:val="naslov"/>
    <w:basedOn w:val="Navaden"/>
    <w:rsid w:val="00ED1008"/>
    <w:pPr>
      <w:spacing w:after="0" w:line="240" w:lineRule="auto"/>
    </w:pPr>
    <w:rPr>
      <w:rFonts w:ascii="Times New Roman" w:eastAsia="Times New Roman" w:hAnsi="Times New Roman" w:cs="Times New Roman"/>
      <w:b/>
      <w:sz w:val="24"/>
      <w:szCs w:val="24"/>
      <w:lang w:eastAsia="sl-SI"/>
    </w:rPr>
  </w:style>
  <w:style w:type="paragraph" w:customStyle="1" w:styleId="CM1">
    <w:name w:val="CM1"/>
    <w:basedOn w:val="Navaden"/>
    <w:next w:val="Navaden"/>
    <w:uiPriority w:val="99"/>
    <w:rsid w:val="00ED1008"/>
    <w:pPr>
      <w:autoSpaceDE w:val="0"/>
      <w:autoSpaceDN w:val="0"/>
      <w:adjustRightInd w:val="0"/>
      <w:spacing w:after="0" w:line="240" w:lineRule="auto"/>
    </w:pPr>
    <w:rPr>
      <w:rFonts w:ascii="EUAlbertina" w:eastAsia="Calibri" w:hAnsi="EUAlbertina" w:cs="Times New Roman"/>
      <w:sz w:val="24"/>
      <w:szCs w:val="24"/>
      <w:lang w:eastAsia="sl-SI"/>
    </w:rPr>
  </w:style>
  <w:style w:type="paragraph" w:customStyle="1" w:styleId="CM3">
    <w:name w:val="CM3"/>
    <w:basedOn w:val="Navaden"/>
    <w:next w:val="Navaden"/>
    <w:uiPriority w:val="99"/>
    <w:rsid w:val="00ED1008"/>
    <w:pPr>
      <w:autoSpaceDE w:val="0"/>
      <w:autoSpaceDN w:val="0"/>
      <w:adjustRightInd w:val="0"/>
      <w:spacing w:after="0" w:line="240" w:lineRule="auto"/>
    </w:pPr>
    <w:rPr>
      <w:rFonts w:ascii="EUAlbertina" w:eastAsia="Calibri" w:hAnsi="EUAlbertina" w:cs="Times New Roman"/>
      <w:sz w:val="24"/>
      <w:szCs w:val="24"/>
      <w:lang w:eastAsia="sl-SI"/>
    </w:rPr>
  </w:style>
  <w:style w:type="paragraph" w:customStyle="1" w:styleId="doc-ti">
    <w:name w:val="doc-ti"/>
    <w:basedOn w:val="Navaden"/>
    <w:rsid w:val="00ED1008"/>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Sidrosprotneopombe">
    <w:name w:val="Sidro sprotne opombe"/>
    <w:rsid w:val="00ED1008"/>
    <w:rPr>
      <w:vertAlign w:val="superscript"/>
    </w:rPr>
  </w:style>
  <w:style w:type="paragraph" w:customStyle="1" w:styleId="Standard">
    <w:name w:val="Standard"/>
    <w:rsid w:val="00ED1008"/>
    <w:pPr>
      <w:suppressAutoHyphens/>
      <w:spacing w:before="120" w:after="120" w:line="240" w:lineRule="auto"/>
      <w:jc w:val="both"/>
      <w:textAlignment w:val="baseline"/>
    </w:pPr>
    <w:rPr>
      <w:rFonts w:ascii="Times New Roman" w:eastAsia="Calibri" w:hAnsi="Times New Roman" w:cs="Times New Roman"/>
      <w:color w:val="00000A"/>
      <w:sz w:val="24"/>
      <w:lang w:val="en-GB" w:eastAsia="zh-CN"/>
    </w:rPr>
  </w:style>
  <w:style w:type="paragraph" w:customStyle="1" w:styleId="Sprotnaopomba">
    <w:name w:val="Sprotna opomba"/>
    <w:basedOn w:val="Standard"/>
    <w:rsid w:val="00ED1008"/>
    <w:pPr>
      <w:spacing w:before="0" w:after="0"/>
      <w:ind w:left="720" w:hanging="720"/>
    </w:pPr>
    <w:rPr>
      <w:sz w:val="20"/>
      <w:szCs w:val="20"/>
    </w:rPr>
  </w:style>
  <w:style w:type="paragraph" w:customStyle="1" w:styleId="alineazaodstavkom1">
    <w:name w:val="alineazaodstavkom1"/>
    <w:basedOn w:val="Navaden"/>
    <w:rsid w:val="00ED1008"/>
    <w:pPr>
      <w:spacing w:after="0" w:line="240" w:lineRule="auto"/>
      <w:ind w:left="425" w:hanging="425"/>
    </w:pPr>
    <w:rPr>
      <w:rFonts w:eastAsia="Times New Roman" w:cs="Arial"/>
      <w:sz w:val="20"/>
      <w:lang w:eastAsia="sl-SI"/>
    </w:rPr>
  </w:style>
  <w:style w:type="character" w:styleId="SledenaHiperpovezava">
    <w:name w:val="FollowedHyperlink"/>
    <w:basedOn w:val="Privzetapisavaodstavka"/>
    <w:uiPriority w:val="99"/>
    <w:unhideWhenUsed/>
    <w:rsid w:val="00ED1008"/>
    <w:rPr>
      <w:color w:val="954F72" w:themeColor="followedHyperlink"/>
      <w:u w:val="single"/>
    </w:rPr>
  </w:style>
  <w:style w:type="paragraph" w:customStyle="1" w:styleId="Navaden2">
    <w:name w:val="Navaden2"/>
    <w:basedOn w:val="Navaden"/>
    <w:rsid w:val="00ED1008"/>
    <w:pPr>
      <w:spacing w:before="100" w:beforeAutospacing="1" w:after="100" w:afterAutospacing="1" w:line="240" w:lineRule="auto"/>
    </w:pPr>
    <w:rPr>
      <w:rFonts w:ascii="Times New Roman" w:eastAsia="Times New Roman" w:hAnsi="Times New Roman" w:cs="Times New Roman"/>
      <w:sz w:val="24"/>
      <w:szCs w:val="24"/>
      <w:lang w:eastAsia="sl-SI"/>
    </w:rPr>
  </w:style>
  <w:style w:type="table" w:customStyle="1" w:styleId="Tabelamrea11">
    <w:name w:val="Tabela – mreža11"/>
    <w:basedOn w:val="Navadnatabela"/>
    <w:next w:val="Tabelamrea"/>
    <w:rsid w:val="00ED1008"/>
    <w:pPr>
      <w:spacing w:after="0" w:line="240" w:lineRule="auto"/>
    </w:pPr>
    <w:rPr>
      <w:rFonts w:ascii="Times New Roman" w:eastAsia="Times New Roman"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ek">
    <w:name w:val="odsek"/>
    <w:basedOn w:val="Navaden"/>
    <w:rsid w:val="00ED1008"/>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0">
    <w:name w:val="len"/>
    <w:basedOn w:val="Navaden"/>
    <w:rsid w:val="00ED1008"/>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naslov">
    <w:name w:val="lennaslov"/>
    <w:basedOn w:val="Navaden"/>
    <w:rsid w:val="00ED1008"/>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Poglavje">
    <w:name w:val="Poglavje"/>
    <w:basedOn w:val="Navaden"/>
    <w:next w:val="Navaden"/>
    <w:link w:val="PoglavjeZnak"/>
    <w:qFormat/>
    <w:rsid w:val="00047750"/>
    <w:pPr>
      <w:keepNext/>
      <w:widowControl w:val="0"/>
      <w:numPr>
        <w:numId w:val="37"/>
      </w:numPr>
      <w:tabs>
        <w:tab w:val="clear" w:pos="357"/>
        <w:tab w:val="left" w:pos="851"/>
      </w:tabs>
      <w:spacing w:before="360" w:after="240" w:line="360" w:lineRule="auto"/>
      <w:ind w:left="851" w:hanging="851"/>
    </w:pPr>
    <w:rPr>
      <w:rFonts w:eastAsia="Calibri" w:cs="Times New Roman"/>
      <w:b/>
      <w:szCs w:val="20"/>
      <w:lang w:eastAsia="sl-SI"/>
    </w:rPr>
  </w:style>
  <w:style w:type="paragraph" w:customStyle="1" w:styleId="len">
    <w:name w:val="Člen"/>
    <w:basedOn w:val="Navaden"/>
    <w:link w:val="lenZnak"/>
    <w:qFormat/>
    <w:rsid w:val="00F23EFD"/>
    <w:pPr>
      <w:keepNext/>
      <w:widowControl w:val="0"/>
      <w:numPr>
        <w:numId w:val="36"/>
      </w:numPr>
      <w:spacing w:before="360" w:after="200" w:line="276" w:lineRule="auto"/>
      <w:ind w:left="714" w:hanging="357"/>
      <w:jc w:val="center"/>
    </w:pPr>
    <w:rPr>
      <w:rFonts w:eastAsia="Calibri" w:cs="Times New Roman"/>
      <w:szCs w:val="20"/>
      <w:lang w:eastAsia="sl-SI"/>
    </w:rPr>
  </w:style>
  <w:style w:type="character" w:customStyle="1" w:styleId="PoglavjeZnak">
    <w:name w:val="Poglavje Znak"/>
    <w:basedOn w:val="Privzetapisavaodstavka"/>
    <w:link w:val="Poglavje"/>
    <w:rsid w:val="00047750"/>
    <w:rPr>
      <w:rFonts w:eastAsia="Calibri" w:cs="Times New Roman"/>
      <w:b/>
      <w:szCs w:val="20"/>
      <w:lang w:eastAsia="sl-SI"/>
    </w:rPr>
  </w:style>
  <w:style w:type="paragraph" w:customStyle="1" w:styleId="Alineja0">
    <w:name w:val="Alineja"/>
    <w:basedOn w:val="Navaden"/>
    <w:link w:val="AlinejaZnak"/>
    <w:qFormat/>
    <w:rsid w:val="00047750"/>
    <w:pPr>
      <w:numPr>
        <w:numId w:val="49"/>
      </w:numPr>
      <w:spacing w:after="0" w:line="276" w:lineRule="auto"/>
    </w:pPr>
    <w:rPr>
      <w:rFonts w:eastAsia="Calibri" w:cs="Times New Roman"/>
      <w:noProof/>
      <w:szCs w:val="20"/>
      <w:lang w:eastAsia="sl-SI"/>
    </w:rPr>
  </w:style>
  <w:style w:type="character" w:customStyle="1" w:styleId="lenZnak">
    <w:name w:val="Člen Znak"/>
    <w:basedOn w:val="Privzetapisavaodstavka"/>
    <w:link w:val="len"/>
    <w:rsid w:val="00F23EFD"/>
    <w:rPr>
      <w:rFonts w:eastAsia="Calibri" w:cs="Times New Roman"/>
      <w:szCs w:val="20"/>
      <w:lang w:eastAsia="sl-SI"/>
    </w:rPr>
  </w:style>
  <w:style w:type="paragraph" w:customStyle="1" w:styleId="len1">
    <w:name w:val="Člen 1"/>
    <w:basedOn w:val="Navaden"/>
    <w:link w:val="len1Znak"/>
    <w:rsid w:val="00ED1008"/>
    <w:pPr>
      <w:keepNext/>
      <w:spacing w:before="120" w:after="120" w:line="276" w:lineRule="auto"/>
      <w:ind w:left="714" w:hanging="357"/>
      <w:jc w:val="center"/>
    </w:pPr>
    <w:rPr>
      <w:rFonts w:ascii="Calibri" w:eastAsia="Calibri" w:hAnsi="Calibri" w:cs="Times New Roman"/>
      <w:sz w:val="20"/>
      <w:szCs w:val="20"/>
      <w:lang w:eastAsia="sl-SI"/>
    </w:rPr>
  </w:style>
  <w:style w:type="character" w:customStyle="1" w:styleId="AlinejaZnak">
    <w:name w:val="Alineja Znak"/>
    <w:basedOn w:val="OdstavekseznamaZnak"/>
    <w:link w:val="Alineja0"/>
    <w:rsid w:val="00047750"/>
    <w:rPr>
      <w:rFonts w:eastAsia="Calibri" w:cs="Times New Roman"/>
      <w:noProof/>
      <w:szCs w:val="20"/>
      <w:lang w:eastAsia="sl-SI"/>
    </w:rPr>
  </w:style>
  <w:style w:type="character" w:customStyle="1" w:styleId="len1Znak">
    <w:name w:val="Člen 1 Znak"/>
    <w:link w:val="len1"/>
    <w:rsid w:val="00ED1008"/>
    <w:rPr>
      <w:rFonts w:ascii="Calibri" w:eastAsia="Calibri" w:hAnsi="Calibri" w:cs="Times New Roman"/>
      <w:sz w:val="20"/>
      <w:szCs w:val="20"/>
      <w:lang w:eastAsia="sl-SI"/>
    </w:rPr>
  </w:style>
  <w:style w:type="paragraph" w:customStyle="1" w:styleId="BodyTextIndent21">
    <w:name w:val="Body Text Indent 21"/>
    <w:basedOn w:val="Navaden"/>
    <w:rsid w:val="00ED1008"/>
    <w:pPr>
      <w:spacing w:after="0" w:line="240" w:lineRule="auto"/>
      <w:ind w:left="426"/>
      <w:jc w:val="left"/>
    </w:pPr>
    <w:rPr>
      <w:rFonts w:ascii="Calibri" w:eastAsia="Times New Roman" w:hAnsi="Calibri" w:cs="Times New Roman"/>
      <w:sz w:val="24"/>
      <w:szCs w:val="24"/>
      <w:lang w:bidi="en-US"/>
    </w:rPr>
  </w:style>
  <w:style w:type="table" w:customStyle="1" w:styleId="Tabelamrea3">
    <w:name w:val="Tabela – mreža3"/>
    <w:basedOn w:val="Navadnatabela"/>
    <w:next w:val="Tabelamrea"/>
    <w:uiPriority w:val="99"/>
    <w:rsid w:val="00BF19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4">
    <w:name w:val="Tabela – mreža4"/>
    <w:basedOn w:val="Navadnatabela"/>
    <w:next w:val="Tabelamrea"/>
    <w:uiPriority w:val="59"/>
    <w:rsid w:val="00BF19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Privzetapisavaodstavka"/>
    <w:rsid w:val="00D467A2"/>
  </w:style>
  <w:style w:type="numbering" w:customStyle="1" w:styleId="Brezseznama1">
    <w:name w:val="Brez seznama1"/>
    <w:next w:val="Brezseznama"/>
    <w:uiPriority w:val="99"/>
    <w:semiHidden/>
    <w:unhideWhenUsed/>
    <w:rsid w:val="006472E5"/>
  </w:style>
  <w:style w:type="character" w:customStyle="1" w:styleId="Nerazreenaomemba1">
    <w:name w:val="Nerazrešena omemba1"/>
    <w:basedOn w:val="Privzetapisavaodstavka"/>
    <w:uiPriority w:val="99"/>
    <w:semiHidden/>
    <w:unhideWhenUsed/>
    <w:rsid w:val="006472E5"/>
    <w:rPr>
      <w:color w:val="605E5C"/>
      <w:shd w:val="clear" w:color="auto" w:fill="E1DFDD"/>
    </w:rPr>
  </w:style>
  <w:style w:type="character" w:styleId="Nerazreenaomemba">
    <w:name w:val="Unresolved Mention"/>
    <w:basedOn w:val="Privzetapisavaodstavka"/>
    <w:uiPriority w:val="99"/>
    <w:semiHidden/>
    <w:unhideWhenUsed/>
    <w:rsid w:val="009C3411"/>
    <w:rPr>
      <w:color w:val="605E5C"/>
      <w:shd w:val="clear" w:color="auto" w:fill="E1DFDD"/>
    </w:rPr>
  </w:style>
  <w:style w:type="numbering" w:customStyle="1" w:styleId="Brezseznama11">
    <w:name w:val="Brez seznama11"/>
    <w:next w:val="Brezseznama"/>
    <w:semiHidden/>
    <w:rsid w:val="00AE7FAE"/>
  </w:style>
  <w:style w:type="numbering" w:customStyle="1" w:styleId="Brezseznama2">
    <w:name w:val="Brez seznama2"/>
    <w:next w:val="Brezseznama"/>
    <w:uiPriority w:val="99"/>
    <w:semiHidden/>
    <w:unhideWhenUsed/>
    <w:rsid w:val="00AE7FAE"/>
  </w:style>
  <w:style w:type="numbering" w:customStyle="1" w:styleId="Brezseznama3">
    <w:name w:val="Brez seznama3"/>
    <w:next w:val="Brezseznama"/>
    <w:uiPriority w:val="99"/>
    <w:semiHidden/>
    <w:unhideWhenUsed/>
    <w:rsid w:val="00AE7FAE"/>
  </w:style>
  <w:style w:type="numbering" w:customStyle="1" w:styleId="Brezseznama12">
    <w:name w:val="Brez seznama12"/>
    <w:next w:val="Brezseznama"/>
    <w:uiPriority w:val="99"/>
    <w:semiHidden/>
    <w:unhideWhenUsed/>
    <w:rsid w:val="00AE7FAE"/>
  </w:style>
  <w:style w:type="numbering" w:customStyle="1" w:styleId="Brezseznama111">
    <w:name w:val="Brez seznama111"/>
    <w:next w:val="Brezseznama"/>
    <w:semiHidden/>
    <w:rsid w:val="00AE7FAE"/>
  </w:style>
  <w:style w:type="numbering" w:customStyle="1" w:styleId="Brezseznama21">
    <w:name w:val="Brez seznama21"/>
    <w:next w:val="Brezseznama"/>
    <w:uiPriority w:val="99"/>
    <w:semiHidden/>
    <w:unhideWhenUsed/>
    <w:rsid w:val="00AE7FAE"/>
  </w:style>
  <w:style w:type="paragraph" w:customStyle="1" w:styleId="Slog2">
    <w:name w:val="Slog2"/>
    <w:basedOn w:val="Naslov6"/>
    <w:link w:val="Slog2Znak"/>
    <w:rsid w:val="00AE7FAE"/>
    <w:pPr>
      <w:shd w:val="clear" w:color="auto" w:fill="auto"/>
      <w:spacing w:before="240" w:after="60" w:line="240" w:lineRule="auto"/>
      <w:jc w:val="left"/>
    </w:pPr>
    <w:rPr>
      <w:rFonts w:ascii="Calibri" w:eastAsia="Times New Roman" w:hAnsi="Calibri"/>
      <w:bCs w:val="0"/>
      <w:color w:val="000000"/>
      <w:spacing w:val="0"/>
      <w:sz w:val="22"/>
      <w:lang w:eastAsia="en-US"/>
    </w:rPr>
  </w:style>
  <w:style w:type="paragraph" w:customStyle="1" w:styleId="Slog3">
    <w:name w:val="Slog3"/>
    <w:basedOn w:val="Odstavekseznama"/>
    <w:link w:val="Slog3Znak"/>
    <w:rsid w:val="00AE7FAE"/>
    <w:pPr>
      <w:numPr>
        <w:ilvl w:val="1"/>
        <w:numId w:val="40"/>
      </w:numPr>
      <w:spacing w:after="200" w:line="276" w:lineRule="auto"/>
      <w:contextualSpacing w:val="0"/>
      <w:jc w:val="left"/>
    </w:pPr>
    <w:rPr>
      <w:rFonts w:ascii="Calibri" w:eastAsia="Calibri" w:hAnsi="Calibri" w:cs="Times New Roman"/>
    </w:rPr>
  </w:style>
  <w:style w:type="character" w:customStyle="1" w:styleId="Slog2Znak">
    <w:name w:val="Slog2 Znak"/>
    <w:link w:val="Slog2"/>
    <w:rsid w:val="00AE7FAE"/>
    <w:rPr>
      <w:rFonts w:ascii="Calibri" w:eastAsia="Times New Roman" w:hAnsi="Calibri" w:cs="Times New Roman"/>
      <w:b/>
      <w:color w:val="000000"/>
    </w:rPr>
  </w:style>
  <w:style w:type="paragraph" w:customStyle="1" w:styleId="Slog4">
    <w:name w:val="Slog4"/>
    <w:basedOn w:val="Slog3"/>
    <w:link w:val="Slog4Znak"/>
    <w:rsid w:val="00AE7FAE"/>
    <w:pPr>
      <w:jc w:val="both"/>
    </w:pPr>
  </w:style>
  <w:style w:type="character" w:customStyle="1" w:styleId="Slog3Znak">
    <w:name w:val="Slog3 Znak"/>
    <w:link w:val="Slog3"/>
    <w:rsid w:val="00AE7FAE"/>
    <w:rPr>
      <w:rFonts w:ascii="Calibri" w:eastAsia="Calibri" w:hAnsi="Calibri" w:cs="Times New Roman"/>
    </w:rPr>
  </w:style>
  <w:style w:type="paragraph" w:customStyle="1" w:styleId="priloge">
    <w:name w:val="priloge"/>
    <w:basedOn w:val="Navaden"/>
    <w:link w:val="prilogeZnak"/>
    <w:rsid w:val="00AE7FAE"/>
    <w:pPr>
      <w:spacing w:after="200" w:line="276" w:lineRule="auto"/>
      <w:jc w:val="left"/>
    </w:pPr>
    <w:rPr>
      <w:rFonts w:ascii="Calibri" w:eastAsia="Calibri" w:hAnsi="Calibri" w:cs="Times New Roman"/>
      <w:b/>
      <w:sz w:val="32"/>
      <w:szCs w:val="32"/>
    </w:rPr>
  </w:style>
  <w:style w:type="character" w:customStyle="1" w:styleId="Slog4Znak">
    <w:name w:val="Slog4 Znak"/>
    <w:link w:val="Slog4"/>
    <w:rsid w:val="00AE7FAE"/>
    <w:rPr>
      <w:rFonts w:ascii="Calibri" w:eastAsia="Calibri" w:hAnsi="Calibri" w:cs="Times New Roman"/>
    </w:rPr>
  </w:style>
  <w:style w:type="character" w:customStyle="1" w:styleId="prilogeZnak">
    <w:name w:val="priloge Znak"/>
    <w:link w:val="priloge"/>
    <w:rsid w:val="00AE7FAE"/>
    <w:rPr>
      <w:rFonts w:ascii="Calibri" w:eastAsia="Calibri" w:hAnsi="Calibri" w:cs="Times New Roman"/>
      <w:b/>
      <w:sz w:val="32"/>
      <w:szCs w:val="32"/>
    </w:rPr>
  </w:style>
  <w:style w:type="numbering" w:customStyle="1" w:styleId="Brezseznama4">
    <w:name w:val="Brez seznama4"/>
    <w:next w:val="Brezseznama"/>
    <w:uiPriority w:val="99"/>
    <w:semiHidden/>
    <w:unhideWhenUsed/>
    <w:rsid w:val="00AE7FAE"/>
  </w:style>
  <w:style w:type="table" w:customStyle="1" w:styleId="Tabelamrea12">
    <w:name w:val="Tabela – mreža12"/>
    <w:basedOn w:val="Navadnatabela"/>
    <w:next w:val="Tabelamrea"/>
    <w:rsid w:val="00AE7FAE"/>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rezseznama13">
    <w:name w:val="Brez seznama13"/>
    <w:next w:val="Brezseznama"/>
    <w:uiPriority w:val="99"/>
    <w:semiHidden/>
    <w:unhideWhenUsed/>
    <w:rsid w:val="00AE7FAE"/>
  </w:style>
  <w:style w:type="numbering" w:customStyle="1" w:styleId="Brezseznama112">
    <w:name w:val="Brez seznama112"/>
    <w:next w:val="Brezseznama"/>
    <w:semiHidden/>
    <w:rsid w:val="00AE7FAE"/>
  </w:style>
  <w:style w:type="numbering" w:customStyle="1" w:styleId="Brezseznama22">
    <w:name w:val="Brez seznama22"/>
    <w:next w:val="Brezseznama"/>
    <w:uiPriority w:val="99"/>
    <w:semiHidden/>
    <w:unhideWhenUsed/>
    <w:rsid w:val="00AE7FAE"/>
  </w:style>
  <w:style w:type="numbering" w:customStyle="1" w:styleId="Brezseznama31">
    <w:name w:val="Brez seznama31"/>
    <w:next w:val="Brezseznama"/>
    <w:uiPriority w:val="99"/>
    <w:semiHidden/>
    <w:unhideWhenUsed/>
    <w:rsid w:val="00AE7FAE"/>
  </w:style>
  <w:style w:type="table" w:customStyle="1" w:styleId="Tabelamrea21">
    <w:name w:val="Tabela – mreža21"/>
    <w:basedOn w:val="Navadnatabela"/>
    <w:next w:val="Tabelamrea"/>
    <w:uiPriority w:val="59"/>
    <w:rsid w:val="00AE7FAE"/>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111">
    <w:name w:val="Tabela – mreža111"/>
    <w:basedOn w:val="Navadnatabela"/>
    <w:next w:val="Tabelamrea"/>
    <w:rsid w:val="00AE7FAE"/>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rezseznama121">
    <w:name w:val="Brez seznama121"/>
    <w:next w:val="Brezseznama"/>
    <w:uiPriority w:val="99"/>
    <w:semiHidden/>
    <w:unhideWhenUsed/>
    <w:rsid w:val="00AE7FAE"/>
  </w:style>
  <w:style w:type="numbering" w:customStyle="1" w:styleId="Brezseznama1111">
    <w:name w:val="Brez seznama1111"/>
    <w:next w:val="Brezseznama"/>
    <w:semiHidden/>
    <w:rsid w:val="00AE7FAE"/>
  </w:style>
  <w:style w:type="numbering" w:customStyle="1" w:styleId="Brezseznama211">
    <w:name w:val="Brez seznama211"/>
    <w:next w:val="Brezseznama"/>
    <w:uiPriority w:val="99"/>
    <w:semiHidden/>
    <w:unhideWhenUsed/>
    <w:rsid w:val="00AE7FAE"/>
  </w:style>
  <w:style w:type="table" w:customStyle="1" w:styleId="Tabelamrea31">
    <w:name w:val="Tabela – mreža31"/>
    <w:basedOn w:val="Navadnatabela"/>
    <w:next w:val="Tabelamrea"/>
    <w:uiPriority w:val="99"/>
    <w:rsid w:val="00AE7FAE"/>
    <w:pPr>
      <w:spacing w:after="0" w:line="240" w:lineRule="auto"/>
    </w:pPr>
    <w:rPr>
      <w:rFonts w:ascii="Calibri" w:eastAsia="MS Mincho"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sediloRazpis">
    <w:name w:val="BesediloRazpis"/>
    <w:basedOn w:val="Navaden"/>
    <w:rsid w:val="00AE7FAE"/>
    <w:pPr>
      <w:widowControl w:val="0"/>
      <w:spacing w:after="120" w:line="240" w:lineRule="auto"/>
      <w:ind w:left="709"/>
    </w:pPr>
    <w:rPr>
      <w:rFonts w:ascii="Arial" w:eastAsia="Times New Roman" w:hAnsi="Arial" w:cs="Times New Roman"/>
      <w:sz w:val="20"/>
      <w:szCs w:val="20"/>
      <w:lang w:eastAsia="sl-SI"/>
    </w:rPr>
  </w:style>
  <w:style w:type="paragraph" w:customStyle="1" w:styleId="Nastevanje">
    <w:name w:val="Nastevanje"/>
    <w:basedOn w:val="Odstavekseznama"/>
    <w:link w:val="NastevanjeZnak"/>
    <w:rsid w:val="00AE7FAE"/>
    <w:pPr>
      <w:numPr>
        <w:numId w:val="41"/>
      </w:numPr>
      <w:spacing w:after="120" w:line="240" w:lineRule="auto"/>
      <w:ind w:left="426" w:hanging="426"/>
      <w:contextualSpacing w:val="0"/>
    </w:pPr>
    <w:rPr>
      <w:rFonts w:eastAsia="Times New Roman" w:cstheme="minorHAnsi"/>
      <w:szCs w:val="20"/>
      <w:lang w:eastAsia="sl-SI"/>
    </w:rPr>
  </w:style>
  <w:style w:type="character" w:customStyle="1" w:styleId="NastevanjeZnak">
    <w:name w:val="Nastevanje Znak"/>
    <w:basedOn w:val="Privzetapisavaodstavka"/>
    <w:link w:val="Nastevanje"/>
    <w:rsid w:val="00AE7FAE"/>
    <w:rPr>
      <w:rFonts w:eastAsia="Times New Roman" w:cstheme="minorHAnsi"/>
      <w:szCs w:val="20"/>
      <w:lang w:eastAsia="sl-SI"/>
    </w:rPr>
  </w:style>
  <w:style w:type="paragraph" w:customStyle="1" w:styleId="Nastevanje2">
    <w:name w:val="Nastevanje2"/>
    <w:basedOn w:val="Nastevanje"/>
    <w:link w:val="Nastevanje2Znak"/>
    <w:rsid w:val="00AE7FAE"/>
    <w:pPr>
      <w:numPr>
        <w:numId w:val="42"/>
      </w:numPr>
    </w:pPr>
  </w:style>
  <w:style w:type="character" w:customStyle="1" w:styleId="Nastevanje2Znak">
    <w:name w:val="Nastevanje2 Znak"/>
    <w:basedOn w:val="NastevanjeZnak"/>
    <w:link w:val="Nastevanje2"/>
    <w:rsid w:val="00AE7FAE"/>
    <w:rPr>
      <w:rFonts w:eastAsia="Times New Roman" w:cstheme="minorHAnsi"/>
      <w:szCs w:val="20"/>
      <w:lang w:eastAsia="sl-SI"/>
    </w:rPr>
  </w:style>
  <w:style w:type="table" w:styleId="Tabelamrea4poudarek1">
    <w:name w:val="Grid Table 4 Accent 1"/>
    <w:basedOn w:val="Navadnatabela"/>
    <w:uiPriority w:val="49"/>
    <w:rsid w:val="00420B13"/>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Slog5">
    <w:name w:val="Slog5"/>
    <w:basedOn w:val="Navaden"/>
    <w:qFormat/>
    <w:rsid w:val="005F2020"/>
    <w:pPr>
      <w:spacing w:after="0" w:line="276" w:lineRule="auto"/>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8373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080E72-9A34-4BE0-9EE2-9E496C186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12752</Words>
  <Characters>72693</Characters>
  <Application>Microsoft Office Word</Application>
  <DocSecurity>0</DocSecurity>
  <Lines>605</Lines>
  <Paragraphs>170</Paragraphs>
  <ScaleCrop>false</ScaleCrop>
  <HeadingPairs>
    <vt:vector size="2" baseType="variant">
      <vt:variant>
        <vt:lpstr>Naslov</vt:lpstr>
      </vt:variant>
      <vt:variant>
        <vt:i4>1</vt:i4>
      </vt:variant>
    </vt:vector>
  </HeadingPairs>
  <TitlesOfParts>
    <vt:vector size="1" baseType="lpstr">
      <vt:lpstr>Obrazec 5 - Vzorec pogodbe</vt:lpstr>
    </vt:vector>
  </TitlesOfParts>
  <Company>MZIP</Company>
  <LinksUpToDate>false</LinksUpToDate>
  <CharactersWithSpaces>85275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Obrazec 5 - Vzorec pogodbe</dc:title>
  <dc:subject/>
  <dc:creator>MZI</dc:creator>
  <cp:keywords/>
  <dc:description/>
  <cp:lastModifiedBy>Kaja Poznič</cp:lastModifiedBy>
  <cp:revision>2</cp:revision>
  <cp:lastPrinted>2025-11-13T12:53:00Z</cp:lastPrinted>
  <dcterms:created xsi:type="dcterms:W3CDTF">2026-10-20T09:16:00Z</dcterms:created>
  <dcterms:modified xsi:type="dcterms:W3CDTF">2026-10-20T09:16:00Z</dcterms:modified>
</cp:coreProperties>
</file>