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27228" w14:textId="77777777" w:rsidR="00F4793E" w:rsidRPr="00D461B2" w:rsidRDefault="00F4793E" w:rsidP="00F4793E">
      <w:pPr>
        <w:pStyle w:val="Glava"/>
      </w:pPr>
      <w:r w:rsidRPr="00D461B2">
        <w:rPr>
          <w:noProof/>
        </w:rPr>
        <w:drawing>
          <wp:anchor distT="0" distB="0" distL="114300" distR="114300" simplePos="0" relativeHeight="251659264" behindDoc="0" locked="0" layoutInCell="1" allowOverlap="1" wp14:anchorId="61B9C4DB" wp14:editId="589E06D5">
            <wp:simplePos x="0" y="0"/>
            <wp:positionH relativeFrom="column">
              <wp:posOffset>-528320</wp:posOffset>
            </wp:positionH>
            <wp:positionV relativeFrom="paragraph">
              <wp:posOffset>-43180</wp:posOffset>
            </wp:positionV>
            <wp:extent cx="3590925" cy="372730"/>
            <wp:effectExtent l="0" t="0" r="0" b="8890"/>
            <wp:wrapNone/>
            <wp:docPr id="3" name="Slika 3" descr="Logo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Logo Ministrstvo za okolje, podnebje in energij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90925" cy="372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461B2">
        <w:rPr>
          <w:rFonts w:cs="Arial"/>
          <w:b/>
          <w:bCs/>
          <w:color w:val="0070C0"/>
          <w:sz w:val="32"/>
          <w:szCs w:val="32"/>
        </w:rPr>
        <w:tab/>
      </w:r>
      <w:r w:rsidRPr="00D461B2">
        <w:rPr>
          <w:rFonts w:cs="Arial"/>
          <w:b/>
          <w:bCs/>
          <w:color w:val="0070C0"/>
          <w:sz w:val="32"/>
          <w:szCs w:val="32"/>
        </w:rPr>
        <w:tab/>
      </w:r>
    </w:p>
    <w:p w14:paraId="33625D32" w14:textId="77777777" w:rsidR="00F4793E" w:rsidRPr="00D461B2" w:rsidRDefault="00F4793E" w:rsidP="00F4793E">
      <w:pPr>
        <w:pStyle w:val="Glava"/>
        <w:tabs>
          <w:tab w:val="left" w:pos="3261"/>
        </w:tabs>
        <w:rPr>
          <w:rFonts w:cs="Arial"/>
          <w:sz w:val="16"/>
          <w:szCs w:val="16"/>
        </w:rPr>
      </w:pPr>
      <w:r w:rsidRPr="00D461B2">
        <w:rPr>
          <w:rFonts w:cs="Arial"/>
          <w:sz w:val="16"/>
          <w:szCs w:val="16"/>
        </w:rPr>
        <w:t xml:space="preserve"> </w:t>
      </w:r>
    </w:p>
    <w:p w14:paraId="5F9E19F5" w14:textId="77777777" w:rsidR="00F4793E" w:rsidRPr="00D461B2" w:rsidRDefault="00F4793E" w:rsidP="00F4793E">
      <w:pPr>
        <w:pStyle w:val="Glava"/>
        <w:tabs>
          <w:tab w:val="left" w:pos="3261"/>
        </w:tabs>
        <w:rPr>
          <w:rFonts w:cs="Arial"/>
          <w:sz w:val="18"/>
          <w:szCs w:val="16"/>
        </w:rPr>
      </w:pPr>
      <w:r w:rsidRPr="00D461B2">
        <w:rPr>
          <w:rFonts w:cs="Arial"/>
          <w:sz w:val="18"/>
          <w:szCs w:val="16"/>
        </w:rPr>
        <w:t>Langusova ulica 4, 1000 Ljubljana</w:t>
      </w:r>
      <w:r w:rsidRPr="00D461B2">
        <w:rPr>
          <w:rFonts w:cs="Arial"/>
          <w:sz w:val="18"/>
          <w:szCs w:val="16"/>
        </w:rPr>
        <w:tab/>
        <w:t>T: 01 478 82 00</w:t>
      </w:r>
    </w:p>
    <w:p w14:paraId="4F56C131" w14:textId="77777777" w:rsidR="00F4793E" w:rsidRPr="00D461B2" w:rsidRDefault="00F4793E" w:rsidP="00F4793E">
      <w:pPr>
        <w:pStyle w:val="Glava"/>
        <w:tabs>
          <w:tab w:val="left" w:pos="3261"/>
        </w:tabs>
        <w:rPr>
          <w:rFonts w:cs="Arial"/>
          <w:sz w:val="18"/>
          <w:szCs w:val="16"/>
        </w:rPr>
      </w:pPr>
      <w:r w:rsidRPr="00D461B2">
        <w:rPr>
          <w:rFonts w:cs="Arial"/>
          <w:sz w:val="18"/>
          <w:szCs w:val="16"/>
        </w:rPr>
        <w:tab/>
        <w:t>E: gp.mope@gov.si</w:t>
      </w:r>
    </w:p>
    <w:p w14:paraId="4E3E51F0" w14:textId="77777777" w:rsidR="00F4793E" w:rsidRPr="00D461B2" w:rsidRDefault="00F4793E" w:rsidP="00F4793E">
      <w:pPr>
        <w:pStyle w:val="Glava"/>
        <w:tabs>
          <w:tab w:val="left" w:pos="3261"/>
        </w:tabs>
        <w:rPr>
          <w:rFonts w:cs="Arial"/>
          <w:sz w:val="18"/>
          <w:szCs w:val="16"/>
        </w:rPr>
      </w:pPr>
      <w:r w:rsidRPr="00D461B2">
        <w:rPr>
          <w:rFonts w:cs="Arial"/>
          <w:sz w:val="18"/>
          <w:szCs w:val="16"/>
        </w:rPr>
        <w:tab/>
        <w:t>W: mope.gov.si</w:t>
      </w:r>
    </w:p>
    <w:p w14:paraId="47DA358F" w14:textId="2949CD99" w:rsidR="00F4793E" w:rsidRPr="00D461B2" w:rsidRDefault="0099208D" w:rsidP="00F4793E">
      <w:pPr>
        <w:pStyle w:val="Glava"/>
      </w:pPr>
      <w:r w:rsidRPr="00D461B2">
        <w:rPr>
          <w:noProof/>
        </w:rPr>
        <w:drawing>
          <wp:anchor distT="0" distB="0" distL="114300" distR="114300" simplePos="0" relativeHeight="251662336" behindDoc="0" locked="0" layoutInCell="1" allowOverlap="1" wp14:anchorId="0C749368" wp14:editId="3C242F75">
            <wp:simplePos x="0" y="0"/>
            <wp:positionH relativeFrom="margin">
              <wp:posOffset>3376930</wp:posOffset>
            </wp:positionH>
            <wp:positionV relativeFrom="paragraph">
              <wp:posOffset>203835</wp:posOffset>
            </wp:positionV>
            <wp:extent cx="742950" cy="374015"/>
            <wp:effectExtent l="0" t="0" r="0" b="6985"/>
            <wp:wrapThrough wrapText="bothSides">
              <wp:wrapPolygon edited="0">
                <wp:start x="0" y="0"/>
                <wp:lineTo x="0" y="20903"/>
                <wp:lineTo x="21046" y="20903"/>
                <wp:lineTo x="21046" y="0"/>
                <wp:lineTo x="0" y="0"/>
              </wp:wrapPolygon>
            </wp:wrapThrough>
            <wp:docPr id="2" name="Slika 2" descr="Logotip I feel Slov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 I feel Sloveni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2950" cy="3740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61B2">
        <w:rPr>
          <w:rFonts w:cs="Arial"/>
          <w:b/>
          <w:bCs/>
          <w:noProof/>
          <w:color w:val="0070C0"/>
          <w:sz w:val="32"/>
          <w:szCs w:val="32"/>
        </w:rPr>
        <w:drawing>
          <wp:anchor distT="0" distB="0" distL="114300" distR="114300" simplePos="0" relativeHeight="251663360" behindDoc="0" locked="0" layoutInCell="1" allowOverlap="1" wp14:anchorId="4240D9AE" wp14:editId="4A4873E1">
            <wp:simplePos x="0" y="0"/>
            <wp:positionH relativeFrom="margin">
              <wp:posOffset>4224020</wp:posOffset>
            </wp:positionH>
            <wp:positionV relativeFrom="paragraph">
              <wp:posOffset>175895</wp:posOffset>
            </wp:positionV>
            <wp:extent cx="1539875" cy="405130"/>
            <wp:effectExtent l="0" t="0" r="0" b="0"/>
            <wp:wrapThrough wrapText="bothSides">
              <wp:wrapPolygon edited="0">
                <wp:start x="0" y="0"/>
                <wp:lineTo x="0" y="20313"/>
                <wp:lineTo x="8284" y="20313"/>
                <wp:lineTo x="20308" y="18282"/>
                <wp:lineTo x="21110" y="15235"/>
                <wp:lineTo x="18705" y="3047"/>
                <wp:lineTo x="8284" y="0"/>
                <wp:lineTo x="0" y="0"/>
              </wp:wrapPolygon>
            </wp:wrapThrough>
            <wp:docPr id="9" name="Slika 9" descr="Logo 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ka 9" descr="Logo Sofinancira Evropska unij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39875" cy="405130"/>
                    </a:xfrm>
                    <a:prstGeom prst="rect">
                      <a:avLst/>
                    </a:prstGeom>
                    <a:noFill/>
                    <a:ln>
                      <a:noFill/>
                    </a:ln>
                  </pic:spPr>
                </pic:pic>
              </a:graphicData>
            </a:graphic>
            <wp14:sizeRelH relativeFrom="page">
              <wp14:pctWidth>0</wp14:pctWidth>
            </wp14:sizeRelH>
            <wp14:sizeRelV relativeFrom="page">
              <wp14:pctHeight>0</wp14:pctHeight>
            </wp14:sizeRelV>
          </wp:anchor>
        </w:drawing>
      </w:r>
      <w:r w:rsidR="00F4793E" w:rsidRPr="00D461B2">
        <w:rPr>
          <w:noProof/>
        </w:rPr>
        <w:drawing>
          <wp:anchor distT="0" distB="0" distL="114300" distR="114300" simplePos="0" relativeHeight="251661312" behindDoc="0" locked="0" layoutInCell="1" allowOverlap="1" wp14:anchorId="2B6FCF17" wp14:editId="2A0BF832">
            <wp:simplePos x="0" y="0"/>
            <wp:positionH relativeFrom="column">
              <wp:posOffset>1586230</wp:posOffset>
            </wp:positionH>
            <wp:positionV relativeFrom="paragraph">
              <wp:posOffset>151765</wp:posOffset>
            </wp:positionV>
            <wp:extent cx="1549400" cy="518160"/>
            <wp:effectExtent l="0" t="0" r="0" b="0"/>
            <wp:wrapThrough wrapText="bothSides">
              <wp:wrapPolygon edited="0">
                <wp:start x="5843" y="2382"/>
                <wp:lineTo x="4515" y="4765"/>
                <wp:lineTo x="797" y="14294"/>
                <wp:lineTo x="797" y="18265"/>
                <wp:lineTo x="21246" y="18265"/>
                <wp:lineTo x="21246" y="15088"/>
                <wp:lineTo x="14341" y="7147"/>
                <wp:lineTo x="9826" y="2382"/>
                <wp:lineTo x="5843" y="2382"/>
              </wp:wrapPolygon>
            </wp:wrapThrough>
            <wp:docPr id="7" name="Slika 7" descr="Logo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7" descr="Logo European Investment Bank"/>
                    <pic:cNvPicPr>
                      <a:picLocks noChangeAspect="1" noChangeArrowheads="1"/>
                    </pic:cNvPicPr>
                  </pic:nvPicPr>
                  <pic:blipFill rotWithShape="1">
                    <a:blip r:embed="rId11"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4793E" w:rsidRPr="00D461B2">
        <w:rPr>
          <w:noProof/>
        </w:rPr>
        <w:drawing>
          <wp:anchor distT="0" distB="0" distL="114300" distR="114300" simplePos="0" relativeHeight="251660288" behindDoc="0" locked="0" layoutInCell="1" allowOverlap="1" wp14:anchorId="623ED436" wp14:editId="2EBA68A7">
            <wp:simplePos x="0" y="0"/>
            <wp:positionH relativeFrom="margin">
              <wp:align>left</wp:align>
            </wp:positionH>
            <wp:positionV relativeFrom="paragraph">
              <wp:posOffset>176530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6" name="Slika 6" descr="Logo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6" descr="Logo European Commission"/>
                    <pic:cNvPicPr>
                      <a:picLocks noChangeAspect="1" noChangeArrowheads="1"/>
                    </pic:cNvPicPr>
                  </pic:nvPicPr>
                  <pic:blipFill>
                    <a:blip r:embed="rId12"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194592D5" w14:textId="19C95C19" w:rsidR="00F4793E" w:rsidRPr="00D461B2" w:rsidRDefault="00F4793E" w:rsidP="00F4793E">
      <w:pPr>
        <w:spacing w:after="0"/>
        <w:jc w:val="center"/>
        <w:rPr>
          <w:rFonts w:cs="Arial"/>
          <w:b/>
          <w:bCs/>
          <w:color w:val="0070C0"/>
          <w:sz w:val="32"/>
          <w:szCs w:val="32"/>
        </w:rPr>
      </w:pPr>
    </w:p>
    <w:p w14:paraId="3CFB82D3" w14:textId="77777777" w:rsidR="00F4793E" w:rsidRPr="00D461B2" w:rsidRDefault="00F4793E" w:rsidP="00F4793E">
      <w:pPr>
        <w:spacing w:after="0"/>
        <w:jc w:val="center"/>
        <w:rPr>
          <w:rFonts w:cs="Arial"/>
          <w:b/>
          <w:bCs/>
          <w:color w:val="0070C0"/>
          <w:sz w:val="32"/>
          <w:szCs w:val="32"/>
        </w:rPr>
      </w:pPr>
    </w:p>
    <w:p w14:paraId="17D6B2B8" w14:textId="72B655CF" w:rsidR="00F4793E" w:rsidRPr="00D461B2" w:rsidRDefault="00F4793E" w:rsidP="00F4793E">
      <w:pPr>
        <w:spacing w:after="0"/>
        <w:rPr>
          <w:rFonts w:ascii="Calibri" w:hAnsi="Calibri" w:cs="Calibri"/>
        </w:rPr>
      </w:pPr>
      <w:r w:rsidRPr="0018052A">
        <w:rPr>
          <w:rFonts w:ascii="Calibri" w:hAnsi="Calibri" w:cs="Calibri"/>
        </w:rPr>
        <w:t>Št.: 545-</w:t>
      </w:r>
      <w:r w:rsidR="00336A5D" w:rsidRPr="0018052A">
        <w:rPr>
          <w:rFonts w:ascii="Calibri" w:hAnsi="Calibri" w:cs="Calibri"/>
        </w:rPr>
        <w:t>28</w:t>
      </w:r>
      <w:r w:rsidRPr="0018052A">
        <w:rPr>
          <w:rFonts w:ascii="Calibri" w:hAnsi="Calibri" w:cs="Calibri"/>
        </w:rPr>
        <w:t>/2025-2570-</w:t>
      </w:r>
      <w:r w:rsidR="00024596">
        <w:rPr>
          <w:rFonts w:ascii="Calibri" w:hAnsi="Calibri" w:cs="Calibri"/>
        </w:rPr>
        <w:t>2</w:t>
      </w:r>
    </w:p>
    <w:p w14:paraId="2292FD0F" w14:textId="77777777" w:rsidR="00F4793E" w:rsidRPr="00D461B2" w:rsidRDefault="00F4793E" w:rsidP="00F4793E">
      <w:pPr>
        <w:spacing w:after="0"/>
        <w:jc w:val="center"/>
        <w:rPr>
          <w:rFonts w:cs="Arial"/>
          <w:b/>
          <w:bCs/>
          <w:color w:val="0070C0"/>
          <w:sz w:val="32"/>
          <w:szCs w:val="32"/>
        </w:rPr>
      </w:pPr>
    </w:p>
    <w:p w14:paraId="7C02F579" w14:textId="77777777" w:rsidR="00F4793E" w:rsidRPr="00D461B2" w:rsidRDefault="00F4793E" w:rsidP="00F4793E">
      <w:pPr>
        <w:spacing w:after="0"/>
        <w:rPr>
          <w:rFonts w:cs="Arial"/>
          <w:b/>
          <w:bCs/>
          <w:color w:val="0070C0"/>
          <w:sz w:val="32"/>
          <w:szCs w:val="32"/>
        </w:rPr>
      </w:pPr>
    </w:p>
    <w:p w14:paraId="189018AC" w14:textId="5FA644BB" w:rsidR="00F4793E" w:rsidRDefault="00F4793E" w:rsidP="00F4793E">
      <w:pPr>
        <w:spacing w:after="0"/>
        <w:rPr>
          <w:rFonts w:cs="Arial"/>
          <w:b/>
          <w:bCs/>
          <w:color w:val="0070C0"/>
          <w:sz w:val="32"/>
          <w:szCs w:val="32"/>
        </w:rPr>
      </w:pPr>
    </w:p>
    <w:p w14:paraId="73CB810D" w14:textId="77777777" w:rsidR="00F4793E" w:rsidRPr="009C336C" w:rsidRDefault="00F4793E" w:rsidP="00F4793E">
      <w:pPr>
        <w:spacing w:after="0"/>
        <w:jc w:val="center"/>
        <w:rPr>
          <w:rFonts w:cs="Arial"/>
          <w:b/>
          <w:bCs/>
          <w:color w:val="538135" w:themeColor="accent6" w:themeShade="BF"/>
          <w:sz w:val="36"/>
          <w:szCs w:val="36"/>
        </w:rPr>
      </w:pPr>
    </w:p>
    <w:p w14:paraId="6122CA74" w14:textId="77777777" w:rsidR="00F4793E" w:rsidRPr="009C336C" w:rsidRDefault="00F4793E" w:rsidP="00F4793E">
      <w:pPr>
        <w:spacing w:after="0"/>
        <w:jc w:val="center"/>
        <w:rPr>
          <w:rFonts w:cs="Arial"/>
          <w:b/>
          <w:bCs/>
          <w:color w:val="538135" w:themeColor="accent6" w:themeShade="BF"/>
          <w:sz w:val="44"/>
          <w:szCs w:val="36"/>
        </w:rPr>
      </w:pPr>
      <w:r w:rsidRPr="009C336C">
        <w:rPr>
          <w:rFonts w:cs="Arial"/>
          <w:b/>
          <w:bCs/>
          <w:color w:val="538135" w:themeColor="accent6" w:themeShade="BF"/>
          <w:sz w:val="44"/>
          <w:szCs w:val="36"/>
        </w:rPr>
        <w:t>PROGRAM FINANČNIH SPODBUD</w:t>
      </w:r>
    </w:p>
    <w:p w14:paraId="0EBDB25D" w14:textId="77777777" w:rsidR="00F4793E" w:rsidRPr="009C336C" w:rsidRDefault="00F4793E" w:rsidP="00F4793E">
      <w:pPr>
        <w:spacing w:after="0"/>
        <w:jc w:val="center"/>
        <w:rPr>
          <w:rFonts w:cs="Arial"/>
          <w:b/>
          <w:bCs/>
          <w:color w:val="538135" w:themeColor="accent6" w:themeShade="BF"/>
          <w:sz w:val="44"/>
          <w:szCs w:val="36"/>
        </w:rPr>
      </w:pPr>
      <w:r w:rsidRPr="009C336C">
        <w:rPr>
          <w:rFonts w:cs="Arial"/>
          <w:b/>
          <w:bCs/>
          <w:color w:val="538135" w:themeColor="accent6" w:themeShade="BF"/>
          <w:sz w:val="44"/>
          <w:szCs w:val="36"/>
        </w:rPr>
        <w:t>za naložbe v podporo regijam in območjem, odvisnim od ogljika, ter modernizacijo v smeri pravičnega, zelenega prehoda</w:t>
      </w:r>
    </w:p>
    <w:p w14:paraId="1E7054AE" w14:textId="3EC94404" w:rsidR="00F4793E" w:rsidRPr="00D461B2" w:rsidRDefault="007905B5" w:rsidP="00F4793E">
      <w:pPr>
        <w:spacing w:after="0"/>
        <w:jc w:val="center"/>
        <w:rPr>
          <w:rFonts w:cs="Arial"/>
          <w:b/>
          <w:bCs/>
          <w:sz w:val="40"/>
          <w:szCs w:val="32"/>
        </w:rPr>
      </w:pPr>
      <w:r w:rsidRPr="009C336C">
        <w:rPr>
          <w:rFonts w:cs="Arial"/>
          <w:b/>
          <w:bCs/>
          <w:color w:val="538135" w:themeColor="accent6" w:themeShade="BF"/>
          <w:sz w:val="44"/>
          <w:szCs w:val="36"/>
        </w:rPr>
        <w:t>v obdobju 2024–</w:t>
      </w:r>
      <w:r w:rsidR="00F4793E" w:rsidRPr="009C336C">
        <w:rPr>
          <w:rFonts w:cs="Arial"/>
          <w:b/>
          <w:bCs/>
          <w:color w:val="538135" w:themeColor="accent6" w:themeShade="BF"/>
          <w:sz w:val="44"/>
          <w:szCs w:val="36"/>
        </w:rPr>
        <w:t>2030</w:t>
      </w:r>
    </w:p>
    <w:p w14:paraId="566D6835" w14:textId="77777777" w:rsidR="00F4793E" w:rsidRPr="00D461B2" w:rsidRDefault="00F4793E" w:rsidP="00F4793E">
      <w:pPr>
        <w:spacing w:after="0"/>
        <w:rPr>
          <w:rFonts w:cs="Arial"/>
          <w:b/>
          <w:bCs/>
          <w:sz w:val="32"/>
          <w:szCs w:val="32"/>
        </w:rPr>
      </w:pPr>
    </w:p>
    <w:p w14:paraId="3E43A0A8" w14:textId="77777777" w:rsidR="00F4793E" w:rsidRDefault="00F4793E" w:rsidP="00F4793E">
      <w:pPr>
        <w:spacing w:after="0"/>
        <w:ind w:firstLine="708"/>
        <w:rPr>
          <w:rFonts w:cs="Arial"/>
          <w:bCs/>
          <w:sz w:val="24"/>
          <w:szCs w:val="24"/>
        </w:rPr>
      </w:pPr>
    </w:p>
    <w:p w14:paraId="437719FC" w14:textId="77777777" w:rsidR="00F4793E" w:rsidRPr="00D461B2" w:rsidRDefault="00F4793E" w:rsidP="00F4793E">
      <w:pPr>
        <w:spacing w:after="0"/>
        <w:ind w:firstLine="708"/>
        <w:rPr>
          <w:rFonts w:cs="Arial"/>
          <w:bCs/>
          <w:sz w:val="24"/>
          <w:szCs w:val="24"/>
        </w:rPr>
      </w:pPr>
    </w:p>
    <w:p w14:paraId="4B2CA0ED" w14:textId="77777777" w:rsidR="00F4793E" w:rsidRPr="00D461B2" w:rsidRDefault="00F4793E" w:rsidP="00F4793E">
      <w:pPr>
        <w:spacing w:after="0"/>
        <w:ind w:firstLine="708"/>
        <w:jc w:val="center"/>
        <w:rPr>
          <w:rFonts w:cs="Arial"/>
          <w:b/>
          <w:bCs/>
          <w:sz w:val="24"/>
          <w:szCs w:val="24"/>
        </w:rPr>
      </w:pPr>
      <w:r w:rsidRPr="00D461B2">
        <w:rPr>
          <w:rFonts w:cs="Arial"/>
          <w:b/>
          <w:bCs/>
          <w:sz w:val="24"/>
          <w:szCs w:val="24"/>
        </w:rPr>
        <w:t>Ministrstvo za okolje, podnebje in energijo</w:t>
      </w:r>
    </w:p>
    <w:p w14:paraId="0A268FC6" w14:textId="77777777" w:rsidR="00F4793E" w:rsidRPr="00D461B2" w:rsidRDefault="00F4793E" w:rsidP="00F4793E">
      <w:pPr>
        <w:spacing w:after="0"/>
        <w:ind w:firstLine="708"/>
        <w:jc w:val="center"/>
        <w:rPr>
          <w:rFonts w:cs="Arial"/>
          <w:b/>
          <w:bCs/>
          <w:sz w:val="24"/>
          <w:szCs w:val="24"/>
        </w:rPr>
      </w:pPr>
    </w:p>
    <w:p w14:paraId="04665315" w14:textId="77777777" w:rsidR="00F4793E" w:rsidRPr="00D461B2" w:rsidRDefault="00F4793E" w:rsidP="00F4793E">
      <w:pPr>
        <w:spacing w:after="0"/>
        <w:jc w:val="center"/>
        <w:rPr>
          <w:b/>
          <w:bCs/>
          <w:sz w:val="24"/>
          <w:szCs w:val="24"/>
        </w:rPr>
      </w:pPr>
      <w:r w:rsidRPr="00D461B2">
        <w:rPr>
          <w:b/>
          <w:bCs/>
          <w:sz w:val="24"/>
          <w:szCs w:val="24"/>
        </w:rPr>
        <w:t>mag. Bojan Kumer</w:t>
      </w:r>
    </w:p>
    <w:p w14:paraId="648E104A" w14:textId="77777777" w:rsidR="00F4793E" w:rsidRPr="00D461B2" w:rsidRDefault="00F4793E" w:rsidP="00F4793E">
      <w:pPr>
        <w:spacing w:after="0"/>
        <w:jc w:val="center"/>
        <w:rPr>
          <w:b/>
          <w:bCs/>
          <w:sz w:val="24"/>
          <w:szCs w:val="24"/>
        </w:rPr>
      </w:pPr>
      <w:r w:rsidRPr="00D461B2">
        <w:rPr>
          <w:b/>
          <w:bCs/>
          <w:sz w:val="24"/>
          <w:szCs w:val="24"/>
        </w:rPr>
        <w:t>Minister</w:t>
      </w:r>
    </w:p>
    <w:p w14:paraId="3913C18C" w14:textId="77777777" w:rsidR="00F4793E" w:rsidRDefault="00F4793E" w:rsidP="00F4793E">
      <w:pPr>
        <w:spacing w:after="0"/>
        <w:jc w:val="center"/>
        <w:rPr>
          <w:rFonts w:ascii="Calibri" w:hAnsi="Calibri" w:cs="Calibri"/>
        </w:rPr>
      </w:pPr>
    </w:p>
    <w:p w14:paraId="45F4E975" w14:textId="77777777" w:rsidR="00F4793E" w:rsidRDefault="00F4793E" w:rsidP="00F4793E">
      <w:pPr>
        <w:spacing w:after="0"/>
        <w:jc w:val="center"/>
        <w:rPr>
          <w:rFonts w:ascii="Calibri" w:hAnsi="Calibri" w:cs="Calibri"/>
        </w:rPr>
      </w:pPr>
    </w:p>
    <w:p w14:paraId="5FACFFEC" w14:textId="63D03F6A" w:rsidR="00F4793E" w:rsidRDefault="00F4793E" w:rsidP="00F4793E">
      <w:pPr>
        <w:spacing w:after="0"/>
        <w:jc w:val="center"/>
        <w:rPr>
          <w:rFonts w:ascii="Calibri" w:hAnsi="Calibri" w:cs="Calibri"/>
        </w:rPr>
      </w:pPr>
    </w:p>
    <w:p w14:paraId="471DBD9E" w14:textId="77777777" w:rsidR="00F4793E" w:rsidRDefault="00F4793E" w:rsidP="00F4793E">
      <w:pPr>
        <w:spacing w:after="0"/>
        <w:jc w:val="center"/>
        <w:rPr>
          <w:rFonts w:ascii="Calibri" w:hAnsi="Calibri" w:cs="Calibri"/>
        </w:rPr>
      </w:pPr>
    </w:p>
    <w:p w14:paraId="0AE2F973" w14:textId="673B781E" w:rsidR="00F4793E" w:rsidRDefault="00F4793E" w:rsidP="00F4793E">
      <w:pPr>
        <w:spacing w:after="0"/>
        <w:jc w:val="center"/>
        <w:rPr>
          <w:rFonts w:ascii="Calibri" w:hAnsi="Calibri" w:cs="Calibri"/>
        </w:rPr>
      </w:pPr>
    </w:p>
    <w:p w14:paraId="6F7BFEF9" w14:textId="39CFE509" w:rsidR="00F4793E" w:rsidRDefault="00F4793E" w:rsidP="00F4793E">
      <w:pPr>
        <w:spacing w:after="0"/>
        <w:jc w:val="center"/>
        <w:rPr>
          <w:rFonts w:ascii="Calibri" w:hAnsi="Calibri" w:cs="Calibri"/>
        </w:rPr>
      </w:pPr>
    </w:p>
    <w:p w14:paraId="77926335" w14:textId="77777777" w:rsidR="00F4793E" w:rsidRDefault="00F4793E" w:rsidP="00F4793E">
      <w:pPr>
        <w:spacing w:after="0"/>
        <w:jc w:val="center"/>
        <w:rPr>
          <w:rFonts w:ascii="Calibri" w:hAnsi="Calibri" w:cs="Calibri"/>
        </w:rPr>
      </w:pPr>
    </w:p>
    <w:p w14:paraId="21586C03" w14:textId="77777777" w:rsidR="00F4793E" w:rsidRDefault="00F4793E" w:rsidP="00F4793E">
      <w:pPr>
        <w:spacing w:after="0"/>
        <w:jc w:val="center"/>
        <w:rPr>
          <w:rFonts w:ascii="Calibri" w:hAnsi="Calibri" w:cs="Calibri"/>
        </w:rPr>
      </w:pPr>
    </w:p>
    <w:p w14:paraId="583481BC" w14:textId="77777777" w:rsidR="00F4793E" w:rsidRDefault="00F4793E" w:rsidP="00F4793E">
      <w:pPr>
        <w:spacing w:after="0"/>
        <w:jc w:val="center"/>
        <w:rPr>
          <w:rFonts w:ascii="Calibri" w:hAnsi="Calibri" w:cs="Calibri"/>
        </w:rPr>
      </w:pPr>
    </w:p>
    <w:p w14:paraId="7161F08C" w14:textId="77777777" w:rsidR="00F4793E" w:rsidRDefault="00F4793E" w:rsidP="00F4793E">
      <w:pPr>
        <w:spacing w:after="0"/>
        <w:jc w:val="center"/>
        <w:rPr>
          <w:rFonts w:ascii="Calibri" w:hAnsi="Calibri" w:cs="Calibri"/>
        </w:rPr>
      </w:pPr>
    </w:p>
    <w:p w14:paraId="6D1A19EB" w14:textId="73EC149B" w:rsidR="00E002BD" w:rsidRDefault="00F4793E" w:rsidP="00F4793E">
      <w:pPr>
        <w:spacing w:after="0"/>
        <w:rPr>
          <w:rFonts w:ascii="Calibri" w:hAnsi="Calibri" w:cs="Calibri"/>
        </w:rPr>
        <w:sectPr w:rsidR="00E002BD" w:rsidSect="00E002BD">
          <w:headerReference w:type="even" r:id="rId13"/>
          <w:headerReference w:type="default" r:id="rId14"/>
          <w:footerReference w:type="default" r:id="rId15"/>
          <w:headerReference w:type="first" r:id="rId16"/>
          <w:type w:val="continuous"/>
          <w:pgSz w:w="11906" w:h="16838" w:code="9"/>
          <w:pgMar w:top="1417" w:right="1417" w:bottom="1417" w:left="1417" w:header="964" w:footer="567" w:gutter="0"/>
          <w:pgNumType w:start="1"/>
          <w:cols w:space="708"/>
          <w:titlePg/>
          <w:docGrid w:linePitch="299"/>
        </w:sectPr>
      </w:pPr>
      <w:r>
        <w:rPr>
          <w:rFonts w:ascii="Calibri" w:hAnsi="Calibri" w:cs="Calibri"/>
        </w:rPr>
        <w:t xml:space="preserve">Ljubljana, </w:t>
      </w:r>
      <w:r w:rsidR="003C26EA">
        <w:rPr>
          <w:rFonts w:ascii="Calibri" w:hAnsi="Calibri" w:cs="Calibri"/>
        </w:rPr>
        <w:t>januar 2026</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 xml:space="preserve">Verzija </w:t>
      </w:r>
      <w:r w:rsidR="008C0918" w:rsidRPr="00150C98">
        <w:rPr>
          <w:rFonts w:ascii="Calibri" w:hAnsi="Calibri" w:cs="Calibri"/>
        </w:rPr>
        <w:t>2</w:t>
      </w:r>
      <w:r w:rsidRPr="00150C98">
        <w:rPr>
          <w:rFonts w:ascii="Calibri" w:hAnsi="Calibri" w:cs="Calibri"/>
        </w:rPr>
        <w:t>.</w:t>
      </w:r>
      <w:r w:rsidR="003C26EA">
        <w:rPr>
          <w:rFonts w:ascii="Calibri" w:hAnsi="Calibri" w:cs="Calibri"/>
        </w:rPr>
        <w:t>0</w:t>
      </w:r>
    </w:p>
    <w:p w14:paraId="5556103D" w14:textId="6A2D7623" w:rsidR="00F4793E" w:rsidRDefault="00F4793E" w:rsidP="00F4793E">
      <w:pPr>
        <w:spacing w:after="0"/>
        <w:rPr>
          <w:rFonts w:ascii="Calibri" w:hAnsi="Calibri" w:cs="Calibri"/>
        </w:rPr>
      </w:pPr>
    </w:p>
    <w:p w14:paraId="1C2A4FF6" w14:textId="77777777" w:rsidR="00ED782B" w:rsidRDefault="00ED782B" w:rsidP="00ED782B">
      <w:pPr>
        <w:spacing w:after="0"/>
        <w:jc w:val="center"/>
        <w:rPr>
          <w:rFonts w:ascii="Calibri" w:hAnsi="Calibri" w:cs="Calibri"/>
        </w:rPr>
      </w:pPr>
    </w:p>
    <w:sdt>
      <w:sdtPr>
        <w:rPr>
          <w:b/>
          <w:bCs w:val="0"/>
          <w:caps/>
          <w:smallCaps w:val="0"/>
          <w:color w:val="auto"/>
          <w:sz w:val="22"/>
          <w:szCs w:val="20"/>
        </w:rPr>
        <w:id w:val="-1592233930"/>
        <w:docPartObj>
          <w:docPartGallery w:val="Table of Contents"/>
          <w:docPartUnique/>
        </w:docPartObj>
      </w:sdtPr>
      <w:sdtEndPr>
        <w:rPr>
          <w:b w:val="0"/>
          <w:caps w:val="0"/>
          <w:sz w:val="20"/>
          <w:szCs w:val="18"/>
        </w:rPr>
      </w:sdtEndPr>
      <w:sdtContent>
        <w:p w14:paraId="264C96C6" w14:textId="77777777" w:rsidR="00C26375" w:rsidRPr="009C336C" w:rsidRDefault="00C26375" w:rsidP="00860994">
          <w:pPr>
            <w:pStyle w:val="NaslovTOC"/>
            <w:rPr>
              <w:color w:val="538135" w:themeColor="accent6" w:themeShade="BF"/>
            </w:rPr>
          </w:pPr>
          <w:r w:rsidRPr="009C336C">
            <w:rPr>
              <w:color w:val="538135" w:themeColor="accent6" w:themeShade="BF"/>
            </w:rPr>
            <w:t>Kazalo</w:t>
          </w:r>
        </w:p>
        <w:p w14:paraId="73AF24F9" w14:textId="722341EC" w:rsidR="0050578C" w:rsidRDefault="00C26375">
          <w:pPr>
            <w:pStyle w:val="Kazalovsebine1"/>
            <w:tabs>
              <w:tab w:val="right" w:leader="dot" w:pos="9062"/>
            </w:tabs>
            <w:rPr>
              <w:rFonts w:eastAsiaTheme="minorEastAsia" w:cstheme="minorBidi"/>
              <w:noProof/>
              <w:kern w:val="2"/>
              <w:sz w:val="24"/>
              <w:szCs w:val="24"/>
              <w14:ligatures w14:val="standardContextual"/>
            </w:rPr>
          </w:pPr>
          <w:r w:rsidRPr="008D13BD">
            <w:rPr>
              <w:sz w:val="20"/>
            </w:rPr>
            <w:fldChar w:fldCharType="begin"/>
          </w:r>
          <w:r w:rsidRPr="008D13BD">
            <w:rPr>
              <w:sz w:val="20"/>
            </w:rPr>
            <w:instrText xml:space="preserve"> TOC \o "1-3" \h \z \u </w:instrText>
          </w:r>
          <w:r w:rsidRPr="008D13BD">
            <w:rPr>
              <w:sz w:val="20"/>
            </w:rPr>
            <w:fldChar w:fldCharType="separate"/>
          </w:r>
          <w:hyperlink w:anchor="_Toc219870821" w:history="1">
            <w:r w:rsidR="0050578C" w:rsidRPr="00D57B44">
              <w:rPr>
                <w:rStyle w:val="Hiperpovezava"/>
                <w:noProof/>
              </w:rPr>
              <w:t>Uvod</w:t>
            </w:r>
            <w:r w:rsidR="0050578C">
              <w:rPr>
                <w:noProof/>
                <w:webHidden/>
              </w:rPr>
              <w:tab/>
            </w:r>
            <w:r w:rsidR="0050578C">
              <w:rPr>
                <w:noProof/>
                <w:webHidden/>
              </w:rPr>
              <w:fldChar w:fldCharType="begin"/>
            </w:r>
            <w:r w:rsidR="0050578C">
              <w:rPr>
                <w:noProof/>
                <w:webHidden/>
              </w:rPr>
              <w:instrText xml:space="preserve"> PAGEREF _Toc219870821 \h </w:instrText>
            </w:r>
            <w:r w:rsidR="0050578C">
              <w:rPr>
                <w:noProof/>
                <w:webHidden/>
              </w:rPr>
            </w:r>
            <w:r w:rsidR="0050578C">
              <w:rPr>
                <w:noProof/>
                <w:webHidden/>
              </w:rPr>
              <w:fldChar w:fldCharType="separate"/>
            </w:r>
            <w:r w:rsidR="0050578C">
              <w:rPr>
                <w:noProof/>
                <w:webHidden/>
              </w:rPr>
              <w:t>1</w:t>
            </w:r>
            <w:r w:rsidR="0050578C">
              <w:rPr>
                <w:noProof/>
                <w:webHidden/>
              </w:rPr>
              <w:fldChar w:fldCharType="end"/>
            </w:r>
          </w:hyperlink>
        </w:p>
        <w:p w14:paraId="212A657C" w14:textId="1EC9795C" w:rsidR="0050578C" w:rsidRDefault="0050578C">
          <w:pPr>
            <w:pStyle w:val="Kazalovsebine1"/>
            <w:tabs>
              <w:tab w:val="left" w:pos="440"/>
              <w:tab w:val="right" w:leader="dot" w:pos="9062"/>
            </w:tabs>
            <w:rPr>
              <w:rFonts w:eastAsiaTheme="minorEastAsia" w:cstheme="minorBidi"/>
              <w:noProof/>
              <w:kern w:val="2"/>
              <w:sz w:val="24"/>
              <w:szCs w:val="24"/>
              <w14:ligatures w14:val="standardContextual"/>
            </w:rPr>
          </w:pPr>
          <w:hyperlink w:anchor="_Toc219870822" w:history="1">
            <w:r w:rsidRPr="00D57B44">
              <w:rPr>
                <w:rStyle w:val="Hiperpovezava"/>
                <w:noProof/>
              </w:rPr>
              <w:t>1</w:t>
            </w:r>
            <w:r>
              <w:rPr>
                <w:rFonts w:eastAsiaTheme="minorEastAsia" w:cstheme="minorBidi"/>
                <w:noProof/>
                <w:kern w:val="2"/>
                <w:sz w:val="24"/>
                <w:szCs w:val="24"/>
                <w14:ligatures w14:val="standardContextual"/>
              </w:rPr>
              <w:tab/>
            </w:r>
            <w:r w:rsidRPr="00D57B44">
              <w:rPr>
                <w:rStyle w:val="Hiperpovezava"/>
                <w:noProof/>
              </w:rPr>
              <w:t>Nacionalni strateški kontekst</w:t>
            </w:r>
            <w:r>
              <w:rPr>
                <w:noProof/>
                <w:webHidden/>
              </w:rPr>
              <w:tab/>
            </w:r>
            <w:r>
              <w:rPr>
                <w:noProof/>
                <w:webHidden/>
              </w:rPr>
              <w:fldChar w:fldCharType="begin"/>
            </w:r>
            <w:r>
              <w:rPr>
                <w:noProof/>
                <w:webHidden/>
              </w:rPr>
              <w:instrText xml:space="preserve"> PAGEREF _Toc219870822 \h </w:instrText>
            </w:r>
            <w:r>
              <w:rPr>
                <w:noProof/>
                <w:webHidden/>
              </w:rPr>
            </w:r>
            <w:r>
              <w:rPr>
                <w:noProof/>
                <w:webHidden/>
              </w:rPr>
              <w:fldChar w:fldCharType="separate"/>
            </w:r>
            <w:r>
              <w:rPr>
                <w:noProof/>
                <w:webHidden/>
              </w:rPr>
              <w:t>2</w:t>
            </w:r>
            <w:r>
              <w:rPr>
                <w:noProof/>
                <w:webHidden/>
              </w:rPr>
              <w:fldChar w:fldCharType="end"/>
            </w:r>
          </w:hyperlink>
        </w:p>
        <w:p w14:paraId="728417CA" w14:textId="5EE13A62" w:rsidR="0050578C" w:rsidRDefault="0050578C">
          <w:pPr>
            <w:pStyle w:val="Kazalovsebine1"/>
            <w:tabs>
              <w:tab w:val="left" w:pos="440"/>
              <w:tab w:val="right" w:leader="dot" w:pos="9062"/>
            </w:tabs>
            <w:rPr>
              <w:rFonts w:eastAsiaTheme="minorEastAsia" w:cstheme="minorBidi"/>
              <w:noProof/>
              <w:kern w:val="2"/>
              <w:sz w:val="24"/>
              <w:szCs w:val="24"/>
              <w14:ligatures w14:val="standardContextual"/>
            </w:rPr>
          </w:pPr>
          <w:hyperlink w:anchor="_Toc219870823" w:history="1">
            <w:r w:rsidRPr="00D57B44">
              <w:rPr>
                <w:rStyle w:val="Hiperpovezava"/>
                <w:noProof/>
              </w:rPr>
              <w:t>2</w:t>
            </w:r>
            <w:r>
              <w:rPr>
                <w:rFonts w:eastAsiaTheme="minorEastAsia" w:cstheme="minorBidi"/>
                <w:noProof/>
                <w:kern w:val="2"/>
                <w:sz w:val="24"/>
                <w:szCs w:val="24"/>
                <w14:ligatures w14:val="standardContextual"/>
              </w:rPr>
              <w:tab/>
            </w:r>
            <w:r w:rsidRPr="00D57B44">
              <w:rPr>
                <w:rStyle w:val="Hiperpovezava"/>
                <w:noProof/>
              </w:rPr>
              <w:t>Vizija, namen in cilji Programa</w:t>
            </w:r>
            <w:r>
              <w:rPr>
                <w:noProof/>
                <w:webHidden/>
              </w:rPr>
              <w:tab/>
            </w:r>
            <w:r>
              <w:rPr>
                <w:noProof/>
                <w:webHidden/>
              </w:rPr>
              <w:fldChar w:fldCharType="begin"/>
            </w:r>
            <w:r>
              <w:rPr>
                <w:noProof/>
                <w:webHidden/>
              </w:rPr>
              <w:instrText xml:space="preserve"> PAGEREF _Toc219870823 \h </w:instrText>
            </w:r>
            <w:r>
              <w:rPr>
                <w:noProof/>
                <w:webHidden/>
              </w:rPr>
            </w:r>
            <w:r>
              <w:rPr>
                <w:noProof/>
                <w:webHidden/>
              </w:rPr>
              <w:fldChar w:fldCharType="separate"/>
            </w:r>
            <w:r>
              <w:rPr>
                <w:noProof/>
                <w:webHidden/>
              </w:rPr>
              <w:t>8</w:t>
            </w:r>
            <w:r>
              <w:rPr>
                <w:noProof/>
                <w:webHidden/>
              </w:rPr>
              <w:fldChar w:fldCharType="end"/>
            </w:r>
          </w:hyperlink>
        </w:p>
        <w:p w14:paraId="5091A71A" w14:textId="4ADF0216" w:rsidR="0050578C" w:rsidRDefault="0050578C">
          <w:pPr>
            <w:pStyle w:val="Kazalovsebine2"/>
            <w:tabs>
              <w:tab w:val="left" w:pos="960"/>
              <w:tab w:val="right" w:leader="dot" w:pos="9062"/>
            </w:tabs>
            <w:rPr>
              <w:rFonts w:eastAsiaTheme="minorEastAsia" w:cstheme="minorBidi"/>
              <w:noProof/>
              <w:kern w:val="2"/>
              <w:sz w:val="24"/>
              <w:szCs w:val="24"/>
              <w14:ligatures w14:val="standardContextual"/>
            </w:rPr>
          </w:pPr>
          <w:hyperlink w:anchor="_Toc219870824" w:history="1">
            <w:r w:rsidRPr="00D57B44">
              <w:rPr>
                <w:rStyle w:val="Hiperpovezava"/>
                <w:noProof/>
              </w:rPr>
              <w:t>2.1</w:t>
            </w:r>
            <w:r>
              <w:rPr>
                <w:rFonts w:eastAsiaTheme="minorEastAsia" w:cstheme="minorBidi"/>
                <w:noProof/>
                <w:kern w:val="2"/>
                <w:sz w:val="24"/>
                <w:szCs w:val="24"/>
                <w14:ligatures w14:val="standardContextual"/>
              </w:rPr>
              <w:tab/>
            </w:r>
            <w:r w:rsidRPr="00D57B44">
              <w:rPr>
                <w:rStyle w:val="Hiperpovezava"/>
                <w:noProof/>
              </w:rPr>
              <w:t>Vizija Programa</w:t>
            </w:r>
            <w:r>
              <w:rPr>
                <w:noProof/>
                <w:webHidden/>
              </w:rPr>
              <w:tab/>
            </w:r>
            <w:r>
              <w:rPr>
                <w:noProof/>
                <w:webHidden/>
              </w:rPr>
              <w:fldChar w:fldCharType="begin"/>
            </w:r>
            <w:r>
              <w:rPr>
                <w:noProof/>
                <w:webHidden/>
              </w:rPr>
              <w:instrText xml:space="preserve"> PAGEREF _Toc219870824 \h </w:instrText>
            </w:r>
            <w:r>
              <w:rPr>
                <w:noProof/>
                <w:webHidden/>
              </w:rPr>
            </w:r>
            <w:r>
              <w:rPr>
                <w:noProof/>
                <w:webHidden/>
              </w:rPr>
              <w:fldChar w:fldCharType="separate"/>
            </w:r>
            <w:r>
              <w:rPr>
                <w:noProof/>
                <w:webHidden/>
              </w:rPr>
              <w:t>8</w:t>
            </w:r>
            <w:r>
              <w:rPr>
                <w:noProof/>
                <w:webHidden/>
              </w:rPr>
              <w:fldChar w:fldCharType="end"/>
            </w:r>
          </w:hyperlink>
        </w:p>
        <w:p w14:paraId="7EC4810F" w14:textId="69B083A1" w:rsidR="0050578C" w:rsidRDefault="0050578C">
          <w:pPr>
            <w:pStyle w:val="Kazalovsebine2"/>
            <w:tabs>
              <w:tab w:val="left" w:pos="960"/>
              <w:tab w:val="right" w:leader="dot" w:pos="9062"/>
            </w:tabs>
            <w:rPr>
              <w:rFonts w:eastAsiaTheme="minorEastAsia" w:cstheme="minorBidi"/>
              <w:noProof/>
              <w:kern w:val="2"/>
              <w:sz w:val="24"/>
              <w:szCs w:val="24"/>
              <w14:ligatures w14:val="standardContextual"/>
            </w:rPr>
          </w:pPr>
          <w:hyperlink w:anchor="_Toc219870825" w:history="1">
            <w:r w:rsidRPr="00D57B44">
              <w:rPr>
                <w:rStyle w:val="Hiperpovezava"/>
                <w:noProof/>
              </w:rPr>
              <w:t>2.2</w:t>
            </w:r>
            <w:r>
              <w:rPr>
                <w:rFonts w:eastAsiaTheme="minorEastAsia" w:cstheme="minorBidi"/>
                <w:noProof/>
                <w:kern w:val="2"/>
                <w:sz w:val="24"/>
                <w:szCs w:val="24"/>
                <w14:ligatures w14:val="standardContextual"/>
              </w:rPr>
              <w:tab/>
            </w:r>
            <w:r w:rsidRPr="00D57B44">
              <w:rPr>
                <w:rStyle w:val="Hiperpovezava"/>
                <w:noProof/>
              </w:rPr>
              <w:t>Namen in cilji Programa</w:t>
            </w:r>
            <w:r>
              <w:rPr>
                <w:noProof/>
                <w:webHidden/>
              </w:rPr>
              <w:tab/>
            </w:r>
            <w:r>
              <w:rPr>
                <w:noProof/>
                <w:webHidden/>
              </w:rPr>
              <w:fldChar w:fldCharType="begin"/>
            </w:r>
            <w:r>
              <w:rPr>
                <w:noProof/>
                <w:webHidden/>
              </w:rPr>
              <w:instrText xml:space="preserve"> PAGEREF _Toc219870825 \h </w:instrText>
            </w:r>
            <w:r>
              <w:rPr>
                <w:noProof/>
                <w:webHidden/>
              </w:rPr>
            </w:r>
            <w:r>
              <w:rPr>
                <w:noProof/>
                <w:webHidden/>
              </w:rPr>
              <w:fldChar w:fldCharType="separate"/>
            </w:r>
            <w:r>
              <w:rPr>
                <w:noProof/>
                <w:webHidden/>
              </w:rPr>
              <w:t>8</w:t>
            </w:r>
            <w:r>
              <w:rPr>
                <w:noProof/>
                <w:webHidden/>
              </w:rPr>
              <w:fldChar w:fldCharType="end"/>
            </w:r>
          </w:hyperlink>
        </w:p>
        <w:p w14:paraId="53981CE0" w14:textId="6E3980B9" w:rsidR="0050578C" w:rsidRDefault="0050578C">
          <w:pPr>
            <w:pStyle w:val="Kazalovsebine1"/>
            <w:tabs>
              <w:tab w:val="left" w:pos="440"/>
              <w:tab w:val="right" w:leader="dot" w:pos="9062"/>
            </w:tabs>
            <w:rPr>
              <w:rFonts w:eastAsiaTheme="minorEastAsia" w:cstheme="minorBidi"/>
              <w:noProof/>
              <w:kern w:val="2"/>
              <w:sz w:val="24"/>
              <w:szCs w:val="24"/>
              <w14:ligatures w14:val="standardContextual"/>
            </w:rPr>
          </w:pPr>
          <w:hyperlink w:anchor="_Toc219870826" w:history="1">
            <w:r w:rsidRPr="00D57B44">
              <w:rPr>
                <w:rStyle w:val="Hiperpovezava"/>
                <w:noProof/>
              </w:rPr>
              <w:t>3</w:t>
            </w:r>
            <w:r>
              <w:rPr>
                <w:rFonts w:eastAsiaTheme="minorEastAsia" w:cstheme="minorBidi"/>
                <w:noProof/>
                <w:kern w:val="2"/>
                <w:sz w:val="24"/>
                <w:szCs w:val="24"/>
                <w14:ligatures w14:val="standardContextual"/>
              </w:rPr>
              <w:tab/>
            </w:r>
            <w:r w:rsidRPr="00D57B44">
              <w:rPr>
                <w:rStyle w:val="Hiperpovezava"/>
                <w:noProof/>
              </w:rPr>
              <w:t>Pravne podlage in dokumenti</w:t>
            </w:r>
            <w:r>
              <w:rPr>
                <w:noProof/>
                <w:webHidden/>
              </w:rPr>
              <w:tab/>
            </w:r>
            <w:r>
              <w:rPr>
                <w:noProof/>
                <w:webHidden/>
              </w:rPr>
              <w:fldChar w:fldCharType="begin"/>
            </w:r>
            <w:r>
              <w:rPr>
                <w:noProof/>
                <w:webHidden/>
              </w:rPr>
              <w:instrText xml:space="preserve"> PAGEREF _Toc219870826 \h </w:instrText>
            </w:r>
            <w:r>
              <w:rPr>
                <w:noProof/>
                <w:webHidden/>
              </w:rPr>
            </w:r>
            <w:r>
              <w:rPr>
                <w:noProof/>
                <w:webHidden/>
              </w:rPr>
              <w:fldChar w:fldCharType="separate"/>
            </w:r>
            <w:r>
              <w:rPr>
                <w:noProof/>
                <w:webHidden/>
              </w:rPr>
              <w:t>9</w:t>
            </w:r>
            <w:r>
              <w:rPr>
                <w:noProof/>
                <w:webHidden/>
              </w:rPr>
              <w:fldChar w:fldCharType="end"/>
            </w:r>
          </w:hyperlink>
        </w:p>
        <w:p w14:paraId="0D98A41B" w14:textId="027567C2" w:rsidR="0050578C" w:rsidRDefault="0050578C">
          <w:pPr>
            <w:pStyle w:val="Kazalovsebine1"/>
            <w:tabs>
              <w:tab w:val="left" w:pos="440"/>
              <w:tab w:val="right" w:leader="dot" w:pos="9062"/>
            </w:tabs>
            <w:rPr>
              <w:rFonts w:eastAsiaTheme="minorEastAsia" w:cstheme="minorBidi"/>
              <w:noProof/>
              <w:kern w:val="2"/>
              <w:sz w:val="24"/>
              <w:szCs w:val="24"/>
              <w14:ligatures w14:val="standardContextual"/>
            </w:rPr>
          </w:pPr>
          <w:hyperlink w:anchor="_Toc219870827" w:history="1">
            <w:r w:rsidRPr="00D57B44">
              <w:rPr>
                <w:rStyle w:val="Hiperpovezava"/>
                <w:noProof/>
              </w:rPr>
              <w:t>4</w:t>
            </w:r>
            <w:r>
              <w:rPr>
                <w:rFonts w:eastAsiaTheme="minorEastAsia" w:cstheme="minorBidi"/>
                <w:noProof/>
                <w:kern w:val="2"/>
                <w:sz w:val="24"/>
                <w:szCs w:val="24"/>
                <w14:ligatures w14:val="standardContextual"/>
              </w:rPr>
              <w:tab/>
            </w:r>
            <w:r w:rsidRPr="00D57B44">
              <w:rPr>
                <w:rStyle w:val="Hiperpovezava"/>
                <w:noProof/>
              </w:rPr>
              <w:t>Splošni pogoji in merila za dodeljevanje spodbud</w:t>
            </w:r>
            <w:r>
              <w:rPr>
                <w:noProof/>
                <w:webHidden/>
              </w:rPr>
              <w:tab/>
            </w:r>
            <w:r>
              <w:rPr>
                <w:noProof/>
                <w:webHidden/>
              </w:rPr>
              <w:fldChar w:fldCharType="begin"/>
            </w:r>
            <w:r>
              <w:rPr>
                <w:noProof/>
                <w:webHidden/>
              </w:rPr>
              <w:instrText xml:space="preserve"> PAGEREF _Toc219870827 \h </w:instrText>
            </w:r>
            <w:r>
              <w:rPr>
                <w:noProof/>
                <w:webHidden/>
              </w:rPr>
            </w:r>
            <w:r>
              <w:rPr>
                <w:noProof/>
                <w:webHidden/>
              </w:rPr>
              <w:fldChar w:fldCharType="separate"/>
            </w:r>
            <w:r>
              <w:rPr>
                <w:noProof/>
                <w:webHidden/>
              </w:rPr>
              <w:t>10</w:t>
            </w:r>
            <w:r>
              <w:rPr>
                <w:noProof/>
                <w:webHidden/>
              </w:rPr>
              <w:fldChar w:fldCharType="end"/>
            </w:r>
          </w:hyperlink>
        </w:p>
        <w:p w14:paraId="33DC5469" w14:textId="0FB3CCB6" w:rsidR="0050578C" w:rsidRDefault="0050578C">
          <w:pPr>
            <w:pStyle w:val="Kazalovsebine2"/>
            <w:tabs>
              <w:tab w:val="left" w:pos="960"/>
              <w:tab w:val="right" w:leader="dot" w:pos="9062"/>
            </w:tabs>
            <w:rPr>
              <w:rFonts w:eastAsiaTheme="minorEastAsia" w:cstheme="minorBidi"/>
              <w:noProof/>
              <w:kern w:val="2"/>
              <w:sz w:val="24"/>
              <w:szCs w:val="24"/>
              <w14:ligatures w14:val="standardContextual"/>
            </w:rPr>
          </w:pPr>
          <w:hyperlink w:anchor="_Toc219870828" w:history="1">
            <w:r w:rsidRPr="00D57B44">
              <w:rPr>
                <w:rStyle w:val="Hiperpovezava"/>
                <w:noProof/>
              </w:rPr>
              <w:t>4.1</w:t>
            </w:r>
            <w:r>
              <w:rPr>
                <w:rFonts w:eastAsiaTheme="minorEastAsia" w:cstheme="minorBidi"/>
                <w:noProof/>
                <w:kern w:val="2"/>
                <w:sz w:val="24"/>
                <w:szCs w:val="24"/>
                <w14:ligatures w14:val="standardContextual"/>
              </w:rPr>
              <w:tab/>
            </w:r>
            <w:r w:rsidRPr="00D57B44">
              <w:rPr>
                <w:rStyle w:val="Hiperpovezava"/>
                <w:noProof/>
              </w:rPr>
              <w:t>Splošni pogoji in merila za dodeljevanje spodbud v okviru Sklada za pravični prehod</w:t>
            </w:r>
            <w:r>
              <w:rPr>
                <w:noProof/>
                <w:webHidden/>
              </w:rPr>
              <w:tab/>
            </w:r>
            <w:r>
              <w:rPr>
                <w:noProof/>
                <w:webHidden/>
              </w:rPr>
              <w:fldChar w:fldCharType="begin"/>
            </w:r>
            <w:r>
              <w:rPr>
                <w:noProof/>
                <w:webHidden/>
              </w:rPr>
              <w:instrText xml:space="preserve"> PAGEREF _Toc219870828 \h </w:instrText>
            </w:r>
            <w:r>
              <w:rPr>
                <w:noProof/>
                <w:webHidden/>
              </w:rPr>
            </w:r>
            <w:r>
              <w:rPr>
                <w:noProof/>
                <w:webHidden/>
              </w:rPr>
              <w:fldChar w:fldCharType="separate"/>
            </w:r>
            <w:r>
              <w:rPr>
                <w:noProof/>
                <w:webHidden/>
              </w:rPr>
              <w:t>10</w:t>
            </w:r>
            <w:r>
              <w:rPr>
                <w:noProof/>
                <w:webHidden/>
              </w:rPr>
              <w:fldChar w:fldCharType="end"/>
            </w:r>
          </w:hyperlink>
        </w:p>
        <w:p w14:paraId="269F0741" w14:textId="04B52A28" w:rsidR="0050578C" w:rsidRDefault="0050578C">
          <w:pPr>
            <w:pStyle w:val="Kazalovsebine2"/>
            <w:tabs>
              <w:tab w:val="left" w:pos="960"/>
              <w:tab w:val="right" w:leader="dot" w:pos="9062"/>
            </w:tabs>
            <w:rPr>
              <w:rFonts w:eastAsiaTheme="minorEastAsia" w:cstheme="minorBidi"/>
              <w:noProof/>
              <w:kern w:val="2"/>
              <w:sz w:val="24"/>
              <w:szCs w:val="24"/>
              <w14:ligatures w14:val="standardContextual"/>
            </w:rPr>
          </w:pPr>
          <w:hyperlink w:anchor="_Toc219870829" w:history="1">
            <w:r w:rsidRPr="00D57B44">
              <w:rPr>
                <w:rStyle w:val="Hiperpovezava"/>
                <w:noProof/>
              </w:rPr>
              <w:t>4.2</w:t>
            </w:r>
            <w:r>
              <w:rPr>
                <w:rFonts w:eastAsiaTheme="minorEastAsia" w:cstheme="minorBidi"/>
                <w:noProof/>
                <w:kern w:val="2"/>
                <w:sz w:val="24"/>
                <w:szCs w:val="24"/>
                <w14:ligatures w14:val="standardContextual"/>
              </w:rPr>
              <w:tab/>
            </w:r>
            <w:r w:rsidRPr="00D57B44">
              <w:rPr>
                <w:rStyle w:val="Hiperpovezava"/>
                <w:noProof/>
              </w:rPr>
              <w:t>Splošni pogoji za dodeljevanje spodbud v okviru Sklada za modernizacijo</w:t>
            </w:r>
            <w:r>
              <w:rPr>
                <w:noProof/>
                <w:webHidden/>
              </w:rPr>
              <w:tab/>
            </w:r>
            <w:r>
              <w:rPr>
                <w:noProof/>
                <w:webHidden/>
              </w:rPr>
              <w:fldChar w:fldCharType="begin"/>
            </w:r>
            <w:r>
              <w:rPr>
                <w:noProof/>
                <w:webHidden/>
              </w:rPr>
              <w:instrText xml:space="preserve"> PAGEREF _Toc219870829 \h </w:instrText>
            </w:r>
            <w:r>
              <w:rPr>
                <w:noProof/>
                <w:webHidden/>
              </w:rPr>
            </w:r>
            <w:r>
              <w:rPr>
                <w:noProof/>
                <w:webHidden/>
              </w:rPr>
              <w:fldChar w:fldCharType="separate"/>
            </w:r>
            <w:r>
              <w:rPr>
                <w:noProof/>
                <w:webHidden/>
              </w:rPr>
              <w:t>11</w:t>
            </w:r>
            <w:r>
              <w:rPr>
                <w:noProof/>
                <w:webHidden/>
              </w:rPr>
              <w:fldChar w:fldCharType="end"/>
            </w:r>
          </w:hyperlink>
        </w:p>
        <w:p w14:paraId="3DE60A8D" w14:textId="025B2B88" w:rsidR="0050578C" w:rsidRDefault="0050578C">
          <w:pPr>
            <w:pStyle w:val="Kazalovsebine1"/>
            <w:tabs>
              <w:tab w:val="left" w:pos="440"/>
              <w:tab w:val="right" w:leader="dot" w:pos="9062"/>
            </w:tabs>
            <w:rPr>
              <w:rFonts w:eastAsiaTheme="minorEastAsia" w:cstheme="minorBidi"/>
              <w:noProof/>
              <w:kern w:val="2"/>
              <w:sz w:val="24"/>
              <w:szCs w:val="24"/>
              <w14:ligatures w14:val="standardContextual"/>
            </w:rPr>
          </w:pPr>
          <w:hyperlink w:anchor="_Toc219870830" w:history="1">
            <w:r w:rsidRPr="00D57B44">
              <w:rPr>
                <w:rStyle w:val="Hiperpovezava"/>
                <w:noProof/>
              </w:rPr>
              <w:t>5</w:t>
            </w:r>
            <w:r>
              <w:rPr>
                <w:rFonts w:eastAsiaTheme="minorEastAsia" w:cstheme="minorBidi"/>
                <w:noProof/>
                <w:kern w:val="2"/>
                <w:sz w:val="24"/>
                <w:szCs w:val="24"/>
                <w14:ligatures w14:val="standardContextual"/>
              </w:rPr>
              <w:tab/>
            </w:r>
            <w:r w:rsidRPr="00D57B44">
              <w:rPr>
                <w:rStyle w:val="Hiperpovezava"/>
                <w:noProof/>
              </w:rPr>
              <w:t>Državne pomoči</w:t>
            </w:r>
            <w:r>
              <w:rPr>
                <w:noProof/>
                <w:webHidden/>
              </w:rPr>
              <w:tab/>
            </w:r>
            <w:r>
              <w:rPr>
                <w:noProof/>
                <w:webHidden/>
              </w:rPr>
              <w:fldChar w:fldCharType="begin"/>
            </w:r>
            <w:r>
              <w:rPr>
                <w:noProof/>
                <w:webHidden/>
              </w:rPr>
              <w:instrText xml:space="preserve"> PAGEREF _Toc219870830 \h </w:instrText>
            </w:r>
            <w:r>
              <w:rPr>
                <w:noProof/>
                <w:webHidden/>
              </w:rPr>
            </w:r>
            <w:r>
              <w:rPr>
                <w:noProof/>
                <w:webHidden/>
              </w:rPr>
              <w:fldChar w:fldCharType="separate"/>
            </w:r>
            <w:r>
              <w:rPr>
                <w:noProof/>
                <w:webHidden/>
              </w:rPr>
              <w:t>12</w:t>
            </w:r>
            <w:r>
              <w:rPr>
                <w:noProof/>
                <w:webHidden/>
              </w:rPr>
              <w:fldChar w:fldCharType="end"/>
            </w:r>
          </w:hyperlink>
        </w:p>
        <w:p w14:paraId="3D2F9711" w14:textId="1065AEEE" w:rsidR="0050578C" w:rsidRDefault="0050578C">
          <w:pPr>
            <w:pStyle w:val="Kazalovsebine2"/>
            <w:tabs>
              <w:tab w:val="left" w:pos="960"/>
              <w:tab w:val="right" w:leader="dot" w:pos="9062"/>
            </w:tabs>
            <w:rPr>
              <w:rFonts w:eastAsiaTheme="minorEastAsia" w:cstheme="minorBidi"/>
              <w:noProof/>
              <w:kern w:val="2"/>
              <w:sz w:val="24"/>
              <w:szCs w:val="24"/>
              <w14:ligatures w14:val="standardContextual"/>
            </w:rPr>
          </w:pPr>
          <w:hyperlink w:anchor="_Toc219870831" w:history="1">
            <w:r w:rsidRPr="00D57B44">
              <w:rPr>
                <w:rStyle w:val="Hiperpovezava"/>
                <w:noProof/>
              </w:rPr>
              <w:t>5.1</w:t>
            </w:r>
            <w:r>
              <w:rPr>
                <w:rFonts w:eastAsiaTheme="minorEastAsia" w:cstheme="minorBidi"/>
                <w:noProof/>
                <w:kern w:val="2"/>
                <w:sz w:val="24"/>
                <w:szCs w:val="24"/>
                <w14:ligatures w14:val="standardContextual"/>
              </w:rPr>
              <w:tab/>
            </w:r>
            <w:r w:rsidRPr="00D57B44">
              <w:rPr>
                <w:rStyle w:val="Hiperpovezava"/>
                <w:noProof/>
              </w:rPr>
              <w:t>Pomoč za naložbe v spodbujanje energije iz obnovljivega vodika</w:t>
            </w:r>
            <w:r>
              <w:rPr>
                <w:noProof/>
                <w:webHidden/>
              </w:rPr>
              <w:tab/>
            </w:r>
            <w:r>
              <w:rPr>
                <w:noProof/>
                <w:webHidden/>
              </w:rPr>
              <w:fldChar w:fldCharType="begin"/>
            </w:r>
            <w:r>
              <w:rPr>
                <w:noProof/>
                <w:webHidden/>
              </w:rPr>
              <w:instrText xml:space="preserve"> PAGEREF _Toc219870831 \h </w:instrText>
            </w:r>
            <w:r>
              <w:rPr>
                <w:noProof/>
                <w:webHidden/>
              </w:rPr>
            </w:r>
            <w:r>
              <w:rPr>
                <w:noProof/>
                <w:webHidden/>
              </w:rPr>
              <w:fldChar w:fldCharType="separate"/>
            </w:r>
            <w:r>
              <w:rPr>
                <w:noProof/>
                <w:webHidden/>
              </w:rPr>
              <w:t>12</w:t>
            </w:r>
            <w:r>
              <w:rPr>
                <w:noProof/>
                <w:webHidden/>
              </w:rPr>
              <w:fldChar w:fldCharType="end"/>
            </w:r>
          </w:hyperlink>
        </w:p>
        <w:p w14:paraId="65C34AD4" w14:textId="47BCA1E7" w:rsidR="0050578C" w:rsidRDefault="0050578C">
          <w:pPr>
            <w:pStyle w:val="Kazalovsebine1"/>
            <w:tabs>
              <w:tab w:val="left" w:pos="440"/>
              <w:tab w:val="right" w:leader="dot" w:pos="9062"/>
            </w:tabs>
            <w:rPr>
              <w:rFonts w:eastAsiaTheme="minorEastAsia" w:cstheme="minorBidi"/>
              <w:noProof/>
              <w:kern w:val="2"/>
              <w:sz w:val="24"/>
              <w:szCs w:val="24"/>
              <w14:ligatures w14:val="standardContextual"/>
            </w:rPr>
          </w:pPr>
          <w:hyperlink w:anchor="_Toc219870832" w:history="1">
            <w:r w:rsidRPr="00D57B44">
              <w:rPr>
                <w:rStyle w:val="Hiperpovezava"/>
                <w:noProof/>
              </w:rPr>
              <w:t>6</w:t>
            </w:r>
            <w:r>
              <w:rPr>
                <w:rFonts w:eastAsiaTheme="minorEastAsia" w:cstheme="minorBidi"/>
                <w:noProof/>
                <w:kern w:val="2"/>
                <w:sz w:val="24"/>
                <w:szCs w:val="24"/>
                <w14:ligatures w14:val="standardContextual"/>
              </w:rPr>
              <w:tab/>
            </w:r>
            <w:r w:rsidRPr="00D57B44">
              <w:rPr>
                <w:rStyle w:val="Hiperpovezava"/>
                <w:noProof/>
              </w:rPr>
              <w:t>Upoštevanje »načela, da se ne škoduje bistveno«</w:t>
            </w:r>
            <w:r>
              <w:rPr>
                <w:noProof/>
                <w:webHidden/>
              </w:rPr>
              <w:tab/>
            </w:r>
            <w:r>
              <w:rPr>
                <w:noProof/>
                <w:webHidden/>
              </w:rPr>
              <w:fldChar w:fldCharType="begin"/>
            </w:r>
            <w:r>
              <w:rPr>
                <w:noProof/>
                <w:webHidden/>
              </w:rPr>
              <w:instrText xml:space="preserve"> PAGEREF _Toc219870832 \h </w:instrText>
            </w:r>
            <w:r>
              <w:rPr>
                <w:noProof/>
                <w:webHidden/>
              </w:rPr>
            </w:r>
            <w:r>
              <w:rPr>
                <w:noProof/>
                <w:webHidden/>
              </w:rPr>
              <w:fldChar w:fldCharType="separate"/>
            </w:r>
            <w:r>
              <w:rPr>
                <w:noProof/>
                <w:webHidden/>
              </w:rPr>
              <w:t>13</w:t>
            </w:r>
            <w:r>
              <w:rPr>
                <w:noProof/>
                <w:webHidden/>
              </w:rPr>
              <w:fldChar w:fldCharType="end"/>
            </w:r>
          </w:hyperlink>
        </w:p>
        <w:p w14:paraId="101A9730" w14:textId="7E1F05D1" w:rsidR="0050578C" w:rsidRDefault="0050578C">
          <w:pPr>
            <w:pStyle w:val="Kazalovsebine1"/>
            <w:tabs>
              <w:tab w:val="left" w:pos="440"/>
              <w:tab w:val="right" w:leader="dot" w:pos="9062"/>
            </w:tabs>
            <w:rPr>
              <w:rFonts w:eastAsiaTheme="minorEastAsia" w:cstheme="minorBidi"/>
              <w:noProof/>
              <w:kern w:val="2"/>
              <w:sz w:val="24"/>
              <w:szCs w:val="24"/>
              <w14:ligatures w14:val="standardContextual"/>
            </w:rPr>
          </w:pPr>
          <w:hyperlink w:anchor="_Toc219870833" w:history="1">
            <w:r w:rsidRPr="00D57B44">
              <w:rPr>
                <w:rStyle w:val="Hiperpovezava"/>
                <w:noProof/>
              </w:rPr>
              <w:t>7</w:t>
            </w:r>
            <w:r>
              <w:rPr>
                <w:rFonts w:eastAsiaTheme="minorEastAsia" w:cstheme="minorBidi"/>
                <w:noProof/>
                <w:kern w:val="2"/>
                <w:sz w:val="24"/>
                <w:szCs w:val="24"/>
                <w14:ligatures w14:val="standardContextual"/>
              </w:rPr>
              <w:tab/>
            </w:r>
            <w:r w:rsidRPr="00D57B44">
              <w:rPr>
                <w:rStyle w:val="Hiperpovezava"/>
                <w:noProof/>
              </w:rPr>
              <w:t>Spodbude iz sredstev Sklada za pravični prehod</w:t>
            </w:r>
            <w:r>
              <w:rPr>
                <w:noProof/>
                <w:webHidden/>
              </w:rPr>
              <w:tab/>
            </w:r>
            <w:r>
              <w:rPr>
                <w:noProof/>
                <w:webHidden/>
              </w:rPr>
              <w:fldChar w:fldCharType="begin"/>
            </w:r>
            <w:r>
              <w:rPr>
                <w:noProof/>
                <w:webHidden/>
              </w:rPr>
              <w:instrText xml:space="preserve"> PAGEREF _Toc219870833 \h </w:instrText>
            </w:r>
            <w:r>
              <w:rPr>
                <w:noProof/>
                <w:webHidden/>
              </w:rPr>
            </w:r>
            <w:r>
              <w:rPr>
                <w:noProof/>
                <w:webHidden/>
              </w:rPr>
              <w:fldChar w:fldCharType="separate"/>
            </w:r>
            <w:r>
              <w:rPr>
                <w:noProof/>
                <w:webHidden/>
              </w:rPr>
              <w:t>15</w:t>
            </w:r>
            <w:r>
              <w:rPr>
                <w:noProof/>
                <w:webHidden/>
              </w:rPr>
              <w:fldChar w:fldCharType="end"/>
            </w:r>
          </w:hyperlink>
        </w:p>
        <w:p w14:paraId="6726BCB0" w14:textId="2BC1BEDA" w:rsidR="0050578C" w:rsidRDefault="0050578C">
          <w:pPr>
            <w:pStyle w:val="Kazalovsebine2"/>
            <w:tabs>
              <w:tab w:val="left" w:pos="960"/>
              <w:tab w:val="right" w:leader="dot" w:pos="9062"/>
            </w:tabs>
            <w:rPr>
              <w:rFonts w:eastAsiaTheme="minorEastAsia" w:cstheme="minorBidi"/>
              <w:noProof/>
              <w:kern w:val="2"/>
              <w:sz w:val="24"/>
              <w:szCs w:val="24"/>
              <w14:ligatures w14:val="standardContextual"/>
            </w:rPr>
          </w:pPr>
          <w:hyperlink w:anchor="_Toc219870834" w:history="1">
            <w:r w:rsidRPr="00D57B44">
              <w:rPr>
                <w:rStyle w:val="Hiperpovezava"/>
                <w:noProof/>
              </w:rPr>
              <w:t>7.1</w:t>
            </w:r>
            <w:r>
              <w:rPr>
                <w:rFonts w:eastAsiaTheme="minorEastAsia" w:cstheme="minorBidi"/>
                <w:noProof/>
                <w:kern w:val="2"/>
                <w:sz w:val="24"/>
                <w:szCs w:val="24"/>
                <w14:ligatures w14:val="standardContextual"/>
              </w:rPr>
              <w:tab/>
            </w:r>
            <w:r w:rsidRPr="00D57B44">
              <w:rPr>
                <w:rStyle w:val="Hiperpovezava"/>
                <w:noProof/>
              </w:rPr>
              <w:t>Predstavitev Sklada za pravični prehod</w:t>
            </w:r>
            <w:r>
              <w:rPr>
                <w:noProof/>
                <w:webHidden/>
              </w:rPr>
              <w:tab/>
            </w:r>
            <w:r>
              <w:rPr>
                <w:noProof/>
                <w:webHidden/>
              </w:rPr>
              <w:fldChar w:fldCharType="begin"/>
            </w:r>
            <w:r>
              <w:rPr>
                <w:noProof/>
                <w:webHidden/>
              </w:rPr>
              <w:instrText xml:space="preserve"> PAGEREF _Toc219870834 \h </w:instrText>
            </w:r>
            <w:r>
              <w:rPr>
                <w:noProof/>
                <w:webHidden/>
              </w:rPr>
            </w:r>
            <w:r>
              <w:rPr>
                <w:noProof/>
                <w:webHidden/>
              </w:rPr>
              <w:fldChar w:fldCharType="separate"/>
            </w:r>
            <w:r>
              <w:rPr>
                <w:noProof/>
                <w:webHidden/>
              </w:rPr>
              <w:t>15</w:t>
            </w:r>
            <w:r>
              <w:rPr>
                <w:noProof/>
                <w:webHidden/>
              </w:rPr>
              <w:fldChar w:fldCharType="end"/>
            </w:r>
          </w:hyperlink>
        </w:p>
        <w:p w14:paraId="5421AB3D" w14:textId="1D5FD749" w:rsidR="0050578C" w:rsidRDefault="0050578C">
          <w:pPr>
            <w:pStyle w:val="Kazalovsebine2"/>
            <w:tabs>
              <w:tab w:val="left" w:pos="960"/>
              <w:tab w:val="right" w:leader="dot" w:pos="9062"/>
            </w:tabs>
            <w:rPr>
              <w:rFonts w:eastAsiaTheme="minorEastAsia" w:cstheme="minorBidi"/>
              <w:noProof/>
              <w:kern w:val="2"/>
              <w:sz w:val="24"/>
              <w:szCs w:val="24"/>
              <w14:ligatures w14:val="standardContextual"/>
            </w:rPr>
          </w:pPr>
          <w:hyperlink w:anchor="_Toc219870835" w:history="1">
            <w:r w:rsidRPr="00D57B44">
              <w:rPr>
                <w:rStyle w:val="Hiperpovezava"/>
                <w:noProof/>
              </w:rPr>
              <w:t>7.2</w:t>
            </w:r>
            <w:r>
              <w:rPr>
                <w:rFonts w:eastAsiaTheme="minorEastAsia" w:cstheme="minorBidi"/>
                <w:noProof/>
                <w:kern w:val="2"/>
                <w:sz w:val="24"/>
                <w:szCs w:val="24"/>
                <w14:ligatures w14:val="standardContextual"/>
              </w:rPr>
              <w:tab/>
            </w:r>
            <w:r w:rsidRPr="00D57B44">
              <w:rPr>
                <w:rStyle w:val="Hiperpovezava"/>
                <w:noProof/>
              </w:rPr>
              <w:t>Postopek dodeljevanja spodbud</w:t>
            </w:r>
            <w:r>
              <w:rPr>
                <w:noProof/>
                <w:webHidden/>
              </w:rPr>
              <w:tab/>
            </w:r>
            <w:r>
              <w:rPr>
                <w:noProof/>
                <w:webHidden/>
              </w:rPr>
              <w:fldChar w:fldCharType="begin"/>
            </w:r>
            <w:r>
              <w:rPr>
                <w:noProof/>
                <w:webHidden/>
              </w:rPr>
              <w:instrText xml:space="preserve"> PAGEREF _Toc219870835 \h </w:instrText>
            </w:r>
            <w:r>
              <w:rPr>
                <w:noProof/>
                <w:webHidden/>
              </w:rPr>
            </w:r>
            <w:r>
              <w:rPr>
                <w:noProof/>
                <w:webHidden/>
              </w:rPr>
              <w:fldChar w:fldCharType="separate"/>
            </w:r>
            <w:r>
              <w:rPr>
                <w:noProof/>
                <w:webHidden/>
              </w:rPr>
              <w:t>15</w:t>
            </w:r>
            <w:r>
              <w:rPr>
                <w:noProof/>
                <w:webHidden/>
              </w:rPr>
              <w:fldChar w:fldCharType="end"/>
            </w:r>
          </w:hyperlink>
        </w:p>
        <w:p w14:paraId="2AB3344E" w14:textId="4201D9C7" w:rsidR="0050578C" w:rsidRDefault="0050578C">
          <w:pPr>
            <w:pStyle w:val="Kazalovsebine2"/>
            <w:tabs>
              <w:tab w:val="left" w:pos="960"/>
              <w:tab w:val="right" w:leader="dot" w:pos="9062"/>
            </w:tabs>
            <w:rPr>
              <w:rFonts w:eastAsiaTheme="minorEastAsia" w:cstheme="minorBidi"/>
              <w:noProof/>
              <w:kern w:val="2"/>
              <w:sz w:val="24"/>
              <w:szCs w:val="24"/>
              <w14:ligatures w14:val="standardContextual"/>
            </w:rPr>
          </w:pPr>
          <w:hyperlink w:anchor="_Toc219870836" w:history="1">
            <w:r w:rsidRPr="00D57B44">
              <w:rPr>
                <w:rStyle w:val="Hiperpovezava"/>
                <w:noProof/>
              </w:rPr>
              <w:t>7.3</w:t>
            </w:r>
            <w:r>
              <w:rPr>
                <w:rFonts w:eastAsiaTheme="minorEastAsia" w:cstheme="minorBidi"/>
                <w:noProof/>
                <w:kern w:val="2"/>
                <w:sz w:val="24"/>
                <w:szCs w:val="24"/>
                <w14:ligatures w14:val="standardContextual"/>
              </w:rPr>
              <w:tab/>
            </w:r>
            <w:r w:rsidRPr="00D57B44">
              <w:rPr>
                <w:rStyle w:val="Hiperpovezava"/>
                <w:noProof/>
              </w:rPr>
              <w:t>Dodatni pogoji za ugotavljanje upravičenosti</w:t>
            </w:r>
            <w:r>
              <w:rPr>
                <w:noProof/>
                <w:webHidden/>
              </w:rPr>
              <w:tab/>
            </w:r>
            <w:r>
              <w:rPr>
                <w:noProof/>
                <w:webHidden/>
              </w:rPr>
              <w:fldChar w:fldCharType="begin"/>
            </w:r>
            <w:r>
              <w:rPr>
                <w:noProof/>
                <w:webHidden/>
              </w:rPr>
              <w:instrText xml:space="preserve"> PAGEREF _Toc219870836 \h </w:instrText>
            </w:r>
            <w:r>
              <w:rPr>
                <w:noProof/>
                <w:webHidden/>
              </w:rPr>
            </w:r>
            <w:r>
              <w:rPr>
                <w:noProof/>
                <w:webHidden/>
              </w:rPr>
              <w:fldChar w:fldCharType="separate"/>
            </w:r>
            <w:r>
              <w:rPr>
                <w:noProof/>
                <w:webHidden/>
              </w:rPr>
              <w:t>16</w:t>
            </w:r>
            <w:r>
              <w:rPr>
                <w:noProof/>
                <w:webHidden/>
              </w:rPr>
              <w:fldChar w:fldCharType="end"/>
            </w:r>
          </w:hyperlink>
        </w:p>
        <w:p w14:paraId="37EA5274" w14:textId="06DD1E07" w:rsidR="0050578C" w:rsidRDefault="0050578C">
          <w:pPr>
            <w:pStyle w:val="Kazalovsebine2"/>
            <w:tabs>
              <w:tab w:val="left" w:pos="960"/>
              <w:tab w:val="right" w:leader="dot" w:pos="9062"/>
            </w:tabs>
            <w:rPr>
              <w:rFonts w:eastAsiaTheme="minorEastAsia" w:cstheme="minorBidi"/>
              <w:noProof/>
              <w:kern w:val="2"/>
              <w:sz w:val="24"/>
              <w:szCs w:val="24"/>
              <w14:ligatures w14:val="standardContextual"/>
            </w:rPr>
          </w:pPr>
          <w:hyperlink w:anchor="_Toc219870837" w:history="1">
            <w:r w:rsidRPr="00D57B44">
              <w:rPr>
                <w:rStyle w:val="Hiperpovezava"/>
                <w:noProof/>
              </w:rPr>
              <w:t>7.4</w:t>
            </w:r>
            <w:r>
              <w:rPr>
                <w:rFonts w:eastAsiaTheme="minorEastAsia" w:cstheme="minorBidi"/>
                <w:noProof/>
                <w:kern w:val="2"/>
                <w:sz w:val="24"/>
                <w:szCs w:val="24"/>
                <w14:ligatures w14:val="standardContextual"/>
              </w:rPr>
              <w:tab/>
            </w:r>
            <w:r w:rsidRPr="00D57B44">
              <w:rPr>
                <w:rStyle w:val="Hiperpovezava"/>
                <w:noProof/>
              </w:rPr>
              <w:t>Dodatna merila za ocenjevanje</w:t>
            </w:r>
            <w:r>
              <w:rPr>
                <w:noProof/>
                <w:webHidden/>
              </w:rPr>
              <w:tab/>
            </w:r>
            <w:r>
              <w:rPr>
                <w:noProof/>
                <w:webHidden/>
              </w:rPr>
              <w:fldChar w:fldCharType="begin"/>
            </w:r>
            <w:r>
              <w:rPr>
                <w:noProof/>
                <w:webHidden/>
              </w:rPr>
              <w:instrText xml:space="preserve"> PAGEREF _Toc219870837 \h </w:instrText>
            </w:r>
            <w:r>
              <w:rPr>
                <w:noProof/>
                <w:webHidden/>
              </w:rPr>
            </w:r>
            <w:r>
              <w:rPr>
                <w:noProof/>
                <w:webHidden/>
              </w:rPr>
              <w:fldChar w:fldCharType="separate"/>
            </w:r>
            <w:r>
              <w:rPr>
                <w:noProof/>
                <w:webHidden/>
              </w:rPr>
              <w:t>16</w:t>
            </w:r>
            <w:r>
              <w:rPr>
                <w:noProof/>
                <w:webHidden/>
              </w:rPr>
              <w:fldChar w:fldCharType="end"/>
            </w:r>
          </w:hyperlink>
        </w:p>
        <w:p w14:paraId="3369F5DF" w14:textId="4C73F874" w:rsidR="0050578C" w:rsidRDefault="0050578C">
          <w:pPr>
            <w:pStyle w:val="Kazalovsebine2"/>
            <w:tabs>
              <w:tab w:val="left" w:pos="960"/>
              <w:tab w:val="right" w:leader="dot" w:pos="9062"/>
            </w:tabs>
            <w:rPr>
              <w:rFonts w:eastAsiaTheme="minorEastAsia" w:cstheme="minorBidi"/>
              <w:noProof/>
              <w:kern w:val="2"/>
              <w:sz w:val="24"/>
              <w:szCs w:val="24"/>
              <w14:ligatures w14:val="standardContextual"/>
            </w:rPr>
          </w:pPr>
          <w:hyperlink w:anchor="_Toc219870838" w:history="1">
            <w:r w:rsidRPr="00D57B44">
              <w:rPr>
                <w:rStyle w:val="Hiperpovezava"/>
                <w:noProof/>
              </w:rPr>
              <w:t>7.5</w:t>
            </w:r>
            <w:r>
              <w:rPr>
                <w:rFonts w:eastAsiaTheme="minorEastAsia" w:cstheme="minorBidi"/>
                <w:noProof/>
                <w:kern w:val="2"/>
                <w:sz w:val="24"/>
                <w:szCs w:val="24"/>
                <w14:ligatures w14:val="standardContextual"/>
              </w:rPr>
              <w:tab/>
            </w:r>
            <w:r w:rsidRPr="00D57B44">
              <w:rPr>
                <w:rStyle w:val="Hiperpovezava"/>
                <w:noProof/>
              </w:rPr>
              <w:t>Opis ukrepov v okviru Sklada za pravični prehod</w:t>
            </w:r>
            <w:r>
              <w:rPr>
                <w:noProof/>
                <w:webHidden/>
              </w:rPr>
              <w:tab/>
            </w:r>
            <w:r>
              <w:rPr>
                <w:noProof/>
                <w:webHidden/>
              </w:rPr>
              <w:fldChar w:fldCharType="begin"/>
            </w:r>
            <w:r>
              <w:rPr>
                <w:noProof/>
                <w:webHidden/>
              </w:rPr>
              <w:instrText xml:space="preserve"> PAGEREF _Toc219870838 \h </w:instrText>
            </w:r>
            <w:r>
              <w:rPr>
                <w:noProof/>
                <w:webHidden/>
              </w:rPr>
            </w:r>
            <w:r>
              <w:rPr>
                <w:noProof/>
                <w:webHidden/>
              </w:rPr>
              <w:fldChar w:fldCharType="separate"/>
            </w:r>
            <w:r>
              <w:rPr>
                <w:noProof/>
                <w:webHidden/>
              </w:rPr>
              <w:t>16</w:t>
            </w:r>
            <w:r>
              <w:rPr>
                <w:noProof/>
                <w:webHidden/>
              </w:rPr>
              <w:fldChar w:fldCharType="end"/>
            </w:r>
          </w:hyperlink>
        </w:p>
        <w:p w14:paraId="030A3BAA" w14:textId="533C7383" w:rsidR="0050578C" w:rsidRDefault="0050578C">
          <w:pPr>
            <w:pStyle w:val="Kazalovsebine1"/>
            <w:tabs>
              <w:tab w:val="left" w:pos="440"/>
              <w:tab w:val="right" w:leader="dot" w:pos="9062"/>
            </w:tabs>
            <w:rPr>
              <w:rFonts w:eastAsiaTheme="minorEastAsia" w:cstheme="minorBidi"/>
              <w:noProof/>
              <w:kern w:val="2"/>
              <w:sz w:val="24"/>
              <w:szCs w:val="24"/>
              <w14:ligatures w14:val="standardContextual"/>
            </w:rPr>
          </w:pPr>
          <w:hyperlink w:anchor="_Toc219870839" w:history="1">
            <w:r w:rsidRPr="00D57B44">
              <w:rPr>
                <w:rStyle w:val="Hiperpovezava"/>
                <w:noProof/>
              </w:rPr>
              <w:t>8</w:t>
            </w:r>
            <w:r>
              <w:rPr>
                <w:rFonts w:eastAsiaTheme="minorEastAsia" w:cstheme="minorBidi"/>
                <w:noProof/>
                <w:kern w:val="2"/>
                <w:sz w:val="24"/>
                <w:szCs w:val="24"/>
                <w14:ligatures w14:val="standardContextual"/>
              </w:rPr>
              <w:tab/>
            </w:r>
            <w:r w:rsidRPr="00D57B44">
              <w:rPr>
                <w:rStyle w:val="Hiperpovezava"/>
                <w:noProof/>
              </w:rPr>
              <w:t>Spodbude iz sredstev Sklada za modernizacijo</w:t>
            </w:r>
            <w:r>
              <w:rPr>
                <w:noProof/>
                <w:webHidden/>
              </w:rPr>
              <w:tab/>
            </w:r>
            <w:r>
              <w:rPr>
                <w:noProof/>
                <w:webHidden/>
              </w:rPr>
              <w:fldChar w:fldCharType="begin"/>
            </w:r>
            <w:r>
              <w:rPr>
                <w:noProof/>
                <w:webHidden/>
              </w:rPr>
              <w:instrText xml:space="preserve"> PAGEREF _Toc219870839 \h </w:instrText>
            </w:r>
            <w:r>
              <w:rPr>
                <w:noProof/>
                <w:webHidden/>
              </w:rPr>
            </w:r>
            <w:r>
              <w:rPr>
                <w:noProof/>
                <w:webHidden/>
              </w:rPr>
              <w:fldChar w:fldCharType="separate"/>
            </w:r>
            <w:r>
              <w:rPr>
                <w:noProof/>
                <w:webHidden/>
              </w:rPr>
              <w:t>27</w:t>
            </w:r>
            <w:r>
              <w:rPr>
                <w:noProof/>
                <w:webHidden/>
              </w:rPr>
              <w:fldChar w:fldCharType="end"/>
            </w:r>
          </w:hyperlink>
        </w:p>
        <w:p w14:paraId="3A9F9F75" w14:textId="566C1400" w:rsidR="0050578C" w:rsidRDefault="0050578C">
          <w:pPr>
            <w:pStyle w:val="Kazalovsebine2"/>
            <w:tabs>
              <w:tab w:val="left" w:pos="960"/>
              <w:tab w:val="right" w:leader="dot" w:pos="9062"/>
            </w:tabs>
            <w:rPr>
              <w:rFonts w:eastAsiaTheme="minorEastAsia" w:cstheme="minorBidi"/>
              <w:noProof/>
              <w:kern w:val="2"/>
              <w:sz w:val="24"/>
              <w:szCs w:val="24"/>
              <w14:ligatures w14:val="standardContextual"/>
            </w:rPr>
          </w:pPr>
          <w:hyperlink w:anchor="_Toc219870840" w:history="1">
            <w:r w:rsidRPr="00D57B44">
              <w:rPr>
                <w:rStyle w:val="Hiperpovezava"/>
                <w:noProof/>
              </w:rPr>
              <w:t>8.1</w:t>
            </w:r>
            <w:r>
              <w:rPr>
                <w:rFonts w:eastAsiaTheme="minorEastAsia" w:cstheme="minorBidi"/>
                <w:noProof/>
                <w:kern w:val="2"/>
                <w:sz w:val="24"/>
                <w:szCs w:val="24"/>
                <w14:ligatures w14:val="standardContextual"/>
              </w:rPr>
              <w:tab/>
            </w:r>
            <w:r w:rsidRPr="00D57B44">
              <w:rPr>
                <w:rStyle w:val="Hiperpovezava"/>
                <w:noProof/>
              </w:rPr>
              <w:t>Predstavitev Sklada za modernizacijo</w:t>
            </w:r>
            <w:r>
              <w:rPr>
                <w:noProof/>
                <w:webHidden/>
              </w:rPr>
              <w:tab/>
            </w:r>
            <w:r>
              <w:rPr>
                <w:noProof/>
                <w:webHidden/>
              </w:rPr>
              <w:fldChar w:fldCharType="begin"/>
            </w:r>
            <w:r>
              <w:rPr>
                <w:noProof/>
                <w:webHidden/>
              </w:rPr>
              <w:instrText xml:space="preserve"> PAGEREF _Toc219870840 \h </w:instrText>
            </w:r>
            <w:r>
              <w:rPr>
                <w:noProof/>
                <w:webHidden/>
              </w:rPr>
            </w:r>
            <w:r>
              <w:rPr>
                <w:noProof/>
                <w:webHidden/>
              </w:rPr>
              <w:fldChar w:fldCharType="separate"/>
            </w:r>
            <w:r>
              <w:rPr>
                <w:noProof/>
                <w:webHidden/>
              </w:rPr>
              <w:t>27</w:t>
            </w:r>
            <w:r>
              <w:rPr>
                <w:noProof/>
                <w:webHidden/>
              </w:rPr>
              <w:fldChar w:fldCharType="end"/>
            </w:r>
          </w:hyperlink>
        </w:p>
        <w:p w14:paraId="18B515EA" w14:textId="7740F478" w:rsidR="0050578C" w:rsidRDefault="0050578C">
          <w:pPr>
            <w:pStyle w:val="Kazalovsebine2"/>
            <w:tabs>
              <w:tab w:val="left" w:pos="960"/>
              <w:tab w:val="right" w:leader="dot" w:pos="9062"/>
            </w:tabs>
            <w:rPr>
              <w:rFonts w:eastAsiaTheme="minorEastAsia" w:cstheme="minorBidi"/>
              <w:noProof/>
              <w:kern w:val="2"/>
              <w:sz w:val="24"/>
              <w:szCs w:val="24"/>
              <w14:ligatures w14:val="standardContextual"/>
            </w:rPr>
          </w:pPr>
          <w:hyperlink w:anchor="_Toc219870841" w:history="1">
            <w:r w:rsidRPr="00D57B44">
              <w:rPr>
                <w:rStyle w:val="Hiperpovezava"/>
                <w:noProof/>
              </w:rPr>
              <w:t>8.2</w:t>
            </w:r>
            <w:r>
              <w:rPr>
                <w:rFonts w:eastAsiaTheme="minorEastAsia" w:cstheme="minorBidi"/>
                <w:noProof/>
                <w:kern w:val="2"/>
                <w:sz w:val="24"/>
                <w:szCs w:val="24"/>
                <w14:ligatures w14:val="standardContextual"/>
              </w:rPr>
              <w:tab/>
            </w:r>
            <w:r w:rsidRPr="00D57B44">
              <w:rPr>
                <w:rStyle w:val="Hiperpovezava"/>
                <w:noProof/>
              </w:rPr>
              <w:t>Postopek dodeljevanja spodbud</w:t>
            </w:r>
            <w:r>
              <w:rPr>
                <w:noProof/>
                <w:webHidden/>
              </w:rPr>
              <w:tab/>
            </w:r>
            <w:r>
              <w:rPr>
                <w:noProof/>
                <w:webHidden/>
              </w:rPr>
              <w:fldChar w:fldCharType="begin"/>
            </w:r>
            <w:r>
              <w:rPr>
                <w:noProof/>
                <w:webHidden/>
              </w:rPr>
              <w:instrText xml:space="preserve"> PAGEREF _Toc219870841 \h </w:instrText>
            </w:r>
            <w:r>
              <w:rPr>
                <w:noProof/>
                <w:webHidden/>
              </w:rPr>
            </w:r>
            <w:r>
              <w:rPr>
                <w:noProof/>
                <w:webHidden/>
              </w:rPr>
              <w:fldChar w:fldCharType="separate"/>
            </w:r>
            <w:r>
              <w:rPr>
                <w:noProof/>
                <w:webHidden/>
              </w:rPr>
              <w:t>29</w:t>
            </w:r>
            <w:r>
              <w:rPr>
                <w:noProof/>
                <w:webHidden/>
              </w:rPr>
              <w:fldChar w:fldCharType="end"/>
            </w:r>
          </w:hyperlink>
        </w:p>
        <w:p w14:paraId="76166448" w14:textId="6FF376A8" w:rsidR="0050578C" w:rsidRDefault="0050578C">
          <w:pPr>
            <w:pStyle w:val="Kazalovsebine3"/>
            <w:tabs>
              <w:tab w:val="left" w:pos="1200"/>
              <w:tab w:val="right" w:leader="dot" w:pos="9062"/>
            </w:tabs>
            <w:rPr>
              <w:rFonts w:eastAsiaTheme="minorEastAsia" w:cstheme="minorBidi"/>
              <w:noProof/>
              <w:kern w:val="2"/>
              <w:sz w:val="24"/>
              <w:szCs w:val="24"/>
              <w14:ligatures w14:val="standardContextual"/>
            </w:rPr>
          </w:pPr>
          <w:hyperlink w:anchor="_Toc219870842" w:history="1">
            <w:r w:rsidRPr="00D57B44">
              <w:rPr>
                <w:rStyle w:val="Hiperpovezava"/>
                <w:noProof/>
              </w:rPr>
              <w:t>8.2.1</w:t>
            </w:r>
            <w:r>
              <w:rPr>
                <w:rFonts w:eastAsiaTheme="minorEastAsia" w:cstheme="minorBidi"/>
                <w:noProof/>
                <w:kern w:val="2"/>
                <w:sz w:val="24"/>
                <w:szCs w:val="24"/>
                <w14:ligatures w14:val="standardContextual"/>
              </w:rPr>
              <w:tab/>
            </w:r>
            <w:r w:rsidRPr="00D57B44">
              <w:rPr>
                <w:rStyle w:val="Hiperpovezava"/>
                <w:noProof/>
              </w:rPr>
              <w:t>Prva faza postopka dodeljevanja spodbud - izvedba javnega poziva</w:t>
            </w:r>
            <w:r>
              <w:rPr>
                <w:noProof/>
                <w:webHidden/>
              </w:rPr>
              <w:tab/>
            </w:r>
            <w:r>
              <w:rPr>
                <w:noProof/>
                <w:webHidden/>
              </w:rPr>
              <w:fldChar w:fldCharType="begin"/>
            </w:r>
            <w:r>
              <w:rPr>
                <w:noProof/>
                <w:webHidden/>
              </w:rPr>
              <w:instrText xml:space="preserve"> PAGEREF _Toc219870842 \h </w:instrText>
            </w:r>
            <w:r>
              <w:rPr>
                <w:noProof/>
                <w:webHidden/>
              </w:rPr>
            </w:r>
            <w:r>
              <w:rPr>
                <w:noProof/>
                <w:webHidden/>
              </w:rPr>
              <w:fldChar w:fldCharType="separate"/>
            </w:r>
            <w:r>
              <w:rPr>
                <w:noProof/>
                <w:webHidden/>
              </w:rPr>
              <w:t>29</w:t>
            </w:r>
            <w:r>
              <w:rPr>
                <w:noProof/>
                <w:webHidden/>
              </w:rPr>
              <w:fldChar w:fldCharType="end"/>
            </w:r>
          </w:hyperlink>
        </w:p>
        <w:p w14:paraId="541219C9" w14:textId="0DC20F91" w:rsidR="0050578C" w:rsidRDefault="0050578C">
          <w:pPr>
            <w:pStyle w:val="Kazalovsebine3"/>
            <w:tabs>
              <w:tab w:val="left" w:pos="1200"/>
              <w:tab w:val="right" w:leader="dot" w:pos="9062"/>
            </w:tabs>
            <w:rPr>
              <w:rFonts w:eastAsiaTheme="minorEastAsia" w:cstheme="minorBidi"/>
              <w:noProof/>
              <w:kern w:val="2"/>
              <w:sz w:val="24"/>
              <w:szCs w:val="24"/>
              <w14:ligatures w14:val="standardContextual"/>
            </w:rPr>
          </w:pPr>
          <w:hyperlink w:anchor="_Toc219870843" w:history="1">
            <w:r w:rsidRPr="00D57B44">
              <w:rPr>
                <w:rStyle w:val="Hiperpovezava"/>
                <w:noProof/>
              </w:rPr>
              <w:t>8.2.2</w:t>
            </w:r>
            <w:r>
              <w:rPr>
                <w:rFonts w:eastAsiaTheme="minorEastAsia" w:cstheme="minorBidi"/>
                <w:noProof/>
                <w:kern w:val="2"/>
                <w:sz w:val="24"/>
                <w:szCs w:val="24"/>
                <w14:ligatures w14:val="standardContextual"/>
              </w:rPr>
              <w:tab/>
            </w:r>
            <w:r w:rsidRPr="00D57B44">
              <w:rPr>
                <w:rStyle w:val="Hiperpovezava"/>
                <w:noProof/>
              </w:rPr>
              <w:t>Postopek do prejema odločitve Komisije o izplačilu</w:t>
            </w:r>
            <w:r>
              <w:rPr>
                <w:noProof/>
                <w:webHidden/>
              </w:rPr>
              <w:tab/>
            </w:r>
            <w:r>
              <w:rPr>
                <w:noProof/>
                <w:webHidden/>
              </w:rPr>
              <w:fldChar w:fldCharType="begin"/>
            </w:r>
            <w:r>
              <w:rPr>
                <w:noProof/>
                <w:webHidden/>
              </w:rPr>
              <w:instrText xml:space="preserve"> PAGEREF _Toc219870843 \h </w:instrText>
            </w:r>
            <w:r>
              <w:rPr>
                <w:noProof/>
                <w:webHidden/>
              </w:rPr>
            </w:r>
            <w:r>
              <w:rPr>
                <w:noProof/>
                <w:webHidden/>
              </w:rPr>
              <w:fldChar w:fldCharType="separate"/>
            </w:r>
            <w:r>
              <w:rPr>
                <w:noProof/>
                <w:webHidden/>
              </w:rPr>
              <w:t>32</w:t>
            </w:r>
            <w:r>
              <w:rPr>
                <w:noProof/>
                <w:webHidden/>
              </w:rPr>
              <w:fldChar w:fldCharType="end"/>
            </w:r>
          </w:hyperlink>
        </w:p>
        <w:p w14:paraId="55742922" w14:textId="2CB43211" w:rsidR="0050578C" w:rsidRDefault="0050578C">
          <w:pPr>
            <w:pStyle w:val="Kazalovsebine3"/>
            <w:tabs>
              <w:tab w:val="left" w:pos="1200"/>
              <w:tab w:val="right" w:leader="dot" w:pos="9062"/>
            </w:tabs>
            <w:rPr>
              <w:rFonts w:eastAsiaTheme="minorEastAsia" w:cstheme="minorBidi"/>
              <w:noProof/>
              <w:kern w:val="2"/>
              <w:sz w:val="24"/>
              <w:szCs w:val="24"/>
              <w14:ligatures w14:val="standardContextual"/>
            </w:rPr>
          </w:pPr>
          <w:hyperlink w:anchor="_Toc219870844" w:history="1">
            <w:r w:rsidRPr="00D57B44">
              <w:rPr>
                <w:rStyle w:val="Hiperpovezava"/>
                <w:noProof/>
              </w:rPr>
              <w:t>8.2.3</w:t>
            </w:r>
            <w:r>
              <w:rPr>
                <w:rFonts w:eastAsiaTheme="minorEastAsia" w:cstheme="minorBidi"/>
                <w:noProof/>
                <w:kern w:val="2"/>
                <w:sz w:val="24"/>
                <w:szCs w:val="24"/>
                <w14:ligatures w14:val="standardContextual"/>
              </w:rPr>
              <w:tab/>
            </w:r>
            <w:r w:rsidRPr="00D57B44">
              <w:rPr>
                <w:rStyle w:val="Hiperpovezava"/>
                <w:noProof/>
              </w:rPr>
              <w:t>Druga faza postopka dodeljevanja spodbud – neposredna potrditev projektov/naložb</w:t>
            </w:r>
            <w:r>
              <w:rPr>
                <w:noProof/>
                <w:webHidden/>
              </w:rPr>
              <w:tab/>
            </w:r>
            <w:r>
              <w:rPr>
                <w:noProof/>
                <w:webHidden/>
              </w:rPr>
              <w:fldChar w:fldCharType="begin"/>
            </w:r>
            <w:r>
              <w:rPr>
                <w:noProof/>
                <w:webHidden/>
              </w:rPr>
              <w:instrText xml:space="preserve"> PAGEREF _Toc219870844 \h </w:instrText>
            </w:r>
            <w:r>
              <w:rPr>
                <w:noProof/>
                <w:webHidden/>
              </w:rPr>
            </w:r>
            <w:r>
              <w:rPr>
                <w:noProof/>
                <w:webHidden/>
              </w:rPr>
              <w:fldChar w:fldCharType="separate"/>
            </w:r>
            <w:r>
              <w:rPr>
                <w:noProof/>
                <w:webHidden/>
              </w:rPr>
              <w:t>32</w:t>
            </w:r>
            <w:r>
              <w:rPr>
                <w:noProof/>
                <w:webHidden/>
              </w:rPr>
              <w:fldChar w:fldCharType="end"/>
            </w:r>
          </w:hyperlink>
        </w:p>
        <w:p w14:paraId="645AD384" w14:textId="481143C6" w:rsidR="0050578C" w:rsidRDefault="0050578C">
          <w:pPr>
            <w:pStyle w:val="Kazalovsebine2"/>
            <w:tabs>
              <w:tab w:val="left" w:pos="960"/>
              <w:tab w:val="right" w:leader="dot" w:pos="9062"/>
            </w:tabs>
            <w:rPr>
              <w:rFonts w:eastAsiaTheme="minorEastAsia" w:cstheme="minorBidi"/>
              <w:noProof/>
              <w:kern w:val="2"/>
              <w:sz w:val="24"/>
              <w:szCs w:val="24"/>
              <w14:ligatures w14:val="standardContextual"/>
            </w:rPr>
          </w:pPr>
          <w:hyperlink w:anchor="_Toc219870845" w:history="1">
            <w:r w:rsidRPr="00D57B44">
              <w:rPr>
                <w:rStyle w:val="Hiperpovezava"/>
                <w:noProof/>
              </w:rPr>
              <w:t>8.3</w:t>
            </w:r>
            <w:r>
              <w:rPr>
                <w:rFonts w:eastAsiaTheme="minorEastAsia" w:cstheme="minorBidi"/>
                <w:noProof/>
                <w:kern w:val="2"/>
                <w:sz w:val="24"/>
                <w:szCs w:val="24"/>
                <w14:ligatures w14:val="standardContextual"/>
              </w:rPr>
              <w:tab/>
            </w:r>
            <w:r w:rsidRPr="00D57B44">
              <w:rPr>
                <w:rStyle w:val="Hiperpovezava"/>
                <w:noProof/>
              </w:rPr>
              <w:t>Dodatni pogoji za ugotavljanje upravičenosti</w:t>
            </w:r>
            <w:r>
              <w:rPr>
                <w:noProof/>
                <w:webHidden/>
              </w:rPr>
              <w:tab/>
            </w:r>
            <w:r>
              <w:rPr>
                <w:noProof/>
                <w:webHidden/>
              </w:rPr>
              <w:fldChar w:fldCharType="begin"/>
            </w:r>
            <w:r>
              <w:rPr>
                <w:noProof/>
                <w:webHidden/>
              </w:rPr>
              <w:instrText xml:space="preserve"> PAGEREF _Toc219870845 \h </w:instrText>
            </w:r>
            <w:r>
              <w:rPr>
                <w:noProof/>
                <w:webHidden/>
              </w:rPr>
            </w:r>
            <w:r>
              <w:rPr>
                <w:noProof/>
                <w:webHidden/>
              </w:rPr>
              <w:fldChar w:fldCharType="separate"/>
            </w:r>
            <w:r>
              <w:rPr>
                <w:noProof/>
                <w:webHidden/>
              </w:rPr>
              <w:t>33</w:t>
            </w:r>
            <w:r>
              <w:rPr>
                <w:noProof/>
                <w:webHidden/>
              </w:rPr>
              <w:fldChar w:fldCharType="end"/>
            </w:r>
          </w:hyperlink>
        </w:p>
        <w:p w14:paraId="0B716AD0" w14:textId="0CFB3654" w:rsidR="0050578C" w:rsidRDefault="0050578C">
          <w:pPr>
            <w:pStyle w:val="Kazalovsebine2"/>
            <w:tabs>
              <w:tab w:val="left" w:pos="960"/>
              <w:tab w:val="right" w:leader="dot" w:pos="9062"/>
            </w:tabs>
            <w:rPr>
              <w:rFonts w:eastAsiaTheme="minorEastAsia" w:cstheme="minorBidi"/>
              <w:noProof/>
              <w:kern w:val="2"/>
              <w:sz w:val="24"/>
              <w:szCs w:val="24"/>
              <w14:ligatures w14:val="standardContextual"/>
            </w:rPr>
          </w:pPr>
          <w:hyperlink w:anchor="_Toc219870846" w:history="1">
            <w:r w:rsidRPr="00D57B44">
              <w:rPr>
                <w:rStyle w:val="Hiperpovezava"/>
                <w:noProof/>
              </w:rPr>
              <w:t>8.4</w:t>
            </w:r>
            <w:r>
              <w:rPr>
                <w:rFonts w:eastAsiaTheme="minorEastAsia" w:cstheme="minorBidi"/>
                <w:noProof/>
                <w:kern w:val="2"/>
                <w:sz w:val="24"/>
                <w:szCs w:val="24"/>
                <w14:ligatures w14:val="standardContextual"/>
              </w:rPr>
              <w:tab/>
            </w:r>
            <w:r w:rsidRPr="00D57B44">
              <w:rPr>
                <w:rStyle w:val="Hiperpovezava"/>
                <w:noProof/>
              </w:rPr>
              <w:t>Dodatna merila za ocenjevanje</w:t>
            </w:r>
            <w:r>
              <w:rPr>
                <w:noProof/>
                <w:webHidden/>
              </w:rPr>
              <w:tab/>
            </w:r>
            <w:r>
              <w:rPr>
                <w:noProof/>
                <w:webHidden/>
              </w:rPr>
              <w:fldChar w:fldCharType="begin"/>
            </w:r>
            <w:r>
              <w:rPr>
                <w:noProof/>
                <w:webHidden/>
              </w:rPr>
              <w:instrText xml:space="preserve"> PAGEREF _Toc219870846 \h </w:instrText>
            </w:r>
            <w:r>
              <w:rPr>
                <w:noProof/>
                <w:webHidden/>
              </w:rPr>
            </w:r>
            <w:r>
              <w:rPr>
                <w:noProof/>
                <w:webHidden/>
              </w:rPr>
              <w:fldChar w:fldCharType="separate"/>
            </w:r>
            <w:r>
              <w:rPr>
                <w:noProof/>
                <w:webHidden/>
              </w:rPr>
              <w:t>33</w:t>
            </w:r>
            <w:r>
              <w:rPr>
                <w:noProof/>
                <w:webHidden/>
              </w:rPr>
              <w:fldChar w:fldCharType="end"/>
            </w:r>
          </w:hyperlink>
        </w:p>
        <w:p w14:paraId="191B6AB5" w14:textId="6BA7152B" w:rsidR="0050578C" w:rsidRDefault="0050578C">
          <w:pPr>
            <w:pStyle w:val="Kazalovsebine2"/>
            <w:tabs>
              <w:tab w:val="left" w:pos="960"/>
              <w:tab w:val="right" w:leader="dot" w:pos="9062"/>
            </w:tabs>
            <w:rPr>
              <w:rFonts w:eastAsiaTheme="minorEastAsia" w:cstheme="minorBidi"/>
              <w:noProof/>
              <w:kern w:val="2"/>
              <w:sz w:val="24"/>
              <w:szCs w:val="24"/>
              <w14:ligatures w14:val="standardContextual"/>
            </w:rPr>
          </w:pPr>
          <w:hyperlink w:anchor="_Toc219870847" w:history="1">
            <w:r w:rsidRPr="00D57B44">
              <w:rPr>
                <w:rStyle w:val="Hiperpovezava"/>
                <w:noProof/>
              </w:rPr>
              <w:t>8.5</w:t>
            </w:r>
            <w:r>
              <w:rPr>
                <w:rFonts w:eastAsiaTheme="minorEastAsia" w:cstheme="minorBidi"/>
                <w:noProof/>
                <w:kern w:val="2"/>
                <w:sz w:val="24"/>
                <w:szCs w:val="24"/>
                <w14:ligatures w14:val="standardContextual"/>
              </w:rPr>
              <w:tab/>
            </w:r>
            <w:r w:rsidRPr="00D57B44">
              <w:rPr>
                <w:rStyle w:val="Hiperpovezava"/>
                <w:noProof/>
              </w:rPr>
              <w:t>Opis ukrepov v okviru Sklada za modernizacijo</w:t>
            </w:r>
            <w:r>
              <w:rPr>
                <w:noProof/>
                <w:webHidden/>
              </w:rPr>
              <w:tab/>
            </w:r>
            <w:r>
              <w:rPr>
                <w:noProof/>
                <w:webHidden/>
              </w:rPr>
              <w:fldChar w:fldCharType="begin"/>
            </w:r>
            <w:r>
              <w:rPr>
                <w:noProof/>
                <w:webHidden/>
              </w:rPr>
              <w:instrText xml:space="preserve"> PAGEREF _Toc219870847 \h </w:instrText>
            </w:r>
            <w:r>
              <w:rPr>
                <w:noProof/>
                <w:webHidden/>
              </w:rPr>
            </w:r>
            <w:r>
              <w:rPr>
                <w:noProof/>
                <w:webHidden/>
              </w:rPr>
              <w:fldChar w:fldCharType="separate"/>
            </w:r>
            <w:r>
              <w:rPr>
                <w:noProof/>
                <w:webHidden/>
              </w:rPr>
              <w:t>34</w:t>
            </w:r>
            <w:r>
              <w:rPr>
                <w:noProof/>
                <w:webHidden/>
              </w:rPr>
              <w:fldChar w:fldCharType="end"/>
            </w:r>
          </w:hyperlink>
        </w:p>
        <w:p w14:paraId="4BD95D9F" w14:textId="54A399AA" w:rsidR="0050578C" w:rsidRDefault="0050578C">
          <w:pPr>
            <w:pStyle w:val="Kazalovsebine1"/>
            <w:tabs>
              <w:tab w:val="left" w:pos="440"/>
              <w:tab w:val="right" w:leader="dot" w:pos="9062"/>
            </w:tabs>
            <w:rPr>
              <w:rFonts w:eastAsiaTheme="minorEastAsia" w:cstheme="minorBidi"/>
              <w:noProof/>
              <w:kern w:val="2"/>
              <w:sz w:val="24"/>
              <w:szCs w:val="24"/>
              <w14:ligatures w14:val="standardContextual"/>
            </w:rPr>
          </w:pPr>
          <w:hyperlink w:anchor="_Toc219870848" w:history="1">
            <w:r w:rsidRPr="00D57B44">
              <w:rPr>
                <w:rStyle w:val="Hiperpovezava"/>
                <w:noProof/>
              </w:rPr>
              <w:t>9</w:t>
            </w:r>
            <w:r>
              <w:rPr>
                <w:rFonts w:eastAsiaTheme="minorEastAsia" w:cstheme="minorBidi"/>
                <w:noProof/>
                <w:kern w:val="2"/>
                <w:sz w:val="24"/>
                <w:szCs w:val="24"/>
                <w14:ligatures w14:val="standardContextual"/>
              </w:rPr>
              <w:tab/>
            </w:r>
            <w:r w:rsidRPr="00D57B44">
              <w:rPr>
                <w:rStyle w:val="Hiperpovezava"/>
                <w:noProof/>
              </w:rPr>
              <w:t>Komplementarno financiranje v podporo zelenemu prehodu</w:t>
            </w:r>
            <w:r>
              <w:rPr>
                <w:noProof/>
                <w:webHidden/>
              </w:rPr>
              <w:tab/>
            </w:r>
            <w:r>
              <w:rPr>
                <w:noProof/>
                <w:webHidden/>
              </w:rPr>
              <w:fldChar w:fldCharType="begin"/>
            </w:r>
            <w:r>
              <w:rPr>
                <w:noProof/>
                <w:webHidden/>
              </w:rPr>
              <w:instrText xml:space="preserve"> PAGEREF _Toc219870848 \h </w:instrText>
            </w:r>
            <w:r>
              <w:rPr>
                <w:noProof/>
                <w:webHidden/>
              </w:rPr>
            </w:r>
            <w:r>
              <w:rPr>
                <w:noProof/>
                <w:webHidden/>
              </w:rPr>
              <w:fldChar w:fldCharType="separate"/>
            </w:r>
            <w:r>
              <w:rPr>
                <w:noProof/>
                <w:webHidden/>
              </w:rPr>
              <w:t>43</w:t>
            </w:r>
            <w:r>
              <w:rPr>
                <w:noProof/>
                <w:webHidden/>
              </w:rPr>
              <w:fldChar w:fldCharType="end"/>
            </w:r>
          </w:hyperlink>
        </w:p>
        <w:p w14:paraId="6CE97B9E" w14:textId="60C35C37" w:rsidR="0050578C" w:rsidRDefault="0050578C">
          <w:pPr>
            <w:pStyle w:val="Kazalovsebine1"/>
            <w:tabs>
              <w:tab w:val="left" w:pos="720"/>
              <w:tab w:val="right" w:leader="dot" w:pos="9062"/>
            </w:tabs>
            <w:rPr>
              <w:rFonts w:eastAsiaTheme="minorEastAsia" w:cstheme="minorBidi"/>
              <w:noProof/>
              <w:kern w:val="2"/>
              <w:sz w:val="24"/>
              <w:szCs w:val="24"/>
              <w14:ligatures w14:val="standardContextual"/>
            </w:rPr>
          </w:pPr>
          <w:hyperlink w:anchor="_Toc219870849" w:history="1">
            <w:r w:rsidRPr="00D57B44">
              <w:rPr>
                <w:rStyle w:val="Hiperpovezava"/>
                <w:noProof/>
              </w:rPr>
              <w:t>10</w:t>
            </w:r>
            <w:r>
              <w:rPr>
                <w:rFonts w:eastAsiaTheme="minorEastAsia" w:cstheme="minorBidi"/>
                <w:noProof/>
                <w:kern w:val="2"/>
                <w:sz w:val="24"/>
                <w:szCs w:val="24"/>
                <w14:ligatures w14:val="standardContextual"/>
              </w:rPr>
              <w:tab/>
            </w:r>
            <w:r w:rsidRPr="00D57B44">
              <w:rPr>
                <w:rStyle w:val="Hiperpovezava"/>
                <w:noProof/>
              </w:rPr>
              <w:t>Sprotno spremljanje izvajanja Programa in spremembe Programa</w:t>
            </w:r>
            <w:r>
              <w:rPr>
                <w:noProof/>
                <w:webHidden/>
              </w:rPr>
              <w:tab/>
            </w:r>
            <w:r>
              <w:rPr>
                <w:noProof/>
                <w:webHidden/>
              </w:rPr>
              <w:fldChar w:fldCharType="begin"/>
            </w:r>
            <w:r>
              <w:rPr>
                <w:noProof/>
                <w:webHidden/>
              </w:rPr>
              <w:instrText xml:space="preserve"> PAGEREF _Toc219870849 \h </w:instrText>
            </w:r>
            <w:r>
              <w:rPr>
                <w:noProof/>
                <w:webHidden/>
              </w:rPr>
            </w:r>
            <w:r>
              <w:rPr>
                <w:noProof/>
                <w:webHidden/>
              </w:rPr>
              <w:fldChar w:fldCharType="separate"/>
            </w:r>
            <w:r>
              <w:rPr>
                <w:noProof/>
                <w:webHidden/>
              </w:rPr>
              <w:t>44</w:t>
            </w:r>
            <w:r>
              <w:rPr>
                <w:noProof/>
                <w:webHidden/>
              </w:rPr>
              <w:fldChar w:fldCharType="end"/>
            </w:r>
          </w:hyperlink>
        </w:p>
        <w:p w14:paraId="54385AF4" w14:textId="3995ACD0" w:rsidR="0050578C" w:rsidRDefault="0050578C">
          <w:pPr>
            <w:pStyle w:val="Kazalovsebine1"/>
            <w:tabs>
              <w:tab w:val="left" w:pos="720"/>
              <w:tab w:val="right" w:leader="dot" w:pos="9062"/>
            </w:tabs>
            <w:rPr>
              <w:rFonts w:eastAsiaTheme="minorEastAsia" w:cstheme="minorBidi"/>
              <w:noProof/>
              <w:kern w:val="2"/>
              <w:sz w:val="24"/>
              <w:szCs w:val="24"/>
              <w14:ligatures w14:val="standardContextual"/>
            </w:rPr>
          </w:pPr>
          <w:hyperlink w:anchor="_Toc219870850" w:history="1">
            <w:r w:rsidRPr="00D57B44">
              <w:rPr>
                <w:rStyle w:val="Hiperpovezava"/>
                <w:noProof/>
              </w:rPr>
              <w:t>11</w:t>
            </w:r>
            <w:r>
              <w:rPr>
                <w:rFonts w:eastAsiaTheme="minorEastAsia" w:cstheme="minorBidi"/>
                <w:noProof/>
                <w:kern w:val="2"/>
                <w:sz w:val="24"/>
                <w:szCs w:val="24"/>
                <w14:ligatures w14:val="standardContextual"/>
              </w:rPr>
              <w:tab/>
            </w:r>
            <w:r w:rsidRPr="00D57B44">
              <w:rPr>
                <w:rStyle w:val="Hiperpovezava"/>
                <w:noProof/>
              </w:rPr>
              <w:t>Kontaktna točka za izvajanje in spremljanje Programa</w:t>
            </w:r>
            <w:r>
              <w:rPr>
                <w:noProof/>
                <w:webHidden/>
              </w:rPr>
              <w:tab/>
            </w:r>
            <w:r>
              <w:rPr>
                <w:noProof/>
                <w:webHidden/>
              </w:rPr>
              <w:fldChar w:fldCharType="begin"/>
            </w:r>
            <w:r>
              <w:rPr>
                <w:noProof/>
                <w:webHidden/>
              </w:rPr>
              <w:instrText xml:space="preserve"> PAGEREF _Toc219870850 \h </w:instrText>
            </w:r>
            <w:r>
              <w:rPr>
                <w:noProof/>
                <w:webHidden/>
              </w:rPr>
            </w:r>
            <w:r>
              <w:rPr>
                <w:noProof/>
                <w:webHidden/>
              </w:rPr>
              <w:fldChar w:fldCharType="separate"/>
            </w:r>
            <w:r>
              <w:rPr>
                <w:noProof/>
                <w:webHidden/>
              </w:rPr>
              <w:t>45</w:t>
            </w:r>
            <w:r>
              <w:rPr>
                <w:noProof/>
                <w:webHidden/>
              </w:rPr>
              <w:fldChar w:fldCharType="end"/>
            </w:r>
          </w:hyperlink>
        </w:p>
        <w:p w14:paraId="1106148A" w14:textId="596C72EE" w:rsidR="0050578C" w:rsidRDefault="0050578C">
          <w:pPr>
            <w:pStyle w:val="Kazalovsebine1"/>
            <w:tabs>
              <w:tab w:val="right" w:leader="dot" w:pos="9062"/>
            </w:tabs>
            <w:rPr>
              <w:rFonts w:eastAsiaTheme="minorEastAsia" w:cstheme="minorBidi"/>
              <w:noProof/>
              <w:kern w:val="2"/>
              <w:sz w:val="24"/>
              <w:szCs w:val="24"/>
              <w14:ligatures w14:val="standardContextual"/>
            </w:rPr>
          </w:pPr>
          <w:hyperlink w:anchor="_Toc219870851" w:history="1">
            <w:r w:rsidRPr="00D57B44">
              <w:rPr>
                <w:rStyle w:val="Hiperpovezava"/>
                <w:noProof/>
              </w:rPr>
              <w:t>Priloge</w:t>
            </w:r>
            <w:r>
              <w:rPr>
                <w:noProof/>
                <w:webHidden/>
              </w:rPr>
              <w:tab/>
            </w:r>
            <w:r>
              <w:rPr>
                <w:noProof/>
                <w:webHidden/>
              </w:rPr>
              <w:fldChar w:fldCharType="begin"/>
            </w:r>
            <w:r>
              <w:rPr>
                <w:noProof/>
                <w:webHidden/>
              </w:rPr>
              <w:instrText xml:space="preserve"> PAGEREF _Toc219870851 \h </w:instrText>
            </w:r>
            <w:r>
              <w:rPr>
                <w:noProof/>
                <w:webHidden/>
              </w:rPr>
            </w:r>
            <w:r>
              <w:rPr>
                <w:noProof/>
                <w:webHidden/>
              </w:rPr>
              <w:fldChar w:fldCharType="separate"/>
            </w:r>
            <w:r>
              <w:rPr>
                <w:noProof/>
                <w:webHidden/>
              </w:rPr>
              <w:t>46</w:t>
            </w:r>
            <w:r>
              <w:rPr>
                <w:noProof/>
                <w:webHidden/>
              </w:rPr>
              <w:fldChar w:fldCharType="end"/>
            </w:r>
          </w:hyperlink>
        </w:p>
        <w:p w14:paraId="2D6B899D" w14:textId="314EBA11" w:rsidR="00144010" w:rsidRPr="00693559" w:rsidRDefault="00C26375" w:rsidP="00693559">
          <w:pPr>
            <w:spacing w:after="0"/>
            <w:rPr>
              <w:sz w:val="20"/>
              <w:szCs w:val="18"/>
            </w:rPr>
          </w:pPr>
          <w:r w:rsidRPr="008D13BD">
            <w:rPr>
              <w:b/>
              <w:bCs/>
              <w:sz w:val="20"/>
            </w:rPr>
            <w:fldChar w:fldCharType="end"/>
          </w:r>
        </w:p>
      </w:sdtContent>
    </w:sdt>
    <w:p w14:paraId="0B88B762" w14:textId="77777777" w:rsidR="00E002BD" w:rsidRDefault="00E002BD" w:rsidP="00860994">
      <w:pPr>
        <w:pStyle w:val="Naslov1"/>
        <w:numPr>
          <w:ilvl w:val="0"/>
          <w:numId w:val="0"/>
        </w:numPr>
      </w:pP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1227"/>
        <w:gridCol w:w="1418"/>
        <w:gridCol w:w="2230"/>
        <w:gridCol w:w="4150"/>
      </w:tblGrid>
      <w:tr w:rsidR="00B53790" w14:paraId="62501487" w14:textId="77777777" w:rsidTr="0000076C">
        <w:trPr>
          <w:trHeight w:val="405"/>
        </w:trPr>
        <w:tc>
          <w:tcPr>
            <w:tcW w:w="1226"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4140BF8C" w14:textId="77777777" w:rsidR="00B53790" w:rsidRDefault="00B53790" w:rsidP="00EC722C">
            <w:pPr>
              <w:spacing w:before="240"/>
              <w:jc w:val="center"/>
              <w:rPr>
                <w:rFonts w:ascii="Calibri" w:eastAsia="Calibri" w:hAnsi="Calibri" w:cs="Calibri"/>
                <w:b/>
                <w:sz w:val="16"/>
                <w:szCs w:val="16"/>
              </w:rPr>
            </w:pPr>
            <w:r>
              <w:rPr>
                <w:rFonts w:ascii="Calibri" w:eastAsia="Calibri" w:hAnsi="Calibri" w:cs="Calibri"/>
                <w:b/>
                <w:sz w:val="16"/>
                <w:szCs w:val="16"/>
              </w:rPr>
              <w:t>Različica</w:t>
            </w:r>
          </w:p>
        </w:tc>
        <w:tc>
          <w:tcPr>
            <w:tcW w:w="1418"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C014183" w14:textId="77777777" w:rsidR="00B53790" w:rsidRDefault="00B53790" w:rsidP="00EC722C">
            <w:pPr>
              <w:spacing w:before="240"/>
              <w:jc w:val="center"/>
              <w:rPr>
                <w:rFonts w:ascii="Calibri" w:eastAsia="Calibri" w:hAnsi="Calibri" w:cs="Calibri"/>
                <w:b/>
                <w:sz w:val="16"/>
                <w:szCs w:val="16"/>
              </w:rPr>
            </w:pPr>
            <w:r>
              <w:rPr>
                <w:rFonts w:ascii="Calibri" w:eastAsia="Calibri" w:hAnsi="Calibri" w:cs="Calibri"/>
                <w:b/>
                <w:sz w:val="16"/>
                <w:szCs w:val="16"/>
              </w:rPr>
              <w:t>Datum</w:t>
            </w:r>
          </w:p>
        </w:tc>
        <w:tc>
          <w:tcPr>
            <w:tcW w:w="223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73B2EC3" w14:textId="77777777" w:rsidR="00B53790" w:rsidRDefault="00B53790" w:rsidP="00EC722C">
            <w:pPr>
              <w:spacing w:before="240"/>
              <w:jc w:val="center"/>
              <w:rPr>
                <w:rFonts w:ascii="Calibri" w:eastAsia="Calibri" w:hAnsi="Calibri" w:cs="Calibri"/>
                <w:b/>
                <w:sz w:val="16"/>
                <w:szCs w:val="16"/>
              </w:rPr>
            </w:pPr>
            <w:r>
              <w:rPr>
                <w:rFonts w:ascii="Calibri" w:eastAsia="Calibri" w:hAnsi="Calibri" w:cs="Calibri"/>
                <w:b/>
                <w:sz w:val="16"/>
                <w:szCs w:val="16"/>
              </w:rPr>
              <w:t>Opomba/ sprememba poglavja</w:t>
            </w:r>
          </w:p>
        </w:tc>
        <w:tc>
          <w:tcPr>
            <w:tcW w:w="415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47D9F2C" w14:textId="77777777" w:rsidR="00B53790" w:rsidRDefault="00B53790" w:rsidP="00EC722C">
            <w:pPr>
              <w:spacing w:before="240"/>
              <w:jc w:val="center"/>
              <w:rPr>
                <w:rFonts w:ascii="Calibri" w:eastAsia="Calibri" w:hAnsi="Calibri" w:cs="Calibri"/>
                <w:b/>
                <w:sz w:val="16"/>
                <w:szCs w:val="16"/>
              </w:rPr>
            </w:pPr>
            <w:r>
              <w:rPr>
                <w:rFonts w:ascii="Calibri" w:eastAsia="Calibri" w:hAnsi="Calibri" w:cs="Calibri"/>
                <w:b/>
                <w:sz w:val="16"/>
                <w:szCs w:val="16"/>
              </w:rPr>
              <w:t>Komentar</w:t>
            </w:r>
          </w:p>
        </w:tc>
      </w:tr>
      <w:tr w:rsidR="00B53790" w14:paraId="5EA72BAB" w14:textId="77777777" w:rsidTr="0000076C">
        <w:trPr>
          <w:trHeight w:val="780"/>
        </w:trPr>
        <w:tc>
          <w:tcPr>
            <w:tcW w:w="1226"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5306C11" w14:textId="77777777" w:rsidR="00B53790" w:rsidRDefault="00B53790" w:rsidP="00EC722C">
            <w:pPr>
              <w:spacing w:before="240"/>
              <w:rPr>
                <w:rFonts w:ascii="Calibri" w:eastAsia="Calibri" w:hAnsi="Calibri" w:cs="Calibri"/>
                <w:sz w:val="16"/>
                <w:szCs w:val="16"/>
              </w:rPr>
            </w:pPr>
            <w:r>
              <w:rPr>
                <w:rFonts w:ascii="Calibri" w:eastAsia="Calibri" w:hAnsi="Calibri" w:cs="Calibri"/>
                <w:sz w:val="16"/>
                <w:szCs w:val="16"/>
              </w:rPr>
              <w:t>1.00</w:t>
            </w:r>
          </w:p>
        </w:tc>
        <w:tc>
          <w:tcPr>
            <w:tcW w:w="1418" w:type="dxa"/>
            <w:tcBorders>
              <w:top w:val="nil"/>
              <w:left w:val="nil"/>
              <w:bottom w:val="single" w:sz="7" w:space="0" w:color="000000"/>
              <w:right w:val="single" w:sz="7" w:space="0" w:color="000000"/>
            </w:tcBorders>
            <w:tcMar>
              <w:top w:w="0" w:type="dxa"/>
              <w:left w:w="100" w:type="dxa"/>
              <w:bottom w:w="0" w:type="dxa"/>
              <w:right w:w="100" w:type="dxa"/>
            </w:tcMar>
          </w:tcPr>
          <w:p w14:paraId="1DAE86AB" w14:textId="77777777" w:rsidR="00B53790" w:rsidRDefault="00B53790" w:rsidP="00EC722C">
            <w:pPr>
              <w:spacing w:before="240"/>
              <w:rPr>
                <w:rFonts w:ascii="Calibri" w:eastAsia="Calibri" w:hAnsi="Calibri" w:cs="Calibri"/>
                <w:sz w:val="16"/>
                <w:szCs w:val="16"/>
                <w:highlight w:val="yellow"/>
              </w:rPr>
            </w:pPr>
            <w:r w:rsidRPr="005F51EB">
              <w:rPr>
                <w:rFonts w:ascii="Calibri" w:eastAsia="Calibri" w:hAnsi="Calibri" w:cs="Calibri"/>
                <w:sz w:val="16"/>
                <w:szCs w:val="16"/>
              </w:rPr>
              <w:t>3. 6. 2024</w:t>
            </w:r>
          </w:p>
        </w:tc>
        <w:tc>
          <w:tcPr>
            <w:tcW w:w="2230" w:type="dxa"/>
            <w:tcBorders>
              <w:top w:val="nil"/>
              <w:left w:val="nil"/>
              <w:bottom w:val="single" w:sz="7" w:space="0" w:color="000000"/>
              <w:right w:val="single" w:sz="7" w:space="0" w:color="000000"/>
            </w:tcBorders>
            <w:tcMar>
              <w:top w:w="0" w:type="dxa"/>
              <w:left w:w="100" w:type="dxa"/>
              <w:bottom w:w="0" w:type="dxa"/>
              <w:right w:w="100" w:type="dxa"/>
            </w:tcMar>
          </w:tcPr>
          <w:p w14:paraId="4B711454" w14:textId="77777777" w:rsidR="00B53790" w:rsidRDefault="00B53790" w:rsidP="00EC722C">
            <w:pPr>
              <w:spacing w:before="240"/>
              <w:rPr>
                <w:rFonts w:ascii="Calibri" w:eastAsia="Calibri" w:hAnsi="Calibri" w:cs="Calibri"/>
                <w:sz w:val="16"/>
                <w:szCs w:val="16"/>
              </w:rPr>
            </w:pPr>
            <w:r>
              <w:rPr>
                <w:rFonts w:ascii="Calibri" w:eastAsia="Calibri" w:hAnsi="Calibri" w:cs="Calibri"/>
                <w:sz w:val="16"/>
                <w:szCs w:val="16"/>
              </w:rPr>
              <w:t>Osnovna različica</w:t>
            </w:r>
          </w:p>
        </w:tc>
        <w:tc>
          <w:tcPr>
            <w:tcW w:w="4150" w:type="dxa"/>
            <w:tcBorders>
              <w:top w:val="nil"/>
              <w:left w:val="nil"/>
              <w:bottom w:val="single" w:sz="7" w:space="0" w:color="000000"/>
              <w:right w:val="single" w:sz="7" w:space="0" w:color="000000"/>
            </w:tcBorders>
            <w:tcMar>
              <w:top w:w="0" w:type="dxa"/>
              <w:left w:w="100" w:type="dxa"/>
              <w:bottom w:w="0" w:type="dxa"/>
              <w:right w:w="100" w:type="dxa"/>
            </w:tcMar>
          </w:tcPr>
          <w:p w14:paraId="4C25BBEC" w14:textId="0AE4D8E3" w:rsidR="00B53790" w:rsidRDefault="00B53790" w:rsidP="00EC722C">
            <w:pPr>
              <w:spacing w:before="240"/>
              <w:rPr>
                <w:rFonts w:ascii="Calibri" w:eastAsia="Calibri" w:hAnsi="Calibri" w:cs="Calibri"/>
                <w:sz w:val="16"/>
                <w:szCs w:val="16"/>
              </w:rPr>
            </w:pPr>
            <w:r>
              <w:rPr>
                <w:rFonts w:ascii="Calibri" w:eastAsia="Calibri" w:hAnsi="Calibri" w:cs="Calibri"/>
                <w:sz w:val="16"/>
                <w:szCs w:val="16"/>
              </w:rPr>
              <w:t xml:space="preserve">Dokument </w:t>
            </w:r>
            <w:r w:rsidRPr="00B53790">
              <w:rPr>
                <w:rFonts w:ascii="Calibri" w:eastAsia="Calibri" w:hAnsi="Calibri" w:cs="Calibri"/>
                <w:sz w:val="16"/>
                <w:szCs w:val="16"/>
              </w:rPr>
              <w:t>podrobneje predpisuje oblike spodbud, način dodeljevanja spodbud, pogoje in merila za njihovo dodelitev, upravičence, vrste upravičenih stroškov in najvišji delež sofinanciranja po posameznih vrstah ukrepov</w:t>
            </w:r>
            <w:r>
              <w:rPr>
                <w:rFonts w:ascii="Calibri" w:eastAsia="Calibri" w:hAnsi="Calibri" w:cs="Calibri"/>
                <w:sz w:val="16"/>
                <w:szCs w:val="16"/>
              </w:rPr>
              <w:t xml:space="preserve">, v skladu </w:t>
            </w:r>
            <w:r w:rsidRPr="00B53790">
              <w:rPr>
                <w:rFonts w:ascii="Calibri" w:eastAsia="Calibri" w:hAnsi="Calibri" w:cs="Calibri"/>
                <w:sz w:val="16"/>
                <w:szCs w:val="16"/>
              </w:rPr>
              <w:t>s tretjim odstavkom 138. člena EZ-2</w:t>
            </w:r>
            <w:r>
              <w:rPr>
                <w:rFonts w:ascii="Calibri" w:eastAsia="Calibri" w:hAnsi="Calibri" w:cs="Calibri"/>
                <w:sz w:val="16"/>
                <w:szCs w:val="16"/>
              </w:rPr>
              <w:t xml:space="preserve"> kjer je opredeljeno </w:t>
            </w:r>
            <w:r w:rsidRPr="00B53790">
              <w:rPr>
                <w:rFonts w:ascii="Calibri" w:eastAsia="Calibri" w:hAnsi="Calibri" w:cs="Calibri"/>
                <w:sz w:val="16"/>
                <w:szCs w:val="16"/>
              </w:rPr>
              <w:t>komplementarno financiranje naložb v podporo zelenemu prehodu</w:t>
            </w:r>
            <w:r>
              <w:rPr>
                <w:rFonts w:ascii="Calibri" w:eastAsia="Calibri" w:hAnsi="Calibri" w:cs="Calibri"/>
                <w:sz w:val="16"/>
                <w:szCs w:val="16"/>
              </w:rPr>
              <w:t>.</w:t>
            </w:r>
          </w:p>
        </w:tc>
      </w:tr>
      <w:tr w:rsidR="00B53790" w14:paraId="048264BD" w14:textId="77777777" w:rsidTr="0000076C">
        <w:trPr>
          <w:trHeight w:val="210"/>
        </w:trPr>
        <w:tc>
          <w:tcPr>
            <w:tcW w:w="1226"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E431E48" w14:textId="38BEC17E" w:rsidR="00B53790" w:rsidRDefault="00B53790" w:rsidP="00EC722C">
            <w:pPr>
              <w:spacing w:before="240"/>
              <w:rPr>
                <w:rFonts w:ascii="Calibri" w:eastAsia="Calibri" w:hAnsi="Calibri" w:cs="Calibri"/>
                <w:sz w:val="16"/>
                <w:szCs w:val="16"/>
              </w:rPr>
            </w:pPr>
            <w:r>
              <w:rPr>
                <w:rFonts w:ascii="Calibri" w:eastAsia="Calibri" w:hAnsi="Calibri" w:cs="Calibri"/>
                <w:sz w:val="16"/>
                <w:szCs w:val="16"/>
              </w:rPr>
              <w:t>2.00</w:t>
            </w:r>
          </w:p>
        </w:tc>
        <w:tc>
          <w:tcPr>
            <w:tcW w:w="1418" w:type="dxa"/>
            <w:tcBorders>
              <w:top w:val="nil"/>
              <w:left w:val="nil"/>
              <w:bottom w:val="single" w:sz="7" w:space="0" w:color="000000"/>
              <w:right w:val="single" w:sz="7" w:space="0" w:color="000000"/>
            </w:tcBorders>
            <w:tcMar>
              <w:top w:w="0" w:type="dxa"/>
              <w:left w:w="100" w:type="dxa"/>
              <w:bottom w:w="0" w:type="dxa"/>
              <w:right w:w="100" w:type="dxa"/>
            </w:tcMar>
          </w:tcPr>
          <w:p w14:paraId="7FED7DDA" w14:textId="3D956A17" w:rsidR="00B53790" w:rsidRDefault="00024596" w:rsidP="00EC722C">
            <w:pPr>
              <w:spacing w:before="240"/>
              <w:rPr>
                <w:rFonts w:ascii="Calibri" w:eastAsia="Calibri" w:hAnsi="Calibri" w:cs="Calibri"/>
                <w:sz w:val="16"/>
                <w:szCs w:val="16"/>
              </w:rPr>
            </w:pPr>
            <w:r w:rsidRPr="00024596">
              <w:rPr>
                <w:rFonts w:ascii="Calibri" w:eastAsia="Calibri" w:hAnsi="Calibri" w:cs="Calibri"/>
                <w:sz w:val="16"/>
                <w:szCs w:val="16"/>
              </w:rPr>
              <w:t>2</w:t>
            </w:r>
            <w:r w:rsidR="003C61BC">
              <w:rPr>
                <w:rFonts w:ascii="Calibri" w:eastAsia="Calibri" w:hAnsi="Calibri" w:cs="Calibri"/>
                <w:sz w:val="16"/>
                <w:szCs w:val="16"/>
              </w:rPr>
              <w:t>8</w:t>
            </w:r>
            <w:r w:rsidR="00B53790" w:rsidRPr="00024596">
              <w:rPr>
                <w:rFonts w:ascii="Calibri" w:eastAsia="Calibri" w:hAnsi="Calibri" w:cs="Calibri"/>
                <w:sz w:val="16"/>
                <w:szCs w:val="16"/>
              </w:rPr>
              <w:t>. 1. 2026</w:t>
            </w:r>
          </w:p>
        </w:tc>
        <w:tc>
          <w:tcPr>
            <w:tcW w:w="2230" w:type="dxa"/>
            <w:tcBorders>
              <w:top w:val="nil"/>
              <w:left w:val="nil"/>
              <w:bottom w:val="single" w:sz="7" w:space="0" w:color="000000"/>
              <w:right w:val="single" w:sz="7" w:space="0" w:color="000000"/>
            </w:tcBorders>
            <w:tcMar>
              <w:top w:w="0" w:type="dxa"/>
              <w:left w:w="100" w:type="dxa"/>
              <w:bottom w:w="0" w:type="dxa"/>
              <w:right w:w="100" w:type="dxa"/>
            </w:tcMar>
          </w:tcPr>
          <w:p w14:paraId="55022242" w14:textId="0E2C96ED" w:rsidR="00B53790" w:rsidRDefault="00B53790" w:rsidP="00EC722C">
            <w:pPr>
              <w:spacing w:before="240"/>
              <w:rPr>
                <w:rFonts w:ascii="Calibri" w:eastAsia="Calibri" w:hAnsi="Calibri" w:cs="Calibri"/>
                <w:sz w:val="16"/>
                <w:szCs w:val="16"/>
              </w:rPr>
            </w:pPr>
            <w:r>
              <w:rPr>
                <w:rFonts w:ascii="Calibri" w:eastAsia="Calibri" w:hAnsi="Calibri" w:cs="Calibri"/>
                <w:sz w:val="16"/>
                <w:szCs w:val="16"/>
              </w:rPr>
              <w:t>Dopolnjena različica</w:t>
            </w:r>
          </w:p>
        </w:tc>
        <w:tc>
          <w:tcPr>
            <w:tcW w:w="4150" w:type="dxa"/>
            <w:tcBorders>
              <w:top w:val="nil"/>
              <w:left w:val="nil"/>
              <w:bottom w:val="single" w:sz="7" w:space="0" w:color="000000"/>
              <w:right w:val="single" w:sz="7" w:space="0" w:color="000000"/>
            </w:tcBorders>
            <w:tcMar>
              <w:top w:w="0" w:type="dxa"/>
              <w:left w:w="100" w:type="dxa"/>
              <w:bottom w:w="0" w:type="dxa"/>
              <w:right w:w="100" w:type="dxa"/>
            </w:tcMar>
          </w:tcPr>
          <w:p w14:paraId="3A48EE14" w14:textId="643C67A2" w:rsidR="00B53790" w:rsidRDefault="00B53790" w:rsidP="00EC722C">
            <w:pPr>
              <w:spacing w:before="240"/>
              <w:rPr>
                <w:rFonts w:ascii="Calibri" w:eastAsia="Calibri" w:hAnsi="Calibri" w:cs="Calibri"/>
                <w:sz w:val="16"/>
                <w:szCs w:val="16"/>
              </w:rPr>
            </w:pPr>
            <w:r>
              <w:rPr>
                <w:rFonts w:ascii="Calibri" w:eastAsia="Calibri" w:hAnsi="Calibri" w:cs="Calibri"/>
                <w:sz w:val="16"/>
                <w:szCs w:val="16"/>
              </w:rPr>
              <w:t xml:space="preserve">V sklopu ukrepov predvidenih za sofinanciranje iz Sklada za pravični prehod je dodan ukrep </w:t>
            </w:r>
            <w:r w:rsidR="00150C98" w:rsidRPr="00150C98">
              <w:rPr>
                <w:rFonts w:ascii="Calibri" w:eastAsia="Calibri" w:hAnsi="Calibri" w:cs="Calibri"/>
                <w:sz w:val="16"/>
                <w:szCs w:val="16"/>
              </w:rPr>
              <w:t>Postavitev sistemskih baterijskih hranilnikov električne energije (BHEE)</w:t>
            </w:r>
            <w:r w:rsidR="00150C98">
              <w:rPr>
                <w:rFonts w:ascii="Calibri" w:eastAsia="Calibri" w:hAnsi="Calibri" w:cs="Calibri"/>
                <w:sz w:val="16"/>
                <w:szCs w:val="16"/>
              </w:rPr>
              <w:t>.</w:t>
            </w:r>
          </w:p>
          <w:p w14:paraId="228AAC8E" w14:textId="77777777" w:rsidR="00B53790" w:rsidRDefault="00B53790" w:rsidP="00EC722C">
            <w:pPr>
              <w:spacing w:before="240"/>
              <w:rPr>
                <w:rFonts w:ascii="Calibri" w:eastAsia="Calibri" w:hAnsi="Calibri" w:cs="Calibri"/>
                <w:sz w:val="16"/>
                <w:szCs w:val="16"/>
              </w:rPr>
            </w:pPr>
            <w:r>
              <w:rPr>
                <w:rFonts w:ascii="Calibri" w:eastAsia="Calibri" w:hAnsi="Calibri" w:cs="Calibri"/>
                <w:sz w:val="16"/>
                <w:szCs w:val="16"/>
              </w:rPr>
              <w:t xml:space="preserve">V sklopu ukrepov predvidenih za sofinanciranje iz </w:t>
            </w:r>
            <w:proofErr w:type="spellStart"/>
            <w:r>
              <w:rPr>
                <w:rFonts w:ascii="Calibri" w:eastAsia="Calibri" w:hAnsi="Calibri" w:cs="Calibri"/>
                <w:sz w:val="16"/>
                <w:szCs w:val="16"/>
              </w:rPr>
              <w:t>Modernizacijskega</w:t>
            </w:r>
            <w:proofErr w:type="spellEnd"/>
            <w:r>
              <w:rPr>
                <w:rFonts w:ascii="Calibri" w:eastAsia="Calibri" w:hAnsi="Calibri" w:cs="Calibri"/>
                <w:sz w:val="16"/>
                <w:szCs w:val="16"/>
              </w:rPr>
              <w:t xml:space="preserve"> sklada je dodan ukrep </w:t>
            </w:r>
            <w:r w:rsidRPr="00B53790">
              <w:rPr>
                <w:rFonts w:ascii="Calibri" w:eastAsia="Calibri" w:hAnsi="Calibri" w:cs="Calibri"/>
                <w:sz w:val="16"/>
                <w:szCs w:val="16"/>
              </w:rPr>
              <w:t>Postavitev sistemskih baterijskih hranilnikov električne energije (BHEE)</w:t>
            </w:r>
            <w:r>
              <w:rPr>
                <w:rFonts w:ascii="Calibri" w:eastAsia="Calibri" w:hAnsi="Calibri" w:cs="Calibri"/>
                <w:sz w:val="16"/>
                <w:szCs w:val="16"/>
              </w:rPr>
              <w:t>.</w:t>
            </w:r>
          </w:p>
          <w:p w14:paraId="4DE926CD" w14:textId="3D3F39C4" w:rsidR="00150C98" w:rsidRDefault="00150C98" w:rsidP="00EC722C">
            <w:pPr>
              <w:spacing w:before="240"/>
              <w:rPr>
                <w:rFonts w:ascii="Calibri" w:eastAsia="Calibri" w:hAnsi="Calibri" w:cs="Calibri"/>
                <w:sz w:val="16"/>
                <w:szCs w:val="16"/>
              </w:rPr>
            </w:pPr>
            <w:r>
              <w:rPr>
                <w:rFonts w:ascii="Calibri" w:eastAsia="Calibri" w:hAnsi="Calibri" w:cs="Calibri"/>
                <w:sz w:val="16"/>
                <w:szCs w:val="16"/>
              </w:rPr>
              <w:t xml:space="preserve">Vpeljan nov finančni okvir za dodeljevanje državnih pomoči na podlagi </w:t>
            </w:r>
            <w:r w:rsidRPr="00150C98">
              <w:rPr>
                <w:rFonts w:ascii="Calibri" w:eastAsia="Calibri" w:hAnsi="Calibri" w:cs="Calibri"/>
                <w:sz w:val="16"/>
                <w:szCs w:val="16"/>
              </w:rPr>
              <w:t>Sporočil</w:t>
            </w:r>
            <w:r>
              <w:rPr>
                <w:rFonts w:ascii="Calibri" w:eastAsia="Calibri" w:hAnsi="Calibri" w:cs="Calibri"/>
                <w:sz w:val="16"/>
                <w:szCs w:val="16"/>
              </w:rPr>
              <w:t>a</w:t>
            </w:r>
            <w:r w:rsidRPr="00150C98">
              <w:rPr>
                <w:rFonts w:ascii="Calibri" w:eastAsia="Calibri" w:hAnsi="Calibri" w:cs="Calibri"/>
                <w:sz w:val="16"/>
                <w:szCs w:val="16"/>
              </w:rPr>
              <w:t xml:space="preserve"> komisije C/2025/3602 (okvir CISAF</w:t>
            </w:r>
            <w:r>
              <w:rPr>
                <w:rFonts w:ascii="Calibri" w:eastAsia="Calibri" w:hAnsi="Calibri" w:cs="Calibri"/>
                <w:sz w:val="16"/>
                <w:szCs w:val="16"/>
              </w:rPr>
              <w:t>).</w:t>
            </w:r>
          </w:p>
        </w:tc>
      </w:tr>
    </w:tbl>
    <w:p w14:paraId="308B0289" w14:textId="77777777" w:rsidR="00693559" w:rsidRPr="00693559" w:rsidRDefault="00693559" w:rsidP="00693559">
      <w:pPr>
        <w:sectPr w:rsidR="00693559" w:rsidRPr="00693559" w:rsidSect="00E002BD">
          <w:headerReference w:type="even" r:id="rId17"/>
          <w:headerReference w:type="default" r:id="rId18"/>
          <w:footerReference w:type="default" r:id="rId19"/>
          <w:headerReference w:type="first" r:id="rId20"/>
          <w:pgSz w:w="11906" w:h="16838" w:code="9"/>
          <w:pgMar w:top="1417" w:right="1417" w:bottom="1417" w:left="1417" w:header="964" w:footer="567" w:gutter="0"/>
          <w:pgNumType w:fmt="lowerRoman" w:start="1"/>
          <w:cols w:space="708"/>
          <w:docGrid w:linePitch="299"/>
        </w:sectPr>
      </w:pPr>
    </w:p>
    <w:p w14:paraId="2172A126" w14:textId="7521E63F" w:rsidR="00F500F5" w:rsidRPr="009C336C" w:rsidRDefault="00F500F5" w:rsidP="00860994">
      <w:pPr>
        <w:pStyle w:val="Naslov1"/>
        <w:numPr>
          <w:ilvl w:val="0"/>
          <w:numId w:val="0"/>
        </w:numPr>
        <w:rPr>
          <w:color w:val="538135" w:themeColor="accent6" w:themeShade="BF"/>
        </w:rPr>
      </w:pPr>
      <w:bookmarkStart w:id="0" w:name="_Toc219870821"/>
      <w:r w:rsidRPr="009C336C">
        <w:rPr>
          <w:color w:val="538135" w:themeColor="accent6" w:themeShade="BF"/>
        </w:rPr>
        <w:lastRenderedPageBreak/>
        <w:t>Uvod</w:t>
      </w:r>
      <w:bookmarkEnd w:id="0"/>
    </w:p>
    <w:p w14:paraId="6D3CC5B8" w14:textId="674E08A1" w:rsidR="0099208D" w:rsidRPr="0099208D" w:rsidRDefault="0099208D" w:rsidP="0099208D">
      <w:pPr>
        <w:spacing w:after="0"/>
        <w:rPr>
          <w:rFonts w:eastAsia="Calibri" w:cs="Arial"/>
          <w:szCs w:val="22"/>
        </w:rPr>
      </w:pPr>
      <w:r>
        <w:rPr>
          <w:rFonts w:eastAsia="Calibri" w:cs="Arial"/>
          <w:szCs w:val="22"/>
        </w:rPr>
        <w:t>V skladu s prvim odstavkom 136. člena Energetskega zakona</w:t>
      </w:r>
      <w:r w:rsidR="00344A81">
        <w:rPr>
          <w:rFonts w:eastAsia="Calibri" w:cs="Arial"/>
          <w:szCs w:val="22"/>
        </w:rPr>
        <w:t xml:space="preserve"> (</w:t>
      </w:r>
      <w:r w:rsidR="008568B0" w:rsidRPr="008568B0">
        <w:rPr>
          <w:rFonts w:eastAsia="Calibri" w:cs="Arial"/>
          <w:szCs w:val="22"/>
        </w:rPr>
        <w:t>Uradni list RS, št. 38/24 in 47/25 – ZOEE-A</w:t>
      </w:r>
      <w:r w:rsidR="00344A81">
        <w:rPr>
          <w:rFonts w:eastAsia="Calibri" w:cs="Arial"/>
          <w:szCs w:val="22"/>
        </w:rPr>
        <w:t>) (v nadaljnjem besedilu: EZ-2)</w:t>
      </w:r>
      <w:r w:rsidR="00344A81" w:rsidRPr="00344A81">
        <w:rPr>
          <w:rFonts w:eastAsia="Calibri" w:cs="Arial"/>
          <w:szCs w:val="22"/>
        </w:rPr>
        <w:t xml:space="preserve"> </w:t>
      </w:r>
      <w:r>
        <w:rPr>
          <w:rFonts w:eastAsia="Calibri" w:cs="Arial"/>
          <w:szCs w:val="22"/>
        </w:rPr>
        <w:t>lahko d</w:t>
      </w:r>
      <w:r w:rsidRPr="0099208D">
        <w:rPr>
          <w:rFonts w:eastAsia="Calibri" w:cs="Arial"/>
          <w:szCs w:val="22"/>
        </w:rPr>
        <w:t xml:space="preserve">ržava z namenom zmanjševanja emisij toplogrednih plinov, povečanja energetske učinkovitosti in deleža obnovljivih virov energije v bruto rabi končne energije ter celovitega energetskega prestrukturiranja dodeljuje finančne spodbude za spodbujanje </w:t>
      </w:r>
      <w:r>
        <w:rPr>
          <w:rFonts w:eastAsia="Calibri" w:cs="Arial"/>
          <w:szCs w:val="22"/>
        </w:rPr>
        <w:t xml:space="preserve">različnih </w:t>
      </w:r>
      <w:r w:rsidRPr="0099208D">
        <w:rPr>
          <w:rFonts w:eastAsia="Calibri" w:cs="Arial"/>
          <w:szCs w:val="22"/>
        </w:rPr>
        <w:t>naložb in a</w:t>
      </w:r>
      <w:r>
        <w:rPr>
          <w:rFonts w:eastAsia="Calibri" w:cs="Arial"/>
          <w:szCs w:val="22"/>
        </w:rPr>
        <w:t>ktivnosti, neposredno povezane s temi naložbami, ki pomenijo</w:t>
      </w:r>
      <w:r w:rsidRPr="0099208D">
        <w:rPr>
          <w:rFonts w:eastAsia="Calibri" w:cs="Arial"/>
          <w:szCs w:val="22"/>
        </w:rPr>
        <w:t>:</w:t>
      </w:r>
    </w:p>
    <w:p w14:paraId="4F7A064D" w14:textId="1F309065" w:rsidR="0099208D" w:rsidRPr="0099208D" w:rsidRDefault="0099208D" w:rsidP="00354AB7">
      <w:pPr>
        <w:pStyle w:val="Odstavekseznama"/>
        <w:numPr>
          <w:ilvl w:val="0"/>
          <w:numId w:val="10"/>
        </w:numPr>
        <w:spacing w:after="0"/>
        <w:rPr>
          <w:rFonts w:eastAsia="Calibri" w:cs="Arial"/>
          <w:szCs w:val="22"/>
        </w:rPr>
      </w:pPr>
      <w:r w:rsidRPr="0099208D">
        <w:rPr>
          <w:rFonts w:eastAsia="Calibri" w:cs="Arial"/>
          <w:szCs w:val="22"/>
        </w:rPr>
        <w:t>podporo pravičnemu, zelenemu prehodu regij in območij, odvisnih od ogljika,</w:t>
      </w:r>
    </w:p>
    <w:p w14:paraId="17508587" w14:textId="4960F81E" w:rsidR="0099208D" w:rsidRPr="00B47357" w:rsidRDefault="0099208D" w:rsidP="00354AB7">
      <w:pPr>
        <w:pStyle w:val="Odstavekseznama"/>
        <w:numPr>
          <w:ilvl w:val="0"/>
          <w:numId w:val="10"/>
        </w:numPr>
        <w:spacing w:after="0"/>
        <w:rPr>
          <w:rFonts w:eastAsia="Calibri" w:cs="Arial"/>
          <w:szCs w:val="22"/>
        </w:rPr>
      </w:pPr>
      <w:r w:rsidRPr="00B47357">
        <w:rPr>
          <w:rFonts w:eastAsia="Calibri" w:cs="Arial"/>
          <w:szCs w:val="22"/>
        </w:rPr>
        <w:t>modernizacijo energijskih sistemov in izboljšanje energetske učinkovitosti za pospeševanje zelenega prehoda,</w:t>
      </w:r>
    </w:p>
    <w:p w14:paraId="212A125E" w14:textId="5F26FD5D" w:rsidR="0099208D" w:rsidRPr="0099208D" w:rsidRDefault="0099208D" w:rsidP="00354AB7">
      <w:pPr>
        <w:pStyle w:val="Odstavekseznama"/>
        <w:numPr>
          <w:ilvl w:val="0"/>
          <w:numId w:val="10"/>
        </w:numPr>
        <w:spacing w:after="0"/>
        <w:rPr>
          <w:rFonts w:eastAsia="Calibri" w:cs="Arial"/>
          <w:szCs w:val="22"/>
        </w:rPr>
      </w:pPr>
      <w:r w:rsidRPr="0099208D">
        <w:rPr>
          <w:rFonts w:eastAsia="Calibri" w:cs="Arial"/>
          <w:szCs w:val="22"/>
        </w:rPr>
        <w:t>komplementarno financiranje v podporo zelenemu prehodu.</w:t>
      </w:r>
    </w:p>
    <w:p w14:paraId="2B1496F3" w14:textId="77777777" w:rsidR="008F1DE9" w:rsidRDefault="008F1DE9" w:rsidP="00F500F5">
      <w:pPr>
        <w:spacing w:after="0"/>
        <w:rPr>
          <w:rFonts w:eastAsia="Calibri" w:cs="Arial"/>
          <w:szCs w:val="22"/>
        </w:rPr>
      </w:pPr>
    </w:p>
    <w:p w14:paraId="281C8DE9" w14:textId="4E40735E" w:rsidR="008F1DE9" w:rsidRPr="008F1DE9" w:rsidRDefault="008F1DE9" w:rsidP="008F1DE9">
      <w:pPr>
        <w:spacing w:after="0"/>
        <w:rPr>
          <w:rFonts w:eastAsia="Calibri" w:cs="Arial"/>
          <w:szCs w:val="22"/>
        </w:rPr>
      </w:pPr>
      <w:r>
        <w:rPr>
          <w:rFonts w:eastAsia="Calibri" w:cs="Arial"/>
          <w:szCs w:val="22"/>
        </w:rPr>
        <w:t>Pri finančnih spodbudah</w:t>
      </w:r>
      <w:r w:rsidRPr="008F1DE9">
        <w:t xml:space="preserve"> </w:t>
      </w:r>
      <w:r w:rsidRPr="008F1DE9">
        <w:rPr>
          <w:rFonts w:eastAsia="Calibri" w:cs="Arial"/>
          <w:szCs w:val="22"/>
        </w:rPr>
        <w:t>za naložbe v podporo pravičnemu, zelenemu prehodu regij in območij, odvisnih od ogljika</w:t>
      </w:r>
      <w:r w:rsidR="00085642">
        <w:rPr>
          <w:rFonts w:eastAsia="Calibri" w:cs="Arial"/>
          <w:szCs w:val="22"/>
        </w:rPr>
        <w:t xml:space="preserve"> se v skladu z </w:t>
      </w:r>
      <w:bookmarkStart w:id="1" w:name="_Hlk209776877"/>
      <w:r w:rsidR="00085642">
        <w:rPr>
          <w:rFonts w:eastAsia="Calibri" w:cs="Arial"/>
          <w:szCs w:val="22"/>
        </w:rPr>
        <w:t>Uredbo</w:t>
      </w:r>
      <w:r w:rsidR="00085642" w:rsidRPr="00085642">
        <w:rPr>
          <w:rFonts w:eastAsia="Calibri" w:cs="Arial"/>
          <w:szCs w:val="22"/>
        </w:rPr>
        <w:t xml:space="preserve"> (EU) 2021/1056 Evropskega parlamenta in Sveta z dne 24. junija 2021 o vzpostavitvi Sklada za pravični prehod</w:t>
      </w:r>
      <w:bookmarkEnd w:id="1"/>
      <w:r w:rsidR="00085642">
        <w:rPr>
          <w:rFonts w:eastAsia="Calibri" w:cs="Arial"/>
          <w:szCs w:val="22"/>
        </w:rPr>
        <w:t xml:space="preserve"> zasleduje specifični cilj </w:t>
      </w:r>
      <w:r>
        <w:rPr>
          <w:rFonts w:eastAsia="Calibri" w:cs="Arial"/>
          <w:szCs w:val="22"/>
        </w:rPr>
        <w:t xml:space="preserve">Sklada za pravični prehod, </w:t>
      </w:r>
      <w:r w:rsidRPr="008F1DE9">
        <w:rPr>
          <w:rFonts w:eastAsia="Calibri" w:cs="Arial"/>
          <w:szCs w:val="22"/>
        </w:rPr>
        <w:t xml:space="preserve">ki se izvaja v okviru </w:t>
      </w:r>
      <w:r>
        <w:rPr>
          <w:rFonts w:eastAsia="Calibri" w:cs="Arial"/>
          <w:szCs w:val="22"/>
        </w:rPr>
        <w:t xml:space="preserve">evropske </w:t>
      </w:r>
      <w:r w:rsidRPr="008F1DE9">
        <w:rPr>
          <w:rFonts w:eastAsia="Calibri" w:cs="Arial"/>
          <w:szCs w:val="22"/>
        </w:rPr>
        <w:t>kohezijske politike</w:t>
      </w:r>
      <w:r>
        <w:rPr>
          <w:rFonts w:eastAsia="Calibri" w:cs="Arial"/>
          <w:szCs w:val="22"/>
        </w:rPr>
        <w:t xml:space="preserve"> za obdobje 2021–2027. Pri finančnih spodbudah za </w:t>
      </w:r>
      <w:r w:rsidRPr="008F1DE9">
        <w:rPr>
          <w:rFonts w:eastAsia="Calibri" w:cs="Arial"/>
          <w:szCs w:val="22"/>
        </w:rPr>
        <w:t xml:space="preserve">naložbe v modernizacijo energijskih sistemov in izboljšanje energetske učinkovitosti </w:t>
      </w:r>
      <w:r w:rsidR="00085642">
        <w:rPr>
          <w:rFonts w:eastAsia="Calibri" w:cs="Arial"/>
          <w:szCs w:val="22"/>
        </w:rPr>
        <w:t>se zasledujejo cilji Sklada za modernizacijo, ki je v skladu s členom 10d D</w:t>
      </w:r>
      <w:r w:rsidR="00085642" w:rsidRPr="00085642">
        <w:rPr>
          <w:rFonts w:eastAsia="Calibri" w:cs="Arial"/>
          <w:szCs w:val="22"/>
        </w:rPr>
        <w:t>irektiv</w:t>
      </w:r>
      <w:r w:rsidR="00085642">
        <w:rPr>
          <w:rFonts w:eastAsia="Calibri" w:cs="Arial"/>
          <w:szCs w:val="22"/>
        </w:rPr>
        <w:t>e</w:t>
      </w:r>
      <w:r w:rsidR="00085642" w:rsidRPr="00085642">
        <w:rPr>
          <w:rFonts w:eastAsia="Calibri" w:cs="Arial"/>
          <w:szCs w:val="22"/>
        </w:rPr>
        <w:t xml:space="preserve"> 2003/87/ES Evropskega parlamenta in Sveta z dne 13. oktobra 2003 o vzpostavitvi sistema za trgovanje s pravicami do emisije toplogrednih plinov v Uniji in o spremembi Direktive Sveta 96/61/ES</w:t>
      </w:r>
      <w:r w:rsidR="00085642">
        <w:rPr>
          <w:rFonts w:eastAsia="Calibri" w:cs="Arial"/>
          <w:szCs w:val="22"/>
        </w:rPr>
        <w:t xml:space="preserve"> vzpostavljen z</w:t>
      </w:r>
      <w:r w:rsidRPr="008F1DE9">
        <w:rPr>
          <w:rFonts w:eastAsia="Calibri" w:cs="Arial"/>
          <w:szCs w:val="22"/>
        </w:rPr>
        <w:t xml:space="preserve">a obdobje 2021–2030 </w:t>
      </w:r>
      <w:r w:rsidR="00085642">
        <w:rPr>
          <w:rFonts w:eastAsia="Calibri" w:cs="Arial"/>
          <w:szCs w:val="22"/>
        </w:rPr>
        <w:t xml:space="preserve">in </w:t>
      </w:r>
      <w:r w:rsidRPr="008F1DE9">
        <w:rPr>
          <w:rFonts w:eastAsia="Calibri" w:cs="Arial"/>
          <w:szCs w:val="22"/>
        </w:rPr>
        <w:t xml:space="preserve">se financira s prodajo pravic </w:t>
      </w:r>
      <w:r w:rsidR="00085642">
        <w:rPr>
          <w:rFonts w:eastAsia="Calibri" w:cs="Arial"/>
          <w:szCs w:val="22"/>
        </w:rPr>
        <w:t xml:space="preserve">do emisije toplogrednih plinov </w:t>
      </w:r>
      <w:r w:rsidRPr="008F1DE9">
        <w:rPr>
          <w:rFonts w:eastAsia="Calibri" w:cs="Arial"/>
          <w:szCs w:val="22"/>
        </w:rPr>
        <w:t>na dražbi</w:t>
      </w:r>
      <w:r w:rsidR="00085642">
        <w:rPr>
          <w:rFonts w:eastAsia="Calibri" w:cs="Arial"/>
          <w:szCs w:val="22"/>
        </w:rPr>
        <w:t xml:space="preserve">. V skladu s tretjim odstavkom 138. člena </w:t>
      </w:r>
      <w:r w:rsidR="00344A81">
        <w:rPr>
          <w:rFonts w:eastAsia="Calibri" w:cs="Arial"/>
          <w:szCs w:val="22"/>
        </w:rPr>
        <w:t xml:space="preserve">EZ-2 </w:t>
      </w:r>
      <w:r w:rsidR="00085642">
        <w:rPr>
          <w:rFonts w:eastAsia="Calibri" w:cs="Arial"/>
          <w:szCs w:val="22"/>
        </w:rPr>
        <w:t>lahko</w:t>
      </w:r>
      <w:r w:rsidR="00344A81">
        <w:rPr>
          <w:rFonts w:eastAsia="Calibri" w:cs="Arial"/>
          <w:szCs w:val="22"/>
        </w:rPr>
        <w:t xml:space="preserve"> država</w:t>
      </w:r>
      <w:r w:rsidR="00085642">
        <w:rPr>
          <w:rFonts w:eastAsia="Calibri" w:cs="Arial"/>
          <w:szCs w:val="22"/>
        </w:rPr>
        <w:t xml:space="preserve"> zagotovi komplementarno financiranje</w:t>
      </w:r>
      <w:r w:rsidR="00085642" w:rsidRPr="008F1DE9">
        <w:rPr>
          <w:rFonts w:eastAsia="Calibri" w:cs="Arial"/>
          <w:szCs w:val="22"/>
        </w:rPr>
        <w:t xml:space="preserve"> </w:t>
      </w:r>
      <w:r w:rsidR="00085642">
        <w:rPr>
          <w:rFonts w:eastAsia="Calibri" w:cs="Arial"/>
          <w:szCs w:val="22"/>
        </w:rPr>
        <w:t xml:space="preserve">naložb </w:t>
      </w:r>
      <w:r w:rsidR="00085642" w:rsidRPr="008F1DE9">
        <w:rPr>
          <w:rFonts w:eastAsia="Calibri" w:cs="Arial"/>
          <w:szCs w:val="22"/>
        </w:rPr>
        <w:t>v podporo zelenemu prehodu</w:t>
      </w:r>
      <w:r w:rsidR="00085642">
        <w:rPr>
          <w:rFonts w:eastAsia="Calibri" w:cs="Arial"/>
          <w:szCs w:val="22"/>
        </w:rPr>
        <w:t xml:space="preserve">, in sicer tistih naložb, </w:t>
      </w:r>
      <w:r w:rsidR="00085642" w:rsidRPr="00085642">
        <w:rPr>
          <w:rFonts w:eastAsia="Calibri" w:cs="Arial"/>
          <w:szCs w:val="22"/>
        </w:rPr>
        <w:t>ki so bile izbrane ali visoko ocenjene v okviru centraliziranih ali decentraliziranih izbornih postopkov dodeljevanja evropskih ali nacionalnih sredstev</w:t>
      </w:r>
      <w:r w:rsidR="00085642">
        <w:rPr>
          <w:rFonts w:eastAsia="Calibri" w:cs="Arial"/>
          <w:szCs w:val="22"/>
        </w:rPr>
        <w:t>.</w:t>
      </w:r>
    </w:p>
    <w:p w14:paraId="0316517D" w14:textId="56B9A849" w:rsidR="008F1DE9" w:rsidRDefault="00085642" w:rsidP="00F500F5">
      <w:pPr>
        <w:spacing w:after="0"/>
        <w:rPr>
          <w:rFonts w:eastAsia="Calibri" w:cs="Arial"/>
          <w:szCs w:val="22"/>
        </w:rPr>
      </w:pPr>
      <w:r>
        <w:rPr>
          <w:rFonts w:eastAsia="Calibri" w:cs="Arial"/>
          <w:szCs w:val="22"/>
        </w:rPr>
        <w:t xml:space="preserve"> </w:t>
      </w:r>
    </w:p>
    <w:p w14:paraId="70D30C82" w14:textId="1AB55E51" w:rsidR="00F500F5" w:rsidRPr="00344A81" w:rsidRDefault="00344A81" w:rsidP="00344A81">
      <w:pPr>
        <w:spacing w:after="0"/>
        <w:rPr>
          <w:rFonts w:eastAsia="Calibri" w:cs="Arial"/>
          <w:szCs w:val="22"/>
        </w:rPr>
      </w:pPr>
      <w:r>
        <w:rPr>
          <w:rFonts w:eastAsia="Calibri" w:cs="Arial"/>
          <w:szCs w:val="22"/>
        </w:rPr>
        <w:t xml:space="preserve">S predmetnim programom Ministrstvo za okolje, podnebje in energijo, kot izvajalec postopkov dodeljevanja finančnih spodbud </w:t>
      </w:r>
      <w:r w:rsidR="0099208D" w:rsidRPr="0099208D">
        <w:rPr>
          <w:rFonts w:eastAsia="Calibri" w:cs="Arial"/>
          <w:szCs w:val="22"/>
        </w:rPr>
        <w:t xml:space="preserve">iz 137. in 138. člena </w:t>
      </w:r>
      <w:r>
        <w:rPr>
          <w:rFonts w:eastAsia="Calibri" w:cs="Arial"/>
          <w:szCs w:val="22"/>
        </w:rPr>
        <w:t>EZ-2, podrobneje predpisuje</w:t>
      </w:r>
      <w:r w:rsidR="0099208D" w:rsidRPr="0099208D">
        <w:rPr>
          <w:rFonts w:eastAsia="Calibri" w:cs="Arial"/>
          <w:szCs w:val="22"/>
        </w:rPr>
        <w:t xml:space="preserve"> oblike spodbud, način dodel</w:t>
      </w:r>
      <w:r w:rsidR="00EF673F">
        <w:rPr>
          <w:rFonts w:eastAsia="Calibri" w:cs="Arial"/>
          <w:szCs w:val="22"/>
        </w:rPr>
        <w:t>jevanja</w:t>
      </w:r>
      <w:r w:rsidR="0099208D" w:rsidRPr="0099208D">
        <w:rPr>
          <w:rFonts w:eastAsia="Calibri" w:cs="Arial"/>
          <w:szCs w:val="22"/>
        </w:rPr>
        <w:t xml:space="preserve"> spodbud, pogoje in merila za njihovo dodelitev, upravičence, vrste upravičenih stroškov in najvišji delež sofinanciranja po posameznih vrstah ukrepov glede na veljavna pravila o državnih pomočeh. Ministrstvo lahko v</w:t>
      </w:r>
      <w:r>
        <w:rPr>
          <w:rFonts w:eastAsia="Calibri" w:cs="Arial"/>
          <w:szCs w:val="22"/>
        </w:rPr>
        <w:t xml:space="preserve"> posameznem</w:t>
      </w:r>
      <w:r w:rsidR="0099208D" w:rsidRPr="0099208D">
        <w:rPr>
          <w:rFonts w:eastAsia="Calibri" w:cs="Arial"/>
          <w:szCs w:val="22"/>
        </w:rPr>
        <w:t xml:space="preserve"> postopku dodeljevanja spodbud </w:t>
      </w:r>
      <w:r>
        <w:rPr>
          <w:rFonts w:eastAsia="Calibri" w:cs="Arial"/>
          <w:szCs w:val="22"/>
        </w:rPr>
        <w:t>(npr. javni razpis, javni poziv al</w:t>
      </w:r>
      <w:r w:rsidR="009F7A05">
        <w:rPr>
          <w:rFonts w:eastAsia="Calibri" w:cs="Arial"/>
          <w:szCs w:val="22"/>
        </w:rPr>
        <w:t>i neposredna potrditev projekta</w:t>
      </w:r>
      <w:r>
        <w:rPr>
          <w:rFonts w:eastAsia="Calibri" w:cs="Arial"/>
          <w:szCs w:val="22"/>
        </w:rPr>
        <w:t xml:space="preserve">) </w:t>
      </w:r>
      <w:r w:rsidR="0099208D" w:rsidRPr="0099208D">
        <w:rPr>
          <w:rFonts w:eastAsia="Calibri" w:cs="Arial"/>
          <w:szCs w:val="22"/>
        </w:rPr>
        <w:t>opredeli dodatne pogoje</w:t>
      </w:r>
      <w:r>
        <w:rPr>
          <w:rFonts w:eastAsia="Calibri" w:cs="Arial"/>
          <w:szCs w:val="22"/>
        </w:rPr>
        <w:t xml:space="preserve"> in merila za njihovo dodelitev. Pri tem upošteva veljavne predpise na področju javno-finančne zakonodaje ter pravila in postopke</w:t>
      </w:r>
      <w:r w:rsidRPr="00344A81">
        <w:rPr>
          <w:rFonts w:eastAsia="Calibri" w:cs="Arial"/>
          <w:szCs w:val="22"/>
        </w:rPr>
        <w:t xml:space="preserve"> iz predpisov, ki veljajo za izvajanje evropske kohezijske politike, oziroma iz predpisov, ki veljajo za Sklad za modernizacijo</w:t>
      </w:r>
      <w:r>
        <w:rPr>
          <w:rFonts w:eastAsia="Calibri" w:cs="Arial"/>
          <w:szCs w:val="22"/>
        </w:rPr>
        <w:t>.</w:t>
      </w:r>
    </w:p>
    <w:p w14:paraId="6E0DB697" w14:textId="77777777" w:rsidR="00344A81" w:rsidRDefault="00344A81">
      <w:pPr>
        <w:spacing w:after="0"/>
        <w:jc w:val="left"/>
        <w:rPr>
          <w:b/>
          <w:smallCaps/>
          <w:color w:val="70AD47" w:themeColor="accent6"/>
          <w:sz w:val="28"/>
          <w:szCs w:val="24"/>
        </w:rPr>
      </w:pPr>
      <w:r>
        <w:br w:type="page"/>
      </w:r>
    </w:p>
    <w:p w14:paraId="4A082C65" w14:textId="554FB633" w:rsidR="00851453" w:rsidRPr="009C336C" w:rsidRDefault="002D7F14" w:rsidP="00860994">
      <w:pPr>
        <w:pStyle w:val="Naslov1"/>
        <w:rPr>
          <w:color w:val="538135" w:themeColor="accent6" w:themeShade="BF"/>
        </w:rPr>
      </w:pPr>
      <w:bookmarkStart w:id="2" w:name="_Toc219870822"/>
      <w:r w:rsidRPr="009C336C">
        <w:rPr>
          <w:color w:val="538135" w:themeColor="accent6" w:themeShade="BF"/>
        </w:rPr>
        <w:lastRenderedPageBreak/>
        <w:t>N</w:t>
      </w:r>
      <w:r w:rsidR="00851453" w:rsidRPr="009C336C">
        <w:rPr>
          <w:color w:val="538135" w:themeColor="accent6" w:themeShade="BF"/>
        </w:rPr>
        <w:t>acionalni strateški kontekst</w:t>
      </w:r>
      <w:bookmarkEnd w:id="2"/>
    </w:p>
    <w:p w14:paraId="05C266B8" w14:textId="37AE0818" w:rsidR="00172B9F" w:rsidRDefault="00172B9F" w:rsidP="00172B9F">
      <w:pPr>
        <w:spacing w:after="0"/>
        <w:rPr>
          <w:rFonts w:eastAsia="Calibri" w:cs="Arial"/>
          <w:b/>
          <w:szCs w:val="22"/>
          <w:u w:val="single"/>
        </w:rPr>
      </w:pPr>
      <w:r w:rsidRPr="00172B9F">
        <w:rPr>
          <w:rFonts w:eastAsia="Calibri" w:cs="Arial"/>
          <w:szCs w:val="22"/>
        </w:rPr>
        <w:t>S</w:t>
      </w:r>
      <w:r>
        <w:rPr>
          <w:rFonts w:eastAsia="Calibri" w:cs="Arial"/>
          <w:szCs w:val="22"/>
        </w:rPr>
        <w:t>lovenija je s</w:t>
      </w:r>
      <w:r w:rsidRPr="00172B9F">
        <w:rPr>
          <w:rFonts w:eastAsia="Calibri" w:cs="Arial"/>
          <w:szCs w:val="22"/>
        </w:rPr>
        <w:t>preje</w:t>
      </w:r>
      <w:r>
        <w:rPr>
          <w:rFonts w:eastAsia="Calibri" w:cs="Arial"/>
          <w:szCs w:val="22"/>
        </w:rPr>
        <w:t>la</w:t>
      </w:r>
      <w:r w:rsidRPr="00172B9F">
        <w:rPr>
          <w:rFonts w:eastAsia="Calibri" w:cs="Arial"/>
          <w:szCs w:val="22"/>
        </w:rPr>
        <w:t xml:space="preserve"> posodobljen</w:t>
      </w:r>
      <w:r>
        <w:rPr>
          <w:rFonts w:eastAsia="Calibri" w:cs="Arial"/>
          <w:szCs w:val="22"/>
        </w:rPr>
        <w:t>i</w:t>
      </w:r>
      <w:r w:rsidRPr="00172B9F">
        <w:rPr>
          <w:rFonts w:eastAsia="Calibri" w:cs="Arial"/>
          <w:szCs w:val="22"/>
        </w:rPr>
        <w:t xml:space="preserve"> </w:t>
      </w:r>
      <w:r w:rsidR="00B946B6">
        <w:rPr>
          <w:rFonts w:eastAsia="Calibri" w:cs="Arial"/>
          <w:szCs w:val="22"/>
        </w:rPr>
        <w:t>C</w:t>
      </w:r>
      <w:r w:rsidRPr="00172B9F">
        <w:rPr>
          <w:rFonts w:eastAsia="Calibri" w:cs="Arial"/>
          <w:szCs w:val="22"/>
        </w:rPr>
        <w:t>elovit</w:t>
      </w:r>
      <w:r>
        <w:rPr>
          <w:rFonts w:eastAsia="Calibri" w:cs="Arial"/>
          <w:szCs w:val="22"/>
        </w:rPr>
        <w:t>i</w:t>
      </w:r>
      <w:r w:rsidRPr="00172B9F">
        <w:rPr>
          <w:rFonts w:eastAsia="Calibri" w:cs="Arial"/>
          <w:szCs w:val="22"/>
        </w:rPr>
        <w:t xml:space="preserve"> </w:t>
      </w:r>
      <w:r>
        <w:rPr>
          <w:rFonts w:eastAsia="Calibri" w:cs="Arial"/>
          <w:szCs w:val="22"/>
        </w:rPr>
        <w:t>n</w:t>
      </w:r>
      <w:r w:rsidRPr="00172B9F">
        <w:rPr>
          <w:rFonts w:eastAsia="Calibri" w:cs="Arial"/>
          <w:szCs w:val="22"/>
        </w:rPr>
        <w:t>acionalni energetski in podnebni načrt Republike Slovenije za obdobje 2021–203</w:t>
      </w:r>
      <w:r>
        <w:rPr>
          <w:rFonts w:eastAsia="Calibri" w:cs="Arial"/>
          <w:szCs w:val="22"/>
        </w:rPr>
        <w:t>0</w:t>
      </w:r>
      <w:r w:rsidRPr="00172B9F">
        <w:rPr>
          <w:rFonts w:eastAsia="Calibri" w:cs="Arial"/>
          <w:szCs w:val="22"/>
        </w:rPr>
        <w:t xml:space="preserve">, ki je </w:t>
      </w:r>
      <w:r>
        <w:rPr>
          <w:rFonts w:eastAsia="Calibri" w:cs="Arial"/>
          <w:szCs w:val="22"/>
        </w:rPr>
        <w:t>zvišal</w:t>
      </w:r>
      <w:r w:rsidRPr="00172B9F">
        <w:rPr>
          <w:rFonts w:eastAsia="Calibri" w:cs="Arial"/>
          <w:szCs w:val="22"/>
        </w:rPr>
        <w:t xml:space="preserve"> cilje </w:t>
      </w:r>
      <w:r>
        <w:rPr>
          <w:rFonts w:eastAsia="Calibri" w:cs="Arial"/>
          <w:szCs w:val="22"/>
        </w:rPr>
        <w:t>na področju obnovljivih virov energije</w:t>
      </w:r>
      <w:r w:rsidRPr="00172B9F">
        <w:rPr>
          <w:rFonts w:eastAsia="Calibri" w:cs="Arial"/>
          <w:szCs w:val="22"/>
        </w:rPr>
        <w:t xml:space="preserve"> </w:t>
      </w:r>
      <w:r w:rsidRPr="003D5674">
        <w:rPr>
          <w:rFonts w:eastAsia="Calibri" w:cs="Arial"/>
          <w:szCs w:val="22"/>
        </w:rPr>
        <w:t>(v nadaljnjem besedilu: OVE)</w:t>
      </w:r>
      <w:r w:rsidRPr="00172B9F">
        <w:rPr>
          <w:rFonts w:eastAsia="Calibri" w:cs="Arial"/>
          <w:szCs w:val="22"/>
        </w:rPr>
        <w:t xml:space="preserve"> – vsaj 33-odstotni delež </w:t>
      </w:r>
      <w:r w:rsidR="006A2289">
        <w:rPr>
          <w:rFonts w:eastAsia="Calibri" w:cs="Arial"/>
          <w:szCs w:val="22"/>
        </w:rPr>
        <w:t>OVE</w:t>
      </w:r>
      <w:r w:rsidRPr="00172B9F">
        <w:rPr>
          <w:rFonts w:eastAsia="Calibri" w:cs="Arial"/>
          <w:szCs w:val="22"/>
        </w:rPr>
        <w:t xml:space="preserve"> v končni rabi energije do leta 2030, vsaj 55-odstotni delež OVE v proizvodnji električne energije in vsaj 26-odstotni delež OVE v prometu. Eden od podnebnih ciljev Slovenije je zmanjšanje skupnih emisij toplogrednih plinov za vsaj 55 % do leta 2033 v primerjavi z ravnmi iz leta 2005, kar naj bi se doseglo predvsem s pomočjo razgradnje vseh premogovnih enot najkasneje do leta 2033, v skladu z načeli pravičnega prehoda. Prej omenjeni cilji zmanjšanja emisij so usklajeni s ciljem Slovenije, da do leta 2050 doseže podnebno nevtralnost v Sloveniji.</w:t>
      </w:r>
      <w:r>
        <w:rPr>
          <w:rFonts w:eastAsia="Calibri" w:cs="Arial"/>
          <w:szCs w:val="22"/>
        </w:rPr>
        <w:t xml:space="preserve"> Pri doseganju teh ciljev pa se država sooča z več izzivi, pri čemer so v ospredju zlasti izzivi na področju </w:t>
      </w:r>
      <w:r w:rsidRPr="00172B9F">
        <w:rPr>
          <w:rFonts w:eastAsia="Calibri" w:cs="Arial"/>
          <w:szCs w:val="22"/>
        </w:rPr>
        <w:t>energijskih sistemov in energetske učinkovitosti</w:t>
      </w:r>
      <w:r>
        <w:rPr>
          <w:rFonts w:eastAsia="Calibri" w:cs="Arial"/>
          <w:szCs w:val="22"/>
        </w:rPr>
        <w:t>, ki so povzeti v nadaljevanju.</w:t>
      </w:r>
    </w:p>
    <w:p w14:paraId="32750C56" w14:textId="77777777" w:rsidR="00172B9F" w:rsidRDefault="00172B9F" w:rsidP="00851453">
      <w:pPr>
        <w:spacing w:after="0"/>
        <w:rPr>
          <w:rFonts w:eastAsia="Calibri" w:cs="Arial"/>
          <w:b/>
          <w:szCs w:val="22"/>
          <w:u w:val="single"/>
        </w:rPr>
      </w:pPr>
    </w:p>
    <w:p w14:paraId="09A0402D" w14:textId="160AABFF" w:rsidR="00851453" w:rsidRDefault="00851453" w:rsidP="00851453">
      <w:pPr>
        <w:spacing w:after="0"/>
        <w:rPr>
          <w:rFonts w:eastAsia="Calibri" w:cs="Arial"/>
          <w:b/>
          <w:szCs w:val="22"/>
          <w:u w:val="single"/>
        </w:rPr>
      </w:pPr>
      <w:r w:rsidRPr="00851453">
        <w:rPr>
          <w:rFonts w:eastAsia="Calibri" w:cs="Arial"/>
          <w:b/>
          <w:szCs w:val="22"/>
          <w:u w:val="single"/>
        </w:rPr>
        <w:t>Glavni izzivi Slovenije na področju energijskih sistemov in energetske učinkovitosti</w:t>
      </w:r>
    </w:p>
    <w:p w14:paraId="2F50125D" w14:textId="1019D744" w:rsidR="00A5438B" w:rsidRDefault="00A5438B" w:rsidP="00851453">
      <w:pPr>
        <w:spacing w:after="0"/>
        <w:rPr>
          <w:rFonts w:eastAsia="Calibri" w:cs="Arial"/>
          <w:b/>
          <w:szCs w:val="22"/>
          <w:u w:val="single"/>
        </w:rPr>
      </w:pPr>
    </w:p>
    <w:p w14:paraId="4A640CF7" w14:textId="2A794102" w:rsidR="00A5438B" w:rsidRDefault="00A5438B" w:rsidP="004C2106">
      <w:pPr>
        <w:pStyle w:val="Odstavekseznama"/>
        <w:numPr>
          <w:ilvl w:val="0"/>
          <w:numId w:val="7"/>
        </w:numPr>
        <w:spacing w:after="0"/>
        <w:rPr>
          <w:rFonts w:eastAsia="Calibri" w:cs="Arial"/>
          <w:b/>
          <w:szCs w:val="22"/>
        </w:rPr>
      </w:pPr>
      <w:r w:rsidRPr="00B8769E">
        <w:rPr>
          <w:rFonts w:eastAsia="Calibri" w:cs="Arial"/>
          <w:b/>
          <w:szCs w:val="22"/>
        </w:rPr>
        <w:t xml:space="preserve">Zaostanek pri odpravi ozkih grl </w:t>
      </w:r>
      <w:r w:rsidR="00B8769E" w:rsidRPr="00B8769E">
        <w:rPr>
          <w:rFonts w:eastAsia="Calibri" w:cs="Arial"/>
          <w:b/>
          <w:szCs w:val="22"/>
        </w:rPr>
        <w:t xml:space="preserve">in vzpostavitvi pametnih sistemov </w:t>
      </w:r>
      <w:r w:rsidRPr="00B8769E">
        <w:rPr>
          <w:rFonts w:eastAsia="Calibri" w:cs="Arial"/>
          <w:b/>
          <w:szCs w:val="22"/>
        </w:rPr>
        <w:t>električnega distribucijskega in prenosnega omrežja</w:t>
      </w:r>
    </w:p>
    <w:p w14:paraId="48D2016E" w14:textId="77777777" w:rsidR="00E9489E" w:rsidRDefault="00172B9F" w:rsidP="00172B9F">
      <w:pPr>
        <w:rPr>
          <w:rFonts w:eastAsia="Calibri" w:cs="Arial"/>
          <w:szCs w:val="22"/>
        </w:rPr>
      </w:pPr>
      <w:r w:rsidRPr="00172B9F">
        <w:rPr>
          <w:rFonts w:eastAsia="Calibri" w:cs="Arial"/>
          <w:szCs w:val="22"/>
        </w:rPr>
        <w:t xml:space="preserve">Za dosego ambicioznih ciljev energetske in podnebne politike mora Slovenija vzpostaviti pogoje za pospešen razvoj prenosnega in distribucijskega omrežja električne energije (vključno z zagotavljanjem potrebnih finančnih sredstev) za njegovo večjo trdnost, odpornost proti motnjam, napredek in izkoriščanje fleksibilnosti virov in obremenitev, saj takšno omrežje predstavlja temelj prihodnjega prehoda v podnebno nevtralno družbo. </w:t>
      </w:r>
      <w:r w:rsidR="006A2289">
        <w:rPr>
          <w:rFonts w:eastAsia="Calibri" w:cs="Arial"/>
          <w:szCs w:val="22"/>
        </w:rPr>
        <w:t>Tako prenosno kot distribucijsko omrežje pa se soočata s številnimi izzivi in ovirami pri posodabljanju in krepitvi omrežij.</w:t>
      </w:r>
    </w:p>
    <w:p w14:paraId="4EC1172A" w14:textId="2B871D7D" w:rsidR="00B8769E" w:rsidRDefault="006A2289" w:rsidP="00CE6C9D">
      <w:pPr>
        <w:rPr>
          <w:rFonts w:eastAsia="Calibri" w:cs="Arial"/>
          <w:szCs w:val="22"/>
        </w:rPr>
      </w:pPr>
      <w:r>
        <w:rPr>
          <w:rFonts w:eastAsia="Calibri" w:cs="Arial"/>
          <w:szCs w:val="22"/>
        </w:rPr>
        <w:t>P</w:t>
      </w:r>
      <w:r w:rsidRPr="006A2289">
        <w:rPr>
          <w:rFonts w:eastAsia="Calibri" w:cs="Arial"/>
          <w:szCs w:val="22"/>
        </w:rPr>
        <w:t xml:space="preserve">ovpraševanje po električni energiji v slovenskem prenosnem omrežju </w:t>
      </w:r>
      <w:r w:rsidR="00E9489E">
        <w:rPr>
          <w:rFonts w:eastAsia="Calibri" w:cs="Arial"/>
          <w:szCs w:val="22"/>
        </w:rPr>
        <w:t xml:space="preserve">se bo </w:t>
      </w:r>
      <w:r w:rsidRPr="006A2289">
        <w:rPr>
          <w:rFonts w:eastAsia="Calibri" w:cs="Arial"/>
          <w:szCs w:val="22"/>
        </w:rPr>
        <w:t xml:space="preserve">v letu 2032 predvidoma povečalo na 14,6 </w:t>
      </w:r>
      <w:proofErr w:type="spellStart"/>
      <w:r w:rsidRPr="006A2289">
        <w:rPr>
          <w:rFonts w:eastAsia="Calibri" w:cs="Arial"/>
          <w:szCs w:val="22"/>
        </w:rPr>
        <w:t>TWh</w:t>
      </w:r>
      <w:proofErr w:type="spellEnd"/>
      <w:r w:rsidR="00E9489E">
        <w:rPr>
          <w:rFonts w:eastAsia="Calibri" w:cs="Arial"/>
          <w:szCs w:val="22"/>
        </w:rPr>
        <w:t xml:space="preserve">. </w:t>
      </w:r>
      <w:r w:rsidRPr="006A2289">
        <w:rPr>
          <w:rFonts w:eastAsia="Calibri" w:cs="Arial"/>
          <w:szCs w:val="22"/>
        </w:rPr>
        <w:t>Čeprav so obratovalni ukrepi lahko predhodna alternativna rešitev pred okrepitvijo omrežja za zagotovitev varnega in zanesljivega delovanja omrežja, ne morejo pokriti naraščajočega povpraševanja po električni energiji.</w:t>
      </w:r>
      <w:r w:rsidR="00E9489E">
        <w:rPr>
          <w:rFonts w:eastAsia="Calibri" w:cs="Arial"/>
          <w:szCs w:val="22"/>
        </w:rPr>
        <w:t xml:space="preserve"> Načrtovati in izvesti je treba </w:t>
      </w:r>
      <w:r w:rsidR="00E9489E" w:rsidRPr="00E9489E">
        <w:rPr>
          <w:rFonts w:eastAsia="Calibri" w:cs="Arial"/>
          <w:szCs w:val="22"/>
        </w:rPr>
        <w:t>naložbe v različne dele slovenskega prenosnega omrežja, ki bodo zagotavljale ustrezne prenosne zmogljivosti</w:t>
      </w:r>
      <w:r w:rsidR="00E9489E">
        <w:rPr>
          <w:rFonts w:eastAsia="Calibri" w:cs="Arial"/>
          <w:szCs w:val="22"/>
        </w:rPr>
        <w:t xml:space="preserve"> ter </w:t>
      </w:r>
      <w:r w:rsidR="00E9489E" w:rsidRPr="00E9489E">
        <w:rPr>
          <w:rFonts w:eastAsia="Calibri" w:cs="Arial"/>
          <w:szCs w:val="22"/>
        </w:rPr>
        <w:t xml:space="preserve">zanesljivo in visokokakovostno oskrbo končnih uporabnikov z električno energijo. Analiza obremenitve prenosnega omrežja, predstavljena v </w:t>
      </w:r>
      <w:r w:rsidR="00E9489E">
        <w:rPr>
          <w:rFonts w:eastAsia="Calibri" w:cs="Arial"/>
          <w:szCs w:val="22"/>
        </w:rPr>
        <w:t>zadnjem desetletnem razvojnem načrtu prenosnega omrežja</w:t>
      </w:r>
      <w:r w:rsidR="00E9489E" w:rsidRPr="00E9489E">
        <w:rPr>
          <w:rFonts w:eastAsia="Calibri" w:cs="Arial"/>
          <w:szCs w:val="22"/>
        </w:rPr>
        <w:t xml:space="preserve">, kaže, da so med najbolj obremenjenimi </w:t>
      </w:r>
      <w:r w:rsidR="00E9489E">
        <w:rPr>
          <w:rFonts w:eastAsia="Calibri" w:cs="Arial"/>
          <w:szCs w:val="22"/>
        </w:rPr>
        <w:t xml:space="preserve">povezovalni </w:t>
      </w:r>
      <w:r w:rsidR="00E9489E" w:rsidRPr="00E9489E">
        <w:rPr>
          <w:rFonts w:eastAsia="Calibri" w:cs="Arial"/>
          <w:szCs w:val="22"/>
        </w:rPr>
        <w:t>daljnovodi. Visoke obremenitve se pojavljajo tudi na nekaterih delih 110 kV prenosnega omrežja</w:t>
      </w:r>
      <w:r w:rsidR="00E9489E">
        <w:rPr>
          <w:rFonts w:eastAsia="Calibri" w:cs="Arial"/>
          <w:szCs w:val="22"/>
        </w:rPr>
        <w:t xml:space="preserve"> (ELES, d.o.o.)</w:t>
      </w:r>
      <w:r w:rsidR="00E9489E" w:rsidRPr="00E9489E">
        <w:rPr>
          <w:rFonts w:eastAsia="Calibri" w:cs="Arial"/>
          <w:szCs w:val="22"/>
        </w:rPr>
        <w:t>.</w:t>
      </w:r>
      <w:r w:rsidR="00E9489E">
        <w:rPr>
          <w:rFonts w:eastAsia="Calibri" w:cs="Arial"/>
          <w:szCs w:val="22"/>
        </w:rPr>
        <w:t xml:space="preserve"> Podobno stanje je na distribucijskem omrežju, kjer je za naslednjih 10 let ocenjeno, da so potrebne naložbe v omrežje </w:t>
      </w:r>
      <w:r w:rsidR="00E9489E" w:rsidRPr="00E9489E">
        <w:rPr>
          <w:rFonts w:eastAsia="Calibri" w:cs="Arial"/>
          <w:szCs w:val="22"/>
        </w:rPr>
        <w:t xml:space="preserve">v skupni višini 3,534 milijona EUR. Glavnino </w:t>
      </w:r>
      <w:r w:rsidR="00E9489E">
        <w:rPr>
          <w:rFonts w:eastAsia="Calibri" w:cs="Arial"/>
          <w:szCs w:val="22"/>
        </w:rPr>
        <w:t xml:space="preserve">teh </w:t>
      </w:r>
      <w:r w:rsidR="00E9489E" w:rsidRPr="00E9489E">
        <w:rPr>
          <w:rFonts w:eastAsia="Calibri" w:cs="Arial"/>
          <w:szCs w:val="22"/>
        </w:rPr>
        <w:t xml:space="preserve">naložb predstavljajo naložbe v nizkonapetostno in </w:t>
      </w:r>
      <w:proofErr w:type="spellStart"/>
      <w:r w:rsidR="00E9489E" w:rsidRPr="00E9489E">
        <w:rPr>
          <w:rFonts w:eastAsia="Calibri" w:cs="Arial"/>
          <w:szCs w:val="22"/>
        </w:rPr>
        <w:t>srednjenapetostno</w:t>
      </w:r>
      <w:proofErr w:type="spellEnd"/>
      <w:r w:rsidR="00E9489E" w:rsidRPr="00E9489E">
        <w:rPr>
          <w:rFonts w:eastAsia="Calibri" w:cs="Arial"/>
          <w:szCs w:val="22"/>
        </w:rPr>
        <w:t xml:space="preserve"> omrežje (72 %), delež naložb v 110 kV objekte znaša 12 %, delež naložb v sekundarno opremo pa predstavlja 8 % vseh naložb</w:t>
      </w:r>
      <w:r w:rsidR="00E9489E">
        <w:rPr>
          <w:rFonts w:eastAsia="Calibri" w:cs="Arial"/>
          <w:szCs w:val="22"/>
        </w:rPr>
        <w:t xml:space="preserve">. </w:t>
      </w:r>
      <w:r w:rsidR="00E9489E" w:rsidRPr="00E9489E">
        <w:rPr>
          <w:rFonts w:eastAsia="Calibri" w:cs="Arial"/>
          <w:szCs w:val="22"/>
        </w:rPr>
        <w:t>Učinki teh naložb se bodo pozitivno odrazili v zmanjšanju ranljivosti omrežja zaradi negativnih vremenskih vplivov (npr. pri izvedbi podzemnega omrežja)</w:t>
      </w:r>
      <w:r w:rsidR="00E9489E">
        <w:rPr>
          <w:rFonts w:eastAsia="Calibri" w:cs="Arial"/>
          <w:szCs w:val="22"/>
        </w:rPr>
        <w:t xml:space="preserve"> (ELES, d.o.o.)</w:t>
      </w:r>
      <w:r w:rsidR="00E9489E" w:rsidRPr="00E9489E">
        <w:rPr>
          <w:rFonts w:eastAsia="Calibri" w:cs="Arial"/>
          <w:szCs w:val="22"/>
        </w:rPr>
        <w:t>.</w:t>
      </w:r>
      <w:r w:rsidR="00E9489E">
        <w:rPr>
          <w:rFonts w:eastAsia="Calibri" w:cs="Arial"/>
          <w:szCs w:val="22"/>
        </w:rPr>
        <w:t xml:space="preserve"> </w:t>
      </w:r>
      <w:r w:rsidR="00172B9F" w:rsidRPr="00172B9F">
        <w:rPr>
          <w:rFonts w:eastAsia="Calibri" w:cs="Arial"/>
          <w:szCs w:val="22"/>
        </w:rPr>
        <w:t>Z obnovo, rekonstrukcijo, nadgradnjo in razširitvijo prenosnega in distribucijskega omrežja se lahko pospeši integracija večjega števila proizvodnih naprav OVE in toplotnih črpalk, skupaj s hitrejšim razvojem in uvajanjem e-mobilnosti v prometn</w:t>
      </w:r>
      <w:r w:rsidR="00E9489E">
        <w:rPr>
          <w:rFonts w:eastAsia="Calibri" w:cs="Arial"/>
          <w:szCs w:val="22"/>
        </w:rPr>
        <w:t>em</w:t>
      </w:r>
      <w:r w:rsidR="00172B9F" w:rsidRPr="00172B9F">
        <w:rPr>
          <w:rFonts w:eastAsia="Calibri" w:cs="Arial"/>
          <w:szCs w:val="22"/>
        </w:rPr>
        <w:t xml:space="preserve"> sektor</w:t>
      </w:r>
      <w:r w:rsidR="00E9489E">
        <w:rPr>
          <w:rFonts w:eastAsia="Calibri" w:cs="Arial"/>
          <w:szCs w:val="22"/>
        </w:rPr>
        <w:t>ju</w:t>
      </w:r>
      <w:r w:rsidR="00172B9F" w:rsidRPr="00172B9F">
        <w:rPr>
          <w:rFonts w:eastAsia="Calibri" w:cs="Arial"/>
          <w:szCs w:val="22"/>
        </w:rPr>
        <w:t>.</w:t>
      </w:r>
    </w:p>
    <w:p w14:paraId="130F5B71" w14:textId="3161FD6A" w:rsidR="0029349A" w:rsidRDefault="0029349A" w:rsidP="00CE6C9D">
      <w:pPr>
        <w:rPr>
          <w:rFonts w:eastAsia="Calibri" w:cs="Arial"/>
          <w:szCs w:val="22"/>
        </w:rPr>
      </w:pPr>
      <w:r>
        <w:rPr>
          <w:rFonts w:eastAsia="Calibri" w:cs="Arial"/>
          <w:szCs w:val="22"/>
        </w:rPr>
        <w:t>Posebno vlogo pri stabilizaciji električnega omrežja v smislu blažitve nihanj v količini razpoložljive električne energije v omrežju</w:t>
      </w:r>
      <w:r w:rsidR="004D65C2">
        <w:rPr>
          <w:rFonts w:eastAsia="Calibri" w:cs="Arial"/>
          <w:szCs w:val="22"/>
        </w:rPr>
        <w:t xml:space="preserve"> kot posledica cikličnosti produkcije električne energije iz OVE, imajo hranilniki električne energije, zato bo uporaba le-teh na območjih z večjo produkcijo električne energije iz OVE (predvsem iz sončne in vetrne energije) izrednega pomena. </w:t>
      </w:r>
    </w:p>
    <w:p w14:paraId="29D31930" w14:textId="77777777" w:rsidR="00CD7407" w:rsidRPr="00B8769E" w:rsidRDefault="00CD7407" w:rsidP="00CE6C9D">
      <w:pPr>
        <w:rPr>
          <w:rFonts w:eastAsia="Calibri"/>
        </w:rPr>
      </w:pPr>
    </w:p>
    <w:p w14:paraId="6D0B2FCF" w14:textId="75F085DF" w:rsidR="009832A2" w:rsidRDefault="009832A2" w:rsidP="004C2106">
      <w:pPr>
        <w:pStyle w:val="Odstavekseznama"/>
        <w:numPr>
          <w:ilvl w:val="0"/>
          <w:numId w:val="7"/>
        </w:numPr>
        <w:spacing w:after="0"/>
        <w:rPr>
          <w:rFonts w:eastAsia="Calibri" w:cs="Arial"/>
          <w:b/>
          <w:szCs w:val="22"/>
        </w:rPr>
      </w:pPr>
      <w:r w:rsidRPr="00B8769E">
        <w:rPr>
          <w:rFonts w:eastAsia="Calibri" w:cs="Arial"/>
          <w:b/>
          <w:szCs w:val="22"/>
        </w:rPr>
        <w:t xml:space="preserve">Naraščanje rabe energije in prepočasno zmanjševanje emisij </w:t>
      </w:r>
      <w:r w:rsidR="00B8769E" w:rsidRPr="00B8769E">
        <w:rPr>
          <w:rFonts w:eastAsia="Calibri" w:cs="Arial"/>
          <w:b/>
          <w:szCs w:val="22"/>
        </w:rPr>
        <w:t>toplogrednih plinov</w:t>
      </w:r>
      <w:r w:rsidRPr="00B8769E">
        <w:rPr>
          <w:rFonts w:eastAsia="Calibri" w:cs="Arial"/>
          <w:b/>
          <w:szCs w:val="22"/>
        </w:rPr>
        <w:t xml:space="preserve"> v prometnem sektorju</w:t>
      </w:r>
    </w:p>
    <w:p w14:paraId="7CC73C54" w14:textId="3E704DE4" w:rsidR="008D1E80" w:rsidRDefault="008D1E80" w:rsidP="00824151">
      <w:pPr>
        <w:rPr>
          <w:rFonts w:eastAsia="Calibri" w:cs="Arial"/>
          <w:szCs w:val="22"/>
        </w:rPr>
      </w:pPr>
      <w:r w:rsidRPr="008D1E80">
        <w:rPr>
          <w:rFonts w:eastAsia="Calibri" w:cs="Arial"/>
          <w:szCs w:val="22"/>
        </w:rPr>
        <w:t>Direktiva o spodbujanju uporabe energije iz obnovljivih virov je zavezala Slovenijo k doseganju 25-odstotnega deleža energije iz obnovljivih virov v bruto končni rabi energije za leto 2023</w:t>
      </w:r>
      <w:r>
        <w:rPr>
          <w:rFonts w:eastAsia="Calibri" w:cs="Arial"/>
          <w:szCs w:val="22"/>
        </w:rPr>
        <w:t xml:space="preserve">, kar je Slovenija </w:t>
      </w:r>
      <w:r>
        <w:rPr>
          <w:rFonts w:eastAsia="Calibri" w:cs="Arial"/>
          <w:szCs w:val="22"/>
        </w:rPr>
        <w:lastRenderedPageBreak/>
        <w:t xml:space="preserve">tudi dosegla. </w:t>
      </w:r>
      <w:r w:rsidRPr="008D1E80">
        <w:rPr>
          <w:rFonts w:eastAsia="Calibri" w:cs="Arial"/>
          <w:szCs w:val="22"/>
        </w:rPr>
        <w:t xml:space="preserve">V sektorju električne energije se je delež OVE na letni ravni </w:t>
      </w:r>
      <w:r>
        <w:rPr>
          <w:rFonts w:eastAsia="Calibri" w:cs="Arial"/>
          <w:szCs w:val="22"/>
        </w:rPr>
        <w:t xml:space="preserve">leta 2023 </w:t>
      </w:r>
      <w:r w:rsidR="00853CDC">
        <w:rPr>
          <w:rFonts w:eastAsia="Calibri" w:cs="Arial"/>
          <w:szCs w:val="22"/>
        </w:rPr>
        <w:t>p</w:t>
      </w:r>
      <w:r w:rsidRPr="008D1E80">
        <w:rPr>
          <w:rFonts w:eastAsia="Calibri" w:cs="Arial"/>
          <w:szCs w:val="22"/>
        </w:rPr>
        <w:t>ovečal za 4,88 odstotne točke, na 41,89 %, predvsem zaradi velikega porasta proizvodnje v sončnih elektrarnah (za 52,48 %).</w:t>
      </w:r>
      <w:r>
        <w:rPr>
          <w:rFonts w:eastAsia="Calibri" w:cs="Arial"/>
          <w:szCs w:val="22"/>
        </w:rPr>
        <w:t xml:space="preserve"> Tudi d</w:t>
      </w:r>
      <w:r w:rsidRPr="008D1E80">
        <w:rPr>
          <w:rFonts w:eastAsia="Calibri" w:cs="Arial"/>
          <w:szCs w:val="22"/>
        </w:rPr>
        <w:t xml:space="preserve">elež OVE v sektorju </w:t>
      </w:r>
      <w:r w:rsidR="00E9489E">
        <w:rPr>
          <w:rFonts w:eastAsia="Calibri" w:cs="Arial"/>
          <w:szCs w:val="22"/>
        </w:rPr>
        <w:t>prometa</w:t>
      </w:r>
      <w:r w:rsidRPr="008D1E80">
        <w:rPr>
          <w:rFonts w:eastAsia="Calibri" w:cs="Arial"/>
          <w:szCs w:val="22"/>
        </w:rPr>
        <w:t xml:space="preserve"> se je povečal za 2,19 odstotne točke, na 10,02 %. Celotna poraba energije v prometu se je </w:t>
      </w:r>
      <w:r>
        <w:rPr>
          <w:rFonts w:eastAsia="Calibri" w:cs="Arial"/>
          <w:szCs w:val="22"/>
        </w:rPr>
        <w:t xml:space="preserve">po dolgih letih naraščanja </w:t>
      </w:r>
      <w:r w:rsidRPr="008D1E80">
        <w:rPr>
          <w:rFonts w:eastAsia="Calibri" w:cs="Arial"/>
          <w:szCs w:val="22"/>
        </w:rPr>
        <w:t xml:space="preserve">zmanjšala za 6,12 %, po drugi strani pa sta se povečali poraba obnovljive električne energije v cestnem prometu (za 49,09 %) in poraba </w:t>
      </w:r>
      <w:proofErr w:type="spellStart"/>
      <w:r w:rsidRPr="008D1E80">
        <w:rPr>
          <w:rFonts w:eastAsia="Calibri" w:cs="Arial"/>
          <w:szCs w:val="22"/>
        </w:rPr>
        <w:t>biogoriv</w:t>
      </w:r>
      <w:proofErr w:type="spellEnd"/>
      <w:r w:rsidRPr="008D1E80">
        <w:rPr>
          <w:rFonts w:eastAsia="Calibri" w:cs="Arial"/>
          <w:szCs w:val="22"/>
        </w:rPr>
        <w:t xml:space="preserve"> (za 19,86 %)</w:t>
      </w:r>
      <w:r w:rsidR="00853CDC">
        <w:rPr>
          <w:rFonts w:eastAsia="Calibri" w:cs="Arial"/>
          <w:szCs w:val="22"/>
        </w:rPr>
        <w:t xml:space="preserve"> (SURS)</w:t>
      </w:r>
      <w:r w:rsidRPr="008D1E80">
        <w:rPr>
          <w:rFonts w:eastAsia="Calibri" w:cs="Arial"/>
          <w:szCs w:val="22"/>
        </w:rPr>
        <w:t>.</w:t>
      </w:r>
    </w:p>
    <w:p w14:paraId="51ACBE1B" w14:textId="0AAE0D71" w:rsidR="00B8769E" w:rsidRPr="00B8769E" w:rsidRDefault="00E9489E" w:rsidP="00CE6C9D">
      <w:pPr>
        <w:rPr>
          <w:rFonts w:eastAsia="Calibri"/>
        </w:rPr>
      </w:pPr>
      <w:r>
        <w:rPr>
          <w:rFonts w:eastAsia="Calibri" w:cs="Arial"/>
          <w:szCs w:val="22"/>
        </w:rPr>
        <w:t>Med drugim</w:t>
      </w:r>
      <w:r w:rsidR="008D1E80">
        <w:rPr>
          <w:rFonts w:eastAsia="Calibri" w:cs="Arial"/>
          <w:szCs w:val="22"/>
        </w:rPr>
        <w:t xml:space="preserve"> je v letu 2023 v Sloveniji v vseh vrstah prometa nastalo kar 42,2 % vseh emisij CO</w:t>
      </w:r>
      <w:r w:rsidR="008D1E80" w:rsidRPr="00FF157E">
        <w:rPr>
          <w:rFonts w:eastAsia="Calibri" w:cs="Arial"/>
          <w:szCs w:val="22"/>
          <w:vertAlign w:val="subscript"/>
        </w:rPr>
        <w:t>2</w:t>
      </w:r>
      <w:r w:rsidR="008D1E80">
        <w:rPr>
          <w:rFonts w:eastAsia="Calibri" w:cs="Arial"/>
          <w:szCs w:val="22"/>
        </w:rPr>
        <w:t>, kar je za 16,6 % več kot leto poprej</w:t>
      </w:r>
      <w:r w:rsidR="00853CDC">
        <w:rPr>
          <w:rFonts w:eastAsia="Calibri" w:cs="Arial"/>
          <w:szCs w:val="22"/>
        </w:rPr>
        <w:t xml:space="preserve"> (SURS)</w:t>
      </w:r>
      <w:r w:rsidR="008D1E80">
        <w:rPr>
          <w:rFonts w:eastAsia="Calibri" w:cs="Arial"/>
          <w:szCs w:val="22"/>
        </w:rPr>
        <w:t xml:space="preserve">. </w:t>
      </w:r>
      <w:r w:rsidR="00824151" w:rsidRPr="00824151">
        <w:rPr>
          <w:rFonts w:eastAsia="Calibri" w:cs="Arial"/>
          <w:szCs w:val="22"/>
        </w:rPr>
        <w:t xml:space="preserve">V zadnjih letih narašča tudi rast cestnega tovornega prometa, posebno tranzitnega. Slovenija mora zato še naprej intenzivno izvajati aktivnosti za zmanjševanje rasti osebnega potniškega in tovornega prometa ter usmerjati prometne tokove na prevozna sredstva z alternativnim, okolju bolj prijaznim pogonom. Pri tem je ključnega pomena postopno zmanjševanje rabe energije zlasti v cestnem prometu, spodbujanje javnega potniškega prometa in prehod na </w:t>
      </w:r>
      <w:proofErr w:type="spellStart"/>
      <w:r w:rsidR="00824151" w:rsidRPr="00824151">
        <w:rPr>
          <w:rFonts w:eastAsia="Calibri" w:cs="Arial"/>
          <w:szCs w:val="22"/>
        </w:rPr>
        <w:t>brezemisijsko</w:t>
      </w:r>
      <w:proofErr w:type="spellEnd"/>
      <w:r w:rsidR="00824151" w:rsidRPr="00824151">
        <w:rPr>
          <w:rFonts w:eastAsia="Calibri" w:cs="Arial"/>
          <w:szCs w:val="22"/>
        </w:rPr>
        <w:t xml:space="preserve"> mobilnost.</w:t>
      </w:r>
    </w:p>
    <w:p w14:paraId="274CBF83" w14:textId="77777777" w:rsidR="00B8769E" w:rsidRPr="00B8769E" w:rsidRDefault="00B8769E" w:rsidP="00B8769E">
      <w:pPr>
        <w:spacing w:after="0"/>
        <w:rPr>
          <w:rFonts w:eastAsia="Calibri" w:cs="Arial"/>
          <w:b/>
          <w:szCs w:val="22"/>
        </w:rPr>
      </w:pPr>
    </w:p>
    <w:p w14:paraId="04497309" w14:textId="6501741A" w:rsidR="009832A2" w:rsidRDefault="009832A2" w:rsidP="004C2106">
      <w:pPr>
        <w:pStyle w:val="Odstavekseznama"/>
        <w:numPr>
          <w:ilvl w:val="0"/>
          <w:numId w:val="7"/>
        </w:numPr>
        <w:spacing w:after="0"/>
        <w:rPr>
          <w:rFonts w:eastAsia="Calibri" w:cs="Arial"/>
          <w:b/>
          <w:szCs w:val="22"/>
        </w:rPr>
      </w:pPr>
      <w:r w:rsidRPr="00B8769E">
        <w:rPr>
          <w:rFonts w:eastAsia="Calibri" w:cs="Arial"/>
          <w:b/>
          <w:szCs w:val="22"/>
        </w:rPr>
        <w:t>Odvisnost Slovenije od uvoza energentov in zaostanek pri izgradnji lastnih proizvodnih kapacitet iz</w:t>
      </w:r>
      <w:r w:rsidR="00B8769E" w:rsidRPr="00B8769E">
        <w:rPr>
          <w:rFonts w:eastAsia="Calibri" w:cs="Arial"/>
          <w:b/>
          <w:szCs w:val="22"/>
        </w:rPr>
        <w:t xml:space="preserve"> obnovljivih virov energije</w:t>
      </w:r>
    </w:p>
    <w:p w14:paraId="4CD5089E" w14:textId="6EA84D6E" w:rsidR="00641D7D" w:rsidRDefault="00EE198E" w:rsidP="00CE6C9D">
      <w:pPr>
        <w:rPr>
          <w:rFonts w:eastAsia="Calibri" w:cs="Arial"/>
          <w:szCs w:val="22"/>
        </w:rPr>
      </w:pPr>
      <w:r w:rsidRPr="00EE198E">
        <w:rPr>
          <w:rFonts w:eastAsia="Calibri" w:cs="Arial"/>
          <w:szCs w:val="22"/>
        </w:rPr>
        <w:t xml:space="preserve">Slovenija nima lastnih virov fosilnih goriv, </w:t>
      </w:r>
      <w:r>
        <w:rPr>
          <w:rFonts w:eastAsia="Calibri" w:cs="Arial"/>
          <w:szCs w:val="22"/>
        </w:rPr>
        <w:t>zato j</w:t>
      </w:r>
      <w:r w:rsidRPr="00EE198E">
        <w:rPr>
          <w:rFonts w:eastAsia="Calibri" w:cs="Arial"/>
          <w:szCs w:val="22"/>
        </w:rPr>
        <w:t>e oskrba prebivalstva in delovanje gospodarstva odvisna od uvoza energentov, k</w:t>
      </w:r>
      <w:r>
        <w:rPr>
          <w:rFonts w:eastAsia="Calibri" w:cs="Arial"/>
          <w:szCs w:val="22"/>
        </w:rPr>
        <w:t>i</w:t>
      </w:r>
      <w:r w:rsidRPr="00EE198E">
        <w:rPr>
          <w:rFonts w:eastAsia="Calibri" w:cs="Arial"/>
          <w:szCs w:val="22"/>
        </w:rPr>
        <w:t xml:space="preserve"> </w:t>
      </w:r>
      <w:r>
        <w:rPr>
          <w:rFonts w:eastAsia="Calibri" w:cs="Arial"/>
          <w:szCs w:val="22"/>
        </w:rPr>
        <w:t>je izpostavljen različnim, v zadnjem času zlasti geopolitičnim tveganjem</w:t>
      </w:r>
      <w:r w:rsidRPr="00EE198E">
        <w:rPr>
          <w:rFonts w:eastAsia="Calibri" w:cs="Arial"/>
          <w:szCs w:val="22"/>
        </w:rPr>
        <w:t xml:space="preserve">. </w:t>
      </w:r>
      <w:r>
        <w:rPr>
          <w:rFonts w:eastAsia="Calibri" w:cs="Arial"/>
          <w:szCs w:val="22"/>
        </w:rPr>
        <w:t>Ključno je izkoristiti ves potencial za OVE, s ciljem doseganja čim večje</w:t>
      </w:r>
      <w:r w:rsidR="00641D7D">
        <w:rPr>
          <w:rFonts w:eastAsia="Calibri" w:cs="Arial"/>
          <w:szCs w:val="22"/>
        </w:rPr>
        <w:t>ga deleža samozadostnosti.</w:t>
      </w:r>
      <w:r>
        <w:rPr>
          <w:rFonts w:eastAsia="Calibri" w:cs="Arial"/>
          <w:szCs w:val="22"/>
        </w:rPr>
        <w:t xml:space="preserve"> </w:t>
      </w:r>
      <w:r w:rsidRPr="00EE198E">
        <w:rPr>
          <w:rFonts w:eastAsia="Calibri" w:cs="Arial"/>
          <w:szCs w:val="22"/>
        </w:rPr>
        <w:t>Uresničevanje nacionalnih ciljev OVE je v Sloveniji močno zaznamovano s pravnimi in upravnimi ovirami za uporabo OVE ter z zavračanjem</w:t>
      </w:r>
      <w:r w:rsidR="00641D7D">
        <w:rPr>
          <w:rFonts w:eastAsia="Calibri" w:cs="Arial"/>
          <w:szCs w:val="22"/>
        </w:rPr>
        <w:t xml:space="preserve"> zelenega prehoda</w:t>
      </w:r>
      <w:r w:rsidRPr="00EE198E">
        <w:rPr>
          <w:rFonts w:eastAsia="Calibri" w:cs="Arial"/>
          <w:szCs w:val="22"/>
        </w:rPr>
        <w:t xml:space="preserve"> lokalnega prebivalstva. Dolgotrajna in pogosto zahtevna prostorska načrtovanja, </w:t>
      </w:r>
      <w:proofErr w:type="spellStart"/>
      <w:r w:rsidRPr="00EE198E">
        <w:rPr>
          <w:rFonts w:eastAsia="Calibri" w:cs="Arial"/>
          <w:szCs w:val="22"/>
        </w:rPr>
        <w:t>okoljske</w:t>
      </w:r>
      <w:proofErr w:type="spellEnd"/>
      <w:r w:rsidRPr="00EE198E">
        <w:rPr>
          <w:rFonts w:eastAsia="Calibri" w:cs="Arial"/>
          <w:szCs w:val="22"/>
        </w:rPr>
        <w:t xml:space="preserve"> presoje in upravni postopki izdaje dovoljenj, poleg drugih izzivov, povezanih z upravno usposobljenostjo in strateškim načrtovanjem, so povzročili prepočasno uvajanje OVE</w:t>
      </w:r>
      <w:r w:rsidR="00824151">
        <w:rPr>
          <w:rFonts w:eastAsia="Calibri" w:cs="Arial"/>
          <w:szCs w:val="22"/>
        </w:rPr>
        <w:t xml:space="preserve"> – tudi zaradi navedenega je </w:t>
      </w:r>
      <w:r w:rsidRPr="00EE198E">
        <w:rPr>
          <w:rFonts w:eastAsia="Calibri" w:cs="Arial"/>
          <w:szCs w:val="22"/>
        </w:rPr>
        <w:t>Slovenija cilj 25</w:t>
      </w:r>
      <w:r w:rsidR="00824151">
        <w:rPr>
          <w:rFonts w:eastAsia="Calibri" w:cs="Arial"/>
          <w:szCs w:val="22"/>
        </w:rPr>
        <w:t xml:space="preserve">-odstotnega </w:t>
      </w:r>
      <w:r w:rsidRPr="00EE198E">
        <w:rPr>
          <w:rFonts w:eastAsia="Calibri" w:cs="Arial"/>
          <w:szCs w:val="22"/>
        </w:rPr>
        <w:t>deleža OVE</w:t>
      </w:r>
      <w:r w:rsidR="00824151">
        <w:rPr>
          <w:rFonts w:eastAsia="Calibri" w:cs="Arial"/>
          <w:szCs w:val="22"/>
        </w:rPr>
        <w:t xml:space="preserve"> v končni bruto porabi</w:t>
      </w:r>
      <w:r w:rsidRPr="00EE198E">
        <w:rPr>
          <w:rFonts w:eastAsia="Calibri" w:cs="Arial"/>
          <w:szCs w:val="22"/>
        </w:rPr>
        <w:t xml:space="preserve">, ki je bil </w:t>
      </w:r>
      <w:r w:rsidR="00824151">
        <w:rPr>
          <w:rFonts w:eastAsia="Calibri" w:cs="Arial"/>
          <w:szCs w:val="22"/>
        </w:rPr>
        <w:t>načrtovan</w:t>
      </w:r>
      <w:r w:rsidRPr="00EE198E">
        <w:rPr>
          <w:rFonts w:eastAsia="Calibri" w:cs="Arial"/>
          <w:szCs w:val="22"/>
        </w:rPr>
        <w:t xml:space="preserve"> za leto 2020</w:t>
      </w:r>
      <w:r w:rsidR="00824151">
        <w:rPr>
          <w:rFonts w:eastAsia="Calibri" w:cs="Arial"/>
          <w:szCs w:val="22"/>
        </w:rPr>
        <w:t>, dosegla šele l</w:t>
      </w:r>
      <w:r w:rsidR="00824151" w:rsidRPr="00824151">
        <w:rPr>
          <w:rFonts w:eastAsia="Calibri" w:cs="Arial"/>
          <w:szCs w:val="22"/>
        </w:rPr>
        <w:t>eta 2023</w:t>
      </w:r>
      <w:r w:rsidR="00824151">
        <w:rPr>
          <w:rFonts w:eastAsia="Calibri" w:cs="Arial"/>
          <w:szCs w:val="22"/>
        </w:rPr>
        <w:t>.</w:t>
      </w:r>
    </w:p>
    <w:p w14:paraId="114E5DFE" w14:textId="44DCA7FF" w:rsidR="00B8769E" w:rsidRPr="00B8769E" w:rsidRDefault="00641D7D" w:rsidP="00CE6C9D">
      <w:pPr>
        <w:rPr>
          <w:rFonts w:eastAsia="Calibri" w:cs="Arial"/>
          <w:szCs w:val="22"/>
        </w:rPr>
      </w:pPr>
      <w:r w:rsidRPr="00641D7D">
        <w:rPr>
          <w:rFonts w:eastAsia="Calibri" w:cs="Arial"/>
          <w:szCs w:val="22"/>
        </w:rPr>
        <w:t xml:space="preserve">Pri </w:t>
      </w:r>
      <w:r>
        <w:rPr>
          <w:rFonts w:eastAsia="Calibri" w:cs="Arial"/>
          <w:szCs w:val="22"/>
        </w:rPr>
        <w:t>odvisnosti od rabe uvoženega zemeljskega plina</w:t>
      </w:r>
      <w:r w:rsidRPr="00641D7D">
        <w:rPr>
          <w:rFonts w:eastAsia="Calibri" w:cs="Arial"/>
          <w:szCs w:val="22"/>
        </w:rPr>
        <w:t xml:space="preserve"> </w:t>
      </w:r>
      <w:r>
        <w:rPr>
          <w:rFonts w:eastAsia="Calibri" w:cs="Arial"/>
          <w:szCs w:val="22"/>
        </w:rPr>
        <w:t xml:space="preserve">je </w:t>
      </w:r>
      <w:r w:rsidRPr="00641D7D">
        <w:rPr>
          <w:rFonts w:eastAsia="Calibri" w:cs="Arial"/>
          <w:szCs w:val="22"/>
        </w:rPr>
        <w:t>kritično izpostavljena predvsem slovenska industrija, ki jo zaznamuje visok delež energetsko intenzivne industrije in porabi približno 75 % plina</w:t>
      </w:r>
      <w:r>
        <w:rPr>
          <w:rFonts w:eastAsia="Calibri" w:cs="Arial"/>
          <w:szCs w:val="22"/>
        </w:rPr>
        <w:t>,</w:t>
      </w:r>
      <w:r w:rsidRPr="00641D7D">
        <w:rPr>
          <w:rFonts w:eastAsia="Calibri" w:cs="Arial"/>
          <w:szCs w:val="22"/>
        </w:rPr>
        <w:t xml:space="preserve"> ter večji sistemi daljinskega ogrevanja, kjer plin prav tako predstavlja ključen energent glede na obseg proizvodnje toplote za ogrevanje.</w:t>
      </w:r>
      <w:r>
        <w:rPr>
          <w:rFonts w:eastAsia="Calibri" w:cs="Arial"/>
          <w:szCs w:val="22"/>
        </w:rPr>
        <w:t xml:space="preserve"> </w:t>
      </w:r>
      <w:r w:rsidRPr="00641D7D">
        <w:rPr>
          <w:rFonts w:eastAsia="Calibri" w:cs="Arial"/>
          <w:szCs w:val="22"/>
        </w:rPr>
        <w:t xml:space="preserve">Slovenska industrija in </w:t>
      </w:r>
      <w:r>
        <w:rPr>
          <w:rFonts w:eastAsia="Calibri" w:cs="Arial"/>
          <w:szCs w:val="22"/>
        </w:rPr>
        <w:t xml:space="preserve">največji </w:t>
      </w:r>
      <w:r w:rsidRPr="00641D7D">
        <w:rPr>
          <w:rFonts w:eastAsia="Calibri" w:cs="Arial"/>
          <w:szCs w:val="22"/>
        </w:rPr>
        <w:t xml:space="preserve">sistemi </w:t>
      </w:r>
      <w:r>
        <w:rPr>
          <w:rFonts w:eastAsia="Calibri" w:cs="Arial"/>
          <w:szCs w:val="22"/>
        </w:rPr>
        <w:t>daljinskega ogrevanja</w:t>
      </w:r>
      <w:r w:rsidRPr="00641D7D">
        <w:rPr>
          <w:rFonts w:eastAsia="Calibri" w:cs="Arial"/>
          <w:szCs w:val="22"/>
        </w:rPr>
        <w:t xml:space="preserve"> morajo, kolikor je tehnično in hitro mogoče, izvesti prehod na druge zanesljive</w:t>
      </w:r>
      <w:r>
        <w:rPr>
          <w:rFonts w:eastAsia="Calibri" w:cs="Arial"/>
          <w:szCs w:val="22"/>
        </w:rPr>
        <w:t>, zlasti obnovljive</w:t>
      </w:r>
      <w:r w:rsidRPr="00641D7D">
        <w:rPr>
          <w:rFonts w:eastAsia="Calibri" w:cs="Arial"/>
          <w:szCs w:val="22"/>
        </w:rPr>
        <w:t xml:space="preserve"> vire energije, </w:t>
      </w:r>
      <w:r>
        <w:rPr>
          <w:rFonts w:eastAsia="Calibri" w:cs="Arial"/>
          <w:szCs w:val="22"/>
        </w:rPr>
        <w:t>za kar</w:t>
      </w:r>
      <w:r w:rsidRPr="00641D7D">
        <w:rPr>
          <w:rFonts w:eastAsia="Calibri" w:cs="Arial"/>
          <w:szCs w:val="22"/>
        </w:rPr>
        <w:t xml:space="preserve"> so nujna </w:t>
      </w:r>
      <w:r>
        <w:rPr>
          <w:rFonts w:eastAsia="Calibri" w:cs="Arial"/>
          <w:szCs w:val="22"/>
        </w:rPr>
        <w:t>potrebna</w:t>
      </w:r>
      <w:r w:rsidRPr="00641D7D">
        <w:rPr>
          <w:rFonts w:eastAsia="Calibri" w:cs="Arial"/>
          <w:szCs w:val="22"/>
        </w:rPr>
        <w:t xml:space="preserve"> vlaganja v razogljičenje energetske infrastrukture in oskrbe v industriji in sistemih DO.</w:t>
      </w:r>
    </w:p>
    <w:p w14:paraId="03CFF652" w14:textId="77777777" w:rsidR="00B8769E" w:rsidRPr="00B8769E" w:rsidRDefault="00B8769E" w:rsidP="00B8769E">
      <w:pPr>
        <w:spacing w:after="0"/>
        <w:rPr>
          <w:rFonts w:eastAsia="Calibri" w:cs="Arial"/>
          <w:b/>
          <w:szCs w:val="22"/>
        </w:rPr>
      </w:pPr>
    </w:p>
    <w:p w14:paraId="10FB5795" w14:textId="49AF69D9" w:rsidR="009832A2" w:rsidRDefault="009832A2" w:rsidP="004C2106">
      <w:pPr>
        <w:pStyle w:val="Odstavekseznama"/>
        <w:numPr>
          <w:ilvl w:val="0"/>
          <w:numId w:val="7"/>
        </w:numPr>
        <w:spacing w:after="0"/>
        <w:rPr>
          <w:rFonts w:eastAsia="Calibri" w:cs="Arial"/>
          <w:b/>
          <w:szCs w:val="22"/>
        </w:rPr>
      </w:pPr>
      <w:r w:rsidRPr="00B8769E">
        <w:rPr>
          <w:rFonts w:eastAsia="Calibri" w:cs="Arial"/>
          <w:b/>
          <w:szCs w:val="22"/>
        </w:rPr>
        <w:t>Pomanjkanje sredstev</w:t>
      </w:r>
      <w:r w:rsidR="00B8769E" w:rsidRPr="00B8769E">
        <w:rPr>
          <w:rFonts w:eastAsia="Calibri" w:cs="Arial"/>
          <w:b/>
          <w:szCs w:val="22"/>
        </w:rPr>
        <w:t xml:space="preserve"> in zagotavljanje komplementarnosti pri dodeljevanju sredstev</w:t>
      </w:r>
      <w:r w:rsidRPr="00B8769E">
        <w:rPr>
          <w:rFonts w:eastAsia="Calibri" w:cs="Arial"/>
          <w:b/>
          <w:szCs w:val="22"/>
        </w:rPr>
        <w:t xml:space="preserve"> z</w:t>
      </w:r>
      <w:r w:rsidR="00B8769E" w:rsidRPr="00B8769E">
        <w:rPr>
          <w:rFonts w:eastAsia="Calibri" w:cs="Arial"/>
          <w:b/>
          <w:szCs w:val="22"/>
        </w:rPr>
        <w:t>a investicijska vlaganja na področju energ</w:t>
      </w:r>
      <w:r w:rsidR="005C27F1">
        <w:rPr>
          <w:rFonts w:eastAsia="Calibri" w:cs="Arial"/>
          <w:b/>
          <w:szCs w:val="22"/>
        </w:rPr>
        <w:t>ije</w:t>
      </w:r>
    </w:p>
    <w:p w14:paraId="3B4A2FFB" w14:textId="6105B8F8" w:rsidR="00B8769E" w:rsidRPr="0036783E" w:rsidRDefault="00E9489E" w:rsidP="00B8769E">
      <w:pPr>
        <w:spacing w:after="0"/>
        <w:rPr>
          <w:rFonts w:eastAsia="Calibri" w:cs="Arial"/>
          <w:szCs w:val="22"/>
        </w:rPr>
      </w:pPr>
      <w:r>
        <w:rPr>
          <w:rFonts w:eastAsia="Calibri" w:cs="Arial"/>
          <w:szCs w:val="22"/>
        </w:rPr>
        <w:t xml:space="preserve">Kljub številnim finančnim mehanizmom, ki omogočajo preusmeritev in koriščenje evropskih in nacionalnih javnih sredstev v </w:t>
      </w:r>
      <w:r w:rsidR="005C27F1">
        <w:rPr>
          <w:rFonts w:eastAsia="Calibri" w:cs="Arial"/>
          <w:szCs w:val="22"/>
        </w:rPr>
        <w:t xml:space="preserve">naložbe na področju energije, pa so nekateri med njimi zagnali šele v času energetske krize in negotovih geopolitičnih razmer v svetu. Na področju energetske infrastrukture so potrebna investicijska vlaganja običajno večja, dolgotrajnejša in zahtevajo konsistenten, stalni vir skozi daljše časovno obdobje. Prav ustrezno dolgo časovno obdobje za izvedbo tovrstnih reform in naložb se je izkazalo kot šibka točka Mehanizma za okrevanje in odpornost ter pobude </w:t>
      </w:r>
      <w:proofErr w:type="spellStart"/>
      <w:r w:rsidR="005C27F1">
        <w:rPr>
          <w:rFonts w:eastAsia="Calibri" w:cs="Arial"/>
          <w:szCs w:val="22"/>
        </w:rPr>
        <w:t>REPowerEU</w:t>
      </w:r>
      <w:proofErr w:type="spellEnd"/>
      <w:r w:rsidR="005C27F1">
        <w:rPr>
          <w:rFonts w:eastAsia="Calibri" w:cs="Arial"/>
          <w:szCs w:val="22"/>
        </w:rPr>
        <w:t xml:space="preserve">, ki v so nezavidljiv položaj potisnile tako investitorje kot tudi izvajalce ukrepov, saj se izvajanje nacionalnih načrtov za okrevanje in odpornost zaključi v sredini leta 2026. Nekoliko </w:t>
      </w:r>
      <w:r w:rsidR="00114B76">
        <w:rPr>
          <w:rFonts w:eastAsia="Calibri" w:cs="Arial"/>
          <w:szCs w:val="22"/>
        </w:rPr>
        <w:t>ugodn</w:t>
      </w:r>
      <w:r w:rsidR="005C27F1">
        <w:rPr>
          <w:rFonts w:eastAsia="Calibri" w:cs="Arial"/>
          <w:szCs w:val="22"/>
        </w:rPr>
        <w:t xml:space="preserve">ejšo </w:t>
      </w:r>
      <w:proofErr w:type="spellStart"/>
      <w:r w:rsidR="005C27F1">
        <w:rPr>
          <w:rFonts w:eastAsia="Calibri" w:cs="Arial"/>
          <w:szCs w:val="22"/>
        </w:rPr>
        <w:t>časovnico</w:t>
      </w:r>
      <w:proofErr w:type="spellEnd"/>
      <w:r w:rsidR="005C27F1">
        <w:rPr>
          <w:rFonts w:eastAsia="Calibri" w:cs="Arial"/>
          <w:szCs w:val="22"/>
        </w:rPr>
        <w:t xml:space="preserve"> ponuja nova finančna perspektiva v okviru izvajanja evropske kohezijske politike</w:t>
      </w:r>
      <w:r w:rsidR="00114B76">
        <w:rPr>
          <w:rFonts w:eastAsia="Calibri" w:cs="Arial"/>
          <w:szCs w:val="22"/>
        </w:rPr>
        <w:t xml:space="preserve"> (do konca 20</w:t>
      </w:r>
      <w:r w:rsidR="00C1081F">
        <w:rPr>
          <w:rFonts w:eastAsia="Calibri" w:cs="Arial"/>
          <w:szCs w:val="22"/>
        </w:rPr>
        <w:t>30</w:t>
      </w:r>
      <w:r w:rsidR="00114B76">
        <w:rPr>
          <w:rFonts w:eastAsia="Calibri" w:cs="Arial"/>
          <w:szCs w:val="22"/>
        </w:rPr>
        <w:t>), v okviru katere so razpoložljiva tudi sredstva Sklada za pravični prehod,</w:t>
      </w:r>
      <w:r w:rsidR="005C27F1">
        <w:rPr>
          <w:rFonts w:eastAsia="Calibri" w:cs="Arial"/>
          <w:szCs w:val="22"/>
        </w:rPr>
        <w:t xml:space="preserve"> a je programska neprilagojenost aktualnim razmeram na energetskem trgu rezultirala v potrebnih spremembah in prilagoditvah operativnih programov držav članic, tudi s preusmeritvijo dela kohezijskih sredstev v ukrepe na področju energije (zlasti področje elektroenergetskega omrežja). </w:t>
      </w:r>
      <w:r w:rsidR="00114B76">
        <w:rPr>
          <w:rFonts w:eastAsia="Calibri" w:cs="Arial"/>
          <w:szCs w:val="22"/>
        </w:rPr>
        <w:t xml:space="preserve">Na področju energije se z letom 2024 v Sloveniji izvaja tudi dodeljevanje sredstev Sklada za modernizacijo, a je zaradi specifičnosti </w:t>
      </w:r>
      <w:r w:rsidR="00114B76">
        <w:rPr>
          <w:rFonts w:eastAsia="Calibri" w:cs="Arial"/>
          <w:szCs w:val="22"/>
        </w:rPr>
        <w:lastRenderedPageBreak/>
        <w:t>mehanizma, kjer se sredstva sklada državi članici upravičenki dodelijo periodično in na podlagi na dražbi prodanih emisijskih kuponov, dodeljevanje razpoložljivih sredstev za večje naložbe nepredvidljivo in postopno. Za države članice, ki tako kot Slovenija koristijo sredstva vseh navedenih finančnih mehanizmov, je zagotavljanje komplementarnosti ukrepov, reform in naložb med različnimi finančnimi mehanizmi oteženo, saj ima vsak mehanizem svoje cilje, časovni okvir, pravila in v veliki večini delujejo povsem neodvisno od drugih mehanizmov.</w:t>
      </w:r>
    </w:p>
    <w:p w14:paraId="2AADD636" w14:textId="1ED26B08" w:rsidR="00851453" w:rsidRDefault="00851453" w:rsidP="00851453">
      <w:pPr>
        <w:spacing w:after="0"/>
        <w:rPr>
          <w:rFonts w:eastAsia="Calibri" w:cs="Arial"/>
          <w:szCs w:val="22"/>
        </w:rPr>
      </w:pPr>
    </w:p>
    <w:p w14:paraId="0960C6F6" w14:textId="01AD44A9" w:rsidR="00851453" w:rsidRPr="00851453" w:rsidRDefault="00DC6AD2" w:rsidP="00851453">
      <w:pPr>
        <w:spacing w:after="0"/>
        <w:rPr>
          <w:rFonts w:eastAsia="Calibri" w:cs="Arial"/>
          <w:b/>
          <w:szCs w:val="22"/>
          <w:u w:val="single"/>
        </w:rPr>
      </w:pPr>
      <w:r>
        <w:rPr>
          <w:rFonts w:eastAsia="Calibri" w:cs="Arial"/>
          <w:b/>
          <w:szCs w:val="22"/>
          <w:u w:val="single"/>
        </w:rPr>
        <w:t>Ključni</w:t>
      </w:r>
      <w:r w:rsidR="00511841">
        <w:rPr>
          <w:rFonts w:eastAsia="Calibri" w:cs="Arial"/>
          <w:b/>
          <w:szCs w:val="22"/>
          <w:u w:val="single"/>
        </w:rPr>
        <w:t xml:space="preserve"> nacionalni</w:t>
      </w:r>
      <w:r w:rsidR="00851453" w:rsidRPr="00851453">
        <w:rPr>
          <w:rFonts w:eastAsia="Calibri" w:cs="Arial"/>
          <w:b/>
          <w:szCs w:val="22"/>
          <w:u w:val="single"/>
        </w:rPr>
        <w:t xml:space="preserve"> strateški dokumenti</w:t>
      </w:r>
    </w:p>
    <w:p w14:paraId="66E4DD98" w14:textId="77777777" w:rsidR="00851453" w:rsidRDefault="00851453" w:rsidP="00851453">
      <w:pPr>
        <w:spacing w:after="0"/>
        <w:rPr>
          <w:rFonts w:eastAsia="Calibri" w:cs="Arial"/>
          <w:szCs w:val="22"/>
        </w:rPr>
      </w:pPr>
    </w:p>
    <w:p w14:paraId="1F522611" w14:textId="6AE5175C" w:rsidR="003D5674" w:rsidRDefault="004143F6" w:rsidP="003D5674">
      <w:pPr>
        <w:spacing w:after="0"/>
        <w:rPr>
          <w:rFonts w:eastAsia="Calibri" w:cs="Arial"/>
          <w:szCs w:val="22"/>
        </w:rPr>
      </w:pPr>
      <w:r>
        <w:rPr>
          <w:rFonts w:eastAsia="Calibri" w:cs="Arial"/>
          <w:szCs w:val="22"/>
        </w:rPr>
        <w:t>S</w:t>
      </w:r>
      <w:r w:rsidR="003D5674" w:rsidRPr="003D5674">
        <w:rPr>
          <w:rFonts w:eastAsia="Calibri" w:cs="Arial"/>
          <w:szCs w:val="22"/>
        </w:rPr>
        <w:t>kladno z Uredbo EU 2018/1999 o upravljanju energetske unije in podnebnih ukrepov</w:t>
      </w:r>
      <w:r w:rsidR="003D5674">
        <w:rPr>
          <w:rStyle w:val="Sprotnaopomba-sklic"/>
          <w:rFonts w:eastAsia="Calibri" w:cs="Arial"/>
          <w:szCs w:val="22"/>
        </w:rPr>
        <w:footnoteReference w:id="2"/>
      </w:r>
      <w:r w:rsidR="003D5674" w:rsidRPr="003D5674">
        <w:rPr>
          <w:rFonts w:eastAsia="Calibri" w:cs="Arial"/>
          <w:szCs w:val="22"/>
        </w:rPr>
        <w:t xml:space="preserve"> (v nadaljnjem besedilu: Uredba (EU) 2018/1999)</w:t>
      </w:r>
      <w:r>
        <w:rPr>
          <w:rFonts w:eastAsia="Calibri" w:cs="Arial"/>
          <w:szCs w:val="22"/>
        </w:rPr>
        <w:t xml:space="preserve"> je </w:t>
      </w:r>
      <w:r w:rsidRPr="003D5674">
        <w:rPr>
          <w:rFonts w:eastAsia="Calibri" w:cs="Arial"/>
          <w:szCs w:val="22"/>
        </w:rPr>
        <w:t>Vlada Republike Slovenije 18. decembra 2024 sprejela</w:t>
      </w:r>
      <w:r w:rsidRPr="003D5674">
        <w:rPr>
          <w:rFonts w:eastAsia="Calibri" w:cs="Arial"/>
          <w:b/>
          <w:bCs/>
          <w:szCs w:val="22"/>
        </w:rPr>
        <w:t xml:space="preserve"> Posodobljeni Celoviti nacionalni energetski in podnebni načrt Republike Slovenije (</w:t>
      </w:r>
      <w:r>
        <w:rPr>
          <w:rFonts w:eastAsia="Calibri" w:cs="Arial"/>
          <w:b/>
          <w:bCs/>
          <w:szCs w:val="22"/>
        </w:rPr>
        <w:t xml:space="preserve">v nadaljnjem besedilu: </w:t>
      </w:r>
      <w:r w:rsidRPr="003D5674">
        <w:rPr>
          <w:rFonts w:eastAsia="Calibri" w:cs="Arial"/>
          <w:b/>
          <w:bCs/>
          <w:szCs w:val="22"/>
        </w:rPr>
        <w:t>NEPN 2024</w:t>
      </w:r>
      <w:r w:rsidRPr="003D5674">
        <w:rPr>
          <w:rFonts w:eastAsia="Calibri" w:cs="Arial"/>
          <w:szCs w:val="22"/>
        </w:rPr>
        <w:t>)</w:t>
      </w:r>
      <w:r>
        <w:rPr>
          <w:rStyle w:val="Sprotnaopomba-sklic"/>
          <w:rFonts w:eastAsia="Calibri" w:cs="Arial"/>
          <w:szCs w:val="22"/>
        </w:rPr>
        <w:footnoteReference w:id="3"/>
      </w:r>
      <w:r w:rsidR="00EF54EA">
        <w:rPr>
          <w:rFonts w:eastAsia="Calibri" w:cs="Arial"/>
          <w:szCs w:val="22"/>
        </w:rPr>
        <w:t>, ki predstavlja ključno strateško podlago za načrtovanje predmetnega programa.</w:t>
      </w:r>
      <w:r>
        <w:rPr>
          <w:rFonts w:eastAsia="Calibri" w:cs="Arial"/>
          <w:szCs w:val="22"/>
        </w:rPr>
        <w:t xml:space="preserve"> </w:t>
      </w:r>
      <w:r w:rsidR="00EF54EA">
        <w:rPr>
          <w:rFonts w:eastAsia="Calibri" w:cs="Arial"/>
          <w:szCs w:val="22"/>
        </w:rPr>
        <w:t>Z NEPN 2024</w:t>
      </w:r>
      <w:r w:rsidR="003D5674" w:rsidRPr="003D5674">
        <w:rPr>
          <w:rFonts w:eastAsia="Calibri" w:cs="Arial"/>
          <w:szCs w:val="22"/>
        </w:rPr>
        <w:t xml:space="preserve"> se </w:t>
      </w:r>
      <w:r>
        <w:rPr>
          <w:rFonts w:eastAsia="Calibri" w:cs="Arial"/>
          <w:szCs w:val="22"/>
        </w:rPr>
        <w:t xml:space="preserve">je </w:t>
      </w:r>
      <w:r w:rsidR="003D5674" w:rsidRPr="003D5674">
        <w:rPr>
          <w:rFonts w:eastAsia="Calibri" w:cs="Arial"/>
          <w:szCs w:val="22"/>
        </w:rPr>
        <w:t>nadomestil prvi</w:t>
      </w:r>
      <w:r w:rsidR="003D5674" w:rsidRPr="003D5674">
        <w:rPr>
          <w:rFonts w:eastAsia="Calibri" w:cs="Arial"/>
          <w:b/>
          <w:bCs/>
          <w:szCs w:val="22"/>
        </w:rPr>
        <w:t xml:space="preserve"> </w:t>
      </w:r>
      <w:r w:rsidR="003D5674" w:rsidRPr="003D5674">
        <w:rPr>
          <w:rFonts w:eastAsia="Calibri" w:cs="Arial"/>
          <w:bCs/>
          <w:szCs w:val="22"/>
        </w:rPr>
        <w:t>Celoviti nacionalni energetski in podnebni načrt Republike Slovenije</w:t>
      </w:r>
      <w:r w:rsidR="003D5674" w:rsidRPr="003D5674">
        <w:rPr>
          <w:rFonts w:eastAsia="Calibri" w:cs="Arial"/>
          <w:bCs/>
          <w:szCs w:val="22"/>
          <w:vertAlign w:val="superscript"/>
        </w:rPr>
        <w:footnoteReference w:id="4"/>
      </w:r>
      <w:r w:rsidR="003D5674" w:rsidRPr="003D5674">
        <w:rPr>
          <w:rFonts w:eastAsia="Calibri" w:cs="Arial"/>
          <w:bCs/>
          <w:szCs w:val="22"/>
        </w:rPr>
        <w:t xml:space="preserve"> (v nadalj</w:t>
      </w:r>
      <w:r w:rsidR="003D5674">
        <w:rPr>
          <w:rFonts w:eastAsia="Calibri" w:cs="Arial"/>
          <w:bCs/>
          <w:szCs w:val="22"/>
        </w:rPr>
        <w:t>njem besedilu</w:t>
      </w:r>
      <w:r w:rsidR="003D5674" w:rsidRPr="003D5674">
        <w:rPr>
          <w:rFonts w:eastAsia="Calibri" w:cs="Arial"/>
          <w:bCs/>
          <w:szCs w:val="22"/>
        </w:rPr>
        <w:t>: NEPN), sprejet februarja 2020.</w:t>
      </w:r>
      <w:r w:rsidR="003D5674">
        <w:rPr>
          <w:rFonts w:eastAsia="Calibri" w:cs="Arial"/>
          <w:b/>
          <w:bCs/>
          <w:szCs w:val="22"/>
        </w:rPr>
        <w:t xml:space="preserve"> </w:t>
      </w:r>
      <w:r w:rsidR="003D5674" w:rsidRPr="003D5674">
        <w:rPr>
          <w:rFonts w:eastAsia="Calibri" w:cs="Arial"/>
          <w:szCs w:val="22"/>
        </w:rPr>
        <w:t>NEPN in NEPN</w:t>
      </w:r>
      <w:r>
        <w:rPr>
          <w:rFonts w:eastAsia="Calibri" w:cs="Arial"/>
          <w:szCs w:val="22"/>
        </w:rPr>
        <w:t xml:space="preserve"> 2024</w:t>
      </w:r>
      <w:r w:rsidR="003D5674" w:rsidRPr="003D5674">
        <w:rPr>
          <w:rFonts w:eastAsia="Calibri" w:cs="Arial"/>
          <w:szCs w:val="22"/>
        </w:rPr>
        <w:t xml:space="preserve"> sta bila pripravljena v skladu z določbami Uredbe </w:t>
      </w:r>
      <w:r>
        <w:rPr>
          <w:rFonts w:eastAsia="Calibri" w:cs="Arial"/>
          <w:szCs w:val="22"/>
        </w:rPr>
        <w:t xml:space="preserve">(EU) </w:t>
      </w:r>
      <w:r w:rsidR="003D5674" w:rsidRPr="003D5674">
        <w:rPr>
          <w:rFonts w:eastAsia="Calibri" w:cs="Arial"/>
          <w:szCs w:val="22"/>
        </w:rPr>
        <w:t xml:space="preserve">2018/1999 </w:t>
      </w:r>
      <w:r>
        <w:rPr>
          <w:rFonts w:eastAsia="Calibri" w:cs="Arial"/>
          <w:szCs w:val="22"/>
        </w:rPr>
        <w:t xml:space="preserve">in </w:t>
      </w:r>
      <w:r w:rsidR="003D5674" w:rsidRPr="003D5674">
        <w:rPr>
          <w:rFonts w:eastAsia="Calibri" w:cs="Arial"/>
          <w:szCs w:val="22"/>
        </w:rPr>
        <w:t>med drugim</w:t>
      </w:r>
      <w:r>
        <w:rPr>
          <w:rFonts w:eastAsia="Calibri" w:cs="Arial"/>
          <w:szCs w:val="22"/>
        </w:rPr>
        <w:t xml:space="preserve"> vsebujeta</w:t>
      </w:r>
      <w:r w:rsidR="003D5674" w:rsidRPr="003D5674">
        <w:rPr>
          <w:rFonts w:eastAsia="Calibri" w:cs="Arial"/>
          <w:szCs w:val="22"/>
        </w:rPr>
        <w:t xml:space="preserve"> tudi politike in ukrepe za doseganje nacionalnih energetskih in podnebnih ciljev do leta 2030, vključno z doseganjem nacionalnega prispevka k zavezujočemu cilju na ravni Unije do leta 2030 za </w:t>
      </w:r>
      <w:r w:rsidR="00172B9F">
        <w:rPr>
          <w:rFonts w:eastAsia="Calibri" w:cs="Arial"/>
          <w:szCs w:val="22"/>
        </w:rPr>
        <w:t xml:space="preserve">OVE </w:t>
      </w:r>
      <w:r w:rsidR="003D5674" w:rsidRPr="003D5674">
        <w:rPr>
          <w:rFonts w:eastAsia="Calibri" w:cs="Arial"/>
          <w:szCs w:val="22"/>
        </w:rPr>
        <w:t xml:space="preserve">ter ukrepi, značilnimi za posamezne sektorje in tehnologije. NEPN </w:t>
      </w:r>
      <w:r w:rsidR="00EF54EA">
        <w:rPr>
          <w:rFonts w:eastAsia="Calibri" w:cs="Arial"/>
          <w:szCs w:val="22"/>
        </w:rPr>
        <w:t xml:space="preserve">2024 </w:t>
      </w:r>
      <w:r w:rsidR="003D5674" w:rsidRPr="003D5674">
        <w:rPr>
          <w:rFonts w:eastAsia="Calibri" w:cs="Arial"/>
          <w:szCs w:val="22"/>
        </w:rPr>
        <w:t xml:space="preserve">za obdobje do leta 2030 (s pogledom do 2040) določa cilje, politike in ukrepe na petih razsežnostih energetske unije: razogljičenje (emisije </w:t>
      </w:r>
      <w:r>
        <w:rPr>
          <w:rFonts w:eastAsia="Calibri" w:cs="Arial"/>
          <w:szCs w:val="22"/>
        </w:rPr>
        <w:t>toplogrednih plinov (v nadaljnjem besedilu: TGP)</w:t>
      </w:r>
      <w:r w:rsidR="003D5674" w:rsidRPr="003D5674">
        <w:rPr>
          <w:rFonts w:eastAsia="Calibri" w:cs="Arial"/>
          <w:szCs w:val="22"/>
        </w:rPr>
        <w:t xml:space="preserve"> in obnovljivi viri energije), energetska učinkovitost, energetska varnost, notranji trg ter raziskave, inovacije in konkurenčnost. V skladu z določbami Uredbe</w:t>
      </w:r>
      <w:r w:rsidR="00601951">
        <w:rPr>
          <w:rFonts w:eastAsia="Calibri" w:cs="Arial"/>
          <w:szCs w:val="22"/>
        </w:rPr>
        <w:t xml:space="preserve"> (EU)</w:t>
      </w:r>
      <w:r w:rsidR="003D5674" w:rsidRPr="003D5674">
        <w:rPr>
          <w:rFonts w:eastAsia="Calibri" w:cs="Arial"/>
          <w:szCs w:val="22"/>
        </w:rPr>
        <w:t xml:space="preserve"> 2018/1999 je </w:t>
      </w:r>
      <w:r>
        <w:rPr>
          <w:rFonts w:eastAsia="Calibri" w:cs="Arial"/>
          <w:szCs w:val="22"/>
        </w:rPr>
        <w:t>treba</w:t>
      </w:r>
      <w:r w:rsidR="003D5674" w:rsidRPr="003D5674">
        <w:rPr>
          <w:rFonts w:eastAsia="Calibri" w:cs="Arial"/>
          <w:szCs w:val="22"/>
        </w:rPr>
        <w:t xml:space="preserve"> </w:t>
      </w:r>
      <w:r w:rsidR="00601951">
        <w:rPr>
          <w:rFonts w:eastAsia="Calibri" w:cs="Arial"/>
          <w:szCs w:val="22"/>
        </w:rPr>
        <w:t>nacionalne energetske in podnebne načrte</w:t>
      </w:r>
      <w:r w:rsidR="003D5674" w:rsidRPr="003D5674">
        <w:rPr>
          <w:rFonts w:eastAsia="Calibri" w:cs="Arial"/>
          <w:szCs w:val="22"/>
        </w:rPr>
        <w:t xml:space="preserve"> posodobiti vsakih pet let.</w:t>
      </w:r>
    </w:p>
    <w:p w14:paraId="2F73BF09" w14:textId="77777777" w:rsidR="003D5674" w:rsidRDefault="003D5674" w:rsidP="003D5674">
      <w:pPr>
        <w:spacing w:after="0"/>
        <w:rPr>
          <w:rFonts w:eastAsia="Calibri" w:cs="Arial"/>
          <w:b/>
          <w:szCs w:val="22"/>
        </w:rPr>
      </w:pPr>
    </w:p>
    <w:p w14:paraId="5BCFCADA" w14:textId="537A89B0" w:rsidR="00851453" w:rsidRPr="00851453" w:rsidRDefault="00601951" w:rsidP="003D5674">
      <w:pPr>
        <w:spacing w:after="0"/>
        <w:rPr>
          <w:rFonts w:eastAsia="Calibri" w:cs="Arial"/>
          <w:szCs w:val="22"/>
        </w:rPr>
      </w:pPr>
      <w:r>
        <w:rPr>
          <w:rFonts w:eastAsia="Calibri" w:cs="Arial"/>
          <w:szCs w:val="22"/>
        </w:rPr>
        <w:t>Gl</w:t>
      </w:r>
      <w:r w:rsidR="00851453" w:rsidRPr="00851453">
        <w:rPr>
          <w:rFonts w:eastAsia="Calibri" w:cs="Arial"/>
          <w:szCs w:val="22"/>
        </w:rPr>
        <w:t>avni cilj</w:t>
      </w:r>
      <w:r>
        <w:rPr>
          <w:rFonts w:eastAsia="Calibri" w:cs="Arial"/>
          <w:szCs w:val="22"/>
        </w:rPr>
        <w:t xml:space="preserve"> NEPN 2024</w:t>
      </w:r>
      <w:r w:rsidR="00851453" w:rsidRPr="00851453">
        <w:rPr>
          <w:rFonts w:eastAsia="Calibri" w:cs="Arial"/>
          <w:szCs w:val="22"/>
        </w:rPr>
        <w:t xml:space="preserve"> je</w:t>
      </w:r>
      <w:r w:rsidR="00851453" w:rsidRPr="00851453">
        <w:rPr>
          <w:rFonts w:eastAsia="Calibri" w:cs="Arial"/>
          <w:b/>
          <w:szCs w:val="22"/>
        </w:rPr>
        <w:t xml:space="preserve"> </w:t>
      </w:r>
      <w:r w:rsidR="00851453" w:rsidRPr="00851453">
        <w:rPr>
          <w:rFonts w:eastAsia="Calibri" w:cs="Arial"/>
          <w:szCs w:val="22"/>
        </w:rPr>
        <w:t xml:space="preserve">doseči vsaj </w:t>
      </w:r>
      <w:r>
        <w:rPr>
          <w:rFonts w:eastAsia="Calibri" w:cs="Arial"/>
          <w:szCs w:val="22"/>
        </w:rPr>
        <w:t>33</w:t>
      </w:r>
      <w:r w:rsidR="00851453" w:rsidRPr="00851453">
        <w:rPr>
          <w:rFonts w:eastAsia="Calibri" w:cs="Arial"/>
          <w:szCs w:val="22"/>
        </w:rPr>
        <w:t>-odstotni delež OVE v končni</w:t>
      </w:r>
      <w:r w:rsidR="007901F6">
        <w:rPr>
          <w:rFonts w:eastAsia="Calibri" w:cs="Arial"/>
          <w:szCs w:val="22"/>
        </w:rPr>
        <w:t xml:space="preserve"> rabi energije do leta 2030, med drugim pa</w:t>
      </w:r>
      <w:r w:rsidR="00851453" w:rsidRPr="00851453">
        <w:rPr>
          <w:rFonts w:eastAsia="Calibri" w:cs="Arial"/>
          <w:szCs w:val="22"/>
        </w:rPr>
        <w:t xml:space="preserve">: </w:t>
      </w:r>
    </w:p>
    <w:p w14:paraId="4DA5FAF7" w14:textId="1A70A4D7" w:rsidR="00851453" w:rsidRPr="00851453" w:rsidRDefault="00851453" w:rsidP="004C2106">
      <w:pPr>
        <w:numPr>
          <w:ilvl w:val="0"/>
          <w:numId w:val="6"/>
        </w:numPr>
        <w:spacing w:after="0"/>
        <w:contextualSpacing/>
        <w:rPr>
          <w:rFonts w:eastAsia="Calibri" w:cs="Arial"/>
          <w:szCs w:val="22"/>
        </w:rPr>
      </w:pPr>
      <w:r w:rsidRPr="00851453">
        <w:rPr>
          <w:rFonts w:eastAsia="Calibri" w:cs="Arial"/>
          <w:szCs w:val="22"/>
        </w:rPr>
        <w:t xml:space="preserve">vsaj </w:t>
      </w:r>
      <w:r w:rsidR="00601951">
        <w:rPr>
          <w:rFonts w:eastAsia="Calibri" w:cs="Arial"/>
          <w:szCs w:val="22"/>
        </w:rPr>
        <w:t>55-odstotni delež</w:t>
      </w:r>
      <w:r w:rsidR="007901F6">
        <w:rPr>
          <w:rFonts w:eastAsia="Calibri" w:cs="Arial"/>
          <w:szCs w:val="22"/>
        </w:rPr>
        <w:t xml:space="preserve"> rabe energije v stavbah iz OVE</w:t>
      </w:r>
      <w:r w:rsidRPr="00851453">
        <w:rPr>
          <w:rFonts w:eastAsia="Calibri" w:cs="Arial"/>
          <w:szCs w:val="22"/>
        </w:rPr>
        <w:t xml:space="preserve">, </w:t>
      </w:r>
    </w:p>
    <w:p w14:paraId="7399B38A" w14:textId="621ED1E5" w:rsidR="00851453" w:rsidRPr="00851453" w:rsidRDefault="00851453" w:rsidP="004C2106">
      <w:pPr>
        <w:numPr>
          <w:ilvl w:val="0"/>
          <w:numId w:val="6"/>
        </w:numPr>
        <w:spacing w:after="0"/>
        <w:contextualSpacing/>
        <w:rPr>
          <w:rFonts w:eastAsia="Calibri" w:cs="Arial"/>
          <w:szCs w:val="22"/>
        </w:rPr>
      </w:pPr>
      <w:r w:rsidRPr="00851453">
        <w:rPr>
          <w:rFonts w:eastAsia="Calibri" w:cs="Arial"/>
          <w:szCs w:val="22"/>
        </w:rPr>
        <w:t xml:space="preserve">vsaj 30-odstotni delež OVE </w:t>
      </w:r>
      <w:r w:rsidR="00601951">
        <w:rPr>
          <w:rFonts w:eastAsia="Calibri" w:cs="Arial"/>
          <w:szCs w:val="22"/>
        </w:rPr>
        <w:t xml:space="preserve">(vključno z odvečno toploto) </w:t>
      </w:r>
      <w:r w:rsidRPr="00851453">
        <w:rPr>
          <w:rFonts w:eastAsia="Calibri" w:cs="Arial"/>
          <w:szCs w:val="22"/>
        </w:rPr>
        <w:t>v industriji,</w:t>
      </w:r>
    </w:p>
    <w:p w14:paraId="6A899EDB" w14:textId="2D99EFE3" w:rsidR="00851453" w:rsidRPr="00851453" w:rsidRDefault="00601951" w:rsidP="004C2106">
      <w:pPr>
        <w:numPr>
          <w:ilvl w:val="0"/>
          <w:numId w:val="6"/>
        </w:numPr>
        <w:spacing w:after="0"/>
        <w:contextualSpacing/>
        <w:rPr>
          <w:rFonts w:eastAsia="Calibri" w:cs="Arial"/>
          <w:szCs w:val="22"/>
        </w:rPr>
      </w:pPr>
      <w:r>
        <w:rPr>
          <w:rFonts w:eastAsia="Calibri" w:cs="Arial"/>
          <w:szCs w:val="22"/>
        </w:rPr>
        <w:t>vsaj 55</w:t>
      </w:r>
      <w:r w:rsidR="00851453" w:rsidRPr="00851453">
        <w:rPr>
          <w:rFonts w:eastAsia="Calibri" w:cs="Arial"/>
          <w:szCs w:val="22"/>
        </w:rPr>
        <w:t xml:space="preserve">-odstotni delež </w:t>
      </w:r>
      <w:r>
        <w:rPr>
          <w:rFonts w:eastAsia="Calibri" w:cs="Arial"/>
          <w:szCs w:val="22"/>
        </w:rPr>
        <w:t>OVE v proizvodnji</w:t>
      </w:r>
      <w:r w:rsidR="00851453" w:rsidRPr="00851453">
        <w:rPr>
          <w:rFonts w:eastAsia="Calibri" w:cs="Arial"/>
          <w:szCs w:val="22"/>
        </w:rPr>
        <w:t xml:space="preserve"> električn</w:t>
      </w:r>
      <w:r>
        <w:rPr>
          <w:rFonts w:eastAsia="Calibri" w:cs="Arial"/>
          <w:szCs w:val="22"/>
        </w:rPr>
        <w:t>e</w:t>
      </w:r>
      <w:r w:rsidR="00851453" w:rsidRPr="00851453">
        <w:rPr>
          <w:rFonts w:eastAsia="Calibri" w:cs="Arial"/>
          <w:szCs w:val="22"/>
        </w:rPr>
        <w:t xml:space="preserve"> energij</w:t>
      </w:r>
      <w:r>
        <w:rPr>
          <w:rFonts w:eastAsia="Calibri" w:cs="Arial"/>
          <w:szCs w:val="22"/>
        </w:rPr>
        <w:t>e</w:t>
      </w:r>
      <w:r w:rsidR="00851453" w:rsidRPr="00851453">
        <w:rPr>
          <w:rFonts w:eastAsia="Calibri" w:cs="Arial"/>
          <w:szCs w:val="22"/>
        </w:rPr>
        <w:t>,</w:t>
      </w:r>
    </w:p>
    <w:p w14:paraId="3CA01CCA" w14:textId="692707BE" w:rsidR="00851453" w:rsidRPr="00601951" w:rsidRDefault="00601951" w:rsidP="00601951">
      <w:pPr>
        <w:numPr>
          <w:ilvl w:val="0"/>
          <w:numId w:val="6"/>
        </w:numPr>
        <w:spacing w:after="0"/>
        <w:contextualSpacing/>
        <w:rPr>
          <w:rFonts w:eastAsia="Calibri" w:cs="Arial"/>
          <w:szCs w:val="22"/>
        </w:rPr>
      </w:pPr>
      <w:r>
        <w:rPr>
          <w:rFonts w:eastAsia="Calibri" w:cs="Arial"/>
          <w:szCs w:val="22"/>
        </w:rPr>
        <w:t xml:space="preserve">vsaj </w:t>
      </w:r>
      <w:r w:rsidR="00851453" w:rsidRPr="00851453">
        <w:rPr>
          <w:rFonts w:eastAsia="Calibri" w:cs="Arial"/>
          <w:szCs w:val="22"/>
        </w:rPr>
        <w:t>4</w:t>
      </w:r>
      <w:r>
        <w:rPr>
          <w:rFonts w:eastAsia="Calibri" w:cs="Arial"/>
          <w:szCs w:val="22"/>
        </w:rPr>
        <w:t>5</w:t>
      </w:r>
      <w:r w:rsidR="00851453" w:rsidRPr="00851453">
        <w:rPr>
          <w:rFonts w:eastAsia="Calibri" w:cs="Arial"/>
          <w:szCs w:val="22"/>
        </w:rPr>
        <w:t xml:space="preserve">-odstotni delež </w:t>
      </w:r>
      <w:r>
        <w:rPr>
          <w:rFonts w:eastAsia="Calibri" w:cs="Arial"/>
          <w:szCs w:val="22"/>
        </w:rPr>
        <w:t>pri</w:t>
      </w:r>
      <w:r w:rsidR="00851453" w:rsidRPr="00851453">
        <w:rPr>
          <w:rFonts w:eastAsia="Calibri" w:cs="Arial"/>
          <w:szCs w:val="22"/>
        </w:rPr>
        <w:t xml:space="preserve"> </w:t>
      </w:r>
      <w:r>
        <w:rPr>
          <w:rFonts w:eastAsia="Calibri" w:cs="Arial"/>
          <w:szCs w:val="22"/>
        </w:rPr>
        <w:t>ogrevanju</w:t>
      </w:r>
      <w:r w:rsidR="00851453" w:rsidRPr="00601951">
        <w:rPr>
          <w:rFonts w:eastAsia="Calibri" w:cs="Arial"/>
          <w:szCs w:val="22"/>
        </w:rPr>
        <w:t xml:space="preserve"> in hlajenj</w:t>
      </w:r>
      <w:r>
        <w:rPr>
          <w:rFonts w:eastAsia="Calibri" w:cs="Arial"/>
          <w:szCs w:val="22"/>
        </w:rPr>
        <w:t>u</w:t>
      </w:r>
      <w:r w:rsidR="00851453" w:rsidRPr="00601951">
        <w:rPr>
          <w:rFonts w:eastAsia="Calibri" w:cs="Arial"/>
          <w:szCs w:val="22"/>
        </w:rPr>
        <w:t xml:space="preserve">, </w:t>
      </w:r>
    </w:p>
    <w:p w14:paraId="657D3411" w14:textId="6E9204B2" w:rsidR="00851453" w:rsidRDefault="00601951" w:rsidP="004C2106">
      <w:pPr>
        <w:numPr>
          <w:ilvl w:val="0"/>
          <w:numId w:val="6"/>
        </w:numPr>
        <w:spacing w:after="0"/>
        <w:contextualSpacing/>
        <w:rPr>
          <w:rFonts w:eastAsia="Calibri" w:cs="Arial"/>
          <w:szCs w:val="22"/>
        </w:rPr>
      </w:pPr>
      <w:r>
        <w:rPr>
          <w:rFonts w:eastAsia="Calibri" w:cs="Arial"/>
          <w:szCs w:val="22"/>
        </w:rPr>
        <w:t xml:space="preserve">vsaj </w:t>
      </w:r>
      <w:r w:rsidR="00851453" w:rsidRPr="00851453">
        <w:rPr>
          <w:rFonts w:eastAsia="Calibri" w:cs="Arial"/>
          <w:szCs w:val="22"/>
        </w:rPr>
        <w:t>2</w:t>
      </w:r>
      <w:r>
        <w:rPr>
          <w:rFonts w:eastAsia="Calibri" w:cs="Arial"/>
          <w:szCs w:val="22"/>
        </w:rPr>
        <w:t>6</w:t>
      </w:r>
      <w:r w:rsidR="00851453" w:rsidRPr="00851453">
        <w:rPr>
          <w:rFonts w:eastAsia="Calibri" w:cs="Arial"/>
          <w:szCs w:val="22"/>
        </w:rPr>
        <w:t>-odstotni delež v prometu</w:t>
      </w:r>
      <w:r>
        <w:rPr>
          <w:rFonts w:eastAsia="Calibri" w:cs="Arial"/>
          <w:szCs w:val="22"/>
        </w:rPr>
        <w:t>.</w:t>
      </w:r>
    </w:p>
    <w:p w14:paraId="45C843D9" w14:textId="2E3708CD" w:rsidR="00A5438B" w:rsidRDefault="00A5438B" w:rsidP="00A5438B">
      <w:pPr>
        <w:spacing w:after="0"/>
        <w:contextualSpacing/>
        <w:rPr>
          <w:rFonts w:eastAsia="Calibri" w:cs="Arial"/>
          <w:szCs w:val="22"/>
        </w:rPr>
      </w:pPr>
    </w:p>
    <w:p w14:paraId="21C7E228" w14:textId="23559B17" w:rsidR="00A531E6" w:rsidRPr="00A5438B" w:rsidRDefault="00A531E6" w:rsidP="00A531E6">
      <w:pPr>
        <w:spacing w:after="0"/>
        <w:contextualSpacing/>
        <w:rPr>
          <w:rFonts w:eastAsia="Calibri" w:cs="Arial"/>
          <w:szCs w:val="22"/>
        </w:rPr>
      </w:pPr>
      <w:r>
        <w:rPr>
          <w:rFonts w:eastAsia="Calibri" w:cs="Arial"/>
          <w:szCs w:val="22"/>
        </w:rPr>
        <w:t>D</w:t>
      </w:r>
      <w:r w:rsidRPr="00A531E6">
        <w:rPr>
          <w:rFonts w:eastAsia="Calibri" w:cs="Arial"/>
          <w:szCs w:val="22"/>
        </w:rPr>
        <w:t xml:space="preserve">ržavni zbor Republike Slovenije je dne 13. </w:t>
      </w:r>
      <w:r>
        <w:rPr>
          <w:rFonts w:eastAsia="Calibri" w:cs="Arial"/>
          <w:szCs w:val="22"/>
        </w:rPr>
        <w:t>julija</w:t>
      </w:r>
      <w:r w:rsidRPr="00A531E6">
        <w:rPr>
          <w:rFonts w:eastAsia="Calibri" w:cs="Arial"/>
          <w:szCs w:val="22"/>
        </w:rPr>
        <w:t xml:space="preserve"> 2021 potrdil </w:t>
      </w:r>
      <w:r w:rsidRPr="00A531E6">
        <w:rPr>
          <w:rFonts w:eastAsia="Calibri" w:cs="Arial"/>
          <w:b/>
          <w:szCs w:val="22"/>
        </w:rPr>
        <w:t>Resolucijo o dolgoročni podnebni strategiji Slovenije do leta 2050</w:t>
      </w:r>
      <w:r w:rsidRPr="00A531E6">
        <w:rPr>
          <w:rStyle w:val="Sprotnaopomba-sklic"/>
          <w:rFonts w:eastAsia="Calibri" w:cs="Arial"/>
          <w:b/>
          <w:szCs w:val="22"/>
        </w:rPr>
        <w:footnoteReference w:id="5"/>
      </w:r>
      <w:r w:rsidRPr="00A531E6">
        <w:rPr>
          <w:rFonts w:eastAsia="Calibri" w:cs="Arial"/>
          <w:b/>
          <w:szCs w:val="22"/>
        </w:rPr>
        <w:t xml:space="preserve"> (v nadaljnjem besedilu: ReDPS50)</w:t>
      </w:r>
      <w:r w:rsidRPr="00A531E6">
        <w:rPr>
          <w:rFonts w:eastAsia="Calibri" w:cs="Arial"/>
          <w:szCs w:val="22"/>
        </w:rPr>
        <w:t>. Slovenija si s</w:t>
      </w:r>
      <w:r w:rsidR="00EF54EA">
        <w:rPr>
          <w:rFonts w:eastAsia="Calibri" w:cs="Arial"/>
          <w:szCs w:val="22"/>
        </w:rPr>
        <w:t xml:space="preserve"> podnebno</w:t>
      </w:r>
      <w:r w:rsidRPr="00A531E6">
        <w:rPr>
          <w:rFonts w:eastAsia="Calibri" w:cs="Arial"/>
          <w:szCs w:val="22"/>
        </w:rPr>
        <w:t xml:space="preserve"> strategijo zastavlja jasen cilj do leta 2050 doseči neto ničelne emisij</w:t>
      </w:r>
      <w:r>
        <w:rPr>
          <w:rFonts w:eastAsia="Calibri" w:cs="Arial"/>
          <w:szCs w:val="22"/>
        </w:rPr>
        <w:t xml:space="preserve">e oziroma podnebno nevtralnost. </w:t>
      </w:r>
      <w:r w:rsidR="00EF54EA">
        <w:rPr>
          <w:rFonts w:eastAsia="Calibri" w:cs="Arial"/>
          <w:szCs w:val="22"/>
        </w:rPr>
        <w:t>S</w:t>
      </w:r>
      <w:r w:rsidRPr="00A531E6">
        <w:rPr>
          <w:rFonts w:eastAsia="Calibri" w:cs="Arial"/>
          <w:szCs w:val="22"/>
        </w:rPr>
        <w:t>trategija temelji na načelih zmanjševanja emisij TGP, učinkovite rabe energije</w:t>
      </w:r>
      <w:r w:rsidR="008E71A4">
        <w:rPr>
          <w:rFonts w:eastAsia="Calibri" w:cs="Arial"/>
          <w:szCs w:val="22"/>
        </w:rPr>
        <w:t xml:space="preserve"> (v nadaljnjem besedilu: URE)</w:t>
      </w:r>
      <w:r w:rsidRPr="00A531E6">
        <w:rPr>
          <w:rFonts w:eastAsia="Calibri" w:cs="Arial"/>
          <w:szCs w:val="22"/>
        </w:rPr>
        <w:t xml:space="preserve"> in zmanjševanja porabe energije, podnebne pravičnosti, pravičnega prehoda in znanstvenih dognanj. </w:t>
      </w:r>
      <w:r>
        <w:rPr>
          <w:rFonts w:eastAsia="Calibri" w:cs="Arial"/>
          <w:szCs w:val="22"/>
        </w:rPr>
        <w:t xml:space="preserve">Gre za </w:t>
      </w:r>
      <w:r w:rsidRPr="00A531E6">
        <w:rPr>
          <w:rFonts w:eastAsia="Calibri" w:cs="Arial"/>
          <w:szCs w:val="22"/>
        </w:rPr>
        <w:t xml:space="preserve">strateški dokument </w:t>
      </w:r>
      <w:r>
        <w:rPr>
          <w:rFonts w:eastAsia="Calibri" w:cs="Arial"/>
          <w:szCs w:val="22"/>
        </w:rPr>
        <w:t>brez</w:t>
      </w:r>
      <w:r w:rsidRPr="00A531E6">
        <w:rPr>
          <w:rFonts w:eastAsia="Calibri" w:cs="Arial"/>
          <w:szCs w:val="22"/>
        </w:rPr>
        <w:t xml:space="preserve"> ukrepov</w:t>
      </w:r>
      <w:r>
        <w:rPr>
          <w:rFonts w:eastAsia="Calibri" w:cs="Arial"/>
          <w:szCs w:val="22"/>
        </w:rPr>
        <w:t>, medtem ko je a</w:t>
      </w:r>
      <w:r w:rsidRPr="00A531E6">
        <w:rPr>
          <w:rFonts w:eastAsia="Calibri" w:cs="Arial"/>
          <w:szCs w:val="22"/>
        </w:rPr>
        <w:t>kcijski načrt za izvajanje podnebne st</w:t>
      </w:r>
      <w:r>
        <w:rPr>
          <w:rFonts w:eastAsia="Calibri" w:cs="Arial"/>
          <w:szCs w:val="22"/>
        </w:rPr>
        <w:t xml:space="preserve">rategije do leta 2030 </w:t>
      </w:r>
      <w:r w:rsidRPr="00A531E6">
        <w:rPr>
          <w:rFonts w:eastAsia="Calibri" w:cs="Arial"/>
          <w:szCs w:val="22"/>
        </w:rPr>
        <w:t>NEPN</w:t>
      </w:r>
      <w:r>
        <w:rPr>
          <w:rFonts w:eastAsia="Calibri" w:cs="Arial"/>
          <w:szCs w:val="22"/>
        </w:rPr>
        <w:t xml:space="preserve"> 2024</w:t>
      </w:r>
      <w:r w:rsidRPr="00A531E6">
        <w:rPr>
          <w:rFonts w:eastAsia="Calibri" w:cs="Arial"/>
          <w:szCs w:val="22"/>
        </w:rPr>
        <w:t>. Vizija strategije je, da bo Slovenija leta 2050 podnebno nevtralna in na podnebne spremembe odporna družba n</w:t>
      </w:r>
      <w:r w:rsidR="00EF54EA">
        <w:rPr>
          <w:rFonts w:eastAsia="Calibri" w:cs="Arial"/>
          <w:szCs w:val="22"/>
        </w:rPr>
        <w:t>a temeljih trajnostnega razvoja, ki bo učinkovito</w:t>
      </w:r>
      <w:r w:rsidRPr="00A531E6">
        <w:rPr>
          <w:rFonts w:eastAsia="Calibri" w:cs="Arial"/>
          <w:szCs w:val="22"/>
        </w:rPr>
        <w:t xml:space="preserve"> ravnala z energijo in naravnimi viri ob hkratnem ohranjanju visoke stopnje konkurenčnosti gospodarstva. Družba bo temeljila na ohranjeni naravi, krožnem gospodarstvu, obnovljivih in </w:t>
      </w:r>
      <w:proofErr w:type="spellStart"/>
      <w:r w:rsidRPr="00A531E6">
        <w:rPr>
          <w:rFonts w:eastAsia="Calibri" w:cs="Arial"/>
          <w:szCs w:val="22"/>
        </w:rPr>
        <w:t>nizkoogljičnih</w:t>
      </w:r>
      <w:proofErr w:type="spellEnd"/>
      <w:r w:rsidRPr="00A531E6">
        <w:rPr>
          <w:rFonts w:eastAsia="Calibri" w:cs="Arial"/>
          <w:szCs w:val="22"/>
        </w:rPr>
        <w:t xml:space="preserve"> virih energije, trajnostni mobilnosti, lokalno pridelani zdravi hrani.</w:t>
      </w:r>
    </w:p>
    <w:p w14:paraId="0F436358" w14:textId="77777777" w:rsidR="00851453" w:rsidRPr="00851453" w:rsidRDefault="00851453" w:rsidP="00851453">
      <w:pPr>
        <w:spacing w:after="0"/>
        <w:rPr>
          <w:rFonts w:eastAsia="Arial" w:cs="Arial"/>
          <w:szCs w:val="22"/>
        </w:rPr>
      </w:pPr>
    </w:p>
    <w:p w14:paraId="1B6B043E" w14:textId="18E02B6D" w:rsidR="00B6655A" w:rsidRDefault="00851453" w:rsidP="00B6655A">
      <w:pPr>
        <w:spacing w:after="0"/>
        <w:rPr>
          <w:rFonts w:eastAsia="Calibri" w:cs="Arial"/>
          <w:szCs w:val="22"/>
        </w:rPr>
      </w:pPr>
      <w:r w:rsidRPr="00851453">
        <w:rPr>
          <w:rFonts w:eastAsia="Calibri" w:cs="Arial"/>
          <w:szCs w:val="22"/>
        </w:rPr>
        <w:lastRenderedPageBreak/>
        <w:t xml:space="preserve">Podlaga za načrtovanje </w:t>
      </w:r>
      <w:r>
        <w:rPr>
          <w:rFonts w:eastAsia="Calibri" w:cs="Arial"/>
          <w:szCs w:val="22"/>
        </w:rPr>
        <w:t>predmetnega programa</w:t>
      </w:r>
      <w:r w:rsidR="00113D35">
        <w:rPr>
          <w:rFonts w:eastAsia="Calibri" w:cs="Arial"/>
          <w:szCs w:val="22"/>
        </w:rPr>
        <w:t xml:space="preserve"> sta</w:t>
      </w:r>
      <w:r w:rsidRPr="00851453">
        <w:rPr>
          <w:rFonts w:eastAsia="Calibri" w:cs="Arial"/>
          <w:szCs w:val="22"/>
        </w:rPr>
        <w:t xml:space="preserve"> tudi</w:t>
      </w:r>
      <w:r w:rsidR="00113D35">
        <w:rPr>
          <w:rFonts w:eastAsia="Calibri" w:cs="Arial"/>
          <w:szCs w:val="22"/>
        </w:rPr>
        <w:t xml:space="preserve"> oba ključna razvojna načrta elektroenergetskega omrežja v Republiki Sloveniji</w:t>
      </w:r>
      <w:r w:rsidR="003106C6">
        <w:rPr>
          <w:rFonts w:eastAsia="Calibri" w:cs="Arial"/>
          <w:szCs w:val="22"/>
        </w:rPr>
        <w:t xml:space="preserve">. </w:t>
      </w:r>
      <w:r w:rsidR="00113D35" w:rsidRPr="00113D35">
        <w:rPr>
          <w:rFonts w:eastAsia="Calibri" w:cs="Arial"/>
          <w:b/>
          <w:szCs w:val="22"/>
        </w:rPr>
        <w:t>Razvojn</w:t>
      </w:r>
      <w:r w:rsidR="00113D35">
        <w:rPr>
          <w:rFonts w:eastAsia="Calibri" w:cs="Arial"/>
          <w:b/>
          <w:szCs w:val="22"/>
        </w:rPr>
        <w:t>i</w:t>
      </w:r>
      <w:r w:rsidR="00113D35" w:rsidRPr="00113D35">
        <w:rPr>
          <w:rFonts w:eastAsia="Calibri" w:cs="Arial"/>
          <w:b/>
          <w:szCs w:val="22"/>
        </w:rPr>
        <w:t xml:space="preserve"> načrt prenosnega</w:t>
      </w:r>
      <w:r w:rsidR="00113D35">
        <w:rPr>
          <w:rFonts w:eastAsia="Calibri" w:cs="Arial"/>
          <w:b/>
          <w:szCs w:val="22"/>
        </w:rPr>
        <w:t xml:space="preserve"> </w:t>
      </w:r>
      <w:r w:rsidR="00113D35" w:rsidRPr="00113D35">
        <w:rPr>
          <w:rFonts w:eastAsia="Calibri" w:cs="Arial"/>
          <w:b/>
          <w:szCs w:val="22"/>
        </w:rPr>
        <w:t>sistema Republike Slovenije za obdobje</w:t>
      </w:r>
      <w:r w:rsidR="00113D35">
        <w:rPr>
          <w:rFonts w:eastAsia="Calibri" w:cs="Arial"/>
          <w:b/>
          <w:szCs w:val="22"/>
        </w:rPr>
        <w:t xml:space="preserve"> </w:t>
      </w:r>
      <w:r w:rsidR="00113D35" w:rsidRPr="00113D35">
        <w:rPr>
          <w:rFonts w:eastAsia="Calibri" w:cs="Arial"/>
          <w:b/>
          <w:szCs w:val="22"/>
        </w:rPr>
        <w:t>2025–</w:t>
      </w:r>
      <w:r w:rsidR="00113D35" w:rsidRPr="003106C6">
        <w:rPr>
          <w:rFonts w:eastAsia="Calibri" w:cs="Arial"/>
          <w:b/>
          <w:szCs w:val="22"/>
        </w:rPr>
        <w:t>2034</w:t>
      </w:r>
      <w:r w:rsidR="007901F6">
        <w:rPr>
          <w:rStyle w:val="Sprotnaopomba-sklic"/>
          <w:rFonts w:eastAsia="Calibri" w:cs="Arial"/>
          <w:b/>
          <w:szCs w:val="22"/>
        </w:rPr>
        <w:footnoteReference w:id="6"/>
      </w:r>
      <w:r w:rsidR="003106C6" w:rsidRPr="003106C6">
        <w:rPr>
          <w:rFonts w:eastAsia="Calibri" w:cs="Arial"/>
          <w:b/>
          <w:szCs w:val="22"/>
        </w:rPr>
        <w:t xml:space="preserve"> </w:t>
      </w:r>
      <w:r w:rsidR="003106C6" w:rsidRPr="003106C6">
        <w:rPr>
          <w:rFonts w:eastAsia="Calibri" w:cs="Arial"/>
          <w:szCs w:val="22"/>
        </w:rPr>
        <w:t>(</w:t>
      </w:r>
      <w:r w:rsidR="00113D35" w:rsidRPr="003106C6">
        <w:rPr>
          <w:rFonts w:eastAsia="Calibri" w:cs="Arial"/>
          <w:szCs w:val="22"/>
        </w:rPr>
        <w:t>ELES,</w:t>
      </w:r>
      <w:r w:rsidR="003106C6" w:rsidRPr="003106C6">
        <w:rPr>
          <w:rFonts w:eastAsia="Calibri" w:cs="Arial"/>
          <w:szCs w:val="22"/>
        </w:rPr>
        <w:t xml:space="preserve"> d.o.o</w:t>
      </w:r>
      <w:r w:rsidR="003106C6">
        <w:rPr>
          <w:rFonts w:eastAsia="Calibri" w:cs="Arial"/>
          <w:szCs w:val="22"/>
        </w:rPr>
        <w:t>.)</w:t>
      </w:r>
      <w:r w:rsidR="00113D35" w:rsidRPr="003106C6">
        <w:rPr>
          <w:rFonts w:eastAsia="Calibri" w:cs="Arial"/>
          <w:szCs w:val="22"/>
        </w:rPr>
        <w:t xml:space="preserve"> opredeljuje potrebna vlaganja v prenosno omrežje v naslednjih desetih letih, ki bodo zagotovila ustrezno prenosno zmogljivost prenosnega omrežja Republike Slovenije in zanesljivost njegovega obratovanja. Pri tem bo poudarek vlaganj predvsem na okrepitvi 220 kV in 110 kV omrežij, s katerimi se bodo končale določene odprte napajalne zanke, dodale nove </w:t>
      </w:r>
      <w:r w:rsidR="003106C6">
        <w:rPr>
          <w:rFonts w:eastAsia="Calibri" w:cs="Arial"/>
          <w:szCs w:val="22"/>
        </w:rPr>
        <w:t>razdelilne transformatorske postaje</w:t>
      </w:r>
      <w:r w:rsidR="00113D35" w:rsidRPr="003106C6">
        <w:rPr>
          <w:rFonts w:eastAsia="Calibri" w:cs="Arial"/>
          <w:szCs w:val="22"/>
        </w:rPr>
        <w:t xml:space="preserve"> in omogočilo večjo absorpcijsko sposobnost za OVE,</w:t>
      </w:r>
      <w:r w:rsidR="003106C6">
        <w:rPr>
          <w:rFonts w:eastAsia="Calibri" w:cs="Arial"/>
          <w:szCs w:val="22"/>
        </w:rPr>
        <w:t xml:space="preserve"> ne samo prenosnega omrežja</w:t>
      </w:r>
      <w:r w:rsidR="00113D35" w:rsidRPr="003106C6">
        <w:rPr>
          <w:rFonts w:eastAsia="Calibri" w:cs="Arial"/>
          <w:szCs w:val="22"/>
        </w:rPr>
        <w:t>, ampak tudi distribucijskih omrežij in druge</w:t>
      </w:r>
      <w:r w:rsidR="003106C6">
        <w:rPr>
          <w:rFonts w:eastAsia="Calibri" w:cs="Arial"/>
          <w:szCs w:val="22"/>
        </w:rPr>
        <w:t xml:space="preserve"> </w:t>
      </w:r>
      <w:r w:rsidR="00113D35" w:rsidRPr="003106C6">
        <w:rPr>
          <w:rFonts w:eastAsia="Calibri" w:cs="Arial"/>
          <w:szCs w:val="22"/>
        </w:rPr>
        <w:t>obnovitvene aktivnosti za nadaljnje zagotavljanje visoke</w:t>
      </w:r>
      <w:r w:rsidR="003106C6">
        <w:rPr>
          <w:rFonts w:eastAsia="Calibri" w:cs="Arial"/>
          <w:szCs w:val="22"/>
        </w:rPr>
        <w:t xml:space="preserve"> </w:t>
      </w:r>
      <w:r w:rsidR="00113D35" w:rsidRPr="003106C6">
        <w:rPr>
          <w:rFonts w:eastAsia="Calibri" w:cs="Arial"/>
          <w:szCs w:val="22"/>
        </w:rPr>
        <w:t>razpoložljivosti prenosne infrastrukture v sklopu zelene</w:t>
      </w:r>
      <w:r w:rsidR="003106C6">
        <w:rPr>
          <w:rFonts w:eastAsia="Calibri" w:cs="Arial"/>
          <w:szCs w:val="22"/>
        </w:rPr>
        <w:t xml:space="preserve">ga prehoda. </w:t>
      </w:r>
      <w:r w:rsidR="00B6655A" w:rsidRPr="00B6655A">
        <w:rPr>
          <w:rFonts w:eastAsia="Calibri" w:cs="Arial"/>
          <w:szCs w:val="22"/>
        </w:rPr>
        <w:t xml:space="preserve">Zaradi hitrega nihanja proizvodnje OVE in elektrifikacije prometa se bo povečala tudi potreba po </w:t>
      </w:r>
      <w:r w:rsidR="00B6655A">
        <w:rPr>
          <w:rFonts w:eastAsia="Calibri" w:cs="Arial"/>
          <w:szCs w:val="22"/>
        </w:rPr>
        <w:t xml:space="preserve">baterijskih hranilnikih električne energije (v nadaljevanju </w:t>
      </w:r>
      <w:r w:rsidR="00B6655A" w:rsidRPr="00B6655A">
        <w:rPr>
          <w:rFonts w:eastAsia="Calibri" w:cs="Arial"/>
          <w:szCs w:val="22"/>
        </w:rPr>
        <w:t>BHEE</w:t>
      </w:r>
      <w:r w:rsidR="00B6655A">
        <w:rPr>
          <w:rFonts w:eastAsia="Calibri" w:cs="Arial"/>
          <w:szCs w:val="22"/>
        </w:rPr>
        <w:t>)</w:t>
      </w:r>
      <w:r w:rsidR="00B6655A" w:rsidRPr="00B6655A">
        <w:rPr>
          <w:rFonts w:eastAsia="Calibri" w:cs="Arial"/>
          <w:szCs w:val="22"/>
        </w:rPr>
        <w:t>. Povpraševanje po BHEE naj bi se do leta 2030 povečalo za več kot desetkrat.</w:t>
      </w:r>
    </w:p>
    <w:p w14:paraId="06DA710C" w14:textId="6E101919" w:rsidR="003106C6" w:rsidRDefault="003106C6" w:rsidP="00B6655A">
      <w:pPr>
        <w:spacing w:after="0"/>
        <w:rPr>
          <w:rFonts w:eastAsia="Calibri" w:cs="Arial"/>
          <w:szCs w:val="22"/>
        </w:rPr>
      </w:pPr>
      <w:r w:rsidRPr="003106C6">
        <w:rPr>
          <w:rFonts w:eastAsia="Calibri" w:cs="Arial"/>
          <w:szCs w:val="22"/>
        </w:rPr>
        <w:t xml:space="preserve">Za integracijo novih proizvodnih virov OVE </w:t>
      </w:r>
      <w:r>
        <w:rPr>
          <w:rFonts w:eastAsia="Calibri" w:cs="Arial"/>
          <w:szCs w:val="22"/>
        </w:rPr>
        <w:t xml:space="preserve">bo </w:t>
      </w:r>
      <w:r w:rsidR="00B6655A">
        <w:rPr>
          <w:rFonts w:eastAsia="Calibri" w:cs="Arial"/>
          <w:szCs w:val="22"/>
        </w:rPr>
        <w:t>potrebno</w:t>
      </w:r>
      <w:r w:rsidRPr="003106C6">
        <w:rPr>
          <w:rFonts w:eastAsia="Calibri" w:cs="Arial"/>
          <w:szCs w:val="22"/>
        </w:rPr>
        <w:t xml:space="preserve"> vlaganja okrepiti tudi na distribucijskem omrežju</w:t>
      </w:r>
      <w:r>
        <w:rPr>
          <w:rFonts w:eastAsia="Calibri" w:cs="Arial"/>
          <w:szCs w:val="22"/>
        </w:rPr>
        <w:t>, kot je to načrtovano v</w:t>
      </w:r>
      <w:r w:rsidRPr="00851453">
        <w:rPr>
          <w:rFonts w:eastAsia="Calibri" w:cs="Arial"/>
          <w:szCs w:val="22"/>
        </w:rPr>
        <w:t xml:space="preserve"> </w:t>
      </w:r>
      <w:r>
        <w:rPr>
          <w:rFonts w:cs="Arial"/>
          <w:b/>
          <w:bCs/>
          <w:szCs w:val="22"/>
          <w:shd w:val="clear" w:color="auto" w:fill="FFFFFF"/>
        </w:rPr>
        <w:t xml:space="preserve">Razvojnem </w:t>
      </w:r>
      <w:r w:rsidRPr="00851453">
        <w:rPr>
          <w:rFonts w:cs="Arial"/>
          <w:b/>
          <w:bCs/>
          <w:szCs w:val="22"/>
          <w:shd w:val="clear" w:color="auto" w:fill="FFFFFF"/>
        </w:rPr>
        <w:t>načrt</w:t>
      </w:r>
      <w:r>
        <w:rPr>
          <w:rFonts w:cs="Arial"/>
          <w:b/>
          <w:bCs/>
          <w:szCs w:val="22"/>
          <w:shd w:val="clear" w:color="auto" w:fill="FFFFFF"/>
        </w:rPr>
        <w:t>u</w:t>
      </w:r>
      <w:r w:rsidRPr="00851453">
        <w:rPr>
          <w:rFonts w:cs="Arial"/>
          <w:b/>
          <w:bCs/>
          <w:szCs w:val="22"/>
          <w:shd w:val="clear" w:color="auto" w:fill="FFFFFF"/>
        </w:rPr>
        <w:t xml:space="preserve"> distribucijskega sistema električne energije v Republiki Sloveniji od leta 2023 do leta 2032</w:t>
      </w:r>
      <w:r w:rsidRPr="00851453">
        <w:rPr>
          <w:rFonts w:cs="Arial"/>
          <w:b/>
          <w:bCs/>
          <w:szCs w:val="22"/>
          <w:shd w:val="clear" w:color="auto" w:fill="FFFFFF"/>
          <w:vertAlign w:val="superscript"/>
        </w:rPr>
        <w:footnoteReference w:id="7"/>
      </w:r>
      <w:r>
        <w:rPr>
          <w:rFonts w:cs="Arial"/>
          <w:b/>
          <w:bCs/>
          <w:szCs w:val="22"/>
          <w:shd w:val="clear" w:color="auto" w:fill="FFFFFF"/>
        </w:rPr>
        <w:t xml:space="preserve"> </w:t>
      </w:r>
      <w:r w:rsidRPr="003106C6">
        <w:rPr>
          <w:rFonts w:cs="Arial"/>
          <w:bCs/>
          <w:szCs w:val="22"/>
          <w:shd w:val="clear" w:color="auto" w:fill="FFFFFF"/>
        </w:rPr>
        <w:t xml:space="preserve">(ELES, d.o.o.), s </w:t>
      </w:r>
      <w:r w:rsidRPr="00851453">
        <w:rPr>
          <w:rFonts w:cs="Arial"/>
          <w:bCs/>
          <w:szCs w:val="22"/>
          <w:shd w:val="clear" w:color="auto" w:fill="FFFFFF"/>
        </w:rPr>
        <w:t xml:space="preserve">katerim </w:t>
      </w:r>
      <w:r w:rsidRPr="00851453">
        <w:rPr>
          <w:rFonts w:eastAsia="Calibri" w:cs="Arial"/>
          <w:szCs w:val="22"/>
        </w:rPr>
        <w:t>Slovenija sledi smernicam E</w:t>
      </w:r>
      <w:r w:rsidR="00EE6398">
        <w:rPr>
          <w:rFonts w:eastAsia="Calibri" w:cs="Arial"/>
          <w:szCs w:val="22"/>
        </w:rPr>
        <w:t>vropske unije (v nadaljnjem besedilu: EU)</w:t>
      </w:r>
      <w:r w:rsidRPr="00851453">
        <w:rPr>
          <w:rFonts w:eastAsia="Calibri" w:cs="Arial"/>
          <w:szCs w:val="22"/>
        </w:rPr>
        <w:t xml:space="preserve"> v smeri zniževanja emisij TGP ter zmanjševanja rabe energije oz</w:t>
      </w:r>
      <w:r>
        <w:rPr>
          <w:rFonts w:eastAsia="Calibri" w:cs="Arial"/>
          <w:szCs w:val="22"/>
        </w:rPr>
        <w:t>iroma</w:t>
      </w:r>
      <w:r w:rsidRPr="00851453">
        <w:rPr>
          <w:rFonts w:eastAsia="Calibri" w:cs="Arial"/>
          <w:szCs w:val="22"/>
        </w:rPr>
        <w:t xml:space="preserve"> povečevanja zmožnosti integracije razpršene OVE proizvodnje v omrežje. Omrežje bo treba ojačati tudi zaradi </w:t>
      </w:r>
      <w:proofErr w:type="spellStart"/>
      <w:r w:rsidRPr="00851453">
        <w:rPr>
          <w:rFonts w:eastAsia="Calibri" w:cs="Arial"/>
          <w:szCs w:val="22"/>
        </w:rPr>
        <w:t>brezogljične</w:t>
      </w:r>
      <w:proofErr w:type="spellEnd"/>
      <w:r w:rsidRPr="00851453">
        <w:rPr>
          <w:rFonts w:eastAsia="Calibri" w:cs="Arial"/>
          <w:szCs w:val="22"/>
        </w:rPr>
        <w:t xml:space="preserve"> mobilnosti in vedno večje uporabe toplotnih črpalk, ki nadomeščajo ra</w:t>
      </w:r>
      <w:r>
        <w:rPr>
          <w:rFonts w:eastAsia="Calibri" w:cs="Arial"/>
          <w:szCs w:val="22"/>
        </w:rPr>
        <w:t xml:space="preserve">bo fosilnih virov za ogrevanje. </w:t>
      </w:r>
      <w:r w:rsidRPr="003106C6">
        <w:rPr>
          <w:rFonts w:eastAsia="Calibri" w:cs="Arial"/>
          <w:szCs w:val="22"/>
        </w:rPr>
        <w:t xml:space="preserve">Distribucijski sistem </w:t>
      </w:r>
      <w:r>
        <w:rPr>
          <w:rFonts w:eastAsia="Calibri" w:cs="Arial"/>
          <w:szCs w:val="22"/>
        </w:rPr>
        <w:t xml:space="preserve">pa </w:t>
      </w:r>
      <w:r w:rsidRPr="003106C6">
        <w:rPr>
          <w:rFonts w:eastAsia="Calibri" w:cs="Arial"/>
          <w:szCs w:val="22"/>
        </w:rPr>
        <w:t>mora na poti v pod</w:t>
      </w:r>
      <w:r>
        <w:rPr>
          <w:rFonts w:eastAsia="Calibri" w:cs="Arial"/>
          <w:szCs w:val="22"/>
        </w:rPr>
        <w:t>nebno nevtral</w:t>
      </w:r>
      <w:r w:rsidRPr="003106C6">
        <w:rPr>
          <w:rFonts w:eastAsia="Calibri" w:cs="Arial"/>
          <w:szCs w:val="22"/>
        </w:rPr>
        <w:t xml:space="preserve">no </w:t>
      </w:r>
      <w:r w:rsidR="00EE6398">
        <w:rPr>
          <w:rFonts w:eastAsia="Calibri" w:cs="Arial"/>
          <w:szCs w:val="22"/>
        </w:rPr>
        <w:t>EU</w:t>
      </w:r>
      <w:r w:rsidRPr="003106C6">
        <w:rPr>
          <w:rFonts w:eastAsia="Calibri" w:cs="Arial"/>
          <w:szCs w:val="22"/>
        </w:rPr>
        <w:t xml:space="preserve"> ohraniti varnost in zanesljivost oskrbe</w:t>
      </w:r>
      <w:r>
        <w:rPr>
          <w:rFonts w:eastAsia="Calibri" w:cs="Arial"/>
          <w:szCs w:val="22"/>
        </w:rPr>
        <w:t xml:space="preserve"> </w:t>
      </w:r>
      <w:r w:rsidRPr="003106C6">
        <w:rPr>
          <w:rFonts w:eastAsia="Calibri" w:cs="Arial"/>
          <w:szCs w:val="22"/>
        </w:rPr>
        <w:t>z energijo.</w:t>
      </w:r>
      <w:r>
        <w:rPr>
          <w:rFonts w:eastAsia="Calibri" w:cs="Arial"/>
          <w:szCs w:val="22"/>
        </w:rPr>
        <w:t xml:space="preserve"> </w:t>
      </w:r>
      <w:r w:rsidRPr="003106C6">
        <w:rPr>
          <w:rFonts w:eastAsia="Calibri" w:cs="Arial"/>
          <w:szCs w:val="22"/>
        </w:rPr>
        <w:t>Vsebina razvojnega načrta distribucijskega</w:t>
      </w:r>
      <w:r>
        <w:rPr>
          <w:rFonts w:eastAsia="Calibri" w:cs="Arial"/>
          <w:szCs w:val="22"/>
        </w:rPr>
        <w:t xml:space="preserve"> </w:t>
      </w:r>
      <w:r w:rsidRPr="003106C6">
        <w:rPr>
          <w:rFonts w:eastAsia="Calibri" w:cs="Arial"/>
          <w:szCs w:val="22"/>
        </w:rPr>
        <w:t>sistema</w:t>
      </w:r>
      <w:r>
        <w:rPr>
          <w:rFonts w:eastAsia="Calibri" w:cs="Arial"/>
          <w:szCs w:val="22"/>
        </w:rPr>
        <w:t xml:space="preserve"> tako</w:t>
      </w:r>
      <w:r w:rsidRPr="003106C6">
        <w:rPr>
          <w:rFonts w:eastAsia="Calibri" w:cs="Arial"/>
          <w:szCs w:val="22"/>
        </w:rPr>
        <w:t xml:space="preserve"> vključuje izzive, ki </w:t>
      </w:r>
      <w:r>
        <w:rPr>
          <w:rFonts w:eastAsia="Calibri" w:cs="Arial"/>
          <w:szCs w:val="22"/>
        </w:rPr>
        <w:t xml:space="preserve">jih </w:t>
      </w:r>
      <w:r w:rsidRPr="003106C6">
        <w:rPr>
          <w:rFonts w:eastAsia="Calibri" w:cs="Arial"/>
          <w:szCs w:val="22"/>
        </w:rPr>
        <w:t>pri</w:t>
      </w:r>
      <w:r>
        <w:rPr>
          <w:rFonts w:eastAsia="Calibri" w:cs="Arial"/>
          <w:szCs w:val="22"/>
        </w:rPr>
        <w:t>našajo razogljičenje, decen</w:t>
      </w:r>
      <w:r w:rsidRPr="003106C6">
        <w:rPr>
          <w:rFonts w:eastAsia="Calibri" w:cs="Arial"/>
          <w:szCs w:val="22"/>
        </w:rPr>
        <w:t>tralizacija proizvodnje in množična uvedba elektrifikacije</w:t>
      </w:r>
      <w:r>
        <w:rPr>
          <w:rFonts w:eastAsia="Calibri" w:cs="Arial"/>
          <w:szCs w:val="22"/>
        </w:rPr>
        <w:t xml:space="preserve"> </w:t>
      </w:r>
      <w:r w:rsidRPr="003106C6">
        <w:rPr>
          <w:rFonts w:eastAsia="Calibri" w:cs="Arial"/>
          <w:szCs w:val="22"/>
        </w:rPr>
        <w:t>oziroma raba elektrike kot glavnega energenta v prometu in</w:t>
      </w:r>
      <w:r>
        <w:rPr>
          <w:rFonts w:eastAsia="Calibri" w:cs="Arial"/>
          <w:szCs w:val="22"/>
        </w:rPr>
        <w:t xml:space="preserve"> </w:t>
      </w:r>
      <w:r w:rsidRPr="003106C6">
        <w:rPr>
          <w:rFonts w:eastAsia="Calibri" w:cs="Arial"/>
          <w:szCs w:val="22"/>
        </w:rPr>
        <w:t>ogrevanju.</w:t>
      </w:r>
    </w:p>
    <w:p w14:paraId="65426D0F" w14:textId="77777777" w:rsidR="00851453" w:rsidRPr="00851453" w:rsidRDefault="00851453" w:rsidP="00851453">
      <w:pPr>
        <w:spacing w:after="0"/>
        <w:rPr>
          <w:rFonts w:eastAsia="Calibri" w:cs="Arial"/>
          <w:szCs w:val="22"/>
        </w:rPr>
      </w:pPr>
    </w:p>
    <w:p w14:paraId="405EB237" w14:textId="77777777" w:rsidR="00851453" w:rsidRPr="00851453" w:rsidRDefault="00851453" w:rsidP="00851453">
      <w:pPr>
        <w:spacing w:after="0"/>
        <w:rPr>
          <w:rFonts w:eastAsia="Calibri" w:cs="Arial"/>
          <w:szCs w:val="22"/>
        </w:rPr>
      </w:pPr>
      <w:r w:rsidRPr="00851453">
        <w:rPr>
          <w:rFonts w:eastAsia="Calibri" w:cs="Arial"/>
          <w:szCs w:val="22"/>
        </w:rPr>
        <w:t xml:space="preserve">V mesecu januarju leta 2022 je bila sprejeta </w:t>
      </w:r>
      <w:r w:rsidRPr="00851453">
        <w:rPr>
          <w:rFonts w:eastAsia="Calibri" w:cs="Arial"/>
          <w:b/>
          <w:bCs/>
          <w:szCs w:val="22"/>
        </w:rPr>
        <w:t>Nacionalna strategija za izstop iz premoga in prestrukturiranje premogovnih regij v skladu z načeli pravičnega prehoda</w:t>
      </w:r>
      <w:r w:rsidRPr="00851453">
        <w:rPr>
          <w:rFonts w:eastAsia="Calibri" w:cs="Arial"/>
          <w:b/>
          <w:bCs/>
          <w:szCs w:val="22"/>
          <w:vertAlign w:val="superscript"/>
        </w:rPr>
        <w:footnoteReference w:id="8"/>
      </w:r>
      <w:r w:rsidRPr="00851453">
        <w:rPr>
          <w:rFonts w:eastAsia="Calibri" w:cs="Arial"/>
          <w:szCs w:val="22"/>
        </w:rPr>
        <w:t xml:space="preserve">, ki je leto 2033 določila kot leto prenehanja rabe premoga za proizvodnjo električne energije v Sloveniji in strategijo pravičnega prehoda dveh slovenskih regij, ki sta močno zaznamovani s premogovništvom, Savinjsko-Šaleške (v nadaljevanju: SAŠA) regije in Zasavske regije. S tem bo Slovenija naredila pomemben korak k podnebno nevtralni družbi, vso proizvodnjo, ki jo trenutno zagotavlja Termoelektrarna Šoštanj (v nadaljevanju: TEŠ) in predstavlja eno tretjino domače proizvodnje, pa v izjemno ambiciozni </w:t>
      </w:r>
      <w:proofErr w:type="spellStart"/>
      <w:r w:rsidRPr="00851453">
        <w:rPr>
          <w:rFonts w:eastAsia="Calibri" w:cs="Arial"/>
          <w:szCs w:val="22"/>
        </w:rPr>
        <w:t>časovnici</w:t>
      </w:r>
      <w:proofErr w:type="spellEnd"/>
      <w:r w:rsidRPr="00851453">
        <w:rPr>
          <w:rFonts w:eastAsia="Calibri" w:cs="Arial"/>
          <w:szCs w:val="22"/>
        </w:rPr>
        <w:t xml:space="preserve"> nadomestiti z </w:t>
      </w:r>
      <w:proofErr w:type="spellStart"/>
      <w:r w:rsidRPr="00851453">
        <w:rPr>
          <w:rFonts w:eastAsia="Calibri" w:cs="Arial"/>
          <w:szCs w:val="22"/>
        </w:rPr>
        <w:t>brezogljičnimi</w:t>
      </w:r>
      <w:proofErr w:type="spellEnd"/>
      <w:r w:rsidRPr="00851453">
        <w:rPr>
          <w:rFonts w:eastAsia="Calibri" w:cs="Arial"/>
          <w:szCs w:val="22"/>
        </w:rPr>
        <w:t xml:space="preserve"> viri.</w:t>
      </w:r>
    </w:p>
    <w:p w14:paraId="0BE7B2B0" w14:textId="77777777" w:rsidR="00851453" w:rsidRPr="00851453" w:rsidRDefault="00851453" w:rsidP="00851453">
      <w:pPr>
        <w:spacing w:after="0"/>
        <w:rPr>
          <w:rFonts w:eastAsia="Calibri" w:cs="Arial"/>
          <w:szCs w:val="22"/>
        </w:rPr>
      </w:pPr>
    </w:p>
    <w:p w14:paraId="52BEC115" w14:textId="77777777" w:rsidR="00851453" w:rsidRPr="00851453" w:rsidRDefault="00851453" w:rsidP="00851453">
      <w:pPr>
        <w:spacing w:after="0"/>
        <w:rPr>
          <w:rFonts w:eastAsia="Calibri" w:cs="Arial"/>
          <w:szCs w:val="22"/>
        </w:rPr>
      </w:pPr>
      <w:r w:rsidRPr="00851453">
        <w:rPr>
          <w:rFonts w:eastAsia="Calibri" w:cs="Arial"/>
          <w:szCs w:val="22"/>
        </w:rPr>
        <w:t xml:space="preserve">Vlada je septembra 2022 sprejela tudi </w:t>
      </w:r>
      <w:r w:rsidRPr="00851453">
        <w:rPr>
          <w:rFonts w:eastAsia="Calibri" w:cs="Arial"/>
          <w:b/>
          <w:bCs/>
          <w:szCs w:val="22"/>
        </w:rPr>
        <w:t>Dolgoročni časovni načrt za doseganje ciljev spodbujanja proizvodnje in rabe obnovljivih virov energije za pet let v Sloveniji</w:t>
      </w:r>
      <w:r w:rsidRPr="00851453">
        <w:rPr>
          <w:rFonts w:eastAsia="Calibri" w:cs="Arial"/>
          <w:b/>
          <w:bCs/>
          <w:szCs w:val="22"/>
          <w:vertAlign w:val="superscript"/>
        </w:rPr>
        <w:footnoteReference w:id="9"/>
      </w:r>
      <w:r w:rsidRPr="00851453">
        <w:rPr>
          <w:rFonts w:eastAsia="Calibri" w:cs="Arial"/>
          <w:szCs w:val="22"/>
        </w:rPr>
        <w:t>, v katerem je opredeljena pričakovana dodelitev finančnih podpor iz prispevka za OVE, je pa obenem celovit pregled vseh razpoložljivih ukrepov in spodbud iz različnih virov. Namen dokumenta je, da se strateško usmerja in načrtuje raba razpoložljivih sredstev za spodbujanje OVE.</w:t>
      </w:r>
    </w:p>
    <w:p w14:paraId="7B0236D7" w14:textId="77777777" w:rsidR="00851453" w:rsidRPr="00851453" w:rsidRDefault="00851453" w:rsidP="00851453">
      <w:pPr>
        <w:spacing w:after="0"/>
        <w:rPr>
          <w:rFonts w:eastAsia="Calibri" w:cs="Arial"/>
          <w:szCs w:val="22"/>
        </w:rPr>
      </w:pPr>
      <w:r w:rsidRPr="00851453">
        <w:rPr>
          <w:rFonts w:eastAsia="Calibri" w:cs="Arial"/>
          <w:szCs w:val="22"/>
        </w:rPr>
        <w:t xml:space="preserve"> </w:t>
      </w:r>
    </w:p>
    <w:p w14:paraId="03519110" w14:textId="24ED938E" w:rsidR="00851453" w:rsidRDefault="00851453" w:rsidP="00EF54EA">
      <w:pPr>
        <w:spacing w:after="0"/>
        <w:rPr>
          <w:rFonts w:eastAsia="Calibri" w:cs="Arial"/>
          <w:szCs w:val="22"/>
        </w:rPr>
      </w:pPr>
      <w:r w:rsidRPr="00851453">
        <w:rPr>
          <w:rFonts w:eastAsia="Calibri" w:cs="Arial"/>
          <w:szCs w:val="22"/>
        </w:rPr>
        <w:t xml:space="preserve">Vlada Republike Slovenije je leta 2015 sprejela </w:t>
      </w:r>
      <w:r w:rsidRPr="00851453">
        <w:rPr>
          <w:rFonts w:eastAsia="Calibri" w:cs="Arial"/>
          <w:b/>
          <w:bCs/>
          <w:szCs w:val="22"/>
        </w:rPr>
        <w:t>Strategijo razvoja prometa v Republiki Sloveniji do leta 2030</w:t>
      </w:r>
      <w:r w:rsidRPr="00851453">
        <w:rPr>
          <w:rFonts w:eastAsia="Calibri" w:cs="Arial"/>
          <w:b/>
          <w:bCs/>
          <w:szCs w:val="22"/>
          <w:vertAlign w:val="superscript"/>
        </w:rPr>
        <w:footnoteReference w:id="10"/>
      </w:r>
      <w:r w:rsidRPr="00851453">
        <w:rPr>
          <w:rFonts w:eastAsia="Calibri" w:cs="Arial"/>
          <w:szCs w:val="22"/>
        </w:rPr>
        <w:t xml:space="preserve">, čemur je sledil sprejem </w:t>
      </w:r>
      <w:r w:rsidRPr="00851453">
        <w:rPr>
          <w:rFonts w:eastAsia="Calibri" w:cs="Arial"/>
          <w:b/>
          <w:bCs/>
          <w:szCs w:val="22"/>
        </w:rPr>
        <w:t>Resolucije o nacionalnem programu razvoja prometa v Republiki Sloveniji za obdobje do leta 2030</w:t>
      </w:r>
      <w:r w:rsidRPr="00851453">
        <w:rPr>
          <w:rFonts w:eastAsia="Calibri" w:cs="Arial"/>
          <w:b/>
          <w:bCs/>
          <w:szCs w:val="22"/>
          <w:vertAlign w:val="superscript"/>
        </w:rPr>
        <w:footnoteReference w:id="11"/>
      </w:r>
      <w:r w:rsidRPr="00851453">
        <w:rPr>
          <w:rFonts w:eastAsia="Calibri" w:cs="Arial"/>
          <w:b/>
          <w:bCs/>
          <w:szCs w:val="22"/>
        </w:rPr>
        <w:t xml:space="preserve"> </w:t>
      </w:r>
      <w:r w:rsidR="00EF54EA">
        <w:rPr>
          <w:rFonts w:eastAsia="Calibri" w:cs="Arial"/>
          <w:szCs w:val="22"/>
        </w:rPr>
        <w:t>(v nadaljnjem besedilu</w:t>
      </w:r>
      <w:r w:rsidRPr="00851453">
        <w:rPr>
          <w:rFonts w:eastAsia="Calibri" w:cs="Arial"/>
          <w:szCs w:val="22"/>
        </w:rPr>
        <w:t xml:space="preserve">: </w:t>
      </w:r>
      <w:r w:rsidR="00EF54EA" w:rsidRPr="00EF54EA">
        <w:rPr>
          <w:rFonts w:eastAsia="Calibri" w:cs="Arial"/>
          <w:szCs w:val="22"/>
        </w:rPr>
        <w:t>ReNPRP30</w:t>
      </w:r>
      <w:r w:rsidRPr="00851453">
        <w:rPr>
          <w:rFonts w:eastAsia="Calibri" w:cs="Arial"/>
          <w:szCs w:val="22"/>
        </w:rPr>
        <w:t xml:space="preserve">), ki je izvedbeni dokument ukrepov strategije. </w:t>
      </w:r>
      <w:r w:rsidR="00EF54EA" w:rsidRPr="00EF54EA">
        <w:rPr>
          <w:rFonts w:eastAsia="Calibri" w:cs="Arial"/>
          <w:szCs w:val="22"/>
        </w:rPr>
        <w:t xml:space="preserve">ReNPRP30 </w:t>
      </w:r>
      <w:r w:rsidRPr="00851453">
        <w:rPr>
          <w:rFonts w:eastAsia="Calibri" w:cs="Arial"/>
          <w:szCs w:val="22"/>
        </w:rPr>
        <w:t>predvideva tudi spodbujanje uporabe vozil na alternativna goriva in izgradnjo omrežja polnilnih oz</w:t>
      </w:r>
      <w:r w:rsidR="00EF54EA">
        <w:rPr>
          <w:rFonts w:eastAsia="Calibri" w:cs="Arial"/>
          <w:szCs w:val="22"/>
        </w:rPr>
        <w:t>iroma oskrbovalnih postaj</w:t>
      </w:r>
      <w:r w:rsidRPr="00851453">
        <w:rPr>
          <w:rFonts w:eastAsia="Calibri" w:cs="Arial"/>
          <w:szCs w:val="22"/>
        </w:rPr>
        <w:t xml:space="preserve">. Vlada Republike Slovenije je oktobra 2017 </w:t>
      </w:r>
      <w:r w:rsidRPr="00851453">
        <w:rPr>
          <w:rFonts w:eastAsia="Calibri" w:cs="Arial"/>
          <w:szCs w:val="22"/>
        </w:rPr>
        <w:lastRenderedPageBreak/>
        <w:t xml:space="preserve">sprejela </w:t>
      </w:r>
      <w:r w:rsidRPr="00851453">
        <w:rPr>
          <w:rFonts w:eastAsia="Calibri" w:cs="Arial"/>
          <w:b/>
          <w:bCs/>
          <w:szCs w:val="22"/>
        </w:rPr>
        <w:t>Strategijo na področju razvoja trga za vzpostavitev ustrezne infrastrukture v zvezi z alternativnimi gorivi v prometnem sektorju v Republiki Sloveniji</w:t>
      </w:r>
      <w:r w:rsidRPr="00851453">
        <w:rPr>
          <w:rFonts w:eastAsia="Calibri" w:cs="Arial"/>
          <w:b/>
          <w:bCs/>
          <w:szCs w:val="22"/>
          <w:vertAlign w:val="superscript"/>
        </w:rPr>
        <w:footnoteReference w:id="12"/>
      </w:r>
      <w:r w:rsidRPr="00851453">
        <w:rPr>
          <w:rFonts w:eastAsia="Calibri" w:cs="Arial"/>
          <w:b/>
          <w:bCs/>
          <w:szCs w:val="22"/>
        </w:rPr>
        <w:t>,</w:t>
      </w:r>
      <w:r w:rsidRPr="00851453">
        <w:rPr>
          <w:rFonts w:eastAsia="Calibri" w:cs="Arial"/>
          <w:szCs w:val="22"/>
        </w:rPr>
        <w:t xml:space="preserve"> ki se osredotoča na električna vozila in hibridna vozila ter prednostne ukrepe, med katerimi so finančne spodbude in sofinanciranje gradnje ustrezne infrastrukture za alternativna goriva, finančne spodbude za nakup vozil na alternativna goriva, oprostitve posebnih dajatev za električna vozila, brezplačno parkiranje in drugi podobni ukrepi. Obe področni strategiji in </w:t>
      </w:r>
      <w:r w:rsidR="00EF54EA" w:rsidRPr="00EF54EA">
        <w:rPr>
          <w:rFonts w:eastAsia="Calibri" w:cs="Arial"/>
          <w:szCs w:val="22"/>
        </w:rPr>
        <w:t xml:space="preserve">ReNPRP30 </w:t>
      </w:r>
      <w:r w:rsidRPr="00851453">
        <w:rPr>
          <w:rFonts w:eastAsia="Calibri" w:cs="Arial"/>
          <w:szCs w:val="22"/>
        </w:rPr>
        <w:t>se bodo v skladu z 42. členom Zakona o celostnem prometnem načrtovanju</w:t>
      </w:r>
      <w:r w:rsidR="002655BA">
        <w:rPr>
          <w:rFonts w:eastAsia="Calibri" w:cs="Arial"/>
          <w:szCs w:val="22"/>
        </w:rPr>
        <w:t xml:space="preserve"> </w:t>
      </w:r>
      <w:r w:rsidR="002655BA" w:rsidRPr="00851453">
        <w:rPr>
          <w:rFonts w:eastAsia="Calibri" w:cs="Arial"/>
          <w:szCs w:val="22"/>
        </w:rPr>
        <w:t>(Urad</w:t>
      </w:r>
      <w:r w:rsidR="002655BA">
        <w:rPr>
          <w:rFonts w:eastAsia="Calibri" w:cs="Arial"/>
          <w:szCs w:val="22"/>
        </w:rPr>
        <w:t>ni list RS, št. 130/22 in 22/25)</w:t>
      </w:r>
      <w:r w:rsidRPr="00851453">
        <w:rPr>
          <w:rFonts w:eastAsia="Calibri" w:cs="Arial"/>
          <w:szCs w:val="22"/>
          <w:vertAlign w:val="superscript"/>
        </w:rPr>
        <w:footnoteReference w:id="13"/>
      </w:r>
      <w:r w:rsidRPr="00851453">
        <w:rPr>
          <w:rFonts w:eastAsia="Calibri" w:cs="Arial"/>
          <w:szCs w:val="22"/>
        </w:rPr>
        <w:t xml:space="preserve"> prenovili in uravnotežili v okviru enotne strateške podlage, t.</w:t>
      </w:r>
      <w:r w:rsidR="00467F17">
        <w:rPr>
          <w:rFonts w:eastAsia="Calibri" w:cs="Arial"/>
          <w:szCs w:val="22"/>
        </w:rPr>
        <w:t> </w:t>
      </w:r>
      <w:r w:rsidRPr="00851453">
        <w:rPr>
          <w:rFonts w:eastAsia="Calibri" w:cs="Arial"/>
          <w:szCs w:val="22"/>
        </w:rPr>
        <w:t>j. Državne celostn</w:t>
      </w:r>
      <w:r w:rsidR="00EF54EA">
        <w:rPr>
          <w:rFonts w:eastAsia="Calibri" w:cs="Arial"/>
          <w:szCs w:val="22"/>
        </w:rPr>
        <w:t>e prometne strategije (v nadaljnjem besedilu</w:t>
      </w:r>
      <w:r w:rsidRPr="00851453">
        <w:rPr>
          <w:rFonts w:eastAsia="Calibri" w:cs="Arial"/>
          <w:szCs w:val="22"/>
        </w:rPr>
        <w:t>: DCPS</w:t>
      </w:r>
      <w:r w:rsidR="00EF54EA">
        <w:rPr>
          <w:rFonts w:eastAsia="Calibri" w:cs="Arial"/>
          <w:szCs w:val="22"/>
        </w:rPr>
        <w:t>).</w:t>
      </w:r>
      <w:r w:rsidRPr="00851453">
        <w:rPr>
          <w:rFonts w:eastAsia="Calibri" w:cs="Arial"/>
          <w:szCs w:val="22"/>
        </w:rPr>
        <w:t xml:space="preserve"> DCPS bo različne izzive prometne politike urejala v skladu z načelom celostnega prometnega načrtovanja in v skladu s cilji trajnostnega razvoja, gospodarske blaginje, socialne povezanosti in varstva okolja, pri čemer bo poseben poudarek dan trajnostnim oblikam mobilnosti, zlasti </w:t>
      </w:r>
      <w:proofErr w:type="spellStart"/>
      <w:r w:rsidRPr="00851453">
        <w:rPr>
          <w:rFonts w:eastAsia="Calibri" w:cs="Arial"/>
          <w:szCs w:val="22"/>
        </w:rPr>
        <w:t>brezemisijski</w:t>
      </w:r>
      <w:proofErr w:type="spellEnd"/>
      <w:r w:rsidRPr="00851453">
        <w:rPr>
          <w:rFonts w:eastAsia="Calibri" w:cs="Arial"/>
          <w:szCs w:val="22"/>
        </w:rPr>
        <w:t xml:space="preserve"> mobilnosti.</w:t>
      </w:r>
      <w:r w:rsidR="00EF54EA">
        <w:rPr>
          <w:rFonts w:eastAsia="Calibri" w:cs="Arial"/>
          <w:szCs w:val="22"/>
        </w:rPr>
        <w:t xml:space="preserve"> </w:t>
      </w:r>
    </w:p>
    <w:p w14:paraId="13AB5AB7" w14:textId="77777777" w:rsidR="00DC6AD2" w:rsidRDefault="00DC6AD2" w:rsidP="00851453">
      <w:pPr>
        <w:spacing w:after="0"/>
        <w:rPr>
          <w:rFonts w:eastAsia="Calibri" w:cs="Arial"/>
          <w:szCs w:val="22"/>
        </w:rPr>
      </w:pPr>
    </w:p>
    <w:p w14:paraId="3224FF1B" w14:textId="18984EB6" w:rsidR="00B74848" w:rsidRDefault="00B74848" w:rsidP="00851453">
      <w:pPr>
        <w:spacing w:after="0"/>
        <w:rPr>
          <w:rFonts w:eastAsia="Calibri" w:cs="Arial"/>
          <w:color w:val="C00000"/>
          <w:szCs w:val="22"/>
        </w:rPr>
      </w:pPr>
      <w:r w:rsidRPr="00F22EED">
        <w:rPr>
          <w:rFonts w:eastAsia="Calibri" w:cs="Arial"/>
          <w:b/>
          <w:szCs w:val="22"/>
          <w:u w:val="single"/>
        </w:rPr>
        <w:t>Ključna nacionalna zakonodaja</w:t>
      </w:r>
    </w:p>
    <w:p w14:paraId="5CA1879E" w14:textId="77777777" w:rsidR="00DC6AD2" w:rsidRDefault="00DC6AD2" w:rsidP="00851453">
      <w:pPr>
        <w:spacing w:after="0"/>
        <w:rPr>
          <w:rFonts w:eastAsia="Calibri" w:cs="Arial"/>
          <w:color w:val="C00000"/>
          <w:szCs w:val="22"/>
        </w:rPr>
      </w:pPr>
    </w:p>
    <w:p w14:paraId="12635A1D" w14:textId="0E181B6B" w:rsidR="002655BA" w:rsidRPr="002655BA" w:rsidRDefault="002655BA" w:rsidP="002655BA">
      <w:pPr>
        <w:spacing w:after="0"/>
        <w:rPr>
          <w:rFonts w:eastAsia="Calibri" w:cs="Arial"/>
          <w:szCs w:val="22"/>
        </w:rPr>
      </w:pPr>
      <w:r w:rsidRPr="002655BA">
        <w:rPr>
          <w:rFonts w:eastAsia="Calibri" w:cs="Arial"/>
          <w:szCs w:val="22"/>
        </w:rPr>
        <w:t xml:space="preserve">Pri pripravi </w:t>
      </w:r>
      <w:r>
        <w:rPr>
          <w:rFonts w:eastAsia="Calibri" w:cs="Arial"/>
          <w:szCs w:val="22"/>
        </w:rPr>
        <w:t xml:space="preserve">predmetnega </w:t>
      </w:r>
      <w:r w:rsidRPr="002655BA">
        <w:rPr>
          <w:rFonts w:eastAsia="Calibri" w:cs="Arial"/>
          <w:szCs w:val="22"/>
        </w:rPr>
        <w:t xml:space="preserve">programa so bile upoštevane naslednje ključne zakonodajne podlage: </w:t>
      </w:r>
    </w:p>
    <w:p w14:paraId="59C8C4A3" w14:textId="7A9FD87A" w:rsidR="00DC6AD2" w:rsidRPr="002655BA" w:rsidRDefault="002655BA" w:rsidP="00354AB7">
      <w:pPr>
        <w:pStyle w:val="Odstavekseznama"/>
        <w:numPr>
          <w:ilvl w:val="0"/>
          <w:numId w:val="27"/>
        </w:numPr>
        <w:spacing w:after="0"/>
        <w:rPr>
          <w:rFonts w:eastAsia="Calibri" w:cs="Arial"/>
          <w:szCs w:val="22"/>
        </w:rPr>
      </w:pPr>
      <w:r w:rsidRPr="002655BA">
        <w:rPr>
          <w:rFonts w:eastAsia="Calibri" w:cs="Arial"/>
          <w:b/>
          <w:szCs w:val="22"/>
        </w:rPr>
        <w:t>Energetski zakon (</w:t>
      </w:r>
      <w:r w:rsidR="00B946B6" w:rsidRPr="00B946B6">
        <w:rPr>
          <w:rFonts w:eastAsia="Calibri" w:cs="Arial"/>
          <w:b/>
          <w:szCs w:val="22"/>
        </w:rPr>
        <w:t>Uradni list RS, št. 38/24 in 47/25 – ZOEE-A</w:t>
      </w:r>
      <w:r w:rsidRPr="002655BA">
        <w:rPr>
          <w:rFonts w:eastAsia="Calibri" w:cs="Arial"/>
          <w:b/>
          <w:szCs w:val="22"/>
        </w:rPr>
        <w:t>; v nadaljnjem besedilu: EZ-2)</w:t>
      </w:r>
      <w:r>
        <w:rPr>
          <w:rStyle w:val="Sprotnaopomba-sklic"/>
          <w:rFonts w:eastAsia="Calibri" w:cs="Arial"/>
          <w:b/>
          <w:szCs w:val="22"/>
        </w:rPr>
        <w:footnoteReference w:id="14"/>
      </w:r>
      <w:r w:rsidRPr="002655BA">
        <w:rPr>
          <w:rFonts w:eastAsia="Calibri" w:cs="Arial"/>
          <w:szCs w:val="22"/>
        </w:rPr>
        <w:t xml:space="preserve"> določa načela in ukrepe upravljanja energetske politike, ureja pristojnosti, organizacijo in delovanje Agencije za energijo (v nadaljnjem besedilu: agencija) in energetske inšpekcije, opredeljuje energetsko infrastrukturo in njeno gradnjo ter vzdrževanje, postopke dodeljevanja spodbud in ureja nekatera druga skupna vprašanja na področju energetike.</w:t>
      </w:r>
    </w:p>
    <w:p w14:paraId="6FAEFD24" w14:textId="2A1E375A" w:rsidR="00511841" w:rsidRDefault="00511841" w:rsidP="00354AB7">
      <w:pPr>
        <w:pStyle w:val="Odstavekseznama"/>
        <w:numPr>
          <w:ilvl w:val="0"/>
          <w:numId w:val="27"/>
        </w:numPr>
        <w:spacing w:after="0"/>
        <w:rPr>
          <w:rFonts w:eastAsia="Calibri" w:cs="Arial"/>
          <w:szCs w:val="22"/>
        </w:rPr>
      </w:pPr>
      <w:r w:rsidRPr="002655BA">
        <w:rPr>
          <w:rFonts w:eastAsia="Calibri" w:cs="Arial"/>
          <w:b/>
          <w:szCs w:val="22"/>
        </w:rPr>
        <w:t>Zakon o infrastrukturi za alternativna goriva in spodbujanju prehoda na alternativna goriva v prometu (Uradni list RS, št. 62/23)</w:t>
      </w:r>
      <w:r w:rsidR="002655BA">
        <w:rPr>
          <w:rStyle w:val="Sprotnaopomba-sklic"/>
          <w:rFonts w:eastAsia="Calibri" w:cs="Arial"/>
          <w:b/>
          <w:szCs w:val="22"/>
        </w:rPr>
        <w:footnoteReference w:id="15"/>
      </w:r>
      <w:r w:rsidRPr="002655BA">
        <w:rPr>
          <w:rFonts w:eastAsia="Calibri" w:cs="Arial"/>
          <w:szCs w:val="22"/>
        </w:rPr>
        <w:t xml:space="preserve"> določa pravila za načrtovanje nacionalnega okvira politike za razvoj infrastrukture za alternativna goriva v prometu, cilje za vzpostavitev zadostne infrastrukture za alternativna goriva v prometu za cestna vozila, mirujoče zrakoplove in plovila, ureja vzpostavitev in delovanje gospodarske javne službe zagotavljanja in upravljanja podporne infrastrukture ter priključnih zmogljivosti na polnilnih parkih visokih moči za hitro polnjenje skupne izhodne moči vsaj 3 MW, obveznosti upravljavcev polnilnih in oskrbovalnih mest, tehnične zahteve v zvezi z vzpostavljanjem, delovanjem in vzdrževanjem infrastrukture za alternativa goriva v prometu in zahteve v zvezi z informacijami za uporabnike, način in postopke za registracijo infrastrukture za alternativna goriva v prometu in vodenje evidenc, vire in načine financiranja ukrepov za spodbujanje prehoda na alternativna goriva ter vzpostavitev in delovanje centra za spodbujanje prehoda na alternativna goriva v prometu.</w:t>
      </w:r>
    </w:p>
    <w:p w14:paraId="643E3D27" w14:textId="3DFF8820" w:rsidR="002655BA" w:rsidRDefault="002655BA" w:rsidP="00354AB7">
      <w:pPr>
        <w:pStyle w:val="Odstavekseznama"/>
        <w:numPr>
          <w:ilvl w:val="0"/>
          <w:numId w:val="27"/>
        </w:numPr>
        <w:spacing w:after="0"/>
        <w:rPr>
          <w:rFonts w:eastAsia="Calibri" w:cs="Arial"/>
          <w:szCs w:val="22"/>
        </w:rPr>
      </w:pPr>
      <w:r w:rsidRPr="00222728">
        <w:rPr>
          <w:rFonts w:eastAsia="Calibri" w:cs="Arial"/>
          <w:b/>
          <w:szCs w:val="22"/>
        </w:rPr>
        <w:t>Uredba o izvajanju uredb (EU) in (</w:t>
      </w:r>
      <w:proofErr w:type="spellStart"/>
      <w:r w:rsidRPr="00222728">
        <w:rPr>
          <w:rFonts w:eastAsia="Calibri" w:cs="Arial"/>
          <w:b/>
          <w:szCs w:val="22"/>
        </w:rPr>
        <w:t>Euratom</w:t>
      </w:r>
      <w:proofErr w:type="spellEnd"/>
      <w:r w:rsidRPr="00222728">
        <w:rPr>
          <w:rFonts w:eastAsia="Calibri" w:cs="Arial"/>
          <w:b/>
          <w:szCs w:val="22"/>
        </w:rPr>
        <w:t>) na področju izvajanja evropske kohezijske politike v obdobju 2021</w:t>
      </w:r>
      <w:r w:rsidRPr="002655BA">
        <w:rPr>
          <w:rFonts w:eastAsia="Calibri" w:cs="Arial"/>
          <w:b/>
          <w:szCs w:val="22"/>
        </w:rPr>
        <w:t>–2027 za cilj naložbe za rast in delovna mesta (Uradni list RS, št. 21/23 in 13/25</w:t>
      </w:r>
      <w:r>
        <w:rPr>
          <w:rFonts w:eastAsia="Calibri" w:cs="Arial"/>
          <w:b/>
          <w:szCs w:val="22"/>
        </w:rPr>
        <w:t>)</w:t>
      </w:r>
      <w:r w:rsidR="009A6180">
        <w:rPr>
          <w:rFonts w:eastAsia="Calibri" w:cs="Arial"/>
          <w:b/>
          <w:szCs w:val="22"/>
        </w:rPr>
        <w:t xml:space="preserve"> </w:t>
      </w:r>
      <w:r w:rsidR="009A6180" w:rsidRPr="009A6180">
        <w:rPr>
          <w:rFonts w:eastAsia="Calibri" w:cs="Arial"/>
          <w:szCs w:val="22"/>
        </w:rPr>
        <w:t>določa udeležence evropske kohezijske politike za doseganje cilja naložbe za rast in delovna mesta ter njihove naloge, načrtovanje evropske kohezijske politike, način izbora operacij in njihovo potrjevanje ter izvaj</w:t>
      </w:r>
      <w:r w:rsidR="009A6180">
        <w:rPr>
          <w:rFonts w:eastAsia="Calibri" w:cs="Arial"/>
          <w:szCs w:val="22"/>
        </w:rPr>
        <w:t xml:space="preserve">anje operacij, kot jih določajo evropske zakonodajne podlage za izvajanje </w:t>
      </w:r>
      <w:r w:rsidR="009C1721">
        <w:rPr>
          <w:rFonts w:eastAsia="Calibri" w:cs="Arial"/>
          <w:szCs w:val="22"/>
        </w:rPr>
        <w:t>in</w:t>
      </w:r>
      <w:r w:rsidR="009A6180" w:rsidRPr="009A6180">
        <w:rPr>
          <w:rFonts w:eastAsia="Calibri" w:cs="Arial"/>
          <w:szCs w:val="22"/>
        </w:rPr>
        <w:t xml:space="preserve"> porab</w:t>
      </w:r>
      <w:r w:rsidR="009C1721">
        <w:rPr>
          <w:rFonts w:eastAsia="Calibri" w:cs="Arial"/>
          <w:szCs w:val="22"/>
        </w:rPr>
        <w:t>o</w:t>
      </w:r>
      <w:r w:rsidR="009A6180" w:rsidRPr="009A6180">
        <w:rPr>
          <w:rFonts w:eastAsia="Calibri" w:cs="Arial"/>
          <w:szCs w:val="22"/>
        </w:rPr>
        <w:t xml:space="preserve"> sredstev evropske kohezijske politike za Evropski sklad za regionalni razvoj, Evropski socialni sklad plus, Kohezijski sklad in Sklad za pravični prehod</w:t>
      </w:r>
      <w:r w:rsidR="009A6180">
        <w:rPr>
          <w:rFonts w:eastAsia="Calibri" w:cs="Arial"/>
          <w:szCs w:val="22"/>
        </w:rPr>
        <w:t>.</w:t>
      </w:r>
    </w:p>
    <w:p w14:paraId="00481BAA" w14:textId="44EA1E73" w:rsidR="00CD7407" w:rsidRPr="00222728" w:rsidRDefault="00CD7407" w:rsidP="00CD7407">
      <w:pPr>
        <w:pStyle w:val="Odstavekseznama"/>
        <w:numPr>
          <w:ilvl w:val="0"/>
          <w:numId w:val="27"/>
        </w:numPr>
        <w:spacing w:after="0"/>
        <w:rPr>
          <w:rFonts w:eastAsia="Calibri" w:cs="Arial"/>
          <w:b/>
          <w:szCs w:val="22"/>
        </w:rPr>
      </w:pPr>
      <w:r w:rsidRPr="00222728">
        <w:rPr>
          <w:rFonts w:eastAsia="Calibri" w:cs="Arial"/>
          <w:b/>
          <w:szCs w:val="22"/>
        </w:rPr>
        <w:t>Podnebni zakon</w:t>
      </w:r>
      <w:r w:rsidR="00B946B6">
        <w:rPr>
          <w:rFonts w:eastAsia="Calibri" w:cs="Arial"/>
          <w:b/>
          <w:szCs w:val="22"/>
        </w:rPr>
        <w:t xml:space="preserve"> (</w:t>
      </w:r>
      <w:r w:rsidR="00B946B6" w:rsidRPr="00B946B6">
        <w:rPr>
          <w:rFonts w:eastAsia="Calibri" w:cs="Arial"/>
          <w:b/>
          <w:szCs w:val="22"/>
        </w:rPr>
        <w:t>Uradni list RS, št. 56/25</w:t>
      </w:r>
      <w:r w:rsidR="00B946B6">
        <w:rPr>
          <w:rFonts w:eastAsia="Calibri" w:cs="Arial"/>
          <w:b/>
          <w:szCs w:val="22"/>
        </w:rPr>
        <w:t>)</w:t>
      </w:r>
      <w:r w:rsidR="00FD7667">
        <w:rPr>
          <w:rFonts w:eastAsia="Calibri" w:cs="Arial"/>
          <w:szCs w:val="22"/>
        </w:rPr>
        <w:t xml:space="preserve"> </w:t>
      </w:r>
      <w:r w:rsidRPr="009A6180">
        <w:rPr>
          <w:rFonts w:eastAsia="Calibri" w:cs="Arial"/>
          <w:szCs w:val="22"/>
        </w:rPr>
        <w:t xml:space="preserve">določa </w:t>
      </w:r>
      <w:r w:rsidR="00B946B6" w:rsidRPr="00B946B6">
        <w:rPr>
          <w:rFonts w:eastAsia="Calibri" w:cs="Arial"/>
          <w:szCs w:val="22"/>
        </w:rPr>
        <w:t>strategije, načrte in organizacije na področju podnebnih sprememb, ukrepe za zmanjševanje emisij toplogrednih plinov</w:t>
      </w:r>
      <w:r w:rsidR="00B946B6">
        <w:rPr>
          <w:rFonts w:eastAsia="Calibri" w:cs="Arial"/>
          <w:szCs w:val="22"/>
        </w:rPr>
        <w:t xml:space="preserve"> v določenih sektorjih,</w:t>
      </w:r>
      <w:r w:rsidRPr="009A6180">
        <w:rPr>
          <w:rFonts w:eastAsia="Calibri" w:cs="Arial"/>
          <w:szCs w:val="22"/>
        </w:rPr>
        <w:t xml:space="preserve">, način </w:t>
      </w:r>
      <w:r w:rsidR="00B946B6" w:rsidRPr="00B946B6">
        <w:rPr>
          <w:rFonts w:eastAsia="Calibri" w:cs="Arial"/>
          <w:szCs w:val="22"/>
        </w:rPr>
        <w:t>izvajanj</w:t>
      </w:r>
      <w:r w:rsidR="00B946B6">
        <w:rPr>
          <w:rFonts w:eastAsia="Calibri" w:cs="Arial"/>
          <w:szCs w:val="22"/>
        </w:rPr>
        <w:t>a</w:t>
      </w:r>
      <w:r w:rsidR="00B946B6" w:rsidRPr="00B946B6">
        <w:rPr>
          <w:rFonts w:eastAsia="Calibri" w:cs="Arial"/>
          <w:szCs w:val="22"/>
        </w:rPr>
        <w:t xml:space="preserve"> sistema za spremljanje in poročanje o emisijah toplogrednih plinov</w:t>
      </w:r>
      <w:r w:rsidR="008310BC">
        <w:rPr>
          <w:rFonts w:eastAsia="Calibri" w:cs="Arial"/>
          <w:szCs w:val="22"/>
        </w:rPr>
        <w:t>,</w:t>
      </w:r>
      <w:r w:rsidR="00B946B6" w:rsidRPr="00B946B6">
        <w:rPr>
          <w:rFonts w:eastAsia="Calibri" w:cs="Arial"/>
          <w:szCs w:val="22"/>
        </w:rPr>
        <w:t xml:space="preserve"> </w:t>
      </w:r>
      <w:r w:rsidR="008310BC" w:rsidRPr="008310BC">
        <w:rPr>
          <w:rFonts w:eastAsia="Calibri" w:cs="Arial"/>
          <w:szCs w:val="22"/>
        </w:rPr>
        <w:t xml:space="preserve">ekonomske in finančne instrumente, pravila ravnanja s </w:t>
      </w:r>
      <w:proofErr w:type="spellStart"/>
      <w:r w:rsidR="008310BC" w:rsidRPr="008310BC">
        <w:rPr>
          <w:rFonts w:eastAsia="Calibri" w:cs="Arial"/>
          <w:szCs w:val="22"/>
        </w:rPr>
        <w:t>fluoriranimi</w:t>
      </w:r>
      <w:proofErr w:type="spellEnd"/>
      <w:r w:rsidR="008310BC" w:rsidRPr="008310BC">
        <w:rPr>
          <w:rFonts w:eastAsia="Calibri" w:cs="Arial"/>
          <w:szCs w:val="22"/>
        </w:rPr>
        <w:t xml:space="preserve"> plini in z ozonu škodljivimi snovmi, evidence in poročanje ter izvajanje mehanizma za </w:t>
      </w:r>
      <w:proofErr w:type="spellStart"/>
      <w:r w:rsidR="008310BC" w:rsidRPr="008310BC">
        <w:rPr>
          <w:rFonts w:eastAsia="Calibri" w:cs="Arial"/>
          <w:szCs w:val="22"/>
        </w:rPr>
        <w:t>ogljično</w:t>
      </w:r>
      <w:proofErr w:type="spellEnd"/>
      <w:r w:rsidR="008310BC" w:rsidRPr="008310BC">
        <w:rPr>
          <w:rFonts w:eastAsia="Calibri" w:cs="Arial"/>
          <w:szCs w:val="22"/>
        </w:rPr>
        <w:t xml:space="preserve"> prilagoditev na mejah</w:t>
      </w:r>
      <w:r w:rsidRPr="009A6180">
        <w:rPr>
          <w:rFonts w:eastAsia="Calibri" w:cs="Arial"/>
          <w:szCs w:val="22"/>
        </w:rPr>
        <w:t xml:space="preserve">, </w:t>
      </w:r>
      <w:r w:rsidRPr="009A6180">
        <w:rPr>
          <w:rFonts w:eastAsia="Calibri" w:cs="Arial"/>
          <w:szCs w:val="22"/>
        </w:rPr>
        <w:lastRenderedPageBreak/>
        <w:t>hkrati pa</w:t>
      </w:r>
      <w:r w:rsidR="00FD7667">
        <w:rPr>
          <w:rFonts w:eastAsia="Calibri" w:cs="Arial"/>
          <w:szCs w:val="22"/>
        </w:rPr>
        <w:t xml:space="preserve"> je</w:t>
      </w:r>
      <w:r w:rsidRPr="009A6180">
        <w:rPr>
          <w:rFonts w:eastAsia="Calibri" w:cs="Arial"/>
          <w:szCs w:val="22"/>
        </w:rPr>
        <w:t xml:space="preserve"> v slovenski pravni red </w:t>
      </w:r>
      <w:r>
        <w:rPr>
          <w:rFonts w:eastAsia="Calibri" w:cs="Arial"/>
          <w:szCs w:val="22"/>
        </w:rPr>
        <w:t xml:space="preserve">celovito </w:t>
      </w:r>
      <w:r w:rsidRPr="009A6180">
        <w:rPr>
          <w:rFonts w:eastAsia="Calibri" w:cs="Arial"/>
          <w:szCs w:val="22"/>
        </w:rPr>
        <w:t>prenesel določb</w:t>
      </w:r>
      <w:r>
        <w:rPr>
          <w:rFonts w:eastAsia="Calibri" w:cs="Arial"/>
          <w:szCs w:val="22"/>
        </w:rPr>
        <w:t>e</w:t>
      </w:r>
      <w:r w:rsidRPr="009A6180">
        <w:rPr>
          <w:rFonts w:eastAsia="Calibri" w:cs="Arial"/>
          <w:szCs w:val="22"/>
        </w:rPr>
        <w:t xml:space="preserve"> Direktiv</w:t>
      </w:r>
      <w:r>
        <w:rPr>
          <w:rFonts w:eastAsia="Calibri" w:cs="Arial"/>
          <w:szCs w:val="22"/>
        </w:rPr>
        <w:t>e</w:t>
      </w:r>
      <w:r w:rsidRPr="009A6180">
        <w:rPr>
          <w:rFonts w:eastAsia="Calibri" w:cs="Arial"/>
          <w:szCs w:val="22"/>
        </w:rPr>
        <w:t xml:space="preserve"> 2003/87/ES Evropskega parlamenta in Sveta z dne 13. oktobra 2003 o vzpostavitvi sistema za trgovanje s pravicami do emisije toplogrednih plinov v Uniji in o spremembi Direktive Sveta 96/61/ES (v nadaljnjem besedilu: ETS direktiva)</w:t>
      </w:r>
      <w:r>
        <w:rPr>
          <w:rFonts w:eastAsia="Calibri" w:cs="Arial"/>
          <w:szCs w:val="22"/>
        </w:rPr>
        <w:t>, ki med drugim predstavlja pravno podlago za dodeljevanje sredstev Sklada za modernizacijo.</w:t>
      </w:r>
    </w:p>
    <w:p w14:paraId="0EC9640C" w14:textId="77777777" w:rsidR="00CD7407" w:rsidRPr="002655BA" w:rsidRDefault="00CD7407" w:rsidP="00FF157E">
      <w:pPr>
        <w:pStyle w:val="Odstavekseznama"/>
        <w:spacing w:after="0"/>
        <w:ind w:left="720"/>
        <w:rPr>
          <w:rFonts w:eastAsia="Calibri" w:cs="Arial"/>
          <w:szCs w:val="22"/>
        </w:rPr>
      </w:pPr>
    </w:p>
    <w:p w14:paraId="45555073" w14:textId="77777777" w:rsidR="00511841" w:rsidRDefault="00511841" w:rsidP="00851453">
      <w:pPr>
        <w:spacing w:after="0"/>
        <w:rPr>
          <w:rFonts w:eastAsia="Calibri" w:cs="Arial"/>
          <w:color w:val="C00000"/>
          <w:szCs w:val="22"/>
        </w:rPr>
      </w:pPr>
    </w:p>
    <w:p w14:paraId="40DB1BC9" w14:textId="2F2D8C37" w:rsidR="002655BA" w:rsidRPr="002655BA" w:rsidRDefault="002655BA" w:rsidP="00851453">
      <w:pPr>
        <w:spacing w:after="0"/>
        <w:rPr>
          <w:rFonts w:eastAsia="Calibri" w:cs="Arial"/>
          <w:szCs w:val="22"/>
        </w:rPr>
      </w:pPr>
      <w:r w:rsidRPr="002655BA">
        <w:rPr>
          <w:rFonts w:eastAsia="Calibri" w:cs="Arial"/>
          <w:szCs w:val="22"/>
        </w:rPr>
        <w:t xml:space="preserve">V času priprave programa </w:t>
      </w:r>
      <w:r w:rsidR="008310BC">
        <w:rPr>
          <w:rFonts w:eastAsia="Calibri" w:cs="Arial"/>
          <w:szCs w:val="22"/>
        </w:rPr>
        <w:t>sta</w:t>
      </w:r>
      <w:r w:rsidR="008310BC" w:rsidRPr="002655BA">
        <w:rPr>
          <w:rFonts w:eastAsia="Calibri" w:cs="Arial"/>
          <w:szCs w:val="22"/>
        </w:rPr>
        <w:t xml:space="preserve"> </w:t>
      </w:r>
      <w:r w:rsidRPr="002655BA">
        <w:rPr>
          <w:rFonts w:eastAsia="Calibri" w:cs="Arial"/>
          <w:szCs w:val="22"/>
        </w:rPr>
        <w:t xml:space="preserve">v </w:t>
      </w:r>
      <w:r w:rsidR="00FF2280">
        <w:rPr>
          <w:rFonts w:eastAsia="Calibri" w:cs="Arial"/>
          <w:szCs w:val="22"/>
        </w:rPr>
        <w:t>zakonodajnem postopku</w:t>
      </w:r>
      <w:r w:rsidR="008310BC" w:rsidRPr="002655BA">
        <w:rPr>
          <w:rFonts w:eastAsia="Calibri" w:cs="Arial"/>
          <w:szCs w:val="22"/>
        </w:rPr>
        <w:t xml:space="preserve"> </w:t>
      </w:r>
      <w:r w:rsidR="008310BC">
        <w:rPr>
          <w:rFonts w:eastAsia="Calibri" w:cs="Arial"/>
          <w:szCs w:val="22"/>
        </w:rPr>
        <w:t>tudi</w:t>
      </w:r>
      <w:r w:rsidRPr="002655BA">
        <w:rPr>
          <w:rFonts w:eastAsia="Calibri" w:cs="Arial"/>
          <w:szCs w:val="22"/>
        </w:rPr>
        <w:t xml:space="preserve"> </w:t>
      </w:r>
      <w:r w:rsidR="008310BC">
        <w:rPr>
          <w:rFonts w:eastAsia="Calibri" w:cs="Arial"/>
          <w:szCs w:val="22"/>
        </w:rPr>
        <w:t>predpisa</w:t>
      </w:r>
      <w:r>
        <w:rPr>
          <w:rFonts w:eastAsia="Calibri" w:cs="Arial"/>
          <w:szCs w:val="22"/>
        </w:rPr>
        <w:t xml:space="preserve">, ki </w:t>
      </w:r>
      <w:r w:rsidR="008310BC">
        <w:rPr>
          <w:rFonts w:eastAsia="Calibri" w:cs="Arial"/>
          <w:szCs w:val="22"/>
        </w:rPr>
        <w:t xml:space="preserve">bosta </w:t>
      </w:r>
      <w:r>
        <w:rPr>
          <w:rFonts w:eastAsia="Calibri" w:cs="Arial"/>
          <w:szCs w:val="22"/>
        </w:rPr>
        <w:t>predstavlja</w:t>
      </w:r>
      <w:r w:rsidR="008310BC">
        <w:rPr>
          <w:rFonts w:eastAsia="Calibri" w:cs="Arial"/>
          <w:szCs w:val="22"/>
        </w:rPr>
        <w:t xml:space="preserve">la </w:t>
      </w:r>
      <w:r w:rsidR="00D31B50">
        <w:rPr>
          <w:rFonts w:eastAsia="Calibri" w:cs="Arial"/>
          <w:szCs w:val="22"/>
        </w:rPr>
        <w:t>pravni</w:t>
      </w:r>
      <w:r w:rsidR="00222728">
        <w:rPr>
          <w:rFonts w:eastAsia="Calibri" w:cs="Arial"/>
          <w:szCs w:val="22"/>
        </w:rPr>
        <w:t xml:space="preserve"> okvir</w:t>
      </w:r>
      <w:r>
        <w:rPr>
          <w:rFonts w:eastAsia="Calibri" w:cs="Arial"/>
          <w:szCs w:val="22"/>
        </w:rPr>
        <w:t xml:space="preserve"> za izvajanje ukrepov, ki bodo financirani iz Sklada za pravični prehod oziroma Sklada za modernizacijo</w:t>
      </w:r>
      <w:r w:rsidR="00222728">
        <w:rPr>
          <w:rFonts w:eastAsia="Calibri" w:cs="Arial"/>
          <w:szCs w:val="22"/>
        </w:rPr>
        <w:t>, in sicer</w:t>
      </w:r>
      <w:r w:rsidR="00CD7407">
        <w:rPr>
          <w:rFonts w:eastAsia="Calibri" w:cs="Arial"/>
          <w:szCs w:val="22"/>
        </w:rPr>
        <w:t>:</w:t>
      </w:r>
    </w:p>
    <w:p w14:paraId="162497B9" w14:textId="77777777" w:rsidR="002655BA" w:rsidRDefault="002655BA" w:rsidP="00851453">
      <w:pPr>
        <w:spacing w:after="0"/>
        <w:rPr>
          <w:rFonts w:eastAsia="Calibri" w:cs="Arial"/>
          <w:color w:val="C00000"/>
          <w:szCs w:val="22"/>
        </w:rPr>
      </w:pPr>
    </w:p>
    <w:p w14:paraId="11005A7C" w14:textId="77777777" w:rsidR="008310BC" w:rsidRDefault="00DC6AD2" w:rsidP="00354AB7">
      <w:pPr>
        <w:pStyle w:val="Odstavekseznama"/>
        <w:numPr>
          <w:ilvl w:val="0"/>
          <w:numId w:val="27"/>
        </w:numPr>
        <w:spacing w:after="0"/>
        <w:rPr>
          <w:rFonts w:eastAsia="Calibri" w:cs="Arial"/>
          <w:b/>
          <w:szCs w:val="22"/>
        </w:rPr>
      </w:pPr>
      <w:r w:rsidRPr="00222728">
        <w:rPr>
          <w:rFonts w:eastAsia="Calibri" w:cs="Arial"/>
          <w:b/>
          <w:szCs w:val="22"/>
        </w:rPr>
        <w:t>Zakon o postopnem zapiranju Premogovnika Velenje</w:t>
      </w:r>
      <w:r w:rsidR="009A6180">
        <w:rPr>
          <w:rFonts w:eastAsia="Calibri" w:cs="Arial"/>
          <w:b/>
          <w:szCs w:val="22"/>
        </w:rPr>
        <w:t xml:space="preserve"> </w:t>
      </w:r>
      <w:r w:rsidR="009A6180" w:rsidRPr="009A6180">
        <w:rPr>
          <w:rFonts w:eastAsia="Calibri" w:cs="Arial"/>
          <w:szCs w:val="22"/>
        </w:rPr>
        <w:t>in</w:t>
      </w:r>
      <w:r w:rsidR="00222728" w:rsidRPr="009A6180">
        <w:rPr>
          <w:rFonts w:eastAsia="Calibri" w:cs="Arial"/>
          <w:b/>
          <w:szCs w:val="22"/>
        </w:rPr>
        <w:t xml:space="preserve"> </w:t>
      </w:r>
    </w:p>
    <w:p w14:paraId="5FFA9462" w14:textId="77777777" w:rsidR="008310BC" w:rsidRDefault="00DC6AD2" w:rsidP="00354AB7">
      <w:pPr>
        <w:pStyle w:val="Odstavekseznama"/>
        <w:numPr>
          <w:ilvl w:val="0"/>
          <w:numId w:val="27"/>
        </w:numPr>
        <w:spacing w:after="0"/>
        <w:rPr>
          <w:rFonts w:eastAsia="Calibri" w:cs="Arial"/>
          <w:b/>
          <w:szCs w:val="22"/>
        </w:rPr>
      </w:pPr>
      <w:r w:rsidRPr="009A6180">
        <w:rPr>
          <w:rFonts w:eastAsia="Calibri" w:cs="Arial"/>
          <w:b/>
          <w:szCs w:val="22"/>
        </w:rPr>
        <w:t>Zakon o razvojnem prestrukturiranju Savinjsko-Šaleške premogovne regije</w:t>
      </w:r>
      <w:r w:rsidR="009A6180">
        <w:rPr>
          <w:rFonts w:eastAsia="Calibri" w:cs="Arial"/>
          <w:b/>
          <w:szCs w:val="22"/>
        </w:rPr>
        <w:t xml:space="preserve">, </w:t>
      </w:r>
    </w:p>
    <w:p w14:paraId="583B20EF" w14:textId="6E94DD4C" w:rsidR="00DC6AD2" w:rsidRPr="008310BC" w:rsidRDefault="009A6180" w:rsidP="00FF157E">
      <w:pPr>
        <w:spacing w:after="0"/>
        <w:rPr>
          <w:rFonts w:eastAsia="Calibri" w:cs="Arial"/>
          <w:b/>
          <w:szCs w:val="22"/>
        </w:rPr>
      </w:pPr>
      <w:r w:rsidRPr="008310BC">
        <w:rPr>
          <w:rFonts w:eastAsia="Calibri" w:cs="Arial"/>
          <w:szCs w:val="22"/>
        </w:rPr>
        <w:t>ki bosta ključni podlagi za gospodarsko in energetsko prestrukturiranje re</w:t>
      </w:r>
      <w:r w:rsidR="00692083" w:rsidRPr="008310BC">
        <w:rPr>
          <w:rFonts w:eastAsia="Calibri" w:cs="Arial"/>
          <w:szCs w:val="22"/>
        </w:rPr>
        <w:t>gije, doseganje socialne kohezije</w:t>
      </w:r>
      <w:r w:rsidRPr="008310BC">
        <w:rPr>
          <w:rFonts w:eastAsia="Calibri" w:cs="Arial"/>
          <w:szCs w:val="22"/>
        </w:rPr>
        <w:t xml:space="preserve"> in vključenosti ter </w:t>
      </w:r>
      <w:proofErr w:type="spellStart"/>
      <w:r w:rsidRPr="008310BC">
        <w:rPr>
          <w:rFonts w:eastAsia="Calibri" w:cs="Arial"/>
          <w:szCs w:val="22"/>
        </w:rPr>
        <w:t>okoljsko</w:t>
      </w:r>
      <w:proofErr w:type="spellEnd"/>
      <w:r w:rsidRPr="008310BC">
        <w:rPr>
          <w:rFonts w:eastAsia="Calibri" w:cs="Arial"/>
          <w:szCs w:val="22"/>
        </w:rPr>
        <w:t xml:space="preserve"> prestrukturiranje v smeri trajnosti, vse to po načelih pravičnega prehoda in s pomočjo razvojnih sredstev, kot so sredstva Sklada za pravični prehod.</w:t>
      </w:r>
    </w:p>
    <w:p w14:paraId="31316117" w14:textId="5BEAB744" w:rsidR="00511841" w:rsidRDefault="00511841" w:rsidP="00851453">
      <w:pPr>
        <w:spacing w:after="0"/>
        <w:rPr>
          <w:rFonts w:eastAsia="Calibri" w:cs="Arial"/>
          <w:color w:val="C00000"/>
          <w:szCs w:val="22"/>
        </w:rPr>
      </w:pPr>
    </w:p>
    <w:p w14:paraId="56858ADC" w14:textId="2EF6286A" w:rsidR="00511841" w:rsidRPr="00511841" w:rsidRDefault="00511841" w:rsidP="00851453">
      <w:pPr>
        <w:spacing w:after="0"/>
        <w:rPr>
          <w:rFonts w:eastAsia="Calibri" w:cs="Arial"/>
          <w:b/>
          <w:szCs w:val="22"/>
          <w:u w:val="single"/>
        </w:rPr>
      </w:pPr>
      <w:r w:rsidRPr="00511841">
        <w:rPr>
          <w:rFonts w:eastAsia="Calibri" w:cs="Arial"/>
          <w:b/>
          <w:szCs w:val="22"/>
          <w:u w:val="single"/>
        </w:rPr>
        <w:t>Programske podlage</w:t>
      </w:r>
      <w:r>
        <w:rPr>
          <w:rFonts w:eastAsia="Calibri" w:cs="Arial"/>
          <w:b/>
          <w:szCs w:val="22"/>
          <w:u w:val="single"/>
        </w:rPr>
        <w:t xml:space="preserve"> v okviru evropske kohezijske politike</w:t>
      </w:r>
    </w:p>
    <w:p w14:paraId="4E78AD91" w14:textId="77777777" w:rsidR="00511841" w:rsidRDefault="00511841" w:rsidP="00511841">
      <w:pPr>
        <w:spacing w:after="0"/>
        <w:rPr>
          <w:rFonts w:eastAsia="Calibri" w:cs="Arial"/>
          <w:color w:val="C00000"/>
          <w:szCs w:val="22"/>
        </w:rPr>
      </w:pPr>
    </w:p>
    <w:p w14:paraId="398EEE0A" w14:textId="710CB66A" w:rsidR="001C4469" w:rsidRDefault="001C4469" w:rsidP="00013DAC">
      <w:pPr>
        <w:spacing w:after="0"/>
        <w:rPr>
          <w:rFonts w:eastAsia="Calibri" w:cs="Arial"/>
          <w:szCs w:val="22"/>
        </w:rPr>
      </w:pPr>
      <w:r w:rsidRPr="001C4469">
        <w:rPr>
          <w:rFonts w:eastAsia="Calibri" w:cs="Arial"/>
          <w:szCs w:val="22"/>
        </w:rPr>
        <w:t>V okviru izvajanja evropske kohezijske politike teče programsko obdobje 2021–2027, v okviru katerega Slovenija izvaja že tretji program evropske kohezijske politike, v okviru katerega je razpoložljivih približno 3,2 milijarde evrov evropskih kohezijskih sredstev v obdobju do leta 2027, z možnostjo koriščenja do leta 20</w:t>
      </w:r>
      <w:r w:rsidR="00C1081F">
        <w:rPr>
          <w:rFonts w:eastAsia="Calibri" w:cs="Arial"/>
          <w:szCs w:val="22"/>
        </w:rPr>
        <w:t>30</w:t>
      </w:r>
      <w:r w:rsidRPr="001C4469">
        <w:rPr>
          <w:rFonts w:eastAsia="Calibri" w:cs="Arial"/>
          <w:szCs w:val="22"/>
        </w:rPr>
        <w:t xml:space="preserve">. </w:t>
      </w:r>
      <w:r w:rsidR="00013DAC">
        <w:t xml:space="preserve">Sredstva evropske kohezijske politike so v obdobju 2021–2027 na nacionalni ravni načrtovana v okviru enega Programa, v katerega so vključeni štirje skladi: </w:t>
      </w:r>
      <w:r w:rsidR="00013DAC" w:rsidRPr="001C4469">
        <w:rPr>
          <w:rFonts w:eastAsia="Calibri" w:cs="Arial"/>
          <w:szCs w:val="22"/>
        </w:rPr>
        <w:t xml:space="preserve">Kohezijski sklad </w:t>
      </w:r>
      <w:r w:rsidR="00013DAC">
        <w:rPr>
          <w:rFonts w:eastAsia="Calibri" w:cs="Arial"/>
          <w:szCs w:val="22"/>
        </w:rPr>
        <w:t>(</w:t>
      </w:r>
      <w:r w:rsidR="00013DAC" w:rsidRPr="001C4469">
        <w:rPr>
          <w:rFonts w:eastAsia="Calibri" w:cs="Arial"/>
          <w:szCs w:val="22"/>
        </w:rPr>
        <w:t>KS</w:t>
      </w:r>
      <w:r w:rsidR="00013DAC">
        <w:rPr>
          <w:rFonts w:eastAsia="Calibri" w:cs="Arial"/>
          <w:szCs w:val="22"/>
        </w:rPr>
        <w:t xml:space="preserve">), </w:t>
      </w:r>
      <w:r w:rsidR="00013DAC" w:rsidRPr="001C4469">
        <w:rPr>
          <w:rFonts w:eastAsia="Calibri" w:cs="Arial"/>
          <w:szCs w:val="22"/>
        </w:rPr>
        <w:t xml:space="preserve">Evropski sklad za regionalni razvoj </w:t>
      </w:r>
      <w:r w:rsidR="00013DAC">
        <w:rPr>
          <w:rFonts w:eastAsia="Calibri" w:cs="Arial"/>
          <w:szCs w:val="22"/>
        </w:rPr>
        <w:t xml:space="preserve">(ESRR), Evropski socialni sklad plus (ESS), </w:t>
      </w:r>
      <w:r w:rsidR="00013DAC" w:rsidRPr="001C4469">
        <w:rPr>
          <w:rFonts w:eastAsia="Calibri" w:cs="Arial"/>
          <w:szCs w:val="22"/>
        </w:rPr>
        <w:t xml:space="preserve">Sklad za pravični prehod </w:t>
      </w:r>
      <w:r w:rsidR="00013DAC">
        <w:rPr>
          <w:rFonts w:eastAsia="Calibri" w:cs="Arial"/>
          <w:szCs w:val="22"/>
        </w:rPr>
        <w:t>(</w:t>
      </w:r>
      <w:r w:rsidR="00013DAC" w:rsidRPr="001C4469">
        <w:rPr>
          <w:rFonts w:eastAsia="Calibri" w:cs="Arial"/>
          <w:szCs w:val="22"/>
        </w:rPr>
        <w:t>SPP</w:t>
      </w:r>
      <w:r w:rsidR="00013DAC">
        <w:rPr>
          <w:rFonts w:eastAsia="Calibri" w:cs="Arial"/>
          <w:szCs w:val="22"/>
        </w:rPr>
        <w:t>).</w:t>
      </w:r>
    </w:p>
    <w:p w14:paraId="402FD1BF" w14:textId="77777777" w:rsidR="001C4469" w:rsidRDefault="001C4469" w:rsidP="001C4469">
      <w:pPr>
        <w:spacing w:after="0"/>
        <w:rPr>
          <w:rFonts w:eastAsia="Calibri" w:cs="Arial"/>
          <w:szCs w:val="22"/>
        </w:rPr>
      </w:pPr>
    </w:p>
    <w:p w14:paraId="6DF19C30" w14:textId="6BE5EA96" w:rsidR="00013DAC" w:rsidRDefault="001C4469" w:rsidP="00013DAC">
      <w:pPr>
        <w:spacing w:after="0"/>
        <w:rPr>
          <w:rFonts w:eastAsia="Calibri" w:cs="Arial"/>
          <w:szCs w:val="22"/>
        </w:rPr>
      </w:pPr>
      <w:r w:rsidRPr="001C4469">
        <w:rPr>
          <w:rFonts w:eastAsia="Calibri" w:cs="Arial"/>
          <w:szCs w:val="22"/>
        </w:rPr>
        <w:t xml:space="preserve">Vlogo organa upravljanja za </w:t>
      </w:r>
      <w:r w:rsidRPr="00B63B73">
        <w:rPr>
          <w:rFonts w:eastAsia="Calibri" w:cs="Arial"/>
          <w:b/>
          <w:szCs w:val="22"/>
        </w:rPr>
        <w:t>Program evropske kohezijske politike</w:t>
      </w:r>
      <w:r w:rsidR="00B63B73" w:rsidRPr="00B63B73">
        <w:rPr>
          <w:rFonts w:eastAsia="Calibri" w:cs="Arial"/>
          <w:b/>
          <w:szCs w:val="22"/>
        </w:rPr>
        <w:t xml:space="preserve"> v obdobju </w:t>
      </w:r>
      <w:r w:rsidRPr="00B63B73">
        <w:rPr>
          <w:rFonts w:eastAsia="Calibri" w:cs="Arial"/>
          <w:b/>
          <w:szCs w:val="22"/>
        </w:rPr>
        <w:t>2021–2027 v Sloveniji</w:t>
      </w:r>
      <w:r w:rsidR="00B63B73">
        <w:rPr>
          <w:rStyle w:val="Sprotnaopomba-sklic"/>
          <w:rFonts w:eastAsia="Calibri" w:cs="Arial"/>
          <w:b/>
          <w:szCs w:val="22"/>
        </w:rPr>
        <w:footnoteReference w:id="16"/>
      </w:r>
      <w:r w:rsidRPr="00B63B73">
        <w:rPr>
          <w:rFonts w:eastAsia="Calibri" w:cs="Arial"/>
          <w:b/>
          <w:szCs w:val="22"/>
        </w:rPr>
        <w:t xml:space="preserve"> </w:t>
      </w:r>
      <w:r w:rsidRPr="001C4469">
        <w:rPr>
          <w:rFonts w:eastAsia="Calibri" w:cs="Arial"/>
          <w:szCs w:val="22"/>
        </w:rPr>
        <w:t>(v nadaljnjem besedilu: PEKP 2021–2027) opravlja Ministrstvo za kohezijo in regionalni razvoj, vlogo posredniških teles opravljajo ministrstva, med njimi tudi Ministrstva za okolje, podnebje in energijo. Ključna naloga posredniških teles je priprava in izvajanje izbora operacij (javnih razpisov oziroma neposrednih potrditev programov ali projektov) vključno s skrbništvom in preverjanjem pravilnosti ter učinkovitosti porabljenih sredstev.</w:t>
      </w:r>
      <w:r w:rsidR="00013DAC">
        <w:rPr>
          <w:rFonts w:eastAsia="Calibri" w:cs="Arial"/>
          <w:szCs w:val="22"/>
        </w:rPr>
        <w:t xml:space="preserve"> Ministrstvo za okolje, podnebje in energijo je v izvajanje </w:t>
      </w:r>
      <w:r w:rsidR="00013DAC" w:rsidRPr="001C4469">
        <w:rPr>
          <w:rFonts w:eastAsia="Calibri" w:cs="Arial"/>
          <w:szCs w:val="22"/>
        </w:rPr>
        <w:t>PEKP 2021–2027</w:t>
      </w:r>
      <w:r w:rsidR="00013DAC">
        <w:rPr>
          <w:rFonts w:eastAsia="Calibri" w:cs="Arial"/>
          <w:szCs w:val="22"/>
        </w:rPr>
        <w:t xml:space="preserve"> vključeno v okviru treh ciljev politike:</w:t>
      </w:r>
    </w:p>
    <w:p w14:paraId="52AED322" w14:textId="77777777" w:rsidR="00013DAC" w:rsidRDefault="00013DAC" w:rsidP="00354AB7">
      <w:pPr>
        <w:pStyle w:val="Odstavekseznama"/>
        <w:numPr>
          <w:ilvl w:val="0"/>
          <w:numId w:val="46"/>
        </w:numPr>
        <w:spacing w:after="0"/>
        <w:rPr>
          <w:rFonts w:eastAsia="Calibri" w:cs="Arial"/>
          <w:szCs w:val="22"/>
        </w:rPr>
      </w:pPr>
      <w:r w:rsidRPr="00013DAC">
        <w:rPr>
          <w:rFonts w:eastAsia="Calibri" w:cs="Arial"/>
          <w:szCs w:val="22"/>
        </w:rPr>
        <w:t>Cilj politike 2: Bolj zelena, nizkoogljična S</w:t>
      </w:r>
      <w:r>
        <w:rPr>
          <w:rFonts w:eastAsia="Calibri" w:cs="Arial"/>
          <w:szCs w:val="22"/>
        </w:rPr>
        <w:t>lovenija,</w:t>
      </w:r>
    </w:p>
    <w:p w14:paraId="1F21659A" w14:textId="16390028" w:rsidR="00013DAC" w:rsidRDefault="00013DAC" w:rsidP="00354AB7">
      <w:pPr>
        <w:pStyle w:val="Odstavekseznama"/>
        <w:numPr>
          <w:ilvl w:val="0"/>
          <w:numId w:val="46"/>
        </w:numPr>
        <w:spacing w:after="0"/>
        <w:rPr>
          <w:rFonts w:eastAsia="Calibri" w:cs="Arial"/>
          <w:szCs w:val="22"/>
        </w:rPr>
      </w:pPr>
      <w:r w:rsidRPr="00013DAC">
        <w:rPr>
          <w:rFonts w:eastAsia="Calibri" w:cs="Arial"/>
          <w:szCs w:val="22"/>
        </w:rPr>
        <w:t>Cilj politike 3: Bolj povezana Slovenija</w:t>
      </w:r>
      <w:r w:rsidR="002114AC">
        <w:rPr>
          <w:rFonts w:eastAsia="Calibri" w:cs="Arial"/>
          <w:szCs w:val="22"/>
        </w:rPr>
        <w:t>,</w:t>
      </w:r>
    </w:p>
    <w:p w14:paraId="32B316D9" w14:textId="0FBEEDE8" w:rsidR="00013DAC" w:rsidRDefault="00013DAC" w:rsidP="00354AB7">
      <w:pPr>
        <w:pStyle w:val="Odstavekseznama"/>
        <w:numPr>
          <w:ilvl w:val="0"/>
          <w:numId w:val="46"/>
        </w:numPr>
        <w:spacing w:after="0"/>
        <w:rPr>
          <w:rFonts w:eastAsia="Calibri" w:cs="Arial"/>
          <w:szCs w:val="22"/>
        </w:rPr>
      </w:pPr>
      <w:r>
        <w:rPr>
          <w:rFonts w:eastAsia="Calibri" w:cs="Arial"/>
          <w:szCs w:val="22"/>
        </w:rPr>
        <w:t>Cilj politike 6: Slovenija za pravični prehod</w:t>
      </w:r>
      <w:r w:rsidR="002114AC">
        <w:rPr>
          <w:rFonts w:eastAsia="Calibri" w:cs="Arial"/>
          <w:szCs w:val="22"/>
        </w:rPr>
        <w:t>.</w:t>
      </w:r>
    </w:p>
    <w:p w14:paraId="5C93A09D" w14:textId="77777777" w:rsidR="00013DAC" w:rsidRDefault="00013DAC" w:rsidP="001C4469">
      <w:pPr>
        <w:spacing w:after="0"/>
        <w:rPr>
          <w:rFonts w:eastAsia="Calibri" w:cs="Arial"/>
          <w:szCs w:val="22"/>
        </w:rPr>
      </w:pPr>
    </w:p>
    <w:p w14:paraId="40518F61" w14:textId="5699F3AA" w:rsidR="00871E53" w:rsidRDefault="00B63B73" w:rsidP="00B63B73">
      <w:pPr>
        <w:spacing w:after="0"/>
        <w:rPr>
          <w:rFonts w:eastAsia="Calibri" w:cs="Arial"/>
          <w:szCs w:val="22"/>
        </w:rPr>
      </w:pPr>
      <w:r>
        <w:rPr>
          <w:rFonts w:eastAsia="Calibri" w:cs="Arial"/>
          <w:szCs w:val="22"/>
        </w:rPr>
        <w:t>Za koriščenje sredstev Sklada za pravični prehod v okviru Cilja politike 6: Slovenija za pravični prehod sta bila pripravljena dva območna</w:t>
      </w:r>
      <w:r w:rsidRPr="00B63B73">
        <w:rPr>
          <w:rFonts w:eastAsia="Calibri" w:cs="Arial"/>
          <w:szCs w:val="22"/>
        </w:rPr>
        <w:t xml:space="preserve"> načrt</w:t>
      </w:r>
      <w:r>
        <w:rPr>
          <w:rFonts w:eastAsia="Calibri" w:cs="Arial"/>
          <w:szCs w:val="22"/>
        </w:rPr>
        <w:t>a</w:t>
      </w:r>
      <w:r w:rsidRPr="00B63B73">
        <w:rPr>
          <w:rFonts w:eastAsia="Calibri" w:cs="Arial"/>
          <w:szCs w:val="22"/>
        </w:rPr>
        <w:t xml:space="preserve"> za pravični prehod</w:t>
      </w:r>
      <w:r>
        <w:rPr>
          <w:rFonts w:eastAsia="Calibri" w:cs="Arial"/>
          <w:szCs w:val="22"/>
        </w:rPr>
        <w:t xml:space="preserve">, in sicer </w:t>
      </w:r>
      <w:r w:rsidRPr="00B63B73">
        <w:rPr>
          <w:rFonts w:eastAsia="Calibri" w:cs="Arial"/>
          <w:b/>
          <w:szCs w:val="22"/>
        </w:rPr>
        <w:t>Območni načrt za pravični prehod Savinjsko-Šaleške premogovne regije</w:t>
      </w:r>
      <w:r w:rsidR="009873BA">
        <w:rPr>
          <w:rFonts w:eastAsia="Calibri" w:cs="Arial"/>
          <w:b/>
          <w:szCs w:val="22"/>
        </w:rPr>
        <w:t xml:space="preserve"> </w:t>
      </w:r>
      <w:r w:rsidR="009873BA" w:rsidRPr="009873BA">
        <w:rPr>
          <w:rFonts w:eastAsia="Calibri" w:cs="Arial"/>
          <w:szCs w:val="22"/>
        </w:rPr>
        <w:t>(v nadaljnjem besedilu: ONPP SAŠA)</w:t>
      </w:r>
      <w:r w:rsidRPr="009873BA">
        <w:rPr>
          <w:rFonts w:eastAsia="Calibri" w:cs="Arial"/>
          <w:szCs w:val="22"/>
        </w:rPr>
        <w:t xml:space="preserve"> in </w:t>
      </w:r>
      <w:r w:rsidRPr="00B63B73">
        <w:rPr>
          <w:rFonts w:eastAsia="Calibri" w:cs="Arial"/>
          <w:b/>
          <w:szCs w:val="22"/>
        </w:rPr>
        <w:t>Območni načrt za pravični prehod Zasavske premogovne regije</w:t>
      </w:r>
      <w:r w:rsidR="009873BA">
        <w:rPr>
          <w:rFonts w:eastAsia="Calibri" w:cs="Arial"/>
          <w:b/>
          <w:szCs w:val="22"/>
        </w:rPr>
        <w:t xml:space="preserve"> </w:t>
      </w:r>
      <w:r w:rsidR="009873BA" w:rsidRPr="009873BA">
        <w:rPr>
          <w:rFonts w:eastAsia="Calibri" w:cs="Arial"/>
          <w:szCs w:val="22"/>
        </w:rPr>
        <w:t>(v nadaljnjem besedilu: ONPP Zasavje)</w:t>
      </w:r>
      <w:r w:rsidRPr="009873BA">
        <w:rPr>
          <w:rFonts w:eastAsia="Calibri" w:cs="Arial"/>
          <w:szCs w:val="22"/>
        </w:rPr>
        <w:t>, ki ju</w:t>
      </w:r>
      <w:r>
        <w:rPr>
          <w:rFonts w:eastAsia="Calibri" w:cs="Arial"/>
          <w:szCs w:val="22"/>
        </w:rPr>
        <w:t xml:space="preserve"> je Evropska komisija </w:t>
      </w:r>
      <w:r w:rsidRPr="00B63B73">
        <w:rPr>
          <w:rFonts w:eastAsia="Calibri" w:cs="Arial"/>
          <w:szCs w:val="22"/>
        </w:rPr>
        <w:t>dne 12. 12. 2022</w:t>
      </w:r>
      <w:r>
        <w:rPr>
          <w:rFonts w:eastAsia="Calibri" w:cs="Arial"/>
          <w:szCs w:val="22"/>
        </w:rPr>
        <w:t xml:space="preserve"> z </w:t>
      </w:r>
      <w:r w:rsidRPr="00B63B73">
        <w:rPr>
          <w:rFonts w:eastAsia="Calibri" w:cs="Arial"/>
          <w:szCs w:val="22"/>
        </w:rPr>
        <w:t xml:space="preserve">izdajo izvedbenega sklepa </w:t>
      </w:r>
      <w:r>
        <w:rPr>
          <w:rFonts w:eastAsia="Calibri" w:cs="Arial"/>
          <w:szCs w:val="22"/>
        </w:rPr>
        <w:t>odobrila skupaj z odobritvijo P</w:t>
      </w:r>
      <w:r w:rsidRPr="00B63B73">
        <w:rPr>
          <w:rFonts w:eastAsia="Calibri" w:cs="Arial"/>
          <w:szCs w:val="22"/>
        </w:rPr>
        <w:t>EKP 2021</w:t>
      </w:r>
      <w:r>
        <w:rPr>
          <w:rFonts w:eastAsia="Calibri" w:cs="Arial"/>
          <w:szCs w:val="22"/>
        </w:rPr>
        <w:t>–</w:t>
      </w:r>
      <w:r w:rsidRPr="00B63B73">
        <w:rPr>
          <w:rFonts w:eastAsia="Calibri" w:cs="Arial"/>
          <w:szCs w:val="22"/>
        </w:rPr>
        <w:t>2</w:t>
      </w:r>
      <w:r>
        <w:rPr>
          <w:rFonts w:eastAsia="Calibri" w:cs="Arial"/>
          <w:szCs w:val="22"/>
        </w:rPr>
        <w:t>027</w:t>
      </w:r>
      <w:r w:rsidR="002114AC">
        <w:rPr>
          <w:rFonts w:eastAsia="Calibri" w:cs="Arial"/>
          <w:szCs w:val="22"/>
        </w:rPr>
        <w:t xml:space="preserve"> (</w:t>
      </w:r>
      <w:r w:rsidR="008310BC">
        <w:rPr>
          <w:rFonts w:eastAsia="Calibri" w:cs="Arial"/>
          <w:szCs w:val="22"/>
        </w:rPr>
        <w:t>z vsemi</w:t>
      </w:r>
      <w:r w:rsidR="002114AC">
        <w:rPr>
          <w:rFonts w:eastAsia="Calibri" w:cs="Arial"/>
          <w:szCs w:val="22"/>
        </w:rPr>
        <w:t xml:space="preserve"> sprememb</w:t>
      </w:r>
      <w:r w:rsidR="008310BC">
        <w:rPr>
          <w:rFonts w:eastAsia="Calibri" w:cs="Arial"/>
          <w:szCs w:val="22"/>
        </w:rPr>
        <w:t>ami in dopolnitvami</w:t>
      </w:r>
      <w:r w:rsidR="002114AC">
        <w:rPr>
          <w:rFonts w:eastAsia="Calibri" w:cs="Arial"/>
          <w:szCs w:val="22"/>
        </w:rPr>
        <w:t xml:space="preserve"> omenjenih dokumentov).</w:t>
      </w:r>
      <w:r w:rsidR="009873BA">
        <w:rPr>
          <w:rFonts w:eastAsia="Calibri" w:cs="Arial"/>
          <w:szCs w:val="22"/>
        </w:rPr>
        <w:t xml:space="preserve"> </w:t>
      </w:r>
    </w:p>
    <w:p w14:paraId="67475560" w14:textId="77777777" w:rsidR="00871E53" w:rsidRDefault="00871E53" w:rsidP="00B63B73">
      <w:pPr>
        <w:spacing w:after="0"/>
        <w:rPr>
          <w:rFonts w:eastAsia="Calibri" w:cs="Arial"/>
          <w:szCs w:val="22"/>
        </w:rPr>
      </w:pPr>
    </w:p>
    <w:p w14:paraId="0AA8E3BA" w14:textId="776C03BA" w:rsidR="00B63B73" w:rsidRDefault="009873BA" w:rsidP="00B63B73">
      <w:pPr>
        <w:spacing w:after="0"/>
        <w:rPr>
          <w:rFonts w:eastAsia="Calibri" w:cs="Arial"/>
          <w:szCs w:val="22"/>
        </w:rPr>
      </w:pPr>
      <w:r>
        <w:rPr>
          <w:rFonts w:eastAsia="Calibri" w:cs="Arial"/>
          <w:szCs w:val="22"/>
        </w:rPr>
        <w:lastRenderedPageBreak/>
        <w:t xml:space="preserve">V okviru </w:t>
      </w:r>
      <w:r w:rsidR="00871E53">
        <w:rPr>
          <w:rFonts w:eastAsia="Calibri" w:cs="Arial"/>
          <w:szCs w:val="22"/>
        </w:rPr>
        <w:t>predmetnega Programa se izvajajo ukrepi in aktivnosti, ki bodo prispevali k ciljem obeh ONPP, in sicer v okviru:</w:t>
      </w:r>
    </w:p>
    <w:p w14:paraId="5F0E6204" w14:textId="77777777" w:rsidR="00871E53" w:rsidRPr="00871E53" w:rsidRDefault="00871E53" w:rsidP="00354AB7">
      <w:pPr>
        <w:pStyle w:val="Odstavekseznama"/>
        <w:numPr>
          <w:ilvl w:val="0"/>
          <w:numId w:val="47"/>
        </w:numPr>
        <w:spacing w:after="0"/>
        <w:ind w:left="709"/>
        <w:rPr>
          <w:rFonts w:eastAsia="Calibri" w:cs="Arial"/>
          <w:b/>
          <w:szCs w:val="22"/>
        </w:rPr>
      </w:pPr>
      <w:r w:rsidRPr="00871E53">
        <w:rPr>
          <w:rFonts w:eastAsia="Calibri" w:cs="Arial"/>
          <w:b/>
          <w:szCs w:val="22"/>
        </w:rPr>
        <w:t xml:space="preserve">ONPP SAŠA: </w:t>
      </w:r>
    </w:p>
    <w:p w14:paraId="1DF6E9B5" w14:textId="77777777" w:rsidR="00871E53" w:rsidRDefault="00871E53" w:rsidP="00354AB7">
      <w:pPr>
        <w:pStyle w:val="Odstavekseznama"/>
        <w:numPr>
          <w:ilvl w:val="0"/>
          <w:numId w:val="48"/>
        </w:numPr>
        <w:spacing w:after="0"/>
        <w:ind w:left="709"/>
        <w:rPr>
          <w:rFonts w:eastAsia="Calibri" w:cs="Arial"/>
          <w:szCs w:val="22"/>
        </w:rPr>
      </w:pPr>
      <w:r w:rsidRPr="00692083">
        <w:rPr>
          <w:rFonts w:eastAsia="Calibri" w:cs="Arial"/>
          <w:szCs w:val="22"/>
          <w:u w:val="single"/>
        </w:rPr>
        <w:t>SC 1: Pravični energetski prehod SAŠA regije</w:t>
      </w:r>
      <w:r w:rsidRPr="00871E53">
        <w:rPr>
          <w:rFonts w:eastAsia="Calibri" w:cs="Arial"/>
          <w:szCs w:val="22"/>
        </w:rPr>
        <w:t xml:space="preserve"> (preurejena energetska lokacija z uporabo najboljših razpoložljivih tehnologij, ki bodo omogočile prestrukturiranje regijskega gospodarstva in razogljičenje regije, preurejeni sistemi daljinskega ogrevanja, večji delež proizvodnje in rabe OVE v regiji, </w:t>
      </w:r>
      <w:r w:rsidRPr="00B47357">
        <w:rPr>
          <w:rFonts w:eastAsia="Calibri" w:cs="Arial"/>
          <w:szCs w:val="22"/>
        </w:rPr>
        <w:t>vključno s skladiščenjem</w:t>
      </w:r>
      <w:r w:rsidRPr="00871E53">
        <w:rPr>
          <w:rFonts w:eastAsia="Calibri" w:cs="Arial"/>
          <w:szCs w:val="22"/>
        </w:rPr>
        <w:t>,</w:t>
      </w:r>
      <w:r>
        <w:rPr>
          <w:rFonts w:eastAsia="Calibri" w:cs="Arial"/>
          <w:szCs w:val="22"/>
        </w:rPr>
        <w:t xml:space="preserve"> </w:t>
      </w:r>
      <w:r w:rsidRPr="00871E53">
        <w:rPr>
          <w:rFonts w:eastAsia="Calibri" w:cs="Arial"/>
          <w:szCs w:val="22"/>
        </w:rPr>
        <w:t>manjša poraba energije v vseh sektorjih</w:t>
      </w:r>
      <w:r>
        <w:rPr>
          <w:rFonts w:eastAsia="Calibri" w:cs="Arial"/>
          <w:szCs w:val="22"/>
        </w:rPr>
        <w:t>);</w:t>
      </w:r>
    </w:p>
    <w:p w14:paraId="4AAD5434" w14:textId="53A2835B" w:rsidR="00871E53" w:rsidRDefault="00871E53" w:rsidP="00354AB7">
      <w:pPr>
        <w:pStyle w:val="Odstavekseznama"/>
        <w:numPr>
          <w:ilvl w:val="0"/>
          <w:numId w:val="48"/>
        </w:numPr>
        <w:spacing w:after="0"/>
        <w:ind w:left="709"/>
        <w:rPr>
          <w:rFonts w:eastAsia="Calibri" w:cs="Arial"/>
          <w:szCs w:val="22"/>
        </w:rPr>
      </w:pPr>
      <w:r w:rsidRPr="00692083">
        <w:rPr>
          <w:rFonts w:eastAsia="Calibri" w:cs="Arial"/>
          <w:szCs w:val="22"/>
          <w:u w:val="single"/>
        </w:rPr>
        <w:t xml:space="preserve">SC 4: Postopna sanacija in revitalizacija prostorsko in </w:t>
      </w:r>
      <w:proofErr w:type="spellStart"/>
      <w:r w:rsidRPr="00692083">
        <w:rPr>
          <w:rFonts w:eastAsia="Calibri" w:cs="Arial"/>
          <w:szCs w:val="22"/>
          <w:u w:val="single"/>
        </w:rPr>
        <w:t>okoljsko</w:t>
      </w:r>
      <w:proofErr w:type="spellEnd"/>
      <w:r w:rsidRPr="00692083">
        <w:rPr>
          <w:rFonts w:eastAsia="Calibri" w:cs="Arial"/>
          <w:szCs w:val="22"/>
          <w:u w:val="single"/>
        </w:rPr>
        <w:t xml:space="preserve"> degradiranih območij</w:t>
      </w:r>
      <w:r w:rsidRPr="00871E53">
        <w:rPr>
          <w:rFonts w:eastAsia="Calibri" w:cs="Arial"/>
          <w:szCs w:val="22"/>
        </w:rPr>
        <w:t xml:space="preserve"> (zagotovljena rekonstrukcija, razgradnja in spremenjena namembnost objektov ter preurejena </w:t>
      </w:r>
      <w:proofErr w:type="spellStart"/>
      <w:r w:rsidRPr="00871E53">
        <w:rPr>
          <w:rFonts w:eastAsia="Calibri" w:cs="Arial"/>
          <w:szCs w:val="22"/>
        </w:rPr>
        <w:t>okoljsko</w:t>
      </w:r>
      <w:proofErr w:type="spellEnd"/>
      <w:r w:rsidRPr="00871E53">
        <w:rPr>
          <w:rFonts w:eastAsia="Calibri" w:cs="Arial"/>
          <w:szCs w:val="22"/>
        </w:rPr>
        <w:t xml:space="preserve"> in prostorsko degradirana območja, povezana s premogovništvom in rabo premoga</w:t>
      </w:r>
      <w:r>
        <w:rPr>
          <w:rFonts w:eastAsia="Calibri" w:cs="Arial"/>
          <w:szCs w:val="22"/>
        </w:rPr>
        <w:t>);</w:t>
      </w:r>
    </w:p>
    <w:p w14:paraId="1C961FBD" w14:textId="2ADC34BA" w:rsidR="00871E53" w:rsidRPr="00871E53" w:rsidRDefault="00871E53" w:rsidP="00354AB7">
      <w:pPr>
        <w:pStyle w:val="Odstavekseznama"/>
        <w:numPr>
          <w:ilvl w:val="0"/>
          <w:numId w:val="47"/>
        </w:numPr>
        <w:spacing w:after="0"/>
        <w:ind w:left="709"/>
        <w:rPr>
          <w:rFonts w:eastAsia="Calibri" w:cs="Arial"/>
          <w:b/>
          <w:szCs w:val="22"/>
        </w:rPr>
      </w:pPr>
      <w:r w:rsidRPr="00871E53">
        <w:rPr>
          <w:rFonts w:eastAsia="Calibri" w:cs="Arial"/>
          <w:b/>
          <w:szCs w:val="22"/>
        </w:rPr>
        <w:t xml:space="preserve">ONPP Zasavje: </w:t>
      </w:r>
    </w:p>
    <w:p w14:paraId="5CDF861B" w14:textId="1943C9CA" w:rsidR="00871E53" w:rsidRPr="00871E53" w:rsidRDefault="00692083" w:rsidP="00354AB7">
      <w:pPr>
        <w:pStyle w:val="Odstavekseznama"/>
        <w:numPr>
          <w:ilvl w:val="0"/>
          <w:numId w:val="48"/>
        </w:numPr>
        <w:spacing w:after="0"/>
        <w:ind w:left="709"/>
        <w:rPr>
          <w:rFonts w:eastAsia="Calibri" w:cs="Arial"/>
          <w:szCs w:val="22"/>
        </w:rPr>
      </w:pPr>
      <w:r w:rsidRPr="00692083">
        <w:rPr>
          <w:u w:val="single"/>
        </w:rPr>
        <w:t>SC 1: Razogljičenje regije</w:t>
      </w:r>
      <w:r>
        <w:t xml:space="preserve"> (</w:t>
      </w:r>
      <w:r w:rsidR="00871E53">
        <w:t xml:space="preserve">večji delež proizvodnje in rabe </w:t>
      </w:r>
      <w:r>
        <w:t>OVE</w:t>
      </w:r>
      <w:r w:rsidR="00871E53">
        <w:t xml:space="preserve"> v regiji, </w:t>
      </w:r>
      <w:r w:rsidR="00871E53" w:rsidRPr="00B47357">
        <w:t>vk</w:t>
      </w:r>
      <w:r w:rsidRPr="00B47357">
        <w:t>ljučno s skladiščenjem</w:t>
      </w:r>
      <w:r>
        <w:t xml:space="preserve">, </w:t>
      </w:r>
      <w:r w:rsidR="00871E53">
        <w:t>manjša poraba energije v gospodarst</w:t>
      </w:r>
      <w:r>
        <w:t xml:space="preserve">vu in gospodinjstvih zaradi URE, </w:t>
      </w:r>
      <w:r w:rsidR="00871E53">
        <w:t xml:space="preserve">varna razgradnja in spremenjena namembnost objektov ter preurejena prostorsko in </w:t>
      </w:r>
      <w:proofErr w:type="spellStart"/>
      <w:r w:rsidR="00871E53">
        <w:t>okoljsko</w:t>
      </w:r>
      <w:proofErr w:type="spellEnd"/>
      <w:r w:rsidR="00871E53">
        <w:t xml:space="preserve"> degradirana območja, povezanih s </w:t>
      </w:r>
      <w:r>
        <w:t>premogovništvom in rabo premoga).</w:t>
      </w:r>
    </w:p>
    <w:p w14:paraId="4FC28E4D" w14:textId="2EB28ADD" w:rsidR="00860994" w:rsidRPr="009C336C" w:rsidRDefault="00860994" w:rsidP="00860994">
      <w:pPr>
        <w:pStyle w:val="Naslov1"/>
        <w:rPr>
          <w:color w:val="538135" w:themeColor="accent6" w:themeShade="BF"/>
        </w:rPr>
      </w:pPr>
      <w:bookmarkStart w:id="3" w:name="_Toc219870823"/>
      <w:r w:rsidRPr="009C336C">
        <w:rPr>
          <w:color w:val="538135" w:themeColor="accent6" w:themeShade="BF"/>
        </w:rPr>
        <w:t xml:space="preserve">Vizija, namen in cilji </w:t>
      </w:r>
      <w:r w:rsidR="007905B5" w:rsidRPr="009C336C">
        <w:rPr>
          <w:color w:val="538135" w:themeColor="accent6" w:themeShade="BF"/>
        </w:rPr>
        <w:t>P</w:t>
      </w:r>
      <w:r w:rsidRPr="009C336C">
        <w:rPr>
          <w:color w:val="538135" w:themeColor="accent6" w:themeShade="BF"/>
        </w:rPr>
        <w:t>rograma</w:t>
      </w:r>
      <w:bookmarkEnd w:id="3"/>
    </w:p>
    <w:p w14:paraId="7AD99533" w14:textId="3293FA23" w:rsidR="007905B5" w:rsidRPr="009C336C" w:rsidRDefault="007905B5" w:rsidP="007905B5">
      <w:pPr>
        <w:pStyle w:val="Naslov2"/>
        <w:rPr>
          <w:color w:val="538135" w:themeColor="accent6" w:themeShade="BF"/>
        </w:rPr>
      </w:pPr>
      <w:bookmarkStart w:id="4" w:name="_Toc219870824"/>
      <w:r w:rsidRPr="009C336C">
        <w:rPr>
          <w:color w:val="538135" w:themeColor="accent6" w:themeShade="BF"/>
        </w:rPr>
        <w:t>Vizija Programa</w:t>
      </w:r>
      <w:bookmarkEnd w:id="4"/>
    </w:p>
    <w:p w14:paraId="23FB2E42" w14:textId="028C809A" w:rsidR="007905B5" w:rsidRDefault="007905B5" w:rsidP="007905B5">
      <w:r>
        <w:t xml:space="preserve">Program </w:t>
      </w:r>
      <w:r w:rsidRPr="007905B5">
        <w:t xml:space="preserve">finančnih spodbud v podporo regijam in območjem, odvisnim od ogljika, ter modernizacijo v smeri pravičnega, </w:t>
      </w:r>
      <w:r>
        <w:t>zelenega prehoda v obdobju 2024</w:t>
      </w:r>
      <w:r w:rsidRPr="007905B5">
        <w:t>–2030</w:t>
      </w:r>
      <w:r>
        <w:t xml:space="preserve"> (v nadaljnjem besedilu: Program) zasleduje evropske in nacionalne </w:t>
      </w:r>
      <w:r w:rsidR="00511841">
        <w:t xml:space="preserve">pravne, </w:t>
      </w:r>
      <w:r>
        <w:t>strateške</w:t>
      </w:r>
      <w:r w:rsidR="00511841">
        <w:t xml:space="preserve"> in programske</w:t>
      </w:r>
      <w:r>
        <w:t xml:space="preserve"> podlage za podporo naložbam na področju pravičnega, zelenega prehoda in hkrati upošteva nacionalni strateški kontekst:</w:t>
      </w:r>
    </w:p>
    <w:p w14:paraId="3EF0671E" w14:textId="77777777" w:rsidR="007905B5" w:rsidRPr="007905B5" w:rsidRDefault="007905B5" w:rsidP="007905B5"/>
    <w:p w14:paraId="2FFF41EE" w14:textId="157F3A13" w:rsidR="007905B5" w:rsidRPr="007905B5" w:rsidRDefault="007905B5" w:rsidP="007905B5">
      <w:pPr>
        <w:pBdr>
          <w:top w:val="double" w:sz="4" w:space="1" w:color="70AD47" w:themeColor="accent6"/>
          <w:left w:val="double" w:sz="4" w:space="4" w:color="70AD47" w:themeColor="accent6"/>
          <w:bottom w:val="double" w:sz="4" w:space="1" w:color="70AD47" w:themeColor="accent6"/>
          <w:right w:val="double" w:sz="4" w:space="4" w:color="70AD47" w:themeColor="accent6"/>
        </w:pBdr>
        <w:shd w:val="clear" w:color="auto" w:fill="E2EFD9" w:themeFill="accent6" w:themeFillTint="33"/>
        <w:jc w:val="center"/>
        <w:rPr>
          <w:i/>
        </w:rPr>
      </w:pPr>
      <w:r w:rsidRPr="007E5926">
        <w:rPr>
          <w:b/>
          <w:i/>
        </w:rPr>
        <w:t>Vizija Programa</w:t>
      </w:r>
      <w:r w:rsidRPr="007905B5">
        <w:rPr>
          <w:i/>
        </w:rPr>
        <w:t xml:space="preserve"> je pospeš</w:t>
      </w:r>
      <w:r w:rsidR="007E5926">
        <w:rPr>
          <w:i/>
        </w:rPr>
        <w:t>en</w:t>
      </w:r>
      <w:r w:rsidRPr="007905B5">
        <w:rPr>
          <w:i/>
        </w:rPr>
        <w:t xml:space="preserve"> prehod Slovenije k podnebni nevtralnosti, z osredotočenjem vlaganj v energijske sisteme, ki so ključnega pomena za širitev proizvodnih kapacitet obnovljivih virov energije, vključno z vodikom, ter zagotavljanje energetske učinkovitosti, zlasti v sektorj</w:t>
      </w:r>
      <w:r>
        <w:rPr>
          <w:i/>
        </w:rPr>
        <w:t>ih ogrevanja in</w:t>
      </w:r>
      <w:r w:rsidRPr="007905B5">
        <w:rPr>
          <w:i/>
        </w:rPr>
        <w:t xml:space="preserve"> prometa.</w:t>
      </w:r>
    </w:p>
    <w:p w14:paraId="15CF8994" w14:textId="01F4E3CE" w:rsidR="007905B5" w:rsidRPr="009C336C" w:rsidRDefault="007905B5" w:rsidP="007905B5">
      <w:pPr>
        <w:pStyle w:val="Naslov2"/>
        <w:rPr>
          <w:color w:val="538135" w:themeColor="accent6" w:themeShade="BF"/>
        </w:rPr>
      </w:pPr>
      <w:bookmarkStart w:id="5" w:name="_Toc219870825"/>
      <w:r w:rsidRPr="009C336C">
        <w:rPr>
          <w:color w:val="538135" w:themeColor="accent6" w:themeShade="BF"/>
        </w:rPr>
        <w:t>Namen in cilji Programa</w:t>
      </w:r>
      <w:bookmarkEnd w:id="5"/>
    </w:p>
    <w:p w14:paraId="51C694EF" w14:textId="77777777" w:rsidR="0010128B" w:rsidRDefault="007E5926" w:rsidP="007E5926">
      <w:r w:rsidRPr="007E5926">
        <w:rPr>
          <w:b/>
        </w:rPr>
        <w:t>Namen Programa</w:t>
      </w:r>
      <w:r>
        <w:t xml:space="preserve"> je zagotoviti celovit </w:t>
      </w:r>
      <w:r w:rsidR="0049139F">
        <w:t xml:space="preserve">in učinkovit </w:t>
      </w:r>
      <w:r>
        <w:t>programski okvir za dodeljevanje finančnih spodbud</w:t>
      </w:r>
      <w:r w:rsidRPr="007E5926">
        <w:t xml:space="preserve"> za </w:t>
      </w:r>
      <w:r w:rsidR="0049139F">
        <w:t xml:space="preserve">pravočasno </w:t>
      </w:r>
      <w:r w:rsidRPr="007E5926">
        <w:t>podporo pravičnemu, zelenemu prehodu regij in območij, odvisnih od ogljika,</w:t>
      </w:r>
      <w:r>
        <w:t xml:space="preserve"> za </w:t>
      </w:r>
      <w:r w:rsidRPr="007E5926">
        <w:t xml:space="preserve">modernizacijo energijskih sistemov in izboljšanje energetske učinkovitosti za pospeševanje zelenega prehoda ter </w:t>
      </w:r>
      <w:r>
        <w:t xml:space="preserve">za </w:t>
      </w:r>
      <w:r w:rsidRPr="007E5926">
        <w:t>komplementarno financiranje</w:t>
      </w:r>
      <w:r>
        <w:t xml:space="preserve"> naložb</w:t>
      </w:r>
      <w:r w:rsidRPr="007E5926">
        <w:t xml:space="preserve"> v podporo zelenemu prehodu, ki se bodo </w:t>
      </w:r>
      <w:r>
        <w:t>dodeljevale</w:t>
      </w:r>
      <w:r w:rsidRPr="007E5926">
        <w:t xml:space="preserve"> na podlagi </w:t>
      </w:r>
      <w:r>
        <w:t>EZ-2</w:t>
      </w:r>
      <w:r w:rsidRPr="007E5926">
        <w:t>.</w:t>
      </w:r>
    </w:p>
    <w:p w14:paraId="3FE491A7" w14:textId="77777777" w:rsidR="0010128B" w:rsidRPr="0010128B" w:rsidRDefault="0010128B" w:rsidP="0010128B">
      <w:r w:rsidRPr="0010128B">
        <w:rPr>
          <w:b/>
        </w:rPr>
        <w:t>Ključna cilja Programa</w:t>
      </w:r>
      <w:r w:rsidRPr="0010128B">
        <w:t xml:space="preserve"> sta:</w:t>
      </w:r>
    </w:p>
    <w:p w14:paraId="3EB4815E" w14:textId="6B25ABFA" w:rsidR="0010128B" w:rsidRPr="0010128B" w:rsidRDefault="0010128B" w:rsidP="00354AB7">
      <w:pPr>
        <w:pStyle w:val="Odstavekseznama"/>
        <w:numPr>
          <w:ilvl w:val="0"/>
          <w:numId w:val="11"/>
        </w:numPr>
      </w:pPr>
      <w:r w:rsidRPr="0010128B">
        <w:t>pravočasna dodelitev</w:t>
      </w:r>
      <w:r>
        <w:t xml:space="preserve"> in izplačilo</w:t>
      </w:r>
      <w:r w:rsidRPr="0010128B">
        <w:t xml:space="preserve"> sredstev Sklada za pravični prehod za projekte, ki imajo strateško</w:t>
      </w:r>
      <w:r w:rsidR="00482BC3">
        <w:t xml:space="preserve"> in programsko</w:t>
      </w:r>
      <w:r w:rsidR="009873BA">
        <w:t xml:space="preserve"> podlago v ONPP SAŠA</w:t>
      </w:r>
      <w:r w:rsidR="00482BC3">
        <w:t>,</w:t>
      </w:r>
      <w:r w:rsidRPr="0010128B">
        <w:t xml:space="preserve"> ONPP Zasavje</w:t>
      </w:r>
      <w:r w:rsidR="00482BC3">
        <w:t xml:space="preserve"> in Programu</w:t>
      </w:r>
      <w:r w:rsidRPr="0010128B">
        <w:t>, in sicer v skladu z roki, opredeljenimi v pravnih in drugih podlagah za izvajanje evropske kohezijske politike;</w:t>
      </w:r>
    </w:p>
    <w:p w14:paraId="2DD3DADA" w14:textId="77777777" w:rsidR="0010128B" w:rsidRPr="0010128B" w:rsidRDefault="0010128B" w:rsidP="00354AB7">
      <w:pPr>
        <w:pStyle w:val="Odstavekseznama"/>
        <w:numPr>
          <w:ilvl w:val="0"/>
          <w:numId w:val="11"/>
        </w:numPr>
      </w:pPr>
      <w:r w:rsidRPr="0010128B">
        <w:t>pravočasna dodelitev in izplačilo sredstev Sklada za modernizacijo za naložbe v okviru potrjenih shem naložb oziroma posameznih projektov, in sicer v skladu z roki, opredeljenimi v pravnih in drugih podlagah za izvajanje Sklada za modernizacijo.</w:t>
      </w:r>
    </w:p>
    <w:p w14:paraId="66F50246" w14:textId="74B8F4F4" w:rsidR="00482BC3" w:rsidRDefault="00482BC3" w:rsidP="0010128B">
      <w:r w:rsidRPr="00482BC3">
        <w:rPr>
          <w:b/>
          <w:bCs/>
        </w:rPr>
        <w:t>Kazalnika rezultata Programa</w:t>
      </w:r>
      <w:r>
        <w:t xml:space="preserve"> sta:</w:t>
      </w:r>
    </w:p>
    <w:p w14:paraId="305C1C1C" w14:textId="1F439341" w:rsidR="00482BC3" w:rsidRDefault="002B4B71" w:rsidP="00482BC3">
      <w:pPr>
        <w:pStyle w:val="Odstavekseznama"/>
        <w:numPr>
          <w:ilvl w:val="0"/>
          <w:numId w:val="6"/>
        </w:numPr>
      </w:pPr>
      <w:r>
        <w:lastRenderedPageBreak/>
        <w:t>do 31. decembra 20</w:t>
      </w:r>
      <w:r w:rsidR="00C1081F">
        <w:t>30</w:t>
      </w:r>
      <w:r>
        <w:t xml:space="preserve"> </w:t>
      </w:r>
      <w:r w:rsidR="00482BC3">
        <w:t>dodelit</w:t>
      </w:r>
      <w:r>
        <w:t>i</w:t>
      </w:r>
      <w:r w:rsidR="00482BC3">
        <w:t xml:space="preserve"> in izplač</w:t>
      </w:r>
      <w:r>
        <w:t>ati</w:t>
      </w:r>
      <w:r w:rsidR="00482BC3">
        <w:t xml:space="preserve"> 80 % razpoložljivih sredstev Sklada za pravični prehod za projekte</w:t>
      </w:r>
      <w:r>
        <w:t>, ki imajo podlago v Programu;</w:t>
      </w:r>
    </w:p>
    <w:p w14:paraId="0166E32D" w14:textId="3257EB6D" w:rsidR="002B4B71" w:rsidRDefault="002B4B71" w:rsidP="00482BC3">
      <w:pPr>
        <w:pStyle w:val="Odstavekseznama"/>
        <w:numPr>
          <w:ilvl w:val="0"/>
          <w:numId w:val="6"/>
        </w:numPr>
      </w:pPr>
      <w:r>
        <w:t>do 31. decembra 2030 dodeliti 80 % razpoložljivih sredstev Sklada za modernizacijo v okviru potrjenih posamičnih naložb oziroma shem naložb.</w:t>
      </w:r>
    </w:p>
    <w:p w14:paraId="42E452F4" w14:textId="145B7579" w:rsidR="007E5926" w:rsidRDefault="00482BC3" w:rsidP="0010128B">
      <w:r>
        <w:t>V</w:t>
      </w:r>
      <w:r w:rsidR="0010128B">
        <w:t xml:space="preserve"> okviru Programa </w:t>
      </w:r>
      <w:r>
        <w:t xml:space="preserve">so </w:t>
      </w:r>
      <w:r w:rsidR="00FD3A14">
        <w:t>opredel</w:t>
      </w:r>
      <w:r>
        <w:t>jeni</w:t>
      </w:r>
      <w:r w:rsidR="00FD3A14">
        <w:t xml:space="preserve"> posamezni ukrepi oziroma naložbe, ki so lahko predmet podpore na podlagi 137. in 138. člena EZ-2</w:t>
      </w:r>
      <w:r w:rsidR="0010128B">
        <w:t xml:space="preserve">, </w:t>
      </w:r>
      <w:r w:rsidR="001947DD">
        <w:t xml:space="preserve">predpisane </w:t>
      </w:r>
      <w:r w:rsidR="0049139F">
        <w:t>oblike in način</w:t>
      </w:r>
      <w:r w:rsidR="00FD3A14">
        <w:t xml:space="preserve"> dodeljevanja finančnih spodbud</w:t>
      </w:r>
      <w:r w:rsidR="0010128B">
        <w:t xml:space="preserve">, </w:t>
      </w:r>
      <w:r w:rsidR="001947DD">
        <w:t xml:space="preserve">opredeljeni </w:t>
      </w:r>
      <w:r w:rsidR="0049139F">
        <w:t>pogoji in merila za dodeljevanje finančnih spodbud ter upravičenci in vrste upravičenih stroško</w:t>
      </w:r>
      <w:r w:rsidR="0010128B">
        <w:t xml:space="preserve">v naložb, ki so predmet podpore, </w:t>
      </w:r>
      <w:r w:rsidR="001947DD">
        <w:t xml:space="preserve">določene </w:t>
      </w:r>
      <w:r w:rsidR="0049139F">
        <w:t>vrste, intenzivnosti in zgornje meje višine pomoči v skladu s pravili o državnih pomočeh in</w:t>
      </w:r>
      <w:r w:rsidR="00FD3A14">
        <w:t xml:space="preserve"> pravnimi podlagami za dodeljevanje državnih pomoči</w:t>
      </w:r>
      <w:r w:rsidR="0010128B">
        <w:t xml:space="preserve"> ter </w:t>
      </w:r>
      <w:r w:rsidR="001947DD">
        <w:t xml:space="preserve">ocenjena </w:t>
      </w:r>
      <w:r w:rsidR="00FD3A14">
        <w:t>predvidena finančna sredstva in viri financiranja za dodeljevanje predmetnih spodbud.</w:t>
      </w:r>
      <w:r w:rsidR="00FD3A14" w:rsidRPr="007E5926">
        <w:t xml:space="preserve"> </w:t>
      </w:r>
    </w:p>
    <w:p w14:paraId="0CF3CDF3" w14:textId="596654B7" w:rsidR="00FD3A14" w:rsidRDefault="00B6570C" w:rsidP="00FD3A14">
      <w:r w:rsidRPr="00B6570C">
        <w:t>Ukrepi oziroma naložbe</w:t>
      </w:r>
      <w:r w:rsidR="00CD606E" w:rsidRPr="00B6570C">
        <w:t>,</w:t>
      </w:r>
      <w:r w:rsidR="00CD606E">
        <w:t xml:space="preserve"> </w:t>
      </w:r>
      <w:r>
        <w:t>v katere</w:t>
      </w:r>
      <w:r w:rsidR="00CD606E">
        <w:t xml:space="preserve"> Slovenija usmerjeno dodeljuje sredstva Sklada za pravični prehod in S</w:t>
      </w:r>
      <w:r>
        <w:t>klada za modernizacijo, predstavljajo ukrepi na področju</w:t>
      </w:r>
      <w:r w:rsidR="00CD606E">
        <w:t>:</w:t>
      </w:r>
    </w:p>
    <w:p w14:paraId="5465D538" w14:textId="3B3CA2D3" w:rsidR="00CD606E" w:rsidRPr="00CD606E" w:rsidRDefault="00CD606E" w:rsidP="004C2106">
      <w:pPr>
        <w:pStyle w:val="Odstavekseznama"/>
        <w:numPr>
          <w:ilvl w:val="0"/>
          <w:numId w:val="9"/>
        </w:numPr>
        <w:rPr>
          <w:i/>
        </w:rPr>
      </w:pPr>
      <w:r w:rsidRPr="00CD606E">
        <w:rPr>
          <w:i/>
        </w:rPr>
        <w:t>razogljičenj</w:t>
      </w:r>
      <w:r w:rsidR="00B6570C">
        <w:rPr>
          <w:i/>
        </w:rPr>
        <w:t>a</w:t>
      </w:r>
      <w:r w:rsidRPr="00CD606E">
        <w:rPr>
          <w:i/>
        </w:rPr>
        <w:t xml:space="preserve"> proizvodnje električne energije in zmanjšanj</w:t>
      </w:r>
      <w:r w:rsidR="00B6570C">
        <w:rPr>
          <w:i/>
        </w:rPr>
        <w:t>a</w:t>
      </w:r>
      <w:r w:rsidRPr="00CD606E">
        <w:rPr>
          <w:i/>
        </w:rPr>
        <w:t xml:space="preserve"> odvisnosti od uvoza fosilnih goriv s postopnim opuščanjem rabe premoga in prestrukturiranjem premogovnih regij v skladu z načelom pravičnega prehoda;</w:t>
      </w:r>
    </w:p>
    <w:p w14:paraId="50A89FAE" w14:textId="58CFA8E6" w:rsidR="00FD3A14" w:rsidRPr="00CD606E" w:rsidRDefault="00B6570C" w:rsidP="004C2106">
      <w:pPr>
        <w:pStyle w:val="Odstavekseznama"/>
        <w:numPr>
          <w:ilvl w:val="0"/>
          <w:numId w:val="9"/>
        </w:numPr>
        <w:rPr>
          <w:i/>
        </w:rPr>
      </w:pPr>
      <w:r>
        <w:rPr>
          <w:i/>
        </w:rPr>
        <w:t>povečanja</w:t>
      </w:r>
      <w:r w:rsidR="00CD606E" w:rsidRPr="00CD606E">
        <w:rPr>
          <w:i/>
        </w:rPr>
        <w:t xml:space="preserve"> proizvodnje</w:t>
      </w:r>
      <w:r w:rsidR="00FD3A14" w:rsidRPr="00CD606E">
        <w:rPr>
          <w:i/>
        </w:rPr>
        <w:t xml:space="preserve"> in rab</w:t>
      </w:r>
      <w:r w:rsidR="00CD606E" w:rsidRPr="00CD606E">
        <w:rPr>
          <w:i/>
        </w:rPr>
        <w:t>e</w:t>
      </w:r>
      <w:r w:rsidR="00FD3A14" w:rsidRPr="00CD606E">
        <w:rPr>
          <w:i/>
        </w:rPr>
        <w:t xml:space="preserve"> električne energije iz obnovljivih virov energije, vključno z obnovljivim vodikom;</w:t>
      </w:r>
    </w:p>
    <w:p w14:paraId="7002B4FE" w14:textId="03864B24" w:rsidR="00FD3A14" w:rsidRPr="00CD606E" w:rsidRDefault="00CD606E" w:rsidP="004C2106">
      <w:pPr>
        <w:pStyle w:val="Odstavekseznama"/>
        <w:numPr>
          <w:ilvl w:val="0"/>
          <w:numId w:val="9"/>
        </w:numPr>
        <w:rPr>
          <w:i/>
        </w:rPr>
      </w:pPr>
      <w:r w:rsidRPr="00CD606E">
        <w:rPr>
          <w:i/>
        </w:rPr>
        <w:t>optimizacij</w:t>
      </w:r>
      <w:r w:rsidR="00B6570C">
        <w:rPr>
          <w:i/>
        </w:rPr>
        <w:t>e</w:t>
      </w:r>
      <w:r w:rsidRPr="00CD606E">
        <w:rPr>
          <w:i/>
        </w:rPr>
        <w:t xml:space="preserve"> ter povečanj</w:t>
      </w:r>
      <w:r w:rsidR="00B6570C">
        <w:rPr>
          <w:i/>
        </w:rPr>
        <w:t>a</w:t>
      </w:r>
      <w:r w:rsidRPr="00CD606E">
        <w:rPr>
          <w:i/>
        </w:rPr>
        <w:t xml:space="preserve"> energijske učinkovitosti omrežij daljinskega ogrevanja in hlajenja s prestrukturiranjem na </w:t>
      </w:r>
      <w:r w:rsidR="00FD3A14" w:rsidRPr="00CD606E">
        <w:rPr>
          <w:i/>
        </w:rPr>
        <w:t>obnovlji</w:t>
      </w:r>
      <w:r w:rsidRPr="00CD606E">
        <w:rPr>
          <w:i/>
        </w:rPr>
        <w:t>ve</w:t>
      </w:r>
      <w:r w:rsidR="00FD3A14" w:rsidRPr="00CD606E">
        <w:rPr>
          <w:i/>
        </w:rPr>
        <w:t xml:space="preserve"> vir</w:t>
      </w:r>
      <w:r w:rsidRPr="00CD606E">
        <w:rPr>
          <w:i/>
        </w:rPr>
        <w:t>e energije</w:t>
      </w:r>
      <w:r w:rsidR="00FD3A14" w:rsidRPr="00CD606E">
        <w:rPr>
          <w:i/>
        </w:rPr>
        <w:t>;</w:t>
      </w:r>
    </w:p>
    <w:p w14:paraId="32E66BDC" w14:textId="49F2CDE4" w:rsidR="00FD3A14" w:rsidRPr="00CD606E" w:rsidRDefault="00B6570C" w:rsidP="004C2106">
      <w:pPr>
        <w:pStyle w:val="Odstavekseznama"/>
        <w:numPr>
          <w:ilvl w:val="0"/>
          <w:numId w:val="9"/>
        </w:numPr>
        <w:rPr>
          <w:i/>
        </w:rPr>
      </w:pPr>
      <w:r>
        <w:rPr>
          <w:i/>
        </w:rPr>
        <w:t>zmanjšanja</w:t>
      </w:r>
      <w:r w:rsidR="00FD3A14" w:rsidRPr="00CD606E">
        <w:rPr>
          <w:i/>
        </w:rPr>
        <w:t xml:space="preserve"> porabe energije na podlagi energetske učinkovitosti, </w:t>
      </w:r>
      <w:r w:rsidR="00CD606E" w:rsidRPr="00CD606E">
        <w:rPr>
          <w:i/>
        </w:rPr>
        <w:t>zlasti v</w:t>
      </w:r>
      <w:r w:rsidR="00FD3A14" w:rsidRPr="00CD606E">
        <w:rPr>
          <w:i/>
        </w:rPr>
        <w:t xml:space="preserve"> sektorji</w:t>
      </w:r>
      <w:r w:rsidR="00CD606E" w:rsidRPr="00CD606E">
        <w:rPr>
          <w:i/>
        </w:rPr>
        <w:t>h</w:t>
      </w:r>
      <w:r w:rsidR="00FD3A14" w:rsidRPr="00CD606E">
        <w:rPr>
          <w:i/>
        </w:rPr>
        <w:t xml:space="preserve"> indust</w:t>
      </w:r>
      <w:r w:rsidR="00CD606E" w:rsidRPr="00CD606E">
        <w:rPr>
          <w:i/>
        </w:rPr>
        <w:t xml:space="preserve">rije, prometa, stavb </w:t>
      </w:r>
      <w:r w:rsidR="00FD3A14" w:rsidRPr="00CD606E">
        <w:rPr>
          <w:i/>
        </w:rPr>
        <w:t>in odpadkov;</w:t>
      </w:r>
    </w:p>
    <w:p w14:paraId="4D9FB738" w14:textId="7E74DAC8" w:rsidR="00CD606E" w:rsidRPr="00CD606E" w:rsidRDefault="00B6570C" w:rsidP="004C2106">
      <w:pPr>
        <w:pStyle w:val="Odstavekseznama"/>
        <w:numPr>
          <w:ilvl w:val="0"/>
          <w:numId w:val="9"/>
        </w:numPr>
        <w:rPr>
          <w:i/>
        </w:rPr>
      </w:pPr>
      <w:r>
        <w:rPr>
          <w:i/>
        </w:rPr>
        <w:t>modernizacije</w:t>
      </w:r>
      <w:r w:rsidR="00FD3A14" w:rsidRPr="00CD606E">
        <w:rPr>
          <w:i/>
        </w:rPr>
        <w:t xml:space="preserve"> </w:t>
      </w:r>
      <w:r w:rsidR="00CD606E" w:rsidRPr="00CD606E">
        <w:rPr>
          <w:i/>
        </w:rPr>
        <w:t>elektro</w:t>
      </w:r>
      <w:r w:rsidR="00FD3A14" w:rsidRPr="00CD606E">
        <w:rPr>
          <w:i/>
        </w:rPr>
        <w:t xml:space="preserve">energetskih omrežij, vključno z upravljanjem na strani povpraševanja, </w:t>
      </w:r>
      <w:r w:rsidRPr="00B47357">
        <w:rPr>
          <w:i/>
        </w:rPr>
        <w:t>shranjevanjem energije</w:t>
      </w:r>
      <w:r>
        <w:rPr>
          <w:i/>
        </w:rPr>
        <w:t xml:space="preserve"> </w:t>
      </w:r>
      <w:r w:rsidR="00FD3A14" w:rsidRPr="00CD606E">
        <w:rPr>
          <w:i/>
        </w:rPr>
        <w:t>ter povečanjem povezav med državami članicami</w:t>
      </w:r>
      <w:r w:rsidR="00AC63BF">
        <w:rPr>
          <w:i/>
        </w:rPr>
        <w:t>;</w:t>
      </w:r>
      <w:r w:rsidR="00FD3A14" w:rsidRPr="00CD606E">
        <w:rPr>
          <w:i/>
        </w:rPr>
        <w:t xml:space="preserve"> </w:t>
      </w:r>
    </w:p>
    <w:p w14:paraId="5E11A5D8" w14:textId="6857574E" w:rsidR="00FD3A14" w:rsidRDefault="00CD606E" w:rsidP="004C2106">
      <w:pPr>
        <w:pStyle w:val="Odstavekseznama"/>
        <w:numPr>
          <w:ilvl w:val="0"/>
          <w:numId w:val="9"/>
        </w:numPr>
        <w:rPr>
          <w:i/>
        </w:rPr>
      </w:pPr>
      <w:r w:rsidRPr="00CD606E">
        <w:rPr>
          <w:i/>
        </w:rPr>
        <w:t>vzpostavit</w:t>
      </w:r>
      <w:r w:rsidR="00B6570C">
        <w:rPr>
          <w:i/>
        </w:rPr>
        <w:t>ve in širitve</w:t>
      </w:r>
      <w:r w:rsidRPr="00CD606E">
        <w:rPr>
          <w:i/>
        </w:rPr>
        <w:t xml:space="preserve"> </w:t>
      </w:r>
      <w:r w:rsidR="00FD3A14" w:rsidRPr="00CD606E">
        <w:rPr>
          <w:i/>
        </w:rPr>
        <w:t>infrastruktur</w:t>
      </w:r>
      <w:r w:rsidRPr="00CD606E">
        <w:rPr>
          <w:i/>
        </w:rPr>
        <w:t>e</w:t>
      </w:r>
      <w:r w:rsidR="00FD3A14" w:rsidRPr="00CD606E">
        <w:rPr>
          <w:i/>
        </w:rPr>
        <w:t xml:space="preserve"> za </w:t>
      </w:r>
      <w:proofErr w:type="spellStart"/>
      <w:r w:rsidR="00FD3A14" w:rsidRPr="00CD606E">
        <w:rPr>
          <w:i/>
        </w:rPr>
        <w:t>brezemisijsko</w:t>
      </w:r>
      <w:proofErr w:type="spellEnd"/>
      <w:r w:rsidR="00FD3A14" w:rsidRPr="00CD606E">
        <w:rPr>
          <w:i/>
        </w:rPr>
        <w:t xml:space="preserve"> mobilnost</w:t>
      </w:r>
      <w:r w:rsidR="00B6570C">
        <w:rPr>
          <w:i/>
        </w:rPr>
        <w:t xml:space="preserve"> v vseh prometnih načinih</w:t>
      </w:r>
      <w:r w:rsidR="00FD3A14" w:rsidRPr="00CD606E">
        <w:rPr>
          <w:i/>
        </w:rPr>
        <w:t>.</w:t>
      </w:r>
    </w:p>
    <w:p w14:paraId="5ADE7070" w14:textId="4A5D99B4" w:rsidR="00860994" w:rsidRPr="009C336C" w:rsidRDefault="00860994" w:rsidP="00860994">
      <w:pPr>
        <w:pStyle w:val="Naslov1"/>
        <w:rPr>
          <w:color w:val="538135" w:themeColor="accent6" w:themeShade="BF"/>
        </w:rPr>
      </w:pPr>
      <w:bookmarkStart w:id="6" w:name="_Toc219870826"/>
      <w:r w:rsidRPr="009C336C">
        <w:rPr>
          <w:color w:val="538135" w:themeColor="accent6" w:themeShade="BF"/>
        </w:rPr>
        <w:t>Pravne podlage</w:t>
      </w:r>
      <w:r w:rsidR="00FF03C6" w:rsidRPr="009C336C">
        <w:rPr>
          <w:color w:val="538135" w:themeColor="accent6" w:themeShade="BF"/>
        </w:rPr>
        <w:t xml:space="preserve"> in dokumenti</w:t>
      </w:r>
      <w:bookmarkEnd w:id="6"/>
    </w:p>
    <w:p w14:paraId="68CEB776" w14:textId="2B9BBC0C" w:rsidR="00DA1BE3" w:rsidRDefault="0051368B" w:rsidP="00DA1BE3">
      <w:r>
        <w:t xml:space="preserve">Za dodeljevanje spodbud iz sredstev Sklada za pravični prehod predstavlja ključno pravno podlago </w:t>
      </w:r>
      <w:r w:rsidRPr="0051368B">
        <w:t>Uredba (EU) 2021/1056 Evropskega parlamenta in Sveta z dne 24. junija 2021 o vzpostavitvi Sklada za pravični prehod</w:t>
      </w:r>
      <w:r w:rsidR="000B67C9">
        <w:t xml:space="preserve"> (v nadaljnjem besedilu: Uredba (EU) 2021/1056)</w:t>
      </w:r>
      <w:r>
        <w:t xml:space="preserve">, ki opredeljuje vsebino </w:t>
      </w:r>
      <w:r w:rsidRPr="0051368B">
        <w:t>območnih načrtov za pravični prehod</w:t>
      </w:r>
      <w:r w:rsidR="004B42E5">
        <w:t xml:space="preserve"> (v nadaljnjem besedilu: ONPP)</w:t>
      </w:r>
      <w:r>
        <w:t xml:space="preserve">, ki predstavljajo programsko podlago za dodelitev sredstev Sklada za pravični prehod. </w:t>
      </w:r>
      <w:r w:rsidR="00DA1BE3" w:rsidRPr="00DA1BE3">
        <w:t xml:space="preserve">Evropska komisija </w:t>
      </w:r>
      <w:r w:rsidR="00EE6398">
        <w:t xml:space="preserve">(v nadaljnjem besedilu: EK) </w:t>
      </w:r>
      <w:r w:rsidR="00DA1BE3" w:rsidRPr="00DA1BE3">
        <w:t xml:space="preserve">je z izdajo izvedbenega sklepa </w:t>
      </w:r>
      <w:r>
        <w:t>o odobritvi Programa e</w:t>
      </w:r>
      <w:r w:rsidR="00DA1BE3" w:rsidRPr="00DA1BE3">
        <w:t xml:space="preserve">vropske kohezijske politike </w:t>
      </w:r>
      <w:r>
        <w:t xml:space="preserve">v obdobju </w:t>
      </w:r>
      <w:r w:rsidR="00DA1BE3" w:rsidRPr="00DA1BE3">
        <w:t xml:space="preserve">2021-2027 </w:t>
      </w:r>
      <w:r>
        <w:t xml:space="preserve">v Sloveniji z </w:t>
      </w:r>
      <w:r w:rsidR="00DA1BE3" w:rsidRPr="00DA1BE3">
        <w:t>dne 12. 12. 2022 odobrila tudi območna načrta za obe</w:t>
      </w:r>
      <w:r>
        <w:t xml:space="preserve"> slovenski</w:t>
      </w:r>
      <w:r w:rsidR="00DA1BE3" w:rsidRPr="00DA1BE3">
        <w:t xml:space="preserve"> premogovni regiji, in sicer za Savinjsko-Šaleško (SAŠA) in Zasavsko regijo. Izvedbeni sklep omogoča črpanje sredstev za prestrukturiranje premogovnih regij v skladu z načeli pravičnega prehoda.</w:t>
      </w:r>
      <w:r w:rsidR="00550A90">
        <w:t xml:space="preserve"> Pravna podlaga za porabo sredstev Sklada za pravični prehod je tudi </w:t>
      </w:r>
      <w:r w:rsidR="00550A90" w:rsidRPr="00550A90">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sidR="00550A90">
        <w:t xml:space="preserve"> (v nadaljnjem b</w:t>
      </w:r>
      <w:r w:rsidR="00336A5D">
        <w:t xml:space="preserve">esedilu: Uredba (EU) 2021/1060), ki predstavlja osnovno </w:t>
      </w:r>
      <w:r w:rsidR="00377945">
        <w:t xml:space="preserve">pravno </w:t>
      </w:r>
      <w:r w:rsidR="00336A5D">
        <w:t>podlago za izvajanje</w:t>
      </w:r>
      <w:r w:rsidR="00377945">
        <w:t xml:space="preserve"> programov v okviru</w:t>
      </w:r>
      <w:r w:rsidR="00336A5D">
        <w:t xml:space="preserve"> evropske kohezijske politike.</w:t>
      </w:r>
    </w:p>
    <w:p w14:paraId="1E1404B4" w14:textId="3D8D5E72" w:rsidR="0051368B" w:rsidRDefault="001767B1" w:rsidP="000B67C9">
      <w:r>
        <w:t xml:space="preserve">Za dodeljevanje spodbud iz sredstev </w:t>
      </w:r>
      <w:r w:rsidR="0051368B">
        <w:t>Sklada za modernizacijo</w:t>
      </w:r>
      <w:r w:rsidR="000B67C9">
        <w:t xml:space="preserve"> sta ključni evropski </w:t>
      </w:r>
      <w:r w:rsidR="0051368B">
        <w:t>pravni podlagi</w:t>
      </w:r>
      <w:r w:rsidR="000B67C9">
        <w:t xml:space="preserve"> </w:t>
      </w:r>
      <w:r w:rsidR="0051368B">
        <w:t xml:space="preserve">Direktiva 2003/87/ES Evropskega parlamenta in Sveta z dne 13. oktobra 2003 o vzpostavitvi sistema za trgovanje s pravicami do emisije toplogrednih plinov v Uniji in o spremembi Direktive Sveta </w:t>
      </w:r>
      <w:r w:rsidR="0051368B">
        <w:lastRenderedPageBreak/>
        <w:t>96/61/ES, vključno z njenimi spremembami</w:t>
      </w:r>
      <w:r w:rsidR="0051368B">
        <w:rPr>
          <w:rStyle w:val="Sprotnaopomba-sklic"/>
        </w:rPr>
        <w:footnoteReference w:id="17"/>
      </w:r>
      <w:r w:rsidR="0051368B">
        <w:t xml:space="preserve"> (v nadalj</w:t>
      </w:r>
      <w:r w:rsidR="000B67C9">
        <w:t>njem besedilu</w:t>
      </w:r>
      <w:r w:rsidR="0051368B">
        <w:t>: ETS direktiva)</w:t>
      </w:r>
      <w:r w:rsidR="000B67C9">
        <w:t>,</w:t>
      </w:r>
      <w:r w:rsidR="0051368B">
        <w:t xml:space="preserve"> in</w:t>
      </w:r>
      <w:r w:rsidR="000B67C9">
        <w:t xml:space="preserve"> </w:t>
      </w:r>
      <w:r w:rsidR="0051368B">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w:t>
      </w:r>
      <w:r w:rsidR="0051368B">
        <w:rPr>
          <w:rStyle w:val="Sprotnaopomba-sklic"/>
        </w:rPr>
        <w:footnoteReference w:id="18"/>
      </w:r>
      <w:r w:rsidR="0051368B">
        <w:t xml:space="preserve"> (v nadalj</w:t>
      </w:r>
      <w:r w:rsidR="000B67C9">
        <w:t>njem besedilu</w:t>
      </w:r>
      <w:r w:rsidR="0051368B">
        <w:t>: Izvedbena uredba (EU) 2020/1001).</w:t>
      </w:r>
    </w:p>
    <w:p w14:paraId="173A71D5" w14:textId="6235178A" w:rsidR="00550A90" w:rsidRDefault="00550A90" w:rsidP="00550A90">
      <w:r>
        <w:t>Nacionalna pravna podlaga za dodeljevanje finančnih spodbud v</w:t>
      </w:r>
      <w:r w:rsidRPr="009F7A05">
        <w:t xml:space="preserve"> podporo regijam in območjem, odvisnim od ogljika, </w:t>
      </w:r>
      <w:r>
        <w:t xml:space="preserve">za </w:t>
      </w:r>
      <w:r w:rsidRPr="009F7A05">
        <w:t>modernizacijo v smeri pravičnega, zelenega prehoda</w:t>
      </w:r>
      <w:r>
        <w:t xml:space="preserve"> ter za </w:t>
      </w:r>
      <w:r w:rsidRPr="009F7A05">
        <w:t xml:space="preserve">komplementarno financiranje naložb v podporo zelenemu prehodu </w:t>
      </w:r>
      <w:r>
        <w:t xml:space="preserve">je sedmo poglavje EZ-2 (od 136. do 141. člena predmetnega zakona). V skladu s prvim odstavkom 141. člena EZ-2 se spodbude dodeljujejo </w:t>
      </w:r>
      <w:r w:rsidRPr="009F7A05">
        <w:t>z javnim razpisom, javnim pozivom ali neposredno potrditvijo projektov po postopkih, ki veljajo za dodel</w:t>
      </w:r>
      <w:r w:rsidR="00EF673F">
        <w:t xml:space="preserve">jevanje </w:t>
      </w:r>
      <w:r w:rsidRPr="009F7A05">
        <w:t>sredstev iz državnega proračuna</w:t>
      </w:r>
      <w:r>
        <w:t>, pri čemer se zlasti upošteva Zakon o javnih financah</w:t>
      </w:r>
      <w:r w:rsidR="00287AFE">
        <w:t xml:space="preserve"> (</w:t>
      </w:r>
      <w:r w:rsidR="008310BC" w:rsidRPr="008310BC">
        <w:t xml:space="preserve">Uradni list RS, št. 11/11 – uradno prečiščeno besedilo, 14/13 – </w:t>
      </w:r>
      <w:proofErr w:type="spellStart"/>
      <w:r w:rsidR="008310BC" w:rsidRPr="008310BC">
        <w:t>popr</w:t>
      </w:r>
      <w:proofErr w:type="spellEnd"/>
      <w:r w:rsidR="008310BC" w:rsidRPr="008310BC">
        <w:t xml:space="preserve">., 101/13, 55/15 – </w:t>
      </w:r>
      <w:proofErr w:type="spellStart"/>
      <w:r w:rsidR="008310BC" w:rsidRPr="008310BC">
        <w:t>ZFisP</w:t>
      </w:r>
      <w:proofErr w:type="spellEnd"/>
      <w:r w:rsidR="008310BC" w:rsidRPr="008310BC">
        <w:t xml:space="preserve">, 96/15 – ZIPRS1617, 13/18, 195/20 – </w:t>
      </w:r>
      <w:proofErr w:type="spellStart"/>
      <w:r w:rsidR="008310BC" w:rsidRPr="008310BC">
        <w:t>odl</w:t>
      </w:r>
      <w:proofErr w:type="spellEnd"/>
      <w:r w:rsidR="008310BC" w:rsidRPr="008310BC">
        <w:t>. US, 18/23 – ZDU-1O, 76/23, 24/25 – ZFisP-1, 39/25 in 85/25 – ZPJS</w:t>
      </w:r>
      <w:r w:rsidR="008310BC">
        <w:t xml:space="preserve">; </w:t>
      </w:r>
      <w:r w:rsidR="00287AFE">
        <w:t>v nadaljnjem besedilu: ZJF)</w:t>
      </w:r>
      <w:r>
        <w:rPr>
          <w:rStyle w:val="Sprotnaopomba-sklic"/>
        </w:rPr>
        <w:footnoteReference w:id="19"/>
      </w:r>
      <w:r>
        <w:t>, zlasti 106.i in 106.k člen predmetnega zakona, ter Uredba o postopku, merilih in načinih dodeljevanja sredstev za spodbujanje razvojnih programov in prednostnih nalog (Uradni list RS, št. 56/11).</w:t>
      </w:r>
      <w:r w:rsidR="001947DD">
        <w:t xml:space="preserve"> Nacionalna pravna podlaga </w:t>
      </w:r>
      <w:r w:rsidR="00AC63BF">
        <w:t>je</w:t>
      </w:r>
      <w:r w:rsidR="001947DD">
        <w:t xml:space="preserve"> tudi Podnebni zakon</w:t>
      </w:r>
      <w:r w:rsidR="00AC63BF">
        <w:t xml:space="preserve"> </w:t>
      </w:r>
      <w:r w:rsidR="00FE3751">
        <w:t>(</w:t>
      </w:r>
      <w:r w:rsidR="00FE3751" w:rsidRPr="00FE3751">
        <w:t>Uradni list RS, št. 56/25</w:t>
      </w:r>
      <w:r w:rsidR="00FE3751">
        <w:t>)</w:t>
      </w:r>
      <w:r w:rsidR="001947DD">
        <w:t xml:space="preserve">, </w:t>
      </w:r>
      <w:r w:rsidR="00AC63BF">
        <w:t>v katerega so</w:t>
      </w:r>
      <w:r w:rsidR="001947DD">
        <w:t xml:space="preserve"> celovito prenesene določbe ETS direktive</w:t>
      </w:r>
      <w:r w:rsidR="00AC63BF">
        <w:t xml:space="preserve"> in</w:t>
      </w:r>
      <w:r w:rsidR="001947DD">
        <w:t xml:space="preserve"> med drugim določa tudi obveznost zagotavljanj</w:t>
      </w:r>
      <w:r w:rsidR="00802EEF">
        <w:t>a</w:t>
      </w:r>
      <w:r w:rsidR="001947DD">
        <w:t xml:space="preserve"> prepoznavnosti </w:t>
      </w:r>
      <w:r w:rsidR="00802EEF">
        <w:t>financiranja s</w:t>
      </w:r>
      <w:r w:rsidR="001947DD">
        <w:t xml:space="preserve"> sredst</w:t>
      </w:r>
      <w:r w:rsidR="00802EEF">
        <w:t>vi</w:t>
      </w:r>
      <w:r w:rsidR="001947DD">
        <w:t xml:space="preserve"> Sklada za modernizacijo.  </w:t>
      </w:r>
    </w:p>
    <w:p w14:paraId="30F80890" w14:textId="11D23CBF" w:rsidR="00DA1BE3" w:rsidRDefault="00DA1BE3" w:rsidP="00DA1BE3">
      <w:r>
        <w:t>V postopkih</w:t>
      </w:r>
      <w:r w:rsidRPr="00DA1BE3">
        <w:t xml:space="preserve"> dodeljevanj</w:t>
      </w:r>
      <w:r>
        <w:t>a spodbud</w:t>
      </w:r>
      <w:r w:rsidRPr="00DA1BE3">
        <w:t xml:space="preserve"> </w:t>
      </w:r>
      <w:r>
        <w:t>se</w:t>
      </w:r>
      <w:r w:rsidRPr="00DA1BE3">
        <w:t xml:space="preserve"> smiselno glede</w:t>
      </w:r>
      <w:r>
        <w:t xml:space="preserve"> </w:t>
      </w:r>
      <w:r w:rsidR="001767B1">
        <w:t xml:space="preserve">na vrsto in </w:t>
      </w:r>
      <w:r w:rsidR="001767B1" w:rsidRPr="00DA1BE3">
        <w:t>namen posameznega ukrepa</w:t>
      </w:r>
      <w:r w:rsidR="001767B1">
        <w:t xml:space="preserve">, </w:t>
      </w:r>
      <w:r w:rsidRPr="00DA1BE3">
        <w:t>vir sre</w:t>
      </w:r>
      <w:r>
        <w:t xml:space="preserve">dstev, vrsto dodeljene pomoči </w:t>
      </w:r>
      <w:r w:rsidR="001767B1">
        <w:t>ter vsebinske elemente ukrepa oziroma naložbe</w:t>
      </w:r>
      <w:r w:rsidRPr="00DA1BE3">
        <w:t>, upošteva</w:t>
      </w:r>
      <w:r>
        <w:t>jo</w:t>
      </w:r>
      <w:r w:rsidRPr="00DA1BE3">
        <w:t xml:space="preserve"> </w:t>
      </w:r>
      <w:r>
        <w:t>pravne podlage</w:t>
      </w:r>
      <w:r w:rsidR="00FF03C6">
        <w:t xml:space="preserve"> in dokumenti</w:t>
      </w:r>
      <w:r w:rsidR="001650CF">
        <w:t>, navedene v Prilogi 1 k temu dokumentu.</w:t>
      </w:r>
    </w:p>
    <w:p w14:paraId="6DC60DD7" w14:textId="6E8CB4C6" w:rsidR="00066C5E" w:rsidRPr="009C336C" w:rsidRDefault="007C1CE3" w:rsidP="00066C5E">
      <w:pPr>
        <w:pStyle w:val="Naslov1"/>
        <w:rPr>
          <w:color w:val="538135" w:themeColor="accent6" w:themeShade="BF"/>
        </w:rPr>
      </w:pPr>
      <w:bookmarkStart w:id="7" w:name="_Toc219870827"/>
      <w:r w:rsidRPr="009C336C">
        <w:rPr>
          <w:color w:val="538135" w:themeColor="accent6" w:themeShade="BF"/>
        </w:rPr>
        <w:t>Splošni p</w:t>
      </w:r>
      <w:r w:rsidR="00860994" w:rsidRPr="009C336C">
        <w:rPr>
          <w:color w:val="538135" w:themeColor="accent6" w:themeShade="BF"/>
        </w:rPr>
        <w:t>ogoji in merila za dodeljevanje spodbud</w:t>
      </w:r>
      <w:bookmarkEnd w:id="7"/>
    </w:p>
    <w:p w14:paraId="4F9E68AF" w14:textId="3F14590F" w:rsidR="00377945" w:rsidRPr="009C336C" w:rsidRDefault="007C1CE3" w:rsidP="00377945">
      <w:pPr>
        <w:pStyle w:val="Naslov2"/>
        <w:rPr>
          <w:color w:val="538135" w:themeColor="accent6" w:themeShade="BF"/>
        </w:rPr>
      </w:pPr>
      <w:bookmarkStart w:id="8" w:name="_Toc219870828"/>
      <w:r w:rsidRPr="009C336C">
        <w:rPr>
          <w:color w:val="538135" w:themeColor="accent6" w:themeShade="BF"/>
        </w:rPr>
        <w:t>Splošni p</w:t>
      </w:r>
      <w:r w:rsidR="00AB094F" w:rsidRPr="009C336C">
        <w:rPr>
          <w:color w:val="538135" w:themeColor="accent6" w:themeShade="BF"/>
        </w:rPr>
        <w:t>ogoji in merila</w:t>
      </w:r>
      <w:r w:rsidRPr="009C336C">
        <w:rPr>
          <w:color w:val="538135" w:themeColor="accent6" w:themeShade="BF"/>
        </w:rPr>
        <w:t xml:space="preserve"> za dodeljevanje spodbud</w:t>
      </w:r>
      <w:r w:rsidR="00AB094F" w:rsidRPr="009C336C">
        <w:rPr>
          <w:color w:val="538135" w:themeColor="accent6" w:themeShade="BF"/>
        </w:rPr>
        <w:t xml:space="preserve"> v okviru </w:t>
      </w:r>
      <w:r w:rsidR="00377945" w:rsidRPr="009C336C">
        <w:rPr>
          <w:color w:val="538135" w:themeColor="accent6" w:themeShade="BF"/>
        </w:rPr>
        <w:t>Sklad</w:t>
      </w:r>
      <w:r w:rsidR="00AB094F" w:rsidRPr="009C336C">
        <w:rPr>
          <w:color w:val="538135" w:themeColor="accent6" w:themeShade="BF"/>
        </w:rPr>
        <w:t>a</w:t>
      </w:r>
      <w:r w:rsidR="00377945" w:rsidRPr="009C336C">
        <w:rPr>
          <w:color w:val="538135" w:themeColor="accent6" w:themeShade="BF"/>
        </w:rPr>
        <w:t xml:space="preserve"> za pravični prehod</w:t>
      </w:r>
      <w:bookmarkEnd w:id="8"/>
    </w:p>
    <w:p w14:paraId="6CFA8FB3" w14:textId="505C19F6" w:rsidR="00377945" w:rsidRDefault="00377945" w:rsidP="00377945">
      <w:r>
        <w:t xml:space="preserve">V skladu s prvim odstavkom 137. člena EZ-2 se finančne spodbude za naložbe v podporo pravičnemu, zelenemu prehodu regij in območij, odvisnih od ogljika, dodeljujejo za naložbe, ki so opredeljene v 8. členu Uredbe (EU) 2021/1056, in ki izpolnjujejo </w:t>
      </w:r>
      <w:r w:rsidRPr="00377945">
        <w:rPr>
          <w:u w:val="single"/>
        </w:rPr>
        <w:t>vsaj enega od naslednjih ciljev</w:t>
      </w:r>
      <w:r>
        <w:t>:</w:t>
      </w:r>
    </w:p>
    <w:p w14:paraId="6367C22F" w14:textId="00231F8C" w:rsidR="00377945" w:rsidRDefault="00377945" w:rsidP="00354AB7">
      <w:pPr>
        <w:pStyle w:val="Odstavekseznama"/>
        <w:numPr>
          <w:ilvl w:val="0"/>
          <w:numId w:val="17"/>
        </w:numPr>
      </w:pPr>
      <w:r>
        <w:t>prispevajo k znatnemu zmanjšanju emisij toplogrednih plinov,</w:t>
      </w:r>
    </w:p>
    <w:p w14:paraId="1E915E2B" w14:textId="75F3F14E" w:rsidR="00377945" w:rsidRDefault="00377945" w:rsidP="00354AB7">
      <w:pPr>
        <w:pStyle w:val="Odstavekseznama"/>
        <w:numPr>
          <w:ilvl w:val="0"/>
          <w:numId w:val="17"/>
        </w:numPr>
      </w:pPr>
      <w:r>
        <w:t>zagotavljajo učinkovito rabo energije,</w:t>
      </w:r>
    </w:p>
    <w:p w14:paraId="49D649F9" w14:textId="48F9FA7D" w:rsidR="00377945" w:rsidRDefault="00377945" w:rsidP="00354AB7">
      <w:pPr>
        <w:pStyle w:val="Odstavekseznama"/>
        <w:numPr>
          <w:ilvl w:val="0"/>
          <w:numId w:val="17"/>
        </w:numPr>
      </w:pPr>
      <w:r>
        <w:t>spodbujajo rabo obnovljivih virov energije,</w:t>
      </w:r>
    </w:p>
    <w:p w14:paraId="3CE0B1B2" w14:textId="41E7EB93" w:rsidR="00377945" w:rsidRDefault="00377945" w:rsidP="00354AB7">
      <w:pPr>
        <w:pStyle w:val="Odstavekseznama"/>
        <w:numPr>
          <w:ilvl w:val="0"/>
          <w:numId w:val="17"/>
        </w:numPr>
      </w:pPr>
      <w:r>
        <w:t>prispevajo k razogljičenju lokalnega prometa,</w:t>
      </w:r>
    </w:p>
    <w:p w14:paraId="130DC425" w14:textId="37AF8A75" w:rsidR="00377945" w:rsidRDefault="00377945" w:rsidP="00354AB7">
      <w:pPr>
        <w:pStyle w:val="Odstavekseznama"/>
        <w:numPr>
          <w:ilvl w:val="0"/>
          <w:numId w:val="17"/>
        </w:numPr>
      </w:pPr>
      <w:r>
        <w:t>zmanjšujejo rabo fosilnih goriv,</w:t>
      </w:r>
    </w:p>
    <w:p w14:paraId="122A880D" w14:textId="0DC512A2" w:rsidR="00377945" w:rsidRDefault="00377945" w:rsidP="00354AB7">
      <w:pPr>
        <w:pStyle w:val="Odstavekseznama"/>
        <w:numPr>
          <w:ilvl w:val="0"/>
          <w:numId w:val="17"/>
        </w:numPr>
      </w:pPr>
      <w:r>
        <w:lastRenderedPageBreak/>
        <w:t>prispevajo k celovitemu energetskemu prestrukturiranju regij in območij,</w:t>
      </w:r>
    </w:p>
    <w:p w14:paraId="6982C55A" w14:textId="40D4B1C5" w:rsidR="00377945" w:rsidRDefault="00377945" w:rsidP="00354AB7">
      <w:pPr>
        <w:pStyle w:val="Odstavekseznama"/>
        <w:numPr>
          <w:ilvl w:val="0"/>
          <w:numId w:val="17"/>
        </w:numPr>
      </w:pPr>
      <w:r>
        <w:t xml:space="preserve">prispevajo k sanaciji in revitalizaciji prostorsko in </w:t>
      </w:r>
      <w:proofErr w:type="spellStart"/>
      <w:r>
        <w:t>okoljsko</w:t>
      </w:r>
      <w:proofErr w:type="spellEnd"/>
      <w:r>
        <w:t xml:space="preserve"> degradiranih območij, ki so povezana s premogovništvom in rabo premoga.</w:t>
      </w:r>
    </w:p>
    <w:p w14:paraId="09C924F5" w14:textId="09F28F86" w:rsidR="00377945" w:rsidRDefault="00377945" w:rsidP="00377945">
      <w:r>
        <w:t xml:space="preserve">Pri tem se </w:t>
      </w:r>
      <w:r w:rsidR="001833F1">
        <w:t xml:space="preserve">finančne </w:t>
      </w:r>
      <w:r>
        <w:t>spodbude v skladu s prvim odstavkom 140. člena EZ-2 dodelijo pod pogoji, da naložba:</w:t>
      </w:r>
    </w:p>
    <w:p w14:paraId="049B8AEC" w14:textId="73CCCFE4" w:rsidR="00377945" w:rsidRDefault="00377945" w:rsidP="00354AB7">
      <w:pPr>
        <w:pStyle w:val="Odstavekseznama"/>
        <w:numPr>
          <w:ilvl w:val="0"/>
          <w:numId w:val="18"/>
        </w:numPr>
      </w:pPr>
      <w:r>
        <w:t>prispeva k cilju iz 2. člena Uredbe (EU) 2021/1056;</w:t>
      </w:r>
    </w:p>
    <w:p w14:paraId="5E2D30E3" w14:textId="2A67F1E3" w:rsidR="00377945" w:rsidRDefault="00377945" w:rsidP="00354AB7">
      <w:pPr>
        <w:pStyle w:val="Odstavekseznama"/>
        <w:numPr>
          <w:ilvl w:val="0"/>
          <w:numId w:val="18"/>
        </w:numPr>
      </w:pPr>
      <w:r>
        <w:t xml:space="preserve">izhaja iz </w:t>
      </w:r>
      <w:r w:rsidR="004B42E5">
        <w:t>ONPP</w:t>
      </w:r>
      <w:r>
        <w:t>, potrjenega v okviru programa za izvajanje evropske kohezijske politike;</w:t>
      </w:r>
    </w:p>
    <w:p w14:paraId="06B9544D" w14:textId="2D6E1A42" w:rsidR="00377945" w:rsidRDefault="00377945" w:rsidP="00354AB7">
      <w:pPr>
        <w:pStyle w:val="Odstavekseznama"/>
        <w:numPr>
          <w:ilvl w:val="0"/>
          <w:numId w:val="18"/>
        </w:numPr>
      </w:pPr>
      <w:r>
        <w:t>zagotavlja skladnost s cilji NEPN;</w:t>
      </w:r>
    </w:p>
    <w:p w14:paraId="0EE3CDAA" w14:textId="3766F934" w:rsidR="00377945" w:rsidRDefault="00377945" w:rsidP="00354AB7">
      <w:pPr>
        <w:pStyle w:val="Odstavekseznama"/>
        <w:numPr>
          <w:ilvl w:val="0"/>
          <w:numId w:val="18"/>
        </w:numPr>
      </w:pPr>
      <w:r>
        <w:t>prispeva k prehodu v podnebno nevtralno gospodarstvo;</w:t>
      </w:r>
    </w:p>
    <w:p w14:paraId="5455B55E" w14:textId="20B3AD80" w:rsidR="00377945" w:rsidRDefault="00377945" w:rsidP="00354AB7">
      <w:pPr>
        <w:pStyle w:val="Odstavekseznama"/>
        <w:numPr>
          <w:ilvl w:val="0"/>
          <w:numId w:val="18"/>
        </w:numPr>
      </w:pPr>
      <w:r>
        <w:t>upošteva načelo, da se ne škoduje bistveno v skladu s 17. členom Uredbe (EU) 2020/852 Evropskega parlamenta in Sveta z dne 18. junija 2020 o vzpostavitvi okvira za spodbujanje trajnostnih naložb ter spremembi Uredbe (EU) 2019/2088 (UL L št. 198 z dne 22. 6. 2020, str. 13) (v nadaljnjem besedilu: Uredba (EU) 2020/852);</w:t>
      </w:r>
    </w:p>
    <w:p w14:paraId="771BC358" w14:textId="5FFA6011" w:rsidR="00377945" w:rsidRDefault="00377945" w:rsidP="00354AB7">
      <w:pPr>
        <w:pStyle w:val="Odstavekseznama"/>
        <w:numPr>
          <w:ilvl w:val="0"/>
          <w:numId w:val="18"/>
        </w:numPr>
      </w:pPr>
      <w:r>
        <w:t>upošteva druga horizontalna načela za izbor projektov, kot izhajajo iz podlag na področju izvajanja evropske kohezijske politike;</w:t>
      </w:r>
    </w:p>
    <w:p w14:paraId="7F21EBE5" w14:textId="62D8A212" w:rsidR="00377945" w:rsidRPr="00377945" w:rsidRDefault="00377945" w:rsidP="00354AB7">
      <w:pPr>
        <w:pStyle w:val="Odstavekseznama"/>
        <w:numPr>
          <w:ilvl w:val="0"/>
          <w:numId w:val="18"/>
        </w:numPr>
        <w:rPr>
          <w:szCs w:val="22"/>
        </w:rPr>
      </w:pPr>
      <w:r w:rsidRPr="00377945">
        <w:rPr>
          <w:szCs w:val="22"/>
        </w:rPr>
        <w:t>zagotavlja skladnost s predpisi, ki urejajo dodeljevanje državne pomoči in</w:t>
      </w:r>
    </w:p>
    <w:p w14:paraId="3AB4B5EC" w14:textId="0918759C" w:rsidR="00377945" w:rsidRPr="00377945" w:rsidRDefault="00377945" w:rsidP="00354AB7">
      <w:pPr>
        <w:pStyle w:val="Odstavekseznama"/>
        <w:numPr>
          <w:ilvl w:val="0"/>
          <w:numId w:val="18"/>
        </w:numPr>
        <w:rPr>
          <w:szCs w:val="22"/>
        </w:rPr>
      </w:pPr>
      <w:r w:rsidRPr="00377945">
        <w:rPr>
          <w:szCs w:val="22"/>
        </w:rPr>
        <w:t>zagotavlja skladnost s predpisi, ki urejajo javne finance.</w:t>
      </w:r>
    </w:p>
    <w:p w14:paraId="4E66545B" w14:textId="30F2A09C" w:rsidR="00377945" w:rsidRDefault="00377945" w:rsidP="00377945">
      <w:pPr>
        <w:rPr>
          <w:szCs w:val="22"/>
        </w:rPr>
      </w:pPr>
      <w:r>
        <w:rPr>
          <w:szCs w:val="22"/>
        </w:rPr>
        <w:t>V skladu s tretjim odstavkom 140. člena EZ-2 se z</w:t>
      </w:r>
      <w:r w:rsidRPr="00377945">
        <w:rPr>
          <w:szCs w:val="22"/>
        </w:rPr>
        <w:t>a dodeljevanje finančnih spodbud</w:t>
      </w:r>
      <w:r w:rsidR="00616E68">
        <w:rPr>
          <w:szCs w:val="22"/>
        </w:rPr>
        <w:t xml:space="preserve"> za naložbe</w:t>
      </w:r>
      <w:r w:rsidRPr="00377945">
        <w:rPr>
          <w:szCs w:val="22"/>
        </w:rPr>
        <w:t xml:space="preserve"> </w:t>
      </w:r>
      <w:r w:rsidR="00616E68">
        <w:rPr>
          <w:szCs w:val="22"/>
        </w:rPr>
        <w:t>iz 137. člena EZ-2</w:t>
      </w:r>
      <w:r w:rsidRPr="00377945">
        <w:rPr>
          <w:szCs w:val="22"/>
        </w:rPr>
        <w:t xml:space="preserve"> smiselno uporabljajo merila za izbor operacij, sprejeta na področju izvajanja evropske kohezijske </w:t>
      </w:r>
      <w:r w:rsidRPr="00AC0904">
        <w:rPr>
          <w:szCs w:val="22"/>
        </w:rPr>
        <w:t xml:space="preserve">politike. To pomeni, da se </w:t>
      </w:r>
      <w:r w:rsidR="00616E68" w:rsidRPr="00AC0904">
        <w:rPr>
          <w:szCs w:val="22"/>
        </w:rPr>
        <w:t>z</w:t>
      </w:r>
      <w:r w:rsidRPr="00AC0904">
        <w:rPr>
          <w:szCs w:val="22"/>
        </w:rPr>
        <w:t xml:space="preserve">agotovi zastopanost </w:t>
      </w:r>
      <w:r w:rsidRPr="00AC0904">
        <w:rPr>
          <w:szCs w:val="22"/>
          <w:u w:val="single"/>
        </w:rPr>
        <w:t>vseh ali določenih posameznih meril za ocenjevanje</w:t>
      </w:r>
      <w:r w:rsidR="00616E68" w:rsidRPr="00AC0904">
        <w:rPr>
          <w:szCs w:val="22"/>
        </w:rPr>
        <w:t xml:space="preserve"> iz</w:t>
      </w:r>
      <w:r w:rsidRPr="00AC0904">
        <w:rPr>
          <w:szCs w:val="22"/>
        </w:rPr>
        <w:t xml:space="preserve"> </w:t>
      </w:r>
      <w:r w:rsidR="00AC0904" w:rsidRPr="0028701F">
        <w:rPr>
          <w:szCs w:val="22"/>
        </w:rPr>
        <w:t>Meril za izbor operacij v okviru Programa evropske kohezijske politike v obdobju 2021-2027 v Sloveniji</w:t>
      </w:r>
      <w:r w:rsidR="0028701F">
        <w:rPr>
          <w:rStyle w:val="Sprotnaopomba-sklic"/>
        </w:rPr>
        <w:footnoteReference w:id="20"/>
      </w:r>
      <w:r w:rsidRPr="00AC0904">
        <w:rPr>
          <w:szCs w:val="22"/>
        </w:rPr>
        <w:t>, vključno z vsemi spremembami in dopolnitvami, ki se nanašajo na doseganje cilja pravični energetski</w:t>
      </w:r>
      <w:r w:rsidRPr="00377945">
        <w:rPr>
          <w:szCs w:val="22"/>
        </w:rPr>
        <w:t xml:space="preserve"> prehod ONPP SAŠA</w:t>
      </w:r>
      <w:r w:rsidR="00616E68">
        <w:rPr>
          <w:szCs w:val="22"/>
        </w:rPr>
        <w:t xml:space="preserve"> in/ali </w:t>
      </w:r>
      <w:r w:rsidR="00616E68" w:rsidRPr="00616E68">
        <w:rPr>
          <w:szCs w:val="22"/>
        </w:rPr>
        <w:t>cilja razogljičenje regije ONPP Zasavje</w:t>
      </w:r>
      <w:r w:rsidRPr="00377945">
        <w:rPr>
          <w:szCs w:val="22"/>
        </w:rPr>
        <w:t>.</w:t>
      </w:r>
    </w:p>
    <w:p w14:paraId="072D227B" w14:textId="59373B75" w:rsidR="00616E68" w:rsidRPr="009C336C" w:rsidRDefault="00733D7A" w:rsidP="00616E68">
      <w:pPr>
        <w:pStyle w:val="Naslov2"/>
        <w:rPr>
          <w:color w:val="538135" w:themeColor="accent6" w:themeShade="BF"/>
        </w:rPr>
      </w:pPr>
      <w:bookmarkStart w:id="9" w:name="_Toc219870829"/>
      <w:r w:rsidRPr="009C336C">
        <w:rPr>
          <w:color w:val="538135" w:themeColor="accent6" w:themeShade="BF"/>
        </w:rPr>
        <w:t>Splošni po</w:t>
      </w:r>
      <w:r w:rsidR="00AB094F" w:rsidRPr="009C336C">
        <w:rPr>
          <w:color w:val="538135" w:themeColor="accent6" w:themeShade="BF"/>
        </w:rPr>
        <w:t xml:space="preserve">goji </w:t>
      </w:r>
      <w:r w:rsidRPr="009C336C">
        <w:rPr>
          <w:color w:val="538135" w:themeColor="accent6" w:themeShade="BF"/>
        </w:rPr>
        <w:t>za dodeljevanje spodbud</w:t>
      </w:r>
      <w:r w:rsidR="00AB094F" w:rsidRPr="009C336C">
        <w:rPr>
          <w:color w:val="538135" w:themeColor="accent6" w:themeShade="BF"/>
        </w:rPr>
        <w:t xml:space="preserve"> v okviru </w:t>
      </w:r>
      <w:r w:rsidR="00616E68" w:rsidRPr="009C336C">
        <w:rPr>
          <w:color w:val="538135" w:themeColor="accent6" w:themeShade="BF"/>
        </w:rPr>
        <w:t>Sklad</w:t>
      </w:r>
      <w:r w:rsidR="00AB094F" w:rsidRPr="009C336C">
        <w:rPr>
          <w:color w:val="538135" w:themeColor="accent6" w:themeShade="BF"/>
        </w:rPr>
        <w:t>a</w:t>
      </w:r>
      <w:r w:rsidR="00616E68" w:rsidRPr="009C336C">
        <w:rPr>
          <w:color w:val="538135" w:themeColor="accent6" w:themeShade="BF"/>
        </w:rPr>
        <w:t xml:space="preserve"> za modernizacijo</w:t>
      </w:r>
      <w:bookmarkEnd w:id="9"/>
    </w:p>
    <w:p w14:paraId="25762A33" w14:textId="33B1C443" w:rsidR="00616E68" w:rsidRDefault="00AB094F" w:rsidP="00377945">
      <w:r>
        <w:t>V skladu s prvim odstavkom 138. člena EZ-2 se finančne spodbude z</w:t>
      </w:r>
      <w:r w:rsidRPr="00AB094F">
        <w:t>a naložbe v modernizacijo energijskih sistemov in izboljša</w:t>
      </w:r>
      <w:r>
        <w:t xml:space="preserve">nje energetske učinkovitosti </w:t>
      </w:r>
      <w:r w:rsidR="001947DD">
        <w:t xml:space="preserve">prednostno </w:t>
      </w:r>
      <w:r w:rsidRPr="00AB094F">
        <w:t xml:space="preserve">dodeljujejo za naložbe, ki so opredeljene v </w:t>
      </w:r>
      <w:r w:rsidR="00551D17">
        <w:t>10</w:t>
      </w:r>
      <w:r w:rsidR="001947DD">
        <w:t>.</w:t>
      </w:r>
      <w:r w:rsidRPr="00AB094F">
        <w:t xml:space="preserve">d členu </w:t>
      </w:r>
      <w:r>
        <w:t xml:space="preserve">ETS </w:t>
      </w:r>
      <w:r w:rsidRPr="00AB094F">
        <w:t>Direktive.</w:t>
      </w:r>
      <w:r>
        <w:t xml:space="preserve"> Podprte naložbe morajo biti skladne s cilji ETS</w:t>
      </w:r>
      <w:r w:rsidRPr="00AB094F">
        <w:t xml:space="preserve"> direktive ter cilji iz sporočila Komisije z dne 11. decembra 2019 o evropskem zelenem dogovoru in Uredbe (EU) 2021/1119 </w:t>
      </w:r>
      <w:r>
        <w:t xml:space="preserve">(evropskih podnebnih pravil) </w:t>
      </w:r>
      <w:r w:rsidRPr="00AB094F">
        <w:t>ter dolgoročnimi cilji iz Pariškega sporazuma.</w:t>
      </w:r>
    </w:p>
    <w:p w14:paraId="5DDD4EDA" w14:textId="23E03AC7" w:rsidR="00AB094F" w:rsidRDefault="00AB094F" w:rsidP="00AB094F">
      <w:r>
        <w:t>Pri tem se spodbude lahko v skladu z drugim odstavkom 140. člena EZ-2 dodelijo pod pogoji, da naložba:</w:t>
      </w:r>
    </w:p>
    <w:p w14:paraId="0E26DB6A" w14:textId="1494609C" w:rsidR="00AB094F" w:rsidRDefault="00AB094F" w:rsidP="00354AB7">
      <w:pPr>
        <w:pStyle w:val="Odstavekseznama"/>
        <w:numPr>
          <w:ilvl w:val="0"/>
          <w:numId w:val="18"/>
        </w:numPr>
      </w:pPr>
      <w:r>
        <w:t>zagotavlja skladnost s cilji NEPN;</w:t>
      </w:r>
    </w:p>
    <w:p w14:paraId="03BC194C" w14:textId="48A1B0FC" w:rsidR="00AB094F" w:rsidRDefault="00AB094F" w:rsidP="00354AB7">
      <w:pPr>
        <w:pStyle w:val="Odstavekseznama"/>
        <w:numPr>
          <w:ilvl w:val="0"/>
          <w:numId w:val="18"/>
        </w:numPr>
      </w:pPr>
      <w:r>
        <w:t>prispeva k razogljičenju in prehodu v podnebno nevtralno gospodarstvo;</w:t>
      </w:r>
    </w:p>
    <w:p w14:paraId="62233D64" w14:textId="36CB4D9E" w:rsidR="00AB094F" w:rsidRDefault="00AB094F" w:rsidP="00354AB7">
      <w:pPr>
        <w:pStyle w:val="Odstavekseznama"/>
        <w:numPr>
          <w:ilvl w:val="0"/>
          <w:numId w:val="18"/>
        </w:numPr>
      </w:pPr>
      <w:r>
        <w:t>upošteva načelo, da se ne škoduje bistveno v skladu s 17. členom Uredbe (EU) 2020/852;</w:t>
      </w:r>
    </w:p>
    <w:p w14:paraId="7CF71BC9" w14:textId="570713A0" w:rsidR="00AB094F" w:rsidRDefault="00AB094F" w:rsidP="00354AB7">
      <w:pPr>
        <w:pStyle w:val="Odstavekseznama"/>
        <w:numPr>
          <w:ilvl w:val="0"/>
          <w:numId w:val="18"/>
        </w:numPr>
      </w:pPr>
      <w:r>
        <w:t>zagotavlja skladnost s predpisi, ki urejajo dodeljevanje državne pomoči, in</w:t>
      </w:r>
    </w:p>
    <w:p w14:paraId="704306E8" w14:textId="080D4938" w:rsidR="00AB094F" w:rsidRDefault="00AB094F" w:rsidP="00354AB7">
      <w:pPr>
        <w:pStyle w:val="Odstavekseznama"/>
        <w:numPr>
          <w:ilvl w:val="0"/>
          <w:numId w:val="18"/>
        </w:numPr>
      </w:pPr>
      <w:r>
        <w:lastRenderedPageBreak/>
        <w:t>zagotavlja skladnost s predpisi, ki urejajo javne finance.</w:t>
      </w:r>
    </w:p>
    <w:p w14:paraId="3955CC10" w14:textId="36CB49DE" w:rsidR="00123FB5" w:rsidRDefault="006A51DD" w:rsidP="00021B46">
      <w:r>
        <w:t xml:space="preserve">Za dodeljevanje finančnih spodbud </w:t>
      </w:r>
      <w:r>
        <w:rPr>
          <w:szCs w:val="22"/>
        </w:rPr>
        <w:t>za naložbe</w:t>
      </w:r>
      <w:r w:rsidRPr="00377945">
        <w:rPr>
          <w:szCs w:val="22"/>
        </w:rPr>
        <w:t xml:space="preserve"> </w:t>
      </w:r>
      <w:r>
        <w:rPr>
          <w:szCs w:val="22"/>
        </w:rPr>
        <w:t>iz prvega odstavka 138. člena EZ-2</w:t>
      </w:r>
      <w:r w:rsidRPr="00377945">
        <w:rPr>
          <w:szCs w:val="22"/>
        </w:rPr>
        <w:t xml:space="preserve"> </w:t>
      </w:r>
      <w:r>
        <w:rPr>
          <w:szCs w:val="22"/>
        </w:rPr>
        <w:t xml:space="preserve">se v </w:t>
      </w:r>
      <w:r>
        <w:t>okviru dvofaznega postopka dodel</w:t>
      </w:r>
      <w:r w:rsidR="00EF673F">
        <w:t>jevanja</w:t>
      </w:r>
      <w:r>
        <w:t xml:space="preserve"> spodbude iz sredstev Sklada za modernizacijo predpišejo in upoštevajo dodatni pogoji za ugotavljanje upravičenosti in merila za ocenjevanje vloge.</w:t>
      </w:r>
    </w:p>
    <w:p w14:paraId="449F457C" w14:textId="61232892" w:rsidR="00860994" w:rsidRPr="009C336C" w:rsidRDefault="00860994" w:rsidP="00860994">
      <w:pPr>
        <w:pStyle w:val="Naslov1"/>
        <w:rPr>
          <w:color w:val="538135" w:themeColor="accent6" w:themeShade="BF"/>
        </w:rPr>
      </w:pPr>
      <w:bookmarkStart w:id="10" w:name="_Toc219870830"/>
      <w:r w:rsidRPr="009C336C">
        <w:rPr>
          <w:color w:val="538135" w:themeColor="accent6" w:themeShade="BF"/>
        </w:rPr>
        <w:t>Državne pomoči</w:t>
      </w:r>
      <w:bookmarkEnd w:id="10"/>
    </w:p>
    <w:p w14:paraId="737CFD4E" w14:textId="6DB9AB95" w:rsidR="00F20FC2" w:rsidRPr="00660381" w:rsidRDefault="00F20FC2" w:rsidP="006A51DD">
      <w:r w:rsidRPr="00660381">
        <w:t xml:space="preserve">V okviru dodeljevanja </w:t>
      </w:r>
      <w:r w:rsidR="001833F1">
        <w:t xml:space="preserve">finančnih </w:t>
      </w:r>
      <w:r w:rsidRPr="00660381">
        <w:t xml:space="preserve">spodbud iz sredstev Sklada za pravični prehod in Sklada za modernizacijo za ukrepe, ki se bodo izvajali na podlagi predmetnega Programa, se upoštevajo pravila o državnih pomočeh. </w:t>
      </w:r>
      <w:r w:rsidR="00066C5E" w:rsidRPr="00066C5E">
        <w:t>Finančne spodbude se lahko dodeljuje le za projekte, ki so po vsebini skladni z veljavnimi</w:t>
      </w:r>
      <w:r w:rsidR="00066C5E">
        <w:t xml:space="preserve"> </w:t>
      </w:r>
      <w:r w:rsidR="00066C5E" w:rsidRPr="00066C5E">
        <w:t xml:space="preserve">priglašenimi shemami </w:t>
      </w:r>
      <w:r w:rsidR="00066C5E">
        <w:t xml:space="preserve">za dodelitev državne pomoči. </w:t>
      </w:r>
      <w:r w:rsidRPr="00660381">
        <w:t>Glede na naravo in področja ukrepov se na podlagi Programa dodeljujejo:</w:t>
      </w:r>
    </w:p>
    <w:p w14:paraId="41F1A36D" w14:textId="29D4EF56" w:rsidR="00F20FC2" w:rsidRDefault="00F20FC2" w:rsidP="00354AB7">
      <w:pPr>
        <w:pStyle w:val="Odstavekseznama"/>
        <w:numPr>
          <w:ilvl w:val="0"/>
          <w:numId w:val="49"/>
        </w:numPr>
      </w:pPr>
      <w:r w:rsidRPr="00660381">
        <w:t>spodbude, ki p</w:t>
      </w:r>
      <w:r w:rsidR="00660381">
        <w:t>omenijo</w:t>
      </w:r>
      <w:r w:rsidRPr="00660381">
        <w:t xml:space="preserve"> </w:t>
      </w:r>
      <w:r w:rsidRPr="00660381">
        <w:rPr>
          <w:u w:val="single"/>
        </w:rPr>
        <w:t xml:space="preserve">državno pomoč po skupinskih izjemah </w:t>
      </w:r>
      <w:r w:rsidRPr="00660381">
        <w:t>v skladu z Uredbo Komisije (EU) št. 651/2014 z dne 17. junija 2014 o razglasitvi nekaterih vrst pomoči združljive z notranjim trgom pri uporabi členov 107 in 108 Pogodbe</w:t>
      </w:r>
      <w:r w:rsidR="00660381">
        <w:rPr>
          <w:rStyle w:val="Sprotnaopomba-sklic"/>
        </w:rPr>
        <w:footnoteReference w:id="21"/>
      </w:r>
      <w:r w:rsidR="00660381" w:rsidRPr="00660381">
        <w:t xml:space="preserve"> (v nadaljnjem besedilu: Uredba (EU) 651/2014);</w:t>
      </w:r>
    </w:p>
    <w:p w14:paraId="46EACD7C" w14:textId="77777777" w:rsidR="00660381" w:rsidRDefault="00660381" w:rsidP="00354AB7">
      <w:pPr>
        <w:pStyle w:val="Odstavekseznama"/>
        <w:numPr>
          <w:ilvl w:val="0"/>
          <w:numId w:val="49"/>
        </w:numPr>
      </w:pPr>
      <w:r>
        <w:t xml:space="preserve">spodbude, ki ne pomenijo državne pomoči zaradi obstoja </w:t>
      </w:r>
      <w:r w:rsidRPr="00660381">
        <w:rPr>
          <w:u w:val="single"/>
        </w:rPr>
        <w:t>naravnega monopola</w:t>
      </w:r>
      <w:r>
        <w:t xml:space="preserve"> v skladu s</w:t>
      </w:r>
      <w:r w:rsidRPr="00660381">
        <w:t xml:space="preserve"> točko 375 Smernic Komisije o državni pomoči za podnebje, varstvo okolja in energijo 2022</w:t>
      </w:r>
      <w:r>
        <w:rPr>
          <w:rStyle w:val="Sprotnaopomba-sklic"/>
        </w:rPr>
        <w:footnoteReference w:id="22"/>
      </w:r>
      <w:r>
        <w:t>;</w:t>
      </w:r>
    </w:p>
    <w:p w14:paraId="43F017DC" w14:textId="7DD53354" w:rsidR="006A51DD" w:rsidRDefault="00660381" w:rsidP="00354AB7">
      <w:pPr>
        <w:pStyle w:val="Odstavekseznama"/>
        <w:numPr>
          <w:ilvl w:val="0"/>
          <w:numId w:val="49"/>
        </w:numPr>
      </w:pPr>
      <w:r>
        <w:t>spodbude, ki pomenijo državn</w:t>
      </w:r>
      <w:r w:rsidR="00E3320A">
        <w:t>o</w:t>
      </w:r>
      <w:r>
        <w:t xml:space="preserve"> pomoč</w:t>
      </w:r>
      <w:r w:rsidR="00E3320A">
        <w:t xml:space="preserve">, ki se obravnava kot </w:t>
      </w:r>
      <w:r w:rsidR="002C1D00" w:rsidRPr="00E3320A">
        <w:rPr>
          <w:u w:val="single"/>
        </w:rPr>
        <w:t>nadomestilo za izvajanje gospodarske javne službe</w:t>
      </w:r>
      <w:r w:rsidR="00E3320A">
        <w:t xml:space="preserve"> (npr. za upravljanje infrastrukture) </w:t>
      </w:r>
      <w:r w:rsidR="002C1D00">
        <w:t>v skladu s Sklepom</w:t>
      </w:r>
      <w:r w:rsidR="00E3320A">
        <w:t xml:space="preserve"> </w:t>
      </w:r>
      <w:r w:rsidR="002C1D00">
        <w:t>Komisije z dne 20. decembra 2011 o uporabi člena 106(2) Pogodbe o delovanju Evropske unije za</w:t>
      </w:r>
      <w:r w:rsidR="00E3320A">
        <w:t xml:space="preserve"> </w:t>
      </w:r>
      <w:r w:rsidR="002C1D00">
        <w:t>državno pomoč v obliki nadomestila za javne storitve, dodeljenega nekaterim podjetjem,</w:t>
      </w:r>
      <w:r w:rsidR="00E3320A">
        <w:t xml:space="preserve"> </w:t>
      </w:r>
      <w:r w:rsidR="002C1D00">
        <w:t>pooblaščenim za opravljanje storitev splošnega gospodarskega pomena</w:t>
      </w:r>
      <w:r w:rsidR="008A4090">
        <w:rPr>
          <w:rStyle w:val="Sprotnaopomba-sklic"/>
        </w:rPr>
        <w:footnoteReference w:id="23"/>
      </w:r>
      <w:r w:rsidR="002C1D00">
        <w:t xml:space="preserve"> (</w:t>
      </w:r>
      <w:r w:rsidR="00E3320A">
        <w:t xml:space="preserve">v nadaljnjem besedilu: Sklep 2012/21/EU), ki je </w:t>
      </w:r>
      <w:r w:rsidR="002C1D00" w:rsidRPr="00E3320A">
        <w:rPr>
          <w:u w:val="single"/>
        </w:rPr>
        <w:t>združljiv</w:t>
      </w:r>
      <w:r w:rsidR="00E3320A" w:rsidRPr="00E3320A">
        <w:rPr>
          <w:u w:val="single"/>
        </w:rPr>
        <w:t>o s skupnim trgom in izvzeto</w:t>
      </w:r>
      <w:r w:rsidR="002C1D00" w:rsidRPr="00E3320A">
        <w:rPr>
          <w:u w:val="single"/>
        </w:rPr>
        <w:t xml:space="preserve"> iz priglasitve Evropski</w:t>
      </w:r>
      <w:r w:rsidR="00E3320A" w:rsidRPr="00E3320A">
        <w:rPr>
          <w:u w:val="single"/>
        </w:rPr>
        <w:t xml:space="preserve"> Komisiji</w:t>
      </w:r>
      <w:r w:rsidR="00E3320A">
        <w:t xml:space="preserve"> na podlagi </w:t>
      </w:r>
      <w:r w:rsidR="002C1D00">
        <w:t>posamezni</w:t>
      </w:r>
      <w:r w:rsidR="00E3320A">
        <w:t>h določb Sklepa 2012/21/EU;</w:t>
      </w:r>
    </w:p>
    <w:p w14:paraId="608F9317" w14:textId="77777777" w:rsidR="0018052A" w:rsidRDefault="00E3320A" w:rsidP="0018052A">
      <w:pPr>
        <w:pStyle w:val="Odstavekseznama"/>
        <w:numPr>
          <w:ilvl w:val="0"/>
          <w:numId w:val="49"/>
        </w:numPr>
      </w:pPr>
      <w:r>
        <w:t>spodbude, ki nimajo elementov državne pomoči (npr. ker gre za izgradnjo javne infrastrukture, na kateri investitor ne bo izvajal gospodarske dejavnosti)</w:t>
      </w:r>
      <w:r w:rsidR="0018052A">
        <w:t>;</w:t>
      </w:r>
    </w:p>
    <w:p w14:paraId="0DA688AD" w14:textId="5812E3EB" w:rsidR="00C50D49" w:rsidRDefault="0018052A" w:rsidP="0018052A">
      <w:pPr>
        <w:pStyle w:val="Odstavekseznama"/>
        <w:numPr>
          <w:ilvl w:val="0"/>
          <w:numId w:val="49"/>
        </w:numPr>
      </w:pPr>
      <w:r w:rsidRPr="0018052A">
        <w:t>spodbude v obliki državnih pomoči, ki so bile priglašene in odobrene s strani Evropske komisije</w:t>
      </w:r>
      <w:r w:rsidR="003554E5">
        <w:t xml:space="preserve"> </w:t>
      </w:r>
      <w:r w:rsidR="00464ABB">
        <w:t xml:space="preserve">in </w:t>
      </w:r>
      <w:r w:rsidR="005627F8">
        <w:t xml:space="preserve">državne pomoči v skladu s Sporočilom komisije št. </w:t>
      </w:r>
      <w:r w:rsidR="005627F8" w:rsidRPr="005627F8">
        <w:t>C/2025/3602</w:t>
      </w:r>
      <w:r w:rsidR="005627F8">
        <w:t xml:space="preserve"> o </w:t>
      </w:r>
      <w:r w:rsidR="00CB580A">
        <w:t>O</w:t>
      </w:r>
      <w:r w:rsidR="005627F8">
        <w:t>kviru</w:t>
      </w:r>
      <w:r w:rsidR="005627F8" w:rsidRPr="005627F8">
        <w:t xml:space="preserve"> za ukrepe državne pomoči v podporo dogovoru o čisti industriji</w:t>
      </w:r>
      <w:r w:rsidR="005627F8">
        <w:t xml:space="preserve"> (v nadaljnjem besedilu: okvir CISAF)</w:t>
      </w:r>
      <w:r w:rsidR="005627F8">
        <w:rPr>
          <w:rStyle w:val="Sprotnaopomba-sklic"/>
        </w:rPr>
        <w:footnoteReference w:id="24"/>
      </w:r>
      <w:r w:rsidR="00E3320A">
        <w:t>.</w:t>
      </w:r>
    </w:p>
    <w:p w14:paraId="0103D9A3" w14:textId="77777777" w:rsidR="00C50D49" w:rsidRPr="009C336C" w:rsidRDefault="00C50D49" w:rsidP="00F90CF3">
      <w:pPr>
        <w:pStyle w:val="Naslov2"/>
        <w:rPr>
          <w:color w:val="538135" w:themeColor="accent6" w:themeShade="BF"/>
        </w:rPr>
      </w:pPr>
      <w:bookmarkStart w:id="11" w:name="_Toc219870831"/>
      <w:r w:rsidRPr="009C336C">
        <w:rPr>
          <w:color w:val="538135" w:themeColor="accent6" w:themeShade="BF"/>
        </w:rPr>
        <w:t>Pomoč za naložbe v spodbujanje energije iz obnovljivega vodika</w:t>
      </w:r>
      <w:bookmarkEnd w:id="11"/>
      <w:r w:rsidRPr="009C336C">
        <w:rPr>
          <w:color w:val="538135" w:themeColor="accent6" w:themeShade="BF"/>
        </w:rPr>
        <w:t xml:space="preserve"> </w:t>
      </w:r>
    </w:p>
    <w:p w14:paraId="4425172E" w14:textId="64097E07" w:rsidR="00C50D49" w:rsidRPr="0057630C" w:rsidRDefault="00C50D49" w:rsidP="00C50D49">
      <w:r>
        <w:t>V skladu z 41. členom Uredbe (EU) 651/2014 je pomoč za naložbe v spodbujanje energije iz obnovljivega vodika združ</w:t>
      </w:r>
      <w:r w:rsidR="0057630C">
        <w:t>l</w:t>
      </w:r>
      <w:r>
        <w:t>jiva z notranjim trgom v smislu člena</w:t>
      </w:r>
      <w:r w:rsidR="0057630C">
        <w:t xml:space="preserve"> </w:t>
      </w:r>
      <w:r>
        <w:t>107(3) Pogodbe</w:t>
      </w:r>
      <w:r w:rsidR="0057630C" w:rsidRPr="00F90CF3">
        <w:rPr>
          <w:vertAlign w:val="superscript"/>
        </w:rPr>
        <w:t>19</w:t>
      </w:r>
      <w:r w:rsidR="0057630C">
        <w:t xml:space="preserve"> in izvzeta iz obveznosti priglasitve iz člena 108(3) Pogodbe, če so izpolnjeni pogoji iz 41. člena in Poglavja I Uredbe (EU) 651/2014.</w:t>
      </w:r>
    </w:p>
    <w:p w14:paraId="07D6B4C0" w14:textId="77777777" w:rsidR="002F2EC7" w:rsidRDefault="0057630C" w:rsidP="00C50D49">
      <w:r>
        <w:lastRenderedPageBreak/>
        <w:t>Spodbude za naložbe v spodbujanje energije iz obnovljivega vodika se v skladu s četrtim odstavkom 140. člena EZ-2 dodeljujejo na podlagi tega Programa, in sicer tako da so glede na določbe 41. člena</w:t>
      </w:r>
      <w:r w:rsidR="000105D6">
        <w:t xml:space="preserve"> in Poglavja I</w:t>
      </w:r>
      <w:r>
        <w:t xml:space="preserve"> Uredbe (EU) 651/2014 </w:t>
      </w:r>
      <w:r w:rsidR="0035691D">
        <w:t xml:space="preserve">v Prilogi 3 k temu dokumentu </w:t>
      </w:r>
      <w:r>
        <w:t xml:space="preserve">predpisane </w:t>
      </w:r>
      <w:r w:rsidRPr="00F90CF3">
        <w:rPr>
          <w:b/>
          <w:bCs/>
        </w:rPr>
        <w:t>oblike spodbud, način dodelitve spodbud, pogoji in merila za njihovo dodelitev, upravičence, vrste upravičenih stroškov in najvišji delež sofinanciranja po posameznih vrstah ukrepov</w:t>
      </w:r>
      <w:r>
        <w:t>.</w:t>
      </w:r>
    </w:p>
    <w:p w14:paraId="6668491F" w14:textId="58C26B4C" w:rsidR="001C4704" w:rsidRDefault="0057630C" w:rsidP="00C50D49">
      <w:r>
        <w:t>V</w:t>
      </w:r>
      <w:r w:rsidRPr="0057630C">
        <w:t xml:space="preserve"> postopku dodeljevanja spodbud </w:t>
      </w:r>
      <w:r>
        <w:t>so</w:t>
      </w:r>
      <w:r w:rsidR="0035691D">
        <w:t xml:space="preserve"> </w:t>
      </w:r>
      <w:r w:rsidR="00EB4F97">
        <w:t xml:space="preserve">lahko </w:t>
      </w:r>
      <w:r w:rsidRPr="0057630C">
        <w:t>opredel</w:t>
      </w:r>
      <w:r>
        <w:t>jeni tudi</w:t>
      </w:r>
      <w:r w:rsidRPr="0057630C">
        <w:t xml:space="preserve"> dodatn</w:t>
      </w:r>
      <w:r>
        <w:t>i</w:t>
      </w:r>
      <w:r w:rsidRPr="0057630C">
        <w:t xml:space="preserve"> pogoj</w:t>
      </w:r>
      <w:r>
        <w:t>i</w:t>
      </w:r>
      <w:r w:rsidRPr="0057630C">
        <w:t xml:space="preserve"> in merila za dodelitev</w:t>
      </w:r>
      <w:r>
        <w:t xml:space="preserve"> predmetnih spodbud</w:t>
      </w:r>
      <w:r w:rsidR="00EB4F97">
        <w:t xml:space="preserve">, </w:t>
      </w:r>
      <w:r w:rsidR="002F2EC7">
        <w:t>tudi slednja so predstavljena v Prilogi 3 k temu dokumentu</w:t>
      </w:r>
      <w:r w:rsidR="00EB4F97">
        <w:t>.</w:t>
      </w:r>
    </w:p>
    <w:p w14:paraId="7E22E5DE" w14:textId="427B85DD" w:rsidR="00860994" w:rsidRPr="009C336C" w:rsidRDefault="00860994" w:rsidP="00860994">
      <w:pPr>
        <w:pStyle w:val="Naslov1"/>
        <w:rPr>
          <w:color w:val="538135" w:themeColor="accent6" w:themeShade="BF"/>
        </w:rPr>
      </w:pPr>
      <w:bookmarkStart w:id="12" w:name="_Toc219870832"/>
      <w:r w:rsidRPr="009C336C">
        <w:rPr>
          <w:color w:val="538135" w:themeColor="accent6" w:themeShade="BF"/>
        </w:rPr>
        <w:t>Upoštevanje »načela, da se ne škoduje bistveno«</w:t>
      </w:r>
      <w:bookmarkEnd w:id="12"/>
    </w:p>
    <w:p w14:paraId="7A3B5867" w14:textId="77777777" w:rsidR="00625150" w:rsidRDefault="00625150" w:rsidP="00625150">
      <w:r>
        <w:t>Upoštevanje »n</w:t>
      </w:r>
      <w:r w:rsidRPr="00625150">
        <w:t>ačel</w:t>
      </w:r>
      <w:r>
        <w:t>a</w:t>
      </w:r>
      <w:r w:rsidRPr="00625150">
        <w:t>, da se ne škoduje bistveno</w:t>
      </w:r>
      <w:r>
        <w:t>«</w:t>
      </w:r>
      <w:r w:rsidRPr="00625150">
        <w:t xml:space="preserve"> (</w:t>
      </w:r>
      <w:r>
        <w:t xml:space="preserve">angl. </w:t>
      </w:r>
      <w:r w:rsidRPr="00625150">
        <w:t>Do</w:t>
      </w:r>
      <w:r>
        <w:t>-</w:t>
      </w:r>
      <w:r w:rsidRPr="00625150">
        <w:t>No</w:t>
      </w:r>
      <w:r>
        <w:t>-</w:t>
      </w:r>
      <w:proofErr w:type="spellStart"/>
      <w:r w:rsidRPr="00625150">
        <w:t>Significant</w:t>
      </w:r>
      <w:proofErr w:type="spellEnd"/>
      <w:r>
        <w:t>-</w:t>
      </w:r>
      <w:proofErr w:type="spellStart"/>
      <w:r w:rsidRPr="00625150">
        <w:t>Harm</w:t>
      </w:r>
      <w:proofErr w:type="spellEnd"/>
      <w:r w:rsidRPr="00625150">
        <w:t>,</w:t>
      </w:r>
      <w:r>
        <w:t xml:space="preserve"> </w:t>
      </w:r>
      <w:r w:rsidRPr="00625150">
        <w:t xml:space="preserve">DNSH) </w:t>
      </w:r>
      <w:r>
        <w:t xml:space="preserve">predstavlja </w:t>
      </w:r>
      <w:r w:rsidRPr="00625150">
        <w:t xml:space="preserve">ključni element pri podpori operacij, ki se financirajo s sredstvi </w:t>
      </w:r>
      <w:r>
        <w:t>PEKP</w:t>
      </w:r>
      <w:r w:rsidRPr="00625150">
        <w:t xml:space="preserve"> 2021–2027</w:t>
      </w:r>
      <w:r>
        <w:t>, oziroma projektov, ki se financirajo s sredstvi Sklada za modernizacijo.</w:t>
      </w:r>
    </w:p>
    <w:p w14:paraId="7B620AE9" w14:textId="2C079F5F" w:rsidR="00625150" w:rsidRDefault="00625150" w:rsidP="00625150">
      <w:r>
        <w:t>Skladnost podprtih naložb z »načelom, da se ne škoduje bistveno« se zagotavlja v skladu</w:t>
      </w:r>
      <w:r w:rsidRPr="00625150">
        <w:t xml:space="preserve"> z Delegirano uredbo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625150">
        <w:t>okoljskih</w:t>
      </w:r>
      <w:proofErr w:type="spellEnd"/>
      <w:r w:rsidRPr="00625150">
        <w:t xml:space="preserve"> ciljev</w:t>
      </w:r>
      <w:r>
        <w:rPr>
          <w:rStyle w:val="Sprotnaopomba-sklic"/>
        </w:rPr>
        <w:footnoteReference w:id="25"/>
      </w:r>
      <w:r>
        <w:t xml:space="preserve"> (v nadaljnjem besedilu: Uredba (EU) 2020/852)</w:t>
      </w:r>
      <w:r w:rsidRPr="00625150">
        <w:t xml:space="preserve">. </w:t>
      </w:r>
      <w:r>
        <w:t>Slednja določa t</w:t>
      </w:r>
      <w:r w:rsidRPr="00625150">
        <w:t xml:space="preserve">ehnična merila za pregled za določitev pogojev, pod katerimi se šteje, da gospodarska dejavnost bistveno prispeva k blažitvi podnebnih sprememb, ter za ugotavljanje, ali ta gospodarska dejavnost ne škoduje bistveno kateremu od drugih </w:t>
      </w:r>
      <w:proofErr w:type="spellStart"/>
      <w:r w:rsidRPr="00625150">
        <w:t>okoljskih</w:t>
      </w:r>
      <w:proofErr w:type="spellEnd"/>
      <w:r w:rsidRPr="00625150">
        <w:t xml:space="preserve"> ciljev iz člena 9 Uredbe (EU) 2020/852 (v nadaljnjem besedilu: </w:t>
      </w:r>
      <w:r w:rsidR="00645206">
        <w:t>T</w:t>
      </w:r>
      <w:r w:rsidRPr="00625150">
        <w:t>ehnična merila DNSH)</w:t>
      </w:r>
      <w:r>
        <w:t>.</w:t>
      </w:r>
    </w:p>
    <w:p w14:paraId="1B7CF8F5" w14:textId="77777777" w:rsidR="00625150" w:rsidRDefault="00625150" w:rsidP="00625150">
      <w:r w:rsidRPr="00625150">
        <w:t xml:space="preserve">Skladnost </w:t>
      </w:r>
      <w:r>
        <w:t>naložb</w:t>
      </w:r>
      <w:r w:rsidRPr="00625150">
        <w:t xml:space="preserve"> z »načelom, da se ne škoduje bistveno« pomeni, da:</w:t>
      </w:r>
    </w:p>
    <w:p w14:paraId="7AA087BB" w14:textId="4282B4A8" w:rsidR="00625150" w:rsidRDefault="00645206" w:rsidP="00354AB7">
      <w:pPr>
        <w:pStyle w:val="Odstavekseznama"/>
        <w:numPr>
          <w:ilvl w:val="0"/>
          <w:numId w:val="28"/>
        </w:numPr>
      </w:pPr>
      <w:r>
        <w:t>naložba</w:t>
      </w:r>
      <w:r w:rsidR="00625150" w:rsidRPr="00625150">
        <w:t xml:space="preserve"> ne bo povzročila znatnih emisij toplogrednih plinov,</w:t>
      </w:r>
    </w:p>
    <w:p w14:paraId="3DB6831B" w14:textId="65EFE2B3" w:rsidR="00625150" w:rsidRDefault="00645206" w:rsidP="00354AB7">
      <w:pPr>
        <w:pStyle w:val="Odstavekseznama"/>
        <w:numPr>
          <w:ilvl w:val="0"/>
          <w:numId w:val="28"/>
        </w:numPr>
      </w:pPr>
      <w:r>
        <w:t>naložba</w:t>
      </w:r>
      <w:r w:rsidR="00625150" w:rsidRPr="00625150">
        <w:t xml:space="preserve"> ne bo povzročila povečanega škodljivega vpliva na sedanje podnebje in pričakovano prihodnje podnebje, na dejavnost samo ali na ljudi, naravo ali sredstva</w:t>
      </w:r>
      <w:r w:rsidR="00625150">
        <w:rPr>
          <w:rStyle w:val="Sprotnaopomba-sklic"/>
        </w:rPr>
        <w:footnoteReference w:id="26"/>
      </w:r>
      <w:r w:rsidR="00625150" w:rsidRPr="00625150">
        <w:t>,</w:t>
      </w:r>
    </w:p>
    <w:p w14:paraId="702AF4F2" w14:textId="1924EA6F" w:rsidR="00625150" w:rsidRDefault="00645206" w:rsidP="00354AB7">
      <w:pPr>
        <w:pStyle w:val="Odstavekseznama"/>
        <w:numPr>
          <w:ilvl w:val="0"/>
          <w:numId w:val="28"/>
        </w:numPr>
      </w:pPr>
      <w:r>
        <w:t>naložba</w:t>
      </w:r>
      <w:r w:rsidR="00625150" w:rsidRPr="00625150">
        <w:t xml:space="preserve"> ne bo imela negativnih vplivov na trajnostno rabo in varstvo vodnih in morskih virov, kar pomeni, da ne bo škodovala dobremu stanju ali dobremu ekološkemu potencialu vodnih teles, vključno s površinskimi in podzemnimi vodami, ali dobremu </w:t>
      </w:r>
      <w:proofErr w:type="spellStart"/>
      <w:r w:rsidR="00625150" w:rsidRPr="00625150">
        <w:t>okoljskemu</w:t>
      </w:r>
      <w:proofErr w:type="spellEnd"/>
      <w:r w:rsidR="00625150" w:rsidRPr="00625150">
        <w:t xml:space="preserve"> stanju morskih voda</w:t>
      </w:r>
      <w:r w:rsidR="00625150">
        <w:t>,</w:t>
      </w:r>
    </w:p>
    <w:p w14:paraId="3165F1EC" w14:textId="2576E7FB" w:rsidR="00645206" w:rsidRDefault="00645206" w:rsidP="00354AB7">
      <w:pPr>
        <w:pStyle w:val="Odstavekseznama"/>
        <w:numPr>
          <w:ilvl w:val="0"/>
          <w:numId w:val="28"/>
        </w:numPr>
      </w:pPr>
      <w:r>
        <w:t>naložba</w:t>
      </w:r>
      <w:r w:rsidR="00625150" w:rsidRPr="00625150">
        <w:t xml:space="preserve"> ne bo bistveno škodovala krožnemu gospodarstvu, vključno s preprečevanjem nastajanja odpadkov in recikliranjem, kar pomeni, da ne bo:</w:t>
      </w:r>
    </w:p>
    <w:p w14:paraId="1F9CEC78" w14:textId="77777777" w:rsidR="00645206" w:rsidRDefault="00625150" w:rsidP="00354AB7">
      <w:pPr>
        <w:pStyle w:val="Odstavekseznama"/>
        <w:numPr>
          <w:ilvl w:val="1"/>
          <w:numId w:val="28"/>
        </w:numPr>
      </w:pPr>
      <w:r w:rsidRPr="00625150">
        <w:t>privedla do znatne neučinkovitosti pri uporabi materialov ali neposredne ali posredne rabe naravnih virov, kot so neobnovljivi viri energije, surovine, voda in zemlja, v eni ali več fazah življenjskega cikla proizvodov, vključno z vidika trajanja, popravljivosti, nadgradljivosti, možnosti ponovne uporabe ali recikliranja proizvodov,</w:t>
      </w:r>
    </w:p>
    <w:p w14:paraId="4710283C" w14:textId="77777777" w:rsidR="00645206" w:rsidRDefault="00625150" w:rsidP="00354AB7">
      <w:pPr>
        <w:pStyle w:val="Odstavekseznama"/>
        <w:numPr>
          <w:ilvl w:val="1"/>
          <w:numId w:val="28"/>
        </w:numPr>
      </w:pPr>
      <w:r w:rsidRPr="00625150">
        <w:t>privedla do znatnega povečanja nastajanja, sežiganja ali odlaganja odpadkov, razen sežiganja nevarnih odpadkov, ki jih ni mogoče reciklirati,</w:t>
      </w:r>
    </w:p>
    <w:p w14:paraId="35C30E73" w14:textId="77777777" w:rsidR="00645206" w:rsidRDefault="00625150" w:rsidP="00354AB7">
      <w:pPr>
        <w:pStyle w:val="Odstavekseznama"/>
        <w:numPr>
          <w:ilvl w:val="1"/>
          <w:numId w:val="28"/>
        </w:numPr>
      </w:pPr>
      <w:r w:rsidRPr="00625150">
        <w:lastRenderedPageBreak/>
        <w:t>dolgoročno odlaganje odpadkov bistveno in dolgoročno škodovalo okolju,</w:t>
      </w:r>
    </w:p>
    <w:p w14:paraId="344C970C" w14:textId="0149E77B" w:rsidR="00645206" w:rsidRDefault="00645206" w:rsidP="00354AB7">
      <w:pPr>
        <w:pStyle w:val="Odstavekseznama"/>
        <w:numPr>
          <w:ilvl w:val="0"/>
          <w:numId w:val="28"/>
        </w:numPr>
      </w:pPr>
      <w:r>
        <w:t>naložba</w:t>
      </w:r>
      <w:r w:rsidR="00625150" w:rsidRPr="00625150">
        <w:t xml:space="preserve"> ne bo povzročila znatnega povečanja emisij onesnaževal v zrak, vodo ali zemljo v primerjavi s stanjem pred začetkom izvajanja te dejavnosti,</w:t>
      </w:r>
    </w:p>
    <w:p w14:paraId="4F7C54DA" w14:textId="244396EE" w:rsidR="00625150" w:rsidRDefault="00645206" w:rsidP="00354AB7">
      <w:pPr>
        <w:pStyle w:val="Odstavekseznama"/>
        <w:numPr>
          <w:ilvl w:val="0"/>
          <w:numId w:val="28"/>
        </w:numPr>
      </w:pPr>
      <w:r>
        <w:t>naložba</w:t>
      </w:r>
      <w:r w:rsidR="00625150" w:rsidRPr="00625150">
        <w:t xml:space="preserve"> ne bo znatno škodovala varstvu in ohranjanju biotske raznovrstnosti in ekosistemov, kar pomeni, da ne bo znatno škodovala dobremu stanju in odpornosti ekosistemov ali škodila stanju ohranjenosti habitatov in vrst, vključno s tistimi, ki so v interesu Unije.</w:t>
      </w:r>
    </w:p>
    <w:p w14:paraId="7BC8D12E" w14:textId="67BE9ADD" w:rsidR="00625150" w:rsidRDefault="00625150" w:rsidP="00625150">
      <w:r>
        <w:t xml:space="preserve">V </w:t>
      </w:r>
      <w:r w:rsidRPr="00C230D9">
        <w:rPr>
          <w:b/>
          <w:bCs/>
        </w:rPr>
        <w:t>postopku dodeljevanja spodbud iz sredstev Sklada za pravični prehod</w:t>
      </w:r>
      <w:r>
        <w:t xml:space="preserve"> </w:t>
      </w:r>
      <w:r w:rsidR="00645206" w:rsidRPr="00625150">
        <w:t>s</w:t>
      </w:r>
      <w:r w:rsidR="00645206">
        <w:t>e</w:t>
      </w:r>
      <w:r w:rsidR="00A36AE2">
        <w:t xml:space="preserve"> poleg Te</w:t>
      </w:r>
      <w:r w:rsidR="00A36AE2" w:rsidRPr="00A36AE2">
        <w:t>hničn</w:t>
      </w:r>
      <w:r w:rsidR="00A36AE2">
        <w:t>ih</w:t>
      </w:r>
      <w:r w:rsidR="00A36AE2" w:rsidRPr="00A36AE2">
        <w:t xml:space="preserve"> meril DNSH</w:t>
      </w:r>
      <w:r w:rsidR="00645206">
        <w:t xml:space="preserve"> upoštevajo</w:t>
      </w:r>
      <w:r w:rsidR="00A36AE2">
        <w:t xml:space="preserve"> tudi t</w:t>
      </w:r>
      <w:r w:rsidR="00645206">
        <w:t>ehnična merila</w:t>
      </w:r>
      <w:r w:rsidR="00A36AE2">
        <w:t xml:space="preserve"> za izbor projektov</w:t>
      </w:r>
      <w:r w:rsidR="00645206">
        <w:t>, ki so</w:t>
      </w:r>
      <w:r w:rsidR="00A36AE2">
        <w:t xml:space="preserve"> za posamezen ukrep</w:t>
      </w:r>
      <w:r w:rsidR="00645206">
        <w:t xml:space="preserve"> </w:t>
      </w:r>
      <w:r w:rsidR="00645206" w:rsidRPr="00625150">
        <w:t>navedena</w:t>
      </w:r>
      <w:r w:rsidR="00645206">
        <w:t xml:space="preserve"> </w:t>
      </w:r>
      <w:r w:rsidR="00645206" w:rsidRPr="00625150">
        <w:t xml:space="preserve">v prilogi k </w:t>
      </w:r>
      <w:r w:rsidR="00645206">
        <w:t>PEKP</w:t>
      </w:r>
      <w:r w:rsidR="00645206" w:rsidRPr="00625150">
        <w:t xml:space="preserve"> 2021–2027</w:t>
      </w:r>
      <w:r w:rsidR="00645206">
        <w:rPr>
          <w:rStyle w:val="Sprotnaopomba-sklic"/>
        </w:rPr>
        <w:footnoteReference w:id="27"/>
      </w:r>
      <w:r w:rsidR="00645206">
        <w:t>.</w:t>
      </w:r>
      <w:r w:rsidR="00645206" w:rsidRPr="00625150">
        <w:t xml:space="preserve"> Za zagotavljanje skladnosti z »načelom, da se ne škoduje bistveno« se pri načrtovanju</w:t>
      </w:r>
      <w:r w:rsidR="00645206">
        <w:t xml:space="preserve"> in izvajanju</w:t>
      </w:r>
      <w:r w:rsidR="00645206" w:rsidRPr="00625150">
        <w:t xml:space="preserve"> operacij</w:t>
      </w:r>
      <w:r w:rsidR="00645206">
        <w:t>, podprtih s sredstvi Sklada za pravični prehod,</w:t>
      </w:r>
      <w:r w:rsidR="00645206" w:rsidRPr="00625150">
        <w:t xml:space="preserve"> upoštevajo omilitveni ukrepi in priporočila, ki so navedeni v prilogi k </w:t>
      </w:r>
      <w:r w:rsidR="00A36AE2">
        <w:t>PEKP</w:t>
      </w:r>
      <w:r w:rsidR="00645206" w:rsidRPr="00625150">
        <w:t xml:space="preserve"> 2021– 2027</w:t>
      </w:r>
      <w:r w:rsidR="00A36AE2">
        <w:rPr>
          <w:rStyle w:val="Sprotnaopomba-sklic"/>
        </w:rPr>
        <w:footnoteReference w:id="28"/>
      </w:r>
      <w:r w:rsidR="00A36AE2">
        <w:t xml:space="preserve">. </w:t>
      </w:r>
      <w:r w:rsidR="002148D3">
        <w:t>V postopku dodeljevanja spodbud iz sredstev Sklada za pravični prehod se za posamezno naložbo izvede</w:t>
      </w:r>
      <w:r w:rsidR="00A36AE2" w:rsidRPr="00A36AE2">
        <w:t xml:space="preserve"> ocen</w:t>
      </w:r>
      <w:r w:rsidR="002148D3">
        <w:t>a</w:t>
      </w:r>
      <w:r w:rsidR="00A36AE2" w:rsidRPr="00A36AE2">
        <w:t xml:space="preserve"> skladnosti operacije z »načelom, da se ne škoduje bistveno«, ki se pripravi v skladu s </w:t>
      </w:r>
      <w:r w:rsidR="006D3414" w:rsidRPr="00FF157E">
        <w:t>Smernicami organa upravljanja za uporabo načela, da se ne škoduje bistveno pri izvajanju Programa evropske kohezijske politike v obdobju 2021–2027 v Sloveniji</w:t>
      </w:r>
      <w:r w:rsidR="006D3414">
        <w:rPr>
          <w:rStyle w:val="Sprotnaopomba-sklic"/>
        </w:rPr>
        <w:footnoteReference w:id="29"/>
      </w:r>
      <w:r w:rsidR="00A36AE2" w:rsidRPr="00A36AE2">
        <w:t xml:space="preserve">, in </w:t>
      </w:r>
      <w:r w:rsidR="002148D3">
        <w:t>p</w:t>
      </w:r>
      <w:r w:rsidR="00A36AE2" w:rsidRPr="00A36AE2">
        <w:t>riloži k vlogi</w:t>
      </w:r>
      <w:r w:rsidR="002148D3">
        <w:t xml:space="preserve"> za dodelitev spodbude</w:t>
      </w:r>
      <w:r w:rsidR="00A36AE2" w:rsidRPr="00A36AE2">
        <w:t>.</w:t>
      </w:r>
    </w:p>
    <w:p w14:paraId="1ACFC22E" w14:textId="06D7BAB9" w:rsidR="00A36AE2" w:rsidRDefault="00A36AE2" w:rsidP="00625150">
      <w:r>
        <w:t xml:space="preserve">V </w:t>
      </w:r>
      <w:r w:rsidRPr="00C230D9">
        <w:rPr>
          <w:b/>
          <w:bCs/>
        </w:rPr>
        <w:t>postopku dodeljevanja spodbud iz sredstev Sklada za modernizacijo</w:t>
      </w:r>
      <w:r w:rsidR="002148D3">
        <w:t xml:space="preserve"> se z</w:t>
      </w:r>
      <w:r w:rsidR="002148D3" w:rsidRPr="00625150">
        <w:t>a zagotavljanje skladnosti z »načelom, da se ne škoduje bistveno«</w:t>
      </w:r>
      <w:r w:rsidR="002148D3">
        <w:t xml:space="preserve"> upoštevajo Tehnična merila DNSH </w:t>
      </w:r>
      <w:r w:rsidR="00C230D9">
        <w:t>ter morebitna naknadno objavljena navodila oziroma smernice Evropske investicijske banke</w:t>
      </w:r>
      <w:r w:rsidR="00EE6398">
        <w:t xml:space="preserve"> (v nadaljnjem besedilu: EIB)</w:t>
      </w:r>
      <w:r w:rsidR="00C230D9">
        <w:t xml:space="preserve"> v zvezi z izpolnjevanjem </w:t>
      </w:r>
      <w:r w:rsidR="00C230D9" w:rsidRPr="00625150">
        <w:t>»načel</w:t>
      </w:r>
      <w:r w:rsidR="00C230D9">
        <w:t>a</w:t>
      </w:r>
      <w:r w:rsidR="00C230D9" w:rsidRPr="00625150">
        <w:t>, da se ne škoduje bistveno«</w:t>
      </w:r>
      <w:r w:rsidR="00C230D9">
        <w:t>.</w:t>
      </w:r>
    </w:p>
    <w:p w14:paraId="6BDC00DA" w14:textId="77777777" w:rsidR="00056C60" w:rsidRDefault="002148D3" w:rsidP="00625150">
      <w:r w:rsidRPr="002148D3">
        <w:t xml:space="preserve">Pri oceni skladnosti </w:t>
      </w:r>
      <w:r>
        <w:t xml:space="preserve">naložb z </w:t>
      </w:r>
      <w:r w:rsidRPr="00625150">
        <w:t xml:space="preserve">»načelom, da se ne škoduje bistveno« </w:t>
      </w:r>
      <w:r w:rsidRPr="002148D3">
        <w:t xml:space="preserve">je treba upoštevati presoje vplivov, ki se nanašajo na </w:t>
      </w:r>
      <w:proofErr w:type="spellStart"/>
      <w:r w:rsidRPr="002148D3">
        <w:t>okoljske</w:t>
      </w:r>
      <w:proofErr w:type="spellEnd"/>
      <w:r w:rsidRPr="002148D3">
        <w:t xml:space="preserve"> razsežnosti ali preverjanje </w:t>
      </w:r>
      <w:proofErr w:type="spellStart"/>
      <w:r w:rsidRPr="002148D3">
        <w:t>trajnostnosti</w:t>
      </w:r>
      <w:proofErr w:type="spellEnd"/>
      <w:r w:rsidRPr="002148D3">
        <w:t xml:space="preserve"> ukrepa</w:t>
      </w:r>
      <w:r w:rsidR="00056C60">
        <w:t>, kot so:</w:t>
      </w:r>
    </w:p>
    <w:p w14:paraId="53E64E28" w14:textId="0104F417" w:rsidR="00056C60" w:rsidRDefault="00056C60" w:rsidP="00354AB7">
      <w:pPr>
        <w:pStyle w:val="Odstavekseznama"/>
        <w:numPr>
          <w:ilvl w:val="0"/>
          <w:numId w:val="29"/>
        </w:numPr>
      </w:pPr>
      <w:r w:rsidRPr="002148D3">
        <w:t>presoj</w:t>
      </w:r>
      <w:r>
        <w:t>e</w:t>
      </w:r>
      <w:r w:rsidRPr="002148D3">
        <w:t xml:space="preserve"> vplivov na okolje v skladu z </w:t>
      </w:r>
      <w:r w:rsidR="000D7906" w:rsidRPr="000D7906">
        <w:t>Direktiv</w:t>
      </w:r>
      <w:r w:rsidR="00C12C13">
        <w:t>o</w:t>
      </w:r>
      <w:r w:rsidR="000D7906" w:rsidRPr="000D7906">
        <w:t xml:space="preserve"> 2011/92/EU Evropskega parlamenta in Sveta z dne</w:t>
      </w:r>
      <w:r w:rsidR="00C12C13">
        <w:t xml:space="preserve"> </w:t>
      </w:r>
      <w:r w:rsidR="000D7906" w:rsidRPr="000D7906">
        <w:t>13. decembra 2011 o presoji vplivov nekaterih javnih in zasebnih projektov na okolje</w:t>
      </w:r>
      <w:r w:rsidR="000D7906">
        <w:rPr>
          <w:rStyle w:val="Sprotnaopomba-sklic"/>
        </w:rPr>
        <w:footnoteReference w:id="30"/>
      </w:r>
      <w:r w:rsidRPr="002148D3">
        <w:t>, Zakonom o varstvu okolja (v nadalj</w:t>
      </w:r>
      <w:r w:rsidR="000D7906">
        <w:t>njem besedilu</w:t>
      </w:r>
      <w:r w:rsidRPr="002148D3">
        <w:t>: ZVO-2)</w:t>
      </w:r>
      <w:r w:rsidR="00AB3BFC">
        <w:rPr>
          <w:rStyle w:val="Sprotnaopomba-sklic"/>
        </w:rPr>
        <w:footnoteReference w:id="31"/>
      </w:r>
      <w:r w:rsidRPr="002148D3">
        <w:t xml:space="preserve"> in Uredbo o posegih v okolje, za katere je treba izvesti presojo vplivov na okolje</w:t>
      </w:r>
      <w:r w:rsidR="00AB3BFC">
        <w:rPr>
          <w:rStyle w:val="Sprotnaopomba-sklic"/>
        </w:rPr>
        <w:footnoteReference w:id="32"/>
      </w:r>
      <w:r w:rsidR="00C12C13">
        <w:t xml:space="preserve"> ali</w:t>
      </w:r>
    </w:p>
    <w:p w14:paraId="685A1BF1" w14:textId="77777777" w:rsidR="00C12C13" w:rsidRDefault="00056C60" w:rsidP="00354AB7">
      <w:pPr>
        <w:pStyle w:val="Odstavekseznama"/>
        <w:numPr>
          <w:ilvl w:val="0"/>
          <w:numId w:val="29"/>
        </w:numPr>
      </w:pPr>
      <w:r w:rsidRPr="002148D3">
        <w:t>stratešk</w:t>
      </w:r>
      <w:r>
        <w:t>e</w:t>
      </w:r>
      <w:r w:rsidRPr="002148D3">
        <w:t xml:space="preserve"> </w:t>
      </w:r>
      <w:proofErr w:type="spellStart"/>
      <w:r w:rsidRPr="002148D3">
        <w:t>okoljsk</w:t>
      </w:r>
      <w:r>
        <w:t>e</w:t>
      </w:r>
      <w:proofErr w:type="spellEnd"/>
      <w:r w:rsidRPr="002148D3">
        <w:t xml:space="preserve"> presoj</w:t>
      </w:r>
      <w:r>
        <w:t>e</w:t>
      </w:r>
      <w:r w:rsidRPr="002148D3">
        <w:t xml:space="preserve"> v skladu z </w:t>
      </w:r>
      <w:r w:rsidR="00C12C13" w:rsidRPr="00C12C13">
        <w:t>Direktiv</w:t>
      </w:r>
      <w:r w:rsidR="00C12C13">
        <w:t>o</w:t>
      </w:r>
      <w:r w:rsidR="00C12C13" w:rsidRPr="00C12C13">
        <w:t xml:space="preserve"> 2001/42/ES Evropskega parlamenta in Sveta z dne 27. junija 2001 o presoji vplivov nekaterih načrtov in programov na okolje</w:t>
      </w:r>
      <w:r w:rsidR="00C12C13">
        <w:rPr>
          <w:rStyle w:val="Sprotnaopomba-sklic"/>
        </w:rPr>
        <w:footnoteReference w:id="33"/>
      </w:r>
      <w:r w:rsidR="00C12C13" w:rsidRPr="00C12C13">
        <w:t xml:space="preserve"> </w:t>
      </w:r>
      <w:r w:rsidRPr="002148D3">
        <w:t xml:space="preserve">in Uredbo o </w:t>
      </w:r>
      <w:proofErr w:type="spellStart"/>
      <w:r w:rsidRPr="002148D3">
        <w:t>okoljskem</w:t>
      </w:r>
      <w:proofErr w:type="spellEnd"/>
      <w:r w:rsidRPr="002148D3">
        <w:t xml:space="preserve"> poročilu in podrobnejšem postopku celovite presoje vplivov izvedbe planov na okolje</w:t>
      </w:r>
      <w:r w:rsidR="00C12C13">
        <w:rPr>
          <w:rStyle w:val="Sprotnaopomba-sklic"/>
        </w:rPr>
        <w:footnoteReference w:id="34"/>
      </w:r>
      <w:r w:rsidR="00C12C13">
        <w:t>.</w:t>
      </w:r>
    </w:p>
    <w:p w14:paraId="3D4E2354" w14:textId="3614CC88" w:rsidR="002148D3" w:rsidRDefault="002148D3" w:rsidP="00C12C13">
      <w:r>
        <w:t>I</w:t>
      </w:r>
      <w:r w:rsidRPr="002148D3">
        <w:t>zvedba presoj</w:t>
      </w:r>
      <w:r w:rsidR="00056C60">
        <w:t>e</w:t>
      </w:r>
      <w:r w:rsidRPr="002148D3">
        <w:t xml:space="preserve"> vplivov na okolje in potrebnih omilitvenih ukrepov za varstvo okolja </w:t>
      </w:r>
      <w:r>
        <w:t>lahko</w:t>
      </w:r>
      <w:r w:rsidRPr="002148D3">
        <w:t xml:space="preserve">, zlasti pri naložbah v infrastrukturo, </w:t>
      </w:r>
      <w:r>
        <w:t>dokazuje</w:t>
      </w:r>
      <w:r w:rsidRPr="002148D3">
        <w:t xml:space="preserve"> skladnost z </w:t>
      </w:r>
      <w:r>
        <w:t>»</w:t>
      </w:r>
      <w:r w:rsidRPr="002148D3">
        <w:t>načelom, da se ne škoduje bistveno</w:t>
      </w:r>
      <w:r>
        <w:t>«</w:t>
      </w:r>
      <w:r w:rsidRPr="002148D3">
        <w:t xml:space="preserve"> za nekatere ustrezne </w:t>
      </w:r>
      <w:proofErr w:type="spellStart"/>
      <w:r w:rsidRPr="002148D3">
        <w:t>okoljske</w:t>
      </w:r>
      <w:proofErr w:type="spellEnd"/>
      <w:r w:rsidRPr="002148D3">
        <w:t xml:space="preserve"> cilje (</w:t>
      </w:r>
      <w:r>
        <w:t>npr.</w:t>
      </w:r>
      <w:r w:rsidRPr="002148D3">
        <w:t xml:space="preserve"> trajnostno rabo in varstvo morskih in vodnih virov ter varstvo in obnovo biotske raznovrstnosti in ekosistemov)</w:t>
      </w:r>
      <w:r>
        <w:t xml:space="preserve">, a ne nujno za vse </w:t>
      </w:r>
      <w:proofErr w:type="spellStart"/>
      <w:r>
        <w:t>okoljske</w:t>
      </w:r>
      <w:proofErr w:type="spellEnd"/>
      <w:r>
        <w:t xml:space="preserve"> cilje</w:t>
      </w:r>
      <w:r w:rsidRPr="002148D3">
        <w:t xml:space="preserve"> iz člena 9 Uredbe (EU) 2020/852</w:t>
      </w:r>
      <w:r>
        <w:t>. Investitor s</w:t>
      </w:r>
      <w:r w:rsidRPr="002148D3">
        <w:t xml:space="preserve"> tem </w:t>
      </w:r>
      <w:r w:rsidR="00056C60" w:rsidRPr="002148D3">
        <w:t xml:space="preserve">za </w:t>
      </w:r>
      <w:r w:rsidR="00056C60">
        <w:t>posamezni</w:t>
      </w:r>
      <w:r w:rsidR="00056C60" w:rsidRPr="002148D3">
        <w:t xml:space="preserve"> ukrep </w:t>
      </w:r>
      <w:r w:rsidRPr="002148D3">
        <w:t xml:space="preserve">ni izvzet iz zahteve po oceni skladnosti z </w:t>
      </w:r>
      <w:r w:rsidRPr="00625150">
        <w:t xml:space="preserve">»načelom, da se ne </w:t>
      </w:r>
      <w:r w:rsidRPr="00625150">
        <w:lastRenderedPageBreak/>
        <w:t>škoduje bistveno«</w:t>
      </w:r>
      <w:r w:rsidRPr="002148D3">
        <w:t>, saj presoja vplivov na okolje</w:t>
      </w:r>
      <w:r w:rsidR="00C12C13">
        <w:t xml:space="preserve"> ali</w:t>
      </w:r>
      <w:r w:rsidRPr="002148D3">
        <w:t xml:space="preserve"> strateška presoja vplivov na okolje morda ne zajema</w:t>
      </w:r>
      <w:r>
        <w:t>jo</w:t>
      </w:r>
      <w:r w:rsidRPr="002148D3">
        <w:t xml:space="preserve"> vseh vidikov, zahtevanih v okviru ocene skladnosti z </w:t>
      </w:r>
      <w:r w:rsidRPr="00625150">
        <w:t>»načelom, da se ne škoduje bistveno«</w:t>
      </w:r>
      <w:r w:rsidR="00056C60">
        <w:t xml:space="preserve">, kljub temu pa </w:t>
      </w:r>
      <w:r w:rsidR="00056C60" w:rsidRPr="002148D3">
        <w:t>podp</w:t>
      </w:r>
      <w:r w:rsidR="00056C60">
        <w:t>irajo</w:t>
      </w:r>
      <w:r w:rsidR="00056C60" w:rsidRPr="002148D3">
        <w:t xml:space="preserve"> argumente, ki jih je </w:t>
      </w:r>
      <w:r w:rsidR="00056C60">
        <w:t>investitor</w:t>
      </w:r>
      <w:r w:rsidR="00056C60" w:rsidRPr="002148D3">
        <w:t xml:space="preserve"> predložil</w:t>
      </w:r>
      <w:r w:rsidR="00056C60">
        <w:t xml:space="preserve"> </w:t>
      </w:r>
      <w:r w:rsidR="00056C60" w:rsidRPr="002148D3">
        <w:t xml:space="preserve">v okviru ocene skladnosti z </w:t>
      </w:r>
      <w:r w:rsidR="00056C60">
        <w:t>»</w:t>
      </w:r>
      <w:r w:rsidR="00056C60" w:rsidRPr="002148D3">
        <w:t>načelom, da se ne škoduje bistveno</w:t>
      </w:r>
      <w:r w:rsidR="00056C60">
        <w:t>«.</w:t>
      </w:r>
    </w:p>
    <w:p w14:paraId="3E4909D2" w14:textId="5B65122C" w:rsidR="00860994" w:rsidRPr="009C336C" w:rsidRDefault="004D4430" w:rsidP="00860994">
      <w:pPr>
        <w:pStyle w:val="Naslov1"/>
        <w:rPr>
          <w:color w:val="538135" w:themeColor="accent6" w:themeShade="BF"/>
        </w:rPr>
      </w:pPr>
      <w:bookmarkStart w:id="13" w:name="_Toc219870833"/>
      <w:r w:rsidRPr="009C336C">
        <w:rPr>
          <w:color w:val="538135" w:themeColor="accent6" w:themeShade="BF"/>
        </w:rPr>
        <w:t xml:space="preserve">Spodbude iz sredstev </w:t>
      </w:r>
      <w:r w:rsidR="00860994" w:rsidRPr="009C336C">
        <w:rPr>
          <w:color w:val="538135" w:themeColor="accent6" w:themeShade="BF"/>
        </w:rPr>
        <w:t>Sklad</w:t>
      </w:r>
      <w:r w:rsidRPr="009C336C">
        <w:rPr>
          <w:color w:val="538135" w:themeColor="accent6" w:themeShade="BF"/>
        </w:rPr>
        <w:t>a</w:t>
      </w:r>
      <w:r w:rsidR="00860994" w:rsidRPr="009C336C">
        <w:rPr>
          <w:color w:val="538135" w:themeColor="accent6" w:themeShade="BF"/>
        </w:rPr>
        <w:t xml:space="preserve"> za pravični prehod</w:t>
      </w:r>
      <w:bookmarkEnd w:id="13"/>
    </w:p>
    <w:p w14:paraId="706CE7A9" w14:textId="250CA802" w:rsidR="008832EB" w:rsidRPr="009C336C" w:rsidRDefault="008832EB" w:rsidP="00C731C7">
      <w:pPr>
        <w:pStyle w:val="Naslov2"/>
        <w:rPr>
          <w:color w:val="538135" w:themeColor="accent6" w:themeShade="BF"/>
        </w:rPr>
      </w:pPr>
      <w:bookmarkStart w:id="14" w:name="_Toc219870834"/>
      <w:r w:rsidRPr="009C336C">
        <w:rPr>
          <w:color w:val="538135" w:themeColor="accent6" w:themeShade="BF"/>
        </w:rPr>
        <w:t>Predstavitev Sklada za pravični prehod</w:t>
      </w:r>
      <w:bookmarkEnd w:id="14"/>
    </w:p>
    <w:p w14:paraId="2707064E" w14:textId="16481117" w:rsidR="00287AFE" w:rsidRDefault="002E3C32" w:rsidP="002E3C32">
      <w:r w:rsidRPr="002E3C32">
        <w:t>Sklad za pravični prehod je</w:t>
      </w:r>
      <w:r>
        <w:t xml:space="preserve"> bil vzpostavljen z </w:t>
      </w:r>
      <w:r w:rsidRPr="002E3C32">
        <w:t>Uredb</w:t>
      </w:r>
      <w:r w:rsidR="0090408F">
        <w:t>o</w:t>
      </w:r>
      <w:r w:rsidRPr="002E3C32">
        <w:t xml:space="preserve"> (EU) 2021/1056 </w:t>
      </w:r>
      <w:r>
        <w:t>in je del mehanizma za pravični prehod in</w:t>
      </w:r>
      <w:r w:rsidRPr="002E3C32">
        <w:t xml:space="preserve"> finančni instrument</w:t>
      </w:r>
      <w:r>
        <w:t>, ki se izvaja</w:t>
      </w:r>
      <w:r w:rsidRPr="002E3C32">
        <w:t xml:space="preserve"> v okviru </w:t>
      </w:r>
      <w:r>
        <w:t xml:space="preserve">evropske </w:t>
      </w:r>
      <w:r w:rsidRPr="002E3C32">
        <w:t>kohezijske politike</w:t>
      </w:r>
      <w:r>
        <w:t>. Sklad podpira</w:t>
      </w:r>
      <w:r w:rsidRPr="002E3C32">
        <w:t xml:space="preserve"> območja, ki se zaradi prehoda na podnebno nevtralnost soočajo z velikimi socialno-ekonomskimi izzivi</w:t>
      </w:r>
      <w:r>
        <w:t xml:space="preserve">, </w:t>
      </w:r>
      <w:r w:rsidRPr="002E3C32">
        <w:t>izhajajočimi iz procesa prehoda na energetske in podnebne cilje Unije za leto 2030, kakor so določeni v točki 11 člena 2 Uredbe (EU) 2018/1999</w:t>
      </w:r>
      <w:r>
        <w:t>,</w:t>
      </w:r>
      <w:r w:rsidRPr="002E3C32">
        <w:t xml:space="preserve"> ter na podnebno nevtralno gospodarstvo Unije do leta 2050</w:t>
      </w:r>
      <w:r>
        <w:t xml:space="preserve"> na podlagi Pariškega sporazuma</w:t>
      </w:r>
      <w:r w:rsidRPr="002E3C32">
        <w:t>.</w:t>
      </w:r>
    </w:p>
    <w:p w14:paraId="2201BC81" w14:textId="2286C382" w:rsidR="002E3C32" w:rsidRPr="002E3C32" w:rsidRDefault="002E3C32" w:rsidP="002E3C32">
      <w:r>
        <w:t>G</w:t>
      </w:r>
      <w:r w:rsidRPr="002E3C32">
        <w:t xml:space="preserve">lavni cilj </w:t>
      </w:r>
      <w:r>
        <w:t xml:space="preserve">podpore s sredstvi Sklada za pravični prehod </w:t>
      </w:r>
      <w:r w:rsidRPr="002E3C32">
        <w:t>je ublažiti učinek prehoda s financiranjem diverzifikacije in modernizacije lokalnega gospodarstva ter ublažitvijo negativnih posledic za zaposlovanje. Da bi dosegli ta cilj, sklad podpira naložbe na področjih, kot so digitalna povezljivost, tehnologije čiste energije, zmanjšanje emisij, obnova industrijskih območij, prekvalifikacija delavcev in tehnična pomoč.</w:t>
      </w:r>
    </w:p>
    <w:p w14:paraId="37A971DD" w14:textId="464839FE" w:rsidR="002E3C32" w:rsidRDefault="002E3C32" w:rsidP="002E3C32">
      <w:r w:rsidRPr="002E3C32">
        <w:t xml:space="preserve">Države članice </w:t>
      </w:r>
      <w:r>
        <w:t>so</w:t>
      </w:r>
      <w:r w:rsidRPr="002E3C32">
        <w:t xml:space="preserve"> za dostop do podpore iz tega sklada predloži</w:t>
      </w:r>
      <w:r>
        <w:t xml:space="preserve">le </w:t>
      </w:r>
      <w:r w:rsidR="004B42E5">
        <w:t>ONPP</w:t>
      </w:r>
      <w:r w:rsidRPr="002E3C32">
        <w:t>. V načrtih so opredeljena posebna področja ukrepanja, ki temeljijo na gospodarskih in družbenih učinkih prehoda. Upoštevati morajo zlasti pričakovano izgubo delovnih mest in preoblikovanje proizvodnih procesov industrijskih obratov z največjo intenzivnostjo emisij toplogrednih plinov.</w:t>
      </w:r>
      <w:r w:rsidR="009A0703">
        <w:t xml:space="preserve"> </w:t>
      </w:r>
      <w:r w:rsidR="009A0703" w:rsidRPr="009A0703">
        <w:t>SPP podpira samo dejavnosti, ki so neposredno povezane z njegovim specifičnim ciljem, kakor je določen v členu 2</w:t>
      </w:r>
      <w:r w:rsidR="009A0703">
        <w:t xml:space="preserve"> </w:t>
      </w:r>
      <w:r w:rsidR="009A0703" w:rsidRPr="002E3C32">
        <w:t>Uredbe (EU) 2018/1999</w:t>
      </w:r>
      <w:r w:rsidR="009A0703" w:rsidRPr="009A0703">
        <w:t>, in prispevajo k izvajanju</w:t>
      </w:r>
      <w:r w:rsidR="004B42E5">
        <w:t xml:space="preserve"> ONPP</w:t>
      </w:r>
      <w:r w:rsidR="009A0703">
        <w:t xml:space="preserve">. Za Republiko Slovenijo sta bila za potrebe koriščenja sredstev Sklada za pravični prehod potrjena </w:t>
      </w:r>
      <w:r w:rsidR="009A0703" w:rsidRPr="009A0703">
        <w:t>območna načrta za obe slovenski premogovni regiji, in sicer za Savinjsko-Šaleško (SAŠA) in Zasavsko regijo.</w:t>
      </w:r>
    </w:p>
    <w:p w14:paraId="3D67331F" w14:textId="2F0AB18B" w:rsidR="009A0703" w:rsidRPr="002E3C32" w:rsidRDefault="00287AFE" w:rsidP="002E3C32">
      <w:pPr>
        <w:rPr>
          <w:b/>
          <w:bCs/>
        </w:rPr>
      </w:pPr>
      <w:r>
        <w:rPr>
          <w:b/>
          <w:bCs/>
        </w:rPr>
        <w:t>Intenzivnost pomoči</w:t>
      </w:r>
    </w:p>
    <w:p w14:paraId="6EE84325" w14:textId="5ED49F06" w:rsidR="00287AFE" w:rsidRPr="002E3C32" w:rsidRDefault="00F27B44" w:rsidP="00287AFE">
      <w:r>
        <w:t>V okviru Sklada za pravični prehod znaša n</w:t>
      </w:r>
      <w:r w:rsidR="00287AFE">
        <w:t xml:space="preserve">ajvišja intenzivnost pomoči z </w:t>
      </w:r>
      <w:r w:rsidR="00F66430">
        <w:t>javnimi</w:t>
      </w:r>
      <w:r w:rsidR="00287AFE">
        <w:t xml:space="preserve"> sredstvi </w:t>
      </w:r>
      <w:r w:rsidR="00287AFE" w:rsidRPr="00D450A2">
        <w:rPr>
          <w:u w:val="single"/>
        </w:rPr>
        <w:t xml:space="preserve">do </w:t>
      </w:r>
      <w:r w:rsidR="00D450A2" w:rsidRPr="00D450A2">
        <w:rPr>
          <w:u w:val="single"/>
        </w:rPr>
        <w:t xml:space="preserve">največ </w:t>
      </w:r>
      <w:r w:rsidR="00287AFE" w:rsidRPr="00D450A2">
        <w:rPr>
          <w:u w:val="single"/>
        </w:rPr>
        <w:t>100 % priznanih upravičenih stroškov</w:t>
      </w:r>
      <w:r w:rsidR="00287AFE" w:rsidRPr="009D164B">
        <w:t xml:space="preserve"> oz</w:t>
      </w:r>
      <w:r w:rsidR="00287AFE">
        <w:t>iroma</w:t>
      </w:r>
      <w:r w:rsidR="00287AFE" w:rsidRPr="009D164B">
        <w:t xml:space="preserve"> </w:t>
      </w:r>
      <w:r w:rsidR="00287AFE">
        <w:t xml:space="preserve">je </w:t>
      </w:r>
      <w:r w:rsidR="00287AFE" w:rsidRPr="009D164B">
        <w:t>v skladu z intenzivnostjo pomoči</w:t>
      </w:r>
      <w:r w:rsidR="00287AFE">
        <w:t>,</w:t>
      </w:r>
      <w:r w:rsidR="00287AFE" w:rsidRPr="009D164B">
        <w:t xml:space="preserve"> kot izhaja iz izračuna finančne vrzeli</w:t>
      </w:r>
      <w:r w:rsidR="00287AFE">
        <w:t xml:space="preserve"> na ravni naložbe. V primeru dodeljevanja državnih pomoči se upošteva intenzivnost pomoči v skladu s pravili o državnih pomočeh.</w:t>
      </w:r>
    </w:p>
    <w:p w14:paraId="687ED146" w14:textId="6775BFEF" w:rsidR="002E3C32" w:rsidRDefault="009A0703" w:rsidP="009A0703">
      <w:r>
        <w:t xml:space="preserve">V skladu s členom 112 Uredbe (EU) 2021/1060 stopnja sofinanciranja s sredstvi Sklada za pravični prehod, ki se uporablja za naložbe, ki se nahajajo na območjih, opredeljenih v </w:t>
      </w:r>
      <w:r w:rsidR="004B42E5">
        <w:t>ONPP</w:t>
      </w:r>
      <w:r>
        <w:t xml:space="preserve"> obeh slovenskih premogovnih regij, ni višja od 85 %. </w:t>
      </w:r>
    </w:p>
    <w:p w14:paraId="23E220D9" w14:textId="4A90CCE4" w:rsidR="009A0703" w:rsidRDefault="009A0703" w:rsidP="009A0703">
      <w:r>
        <w:t>Slovenska udeležba pri podpori naložb, ki se sofinancirajo s sredstvi Sklada za pravični prehod, znaša največ 15 %.</w:t>
      </w:r>
    </w:p>
    <w:p w14:paraId="02F591BC" w14:textId="6EE4B963" w:rsidR="008832EB" w:rsidRPr="009C336C" w:rsidRDefault="008832EB" w:rsidP="008832EB">
      <w:pPr>
        <w:pStyle w:val="Naslov2"/>
        <w:ind w:left="578" w:hanging="578"/>
        <w:rPr>
          <w:color w:val="538135" w:themeColor="accent6" w:themeShade="BF"/>
        </w:rPr>
      </w:pPr>
      <w:bookmarkStart w:id="15" w:name="_Toc219870835"/>
      <w:r w:rsidRPr="009C336C">
        <w:rPr>
          <w:color w:val="538135" w:themeColor="accent6" w:themeShade="BF"/>
        </w:rPr>
        <w:t xml:space="preserve">Postopek </w:t>
      </w:r>
      <w:r w:rsidR="00845102" w:rsidRPr="009C336C">
        <w:rPr>
          <w:color w:val="538135" w:themeColor="accent6" w:themeShade="BF"/>
        </w:rPr>
        <w:t>dodel</w:t>
      </w:r>
      <w:r w:rsidR="00EF673F" w:rsidRPr="009C336C">
        <w:rPr>
          <w:color w:val="538135" w:themeColor="accent6" w:themeShade="BF"/>
        </w:rPr>
        <w:t xml:space="preserve">jevanja </w:t>
      </w:r>
      <w:r w:rsidR="00845102" w:rsidRPr="009C336C">
        <w:rPr>
          <w:color w:val="538135" w:themeColor="accent6" w:themeShade="BF"/>
        </w:rPr>
        <w:t>spodbud</w:t>
      </w:r>
      <w:bookmarkEnd w:id="15"/>
    </w:p>
    <w:p w14:paraId="3474CFA9" w14:textId="3C4D32C7" w:rsidR="004B42E5" w:rsidRDefault="00287AFE" w:rsidP="004B42E5">
      <w:r>
        <w:t>V skladu s prvim odstavkom 141. člena EZ-2 se spodbude za naložbe iz 137. člena EZ-2, ki se financirajo s sredstvi Sklada za pravični prehod, dodeljujejo z neposredno potrditvijo projektov po postopkih, ki veljajo za dodel</w:t>
      </w:r>
      <w:r w:rsidR="00EF673F">
        <w:t xml:space="preserve">jevanje </w:t>
      </w:r>
      <w:r>
        <w:t>sredstev iz državnega proračuna.</w:t>
      </w:r>
    </w:p>
    <w:p w14:paraId="6BD7BF40" w14:textId="77777777" w:rsidR="004B42E5" w:rsidRDefault="00287AFE" w:rsidP="004B42E5">
      <w:r>
        <w:lastRenderedPageBreak/>
        <w:t xml:space="preserve">V skladu s prvim odstavkom 106.j člena ZJF se sredstva iz državnega proračuna lahko dodelijo na podlagi neposredne pogodbe, </w:t>
      </w:r>
      <w:r w:rsidR="004B42E5">
        <w:t xml:space="preserve">ki se lahko sklene </w:t>
      </w:r>
      <w:r>
        <w:t>v primeru, da je projekt sofinanciran iz sredstev</w:t>
      </w:r>
      <w:r w:rsidR="004B42E5">
        <w:t xml:space="preserve"> evropske kohezijske politike in je izvajan z instrumentom neposredne potrditve operacije.</w:t>
      </w:r>
    </w:p>
    <w:p w14:paraId="15A71CB4" w14:textId="00738C3D" w:rsidR="002E3C32" w:rsidRPr="002E3C32" w:rsidRDefault="004B42E5" w:rsidP="004B42E5">
      <w:r>
        <w:t>V skladu z 2. alinejo prvega odstavka 19. člena Uredba o izvajanju uredb (EU) in (</w:t>
      </w:r>
      <w:proofErr w:type="spellStart"/>
      <w:r>
        <w:t>Euratom</w:t>
      </w:r>
      <w:proofErr w:type="spellEnd"/>
      <w:r>
        <w:t>) na področju izvajanja evropske kohezijske politike v obdobju 2021–2027 za cilj naložbe za rast in delovna mesta</w:t>
      </w:r>
      <w:r>
        <w:rPr>
          <w:rStyle w:val="Sprotnaopomba-sklic"/>
        </w:rPr>
        <w:footnoteReference w:id="35"/>
      </w:r>
      <w:r>
        <w:t xml:space="preserve"> se lahko izda odločitev o podpori v postopku neposredne potrditve operacije, če ima operacija podlago v programih na nacionalni ravni, PEKP 2021–2027, ONPP, trajnostni urbani strategiji in dogovoru za razvoj regij.</w:t>
      </w:r>
    </w:p>
    <w:p w14:paraId="179DC7E2" w14:textId="5233C0B7" w:rsidR="00733D7A" w:rsidRPr="009C336C" w:rsidRDefault="00733D7A" w:rsidP="00733D7A">
      <w:pPr>
        <w:pStyle w:val="Naslov2"/>
        <w:ind w:left="578" w:hanging="578"/>
        <w:rPr>
          <w:color w:val="538135" w:themeColor="accent6" w:themeShade="BF"/>
        </w:rPr>
      </w:pPr>
      <w:bookmarkStart w:id="16" w:name="_Toc219870836"/>
      <w:r w:rsidRPr="009C336C">
        <w:rPr>
          <w:color w:val="538135" w:themeColor="accent6" w:themeShade="BF"/>
        </w:rPr>
        <w:t>Dodatni pogoji za ugotavljanje upravičenosti</w:t>
      </w:r>
      <w:bookmarkEnd w:id="16"/>
    </w:p>
    <w:p w14:paraId="2F478BC1" w14:textId="390C1725" w:rsidR="00A86262" w:rsidRPr="00377945" w:rsidRDefault="00A86262" w:rsidP="00A86262">
      <w:pPr>
        <w:rPr>
          <w:szCs w:val="22"/>
        </w:rPr>
      </w:pPr>
      <w:r w:rsidRPr="00377945">
        <w:rPr>
          <w:szCs w:val="22"/>
        </w:rPr>
        <w:t xml:space="preserve">Glede na relevantnost se </w:t>
      </w:r>
      <w:r>
        <w:rPr>
          <w:szCs w:val="22"/>
        </w:rPr>
        <w:t xml:space="preserve">v okviru teh naložb </w:t>
      </w:r>
      <w:r w:rsidRPr="00377945">
        <w:rPr>
          <w:szCs w:val="22"/>
        </w:rPr>
        <w:t xml:space="preserve">zagotovi zastopanost pogojev za ugotavljanje upravičenosti iz </w:t>
      </w:r>
      <w:r w:rsidR="00F17C8E" w:rsidRPr="00FF157E">
        <w:t>Meril za izbor operacij v okviru Programa evropske kohezijske politike v obdobju 2021-2027 v Sloveniji</w:t>
      </w:r>
      <w:r w:rsidRPr="00377945">
        <w:rPr>
          <w:szCs w:val="22"/>
        </w:rPr>
        <w:t>, vključno z vsemi spremembami in dopolnitvami, ki se nanašajo na doseganje cilja pravični energetski prehod ONPP SAŠA</w:t>
      </w:r>
      <w:r>
        <w:rPr>
          <w:szCs w:val="22"/>
        </w:rPr>
        <w:t xml:space="preserve"> </w:t>
      </w:r>
      <w:r w:rsidRPr="00616E68">
        <w:rPr>
          <w:szCs w:val="22"/>
        </w:rPr>
        <w:t>in</w:t>
      </w:r>
      <w:r>
        <w:rPr>
          <w:szCs w:val="22"/>
        </w:rPr>
        <w:t>/ali</w:t>
      </w:r>
      <w:r w:rsidRPr="00616E68">
        <w:rPr>
          <w:szCs w:val="22"/>
        </w:rPr>
        <w:t xml:space="preserve"> cilja razogljičenje regije ONPP Zasavje</w:t>
      </w:r>
      <w:r>
        <w:rPr>
          <w:szCs w:val="22"/>
        </w:rPr>
        <w:t>.</w:t>
      </w:r>
    </w:p>
    <w:p w14:paraId="3F05D354" w14:textId="38147B1A" w:rsidR="00733D7A" w:rsidRPr="009C336C" w:rsidRDefault="00733D7A" w:rsidP="00733D7A">
      <w:pPr>
        <w:pStyle w:val="Naslov2"/>
        <w:ind w:left="578" w:hanging="578"/>
        <w:rPr>
          <w:color w:val="538135" w:themeColor="accent6" w:themeShade="BF"/>
        </w:rPr>
      </w:pPr>
      <w:bookmarkStart w:id="17" w:name="_Toc219870837"/>
      <w:r w:rsidRPr="009C336C">
        <w:rPr>
          <w:color w:val="538135" w:themeColor="accent6" w:themeShade="BF"/>
        </w:rPr>
        <w:t>Dodatna merila za ocenjevanje</w:t>
      </w:r>
      <w:bookmarkEnd w:id="17"/>
    </w:p>
    <w:p w14:paraId="70D782CA" w14:textId="20DFBDD0" w:rsidR="00A86262" w:rsidRPr="00A86262" w:rsidRDefault="00A86262" w:rsidP="00A86262">
      <w:r>
        <w:t>V okviru postopka dodel</w:t>
      </w:r>
      <w:r w:rsidR="00EF673F">
        <w:t>jevanja</w:t>
      </w:r>
      <w:r>
        <w:t xml:space="preserve"> spodbude iz sredstev Sklada za pravični prehod ni dodatnih meril za ocenjevanje </w:t>
      </w:r>
      <w:r w:rsidR="00845102">
        <w:t xml:space="preserve">prejetih </w:t>
      </w:r>
      <w:r>
        <w:t>vlog.</w:t>
      </w:r>
    </w:p>
    <w:p w14:paraId="4F770590" w14:textId="065E72F5" w:rsidR="00C731C7" w:rsidRPr="009C336C" w:rsidRDefault="00C731C7" w:rsidP="00C731C7">
      <w:pPr>
        <w:pStyle w:val="Naslov2"/>
        <w:rPr>
          <w:color w:val="538135" w:themeColor="accent6" w:themeShade="BF"/>
        </w:rPr>
      </w:pPr>
      <w:bookmarkStart w:id="18" w:name="_Toc219870838"/>
      <w:r w:rsidRPr="009C336C">
        <w:rPr>
          <w:color w:val="538135" w:themeColor="accent6" w:themeShade="BF"/>
        </w:rPr>
        <w:t>Opis ukrepov v okviru Sklada za pravični prehod</w:t>
      </w:r>
      <w:bookmarkEnd w:id="18"/>
    </w:p>
    <w:p w14:paraId="524C105E" w14:textId="0DEC9385" w:rsidR="00845102" w:rsidRPr="00C646F1" w:rsidRDefault="00845102" w:rsidP="00C646F1">
      <w:pPr>
        <w:pStyle w:val="Odstavekseznama"/>
        <w:numPr>
          <w:ilvl w:val="0"/>
          <w:numId w:val="37"/>
        </w:numPr>
        <w:rPr>
          <w:b/>
          <w:bCs/>
        </w:rPr>
      </w:pPr>
      <w:r w:rsidRPr="00C646F1">
        <w:rPr>
          <w:b/>
          <w:bCs/>
        </w:rPr>
        <w:t>Prestrukturiranje daljinskega ogrevanja na območju Šaleške doline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C731C7" w:rsidRPr="006D3414" w14:paraId="5E218E8C" w14:textId="77777777" w:rsidTr="00C731C7">
        <w:trPr>
          <w:tblHeader/>
        </w:trPr>
        <w:tc>
          <w:tcPr>
            <w:tcW w:w="5000" w:type="pct"/>
            <w:gridSpan w:val="2"/>
            <w:shd w:val="clear" w:color="auto" w:fill="A8D08D" w:themeFill="accent6" w:themeFillTint="99"/>
          </w:tcPr>
          <w:p w14:paraId="69257C61" w14:textId="77777777" w:rsidR="00C731C7" w:rsidRPr="006D3414" w:rsidRDefault="00C731C7" w:rsidP="00C731C7">
            <w:pPr>
              <w:spacing w:after="0"/>
              <w:rPr>
                <w:sz w:val="20"/>
              </w:rPr>
            </w:pPr>
            <w:r w:rsidRPr="006D3414">
              <w:rPr>
                <w:b/>
                <w:bCs/>
                <w:sz w:val="20"/>
              </w:rPr>
              <w:t>Prestrukturiranje daljinskega ogrevanja na območju Šaleške doline</w:t>
            </w:r>
          </w:p>
        </w:tc>
      </w:tr>
      <w:tr w:rsidR="00C731C7" w:rsidRPr="006D3414" w14:paraId="324B9C27" w14:textId="77777777" w:rsidTr="00C731C7">
        <w:trPr>
          <w:tblHeader/>
        </w:trPr>
        <w:tc>
          <w:tcPr>
            <w:tcW w:w="1110" w:type="pct"/>
            <w:shd w:val="clear" w:color="auto" w:fill="E2EFD9" w:themeFill="accent6" w:themeFillTint="33"/>
          </w:tcPr>
          <w:p w14:paraId="48666D9F" w14:textId="77777777" w:rsidR="00C731C7" w:rsidRPr="006D3414" w:rsidRDefault="00C731C7" w:rsidP="00FF03C6">
            <w:pPr>
              <w:spacing w:after="0"/>
              <w:rPr>
                <w:sz w:val="20"/>
              </w:rPr>
            </w:pPr>
            <w:r w:rsidRPr="006D3414">
              <w:rPr>
                <w:sz w:val="20"/>
              </w:rPr>
              <w:t>Ukrep</w:t>
            </w:r>
          </w:p>
        </w:tc>
        <w:tc>
          <w:tcPr>
            <w:tcW w:w="3890" w:type="pct"/>
            <w:shd w:val="clear" w:color="auto" w:fill="E2EFD9" w:themeFill="accent6" w:themeFillTint="33"/>
          </w:tcPr>
          <w:p w14:paraId="1C8841A8" w14:textId="77777777" w:rsidR="00C731C7" w:rsidRPr="006D3414" w:rsidRDefault="00C731C7" w:rsidP="00FF03C6">
            <w:pPr>
              <w:spacing w:after="0"/>
              <w:rPr>
                <w:b/>
                <w:bCs/>
                <w:sz w:val="20"/>
              </w:rPr>
            </w:pPr>
            <w:r w:rsidRPr="006D3414">
              <w:rPr>
                <w:b/>
                <w:bCs/>
                <w:sz w:val="20"/>
              </w:rPr>
              <w:t>Preureditev sistema daljinskega ogrevanja, ki bo zagotavljal cenovno dostopen vir energije za ogrevanje in hlajenje ob hkratnem ohranjanju kakovosti zraka</w:t>
            </w:r>
          </w:p>
        </w:tc>
      </w:tr>
      <w:tr w:rsidR="00C731C7" w:rsidRPr="006D3414" w14:paraId="47AD29D3" w14:textId="77777777" w:rsidTr="00231F3B">
        <w:tc>
          <w:tcPr>
            <w:tcW w:w="1110" w:type="pct"/>
            <w:shd w:val="clear" w:color="auto" w:fill="E2EFD9" w:themeFill="accent6" w:themeFillTint="33"/>
          </w:tcPr>
          <w:p w14:paraId="19B26102" w14:textId="77777777" w:rsidR="00C731C7" w:rsidRPr="006D3414" w:rsidRDefault="00C731C7" w:rsidP="00FF03C6">
            <w:pPr>
              <w:spacing w:after="0"/>
              <w:rPr>
                <w:sz w:val="20"/>
              </w:rPr>
            </w:pPr>
            <w:r w:rsidRPr="006D3414">
              <w:rPr>
                <w:sz w:val="20"/>
              </w:rPr>
              <w:t>Namen ukrepa</w:t>
            </w:r>
          </w:p>
        </w:tc>
        <w:tc>
          <w:tcPr>
            <w:tcW w:w="3890" w:type="pct"/>
          </w:tcPr>
          <w:p w14:paraId="1AC66213" w14:textId="24708476" w:rsidR="00C731C7" w:rsidRPr="006D3414" w:rsidRDefault="00C731C7" w:rsidP="008D13BD">
            <w:pPr>
              <w:spacing w:after="0"/>
              <w:rPr>
                <w:sz w:val="20"/>
              </w:rPr>
            </w:pPr>
            <w:r w:rsidRPr="006D3414">
              <w:rPr>
                <w:sz w:val="20"/>
              </w:rPr>
              <w:t>Sistem daljinskega ogrevanja Šaleške doline trenutno temelji na viru toplote iz TEŠ. Kot osnovni energent uporablja lignit iz PV in je zasnovan na kombiniranem procesu za proizvodnjo električne in toplotne energije, s temperaturo v distribucijskem omrežju nad 100°C. Obratovalno-tehnološki koncept enovitega energetskega daljinskega ogrevanja je star 60 let in je v marcu 2022 zagotavljal možnost uporabe daljinskega ogrevanja</w:t>
            </w:r>
            <w:r w:rsidR="004D6CAA" w:rsidRPr="006D3414">
              <w:rPr>
                <w:sz w:val="20"/>
              </w:rPr>
              <w:t xml:space="preserve"> za</w:t>
            </w:r>
            <w:r w:rsidRPr="006D3414">
              <w:rPr>
                <w:sz w:val="20"/>
              </w:rPr>
              <w:t xml:space="preserve"> </w:t>
            </w:r>
            <w:r w:rsidR="004D6CAA" w:rsidRPr="006D3414">
              <w:rPr>
                <w:sz w:val="20"/>
              </w:rPr>
              <w:t>do 40.000 uporabnikov toplote gospodinjskega odjema, 710 uporabnikov toplote industrijskega odjema in 117 poslovnega odjema</w:t>
            </w:r>
            <w:r w:rsidRPr="006D3414">
              <w:rPr>
                <w:sz w:val="20"/>
              </w:rPr>
              <w:t xml:space="preserve">. Občina Velenje, ki je lastnik omrežja, želi izvesti prehod na novo generacijo daljinskega ogrevanja v Šaleški dolini, ki bo ekonomsko in </w:t>
            </w:r>
            <w:proofErr w:type="spellStart"/>
            <w:r w:rsidRPr="006D3414">
              <w:rPr>
                <w:sz w:val="20"/>
              </w:rPr>
              <w:t>okoljsko</w:t>
            </w:r>
            <w:proofErr w:type="spellEnd"/>
            <w:r w:rsidRPr="006D3414">
              <w:rPr>
                <w:sz w:val="20"/>
              </w:rPr>
              <w:t xml:space="preserve"> trajnostna ter popolnoma neodvisna od premoga.</w:t>
            </w:r>
            <w:r w:rsidR="008D13BD" w:rsidRPr="006D3414">
              <w:rPr>
                <w:sz w:val="20"/>
              </w:rPr>
              <w:t xml:space="preserve"> </w:t>
            </w:r>
            <w:r w:rsidRPr="006D3414">
              <w:rPr>
                <w:sz w:val="20"/>
              </w:rPr>
              <w:t xml:space="preserve">Preobrazba daljinskega sistema stremi k uporabi obnovljivih virov energije, z možnostjo nadomestitve posameznega vira z drugim virom. Omogočeno bo tudi vključevanje zunanjih dobaviteljev, ki razpolagajo z odvečno odpadno toploto. Preobraženi sistem daljinskega ogrevanja mora izpolnjevati tudi zahteve nove energetske zakonodaje glede energetske učinkovitosti, zato bo preobrazba potekala v </w:t>
            </w:r>
            <w:r w:rsidR="004D6CAA" w:rsidRPr="006D3414">
              <w:rPr>
                <w:sz w:val="20"/>
              </w:rPr>
              <w:t>tr</w:t>
            </w:r>
            <w:r w:rsidRPr="006D3414">
              <w:rPr>
                <w:sz w:val="20"/>
              </w:rPr>
              <w:t xml:space="preserve">eh fazah. V prvi fazi bo povečana učinkovitost sistema (zmanjšanje izgub, </w:t>
            </w:r>
            <w:r w:rsidR="006766FA" w:rsidRPr="006D3414">
              <w:rPr>
                <w:sz w:val="20"/>
              </w:rPr>
              <w:t xml:space="preserve">prva stopnja </w:t>
            </w:r>
            <w:r w:rsidRPr="006D3414">
              <w:rPr>
                <w:sz w:val="20"/>
              </w:rPr>
              <w:t>znižanj</w:t>
            </w:r>
            <w:r w:rsidR="006766FA" w:rsidRPr="006D3414">
              <w:rPr>
                <w:sz w:val="20"/>
              </w:rPr>
              <w:t>a</w:t>
            </w:r>
            <w:r w:rsidRPr="006D3414">
              <w:rPr>
                <w:sz w:val="20"/>
              </w:rPr>
              <w:t xml:space="preserve"> temperature v sistemu</w:t>
            </w:r>
            <w:r w:rsidR="00E743F8" w:rsidRPr="006D3414">
              <w:rPr>
                <w:sz w:val="20"/>
              </w:rPr>
              <w:t>)</w:t>
            </w:r>
            <w:r w:rsidRPr="006D3414">
              <w:rPr>
                <w:sz w:val="20"/>
              </w:rPr>
              <w:t xml:space="preserve">, v drugi fazi bodo fosilni </w:t>
            </w:r>
            <w:r w:rsidR="006766FA" w:rsidRPr="006D3414">
              <w:rPr>
                <w:sz w:val="20"/>
              </w:rPr>
              <w:t xml:space="preserve">proizvodni </w:t>
            </w:r>
            <w:r w:rsidRPr="006D3414">
              <w:rPr>
                <w:sz w:val="20"/>
              </w:rPr>
              <w:t xml:space="preserve">viri </w:t>
            </w:r>
            <w:r w:rsidR="006766FA" w:rsidRPr="006D3414">
              <w:rPr>
                <w:sz w:val="20"/>
              </w:rPr>
              <w:t xml:space="preserve">toplote </w:t>
            </w:r>
            <w:r w:rsidRPr="006D3414">
              <w:rPr>
                <w:sz w:val="20"/>
              </w:rPr>
              <w:t xml:space="preserve">nadomeščeni z </w:t>
            </w:r>
            <w:r w:rsidR="004D6CAA" w:rsidRPr="006D3414">
              <w:rPr>
                <w:sz w:val="20"/>
              </w:rPr>
              <w:t>OVE</w:t>
            </w:r>
            <w:r w:rsidRPr="006D3414">
              <w:rPr>
                <w:sz w:val="20"/>
              </w:rPr>
              <w:t xml:space="preserve"> in izveden</w:t>
            </w:r>
            <w:r w:rsidR="006766FA" w:rsidRPr="006D3414">
              <w:rPr>
                <w:sz w:val="20"/>
              </w:rPr>
              <w:t xml:space="preserve">o dodatno znižanje </w:t>
            </w:r>
            <w:r w:rsidRPr="006D3414">
              <w:rPr>
                <w:sz w:val="20"/>
              </w:rPr>
              <w:lastRenderedPageBreak/>
              <w:t>temperaturn</w:t>
            </w:r>
            <w:r w:rsidR="006766FA" w:rsidRPr="006D3414">
              <w:rPr>
                <w:sz w:val="20"/>
              </w:rPr>
              <w:t>ega</w:t>
            </w:r>
            <w:r w:rsidRPr="006D3414">
              <w:rPr>
                <w:sz w:val="20"/>
              </w:rPr>
              <w:t xml:space="preserve"> režim</w:t>
            </w:r>
            <w:r w:rsidR="006766FA" w:rsidRPr="006D3414">
              <w:rPr>
                <w:sz w:val="20"/>
              </w:rPr>
              <w:t>a</w:t>
            </w:r>
            <w:r w:rsidR="004D6CAA" w:rsidRPr="006D3414">
              <w:rPr>
                <w:sz w:val="20"/>
              </w:rPr>
              <w:t>, v tretji fazi se bodo spodbujali različni ukrepi pri uporabnikih, posodobila odjemna mesta in določene TPP zaradi znižanja temperaturnega režima.</w:t>
            </w:r>
          </w:p>
        </w:tc>
      </w:tr>
      <w:tr w:rsidR="00C731C7" w:rsidRPr="006D3414" w14:paraId="49E819E7" w14:textId="77777777" w:rsidTr="00231F3B">
        <w:tc>
          <w:tcPr>
            <w:tcW w:w="1110" w:type="pct"/>
            <w:shd w:val="clear" w:color="auto" w:fill="E2EFD9" w:themeFill="accent6" w:themeFillTint="33"/>
          </w:tcPr>
          <w:p w14:paraId="592A62F6" w14:textId="77777777" w:rsidR="00C731C7" w:rsidRPr="006D3414" w:rsidRDefault="00C731C7" w:rsidP="00FF03C6">
            <w:pPr>
              <w:spacing w:after="0"/>
              <w:rPr>
                <w:sz w:val="20"/>
              </w:rPr>
            </w:pPr>
            <w:r w:rsidRPr="006D3414">
              <w:rPr>
                <w:sz w:val="20"/>
              </w:rPr>
              <w:lastRenderedPageBreak/>
              <w:t>Cilj ukrepa</w:t>
            </w:r>
          </w:p>
        </w:tc>
        <w:tc>
          <w:tcPr>
            <w:tcW w:w="3890" w:type="pct"/>
          </w:tcPr>
          <w:p w14:paraId="4A235301" w14:textId="3B3BBFCB" w:rsidR="00C731C7" w:rsidRPr="006D3414" w:rsidRDefault="00C731C7" w:rsidP="00FF03C6">
            <w:pPr>
              <w:spacing w:after="0"/>
              <w:rPr>
                <w:sz w:val="20"/>
              </w:rPr>
            </w:pPr>
            <w:r w:rsidRPr="006D3414">
              <w:rPr>
                <w:sz w:val="20"/>
              </w:rPr>
              <w:t>Finančne spodbude za naložbe v podporo pravičnemu, zelenemu prehodu regij in območij, odvisnih od ogljika, se dodeljujejo za naložbe, ki so opredeljene v</w:t>
            </w:r>
            <w:r w:rsidR="008832EB" w:rsidRPr="006D3414">
              <w:rPr>
                <w:sz w:val="20"/>
              </w:rPr>
              <w:t xml:space="preserve"> 8. členu Uredbe (EU) 2021/1056</w:t>
            </w:r>
            <w:r w:rsidRPr="006D3414">
              <w:rPr>
                <w:sz w:val="20"/>
              </w:rPr>
              <w:t xml:space="preserve">, in ki izpolnjujejo </w:t>
            </w:r>
            <w:r w:rsidRPr="006D3414">
              <w:rPr>
                <w:b/>
                <w:sz w:val="20"/>
              </w:rPr>
              <w:t>vsaj enega od naslednjih ciljev</w:t>
            </w:r>
            <w:r w:rsidRPr="006D3414">
              <w:rPr>
                <w:sz w:val="20"/>
              </w:rPr>
              <w:t>:</w:t>
            </w:r>
          </w:p>
          <w:p w14:paraId="48342CD2" w14:textId="5E01A9E5" w:rsidR="00C731C7" w:rsidRPr="006D3414" w:rsidRDefault="00C731C7" w:rsidP="00354AB7">
            <w:pPr>
              <w:pStyle w:val="Odstavekseznama"/>
              <w:numPr>
                <w:ilvl w:val="0"/>
                <w:numId w:val="19"/>
              </w:numPr>
              <w:spacing w:after="0"/>
              <w:rPr>
                <w:sz w:val="20"/>
              </w:rPr>
            </w:pPr>
            <w:r w:rsidRPr="006D3414">
              <w:rPr>
                <w:sz w:val="20"/>
              </w:rPr>
              <w:t>prispevajo k znatnemu zmanjšanju emisij toplogrednih plinov,</w:t>
            </w:r>
          </w:p>
          <w:p w14:paraId="14A85DDE" w14:textId="130BCFDA" w:rsidR="00C731C7" w:rsidRPr="006D3414" w:rsidRDefault="00C731C7" w:rsidP="00354AB7">
            <w:pPr>
              <w:pStyle w:val="Odstavekseznama"/>
              <w:numPr>
                <w:ilvl w:val="0"/>
                <w:numId w:val="19"/>
              </w:numPr>
              <w:spacing w:after="0"/>
              <w:rPr>
                <w:sz w:val="20"/>
              </w:rPr>
            </w:pPr>
            <w:r w:rsidRPr="006D3414">
              <w:rPr>
                <w:sz w:val="20"/>
              </w:rPr>
              <w:t>zagotavljajo učinkovito rabo energije,</w:t>
            </w:r>
          </w:p>
          <w:p w14:paraId="1A25BE81" w14:textId="7CD2EC56" w:rsidR="00C731C7" w:rsidRPr="006D3414" w:rsidRDefault="00C731C7" w:rsidP="00354AB7">
            <w:pPr>
              <w:pStyle w:val="Odstavekseznama"/>
              <w:numPr>
                <w:ilvl w:val="0"/>
                <w:numId w:val="19"/>
              </w:numPr>
              <w:spacing w:after="0"/>
              <w:rPr>
                <w:sz w:val="20"/>
              </w:rPr>
            </w:pPr>
            <w:r w:rsidRPr="006D3414">
              <w:rPr>
                <w:sz w:val="20"/>
              </w:rPr>
              <w:t>spodbujajo rabo obnovljivih virov energije,</w:t>
            </w:r>
          </w:p>
          <w:p w14:paraId="350A1ED3" w14:textId="7D6766AA" w:rsidR="00C731C7" w:rsidRPr="006D3414" w:rsidRDefault="00C731C7" w:rsidP="00354AB7">
            <w:pPr>
              <w:pStyle w:val="Odstavekseznama"/>
              <w:numPr>
                <w:ilvl w:val="0"/>
                <w:numId w:val="19"/>
              </w:numPr>
              <w:spacing w:after="0"/>
              <w:rPr>
                <w:sz w:val="20"/>
              </w:rPr>
            </w:pPr>
            <w:r w:rsidRPr="006D3414">
              <w:rPr>
                <w:sz w:val="20"/>
              </w:rPr>
              <w:t>prispevajo k razogljičenju lokalnega prometa,</w:t>
            </w:r>
          </w:p>
          <w:p w14:paraId="604D54D3" w14:textId="4AC4B8B5" w:rsidR="00C731C7" w:rsidRPr="006D3414" w:rsidRDefault="00C731C7" w:rsidP="00354AB7">
            <w:pPr>
              <w:pStyle w:val="Odstavekseznama"/>
              <w:numPr>
                <w:ilvl w:val="0"/>
                <w:numId w:val="19"/>
              </w:numPr>
              <w:spacing w:after="0"/>
              <w:rPr>
                <w:sz w:val="20"/>
              </w:rPr>
            </w:pPr>
            <w:r w:rsidRPr="006D3414">
              <w:rPr>
                <w:sz w:val="20"/>
              </w:rPr>
              <w:t>zmanjšujejo rabo fosilnih goriv,</w:t>
            </w:r>
          </w:p>
          <w:p w14:paraId="11BC0A22" w14:textId="0BB046C4" w:rsidR="00C731C7" w:rsidRPr="006D3414" w:rsidRDefault="00C731C7" w:rsidP="00354AB7">
            <w:pPr>
              <w:pStyle w:val="Odstavekseznama"/>
              <w:numPr>
                <w:ilvl w:val="0"/>
                <w:numId w:val="19"/>
              </w:numPr>
              <w:spacing w:after="0"/>
              <w:rPr>
                <w:sz w:val="20"/>
              </w:rPr>
            </w:pPr>
            <w:r w:rsidRPr="006D3414">
              <w:rPr>
                <w:sz w:val="20"/>
              </w:rPr>
              <w:t>prispevajo k celovitemu energetskemu prestrukturiranju regij in območij,</w:t>
            </w:r>
          </w:p>
          <w:p w14:paraId="75DD67E8" w14:textId="2B2BECD5" w:rsidR="00C731C7" w:rsidRPr="006D3414" w:rsidRDefault="00C731C7" w:rsidP="00354AB7">
            <w:pPr>
              <w:pStyle w:val="Odstavekseznama"/>
              <w:numPr>
                <w:ilvl w:val="0"/>
                <w:numId w:val="19"/>
              </w:numPr>
              <w:spacing w:after="0"/>
              <w:rPr>
                <w:sz w:val="20"/>
              </w:rPr>
            </w:pPr>
            <w:r w:rsidRPr="006D3414">
              <w:rPr>
                <w:sz w:val="20"/>
              </w:rPr>
              <w:t xml:space="preserve">prispevajo k sanaciji in revitalizaciji prostorsko in </w:t>
            </w:r>
            <w:proofErr w:type="spellStart"/>
            <w:r w:rsidRPr="006D3414">
              <w:rPr>
                <w:sz w:val="20"/>
              </w:rPr>
              <w:t>okoljsko</w:t>
            </w:r>
            <w:proofErr w:type="spellEnd"/>
            <w:r w:rsidRPr="006D3414">
              <w:rPr>
                <w:sz w:val="20"/>
              </w:rPr>
              <w:t xml:space="preserve"> degradiranih območij, ki so povezana s premogovništvom in rabo premoga.</w:t>
            </w:r>
          </w:p>
        </w:tc>
      </w:tr>
      <w:tr w:rsidR="00C731C7" w:rsidRPr="006D3414" w14:paraId="586F3884" w14:textId="77777777" w:rsidTr="00231F3B">
        <w:tc>
          <w:tcPr>
            <w:tcW w:w="1110" w:type="pct"/>
            <w:shd w:val="clear" w:color="auto" w:fill="E2EFD9" w:themeFill="accent6" w:themeFillTint="33"/>
          </w:tcPr>
          <w:p w14:paraId="68369F0A" w14:textId="77777777" w:rsidR="00C731C7" w:rsidRPr="006D3414" w:rsidRDefault="00C731C7" w:rsidP="00FF03C6">
            <w:pPr>
              <w:spacing w:after="0"/>
              <w:rPr>
                <w:sz w:val="20"/>
              </w:rPr>
            </w:pPr>
            <w:r w:rsidRPr="006D3414">
              <w:rPr>
                <w:sz w:val="20"/>
              </w:rPr>
              <w:t>Pravna podlaga ukrepa</w:t>
            </w:r>
          </w:p>
        </w:tc>
        <w:tc>
          <w:tcPr>
            <w:tcW w:w="3890" w:type="pct"/>
          </w:tcPr>
          <w:p w14:paraId="5CAF2966" w14:textId="77777777" w:rsidR="0036783E" w:rsidRPr="0036783E" w:rsidRDefault="0036783E" w:rsidP="0036783E">
            <w:pPr>
              <w:pStyle w:val="Odstavekseznama"/>
              <w:numPr>
                <w:ilvl w:val="0"/>
                <w:numId w:val="75"/>
              </w:numPr>
              <w:spacing w:after="0"/>
              <w:ind w:left="324"/>
              <w:rPr>
                <w:sz w:val="20"/>
              </w:rPr>
            </w:pPr>
            <w:r w:rsidRPr="0036783E">
              <w:rPr>
                <w:sz w:val="20"/>
              </w:rPr>
              <w:t>Uredba (EU) 2021/1056 Evropskega parlamenta in Sveta z dne 24. junija 2021 o vzpostavitvi Sklada za pravični prehod</w:t>
            </w:r>
          </w:p>
          <w:p w14:paraId="058E54EE" w14:textId="77777777" w:rsidR="0036783E" w:rsidRDefault="0036783E" w:rsidP="00FF03C6">
            <w:pPr>
              <w:pStyle w:val="Odstavekseznama"/>
              <w:numPr>
                <w:ilvl w:val="0"/>
                <w:numId w:val="75"/>
              </w:numPr>
              <w:spacing w:after="0"/>
              <w:ind w:left="324"/>
              <w:rPr>
                <w:sz w:val="20"/>
              </w:rPr>
            </w:pPr>
            <w:r w:rsidRPr="0036783E">
              <w:rPr>
                <w:sz w:val="20"/>
              </w:rPr>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p>
          <w:p w14:paraId="12802099" w14:textId="16819DC5" w:rsidR="00C731C7" w:rsidRPr="0036783E" w:rsidRDefault="00C731C7" w:rsidP="00FF03C6">
            <w:pPr>
              <w:pStyle w:val="Odstavekseznama"/>
              <w:numPr>
                <w:ilvl w:val="0"/>
                <w:numId w:val="75"/>
              </w:numPr>
              <w:spacing w:after="0"/>
              <w:ind w:left="324"/>
              <w:rPr>
                <w:sz w:val="20"/>
              </w:rPr>
            </w:pPr>
            <w:r w:rsidRPr="0036783E">
              <w:rPr>
                <w:sz w:val="20"/>
              </w:rPr>
              <w:t>Uredba o izvajanju uredb (EU) in (</w:t>
            </w:r>
            <w:proofErr w:type="spellStart"/>
            <w:r w:rsidRPr="0036783E">
              <w:rPr>
                <w:sz w:val="20"/>
              </w:rPr>
              <w:t>Euratom</w:t>
            </w:r>
            <w:proofErr w:type="spellEnd"/>
            <w:r w:rsidRPr="0036783E">
              <w:rPr>
                <w:sz w:val="20"/>
              </w:rPr>
              <w:t>) na področju izvajanja evropske kohezijske politike v obdobju 2021–2027 za cilj naložbe za rast in delovna mesta (Uradni list RS, št. 21/23 in 13/25), vključno z vsemi spremembami in dopolnitvami.</w:t>
            </w:r>
          </w:p>
        </w:tc>
      </w:tr>
      <w:tr w:rsidR="00C731C7" w:rsidRPr="006D3414" w14:paraId="568E81C7" w14:textId="77777777" w:rsidTr="00231F3B">
        <w:tc>
          <w:tcPr>
            <w:tcW w:w="1110" w:type="pct"/>
            <w:shd w:val="clear" w:color="auto" w:fill="E2EFD9" w:themeFill="accent6" w:themeFillTint="33"/>
          </w:tcPr>
          <w:p w14:paraId="3DD7FCDD" w14:textId="77777777" w:rsidR="00C731C7" w:rsidRPr="006D3414" w:rsidRDefault="00C731C7" w:rsidP="00FF03C6">
            <w:pPr>
              <w:spacing w:after="0"/>
              <w:rPr>
                <w:sz w:val="20"/>
              </w:rPr>
            </w:pPr>
            <w:r w:rsidRPr="006D3414">
              <w:rPr>
                <w:sz w:val="20"/>
              </w:rPr>
              <w:t>Programska podlaga ukrepa</w:t>
            </w:r>
          </w:p>
        </w:tc>
        <w:tc>
          <w:tcPr>
            <w:tcW w:w="3890" w:type="pct"/>
          </w:tcPr>
          <w:p w14:paraId="031B2ED3" w14:textId="77777777" w:rsidR="00C731C7" w:rsidRPr="006D3414" w:rsidRDefault="00C731C7" w:rsidP="00FF03C6">
            <w:pPr>
              <w:spacing w:after="0"/>
              <w:rPr>
                <w:sz w:val="20"/>
              </w:rPr>
            </w:pPr>
            <w:r w:rsidRPr="006D3414">
              <w:rPr>
                <w:sz w:val="20"/>
              </w:rPr>
              <w:t>Program evropske kohezijske politike v obdobju 2021-2027 v Sloveniji,</w:t>
            </w:r>
          </w:p>
          <w:p w14:paraId="41350598" w14:textId="77777777" w:rsidR="00C731C7" w:rsidRPr="006D3414" w:rsidRDefault="00C731C7" w:rsidP="00FF03C6">
            <w:pPr>
              <w:spacing w:after="0"/>
              <w:rPr>
                <w:sz w:val="20"/>
              </w:rPr>
            </w:pPr>
            <w:r w:rsidRPr="006D3414">
              <w:rPr>
                <w:sz w:val="20"/>
              </w:rPr>
              <w:t>ONPP SAŠA</w:t>
            </w:r>
            <w:r w:rsidR="007F2655" w:rsidRPr="006D3414">
              <w:rPr>
                <w:sz w:val="20"/>
              </w:rPr>
              <w:t>,</w:t>
            </w:r>
          </w:p>
          <w:p w14:paraId="220C8D1E" w14:textId="47808721" w:rsidR="007F2655" w:rsidRPr="006D3414" w:rsidRDefault="007F2655" w:rsidP="00FF03C6">
            <w:pPr>
              <w:spacing w:after="0"/>
              <w:rPr>
                <w:sz w:val="20"/>
              </w:rPr>
            </w:pPr>
            <w:r w:rsidRPr="006D3414">
              <w:rPr>
                <w:sz w:val="20"/>
              </w:rPr>
              <w:t>Program finančnih spodbud za naložbe v podporo regijam in območjem, odvisnim od ogljika, ter modernizacijo v smeri pravičnega, zelenega prehoda v obdobju 2024–2030</w:t>
            </w:r>
          </w:p>
        </w:tc>
      </w:tr>
      <w:tr w:rsidR="00C731C7" w:rsidRPr="006D3414" w14:paraId="251A011B" w14:textId="77777777" w:rsidTr="00231F3B">
        <w:tc>
          <w:tcPr>
            <w:tcW w:w="1110" w:type="pct"/>
            <w:shd w:val="clear" w:color="auto" w:fill="E2EFD9" w:themeFill="accent6" w:themeFillTint="33"/>
          </w:tcPr>
          <w:p w14:paraId="34158CE1" w14:textId="77777777" w:rsidR="00C731C7" w:rsidRPr="006D3414" w:rsidRDefault="00C731C7" w:rsidP="00FF03C6">
            <w:pPr>
              <w:spacing w:after="0"/>
              <w:rPr>
                <w:sz w:val="20"/>
              </w:rPr>
            </w:pPr>
            <w:r w:rsidRPr="006D3414">
              <w:rPr>
                <w:sz w:val="20"/>
              </w:rPr>
              <w:t>Umestitev v okviru programske podlage ukrepa</w:t>
            </w:r>
          </w:p>
        </w:tc>
        <w:tc>
          <w:tcPr>
            <w:tcW w:w="3890" w:type="pct"/>
          </w:tcPr>
          <w:p w14:paraId="39CA688F" w14:textId="398D0344" w:rsidR="00C731C7" w:rsidRPr="006D3414" w:rsidRDefault="00C731C7" w:rsidP="00FF03C6">
            <w:pPr>
              <w:spacing w:after="0"/>
              <w:rPr>
                <w:sz w:val="20"/>
                <w:highlight w:val="yellow"/>
              </w:rPr>
            </w:pPr>
            <w:r w:rsidRPr="006D3414">
              <w:rPr>
                <w:sz w:val="20"/>
              </w:rPr>
              <w:t>Prednostna naloga 10 (Prestrukturiranje premogovnih regij), specifični cilj JSO8.1 (Sklad za pravični prehod)</w:t>
            </w:r>
          </w:p>
        </w:tc>
      </w:tr>
      <w:tr w:rsidR="00C731C7" w:rsidRPr="006D3414" w14:paraId="6115F2E0" w14:textId="77777777" w:rsidTr="00231F3B">
        <w:tc>
          <w:tcPr>
            <w:tcW w:w="1110" w:type="pct"/>
            <w:shd w:val="clear" w:color="auto" w:fill="E2EFD9" w:themeFill="accent6" w:themeFillTint="33"/>
          </w:tcPr>
          <w:p w14:paraId="71A92366" w14:textId="77777777" w:rsidR="00C731C7" w:rsidRPr="006D3414" w:rsidRDefault="00C731C7" w:rsidP="00FF03C6">
            <w:pPr>
              <w:spacing w:after="0"/>
              <w:rPr>
                <w:sz w:val="20"/>
              </w:rPr>
            </w:pPr>
            <w:r w:rsidRPr="006D3414">
              <w:rPr>
                <w:sz w:val="20"/>
              </w:rPr>
              <w:t>Nosilec ukrepa</w:t>
            </w:r>
          </w:p>
        </w:tc>
        <w:tc>
          <w:tcPr>
            <w:tcW w:w="3890" w:type="pct"/>
          </w:tcPr>
          <w:p w14:paraId="00C001E9" w14:textId="77777777" w:rsidR="00C731C7" w:rsidRPr="006D3414" w:rsidRDefault="00C731C7" w:rsidP="00FF03C6">
            <w:pPr>
              <w:spacing w:after="0"/>
              <w:rPr>
                <w:sz w:val="20"/>
              </w:rPr>
            </w:pPr>
            <w:r w:rsidRPr="006D3414">
              <w:rPr>
                <w:sz w:val="20"/>
              </w:rPr>
              <w:t>MOPE</w:t>
            </w:r>
          </w:p>
        </w:tc>
      </w:tr>
      <w:tr w:rsidR="00C731C7" w:rsidRPr="006D3414" w14:paraId="6D45B11D" w14:textId="77777777" w:rsidTr="00231F3B">
        <w:tc>
          <w:tcPr>
            <w:tcW w:w="1110" w:type="pct"/>
            <w:shd w:val="clear" w:color="auto" w:fill="E2EFD9" w:themeFill="accent6" w:themeFillTint="33"/>
          </w:tcPr>
          <w:p w14:paraId="2213742A" w14:textId="77777777" w:rsidR="00C731C7" w:rsidRPr="006D3414" w:rsidRDefault="00C731C7" w:rsidP="00FF03C6">
            <w:pPr>
              <w:spacing w:after="0"/>
              <w:rPr>
                <w:sz w:val="20"/>
              </w:rPr>
            </w:pPr>
            <w:r w:rsidRPr="006D3414">
              <w:rPr>
                <w:sz w:val="20"/>
              </w:rPr>
              <w:t>Izvajalec ukrepa</w:t>
            </w:r>
          </w:p>
        </w:tc>
        <w:tc>
          <w:tcPr>
            <w:tcW w:w="3890" w:type="pct"/>
          </w:tcPr>
          <w:p w14:paraId="5F5C26B4" w14:textId="77777777" w:rsidR="00C731C7" w:rsidRPr="006D3414" w:rsidRDefault="00C731C7" w:rsidP="00FF03C6">
            <w:pPr>
              <w:spacing w:after="0"/>
              <w:rPr>
                <w:sz w:val="20"/>
              </w:rPr>
            </w:pPr>
            <w:r w:rsidRPr="006D3414">
              <w:rPr>
                <w:sz w:val="20"/>
              </w:rPr>
              <w:t>MOPE</w:t>
            </w:r>
          </w:p>
        </w:tc>
      </w:tr>
      <w:tr w:rsidR="00C731C7" w:rsidRPr="006D3414" w14:paraId="4158A47B" w14:textId="77777777" w:rsidTr="00231F3B">
        <w:tc>
          <w:tcPr>
            <w:tcW w:w="1110" w:type="pct"/>
            <w:shd w:val="clear" w:color="auto" w:fill="E2EFD9" w:themeFill="accent6" w:themeFillTint="33"/>
          </w:tcPr>
          <w:p w14:paraId="25A88AB1" w14:textId="77777777" w:rsidR="00C731C7" w:rsidRPr="006D3414" w:rsidRDefault="00C731C7" w:rsidP="00FF03C6">
            <w:pPr>
              <w:spacing w:after="0"/>
              <w:rPr>
                <w:sz w:val="20"/>
              </w:rPr>
            </w:pPr>
            <w:r w:rsidRPr="006D3414">
              <w:rPr>
                <w:sz w:val="20"/>
              </w:rPr>
              <w:t>Trajanje</w:t>
            </w:r>
          </w:p>
        </w:tc>
        <w:tc>
          <w:tcPr>
            <w:tcW w:w="3890" w:type="pct"/>
          </w:tcPr>
          <w:p w14:paraId="4DDD642B" w14:textId="1FE0B7AA" w:rsidR="00C731C7" w:rsidRPr="006D3414" w:rsidRDefault="00C731C7" w:rsidP="00FF03C6">
            <w:pPr>
              <w:spacing w:after="0"/>
              <w:rPr>
                <w:sz w:val="20"/>
              </w:rPr>
            </w:pPr>
            <w:r w:rsidRPr="006D3414">
              <w:rPr>
                <w:sz w:val="20"/>
              </w:rPr>
              <w:t>2021-20</w:t>
            </w:r>
            <w:r w:rsidR="00C1081F">
              <w:rPr>
                <w:sz w:val="20"/>
              </w:rPr>
              <w:t>30</w:t>
            </w:r>
          </w:p>
        </w:tc>
      </w:tr>
      <w:tr w:rsidR="00C731C7" w:rsidRPr="006D3414" w14:paraId="2CB7867E" w14:textId="77777777" w:rsidTr="00231F3B">
        <w:tc>
          <w:tcPr>
            <w:tcW w:w="1110" w:type="pct"/>
            <w:shd w:val="clear" w:color="auto" w:fill="E2EFD9" w:themeFill="accent6" w:themeFillTint="33"/>
          </w:tcPr>
          <w:p w14:paraId="00AADAE1" w14:textId="77777777" w:rsidR="00C731C7" w:rsidRPr="006D3414" w:rsidRDefault="00C731C7" w:rsidP="00FF03C6">
            <w:pPr>
              <w:spacing w:after="0"/>
              <w:rPr>
                <w:sz w:val="20"/>
              </w:rPr>
            </w:pPr>
            <w:r w:rsidRPr="006D3414">
              <w:rPr>
                <w:sz w:val="20"/>
              </w:rPr>
              <w:t>Oblika spodbude</w:t>
            </w:r>
          </w:p>
        </w:tc>
        <w:tc>
          <w:tcPr>
            <w:tcW w:w="3890" w:type="pct"/>
          </w:tcPr>
          <w:p w14:paraId="359B9533" w14:textId="77777777" w:rsidR="00C731C7" w:rsidRPr="006D3414" w:rsidRDefault="00C731C7" w:rsidP="00FF03C6">
            <w:pPr>
              <w:spacing w:after="0"/>
              <w:rPr>
                <w:sz w:val="20"/>
              </w:rPr>
            </w:pPr>
            <w:r w:rsidRPr="006D3414">
              <w:rPr>
                <w:sz w:val="20"/>
              </w:rPr>
              <w:t>Naložbeni transfer</w:t>
            </w:r>
          </w:p>
        </w:tc>
      </w:tr>
      <w:tr w:rsidR="00C731C7" w:rsidRPr="006D3414" w14:paraId="0DDC0E64" w14:textId="77777777" w:rsidTr="00231F3B">
        <w:tc>
          <w:tcPr>
            <w:tcW w:w="1110" w:type="pct"/>
            <w:shd w:val="clear" w:color="auto" w:fill="E2EFD9" w:themeFill="accent6" w:themeFillTint="33"/>
          </w:tcPr>
          <w:p w14:paraId="17AF6139" w14:textId="15BB4F26" w:rsidR="00C731C7" w:rsidRPr="006D3414" w:rsidRDefault="00C731C7" w:rsidP="00FF03C6">
            <w:pPr>
              <w:spacing w:after="0"/>
              <w:rPr>
                <w:sz w:val="20"/>
              </w:rPr>
            </w:pPr>
            <w:r w:rsidRPr="006D3414">
              <w:rPr>
                <w:sz w:val="20"/>
              </w:rPr>
              <w:t>Način/Postopek dodel</w:t>
            </w:r>
            <w:r w:rsidR="00EF673F" w:rsidRPr="006D3414">
              <w:rPr>
                <w:sz w:val="20"/>
              </w:rPr>
              <w:t>jevanja</w:t>
            </w:r>
            <w:r w:rsidRPr="006D3414">
              <w:rPr>
                <w:sz w:val="20"/>
              </w:rPr>
              <w:t xml:space="preserve"> spodbude</w:t>
            </w:r>
          </w:p>
        </w:tc>
        <w:tc>
          <w:tcPr>
            <w:tcW w:w="3890" w:type="pct"/>
          </w:tcPr>
          <w:p w14:paraId="3E318C31" w14:textId="77777777" w:rsidR="00C731C7" w:rsidRPr="006D3414" w:rsidRDefault="00C731C7" w:rsidP="00FF03C6">
            <w:pPr>
              <w:spacing w:after="0"/>
              <w:rPr>
                <w:sz w:val="20"/>
                <w:highlight w:val="yellow"/>
              </w:rPr>
            </w:pPr>
            <w:r w:rsidRPr="006D3414">
              <w:rPr>
                <w:sz w:val="20"/>
              </w:rPr>
              <w:t>Neposredna potrditev projekta</w:t>
            </w:r>
          </w:p>
        </w:tc>
      </w:tr>
      <w:tr w:rsidR="00C731C7" w:rsidRPr="006D3414" w14:paraId="0921653B" w14:textId="77777777" w:rsidTr="00231F3B">
        <w:tc>
          <w:tcPr>
            <w:tcW w:w="1110" w:type="pct"/>
            <w:shd w:val="clear" w:color="auto" w:fill="E2EFD9" w:themeFill="accent6" w:themeFillTint="33"/>
          </w:tcPr>
          <w:p w14:paraId="4E20DCF5" w14:textId="28ABC28A" w:rsidR="00C731C7" w:rsidRPr="006D3414" w:rsidRDefault="00C731C7" w:rsidP="00FF03C6">
            <w:pPr>
              <w:spacing w:after="0"/>
              <w:rPr>
                <w:sz w:val="20"/>
              </w:rPr>
            </w:pPr>
            <w:r w:rsidRPr="006D3414">
              <w:rPr>
                <w:sz w:val="20"/>
              </w:rPr>
              <w:t>Splošni pogoji</w:t>
            </w:r>
            <w:r w:rsidR="001C4704" w:rsidRPr="006D3414">
              <w:rPr>
                <w:sz w:val="20"/>
              </w:rPr>
              <w:t xml:space="preserve"> za</w:t>
            </w:r>
            <w:r w:rsidRPr="006D3414">
              <w:rPr>
                <w:sz w:val="20"/>
              </w:rPr>
              <w:t xml:space="preserve"> ugotavljanje upravičenosti</w:t>
            </w:r>
          </w:p>
        </w:tc>
        <w:tc>
          <w:tcPr>
            <w:tcW w:w="3890" w:type="pct"/>
          </w:tcPr>
          <w:p w14:paraId="5DC9798B" w14:textId="77777777" w:rsidR="00C731C7" w:rsidRPr="006D3414" w:rsidRDefault="00C731C7" w:rsidP="00FF03C6">
            <w:pPr>
              <w:spacing w:after="0"/>
              <w:rPr>
                <w:sz w:val="20"/>
              </w:rPr>
            </w:pPr>
            <w:r w:rsidRPr="006D3414">
              <w:rPr>
                <w:sz w:val="20"/>
              </w:rPr>
              <w:t>Spodbuda se dodeli pod pogoji, da naložba:</w:t>
            </w:r>
          </w:p>
          <w:p w14:paraId="1548C1D5" w14:textId="5BE65D0D" w:rsidR="00C731C7" w:rsidRPr="006D3414" w:rsidRDefault="00C731C7" w:rsidP="00354AB7">
            <w:pPr>
              <w:pStyle w:val="Odstavekseznama"/>
              <w:numPr>
                <w:ilvl w:val="0"/>
                <w:numId w:val="21"/>
              </w:numPr>
              <w:spacing w:after="0"/>
              <w:rPr>
                <w:sz w:val="20"/>
              </w:rPr>
            </w:pPr>
            <w:r w:rsidRPr="006D3414">
              <w:rPr>
                <w:sz w:val="20"/>
              </w:rPr>
              <w:t xml:space="preserve">prispeva k cilju iz 2. člena Uredbe </w:t>
            </w:r>
            <w:r w:rsidR="00C53ADD" w:rsidRPr="006D3414">
              <w:rPr>
                <w:sz w:val="20"/>
              </w:rPr>
              <w:t>(EU) 2021/1056</w:t>
            </w:r>
            <w:r w:rsidRPr="006D3414">
              <w:rPr>
                <w:sz w:val="20"/>
              </w:rPr>
              <w:t>;</w:t>
            </w:r>
          </w:p>
          <w:p w14:paraId="2340D748" w14:textId="5FA9ECEF" w:rsidR="00C731C7" w:rsidRPr="006D3414" w:rsidRDefault="00C731C7" w:rsidP="00354AB7">
            <w:pPr>
              <w:pStyle w:val="Odstavekseznama"/>
              <w:numPr>
                <w:ilvl w:val="0"/>
                <w:numId w:val="21"/>
              </w:numPr>
              <w:spacing w:after="0"/>
              <w:rPr>
                <w:sz w:val="20"/>
              </w:rPr>
            </w:pPr>
            <w:r w:rsidRPr="006D3414">
              <w:rPr>
                <w:sz w:val="20"/>
              </w:rPr>
              <w:t xml:space="preserve">izhaja iz </w:t>
            </w:r>
            <w:r w:rsidR="004B42E5" w:rsidRPr="006D3414">
              <w:rPr>
                <w:sz w:val="20"/>
              </w:rPr>
              <w:t>ONPP</w:t>
            </w:r>
            <w:r w:rsidRPr="006D3414">
              <w:rPr>
                <w:sz w:val="20"/>
              </w:rPr>
              <w:t>, potrjenega v okviru programa za izvajanje evropske kohezijske politike;</w:t>
            </w:r>
          </w:p>
          <w:p w14:paraId="098FA2E7" w14:textId="51E68A48" w:rsidR="00C731C7" w:rsidRPr="006D3414" w:rsidRDefault="00C731C7" w:rsidP="00354AB7">
            <w:pPr>
              <w:pStyle w:val="Odstavekseznama"/>
              <w:numPr>
                <w:ilvl w:val="0"/>
                <w:numId w:val="21"/>
              </w:numPr>
              <w:spacing w:after="0"/>
              <w:rPr>
                <w:sz w:val="20"/>
              </w:rPr>
            </w:pPr>
            <w:r w:rsidRPr="006D3414">
              <w:rPr>
                <w:sz w:val="20"/>
              </w:rPr>
              <w:t>zagotavlja skladnost s cilji NEPN;</w:t>
            </w:r>
          </w:p>
          <w:p w14:paraId="66691ECE" w14:textId="761EC296" w:rsidR="00C731C7" w:rsidRPr="006D3414" w:rsidRDefault="00C731C7" w:rsidP="00354AB7">
            <w:pPr>
              <w:pStyle w:val="Odstavekseznama"/>
              <w:numPr>
                <w:ilvl w:val="0"/>
                <w:numId w:val="21"/>
              </w:numPr>
              <w:spacing w:after="0"/>
              <w:rPr>
                <w:sz w:val="20"/>
              </w:rPr>
            </w:pPr>
            <w:r w:rsidRPr="006D3414">
              <w:rPr>
                <w:sz w:val="20"/>
              </w:rPr>
              <w:t>prispeva k prehodu v podnebno nevtralno gospodarstvo;</w:t>
            </w:r>
          </w:p>
          <w:p w14:paraId="69CFA916" w14:textId="107BA85F" w:rsidR="00C731C7" w:rsidRPr="006D3414" w:rsidRDefault="00C731C7" w:rsidP="00354AB7">
            <w:pPr>
              <w:pStyle w:val="Odstavekseznama"/>
              <w:numPr>
                <w:ilvl w:val="0"/>
                <w:numId w:val="21"/>
              </w:numPr>
              <w:spacing w:after="0"/>
              <w:rPr>
                <w:sz w:val="20"/>
              </w:rPr>
            </w:pPr>
            <w:r w:rsidRPr="006D3414">
              <w:rPr>
                <w:sz w:val="20"/>
              </w:rPr>
              <w:t>upošteva načelo, da se ne škoduje bistveno v skladu s 17. členom Uredbe (EU) 2020/852;</w:t>
            </w:r>
          </w:p>
          <w:p w14:paraId="5E96B28B" w14:textId="180AD3FB" w:rsidR="00C731C7" w:rsidRPr="006D3414" w:rsidRDefault="00C731C7" w:rsidP="00354AB7">
            <w:pPr>
              <w:pStyle w:val="Odstavekseznama"/>
              <w:numPr>
                <w:ilvl w:val="0"/>
                <w:numId w:val="21"/>
              </w:numPr>
              <w:spacing w:after="0"/>
              <w:rPr>
                <w:sz w:val="20"/>
              </w:rPr>
            </w:pPr>
            <w:r w:rsidRPr="006D3414">
              <w:rPr>
                <w:sz w:val="20"/>
              </w:rPr>
              <w:t>upošteva druga horizontalna načela za izbor projektov, kot izhajajo iz podlag na področju izvajanja evropske kohezijske politike;</w:t>
            </w:r>
          </w:p>
          <w:p w14:paraId="564C5A82" w14:textId="0465B136" w:rsidR="00C731C7" w:rsidRPr="006D3414" w:rsidRDefault="00C731C7" w:rsidP="00354AB7">
            <w:pPr>
              <w:pStyle w:val="Odstavekseznama"/>
              <w:numPr>
                <w:ilvl w:val="0"/>
                <w:numId w:val="21"/>
              </w:numPr>
              <w:spacing w:after="0"/>
              <w:rPr>
                <w:sz w:val="20"/>
              </w:rPr>
            </w:pPr>
            <w:r w:rsidRPr="006D3414">
              <w:rPr>
                <w:sz w:val="20"/>
              </w:rPr>
              <w:t>zagotavlja skladnost s predpisi, ki urejajo dodeljevanje državne pomoči in</w:t>
            </w:r>
          </w:p>
          <w:p w14:paraId="4A39092A" w14:textId="6383AC50" w:rsidR="00C731C7" w:rsidRPr="006D3414" w:rsidRDefault="00C731C7" w:rsidP="00354AB7">
            <w:pPr>
              <w:pStyle w:val="Odstavekseznama"/>
              <w:numPr>
                <w:ilvl w:val="0"/>
                <w:numId w:val="21"/>
              </w:numPr>
              <w:spacing w:after="0"/>
              <w:rPr>
                <w:sz w:val="20"/>
              </w:rPr>
            </w:pPr>
            <w:r w:rsidRPr="006D3414">
              <w:rPr>
                <w:sz w:val="20"/>
              </w:rPr>
              <w:t>zagotavlja skladnost s predpisi, ki urejajo javne finance.</w:t>
            </w:r>
          </w:p>
        </w:tc>
      </w:tr>
      <w:tr w:rsidR="00C731C7" w:rsidRPr="006D3414" w14:paraId="66F278E8" w14:textId="77777777" w:rsidTr="00231F3B">
        <w:tc>
          <w:tcPr>
            <w:tcW w:w="1110" w:type="pct"/>
            <w:shd w:val="clear" w:color="auto" w:fill="E2EFD9" w:themeFill="accent6" w:themeFillTint="33"/>
          </w:tcPr>
          <w:p w14:paraId="61353B29" w14:textId="77777777" w:rsidR="00C731C7" w:rsidRPr="006D3414" w:rsidRDefault="00C731C7" w:rsidP="00FF03C6">
            <w:pPr>
              <w:spacing w:after="0"/>
              <w:rPr>
                <w:sz w:val="20"/>
              </w:rPr>
            </w:pPr>
            <w:r w:rsidRPr="006D3414">
              <w:rPr>
                <w:sz w:val="20"/>
              </w:rPr>
              <w:lastRenderedPageBreak/>
              <w:t>Dodatni pogoji za ugotavljanje upravičenosti</w:t>
            </w:r>
          </w:p>
        </w:tc>
        <w:tc>
          <w:tcPr>
            <w:tcW w:w="3890" w:type="pct"/>
          </w:tcPr>
          <w:p w14:paraId="522B6C9C" w14:textId="1F571BFB" w:rsidR="00C731C7" w:rsidRPr="006D3414" w:rsidRDefault="00C731C7" w:rsidP="00FF03C6">
            <w:pPr>
              <w:spacing w:after="0"/>
              <w:rPr>
                <w:sz w:val="20"/>
              </w:rPr>
            </w:pPr>
            <w:r w:rsidRPr="006D3414">
              <w:rPr>
                <w:sz w:val="20"/>
              </w:rPr>
              <w:t xml:space="preserve">Glede na relevantnost se zagotovi zastopanost pogojev za ugotavljanje upravičenosti </w:t>
            </w:r>
            <w:r w:rsidR="00C53ADD" w:rsidRPr="006D3414">
              <w:rPr>
                <w:sz w:val="20"/>
              </w:rPr>
              <w:t xml:space="preserve">iz </w:t>
            </w:r>
            <w:r w:rsidR="00FF5115" w:rsidRPr="0036783E">
              <w:rPr>
                <w:sz w:val="20"/>
              </w:rPr>
              <w:t>Meril za izbor operacij v okviru Programa evropske kohezijske politike v obdobju 2021-2027 v Sloveniji</w:t>
            </w:r>
            <w:r w:rsidR="00C53ADD" w:rsidRPr="006D3414">
              <w:rPr>
                <w:sz w:val="20"/>
              </w:rPr>
              <w:t xml:space="preserve">, vključno </w:t>
            </w:r>
            <w:r w:rsidRPr="006D3414">
              <w:rPr>
                <w:sz w:val="20"/>
              </w:rPr>
              <w:t>z vsemi spremembami in dopolnitvami, ki se nanašajo na doseganje cilja pravični energetski prehod ONPP SAŠA.</w:t>
            </w:r>
          </w:p>
        </w:tc>
      </w:tr>
      <w:tr w:rsidR="00C731C7" w:rsidRPr="006D3414" w14:paraId="0102EABA" w14:textId="77777777" w:rsidTr="00231F3B">
        <w:tc>
          <w:tcPr>
            <w:tcW w:w="1110" w:type="pct"/>
            <w:shd w:val="clear" w:color="auto" w:fill="E2EFD9" w:themeFill="accent6" w:themeFillTint="33"/>
          </w:tcPr>
          <w:p w14:paraId="7F154D1F" w14:textId="77777777" w:rsidR="00C731C7" w:rsidRPr="006D3414" w:rsidRDefault="00C731C7" w:rsidP="00FF03C6">
            <w:pPr>
              <w:spacing w:after="0"/>
              <w:rPr>
                <w:sz w:val="20"/>
              </w:rPr>
            </w:pPr>
            <w:r w:rsidRPr="006D3414">
              <w:rPr>
                <w:sz w:val="20"/>
              </w:rPr>
              <w:t>Merila za ocenjevanje</w:t>
            </w:r>
          </w:p>
        </w:tc>
        <w:tc>
          <w:tcPr>
            <w:tcW w:w="3890" w:type="pct"/>
          </w:tcPr>
          <w:p w14:paraId="6F3C8D3A" w14:textId="06ED820C" w:rsidR="00C731C7" w:rsidRPr="006D3414" w:rsidRDefault="00C731C7" w:rsidP="00FF03C6">
            <w:pPr>
              <w:spacing w:after="0"/>
              <w:rPr>
                <w:sz w:val="20"/>
              </w:rPr>
            </w:pPr>
            <w:r w:rsidRPr="006D3414">
              <w:rPr>
                <w:sz w:val="20"/>
              </w:rPr>
              <w:t xml:space="preserve">Zagotovi se zastopanost vseh ali določenih posameznih meril za ocenjevanje </w:t>
            </w:r>
            <w:r w:rsidR="00C53ADD" w:rsidRPr="006D3414">
              <w:rPr>
                <w:sz w:val="20"/>
              </w:rPr>
              <w:t xml:space="preserve">iz </w:t>
            </w:r>
            <w:r w:rsidR="00FF5115" w:rsidRPr="0036783E">
              <w:rPr>
                <w:sz w:val="20"/>
              </w:rPr>
              <w:t>Meril za izbor operacij v okviru Programa evropske kohezijske politike v obdobju 2021-2027 v Sloveniji</w:t>
            </w:r>
            <w:r w:rsidR="00C53ADD" w:rsidRPr="006D3414">
              <w:rPr>
                <w:sz w:val="20"/>
              </w:rPr>
              <w:t xml:space="preserve">, vključno </w:t>
            </w:r>
            <w:r w:rsidRPr="006D3414">
              <w:rPr>
                <w:sz w:val="20"/>
              </w:rPr>
              <w:t>z vsemi spremembami in dopolnitvami, ki se nanašajo na doseganje cilja pravični energetski prehod ONPP SAŠA.</w:t>
            </w:r>
          </w:p>
        </w:tc>
      </w:tr>
      <w:tr w:rsidR="00C731C7" w:rsidRPr="006D3414" w14:paraId="0404D58B" w14:textId="77777777" w:rsidTr="00231F3B">
        <w:tc>
          <w:tcPr>
            <w:tcW w:w="1110" w:type="pct"/>
            <w:shd w:val="clear" w:color="auto" w:fill="E2EFD9" w:themeFill="accent6" w:themeFillTint="33"/>
          </w:tcPr>
          <w:p w14:paraId="67F39066" w14:textId="77777777" w:rsidR="00C731C7" w:rsidRPr="006D3414" w:rsidRDefault="00C731C7" w:rsidP="00FF03C6">
            <w:pPr>
              <w:spacing w:after="0"/>
              <w:rPr>
                <w:sz w:val="20"/>
              </w:rPr>
            </w:pPr>
            <w:r w:rsidRPr="006D3414">
              <w:rPr>
                <w:sz w:val="20"/>
              </w:rPr>
              <w:t>Dodatna merila za ocenjevanje</w:t>
            </w:r>
          </w:p>
        </w:tc>
        <w:tc>
          <w:tcPr>
            <w:tcW w:w="3890" w:type="pct"/>
          </w:tcPr>
          <w:p w14:paraId="05F7870E" w14:textId="77777777" w:rsidR="00C731C7" w:rsidRPr="006D3414" w:rsidRDefault="00C731C7" w:rsidP="00FF03C6">
            <w:pPr>
              <w:spacing w:after="0"/>
              <w:rPr>
                <w:sz w:val="20"/>
              </w:rPr>
            </w:pPr>
            <w:r w:rsidRPr="006D3414">
              <w:rPr>
                <w:sz w:val="20"/>
              </w:rPr>
              <w:t>/</w:t>
            </w:r>
          </w:p>
        </w:tc>
      </w:tr>
      <w:tr w:rsidR="00C731C7" w:rsidRPr="006D3414" w14:paraId="153C36D9" w14:textId="77777777" w:rsidTr="00231F3B">
        <w:tc>
          <w:tcPr>
            <w:tcW w:w="1110" w:type="pct"/>
            <w:shd w:val="clear" w:color="auto" w:fill="E2EFD9" w:themeFill="accent6" w:themeFillTint="33"/>
          </w:tcPr>
          <w:p w14:paraId="4880E47A" w14:textId="77777777" w:rsidR="00C731C7" w:rsidRPr="006D3414" w:rsidRDefault="00C731C7" w:rsidP="00FF03C6">
            <w:pPr>
              <w:spacing w:after="0"/>
              <w:rPr>
                <w:sz w:val="20"/>
              </w:rPr>
            </w:pPr>
            <w:r w:rsidRPr="006D3414">
              <w:rPr>
                <w:sz w:val="20"/>
              </w:rPr>
              <w:t>Vrste upravičenih stroškov</w:t>
            </w:r>
          </w:p>
        </w:tc>
        <w:tc>
          <w:tcPr>
            <w:tcW w:w="3890" w:type="pct"/>
          </w:tcPr>
          <w:p w14:paraId="13C9F1E4" w14:textId="6015FD83" w:rsidR="00C731C7" w:rsidRPr="006D3414" w:rsidRDefault="00C731C7" w:rsidP="00FF03C6">
            <w:pPr>
              <w:spacing w:after="0" w:line="252" w:lineRule="auto"/>
              <w:rPr>
                <w:sz w:val="20"/>
              </w:rPr>
            </w:pPr>
            <w:r w:rsidRPr="006D3414">
              <w:rPr>
                <w:sz w:val="20"/>
              </w:rPr>
              <w:t>Vrste upravičenih</w:t>
            </w:r>
            <w:r w:rsidR="000F6C9A">
              <w:rPr>
                <w:sz w:val="20"/>
              </w:rPr>
              <w:t xml:space="preserve"> in neupravičenih</w:t>
            </w:r>
            <w:r w:rsidRPr="006D3414">
              <w:rPr>
                <w:sz w:val="20"/>
              </w:rPr>
              <w:t xml:space="preserve"> stroškov so opredeljene v </w:t>
            </w:r>
            <w:r w:rsidR="006466E7" w:rsidRPr="0036783E">
              <w:rPr>
                <w:sz w:val="20"/>
              </w:rPr>
              <w:t>Navodilih organa upravljanja o upravičenih stroških za sredstva evropske kohezijske politike v programskem obdobju 2021–2027</w:t>
            </w:r>
            <w:r w:rsidR="006466E7" w:rsidRPr="0036783E">
              <w:rPr>
                <w:rStyle w:val="Sprotnaopomba-sklic"/>
                <w:sz w:val="20"/>
              </w:rPr>
              <w:footnoteReference w:id="36"/>
            </w:r>
            <w:r w:rsidRPr="0036783E">
              <w:rPr>
                <w:sz w:val="20"/>
              </w:rPr>
              <w:t>,</w:t>
            </w:r>
            <w:r w:rsidRPr="006D3414">
              <w:rPr>
                <w:sz w:val="20"/>
              </w:rPr>
              <w:t xml:space="preserve"> vključno z vsemi spremembami in dopolnitvami.</w:t>
            </w:r>
          </w:p>
          <w:p w14:paraId="45517BF0" w14:textId="77777777" w:rsidR="00C731C7" w:rsidRPr="006D3414" w:rsidRDefault="00C731C7" w:rsidP="00FF03C6">
            <w:pPr>
              <w:spacing w:after="0" w:line="252" w:lineRule="auto"/>
              <w:rPr>
                <w:sz w:val="20"/>
              </w:rPr>
            </w:pPr>
            <w:r w:rsidRPr="006D3414">
              <w:rPr>
                <w:sz w:val="20"/>
              </w:rPr>
              <w:t>Kot izjema od zgoraj navedenega so neupravičeni stroški naslednji:</w:t>
            </w:r>
          </w:p>
          <w:p w14:paraId="620C844C" w14:textId="77777777" w:rsidR="00C731C7" w:rsidRPr="006D3414" w:rsidRDefault="00C731C7" w:rsidP="00FF03C6">
            <w:pPr>
              <w:spacing w:after="0" w:line="252" w:lineRule="auto"/>
              <w:rPr>
                <w:sz w:val="20"/>
              </w:rPr>
            </w:pPr>
            <w:r w:rsidRPr="006D3414">
              <w:rPr>
                <w:sz w:val="20"/>
              </w:rPr>
              <w:t>- davek na dodano vrednost.</w:t>
            </w:r>
          </w:p>
        </w:tc>
      </w:tr>
      <w:tr w:rsidR="00C731C7" w:rsidRPr="006D3414" w14:paraId="5A3B9972" w14:textId="77777777" w:rsidTr="00231F3B">
        <w:tc>
          <w:tcPr>
            <w:tcW w:w="1110" w:type="pct"/>
            <w:shd w:val="clear" w:color="auto" w:fill="E2EFD9" w:themeFill="accent6" w:themeFillTint="33"/>
          </w:tcPr>
          <w:p w14:paraId="4210D123" w14:textId="77777777" w:rsidR="00C731C7" w:rsidRPr="006D3414" w:rsidRDefault="00C731C7" w:rsidP="00FF03C6">
            <w:pPr>
              <w:spacing w:after="0"/>
              <w:rPr>
                <w:sz w:val="20"/>
              </w:rPr>
            </w:pPr>
            <w:r w:rsidRPr="006D3414">
              <w:rPr>
                <w:sz w:val="20"/>
              </w:rPr>
              <w:t>Upravičenci/Prejemniki spodbude</w:t>
            </w:r>
          </w:p>
        </w:tc>
        <w:tc>
          <w:tcPr>
            <w:tcW w:w="3890" w:type="pct"/>
          </w:tcPr>
          <w:p w14:paraId="1A340F4C" w14:textId="14D52CCA" w:rsidR="00C731C7" w:rsidRPr="006D3414" w:rsidRDefault="00C731C7" w:rsidP="00FF03C6">
            <w:pPr>
              <w:spacing w:after="0" w:line="252" w:lineRule="auto"/>
              <w:rPr>
                <w:b/>
                <w:sz w:val="20"/>
              </w:rPr>
            </w:pPr>
            <w:r w:rsidRPr="006D3414">
              <w:rPr>
                <w:sz w:val="20"/>
              </w:rPr>
              <w:t>Lokalne skupnosti na območjih, opredeljenih v</w:t>
            </w:r>
            <w:r w:rsidR="004B42E5" w:rsidRPr="006D3414">
              <w:rPr>
                <w:sz w:val="20"/>
              </w:rPr>
              <w:t xml:space="preserve"> ONPP</w:t>
            </w:r>
            <w:r w:rsidRPr="006D3414">
              <w:rPr>
                <w:sz w:val="20"/>
              </w:rPr>
              <w:t xml:space="preserve"> </w:t>
            </w:r>
          </w:p>
        </w:tc>
      </w:tr>
      <w:tr w:rsidR="00C731C7" w:rsidRPr="006D3414" w14:paraId="1976579A" w14:textId="77777777" w:rsidTr="00231F3B">
        <w:tc>
          <w:tcPr>
            <w:tcW w:w="1110" w:type="pct"/>
            <w:shd w:val="clear" w:color="auto" w:fill="E2EFD9" w:themeFill="accent6" w:themeFillTint="33"/>
          </w:tcPr>
          <w:p w14:paraId="3B7A8527" w14:textId="77777777" w:rsidR="00C731C7" w:rsidRPr="006D3414" w:rsidRDefault="00C731C7" w:rsidP="00FF03C6">
            <w:pPr>
              <w:spacing w:after="0" w:line="252" w:lineRule="auto"/>
              <w:rPr>
                <w:sz w:val="20"/>
              </w:rPr>
            </w:pPr>
            <w:r w:rsidRPr="006D3414">
              <w:rPr>
                <w:sz w:val="20"/>
              </w:rPr>
              <w:t>Državna pomoč</w:t>
            </w:r>
          </w:p>
        </w:tc>
        <w:tc>
          <w:tcPr>
            <w:tcW w:w="3890" w:type="pct"/>
          </w:tcPr>
          <w:p w14:paraId="749C2EA8" w14:textId="77777777" w:rsidR="00E22617" w:rsidRPr="006D3414" w:rsidRDefault="00E22617" w:rsidP="00FF03C6">
            <w:pPr>
              <w:spacing w:after="0" w:line="252" w:lineRule="auto"/>
              <w:rPr>
                <w:sz w:val="20"/>
              </w:rPr>
            </w:pPr>
            <w:r w:rsidRPr="006D3414">
              <w:rPr>
                <w:sz w:val="20"/>
                <w:u w:val="single"/>
              </w:rPr>
              <w:t>a) 1. faza prestrukturiranja daljinskega ogrevanja na območju Šaleške doline:</w:t>
            </w:r>
          </w:p>
          <w:p w14:paraId="6B946E08" w14:textId="62FA305C" w:rsidR="00E83691" w:rsidRPr="006D3414" w:rsidRDefault="00C731C7" w:rsidP="00AF2BA3">
            <w:pPr>
              <w:pStyle w:val="Odstavekseznama"/>
              <w:numPr>
                <w:ilvl w:val="0"/>
                <w:numId w:val="69"/>
              </w:numPr>
              <w:spacing w:after="0" w:line="252" w:lineRule="auto"/>
              <w:rPr>
                <w:sz w:val="20"/>
              </w:rPr>
            </w:pPr>
            <w:r w:rsidRPr="006D3414">
              <w:rPr>
                <w:sz w:val="20"/>
              </w:rPr>
              <w:t>NE</w:t>
            </w:r>
            <w:r w:rsidR="00816AE8" w:rsidRPr="006D3414">
              <w:rPr>
                <w:sz w:val="20"/>
              </w:rPr>
              <w:t xml:space="preserve"> (pri dodeljevanju pomoči investitorj</w:t>
            </w:r>
            <w:r w:rsidR="00AC0904" w:rsidRPr="006D3414">
              <w:rPr>
                <w:sz w:val="20"/>
              </w:rPr>
              <w:t xml:space="preserve">u za </w:t>
            </w:r>
            <w:r w:rsidR="00E83691" w:rsidRPr="006D3414">
              <w:rPr>
                <w:sz w:val="20"/>
              </w:rPr>
              <w:t>izgradnjo javne infrastrukture</w:t>
            </w:r>
            <w:r w:rsidR="00816AE8" w:rsidRPr="006D3414">
              <w:rPr>
                <w:sz w:val="20"/>
              </w:rPr>
              <w:t>)</w:t>
            </w:r>
            <w:r w:rsidR="00AF2BA3" w:rsidRPr="006D3414">
              <w:rPr>
                <w:sz w:val="20"/>
              </w:rPr>
              <w:t xml:space="preserve"> </w:t>
            </w:r>
            <w:r w:rsidR="00E83691" w:rsidRPr="006D3414">
              <w:rPr>
                <w:i/>
                <w:iCs/>
                <w:sz w:val="20"/>
              </w:rPr>
              <w:t>Opomba: na ravni bodočega upravljavca javne infrastrukture ima prenos infrastrukture v upravljanje elemente državne pomoči, ki se obravnava kot nadomestilo za izvajanje gospodarske javne službe v skladu s Sklepom 2012/21/EU, ki je združljivo s skupnim trgom in izvzeto iz priglasitve Evropski Komisiji na podlagi posameznih določb Sklepa 2012/21/EU.</w:t>
            </w:r>
            <w:r w:rsidR="00505ED1" w:rsidRPr="006D3414">
              <w:rPr>
                <w:i/>
                <w:iCs/>
                <w:sz w:val="20"/>
              </w:rPr>
              <w:t xml:space="preserve"> Investitor ima obveznost v skladu s Sklepom</w:t>
            </w:r>
            <w:r w:rsidR="00AF2BA3" w:rsidRPr="006D3414">
              <w:rPr>
                <w:i/>
                <w:iCs/>
                <w:sz w:val="20"/>
              </w:rPr>
              <w:t xml:space="preserve"> </w:t>
            </w:r>
            <w:r w:rsidR="00505ED1" w:rsidRPr="006D3414">
              <w:rPr>
                <w:i/>
                <w:iCs/>
                <w:sz w:val="20"/>
              </w:rPr>
              <w:t>2012/21/EU vsaki 2 leti Ministrstvu za finance poročati o višini izplačanih nadomestil izvajalcu predmetne gospodarske javne službe.</w:t>
            </w:r>
          </w:p>
          <w:p w14:paraId="4CFBCE69" w14:textId="2F924C0A" w:rsidR="00E22617" w:rsidRPr="006D3414" w:rsidRDefault="00E22617" w:rsidP="00E22617">
            <w:pPr>
              <w:spacing w:after="0" w:line="252" w:lineRule="auto"/>
              <w:rPr>
                <w:sz w:val="20"/>
                <w:u w:val="single"/>
              </w:rPr>
            </w:pPr>
            <w:r w:rsidRPr="006D3414">
              <w:rPr>
                <w:sz w:val="20"/>
                <w:u w:val="single"/>
              </w:rPr>
              <w:t xml:space="preserve">b) 2. in 3. faza prestrukturiranja daljinskega ogrevanja na območju Šaleške doline: </w:t>
            </w:r>
          </w:p>
          <w:p w14:paraId="665301BB" w14:textId="425C2E26" w:rsidR="00E22617" w:rsidRPr="006D3414" w:rsidRDefault="00AF2BA3" w:rsidP="008D13BD">
            <w:pPr>
              <w:pStyle w:val="Odstavekseznama"/>
              <w:numPr>
                <w:ilvl w:val="0"/>
                <w:numId w:val="68"/>
              </w:numPr>
              <w:spacing w:after="0" w:line="252" w:lineRule="auto"/>
              <w:rPr>
                <w:i/>
                <w:iCs/>
                <w:sz w:val="20"/>
              </w:rPr>
            </w:pPr>
            <w:r w:rsidRPr="006D3414">
              <w:rPr>
                <w:sz w:val="20"/>
              </w:rPr>
              <w:t>dodeljevanje spodbud še mora biti usklajeno s pravili državnih pomoči</w:t>
            </w:r>
          </w:p>
        </w:tc>
      </w:tr>
      <w:tr w:rsidR="00C731C7" w:rsidRPr="006D3414" w14:paraId="30E14422" w14:textId="77777777" w:rsidTr="00231F3B">
        <w:tc>
          <w:tcPr>
            <w:tcW w:w="1110" w:type="pct"/>
            <w:shd w:val="clear" w:color="auto" w:fill="E2EFD9" w:themeFill="accent6" w:themeFillTint="33"/>
          </w:tcPr>
          <w:p w14:paraId="6C0B5B4D" w14:textId="77777777" w:rsidR="00C731C7" w:rsidRPr="006D3414" w:rsidRDefault="00C731C7" w:rsidP="00FF03C6">
            <w:pPr>
              <w:spacing w:after="0"/>
              <w:rPr>
                <w:sz w:val="20"/>
              </w:rPr>
            </w:pPr>
            <w:r w:rsidRPr="006D3414">
              <w:rPr>
                <w:sz w:val="20"/>
              </w:rPr>
              <w:t>Vrsta pomoči</w:t>
            </w:r>
          </w:p>
        </w:tc>
        <w:tc>
          <w:tcPr>
            <w:tcW w:w="3890" w:type="pct"/>
          </w:tcPr>
          <w:p w14:paraId="0ABA8732" w14:textId="77777777" w:rsidR="00C731C7" w:rsidRPr="006D3414" w:rsidRDefault="00C731C7" w:rsidP="00FF03C6">
            <w:pPr>
              <w:spacing w:after="0"/>
              <w:rPr>
                <w:sz w:val="20"/>
              </w:rPr>
            </w:pPr>
            <w:r w:rsidRPr="006D3414">
              <w:rPr>
                <w:sz w:val="20"/>
              </w:rPr>
              <w:t>/</w:t>
            </w:r>
          </w:p>
        </w:tc>
      </w:tr>
      <w:tr w:rsidR="00C731C7" w:rsidRPr="006D3414" w14:paraId="36EEDF15" w14:textId="77777777" w:rsidTr="00231F3B">
        <w:tc>
          <w:tcPr>
            <w:tcW w:w="1110" w:type="pct"/>
            <w:shd w:val="clear" w:color="auto" w:fill="E2EFD9" w:themeFill="accent6" w:themeFillTint="33"/>
          </w:tcPr>
          <w:p w14:paraId="4CFFA451" w14:textId="086F1E4D" w:rsidR="00C731C7" w:rsidRPr="006D3414" w:rsidRDefault="00C731C7" w:rsidP="00FF03C6">
            <w:pPr>
              <w:spacing w:after="0"/>
              <w:rPr>
                <w:sz w:val="20"/>
              </w:rPr>
            </w:pPr>
            <w:r w:rsidRPr="006D3414">
              <w:rPr>
                <w:sz w:val="20"/>
              </w:rPr>
              <w:t>Pravna podlaga za dodel</w:t>
            </w:r>
            <w:r w:rsidR="00EF673F" w:rsidRPr="006D3414">
              <w:rPr>
                <w:sz w:val="20"/>
              </w:rPr>
              <w:t>jevanje</w:t>
            </w:r>
            <w:r w:rsidRPr="006D3414">
              <w:rPr>
                <w:sz w:val="20"/>
              </w:rPr>
              <w:t xml:space="preserve"> državne pomoči oz. pomoči de </w:t>
            </w:r>
            <w:proofErr w:type="spellStart"/>
            <w:r w:rsidRPr="006D3414">
              <w:rPr>
                <w:sz w:val="20"/>
              </w:rPr>
              <w:t>minimis</w:t>
            </w:r>
            <w:proofErr w:type="spellEnd"/>
          </w:p>
        </w:tc>
        <w:tc>
          <w:tcPr>
            <w:tcW w:w="3890" w:type="pct"/>
          </w:tcPr>
          <w:p w14:paraId="064F9AB6" w14:textId="77777777" w:rsidR="00C731C7" w:rsidRPr="006D3414" w:rsidRDefault="00C731C7" w:rsidP="00FF03C6">
            <w:pPr>
              <w:spacing w:after="0"/>
              <w:rPr>
                <w:sz w:val="20"/>
              </w:rPr>
            </w:pPr>
            <w:r w:rsidRPr="006D3414">
              <w:rPr>
                <w:sz w:val="20"/>
              </w:rPr>
              <w:t>/</w:t>
            </w:r>
          </w:p>
        </w:tc>
      </w:tr>
      <w:tr w:rsidR="00C731C7" w:rsidRPr="006D3414" w14:paraId="386643B5" w14:textId="77777777" w:rsidTr="00231F3B">
        <w:tc>
          <w:tcPr>
            <w:tcW w:w="1110" w:type="pct"/>
            <w:shd w:val="clear" w:color="auto" w:fill="E2EFD9" w:themeFill="accent6" w:themeFillTint="33"/>
          </w:tcPr>
          <w:p w14:paraId="04F0ED7E" w14:textId="77777777" w:rsidR="00C731C7" w:rsidRPr="006D3414" w:rsidRDefault="00C731C7" w:rsidP="00FF03C6">
            <w:pPr>
              <w:spacing w:after="0"/>
              <w:rPr>
                <w:sz w:val="20"/>
              </w:rPr>
            </w:pPr>
            <w:r w:rsidRPr="006D3414">
              <w:rPr>
                <w:sz w:val="20"/>
              </w:rPr>
              <w:t>Priglašena shema pomoči (št.)</w:t>
            </w:r>
          </w:p>
        </w:tc>
        <w:tc>
          <w:tcPr>
            <w:tcW w:w="3890" w:type="pct"/>
          </w:tcPr>
          <w:p w14:paraId="29D3AB7A" w14:textId="77777777" w:rsidR="00C731C7" w:rsidRPr="006D3414" w:rsidRDefault="00C731C7" w:rsidP="00FF03C6">
            <w:pPr>
              <w:spacing w:after="0"/>
              <w:rPr>
                <w:sz w:val="20"/>
              </w:rPr>
            </w:pPr>
            <w:r w:rsidRPr="006D3414">
              <w:rPr>
                <w:sz w:val="20"/>
              </w:rPr>
              <w:t>/</w:t>
            </w:r>
          </w:p>
        </w:tc>
      </w:tr>
      <w:tr w:rsidR="00C731C7" w:rsidRPr="006D3414" w14:paraId="6402304B" w14:textId="77777777" w:rsidTr="00231F3B">
        <w:tc>
          <w:tcPr>
            <w:tcW w:w="1110" w:type="pct"/>
            <w:shd w:val="clear" w:color="auto" w:fill="E2EFD9" w:themeFill="accent6" w:themeFillTint="33"/>
          </w:tcPr>
          <w:p w14:paraId="46404F2B" w14:textId="77777777" w:rsidR="00C731C7" w:rsidRPr="006D3414" w:rsidRDefault="00C731C7" w:rsidP="00FF03C6">
            <w:pPr>
              <w:spacing w:after="0"/>
              <w:rPr>
                <w:sz w:val="20"/>
              </w:rPr>
            </w:pPr>
            <w:r w:rsidRPr="006D3414">
              <w:rPr>
                <w:sz w:val="20"/>
              </w:rPr>
              <w:t>Najvišja intenzivnost pomoči (delež sofinanciranja)</w:t>
            </w:r>
          </w:p>
        </w:tc>
        <w:tc>
          <w:tcPr>
            <w:tcW w:w="3890" w:type="pct"/>
          </w:tcPr>
          <w:p w14:paraId="759579C7" w14:textId="4DEB73D8" w:rsidR="00AF2BA3" w:rsidRPr="006D3414" w:rsidRDefault="00AF2BA3" w:rsidP="00AF2BA3">
            <w:pPr>
              <w:spacing w:after="0" w:line="252" w:lineRule="auto"/>
              <w:rPr>
                <w:sz w:val="20"/>
              </w:rPr>
            </w:pPr>
            <w:r w:rsidRPr="006D3414">
              <w:rPr>
                <w:sz w:val="20"/>
                <w:u w:val="single"/>
              </w:rPr>
              <w:t>a) 1. faza prestrukturiranja daljinskega ogrevanja na območju Šaleške doline:</w:t>
            </w:r>
          </w:p>
          <w:p w14:paraId="54937E3C" w14:textId="77777777" w:rsidR="00C731C7" w:rsidRPr="006D3414" w:rsidRDefault="00C731C7" w:rsidP="00AF2BA3">
            <w:pPr>
              <w:pStyle w:val="Odstavekseznama"/>
              <w:numPr>
                <w:ilvl w:val="0"/>
                <w:numId w:val="68"/>
              </w:numPr>
              <w:spacing w:after="0" w:line="252" w:lineRule="auto"/>
              <w:rPr>
                <w:sz w:val="20"/>
              </w:rPr>
            </w:pPr>
            <w:r w:rsidRPr="006D3414">
              <w:rPr>
                <w:sz w:val="20"/>
              </w:rPr>
              <w:t>do 100 % priznanih upravičenih stroškov oz. v skladu z intenzivnostjo pomoči kot izhaja iz izračuna finančne vrzeli</w:t>
            </w:r>
          </w:p>
          <w:p w14:paraId="46AF6336" w14:textId="77777777" w:rsidR="00AF2BA3" w:rsidRPr="006D3414" w:rsidRDefault="00AF2BA3" w:rsidP="00AF2BA3">
            <w:pPr>
              <w:spacing w:after="0" w:line="252" w:lineRule="auto"/>
              <w:rPr>
                <w:sz w:val="20"/>
                <w:u w:val="single"/>
              </w:rPr>
            </w:pPr>
            <w:r w:rsidRPr="006D3414">
              <w:rPr>
                <w:sz w:val="20"/>
                <w:u w:val="single"/>
              </w:rPr>
              <w:t xml:space="preserve">b) 2. in 3. faza prestrukturiranja daljinskega ogrevanja na območju Šaleške doline: </w:t>
            </w:r>
          </w:p>
          <w:p w14:paraId="2C2A0B59" w14:textId="4017CD8B" w:rsidR="00AF2BA3" w:rsidRPr="006D3414" w:rsidRDefault="00AF2BA3" w:rsidP="00FF03C6">
            <w:pPr>
              <w:pStyle w:val="Odstavekseznama"/>
              <w:numPr>
                <w:ilvl w:val="0"/>
                <w:numId w:val="68"/>
              </w:numPr>
              <w:spacing w:after="0" w:line="252" w:lineRule="auto"/>
              <w:rPr>
                <w:sz w:val="20"/>
              </w:rPr>
            </w:pPr>
            <w:r w:rsidRPr="006D3414">
              <w:rPr>
                <w:sz w:val="20"/>
              </w:rPr>
              <w:t>v skladu s pravili državnih pomoči</w:t>
            </w:r>
          </w:p>
        </w:tc>
      </w:tr>
      <w:tr w:rsidR="00C731C7" w:rsidRPr="006D3414" w14:paraId="21CF3A81" w14:textId="77777777" w:rsidTr="00231F3B">
        <w:tc>
          <w:tcPr>
            <w:tcW w:w="1110" w:type="pct"/>
            <w:shd w:val="clear" w:color="auto" w:fill="E2EFD9" w:themeFill="accent6" w:themeFillTint="33"/>
          </w:tcPr>
          <w:p w14:paraId="43039AB7" w14:textId="77777777" w:rsidR="00C731C7" w:rsidRPr="006D3414" w:rsidRDefault="00C731C7" w:rsidP="00FF03C6">
            <w:pPr>
              <w:spacing w:after="0"/>
              <w:rPr>
                <w:sz w:val="20"/>
              </w:rPr>
            </w:pPr>
            <w:r w:rsidRPr="006D3414">
              <w:rPr>
                <w:sz w:val="20"/>
              </w:rPr>
              <w:t>Ocena finančnih sredstev</w:t>
            </w:r>
          </w:p>
        </w:tc>
        <w:tc>
          <w:tcPr>
            <w:tcW w:w="3890" w:type="pct"/>
          </w:tcPr>
          <w:p w14:paraId="7C5346C7" w14:textId="50447E18" w:rsidR="00C731C7" w:rsidRPr="006D3414" w:rsidRDefault="00C731C7" w:rsidP="00C731C7">
            <w:pPr>
              <w:spacing w:after="0"/>
              <w:rPr>
                <w:sz w:val="20"/>
              </w:rPr>
            </w:pPr>
            <w:r w:rsidRPr="006D3414">
              <w:rPr>
                <w:sz w:val="20"/>
              </w:rPr>
              <w:t>23,4 mio EUR (od tega 19,9 mio EUR EU del in 3,5 mio EUR RS udeležba)</w:t>
            </w:r>
          </w:p>
        </w:tc>
      </w:tr>
      <w:tr w:rsidR="00C731C7" w:rsidRPr="006D3414" w14:paraId="6CB70FBF" w14:textId="77777777" w:rsidTr="00231F3B">
        <w:tc>
          <w:tcPr>
            <w:tcW w:w="1110" w:type="pct"/>
            <w:shd w:val="clear" w:color="auto" w:fill="E2EFD9" w:themeFill="accent6" w:themeFillTint="33"/>
          </w:tcPr>
          <w:p w14:paraId="2604243B" w14:textId="77777777" w:rsidR="00C731C7" w:rsidRPr="006D3414" w:rsidRDefault="00C731C7" w:rsidP="00FF03C6">
            <w:pPr>
              <w:spacing w:after="0"/>
              <w:rPr>
                <w:sz w:val="20"/>
              </w:rPr>
            </w:pPr>
            <w:r w:rsidRPr="006D3414">
              <w:rPr>
                <w:sz w:val="20"/>
              </w:rPr>
              <w:t>Vir financiranja</w:t>
            </w:r>
          </w:p>
        </w:tc>
        <w:tc>
          <w:tcPr>
            <w:tcW w:w="3890" w:type="pct"/>
          </w:tcPr>
          <w:p w14:paraId="07EEBC36" w14:textId="77777777" w:rsidR="00C731C7" w:rsidRPr="006D3414" w:rsidRDefault="00C731C7" w:rsidP="00FF03C6">
            <w:pPr>
              <w:spacing w:after="0"/>
              <w:rPr>
                <w:sz w:val="20"/>
              </w:rPr>
            </w:pPr>
            <w:r w:rsidRPr="006D3414">
              <w:rPr>
                <w:sz w:val="20"/>
              </w:rPr>
              <w:t>Sklad za pravični prehod</w:t>
            </w:r>
          </w:p>
        </w:tc>
      </w:tr>
      <w:tr w:rsidR="00AC0904" w:rsidRPr="006D3414" w14:paraId="5C38BC3A" w14:textId="77777777" w:rsidTr="00231F3B">
        <w:tc>
          <w:tcPr>
            <w:tcW w:w="1110" w:type="pct"/>
            <w:shd w:val="clear" w:color="auto" w:fill="E2EFD9" w:themeFill="accent6" w:themeFillTint="33"/>
          </w:tcPr>
          <w:p w14:paraId="14D297CB" w14:textId="49248041" w:rsidR="00AC0904" w:rsidRPr="006D3414" w:rsidRDefault="00AC0904" w:rsidP="00FF03C6">
            <w:pPr>
              <w:spacing w:after="0"/>
              <w:rPr>
                <w:sz w:val="20"/>
              </w:rPr>
            </w:pPr>
            <w:r w:rsidRPr="006D3414">
              <w:rPr>
                <w:sz w:val="20"/>
              </w:rPr>
              <w:lastRenderedPageBreak/>
              <w:t>Predvideni projekti</w:t>
            </w:r>
          </w:p>
        </w:tc>
        <w:tc>
          <w:tcPr>
            <w:tcW w:w="3890" w:type="pct"/>
          </w:tcPr>
          <w:p w14:paraId="53E3BA35" w14:textId="4C1ED62B" w:rsidR="00AF2BA3" w:rsidRPr="006D3414" w:rsidRDefault="00E83691" w:rsidP="00AF2BA3">
            <w:pPr>
              <w:pStyle w:val="Odstavekseznama"/>
              <w:numPr>
                <w:ilvl w:val="0"/>
                <w:numId w:val="51"/>
              </w:numPr>
              <w:spacing w:after="0"/>
              <w:rPr>
                <w:sz w:val="20"/>
              </w:rPr>
            </w:pPr>
            <w:r w:rsidRPr="006D3414">
              <w:rPr>
                <w:sz w:val="20"/>
              </w:rPr>
              <w:t>Preobrazba sistema daljinskega ogrevanja Šaleške doline – 1.</w:t>
            </w:r>
            <w:r w:rsidR="00AF2BA3" w:rsidRPr="006D3414">
              <w:rPr>
                <w:sz w:val="20"/>
              </w:rPr>
              <w:t xml:space="preserve"> faza (pridobljeno mnenje MF o skladnosti spodbude s pravili državnih pomoči)</w:t>
            </w:r>
            <w:r w:rsidRPr="006D3414">
              <w:rPr>
                <w:sz w:val="20"/>
              </w:rPr>
              <w:t>,</w:t>
            </w:r>
          </w:p>
          <w:p w14:paraId="10CAE468" w14:textId="77777777" w:rsidR="00AF2BA3" w:rsidRPr="006D3414" w:rsidRDefault="00AF2BA3" w:rsidP="00AF2BA3">
            <w:pPr>
              <w:pStyle w:val="Odstavekseznama"/>
              <w:numPr>
                <w:ilvl w:val="0"/>
                <w:numId w:val="51"/>
              </w:numPr>
              <w:spacing w:after="0"/>
              <w:rPr>
                <w:sz w:val="20"/>
              </w:rPr>
            </w:pPr>
            <w:r w:rsidRPr="006D3414">
              <w:rPr>
                <w:sz w:val="20"/>
              </w:rPr>
              <w:t xml:space="preserve">Preobrazba sistema daljinskega ogrevanja Šaleške doline – </w:t>
            </w:r>
            <w:r w:rsidR="00E83691" w:rsidRPr="006D3414">
              <w:rPr>
                <w:sz w:val="20"/>
              </w:rPr>
              <w:t>2.</w:t>
            </w:r>
            <w:r w:rsidRPr="006D3414">
              <w:rPr>
                <w:sz w:val="20"/>
              </w:rPr>
              <w:t xml:space="preserve"> faza (dodeljevanje spodbud še mora biti usklajeno s pravili o državni pomoči),</w:t>
            </w:r>
          </w:p>
          <w:p w14:paraId="6E15FA85" w14:textId="47321FC6" w:rsidR="00AC0904" w:rsidRPr="006D3414" w:rsidRDefault="00AF2BA3" w:rsidP="00AF2BA3">
            <w:pPr>
              <w:pStyle w:val="Odstavekseznama"/>
              <w:numPr>
                <w:ilvl w:val="0"/>
                <w:numId w:val="51"/>
              </w:numPr>
              <w:spacing w:after="0"/>
              <w:rPr>
                <w:sz w:val="20"/>
              </w:rPr>
            </w:pPr>
            <w:r w:rsidRPr="006D3414">
              <w:rPr>
                <w:sz w:val="20"/>
              </w:rPr>
              <w:t>Preobrazba sistema daljinskega ogrevanja Šaleške doline –</w:t>
            </w:r>
            <w:r w:rsidR="00E83691" w:rsidRPr="006D3414">
              <w:rPr>
                <w:sz w:val="20"/>
              </w:rPr>
              <w:t xml:space="preserve"> 3. faza </w:t>
            </w:r>
            <w:r w:rsidRPr="006D3414">
              <w:rPr>
                <w:sz w:val="20"/>
              </w:rPr>
              <w:t>(dodeljevanje spodbud še mora biti usklajeno s pravili o državni pomoči)</w:t>
            </w:r>
          </w:p>
        </w:tc>
      </w:tr>
    </w:tbl>
    <w:p w14:paraId="6056F6FB" w14:textId="77777777" w:rsidR="00C731C7" w:rsidRDefault="00C731C7" w:rsidP="00C53ADD">
      <w:pPr>
        <w:spacing w:after="160" w:line="259" w:lineRule="auto"/>
        <w:rPr>
          <w:color w:val="C00000"/>
        </w:rPr>
      </w:pPr>
    </w:p>
    <w:p w14:paraId="336B063F" w14:textId="47CE4E2E" w:rsidR="00C67C7A" w:rsidRDefault="00C67C7A">
      <w:pPr>
        <w:spacing w:after="0"/>
        <w:jc w:val="left"/>
        <w:rPr>
          <w:b/>
          <w:bCs/>
        </w:rPr>
      </w:pPr>
    </w:p>
    <w:p w14:paraId="67902D00" w14:textId="434B1B81" w:rsidR="00845102" w:rsidRPr="00C646F1" w:rsidRDefault="00845102" w:rsidP="00C646F1">
      <w:pPr>
        <w:pStyle w:val="Odstavekseznama"/>
        <w:numPr>
          <w:ilvl w:val="0"/>
          <w:numId w:val="37"/>
        </w:numPr>
        <w:rPr>
          <w:b/>
          <w:bCs/>
        </w:rPr>
      </w:pPr>
      <w:r w:rsidRPr="00C646F1">
        <w:rPr>
          <w:b/>
          <w:bCs/>
        </w:rPr>
        <w:t>Proizvodnja električne energije iz obnovljivih virov energije na območju Savinjsko-šaleške regije in Zasavske regije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C731C7" w:rsidRPr="00C731C7" w14:paraId="0AFC5965" w14:textId="77777777" w:rsidTr="00C731C7">
        <w:trPr>
          <w:tblHeader/>
        </w:trPr>
        <w:tc>
          <w:tcPr>
            <w:tcW w:w="5000" w:type="pct"/>
            <w:gridSpan w:val="2"/>
            <w:shd w:val="clear" w:color="auto" w:fill="A8D08D" w:themeFill="accent6" w:themeFillTint="99"/>
          </w:tcPr>
          <w:p w14:paraId="31865F22" w14:textId="145F1B59" w:rsidR="00C731C7" w:rsidRPr="00C731C7" w:rsidRDefault="00C731C7" w:rsidP="00C731C7">
            <w:pPr>
              <w:spacing w:after="0"/>
              <w:rPr>
                <w:sz w:val="20"/>
              </w:rPr>
            </w:pPr>
            <w:r w:rsidRPr="00C731C7">
              <w:rPr>
                <w:b/>
                <w:bCs/>
                <w:sz w:val="20"/>
              </w:rPr>
              <w:t>Proizvodnj</w:t>
            </w:r>
            <w:r w:rsidR="00845102">
              <w:rPr>
                <w:b/>
                <w:bCs/>
                <w:sz w:val="20"/>
              </w:rPr>
              <w:t>a</w:t>
            </w:r>
            <w:r w:rsidRPr="00C731C7">
              <w:rPr>
                <w:b/>
                <w:bCs/>
                <w:sz w:val="20"/>
              </w:rPr>
              <w:t xml:space="preserve"> električne energije iz obnovljivih virov energije na območju Savinjsko-šaleške regije in Zasavske regije</w:t>
            </w:r>
          </w:p>
        </w:tc>
      </w:tr>
      <w:tr w:rsidR="00C731C7" w:rsidRPr="00C731C7" w14:paraId="64749254" w14:textId="77777777" w:rsidTr="00C731C7">
        <w:trPr>
          <w:tblHeader/>
        </w:trPr>
        <w:tc>
          <w:tcPr>
            <w:tcW w:w="1110" w:type="pct"/>
            <w:shd w:val="clear" w:color="auto" w:fill="E2EFD9" w:themeFill="accent6" w:themeFillTint="33"/>
          </w:tcPr>
          <w:p w14:paraId="0DFE3A75" w14:textId="77777777" w:rsidR="00C731C7" w:rsidRPr="00C731C7" w:rsidRDefault="00C731C7" w:rsidP="00FF03C6">
            <w:pPr>
              <w:spacing w:after="0"/>
              <w:rPr>
                <w:b/>
                <w:sz w:val="20"/>
              </w:rPr>
            </w:pPr>
            <w:r w:rsidRPr="00C731C7">
              <w:rPr>
                <w:b/>
                <w:sz w:val="20"/>
              </w:rPr>
              <w:t>Ukrep</w:t>
            </w:r>
          </w:p>
        </w:tc>
        <w:tc>
          <w:tcPr>
            <w:tcW w:w="3890" w:type="pct"/>
            <w:shd w:val="clear" w:color="auto" w:fill="E2EFD9" w:themeFill="accent6" w:themeFillTint="33"/>
          </w:tcPr>
          <w:p w14:paraId="6D1547E8" w14:textId="77777777" w:rsidR="00C731C7" w:rsidRPr="00C731C7" w:rsidRDefault="00C731C7" w:rsidP="00FF03C6">
            <w:pPr>
              <w:spacing w:after="0"/>
              <w:rPr>
                <w:b/>
                <w:bCs/>
                <w:sz w:val="20"/>
              </w:rPr>
            </w:pPr>
            <w:r w:rsidRPr="00C731C7">
              <w:rPr>
                <w:b/>
                <w:bCs/>
                <w:sz w:val="20"/>
              </w:rPr>
              <w:t>Povečanje proizvodnje električne energije iz obnovljivih virov energije</w:t>
            </w:r>
          </w:p>
        </w:tc>
      </w:tr>
      <w:tr w:rsidR="00C731C7" w:rsidRPr="00C731C7" w14:paraId="5B5B3A9E" w14:textId="77777777" w:rsidTr="00231F3B">
        <w:tc>
          <w:tcPr>
            <w:tcW w:w="1110" w:type="pct"/>
            <w:shd w:val="clear" w:color="auto" w:fill="E2EFD9" w:themeFill="accent6" w:themeFillTint="33"/>
          </w:tcPr>
          <w:p w14:paraId="671E94E1" w14:textId="77777777" w:rsidR="00C731C7" w:rsidRPr="00C731C7" w:rsidRDefault="00C731C7" w:rsidP="00FF03C6">
            <w:pPr>
              <w:spacing w:after="0"/>
              <w:rPr>
                <w:sz w:val="20"/>
              </w:rPr>
            </w:pPr>
            <w:r w:rsidRPr="00C731C7">
              <w:rPr>
                <w:sz w:val="20"/>
              </w:rPr>
              <w:t>Namen ukrepa</w:t>
            </w:r>
          </w:p>
        </w:tc>
        <w:tc>
          <w:tcPr>
            <w:tcW w:w="3890" w:type="pct"/>
          </w:tcPr>
          <w:p w14:paraId="1B4258F4" w14:textId="77777777" w:rsidR="00C731C7" w:rsidRPr="00C731C7" w:rsidRDefault="00C731C7" w:rsidP="00FF03C6">
            <w:pPr>
              <w:spacing w:after="0"/>
              <w:rPr>
                <w:sz w:val="20"/>
              </w:rPr>
            </w:pPr>
            <w:r w:rsidRPr="00C731C7">
              <w:rPr>
                <w:sz w:val="20"/>
              </w:rPr>
              <w:t>Namen ukrepa "Povečanje proizvodnje električne energije iz sončnih virov" je povečanje deleža električne energije, proizvedene s pomočjo sončne energije, kar pripomore k trajnostnemu razvoju in zmanjšanju emisij toplogrednih plinov in prehodu na obnovljive vire energije. Ukrepi se bodo izvajali na območju Savinjsko-šaleške regije in Zasavske regije. Sončna energija predstavlja okolju prijazen in trajnostni vir, ki ne povzroča emisij CO</w:t>
            </w:r>
            <w:r w:rsidRPr="00FF157E">
              <w:rPr>
                <w:sz w:val="20"/>
                <w:vertAlign w:val="subscript"/>
              </w:rPr>
              <w:t>2</w:t>
            </w:r>
            <w:r w:rsidRPr="00C731C7">
              <w:rPr>
                <w:sz w:val="20"/>
              </w:rPr>
              <w:t xml:space="preserve">. Glavni cilj ukrepa je povečati energetsko samooskrbo z izrabo sončne energije, zmanjšati odvisnost od fosilnih goriv ter prispevati k večji energetski varnosti in neodvisnosti. </w:t>
            </w:r>
          </w:p>
        </w:tc>
      </w:tr>
      <w:tr w:rsidR="00C731C7" w:rsidRPr="00C731C7" w14:paraId="02EF58F8" w14:textId="77777777" w:rsidTr="00231F3B">
        <w:tc>
          <w:tcPr>
            <w:tcW w:w="1110" w:type="pct"/>
            <w:shd w:val="clear" w:color="auto" w:fill="E2EFD9" w:themeFill="accent6" w:themeFillTint="33"/>
          </w:tcPr>
          <w:p w14:paraId="55E49F28" w14:textId="77777777" w:rsidR="00C731C7" w:rsidRPr="00C731C7" w:rsidRDefault="00C731C7" w:rsidP="00FF03C6">
            <w:pPr>
              <w:spacing w:after="0"/>
              <w:rPr>
                <w:sz w:val="20"/>
              </w:rPr>
            </w:pPr>
            <w:r w:rsidRPr="00C731C7">
              <w:rPr>
                <w:sz w:val="20"/>
              </w:rPr>
              <w:t>Cilj ukrepa</w:t>
            </w:r>
          </w:p>
        </w:tc>
        <w:tc>
          <w:tcPr>
            <w:tcW w:w="3890" w:type="pct"/>
          </w:tcPr>
          <w:p w14:paraId="3EBAA09E" w14:textId="3E8ED53B" w:rsidR="00C731C7" w:rsidRPr="00C731C7" w:rsidRDefault="00C731C7" w:rsidP="00FF03C6">
            <w:pPr>
              <w:spacing w:after="0"/>
              <w:rPr>
                <w:sz w:val="20"/>
              </w:rPr>
            </w:pPr>
            <w:r w:rsidRPr="00C731C7">
              <w:rPr>
                <w:sz w:val="20"/>
              </w:rPr>
              <w:t xml:space="preserve">Finančne spodbude za naložbe v podporo pravičnemu, zelenemu prehodu regij in območij, odvisnih od ogljika, se dodeljujejo za naložbe, ki so opredeljene v 8. členu Uredbe (EU) 2021/1056, in ki izpolnjujejo </w:t>
            </w:r>
            <w:r w:rsidRPr="00C731C7">
              <w:rPr>
                <w:b/>
                <w:sz w:val="20"/>
              </w:rPr>
              <w:t>vsaj enega od naslednjih ciljev</w:t>
            </w:r>
            <w:r w:rsidRPr="00C731C7">
              <w:rPr>
                <w:sz w:val="20"/>
              </w:rPr>
              <w:t>:</w:t>
            </w:r>
          </w:p>
          <w:p w14:paraId="18B09422" w14:textId="4192580D" w:rsidR="00C731C7" w:rsidRPr="00C53ADD" w:rsidRDefault="00C731C7" w:rsidP="00354AB7">
            <w:pPr>
              <w:pStyle w:val="Odstavekseznama"/>
              <w:numPr>
                <w:ilvl w:val="0"/>
                <w:numId w:val="20"/>
              </w:numPr>
              <w:spacing w:after="0"/>
              <w:rPr>
                <w:sz w:val="20"/>
              </w:rPr>
            </w:pPr>
            <w:r w:rsidRPr="00C53ADD">
              <w:rPr>
                <w:sz w:val="20"/>
              </w:rPr>
              <w:t>prispevajo k znatnemu zmanjšanju emisij toplogrednih plinov,</w:t>
            </w:r>
          </w:p>
          <w:p w14:paraId="492FA1CF" w14:textId="4842E337" w:rsidR="00C731C7" w:rsidRPr="00C53ADD" w:rsidRDefault="00C731C7" w:rsidP="00354AB7">
            <w:pPr>
              <w:pStyle w:val="Odstavekseznama"/>
              <w:numPr>
                <w:ilvl w:val="0"/>
                <w:numId w:val="20"/>
              </w:numPr>
              <w:spacing w:after="0"/>
              <w:rPr>
                <w:sz w:val="20"/>
              </w:rPr>
            </w:pPr>
            <w:r w:rsidRPr="00C53ADD">
              <w:rPr>
                <w:sz w:val="20"/>
              </w:rPr>
              <w:t>zagotavljajo učinkovito rabo energije,</w:t>
            </w:r>
          </w:p>
          <w:p w14:paraId="435F6AA6" w14:textId="27984214" w:rsidR="00C731C7" w:rsidRPr="00C53ADD" w:rsidRDefault="00C731C7" w:rsidP="00354AB7">
            <w:pPr>
              <w:pStyle w:val="Odstavekseznama"/>
              <w:numPr>
                <w:ilvl w:val="0"/>
                <w:numId w:val="20"/>
              </w:numPr>
              <w:spacing w:after="0"/>
              <w:rPr>
                <w:sz w:val="20"/>
              </w:rPr>
            </w:pPr>
            <w:r w:rsidRPr="00C53ADD">
              <w:rPr>
                <w:sz w:val="20"/>
              </w:rPr>
              <w:t>spodbujajo rabo obnovljivih virov energije,</w:t>
            </w:r>
          </w:p>
          <w:p w14:paraId="3E8B4416" w14:textId="45627E08" w:rsidR="00C731C7" w:rsidRPr="00C53ADD" w:rsidRDefault="00C731C7" w:rsidP="00354AB7">
            <w:pPr>
              <w:pStyle w:val="Odstavekseznama"/>
              <w:numPr>
                <w:ilvl w:val="0"/>
                <w:numId w:val="20"/>
              </w:numPr>
              <w:spacing w:after="0"/>
              <w:rPr>
                <w:sz w:val="20"/>
              </w:rPr>
            </w:pPr>
            <w:r w:rsidRPr="00C53ADD">
              <w:rPr>
                <w:sz w:val="20"/>
              </w:rPr>
              <w:t>prispevajo k razogljičenju lokalnega prometa,</w:t>
            </w:r>
          </w:p>
          <w:p w14:paraId="7FBFDB67" w14:textId="0B89E89D" w:rsidR="00C731C7" w:rsidRPr="00C53ADD" w:rsidRDefault="00C731C7" w:rsidP="00354AB7">
            <w:pPr>
              <w:pStyle w:val="Odstavekseznama"/>
              <w:numPr>
                <w:ilvl w:val="0"/>
                <w:numId w:val="20"/>
              </w:numPr>
              <w:spacing w:after="0"/>
              <w:rPr>
                <w:sz w:val="20"/>
              </w:rPr>
            </w:pPr>
            <w:r w:rsidRPr="00C53ADD">
              <w:rPr>
                <w:sz w:val="20"/>
              </w:rPr>
              <w:t>zmanjšujejo rabo fosilnih goriv,</w:t>
            </w:r>
          </w:p>
          <w:p w14:paraId="351BB5DA" w14:textId="77777777" w:rsidR="00C53ADD" w:rsidRPr="00C53ADD" w:rsidRDefault="00C731C7" w:rsidP="00354AB7">
            <w:pPr>
              <w:pStyle w:val="Odstavekseznama"/>
              <w:numPr>
                <w:ilvl w:val="0"/>
                <w:numId w:val="20"/>
              </w:numPr>
              <w:spacing w:after="0"/>
              <w:rPr>
                <w:sz w:val="20"/>
              </w:rPr>
            </w:pPr>
            <w:r w:rsidRPr="00C53ADD">
              <w:rPr>
                <w:sz w:val="20"/>
              </w:rPr>
              <w:t>prispevajo k celovitemu energetskemu prestrukturiranju regij in območij,</w:t>
            </w:r>
          </w:p>
          <w:p w14:paraId="01FA85E5" w14:textId="54329F72" w:rsidR="00C731C7" w:rsidRPr="00C53ADD" w:rsidRDefault="00C731C7" w:rsidP="00354AB7">
            <w:pPr>
              <w:pStyle w:val="Odstavekseznama"/>
              <w:numPr>
                <w:ilvl w:val="0"/>
                <w:numId w:val="20"/>
              </w:numPr>
              <w:spacing w:after="0"/>
              <w:rPr>
                <w:sz w:val="20"/>
              </w:rPr>
            </w:pPr>
            <w:r w:rsidRPr="00C53ADD">
              <w:rPr>
                <w:sz w:val="20"/>
              </w:rPr>
              <w:t xml:space="preserve">prispevajo k sanaciji in revitalizaciji prostorsko in </w:t>
            </w:r>
            <w:proofErr w:type="spellStart"/>
            <w:r w:rsidRPr="00C53ADD">
              <w:rPr>
                <w:sz w:val="20"/>
              </w:rPr>
              <w:t>okoljsko</w:t>
            </w:r>
            <w:proofErr w:type="spellEnd"/>
            <w:r w:rsidRPr="00C53ADD">
              <w:rPr>
                <w:sz w:val="20"/>
              </w:rPr>
              <w:t xml:space="preserve"> degradiranih območij, ki so povezana s premogovništvom in rabo premoga.</w:t>
            </w:r>
          </w:p>
        </w:tc>
      </w:tr>
      <w:tr w:rsidR="00C731C7" w:rsidRPr="00C731C7" w14:paraId="14489328" w14:textId="77777777" w:rsidTr="00231F3B">
        <w:tc>
          <w:tcPr>
            <w:tcW w:w="1110" w:type="pct"/>
            <w:shd w:val="clear" w:color="auto" w:fill="E2EFD9" w:themeFill="accent6" w:themeFillTint="33"/>
          </w:tcPr>
          <w:p w14:paraId="3334CD1B" w14:textId="77777777" w:rsidR="00C731C7" w:rsidRPr="00C731C7" w:rsidRDefault="00C731C7" w:rsidP="00FF03C6">
            <w:pPr>
              <w:spacing w:after="0"/>
              <w:rPr>
                <w:sz w:val="20"/>
              </w:rPr>
            </w:pPr>
            <w:r w:rsidRPr="00C731C7">
              <w:rPr>
                <w:sz w:val="20"/>
              </w:rPr>
              <w:t>Pravna podlaga ukrepa</w:t>
            </w:r>
          </w:p>
        </w:tc>
        <w:tc>
          <w:tcPr>
            <w:tcW w:w="3890" w:type="pct"/>
          </w:tcPr>
          <w:p w14:paraId="7D107441" w14:textId="77777777" w:rsidR="0036783E" w:rsidRPr="0036783E" w:rsidRDefault="0036783E" w:rsidP="0036783E">
            <w:pPr>
              <w:pStyle w:val="Odstavekseznama"/>
              <w:numPr>
                <w:ilvl w:val="0"/>
                <w:numId w:val="75"/>
              </w:numPr>
              <w:spacing w:after="0"/>
              <w:ind w:left="324"/>
              <w:rPr>
                <w:sz w:val="20"/>
              </w:rPr>
            </w:pPr>
            <w:r w:rsidRPr="0036783E">
              <w:rPr>
                <w:sz w:val="20"/>
              </w:rPr>
              <w:t>Uredba (EU) 2021/1056 Evropskega parlamenta in Sveta z dne 24. junija 2021 o vzpostavitvi Sklada za pravični prehod</w:t>
            </w:r>
          </w:p>
          <w:p w14:paraId="71EAEDBC" w14:textId="77777777" w:rsidR="0036783E" w:rsidRDefault="0036783E" w:rsidP="00FF03C6">
            <w:pPr>
              <w:pStyle w:val="Odstavekseznama"/>
              <w:numPr>
                <w:ilvl w:val="0"/>
                <w:numId w:val="75"/>
              </w:numPr>
              <w:spacing w:after="0"/>
              <w:ind w:left="324"/>
              <w:rPr>
                <w:sz w:val="20"/>
              </w:rPr>
            </w:pPr>
            <w:r w:rsidRPr="0036783E">
              <w:rPr>
                <w:sz w:val="20"/>
              </w:rPr>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p>
          <w:p w14:paraId="0BAD5954" w14:textId="5F4840CD" w:rsidR="00C731C7" w:rsidRPr="0036783E" w:rsidRDefault="00C731C7" w:rsidP="00FF03C6">
            <w:pPr>
              <w:pStyle w:val="Odstavekseznama"/>
              <w:numPr>
                <w:ilvl w:val="0"/>
                <w:numId w:val="75"/>
              </w:numPr>
              <w:spacing w:after="0"/>
              <w:ind w:left="324"/>
              <w:rPr>
                <w:sz w:val="20"/>
              </w:rPr>
            </w:pPr>
            <w:r w:rsidRPr="0036783E">
              <w:rPr>
                <w:sz w:val="20"/>
              </w:rPr>
              <w:t>Uredba o izvajanju uredb (EU) in (</w:t>
            </w:r>
            <w:proofErr w:type="spellStart"/>
            <w:r w:rsidRPr="0036783E">
              <w:rPr>
                <w:sz w:val="20"/>
              </w:rPr>
              <w:t>Euratom</w:t>
            </w:r>
            <w:proofErr w:type="spellEnd"/>
            <w:r w:rsidRPr="0036783E">
              <w:rPr>
                <w:sz w:val="20"/>
              </w:rPr>
              <w:t xml:space="preserve">) na področju izvajanja evropske kohezijske politike v obdobju 2021–2027 za cilj naložbe za rast in delovna mesta (Uradni list RS, št. 21/23 in 13/25), vključno z vsemi spremembami in dopolnitvami </w:t>
            </w:r>
          </w:p>
        </w:tc>
      </w:tr>
      <w:tr w:rsidR="00C731C7" w:rsidRPr="00C731C7" w14:paraId="620F4686" w14:textId="77777777" w:rsidTr="00231F3B">
        <w:tc>
          <w:tcPr>
            <w:tcW w:w="1110" w:type="pct"/>
            <w:shd w:val="clear" w:color="auto" w:fill="E2EFD9" w:themeFill="accent6" w:themeFillTint="33"/>
          </w:tcPr>
          <w:p w14:paraId="3F421C61" w14:textId="77777777" w:rsidR="00C731C7" w:rsidRPr="00C731C7" w:rsidRDefault="00C731C7" w:rsidP="00FF03C6">
            <w:pPr>
              <w:spacing w:after="0"/>
              <w:rPr>
                <w:sz w:val="20"/>
              </w:rPr>
            </w:pPr>
            <w:r w:rsidRPr="00C731C7">
              <w:rPr>
                <w:sz w:val="20"/>
              </w:rPr>
              <w:t>Programska podlaga ukrepa</w:t>
            </w:r>
          </w:p>
        </w:tc>
        <w:tc>
          <w:tcPr>
            <w:tcW w:w="3890" w:type="pct"/>
          </w:tcPr>
          <w:p w14:paraId="472DCE38" w14:textId="77777777" w:rsidR="007F2655" w:rsidRDefault="00C731C7" w:rsidP="00551D17">
            <w:pPr>
              <w:spacing w:after="0"/>
              <w:rPr>
                <w:sz w:val="20"/>
              </w:rPr>
            </w:pPr>
            <w:r w:rsidRPr="00C731C7">
              <w:rPr>
                <w:sz w:val="20"/>
              </w:rPr>
              <w:t>Program evropske kohezijske politike v obdobju 2021-2027 v Sloveniji,</w:t>
            </w:r>
          </w:p>
          <w:p w14:paraId="2B47D1D9" w14:textId="77777777" w:rsidR="00C731C7" w:rsidRDefault="00C731C7" w:rsidP="00551D17">
            <w:pPr>
              <w:spacing w:after="0"/>
              <w:rPr>
                <w:sz w:val="20"/>
              </w:rPr>
            </w:pPr>
            <w:r w:rsidRPr="00C731C7">
              <w:rPr>
                <w:sz w:val="20"/>
              </w:rPr>
              <w:t>ONPP SAŠA in ONPP Zasavje</w:t>
            </w:r>
            <w:r w:rsidR="007F2655">
              <w:rPr>
                <w:sz w:val="20"/>
              </w:rPr>
              <w:t>,</w:t>
            </w:r>
          </w:p>
          <w:p w14:paraId="66478D94" w14:textId="4F05F4EF" w:rsidR="007F2655" w:rsidRPr="00551D17" w:rsidRDefault="007F2655" w:rsidP="00551D17">
            <w:pPr>
              <w:spacing w:after="0"/>
              <w:rPr>
                <w:sz w:val="20"/>
              </w:rPr>
            </w:pPr>
            <w:r w:rsidRPr="00C50D49">
              <w:rPr>
                <w:sz w:val="20"/>
              </w:rPr>
              <w:t>Program finančnih spodbud</w:t>
            </w:r>
            <w:r>
              <w:rPr>
                <w:sz w:val="20"/>
              </w:rPr>
              <w:t xml:space="preserve"> </w:t>
            </w:r>
            <w:r w:rsidRPr="00C50D49">
              <w:rPr>
                <w:sz w:val="20"/>
              </w:rPr>
              <w:t>za naložbe v podporo regijam in območjem, odvisnim od ogljika, ter modernizacijo v smeri pravičnega, zelenega prehoda</w:t>
            </w:r>
            <w:r>
              <w:rPr>
                <w:sz w:val="20"/>
              </w:rPr>
              <w:t xml:space="preserve"> </w:t>
            </w:r>
            <w:r w:rsidRPr="00C50D49">
              <w:rPr>
                <w:sz w:val="20"/>
              </w:rPr>
              <w:t>v obdobju 2024–2030</w:t>
            </w:r>
          </w:p>
        </w:tc>
      </w:tr>
      <w:tr w:rsidR="00C731C7" w:rsidRPr="00486377" w14:paraId="334056A6" w14:textId="77777777" w:rsidTr="00231F3B">
        <w:tc>
          <w:tcPr>
            <w:tcW w:w="1110" w:type="pct"/>
            <w:shd w:val="clear" w:color="auto" w:fill="E2EFD9" w:themeFill="accent6" w:themeFillTint="33"/>
          </w:tcPr>
          <w:p w14:paraId="7F1161C3" w14:textId="77777777" w:rsidR="00C731C7" w:rsidRPr="00486377" w:rsidRDefault="00C731C7" w:rsidP="00FF03C6">
            <w:pPr>
              <w:spacing w:after="0"/>
              <w:rPr>
                <w:sz w:val="20"/>
              </w:rPr>
            </w:pPr>
            <w:r w:rsidRPr="00486377">
              <w:rPr>
                <w:sz w:val="20"/>
              </w:rPr>
              <w:lastRenderedPageBreak/>
              <w:t>Umestitev v okviru programske podlage ukrepa</w:t>
            </w:r>
          </w:p>
        </w:tc>
        <w:tc>
          <w:tcPr>
            <w:tcW w:w="3890" w:type="pct"/>
          </w:tcPr>
          <w:p w14:paraId="58E062EF" w14:textId="77777777" w:rsidR="00C731C7" w:rsidRPr="00486377" w:rsidRDefault="00C731C7" w:rsidP="00FF03C6">
            <w:pPr>
              <w:spacing w:after="0"/>
              <w:rPr>
                <w:sz w:val="20"/>
                <w:highlight w:val="yellow"/>
              </w:rPr>
            </w:pPr>
            <w:r w:rsidRPr="00486377">
              <w:rPr>
                <w:sz w:val="20"/>
              </w:rPr>
              <w:t>Prednostna naloga 10 (Prestrukturiranje premogovnih regij), specifični cilj JSO8.1 (Sklad za pravični prehod)</w:t>
            </w:r>
          </w:p>
        </w:tc>
      </w:tr>
      <w:tr w:rsidR="00C731C7" w:rsidRPr="00486377" w14:paraId="33BC9396" w14:textId="77777777" w:rsidTr="00231F3B">
        <w:tc>
          <w:tcPr>
            <w:tcW w:w="1110" w:type="pct"/>
            <w:shd w:val="clear" w:color="auto" w:fill="E2EFD9" w:themeFill="accent6" w:themeFillTint="33"/>
          </w:tcPr>
          <w:p w14:paraId="4648E064" w14:textId="77777777" w:rsidR="00C731C7" w:rsidRPr="00486377" w:rsidRDefault="00C731C7" w:rsidP="00FF03C6">
            <w:pPr>
              <w:spacing w:after="0"/>
              <w:rPr>
                <w:sz w:val="20"/>
              </w:rPr>
            </w:pPr>
            <w:r w:rsidRPr="00486377">
              <w:rPr>
                <w:sz w:val="20"/>
              </w:rPr>
              <w:t>Nosilec ukrepa</w:t>
            </w:r>
          </w:p>
        </w:tc>
        <w:tc>
          <w:tcPr>
            <w:tcW w:w="3890" w:type="pct"/>
          </w:tcPr>
          <w:p w14:paraId="74D53E1B" w14:textId="77777777" w:rsidR="00C731C7" w:rsidRPr="00486377" w:rsidRDefault="00C731C7" w:rsidP="00FF03C6">
            <w:pPr>
              <w:spacing w:after="0"/>
              <w:rPr>
                <w:sz w:val="20"/>
              </w:rPr>
            </w:pPr>
            <w:r w:rsidRPr="00486377">
              <w:rPr>
                <w:sz w:val="20"/>
              </w:rPr>
              <w:t>MOPE</w:t>
            </w:r>
          </w:p>
        </w:tc>
      </w:tr>
      <w:tr w:rsidR="00C731C7" w:rsidRPr="00486377" w14:paraId="6CAA01EA" w14:textId="77777777" w:rsidTr="00231F3B">
        <w:tc>
          <w:tcPr>
            <w:tcW w:w="1110" w:type="pct"/>
            <w:shd w:val="clear" w:color="auto" w:fill="E2EFD9" w:themeFill="accent6" w:themeFillTint="33"/>
          </w:tcPr>
          <w:p w14:paraId="6476AC0B" w14:textId="77777777" w:rsidR="00C731C7" w:rsidRPr="00486377" w:rsidRDefault="00C731C7" w:rsidP="00FF03C6">
            <w:pPr>
              <w:spacing w:after="0"/>
              <w:rPr>
                <w:sz w:val="20"/>
              </w:rPr>
            </w:pPr>
            <w:r w:rsidRPr="00486377">
              <w:rPr>
                <w:sz w:val="20"/>
              </w:rPr>
              <w:t>Izvajalec ukrepa</w:t>
            </w:r>
          </w:p>
        </w:tc>
        <w:tc>
          <w:tcPr>
            <w:tcW w:w="3890" w:type="pct"/>
          </w:tcPr>
          <w:p w14:paraId="37B317EF" w14:textId="77777777" w:rsidR="00C731C7" w:rsidRPr="00486377" w:rsidRDefault="00C731C7" w:rsidP="00FF03C6">
            <w:pPr>
              <w:spacing w:after="0"/>
              <w:rPr>
                <w:sz w:val="20"/>
              </w:rPr>
            </w:pPr>
            <w:r w:rsidRPr="00486377">
              <w:rPr>
                <w:sz w:val="20"/>
              </w:rPr>
              <w:t>MOPE</w:t>
            </w:r>
          </w:p>
        </w:tc>
      </w:tr>
      <w:tr w:rsidR="00C731C7" w:rsidRPr="00486377" w14:paraId="48227DC8" w14:textId="77777777" w:rsidTr="00231F3B">
        <w:tc>
          <w:tcPr>
            <w:tcW w:w="1110" w:type="pct"/>
            <w:shd w:val="clear" w:color="auto" w:fill="E2EFD9" w:themeFill="accent6" w:themeFillTint="33"/>
          </w:tcPr>
          <w:p w14:paraId="511862E5" w14:textId="77777777" w:rsidR="00C731C7" w:rsidRPr="00486377" w:rsidRDefault="00C731C7" w:rsidP="00FF03C6">
            <w:pPr>
              <w:spacing w:after="0"/>
              <w:rPr>
                <w:sz w:val="20"/>
              </w:rPr>
            </w:pPr>
            <w:r w:rsidRPr="00486377">
              <w:rPr>
                <w:sz w:val="20"/>
              </w:rPr>
              <w:t>Trajanje</w:t>
            </w:r>
          </w:p>
        </w:tc>
        <w:tc>
          <w:tcPr>
            <w:tcW w:w="3890" w:type="pct"/>
          </w:tcPr>
          <w:p w14:paraId="2F96D2D2" w14:textId="46AB7D28" w:rsidR="00C731C7" w:rsidRPr="00486377" w:rsidRDefault="00C731C7" w:rsidP="00FF03C6">
            <w:pPr>
              <w:spacing w:after="0"/>
              <w:rPr>
                <w:sz w:val="20"/>
              </w:rPr>
            </w:pPr>
            <w:r w:rsidRPr="00486377">
              <w:rPr>
                <w:sz w:val="20"/>
              </w:rPr>
              <w:t>2025-20</w:t>
            </w:r>
            <w:r w:rsidR="00C1081F" w:rsidRPr="00486377">
              <w:rPr>
                <w:sz w:val="20"/>
              </w:rPr>
              <w:t>30</w:t>
            </w:r>
          </w:p>
        </w:tc>
      </w:tr>
      <w:tr w:rsidR="00C731C7" w:rsidRPr="00486377" w14:paraId="4C4C2E20" w14:textId="77777777" w:rsidTr="00231F3B">
        <w:tc>
          <w:tcPr>
            <w:tcW w:w="1110" w:type="pct"/>
            <w:shd w:val="clear" w:color="auto" w:fill="E2EFD9" w:themeFill="accent6" w:themeFillTint="33"/>
          </w:tcPr>
          <w:p w14:paraId="6E404409" w14:textId="77777777" w:rsidR="00C731C7" w:rsidRPr="00486377" w:rsidRDefault="00C731C7" w:rsidP="00FF03C6">
            <w:pPr>
              <w:spacing w:after="0"/>
              <w:rPr>
                <w:sz w:val="20"/>
              </w:rPr>
            </w:pPr>
            <w:r w:rsidRPr="00486377">
              <w:rPr>
                <w:sz w:val="20"/>
              </w:rPr>
              <w:t>Oblika spodbude</w:t>
            </w:r>
          </w:p>
        </w:tc>
        <w:tc>
          <w:tcPr>
            <w:tcW w:w="3890" w:type="pct"/>
          </w:tcPr>
          <w:p w14:paraId="327EFA11" w14:textId="77777777" w:rsidR="00C731C7" w:rsidRPr="00486377" w:rsidRDefault="00C731C7" w:rsidP="00FF03C6">
            <w:pPr>
              <w:spacing w:after="0"/>
              <w:rPr>
                <w:sz w:val="20"/>
              </w:rPr>
            </w:pPr>
            <w:r w:rsidRPr="00486377">
              <w:rPr>
                <w:sz w:val="20"/>
              </w:rPr>
              <w:t>Naložbeni transfer</w:t>
            </w:r>
          </w:p>
        </w:tc>
      </w:tr>
      <w:tr w:rsidR="00C731C7" w:rsidRPr="00486377" w14:paraId="076018EB" w14:textId="77777777" w:rsidTr="00231F3B">
        <w:tc>
          <w:tcPr>
            <w:tcW w:w="1110" w:type="pct"/>
            <w:shd w:val="clear" w:color="auto" w:fill="E2EFD9" w:themeFill="accent6" w:themeFillTint="33"/>
          </w:tcPr>
          <w:p w14:paraId="21925433" w14:textId="0F180228" w:rsidR="00C731C7" w:rsidRPr="00486377" w:rsidRDefault="00C731C7" w:rsidP="00FF03C6">
            <w:pPr>
              <w:spacing w:after="0"/>
              <w:rPr>
                <w:sz w:val="20"/>
              </w:rPr>
            </w:pPr>
            <w:r w:rsidRPr="00486377">
              <w:rPr>
                <w:sz w:val="20"/>
              </w:rPr>
              <w:t>Način/Postopek dodel</w:t>
            </w:r>
            <w:r w:rsidR="00EF673F" w:rsidRPr="00486377">
              <w:rPr>
                <w:sz w:val="20"/>
              </w:rPr>
              <w:t>jevanja</w:t>
            </w:r>
            <w:r w:rsidRPr="00486377">
              <w:rPr>
                <w:sz w:val="20"/>
              </w:rPr>
              <w:t xml:space="preserve"> spodbude</w:t>
            </w:r>
          </w:p>
        </w:tc>
        <w:tc>
          <w:tcPr>
            <w:tcW w:w="3890" w:type="pct"/>
          </w:tcPr>
          <w:p w14:paraId="05B4E273" w14:textId="77777777" w:rsidR="00C731C7" w:rsidRPr="00486377" w:rsidRDefault="00C731C7" w:rsidP="00FF03C6">
            <w:pPr>
              <w:spacing w:after="0"/>
              <w:rPr>
                <w:sz w:val="20"/>
              </w:rPr>
            </w:pPr>
            <w:r w:rsidRPr="00486377">
              <w:rPr>
                <w:sz w:val="20"/>
              </w:rPr>
              <w:t>Neposredna potrditev projekta</w:t>
            </w:r>
          </w:p>
        </w:tc>
      </w:tr>
      <w:tr w:rsidR="00C731C7" w:rsidRPr="00486377" w14:paraId="14FE8C7E" w14:textId="77777777" w:rsidTr="00231F3B">
        <w:tc>
          <w:tcPr>
            <w:tcW w:w="1110" w:type="pct"/>
            <w:shd w:val="clear" w:color="auto" w:fill="E2EFD9" w:themeFill="accent6" w:themeFillTint="33"/>
          </w:tcPr>
          <w:p w14:paraId="0CA89942" w14:textId="7590A9AB" w:rsidR="00C731C7" w:rsidRPr="00486377" w:rsidRDefault="00C731C7" w:rsidP="00FF03C6">
            <w:pPr>
              <w:spacing w:after="0"/>
              <w:rPr>
                <w:sz w:val="20"/>
              </w:rPr>
            </w:pPr>
            <w:r w:rsidRPr="00486377">
              <w:rPr>
                <w:sz w:val="20"/>
              </w:rPr>
              <w:t>Splošni pogoji</w:t>
            </w:r>
            <w:r w:rsidR="001C4704" w:rsidRPr="00486377">
              <w:rPr>
                <w:sz w:val="20"/>
              </w:rPr>
              <w:t xml:space="preserve"> za</w:t>
            </w:r>
            <w:r w:rsidRPr="00486377">
              <w:rPr>
                <w:sz w:val="20"/>
              </w:rPr>
              <w:t xml:space="preserve"> ugotavljanje upravičenosti</w:t>
            </w:r>
          </w:p>
        </w:tc>
        <w:tc>
          <w:tcPr>
            <w:tcW w:w="3890" w:type="pct"/>
          </w:tcPr>
          <w:p w14:paraId="3B0C410F" w14:textId="77777777" w:rsidR="00C731C7" w:rsidRPr="00486377" w:rsidRDefault="00C731C7" w:rsidP="00FF03C6">
            <w:pPr>
              <w:spacing w:after="0"/>
              <w:rPr>
                <w:sz w:val="20"/>
              </w:rPr>
            </w:pPr>
            <w:r w:rsidRPr="00486377">
              <w:rPr>
                <w:sz w:val="20"/>
              </w:rPr>
              <w:t>Spodbuda se dodeli pod pogoji, da naložba:</w:t>
            </w:r>
          </w:p>
          <w:p w14:paraId="6028AC3F" w14:textId="70AAC675" w:rsidR="00C731C7" w:rsidRPr="00486377" w:rsidRDefault="00C731C7" w:rsidP="00354AB7">
            <w:pPr>
              <w:pStyle w:val="Odstavekseznama"/>
              <w:numPr>
                <w:ilvl w:val="0"/>
                <w:numId w:val="21"/>
              </w:numPr>
              <w:spacing w:after="0"/>
              <w:rPr>
                <w:sz w:val="20"/>
              </w:rPr>
            </w:pPr>
            <w:r w:rsidRPr="00486377">
              <w:rPr>
                <w:sz w:val="20"/>
              </w:rPr>
              <w:t xml:space="preserve">prispeva k cilju iz 2. člena Uredbe </w:t>
            </w:r>
            <w:r w:rsidR="00C53ADD" w:rsidRPr="00486377">
              <w:rPr>
                <w:sz w:val="20"/>
              </w:rPr>
              <w:t>(EU) 2021/1056</w:t>
            </w:r>
            <w:r w:rsidRPr="00486377">
              <w:rPr>
                <w:sz w:val="20"/>
              </w:rPr>
              <w:t>;</w:t>
            </w:r>
          </w:p>
          <w:p w14:paraId="1364D7E3" w14:textId="76214825" w:rsidR="00C731C7" w:rsidRPr="00486377" w:rsidRDefault="00C731C7" w:rsidP="00354AB7">
            <w:pPr>
              <w:pStyle w:val="Odstavekseznama"/>
              <w:numPr>
                <w:ilvl w:val="0"/>
                <w:numId w:val="21"/>
              </w:numPr>
              <w:spacing w:after="0"/>
              <w:rPr>
                <w:sz w:val="20"/>
              </w:rPr>
            </w:pPr>
            <w:r w:rsidRPr="00486377">
              <w:rPr>
                <w:sz w:val="20"/>
              </w:rPr>
              <w:t xml:space="preserve">izhaja iz </w:t>
            </w:r>
            <w:r w:rsidR="004B42E5" w:rsidRPr="00486377">
              <w:rPr>
                <w:sz w:val="20"/>
              </w:rPr>
              <w:t>ONPP</w:t>
            </w:r>
            <w:r w:rsidRPr="00486377">
              <w:rPr>
                <w:sz w:val="20"/>
              </w:rPr>
              <w:t>, potrjenega v okviru programa za izvajanje evropske kohezijske politike;</w:t>
            </w:r>
          </w:p>
          <w:p w14:paraId="1EBAE1A1" w14:textId="23857319" w:rsidR="00C731C7" w:rsidRPr="00486377" w:rsidRDefault="00C731C7" w:rsidP="00354AB7">
            <w:pPr>
              <w:pStyle w:val="Odstavekseznama"/>
              <w:numPr>
                <w:ilvl w:val="0"/>
                <w:numId w:val="21"/>
              </w:numPr>
              <w:spacing w:after="0"/>
              <w:rPr>
                <w:sz w:val="20"/>
              </w:rPr>
            </w:pPr>
            <w:r w:rsidRPr="00486377">
              <w:rPr>
                <w:sz w:val="20"/>
              </w:rPr>
              <w:t>zagotavlja skladnost s cilji NEPN;</w:t>
            </w:r>
          </w:p>
          <w:p w14:paraId="026E9FE1" w14:textId="261F66F4" w:rsidR="00C731C7" w:rsidRPr="00486377" w:rsidRDefault="00C731C7" w:rsidP="00354AB7">
            <w:pPr>
              <w:pStyle w:val="Odstavekseznama"/>
              <w:numPr>
                <w:ilvl w:val="0"/>
                <w:numId w:val="21"/>
              </w:numPr>
              <w:spacing w:after="0"/>
              <w:rPr>
                <w:sz w:val="20"/>
              </w:rPr>
            </w:pPr>
            <w:r w:rsidRPr="00486377">
              <w:rPr>
                <w:sz w:val="20"/>
              </w:rPr>
              <w:t>prispeva k prehodu v podnebno nevtralno gospodarstvo;</w:t>
            </w:r>
          </w:p>
          <w:p w14:paraId="68F82BAA" w14:textId="43C01308" w:rsidR="00C731C7" w:rsidRPr="00486377" w:rsidRDefault="00C731C7" w:rsidP="00354AB7">
            <w:pPr>
              <w:pStyle w:val="Odstavekseznama"/>
              <w:numPr>
                <w:ilvl w:val="0"/>
                <w:numId w:val="21"/>
              </w:numPr>
              <w:spacing w:after="0"/>
              <w:rPr>
                <w:sz w:val="20"/>
              </w:rPr>
            </w:pPr>
            <w:r w:rsidRPr="00486377">
              <w:rPr>
                <w:sz w:val="20"/>
              </w:rPr>
              <w:t>upošteva načelo, da se ne škoduje bistveno v skladu s 17. členom Uredbe (EU) 2020/852;</w:t>
            </w:r>
          </w:p>
          <w:p w14:paraId="13B00A0E" w14:textId="6567FE15" w:rsidR="00C731C7" w:rsidRPr="00486377" w:rsidRDefault="00C731C7" w:rsidP="00354AB7">
            <w:pPr>
              <w:pStyle w:val="Odstavekseznama"/>
              <w:numPr>
                <w:ilvl w:val="0"/>
                <w:numId w:val="21"/>
              </w:numPr>
              <w:spacing w:after="0"/>
              <w:rPr>
                <w:sz w:val="20"/>
              </w:rPr>
            </w:pPr>
            <w:r w:rsidRPr="00486377">
              <w:rPr>
                <w:sz w:val="20"/>
              </w:rPr>
              <w:t>upošteva druga horizontalna načela za izbor projektov, kot izhajajo iz podlag na področju izvajanja evropske kohezijske politike;</w:t>
            </w:r>
          </w:p>
          <w:p w14:paraId="637E77C7" w14:textId="49DC9F3A" w:rsidR="00C731C7" w:rsidRPr="00486377" w:rsidRDefault="00C731C7" w:rsidP="00354AB7">
            <w:pPr>
              <w:pStyle w:val="Odstavekseznama"/>
              <w:numPr>
                <w:ilvl w:val="0"/>
                <w:numId w:val="21"/>
              </w:numPr>
              <w:spacing w:after="0"/>
              <w:rPr>
                <w:sz w:val="20"/>
              </w:rPr>
            </w:pPr>
            <w:r w:rsidRPr="00486377">
              <w:rPr>
                <w:sz w:val="20"/>
              </w:rPr>
              <w:t>zagotavlja skladnost s predpisi, ki urejajo dodeljevanje državne pomoči in</w:t>
            </w:r>
          </w:p>
          <w:p w14:paraId="05C5EC15" w14:textId="7CFC5EF3" w:rsidR="00C731C7" w:rsidRPr="00486377" w:rsidRDefault="00C731C7" w:rsidP="00354AB7">
            <w:pPr>
              <w:pStyle w:val="Odstavekseznama"/>
              <w:numPr>
                <w:ilvl w:val="0"/>
                <w:numId w:val="21"/>
              </w:numPr>
              <w:spacing w:after="0"/>
              <w:rPr>
                <w:sz w:val="20"/>
              </w:rPr>
            </w:pPr>
            <w:r w:rsidRPr="00486377">
              <w:rPr>
                <w:sz w:val="20"/>
              </w:rPr>
              <w:t>zagotavlja skladnost s predpisi, ki urejajo javne finance.</w:t>
            </w:r>
          </w:p>
        </w:tc>
      </w:tr>
      <w:tr w:rsidR="00C731C7" w:rsidRPr="00486377" w14:paraId="519C35CF" w14:textId="77777777" w:rsidTr="00231F3B">
        <w:tc>
          <w:tcPr>
            <w:tcW w:w="1110" w:type="pct"/>
            <w:shd w:val="clear" w:color="auto" w:fill="E2EFD9" w:themeFill="accent6" w:themeFillTint="33"/>
          </w:tcPr>
          <w:p w14:paraId="04606D5B" w14:textId="77777777" w:rsidR="00C731C7" w:rsidRPr="00486377" w:rsidRDefault="00C731C7" w:rsidP="00FF03C6">
            <w:pPr>
              <w:spacing w:after="0"/>
              <w:rPr>
                <w:sz w:val="20"/>
              </w:rPr>
            </w:pPr>
            <w:r w:rsidRPr="00486377">
              <w:rPr>
                <w:sz w:val="20"/>
              </w:rPr>
              <w:t>Dodatni pogoji za ugotavljanje upravičenosti</w:t>
            </w:r>
          </w:p>
        </w:tc>
        <w:tc>
          <w:tcPr>
            <w:tcW w:w="3890" w:type="pct"/>
          </w:tcPr>
          <w:p w14:paraId="024FFCA7" w14:textId="3BED36F5" w:rsidR="00C731C7" w:rsidRPr="00486377" w:rsidRDefault="00C731C7" w:rsidP="00FF03C6">
            <w:pPr>
              <w:spacing w:after="0"/>
              <w:rPr>
                <w:sz w:val="20"/>
              </w:rPr>
            </w:pPr>
            <w:r w:rsidRPr="00486377">
              <w:rPr>
                <w:sz w:val="20"/>
              </w:rPr>
              <w:t xml:space="preserve">Glede na relevantnost se zagotovi zastopanost pogojev za ugotavljanje upravičenosti </w:t>
            </w:r>
            <w:r w:rsidR="00C53ADD" w:rsidRPr="00486377">
              <w:rPr>
                <w:sz w:val="20"/>
              </w:rPr>
              <w:t xml:space="preserve">iz </w:t>
            </w:r>
            <w:r w:rsidR="00D57AA9" w:rsidRPr="00486377">
              <w:rPr>
                <w:sz w:val="20"/>
              </w:rPr>
              <w:t>Meril za izbor operacij v okviru Programa evropske kohezijske politike v obdobju 2021-2027 v Sloveniji</w:t>
            </w:r>
            <w:r w:rsidR="00C53ADD" w:rsidRPr="00486377">
              <w:rPr>
                <w:sz w:val="20"/>
              </w:rPr>
              <w:t xml:space="preserve">, vključno </w:t>
            </w:r>
            <w:r w:rsidRPr="00486377">
              <w:rPr>
                <w:sz w:val="20"/>
              </w:rPr>
              <w:t>z vsemi spremembami in dopolnitvami, ki se nanašajo na doseganje cilja pravični energetski prehod ONPP SAŠA in cilja razogljičenje regije ONPP Zasavje.</w:t>
            </w:r>
          </w:p>
        </w:tc>
      </w:tr>
      <w:tr w:rsidR="00C731C7" w:rsidRPr="00486377" w14:paraId="45FCAE91" w14:textId="77777777" w:rsidTr="00231F3B">
        <w:tc>
          <w:tcPr>
            <w:tcW w:w="1110" w:type="pct"/>
            <w:shd w:val="clear" w:color="auto" w:fill="E2EFD9" w:themeFill="accent6" w:themeFillTint="33"/>
          </w:tcPr>
          <w:p w14:paraId="70C9274E" w14:textId="77777777" w:rsidR="00C731C7" w:rsidRPr="00486377" w:rsidRDefault="00C731C7" w:rsidP="00FF03C6">
            <w:pPr>
              <w:spacing w:after="0"/>
              <w:rPr>
                <w:sz w:val="20"/>
              </w:rPr>
            </w:pPr>
            <w:r w:rsidRPr="00486377">
              <w:rPr>
                <w:sz w:val="20"/>
              </w:rPr>
              <w:t>Merila za ocenjevanje</w:t>
            </w:r>
          </w:p>
        </w:tc>
        <w:tc>
          <w:tcPr>
            <w:tcW w:w="3890" w:type="pct"/>
          </w:tcPr>
          <w:p w14:paraId="1FF40FF7" w14:textId="16233D23" w:rsidR="00682B93" w:rsidRPr="00486377" w:rsidRDefault="00036924" w:rsidP="00682B93">
            <w:pPr>
              <w:spacing w:after="0"/>
              <w:rPr>
                <w:sz w:val="20"/>
              </w:rPr>
            </w:pPr>
            <w:r w:rsidRPr="00486377">
              <w:rPr>
                <w:sz w:val="20"/>
              </w:rPr>
              <w:t>V skladu s prvim odstavkom 5. člena Pravilnika o dodeljevanju finančnih spodbud za spodbujanje energije iz obnovljivih virov in soproizvodnje z visokim izkoristkom ter energijsko učinkovito daljinsko ogrevanje oziroma hlajenje (Uradni list RS, št. 32/24 in 41/25) se s</w:t>
            </w:r>
            <w:r w:rsidR="00682B93" w:rsidRPr="00486377">
              <w:rPr>
                <w:sz w:val="20"/>
              </w:rPr>
              <w:t>podbuda dodeli ob upoštevanju enega ali več naslednjih meril:</w:t>
            </w:r>
          </w:p>
          <w:p w14:paraId="71154C39" w14:textId="0BF6607A" w:rsidR="00682B93" w:rsidRPr="00486377" w:rsidRDefault="00682B93" w:rsidP="00F90CF3">
            <w:pPr>
              <w:pStyle w:val="Odstavekseznama"/>
              <w:numPr>
                <w:ilvl w:val="0"/>
                <w:numId w:val="62"/>
              </w:numPr>
              <w:spacing w:after="0"/>
              <w:rPr>
                <w:sz w:val="20"/>
              </w:rPr>
            </w:pPr>
            <w:r w:rsidRPr="00486377">
              <w:rPr>
                <w:sz w:val="20"/>
              </w:rPr>
              <w:t>količine prihranjene primarne energije;</w:t>
            </w:r>
          </w:p>
          <w:p w14:paraId="591A0A36" w14:textId="3A4C9F7A" w:rsidR="00682B93" w:rsidRPr="00486377" w:rsidRDefault="00682B93" w:rsidP="00F90CF3">
            <w:pPr>
              <w:pStyle w:val="Odstavekseznama"/>
              <w:numPr>
                <w:ilvl w:val="0"/>
                <w:numId w:val="62"/>
              </w:numPr>
              <w:spacing w:after="0"/>
              <w:rPr>
                <w:sz w:val="20"/>
              </w:rPr>
            </w:pPr>
            <w:r w:rsidRPr="00486377">
              <w:rPr>
                <w:sz w:val="20"/>
              </w:rPr>
              <w:t>količine energije, proizvedene iz obnovljivih virov;</w:t>
            </w:r>
          </w:p>
          <w:p w14:paraId="57069BD9" w14:textId="701F0412" w:rsidR="00682B93" w:rsidRPr="00486377" w:rsidRDefault="00682B93" w:rsidP="00F90CF3">
            <w:pPr>
              <w:pStyle w:val="Odstavekseznama"/>
              <w:numPr>
                <w:ilvl w:val="0"/>
                <w:numId w:val="62"/>
              </w:numPr>
              <w:spacing w:after="0"/>
              <w:rPr>
                <w:sz w:val="20"/>
              </w:rPr>
            </w:pPr>
            <w:r w:rsidRPr="00486377">
              <w:rPr>
                <w:sz w:val="20"/>
              </w:rPr>
              <w:t>količine izpustov toplogrednih plinov;</w:t>
            </w:r>
          </w:p>
          <w:p w14:paraId="00378F84" w14:textId="0808A0C9" w:rsidR="00682B93" w:rsidRPr="00486377" w:rsidRDefault="00682B93" w:rsidP="00F90CF3">
            <w:pPr>
              <w:pStyle w:val="Odstavekseznama"/>
              <w:numPr>
                <w:ilvl w:val="0"/>
                <w:numId w:val="62"/>
              </w:numPr>
              <w:spacing w:after="0"/>
              <w:rPr>
                <w:sz w:val="20"/>
              </w:rPr>
            </w:pPr>
            <w:r w:rsidRPr="00486377">
              <w:rPr>
                <w:sz w:val="20"/>
              </w:rPr>
              <w:t>stroškovne učinkovitosti, izražene kot višina spodbude na enoto zmogljivosti za proizvodnjo energije iz obnovljivih virov ali visoko učinkovite soproizvodnje ali energijsko učinkovitega daljinskega ogrevanja oziroma hlajenja.</w:t>
            </w:r>
          </w:p>
          <w:p w14:paraId="5D5057D7" w14:textId="77777777" w:rsidR="00036924" w:rsidRPr="00486377" w:rsidRDefault="00036924" w:rsidP="00FF03C6">
            <w:pPr>
              <w:spacing w:after="0"/>
              <w:rPr>
                <w:sz w:val="20"/>
              </w:rPr>
            </w:pPr>
          </w:p>
          <w:p w14:paraId="6FF5DBC3" w14:textId="16621D2A" w:rsidR="00C731C7" w:rsidRPr="00486377" w:rsidRDefault="00C731C7" w:rsidP="00FF03C6">
            <w:pPr>
              <w:spacing w:after="0"/>
              <w:rPr>
                <w:sz w:val="20"/>
                <w:highlight w:val="yellow"/>
              </w:rPr>
            </w:pPr>
            <w:r w:rsidRPr="00486377">
              <w:rPr>
                <w:sz w:val="20"/>
              </w:rPr>
              <w:t xml:space="preserve">Zagotovi se zastopanost vseh ali določenih posameznih meril za ocenjevanje </w:t>
            </w:r>
            <w:r w:rsidR="00C53ADD" w:rsidRPr="00486377">
              <w:rPr>
                <w:sz w:val="20"/>
              </w:rPr>
              <w:t xml:space="preserve">iz </w:t>
            </w:r>
            <w:r w:rsidR="00D57AA9" w:rsidRPr="00486377">
              <w:rPr>
                <w:sz w:val="20"/>
              </w:rPr>
              <w:t>Meril za izbor operacij v okviru Programa evropske kohezijske politike v obdobju 2021-2027 v Sloveniji</w:t>
            </w:r>
            <w:r w:rsidR="00C53ADD" w:rsidRPr="00486377">
              <w:rPr>
                <w:sz w:val="20"/>
              </w:rPr>
              <w:t xml:space="preserve">, vključno </w:t>
            </w:r>
            <w:r w:rsidRPr="00486377">
              <w:rPr>
                <w:sz w:val="20"/>
              </w:rPr>
              <w:t>z vsemi spremembami in dopolnitvami, ki se nanašajo na doseganje cilja pravični energetski prehod ONPP SAŠA in cilja razogljičenje regije ONPP Zasavje.</w:t>
            </w:r>
          </w:p>
        </w:tc>
      </w:tr>
      <w:tr w:rsidR="00C731C7" w:rsidRPr="00486377" w14:paraId="2262A0C4" w14:textId="77777777" w:rsidTr="00231F3B">
        <w:tc>
          <w:tcPr>
            <w:tcW w:w="1110" w:type="pct"/>
            <w:shd w:val="clear" w:color="auto" w:fill="E2EFD9" w:themeFill="accent6" w:themeFillTint="33"/>
          </w:tcPr>
          <w:p w14:paraId="09C1CBB8" w14:textId="77777777" w:rsidR="00C731C7" w:rsidRPr="00486377" w:rsidRDefault="00C731C7" w:rsidP="00FF03C6">
            <w:pPr>
              <w:spacing w:after="0"/>
              <w:rPr>
                <w:sz w:val="20"/>
              </w:rPr>
            </w:pPr>
            <w:r w:rsidRPr="00486377">
              <w:rPr>
                <w:sz w:val="20"/>
              </w:rPr>
              <w:t>Dodatna merila za ocenjevanje</w:t>
            </w:r>
          </w:p>
        </w:tc>
        <w:tc>
          <w:tcPr>
            <w:tcW w:w="3890" w:type="pct"/>
          </w:tcPr>
          <w:p w14:paraId="6AB0F98E" w14:textId="77777777" w:rsidR="00C731C7" w:rsidRPr="00486377" w:rsidRDefault="00C731C7" w:rsidP="00FF03C6">
            <w:pPr>
              <w:spacing w:after="0"/>
              <w:rPr>
                <w:sz w:val="20"/>
              </w:rPr>
            </w:pPr>
            <w:r w:rsidRPr="00486377">
              <w:rPr>
                <w:sz w:val="20"/>
              </w:rPr>
              <w:t>/</w:t>
            </w:r>
          </w:p>
        </w:tc>
      </w:tr>
      <w:tr w:rsidR="00C731C7" w:rsidRPr="00486377" w14:paraId="2C2B11C2" w14:textId="77777777" w:rsidTr="00231F3B">
        <w:tc>
          <w:tcPr>
            <w:tcW w:w="1110" w:type="pct"/>
            <w:shd w:val="clear" w:color="auto" w:fill="E2EFD9" w:themeFill="accent6" w:themeFillTint="33"/>
          </w:tcPr>
          <w:p w14:paraId="3CBE536C" w14:textId="77777777" w:rsidR="00C731C7" w:rsidRPr="00486377" w:rsidRDefault="00C731C7" w:rsidP="00FF03C6">
            <w:pPr>
              <w:spacing w:after="0"/>
              <w:rPr>
                <w:sz w:val="20"/>
              </w:rPr>
            </w:pPr>
            <w:r w:rsidRPr="00486377">
              <w:rPr>
                <w:sz w:val="20"/>
              </w:rPr>
              <w:t>Vrste upravičenih stroškov</w:t>
            </w:r>
          </w:p>
        </w:tc>
        <w:tc>
          <w:tcPr>
            <w:tcW w:w="3890" w:type="pct"/>
          </w:tcPr>
          <w:p w14:paraId="67B5956C" w14:textId="67BF2E45" w:rsidR="00C731C7" w:rsidRPr="00486377" w:rsidRDefault="00C731C7" w:rsidP="008D13BD">
            <w:pPr>
              <w:spacing w:after="0" w:line="252" w:lineRule="auto"/>
              <w:rPr>
                <w:sz w:val="20"/>
              </w:rPr>
            </w:pPr>
            <w:r w:rsidRPr="00486377">
              <w:rPr>
                <w:sz w:val="20"/>
              </w:rPr>
              <w:t xml:space="preserve">Vrste upravičenih stroškov so opredeljene v </w:t>
            </w:r>
            <w:r w:rsidR="006D3414" w:rsidRPr="00486377">
              <w:rPr>
                <w:sz w:val="20"/>
              </w:rPr>
              <w:t>Navodilih organa upravljanja o upravičenih stroških za sredstva evropske kohezijske politike v programskem obdobju 2021–2027</w:t>
            </w:r>
            <w:r w:rsidRPr="00486377">
              <w:rPr>
                <w:sz w:val="20"/>
              </w:rPr>
              <w:t>, vključno z vsemi spremembami in dopolnitvami</w:t>
            </w:r>
            <w:r w:rsidR="001E4A7B" w:rsidRPr="00486377">
              <w:rPr>
                <w:sz w:val="20"/>
              </w:rPr>
              <w:t>.</w:t>
            </w:r>
          </w:p>
          <w:p w14:paraId="061BB4C9" w14:textId="77777777" w:rsidR="00B01484" w:rsidRPr="00486377" w:rsidRDefault="00B01484" w:rsidP="008D13BD">
            <w:pPr>
              <w:spacing w:after="0" w:line="252" w:lineRule="auto"/>
              <w:rPr>
                <w:sz w:val="20"/>
              </w:rPr>
            </w:pPr>
          </w:p>
          <w:p w14:paraId="7A6B6360" w14:textId="520EE9F5" w:rsidR="00F50EFF" w:rsidRPr="00486377" w:rsidRDefault="007860AD" w:rsidP="008D13BD">
            <w:pPr>
              <w:spacing w:after="0" w:line="252" w:lineRule="auto"/>
              <w:rPr>
                <w:sz w:val="20"/>
              </w:rPr>
            </w:pPr>
            <w:r w:rsidRPr="00486377">
              <w:rPr>
                <w:sz w:val="20"/>
              </w:rPr>
              <w:t>Upravičeni stroški so:</w:t>
            </w:r>
          </w:p>
          <w:p w14:paraId="0E804ADA" w14:textId="77777777" w:rsidR="00F50EFF" w:rsidRPr="00486377" w:rsidRDefault="00F50EFF" w:rsidP="00F50EFF">
            <w:pPr>
              <w:spacing w:after="0" w:line="252" w:lineRule="auto"/>
              <w:rPr>
                <w:sz w:val="20"/>
              </w:rPr>
            </w:pPr>
            <w:r w:rsidRPr="00486377">
              <w:rPr>
                <w:sz w:val="20"/>
              </w:rPr>
              <w:t>− nakup in vgradnja proizvodne naprave,</w:t>
            </w:r>
          </w:p>
          <w:p w14:paraId="779DD23A" w14:textId="053D6B06" w:rsidR="00F50EFF" w:rsidRPr="00486377" w:rsidRDefault="00F50EFF" w:rsidP="00F50EFF">
            <w:pPr>
              <w:spacing w:after="0" w:line="252" w:lineRule="auto"/>
              <w:rPr>
                <w:sz w:val="20"/>
              </w:rPr>
            </w:pPr>
            <w:r w:rsidRPr="00486377">
              <w:rPr>
                <w:sz w:val="20"/>
              </w:rPr>
              <w:t>− nakup in vgradnja baterijskega hranilnika električne energije,</w:t>
            </w:r>
          </w:p>
          <w:p w14:paraId="44585F06" w14:textId="5FE3EAE7" w:rsidR="00F50EFF" w:rsidRPr="00486377" w:rsidRDefault="00F50EFF" w:rsidP="00F50EFF">
            <w:pPr>
              <w:spacing w:after="0" w:line="252" w:lineRule="auto"/>
              <w:rPr>
                <w:sz w:val="20"/>
              </w:rPr>
            </w:pPr>
            <w:r w:rsidRPr="00486377">
              <w:rPr>
                <w:sz w:val="20"/>
              </w:rPr>
              <w:lastRenderedPageBreak/>
              <w:t xml:space="preserve">− pripadajoča električna inštalacija in oprema, vključno s transformatorsko postajo, če je le-ta zahtevana s strani </w:t>
            </w:r>
            <w:proofErr w:type="spellStart"/>
            <w:r w:rsidRPr="00486377">
              <w:rPr>
                <w:sz w:val="20"/>
              </w:rPr>
              <w:t>soglasodajalca</w:t>
            </w:r>
            <w:proofErr w:type="spellEnd"/>
            <w:r w:rsidRPr="00486377">
              <w:rPr>
                <w:sz w:val="20"/>
              </w:rPr>
              <w:t xml:space="preserve"> za priklop naprave,</w:t>
            </w:r>
          </w:p>
          <w:p w14:paraId="44B28A3A" w14:textId="254AD476" w:rsidR="00F50EFF" w:rsidRPr="00486377" w:rsidRDefault="00F50EFF" w:rsidP="00F50EFF">
            <w:pPr>
              <w:spacing w:after="0" w:line="252" w:lineRule="auto"/>
              <w:rPr>
                <w:sz w:val="20"/>
              </w:rPr>
            </w:pPr>
            <w:r w:rsidRPr="00486377">
              <w:rPr>
                <w:sz w:val="20"/>
              </w:rPr>
              <w:t>− priprava in izvedba gradbenih, obrtniških in instalacijskih del, ki so potrebna za izvedbo operacije,</w:t>
            </w:r>
          </w:p>
          <w:p w14:paraId="32EA277E" w14:textId="170C3436" w:rsidR="00B01484" w:rsidRPr="00486377" w:rsidRDefault="00B01484" w:rsidP="00B01484">
            <w:pPr>
              <w:spacing w:after="0" w:line="252" w:lineRule="auto"/>
              <w:rPr>
                <w:sz w:val="20"/>
              </w:rPr>
            </w:pPr>
            <w:r w:rsidRPr="00486377">
              <w:rPr>
                <w:sz w:val="20"/>
              </w:rPr>
              <w:t xml:space="preserve">− stroški investicijske in projektne dokumentacije v skupni višini največ 7 % </w:t>
            </w:r>
          </w:p>
          <w:p w14:paraId="6CD74058" w14:textId="05295D6D" w:rsidR="00B01484" w:rsidRPr="00486377" w:rsidRDefault="00B01484" w:rsidP="00B01484">
            <w:pPr>
              <w:spacing w:after="0" w:line="252" w:lineRule="auto"/>
              <w:rPr>
                <w:sz w:val="20"/>
              </w:rPr>
            </w:pPr>
            <w:r w:rsidRPr="00486377">
              <w:rPr>
                <w:sz w:val="20"/>
              </w:rPr>
              <w:t>celotnih upravičenih stroškov operacije,</w:t>
            </w:r>
          </w:p>
          <w:p w14:paraId="33F8FBC2" w14:textId="2B506D76" w:rsidR="00F50EFF" w:rsidRPr="00486377" w:rsidRDefault="00F50EFF" w:rsidP="00F50EFF">
            <w:pPr>
              <w:spacing w:after="0" w:line="252" w:lineRule="auto"/>
              <w:rPr>
                <w:sz w:val="20"/>
              </w:rPr>
            </w:pPr>
            <w:r w:rsidRPr="00486377">
              <w:rPr>
                <w:sz w:val="20"/>
              </w:rPr>
              <w:t>− strokovni nadzor v vrednosti do največ 3 % od upravičenih stroškov operacije,</w:t>
            </w:r>
          </w:p>
          <w:p w14:paraId="770C77F6" w14:textId="4D901238" w:rsidR="00B01484" w:rsidRPr="00486377" w:rsidRDefault="00B01484" w:rsidP="00B01484">
            <w:pPr>
              <w:spacing w:after="0" w:line="252" w:lineRule="auto"/>
              <w:rPr>
                <w:sz w:val="20"/>
              </w:rPr>
            </w:pPr>
            <w:r w:rsidRPr="00486377">
              <w:rPr>
                <w:sz w:val="20"/>
              </w:rPr>
              <w:t>− stroški informiranja in komuniciranja v skupni višini največ 1 % celotnih upravičenih stroškov operacije</w:t>
            </w:r>
          </w:p>
          <w:p w14:paraId="6B715823" w14:textId="77777777" w:rsidR="00F50EFF" w:rsidRPr="00486377" w:rsidRDefault="00F50EFF" w:rsidP="008D13BD">
            <w:pPr>
              <w:spacing w:after="0" w:line="252" w:lineRule="auto"/>
              <w:rPr>
                <w:sz w:val="20"/>
              </w:rPr>
            </w:pPr>
          </w:p>
          <w:p w14:paraId="1864BC35" w14:textId="208FF6E4" w:rsidR="001E4A7B" w:rsidRPr="00486377" w:rsidRDefault="007860AD" w:rsidP="001E4A7B">
            <w:pPr>
              <w:spacing w:after="0" w:line="252" w:lineRule="auto"/>
              <w:rPr>
                <w:sz w:val="20"/>
              </w:rPr>
            </w:pPr>
            <w:r w:rsidRPr="00486377">
              <w:rPr>
                <w:sz w:val="20"/>
              </w:rPr>
              <w:t>Neupravičeni stroški so</w:t>
            </w:r>
            <w:r w:rsidR="001E4A7B" w:rsidRPr="00486377">
              <w:rPr>
                <w:sz w:val="20"/>
              </w:rPr>
              <w:t>:</w:t>
            </w:r>
          </w:p>
          <w:p w14:paraId="6795630F" w14:textId="079BC5D8" w:rsidR="00D60533" w:rsidRPr="00486377" w:rsidRDefault="00D60533" w:rsidP="00D60533">
            <w:pPr>
              <w:spacing w:after="0" w:line="252" w:lineRule="auto"/>
              <w:rPr>
                <w:sz w:val="20"/>
              </w:rPr>
            </w:pPr>
            <w:r w:rsidRPr="00486377">
              <w:rPr>
                <w:sz w:val="20"/>
              </w:rPr>
              <w:t>− nakup in komunalna priprava zemljišča ter pristojbine za komunalne priključke;</w:t>
            </w:r>
          </w:p>
          <w:p w14:paraId="4817006B" w14:textId="457D00D2" w:rsidR="00D60533" w:rsidRPr="00486377" w:rsidRDefault="00D60533" w:rsidP="00D60533">
            <w:pPr>
              <w:spacing w:after="0" w:line="252" w:lineRule="auto"/>
              <w:rPr>
                <w:sz w:val="20"/>
              </w:rPr>
            </w:pPr>
            <w:r w:rsidRPr="00486377">
              <w:rPr>
                <w:sz w:val="20"/>
              </w:rPr>
              <w:t>stroški nakupa nepremičnin;</w:t>
            </w:r>
          </w:p>
          <w:p w14:paraId="3577F1FF" w14:textId="77777777" w:rsidR="00D60533" w:rsidRPr="00486377" w:rsidRDefault="00D60533" w:rsidP="00D60533">
            <w:pPr>
              <w:spacing w:after="0" w:line="252" w:lineRule="auto"/>
              <w:rPr>
                <w:sz w:val="20"/>
              </w:rPr>
            </w:pPr>
            <w:r w:rsidRPr="00486377">
              <w:rPr>
                <w:sz w:val="20"/>
              </w:rPr>
              <w:t>− stroški ureditve prometnic in manipulacijskih površin;</w:t>
            </w:r>
          </w:p>
          <w:p w14:paraId="558B9768" w14:textId="77777777" w:rsidR="00D60533" w:rsidRPr="00486377" w:rsidRDefault="00D60533" w:rsidP="00D60533">
            <w:pPr>
              <w:spacing w:after="0" w:line="252" w:lineRule="auto"/>
              <w:rPr>
                <w:sz w:val="20"/>
              </w:rPr>
            </w:pPr>
            <w:r w:rsidRPr="00486377">
              <w:rPr>
                <w:sz w:val="20"/>
              </w:rPr>
              <w:t>− naprave ali deli naprav, ki so financirane z zakupom;</w:t>
            </w:r>
          </w:p>
          <w:p w14:paraId="673C4D77" w14:textId="77777777" w:rsidR="00D60533" w:rsidRPr="00486377" w:rsidRDefault="00D60533" w:rsidP="00D60533">
            <w:pPr>
              <w:spacing w:after="0" w:line="252" w:lineRule="auto"/>
              <w:rPr>
                <w:sz w:val="20"/>
              </w:rPr>
            </w:pPr>
            <w:r w:rsidRPr="00486377">
              <w:rPr>
                <w:sz w:val="20"/>
              </w:rPr>
              <w:t>− stroški najemanja kreditov, zavarovanj itd.;</w:t>
            </w:r>
          </w:p>
          <w:p w14:paraId="0F74C286" w14:textId="77777777" w:rsidR="00D60533" w:rsidRPr="00486377" w:rsidRDefault="00D60533" w:rsidP="00D60533">
            <w:pPr>
              <w:spacing w:after="0" w:line="252" w:lineRule="auto"/>
              <w:rPr>
                <w:sz w:val="20"/>
              </w:rPr>
            </w:pPr>
            <w:r w:rsidRPr="00486377">
              <w:rPr>
                <w:sz w:val="20"/>
              </w:rPr>
              <w:t>− davki, vključno z davkom na dodano vrednost;</w:t>
            </w:r>
          </w:p>
          <w:p w14:paraId="0D573E90" w14:textId="77777777" w:rsidR="00D60533" w:rsidRPr="00486377" w:rsidRDefault="00D60533" w:rsidP="00D60533">
            <w:pPr>
              <w:spacing w:after="0" w:line="252" w:lineRule="auto"/>
              <w:rPr>
                <w:sz w:val="20"/>
              </w:rPr>
            </w:pPr>
            <w:r w:rsidRPr="00486377">
              <w:rPr>
                <w:sz w:val="20"/>
              </w:rPr>
              <w:t>− nepredvidena in dodatna dela;</w:t>
            </w:r>
          </w:p>
          <w:p w14:paraId="6707D069" w14:textId="77777777" w:rsidR="00D60533" w:rsidRPr="00486377" w:rsidRDefault="00D60533" w:rsidP="00D60533">
            <w:pPr>
              <w:spacing w:after="0" w:line="252" w:lineRule="auto"/>
              <w:rPr>
                <w:sz w:val="20"/>
              </w:rPr>
            </w:pPr>
            <w:r w:rsidRPr="00486377">
              <w:rPr>
                <w:sz w:val="20"/>
              </w:rPr>
              <w:t>− nakup rabljene opreme, pilotnih in prototipnih naprav;</w:t>
            </w:r>
          </w:p>
          <w:p w14:paraId="0D39BCA7" w14:textId="7EDE338F" w:rsidR="00D60533" w:rsidRPr="00486377" w:rsidRDefault="00D60533" w:rsidP="00D60533">
            <w:pPr>
              <w:spacing w:after="0" w:line="252" w:lineRule="auto"/>
              <w:rPr>
                <w:sz w:val="20"/>
              </w:rPr>
            </w:pPr>
            <w:r w:rsidRPr="00486377">
              <w:rPr>
                <w:sz w:val="20"/>
              </w:rPr>
              <w:t>− stroški vzdrževanja;</w:t>
            </w:r>
          </w:p>
          <w:p w14:paraId="7B0707A4" w14:textId="77777777" w:rsidR="00D60533" w:rsidRPr="00486377" w:rsidRDefault="00D60533" w:rsidP="00D60533">
            <w:pPr>
              <w:spacing w:after="0" w:line="252" w:lineRule="auto"/>
              <w:rPr>
                <w:sz w:val="20"/>
              </w:rPr>
            </w:pPr>
            <w:r w:rsidRPr="00486377">
              <w:rPr>
                <w:sz w:val="20"/>
              </w:rPr>
              <w:t>− upravni stroški;</w:t>
            </w:r>
          </w:p>
          <w:p w14:paraId="66998FB5" w14:textId="57BD0887" w:rsidR="001E4A7B" w:rsidRPr="00486377" w:rsidRDefault="00D60533" w:rsidP="00D60533">
            <w:pPr>
              <w:spacing w:after="0" w:line="252" w:lineRule="auto"/>
              <w:rPr>
                <w:sz w:val="20"/>
              </w:rPr>
            </w:pPr>
            <w:r w:rsidRPr="00486377">
              <w:rPr>
                <w:sz w:val="20"/>
              </w:rPr>
              <w:t>− notarski in odvetniški stroški.</w:t>
            </w:r>
          </w:p>
        </w:tc>
      </w:tr>
      <w:tr w:rsidR="00C731C7" w:rsidRPr="00C731C7" w14:paraId="40FDFF24" w14:textId="77777777" w:rsidTr="00231F3B">
        <w:tc>
          <w:tcPr>
            <w:tcW w:w="1110" w:type="pct"/>
            <w:shd w:val="clear" w:color="auto" w:fill="E2EFD9" w:themeFill="accent6" w:themeFillTint="33"/>
          </w:tcPr>
          <w:p w14:paraId="0B5514C0" w14:textId="77777777" w:rsidR="00C731C7" w:rsidRPr="00C731C7" w:rsidRDefault="00C731C7" w:rsidP="00FF03C6">
            <w:pPr>
              <w:spacing w:after="0"/>
              <w:rPr>
                <w:sz w:val="20"/>
              </w:rPr>
            </w:pPr>
            <w:r w:rsidRPr="00C731C7">
              <w:rPr>
                <w:sz w:val="20"/>
              </w:rPr>
              <w:lastRenderedPageBreak/>
              <w:t>Upravičenci/Prejemniki spodbude</w:t>
            </w:r>
          </w:p>
        </w:tc>
        <w:tc>
          <w:tcPr>
            <w:tcW w:w="3890" w:type="pct"/>
          </w:tcPr>
          <w:p w14:paraId="5A09B1FC" w14:textId="54C4A1FB" w:rsidR="00C731C7" w:rsidRPr="00DD593A" w:rsidRDefault="005A0C81" w:rsidP="00FF03C6">
            <w:pPr>
              <w:spacing w:after="0" w:line="252" w:lineRule="auto"/>
              <w:rPr>
                <w:b/>
                <w:sz w:val="20"/>
              </w:rPr>
            </w:pPr>
            <w:r w:rsidRPr="00DD593A">
              <w:t xml:space="preserve"> </w:t>
            </w:r>
            <w:r w:rsidRPr="00DD593A">
              <w:rPr>
                <w:sz w:val="20"/>
              </w:rPr>
              <w:t>Pravne osebe javnega ali zasebnega prava v skladu z zakonom, ki ureja gospodarske družbe (ZGD</w:t>
            </w:r>
            <w:r w:rsidRPr="00DD593A">
              <w:rPr>
                <w:rFonts w:ascii="Cambria Math" w:hAnsi="Cambria Math" w:cs="Cambria Math"/>
                <w:sz w:val="20"/>
              </w:rPr>
              <w:t>‑</w:t>
            </w:r>
            <w:r w:rsidRPr="00DD593A">
              <w:rPr>
                <w:sz w:val="20"/>
              </w:rPr>
              <w:t>1)</w:t>
            </w:r>
            <w:r w:rsidR="000D1BCA" w:rsidRPr="00DD593A">
              <w:rPr>
                <w:sz w:val="20"/>
              </w:rPr>
              <w:t>.</w:t>
            </w:r>
            <w:r w:rsidR="00FC3847" w:rsidRPr="00DD593A">
              <w:rPr>
                <w:sz w:val="20"/>
              </w:rPr>
              <w:t xml:space="preserve"> Upravičenci/prejemniki spodbud lahko nastopajo samostojno ali v obliki konzorcija.</w:t>
            </w:r>
          </w:p>
        </w:tc>
      </w:tr>
      <w:tr w:rsidR="00C731C7" w:rsidRPr="00C731C7" w14:paraId="5F6BEFD9" w14:textId="77777777" w:rsidTr="00231F3B">
        <w:tc>
          <w:tcPr>
            <w:tcW w:w="1110" w:type="pct"/>
            <w:shd w:val="clear" w:color="auto" w:fill="E2EFD9" w:themeFill="accent6" w:themeFillTint="33"/>
          </w:tcPr>
          <w:p w14:paraId="6B31E5D0" w14:textId="77777777" w:rsidR="00C731C7" w:rsidRPr="00C731C7" w:rsidRDefault="00C731C7" w:rsidP="00FF03C6">
            <w:pPr>
              <w:spacing w:after="0"/>
              <w:rPr>
                <w:sz w:val="20"/>
              </w:rPr>
            </w:pPr>
            <w:r w:rsidRPr="00C731C7">
              <w:rPr>
                <w:sz w:val="20"/>
              </w:rPr>
              <w:t>Državna pomoč</w:t>
            </w:r>
          </w:p>
        </w:tc>
        <w:tc>
          <w:tcPr>
            <w:tcW w:w="3890" w:type="pct"/>
          </w:tcPr>
          <w:p w14:paraId="744A3F51" w14:textId="77777777" w:rsidR="00C731C7" w:rsidRPr="00C731C7" w:rsidRDefault="00C731C7" w:rsidP="00FF03C6">
            <w:pPr>
              <w:spacing w:after="0"/>
              <w:rPr>
                <w:sz w:val="20"/>
              </w:rPr>
            </w:pPr>
            <w:r w:rsidRPr="00C731C7">
              <w:rPr>
                <w:sz w:val="20"/>
              </w:rPr>
              <w:t>DA</w:t>
            </w:r>
          </w:p>
        </w:tc>
      </w:tr>
      <w:tr w:rsidR="00C731C7" w:rsidRPr="00C731C7" w14:paraId="1ED150FF" w14:textId="77777777" w:rsidTr="00231F3B">
        <w:tc>
          <w:tcPr>
            <w:tcW w:w="1110" w:type="pct"/>
            <w:shd w:val="clear" w:color="auto" w:fill="E2EFD9" w:themeFill="accent6" w:themeFillTint="33"/>
          </w:tcPr>
          <w:p w14:paraId="4ADD478D" w14:textId="77777777" w:rsidR="00C731C7" w:rsidRPr="00C731C7" w:rsidRDefault="00C731C7" w:rsidP="00FF03C6">
            <w:pPr>
              <w:spacing w:after="0"/>
              <w:rPr>
                <w:sz w:val="20"/>
              </w:rPr>
            </w:pPr>
            <w:r w:rsidRPr="00C731C7">
              <w:rPr>
                <w:sz w:val="20"/>
              </w:rPr>
              <w:t>Vrsta pomoči</w:t>
            </w:r>
          </w:p>
        </w:tc>
        <w:tc>
          <w:tcPr>
            <w:tcW w:w="3890" w:type="pct"/>
          </w:tcPr>
          <w:p w14:paraId="260EBF65" w14:textId="77777777" w:rsidR="00C731C7" w:rsidRPr="00C731C7" w:rsidRDefault="00C731C7" w:rsidP="00FF03C6">
            <w:pPr>
              <w:spacing w:after="0"/>
              <w:rPr>
                <w:sz w:val="20"/>
              </w:rPr>
            </w:pPr>
            <w:r w:rsidRPr="00C731C7">
              <w:rPr>
                <w:sz w:val="20"/>
              </w:rPr>
              <w:t>Državna pomoč po skupinski izjemi v skladu z Uredbo (EU) 651/2014</w:t>
            </w:r>
          </w:p>
        </w:tc>
      </w:tr>
      <w:tr w:rsidR="00C731C7" w:rsidRPr="00C731C7" w14:paraId="75CFCF4A" w14:textId="77777777" w:rsidTr="00231F3B">
        <w:tc>
          <w:tcPr>
            <w:tcW w:w="1110" w:type="pct"/>
            <w:shd w:val="clear" w:color="auto" w:fill="E2EFD9" w:themeFill="accent6" w:themeFillTint="33"/>
          </w:tcPr>
          <w:p w14:paraId="5F1D0F2A" w14:textId="1C909413" w:rsidR="00C731C7" w:rsidRPr="00C731C7" w:rsidRDefault="00C731C7" w:rsidP="00FF03C6">
            <w:pPr>
              <w:spacing w:after="0"/>
              <w:rPr>
                <w:sz w:val="20"/>
              </w:rPr>
            </w:pPr>
            <w:r w:rsidRPr="00C731C7">
              <w:rPr>
                <w:sz w:val="20"/>
              </w:rPr>
              <w:t>Pravna podlaga za dodel</w:t>
            </w:r>
            <w:r w:rsidR="00EF673F">
              <w:rPr>
                <w:sz w:val="20"/>
              </w:rPr>
              <w:t>jevanje</w:t>
            </w:r>
            <w:r w:rsidRPr="00C731C7">
              <w:rPr>
                <w:sz w:val="20"/>
              </w:rPr>
              <w:t xml:space="preserve"> državne pomoči oz. pomoči de </w:t>
            </w:r>
            <w:proofErr w:type="spellStart"/>
            <w:r w:rsidRPr="00C731C7">
              <w:rPr>
                <w:sz w:val="20"/>
              </w:rPr>
              <w:t>minimis</w:t>
            </w:r>
            <w:proofErr w:type="spellEnd"/>
          </w:p>
        </w:tc>
        <w:tc>
          <w:tcPr>
            <w:tcW w:w="3890" w:type="pct"/>
          </w:tcPr>
          <w:p w14:paraId="78DBB7DD" w14:textId="77777777" w:rsidR="00C731C7" w:rsidRPr="00C731C7" w:rsidRDefault="00C731C7" w:rsidP="00354AB7">
            <w:pPr>
              <w:pStyle w:val="Odstavekseznama"/>
              <w:numPr>
                <w:ilvl w:val="0"/>
                <w:numId w:val="12"/>
              </w:numPr>
              <w:spacing w:after="0" w:line="276" w:lineRule="auto"/>
              <w:contextualSpacing/>
              <w:rPr>
                <w:sz w:val="20"/>
              </w:rPr>
            </w:pPr>
            <w:r w:rsidRPr="00C731C7">
              <w:rPr>
                <w:sz w:val="20"/>
              </w:rPr>
              <w:t>41. člen Uredbe (EU) 651/2014, vključno s spremembami in dopolnitvami</w:t>
            </w:r>
          </w:p>
          <w:p w14:paraId="202991EC" w14:textId="34B9A813" w:rsidR="00C731C7" w:rsidRPr="00C731C7" w:rsidRDefault="00C731C7" w:rsidP="00354AB7">
            <w:pPr>
              <w:pStyle w:val="Odstavekseznama"/>
              <w:numPr>
                <w:ilvl w:val="0"/>
                <w:numId w:val="12"/>
              </w:numPr>
              <w:spacing w:after="0" w:line="276" w:lineRule="auto"/>
              <w:contextualSpacing/>
              <w:rPr>
                <w:sz w:val="20"/>
              </w:rPr>
            </w:pPr>
            <w:r w:rsidRPr="00C731C7">
              <w:rPr>
                <w:sz w:val="20"/>
              </w:rPr>
              <w:t>Pravilnik o dodeljevanju finančnih spodbud za spodbujanje energije iz obnovljivih virov in soproizvodnje z visokim izkoristkom ter energijsko učinkovito daljinsko ogrevanje oziroma hlajenje (Uradni list RS, št. 32/24</w:t>
            </w:r>
            <w:r w:rsidR="00A86F92">
              <w:rPr>
                <w:sz w:val="20"/>
              </w:rPr>
              <w:t xml:space="preserve"> in 41/25</w:t>
            </w:r>
            <w:r w:rsidRPr="00C731C7">
              <w:rPr>
                <w:sz w:val="20"/>
              </w:rPr>
              <w:t>), vključno s spremembami in dopolnitvami</w:t>
            </w:r>
          </w:p>
        </w:tc>
      </w:tr>
      <w:tr w:rsidR="00C731C7" w:rsidRPr="00C731C7" w14:paraId="1A02F6B3" w14:textId="77777777" w:rsidTr="00231F3B">
        <w:tc>
          <w:tcPr>
            <w:tcW w:w="1110" w:type="pct"/>
            <w:shd w:val="clear" w:color="auto" w:fill="E2EFD9" w:themeFill="accent6" w:themeFillTint="33"/>
          </w:tcPr>
          <w:p w14:paraId="405051CE" w14:textId="77777777" w:rsidR="00C731C7" w:rsidRPr="00C731C7" w:rsidRDefault="00C731C7" w:rsidP="00FF03C6">
            <w:pPr>
              <w:spacing w:after="0"/>
              <w:rPr>
                <w:sz w:val="20"/>
              </w:rPr>
            </w:pPr>
            <w:r w:rsidRPr="00C731C7">
              <w:rPr>
                <w:sz w:val="20"/>
              </w:rPr>
              <w:t>Priglašena shema pomoči (št.)</w:t>
            </w:r>
          </w:p>
        </w:tc>
        <w:tc>
          <w:tcPr>
            <w:tcW w:w="3890" w:type="pct"/>
          </w:tcPr>
          <w:p w14:paraId="2E5550A1" w14:textId="7063DCBB" w:rsidR="00C731C7" w:rsidRPr="00C731C7" w:rsidRDefault="00C731C7" w:rsidP="00C53ADD">
            <w:pPr>
              <w:spacing w:after="0"/>
              <w:rPr>
                <w:sz w:val="20"/>
              </w:rPr>
            </w:pPr>
            <w:r w:rsidRPr="00C731C7">
              <w:rPr>
                <w:sz w:val="20"/>
              </w:rPr>
              <w:t>Shema državne pomoči »Spodbujanje energije iz obnovljivih virov in soproizvodnje z visokim izkoristkom ter energijsko učinkovito daljinsko ogrevanje oziroma hlajenje« (št.</w:t>
            </w:r>
            <w:r w:rsidR="00C53ADD">
              <w:rPr>
                <w:sz w:val="20"/>
              </w:rPr>
              <w:t xml:space="preserve"> </w:t>
            </w:r>
            <w:r w:rsidRPr="00C731C7">
              <w:rPr>
                <w:sz w:val="20"/>
              </w:rPr>
              <w:t>priglasitve: BE01-2632535-2024)</w:t>
            </w:r>
          </w:p>
        </w:tc>
      </w:tr>
      <w:tr w:rsidR="00C731C7" w:rsidRPr="00C731C7" w14:paraId="21DDFE8C" w14:textId="77777777" w:rsidTr="00231F3B">
        <w:tc>
          <w:tcPr>
            <w:tcW w:w="1110" w:type="pct"/>
            <w:shd w:val="clear" w:color="auto" w:fill="E2EFD9" w:themeFill="accent6" w:themeFillTint="33"/>
          </w:tcPr>
          <w:p w14:paraId="7EBEEC11" w14:textId="77777777" w:rsidR="00C731C7" w:rsidRPr="000D001E" w:rsidRDefault="00C731C7" w:rsidP="00FF03C6">
            <w:pPr>
              <w:spacing w:after="0"/>
              <w:rPr>
                <w:sz w:val="20"/>
              </w:rPr>
            </w:pPr>
            <w:r w:rsidRPr="000D001E">
              <w:rPr>
                <w:sz w:val="20"/>
              </w:rPr>
              <w:t>Najvišja intenzivnost pomoči (delež sofinanciranja)</w:t>
            </w:r>
          </w:p>
        </w:tc>
        <w:tc>
          <w:tcPr>
            <w:tcW w:w="3890" w:type="pct"/>
          </w:tcPr>
          <w:p w14:paraId="7D734D78" w14:textId="715CD1E3" w:rsidR="00C731C7" w:rsidRPr="00C50D49" w:rsidRDefault="00C731C7" w:rsidP="00C50D49">
            <w:pPr>
              <w:pStyle w:val="Odstavekseznama"/>
              <w:numPr>
                <w:ilvl w:val="0"/>
                <w:numId w:val="12"/>
              </w:numPr>
              <w:spacing w:after="0" w:line="276" w:lineRule="auto"/>
              <w:contextualSpacing/>
              <w:rPr>
                <w:sz w:val="20"/>
              </w:rPr>
            </w:pPr>
            <w:r w:rsidRPr="00C50D49">
              <w:rPr>
                <w:sz w:val="20"/>
              </w:rPr>
              <w:t>največ do 45 % priznanih upravičenih stroškov za nakup in vgradnj</w:t>
            </w:r>
            <w:r w:rsidR="000D001E" w:rsidRPr="00C50D49">
              <w:rPr>
                <w:sz w:val="20"/>
              </w:rPr>
              <w:t>o</w:t>
            </w:r>
            <w:r w:rsidRPr="00C50D49">
              <w:rPr>
                <w:sz w:val="20"/>
              </w:rPr>
              <w:t xml:space="preserve"> novih proizvodnih naprav za proizvodnjo električne energije iz sončne energije,</w:t>
            </w:r>
          </w:p>
          <w:p w14:paraId="4B6FFA31" w14:textId="10ECE9CE" w:rsidR="00C731C7" w:rsidRPr="00C731C7" w:rsidRDefault="00C731C7" w:rsidP="00C50D49">
            <w:pPr>
              <w:pStyle w:val="Odstavekseznama"/>
              <w:numPr>
                <w:ilvl w:val="0"/>
                <w:numId w:val="12"/>
              </w:numPr>
              <w:spacing w:after="0" w:line="276" w:lineRule="auto"/>
              <w:contextualSpacing/>
              <w:rPr>
                <w:sz w:val="20"/>
              </w:rPr>
            </w:pPr>
            <w:r w:rsidRPr="00C50D49">
              <w:rPr>
                <w:sz w:val="20"/>
              </w:rPr>
              <w:t>največ do 30 % priznanih upravičenih stroškov za nakup in vgradnj</w:t>
            </w:r>
            <w:r w:rsidR="000D001E" w:rsidRPr="00C50D49">
              <w:rPr>
                <w:sz w:val="20"/>
              </w:rPr>
              <w:t>o</w:t>
            </w:r>
            <w:r w:rsidRPr="00C50D49">
              <w:rPr>
                <w:sz w:val="20"/>
              </w:rPr>
              <w:t xml:space="preserve"> novih baterijskih hranilnikov električne energije.</w:t>
            </w:r>
          </w:p>
        </w:tc>
      </w:tr>
      <w:tr w:rsidR="00C731C7" w:rsidRPr="00C731C7" w14:paraId="42422004" w14:textId="77777777" w:rsidTr="00231F3B">
        <w:tc>
          <w:tcPr>
            <w:tcW w:w="1110" w:type="pct"/>
            <w:shd w:val="clear" w:color="auto" w:fill="E2EFD9" w:themeFill="accent6" w:themeFillTint="33"/>
          </w:tcPr>
          <w:p w14:paraId="5C7B050B" w14:textId="77777777" w:rsidR="00C731C7" w:rsidRPr="000D001E" w:rsidRDefault="00C731C7" w:rsidP="00FF03C6">
            <w:pPr>
              <w:spacing w:after="0"/>
              <w:rPr>
                <w:sz w:val="20"/>
              </w:rPr>
            </w:pPr>
            <w:r w:rsidRPr="000D001E">
              <w:rPr>
                <w:sz w:val="20"/>
              </w:rPr>
              <w:t>Ocena finančnih sredstev</w:t>
            </w:r>
          </w:p>
        </w:tc>
        <w:tc>
          <w:tcPr>
            <w:tcW w:w="3890" w:type="pct"/>
          </w:tcPr>
          <w:p w14:paraId="767D5C12" w14:textId="1686F3F3" w:rsidR="00C731C7" w:rsidRPr="00C731C7" w:rsidRDefault="00C731C7" w:rsidP="00FF03C6">
            <w:pPr>
              <w:spacing w:after="0"/>
              <w:rPr>
                <w:sz w:val="20"/>
              </w:rPr>
            </w:pPr>
            <w:r w:rsidRPr="00DD593A">
              <w:rPr>
                <w:sz w:val="20"/>
              </w:rPr>
              <w:t>3</w:t>
            </w:r>
            <w:r w:rsidR="006D195F" w:rsidRPr="00DD593A">
              <w:rPr>
                <w:sz w:val="20"/>
              </w:rPr>
              <w:t>3,46</w:t>
            </w:r>
            <w:r w:rsidRPr="00DD593A">
              <w:rPr>
                <w:sz w:val="20"/>
              </w:rPr>
              <w:t xml:space="preserve"> mio EUR</w:t>
            </w:r>
          </w:p>
        </w:tc>
      </w:tr>
      <w:tr w:rsidR="00C731C7" w:rsidRPr="00C731C7" w14:paraId="402798E9" w14:textId="77777777" w:rsidTr="00231F3B">
        <w:tc>
          <w:tcPr>
            <w:tcW w:w="1110" w:type="pct"/>
            <w:shd w:val="clear" w:color="auto" w:fill="E2EFD9" w:themeFill="accent6" w:themeFillTint="33"/>
          </w:tcPr>
          <w:p w14:paraId="7DD30E7E" w14:textId="77777777" w:rsidR="00C731C7" w:rsidRPr="000D001E" w:rsidRDefault="00C731C7" w:rsidP="00FF03C6">
            <w:pPr>
              <w:spacing w:after="0"/>
              <w:rPr>
                <w:sz w:val="20"/>
              </w:rPr>
            </w:pPr>
            <w:r w:rsidRPr="000D001E">
              <w:rPr>
                <w:sz w:val="20"/>
              </w:rPr>
              <w:t>Vir financiranja</w:t>
            </w:r>
          </w:p>
        </w:tc>
        <w:tc>
          <w:tcPr>
            <w:tcW w:w="3890" w:type="pct"/>
          </w:tcPr>
          <w:p w14:paraId="24DFFE32" w14:textId="77777777" w:rsidR="00C731C7" w:rsidRPr="00C731C7" w:rsidRDefault="00C731C7" w:rsidP="00FF03C6">
            <w:pPr>
              <w:spacing w:after="0"/>
              <w:rPr>
                <w:sz w:val="20"/>
              </w:rPr>
            </w:pPr>
            <w:r w:rsidRPr="00C731C7">
              <w:rPr>
                <w:sz w:val="20"/>
              </w:rPr>
              <w:t>Sklad za pravični prehod</w:t>
            </w:r>
          </w:p>
        </w:tc>
      </w:tr>
      <w:tr w:rsidR="00AC0904" w:rsidRPr="00C731C7" w14:paraId="252E3006" w14:textId="77777777" w:rsidTr="00231F3B">
        <w:tc>
          <w:tcPr>
            <w:tcW w:w="1110" w:type="pct"/>
            <w:shd w:val="clear" w:color="auto" w:fill="E2EFD9" w:themeFill="accent6" w:themeFillTint="33"/>
          </w:tcPr>
          <w:p w14:paraId="074C5D0F" w14:textId="4F8C8C40" w:rsidR="00AC0904" w:rsidRPr="000D001E" w:rsidRDefault="00AC0904" w:rsidP="00FF03C6">
            <w:pPr>
              <w:spacing w:after="0"/>
              <w:rPr>
                <w:sz w:val="20"/>
              </w:rPr>
            </w:pPr>
            <w:r w:rsidRPr="000D001E">
              <w:rPr>
                <w:sz w:val="20"/>
              </w:rPr>
              <w:t>Predvideni projekti</w:t>
            </w:r>
          </w:p>
        </w:tc>
        <w:tc>
          <w:tcPr>
            <w:tcW w:w="3890" w:type="pct"/>
          </w:tcPr>
          <w:p w14:paraId="57166860" w14:textId="77777777" w:rsidR="000D001E" w:rsidRPr="00F90CF3" w:rsidRDefault="000D001E" w:rsidP="00F90CF3">
            <w:pPr>
              <w:pStyle w:val="Odstavekseznama"/>
              <w:numPr>
                <w:ilvl w:val="0"/>
                <w:numId w:val="50"/>
              </w:numPr>
              <w:spacing w:after="0"/>
              <w:rPr>
                <w:sz w:val="20"/>
              </w:rPr>
            </w:pPr>
            <w:r w:rsidRPr="00F90CF3">
              <w:rPr>
                <w:sz w:val="20"/>
              </w:rPr>
              <w:t>Izgradnja sončnih elektrarn in morebitnih baterijskih hranilnikov električne energije na degradiranih območjih zaradi premogovniške dejavnosti v okviru ONPP Zasavje. Predvidena območja izgradnje: odlagališče pepela in žlindre Prapretno, odlagališče odpadkov Kamnolom Zagorje</w:t>
            </w:r>
          </w:p>
          <w:p w14:paraId="179AB569" w14:textId="11AF0B50" w:rsidR="00AC0904" w:rsidRPr="00F90CF3" w:rsidRDefault="000D001E" w:rsidP="00F90CF3">
            <w:pPr>
              <w:pStyle w:val="Odstavekseznama"/>
              <w:numPr>
                <w:ilvl w:val="0"/>
                <w:numId w:val="50"/>
              </w:numPr>
              <w:spacing w:after="0"/>
              <w:rPr>
                <w:sz w:val="20"/>
              </w:rPr>
            </w:pPr>
            <w:r w:rsidRPr="00F90CF3">
              <w:rPr>
                <w:sz w:val="20"/>
              </w:rPr>
              <w:t>Izgradnja sončnih elektrarn in morebitnih baterijskih hranilnikov električne energije na degradiranih območjih zaradi premogovniške dejavnosti v okviru ONPP SAŠA. Predvidena območja izgradnje: območje Družmirskega jezera in energetske lokacije v regiji SAŠA</w:t>
            </w:r>
          </w:p>
        </w:tc>
      </w:tr>
    </w:tbl>
    <w:p w14:paraId="4A21E6D4" w14:textId="5A023396" w:rsidR="00C731C7" w:rsidRDefault="00C731C7" w:rsidP="00C731C7">
      <w:pPr>
        <w:rPr>
          <w:color w:val="C00000"/>
          <w:sz w:val="20"/>
        </w:rPr>
      </w:pPr>
    </w:p>
    <w:p w14:paraId="2181D9FC" w14:textId="217C8CB3" w:rsidR="008D13BD" w:rsidRDefault="008D13BD" w:rsidP="00C731C7">
      <w:pPr>
        <w:rPr>
          <w:color w:val="C00000"/>
          <w:sz w:val="20"/>
        </w:rPr>
      </w:pPr>
    </w:p>
    <w:p w14:paraId="24AAA53E" w14:textId="21B10091" w:rsidR="00EA17D6" w:rsidRDefault="00EA17D6">
      <w:pPr>
        <w:spacing w:after="0"/>
        <w:jc w:val="left"/>
        <w:rPr>
          <w:b/>
          <w:bCs/>
        </w:rPr>
      </w:pPr>
    </w:p>
    <w:p w14:paraId="76FE1A0C" w14:textId="332663B6" w:rsidR="00C67C7A" w:rsidRPr="00C646F1" w:rsidRDefault="000C6A3E" w:rsidP="00FF157E">
      <w:pPr>
        <w:pStyle w:val="Odstavekseznama"/>
        <w:numPr>
          <w:ilvl w:val="0"/>
          <w:numId w:val="71"/>
        </w:numPr>
        <w:rPr>
          <w:b/>
          <w:bCs/>
        </w:rPr>
      </w:pPr>
      <w:r>
        <w:rPr>
          <w:b/>
          <w:bCs/>
        </w:rPr>
        <w:t>S</w:t>
      </w:r>
      <w:r w:rsidR="00EA17D6">
        <w:rPr>
          <w:b/>
          <w:bCs/>
        </w:rPr>
        <w:t>hranjevanje</w:t>
      </w:r>
      <w:r w:rsidR="00C67C7A" w:rsidRPr="00C646F1">
        <w:rPr>
          <w:b/>
          <w:bCs/>
        </w:rPr>
        <w:t xml:space="preserve"> električne energije </w:t>
      </w:r>
      <w:r>
        <w:rPr>
          <w:b/>
          <w:bCs/>
        </w:rPr>
        <w:t>z uporabo sistemskih baterijskih hranilnikov</w:t>
      </w:r>
      <w:r w:rsidR="00C67C7A" w:rsidRPr="00C646F1">
        <w:rPr>
          <w:b/>
          <w:bCs/>
        </w:rPr>
        <w:t xml:space="preserve"> na območju Savinjsko-šaleške regije in Zasavske regije</w:t>
      </w:r>
      <w:r w:rsidR="004B7609">
        <w:rPr>
          <w:rStyle w:val="Sprotnaopomba-sklic"/>
          <w:b/>
          <w:bCs/>
        </w:rPr>
        <w:footnoteReference w:id="37"/>
      </w:r>
    </w:p>
    <w:p w14:paraId="702C09F5" w14:textId="18EE878E" w:rsidR="00C67C7A" w:rsidRDefault="00C67C7A">
      <w:pPr>
        <w:spacing w:after="0"/>
        <w:jc w:val="left"/>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EA17D6" w:rsidRPr="00744996" w14:paraId="32F41349" w14:textId="77777777" w:rsidTr="00E87926">
        <w:trPr>
          <w:tblHeader/>
        </w:trPr>
        <w:tc>
          <w:tcPr>
            <w:tcW w:w="5000" w:type="pct"/>
            <w:gridSpan w:val="2"/>
            <w:shd w:val="clear" w:color="auto" w:fill="A8D08D" w:themeFill="accent6" w:themeFillTint="99"/>
          </w:tcPr>
          <w:p w14:paraId="623F56DC" w14:textId="5DB426E4" w:rsidR="00EA17D6" w:rsidRPr="00744996" w:rsidRDefault="000C6A3E" w:rsidP="00E87926">
            <w:pPr>
              <w:spacing w:after="0"/>
              <w:rPr>
                <w:sz w:val="20"/>
              </w:rPr>
            </w:pPr>
            <w:r w:rsidRPr="00744996">
              <w:rPr>
                <w:b/>
                <w:bCs/>
                <w:sz w:val="20"/>
              </w:rPr>
              <w:t>S</w:t>
            </w:r>
            <w:r w:rsidR="00EA17D6" w:rsidRPr="00744996">
              <w:rPr>
                <w:b/>
                <w:bCs/>
                <w:sz w:val="20"/>
              </w:rPr>
              <w:t xml:space="preserve">hranjevanje električne energije </w:t>
            </w:r>
            <w:r w:rsidRPr="00744996">
              <w:rPr>
                <w:b/>
                <w:bCs/>
                <w:sz w:val="20"/>
              </w:rPr>
              <w:t>z uporabo sistemskih baterijskih hranilnikov</w:t>
            </w:r>
            <w:r w:rsidR="00EA17D6" w:rsidRPr="00744996">
              <w:rPr>
                <w:b/>
                <w:bCs/>
                <w:sz w:val="20"/>
              </w:rPr>
              <w:t xml:space="preserve"> na območju Savinjsko-šaleške regije in Zasavske regije</w:t>
            </w:r>
          </w:p>
        </w:tc>
      </w:tr>
      <w:tr w:rsidR="00EA17D6" w:rsidRPr="00744996" w14:paraId="3DFD9BF0" w14:textId="77777777" w:rsidTr="00E87926">
        <w:trPr>
          <w:tblHeader/>
        </w:trPr>
        <w:tc>
          <w:tcPr>
            <w:tcW w:w="1110" w:type="pct"/>
            <w:shd w:val="clear" w:color="auto" w:fill="E2EFD9" w:themeFill="accent6" w:themeFillTint="33"/>
          </w:tcPr>
          <w:p w14:paraId="5894976F" w14:textId="77777777" w:rsidR="00EA17D6" w:rsidRPr="00744996" w:rsidRDefault="00EA17D6" w:rsidP="00E87926">
            <w:pPr>
              <w:spacing w:after="0"/>
              <w:rPr>
                <w:b/>
                <w:sz w:val="20"/>
              </w:rPr>
            </w:pPr>
            <w:r w:rsidRPr="00744996">
              <w:rPr>
                <w:b/>
                <w:sz w:val="20"/>
              </w:rPr>
              <w:t>Ukrep</w:t>
            </w:r>
          </w:p>
        </w:tc>
        <w:tc>
          <w:tcPr>
            <w:tcW w:w="3890" w:type="pct"/>
            <w:shd w:val="clear" w:color="auto" w:fill="E2EFD9" w:themeFill="accent6" w:themeFillTint="33"/>
          </w:tcPr>
          <w:p w14:paraId="578254D7" w14:textId="11C8E026" w:rsidR="00EA17D6" w:rsidRPr="00744996" w:rsidRDefault="00EA17D6" w:rsidP="00E87926">
            <w:pPr>
              <w:spacing w:after="0"/>
              <w:rPr>
                <w:b/>
                <w:bCs/>
                <w:sz w:val="20"/>
              </w:rPr>
            </w:pPr>
            <w:r w:rsidRPr="00744996">
              <w:rPr>
                <w:b/>
                <w:bCs/>
                <w:sz w:val="20"/>
              </w:rPr>
              <w:t>Postavitev sistemskih baterijskih hranilnikov električne energije</w:t>
            </w:r>
            <w:r w:rsidR="000C6A3E" w:rsidRPr="00744996">
              <w:rPr>
                <w:b/>
                <w:bCs/>
                <w:sz w:val="20"/>
              </w:rPr>
              <w:t xml:space="preserve"> (BHEE)</w:t>
            </w:r>
          </w:p>
        </w:tc>
      </w:tr>
      <w:tr w:rsidR="00EA17D6" w:rsidRPr="00744996" w14:paraId="1F95498D" w14:textId="77777777" w:rsidTr="00E87926">
        <w:tc>
          <w:tcPr>
            <w:tcW w:w="1110" w:type="pct"/>
            <w:shd w:val="clear" w:color="auto" w:fill="E2EFD9" w:themeFill="accent6" w:themeFillTint="33"/>
          </w:tcPr>
          <w:p w14:paraId="45542C3D" w14:textId="77777777" w:rsidR="00EA17D6" w:rsidRPr="00744996" w:rsidRDefault="00EA17D6" w:rsidP="00E87926">
            <w:pPr>
              <w:spacing w:after="0"/>
              <w:rPr>
                <w:sz w:val="20"/>
              </w:rPr>
            </w:pPr>
            <w:r w:rsidRPr="00744996">
              <w:rPr>
                <w:sz w:val="20"/>
              </w:rPr>
              <w:t>Namen ukrepa</w:t>
            </w:r>
          </w:p>
        </w:tc>
        <w:tc>
          <w:tcPr>
            <w:tcW w:w="3890" w:type="pct"/>
          </w:tcPr>
          <w:p w14:paraId="3A73FA08" w14:textId="6CE7CCC9" w:rsidR="00EA17D6" w:rsidRPr="00744996" w:rsidRDefault="00EA17D6" w:rsidP="00E87926">
            <w:pPr>
              <w:spacing w:after="0"/>
              <w:rPr>
                <w:sz w:val="20"/>
              </w:rPr>
            </w:pPr>
            <w:r w:rsidRPr="00744996">
              <w:rPr>
                <w:sz w:val="20"/>
              </w:rPr>
              <w:t xml:space="preserve">Namen ukrepa </w:t>
            </w:r>
            <w:r w:rsidR="00D35020" w:rsidRPr="00FF157E">
              <w:rPr>
                <w:sz w:val="20"/>
              </w:rPr>
              <w:t>je p</w:t>
            </w:r>
            <w:r w:rsidRPr="00744996">
              <w:rPr>
                <w:sz w:val="20"/>
              </w:rPr>
              <w:t>ovečanje</w:t>
            </w:r>
            <w:r w:rsidR="00D35020" w:rsidRPr="00FF157E">
              <w:rPr>
                <w:sz w:val="20"/>
              </w:rPr>
              <w:t xml:space="preserve"> </w:t>
            </w:r>
            <w:r w:rsidRPr="00744996">
              <w:rPr>
                <w:sz w:val="20"/>
              </w:rPr>
              <w:t xml:space="preserve"> </w:t>
            </w:r>
            <w:r w:rsidR="00D35020" w:rsidRPr="00744996">
              <w:rPr>
                <w:sz w:val="20"/>
              </w:rPr>
              <w:t xml:space="preserve">stabilnosti, zanesljivosti in učinkovitosti  elektroenergetskega omrežja z uporabo večjih sistemskih BHEE na območjih z večjo pogostostjo uporabe OVE kot sta sončna in vetrna energija. Slednji zaradi </w:t>
            </w:r>
            <w:proofErr w:type="spellStart"/>
            <w:r w:rsidR="00D35020" w:rsidRPr="00744996">
              <w:rPr>
                <w:sz w:val="20"/>
              </w:rPr>
              <w:t>nekonstantnega</w:t>
            </w:r>
            <w:proofErr w:type="spellEnd"/>
            <w:r w:rsidR="00D35020" w:rsidRPr="00744996">
              <w:rPr>
                <w:sz w:val="20"/>
              </w:rPr>
              <w:t xml:space="preserve"> vira energije namreč povzročajo znatna nihanja v elektroenergetskem omrežju, kar je potrebno uravnotežiti z ustreznim shranjevanjem.</w:t>
            </w:r>
            <w:r w:rsidR="00D6427C" w:rsidRPr="00744996">
              <w:rPr>
                <w:sz w:val="20"/>
              </w:rPr>
              <w:t xml:space="preserve"> Ukrep prispeva k </w:t>
            </w:r>
            <w:r w:rsidR="00244473" w:rsidRPr="00744996">
              <w:rPr>
                <w:sz w:val="20"/>
              </w:rPr>
              <w:t>pospešitvi</w:t>
            </w:r>
            <w:r w:rsidR="00D6427C" w:rsidRPr="00744996">
              <w:rPr>
                <w:sz w:val="20"/>
              </w:rPr>
              <w:t xml:space="preserve"> uvajanj</w:t>
            </w:r>
            <w:r w:rsidR="00244473" w:rsidRPr="00744996">
              <w:rPr>
                <w:sz w:val="20"/>
              </w:rPr>
              <w:t>a</w:t>
            </w:r>
            <w:r w:rsidR="00D6427C" w:rsidRPr="00744996">
              <w:rPr>
                <w:sz w:val="20"/>
              </w:rPr>
              <w:t xml:space="preserve"> </w:t>
            </w:r>
            <w:r w:rsidR="00244473" w:rsidRPr="00744996">
              <w:rPr>
                <w:sz w:val="20"/>
              </w:rPr>
              <w:t xml:space="preserve">energije iz </w:t>
            </w:r>
            <w:r w:rsidR="00D6427C" w:rsidRPr="00744996">
              <w:rPr>
                <w:sz w:val="20"/>
              </w:rPr>
              <w:t>OVE</w:t>
            </w:r>
            <w:r w:rsidR="008C3CF7" w:rsidRPr="00744996">
              <w:rPr>
                <w:sz w:val="20"/>
              </w:rPr>
              <w:t xml:space="preserve"> ter večji samozadostnosti in neodvisnosti elektroenergetskega omrežja na regijski in nacionalni ravni.</w:t>
            </w:r>
          </w:p>
          <w:p w14:paraId="49320922" w14:textId="4CB5317F" w:rsidR="00D6427C" w:rsidRPr="00FF157E" w:rsidRDefault="00D6427C" w:rsidP="00E87926">
            <w:pPr>
              <w:spacing w:after="0"/>
              <w:rPr>
                <w:sz w:val="20"/>
                <w:highlight w:val="yellow"/>
              </w:rPr>
            </w:pPr>
            <w:r w:rsidRPr="00744996">
              <w:rPr>
                <w:sz w:val="20"/>
              </w:rPr>
              <w:t>Ukrepi se bodo izvajali na energetskih lokacijah v Savinjsko-šaleški regiji in Zasavski regiji. Lokacijo namestitve</w:t>
            </w:r>
            <w:r w:rsidR="004503F3" w:rsidRPr="00744996">
              <w:rPr>
                <w:sz w:val="20"/>
              </w:rPr>
              <w:t xml:space="preserve"> </w:t>
            </w:r>
            <w:r w:rsidR="00E75C19" w:rsidRPr="00744996">
              <w:rPr>
                <w:sz w:val="20"/>
              </w:rPr>
              <w:t xml:space="preserve">BHEE </w:t>
            </w:r>
            <w:r w:rsidRPr="00744996">
              <w:rPr>
                <w:sz w:val="20"/>
              </w:rPr>
              <w:t xml:space="preserve">se izbere glede na </w:t>
            </w:r>
            <w:r w:rsidR="00E75C19" w:rsidRPr="00744996">
              <w:rPr>
                <w:sz w:val="20"/>
              </w:rPr>
              <w:t xml:space="preserve">kapaciteto BHEE in </w:t>
            </w:r>
            <w:r w:rsidRPr="00744996">
              <w:rPr>
                <w:sz w:val="20"/>
              </w:rPr>
              <w:t>razpoložljive možnosti priključitve na elektroenergetsko omrežje.</w:t>
            </w:r>
          </w:p>
        </w:tc>
      </w:tr>
      <w:tr w:rsidR="00EA17D6" w:rsidRPr="00744996" w14:paraId="76380C63" w14:textId="77777777" w:rsidTr="00E87926">
        <w:tc>
          <w:tcPr>
            <w:tcW w:w="1110" w:type="pct"/>
            <w:shd w:val="clear" w:color="auto" w:fill="E2EFD9" w:themeFill="accent6" w:themeFillTint="33"/>
          </w:tcPr>
          <w:p w14:paraId="3D3364CA" w14:textId="77777777" w:rsidR="00EA17D6" w:rsidRPr="00744996" w:rsidRDefault="00EA17D6" w:rsidP="00E87926">
            <w:pPr>
              <w:spacing w:after="0"/>
              <w:rPr>
                <w:sz w:val="20"/>
              </w:rPr>
            </w:pPr>
            <w:r w:rsidRPr="00744996">
              <w:rPr>
                <w:sz w:val="20"/>
              </w:rPr>
              <w:t>Cilj ukrepa</w:t>
            </w:r>
          </w:p>
        </w:tc>
        <w:tc>
          <w:tcPr>
            <w:tcW w:w="3890" w:type="pct"/>
          </w:tcPr>
          <w:p w14:paraId="77AE668E" w14:textId="77777777" w:rsidR="00EA17D6" w:rsidRPr="00744996" w:rsidRDefault="00EA17D6" w:rsidP="00E87926">
            <w:pPr>
              <w:spacing w:after="0"/>
              <w:rPr>
                <w:sz w:val="20"/>
              </w:rPr>
            </w:pPr>
            <w:r w:rsidRPr="00744996">
              <w:rPr>
                <w:sz w:val="20"/>
              </w:rPr>
              <w:t xml:space="preserve">Finančne spodbude za naložbe v podporo pravičnemu, zelenemu prehodu regij in območij, odvisnih od ogljika, se dodeljujejo za naložbe, ki so opredeljene v 8. členu Uredbe (EU) 2021/1056, in ki izpolnjujejo </w:t>
            </w:r>
            <w:r w:rsidRPr="00744996">
              <w:rPr>
                <w:b/>
                <w:sz w:val="20"/>
              </w:rPr>
              <w:t>vsaj enega od naslednjih ciljev</w:t>
            </w:r>
            <w:r w:rsidRPr="00744996">
              <w:rPr>
                <w:sz w:val="20"/>
              </w:rPr>
              <w:t>:</w:t>
            </w:r>
          </w:p>
          <w:p w14:paraId="78A1593B" w14:textId="77777777" w:rsidR="00EA17D6" w:rsidRPr="00744996" w:rsidRDefault="00EA17D6" w:rsidP="00FF157E">
            <w:pPr>
              <w:pStyle w:val="Odstavekseznama"/>
              <w:numPr>
                <w:ilvl w:val="0"/>
                <w:numId w:val="72"/>
              </w:numPr>
              <w:spacing w:after="0"/>
              <w:rPr>
                <w:sz w:val="20"/>
              </w:rPr>
            </w:pPr>
            <w:r w:rsidRPr="00744996">
              <w:rPr>
                <w:sz w:val="20"/>
              </w:rPr>
              <w:t>prispevajo k znatnemu zmanjšanju emisij toplogrednih plinov,</w:t>
            </w:r>
          </w:p>
          <w:p w14:paraId="60E9322E" w14:textId="77777777" w:rsidR="00EA17D6" w:rsidRPr="00744996" w:rsidRDefault="00EA17D6" w:rsidP="00FF157E">
            <w:pPr>
              <w:pStyle w:val="Odstavekseznama"/>
              <w:numPr>
                <w:ilvl w:val="0"/>
                <w:numId w:val="72"/>
              </w:numPr>
              <w:spacing w:after="0"/>
              <w:rPr>
                <w:sz w:val="20"/>
              </w:rPr>
            </w:pPr>
            <w:r w:rsidRPr="00744996">
              <w:rPr>
                <w:sz w:val="20"/>
              </w:rPr>
              <w:t>zagotavljajo učinkovito rabo energije,</w:t>
            </w:r>
          </w:p>
          <w:p w14:paraId="6D36F164" w14:textId="77777777" w:rsidR="00EA17D6" w:rsidRPr="00744996" w:rsidRDefault="00EA17D6" w:rsidP="00FF157E">
            <w:pPr>
              <w:pStyle w:val="Odstavekseznama"/>
              <w:numPr>
                <w:ilvl w:val="0"/>
                <w:numId w:val="72"/>
              </w:numPr>
              <w:spacing w:after="0"/>
              <w:rPr>
                <w:sz w:val="20"/>
              </w:rPr>
            </w:pPr>
            <w:r w:rsidRPr="00744996">
              <w:rPr>
                <w:sz w:val="20"/>
              </w:rPr>
              <w:t>spodbujajo rabo obnovljivih virov energije,</w:t>
            </w:r>
          </w:p>
          <w:p w14:paraId="6FD76BA2" w14:textId="77777777" w:rsidR="00EA17D6" w:rsidRPr="00744996" w:rsidRDefault="00EA17D6" w:rsidP="00FF157E">
            <w:pPr>
              <w:pStyle w:val="Odstavekseznama"/>
              <w:numPr>
                <w:ilvl w:val="0"/>
                <w:numId w:val="72"/>
              </w:numPr>
              <w:spacing w:after="0"/>
              <w:rPr>
                <w:sz w:val="20"/>
              </w:rPr>
            </w:pPr>
            <w:r w:rsidRPr="00744996">
              <w:rPr>
                <w:sz w:val="20"/>
              </w:rPr>
              <w:t>prispevajo k razogljičenju lokalnega prometa,</w:t>
            </w:r>
          </w:p>
          <w:p w14:paraId="36490BAE" w14:textId="77777777" w:rsidR="00EA17D6" w:rsidRPr="00744996" w:rsidRDefault="00EA17D6" w:rsidP="00FF157E">
            <w:pPr>
              <w:pStyle w:val="Odstavekseznama"/>
              <w:numPr>
                <w:ilvl w:val="0"/>
                <w:numId w:val="72"/>
              </w:numPr>
              <w:spacing w:after="0"/>
              <w:rPr>
                <w:sz w:val="20"/>
              </w:rPr>
            </w:pPr>
            <w:r w:rsidRPr="00744996">
              <w:rPr>
                <w:sz w:val="20"/>
              </w:rPr>
              <w:t>zmanjšujejo rabo fosilnih goriv,</w:t>
            </w:r>
          </w:p>
          <w:p w14:paraId="2B51E65B" w14:textId="77777777" w:rsidR="00EA17D6" w:rsidRPr="00744996" w:rsidRDefault="00EA17D6" w:rsidP="00FF157E">
            <w:pPr>
              <w:pStyle w:val="Odstavekseznama"/>
              <w:numPr>
                <w:ilvl w:val="0"/>
                <w:numId w:val="72"/>
              </w:numPr>
              <w:spacing w:after="0"/>
              <w:rPr>
                <w:sz w:val="20"/>
              </w:rPr>
            </w:pPr>
            <w:r w:rsidRPr="00744996">
              <w:rPr>
                <w:sz w:val="20"/>
              </w:rPr>
              <w:t>prispevajo k celovitemu energetskemu prestrukturiranju regij in območij,</w:t>
            </w:r>
          </w:p>
          <w:p w14:paraId="7FFF0A38" w14:textId="77777777" w:rsidR="00EA17D6" w:rsidRPr="00744996" w:rsidRDefault="00EA17D6" w:rsidP="00FF157E">
            <w:pPr>
              <w:pStyle w:val="Odstavekseznama"/>
              <w:numPr>
                <w:ilvl w:val="0"/>
                <w:numId w:val="72"/>
              </w:numPr>
              <w:spacing w:after="0"/>
              <w:rPr>
                <w:sz w:val="20"/>
              </w:rPr>
            </w:pPr>
            <w:r w:rsidRPr="00744996">
              <w:rPr>
                <w:sz w:val="20"/>
              </w:rPr>
              <w:t xml:space="preserve">prispevajo k sanaciji in revitalizaciji prostorsko in </w:t>
            </w:r>
            <w:proofErr w:type="spellStart"/>
            <w:r w:rsidRPr="00744996">
              <w:rPr>
                <w:sz w:val="20"/>
              </w:rPr>
              <w:t>okoljsko</w:t>
            </w:r>
            <w:proofErr w:type="spellEnd"/>
            <w:r w:rsidRPr="00744996">
              <w:rPr>
                <w:sz w:val="20"/>
              </w:rPr>
              <w:t xml:space="preserve"> degradiranih območij, ki so povezana s premogovništvom in rabo premoga.</w:t>
            </w:r>
          </w:p>
        </w:tc>
      </w:tr>
      <w:tr w:rsidR="00EA17D6" w:rsidRPr="00744996" w14:paraId="4F5075E9" w14:textId="77777777" w:rsidTr="00E87926">
        <w:tc>
          <w:tcPr>
            <w:tcW w:w="1110" w:type="pct"/>
            <w:shd w:val="clear" w:color="auto" w:fill="E2EFD9" w:themeFill="accent6" w:themeFillTint="33"/>
          </w:tcPr>
          <w:p w14:paraId="5F403084" w14:textId="77777777" w:rsidR="00EA17D6" w:rsidRPr="00744996" w:rsidRDefault="00EA17D6" w:rsidP="00E87926">
            <w:pPr>
              <w:spacing w:after="0"/>
              <w:rPr>
                <w:sz w:val="20"/>
              </w:rPr>
            </w:pPr>
            <w:r w:rsidRPr="00744996">
              <w:rPr>
                <w:sz w:val="20"/>
              </w:rPr>
              <w:t>Pravna podlaga ukrepa</w:t>
            </w:r>
          </w:p>
        </w:tc>
        <w:tc>
          <w:tcPr>
            <w:tcW w:w="3890" w:type="pct"/>
          </w:tcPr>
          <w:p w14:paraId="7C38A06A" w14:textId="424BC4A0" w:rsidR="00390269" w:rsidRPr="0036783E" w:rsidRDefault="0036783E" w:rsidP="00390269">
            <w:pPr>
              <w:pStyle w:val="Odstavekseznama"/>
              <w:numPr>
                <w:ilvl w:val="0"/>
                <w:numId w:val="75"/>
              </w:numPr>
              <w:spacing w:after="0"/>
              <w:ind w:left="324"/>
              <w:rPr>
                <w:sz w:val="20"/>
              </w:rPr>
            </w:pPr>
            <w:r w:rsidRPr="0036783E">
              <w:rPr>
                <w:sz w:val="20"/>
              </w:rPr>
              <w:t>Uredba</w:t>
            </w:r>
            <w:r w:rsidR="00390269" w:rsidRPr="0036783E">
              <w:rPr>
                <w:sz w:val="20"/>
              </w:rPr>
              <w:t xml:space="preserve"> (EU) 2021/1056 </w:t>
            </w:r>
            <w:r w:rsidRPr="0036783E">
              <w:rPr>
                <w:sz w:val="20"/>
              </w:rPr>
              <w:t>Evropskega parlamenta in Sveta</w:t>
            </w:r>
            <w:r w:rsidR="00390269" w:rsidRPr="0036783E">
              <w:rPr>
                <w:sz w:val="20"/>
              </w:rPr>
              <w:t xml:space="preserve"> z dne 24. junija 2021 o vzpostavitvi Sklada za pravični prehod</w:t>
            </w:r>
          </w:p>
          <w:p w14:paraId="641A9229" w14:textId="17E073D3" w:rsidR="00390269" w:rsidRPr="0036783E" w:rsidRDefault="00390269" w:rsidP="00155974">
            <w:pPr>
              <w:pStyle w:val="Odstavekseznama"/>
              <w:numPr>
                <w:ilvl w:val="0"/>
                <w:numId w:val="75"/>
              </w:numPr>
              <w:spacing w:after="0"/>
              <w:ind w:left="324"/>
              <w:rPr>
                <w:sz w:val="20"/>
              </w:rPr>
            </w:pPr>
            <w:r w:rsidRPr="0036783E">
              <w:rPr>
                <w:sz w:val="20"/>
              </w:rPr>
              <w:t>U</w:t>
            </w:r>
            <w:r w:rsidR="0036783E" w:rsidRPr="0036783E">
              <w:rPr>
                <w:sz w:val="20"/>
              </w:rPr>
              <w:t xml:space="preserve">redba </w:t>
            </w:r>
            <w:r w:rsidRPr="0036783E">
              <w:rPr>
                <w:sz w:val="20"/>
              </w:rPr>
              <w:t xml:space="preserve">(EU) 2021/1060 </w:t>
            </w:r>
            <w:r w:rsidR="0036783E" w:rsidRPr="0036783E">
              <w:rPr>
                <w:sz w:val="20"/>
              </w:rPr>
              <w:t>Evropskega parlamenta in Sveta</w:t>
            </w:r>
            <w:r w:rsidRPr="0036783E">
              <w:rPr>
                <w:sz w:val="20"/>
              </w:rPr>
              <w:t xml:space="preserve">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p>
          <w:p w14:paraId="3C923037" w14:textId="369E914A" w:rsidR="00390269" w:rsidRPr="00390269" w:rsidRDefault="00EA17D6" w:rsidP="00390269">
            <w:pPr>
              <w:pStyle w:val="Odstavekseznama"/>
              <w:numPr>
                <w:ilvl w:val="0"/>
                <w:numId w:val="75"/>
              </w:numPr>
              <w:spacing w:after="0"/>
              <w:ind w:left="326"/>
              <w:rPr>
                <w:sz w:val="20"/>
              </w:rPr>
            </w:pPr>
            <w:r w:rsidRPr="00FF157E">
              <w:rPr>
                <w:sz w:val="20"/>
              </w:rPr>
              <w:t>Uredba o izvajanju uredb (EU) in (</w:t>
            </w:r>
            <w:proofErr w:type="spellStart"/>
            <w:r w:rsidRPr="00FF157E">
              <w:rPr>
                <w:sz w:val="20"/>
              </w:rPr>
              <w:t>Euratom</w:t>
            </w:r>
            <w:proofErr w:type="spellEnd"/>
            <w:r w:rsidRPr="00FF157E">
              <w:rPr>
                <w:sz w:val="20"/>
              </w:rPr>
              <w:t xml:space="preserve">) na področju izvajanja evropske kohezijske politike v obdobju 2021–2027 za cilj naložbe za rast in delovna mesta (Uradni list RS, št. 21/23 in 13/25), vključno z vsemi spremembami in dopolnitvami </w:t>
            </w:r>
          </w:p>
        </w:tc>
      </w:tr>
      <w:tr w:rsidR="00EA17D6" w:rsidRPr="00744996" w14:paraId="79EB73C7" w14:textId="77777777" w:rsidTr="00E87926">
        <w:tc>
          <w:tcPr>
            <w:tcW w:w="1110" w:type="pct"/>
            <w:shd w:val="clear" w:color="auto" w:fill="E2EFD9" w:themeFill="accent6" w:themeFillTint="33"/>
          </w:tcPr>
          <w:p w14:paraId="5CC853DE" w14:textId="77777777" w:rsidR="00EA17D6" w:rsidRPr="00744996" w:rsidRDefault="00EA17D6" w:rsidP="00E87926">
            <w:pPr>
              <w:spacing w:after="0"/>
              <w:rPr>
                <w:sz w:val="20"/>
              </w:rPr>
            </w:pPr>
            <w:r w:rsidRPr="00744996">
              <w:rPr>
                <w:sz w:val="20"/>
              </w:rPr>
              <w:t>Programska podlaga ukrepa</w:t>
            </w:r>
          </w:p>
        </w:tc>
        <w:tc>
          <w:tcPr>
            <w:tcW w:w="3890" w:type="pct"/>
          </w:tcPr>
          <w:p w14:paraId="0C465EE4" w14:textId="77777777" w:rsidR="00EA17D6" w:rsidRPr="00744996" w:rsidRDefault="00EA17D6" w:rsidP="00E87926">
            <w:pPr>
              <w:spacing w:after="0"/>
              <w:rPr>
                <w:sz w:val="20"/>
              </w:rPr>
            </w:pPr>
            <w:r w:rsidRPr="00744996">
              <w:rPr>
                <w:sz w:val="20"/>
              </w:rPr>
              <w:t>Program evropske kohezijske politike v obdobju 2021-2027 v Sloveniji,</w:t>
            </w:r>
          </w:p>
          <w:p w14:paraId="02B3123F" w14:textId="77777777" w:rsidR="00EA17D6" w:rsidRPr="00744996" w:rsidRDefault="00EA17D6" w:rsidP="00E87926">
            <w:pPr>
              <w:spacing w:after="0"/>
              <w:rPr>
                <w:sz w:val="20"/>
              </w:rPr>
            </w:pPr>
            <w:r w:rsidRPr="00744996">
              <w:rPr>
                <w:sz w:val="20"/>
              </w:rPr>
              <w:t>ONPP SAŠA in ONPP Zasavje,</w:t>
            </w:r>
          </w:p>
          <w:p w14:paraId="2ACF9DF4" w14:textId="77777777" w:rsidR="00EA17D6" w:rsidRPr="00FF157E" w:rsidRDefault="00EA17D6" w:rsidP="00E87926">
            <w:pPr>
              <w:spacing w:after="0"/>
              <w:rPr>
                <w:sz w:val="20"/>
                <w:highlight w:val="yellow"/>
              </w:rPr>
            </w:pPr>
            <w:r w:rsidRPr="00744996">
              <w:rPr>
                <w:sz w:val="20"/>
              </w:rPr>
              <w:t>Program finančnih spodbud za naložbe v podporo regijam in območjem, odvisnim od ogljika, ter modernizacijo v smeri pravičnega, zelenega prehoda v obdobju 2024–2030</w:t>
            </w:r>
          </w:p>
        </w:tc>
      </w:tr>
      <w:tr w:rsidR="00EA17D6" w:rsidRPr="00486377" w14:paraId="6804B21E" w14:textId="77777777" w:rsidTr="00E87926">
        <w:tc>
          <w:tcPr>
            <w:tcW w:w="1110" w:type="pct"/>
            <w:shd w:val="clear" w:color="auto" w:fill="E2EFD9" w:themeFill="accent6" w:themeFillTint="33"/>
          </w:tcPr>
          <w:p w14:paraId="58C59DD7" w14:textId="77777777" w:rsidR="00EA17D6" w:rsidRPr="00486377" w:rsidRDefault="00EA17D6" w:rsidP="00E87926">
            <w:pPr>
              <w:spacing w:after="0"/>
              <w:rPr>
                <w:sz w:val="20"/>
              </w:rPr>
            </w:pPr>
            <w:r w:rsidRPr="00486377">
              <w:rPr>
                <w:sz w:val="20"/>
              </w:rPr>
              <w:lastRenderedPageBreak/>
              <w:t>Umestitev v okviru programske podlage ukrepa</w:t>
            </w:r>
          </w:p>
        </w:tc>
        <w:tc>
          <w:tcPr>
            <w:tcW w:w="3890" w:type="pct"/>
          </w:tcPr>
          <w:p w14:paraId="30452762" w14:textId="77777777" w:rsidR="00EA17D6" w:rsidRPr="00486377" w:rsidRDefault="00EA17D6" w:rsidP="00E87926">
            <w:pPr>
              <w:spacing w:after="0"/>
              <w:rPr>
                <w:sz w:val="20"/>
              </w:rPr>
            </w:pPr>
            <w:r w:rsidRPr="00486377">
              <w:rPr>
                <w:sz w:val="20"/>
              </w:rPr>
              <w:t>Prednostna naloga 10 (Prestrukturiranje premogovnih regij), specifični cilj JSO8.1 (Sklad za pravični prehod)</w:t>
            </w:r>
          </w:p>
        </w:tc>
      </w:tr>
      <w:tr w:rsidR="00EA17D6" w:rsidRPr="00486377" w14:paraId="2A225386" w14:textId="77777777" w:rsidTr="00E87926">
        <w:tc>
          <w:tcPr>
            <w:tcW w:w="1110" w:type="pct"/>
            <w:shd w:val="clear" w:color="auto" w:fill="E2EFD9" w:themeFill="accent6" w:themeFillTint="33"/>
          </w:tcPr>
          <w:p w14:paraId="173208BC" w14:textId="77777777" w:rsidR="00EA17D6" w:rsidRPr="00486377" w:rsidRDefault="00EA17D6" w:rsidP="00E87926">
            <w:pPr>
              <w:spacing w:after="0"/>
              <w:rPr>
                <w:sz w:val="20"/>
              </w:rPr>
            </w:pPr>
            <w:r w:rsidRPr="00486377">
              <w:rPr>
                <w:sz w:val="20"/>
              </w:rPr>
              <w:t>Nosilec ukrepa</w:t>
            </w:r>
          </w:p>
        </w:tc>
        <w:tc>
          <w:tcPr>
            <w:tcW w:w="3890" w:type="pct"/>
          </w:tcPr>
          <w:p w14:paraId="7585D3FC" w14:textId="77777777" w:rsidR="00EA17D6" w:rsidRPr="00486377" w:rsidRDefault="00EA17D6" w:rsidP="00E87926">
            <w:pPr>
              <w:spacing w:after="0"/>
              <w:rPr>
                <w:sz w:val="20"/>
              </w:rPr>
            </w:pPr>
            <w:r w:rsidRPr="00486377">
              <w:rPr>
                <w:sz w:val="20"/>
              </w:rPr>
              <w:t>MOPE</w:t>
            </w:r>
          </w:p>
        </w:tc>
      </w:tr>
      <w:tr w:rsidR="00EA17D6" w:rsidRPr="00486377" w14:paraId="785C9C62" w14:textId="77777777" w:rsidTr="00E87926">
        <w:tc>
          <w:tcPr>
            <w:tcW w:w="1110" w:type="pct"/>
            <w:shd w:val="clear" w:color="auto" w:fill="E2EFD9" w:themeFill="accent6" w:themeFillTint="33"/>
          </w:tcPr>
          <w:p w14:paraId="01EB0198" w14:textId="77777777" w:rsidR="00EA17D6" w:rsidRPr="00486377" w:rsidRDefault="00EA17D6" w:rsidP="00E87926">
            <w:pPr>
              <w:spacing w:after="0"/>
              <w:rPr>
                <w:sz w:val="20"/>
              </w:rPr>
            </w:pPr>
            <w:r w:rsidRPr="00486377">
              <w:rPr>
                <w:sz w:val="20"/>
              </w:rPr>
              <w:t>Izvajalec ukrepa</w:t>
            </w:r>
          </w:p>
        </w:tc>
        <w:tc>
          <w:tcPr>
            <w:tcW w:w="3890" w:type="pct"/>
          </w:tcPr>
          <w:p w14:paraId="2FA8C364" w14:textId="77777777" w:rsidR="00EA17D6" w:rsidRPr="00486377" w:rsidRDefault="00EA17D6" w:rsidP="00E87926">
            <w:pPr>
              <w:spacing w:after="0"/>
              <w:rPr>
                <w:sz w:val="20"/>
              </w:rPr>
            </w:pPr>
            <w:r w:rsidRPr="00486377">
              <w:rPr>
                <w:sz w:val="20"/>
              </w:rPr>
              <w:t>MOPE</w:t>
            </w:r>
          </w:p>
        </w:tc>
      </w:tr>
      <w:tr w:rsidR="00EA17D6" w:rsidRPr="00486377" w14:paraId="3164E453" w14:textId="77777777" w:rsidTr="00E87926">
        <w:tc>
          <w:tcPr>
            <w:tcW w:w="1110" w:type="pct"/>
            <w:shd w:val="clear" w:color="auto" w:fill="E2EFD9" w:themeFill="accent6" w:themeFillTint="33"/>
          </w:tcPr>
          <w:p w14:paraId="13E85045" w14:textId="77777777" w:rsidR="00EA17D6" w:rsidRPr="00486377" w:rsidRDefault="00EA17D6" w:rsidP="00E87926">
            <w:pPr>
              <w:spacing w:after="0"/>
              <w:rPr>
                <w:sz w:val="20"/>
              </w:rPr>
            </w:pPr>
            <w:r w:rsidRPr="00486377">
              <w:rPr>
                <w:sz w:val="20"/>
              </w:rPr>
              <w:t>Trajanje</w:t>
            </w:r>
          </w:p>
        </w:tc>
        <w:tc>
          <w:tcPr>
            <w:tcW w:w="3890" w:type="pct"/>
          </w:tcPr>
          <w:p w14:paraId="525C1380" w14:textId="7030C71D" w:rsidR="00EA17D6" w:rsidRPr="00486377" w:rsidRDefault="00EA17D6" w:rsidP="00E87926">
            <w:pPr>
              <w:spacing w:after="0"/>
              <w:rPr>
                <w:sz w:val="20"/>
              </w:rPr>
            </w:pPr>
            <w:r w:rsidRPr="00486377">
              <w:rPr>
                <w:sz w:val="20"/>
              </w:rPr>
              <w:t>2025-20</w:t>
            </w:r>
            <w:r w:rsidR="00C1081F" w:rsidRPr="00486377">
              <w:rPr>
                <w:sz w:val="20"/>
              </w:rPr>
              <w:t>30</w:t>
            </w:r>
          </w:p>
        </w:tc>
      </w:tr>
      <w:tr w:rsidR="00EA17D6" w:rsidRPr="00486377" w14:paraId="1C04D27F" w14:textId="77777777" w:rsidTr="00E87926">
        <w:tc>
          <w:tcPr>
            <w:tcW w:w="1110" w:type="pct"/>
            <w:shd w:val="clear" w:color="auto" w:fill="E2EFD9" w:themeFill="accent6" w:themeFillTint="33"/>
          </w:tcPr>
          <w:p w14:paraId="0698214B" w14:textId="77777777" w:rsidR="00EA17D6" w:rsidRPr="00486377" w:rsidRDefault="00EA17D6" w:rsidP="00E87926">
            <w:pPr>
              <w:spacing w:after="0"/>
              <w:rPr>
                <w:sz w:val="20"/>
              </w:rPr>
            </w:pPr>
            <w:r w:rsidRPr="00486377">
              <w:rPr>
                <w:sz w:val="20"/>
              </w:rPr>
              <w:t>Oblika spodbude</w:t>
            </w:r>
          </w:p>
        </w:tc>
        <w:tc>
          <w:tcPr>
            <w:tcW w:w="3890" w:type="pct"/>
          </w:tcPr>
          <w:p w14:paraId="1541E542" w14:textId="77777777" w:rsidR="00EA17D6" w:rsidRPr="00486377" w:rsidRDefault="00EA17D6" w:rsidP="00E87926">
            <w:pPr>
              <w:spacing w:after="0"/>
              <w:rPr>
                <w:sz w:val="20"/>
              </w:rPr>
            </w:pPr>
            <w:r w:rsidRPr="00486377">
              <w:rPr>
                <w:sz w:val="20"/>
              </w:rPr>
              <w:t>Naložbeni transfer</w:t>
            </w:r>
          </w:p>
        </w:tc>
      </w:tr>
      <w:tr w:rsidR="00EA17D6" w:rsidRPr="00486377" w14:paraId="006DC10B" w14:textId="77777777" w:rsidTr="00E87926">
        <w:tc>
          <w:tcPr>
            <w:tcW w:w="1110" w:type="pct"/>
            <w:shd w:val="clear" w:color="auto" w:fill="E2EFD9" w:themeFill="accent6" w:themeFillTint="33"/>
          </w:tcPr>
          <w:p w14:paraId="000C0A7D" w14:textId="77777777" w:rsidR="00EA17D6" w:rsidRPr="00486377" w:rsidRDefault="00EA17D6" w:rsidP="00E87926">
            <w:pPr>
              <w:spacing w:after="0"/>
              <w:rPr>
                <w:sz w:val="20"/>
              </w:rPr>
            </w:pPr>
            <w:r w:rsidRPr="00486377">
              <w:rPr>
                <w:sz w:val="20"/>
              </w:rPr>
              <w:t>Način/Postopek dodeljevanja spodbude</w:t>
            </w:r>
          </w:p>
        </w:tc>
        <w:tc>
          <w:tcPr>
            <w:tcW w:w="3890" w:type="pct"/>
          </w:tcPr>
          <w:p w14:paraId="68FB014C" w14:textId="77777777" w:rsidR="00EA17D6" w:rsidRPr="00486377" w:rsidRDefault="00EA17D6" w:rsidP="00E87926">
            <w:pPr>
              <w:spacing w:after="0"/>
              <w:rPr>
                <w:sz w:val="20"/>
              </w:rPr>
            </w:pPr>
            <w:r w:rsidRPr="00486377">
              <w:rPr>
                <w:sz w:val="20"/>
              </w:rPr>
              <w:t>Neposredna potrditev projekta</w:t>
            </w:r>
          </w:p>
        </w:tc>
      </w:tr>
      <w:tr w:rsidR="00EA17D6" w:rsidRPr="00486377" w14:paraId="0A9F69D6" w14:textId="77777777" w:rsidTr="00E87926">
        <w:tc>
          <w:tcPr>
            <w:tcW w:w="1110" w:type="pct"/>
            <w:shd w:val="clear" w:color="auto" w:fill="E2EFD9" w:themeFill="accent6" w:themeFillTint="33"/>
          </w:tcPr>
          <w:p w14:paraId="0D936A7D" w14:textId="77777777" w:rsidR="00EA17D6" w:rsidRPr="00486377" w:rsidRDefault="00EA17D6" w:rsidP="00E87926">
            <w:pPr>
              <w:spacing w:after="0"/>
              <w:rPr>
                <w:sz w:val="20"/>
              </w:rPr>
            </w:pPr>
            <w:r w:rsidRPr="00486377">
              <w:rPr>
                <w:sz w:val="20"/>
              </w:rPr>
              <w:t>Splošni pogoji za ugotavljanje upravičenosti</w:t>
            </w:r>
          </w:p>
        </w:tc>
        <w:tc>
          <w:tcPr>
            <w:tcW w:w="3890" w:type="pct"/>
          </w:tcPr>
          <w:p w14:paraId="6B68E652" w14:textId="77777777" w:rsidR="00EA17D6" w:rsidRPr="00486377" w:rsidRDefault="00EA17D6" w:rsidP="00E87926">
            <w:pPr>
              <w:spacing w:after="0"/>
              <w:rPr>
                <w:sz w:val="20"/>
              </w:rPr>
            </w:pPr>
            <w:r w:rsidRPr="00486377">
              <w:rPr>
                <w:sz w:val="20"/>
              </w:rPr>
              <w:t>Spodbuda se dodeli pod pogoji, da naložba:</w:t>
            </w:r>
          </w:p>
          <w:p w14:paraId="3258C3E0" w14:textId="77777777" w:rsidR="00EA17D6" w:rsidRPr="00486377" w:rsidRDefault="00EA17D6" w:rsidP="00E87926">
            <w:pPr>
              <w:pStyle w:val="Odstavekseznama"/>
              <w:numPr>
                <w:ilvl w:val="0"/>
                <w:numId w:val="21"/>
              </w:numPr>
              <w:spacing w:after="0"/>
              <w:rPr>
                <w:sz w:val="20"/>
              </w:rPr>
            </w:pPr>
            <w:r w:rsidRPr="00486377">
              <w:rPr>
                <w:sz w:val="20"/>
              </w:rPr>
              <w:t>prispeva k cilju iz 2. člena Uredbe (EU) 2021/1056;</w:t>
            </w:r>
          </w:p>
          <w:p w14:paraId="125F2FC9" w14:textId="77777777" w:rsidR="00EA17D6" w:rsidRPr="00486377" w:rsidRDefault="00EA17D6" w:rsidP="00E87926">
            <w:pPr>
              <w:pStyle w:val="Odstavekseznama"/>
              <w:numPr>
                <w:ilvl w:val="0"/>
                <w:numId w:val="21"/>
              </w:numPr>
              <w:spacing w:after="0"/>
              <w:rPr>
                <w:sz w:val="20"/>
              </w:rPr>
            </w:pPr>
            <w:r w:rsidRPr="00486377">
              <w:rPr>
                <w:sz w:val="20"/>
              </w:rPr>
              <w:t>izhaja iz ONPP, potrjenega v okviru programa za izvajanje evropske kohezijske politike;</w:t>
            </w:r>
          </w:p>
          <w:p w14:paraId="68B8E977" w14:textId="77777777" w:rsidR="00EA17D6" w:rsidRPr="00486377" w:rsidRDefault="00EA17D6" w:rsidP="00E87926">
            <w:pPr>
              <w:pStyle w:val="Odstavekseznama"/>
              <w:numPr>
                <w:ilvl w:val="0"/>
                <w:numId w:val="21"/>
              </w:numPr>
              <w:spacing w:after="0"/>
              <w:rPr>
                <w:sz w:val="20"/>
              </w:rPr>
            </w:pPr>
            <w:r w:rsidRPr="00486377">
              <w:rPr>
                <w:sz w:val="20"/>
              </w:rPr>
              <w:t>zagotavlja skladnost s cilji NEPN;</w:t>
            </w:r>
          </w:p>
          <w:p w14:paraId="18E163F5" w14:textId="77777777" w:rsidR="00EA17D6" w:rsidRPr="00486377" w:rsidRDefault="00EA17D6" w:rsidP="00E87926">
            <w:pPr>
              <w:pStyle w:val="Odstavekseznama"/>
              <w:numPr>
                <w:ilvl w:val="0"/>
                <w:numId w:val="21"/>
              </w:numPr>
              <w:spacing w:after="0"/>
              <w:rPr>
                <w:sz w:val="20"/>
              </w:rPr>
            </w:pPr>
            <w:r w:rsidRPr="00486377">
              <w:rPr>
                <w:sz w:val="20"/>
              </w:rPr>
              <w:t>prispeva k prehodu v podnebno nevtralno gospodarstvo;</w:t>
            </w:r>
          </w:p>
          <w:p w14:paraId="19C46CCC" w14:textId="77777777" w:rsidR="00EA17D6" w:rsidRPr="00486377" w:rsidRDefault="00EA17D6" w:rsidP="00E87926">
            <w:pPr>
              <w:pStyle w:val="Odstavekseznama"/>
              <w:numPr>
                <w:ilvl w:val="0"/>
                <w:numId w:val="21"/>
              </w:numPr>
              <w:spacing w:after="0"/>
              <w:rPr>
                <w:sz w:val="20"/>
              </w:rPr>
            </w:pPr>
            <w:r w:rsidRPr="00486377">
              <w:rPr>
                <w:sz w:val="20"/>
              </w:rPr>
              <w:t>upošteva načelo, da se ne škoduje bistveno v skladu s 17. členom Uredbe (EU) 2020/852;</w:t>
            </w:r>
          </w:p>
          <w:p w14:paraId="1F8E89D4" w14:textId="77777777" w:rsidR="00EA17D6" w:rsidRPr="00486377" w:rsidRDefault="00EA17D6" w:rsidP="00E87926">
            <w:pPr>
              <w:pStyle w:val="Odstavekseznama"/>
              <w:numPr>
                <w:ilvl w:val="0"/>
                <w:numId w:val="21"/>
              </w:numPr>
              <w:spacing w:after="0"/>
              <w:rPr>
                <w:sz w:val="20"/>
              </w:rPr>
            </w:pPr>
            <w:r w:rsidRPr="00486377">
              <w:rPr>
                <w:sz w:val="20"/>
              </w:rPr>
              <w:t>upošteva druga horizontalna načela za izbor projektov, kot izhajajo iz podlag na področju izvajanja evropske kohezijske politike;</w:t>
            </w:r>
          </w:p>
          <w:p w14:paraId="3A4A5AF0" w14:textId="77777777" w:rsidR="00EA17D6" w:rsidRPr="00486377" w:rsidRDefault="00EA17D6" w:rsidP="00E87926">
            <w:pPr>
              <w:pStyle w:val="Odstavekseznama"/>
              <w:numPr>
                <w:ilvl w:val="0"/>
                <w:numId w:val="21"/>
              </w:numPr>
              <w:spacing w:after="0"/>
              <w:rPr>
                <w:sz w:val="20"/>
              </w:rPr>
            </w:pPr>
            <w:r w:rsidRPr="00486377">
              <w:rPr>
                <w:sz w:val="20"/>
              </w:rPr>
              <w:t>zagotavlja skladnost s predpisi, ki urejajo dodeljevanje državne pomoči in</w:t>
            </w:r>
          </w:p>
          <w:p w14:paraId="518F899F" w14:textId="77777777" w:rsidR="00EA17D6" w:rsidRPr="00486377" w:rsidRDefault="00EA17D6" w:rsidP="00E87926">
            <w:pPr>
              <w:pStyle w:val="Odstavekseznama"/>
              <w:numPr>
                <w:ilvl w:val="0"/>
                <w:numId w:val="21"/>
              </w:numPr>
              <w:spacing w:after="0"/>
              <w:rPr>
                <w:sz w:val="20"/>
              </w:rPr>
            </w:pPr>
            <w:r w:rsidRPr="00486377">
              <w:rPr>
                <w:sz w:val="20"/>
              </w:rPr>
              <w:t>zagotavlja skladnost s predpisi, ki urejajo javne finance.</w:t>
            </w:r>
          </w:p>
        </w:tc>
      </w:tr>
      <w:tr w:rsidR="00EA17D6" w:rsidRPr="00486377" w14:paraId="47E020E2" w14:textId="77777777" w:rsidTr="00E87926">
        <w:tc>
          <w:tcPr>
            <w:tcW w:w="1110" w:type="pct"/>
            <w:shd w:val="clear" w:color="auto" w:fill="E2EFD9" w:themeFill="accent6" w:themeFillTint="33"/>
          </w:tcPr>
          <w:p w14:paraId="20ABFEC0" w14:textId="77777777" w:rsidR="00EA17D6" w:rsidRPr="00486377" w:rsidRDefault="00EA17D6" w:rsidP="00E87926">
            <w:pPr>
              <w:spacing w:after="0"/>
              <w:rPr>
                <w:sz w:val="20"/>
              </w:rPr>
            </w:pPr>
            <w:r w:rsidRPr="00486377">
              <w:rPr>
                <w:sz w:val="20"/>
              </w:rPr>
              <w:t>Dodatni pogoji za ugotavljanje upravičenosti</w:t>
            </w:r>
          </w:p>
        </w:tc>
        <w:tc>
          <w:tcPr>
            <w:tcW w:w="3890" w:type="pct"/>
          </w:tcPr>
          <w:p w14:paraId="0158D496" w14:textId="442000FD" w:rsidR="00EA17D6" w:rsidRPr="00486377" w:rsidRDefault="00EA17D6" w:rsidP="00E87926">
            <w:pPr>
              <w:spacing w:after="0"/>
              <w:rPr>
                <w:sz w:val="20"/>
              </w:rPr>
            </w:pPr>
            <w:r w:rsidRPr="00486377">
              <w:rPr>
                <w:sz w:val="20"/>
              </w:rPr>
              <w:t>Glede na relevantnost se zagotovi zastopanost pogojev za ugotavljanje upravičenosti iz Meril za izbor operacij v okviru Programa evropske kohezijske politike v obdobju 2021-2027 v Sloveniji, vključno z vsemi spremembami in dopolnitvami, ki se nanašajo na doseganje cilja pravični energetski prehod ONPP SAŠA in cilja razogljičenje regije ONPP Zasavje.</w:t>
            </w:r>
          </w:p>
        </w:tc>
      </w:tr>
      <w:tr w:rsidR="00EA17D6" w:rsidRPr="00486377" w14:paraId="21FC0820" w14:textId="77777777" w:rsidTr="00E87926">
        <w:tc>
          <w:tcPr>
            <w:tcW w:w="1110" w:type="pct"/>
            <w:shd w:val="clear" w:color="auto" w:fill="E2EFD9" w:themeFill="accent6" w:themeFillTint="33"/>
          </w:tcPr>
          <w:p w14:paraId="7C5A6640" w14:textId="77777777" w:rsidR="00EA17D6" w:rsidRPr="00486377" w:rsidRDefault="00EA17D6" w:rsidP="00E87926">
            <w:pPr>
              <w:spacing w:after="0"/>
              <w:rPr>
                <w:sz w:val="20"/>
              </w:rPr>
            </w:pPr>
            <w:r w:rsidRPr="00486377">
              <w:rPr>
                <w:sz w:val="20"/>
              </w:rPr>
              <w:t>Merila za ocenjevanje</w:t>
            </w:r>
          </w:p>
        </w:tc>
        <w:tc>
          <w:tcPr>
            <w:tcW w:w="3890" w:type="pct"/>
          </w:tcPr>
          <w:p w14:paraId="0F288ED4" w14:textId="2F9A379B" w:rsidR="00EA17D6" w:rsidRPr="00486377" w:rsidRDefault="00EA17D6" w:rsidP="00E87926">
            <w:pPr>
              <w:spacing w:after="0"/>
              <w:rPr>
                <w:sz w:val="20"/>
                <w:highlight w:val="yellow"/>
              </w:rPr>
            </w:pPr>
            <w:r w:rsidRPr="00486377">
              <w:rPr>
                <w:sz w:val="20"/>
              </w:rPr>
              <w:t>Zagotovi se zastopanost vseh ali določenih posameznih meril za ocenjevanje iz Meril za izbor operacij v okviru Programa evropske kohezijske politike v obdobju 2021-2027 v Sloveniji, vključno z vsemi spremembami in dopolnitvami, ki se nanašajo na doseganje cilja pravični energetski prehod ONPP SAŠA in cilja razogljičenje regije ONPP Zasavje.</w:t>
            </w:r>
          </w:p>
        </w:tc>
      </w:tr>
      <w:tr w:rsidR="00EA17D6" w:rsidRPr="00486377" w14:paraId="2CEF52D4" w14:textId="77777777" w:rsidTr="00E87926">
        <w:tc>
          <w:tcPr>
            <w:tcW w:w="1110" w:type="pct"/>
            <w:shd w:val="clear" w:color="auto" w:fill="E2EFD9" w:themeFill="accent6" w:themeFillTint="33"/>
          </w:tcPr>
          <w:p w14:paraId="5CD07470" w14:textId="77777777" w:rsidR="00EA17D6" w:rsidRPr="00486377" w:rsidRDefault="00EA17D6" w:rsidP="00E87926">
            <w:pPr>
              <w:spacing w:after="0"/>
              <w:rPr>
                <w:sz w:val="20"/>
              </w:rPr>
            </w:pPr>
            <w:r w:rsidRPr="00486377">
              <w:rPr>
                <w:sz w:val="20"/>
              </w:rPr>
              <w:t>Dodatna merila za ocenjevanje</w:t>
            </w:r>
          </w:p>
        </w:tc>
        <w:tc>
          <w:tcPr>
            <w:tcW w:w="3890" w:type="pct"/>
          </w:tcPr>
          <w:p w14:paraId="440FCB19" w14:textId="3EA02B50" w:rsidR="00EA17D6" w:rsidRPr="00486377" w:rsidRDefault="00040260" w:rsidP="00E87926">
            <w:pPr>
              <w:spacing w:after="0"/>
              <w:rPr>
                <w:sz w:val="20"/>
                <w:highlight w:val="red"/>
              </w:rPr>
            </w:pPr>
            <w:r w:rsidRPr="00486377">
              <w:rPr>
                <w:sz w:val="20"/>
              </w:rPr>
              <w:t>/</w:t>
            </w:r>
          </w:p>
        </w:tc>
      </w:tr>
      <w:tr w:rsidR="00EA17D6" w:rsidRPr="00486377" w14:paraId="5AC9057F" w14:textId="77777777" w:rsidTr="00E87926">
        <w:tc>
          <w:tcPr>
            <w:tcW w:w="1110" w:type="pct"/>
            <w:shd w:val="clear" w:color="auto" w:fill="E2EFD9" w:themeFill="accent6" w:themeFillTint="33"/>
          </w:tcPr>
          <w:p w14:paraId="74495333" w14:textId="77777777" w:rsidR="00EA17D6" w:rsidRPr="00486377" w:rsidRDefault="00EA17D6" w:rsidP="00E87926">
            <w:pPr>
              <w:spacing w:after="0"/>
              <w:rPr>
                <w:sz w:val="20"/>
              </w:rPr>
            </w:pPr>
            <w:r w:rsidRPr="00486377">
              <w:rPr>
                <w:sz w:val="20"/>
              </w:rPr>
              <w:t>Vrste upravičenih stroškov</w:t>
            </w:r>
          </w:p>
        </w:tc>
        <w:tc>
          <w:tcPr>
            <w:tcW w:w="3890" w:type="pct"/>
          </w:tcPr>
          <w:p w14:paraId="365F847D" w14:textId="57A41E19" w:rsidR="00EA17D6" w:rsidRPr="00486377" w:rsidRDefault="00EA17D6" w:rsidP="00E87926">
            <w:pPr>
              <w:spacing w:after="0" w:line="252" w:lineRule="auto"/>
              <w:rPr>
                <w:sz w:val="20"/>
              </w:rPr>
            </w:pPr>
            <w:r w:rsidRPr="00486377">
              <w:rPr>
                <w:sz w:val="20"/>
              </w:rPr>
              <w:t>Vrste upravičenih stroškov so opredeljene v Navodilih organa upravljanja o upravičenih stroških za sredstva evropske kohezijske politike v programskem obdobju 2021–2027, vključno z vsemi spremembami in dopolnitvami</w:t>
            </w:r>
            <w:r w:rsidR="009761FA" w:rsidRPr="00486377">
              <w:rPr>
                <w:sz w:val="20"/>
              </w:rPr>
              <w:t>.</w:t>
            </w:r>
          </w:p>
          <w:p w14:paraId="5E7EEE8B" w14:textId="77777777" w:rsidR="009761FA" w:rsidRPr="00486377" w:rsidRDefault="009761FA" w:rsidP="009761FA">
            <w:pPr>
              <w:spacing w:after="0" w:line="252" w:lineRule="auto"/>
              <w:rPr>
                <w:sz w:val="20"/>
              </w:rPr>
            </w:pPr>
          </w:p>
          <w:p w14:paraId="1FAA1BEC" w14:textId="682629B1" w:rsidR="00B01484" w:rsidRPr="00486377" w:rsidRDefault="00CB580A" w:rsidP="00B01484">
            <w:pPr>
              <w:spacing w:after="0" w:line="252" w:lineRule="auto"/>
              <w:rPr>
                <w:sz w:val="20"/>
              </w:rPr>
            </w:pPr>
            <w:r w:rsidRPr="00486377">
              <w:rPr>
                <w:sz w:val="20"/>
              </w:rPr>
              <w:t>Upravičeni stroški so:</w:t>
            </w:r>
          </w:p>
          <w:p w14:paraId="5BFDFCE8" w14:textId="77777777" w:rsidR="00B01484" w:rsidRPr="00486377" w:rsidRDefault="00B01484" w:rsidP="00B01484">
            <w:pPr>
              <w:spacing w:after="0" w:line="252" w:lineRule="auto"/>
              <w:rPr>
                <w:sz w:val="20"/>
              </w:rPr>
            </w:pPr>
            <w:r w:rsidRPr="00486377">
              <w:rPr>
                <w:sz w:val="20"/>
              </w:rPr>
              <w:t>− nakup in vgradnja proizvodne naprave,</w:t>
            </w:r>
          </w:p>
          <w:p w14:paraId="39DC37C2" w14:textId="77777777" w:rsidR="00B01484" w:rsidRPr="00486377" w:rsidRDefault="00B01484" w:rsidP="00B01484">
            <w:pPr>
              <w:spacing w:after="0" w:line="252" w:lineRule="auto"/>
              <w:rPr>
                <w:sz w:val="20"/>
              </w:rPr>
            </w:pPr>
            <w:r w:rsidRPr="00486377">
              <w:rPr>
                <w:sz w:val="20"/>
              </w:rPr>
              <w:t>− nakup in vgradnja baterijskega hranilnika električne energije,</w:t>
            </w:r>
          </w:p>
          <w:p w14:paraId="5053E165" w14:textId="77777777" w:rsidR="00B01484" w:rsidRPr="00486377" w:rsidRDefault="00B01484" w:rsidP="00B01484">
            <w:pPr>
              <w:spacing w:after="0" w:line="252" w:lineRule="auto"/>
              <w:rPr>
                <w:sz w:val="20"/>
              </w:rPr>
            </w:pPr>
            <w:r w:rsidRPr="00486377">
              <w:rPr>
                <w:sz w:val="20"/>
              </w:rPr>
              <w:t xml:space="preserve">− pripadajoča električna inštalacija in oprema, vključno s transformatorsko postajo, če je le-ta zahtevana s strani </w:t>
            </w:r>
            <w:proofErr w:type="spellStart"/>
            <w:r w:rsidRPr="00486377">
              <w:rPr>
                <w:sz w:val="20"/>
              </w:rPr>
              <w:t>soglasodajalca</w:t>
            </w:r>
            <w:proofErr w:type="spellEnd"/>
            <w:r w:rsidRPr="00486377">
              <w:rPr>
                <w:sz w:val="20"/>
              </w:rPr>
              <w:t xml:space="preserve"> za priklop naprave,</w:t>
            </w:r>
          </w:p>
          <w:p w14:paraId="3CFACA51" w14:textId="77777777" w:rsidR="00B01484" w:rsidRPr="00486377" w:rsidRDefault="00B01484" w:rsidP="00B01484">
            <w:pPr>
              <w:spacing w:after="0" w:line="252" w:lineRule="auto"/>
              <w:rPr>
                <w:sz w:val="20"/>
              </w:rPr>
            </w:pPr>
            <w:r w:rsidRPr="00486377">
              <w:rPr>
                <w:sz w:val="20"/>
              </w:rPr>
              <w:t>− priprava in izvedba gradbenih, obrtniških in instalacijskih del, ki so potrebna za izvedbo operacije,</w:t>
            </w:r>
          </w:p>
          <w:p w14:paraId="7C304B1B" w14:textId="77777777" w:rsidR="00B01484" w:rsidRPr="00486377" w:rsidRDefault="00B01484" w:rsidP="00B01484">
            <w:pPr>
              <w:spacing w:after="0" w:line="252" w:lineRule="auto"/>
              <w:rPr>
                <w:sz w:val="20"/>
              </w:rPr>
            </w:pPr>
            <w:r w:rsidRPr="00486377">
              <w:rPr>
                <w:sz w:val="20"/>
              </w:rPr>
              <w:t xml:space="preserve">− stroški investicijske in projektne dokumentacije v skupni višini največ 7 % </w:t>
            </w:r>
          </w:p>
          <w:p w14:paraId="63BE4829" w14:textId="77777777" w:rsidR="00B01484" w:rsidRPr="00486377" w:rsidRDefault="00B01484" w:rsidP="00B01484">
            <w:pPr>
              <w:spacing w:after="0" w:line="252" w:lineRule="auto"/>
              <w:rPr>
                <w:sz w:val="20"/>
              </w:rPr>
            </w:pPr>
            <w:r w:rsidRPr="00486377">
              <w:rPr>
                <w:sz w:val="20"/>
              </w:rPr>
              <w:t>celotnih upravičenih stroškov operacije,</w:t>
            </w:r>
          </w:p>
          <w:p w14:paraId="15E348C1" w14:textId="77777777" w:rsidR="00B01484" w:rsidRPr="00486377" w:rsidRDefault="00B01484" w:rsidP="00B01484">
            <w:pPr>
              <w:spacing w:after="0" w:line="252" w:lineRule="auto"/>
              <w:rPr>
                <w:sz w:val="20"/>
              </w:rPr>
            </w:pPr>
            <w:r w:rsidRPr="00486377">
              <w:rPr>
                <w:sz w:val="20"/>
              </w:rPr>
              <w:t>− strokovni nadzor v vrednosti do največ 3 % od upravičenih stroškov operacije,</w:t>
            </w:r>
          </w:p>
          <w:p w14:paraId="4B6AD141" w14:textId="77777777" w:rsidR="00B01484" w:rsidRPr="00486377" w:rsidRDefault="00B01484" w:rsidP="00B01484">
            <w:pPr>
              <w:spacing w:after="0" w:line="252" w:lineRule="auto"/>
              <w:rPr>
                <w:sz w:val="20"/>
              </w:rPr>
            </w:pPr>
            <w:r w:rsidRPr="00486377">
              <w:rPr>
                <w:sz w:val="20"/>
              </w:rPr>
              <w:t>− stroški informiranja in komuniciranja v skupni višini največ 1 % celotnih upravičenih stroškov operacije</w:t>
            </w:r>
          </w:p>
          <w:p w14:paraId="5BEA8CD8" w14:textId="77777777" w:rsidR="00B01484" w:rsidRPr="00486377" w:rsidRDefault="00B01484" w:rsidP="00B01484">
            <w:pPr>
              <w:spacing w:after="0" w:line="252" w:lineRule="auto"/>
              <w:rPr>
                <w:sz w:val="20"/>
              </w:rPr>
            </w:pPr>
          </w:p>
          <w:p w14:paraId="502A1954" w14:textId="5DCF1A3A" w:rsidR="00B01484" w:rsidRPr="00486377" w:rsidRDefault="00CB580A" w:rsidP="00B01484">
            <w:pPr>
              <w:spacing w:after="0" w:line="252" w:lineRule="auto"/>
              <w:rPr>
                <w:sz w:val="20"/>
              </w:rPr>
            </w:pPr>
            <w:r w:rsidRPr="00486377">
              <w:rPr>
                <w:sz w:val="20"/>
              </w:rPr>
              <w:t>neupravičeni stroški so</w:t>
            </w:r>
            <w:r w:rsidR="00B01484" w:rsidRPr="00486377">
              <w:rPr>
                <w:sz w:val="20"/>
              </w:rPr>
              <w:t>:</w:t>
            </w:r>
          </w:p>
          <w:p w14:paraId="7A1A83B4" w14:textId="77777777" w:rsidR="00B01484" w:rsidRPr="00486377" w:rsidRDefault="00B01484" w:rsidP="00B01484">
            <w:pPr>
              <w:spacing w:after="0" w:line="252" w:lineRule="auto"/>
              <w:rPr>
                <w:sz w:val="20"/>
              </w:rPr>
            </w:pPr>
            <w:r w:rsidRPr="00486377">
              <w:rPr>
                <w:sz w:val="20"/>
              </w:rPr>
              <w:t>− nakup in komunalna priprava zemljišča ter pristojbine za komunalne priključke;</w:t>
            </w:r>
          </w:p>
          <w:p w14:paraId="72C2FFEC" w14:textId="77777777" w:rsidR="00B01484" w:rsidRPr="00486377" w:rsidRDefault="00B01484" w:rsidP="00B01484">
            <w:pPr>
              <w:spacing w:after="0" w:line="252" w:lineRule="auto"/>
              <w:rPr>
                <w:sz w:val="20"/>
              </w:rPr>
            </w:pPr>
            <w:r w:rsidRPr="00486377">
              <w:rPr>
                <w:sz w:val="20"/>
              </w:rPr>
              <w:lastRenderedPageBreak/>
              <w:t>stroški nakupa nepremičnin;</w:t>
            </w:r>
          </w:p>
          <w:p w14:paraId="140F1231" w14:textId="77777777" w:rsidR="00B01484" w:rsidRPr="00486377" w:rsidRDefault="00B01484" w:rsidP="00B01484">
            <w:pPr>
              <w:spacing w:after="0" w:line="252" w:lineRule="auto"/>
              <w:rPr>
                <w:sz w:val="20"/>
              </w:rPr>
            </w:pPr>
            <w:r w:rsidRPr="00486377">
              <w:rPr>
                <w:sz w:val="20"/>
              </w:rPr>
              <w:t>− stroški ureditve prometnic in manipulacijskih površin;</w:t>
            </w:r>
          </w:p>
          <w:p w14:paraId="21398C96" w14:textId="77777777" w:rsidR="00B01484" w:rsidRPr="00486377" w:rsidRDefault="00B01484" w:rsidP="00B01484">
            <w:pPr>
              <w:spacing w:after="0" w:line="252" w:lineRule="auto"/>
              <w:rPr>
                <w:sz w:val="20"/>
              </w:rPr>
            </w:pPr>
            <w:r w:rsidRPr="00486377">
              <w:rPr>
                <w:sz w:val="20"/>
              </w:rPr>
              <w:t>− naprave ali deli naprav, ki so financirane z zakupom;</w:t>
            </w:r>
          </w:p>
          <w:p w14:paraId="37D32578" w14:textId="77777777" w:rsidR="00B01484" w:rsidRPr="00486377" w:rsidRDefault="00B01484" w:rsidP="00B01484">
            <w:pPr>
              <w:spacing w:after="0" w:line="252" w:lineRule="auto"/>
              <w:rPr>
                <w:sz w:val="20"/>
              </w:rPr>
            </w:pPr>
            <w:r w:rsidRPr="00486377">
              <w:rPr>
                <w:sz w:val="20"/>
              </w:rPr>
              <w:t>− stroški najemanja kreditov, zavarovanj itd.;</w:t>
            </w:r>
          </w:p>
          <w:p w14:paraId="3A51314E" w14:textId="77777777" w:rsidR="00B01484" w:rsidRPr="00486377" w:rsidRDefault="00B01484" w:rsidP="00B01484">
            <w:pPr>
              <w:spacing w:after="0" w:line="252" w:lineRule="auto"/>
              <w:rPr>
                <w:sz w:val="20"/>
              </w:rPr>
            </w:pPr>
            <w:r w:rsidRPr="00486377">
              <w:rPr>
                <w:sz w:val="20"/>
              </w:rPr>
              <w:t>− davki, vključno z davkom na dodano vrednost;</w:t>
            </w:r>
          </w:p>
          <w:p w14:paraId="57DD4677" w14:textId="77777777" w:rsidR="00B01484" w:rsidRPr="00486377" w:rsidRDefault="00B01484" w:rsidP="00B01484">
            <w:pPr>
              <w:spacing w:after="0" w:line="252" w:lineRule="auto"/>
              <w:rPr>
                <w:sz w:val="20"/>
              </w:rPr>
            </w:pPr>
            <w:r w:rsidRPr="00486377">
              <w:rPr>
                <w:sz w:val="20"/>
              </w:rPr>
              <w:t>− nepredvidena in dodatna dela;</w:t>
            </w:r>
          </w:p>
          <w:p w14:paraId="5EE527DC" w14:textId="77777777" w:rsidR="00B01484" w:rsidRPr="00486377" w:rsidRDefault="00B01484" w:rsidP="00B01484">
            <w:pPr>
              <w:spacing w:after="0" w:line="252" w:lineRule="auto"/>
              <w:rPr>
                <w:sz w:val="20"/>
              </w:rPr>
            </w:pPr>
            <w:r w:rsidRPr="00486377">
              <w:rPr>
                <w:sz w:val="20"/>
              </w:rPr>
              <w:t>− nakup rabljene opreme, pilotnih in prototipnih naprav;</w:t>
            </w:r>
          </w:p>
          <w:p w14:paraId="10383A44" w14:textId="6765A9EC" w:rsidR="00B01484" w:rsidRPr="00486377" w:rsidRDefault="00B01484" w:rsidP="00B01484">
            <w:pPr>
              <w:spacing w:after="0" w:line="252" w:lineRule="auto"/>
              <w:rPr>
                <w:sz w:val="20"/>
              </w:rPr>
            </w:pPr>
            <w:r w:rsidRPr="00486377">
              <w:rPr>
                <w:sz w:val="20"/>
              </w:rPr>
              <w:t>− stroški vzdrževanja;</w:t>
            </w:r>
          </w:p>
          <w:p w14:paraId="581FFA26" w14:textId="77777777" w:rsidR="00B01484" w:rsidRPr="00486377" w:rsidRDefault="00B01484" w:rsidP="00B01484">
            <w:pPr>
              <w:spacing w:after="0" w:line="252" w:lineRule="auto"/>
              <w:rPr>
                <w:sz w:val="20"/>
              </w:rPr>
            </w:pPr>
            <w:r w:rsidRPr="00486377">
              <w:rPr>
                <w:sz w:val="20"/>
              </w:rPr>
              <w:t>− upravni stroški;</w:t>
            </w:r>
          </w:p>
          <w:p w14:paraId="3C09B09B" w14:textId="5DCC6D87" w:rsidR="00B01484" w:rsidRPr="00486377" w:rsidRDefault="00B01484" w:rsidP="00B01484">
            <w:pPr>
              <w:spacing w:after="0" w:line="252" w:lineRule="auto"/>
              <w:rPr>
                <w:sz w:val="20"/>
                <w:highlight w:val="yellow"/>
              </w:rPr>
            </w:pPr>
            <w:r w:rsidRPr="00486377">
              <w:rPr>
                <w:sz w:val="20"/>
              </w:rPr>
              <w:t>− notarski in odvetniški stroški.</w:t>
            </w:r>
          </w:p>
        </w:tc>
      </w:tr>
      <w:tr w:rsidR="00EA17D6" w:rsidRPr="00744996" w14:paraId="1607A412" w14:textId="77777777" w:rsidTr="00E87926">
        <w:tc>
          <w:tcPr>
            <w:tcW w:w="1110" w:type="pct"/>
            <w:shd w:val="clear" w:color="auto" w:fill="E2EFD9" w:themeFill="accent6" w:themeFillTint="33"/>
          </w:tcPr>
          <w:p w14:paraId="6CE4B525" w14:textId="77777777" w:rsidR="00EA17D6" w:rsidRPr="00744996" w:rsidRDefault="00EA17D6" w:rsidP="00E87926">
            <w:pPr>
              <w:spacing w:after="0"/>
              <w:rPr>
                <w:sz w:val="20"/>
              </w:rPr>
            </w:pPr>
            <w:r w:rsidRPr="00744996">
              <w:rPr>
                <w:sz w:val="20"/>
              </w:rPr>
              <w:lastRenderedPageBreak/>
              <w:t>Upravičenci/Prejemniki spodbude</w:t>
            </w:r>
          </w:p>
        </w:tc>
        <w:tc>
          <w:tcPr>
            <w:tcW w:w="3890" w:type="pct"/>
          </w:tcPr>
          <w:p w14:paraId="1D064EBF" w14:textId="17382F9E" w:rsidR="00EA17D6" w:rsidRPr="00744996" w:rsidRDefault="005A0C81" w:rsidP="00E87926">
            <w:pPr>
              <w:spacing w:after="0" w:line="252" w:lineRule="auto"/>
              <w:rPr>
                <w:b/>
                <w:sz w:val="20"/>
              </w:rPr>
            </w:pPr>
            <w:r w:rsidRPr="005A0C81">
              <w:rPr>
                <w:sz w:val="20"/>
              </w:rPr>
              <w:t>Pravne osebe javnega ali zasebnega prava v skladu z zakonom, ki ureja gospodarske družbe (ZGD</w:t>
            </w:r>
            <w:r w:rsidRPr="005A0C81">
              <w:rPr>
                <w:rFonts w:ascii="Cambria Math" w:hAnsi="Cambria Math" w:cs="Cambria Math"/>
                <w:sz w:val="20"/>
              </w:rPr>
              <w:t>‑</w:t>
            </w:r>
            <w:r w:rsidRPr="005A0C81">
              <w:rPr>
                <w:sz w:val="20"/>
              </w:rPr>
              <w:t>1)</w:t>
            </w:r>
            <w:r w:rsidR="00FC3847" w:rsidRPr="00744996">
              <w:rPr>
                <w:sz w:val="20"/>
              </w:rPr>
              <w:t xml:space="preserve">. </w:t>
            </w:r>
            <w:r w:rsidR="00CD63AF" w:rsidRPr="00FF157E">
              <w:rPr>
                <w:sz w:val="20"/>
              </w:rPr>
              <w:t>Upravičenci/prejemniki spodbud lahko nastopajo samostojno ali v obliki konzorcija.</w:t>
            </w:r>
          </w:p>
        </w:tc>
      </w:tr>
      <w:tr w:rsidR="00EA17D6" w:rsidRPr="00744996" w14:paraId="775322F0" w14:textId="77777777" w:rsidTr="00E87926">
        <w:tc>
          <w:tcPr>
            <w:tcW w:w="1110" w:type="pct"/>
            <w:shd w:val="clear" w:color="auto" w:fill="E2EFD9" w:themeFill="accent6" w:themeFillTint="33"/>
          </w:tcPr>
          <w:p w14:paraId="3E2E003C" w14:textId="77777777" w:rsidR="00EA17D6" w:rsidRPr="00744996" w:rsidRDefault="00EA17D6" w:rsidP="00E87926">
            <w:pPr>
              <w:spacing w:after="0"/>
              <w:rPr>
                <w:sz w:val="20"/>
              </w:rPr>
            </w:pPr>
            <w:r w:rsidRPr="00744996">
              <w:rPr>
                <w:sz w:val="20"/>
              </w:rPr>
              <w:t>Državna pomoč</w:t>
            </w:r>
          </w:p>
        </w:tc>
        <w:tc>
          <w:tcPr>
            <w:tcW w:w="3890" w:type="pct"/>
          </w:tcPr>
          <w:p w14:paraId="05CBD265" w14:textId="77777777" w:rsidR="00EA17D6" w:rsidRPr="00744996" w:rsidRDefault="00EA17D6" w:rsidP="00E87926">
            <w:pPr>
              <w:spacing w:after="0"/>
              <w:rPr>
                <w:sz w:val="20"/>
              </w:rPr>
            </w:pPr>
            <w:r w:rsidRPr="00744996">
              <w:rPr>
                <w:sz w:val="20"/>
              </w:rPr>
              <w:t>DA</w:t>
            </w:r>
          </w:p>
        </w:tc>
      </w:tr>
      <w:tr w:rsidR="00EA17D6" w:rsidRPr="00744996" w14:paraId="1D69EBD1" w14:textId="77777777" w:rsidTr="00E87926">
        <w:tc>
          <w:tcPr>
            <w:tcW w:w="1110" w:type="pct"/>
            <w:shd w:val="clear" w:color="auto" w:fill="E2EFD9" w:themeFill="accent6" w:themeFillTint="33"/>
          </w:tcPr>
          <w:p w14:paraId="4B703E82" w14:textId="77777777" w:rsidR="00EA17D6" w:rsidRPr="00744996" w:rsidRDefault="00EA17D6" w:rsidP="00E87926">
            <w:pPr>
              <w:spacing w:after="0"/>
              <w:rPr>
                <w:sz w:val="20"/>
              </w:rPr>
            </w:pPr>
            <w:r w:rsidRPr="00744996">
              <w:rPr>
                <w:sz w:val="20"/>
              </w:rPr>
              <w:t>Vrsta pomoči</w:t>
            </w:r>
          </w:p>
        </w:tc>
        <w:tc>
          <w:tcPr>
            <w:tcW w:w="3890" w:type="pct"/>
          </w:tcPr>
          <w:p w14:paraId="2C1ADBAB" w14:textId="049FFE31" w:rsidR="00EA17D6" w:rsidRPr="00744996" w:rsidRDefault="00EA17D6" w:rsidP="00E87926">
            <w:pPr>
              <w:spacing w:after="0"/>
              <w:rPr>
                <w:sz w:val="20"/>
              </w:rPr>
            </w:pPr>
            <w:r w:rsidRPr="00744996">
              <w:rPr>
                <w:sz w:val="20"/>
              </w:rPr>
              <w:t xml:space="preserve">Državna pomoč v skladu </w:t>
            </w:r>
            <w:r w:rsidR="00CD63AF" w:rsidRPr="00FF157E">
              <w:rPr>
                <w:sz w:val="20"/>
              </w:rPr>
              <w:t xml:space="preserve">s Sporočilom komisije C/2025/3602 - </w:t>
            </w:r>
            <w:r w:rsidR="00CD63AF" w:rsidRPr="00744996">
              <w:rPr>
                <w:sz w:val="20"/>
              </w:rPr>
              <w:t>Okvir za ukrepe državne pomoči v podporo dogovoru o čisti industriji</w:t>
            </w:r>
            <w:r w:rsidR="004B6A89" w:rsidRPr="00FF157E">
              <w:rPr>
                <w:sz w:val="20"/>
              </w:rPr>
              <w:t xml:space="preserve"> (</w:t>
            </w:r>
            <w:r w:rsidR="00744996">
              <w:rPr>
                <w:sz w:val="20"/>
              </w:rPr>
              <w:t xml:space="preserve">okvir </w:t>
            </w:r>
            <w:r w:rsidR="004B6A89" w:rsidRPr="00FF157E">
              <w:rPr>
                <w:sz w:val="20"/>
              </w:rPr>
              <w:t>CISAF)</w:t>
            </w:r>
          </w:p>
        </w:tc>
      </w:tr>
      <w:tr w:rsidR="00EA17D6" w:rsidRPr="00744996" w14:paraId="64D956FE" w14:textId="77777777" w:rsidTr="001F4147">
        <w:tc>
          <w:tcPr>
            <w:tcW w:w="1110" w:type="pct"/>
            <w:shd w:val="clear" w:color="auto" w:fill="E2EFD9" w:themeFill="accent6" w:themeFillTint="33"/>
          </w:tcPr>
          <w:p w14:paraId="0388695A" w14:textId="77777777" w:rsidR="00EA17D6" w:rsidRPr="00744996" w:rsidRDefault="00EA17D6" w:rsidP="00E87926">
            <w:pPr>
              <w:spacing w:after="0"/>
              <w:rPr>
                <w:sz w:val="20"/>
              </w:rPr>
            </w:pPr>
            <w:r w:rsidRPr="00744996">
              <w:rPr>
                <w:sz w:val="20"/>
              </w:rPr>
              <w:t xml:space="preserve">Pravna podlaga za dodeljevanje državne pomoči oz. pomoči de </w:t>
            </w:r>
            <w:proofErr w:type="spellStart"/>
            <w:r w:rsidRPr="00744996">
              <w:rPr>
                <w:sz w:val="20"/>
              </w:rPr>
              <w:t>minimis</w:t>
            </w:r>
            <w:proofErr w:type="spellEnd"/>
          </w:p>
        </w:tc>
        <w:tc>
          <w:tcPr>
            <w:tcW w:w="3890" w:type="pct"/>
          </w:tcPr>
          <w:p w14:paraId="71AEF799" w14:textId="06405EFB" w:rsidR="0022698C" w:rsidRPr="00DD593A" w:rsidRDefault="004B6A89" w:rsidP="005D15DE">
            <w:pPr>
              <w:spacing w:after="0" w:line="276" w:lineRule="auto"/>
              <w:contextualSpacing/>
              <w:rPr>
                <w:sz w:val="20"/>
              </w:rPr>
            </w:pPr>
            <w:r w:rsidRPr="00FF157E">
              <w:rPr>
                <w:sz w:val="20"/>
              </w:rPr>
              <w:t>Sporočil</w:t>
            </w:r>
            <w:r w:rsidR="0032615E" w:rsidRPr="00946C8B">
              <w:rPr>
                <w:sz w:val="20"/>
              </w:rPr>
              <w:t>o</w:t>
            </w:r>
            <w:r w:rsidRPr="00FF157E">
              <w:rPr>
                <w:sz w:val="20"/>
              </w:rPr>
              <w:t xml:space="preserve"> komisije C/2025/3602 (</w:t>
            </w:r>
            <w:r w:rsidR="00744996" w:rsidRPr="00946C8B">
              <w:rPr>
                <w:sz w:val="20"/>
              </w:rPr>
              <w:t xml:space="preserve">okvir </w:t>
            </w:r>
            <w:r w:rsidRPr="00FF157E">
              <w:rPr>
                <w:sz w:val="20"/>
              </w:rPr>
              <w:t>CISAF)</w:t>
            </w:r>
            <w:r w:rsidR="00EA17D6" w:rsidRPr="00946C8B">
              <w:rPr>
                <w:sz w:val="20"/>
              </w:rPr>
              <w:t>, vključno s spremembami in dopolnitvami</w:t>
            </w:r>
            <w:r w:rsidR="007F6F52" w:rsidRPr="00DD593A">
              <w:rPr>
                <w:sz w:val="20"/>
              </w:rPr>
              <w:t>,</w:t>
            </w:r>
            <w:r w:rsidR="0022698C" w:rsidRPr="00DD593A">
              <w:rPr>
                <w:sz w:val="20"/>
              </w:rPr>
              <w:t xml:space="preserve"> ki v </w:t>
            </w:r>
            <w:r w:rsidR="008C530F" w:rsidRPr="00DD593A">
              <w:rPr>
                <w:sz w:val="20"/>
              </w:rPr>
              <w:t xml:space="preserve">poglavju 4.1 </w:t>
            </w:r>
            <w:r w:rsidR="0022698C" w:rsidRPr="00DD593A">
              <w:rPr>
                <w:sz w:val="20"/>
              </w:rPr>
              <w:t xml:space="preserve"> </w:t>
            </w:r>
            <w:r w:rsidR="008C530F" w:rsidRPr="00DD593A">
              <w:rPr>
                <w:sz w:val="20"/>
              </w:rPr>
              <w:t>»Sheme oziroma programi pomoči za pospešitev uvajanja energije iz obnovljivih virov" točki (</w:t>
            </w:r>
            <w:r w:rsidR="0022698C" w:rsidRPr="00DD593A">
              <w:rPr>
                <w:sz w:val="20"/>
              </w:rPr>
              <w:t>48</w:t>
            </w:r>
            <w:r w:rsidR="008C530F" w:rsidRPr="00DD593A">
              <w:rPr>
                <w:sz w:val="20"/>
              </w:rPr>
              <w:t>) alineja (a)</w:t>
            </w:r>
            <w:r w:rsidR="0022698C" w:rsidRPr="00DD593A">
              <w:rPr>
                <w:sz w:val="20"/>
              </w:rPr>
              <w:t xml:space="preserve"> za združljive z notranjim trgom šteje</w:t>
            </w:r>
            <w:r w:rsidR="0022698C" w:rsidRPr="00DD593A">
              <w:t xml:space="preserve"> </w:t>
            </w:r>
            <w:r w:rsidR="0022698C" w:rsidRPr="00DD593A">
              <w:rPr>
                <w:sz w:val="20"/>
              </w:rPr>
              <w:t>ukrepe pomoči za podporo naložbam v shranjevanje električne energije</w:t>
            </w:r>
            <w:r w:rsidR="005D15DE" w:rsidRPr="00DD593A">
              <w:rPr>
                <w:sz w:val="20"/>
              </w:rPr>
              <w:t>.</w:t>
            </w:r>
          </w:p>
          <w:p w14:paraId="280BB988" w14:textId="6E886666" w:rsidR="00EA17D6" w:rsidRPr="00FF157E" w:rsidRDefault="009E6889" w:rsidP="00FF157E">
            <w:pPr>
              <w:spacing w:after="0" w:line="276" w:lineRule="auto"/>
              <w:contextualSpacing/>
              <w:rPr>
                <w:sz w:val="20"/>
              </w:rPr>
            </w:pPr>
            <w:r w:rsidRPr="00DD593A">
              <w:rPr>
                <w:sz w:val="20"/>
              </w:rPr>
              <w:t xml:space="preserve">Državna pomoč se </w:t>
            </w:r>
            <w:r w:rsidR="00A62EA5" w:rsidRPr="00DD593A">
              <w:rPr>
                <w:sz w:val="20"/>
              </w:rPr>
              <w:t xml:space="preserve">v skladu </w:t>
            </w:r>
            <w:r w:rsidR="008C530F" w:rsidRPr="00DD593A">
              <w:rPr>
                <w:sz w:val="20"/>
              </w:rPr>
              <w:t>s poglavjem 4.1.1 »Sheme pomoči za naložbe«</w:t>
            </w:r>
            <w:r w:rsidR="00A62EA5" w:rsidRPr="00DD593A">
              <w:rPr>
                <w:sz w:val="20"/>
              </w:rPr>
              <w:t xml:space="preserve"> točko </w:t>
            </w:r>
            <w:r w:rsidR="008C530F" w:rsidRPr="00DD593A">
              <w:rPr>
                <w:sz w:val="20"/>
              </w:rPr>
              <w:t>(</w:t>
            </w:r>
            <w:r w:rsidR="00A62EA5" w:rsidRPr="00DD593A">
              <w:rPr>
                <w:sz w:val="20"/>
              </w:rPr>
              <w:t>58</w:t>
            </w:r>
            <w:r w:rsidR="008C530F" w:rsidRPr="00DD593A">
              <w:rPr>
                <w:sz w:val="20"/>
              </w:rPr>
              <w:t>)</w:t>
            </w:r>
            <w:r w:rsidR="00A62EA5" w:rsidRPr="00DD593A">
              <w:rPr>
                <w:sz w:val="20"/>
              </w:rPr>
              <w:t xml:space="preserve"> okvira CISAF </w:t>
            </w:r>
            <w:r w:rsidRPr="00DD593A">
              <w:rPr>
                <w:sz w:val="20"/>
              </w:rPr>
              <w:t xml:space="preserve">lahko dodeli </w:t>
            </w:r>
            <w:r w:rsidR="00A62EA5" w:rsidRPr="00DD593A">
              <w:rPr>
                <w:sz w:val="20"/>
              </w:rPr>
              <w:t xml:space="preserve">upravno, pri čemer je potrebno upoštevati omejitve najvišje intenzivnosti pomoči, skladno s točko </w:t>
            </w:r>
            <w:r w:rsidR="008C530F" w:rsidRPr="00DD593A">
              <w:rPr>
                <w:sz w:val="20"/>
              </w:rPr>
              <w:t>(</w:t>
            </w:r>
            <w:r w:rsidR="00A62EA5" w:rsidRPr="00DD593A">
              <w:rPr>
                <w:sz w:val="20"/>
              </w:rPr>
              <w:t>62</w:t>
            </w:r>
            <w:r w:rsidR="008C530F" w:rsidRPr="00DD593A">
              <w:rPr>
                <w:sz w:val="20"/>
              </w:rPr>
              <w:t>)</w:t>
            </w:r>
            <w:r w:rsidR="00A62EA5" w:rsidRPr="00DD593A">
              <w:rPr>
                <w:sz w:val="20"/>
              </w:rPr>
              <w:t xml:space="preserve"> okvira CISAF.</w:t>
            </w:r>
          </w:p>
        </w:tc>
      </w:tr>
      <w:tr w:rsidR="002208BB" w:rsidRPr="00744996" w14:paraId="0A733310" w14:textId="77777777" w:rsidTr="001F4147">
        <w:tc>
          <w:tcPr>
            <w:tcW w:w="1110" w:type="pct"/>
            <w:shd w:val="clear" w:color="auto" w:fill="E2EFD9" w:themeFill="accent6" w:themeFillTint="33"/>
          </w:tcPr>
          <w:p w14:paraId="352E8E8C" w14:textId="20BB4CCA" w:rsidR="002208BB" w:rsidRPr="00744996" w:rsidRDefault="002208BB" w:rsidP="00E87926">
            <w:pPr>
              <w:spacing w:after="0"/>
              <w:rPr>
                <w:sz w:val="20"/>
              </w:rPr>
            </w:pPr>
            <w:r w:rsidRPr="00DD593A">
              <w:rPr>
                <w:sz w:val="20"/>
              </w:rPr>
              <w:t>Pogoji za dodelitev državne pomoči</w:t>
            </w:r>
          </w:p>
        </w:tc>
        <w:tc>
          <w:tcPr>
            <w:tcW w:w="3890" w:type="pct"/>
          </w:tcPr>
          <w:p w14:paraId="52AA7F91" w14:textId="49AA22F9" w:rsidR="002208BB" w:rsidRPr="00DD593A" w:rsidRDefault="007F6F52" w:rsidP="00E87926">
            <w:pPr>
              <w:spacing w:after="0"/>
              <w:rPr>
                <w:sz w:val="20"/>
              </w:rPr>
            </w:pPr>
            <w:r w:rsidRPr="00DD593A">
              <w:rPr>
                <w:sz w:val="20"/>
              </w:rPr>
              <w:t xml:space="preserve">Skladno s Sporočilom komisije C/2025/3602 (okvir CISAF) mora za dodelitev državne pomoči projekt izpolnjevati </w:t>
            </w:r>
            <w:r w:rsidR="00CB48CF" w:rsidRPr="00DD593A">
              <w:rPr>
                <w:sz w:val="20"/>
              </w:rPr>
              <w:t xml:space="preserve">tudi </w:t>
            </w:r>
            <w:r w:rsidRPr="00DD593A">
              <w:rPr>
                <w:sz w:val="20"/>
              </w:rPr>
              <w:t>sledeče pogoje za dodelitev:</w:t>
            </w:r>
          </w:p>
          <w:p w14:paraId="4334F87E" w14:textId="2E0F0AFC" w:rsidR="007772EB" w:rsidRPr="00DD593A" w:rsidRDefault="007772EB" w:rsidP="007772EB">
            <w:pPr>
              <w:pStyle w:val="Odstavekseznama"/>
              <w:numPr>
                <w:ilvl w:val="0"/>
                <w:numId w:val="76"/>
              </w:numPr>
              <w:spacing w:after="0"/>
              <w:ind w:left="378"/>
              <w:rPr>
                <w:sz w:val="20"/>
              </w:rPr>
            </w:pPr>
            <w:r w:rsidRPr="00DD593A">
              <w:rPr>
                <w:sz w:val="20"/>
              </w:rPr>
              <w:t xml:space="preserve">skladnost s točko </w:t>
            </w:r>
            <w:r w:rsidR="008C530F" w:rsidRPr="00DD593A">
              <w:rPr>
                <w:sz w:val="20"/>
              </w:rPr>
              <w:t>(</w:t>
            </w:r>
            <w:r w:rsidRPr="00DD593A">
              <w:rPr>
                <w:sz w:val="20"/>
              </w:rPr>
              <w:t>49</w:t>
            </w:r>
            <w:r w:rsidR="008C530F" w:rsidRPr="00DD593A">
              <w:rPr>
                <w:sz w:val="20"/>
              </w:rPr>
              <w:t>)</w:t>
            </w:r>
            <w:r w:rsidRPr="00DD593A">
              <w:rPr>
                <w:sz w:val="20"/>
              </w:rPr>
              <w:t xml:space="preserve"> okvira CISAF, </w:t>
            </w:r>
            <w:r w:rsidR="00C4118F" w:rsidRPr="00DD593A">
              <w:rPr>
                <w:sz w:val="20"/>
              </w:rPr>
              <w:t xml:space="preserve">v kateri je opredeljeno prilagajanje odjema in shranjevanje ne glede na raven napetosti na katero so sredstva priključena in omogoča sodelovanje </w:t>
            </w:r>
            <w:proofErr w:type="spellStart"/>
            <w:r w:rsidR="00C4118F" w:rsidRPr="00DD593A">
              <w:rPr>
                <w:sz w:val="20"/>
              </w:rPr>
              <w:t>agregatorjev</w:t>
            </w:r>
            <w:proofErr w:type="spellEnd"/>
            <w:r w:rsidR="00C4118F" w:rsidRPr="00DD593A">
              <w:rPr>
                <w:sz w:val="20"/>
              </w:rPr>
              <w:t xml:space="preserve">, vključno z neodvisnimi </w:t>
            </w:r>
            <w:proofErr w:type="spellStart"/>
            <w:r w:rsidR="00C4118F" w:rsidRPr="00DD593A">
              <w:rPr>
                <w:sz w:val="20"/>
              </w:rPr>
              <w:t>agregatorji</w:t>
            </w:r>
            <w:proofErr w:type="spellEnd"/>
            <w:r w:rsidRPr="00DD593A">
              <w:rPr>
                <w:sz w:val="20"/>
              </w:rPr>
              <w:t>,</w:t>
            </w:r>
          </w:p>
          <w:p w14:paraId="622DDF00" w14:textId="465B1292" w:rsidR="007772EB" w:rsidRPr="00DD593A" w:rsidRDefault="007772EB" w:rsidP="007772EB">
            <w:pPr>
              <w:pStyle w:val="Odstavekseznama"/>
              <w:numPr>
                <w:ilvl w:val="0"/>
                <w:numId w:val="76"/>
              </w:numPr>
              <w:spacing w:after="0"/>
              <w:ind w:left="378"/>
              <w:rPr>
                <w:sz w:val="20"/>
              </w:rPr>
            </w:pPr>
            <w:r w:rsidRPr="00DD593A">
              <w:rPr>
                <w:sz w:val="20"/>
              </w:rPr>
              <w:t xml:space="preserve">v kolikor pogoji iz točke </w:t>
            </w:r>
            <w:r w:rsidR="008C530F" w:rsidRPr="00DD593A">
              <w:rPr>
                <w:sz w:val="20"/>
              </w:rPr>
              <w:t>(</w:t>
            </w:r>
            <w:r w:rsidRPr="00DD593A">
              <w:rPr>
                <w:sz w:val="20"/>
              </w:rPr>
              <w:t>49</w:t>
            </w:r>
            <w:r w:rsidR="008C530F" w:rsidRPr="00DD593A">
              <w:rPr>
                <w:sz w:val="20"/>
              </w:rPr>
              <w:t>)</w:t>
            </w:r>
            <w:r w:rsidRPr="00DD593A">
              <w:rPr>
                <w:sz w:val="20"/>
              </w:rPr>
              <w:t xml:space="preserve"> okvira CISAF niso izpolnjeni, se lahko ukrepi za podporo shranjevanju električne energije v skladu s točko </w:t>
            </w:r>
            <w:r w:rsidR="008C530F" w:rsidRPr="00DD593A">
              <w:rPr>
                <w:sz w:val="20"/>
              </w:rPr>
              <w:t>(</w:t>
            </w:r>
            <w:r w:rsidRPr="00DD593A">
              <w:rPr>
                <w:sz w:val="20"/>
              </w:rPr>
              <w:t>50</w:t>
            </w:r>
            <w:r w:rsidR="008C530F" w:rsidRPr="00DD593A">
              <w:rPr>
                <w:sz w:val="20"/>
              </w:rPr>
              <w:t>)</w:t>
            </w:r>
            <w:r w:rsidRPr="00DD593A">
              <w:rPr>
                <w:sz w:val="20"/>
              </w:rPr>
              <w:t xml:space="preserve"> okvira CISAF odobrijo za največ dve leti,</w:t>
            </w:r>
          </w:p>
          <w:p w14:paraId="14D0FA70" w14:textId="49ABC153" w:rsidR="007772EB" w:rsidRPr="00DD593A" w:rsidRDefault="007772EB" w:rsidP="007772EB">
            <w:pPr>
              <w:pStyle w:val="Odstavekseznama"/>
              <w:numPr>
                <w:ilvl w:val="0"/>
                <w:numId w:val="76"/>
              </w:numPr>
              <w:spacing w:after="0"/>
              <w:ind w:left="378"/>
              <w:rPr>
                <w:sz w:val="20"/>
              </w:rPr>
            </w:pPr>
            <w:r w:rsidRPr="00DD593A">
              <w:rPr>
                <w:sz w:val="20"/>
              </w:rPr>
              <w:t xml:space="preserve">podprti projekti morajo biti v skladu s točko </w:t>
            </w:r>
            <w:r w:rsidR="004A48D5" w:rsidRPr="00DD593A">
              <w:rPr>
                <w:sz w:val="20"/>
              </w:rPr>
              <w:t>(</w:t>
            </w:r>
            <w:r w:rsidRPr="00DD593A">
              <w:rPr>
                <w:sz w:val="20"/>
              </w:rPr>
              <w:t>54</w:t>
            </w:r>
            <w:r w:rsidR="004A48D5" w:rsidRPr="00DD593A">
              <w:rPr>
                <w:sz w:val="20"/>
              </w:rPr>
              <w:t>)</w:t>
            </w:r>
            <w:r w:rsidRPr="00DD593A">
              <w:rPr>
                <w:sz w:val="20"/>
              </w:rPr>
              <w:t xml:space="preserve"> okvira CISAF dokončani in pripravljeni za uporabo v 48 mesecih po datumu dodelitve državne pomoči,</w:t>
            </w:r>
          </w:p>
          <w:p w14:paraId="302462B2" w14:textId="42AA12D0" w:rsidR="007772EB" w:rsidRPr="00DD593A" w:rsidRDefault="007772EB" w:rsidP="007772EB">
            <w:pPr>
              <w:pStyle w:val="Odstavekseznama"/>
              <w:numPr>
                <w:ilvl w:val="0"/>
                <w:numId w:val="76"/>
              </w:numPr>
              <w:spacing w:after="0"/>
              <w:ind w:left="378"/>
              <w:rPr>
                <w:sz w:val="20"/>
              </w:rPr>
            </w:pPr>
            <w:r w:rsidRPr="00DD593A">
              <w:rPr>
                <w:sz w:val="20"/>
              </w:rPr>
              <w:t xml:space="preserve">skladno s točko </w:t>
            </w:r>
            <w:r w:rsidR="004A48D5" w:rsidRPr="00DD593A">
              <w:rPr>
                <w:sz w:val="20"/>
              </w:rPr>
              <w:t>(</w:t>
            </w:r>
            <w:r w:rsidRPr="00DD593A">
              <w:rPr>
                <w:sz w:val="20"/>
              </w:rPr>
              <w:t>55</w:t>
            </w:r>
            <w:r w:rsidR="004A48D5" w:rsidRPr="00DD593A">
              <w:rPr>
                <w:sz w:val="20"/>
              </w:rPr>
              <w:t>)</w:t>
            </w:r>
            <w:r w:rsidRPr="00DD593A">
              <w:rPr>
                <w:sz w:val="20"/>
              </w:rPr>
              <w:t xml:space="preserve"> okvira CISAF se za minimalno zmogljivost naprav za shranjevanje električne energije določi 1 MW, pri čemer je </w:t>
            </w:r>
            <w:proofErr w:type="spellStart"/>
            <w:r w:rsidRPr="00DD593A">
              <w:rPr>
                <w:sz w:val="20"/>
              </w:rPr>
              <w:t>agregiranje</w:t>
            </w:r>
            <w:proofErr w:type="spellEnd"/>
            <w:r w:rsidRPr="00DD593A">
              <w:rPr>
                <w:sz w:val="20"/>
              </w:rPr>
              <w:t xml:space="preserve"> dovoljeno,</w:t>
            </w:r>
          </w:p>
          <w:p w14:paraId="7EEB0F7E" w14:textId="0F95F6F1" w:rsidR="007772EB" w:rsidRPr="00DD593A" w:rsidRDefault="007772EB" w:rsidP="007772EB">
            <w:pPr>
              <w:pStyle w:val="Odstavekseznama"/>
              <w:numPr>
                <w:ilvl w:val="0"/>
                <w:numId w:val="76"/>
              </w:numPr>
              <w:spacing w:after="0"/>
              <w:ind w:left="378"/>
              <w:rPr>
                <w:sz w:val="20"/>
              </w:rPr>
            </w:pPr>
            <w:r w:rsidRPr="00DD593A">
              <w:rPr>
                <w:sz w:val="20"/>
              </w:rPr>
              <w:t xml:space="preserve">upoštevati je potrebno spoštovanje načela da se ne škoduje bistveno (DNSH), skladno s točko </w:t>
            </w:r>
            <w:r w:rsidR="004A48D5" w:rsidRPr="00DD593A">
              <w:rPr>
                <w:sz w:val="20"/>
              </w:rPr>
              <w:t>(</w:t>
            </w:r>
            <w:r w:rsidRPr="00DD593A">
              <w:rPr>
                <w:sz w:val="20"/>
              </w:rPr>
              <w:t>56</w:t>
            </w:r>
            <w:r w:rsidR="004A48D5" w:rsidRPr="00DD593A">
              <w:rPr>
                <w:sz w:val="20"/>
              </w:rPr>
              <w:t>)</w:t>
            </w:r>
            <w:r w:rsidRPr="00DD593A">
              <w:rPr>
                <w:sz w:val="20"/>
              </w:rPr>
              <w:t xml:space="preserve"> okvira CISAF,</w:t>
            </w:r>
          </w:p>
          <w:p w14:paraId="7FCB4FA6" w14:textId="54CF616D" w:rsidR="007F6F52" w:rsidRPr="00DD593A" w:rsidRDefault="007F6F52" w:rsidP="007F6F52">
            <w:pPr>
              <w:pStyle w:val="Odstavekseznama"/>
              <w:numPr>
                <w:ilvl w:val="0"/>
                <w:numId w:val="76"/>
              </w:numPr>
              <w:spacing w:after="0"/>
              <w:ind w:left="378"/>
              <w:rPr>
                <w:sz w:val="20"/>
              </w:rPr>
            </w:pPr>
            <w:r w:rsidRPr="00DD593A">
              <w:rPr>
                <w:sz w:val="20"/>
              </w:rPr>
              <w:t>dodelitev pomoči mora biti nujna in sorazmerna ter ne sme po</w:t>
            </w:r>
            <w:r w:rsidR="005539AF" w:rsidRPr="00DD593A">
              <w:rPr>
                <w:sz w:val="20"/>
              </w:rPr>
              <w:t>v</w:t>
            </w:r>
            <w:r w:rsidRPr="00DD593A">
              <w:rPr>
                <w:sz w:val="20"/>
              </w:rPr>
              <w:t>zročati neupravičenih učinkov na konkurenco,</w:t>
            </w:r>
            <w:r w:rsidR="005539AF" w:rsidRPr="00DD593A">
              <w:rPr>
                <w:sz w:val="20"/>
              </w:rPr>
              <w:t xml:space="preserve"> kot določeno v točki </w:t>
            </w:r>
            <w:r w:rsidR="004A48D5" w:rsidRPr="00DD593A">
              <w:rPr>
                <w:sz w:val="20"/>
              </w:rPr>
              <w:t>(</w:t>
            </w:r>
            <w:r w:rsidR="005539AF" w:rsidRPr="00DD593A">
              <w:rPr>
                <w:sz w:val="20"/>
              </w:rPr>
              <w:t>25</w:t>
            </w:r>
            <w:r w:rsidR="004A48D5" w:rsidRPr="00DD593A">
              <w:rPr>
                <w:sz w:val="20"/>
              </w:rPr>
              <w:t>)</w:t>
            </w:r>
            <w:r w:rsidR="005539AF" w:rsidRPr="00DD593A">
              <w:rPr>
                <w:sz w:val="20"/>
              </w:rPr>
              <w:t xml:space="preserve"> okvira CISAF,</w:t>
            </w:r>
          </w:p>
          <w:p w14:paraId="25CF1AAE" w14:textId="29F9DC35" w:rsidR="007F6F52" w:rsidRPr="00DD593A" w:rsidRDefault="007F6F52" w:rsidP="007F6F52">
            <w:pPr>
              <w:pStyle w:val="Odstavekseznama"/>
              <w:numPr>
                <w:ilvl w:val="0"/>
                <w:numId w:val="76"/>
              </w:numPr>
              <w:spacing w:after="0"/>
              <w:ind w:left="378"/>
              <w:rPr>
                <w:sz w:val="20"/>
              </w:rPr>
            </w:pPr>
            <w:r w:rsidRPr="00DD593A">
              <w:rPr>
                <w:sz w:val="20"/>
              </w:rPr>
              <w:t xml:space="preserve">za dodelitev pomoči mora biti izpolnjen spodbujevalni učinek, kot določeno v točkah </w:t>
            </w:r>
            <w:r w:rsidR="004A48D5" w:rsidRPr="00DD593A">
              <w:rPr>
                <w:sz w:val="20"/>
              </w:rPr>
              <w:t>(</w:t>
            </w:r>
            <w:r w:rsidRPr="00DD593A">
              <w:rPr>
                <w:sz w:val="20"/>
              </w:rPr>
              <w:t>26</w:t>
            </w:r>
            <w:r w:rsidR="004A48D5" w:rsidRPr="00DD593A">
              <w:rPr>
                <w:sz w:val="20"/>
              </w:rPr>
              <w:t>)</w:t>
            </w:r>
            <w:r w:rsidRPr="00DD593A">
              <w:rPr>
                <w:sz w:val="20"/>
              </w:rPr>
              <w:t xml:space="preserve"> in </w:t>
            </w:r>
            <w:r w:rsidR="004A48D5" w:rsidRPr="00DD593A">
              <w:rPr>
                <w:sz w:val="20"/>
              </w:rPr>
              <w:t>(</w:t>
            </w:r>
            <w:r w:rsidRPr="00DD593A">
              <w:rPr>
                <w:sz w:val="20"/>
              </w:rPr>
              <w:t>27</w:t>
            </w:r>
            <w:r w:rsidR="004A48D5" w:rsidRPr="00DD593A">
              <w:rPr>
                <w:sz w:val="20"/>
              </w:rPr>
              <w:t>)</w:t>
            </w:r>
            <w:r w:rsidR="005539AF" w:rsidRPr="00DD593A">
              <w:rPr>
                <w:sz w:val="20"/>
              </w:rPr>
              <w:t xml:space="preserve"> okvira CISAF</w:t>
            </w:r>
            <w:r w:rsidRPr="00DD593A">
              <w:rPr>
                <w:sz w:val="20"/>
              </w:rPr>
              <w:t>,</w:t>
            </w:r>
          </w:p>
          <w:p w14:paraId="6189E25A" w14:textId="0E83B312" w:rsidR="007F6F52" w:rsidRPr="00DD593A" w:rsidRDefault="007F6F52" w:rsidP="007F6F52">
            <w:pPr>
              <w:pStyle w:val="Odstavekseznama"/>
              <w:numPr>
                <w:ilvl w:val="0"/>
                <w:numId w:val="76"/>
              </w:numPr>
              <w:spacing w:after="0"/>
              <w:ind w:left="378"/>
              <w:rPr>
                <w:sz w:val="20"/>
              </w:rPr>
            </w:pPr>
            <w:r w:rsidRPr="00DD593A">
              <w:rPr>
                <w:sz w:val="20"/>
              </w:rPr>
              <w:t xml:space="preserve">v primeru dodelitve pomoči iz različnih virov je potrebno upoštevati pravila o kumulaciji določena v točki </w:t>
            </w:r>
            <w:r w:rsidR="004A48D5" w:rsidRPr="00DD593A">
              <w:rPr>
                <w:sz w:val="20"/>
              </w:rPr>
              <w:t>(</w:t>
            </w:r>
            <w:r w:rsidRPr="00DD593A">
              <w:rPr>
                <w:sz w:val="20"/>
              </w:rPr>
              <w:t>38</w:t>
            </w:r>
            <w:r w:rsidR="004A48D5" w:rsidRPr="00DD593A">
              <w:rPr>
                <w:sz w:val="20"/>
              </w:rPr>
              <w:t>)</w:t>
            </w:r>
            <w:r w:rsidR="005539AF" w:rsidRPr="00DD593A">
              <w:rPr>
                <w:sz w:val="20"/>
              </w:rPr>
              <w:t xml:space="preserve"> okvira CISAF</w:t>
            </w:r>
            <w:r w:rsidRPr="00DD593A">
              <w:rPr>
                <w:sz w:val="20"/>
              </w:rPr>
              <w:t>,</w:t>
            </w:r>
          </w:p>
          <w:p w14:paraId="561F50FF" w14:textId="5EA4E6EA" w:rsidR="007F6F52" w:rsidRPr="00DD593A" w:rsidRDefault="005539AF" w:rsidP="00FF157E">
            <w:pPr>
              <w:pStyle w:val="Odstavekseznama"/>
              <w:numPr>
                <w:ilvl w:val="0"/>
                <w:numId w:val="76"/>
              </w:numPr>
              <w:spacing w:after="0"/>
              <w:ind w:left="378"/>
              <w:rPr>
                <w:sz w:val="20"/>
              </w:rPr>
            </w:pPr>
            <w:r w:rsidRPr="00DD593A">
              <w:rPr>
                <w:sz w:val="20"/>
              </w:rPr>
              <w:t xml:space="preserve">pomoč je možno dodeliti le v obdobju opredeljenem v točki </w:t>
            </w:r>
            <w:r w:rsidR="004A48D5" w:rsidRPr="00DD593A">
              <w:rPr>
                <w:sz w:val="20"/>
              </w:rPr>
              <w:t>(</w:t>
            </w:r>
            <w:r w:rsidRPr="00DD593A">
              <w:rPr>
                <w:sz w:val="20"/>
              </w:rPr>
              <w:t>216 okvira CISAF in sicer do 31. decembra  2030.</w:t>
            </w:r>
          </w:p>
        </w:tc>
      </w:tr>
      <w:tr w:rsidR="00EA17D6" w:rsidRPr="00744996" w14:paraId="4E951080" w14:textId="77777777" w:rsidTr="00E87926">
        <w:tc>
          <w:tcPr>
            <w:tcW w:w="1110" w:type="pct"/>
            <w:shd w:val="clear" w:color="auto" w:fill="E2EFD9" w:themeFill="accent6" w:themeFillTint="33"/>
          </w:tcPr>
          <w:p w14:paraId="00EB3E25" w14:textId="77777777" w:rsidR="00EA17D6" w:rsidRPr="00744996" w:rsidRDefault="00EA17D6" w:rsidP="00E87926">
            <w:pPr>
              <w:spacing w:after="0"/>
              <w:rPr>
                <w:sz w:val="20"/>
              </w:rPr>
            </w:pPr>
            <w:r w:rsidRPr="00744996">
              <w:rPr>
                <w:sz w:val="20"/>
              </w:rPr>
              <w:t>Priglašena shema pomoči (št.)</w:t>
            </w:r>
          </w:p>
        </w:tc>
        <w:tc>
          <w:tcPr>
            <w:tcW w:w="3890" w:type="pct"/>
          </w:tcPr>
          <w:p w14:paraId="5B6E6718" w14:textId="4CE724A0" w:rsidR="000B3E4C" w:rsidRDefault="000B3E4C" w:rsidP="000B3E4C">
            <w:pPr>
              <w:spacing w:after="0"/>
              <w:rPr>
                <w:sz w:val="20"/>
              </w:rPr>
            </w:pPr>
            <w:r w:rsidRPr="0000076C">
              <w:rPr>
                <w:sz w:val="20"/>
              </w:rPr>
              <w:t xml:space="preserve">Shema pomoči za predmetne ukrepe </w:t>
            </w:r>
            <w:r w:rsidR="0000076C">
              <w:rPr>
                <w:sz w:val="20"/>
              </w:rPr>
              <w:t>je v postopku priglasitve</w:t>
            </w:r>
          </w:p>
          <w:p w14:paraId="5BBBCC2F" w14:textId="4DE16862" w:rsidR="00EA17D6" w:rsidRPr="00FF157E" w:rsidRDefault="00EA17D6" w:rsidP="00E87926">
            <w:pPr>
              <w:spacing w:after="0"/>
              <w:rPr>
                <w:sz w:val="20"/>
                <w:highlight w:val="yellow"/>
              </w:rPr>
            </w:pPr>
          </w:p>
        </w:tc>
      </w:tr>
      <w:tr w:rsidR="00EA17D6" w:rsidRPr="00744996" w14:paraId="18E31F84" w14:textId="77777777" w:rsidTr="00E87926">
        <w:tc>
          <w:tcPr>
            <w:tcW w:w="1110" w:type="pct"/>
            <w:shd w:val="clear" w:color="auto" w:fill="E2EFD9" w:themeFill="accent6" w:themeFillTint="33"/>
          </w:tcPr>
          <w:p w14:paraId="47A6D33E" w14:textId="77777777" w:rsidR="00EA17D6" w:rsidRPr="00744996" w:rsidRDefault="00EA17D6" w:rsidP="00E87926">
            <w:pPr>
              <w:spacing w:after="0"/>
              <w:rPr>
                <w:sz w:val="20"/>
              </w:rPr>
            </w:pPr>
            <w:r w:rsidRPr="00744996">
              <w:rPr>
                <w:sz w:val="20"/>
              </w:rPr>
              <w:t>Najvišja intenzivnost pomoči (delež sofinanciranja)</w:t>
            </w:r>
          </w:p>
        </w:tc>
        <w:tc>
          <w:tcPr>
            <w:tcW w:w="3890" w:type="pct"/>
          </w:tcPr>
          <w:p w14:paraId="6602DC12" w14:textId="7271B7C8" w:rsidR="00EA17D6" w:rsidRPr="00744996" w:rsidRDefault="00EA17D6" w:rsidP="00E87926">
            <w:pPr>
              <w:pStyle w:val="Odstavekseznama"/>
              <w:numPr>
                <w:ilvl w:val="0"/>
                <w:numId w:val="12"/>
              </w:numPr>
              <w:spacing w:after="0" w:line="276" w:lineRule="auto"/>
              <w:contextualSpacing/>
              <w:rPr>
                <w:sz w:val="20"/>
              </w:rPr>
            </w:pPr>
            <w:r w:rsidRPr="00744996">
              <w:rPr>
                <w:sz w:val="20"/>
              </w:rPr>
              <w:t xml:space="preserve">do </w:t>
            </w:r>
            <w:r w:rsidR="001E4A7B" w:rsidRPr="00744996">
              <w:rPr>
                <w:sz w:val="20"/>
              </w:rPr>
              <w:t xml:space="preserve">največ </w:t>
            </w:r>
            <w:r w:rsidRPr="00744996">
              <w:rPr>
                <w:sz w:val="20"/>
              </w:rPr>
              <w:t xml:space="preserve">45 % priznanih upravičenih stroškov </w:t>
            </w:r>
            <w:r w:rsidR="00306EFF" w:rsidRPr="00FF157E">
              <w:rPr>
                <w:sz w:val="20"/>
              </w:rPr>
              <w:t>vsakega podprtega projekta, kadar se pomoč dodeljuje velikim podjetjem</w:t>
            </w:r>
            <w:r w:rsidRPr="00744996">
              <w:rPr>
                <w:sz w:val="20"/>
              </w:rPr>
              <w:t xml:space="preserve"> </w:t>
            </w:r>
          </w:p>
          <w:p w14:paraId="448ED803" w14:textId="3AED67EC" w:rsidR="00EA17D6" w:rsidRPr="00FF157E" w:rsidRDefault="00306EFF" w:rsidP="00E87926">
            <w:pPr>
              <w:pStyle w:val="Odstavekseznama"/>
              <w:numPr>
                <w:ilvl w:val="0"/>
                <w:numId w:val="12"/>
              </w:numPr>
              <w:spacing w:after="0" w:line="276" w:lineRule="auto"/>
              <w:contextualSpacing/>
              <w:rPr>
                <w:sz w:val="20"/>
              </w:rPr>
            </w:pPr>
            <w:r w:rsidRPr="00FF157E">
              <w:rPr>
                <w:sz w:val="20"/>
              </w:rPr>
              <w:lastRenderedPageBreak/>
              <w:t xml:space="preserve">do </w:t>
            </w:r>
            <w:r w:rsidR="001E4A7B" w:rsidRPr="00FA67C5">
              <w:rPr>
                <w:sz w:val="20"/>
              </w:rPr>
              <w:t>največ</w:t>
            </w:r>
            <w:r w:rsidR="001E4A7B" w:rsidRPr="001E4A7B">
              <w:rPr>
                <w:sz w:val="20"/>
              </w:rPr>
              <w:t xml:space="preserve"> </w:t>
            </w:r>
            <w:r w:rsidRPr="00FF157E">
              <w:rPr>
                <w:sz w:val="20"/>
              </w:rPr>
              <w:t>55 % priznanih upravičenih stroškov vsakega podprtega projekta, kadar se pomoč dodeljuje srednjim podjetjem</w:t>
            </w:r>
          </w:p>
          <w:p w14:paraId="16C1839F" w14:textId="641633EE" w:rsidR="00306EFF" w:rsidRPr="00744996" w:rsidRDefault="00306EFF" w:rsidP="00E87926">
            <w:pPr>
              <w:pStyle w:val="Odstavekseznama"/>
              <w:numPr>
                <w:ilvl w:val="0"/>
                <w:numId w:val="12"/>
              </w:numPr>
              <w:spacing w:after="0" w:line="276" w:lineRule="auto"/>
              <w:contextualSpacing/>
              <w:rPr>
                <w:sz w:val="20"/>
              </w:rPr>
            </w:pPr>
            <w:r w:rsidRPr="00FF157E">
              <w:rPr>
                <w:sz w:val="20"/>
              </w:rPr>
              <w:t xml:space="preserve">do </w:t>
            </w:r>
            <w:r w:rsidR="001E4A7B" w:rsidRPr="00A41913">
              <w:rPr>
                <w:sz w:val="20"/>
              </w:rPr>
              <w:t>največ</w:t>
            </w:r>
            <w:r w:rsidR="001E4A7B" w:rsidRPr="001E4A7B">
              <w:rPr>
                <w:sz w:val="20"/>
              </w:rPr>
              <w:t xml:space="preserve"> </w:t>
            </w:r>
            <w:r w:rsidRPr="00FF157E">
              <w:rPr>
                <w:sz w:val="20"/>
              </w:rPr>
              <w:t>65 % priznanih upravičenih stroškov vsakega podprtega projekta, kadar se pomoč dodeljuje malim podjetjem</w:t>
            </w:r>
          </w:p>
        </w:tc>
      </w:tr>
      <w:tr w:rsidR="00EA17D6" w:rsidRPr="00744996" w14:paraId="4294CE3D" w14:textId="77777777" w:rsidTr="00E87926">
        <w:tc>
          <w:tcPr>
            <w:tcW w:w="1110" w:type="pct"/>
            <w:shd w:val="clear" w:color="auto" w:fill="E2EFD9" w:themeFill="accent6" w:themeFillTint="33"/>
          </w:tcPr>
          <w:p w14:paraId="5C3CB9A2" w14:textId="77777777" w:rsidR="00EA17D6" w:rsidRPr="00744996" w:rsidRDefault="00EA17D6" w:rsidP="00E87926">
            <w:pPr>
              <w:spacing w:after="0"/>
              <w:rPr>
                <w:sz w:val="20"/>
              </w:rPr>
            </w:pPr>
            <w:r w:rsidRPr="00744996">
              <w:rPr>
                <w:sz w:val="20"/>
              </w:rPr>
              <w:lastRenderedPageBreak/>
              <w:t>Ocena finančnih sredstev</w:t>
            </w:r>
          </w:p>
        </w:tc>
        <w:tc>
          <w:tcPr>
            <w:tcW w:w="3890" w:type="pct"/>
          </w:tcPr>
          <w:p w14:paraId="20AA5BE9" w14:textId="07351C43" w:rsidR="00EA17D6" w:rsidRPr="00DD593A" w:rsidRDefault="00FC3847" w:rsidP="00E87926">
            <w:pPr>
              <w:spacing w:after="0"/>
              <w:rPr>
                <w:sz w:val="20"/>
              </w:rPr>
            </w:pPr>
            <w:r w:rsidRPr="00DD593A">
              <w:rPr>
                <w:sz w:val="20"/>
              </w:rPr>
              <w:t>13</w:t>
            </w:r>
            <w:r w:rsidR="002C7DCF" w:rsidRPr="00DD593A">
              <w:rPr>
                <w:sz w:val="20"/>
              </w:rPr>
              <w:t>,08</w:t>
            </w:r>
            <w:r w:rsidRPr="00DD593A">
              <w:rPr>
                <w:sz w:val="20"/>
              </w:rPr>
              <w:t xml:space="preserve"> mio EUR</w:t>
            </w:r>
          </w:p>
        </w:tc>
      </w:tr>
      <w:tr w:rsidR="00EA17D6" w:rsidRPr="00744996" w14:paraId="20A44ED5" w14:textId="77777777" w:rsidTr="00E87926">
        <w:tc>
          <w:tcPr>
            <w:tcW w:w="1110" w:type="pct"/>
            <w:shd w:val="clear" w:color="auto" w:fill="E2EFD9" w:themeFill="accent6" w:themeFillTint="33"/>
          </w:tcPr>
          <w:p w14:paraId="61B8D6C5" w14:textId="77777777" w:rsidR="00EA17D6" w:rsidRPr="00744996" w:rsidRDefault="00EA17D6" w:rsidP="00E87926">
            <w:pPr>
              <w:spacing w:after="0"/>
              <w:rPr>
                <w:sz w:val="20"/>
              </w:rPr>
            </w:pPr>
            <w:r w:rsidRPr="00744996">
              <w:rPr>
                <w:sz w:val="20"/>
              </w:rPr>
              <w:t>Vir financiranja</w:t>
            </w:r>
          </w:p>
        </w:tc>
        <w:tc>
          <w:tcPr>
            <w:tcW w:w="3890" w:type="pct"/>
          </w:tcPr>
          <w:p w14:paraId="0B1430E4" w14:textId="77777777" w:rsidR="00EA17D6" w:rsidRPr="00744996" w:rsidRDefault="00EA17D6" w:rsidP="00E87926">
            <w:pPr>
              <w:spacing w:after="0"/>
              <w:rPr>
                <w:sz w:val="20"/>
              </w:rPr>
            </w:pPr>
            <w:r w:rsidRPr="00744996">
              <w:rPr>
                <w:sz w:val="20"/>
              </w:rPr>
              <w:t>Sklad za pravični prehod</w:t>
            </w:r>
          </w:p>
        </w:tc>
      </w:tr>
      <w:tr w:rsidR="00EA17D6" w:rsidRPr="00744996" w14:paraId="511F81F6" w14:textId="77777777" w:rsidTr="001F4147">
        <w:tc>
          <w:tcPr>
            <w:tcW w:w="1110" w:type="pct"/>
            <w:shd w:val="clear" w:color="auto" w:fill="E2EFD9" w:themeFill="accent6" w:themeFillTint="33"/>
          </w:tcPr>
          <w:p w14:paraId="5A70F71A" w14:textId="77777777" w:rsidR="00EA17D6" w:rsidRPr="00744996" w:rsidRDefault="00EA17D6" w:rsidP="00E87926">
            <w:pPr>
              <w:spacing w:after="0"/>
              <w:rPr>
                <w:sz w:val="20"/>
              </w:rPr>
            </w:pPr>
            <w:r w:rsidRPr="00744996">
              <w:rPr>
                <w:sz w:val="20"/>
              </w:rPr>
              <w:t>Predvideni projekti</w:t>
            </w:r>
          </w:p>
        </w:tc>
        <w:tc>
          <w:tcPr>
            <w:tcW w:w="3890" w:type="pct"/>
          </w:tcPr>
          <w:p w14:paraId="5EAC045B" w14:textId="3D5A602A" w:rsidR="00EA17D6" w:rsidRPr="00FF157E" w:rsidRDefault="00EA17D6" w:rsidP="001E137A">
            <w:pPr>
              <w:pStyle w:val="Odstavekseznama"/>
              <w:numPr>
                <w:ilvl w:val="0"/>
                <w:numId w:val="50"/>
              </w:numPr>
              <w:spacing w:after="0"/>
              <w:rPr>
                <w:sz w:val="20"/>
              </w:rPr>
            </w:pPr>
            <w:r w:rsidRPr="00744996">
              <w:rPr>
                <w:sz w:val="20"/>
              </w:rPr>
              <w:t xml:space="preserve">Izgradnja </w:t>
            </w:r>
            <w:r w:rsidR="001E137A" w:rsidRPr="00FF157E">
              <w:rPr>
                <w:sz w:val="20"/>
              </w:rPr>
              <w:t>sistemskih baterijskih hranilnikov električne energije na območju TEŠ</w:t>
            </w:r>
          </w:p>
          <w:p w14:paraId="1FEFE48C" w14:textId="7B83DF0B" w:rsidR="001E137A" w:rsidRPr="00744996" w:rsidRDefault="001E137A" w:rsidP="001E137A">
            <w:pPr>
              <w:pStyle w:val="Odstavekseznama"/>
              <w:numPr>
                <w:ilvl w:val="0"/>
                <w:numId w:val="50"/>
              </w:numPr>
              <w:spacing w:after="0"/>
              <w:rPr>
                <w:sz w:val="20"/>
              </w:rPr>
            </w:pPr>
            <w:r w:rsidRPr="00FF157E">
              <w:rPr>
                <w:sz w:val="20"/>
              </w:rPr>
              <w:t>Izgradnja sistemskih baterijskih hranilnikov električne energije na območju TET</w:t>
            </w:r>
          </w:p>
        </w:tc>
      </w:tr>
    </w:tbl>
    <w:p w14:paraId="1E48697E" w14:textId="323D40BF" w:rsidR="00EA17D6" w:rsidRDefault="00EA17D6">
      <w:pPr>
        <w:spacing w:after="0"/>
        <w:jc w:val="left"/>
        <w:rPr>
          <w:b/>
          <w:bCs/>
        </w:rPr>
      </w:pPr>
    </w:p>
    <w:p w14:paraId="60801EAF" w14:textId="77777777" w:rsidR="008536E5" w:rsidRDefault="008536E5">
      <w:pPr>
        <w:spacing w:after="0"/>
        <w:jc w:val="left"/>
        <w:rPr>
          <w:b/>
          <w:bCs/>
        </w:rPr>
      </w:pPr>
    </w:p>
    <w:p w14:paraId="1C4A0F0E" w14:textId="7842306B" w:rsidR="00845102" w:rsidRPr="00C646F1" w:rsidRDefault="00845102" w:rsidP="00FF157E">
      <w:pPr>
        <w:pStyle w:val="Odstavekseznama"/>
        <w:numPr>
          <w:ilvl w:val="0"/>
          <w:numId w:val="71"/>
        </w:numPr>
        <w:rPr>
          <w:b/>
          <w:bCs/>
        </w:rPr>
      </w:pPr>
      <w:r w:rsidRPr="00C646F1">
        <w:rPr>
          <w:b/>
          <w:bCs/>
        </w:rPr>
        <w:t xml:space="preserve">Proizvodnja energije iz OVE ter </w:t>
      </w:r>
      <w:r w:rsidR="00050101" w:rsidRPr="00C646F1">
        <w:rPr>
          <w:b/>
          <w:bCs/>
        </w:rPr>
        <w:t xml:space="preserve">uvajanje </w:t>
      </w:r>
      <w:r w:rsidRPr="00C646F1">
        <w:rPr>
          <w:b/>
          <w:bCs/>
        </w:rPr>
        <w:t>različnih z OVE povezanih tehnologij</w:t>
      </w:r>
      <w:r w:rsidR="00050101" w:rsidRPr="00C646F1">
        <w:rPr>
          <w:b/>
          <w:bCs/>
        </w:rPr>
        <w:t>, vključno vodikovih tehnologij</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6945"/>
      </w:tblGrid>
      <w:tr w:rsidR="00C731C7" w:rsidRPr="00C731C7" w14:paraId="4496325E" w14:textId="77777777" w:rsidTr="00C731C7">
        <w:trPr>
          <w:tblHeader/>
        </w:trPr>
        <w:tc>
          <w:tcPr>
            <w:tcW w:w="5000" w:type="pct"/>
            <w:gridSpan w:val="2"/>
            <w:shd w:val="clear" w:color="auto" w:fill="A8D08D" w:themeFill="accent6" w:themeFillTint="99"/>
          </w:tcPr>
          <w:p w14:paraId="07257F6D" w14:textId="5462F858" w:rsidR="00C731C7" w:rsidRPr="00C731C7" w:rsidRDefault="00C731C7" w:rsidP="00C731C7">
            <w:pPr>
              <w:spacing w:after="0"/>
              <w:rPr>
                <w:sz w:val="20"/>
              </w:rPr>
            </w:pPr>
            <w:r w:rsidRPr="00C731C7">
              <w:rPr>
                <w:b/>
                <w:bCs/>
                <w:sz w:val="20"/>
              </w:rPr>
              <w:t>Proizvodnja energij</w:t>
            </w:r>
            <w:r w:rsidR="00845102">
              <w:rPr>
                <w:b/>
                <w:bCs/>
                <w:sz w:val="20"/>
              </w:rPr>
              <w:t>e</w:t>
            </w:r>
            <w:r w:rsidRPr="00C731C7">
              <w:rPr>
                <w:b/>
                <w:bCs/>
                <w:sz w:val="20"/>
              </w:rPr>
              <w:t xml:space="preserve"> iz OVE ter </w:t>
            </w:r>
            <w:r w:rsidR="00050101">
              <w:rPr>
                <w:b/>
                <w:bCs/>
                <w:sz w:val="20"/>
              </w:rPr>
              <w:t xml:space="preserve">uvajanje </w:t>
            </w:r>
            <w:r w:rsidRPr="00C731C7">
              <w:rPr>
                <w:b/>
                <w:bCs/>
                <w:sz w:val="20"/>
              </w:rPr>
              <w:t>različnih z OVE povezanih tehnologij</w:t>
            </w:r>
            <w:r w:rsidR="00050101">
              <w:rPr>
                <w:b/>
                <w:bCs/>
                <w:sz w:val="20"/>
              </w:rPr>
              <w:t>, vključno vodikovih tehnologij</w:t>
            </w:r>
          </w:p>
        </w:tc>
      </w:tr>
      <w:tr w:rsidR="00C731C7" w:rsidRPr="00C731C7" w14:paraId="4C3E4101" w14:textId="77777777" w:rsidTr="00845102">
        <w:trPr>
          <w:tblHeader/>
        </w:trPr>
        <w:tc>
          <w:tcPr>
            <w:tcW w:w="1168" w:type="pct"/>
            <w:shd w:val="clear" w:color="auto" w:fill="E2EFD9" w:themeFill="accent6" w:themeFillTint="33"/>
          </w:tcPr>
          <w:p w14:paraId="51171BB6" w14:textId="77777777" w:rsidR="00C731C7" w:rsidRPr="00C731C7" w:rsidRDefault="00C731C7" w:rsidP="00FF03C6">
            <w:pPr>
              <w:spacing w:after="0"/>
              <w:rPr>
                <w:b/>
                <w:sz w:val="20"/>
              </w:rPr>
            </w:pPr>
            <w:r w:rsidRPr="00C731C7">
              <w:rPr>
                <w:b/>
                <w:sz w:val="20"/>
              </w:rPr>
              <w:t>Ukrep</w:t>
            </w:r>
          </w:p>
        </w:tc>
        <w:tc>
          <w:tcPr>
            <w:tcW w:w="3832" w:type="pct"/>
            <w:shd w:val="clear" w:color="auto" w:fill="E2EFD9" w:themeFill="accent6" w:themeFillTint="33"/>
          </w:tcPr>
          <w:p w14:paraId="7E8EED9B" w14:textId="4CA09755" w:rsidR="00C731C7" w:rsidRPr="00C731C7" w:rsidRDefault="00C731C7" w:rsidP="00FF03C6">
            <w:pPr>
              <w:spacing w:after="0"/>
              <w:rPr>
                <w:b/>
                <w:sz w:val="20"/>
              </w:rPr>
            </w:pPr>
            <w:r w:rsidRPr="00C731C7">
              <w:rPr>
                <w:b/>
                <w:bCs/>
                <w:sz w:val="20"/>
              </w:rPr>
              <w:t>Proizvodnja energij</w:t>
            </w:r>
            <w:r w:rsidR="00845102">
              <w:rPr>
                <w:b/>
                <w:bCs/>
                <w:sz w:val="20"/>
              </w:rPr>
              <w:t>e</w:t>
            </w:r>
            <w:r w:rsidRPr="00C731C7">
              <w:rPr>
                <w:b/>
                <w:bCs/>
                <w:sz w:val="20"/>
              </w:rPr>
              <w:t xml:space="preserve"> iz OVE ter</w:t>
            </w:r>
            <w:r w:rsidR="00050101">
              <w:rPr>
                <w:b/>
                <w:bCs/>
                <w:sz w:val="20"/>
              </w:rPr>
              <w:t xml:space="preserve"> uvajanje</w:t>
            </w:r>
            <w:r w:rsidRPr="00C731C7">
              <w:rPr>
                <w:b/>
                <w:bCs/>
                <w:sz w:val="20"/>
              </w:rPr>
              <w:t xml:space="preserve"> različnih z OVE povezanih tehnologij</w:t>
            </w:r>
            <w:r w:rsidR="00050101">
              <w:rPr>
                <w:b/>
                <w:bCs/>
                <w:sz w:val="20"/>
              </w:rPr>
              <w:t>, vključno vodikovih tehnologij</w:t>
            </w:r>
          </w:p>
        </w:tc>
      </w:tr>
      <w:tr w:rsidR="00C731C7" w:rsidRPr="00C731C7" w14:paraId="4EFAD313" w14:textId="77777777" w:rsidTr="00845102">
        <w:tc>
          <w:tcPr>
            <w:tcW w:w="1168" w:type="pct"/>
            <w:shd w:val="clear" w:color="auto" w:fill="E2EFD9" w:themeFill="accent6" w:themeFillTint="33"/>
          </w:tcPr>
          <w:p w14:paraId="0B509A35" w14:textId="77777777" w:rsidR="00C731C7" w:rsidRPr="00C731C7" w:rsidRDefault="00C731C7" w:rsidP="00FF03C6">
            <w:pPr>
              <w:spacing w:after="0"/>
              <w:rPr>
                <w:sz w:val="20"/>
              </w:rPr>
            </w:pPr>
            <w:r w:rsidRPr="00C731C7">
              <w:rPr>
                <w:sz w:val="20"/>
              </w:rPr>
              <w:t>Namen ukrepa</w:t>
            </w:r>
          </w:p>
        </w:tc>
        <w:tc>
          <w:tcPr>
            <w:tcW w:w="3832" w:type="pct"/>
          </w:tcPr>
          <w:p w14:paraId="2E38AABD" w14:textId="6BD22C85" w:rsidR="00C731C7" w:rsidRPr="00C731C7" w:rsidRDefault="00C731C7" w:rsidP="00FF03C6">
            <w:pPr>
              <w:spacing w:after="0"/>
              <w:rPr>
                <w:sz w:val="20"/>
              </w:rPr>
            </w:pPr>
            <w:r w:rsidRPr="00C731C7">
              <w:rPr>
                <w:sz w:val="20"/>
              </w:rPr>
              <w:t>Namen ukrepa proizvodnje energije iz obnovljivih virov energije (OVE) ter povezanih tehnologij, kot so proizvodnja</w:t>
            </w:r>
            <w:r w:rsidR="001C4704">
              <w:rPr>
                <w:sz w:val="20"/>
              </w:rPr>
              <w:t xml:space="preserve"> in shranjevanje</w:t>
            </w:r>
            <w:r w:rsidRPr="00C731C7">
              <w:rPr>
                <w:sz w:val="20"/>
              </w:rPr>
              <w:t xml:space="preserve"> vodika, je ustvariti trajnosten, okolju prijazen in energetsko učinkovit sistem proizvodnje ter porabe energije. Ukrep je usmerjen v zmanjšanje odvisnosti od fosilnih goriv, ki so glavni vir emisij toplogrednih plinov in povzročajo podnebne spremembe. S prehodom na obnovljive vire energije je cilj zmanjšati emisije toplogrednih plinov, omogočati prehod na </w:t>
            </w:r>
            <w:proofErr w:type="spellStart"/>
            <w:r w:rsidRPr="00C731C7">
              <w:rPr>
                <w:sz w:val="20"/>
              </w:rPr>
              <w:t>nizkoogljično</w:t>
            </w:r>
            <w:proofErr w:type="spellEnd"/>
            <w:r w:rsidRPr="00C731C7">
              <w:rPr>
                <w:sz w:val="20"/>
              </w:rPr>
              <w:t xml:space="preserve"> družbo ter povečati energetsko varnost in stabilnost. Ukrepi se bodo izvajali na območju Savinjsko-šaleške regije.</w:t>
            </w:r>
          </w:p>
        </w:tc>
      </w:tr>
      <w:tr w:rsidR="00C731C7" w:rsidRPr="00C731C7" w14:paraId="02895D18" w14:textId="77777777" w:rsidTr="00845102">
        <w:tc>
          <w:tcPr>
            <w:tcW w:w="1168" w:type="pct"/>
            <w:shd w:val="clear" w:color="auto" w:fill="E2EFD9" w:themeFill="accent6" w:themeFillTint="33"/>
          </w:tcPr>
          <w:p w14:paraId="07806582" w14:textId="77777777" w:rsidR="00C731C7" w:rsidRPr="00C731C7" w:rsidRDefault="00C731C7" w:rsidP="00FF03C6">
            <w:pPr>
              <w:spacing w:after="0"/>
              <w:rPr>
                <w:sz w:val="20"/>
              </w:rPr>
            </w:pPr>
            <w:r w:rsidRPr="00C731C7">
              <w:rPr>
                <w:sz w:val="20"/>
              </w:rPr>
              <w:t>Cilj ukrepa</w:t>
            </w:r>
          </w:p>
        </w:tc>
        <w:tc>
          <w:tcPr>
            <w:tcW w:w="3832" w:type="pct"/>
          </w:tcPr>
          <w:p w14:paraId="63C2EB64" w14:textId="28D11869" w:rsidR="00C731C7" w:rsidRPr="00C731C7" w:rsidRDefault="00C731C7" w:rsidP="00FF03C6">
            <w:pPr>
              <w:spacing w:after="0"/>
              <w:rPr>
                <w:sz w:val="20"/>
              </w:rPr>
            </w:pPr>
            <w:r w:rsidRPr="00C731C7">
              <w:rPr>
                <w:sz w:val="20"/>
              </w:rPr>
              <w:t xml:space="preserve">Finančne spodbude za naložbe v podporo pravičnemu, zelenemu prehodu regij in območij, odvisnih od ogljika, se dodeljujejo za naložbe, ki so opredeljene v 8. členu Uredbe (EU) 2021/1056, in ki izpolnjujejo </w:t>
            </w:r>
            <w:r w:rsidRPr="00C731C7">
              <w:rPr>
                <w:b/>
                <w:sz w:val="20"/>
              </w:rPr>
              <w:t>vsaj enega od naslednjih ciljev</w:t>
            </w:r>
            <w:r w:rsidRPr="00C731C7">
              <w:rPr>
                <w:sz w:val="20"/>
              </w:rPr>
              <w:t>:</w:t>
            </w:r>
          </w:p>
          <w:p w14:paraId="47CD39E3" w14:textId="2DC844D0" w:rsidR="00C731C7" w:rsidRPr="00C53ADD" w:rsidRDefault="00C731C7" w:rsidP="00354AB7">
            <w:pPr>
              <w:pStyle w:val="Odstavekseznama"/>
              <w:numPr>
                <w:ilvl w:val="0"/>
                <w:numId w:val="22"/>
              </w:numPr>
              <w:spacing w:after="0"/>
              <w:rPr>
                <w:sz w:val="20"/>
              </w:rPr>
            </w:pPr>
            <w:r w:rsidRPr="00C53ADD">
              <w:rPr>
                <w:sz w:val="20"/>
              </w:rPr>
              <w:t>prispevajo k znatnemu zmanjšanju emisij toplogrednih plinov,</w:t>
            </w:r>
          </w:p>
          <w:p w14:paraId="27329C26" w14:textId="6F18EB9E" w:rsidR="00C731C7" w:rsidRPr="00C53ADD" w:rsidRDefault="00C731C7" w:rsidP="00354AB7">
            <w:pPr>
              <w:pStyle w:val="Odstavekseznama"/>
              <w:numPr>
                <w:ilvl w:val="0"/>
                <w:numId w:val="22"/>
              </w:numPr>
              <w:spacing w:after="0"/>
              <w:rPr>
                <w:sz w:val="20"/>
              </w:rPr>
            </w:pPr>
            <w:r w:rsidRPr="00C53ADD">
              <w:rPr>
                <w:sz w:val="20"/>
              </w:rPr>
              <w:t>zagotavljajo učinkovito rabo energije,</w:t>
            </w:r>
          </w:p>
          <w:p w14:paraId="5B9D19BF" w14:textId="1C4D2F09" w:rsidR="00C731C7" w:rsidRPr="00C53ADD" w:rsidRDefault="00C731C7" w:rsidP="00354AB7">
            <w:pPr>
              <w:pStyle w:val="Odstavekseznama"/>
              <w:numPr>
                <w:ilvl w:val="0"/>
                <w:numId w:val="22"/>
              </w:numPr>
              <w:spacing w:after="0"/>
              <w:rPr>
                <w:sz w:val="20"/>
              </w:rPr>
            </w:pPr>
            <w:r w:rsidRPr="00C53ADD">
              <w:rPr>
                <w:sz w:val="20"/>
              </w:rPr>
              <w:t>spodbujajo rabo obnovljivih virov energije,</w:t>
            </w:r>
          </w:p>
          <w:p w14:paraId="34F19A37" w14:textId="1D001C7B" w:rsidR="00C731C7" w:rsidRPr="00C53ADD" w:rsidRDefault="00C731C7" w:rsidP="00354AB7">
            <w:pPr>
              <w:pStyle w:val="Odstavekseznama"/>
              <w:numPr>
                <w:ilvl w:val="0"/>
                <w:numId w:val="22"/>
              </w:numPr>
              <w:spacing w:after="0"/>
              <w:rPr>
                <w:sz w:val="20"/>
              </w:rPr>
            </w:pPr>
            <w:r w:rsidRPr="00C53ADD">
              <w:rPr>
                <w:sz w:val="20"/>
              </w:rPr>
              <w:t>prispevajo k razogljičenju lokalnega prometa,</w:t>
            </w:r>
          </w:p>
          <w:p w14:paraId="33B6040D" w14:textId="10521AA7" w:rsidR="00C731C7" w:rsidRPr="00C53ADD" w:rsidRDefault="00C731C7" w:rsidP="00354AB7">
            <w:pPr>
              <w:pStyle w:val="Odstavekseznama"/>
              <w:numPr>
                <w:ilvl w:val="0"/>
                <w:numId w:val="22"/>
              </w:numPr>
              <w:spacing w:after="0"/>
              <w:rPr>
                <w:sz w:val="20"/>
              </w:rPr>
            </w:pPr>
            <w:r w:rsidRPr="00C53ADD">
              <w:rPr>
                <w:sz w:val="20"/>
              </w:rPr>
              <w:t>zmanjšujejo rabo fosilnih goriv,</w:t>
            </w:r>
          </w:p>
          <w:p w14:paraId="32C9815A" w14:textId="77777777" w:rsidR="00C53ADD" w:rsidRPr="00C53ADD" w:rsidRDefault="00C731C7" w:rsidP="00354AB7">
            <w:pPr>
              <w:pStyle w:val="Odstavekseznama"/>
              <w:numPr>
                <w:ilvl w:val="0"/>
                <w:numId w:val="22"/>
              </w:numPr>
              <w:spacing w:after="0"/>
              <w:rPr>
                <w:sz w:val="20"/>
              </w:rPr>
            </w:pPr>
            <w:r w:rsidRPr="00C53ADD">
              <w:rPr>
                <w:sz w:val="20"/>
              </w:rPr>
              <w:t>prispevajo k celovitemu energetskemu prestrukturiranju regij in območij,</w:t>
            </w:r>
          </w:p>
          <w:p w14:paraId="1782732E" w14:textId="7495D2EB" w:rsidR="00C731C7" w:rsidRPr="00C53ADD" w:rsidRDefault="00C731C7" w:rsidP="00354AB7">
            <w:pPr>
              <w:pStyle w:val="Odstavekseznama"/>
              <w:numPr>
                <w:ilvl w:val="0"/>
                <w:numId w:val="22"/>
              </w:numPr>
              <w:spacing w:after="0"/>
              <w:rPr>
                <w:sz w:val="20"/>
              </w:rPr>
            </w:pPr>
            <w:r w:rsidRPr="00C53ADD">
              <w:rPr>
                <w:sz w:val="20"/>
              </w:rPr>
              <w:t xml:space="preserve">prispevajo k sanaciji in revitalizaciji prostorsko in </w:t>
            </w:r>
            <w:proofErr w:type="spellStart"/>
            <w:r w:rsidRPr="00C53ADD">
              <w:rPr>
                <w:sz w:val="20"/>
              </w:rPr>
              <w:t>okoljsko</w:t>
            </w:r>
            <w:proofErr w:type="spellEnd"/>
            <w:r w:rsidRPr="00C53ADD">
              <w:rPr>
                <w:sz w:val="20"/>
              </w:rPr>
              <w:t xml:space="preserve"> degradiranih območij, ki so povezana s premogovništvom in rabo premoga.</w:t>
            </w:r>
          </w:p>
        </w:tc>
      </w:tr>
      <w:tr w:rsidR="00C731C7" w:rsidRPr="00C731C7" w14:paraId="0D70E8DE" w14:textId="77777777" w:rsidTr="00845102">
        <w:tc>
          <w:tcPr>
            <w:tcW w:w="1168" w:type="pct"/>
            <w:shd w:val="clear" w:color="auto" w:fill="E2EFD9" w:themeFill="accent6" w:themeFillTint="33"/>
          </w:tcPr>
          <w:p w14:paraId="6AC509BA" w14:textId="77777777" w:rsidR="00C731C7" w:rsidRPr="00C731C7" w:rsidRDefault="00C731C7" w:rsidP="00FF03C6">
            <w:pPr>
              <w:spacing w:after="0"/>
              <w:rPr>
                <w:sz w:val="20"/>
              </w:rPr>
            </w:pPr>
            <w:r w:rsidRPr="00C731C7">
              <w:rPr>
                <w:sz w:val="20"/>
              </w:rPr>
              <w:t>Pravna podlaga ukrepa</w:t>
            </w:r>
          </w:p>
        </w:tc>
        <w:tc>
          <w:tcPr>
            <w:tcW w:w="3832" w:type="pct"/>
          </w:tcPr>
          <w:p w14:paraId="47BD10E9" w14:textId="77777777" w:rsidR="0036783E" w:rsidRPr="0036783E" w:rsidRDefault="0036783E" w:rsidP="0036783E">
            <w:pPr>
              <w:pStyle w:val="Odstavekseznama"/>
              <w:numPr>
                <w:ilvl w:val="0"/>
                <w:numId w:val="75"/>
              </w:numPr>
              <w:spacing w:after="0"/>
              <w:ind w:left="324"/>
              <w:rPr>
                <w:sz w:val="20"/>
              </w:rPr>
            </w:pPr>
            <w:r w:rsidRPr="0036783E">
              <w:rPr>
                <w:sz w:val="20"/>
              </w:rPr>
              <w:t>Uredba (EU) 2021/1056 Evropskega parlamenta in Sveta z dne 24. junija 2021 o vzpostavitvi Sklada za pravični prehod</w:t>
            </w:r>
          </w:p>
          <w:p w14:paraId="5C489431" w14:textId="77777777" w:rsidR="0036783E" w:rsidRPr="0036783E" w:rsidRDefault="0036783E" w:rsidP="0036783E">
            <w:pPr>
              <w:pStyle w:val="Odstavekseznama"/>
              <w:numPr>
                <w:ilvl w:val="0"/>
                <w:numId w:val="75"/>
              </w:numPr>
              <w:spacing w:after="0"/>
              <w:ind w:left="324"/>
              <w:rPr>
                <w:sz w:val="20"/>
              </w:rPr>
            </w:pPr>
            <w:r w:rsidRPr="0036783E">
              <w:rPr>
                <w:sz w:val="20"/>
              </w:rPr>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p>
          <w:p w14:paraId="241324A1" w14:textId="750BAF14" w:rsidR="00C731C7" w:rsidRPr="0036783E" w:rsidRDefault="00C731C7" w:rsidP="0036783E">
            <w:pPr>
              <w:pStyle w:val="Odstavekseznama"/>
              <w:numPr>
                <w:ilvl w:val="0"/>
                <w:numId w:val="75"/>
              </w:numPr>
              <w:spacing w:after="0"/>
              <w:ind w:left="324"/>
              <w:rPr>
                <w:sz w:val="20"/>
              </w:rPr>
            </w:pPr>
            <w:r w:rsidRPr="0036783E">
              <w:rPr>
                <w:sz w:val="20"/>
              </w:rPr>
              <w:t>Uredba o izvajanju uredb (EU) in (</w:t>
            </w:r>
            <w:proofErr w:type="spellStart"/>
            <w:r w:rsidRPr="0036783E">
              <w:rPr>
                <w:sz w:val="20"/>
              </w:rPr>
              <w:t>Euratom</w:t>
            </w:r>
            <w:proofErr w:type="spellEnd"/>
            <w:r w:rsidRPr="0036783E">
              <w:rPr>
                <w:sz w:val="20"/>
              </w:rPr>
              <w:t>) na področju izvajanja evropske kohezijske politike v obdobju 2021–2027 za cilj naložbe za rast in delovna mesta (Uradni list RS, št. 21/23 in 13/25), vključno z vsemi spremembami in dopolnitvami</w:t>
            </w:r>
          </w:p>
        </w:tc>
      </w:tr>
      <w:tr w:rsidR="00C731C7" w:rsidRPr="00C731C7" w14:paraId="3AC37DDC" w14:textId="77777777" w:rsidTr="00845102">
        <w:tc>
          <w:tcPr>
            <w:tcW w:w="1168" w:type="pct"/>
            <w:shd w:val="clear" w:color="auto" w:fill="E2EFD9" w:themeFill="accent6" w:themeFillTint="33"/>
          </w:tcPr>
          <w:p w14:paraId="3FA23EDA" w14:textId="77777777" w:rsidR="00C731C7" w:rsidRPr="00C731C7" w:rsidRDefault="00C731C7" w:rsidP="00FF03C6">
            <w:pPr>
              <w:spacing w:after="0"/>
              <w:rPr>
                <w:sz w:val="20"/>
              </w:rPr>
            </w:pPr>
            <w:r w:rsidRPr="00C731C7">
              <w:rPr>
                <w:sz w:val="20"/>
              </w:rPr>
              <w:t>Programska podlaga ukrepa</w:t>
            </w:r>
          </w:p>
        </w:tc>
        <w:tc>
          <w:tcPr>
            <w:tcW w:w="3832" w:type="pct"/>
          </w:tcPr>
          <w:p w14:paraId="14471825" w14:textId="77777777" w:rsidR="00551D17" w:rsidRDefault="00C731C7" w:rsidP="00FF03C6">
            <w:pPr>
              <w:spacing w:after="0"/>
              <w:rPr>
                <w:sz w:val="20"/>
              </w:rPr>
            </w:pPr>
            <w:r w:rsidRPr="00C731C7">
              <w:rPr>
                <w:sz w:val="20"/>
              </w:rPr>
              <w:t>Program evropske kohezijske politike v</w:t>
            </w:r>
            <w:r w:rsidR="00551D17">
              <w:rPr>
                <w:sz w:val="20"/>
              </w:rPr>
              <w:t xml:space="preserve"> obdobju 2021-2027 v Sloveniji,</w:t>
            </w:r>
          </w:p>
          <w:p w14:paraId="4FF2277C" w14:textId="77777777" w:rsidR="00C731C7" w:rsidRDefault="00C731C7" w:rsidP="00FF03C6">
            <w:pPr>
              <w:spacing w:after="0"/>
              <w:rPr>
                <w:sz w:val="20"/>
              </w:rPr>
            </w:pPr>
            <w:r w:rsidRPr="00C731C7">
              <w:rPr>
                <w:sz w:val="20"/>
              </w:rPr>
              <w:t>ONPP SAŠA</w:t>
            </w:r>
            <w:r w:rsidR="007F2655">
              <w:rPr>
                <w:sz w:val="20"/>
              </w:rPr>
              <w:t>,</w:t>
            </w:r>
          </w:p>
          <w:p w14:paraId="4E51FF7F" w14:textId="5BBFF022" w:rsidR="007F2655" w:rsidRPr="00C731C7" w:rsidRDefault="007F2655" w:rsidP="00FF03C6">
            <w:pPr>
              <w:spacing w:after="0"/>
              <w:rPr>
                <w:sz w:val="20"/>
                <w:highlight w:val="yellow"/>
              </w:rPr>
            </w:pPr>
            <w:r w:rsidRPr="00C50D49">
              <w:rPr>
                <w:sz w:val="20"/>
              </w:rPr>
              <w:lastRenderedPageBreak/>
              <w:t>Program finančnih spodbud</w:t>
            </w:r>
            <w:r>
              <w:rPr>
                <w:sz w:val="20"/>
              </w:rPr>
              <w:t xml:space="preserve"> </w:t>
            </w:r>
            <w:r w:rsidRPr="00C50D49">
              <w:rPr>
                <w:sz w:val="20"/>
              </w:rPr>
              <w:t>za naložbe v podporo regijam in območjem, odvisnim od ogljika, ter modernizacijo v smeri pravičnega, zelenega prehoda</w:t>
            </w:r>
            <w:r>
              <w:rPr>
                <w:sz w:val="20"/>
              </w:rPr>
              <w:t xml:space="preserve"> </w:t>
            </w:r>
            <w:r w:rsidRPr="00C50D49">
              <w:rPr>
                <w:sz w:val="20"/>
              </w:rPr>
              <w:t>v obdobju 2024–2030</w:t>
            </w:r>
          </w:p>
        </w:tc>
      </w:tr>
      <w:tr w:rsidR="00C731C7" w:rsidRPr="00486377" w14:paraId="549E615E" w14:textId="77777777" w:rsidTr="00845102">
        <w:tc>
          <w:tcPr>
            <w:tcW w:w="1168" w:type="pct"/>
            <w:shd w:val="clear" w:color="auto" w:fill="E2EFD9" w:themeFill="accent6" w:themeFillTint="33"/>
          </w:tcPr>
          <w:p w14:paraId="78C028C6" w14:textId="77777777" w:rsidR="00C731C7" w:rsidRPr="00486377" w:rsidRDefault="00C731C7" w:rsidP="00FF03C6">
            <w:pPr>
              <w:spacing w:after="0"/>
              <w:rPr>
                <w:sz w:val="20"/>
              </w:rPr>
            </w:pPr>
            <w:r w:rsidRPr="00486377">
              <w:rPr>
                <w:sz w:val="20"/>
              </w:rPr>
              <w:lastRenderedPageBreak/>
              <w:t>Umestitev v okviru programske podlage ukrepa</w:t>
            </w:r>
          </w:p>
        </w:tc>
        <w:tc>
          <w:tcPr>
            <w:tcW w:w="3832" w:type="pct"/>
          </w:tcPr>
          <w:p w14:paraId="7EE93B8C" w14:textId="77777777" w:rsidR="00C731C7" w:rsidRPr="00486377" w:rsidRDefault="00C731C7" w:rsidP="00FF03C6">
            <w:pPr>
              <w:spacing w:after="0"/>
              <w:rPr>
                <w:sz w:val="20"/>
                <w:highlight w:val="yellow"/>
              </w:rPr>
            </w:pPr>
            <w:r w:rsidRPr="00486377">
              <w:rPr>
                <w:sz w:val="20"/>
              </w:rPr>
              <w:t>Prednostna naloga 10 (Prestrukturiranje premogovnih regij), specifični cilj JSO8.1 (Sklad za pravični prehod)</w:t>
            </w:r>
          </w:p>
        </w:tc>
      </w:tr>
      <w:tr w:rsidR="00C731C7" w:rsidRPr="00486377" w14:paraId="5B03E048" w14:textId="77777777" w:rsidTr="00845102">
        <w:tc>
          <w:tcPr>
            <w:tcW w:w="1168" w:type="pct"/>
            <w:shd w:val="clear" w:color="auto" w:fill="E2EFD9" w:themeFill="accent6" w:themeFillTint="33"/>
          </w:tcPr>
          <w:p w14:paraId="5B0A488F" w14:textId="77777777" w:rsidR="00C731C7" w:rsidRPr="00486377" w:rsidRDefault="00C731C7" w:rsidP="00FF03C6">
            <w:pPr>
              <w:spacing w:after="0"/>
              <w:rPr>
                <w:sz w:val="20"/>
              </w:rPr>
            </w:pPr>
            <w:r w:rsidRPr="00486377">
              <w:rPr>
                <w:sz w:val="20"/>
              </w:rPr>
              <w:t>Nosilec ukrepa</w:t>
            </w:r>
          </w:p>
        </w:tc>
        <w:tc>
          <w:tcPr>
            <w:tcW w:w="3832" w:type="pct"/>
          </w:tcPr>
          <w:p w14:paraId="348E87FE" w14:textId="77777777" w:rsidR="00C731C7" w:rsidRPr="00486377" w:rsidRDefault="00C731C7" w:rsidP="00FF03C6">
            <w:pPr>
              <w:spacing w:after="0"/>
              <w:rPr>
                <w:sz w:val="20"/>
              </w:rPr>
            </w:pPr>
            <w:r w:rsidRPr="00486377">
              <w:rPr>
                <w:sz w:val="20"/>
              </w:rPr>
              <w:t>MOPE</w:t>
            </w:r>
          </w:p>
        </w:tc>
      </w:tr>
      <w:tr w:rsidR="00C731C7" w:rsidRPr="00486377" w14:paraId="02C794CD" w14:textId="77777777" w:rsidTr="00845102">
        <w:tc>
          <w:tcPr>
            <w:tcW w:w="1168" w:type="pct"/>
            <w:shd w:val="clear" w:color="auto" w:fill="E2EFD9" w:themeFill="accent6" w:themeFillTint="33"/>
          </w:tcPr>
          <w:p w14:paraId="3EC00F29" w14:textId="77777777" w:rsidR="00C731C7" w:rsidRPr="00486377" w:rsidRDefault="00C731C7" w:rsidP="00FF03C6">
            <w:pPr>
              <w:spacing w:after="0"/>
              <w:rPr>
                <w:sz w:val="20"/>
              </w:rPr>
            </w:pPr>
            <w:r w:rsidRPr="00486377">
              <w:rPr>
                <w:sz w:val="20"/>
              </w:rPr>
              <w:t>Izvajalec ukrepa</w:t>
            </w:r>
          </w:p>
        </w:tc>
        <w:tc>
          <w:tcPr>
            <w:tcW w:w="3832" w:type="pct"/>
          </w:tcPr>
          <w:p w14:paraId="69126C09" w14:textId="77777777" w:rsidR="00C731C7" w:rsidRPr="00486377" w:rsidRDefault="00C731C7" w:rsidP="00FF03C6">
            <w:pPr>
              <w:spacing w:after="0"/>
              <w:rPr>
                <w:sz w:val="20"/>
              </w:rPr>
            </w:pPr>
            <w:r w:rsidRPr="00486377">
              <w:rPr>
                <w:sz w:val="20"/>
              </w:rPr>
              <w:t>MOPE</w:t>
            </w:r>
          </w:p>
        </w:tc>
      </w:tr>
      <w:tr w:rsidR="00C731C7" w:rsidRPr="00486377" w14:paraId="11E5F425" w14:textId="77777777" w:rsidTr="00845102">
        <w:tc>
          <w:tcPr>
            <w:tcW w:w="1168" w:type="pct"/>
            <w:shd w:val="clear" w:color="auto" w:fill="E2EFD9" w:themeFill="accent6" w:themeFillTint="33"/>
          </w:tcPr>
          <w:p w14:paraId="3DA435CB" w14:textId="77777777" w:rsidR="00C731C7" w:rsidRPr="00486377" w:rsidRDefault="00C731C7" w:rsidP="00FF03C6">
            <w:pPr>
              <w:spacing w:after="0"/>
              <w:rPr>
                <w:sz w:val="20"/>
              </w:rPr>
            </w:pPr>
            <w:r w:rsidRPr="00486377">
              <w:rPr>
                <w:sz w:val="20"/>
              </w:rPr>
              <w:t>Trajanje</w:t>
            </w:r>
          </w:p>
        </w:tc>
        <w:tc>
          <w:tcPr>
            <w:tcW w:w="3832" w:type="pct"/>
          </w:tcPr>
          <w:p w14:paraId="5FB084DD" w14:textId="01CD3F22" w:rsidR="00C731C7" w:rsidRPr="00486377" w:rsidRDefault="00C731C7" w:rsidP="00FF03C6">
            <w:pPr>
              <w:spacing w:after="0"/>
              <w:rPr>
                <w:sz w:val="20"/>
              </w:rPr>
            </w:pPr>
            <w:r w:rsidRPr="00486377">
              <w:rPr>
                <w:sz w:val="20"/>
              </w:rPr>
              <w:t>2025-20</w:t>
            </w:r>
            <w:r w:rsidR="00C1081F" w:rsidRPr="00486377">
              <w:rPr>
                <w:sz w:val="20"/>
              </w:rPr>
              <w:t>30</w:t>
            </w:r>
          </w:p>
        </w:tc>
      </w:tr>
      <w:tr w:rsidR="00C731C7" w:rsidRPr="00486377" w14:paraId="4F695DEC" w14:textId="77777777" w:rsidTr="00845102">
        <w:tc>
          <w:tcPr>
            <w:tcW w:w="1168" w:type="pct"/>
            <w:shd w:val="clear" w:color="auto" w:fill="E2EFD9" w:themeFill="accent6" w:themeFillTint="33"/>
          </w:tcPr>
          <w:p w14:paraId="3DD3EB76" w14:textId="77777777" w:rsidR="00C731C7" w:rsidRPr="00486377" w:rsidRDefault="00C731C7" w:rsidP="00FF03C6">
            <w:pPr>
              <w:spacing w:after="0"/>
              <w:rPr>
                <w:sz w:val="20"/>
              </w:rPr>
            </w:pPr>
            <w:r w:rsidRPr="00486377">
              <w:rPr>
                <w:sz w:val="20"/>
              </w:rPr>
              <w:t>Oblika spodbude</w:t>
            </w:r>
          </w:p>
        </w:tc>
        <w:tc>
          <w:tcPr>
            <w:tcW w:w="3832" w:type="pct"/>
          </w:tcPr>
          <w:p w14:paraId="05FCD44E" w14:textId="77777777" w:rsidR="00C731C7" w:rsidRPr="00486377" w:rsidRDefault="00C731C7" w:rsidP="00FF03C6">
            <w:pPr>
              <w:spacing w:after="0"/>
              <w:rPr>
                <w:sz w:val="20"/>
              </w:rPr>
            </w:pPr>
            <w:r w:rsidRPr="00486377">
              <w:rPr>
                <w:sz w:val="20"/>
              </w:rPr>
              <w:t>Naložbeni transfer</w:t>
            </w:r>
          </w:p>
        </w:tc>
      </w:tr>
      <w:tr w:rsidR="00C731C7" w:rsidRPr="00486377" w14:paraId="596D67E5" w14:textId="77777777" w:rsidTr="00845102">
        <w:tc>
          <w:tcPr>
            <w:tcW w:w="1168" w:type="pct"/>
            <w:shd w:val="clear" w:color="auto" w:fill="E2EFD9" w:themeFill="accent6" w:themeFillTint="33"/>
          </w:tcPr>
          <w:p w14:paraId="1844F94F" w14:textId="623F8AF0" w:rsidR="00C731C7" w:rsidRPr="00486377" w:rsidRDefault="00C731C7" w:rsidP="00FF03C6">
            <w:pPr>
              <w:spacing w:after="0"/>
              <w:rPr>
                <w:sz w:val="20"/>
              </w:rPr>
            </w:pPr>
            <w:r w:rsidRPr="00486377">
              <w:rPr>
                <w:sz w:val="20"/>
              </w:rPr>
              <w:t>Način/Postopek dodel</w:t>
            </w:r>
            <w:r w:rsidR="00EF673F" w:rsidRPr="00486377">
              <w:rPr>
                <w:sz w:val="20"/>
              </w:rPr>
              <w:t>jevanja</w:t>
            </w:r>
            <w:r w:rsidRPr="00486377">
              <w:rPr>
                <w:sz w:val="20"/>
              </w:rPr>
              <w:t xml:space="preserve"> spodbude</w:t>
            </w:r>
          </w:p>
        </w:tc>
        <w:tc>
          <w:tcPr>
            <w:tcW w:w="3832" w:type="pct"/>
          </w:tcPr>
          <w:p w14:paraId="291D059F" w14:textId="77777777" w:rsidR="00C731C7" w:rsidRPr="00486377" w:rsidRDefault="00C731C7" w:rsidP="00FF03C6">
            <w:pPr>
              <w:spacing w:after="0"/>
              <w:rPr>
                <w:sz w:val="20"/>
              </w:rPr>
            </w:pPr>
            <w:r w:rsidRPr="00486377">
              <w:rPr>
                <w:sz w:val="20"/>
              </w:rPr>
              <w:t>Neposredna potrditev projekta</w:t>
            </w:r>
          </w:p>
        </w:tc>
      </w:tr>
      <w:tr w:rsidR="00C731C7" w:rsidRPr="00486377" w14:paraId="2D9EEE7A" w14:textId="77777777" w:rsidTr="00845102">
        <w:tc>
          <w:tcPr>
            <w:tcW w:w="1168" w:type="pct"/>
            <w:shd w:val="clear" w:color="auto" w:fill="E2EFD9" w:themeFill="accent6" w:themeFillTint="33"/>
          </w:tcPr>
          <w:p w14:paraId="5537B2CD" w14:textId="6867CD3E" w:rsidR="00C731C7" w:rsidRPr="00486377" w:rsidRDefault="00C731C7" w:rsidP="00FF03C6">
            <w:pPr>
              <w:spacing w:after="0"/>
              <w:rPr>
                <w:sz w:val="20"/>
              </w:rPr>
            </w:pPr>
            <w:r w:rsidRPr="00486377">
              <w:rPr>
                <w:sz w:val="20"/>
              </w:rPr>
              <w:t xml:space="preserve">Splošni pogoji </w:t>
            </w:r>
            <w:r w:rsidR="001C4704" w:rsidRPr="00486377">
              <w:rPr>
                <w:sz w:val="20"/>
              </w:rPr>
              <w:t xml:space="preserve">za </w:t>
            </w:r>
            <w:r w:rsidRPr="00486377">
              <w:rPr>
                <w:sz w:val="20"/>
              </w:rPr>
              <w:t>ugotavljanje upravičenosti</w:t>
            </w:r>
          </w:p>
        </w:tc>
        <w:tc>
          <w:tcPr>
            <w:tcW w:w="3832" w:type="pct"/>
          </w:tcPr>
          <w:p w14:paraId="54D350EA" w14:textId="77777777" w:rsidR="00C731C7" w:rsidRPr="00486377" w:rsidRDefault="00C731C7" w:rsidP="00FF03C6">
            <w:pPr>
              <w:spacing w:after="0"/>
              <w:rPr>
                <w:sz w:val="20"/>
              </w:rPr>
            </w:pPr>
            <w:r w:rsidRPr="00486377">
              <w:rPr>
                <w:sz w:val="20"/>
              </w:rPr>
              <w:t>Spodbuda se dodeli pod pogoji, da naložba:</w:t>
            </w:r>
          </w:p>
          <w:p w14:paraId="49D4172B" w14:textId="6CAEA92D" w:rsidR="00C731C7" w:rsidRPr="00486377" w:rsidRDefault="00C731C7" w:rsidP="00354AB7">
            <w:pPr>
              <w:pStyle w:val="Odstavekseznama"/>
              <w:numPr>
                <w:ilvl w:val="0"/>
                <w:numId w:val="23"/>
              </w:numPr>
              <w:spacing w:after="0"/>
              <w:rPr>
                <w:sz w:val="20"/>
              </w:rPr>
            </w:pPr>
            <w:r w:rsidRPr="00486377">
              <w:rPr>
                <w:sz w:val="20"/>
              </w:rPr>
              <w:t xml:space="preserve">prispeva k cilju iz 2. člena Uredbe </w:t>
            </w:r>
            <w:r w:rsidR="00C53ADD" w:rsidRPr="00486377">
              <w:rPr>
                <w:sz w:val="20"/>
              </w:rPr>
              <w:t>(EU) 2021/1056</w:t>
            </w:r>
            <w:r w:rsidRPr="00486377">
              <w:rPr>
                <w:sz w:val="20"/>
              </w:rPr>
              <w:t>;</w:t>
            </w:r>
          </w:p>
          <w:p w14:paraId="6889B79E" w14:textId="00A5A767" w:rsidR="00C731C7" w:rsidRPr="00486377" w:rsidRDefault="00C731C7" w:rsidP="00354AB7">
            <w:pPr>
              <w:pStyle w:val="Odstavekseznama"/>
              <w:numPr>
                <w:ilvl w:val="0"/>
                <w:numId w:val="23"/>
              </w:numPr>
              <w:spacing w:after="0"/>
              <w:rPr>
                <w:sz w:val="20"/>
              </w:rPr>
            </w:pPr>
            <w:r w:rsidRPr="00486377">
              <w:rPr>
                <w:sz w:val="20"/>
              </w:rPr>
              <w:t xml:space="preserve">izhaja iz </w:t>
            </w:r>
            <w:r w:rsidR="004B42E5" w:rsidRPr="00486377">
              <w:rPr>
                <w:sz w:val="20"/>
              </w:rPr>
              <w:t>ONPP</w:t>
            </w:r>
            <w:r w:rsidRPr="00486377">
              <w:rPr>
                <w:sz w:val="20"/>
              </w:rPr>
              <w:t>, potrjenega v okviru programa za izvajanje evropske kohezijske politike;</w:t>
            </w:r>
          </w:p>
          <w:p w14:paraId="065610ED" w14:textId="40C55EC5" w:rsidR="00C731C7" w:rsidRPr="00486377" w:rsidRDefault="00C731C7" w:rsidP="00354AB7">
            <w:pPr>
              <w:pStyle w:val="Odstavekseznama"/>
              <w:numPr>
                <w:ilvl w:val="0"/>
                <w:numId w:val="23"/>
              </w:numPr>
              <w:spacing w:after="0"/>
              <w:rPr>
                <w:sz w:val="20"/>
              </w:rPr>
            </w:pPr>
            <w:r w:rsidRPr="00486377">
              <w:rPr>
                <w:sz w:val="20"/>
              </w:rPr>
              <w:t>zagotavlja skladnost s cilji NEPN;</w:t>
            </w:r>
          </w:p>
          <w:p w14:paraId="2ED4167C" w14:textId="66102B0F" w:rsidR="00C731C7" w:rsidRPr="00486377" w:rsidRDefault="00C731C7" w:rsidP="00354AB7">
            <w:pPr>
              <w:pStyle w:val="Odstavekseznama"/>
              <w:numPr>
                <w:ilvl w:val="0"/>
                <w:numId w:val="23"/>
              </w:numPr>
              <w:spacing w:after="0"/>
              <w:rPr>
                <w:sz w:val="20"/>
              </w:rPr>
            </w:pPr>
            <w:r w:rsidRPr="00486377">
              <w:rPr>
                <w:sz w:val="20"/>
              </w:rPr>
              <w:t>prispeva k prehodu v podnebno nevtralno gospodarstvo;</w:t>
            </w:r>
          </w:p>
          <w:p w14:paraId="196F6A57" w14:textId="5747BCD7" w:rsidR="00C731C7" w:rsidRPr="00486377" w:rsidRDefault="00C731C7" w:rsidP="00354AB7">
            <w:pPr>
              <w:pStyle w:val="Odstavekseznama"/>
              <w:numPr>
                <w:ilvl w:val="0"/>
                <w:numId w:val="23"/>
              </w:numPr>
              <w:spacing w:after="0"/>
              <w:rPr>
                <w:sz w:val="20"/>
              </w:rPr>
            </w:pPr>
            <w:r w:rsidRPr="00486377">
              <w:rPr>
                <w:sz w:val="20"/>
              </w:rPr>
              <w:t xml:space="preserve">upošteva načelo, da se ne škoduje bistveno v skladu s </w:t>
            </w:r>
            <w:r w:rsidR="00C53ADD" w:rsidRPr="00486377">
              <w:rPr>
                <w:sz w:val="20"/>
              </w:rPr>
              <w:t>17. členom Uredbe (EU) 2020/852</w:t>
            </w:r>
            <w:r w:rsidRPr="00486377">
              <w:rPr>
                <w:sz w:val="20"/>
              </w:rPr>
              <w:t>;</w:t>
            </w:r>
          </w:p>
          <w:p w14:paraId="624F5688" w14:textId="345F4B45" w:rsidR="00C731C7" w:rsidRPr="00486377" w:rsidRDefault="00C731C7" w:rsidP="00354AB7">
            <w:pPr>
              <w:pStyle w:val="Odstavekseznama"/>
              <w:numPr>
                <w:ilvl w:val="0"/>
                <w:numId w:val="23"/>
              </w:numPr>
              <w:spacing w:after="0"/>
              <w:rPr>
                <w:sz w:val="20"/>
              </w:rPr>
            </w:pPr>
            <w:r w:rsidRPr="00486377">
              <w:rPr>
                <w:sz w:val="20"/>
              </w:rPr>
              <w:t>upošteva druga horizontalna načela za izbor projektov, kot izhajajo iz podlag na področju izvajanja evropske kohezijske politike;</w:t>
            </w:r>
          </w:p>
          <w:p w14:paraId="18B791D3" w14:textId="0C089E1C" w:rsidR="00C731C7" w:rsidRPr="00486377" w:rsidRDefault="00C731C7" w:rsidP="00354AB7">
            <w:pPr>
              <w:pStyle w:val="Odstavekseznama"/>
              <w:numPr>
                <w:ilvl w:val="0"/>
                <w:numId w:val="23"/>
              </w:numPr>
              <w:spacing w:after="0"/>
              <w:rPr>
                <w:sz w:val="20"/>
              </w:rPr>
            </w:pPr>
            <w:r w:rsidRPr="00486377">
              <w:rPr>
                <w:sz w:val="20"/>
              </w:rPr>
              <w:t>zagotavlja skladnost s predpisi, ki urejajo dodeljevanje državne pomoči in</w:t>
            </w:r>
          </w:p>
          <w:p w14:paraId="55620D24" w14:textId="5BA37F87" w:rsidR="00C731C7" w:rsidRPr="00486377" w:rsidRDefault="00C731C7" w:rsidP="00354AB7">
            <w:pPr>
              <w:pStyle w:val="Odstavekseznama"/>
              <w:numPr>
                <w:ilvl w:val="0"/>
                <w:numId w:val="23"/>
              </w:numPr>
              <w:spacing w:after="0"/>
              <w:rPr>
                <w:sz w:val="20"/>
              </w:rPr>
            </w:pPr>
            <w:r w:rsidRPr="00486377">
              <w:rPr>
                <w:sz w:val="20"/>
              </w:rPr>
              <w:t>zagotavlja skladnost s predpisi, ki urejajo javne finance.</w:t>
            </w:r>
          </w:p>
        </w:tc>
      </w:tr>
      <w:tr w:rsidR="00C731C7" w:rsidRPr="00486377" w14:paraId="271931A5" w14:textId="77777777" w:rsidTr="00845102">
        <w:tc>
          <w:tcPr>
            <w:tcW w:w="1168" w:type="pct"/>
            <w:shd w:val="clear" w:color="auto" w:fill="E2EFD9" w:themeFill="accent6" w:themeFillTint="33"/>
          </w:tcPr>
          <w:p w14:paraId="452F9457" w14:textId="77777777" w:rsidR="00C731C7" w:rsidRPr="00486377" w:rsidRDefault="00C731C7" w:rsidP="00FF03C6">
            <w:pPr>
              <w:spacing w:after="0"/>
              <w:rPr>
                <w:sz w:val="20"/>
              </w:rPr>
            </w:pPr>
            <w:r w:rsidRPr="00486377">
              <w:rPr>
                <w:sz w:val="20"/>
              </w:rPr>
              <w:t>Dodatni pogoji za ugotavljanje upravičenosti</w:t>
            </w:r>
          </w:p>
        </w:tc>
        <w:tc>
          <w:tcPr>
            <w:tcW w:w="3832" w:type="pct"/>
          </w:tcPr>
          <w:p w14:paraId="4D5A9529" w14:textId="092978C7" w:rsidR="00C731C7" w:rsidRPr="00486377" w:rsidRDefault="00C731C7" w:rsidP="00FF03C6">
            <w:pPr>
              <w:spacing w:after="0"/>
              <w:rPr>
                <w:sz w:val="20"/>
              </w:rPr>
            </w:pPr>
            <w:r w:rsidRPr="00486377">
              <w:rPr>
                <w:sz w:val="20"/>
              </w:rPr>
              <w:t xml:space="preserve">Glede na relevantnost se zagotovi zastopanost pogojev za ugotavljanje upravičenosti iz </w:t>
            </w:r>
            <w:r w:rsidR="00D57AA9" w:rsidRPr="00486377">
              <w:rPr>
                <w:sz w:val="20"/>
              </w:rPr>
              <w:t>Meril za izbor operacij v okviru Programa evropske kohezijske politike v obdobju 2021-2027 v Sloveniji</w:t>
            </w:r>
            <w:r w:rsidRPr="00486377">
              <w:rPr>
                <w:sz w:val="20"/>
              </w:rPr>
              <w:t>, vključno z vsemi spremembami in dopolnitvami, ki se nanašajo na doseganje cilja pravični energetski prehod ONPP SAŠA.</w:t>
            </w:r>
          </w:p>
        </w:tc>
      </w:tr>
      <w:tr w:rsidR="00C731C7" w:rsidRPr="00486377" w14:paraId="46A89ABC" w14:textId="77777777" w:rsidTr="00845102">
        <w:tc>
          <w:tcPr>
            <w:tcW w:w="1168" w:type="pct"/>
            <w:shd w:val="clear" w:color="auto" w:fill="E2EFD9" w:themeFill="accent6" w:themeFillTint="33"/>
          </w:tcPr>
          <w:p w14:paraId="0C924210" w14:textId="77777777" w:rsidR="00C731C7" w:rsidRPr="00486377" w:rsidRDefault="00C731C7" w:rsidP="00FF03C6">
            <w:pPr>
              <w:spacing w:after="0"/>
              <w:rPr>
                <w:sz w:val="20"/>
              </w:rPr>
            </w:pPr>
            <w:r w:rsidRPr="00486377">
              <w:rPr>
                <w:sz w:val="20"/>
              </w:rPr>
              <w:t>Merila za ocenjevanje</w:t>
            </w:r>
          </w:p>
        </w:tc>
        <w:tc>
          <w:tcPr>
            <w:tcW w:w="3832" w:type="pct"/>
          </w:tcPr>
          <w:p w14:paraId="61FD1F5A" w14:textId="19D7E10A" w:rsidR="00C731C7" w:rsidRPr="00486377" w:rsidRDefault="00C731C7" w:rsidP="00FF03C6">
            <w:pPr>
              <w:spacing w:after="0"/>
              <w:rPr>
                <w:sz w:val="20"/>
                <w:highlight w:val="yellow"/>
              </w:rPr>
            </w:pPr>
            <w:r w:rsidRPr="00486377">
              <w:rPr>
                <w:sz w:val="20"/>
              </w:rPr>
              <w:t>Zagotovi se zastopanost vseh ali določenih posameznih meril za ocenjevanje</w:t>
            </w:r>
            <w:r w:rsidR="00C53ADD" w:rsidRPr="00486377">
              <w:rPr>
                <w:sz w:val="20"/>
              </w:rPr>
              <w:t xml:space="preserve"> iz</w:t>
            </w:r>
            <w:r w:rsidRPr="00486377">
              <w:rPr>
                <w:sz w:val="20"/>
              </w:rPr>
              <w:t xml:space="preserve"> </w:t>
            </w:r>
            <w:r w:rsidR="00D57AA9" w:rsidRPr="00486377">
              <w:rPr>
                <w:sz w:val="20"/>
              </w:rPr>
              <w:t>Meril za izbor operacij v okviru Programa evropske kohezijske politike v obdobju 2021-2027 v Sloveniji</w:t>
            </w:r>
            <w:r w:rsidR="00D57AA9" w:rsidRPr="00486377" w:rsidDel="00D57AA9">
              <w:rPr>
                <w:sz w:val="20"/>
              </w:rPr>
              <w:t xml:space="preserve"> </w:t>
            </w:r>
            <w:r w:rsidRPr="00486377">
              <w:rPr>
                <w:sz w:val="20"/>
              </w:rPr>
              <w:t>, vključno z vsemi spremembami in dopolnitvami, ki se nanašajo na doseganje cilja pravični energetski prehod ONPP SAŠA.</w:t>
            </w:r>
          </w:p>
        </w:tc>
      </w:tr>
      <w:tr w:rsidR="00C731C7" w:rsidRPr="00486377" w14:paraId="1C1B4686" w14:textId="77777777" w:rsidTr="00845102">
        <w:tc>
          <w:tcPr>
            <w:tcW w:w="1168" w:type="pct"/>
            <w:shd w:val="clear" w:color="auto" w:fill="E2EFD9" w:themeFill="accent6" w:themeFillTint="33"/>
          </w:tcPr>
          <w:p w14:paraId="4D44EC5F" w14:textId="77777777" w:rsidR="00C731C7" w:rsidRPr="00486377" w:rsidRDefault="00C731C7" w:rsidP="00FF03C6">
            <w:pPr>
              <w:spacing w:after="0"/>
              <w:rPr>
                <w:sz w:val="20"/>
              </w:rPr>
            </w:pPr>
            <w:r w:rsidRPr="00486377">
              <w:rPr>
                <w:sz w:val="20"/>
              </w:rPr>
              <w:t>Dodatna merila za ocenjevanje</w:t>
            </w:r>
          </w:p>
        </w:tc>
        <w:tc>
          <w:tcPr>
            <w:tcW w:w="3832" w:type="pct"/>
          </w:tcPr>
          <w:p w14:paraId="682CDCB0" w14:textId="77777777" w:rsidR="00C731C7" w:rsidRPr="00486377" w:rsidRDefault="00C731C7" w:rsidP="00FF03C6">
            <w:pPr>
              <w:spacing w:after="0"/>
              <w:rPr>
                <w:sz w:val="20"/>
                <w:highlight w:val="yellow"/>
              </w:rPr>
            </w:pPr>
            <w:r w:rsidRPr="00486377">
              <w:rPr>
                <w:sz w:val="20"/>
              </w:rPr>
              <w:t>/</w:t>
            </w:r>
          </w:p>
        </w:tc>
      </w:tr>
      <w:tr w:rsidR="00C731C7" w:rsidRPr="00486377" w14:paraId="30825919" w14:textId="77777777" w:rsidTr="00845102">
        <w:tc>
          <w:tcPr>
            <w:tcW w:w="1168" w:type="pct"/>
            <w:shd w:val="clear" w:color="auto" w:fill="E2EFD9" w:themeFill="accent6" w:themeFillTint="33"/>
          </w:tcPr>
          <w:p w14:paraId="5D6D3C73" w14:textId="77777777" w:rsidR="00C731C7" w:rsidRPr="00486377" w:rsidRDefault="00C731C7" w:rsidP="00FF03C6">
            <w:pPr>
              <w:spacing w:after="0"/>
              <w:rPr>
                <w:sz w:val="20"/>
              </w:rPr>
            </w:pPr>
            <w:r w:rsidRPr="00486377">
              <w:rPr>
                <w:sz w:val="20"/>
              </w:rPr>
              <w:t>Vrste upravičenih stroškov</w:t>
            </w:r>
          </w:p>
        </w:tc>
        <w:tc>
          <w:tcPr>
            <w:tcW w:w="3832" w:type="pct"/>
          </w:tcPr>
          <w:p w14:paraId="6364E6C1" w14:textId="14F53905" w:rsidR="00C731C7" w:rsidRPr="00486377" w:rsidRDefault="00C731C7" w:rsidP="00FF03C6">
            <w:pPr>
              <w:spacing w:after="0" w:line="252" w:lineRule="auto"/>
              <w:rPr>
                <w:sz w:val="20"/>
              </w:rPr>
            </w:pPr>
            <w:r w:rsidRPr="00486377">
              <w:rPr>
                <w:sz w:val="20"/>
              </w:rPr>
              <w:t xml:space="preserve">Vrste upravičenih stroškov so opredeljene v </w:t>
            </w:r>
            <w:r w:rsidR="00D57AA9" w:rsidRPr="00486377">
              <w:rPr>
                <w:sz w:val="20"/>
              </w:rPr>
              <w:t>Navodilih organa upravljanja o upravičenih stroških za sredstva evropske kohezijske politike v programskem obdobju 2021–2027</w:t>
            </w:r>
            <w:r w:rsidRPr="00486377">
              <w:rPr>
                <w:sz w:val="20"/>
              </w:rPr>
              <w:t>, vključno z vsemi spremembami in dopolnitvami.</w:t>
            </w:r>
          </w:p>
          <w:p w14:paraId="79013783" w14:textId="77777777" w:rsidR="009761FA" w:rsidRPr="00486377" w:rsidRDefault="009761FA" w:rsidP="009761FA">
            <w:pPr>
              <w:spacing w:after="0" w:line="252" w:lineRule="auto"/>
              <w:rPr>
                <w:sz w:val="20"/>
              </w:rPr>
            </w:pPr>
          </w:p>
          <w:p w14:paraId="6323B58E" w14:textId="764F4409" w:rsidR="001F43DD" w:rsidRPr="00486377" w:rsidRDefault="004E03E9" w:rsidP="001F43DD">
            <w:pPr>
              <w:spacing w:after="0" w:line="252" w:lineRule="auto"/>
              <w:rPr>
                <w:sz w:val="20"/>
              </w:rPr>
            </w:pPr>
            <w:r w:rsidRPr="00486377">
              <w:rPr>
                <w:sz w:val="20"/>
              </w:rPr>
              <w:t>Upravičeni stroški so:</w:t>
            </w:r>
          </w:p>
          <w:p w14:paraId="6BF8FBD3" w14:textId="1A0765D9" w:rsidR="001F43DD" w:rsidRPr="00486377" w:rsidRDefault="001F43DD" w:rsidP="001F43DD">
            <w:pPr>
              <w:spacing w:after="0" w:line="252" w:lineRule="auto"/>
              <w:rPr>
                <w:sz w:val="20"/>
              </w:rPr>
            </w:pPr>
            <w:r w:rsidRPr="00486377">
              <w:rPr>
                <w:sz w:val="20"/>
              </w:rPr>
              <w:t>− nakup in vgradnja proizvodne naprave in komponent za shranjevanje</w:t>
            </w:r>
            <w:r w:rsidR="009E6889" w:rsidRPr="00486377">
              <w:rPr>
                <w:sz w:val="20"/>
              </w:rPr>
              <w:t xml:space="preserve"> ter drugi</w:t>
            </w:r>
            <w:r w:rsidR="00A62EA5" w:rsidRPr="00486377">
              <w:rPr>
                <w:sz w:val="20"/>
              </w:rPr>
              <w:t>h</w:t>
            </w:r>
            <w:r w:rsidR="009E6889" w:rsidRPr="00486377">
              <w:rPr>
                <w:sz w:val="20"/>
              </w:rPr>
              <w:t xml:space="preserve"> komponent povezanih s proizvodnjo in shranjevanjem vodika</w:t>
            </w:r>
            <w:r w:rsidRPr="00486377">
              <w:rPr>
                <w:sz w:val="20"/>
              </w:rPr>
              <w:t>,</w:t>
            </w:r>
          </w:p>
          <w:p w14:paraId="7CD6E456" w14:textId="77777777" w:rsidR="001F43DD" w:rsidRPr="00486377" w:rsidRDefault="001F43DD" w:rsidP="001F43DD">
            <w:pPr>
              <w:spacing w:after="0" w:line="252" w:lineRule="auto"/>
              <w:rPr>
                <w:sz w:val="20"/>
              </w:rPr>
            </w:pPr>
            <w:r w:rsidRPr="00486377">
              <w:rPr>
                <w:sz w:val="20"/>
              </w:rPr>
              <w:t>− priprava in izvedba gradbenih, obrtniških in instalacijskih del, ki so potrebna za izvedbo operacije,</w:t>
            </w:r>
          </w:p>
          <w:p w14:paraId="5B02A0AA" w14:textId="77777777" w:rsidR="001F43DD" w:rsidRPr="00486377" w:rsidRDefault="001F43DD" w:rsidP="001F43DD">
            <w:pPr>
              <w:spacing w:after="0" w:line="252" w:lineRule="auto"/>
              <w:rPr>
                <w:sz w:val="20"/>
              </w:rPr>
            </w:pPr>
            <w:r w:rsidRPr="00486377">
              <w:rPr>
                <w:sz w:val="20"/>
              </w:rPr>
              <w:t xml:space="preserve">− stroški investicijske in projektne dokumentacije v skupni višini največ 7 % </w:t>
            </w:r>
          </w:p>
          <w:p w14:paraId="0EDA897B" w14:textId="77777777" w:rsidR="001F43DD" w:rsidRPr="00486377" w:rsidRDefault="001F43DD" w:rsidP="001F43DD">
            <w:pPr>
              <w:spacing w:after="0" w:line="252" w:lineRule="auto"/>
              <w:rPr>
                <w:sz w:val="20"/>
              </w:rPr>
            </w:pPr>
            <w:r w:rsidRPr="00486377">
              <w:rPr>
                <w:sz w:val="20"/>
              </w:rPr>
              <w:t>celotnih upravičenih stroškov operacije,</w:t>
            </w:r>
          </w:p>
          <w:p w14:paraId="70D8E07D" w14:textId="77777777" w:rsidR="001F43DD" w:rsidRPr="00486377" w:rsidRDefault="001F43DD" w:rsidP="001F43DD">
            <w:pPr>
              <w:spacing w:after="0" w:line="252" w:lineRule="auto"/>
              <w:rPr>
                <w:sz w:val="20"/>
              </w:rPr>
            </w:pPr>
            <w:r w:rsidRPr="00486377">
              <w:rPr>
                <w:sz w:val="20"/>
              </w:rPr>
              <w:t>− strokovni nadzor v vrednosti do največ 3 % od upravičenih stroškov operacije,</w:t>
            </w:r>
          </w:p>
          <w:p w14:paraId="4B290D13" w14:textId="4431D4F7" w:rsidR="001F43DD" w:rsidRPr="00486377" w:rsidRDefault="00A62EA5" w:rsidP="00FF157E">
            <w:pPr>
              <w:spacing w:after="0" w:line="252" w:lineRule="auto"/>
              <w:jc w:val="left"/>
              <w:rPr>
                <w:sz w:val="20"/>
              </w:rPr>
            </w:pPr>
            <w:r w:rsidRPr="00486377">
              <w:rPr>
                <w:sz w:val="20"/>
              </w:rPr>
              <w:t xml:space="preserve">− stroški </w:t>
            </w:r>
            <w:r w:rsidR="001F43DD" w:rsidRPr="00486377">
              <w:rPr>
                <w:sz w:val="20"/>
              </w:rPr>
              <w:t>informiranja in komuniciranja v skupni višini največ 1 % celotnih upravičenih stroškov operacije</w:t>
            </w:r>
          </w:p>
          <w:p w14:paraId="00E780E0" w14:textId="77777777" w:rsidR="001F43DD" w:rsidRPr="00486377" w:rsidRDefault="001F43DD" w:rsidP="001F43DD">
            <w:pPr>
              <w:spacing w:after="0" w:line="252" w:lineRule="auto"/>
              <w:rPr>
                <w:sz w:val="20"/>
              </w:rPr>
            </w:pPr>
          </w:p>
          <w:p w14:paraId="4C47C53A" w14:textId="31FC5ABF" w:rsidR="001F43DD" w:rsidRPr="00486377" w:rsidRDefault="004E03E9" w:rsidP="001F43DD">
            <w:pPr>
              <w:spacing w:after="0" w:line="252" w:lineRule="auto"/>
              <w:rPr>
                <w:sz w:val="20"/>
              </w:rPr>
            </w:pPr>
            <w:r w:rsidRPr="00486377">
              <w:rPr>
                <w:sz w:val="20"/>
              </w:rPr>
              <w:t>Neupravičeni stroški so</w:t>
            </w:r>
            <w:r w:rsidR="001F43DD" w:rsidRPr="00486377">
              <w:rPr>
                <w:sz w:val="20"/>
              </w:rPr>
              <w:t>:</w:t>
            </w:r>
          </w:p>
          <w:p w14:paraId="78661038" w14:textId="77777777" w:rsidR="001F43DD" w:rsidRPr="00486377" w:rsidRDefault="001F43DD" w:rsidP="001F43DD">
            <w:pPr>
              <w:spacing w:after="0" w:line="252" w:lineRule="auto"/>
              <w:rPr>
                <w:sz w:val="20"/>
              </w:rPr>
            </w:pPr>
            <w:r w:rsidRPr="00486377">
              <w:rPr>
                <w:sz w:val="20"/>
              </w:rPr>
              <w:t>− nakup in komunalna priprava zemljišča ter pristojbine za komunalne priključke;</w:t>
            </w:r>
          </w:p>
          <w:p w14:paraId="7E892AF4" w14:textId="77777777" w:rsidR="001F43DD" w:rsidRPr="00486377" w:rsidRDefault="001F43DD" w:rsidP="001F43DD">
            <w:pPr>
              <w:spacing w:after="0" w:line="252" w:lineRule="auto"/>
              <w:rPr>
                <w:sz w:val="20"/>
              </w:rPr>
            </w:pPr>
            <w:r w:rsidRPr="00486377">
              <w:rPr>
                <w:sz w:val="20"/>
              </w:rPr>
              <w:lastRenderedPageBreak/>
              <w:t>stroški nakupa nepremičnin;</w:t>
            </w:r>
          </w:p>
          <w:p w14:paraId="6F41C128" w14:textId="77777777" w:rsidR="001F43DD" w:rsidRPr="00486377" w:rsidRDefault="001F43DD" w:rsidP="001F43DD">
            <w:pPr>
              <w:spacing w:after="0" w:line="252" w:lineRule="auto"/>
              <w:rPr>
                <w:sz w:val="20"/>
              </w:rPr>
            </w:pPr>
            <w:r w:rsidRPr="00486377">
              <w:rPr>
                <w:sz w:val="20"/>
              </w:rPr>
              <w:t>− stroški ureditve prometnic in manipulacijskih površin;</w:t>
            </w:r>
          </w:p>
          <w:p w14:paraId="489C18BC" w14:textId="77777777" w:rsidR="001F43DD" w:rsidRPr="00486377" w:rsidRDefault="001F43DD" w:rsidP="001F43DD">
            <w:pPr>
              <w:spacing w:after="0" w:line="252" w:lineRule="auto"/>
              <w:rPr>
                <w:sz w:val="20"/>
              </w:rPr>
            </w:pPr>
            <w:r w:rsidRPr="00486377">
              <w:rPr>
                <w:sz w:val="20"/>
              </w:rPr>
              <w:t>− naprave ali deli naprav, ki so financirane z zakupom;</w:t>
            </w:r>
          </w:p>
          <w:p w14:paraId="276DD238" w14:textId="77777777" w:rsidR="001F43DD" w:rsidRPr="00486377" w:rsidRDefault="001F43DD" w:rsidP="001F43DD">
            <w:pPr>
              <w:spacing w:after="0" w:line="252" w:lineRule="auto"/>
              <w:rPr>
                <w:sz w:val="20"/>
              </w:rPr>
            </w:pPr>
            <w:r w:rsidRPr="00486377">
              <w:rPr>
                <w:sz w:val="20"/>
              </w:rPr>
              <w:t>− stroški najemanja kreditov, zavarovanj itd.;</w:t>
            </w:r>
          </w:p>
          <w:p w14:paraId="3B2673BA" w14:textId="77777777" w:rsidR="001F43DD" w:rsidRPr="00486377" w:rsidRDefault="001F43DD" w:rsidP="001F43DD">
            <w:pPr>
              <w:spacing w:after="0" w:line="252" w:lineRule="auto"/>
              <w:rPr>
                <w:sz w:val="20"/>
              </w:rPr>
            </w:pPr>
            <w:r w:rsidRPr="00486377">
              <w:rPr>
                <w:sz w:val="20"/>
              </w:rPr>
              <w:t>− davki, vključno z davkom na dodano vrednost;</w:t>
            </w:r>
          </w:p>
          <w:p w14:paraId="4D32880D" w14:textId="77777777" w:rsidR="001F43DD" w:rsidRPr="00486377" w:rsidRDefault="001F43DD" w:rsidP="001F43DD">
            <w:pPr>
              <w:spacing w:after="0" w:line="252" w:lineRule="auto"/>
              <w:rPr>
                <w:sz w:val="20"/>
              </w:rPr>
            </w:pPr>
            <w:r w:rsidRPr="00486377">
              <w:rPr>
                <w:sz w:val="20"/>
              </w:rPr>
              <w:t>− nepredvidena in dodatna dela;</w:t>
            </w:r>
          </w:p>
          <w:p w14:paraId="269A40A1" w14:textId="77777777" w:rsidR="001F43DD" w:rsidRPr="00486377" w:rsidRDefault="001F43DD" w:rsidP="001F43DD">
            <w:pPr>
              <w:spacing w:after="0" w:line="252" w:lineRule="auto"/>
              <w:rPr>
                <w:sz w:val="20"/>
              </w:rPr>
            </w:pPr>
            <w:r w:rsidRPr="00486377">
              <w:rPr>
                <w:sz w:val="20"/>
              </w:rPr>
              <w:t>− nakup rabljene opreme, pilotnih in prototipnih naprav;</w:t>
            </w:r>
          </w:p>
          <w:p w14:paraId="06AE152B" w14:textId="77777777" w:rsidR="001F43DD" w:rsidRPr="00486377" w:rsidRDefault="001F43DD" w:rsidP="001F43DD">
            <w:pPr>
              <w:spacing w:after="0" w:line="252" w:lineRule="auto"/>
              <w:rPr>
                <w:sz w:val="20"/>
              </w:rPr>
            </w:pPr>
            <w:r w:rsidRPr="00486377">
              <w:rPr>
                <w:sz w:val="20"/>
              </w:rPr>
              <w:t>− stroški vzdrževanja;</w:t>
            </w:r>
          </w:p>
          <w:p w14:paraId="35EF330F" w14:textId="77777777" w:rsidR="001F43DD" w:rsidRPr="00486377" w:rsidRDefault="001F43DD" w:rsidP="001F43DD">
            <w:pPr>
              <w:spacing w:after="0" w:line="252" w:lineRule="auto"/>
              <w:rPr>
                <w:sz w:val="20"/>
              </w:rPr>
            </w:pPr>
            <w:r w:rsidRPr="00486377">
              <w:rPr>
                <w:sz w:val="20"/>
              </w:rPr>
              <w:t>− upravni stroški;</w:t>
            </w:r>
          </w:p>
          <w:p w14:paraId="42B4E357" w14:textId="34869AAB" w:rsidR="001F43DD" w:rsidRPr="00486377" w:rsidRDefault="001F43DD" w:rsidP="001F43DD">
            <w:pPr>
              <w:spacing w:after="0" w:line="252" w:lineRule="auto"/>
              <w:rPr>
                <w:sz w:val="20"/>
              </w:rPr>
            </w:pPr>
            <w:r w:rsidRPr="00486377">
              <w:rPr>
                <w:sz w:val="20"/>
              </w:rPr>
              <w:t>− notarski in odvetniški stroški.</w:t>
            </w:r>
          </w:p>
        </w:tc>
      </w:tr>
      <w:tr w:rsidR="00C731C7" w:rsidRPr="00C731C7" w14:paraId="47FA6C2D" w14:textId="77777777" w:rsidTr="00845102">
        <w:tc>
          <w:tcPr>
            <w:tcW w:w="1168" w:type="pct"/>
            <w:shd w:val="clear" w:color="auto" w:fill="E2EFD9" w:themeFill="accent6" w:themeFillTint="33"/>
          </w:tcPr>
          <w:p w14:paraId="13A0DB6B" w14:textId="77777777" w:rsidR="00C731C7" w:rsidRPr="00C731C7" w:rsidRDefault="00C731C7" w:rsidP="00FF03C6">
            <w:pPr>
              <w:spacing w:after="0"/>
              <w:rPr>
                <w:sz w:val="20"/>
              </w:rPr>
            </w:pPr>
            <w:r w:rsidRPr="00C731C7">
              <w:rPr>
                <w:sz w:val="20"/>
              </w:rPr>
              <w:lastRenderedPageBreak/>
              <w:t>Upravičenci/Prejemniki spodbude</w:t>
            </w:r>
          </w:p>
        </w:tc>
        <w:tc>
          <w:tcPr>
            <w:tcW w:w="3832" w:type="pct"/>
          </w:tcPr>
          <w:p w14:paraId="1D0E485A" w14:textId="393214AC" w:rsidR="00C731C7" w:rsidRPr="00C731C7" w:rsidRDefault="005A0C81" w:rsidP="00FF03C6">
            <w:pPr>
              <w:spacing w:after="0" w:line="252" w:lineRule="auto"/>
              <w:rPr>
                <w:b/>
                <w:sz w:val="20"/>
              </w:rPr>
            </w:pPr>
            <w:r w:rsidRPr="00DD593A">
              <w:rPr>
                <w:sz w:val="20"/>
              </w:rPr>
              <w:t>Pravne osebe javnega ali zasebnega prava v skladu z zakonom, ki ureja gospodarske družbe (ZGD</w:t>
            </w:r>
            <w:r w:rsidRPr="00DD593A">
              <w:rPr>
                <w:rFonts w:ascii="Cambria Math" w:hAnsi="Cambria Math" w:cs="Cambria Math"/>
                <w:sz w:val="20"/>
              </w:rPr>
              <w:t>‑</w:t>
            </w:r>
            <w:r w:rsidRPr="00DD593A">
              <w:rPr>
                <w:sz w:val="20"/>
              </w:rPr>
              <w:t>1)</w:t>
            </w:r>
            <w:r w:rsidR="002C7DCF" w:rsidRPr="00DD593A">
              <w:rPr>
                <w:sz w:val="20"/>
              </w:rPr>
              <w:t>. Upravičenci/prejemniki spodbud lahko nastopajo samostojno ali v obliki konzorcija.</w:t>
            </w:r>
            <w:r w:rsidR="002C7DCF">
              <w:rPr>
                <w:sz w:val="20"/>
              </w:rPr>
              <w:t xml:space="preserve"> </w:t>
            </w:r>
          </w:p>
        </w:tc>
      </w:tr>
      <w:tr w:rsidR="00C731C7" w:rsidRPr="00C731C7" w14:paraId="7FCEFA98" w14:textId="77777777" w:rsidTr="00845102">
        <w:tc>
          <w:tcPr>
            <w:tcW w:w="1168" w:type="pct"/>
            <w:shd w:val="clear" w:color="auto" w:fill="E2EFD9" w:themeFill="accent6" w:themeFillTint="33"/>
          </w:tcPr>
          <w:p w14:paraId="6D14DF20" w14:textId="77777777" w:rsidR="00C731C7" w:rsidRPr="00C731C7" w:rsidRDefault="00C731C7" w:rsidP="00FF03C6">
            <w:pPr>
              <w:spacing w:after="0"/>
              <w:rPr>
                <w:sz w:val="20"/>
              </w:rPr>
            </w:pPr>
            <w:r w:rsidRPr="00C731C7">
              <w:rPr>
                <w:sz w:val="20"/>
              </w:rPr>
              <w:t>Državna pomoč</w:t>
            </w:r>
          </w:p>
        </w:tc>
        <w:tc>
          <w:tcPr>
            <w:tcW w:w="3832" w:type="pct"/>
          </w:tcPr>
          <w:p w14:paraId="54C0B43A" w14:textId="77777777" w:rsidR="00C731C7" w:rsidRPr="00C731C7" w:rsidRDefault="00C731C7" w:rsidP="00FF03C6">
            <w:pPr>
              <w:spacing w:after="0"/>
              <w:rPr>
                <w:sz w:val="20"/>
              </w:rPr>
            </w:pPr>
            <w:r w:rsidRPr="00C731C7">
              <w:rPr>
                <w:sz w:val="20"/>
              </w:rPr>
              <w:t>DA</w:t>
            </w:r>
          </w:p>
        </w:tc>
      </w:tr>
      <w:tr w:rsidR="00C731C7" w:rsidRPr="00C731C7" w14:paraId="586F8D86" w14:textId="77777777" w:rsidTr="00845102">
        <w:tc>
          <w:tcPr>
            <w:tcW w:w="1168" w:type="pct"/>
            <w:shd w:val="clear" w:color="auto" w:fill="E2EFD9" w:themeFill="accent6" w:themeFillTint="33"/>
          </w:tcPr>
          <w:p w14:paraId="42709E24" w14:textId="77777777" w:rsidR="00C731C7" w:rsidRPr="00C731C7" w:rsidRDefault="00C731C7" w:rsidP="00FF03C6">
            <w:pPr>
              <w:spacing w:after="0"/>
              <w:rPr>
                <w:sz w:val="20"/>
              </w:rPr>
            </w:pPr>
            <w:r w:rsidRPr="00C731C7">
              <w:rPr>
                <w:sz w:val="20"/>
              </w:rPr>
              <w:t>Vrsta pomoči</w:t>
            </w:r>
          </w:p>
        </w:tc>
        <w:tc>
          <w:tcPr>
            <w:tcW w:w="3832" w:type="pct"/>
          </w:tcPr>
          <w:p w14:paraId="756FADE8" w14:textId="09F38CB3" w:rsidR="00C731C7" w:rsidRPr="00C731C7" w:rsidRDefault="00C731C7" w:rsidP="00FF03C6">
            <w:pPr>
              <w:spacing w:after="0"/>
              <w:rPr>
                <w:sz w:val="20"/>
              </w:rPr>
            </w:pPr>
            <w:r w:rsidRPr="00C731C7">
              <w:rPr>
                <w:sz w:val="20"/>
              </w:rPr>
              <w:t>Državna pomoč po skupinski izjemi v skladu z Uredbo (EU) 651/2014</w:t>
            </w:r>
            <w:r w:rsidR="0000076C">
              <w:rPr>
                <w:sz w:val="20"/>
              </w:rPr>
              <w:t>.</w:t>
            </w:r>
          </w:p>
        </w:tc>
      </w:tr>
      <w:tr w:rsidR="00C731C7" w:rsidRPr="00C731C7" w14:paraId="0ACBD479" w14:textId="77777777" w:rsidTr="00845102">
        <w:tc>
          <w:tcPr>
            <w:tcW w:w="1168" w:type="pct"/>
            <w:shd w:val="clear" w:color="auto" w:fill="E2EFD9" w:themeFill="accent6" w:themeFillTint="33"/>
          </w:tcPr>
          <w:p w14:paraId="4A952B6A" w14:textId="54FB095F" w:rsidR="00C731C7" w:rsidRPr="00C731C7" w:rsidRDefault="00C731C7" w:rsidP="00FF03C6">
            <w:pPr>
              <w:spacing w:after="0"/>
              <w:rPr>
                <w:sz w:val="20"/>
              </w:rPr>
            </w:pPr>
            <w:r w:rsidRPr="00C731C7">
              <w:rPr>
                <w:sz w:val="20"/>
              </w:rPr>
              <w:t>Pravna podlaga za dodel</w:t>
            </w:r>
            <w:r w:rsidR="00EF673F">
              <w:rPr>
                <w:sz w:val="20"/>
              </w:rPr>
              <w:t>jevanje</w:t>
            </w:r>
            <w:r w:rsidRPr="00C731C7">
              <w:rPr>
                <w:sz w:val="20"/>
              </w:rPr>
              <w:t xml:space="preserve"> državne pomoči oz. pomoči de </w:t>
            </w:r>
            <w:proofErr w:type="spellStart"/>
            <w:r w:rsidRPr="00C731C7">
              <w:rPr>
                <w:sz w:val="20"/>
              </w:rPr>
              <w:t>minimis</w:t>
            </w:r>
            <w:proofErr w:type="spellEnd"/>
          </w:p>
        </w:tc>
        <w:tc>
          <w:tcPr>
            <w:tcW w:w="3832" w:type="pct"/>
          </w:tcPr>
          <w:p w14:paraId="7EA6479C" w14:textId="77777777" w:rsidR="00C731C7" w:rsidRPr="00C731C7" w:rsidRDefault="00C731C7" w:rsidP="00354AB7">
            <w:pPr>
              <w:pStyle w:val="Odstavekseznama"/>
              <w:numPr>
                <w:ilvl w:val="0"/>
                <w:numId w:val="12"/>
              </w:numPr>
              <w:spacing w:after="0" w:line="276" w:lineRule="auto"/>
              <w:contextualSpacing/>
              <w:rPr>
                <w:sz w:val="20"/>
              </w:rPr>
            </w:pPr>
            <w:r w:rsidRPr="00C731C7">
              <w:rPr>
                <w:sz w:val="20"/>
              </w:rPr>
              <w:t>41. člen Uredbe (EU) 651/2014, vključno s spremembami in dopolnitvami</w:t>
            </w:r>
          </w:p>
          <w:p w14:paraId="4C1633BE" w14:textId="6B78A390" w:rsidR="00C731C7" w:rsidRPr="00C731C7" w:rsidRDefault="00C50D49" w:rsidP="00682B93">
            <w:pPr>
              <w:pStyle w:val="Odstavekseznama"/>
              <w:numPr>
                <w:ilvl w:val="0"/>
                <w:numId w:val="12"/>
              </w:numPr>
              <w:spacing w:after="0" w:line="276" w:lineRule="auto"/>
              <w:contextualSpacing/>
              <w:rPr>
                <w:sz w:val="20"/>
              </w:rPr>
            </w:pPr>
            <w:r w:rsidRPr="00C50D49">
              <w:rPr>
                <w:sz w:val="20"/>
              </w:rPr>
              <w:t>Program finančnih spodbud</w:t>
            </w:r>
            <w:r>
              <w:rPr>
                <w:sz w:val="20"/>
              </w:rPr>
              <w:t xml:space="preserve"> </w:t>
            </w:r>
            <w:r w:rsidRPr="00C50D49">
              <w:rPr>
                <w:sz w:val="20"/>
              </w:rPr>
              <w:t>za naložbe v podporo regijam in območjem, odvisnim od ogljika, ter modernizacijo v smeri pravičnega, zelenega prehoda</w:t>
            </w:r>
            <w:r w:rsidR="00682B93">
              <w:rPr>
                <w:sz w:val="20"/>
              </w:rPr>
              <w:t xml:space="preserve"> </w:t>
            </w:r>
            <w:r w:rsidRPr="00C50D49">
              <w:rPr>
                <w:sz w:val="20"/>
              </w:rPr>
              <w:t>v obdobju 2024–2030</w:t>
            </w:r>
            <w:r>
              <w:rPr>
                <w:sz w:val="20"/>
              </w:rPr>
              <w:t>, verzija 1.0, junij 2025</w:t>
            </w:r>
            <w:r w:rsidR="00C731C7" w:rsidRPr="00C731C7">
              <w:rPr>
                <w:sz w:val="20"/>
              </w:rPr>
              <w:t>, vključno s spremembami in dopolnitvami</w:t>
            </w:r>
          </w:p>
        </w:tc>
      </w:tr>
      <w:tr w:rsidR="00C731C7" w:rsidRPr="00C731C7" w14:paraId="4E0D9651" w14:textId="77777777" w:rsidTr="00845102">
        <w:tc>
          <w:tcPr>
            <w:tcW w:w="1168" w:type="pct"/>
            <w:shd w:val="clear" w:color="auto" w:fill="E2EFD9" w:themeFill="accent6" w:themeFillTint="33"/>
          </w:tcPr>
          <w:p w14:paraId="48A2CE45" w14:textId="77777777" w:rsidR="00C731C7" w:rsidRPr="00C731C7" w:rsidRDefault="00C731C7" w:rsidP="00FF03C6">
            <w:pPr>
              <w:spacing w:after="0"/>
              <w:rPr>
                <w:sz w:val="20"/>
              </w:rPr>
            </w:pPr>
            <w:r w:rsidRPr="00C731C7">
              <w:rPr>
                <w:sz w:val="20"/>
              </w:rPr>
              <w:t>Priglašena shema pomoči (št.)</w:t>
            </w:r>
          </w:p>
        </w:tc>
        <w:tc>
          <w:tcPr>
            <w:tcW w:w="3832" w:type="pct"/>
          </w:tcPr>
          <w:p w14:paraId="325DFAD0" w14:textId="75E5BF94" w:rsidR="0000076C" w:rsidRDefault="0000076C" w:rsidP="0000076C">
            <w:pPr>
              <w:spacing w:after="0"/>
              <w:rPr>
                <w:sz w:val="20"/>
              </w:rPr>
            </w:pPr>
            <w:r w:rsidRPr="0000076C">
              <w:rPr>
                <w:sz w:val="20"/>
              </w:rPr>
              <w:t xml:space="preserve">Shema pomoči za predmetne ukrepe </w:t>
            </w:r>
            <w:r>
              <w:rPr>
                <w:sz w:val="20"/>
              </w:rPr>
              <w:t>je v postopku priglasitve.</w:t>
            </w:r>
          </w:p>
          <w:p w14:paraId="28CFFC44" w14:textId="77777777" w:rsidR="00816AE8" w:rsidRPr="00C731C7" w:rsidRDefault="00816AE8" w:rsidP="00FF03C6">
            <w:pPr>
              <w:spacing w:after="0"/>
              <w:rPr>
                <w:sz w:val="20"/>
              </w:rPr>
            </w:pPr>
          </w:p>
        </w:tc>
      </w:tr>
      <w:tr w:rsidR="00C731C7" w:rsidRPr="00C731C7" w14:paraId="08B9D3DC" w14:textId="77777777" w:rsidTr="00845102">
        <w:tc>
          <w:tcPr>
            <w:tcW w:w="1168" w:type="pct"/>
            <w:shd w:val="clear" w:color="auto" w:fill="E2EFD9" w:themeFill="accent6" w:themeFillTint="33"/>
          </w:tcPr>
          <w:p w14:paraId="7A4C848D" w14:textId="77777777" w:rsidR="00C731C7" w:rsidRPr="00C731C7" w:rsidRDefault="00C731C7" w:rsidP="00FF03C6">
            <w:pPr>
              <w:spacing w:after="0"/>
              <w:rPr>
                <w:sz w:val="20"/>
              </w:rPr>
            </w:pPr>
            <w:r w:rsidRPr="00C731C7">
              <w:rPr>
                <w:sz w:val="20"/>
              </w:rPr>
              <w:t>Najvišja intenzivnost pomoči (delež sofinanciranja)</w:t>
            </w:r>
          </w:p>
        </w:tc>
        <w:tc>
          <w:tcPr>
            <w:tcW w:w="3832" w:type="pct"/>
          </w:tcPr>
          <w:p w14:paraId="16CA10EA" w14:textId="3B5A8940" w:rsidR="000D001E" w:rsidRPr="000D001E" w:rsidRDefault="000D001E" w:rsidP="00C50D49">
            <w:pPr>
              <w:pStyle w:val="Odstavekseznama"/>
              <w:numPr>
                <w:ilvl w:val="0"/>
                <w:numId w:val="12"/>
              </w:numPr>
              <w:spacing w:after="0" w:line="276" w:lineRule="auto"/>
              <w:contextualSpacing/>
              <w:rPr>
                <w:sz w:val="20"/>
              </w:rPr>
            </w:pPr>
            <w:r w:rsidRPr="00C50D49">
              <w:rPr>
                <w:sz w:val="20"/>
              </w:rPr>
              <w:t>največ do 45 % priznanih upravičenih stroškov za nakup in vgradnjo novih proizvodnih naprav za proizvodnjo električne energije iz obnovljivega vodika,</w:t>
            </w:r>
          </w:p>
          <w:p w14:paraId="64862156" w14:textId="5F697349" w:rsidR="00C731C7" w:rsidRPr="00C731C7" w:rsidRDefault="000D001E" w:rsidP="00C50D49">
            <w:pPr>
              <w:pStyle w:val="Odstavekseznama"/>
              <w:numPr>
                <w:ilvl w:val="0"/>
                <w:numId w:val="12"/>
              </w:numPr>
              <w:spacing w:after="0" w:line="276" w:lineRule="auto"/>
              <w:contextualSpacing/>
              <w:rPr>
                <w:sz w:val="20"/>
              </w:rPr>
            </w:pPr>
            <w:r w:rsidRPr="00C50D49">
              <w:rPr>
                <w:sz w:val="20"/>
              </w:rPr>
              <w:t xml:space="preserve">največ do 30 % priznanih upravičenih stroškov za </w:t>
            </w:r>
            <w:r w:rsidR="00C50D49" w:rsidRPr="00C50D49">
              <w:rPr>
                <w:sz w:val="20"/>
              </w:rPr>
              <w:t>namensko infrastrukturo za prenos ali distribucijo obnovljivega vodika ter skladišča za obnovljivi vodik</w:t>
            </w:r>
          </w:p>
        </w:tc>
      </w:tr>
      <w:tr w:rsidR="00C731C7" w:rsidRPr="00C731C7" w14:paraId="65090BC3" w14:textId="77777777" w:rsidTr="00845102">
        <w:tc>
          <w:tcPr>
            <w:tcW w:w="1168" w:type="pct"/>
            <w:shd w:val="clear" w:color="auto" w:fill="E2EFD9" w:themeFill="accent6" w:themeFillTint="33"/>
          </w:tcPr>
          <w:p w14:paraId="5C015CD0" w14:textId="77777777" w:rsidR="00C731C7" w:rsidRPr="00C731C7" w:rsidRDefault="00C731C7" w:rsidP="00FF03C6">
            <w:pPr>
              <w:spacing w:after="0"/>
              <w:rPr>
                <w:sz w:val="20"/>
              </w:rPr>
            </w:pPr>
            <w:r w:rsidRPr="00C731C7">
              <w:rPr>
                <w:sz w:val="20"/>
              </w:rPr>
              <w:t>Ocena finančnih sredstev</w:t>
            </w:r>
          </w:p>
        </w:tc>
        <w:tc>
          <w:tcPr>
            <w:tcW w:w="3832" w:type="pct"/>
          </w:tcPr>
          <w:p w14:paraId="3B5272C0" w14:textId="514FE8AB" w:rsidR="00C731C7" w:rsidRPr="00C731C7" w:rsidRDefault="002C7DCF" w:rsidP="00FF03C6">
            <w:pPr>
              <w:spacing w:after="0"/>
              <w:rPr>
                <w:sz w:val="20"/>
              </w:rPr>
            </w:pPr>
            <w:r w:rsidRPr="00DD593A">
              <w:rPr>
                <w:sz w:val="20"/>
              </w:rPr>
              <w:t>4</w:t>
            </w:r>
            <w:r w:rsidR="00C731C7" w:rsidRPr="00DD593A">
              <w:rPr>
                <w:sz w:val="20"/>
              </w:rPr>
              <w:t xml:space="preserve"> mio EUR</w:t>
            </w:r>
          </w:p>
        </w:tc>
      </w:tr>
      <w:tr w:rsidR="00C731C7" w:rsidRPr="00C731C7" w14:paraId="39F2796E" w14:textId="77777777" w:rsidTr="00845102">
        <w:tc>
          <w:tcPr>
            <w:tcW w:w="1168" w:type="pct"/>
            <w:shd w:val="clear" w:color="auto" w:fill="E2EFD9" w:themeFill="accent6" w:themeFillTint="33"/>
          </w:tcPr>
          <w:p w14:paraId="271513C7" w14:textId="77777777" w:rsidR="00C731C7" w:rsidRPr="00C731C7" w:rsidRDefault="00C731C7" w:rsidP="00FF03C6">
            <w:pPr>
              <w:spacing w:after="0"/>
              <w:rPr>
                <w:sz w:val="20"/>
              </w:rPr>
            </w:pPr>
            <w:r w:rsidRPr="00C731C7">
              <w:rPr>
                <w:sz w:val="20"/>
              </w:rPr>
              <w:t>Vir financiranja</w:t>
            </w:r>
          </w:p>
        </w:tc>
        <w:tc>
          <w:tcPr>
            <w:tcW w:w="3832" w:type="pct"/>
          </w:tcPr>
          <w:p w14:paraId="6EA48E42" w14:textId="77777777" w:rsidR="00C731C7" w:rsidRPr="00C731C7" w:rsidRDefault="00C731C7" w:rsidP="00FF03C6">
            <w:pPr>
              <w:spacing w:after="0"/>
              <w:rPr>
                <w:sz w:val="20"/>
              </w:rPr>
            </w:pPr>
            <w:r w:rsidRPr="00C731C7">
              <w:rPr>
                <w:sz w:val="20"/>
              </w:rPr>
              <w:t>Sklad za pravični prehod</w:t>
            </w:r>
          </w:p>
        </w:tc>
      </w:tr>
      <w:tr w:rsidR="000D001E" w:rsidRPr="00C731C7" w14:paraId="0B1FD8CA" w14:textId="77777777" w:rsidTr="00845102">
        <w:tc>
          <w:tcPr>
            <w:tcW w:w="1168" w:type="pct"/>
            <w:shd w:val="clear" w:color="auto" w:fill="E2EFD9" w:themeFill="accent6" w:themeFillTint="33"/>
          </w:tcPr>
          <w:p w14:paraId="4CBAE6AC" w14:textId="636292B2" w:rsidR="000D001E" w:rsidRPr="00C731C7" w:rsidRDefault="000D001E" w:rsidP="000D001E">
            <w:pPr>
              <w:spacing w:after="0"/>
              <w:rPr>
                <w:sz w:val="20"/>
              </w:rPr>
            </w:pPr>
            <w:r w:rsidRPr="000D001E">
              <w:rPr>
                <w:sz w:val="20"/>
              </w:rPr>
              <w:t>Predvideni projekti</w:t>
            </w:r>
          </w:p>
        </w:tc>
        <w:tc>
          <w:tcPr>
            <w:tcW w:w="3832" w:type="pct"/>
          </w:tcPr>
          <w:p w14:paraId="3930404F" w14:textId="7993F357" w:rsidR="000D001E" w:rsidRPr="00F90CF3" w:rsidRDefault="000D001E" w:rsidP="00F90CF3">
            <w:pPr>
              <w:pStyle w:val="Odstavekseznama"/>
              <w:numPr>
                <w:ilvl w:val="0"/>
                <w:numId w:val="52"/>
              </w:numPr>
              <w:spacing w:after="0"/>
              <w:rPr>
                <w:sz w:val="20"/>
              </w:rPr>
            </w:pPr>
            <w:r w:rsidRPr="00F90CF3">
              <w:rPr>
                <w:sz w:val="20"/>
              </w:rPr>
              <w:t>Proizvodnja in shranjevanj</w:t>
            </w:r>
            <w:r w:rsidR="00C50D49" w:rsidRPr="00F90CF3">
              <w:rPr>
                <w:sz w:val="20"/>
              </w:rPr>
              <w:t>e</w:t>
            </w:r>
            <w:r w:rsidRPr="00F90CF3">
              <w:rPr>
                <w:sz w:val="20"/>
              </w:rPr>
              <w:t xml:space="preserve"> vodika na območju energetske lokacije v regiji SAŠA</w:t>
            </w:r>
          </w:p>
        </w:tc>
      </w:tr>
    </w:tbl>
    <w:p w14:paraId="73772A45" w14:textId="77777777" w:rsidR="00C731C7" w:rsidRPr="00C731C7" w:rsidRDefault="00C731C7" w:rsidP="00C731C7">
      <w:pPr>
        <w:rPr>
          <w:sz w:val="20"/>
        </w:rPr>
      </w:pPr>
    </w:p>
    <w:p w14:paraId="118B0C7A" w14:textId="461A9376" w:rsidR="0097665B" w:rsidRPr="009C336C" w:rsidRDefault="004D4430" w:rsidP="00860994">
      <w:pPr>
        <w:pStyle w:val="Naslov1"/>
        <w:rPr>
          <w:color w:val="538135" w:themeColor="accent6" w:themeShade="BF"/>
        </w:rPr>
      </w:pPr>
      <w:bookmarkStart w:id="19" w:name="_Toc219870839"/>
      <w:r w:rsidRPr="009C336C">
        <w:rPr>
          <w:color w:val="538135" w:themeColor="accent6" w:themeShade="BF"/>
        </w:rPr>
        <w:t xml:space="preserve">Spodbude iz sredstev </w:t>
      </w:r>
      <w:r w:rsidR="00F500F5" w:rsidRPr="009C336C">
        <w:rPr>
          <w:color w:val="538135" w:themeColor="accent6" w:themeShade="BF"/>
        </w:rPr>
        <w:t>Sklad</w:t>
      </w:r>
      <w:r w:rsidRPr="009C336C">
        <w:rPr>
          <w:color w:val="538135" w:themeColor="accent6" w:themeShade="BF"/>
        </w:rPr>
        <w:t>a</w:t>
      </w:r>
      <w:r w:rsidR="002B5996" w:rsidRPr="009C336C">
        <w:rPr>
          <w:color w:val="538135" w:themeColor="accent6" w:themeShade="BF"/>
        </w:rPr>
        <w:t xml:space="preserve"> za modernizacijo</w:t>
      </w:r>
      <w:bookmarkEnd w:id="19"/>
    </w:p>
    <w:p w14:paraId="36FA7D8C" w14:textId="1EFABFF1" w:rsidR="00F500F5" w:rsidRPr="009C336C" w:rsidRDefault="00F500F5" w:rsidP="00860994">
      <w:pPr>
        <w:pStyle w:val="Naslov2"/>
        <w:rPr>
          <w:color w:val="538135" w:themeColor="accent6" w:themeShade="BF"/>
        </w:rPr>
      </w:pPr>
      <w:bookmarkStart w:id="20" w:name="_Toc219870840"/>
      <w:r w:rsidRPr="009C336C">
        <w:rPr>
          <w:color w:val="538135" w:themeColor="accent6" w:themeShade="BF"/>
        </w:rPr>
        <w:t>Predstavitev Sklada za modernizacijo</w:t>
      </w:r>
      <w:bookmarkEnd w:id="20"/>
    </w:p>
    <w:p w14:paraId="17BADD55" w14:textId="6211CCB9" w:rsidR="00B133B0" w:rsidRDefault="00552CB4" w:rsidP="00812411">
      <w:r>
        <w:t>Sklad za modernizacijo je program</w:t>
      </w:r>
      <w:r w:rsidR="00EE6398">
        <w:t xml:space="preserve"> </w:t>
      </w:r>
      <w:r>
        <w:t xml:space="preserve">EU, vzpostavljen za obdobje 2021-2030 za podporo </w:t>
      </w:r>
      <w:r w:rsidR="00CC7D2C">
        <w:t>naložbam v modernizacijo energij</w:t>
      </w:r>
      <w:r>
        <w:t>skih sistemov in izboljšanje energ</w:t>
      </w:r>
      <w:r w:rsidR="00CC7D2C">
        <w:t>et</w:t>
      </w:r>
      <w:r>
        <w:t>ske učinkovitosti v nekaterih državah članicah.</w:t>
      </w:r>
      <w:r w:rsidR="00CC7D2C">
        <w:t xml:space="preserve"> </w:t>
      </w:r>
      <w:r w:rsidR="00812411">
        <w:t xml:space="preserve">Sklad za modernizacijo </w:t>
      </w:r>
      <w:r w:rsidR="00CC7D2C">
        <w:t xml:space="preserve">prispeva </w:t>
      </w:r>
      <w:r w:rsidR="00CC7D2C" w:rsidRPr="00CC7D2C">
        <w:t>k doseganju ciljev evropskega zelenega dogovora s podporo zelenemu ter socialno p</w:t>
      </w:r>
      <w:r w:rsidR="00CC7D2C">
        <w:t xml:space="preserve">ravičnemu prehodu in </w:t>
      </w:r>
      <w:r w:rsidR="001E6E52">
        <w:t>deluje pod odgovornostjo držav članic upravičenk</w:t>
      </w:r>
      <w:r w:rsidR="00B133B0">
        <w:t xml:space="preserve">. </w:t>
      </w:r>
    </w:p>
    <w:p w14:paraId="2F9DEED4" w14:textId="72A29708" w:rsidR="007E47E9" w:rsidRDefault="007E47E9" w:rsidP="007E47E9">
      <w:r>
        <w:t>S spremembo ETS direktive z dne</w:t>
      </w:r>
      <w:r w:rsidRPr="00B0279F">
        <w:t xml:space="preserve"> 10</w:t>
      </w:r>
      <w:r>
        <w:t xml:space="preserve">. maja 2023 se je nabor držav članic upravičenk do sredstev </w:t>
      </w:r>
      <w:r w:rsidR="00EE6398">
        <w:t xml:space="preserve">Sklada za </w:t>
      </w:r>
      <w:r w:rsidR="00E45F86">
        <w:t>modernizacijo</w:t>
      </w:r>
      <w:r>
        <w:t xml:space="preserve"> razširil s tremi dodatnimi državami članicami – Portugalska, Grčija in Slovenija, ki so do podpore s sredstvi sklada upravičene od leta 2024 naprej.</w:t>
      </w:r>
    </w:p>
    <w:p w14:paraId="5460C466" w14:textId="78AA49CD" w:rsidR="00B17F5D" w:rsidRDefault="001E6E52" w:rsidP="001E6E52">
      <w:r>
        <w:t xml:space="preserve">Vsaka </w:t>
      </w:r>
      <w:r w:rsidR="00B17F5D">
        <w:t>država članica upravičenka</w:t>
      </w:r>
      <w:r>
        <w:t xml:space="preserve"> je odgovorna za</w:t>
      </w:r>
      <w:r w:rsidR="00B17F5D">
        <w:t>:</w:t>
      </w:r>
    </w:p>
    <w:p w14:paraId="48DDF8F5" w14:textId="17942011" w:rsidR="00B17F5D" w:rsidRDefault="00B17F5D" w:rsidP="00205F60">
      <w:pPr>
        <w:pStyle w:val="Odstavekseznama"/>
        <w:numPr>
          <w:ilvl w:val="0"/>
          <w:numId w:val="4"/>
        </w:numPr>
      </w:pPr>
      <w:r>
        <w:t xml:space="preserve">implementacijo </w:t>
      </w:r>
      <w:r w:rsidR="00EE6398">
        <w:t>sklada</w:t>
      </w:r>
      <w:r>
        <w:t xml:space="preserve"> na območju </w:t>
      </w:r>
      <w:r w:rsidR="00B133B0">
        <w:t>države članice upravičenke</w:t>
      </w:r>
      <w:r>
        <w:t>,</w:t>
      </w:r>
    </w:p>
    <w:p w14:paraId="3E7EA039" w14:textId="2C9641AA" w:rsidR="00B17F5D" w:rsidRDefault="00B17F5D" w:rsidP="00205F60">
      <w:pPr>
        <w:pStyle w:val="Odstavekseznama"/>
        <w:numPr>
          <w:ilvl w:val="0"/>
          <w:numId w:val="4"/>
        </w:numPr>
      </w:pPr>
      <w:r>
        <w:lastRenderedPageBreak/>
        <w:t>predložitev indikativnega seznama naložb na EK,</w:t>
      </w:r>
      <w:r w:rsidR="00EE6398">
        <w:t xml:space="preserve"> </w:t>
      </w:r>
      <w:r>
        <w:t>EIB in Odboru za naložbe sklada za modernizacijo (v nadaljevanju: Odbor za naložbe).</w:t>
      </w:r>
    </w:p>
    <w:p w14:paraId="6D624924" w14:textId="39A171EE" w:rsidR="001E6E52" w:rsidRDefault="001E6E52" w:rsidP="00205F60">
      <w:pPr>
        <w:pStyle w:val="Odstavekseznama"/>
        <w:numPr>
          <w:ilvl w:val="0"/>
          <w:numId w:val="4"/>
        </w:numPr>
      </w:pPr>
      <w:r>
        <w:t xml:space="preserve">izbor in predložitev </w:t>
      </w:r>
      <w:r w:rsidR="00B17F5D">
        <w:t>p</w:t>
      </w:r>
      <w:r>
        <w:t xml:space="preserve">redlogov </w:t>
      </w:r>
      <w:r w:rsidR="00B17F5D">
        <w:t xml:space="preserve">naložb </w:t>
      </w:r>
      <w:r w:rsidR="00A81D94">
        <w:t>za sofinanciranje s sredstvi Sklada za modernizacijo</w:t>
      </w:r>
      <w:r w:rsidR="00B17F5D">
        <w:t xml:space="preserve"> na EIB ali Odbor za naložbe,</w:t>
      </w:r>
    </w:p>
    <w:p w14:paraId="0132A963" w14:textId="2DD57A39" w:rsidR="00B17F5D" w:rsidRDefault="00B17F5D" w:rsidP="00205F60">
      <w:pPr>
        <w:pStyle w:val="Odstavekseznama"/>
        <w:numPr>
          <w:ilvl w:val="0"/>
          <w:numId w:val="4"/>
        </w:numPr>
      </w:pPr>
      <w:r>
        <w:t>zagotavljanje informacij v postopku ocenjevanja posameznih predlogov naložb za sofinanciranje,</w:t>
      </w:r>
    </w:p>
    <w:p w14:paraId="71BEABD4" w14:textId="3AAEACC4" w:rsidR="00B17F5D" w:rsidRDefault="00B17F5D" w:rsidP="00205F60">
      <w:pPr>
        <w:pStyle w:val="Odstavekseznama"/>
        <w:numPr>
          <w:ilvl w:val="0"/>
          <w:numId w:val="4"/>
        </w:numPr>
      </w:pPr>
      <w:r>
        <w:t>zagotavljanje skladnosti z zakonodajo</w:t>
      </w:r>
      <w:r w:rsidR="000D52B3">
        <w:t xml:space="preserve"> EU</w:t>
      </w:r>
      <w:r w:rsidR="00B133B0">
        <w:t xml:space="preserve"> in nacionalno zakonodajo.</w:t>
      </w:r>
    </w:p>
    <w:p w14:paraId="3630E3D9" w14:textId="1B61EA01" w:rsidR="00B0279F" w:rsidRDefault="00552CB4" w:rsidP="005C3432">
      <w:r>
        <w:t>V</w:t>
      </w:r>
      <w:r w:rsidR="00A81D94">
        <w:t>se naložbe, podprte s sredstvi Sklada za modernizacijo</w:t>
      </w:r>
      <w:r>
        <w:t xml:space="preserve">, morajo zagotavljati skladnost s cilji ETS direktive, </w:t>
      </w:r>
      <w:r w:rsidR="00CC7D2C" w:rsidRPr="00CC7D2C">
        <w:t>cilji iz sporočila Komisije z dne 11. decembra 2019 o evropskem zelenem dogovoru</w:t>
      </w:r>
      <w:r w:rsidR="000D52B3">
        <w:rPr>
          <w:rStyle w:val="Sprotnaopomba-sklic"/>
        </w:rPr>
        <w:footnoteReference w:id="38"/>
      </w:r>
      <w:r w:rsidR="00CC7D2C" w:rsidRPr="00CC7D2C">
        <w:t xml:space="preserve"> in Uredbe (EU) 2021/1119</w:t>
      </w:r>
      <w:r w:rsidR="000D52B3">
        <w:rPr>
          <w:rStyle w:val="Sprotnaopomba-sklic"/>
        </w:rPr>
        <w:footnoteReference w:id="39"/>
      </w:r>
      <w:r w:rsidR="00CC7D2C" w:rsidRPr="00CC7D2C">
        <w:t xml:space="preserve"> ter dolgoročnimi cilji iz Pariškega sporazuma</w:t>
      </w:r>
      <w:r w:rsidR="00CC7D2C">
        <w:t>.</w:t>
      </w:r>
      <w:r w:rsidR="00EE6398">
        <w:t xml:space="preserve"> </w:t>
      </w:r>
      <w:r w:rsidR="000D52B3">
        <w:t xml:space="preserve">Naložbe morajo izkazovati tudi skladnost s cilji, ukrepi in morebitnimi naložbami, načrtovanimi v </w:t>
      </w:r>
      <w:r w:rsidR="00180600">
        <w:t xml:space="preserve">veljavnem </w:t>
      </w:r>
      <w:r w:rsidR="00EE6398">
        <w:t>NEPN</w:t>
      </w:r>
      <w:r w:rsidR="000D52B3">
        <w:t>.</w:t>
      </w:r>
    </w:p>
    <w:p w14:paraId="3EF78517" w14:textId="74EEB33E" w:rsidR="0043272F" w:rsidRPr="001A71A0" w:rsidRDefault="0043272F" w:rsidP="001A71A0">
      <w:pPr>
        <w:rPr>
          <w:b/>
        </w:rPr>
      </w:pPr>
      <w:r w:rsidRPr="001A71A0">
        <w:rPr>
          <w:b/>
        </w:rPr>
        <w:t>Prednostna in neprednostna področja</w:t>
      </w:r>
    </w:p>
    <w:p w14:paraId="38B99F4B" w14:textId="07B0183F" w:rsidR="0043272F" w:rsidRDefault="0043272F" w:rsidP="0043272F">
      <w:r>
        <w:t xml:space="preserve">Najmanj 90 % vseh sredstev </w:t>
      </w:r>
      <w:r w:rsidR="00A81D94">
        <w:t>Sklada za modernizacijo</w:t>
      </w:r>
      <w:r>
        <w:t xml:space="preserve">, </w:t>
      </w:r>
      <w:proofErr w:type="spellStart"/>
      <w:r>
        <w:t>alociranih</w:t>
      </w:r>
      <w:proofErr w:type="spellEnd"/>
      <w:r>
        <w:t xml:space="preserve"> za Republiko Slovenijo, mora biti namenjenih sofinanciranju prednostnih naložb. V skladu z Izvedbeno uredbo (EU) 2020/1001 je prednostna naložba tista, ki spada v vsaj eno izmed prednostnih področij iz člena 10d(2) ETS direktive.</w:t>
      </w:r>
    </w:p>
    <w:p w14:paraId="4420D537" w14:textId="79A88320" w:rsidR="0043272F" w:rsidRDefault="0043272F" w:rsidP="0043272F">
      <w:r>
        <w:t xml:space="preserve">V skladu z zadnjo spremembo ETS direktive se sredstva </w:t>
      </w:r>
      <w:r w:rsidR="00EE6398">
        <w:t>Sklada za modernizacijo</w:t>
      </w:r>
      <w:r>
        <w:t xml:space="preserve"> lahko uporabljajo za podporo naložbam na naslednjih </w:t>
      </w:r>
      <w:r w:rsidRPr="0043272F">
        <w:rPr>
          <w:b/>
        </w:rPr>
        <w:t>prednostnih področjih</w:t>
      </w:r>
      <w:r>
        <w:t>:</w:t>
      </w:r>
    </w:p>
    <w:p w14:paraId="3AA07812" w14:textId="77777777" w:rsidR="0043272F" w:rsidRDefault="0043272F" w:rsidP="004C2106">
      <w:pPr>
        <w:pStyle w:val="Odstavekseznama"/>
        <w:numPr>
          <w:ilvl w:val="0"/>
          <w:numId w:val="5"/>
        </w:numPr>
      </w:pPr>
      <w:r>
        <w:t>proizvodnja in uporaba električne energije iz obnovljivih virov energije, vključno z obnovljivim vodikom;</w:t>
      </w:r>
    </w:p>
    <w:p w14:paraId="392B2341" w14:textId="77777777" w:rsidR="0043272F" w:rsidRDefault="0043272F" w:rsidP="004C2106">
      <w:pPr>
        <w:pStyle w:val="Odstavekseznama"/>
        <w:numPr>
          <w:ilvl w:val="0"/>
          <w:numId w:val="5"/>
        </w:numPr>
      </w:pPr>
      <w:r>
        <w:t>ogrevanje in hlajenje iz obnovljivih virov;</w:t>
      </w:r>
    </w:p>
    <w:p w14:paraId="46F450DA" w14:textId="77777777" w:rsidR="0043272F" w:rsidRDefault="0043272F" w:rsidP="004C2106">
      <w:pPr>
        <w:pStyle w:val="Odstavekseznama"/>
        <w:numPr>
          <w:ilvl w:val="0"/>
          <w:numId w:val="5"/>
        </w:numPr>
      </w:pPr>
      <w:r>
        <w:t>zmanjšanje porabe energije na podlagi energetske učinkovitosti, vključno s sektorji industrije, prometa, stavb, kmetijstva in odpadkov;</w:t>
      </w:r>
    </w:p>
    <w:p w14:paraId="25CE85AD" w14:textId="77777777" w:rsidR="0043272F" w:rsidRDefault="0043272F" w:rsidP="004C2106">
      <w:pPr>
        <w:pStyle w:val="Odstavekseznama"/>
        <w:numPr>
          <w:ilvl w:val="0"/>
          <w:numId w:val="5"/>
        </w:numPr>
      </w:pPr>
      <w:r>
        <w:t xml:space="preserve">shranjevanje energije in modernizacija energetskih omrežij, vključno z upravljanjem na strani povpraševanja, s cevovodi za daljinsko ogrevanje in omrežji za prenos električne energije ter povečanjem povezav med državami članicami in infrastrukturo za </w:t>
      </w:r>
      <w:proofErr w:type="spellStart"/>
      <w:r>
        <w:t>brezemisijsko</w:t>
      </w:r>
      <w:proofErr w:type="spellEnd"/>
      <w:r>
        <w:t xml:space="preserve"> mobilnost;</w:t>
      </w:r>
    </w:p>
    <w:p w14:paraId="7EEB0673" w14:textId="77777777" w:rsidR="0043272F" w:rsidRDefault="0043272F" w:rsidP="004C2106">
      <w:pPr>
        <w:pStyle w:val="Odstavekseznama"/>
        <w:numPr>
          <w:ilvl w:val="0"/>
          <w:numId w:val="5"/>
        </w:numPr>
      </w:pPr>
      <w:r>
        <w:t>podpora za gospodinjstva z nizkim dohodkom, vključno s podeželjem in oddaljenimi območji, za odpravljanje energetske revščine in modernizacijo njihovih sistemov ogrevanja, ter</w:t>
      </w:r>
    </w:p>
    <w:p w14:paraId="19636A5B" w14:textId="0896FECC" w:rsidR="0043272F" w:rsidRDefault="0043272F" w:rsidP="004C2106">
      <w:pPr>
        <w:pStyle w:val="Odstavekseznama"/>
        <w:numPr>
          <w:ilvl w:val="0"/>
          <w:numId w:val="5"/>
        </w:numPr>
      </w:pPr>
      <w:r>
        <w:t xml:space="preserve">podpora pravičnemu prehodu v regijah, odvisnih od ogljika, v državah članicah upravičenkah ter s tem za podporo pri prerazporejanju, prekvalificiranju in izpopolnjevanju delavcev, izobraževanju, pri pobudah v zvezi z iskanjem zaposlitve ter zagonskim podjetjem, in sicer v dialogu s civilno družbo in socialnimi partnerji, kar je po potrebi v skladu z ustreznimi ukrepi, ki jih države članice vključijo v svoje </w:t>
      </w:r>
      <w:r w:rsidR="004B42E5">
        <w:t>ONPP</w:t>
      </w:r>
      <w:r>
        <w:t xml:space="preserve"> v skladu s členom 8(2), prvi pododstavek, točka (k) Uredbe (EU) 2021/1056, in kar prispeva k tem ukrepom.</w:t>
      </w:r>
    </w:p>
    <w:p w14:paraId="4AC62367" w14:textId="5FB684F4" w:rsidR="0043272F" w:rsidRDefault="00083419" w:rsidP="0043272F">
      <w:r>
        <w:t>Do 10 % vseh sredstev Sklada za modernizacijo</w:t>
      </w:r>
      <w:r w:rsidR="0043272F">
        <w:t xml:space="preserve">, </w:t>
      </w:r>
      <w:proofErr w:type="spellStart"/>
      <w:r w:rsidR="0043272F">
        <w:t>alociranih</w:t>
      </w:r>
      <w:proofErr w:type="spellEnd"/>
      <w:r w:rsidR="0043272F">
        <w:t xml:space="preserve"> za Republiko Slovenijo, je lahko namenjenih sofinanciranju neprednostnih naložb. Neprednostne naložbe so naložbe, ki ne spadajo v nobenega izmed prednostnih področij, a so v skladu s členom 10d(1) ETS direktive in izkazujejo zmanjšanje emisij </w:t>
      </w:r>
      <w:r w:rsidR="0043272F">
        <w:lastRenderedPageBreak/>
        <w:t>toplogrednih plinov. Za izračun prispevka naložbe k zmanjšanju emisij toplogrednih plinov se uporablja metodologija EIB</w:t>
      </w:r>
      <w:r w:rsidR="0043272F">
        <w:rPr>
          <w:rStyle w:val="Sprotnaopomba-sklic"/>
        </w:rPr>
        <w:footnoteReference w:id="40"/>
      </w:r>
      <w:r w:rsidR="0043272F">
        <w:t>.</w:t>
      </w:r>
    </w:p>
    <w:p w14:paraId="7502CE49" w14:textId="77777777" w:rsidR="0071417A" w:rsidRPr="002E3C32" w:rsidRDefault="0071417A" w:rsidP="0071417A">
      <w:pPr>
        <w:rPr>
          <w:b/>
          <w:bCs/>
        </w:rPr>
      </w:pPr>
      <w:r>
        <w:rPr>
          <w:b/>
          <w:bCs/>
        </w:rPr>
        <w:t>Intenzivnost pomoči</w:t>
      </w:r>
    </w:p>
    <w:p w14:paraId="12D4490A" w14:textId="7F319F03" w:rsidR="0071417A" w:rsidRDefault="00A26543" w:rsidP="0043272F">
      <w:r>
        <w:t>V okviru Sklada za modernizacijo znaša n</w:t>
      </w:r>
      <w:r w:rsidR="0071417A">
        <w:t>ajvišja intenzivnost pomoči</w:t>
      </w:r>
      <w:r w:rsidR="00F66430">
        <w:t xml:space="preserve"> z javnimi sredstvi</w:t>
      </w:r>
      <w:r w:rsidR="0071417A">
        <w:t xml:space="preserve"> </w:t>
      </w:r>
      <w:r w:rsidR="0071417A" w:rsidRPr="0071417A">
        <w:rPr>
          <w:u w:val="single"/>
        </w:rPr>
        <w:t>do največ 100 % priznanih upravičenih stroškov v primeru prednostnih naložb</w:t>
      </w:r>
      <w:r w:rsidR="0071417A">
        <w:t xml:space="preserve"> ali </w:t>
      </w:r>
      <w:r w:rsidR="0071417A" w:rsidRPr="0071417A">
        <w:rPr>
          <w:u w:val="single"/>
        </w:rPr>
        <w:t>do največ 70 % priznanih upravičenih stroškov v primeru neprednostnih naložb</w:t>
      </w:r>
      <w:r w:rsidR="0071417A">
        <w:t xml:space="preserve"> </w:t>
      </w:r>
      <w:r w:rsidR="0071417A" w:rsidRPr="009D164B">
        <w:t>oz</w:t>
      </w:r>
      <w:r w:rsidR="0071417A">
        <w:t>iroma</w:t>
      </w:r>
      <w:r w:rsidR="0071417A" w:rsidRPr="009D164B">
        <w:t xml:space="preserve"> </w:t>
      </w:r>
      <w:r w:rsidR="0071417A">
        <w:t xml:space="preserve">je </w:t>
      </w:r>
      <w:r w:rsidR="0071417A" w:rsidRPr="009D164B">
        <w:t>v skladu z intenzivnostjo pomoči</w:t>
      </w:r>
      <w:r w:rsidR="0071417A">
        <w:t>,</w:t>
      </w:r>
      <w:r w:rsidR="0071417A" w:rsidRPr="009D164B">
        <w:t xml:space="preserve"> kot izhaja iz izračuna finančne vrzeli</w:t>
      </w:r>
      <w:r w:rsidR="0071417A">
        <w:t xml:space="preserve"> na ravni naložbe. V primeru dodeljevanja državnih pomoči se upošteva intenzivnost pomoči v skladu s pravili o državnih pomočeh.</w:t>
      </w:r>
    </w:p>
    <w:p w14:paraId="15CADA77" w14:textId="6FF051A8" w:rsidR="00DC1A61" w:rsidRPr="009C336C" w:rsidRDefault="00F500F5" w:rsidP="004D4430">
      <w:pPr>
        <w:pStyle w:val="Naslov2"/>
        <w:ind w:left="578" w:hanging="578"/>
        <w:rPr>
          <w:color w:val="538135" w:themeColor="accent6" w:themeShade="BF"/>
        </w:rPr>
      </w:pPr>
      <w:bookmarkStart w:id="21" w:name="_Toc219870841"/>
      <w:r w:rsidRPr="009C336C">
        <w:rPr>
          <w:color w:val="538135" w:themeColor="accent6" w:themeShade="BF"/>
        </w:rPr>
        <w:t xml:space="preserve">Postopek </w:t>
      </w:r>
      <w:r w:rsidR="00EF673F" w:rsidRPr="009C336C">
        <w:rPr>
          <w:color w:val="538135" w:themeColor="accent6" w:themeShade="BF"/>
        </w:rPr>
        <w:t>dodeljevanja spodbud</w:t>
      </w:r>
      <w:bookmarkEnd w:id="21"/>
    </w:p>
    <w:p w14:paraId="4EFF3F7A" w14:textId="1A6051E7" w:rsidR="00E84E7D" w:rsidRPr="00FB78D1" w:rsidRDefault="001E04AF" w:rsidP="001E04AF">
      <w:r>
        <w:t>Sklad za modernizacijo se financira s prodajo pravic</w:t>
      </w:r>
      <w:r w:rsidRPr="001E04AF">
        <w:t xml:space="preserve"> do emisije </w:t>
      </w:r>
      <w:r>
        <w:t>TGP</w:t>
      </w:r>
      <w:r w:rsidRPr="001E04AF">
        <w:t xml:space="preserve"> na</w:t>
      </w:r>
      <w:r>
        <w:t xml:space="preserve"> dražbi</w:t>
      </w:r>
      <w:r w:rsidR="00E84E7D">
        <w:t xml:space="preserve"> </w:t>
      </w:r>
      <w:r w:rsidR="00E84E7D" w:rsidRPr="00194F5B">
        <w:t>v okviru sistema EU za trgovanje z emisijami</w:t>
      </w:r>
      <w:r>
        <w:t>, kot je določeno v členu 10 ETS direktive, pri čemer se sredstva, razpoložljiva za posamezno državo članico upravičenko, sproščajo postopoma. Od aktualne višine skupnih razpoložljivih sredstev za Republiko Slovenijo</w:t>
      </w:r>
      <w:r w:rsidR="00E84E7D">
        <w:t>, ki jo EIB periodično najavlja, je</w:t>
      </w:r>
      <w:r>
        <w:t xml:space="preserve"> odvisno, </w:t>
      </w:r>
      <w:r w:rsidR="00E84E7D">
        <w:t>kako velike in katere</w:t>
      </w:r>
      <w:r>
        <w:t xml:space="preserve"> posamezn</w:t>
      </w:r>
      <w:r w:rsidR="00E84E7D">
        <w:t>e</w:t>
      </w:r>
      <w:r>
        <w:t xml:space="preserve"> naložb</w:t>
      </w:r>
      <w:r w:rsidR="00E84E7D">
        <w:t>e</w:t>
      </w:r>
      <w:r>
        <w:t xml:space="preserve"> oziroma naložben</w:t>
      </w:r>
      <w:r w:rsidR="00E84E7D">
        <w:t>e</w:t>
      </w:r>
      <w:r>
        <w:t xml:space="preserve"> shem</w:t>
      </w:r>
      <w:r w:rsidR="00E84E7D">
        <w:t>e</w:t>
      </w:r>
      <w:r>
        <w:t xml:space="preserve"> </w:t>
      </w:r>
      <w:r w:rsidR="00E84E7D">
        <w:t xml:space="preserve">lahko </w:t>
      </w:r>
      <w:r>
        <w:t>ministrstvo predloži v pregled na EIB</w:t>
      </w:r>
      <w:r w:rsidR="00E84E7D">
        <w:t xml:space="preserve"> oziroma Odboru za naložbe.</w:t>
      </w:r>
      <w:r w:rsidR="008D13BD">
        <w:t xml:space="preserve"> </w:t>
      </w:r>
      <w:r w:rsidR="00E84E7D">
        <w:t xml:space="preserve">Zaradi specifik pri zagotavljanju razpoložljivih sredstev Sklada za modernizacijo za dodeljevanje spodbud za naložbe iz prvega odstavka 138. člena EZ-2, kjer Republika Slovenija ne razpolaga </w:t>
      </w:r>
      <w:r w:rsidR="00845102">
        <w:t>s</w:t>
      </w:r>
      <w:r w:rsidR="00E84E7D">
        <w:t xml:space="preserve"> sredstvi</w:t>
      </w:r>
      <w:r w:rsidR="00845102">
        <w:t xml:space="preserve"> Sklada za </w:t>
      </w:r>
      <w:r w:rsidR="00845102" w:rsidRPr="00FB78D1">
        <w:t>modernizacijo že pred pričetkom postopka dodeljevanja spodbud, se postopek</w:t>
      </w:r>
      <w:r w:rsidR="00EF673F" w:rsidRPr="00FB78D1">
        <w:t xml:space="preserve"> d</w:t>
      </w:r>
      <w:r w:rsidR="00A0318D" w:rsidRPr="00FB78D1">
        <w:t>odeljevanja spodbud izvede dvofazno:</w:t>
      </w:r>
    </w:p>
    <w:p w14:paraId="2BD16839" w14:textId="5F602EB9" w:rsidR="00A0318D" w:rsidRPr="00FB78D1" w:rsidRDefault="00FB78D1" w:rsidP="00354AB7">
      <w:pPr>
        <w:pStyle w:val="Odstavekseznama"/>
        <w:numPr>
          <w:ilvl w:val="0"/>
          <w:numId w:val="13"/>
        </w:numPr>
      </w:pPr>
      <w:r w:rsidRPr="00FB78D1">
        <w:rPr>
          <w:b/>
          <w:bCs/>
        </w:rPr>
        <w:t>p</w:t>
      </w:r>
      <w:r w:rsidR="00A0318D" w:rsidRPr="00FB78D1">
        <w:rPr>
          <w:b/>
          <w:bCs/>
        </w:rPr>
        <w:t>rva faza postopka dodeljevanja spodbud:</w:t>
      </w:r>
      <w:r w:rsidR="00A0318D" w:rsidRPr="00FB78D1">
        <w:t xml:space="preserve"> javni poziv za </w:t>
      </w:r>
      <w:r w:rsidRPr="00FB78D1">
        <w:t>izbor projektnih predlogov za uvrstitev na indikativni seznam naložb za sofinanciranje s sredstvi sklada;</w:t>
      </w:r>
    </w:p>
    <w:p w14:paraId="3C796397" w14:textId="03507A42" w:rsidR="00FB78D1" w:rsidRPr="00FB78D1" w:rsidRDefault="00FB78D1" w:rsidP="00354AB7">
      <w:pPr>
        <w:pStyle w:val="Odstavekseznama"/>
        <w:numPr>
          <w:ilvl w:val="0"/>
          <w:numId w:val="13"/>
        </w:numPr>
      </w:pPr>
      <w:r w:rsidRPr="00FB78D1">
        <w:rPr>
          <w:b/>
          <w:bCs/>
        </w:rPr>
        <w:t>druga faza postopka dodeljevanja spodbud:</w:t>
      </w:r>
      <w:r w:rsidRPr="00FB78D1">
        <w:t xml:space="preserve"> povabilo k oddaji vlog za neposredno potrditev projektov.</w:t>
      </w:r>
    </w:p>
    <w:p w14:paraId="19C9CA4A" w14:textId="77777777" w:rsidR="0032193E" w:rsidRPr="009C336C" w:rsidRDefault="0032193E" w:rsidP="0032193E">
      <w:pPr>
        <w:pStyle w:val="Naslov3"/>
        <w:rPr>
          <w:color w:val="538135" w:themeColor="accent6" w:themeShade="BF"/>
        </w:rPr>
      </w:pPr>
      <w:bookmarkStart w:id="22" w:name="_Toc219870842"/>
      <w:r w:rsidRPr="009C336C">
        <w:rPr>
          <w:color w:val="538135" w:themeColor="accent6" w:themeShade="BF"/>
        </w:rPr>
        <w:t>Prva faza postopka dodeljevanja spodbud - izvedba javnega poziva</w:t>
      </w:r>
      <w:bookmarkEnd w:id="22"/>
    </w:p>
    <w:p w14:paraId="794A20E5" w14:textId="6F0578BC" w:rsidR="00EE6398" w:rsidRDefault="00236DEB" w:rsidP="00EE6398">
      <w:r>
        <w:t>Prva faza postopka dodeljevanja spodbud iz sredstev</w:t>
      </w:r>
      <w:r w:rsidR="00EE6398">
        <w:t xml:space="preserve"> Sklada za modernizacijo </w:t>
      </w:r>
      <w:r>
        <w:t>se izvede z objavo</w:t>
      </w:r>
      <w:r w:rsidR="00EE6398">
        <w:t xml:space="preserve"> </w:t>
      </w:r>
      <w:r>
        <w:t>j</w:t>
      </w:r>
      <w:r w:rsidR="00EE6398">
        <w:t>avn</w:t>
      </w:r>
      <w:r>
        <w:t>ega</w:t>
      </w:r>
      <w:r w:rsidR="00EE6398">
        <w:t xml:space="preserve"> poziv</w:t>
      </w:r>
      <w:r>
        <w:t>a</w:t>
      </w:r>
      <w:r w:rsidR="00EE6398">
        <w:t xml:space="preserve"> za izbor projektnih predlogov za uvrstitev na indikativni seznam naložb za sofinanciranje s sredstvi Sklada za modernizacijo v obdobju 2024–2030</w:t>
      </w:r>
      <w:r w:rsidR="002A68E5">
        <w:t xml:space="preserve"> (v nadaljnjem besedilu: javni poziv)</w:t>
      </w:r>
      <w:r w:rsidR="0029190C">
        <w:t>.</w:t>
      </w:r>
    </w:p>
    <w:p w14:paraId="0039C4F2" w14:textId="642C1E2C" w:rsidR="00EE6398" w:rsidRDefault="00EE6398" w:rsidP="00EE6398">
      <w:r>
        <w:t>Predmet javnega poziva je ovrednotenje in izbor projektnih predlogov za naložbe v modernizacijo</w:t>
      </w:r>
      <w:r w:rsidR="0029190C">
        <w:t xml:space="preserve"> </w:t>
      </w:r>
      <w:r>
        <w:t xml:space="preserve">energijskih sistemov in izboljšanje energetske učinkovitosti v Republiki Sloveniji, ki se </w:t>
      </w:r>
      <w:r w:rsidR="00236DEB">
        <w:t>uvrstijo</w:t>
      </w:r>
      <w:r>
        <w:t xml:space="preserve"> na</w:t>
      </w:r>
      <w:r w:rsidR="002A68E5">
        <w:t xml:space="preserve"> </w:t>
      </w:r>
      <w:r>
        <w:t xml:space="preserve">indikativni seznam naložb za sofinanciranje s sredstvi Sklada za modernizacijo v obdobju 2024-2030. </w:t>
      </w:r>
    </w:p>
    <w:p w14:paraId="6F912D85" w14:textId="06EDB0C6" w:rsidR="0029190C" w:rsidRDefault="00EE6398" w:rsidP="00EE6398">
      <w:r>
        <w:t>Namen javnega poziva je na podlagi prejetih projektnih predlogov izbrati tiste, ki v največji možni meri</w:t>
      </w:r>
      <w:r w:rsidR="0029190C">
        <w:t xml:space="preserve"> </w:t>
      </w:r>
      <w:r>
        <w:t>prispevajo k doseganju ciljev ETS direktive, ciljem iz sporočila Komisije z dne 11. decembra 2019 o</w:t>
      </w:r>
      <w:r w:rsidR="0029190C">
        <w:t xml:space="preserve"> </w:t>
      </w:r>
      <w:r>
        <w:t>evropskem zelenem dogovoru in Uredbe (EU) 2021/1119, dolgoročnim ciljem iz Pariškega sporazuma</w:t>
      </w:r>
      <w:r w:rsidR="0029190C">
        <w:t xml:space="preserve"> </w:t>
      </w:r>
      <w:r>
        <w:t>ter ciljem NEPN</w:t>
      </w:r>
      <w:r w:rsidR="00236DEB">
        <w:t xml:space="preserve"> 2024</w:t>
      </w:r>
      <w:r>
        <w:t>.</w:t>
      </w:r>
      <w:r w:rsidR="00236DEB">
        <w:t xml:space="preserve"> Ključn</w:t>
      </w:r>
      <w:r w:rsidR="00236DEB" w:rsidRPr="00236DEB">
        <w:t>i elementi javnega poziva, ki se (vsakokrat) izvede za potrebe oblikovanja indikativnega seznama naložb za sofinanciranje s sredstvi Sklada za modernizacijo v obdobju 2024-2030</w:t>
      </w:r>
      <w:r w:rsidR="00236DEB">
        <w:t>, so predstavljeni v Prilogi 2 k temu dokumentu.</w:t>
      </w:r>
    </w:p>
    <w:p w14:paraId="558700B6" w14:textId="7B897096" w:rsidR="00582C97" w:rsidRDefault="00EE6398" w:rsidP="00EE6398">
      <w:r>
        <w:t xml:space="preserve">. </w:t>
      </w:r>
      <w:r w:rsidR="0029190C">
        <w:t>Strokovna komisija</w:t>
      </w:r>
      <w:r w:rsidR="00582C97">
        <w:t xml:space="preserve">, </w:t>
      </w:r>
      <w:r w:rsidR="0029190C">
        <w:t>imenovana s strani predstojnika ministrstva</w:t>
      </w:r>
      <w:r w:rsidR="00582C97">
        <w:t xml:space="preserve"> izvede </w:t>
      </w:r>
      <w:r>
        <w:t xml:space="preserve">postopek odpiranja vlog ter preveri pravočasnost in formalno popolnost prejetih </w:t>
      </w:r>
      <w:r w:rsidR="00582C97">
        <w:t>.</w:t>
      </w:r>
    </w:p>
    <w:p w14:paraId="63F6B4A6" w14:textId="633AAAE4" w:rsidR="00BA508F" w:rsidRDefault="00484FBB" w:rsidP="00EE6398">
      <w:r>
        <w:lastRenderedPageBreak/>
        <w:t>S</w:t>
      </w:r>
      <w:r w:rsidR="00EE6398">
        <w:t>trokovna komisija</w:t>
      </w:r>
      <w:r>
        <w:t xml:space="preserve"> </w:t>
      </w:r>
      <w:proofErr w:type="spellStart"/>
      <w:r>
        <w:t>pregleda</w:t>
      </w:r>
      <w:r w:rsidR="00EE6398">
        <w:t>vsebinsko</w:t>
      </w:r>
      <w:proofErr w:type="spellEnd"/>
      <w:r w:rsidR="00EE6398">
        <w:t xml:space="preserve"> ustreznost pravočasnih in formalno popolnih vlog z vidika izpolnjevanja pogojev za ugotavljanje upravičenosti</w:t>
      </w:r>
      <w:r w:rsidR="0029190C">
        <w:t xml:space="preserve"> iz poglavja 8.3 Programa. </w:t>
      </w:r>
      <w:r>
        <w:t>V primeru</w:t>
      </w:r>
      <w:r w:rsidR="0029190C">
        <w:t xml:space="preserve"> prekomernega interesa vlagateljev za koriščenje sredstev Sklada za modernizacijo (skupna vrednost zaprošenih sredstev </w:t>
      </w:r>
      <w:r>
        <w:t>bistveno</w:t>
      </w:r>
      <w:r w:rsidR="00F31151">
        <w:t xml:space="preserve"> presega načrtovana razpoložljiva sredstva sklada) </w:t>
      </w:r>
      <w:r>
        <w:t xml:space="preserve">se </w:t>
      </w:r>
      <w:r w:rsidR="00F31151">
        <w:t xml:space="preserve">že v prvi fazi postopka za dodeljevanje spodbud </w:t>
      </w:r>
      <w:r>
        <w:t>izvede</w:t>
      </w:r>
      <w:r w:rsidR="00F31151">
        <w:t xml:space="preserve"> osredotočenje porabe sredstev sklada, ki je predstavljeno v nadaljevanju.</w:t>
      </w:r>
    </w:p>
    <w:p w14:paraId="59F887E9" w14:textId="77777777" w:rsidR="00EE6398" w:rsidRPr="00EE6398" w:rsidRDefault="00EE6398" w:rsidP="00354AB7">
      <w:pPr>
        <w:pStyle w:val="Odstavekseznama"/>
        <w:numPr>
          <w:ilvl w:val="0"/>
          <w:numId w:val="30"/>
        </w:numPr>
        <w:rPr>
          <w:b/>
        </w:rPr>
      </w:pPr>
      <w:r w:rsidRPr="00EE6398">
        <w:rPr>
          <w:b/>
        </w:rPr>
        <w:t>Osredotočenje porabe sredstev Sklada za modernizacijo</w:t>
      </w:r>
    </w:p>
    <w:p w14:paraId="2E82E06B" w14:textId="07A8DA2A" w:rsidR="00EE6398" w:rsidRDefault="00EE6398" w:rsidP="00EE6398">
      <w:r>
        <w:t>Ključna izhodišča, na podlagi katerih se  izved</w:t>
      </w:r>
      <w:r w:rsidR="00484FBB">
        <w:t>e</w:t>
      </w:r>
      <w:r>
        <w:t xml:space="preserve"> osredotočenje </w:t>
      </w:r>
      <w:r w:rsidRPr="00BA508F">
        <w:t>porabe sredstev Sklada za modernizacijo</w:t>
      </w:r>
      <w:r>
        <w:t xml:space="preserve"> že</w:t>
      </w:r>
      <w:r w:rsidRPr="00BA508F">
        <w:t xml:space="preserve"> </w:t>
      </w:r>
      <w:r>
        <w:t>v postopku dodeljevanja spodbud za naložbe v modernizacijo energijskih sistemov in izboljšanje energetske učinkovitosti v obdobju 2024-2030, so oblikovana kot kriteriji, in sicer:</w:t>
      </w:r>
    </w:p>
    <w:p w14:paraId="6DE83C7D" w14:textId="49186E91" w:rsidR="00EE6398" w:rsidRDefault="0029190C" w:rsidP="00EE6398">
      <w:pPr>
        <w:pStyle w:val="Odstavekseznama"/>
        <w:numPr>
          <w:ilvl w:val="0"/>
          <w:numId w:val="8"/>
        </w:numPr>
      </w:pPr>
      <w:r>
        <w:rPr>
          <w:b/>
        </w:rPr>
        <w:t>Izhodiščni k</w:t>
      </w:r>
      <w:r w:rsidR="00EE6398">
        <w:rPr>
          <w:b/>
        </w:rPr>
        <w:t>riterij</w:t>
      </w:r>
      <w:r w:rsidR="00EE6398" w:rsidRPr="00C47B4D">
        <w:rPr>
          <w:b/>
        </w:rPr>
        <w:t xml:space="preserve"> 1:</w:t>
      </w:r>
      <w:r w:rsidR="00EE6398">
        <w:t xml:space="preserve"> Zagotavljanje neposrednega in bistvenega prispevka k doseganju ciljev na področju OVE, URE in TGP v RS;</w:t>
      </w:r>
    </w:p>
    <w:p w14:paraId="01657C87" w14:textId="60F559C5" w:rsidR="00EE6398" w:rsidRDefault="0029190C" w:rsidP="00EE6398">
      <w:pPr>
        <w:pStyle w:val="Odstavekseznama"/>
        <w:numPr>
          <w:ilvl w:val="0"/>
          <w:numId w:val="8"/>
        </w:numPr>
      </w:pPr>
      <w:r>
        <w:rPr>
          <w:b/>
        </w:rPr>
        <w:t>Izhodiščni k</w:t>
      </w:r>
      <w:r w:rsidR="00EE6398">
        <w:rPr>
          <w:b/>
        </w:rPr>
        <w:t>riterij</w:t>
      </w:r>
      <w:r w:rsidR="00EE6398" w:rsidRPr="00C47B4D">
        <w:rPr>
          <w:b/>
        </w:rPr>
        <w:t xml:space="preserve"> 2:</w:t>
      </w:r>
      <w:r w:rsidR="00EE6398">
        <w:t xml:space="preserve"> Zagotavljanje namenske in učinkovite rabe sredstev</w:t>
      </w:r>
      <w:r>
        <w:t xml:space="preserve"> Sklada za modernizacijo </w:t>
      </w:r>
      <w:r w:rsidR="00EE6398">
        <w:t>(ob upoštevanju možnosti rabe komplementarnih virov);</w:t>
      </w:r>
    </w:p>
    <w:p w14:paraId="2D66F6EC" w14:textId="2F9BC742" w:rsidR="00EE6398" w:rsidRDefault="0029190C" w:rsidP="00EE6398">
      <w:pPr>
        <w:pStyle w:val="Odstavekseznama"/>
        <w:numPr>
          <w:ilvl w:val="0"/>
          <w:numId w:val="8"/>
        </w:numPr>
      </w:pPr>
      <w:r>
        <w:rPr>
          <w:b/>
        </w:rPr>
        <w:t>Izhodiščni k</w:t>
      </w:r>
      <w:r w:rsidR="00EE6398">
        <w:rPr>
          <w:b/>
        </w:rPr>
        <w:t>riterij</w:t>
      </w:r>
      <w:r w:rsidR="00EE6398" w:rsidRPr="00C47B4D">
        <w:rPr>
          <w:b/>
        </w:rPr>
        <w:t xml:space="preserve"> 3:</w:t>
      </w:r>
      <w:r w:rsidR="00EE6398">
        <w:t xml:space="preserve"> Zagotavljanje izvedljivosti naložb in črpanje sredstev </w:t>
      </w:r>
      <w:r>
        <w:t>Sklada za modernizacijo</w:t>
      </w:r>
      <w:r w:rsidR="00EE6398">
        <w:t xml:space="preserve"> glede na časovni okvir razpoložljivosti </w:t>
      </w:r>
      <w:r>
        <w:t xml:space="preserve">sredstev sklada in </w:t>
      </w:r>
      <w:r w:rsidR="00EE6398">
        <w:t>drugih, komplementarnih virov.</w:t>
      </w:r>
    </w:p>
    <w:p w14:paraId="1B17E98C" w14:textId="4EFB9528" w:rsidR="003D3C21" w:rsidRDefault="00EE6398" w:rsidP="00EE6398">
      <w:r>
        <w:t>Slovenija se na podlagi specifičnih priporočil Sveta EU ter nacionalnih strateških podlag prednostno zavzema za zagotavljanje finančne in druge podpore naložbam na tistih področjih oziroma v okviru projektov, katerih prispevek k doseganju nacionalnih ciljev na področju OVE, URE in TGP je bistven (</w:t>
      </w:r>
      <w:r w:rsidR="001E04AF">
        <w:t>Izhodiščni k</w:t>
      </w:r>
      <w:r>
        <w:t xml:space="preserve">riterij 1). </w:t>
      </w:r>
      <w:r w:rsidR="001E04AF">
        <w:t>V okviru</w:t>
      </w:r>
      <w:r>
        <w:t xml:space="preserve"> </w:t>
      </w:r>
      <w:r w:rsidR="003D3C21">
        <w:t>prve faze postopka dodeljevanja spodbud</w:t>
      </w:r>
      <w:r>
        <w:t xml:space="preserve"> </w:t>
      </w:r>
      <w:r w:rsidR="003D3C21">
        <w:t xml:space="preserve">se ta prispevek ocenjuje </w:t>
      </w:r>
      <w:r w:rsidR="00E67D4A">
        <w:t>na podlagi</w:t>
      </w:r>
      <w:r w:rsidR="003D3C21">
        <w:t xml:space="preserve"> opis</w:t>
      </w:r>
      <w:r w:rsidR="00E67D4A">
        <w:t>a</w:t>
      </w:r>
      <w:r w:rsidR="003D3C21">
        <w:t xml:space="preserve"> projektnega predloga ter oceno dodane vrednosti naložbe, ki se izkazuje z naslednjimi kazalniki:</w:t>
      </w:r>
    </w:p>
    <w:p w14:paraId="621B9832" w14:textId="599AD377" w:rsidR="00EE6398" w:rsidRDefault="003D3C21" w:rsidP="00354AB7">
      <w:pPr>
        <w:pStyle w:val="Odstavekseznama"/>
        <w:numPr>
          <w:ilvl w:val="0"/>
          <w:numId w:val="33"/>
        </w:numPr>
      </w:pPr>
      <w:r>
        <w:t>K1a: pričakovani letni prihranek energije (MWh/leto);</w:t>
      </w:r>
    </w:p>
    <w:p w14:paraId="5C05E4B7" w14:textId="793D5A3C" w:rsidR="003D3C21" w:rsidRDefault="003D3C21" w:rsidP="00354AB7">
      <w:pPr>
        <w:pStyle w:val="Odstavekseznama"/>
        <w:numPr>
          <w:ilvl w:val="0"/>
          <w:numId w:val="33"/>
        </w:numPr>
      </w:pPr>
      <w:r>
        <w:t>K1b: pričakovani skupni prihranek energije do konca dobe koristnosti naložbe (MWh);</w:t>
      </w:r>
    </w:p>
    <w:p w14:paraId="1203A479" w14:textId="37155D70" w:rsidR="003D3C21" w:rsidRDefault="003D3C21" w:rsidP="00354AB7">
      <w:pPr>
        <w:pStyle w:val="Odstavekseznama"/>
        <w:numPr>
          <w:ilvl w:val="0"/>
          <w:numId w:val="33"/>
        </w:numPr>
      </w:pPr>
      <w:r>
        <w:t>K2a: pričakovani letni prihranek emisij toplogrednih plinov (t CO</w:t>
      </w:r>
      <w:r w:rsidRPr="00FF157E">
        <w:rPr>
          <w:vertAlign w:val="subscript"/>
        </w:rPr>
        <w:t>2</w:t>
      </w:r>
      <w:r w:rsidR="00C14FC9">
        <w:t xml:space="preserve"> </w:t>
      </w:r>
      <w:proofErr w:type="spellStart"/>
      <w:r w:rsidR="00C14FC9">
        <w:t>ekv</w:t>
      </w:r>
      <w:proofErr w:type="spellEnd"/>
      <w:r w:rsidR="00C14FC9">
        <w:t>.</w:t>
      </w:r>
      <w:r>
        <w:t>);</w:t>
      </w:r>
    </w:p>
    <w:p w14:paraId="272299F7" w14:textId="24BA1B7F" w:rsidR="003D3C21" w:rsidRDefault="003D3C21" w:rsidP="00354AB7">
      <w:pPr>
        <w:pStyle w:val="Odstavekseznama"/>
        <w:numPr>
          <w:ilvl w:val="0"/>
          <w:numId w:val="33"/>
        </w:numPr>
      </w:pPr>
      <w:r>
        <w:t>K2b: pričakovani skupni prihranek emisij toplogrednih plinov do konca dobe koristnosti (t CO</w:t>
      </w:r>
      <w:r w:rsidRPr="00FF157E">
        <w:rPr>
          <w:vertAlign w:val="subscript"/>
        </w:rPr>
        <w:t>2</w:t>
      </w:r>
      <w:r w:rsidR="00C14FC9">
        <w:t xml:space="preserve"> </w:t>
      </w:r>
      <w:proofErr w:type="spellStart"/>
      <w:r w:rsidR="00C14FC9">
        <w:t>ekv</w:t>
      </w:r>
      <w:proofErr w:type="spellEnd"/>
      <w:r w:rsidR="00C14FC9">
        <w:t>.</w:t>
      </w:r>
      <w:r>
        <w:t>);</w:t>
      </w:r>
    </w:p>
    <w:p w14:paraId="4262CD06" w14:textId="4EA25A0B" w:rsidR="003D3C21" w:rsidRPr="00E67D4A" w:rsidRDefault="003D3C21" w:rsidP="00354AB7">
      <w:pPr>
        <w:pStyle w:val="Odstavekseznama"/>
        <w:numPr>
          <w:ilvl w:val="0"/>
          <w:numId w:val="33"/>
        </w:numPr>
      </w:pPr>
      <w:r w:rsidRPr="00E67D4A">
        <w:t>K3: dodatne nameščene zmogljivosti za proizvodnjo energije iz obnovljivih virov (MW).</w:t>
      </w:r>
    </w:p>
    <w:p w14:paraId="6607960D" w14:textId="5D42C9FD" w:rsidR="00E67D4A" w:rsidRDefault="00810D81" w:rsidP="00EE6398">
      <w:pPr>
        <w:rPr>
          <w:color w:val="C00000"/>
        </w:rPr>
      </w:pPr>
      <w:r>
        <w:t xml:space="preserve">Za </w:t>
      </w:r>
      <w:r w:rsidR="002B4D58">
        <w:t>izpolnjevanje</w:t>
      </w:r>
      <w:r>
        <w:t xml:space="preserve"> i</w:t>
      </w:r>
      <w:r w:rsidRPr="00810D81">
        <w:t>zhodiščn</w:t>
      </w:r>
      <w:r>
        <w:t>ega</w:t>
      </w:r>
      <w:r w:rsidRPr="00810D81">
        <w:t xml:space="preserve"> kriterij</w:t>
      </w:r>
      <w:r>
        <w:t>a</w:t>
      </w:r>
      <w:r w:rsidRPr="00810D81">
        <w:t xml:space="preserve"> 2</w:t>
      </w:r>
      <w:r w:rsidR="00E67D4A" w:rsidRPr="00810D81">
        <w:t xml:space="preserve"> mora biti raba sredstev Sklada za modernizacijo</w:t>
      </w:r>
      <w:r>
        <w:t xml:space="preserve"> tudi</w:t>
      </w:r>
      <w:r w:rsidR="00E67D4A" w:rsidRPr="00810D81">
        <w:t xml:space="preserve"> učinko</w:t>
      </w:r>
      <w:r w:rsidRPr="00810D81">
        <w:t>vita, kar se ocenjuje na podlagi ocenjenih stroškov naložbe, predstavljenih po kategorijah stroškov in virih financiranja.</w:t>
      </w:r>
    </w:p>
    <w:p w14:paraId="7EF8279D" w14:textId="4A337640" w:rsidR="002B4D58" w:rsidRDefault="00A81D94" w:rsidP="002B4D58">
      <w:pPr>
        <w:rPr>
          <w:color w:val="C00000"/>
        </w:rPr>
      </w:pPr>
      <w:r>
        <w:t xml:space="preserve">Zaradi specifik pri porabi sredstev Sklada za modernizacijo, do katerih je Slovenija upravičena, ki izhajajo iz ETS direktive in </w:t>
      </w:r>
      <w:r w:rsidRPr="00A81D94">
        <w:t>Izvedben</w:t>
      </w:r>
      <w:r>
        <w:t xml:space="preserve">e uredbe Komisije (EU) 2020/1001 (izjave EIB o razpoložljivih sredstvih za posamezno državo članico, polletni cikli odločanja EIB in Odbora za naložbe ter izplačila sredstev za potrjene naložbe oziroma sheme naložb s strani EK), je treba v čim zgodnejši fazi postopka dodeljevanja spodbud </w:t>
      </w:r>
      <w:r w:rsidR="002B4D58">
        <w:t xml:space="preserve">presoditi izvedljivost naložb ter črpanja sredstev Sklada za modernizacijo v časovnih rokih, kot jih navajata navedeni pravni podlagi (izhodiščni kriterij 3). Hkrati se upošteva tudi možnost financiranja istovrstnih naložb preko drugih, komplementarnih virov financiranja na evropski in nacionalni ravni, ki so v teku (npr. javni razpisi v okviru Načrta za okrevanje in odpornost, evropske kohezijske politike ipd.). Izpolnjevanje izhodiščnega kriterija 3 </w:t>
      </w:r>
      <w:r w:rsidR="002B4D58" w:rsidRPr="00810D81">
        <w:t xml:space="preserve">se ocenjuje </w:t>
      </w:r>
      <w:r w:rsidR="002B4D58">
        <w:t>zlasti na podlagi predloženega opisa projektnega predloga, časovnega načrta, predstavljenih virov financiranja ter morebitne predložene (projektne in investicijske) dokumentacije.</w:t>
      </w:r>
      <w:r w:rsidR="003C61BC">
        <w:t xml:space="preserve"> </w:t>
      </w:r>
      <w:r w:rsidR="00B634E1">
        <w:t>I</w:t>
      </w:r>
      <w:r w:rsidR="002B4D58" w:rsidRPr="003A441D">
        <w:t>zhodiščnega kriterija</w:t>
      </w:r>
      <w:r w:rsidR="00B634E1">
        <w:t xml:space="preserve"> 3</w:t>
      </w:r>
      <w:r w:rsidR="002B4D58" w:rsidRPr="003A441D">
        <w:t xml:space="preserve"> ne izpolnjujejo naložbe, ki presegajo časovni okvir dodeljevanja sredstev Sklada za modernizacijo (po letu 2030).</w:t>
      </w:r>
    </w:p>
    <w:p w14:paraId="15C6C44B" w14:textId="477DEA87" w:rsidR="00C646F1" w:rsidRDefault="00810D81" w:rsidP="00BA508F">
      <w:r>
        <w:lastRenderedPageBreak/>
        <w:t>Strokovna komisija izpolnjevanje izhodiščnih kriterijev za osredotočenje porabe sredstev Sklada za modernizacijo oceni na podlagi prejetih vlog za projektne predloge ter predložene podporne dokumentacije (prilog k vlogi).</w:t>
      </w:r>
    </w:p>
    <w:p w14:paraId="0A7D4110" w14:textId="0DEE6ED4" w:rsidR="00BA508F" w:rsidRPr="00EE6398" w:rsidRDefault="00235F8C" w:rsidP="00354AB7">
      <w:pPr>
        <w:pStyle w:val="Odstavekseznama"/>
        <w:numPr>
          <w:ilvl w:val="0"/>
          <w:numId w:val="30"/>
        </w:numPr>
        <w:rPr>
          <w:b/>
        </w:rPr>
      </w:pPr>
      <w:r>
        <w:rPr>
          <w:b/>
        </w:rPr>
        <w:t>Razvrščanje vlog za projektne predloge</w:t>
      </w:r>
      <w:r w:rsidR="00BA508F" w:rsidRPr="00EE6398">
        <w:rPr>
          <w:b/>
        </w:rPr>
        <w:t xml:space="preserve"> glede na</w:t>
      </w:r>
      <w:r w:rsidR="00A31F27" w:rsidRPr="00EE6398">
        <w:rPr>
          <w:b/>
        </w:rPr>
        <w:t xml:space="preserve"> izpolnjevanje kriterijev za osredotočenje porabe sredstev Sklada za modernizacijo in</w:t>
      </w:r>
      <w:r w:rsidR="00BA508F" w:rsidRPr="00EE6398">
        <w:rPr>
          <w:b/>
        </w:rPr>
        <w:t xml:space="preserve"> </w:t>
      </w:r>
      <w:r w:rsidR="00A31F27" w:rsidRPr="00EE6398">
        <w:rPr>
          <w:b/>
        </w:rPr>
        <w:t>pogoje</w:t>
      </w:r>
      <w:r w:rsidR="002A68E5">
        <w:rPr>
          <w:b/>
        </w:rPr>
        <w:t>v</w:t>
      </w:r>
      <w:r w:rsidR="00A31F27" w:rsidRPr="00EE6398">
        <w:rPr>
          <w:b/>
        </w:rPr>
        <w:t xml:space="preserve"> za ugotavljanje upravičenosti</w:t>
      </w:r>
    </w:p>
    <w:p w14:paraId="05BF6B5F" w14:textId="1C2296C1" w:rsidR="002A68E5" w:rsidRPr="002A68E5" w:rsidRDefault="002A68E5" w:rsidP="002A68E5">
      <w:r w:rsidRPr="002A68E5">
        <w:t>Na podlagi vsebinskega pregleda vlog s</w:t>
      </w:r>
      <w:r w:rsidR="00A94434">
        <w:t>e</w:t>
      </w:r>
      <w:r>
        <w:t xml:space="preserve"> le-te </w:t>
      </w:r>
      <w:r w:rsidR="00484FBB">
        <w:t xml:space="preserve">lahko </w:t>
      </w:r>
      <w:r>
        <w:t>ra</w:t>
      </w:r>
      <w:r w:rsidR="00A94434">
        <w:t>zvrstijo</w:t>
      </w:r>
      <w:r>
        <w:t xml:space="preserve"> tako, da s</w:t>
      </w:r>
      <w:r w:rsidR="00A94434">
        <w:t>e o</w:t>
      </w:r>
      <w:r w:rsidRPr="002A68E5">
        <w:t>blik</w:t>
      </w:r>
      <w:r w:rsidR="00A94434">
        <w:t>ujejo</w:t>
      </w:r>
      <w:r w:rsidRPr="002A68E5">
        <w:t xml:space="preserve"> trije seznami (liste) projektnih predlogov: </w:t>
      </w:r>
    </w:p>
    <w:p w14:paraId="7460DFED" w14:textId="77777777" w:rsidR="002A68E5" w:rsidRDefault="002A68E5" w:rsidP="00354AB7">
      <w:pPr>
        <w:pStyle w:val="Odstavekseznama"/>
        <w:numPr>
          <w:ilvl w:val="0"/>
          <w:numId w:val="31"/>
        </w:numPr>
      </w:pPr>
      <w:r w:rsidRPr="002A68E5">
        <w:rPr>
          <w:b/>
          <w:bCs/>
        </w:rPr>
        <w:t xml:space="preserve">A lista </w:t>
      </w:r>
      <w:r w:rsidRPr="002A68E5">
        <w:rPr>
          <w:rFonts w:ascii="Calibri" w:hAnsi="Calibri" w:cs="Calibri"/>
          <w:b/>
          <w:bCs/>
        </w:rPr>
        <w:t>–</w:t>
      </w:r>
      <w:r w:rsidRPr="002A68E5">
        <w:rPr>
          <w:b/>
          <w:bCs/>
        </w:rPr>
        <w:t xml:space="preserve"> prednostni projektni predlogi</w:t>
      </w:r>
      <w:r w:rsidRPr="002A68E5">
        <w:t xml:space="preserve"> (izpolnjujejo </w:t>
      </w:r>
      <w:r w:rsidRPr="002A68E5">
        <w:rPr>
          <w:u w:val="single"/>
        </w:rPr>
        <w:t>vse pogoje</w:t>
      </w:r>
      <w:r w:rsidRPr="002A68E5">
        <w:t xml:space="preserve"> za ugotavljanje upravi</w:t>
      </w:r>
      <w:r w:rsidRPr="002A68E5">
        <w:rPr>
          <w:rFonts w:ascii="Calibri" w:hAnsi="Calibri" w:cs="Calibri"/>
        </w:rPr>
        <w:t>č</w:t>
      </w:r>
      <w:r w:rsidRPr="002A68E5">
        <w:t>enosti</w:t>
      </w:r>
      <w:r>
        <w:t xml:space="preserve"> i</w:t>
      </w:r>
      <w:r w:rsidRPr="002A68E5">
        <w:t xml:space="preserve">n sledijo </w:t>
      </w:r>
      <w:r w:rsidRPr="002A68E5">
        <w:rPr>
          <w:u w:val="single"/>
        </w:rPr>
        <w:t>vsem trem izhodiščnim kriterijem</w:t>
      </w:r>
      <w:r w:rsidRPr="002A68E5">
        <w:t xml:space="preserve"> za osredotočenje porabe sredstev</w:t>
      </w:r>
      <w:r>
        <w:t xml:space="preserve"> sklada</w:t>
      </w:r>
      <w:r w:rsidRPr="002A68E5">
        <w:t>);</w:t>
      </w:r>
    </w:p>
    <w:p w14:paraId="13921FA0" w14:textId="480BE93C" w:rsidR="002A68E5" w:rsidRDefault="002A68E5" w:rsidP="00354AB7">
      <w:pPr>
        <w:pStyle w:val="Odstavekseznama"/>
        <w:numPr>
          <w:ilvl w:val="0"/>
          <w:numId w:val="31"/>
        </w:numPr>
      </w:pPr>
      <w:r w:rsidRPr="002A68E5">
        <w:rPr>
          <w:b/>
          <w:bCs/>
        </w:rPr>
        <w:t xml:space="preserve">B lista </w:t>
      </w:r>
      <w:r w:rsidRPr="002A68E5">
        <w:rPr>
          <w:rFonts w:ascii="Calibri" w:hAnsi="Calibri" w:cs="Calibri"/>
          <w:b/>
          <w:bCs/>
        </w:rPr>
        <w:t>–</w:t>
      </w:r>
      <w:r w:rsidRPr="002A68E5">
        <w:rPr>
          <w:b/>
          <w:bCs/>
        </w:rPr>
        <w:t xml:space="preserve"> rezervni projektni predlogi</w:t>
      </w:r>
      <w:r w:rsidRPr="002A68E5">
        <w:t xml:space="preserve"> (izpolnjujejo </w:t>
      </w:r>
      <w:r w:rsidRPr="002A68E5">
        <w:rPr>
          <w:u w:val="single"/>
        </w:rPr>
        <w:t>vse pogoje</w:t>
      </w:r>
      <w:r w:rsidRPr="002A68E5">
        <w:t xml:space="preserve"> za ugotavljanje upravi</w:t>
      </w:r>
      <w:r w:rsidRPr="002A68E5">
        <w:rPr>
          <w:rFonts w:ascii="Calibri" w:hAnsi="Calibri" w:cs="Calibri"/>
        </w:rPr>
        <w:t>č</w:t>
      </w:r>
      <w:r w:rsidRPr="002A68E5">
        <w:t>enosti, a</w:t>
      </w:r>
      <w:r>
        <w:t xml:space="preserve"> </w:t>
      </w:r>
      <w:r w:rsidRPr="002A68E5">
        <w:t xml:space="preserve">ne sledijo </w:t>
      </w:r>
      <w:r w:rsidRPr="002A68E5">
        <w:rPr>
          <w:u w:val="single"/>
        </w:rPr>
        <w:t>enemu izmed izhodiščnih kriterijev</w:t>
      </w:r>
      <w:r w:rsidRPr="002A68E5">
        <w:t xml:space="preserve"> za osredotočenje porabe sredstev);</w:t>
      </w:r>
    </w:p>
    <w:p w14:paraId="290411DD" w14:textId="469B1D36" w:rsidR="002A68E5" w:rsidRPr="002A68E5" w:rsidRDefault="002A68E5" w:rsidP="00354AB7">
      <w:pPr>
        <w:pStyle w:val="Odstavekseznama"/>
        <w:numPr>
          <w:ilvl w:val="0"/>
          <w:numId w:val="31"/>
        </w:numPr>
      </w:pPr>
      <w:r w:rsidRPr="002A68E5">
        <w:rPr>
          <w:b/>
          <w:bCs/>
        </w:rPr>
        <w:t xml:space="preserve">C lista </w:t>
      </w:r>
      <w:r w:rsidRPr="002A68E5">
        <w:rPr>
          <w:rFonts w:ascii="Calibri" w:hAnsi="Calibri" w:cs="Calibri"/>
          <w:b/>
          <w:bCs/>
        </w:rPr>
        <w:t>–</w:t>
      </w:r>
      <w:r w:rsidRPr="002A68E5">
        <w:rPr>
          <w:b/>
          <w:bCs/>
        </w:rPr>
        <w:t xml:space="preserve"> neuvr</w:t>
      </w:r>
      <w:r w:rsidRPr="002A68E5">
        <w:rPr>
          <w:rFonts w:ascii="Calibri" w:hAnsi="Calibri" w:cs="Calibri"/>
          <w:b/>
          <w:bCs/>
        </w:rPr>
        <w:t>šč</w:t>
      </w:r>
      <w:r w:rsidRPr="002A68E5">
        <w:rPr>
          <w:b/>
          <w:bCs/>
        </w:rPr>
        <w:t>eni projektni predlogi</w:t>
      </w:r>
      <w:r w:rsidRPr="002A68E5">
        <w:t xml:space="preserve"> (</w:t>
      </w:r>
      <w:r w:rsidRPr="002A68E5">
        <w:rPr>
          <w:u w:val="single"/>
        </w:rPr>
        <w:t>ne izpolnjujejo najmanj enega izmed pogojev</w:t>
      </w:r>
      <w:r w:rsidRPr="002A68E5">
        <w:t xml:space="preserve"> za</w:t>
      </w:r>
      <w:r>
        <w:t xml:space="preserve"> </w:t>
      </w:r>
      <w:r w:rsidRPr="002A68E5">
        <w:t xml:space="preserve">ugotavljanje upravičenosti in/ali </w:t>
      </w:r>
      <w:r w:rsidRPr="002A68E5">
        <w:rPr>
          <w:u w:val="single"/>
        </w:rPr>
        <w:t>ne sledijo dvema ali trem izhodiščnim kriterijem</w:t>
      </w:r>
      <w:r w:rsidRPr="002A68E5">
        <w:t xml:space="preserve"> za osredotočenje porabe</w:t>
      </w:r>
      <w:r>
        <w:t xml:space="preserve"> </w:t>
      </w:r>
      <w:r w:rsidRPr="002A68E5">
        <w:t>sredstev).</w:t>
      </w:r>
    </w:p>
    <w:p w14:paraId="5EFFE6E0" w14:textId="13FD3B38" w:rsidR="002A68E5" w:rsidRDefault="002A68E5" w:rsidP="002A68E5">
      <w:r w:rsidRPr="002A68E5">
        <w:t>Strokovna komisija projektne predloge iz list A in B oceni v skladu z merili za ocenjevanje</w:t>
      </w:r>
      <w:r>
        <w:t xml:space="preserve"> iz javnega poziva</w:t>
      </w:r>
      <w:r w:rsidRPr="002A68E5">
        <w:t xml:space="preserve"> in na tej podlagi oblik</w:t>
      </w:r>
      <w:r w:rsidR="00236DEB">
        <w:t>uje</w:t>
      </w:r>
      <w:r w:rsidRPr="002A68E5">
        <w:t xml:space="preserve"> </w:t>
      </w:r>
      <w:r w:rsidRPr="002A68E5">
        <w:rPr>
          <w:b/>
          <w:bCs/>
        </w:rPr>
        <w:t>indikativni seznam naložb za sofinanciranje s sredstvi Sklada za modernizacijo v obdobju 2024</w:t>
      </w:r>
      <w:r w:rsidR="009440B6">
        <w:rPr>
          <w:b/>
          <w:bCs/>
        </w:rPr>
        <w:t>–</w:t>
      </w:r>
      <w:r w:rsidRPr="002A68E5">
        <w:rPr>
          <w:b/>
          <w:bCs/>
        </w:rPr>
        <w:t>2030</w:t>
      </w:r>
      <w:r w:rsidRPr="002A68E5">
        <w:t xml:space="preserve"> (v nadaljnjem besedilu: indikativni seznam naložb).</w:t>
      </w:r>
      <w:r w:rsidR="001C3861">
        <w:t xml:space="preserve"> Točkovani so le projektni predlogi, ki se uvrstijo na A in B listo projektnih predlogov. </w:t>
      </w:r>
      <w:r w:rsidR="001C3861" w:rsidRPr="001C3861">
        <w:t>Število doseženih točk</w:t>
      </w:r>
      <w:r w:rsidR="001C3861">
        <w:t xml:space="preserve"> posamezne vloge</w:t>
      </w:r>
      <w:r w:rsidR="001C3861" w:rsidRPr="001C3861">
        <w:t xml:space="preserve"> ne pomeni prednosti </w:t>
      </w:r>
      <w:r w:rsidR="001C3861">
        <w:t xml:space="preserve">projektnega predloga </w:t>
      </w:r>
      <w:r w:rsidR="001C3861" w:rsidRPr="001C3861">
        <w:t>p</w:t>
      </w:r>
      <w:r w:rsidR="001C3861">
        <w:t>ri izvedbi druge faze postopka dodeljevanja spodbude, tj. neposredne potrditve projekta.</w:t>
      </w:r>
      <w:r w:rsidR="00235F8C">
        <w:t xml:space="preserve"> Hipotetični primer razvrščanja vlog za projektne predloge na indikativni seznam naložb glede na </w:t>
      </w:r>
      <w:r w:rsidR="00235F8C" w:rsidRPr="00235F8C">
        <w:t xml:space="preserve">izpolnjevanje kriterijev za osredotočenje porabe sredstev Sklada za modernizacijo in pogojev za ugotavljanje upravičenosti </w:t>
      </w:r>
      <w:r w:rsidR="00235F8C">
        <w:t>in doseženo število točk je predstavljen v Tabeli 1.</w:t>
      </w:r>
    </w:p>
    <w:p w14:paraId="79B2250C" w14:textId="548460BF" w:rsidR="00775B04" w:rsidRPr="00775B04" w:rsidRDefault="00775B04" w:rsidP="00775B04">
      <w:pPr>
        <w:pStyle w:val="Napis"/>
        <w:keepNext/>
        <w:rPr>
          <w:b w:val="0"/>
          <w:bCs w:val="0"/>
          <w:i/>
          <w:iCs/>
        </w:rPr>
      </w:pPr>
      <w:r w:rsidRPr="00775B04">
        <w:rPr>
          <w:b w:val="0"/>
          <w:bCs w:val="0"/>
          <w:i/>
          <w:iCs/>
        </w:rPr>
        <w:t xml:space="preserve">Tabela </w:t>
      </w:r>
      <w:r w:rsidRPr="00775B04">
        <w:rPr>
          <w:b w:val="0"/>
          <w:bCs w:val="0"/>
          <w:i/>
          <w:iCs/>
        </w:rPr>
        <w:fldChar w:fldCharType="begin"/>
      </w:r>
      <w:r w:rsidRPr="00775B04">
        <w:rPr>
          <w:b w:val="0"/>
          <w:bCs w:val="0"/>
          <w:i/>
          <w:iCs/>
        </w:rPr>
        <w:instrText xml:space="preserve"> SEQ Tabela \* ARABIC </w:instrText>
      </w:r>
      <w:r w:rsidRPr="00775B04">
        <w:rPr>
          <w:b w:val="0"/>
          <w:bCs w:val="0"/>
          <w:i/>
          <w:iCs/>
        </w:rPr>
        <w:fldChar w:fldCharType="separate"/>
      </w:r>
      <w:r w:rsidR="00E67D4A">
        <w:rPr>
          <w:b w:val="0"/>
          <w:bCs w:val="0"/>
          <w:i/>
          <w:iCs/>
          <w:noProof/>
        </w:rPr>
        <w:t>1</w:t>
      </w:r>
      <w:r w:rsidRPr="00775B04">
        <w:rPr>
          <w:b w:val="0"/>
          <w:bCs w:val="0"/>
          <w:i/>
          <w:iCs/>
        </w:rPr>
        <w:fldChar w:fldCharType="end"/>
      </w:r>
      <w:r w:rsidRPr="00775B04">
        <w:rPr>
          <w:b w:val="0"/>
          <w:bCs w:val="0"/>
          <w:i/>
          <w:iCs/>
        </w:rPr>
        <w:t>: Hipotetični primer razvrščanja vlog za projektne predloge na indikativni seznam naložb</w:t>
      </w:r>
    </w:p>
    <w:tbl>
      <w:tblPr>
        <w:tblStyle w:val="Tabelasvetlamrea1poudarek6"/>
        <w:tblW w:w="0" w:type="auto"/>
        <w:tblLook w:val="04A0" w:firstRow="1" w:lastRow="0" w:firstColumn="1" w:lastColumn="0" w:noHBand="0" w:noVBand="1"/>
      </w:tblPr>
      <w:tblGrid>
        <w:gridCol w:w="732"/>
        <w:gridCol w:w="1480"/>
        <w:gridCol w:w="1268"/>
        <w:gridCol w:w="1193"/>
        <w:gridCol w:w="4389"/>
      </w:tblGrid>
      <w:tr w:rsidR="00235F8C" w:rsidRPr="00235F8C" w14:paraId="3BE43B4B" w14:textId="77777777" w:rsidTr="00775B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shd w:val="clear" w:color="auto" w:fill="E2EFD9" w:themeFill="accent6" w:themeFillTint="33"/>
            <w:vAlign w:val="center"/>
          </w:tcPr>
          <w:p w14:paraId="49F8CE45" w14:textId="77777777" w:rsidR="00235F8C" w:rsidRPr="00235F8C" w:rsidRDefault="00235F8C" w:rsidP="00775B04">
            <w:pPr>
              <w:jc w:val="center"/>
              <w:rPr>
                <w:sz w:val="18"/>
                <w:szCs w:val="18"/>
              </w:rPr>
            </w:pPr>
            <w:proofErr w:type="spellStart"/>
            <w:r w:rsidRPr="00235F8C">
              <w:rPr>
                <w:sz w:val="18"/>
                <w:szCs w:val="18"/>
              </w:rPr>
              <w:t>Zap</w:t>
            </w:r>
            <w:proofErr w:type="spellEnd"/>
            <w:r w:rsidRPr="00235F8C">
              <w:rPr>
                <w:sz w:val="18"/>
                <w:szCs w:val="18"/>
              </w:rPr>
              <w:t>. št.</w:t>
            </w:r>
          </w:p>
        </w:tc>
        <w:tc>
          <w:tcPr>
            <w:tcW w:w="1480" w:type="dxa"/>
            <w:shd w:val="clear" w:color="auto" w:fill="E2EFD9" w:themeFill="accent6" w:themeFillTint="33"/>
            <w:vAlign w:val="center"/>
          </w:tcPr>
          <w:p w14:paraId="690E05DB" w14:textId="77777777" w:rsidR="00235F8C" w:rsidRPr="00235F8C" w:rsidRDefault="00235F8C" w:rsidP="00775B04">
            <w:pPr>
              <w:jc w:val="center"/>
              <w:cnfStyle w:val="100000000000" w:firstRow="1"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w:t>
            </w:r>
          </w:p>
        </w:tc>
        <w:tc>
          <w:tcPr>
            <w:tcW w:w="1268" w:type="dxa"/>
            <w:shd w:val="clear" w:color="auto" w:fill="E2EFD9" w:themeFill="accent6" w:themeFillTint="33"/>
            <w:vAlign w:val="center"/>
          </w:tcPr>
          <w:p w14:paraId="7F06319A" w14:textId="77777777" w:rsidR="00235F8C" w:rsidRDefault="00235F8C" w:rsidP="00775B04">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235F8C">
              <w:rPr>
                <w:sz w:val="18"/>
                <w:szCs w:val="18"/>
              </w:rPr>
              <w:t>Število točk</w:t>
            </w:r>
          </w:p>
          <w:p w14:paraId="5A0385C3" w14:textId="02AE0395" w:rsidR="00775B04" w:rsidRPr="00235F8C" w:rsidRDefault="00775B04" w:rsidP="00775B04">
            <w:pPr>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(min. 10 točk)</w:t>
            </w:r>
          </w:p>
        </w:tc>
        <w:tc>
          <w:tcPr>
            <w:tcW w:w="1193" w:type="dxa"/>
            <w:shd w:val="clear" w:color="auto" w:fill="E2EFD9" w:themeFill="accent6" w:themeFillTint="33"/>
            <w:vAlign w:val="center"/>
          </w:tcPr>
          <w:p w14:paraId="55C4696B" w14:textId="77777777" w:rsidR="00235F8C" w:rsidRPr="00235F8C" w:rsidRDefault="00235F8C" w:rsidP="00775B04">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235F8C">
              <w:rPr>
                <w:sz w:val="18"/>
                <w:szCs w:val="18"/>
              </w:rPr>
              <w:t>Lista</w:t>
            </w:r>
          </w:p>
          <w:p w14:paraId="7C62169B" w14:textId="3ED3933D" w:rsidR="00235F8C" w:rsidRPr="00235F8C" w:rsidRDefault="00235F8C" w:rsidP="00775B04">
            <w:pPr>
              <w:jc w:val="center"/>
              <w:cnfStyle w:val="100000000000" w:firstRow="1" w:lastRow="0" w:firstColumn="0" w:lastColumn="0" w:oddVBand="0" w:evenVBand="0" w:oddHBand="0" w:evenHBand="0" w:firstRowFirstColumn="0" w:firstRowLastColumn="0" w:lastRowFirstColumn="0" w:lastRowLastColumn="0"/>
              <w:rPr>
                <w:sz w:val="18"/>
                <w:szCs w:val="18"/>
              </w:rPr>
            </w:pPr>
            <w:r w:rsidRPr="00235F8C">
              <w:rPr>
                <w:sz w:val="18"/>
                <w:szCs w:val="18"/>
              </w:rPr>
              <w:t>(A, B ali C)</w:t>
            </w:r>
          </w:p>
        </w:tc>
        <w:tc>
          <w:tcPr>
            <w:tcW w:w="4389" w:type="dxa"/>
            <w:shd w:val="clear" w:color="auto" w:fill="E2EFD9" w:themeFill="accent6" w:themeFillTint="33"/>
            <w:vAlign w:val="center"/>
          </w:tcPr>
          <w:p w14:paraId="542F768F" w14:textId="1C22C166" w:rsidR="00235F8C" w:rsidRPr="00235F8C" w:rsidRDefault="00235F8C" w:rsidP="00775B04">
            <w:pPr>
              <w:jc w:val="center"/>
              <w:cnfStyle w:val="100000000000" w:firstRow="1" w:lastRow="0" w:firstColumn="0" w:lastColumn="0" w:oddVBand="0" w:evenVBand="0" w:oddHBand="0" w:evenHBand="0" w:firstRowFirstColumn="0" w:firstRowLastColumn="0" w:lastRowFirstColumn="0" w:lastRowLastColumn="0"/>
              <w:rPr>
                <w:sz w:val="18"/>
                <w:szCs w:val="18"/>
              </w:rPr>
            </w:pPr>
            <w:r w:rsidRPr="00235F8C">
              <w:rPr>
                <w:sz w:val="18"/>
                <w:szCs w:val="18"/>
              </w:rPr>
              <w:t>Oznaka A, B ali C</w:t>
            </w:r>
          </w:p>
        </w:tc>
      </w:tr>
      <w:tr w:rsidR="00235F8C" w:rsidRPr="00235F8C" w14:paraId="7F444B28" w14:textId="77777777" w:rsidTr="00235F8C">
        <w:tc>
          <w:tcPr>
            <w:cnfStyle w:val="001000000000" w:firstRow="0" w:lastRow="0" w:firstColumn="1" w:lastColumn="0" w:oddVBand="0" w:evenVBand="0" w:oddHBand="0" w:evenHBand="0" w:firstRowFirstColumn="0" w:firstRowLastColumn="0" w:lastRowFirstColumn="0" w:lastRowLastColumn="0"/>
            <w:tcW w:w="732" w:type="dxa"/>
            <w:vAlign w:val="center"/>
          </w:tcPr>
          <w:p w14:paraId="3DC382F0" w14:textId="77777777" w:rsidR="00235F8C" w:rsidRPr="00235F8C" w:rsidRDefault="00235F8C" w:rsidP="00235F8C">
            <w:pPr>
              <w:jc w:val="center"/>
              <w:rPr>
                <w:sz w:val="18"/>
                <w:szCs w:val="18"/>
              </w:rPr>
            </w:pPr>
            <w:r w:rsidRPr="00235F8C">
              <w:rPr>
                <w:sz w:val="18"/>
                <w:szCs w:val="18"/>
              </w:rPr>
              <w:t>1</w:t>
            </w:r>
          </w:p>
        </w:tc>
        <w:tc>
          <w:tcPr>
            <w:tcW w:w="1480" w:type="dxa"/>
            <w:vAlign w:val="center"/>
          </w:tcPr>
          <w:p w14:paraId="10831119" w14:textId="77777777"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 1</w:t>
            </w:r>
          </w:p>
        </w:tc>
        <w:tc>
          <w:tcPr>
            <w:tcW w:w="1268" w:type="dxa"/>
            <w:vAlign w:val="center"/>
          </w:tcPr>
          <w:p w14:paraId="0F33B2BE" w14:textId="77777777"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50</w:t>
            </w:r>
          </w:p>
        </w:tc>
        <w:tc>
          <w:tcPr>
            <w:tcW w:w="1193" w:type="dxa"/>
            <w:vAlign w:val="center"/>
          </w:tcPr>
          <w:p w14:paraId="5371DEFE" w14:textId="6B0D1B0A"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A</w:t>
            </w:r>
          </w:p>
        </w:tc>
        <w:tc>
          <w:tcPr>
            <w:tcW w:w="4389" w:type="dxa"/>
            <w:vAlign w:val="center"/>
          </w:tcPr>
          <w:p w14:paraId="271A1ECD" w14:textId="4DC4F7CE" w:rsidR="00235F8C" w:rsidRPr="00235F8C" w:rsidRDefault="00235F8C" w:rsidP="00235F8C">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prednostni projektni predlog</w:t>
            </w:r>
          </w:p>
          <w:p w14:paraId="4D5CE183" w14:textId="6C58D617" w:rsidR="00235F8C" w:rsidRPr="00235F8C" w:rsidRDefault="00235F8C" w:rsidP="00235F8C">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(nadaljevanje postopka dodeljevanja spodbude – druga faza)</w:t>
            </w:r>
          </w:p>
        </w:tc>
      </w:tr>
      <w:tr w:rsidR="00235F8C" w:rsidRPr="00235F8C" w14:paraId="33DCBB58" w14:textId="77777777" w:rsidTr="00235F8C">
        <w:tc>
          <w:tcPr>
            <w:cnfStyle w:val="001000000000" w:firstRow="0" w:lastRow="0" w:firstColumn="1" w:lastColumn="0" w:oddVBand="0" w:evenVBand="0" w:oddHBand="0" w:evenHBand="0" w:firstRowFirstColumn="0" w:firstRowLastColumn="0" w:lastRowFirstColumn="0" w:lastRowLastColumn="0"/>
            <w:tcW w:w="732" w:type="dxa"/>
            <w:vAlign w:val="center"/>
          </w:tcPr>
          <w:p w14:paraId="7A04454C" w14:textId="77777777" w:rsidR="00235F8C" w:rsidRPr="00235F8C" w:rsidRDefault="00235F8C" w:rsidP="00235F8C">
            <w:pPr>
              <w:jc w:val="center"/>
              <w:rPr>
                <w:sz w:val="18"/>
                <w:szCs w:val="18"/>
              </w:rPr>
            </w:pPr>
            <w:r w:rsidRPr="00235F8C">
              <w:rPr>
                <w:sz w:val="18"/>
                <w:szCs w:val="18"/>
              </w:rPr>
              <w:t>2</w:t>
            </w:r>
          </w:p>
        </w:tc>
        <w:tc>
          <w:tcPr>
            <w:tcW w:w="1480" w:type="dxa"/>
            <w:vAlign w:val="center"/>
          </w:tcPr>
          <w:p w14:paraId="10E379E9" w14:textId="77777777"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 2</w:t>
            </w:r>
          </w:p>
        </w:tc>
        <w:tc>
          <w:tcPr>
            <w:tcW w:w="1268" w:type="dxa"/>
            <w:vAlign w:val="center"/>
          </w:tcPr>
          <w:p w14:paraId="01C89885" w14:textId="77777777"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45</w:t>
            </w:r>
          </w:p>
        </w:tc>
        <w:tc>
          <w:tcPr>
            <w:tcW w:w="1193" w:type="dxa"/>
            <w:vAlign w:val="center"/>
          </w:tcPr>
          <w:p w14:paraId="4576793B" w14:textId="515F668B"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B</w:t>
            </w:r>
          </w:p>
        </w:tc>
        <w:tc>
          <w:tcPr>
            <w:tcW w:w="4389" w:type="dxa"/>
            <w:vAlign w:val="center"/>
          </w:tcPr>
          <w:p w14:paraId="29471B64" w14:textId="3C1788E7" w:rsidR="00235F8C" w:rsidRPr="00235F8C" w:rsidRDefault="00235F8C" w:rsidP="00235F8C">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rezervni projektni predlog</w:t>
            </w:r>
          </w:p>
          <w:p w14:paraId="078FD4A0" w14:textId="4E937266" w:rsidR="00235F8C" w:rsidRPr="00235F8C" w:rsidRDefault="00235F8C" w:rsidP="00235F8C">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(ponovni podrobnejši pregled projektnega predloga v primeru, da se sprosti mesto na list</w:t>
            </w:r>
            <w:r>
              <w:rPr>
                <w:sz w:val="18"/>
                <w:szCs w:val="18"/>
              </w:rPr>
              <w:t>i</w:t>
            </w:r>
            <w:r w:rsidRPr="00235F8C">
              <w:rPr>
                <w:sz w:val="18"/>
                <w:szCs w:val="18"/>
              </w:rPr>
              <w:t xml:space="preserve"> A)</w:t>
            </w:r>
          </w:p>
        </w:tc>
      </w:tr>
      <w:tr w:rsidR="00235F8C" w:rsidRPr="00235F8C" w14:paraId="214E5CBF" w14:textId="77777777" w:rsidTr="00235F8C">
        <w:tc>
          <w:tcPr>
            <w:cnfStyle w:val="001000000000" w:firstRow="0" w:lastRow="0" w:firstColumn="1" w:lastColumn="0" w:oddVBand="0" w:evenVBand="0" w:oddHBand="0" w:evenHBand="0" w:firstRowFirstColumn="0" w:firstRowLastColumn="0" w:lastRowFirstColumn="0" w:lastRowLastColumn="0"/>
            <w:tcW w:w="732" w:type="dxa"/>
            <w:vAlign w:val="center"/>
          </w:tcPr>
          <w:p w14:paraId="360BF8CD" w14:textId="77777777" w:rsidR="00235F8C" w:rsidRPr="00235F8C" w:rsidRDefault="00235F8C" w:rsidP="00235F8C">
            <w:pPr>
              <w:jc w:val="center"/>
              <w:rPr>
                <w:sz w:val="18"/>
                <w:szCs w:val="18"/>
              </w:rPr>
            </w:pPr>
            <w:r w:rsidRPr="00235F8C">
              <w:rPr>
                <w:sz w:val="18"/>
                <w:szCs w:val="18"/>
              </w:rPr>
              <w:t>3</w:t>
            </w:r>
          </w:p>
        </w:tc>
        <w:tc>
          <w:tcPr>
            <w:tcW w:w="1480" w:type="dxa"/>
            <w:vAlign w:val="center"/>
          </w:tcPr>
          <w:p w14:paraId="045492E7" w14:textId="77777777"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 3</w:t>
            </w:r>
          </w:p>
        </w:tc>
        <w:tc>
          <w:tcPr>
            <w:tcW w:w="1268" w:type="dxa"/>
            <w:vAlign w:val="center"/>
          </w:tcPr>
          <w:p w14:paraId="3B944930" w14:textId="77777777"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30</w:t>
            </w:r>
          </w:p>
        </w:tc>
        <w:tc>
          <w:tcPr>
            <w:tcW w:w="1193" w:type="dxa"/>
            <w:vAlign w:val="center"/>
          </w:tcPr>
          <w:p w14:paraId="704597DF" w14:textId="53EDC16E"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A</w:t>
            </w:r>
          </w:p>
        </w:tc>
        <w:tc>
          <w:tcPr>
            <w:tcW w:w="4389" w:type="dxa"/>
            <w:vAlign w:val="center"/>
          </w:tcPr>
          <w:p w14:paraId="759DC1A4" w14:textId="52D1A359" w:rsidR="00235F8C" w:rsidRPr="00235F8C" w:rsidRDefault="00235F8C" w:rsidP="00235F8C">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prednostni projektni predlog</w:t>
            </w:r>
          </w:p>
          <w:p w14:paraId="42C882CA" w14:textId="6B1DE9C3" w:rsidR="00235F8C" w:rsidRPr="00235F8C" w:rsidRDefault="00235F8C" w:rsidP="00235F8C">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(nadaljevanje postopka dodeljevanja spodbude – druga faza)</w:t>
            </w:r>
          </w:p>
        </w:tc>
      </w:tr>
      <w:tr w:rsidR="00235F8C" w:rsidRPr="00235F8C" w14:paraId="24EEB361" w14:textId="77777777" w:rsidTr="00235F8C">
        <w:tc>
          <w:tcPr>
            <w:cnfStyle w:val="001000000000" w:firstRow="0" w:lastRow="0" w:firstColumn="1" w:lastColumn="0" w:oddVBand="0" w:evenVBand="0" w:oddHBand="0" w:evenHBand="0" w:firstRowFirstColumn="0" w:firstRowLastColumn="0" w:lastRowFirstColumn="0" w:lastRowLastColumn="0"/>
            <w:tcW w:w="732" w:type="dxa"/>
            <w:vAlign w:val="center"/>
          </w:tcPr>
          <w:p w14:paraId="5648CB4D" w14:textId="77777777" w:rsidR="00235F8C" w:rsidRPr="00235F8C" w:rsidRDefault="00235F8C" w:rsidP="00235F8C">
            <w:pPr>
              <w:jc w:val="center"/>
              <w:rPr>
                <w:sz w:val="18"/>
                <w:szCs w:val="18"/>
              </w:rPr>
            </w:pPr>
            <w:r w:rsidRPr="00235F8C">
              <w:rPr>
                <w:sz w:val="18"/>
                <w:szCs w:val="18"/>
              </w:rPr>
              <w:t>4</w:t>
            </w:r>
          </w:p>
        </w:tc>
        <w:tc>
          <w:tcPr>
            <w:tcW w:w="1480" w:type="dxa"/>
            <w:vAlign w:val="center"/>
          </w:tcPr>
          <w:p w14:paraId="41AC207D" w14:textId="77777777"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 4</w:t>
            </w:r>
          </w:p>
        </w:tc>
        <w:tc>
          <w:tcPr>
            <w:tcW w:w="1268" w:type="dxa"/>
            <w:vAlign w:val="center"/>
          </w:tcPr>
          <w:p w14:paraId="03673B3F" w14:textId="09E26852"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ni ocenjen</w:t>
            </w:r>
          </w:p>
        </w:tc>
        <w:tc>
          <w:tcPr>
            <w:tcW w:w="1193" w:type="dxa"/>
            <w:vAlign w:val="center"/>
          </w:tcPr>
          <w:p w14:paraId="0A8030F2" w14:textId="6322781E"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C</w:t>
            </w:r>
          </w:p>
        </w:tc>
        <w:tc>
          <w:tcPr>
            <w:tcW w:w="4389" w:type="dxa"/>
            <w:vAlign w:val="center"/>
          </w:tcPr>
          <w:p w14:paraId="2A589F94" w14:textId="41D154EA" w:rsidR="00235F8C" w:rsidRPr="00235F8C" w:rsidRDefault="00235F8C" w:rsidP="00235F8C">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neuvrščen projektni predlog</w:t>
            </w:r>
          </w:p>
        </w:tc>
      </w:tr>
      <w:tr w:rsidR="00235F8C" w:rsidRPr="00235F8C" w14:paraId="3E02BF65" w14:textId="77777777" w:rsidTr="00235F8C">
        <w:tc>
          <w:tcPr>
            <w:cnfStyle w:val="001000000000" w:firstRow="0" w:lastRow="0" w:firstColumn="1" w:lastColumn="0" w:oddVBand="0" w:evenVBand="0" w:oddHBand="0" w:evenHBand="0" w:firstRowFirstColumn="0" w:firstRowLastColumn="0" w:lastRowFirstColumn="0" w:lastRowLastColumn="0"/>
            <w:tcW w:w="732" w:type="dxa"/>
          </w:tcPr>
          <w:p w14:paraId="74645612" w14:textId="77777777" w:rsidR="00235F8C" w:rsidRPr="00235F8C" w:rsidRDefault="00235F8C" w:rsidP="00A31F27">
            <w:pPr>
              <w:jc w:val="center"/>
              <w:rPr>
                <w:sz w:val="18"/>
                <w:szCs w:val="18"/>
              </w:rPr>
            </w:pPr>
            <w:r w:rsidRPr="00235F8C">
              <w:rPr>
                <w:sz w:val="18"/>
                <w:szCs w:val="18"/>
              </w:rPr>
              <w:t>…</w:t>
            </w:r>
          </w:p>
        </w:tc>
        <w:tc>
          <w:tcPr>
            <w:tcW w:w="1480" w:type="dxa"/>
          </w:tcPr>
          <w:p w14:paraId="4846D578" w14:textId="77777777" w:rsidR="00235F8C" w:rsidRPr="00235F8C" w:rsidRDefault="00235F8C" w:rsidP="001C3861">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w:t>
            </w:r>
          </w:p>
        </w:tc>
        <w:tc>
          <w:tcPr>
            <w:tcW w:w="1268" w:type="dxa"/>
          </w:tcPr>
          <w:p w14:paraId="607829D8" w14:textId="77777777" w:rsidR="00235F8C" w:rsidRPr="00235F8C" w:rsidRDefault="00235F8C" w:rsidP="001C3861">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w:t>
            </w:r>
          </w:p>
        </w:tc>
        <w:tc>
          <w:tcPr>
            <w:tcW w:w="1193" w:type="dxa"/>
          </w:tcPr>
          <w:p w14:paraId="70F8EC44" w14:textId="77777777" w:rsidR="00235F8C" w:rsidRPr="00235F8C" w:rsidRDefault="00235F8C" w:rsidP="00A531E6">
            <w:pPr>
              <w:cnfStyle w:val="000000000000" w:firstRow="0" w:lastRow="0" w:firstColumn="0" w:lastColumn="0" w:oddVBand="0" w:evenVBand="0" w:oddHBand="0" w:evenHBand="0" w:firstRowFirstColumn="0" w:firstRowLastColumn="0" w:lastRowFirstColumn="0" w:lastRowLastColumn="0"/>
              <w:rPr>
                <w:sz w:val="18"/>
                <w:szCs w:val="18"/>
              </w:rPr>
            </w:pPr>
          </w:p>
        </w:tc>
        <w:tc>
          <w:tcPr>
            <w:tcW w:w="4389" w:type="dxa"/>
          </w:tcPr>
          <w:p w14:paraId="7CEA27B8" w14:textId="72E25C39" w:rsidR="00235F8C" w:rsidRPr="00235F8C" w:rsidRDefault="00235F8C" w:rsidP="00A531E6">
            <w:pP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w:t>
            </w:r>
          </w:p>
        </w:tc>
      </w:tr>
    </w:tbl>
    <w:p w14:paraId="0A7561C8" w14:textId="77777777" w:rsidR="00BA508F" w:rsidRDefault="00BA508F" w:rsidP="00BA508F">
      <w:pPr>
        <w:rPr>
          <w:color w:val="C00000"/>
        </w:rPr>
      </w:pPr>
    </w:p>
    <w:p w14:paraId="47CACB02" w14:textId="43584188" w:rsidR="00775B04" w:rsidRPr="002A68E5" w:rsidRDefault="00775B04" w:rsidP="00775B04">
      <w:r>
        <w:t xml:space="preserve">Ob zaključku prve faze postopka dodeljevanja spodbud iz sredstev Sklada za modernizacijo ministrstvo izvede </w:t>
      </w:r>
      <w:r w:rsidRPr="00775B04">
        <w:rPr>
          <w:b/>
          <w:bCs/>
        </w:rPr>
        <w:t>javno posvetovanje z deležniki in zainteresirano javnostjo</w:t>
      </w:r>
      <w:r w:rsidRPr="001B230A">
        <w:t xml:space="preserve">, na katerem </w:t>
      </w:r>
      <w:r>
        <w:t>je</w:t>
      </w:r>
      <w:r w:rsidRPr="001B230A">
        <w:t xml:space="preserve"> možno izraziti stališča do indikativnega seznama naložb za sofinanciranje s sredstvi Sklada za modernizacijo</w:t>
      </w:r>
      <w:r>
        <w:t xml:space="preserve">. </w:t>
      </w:r>
      <w:r w:rsidRPr="00235F8C">
        <w:t xml:space="preserve">Po izvedenem javnem posvetovanju z deležniki </w:t>
      </w:r>
      <w:r>
        <w:t>se</w:t>
      </w:r>
      <w:r w:rsidRPr="00235F8C">
        <w:t xml:space="preserve"> priprav</w:t>
      </w:r>
      <w:r>
        <w:t>i</w:t>
      </w:r>
      <w:r w:rsidRPr="00235F8C">
        <w:t xml:space="preserve"> pregled naložb</w:t>
      </w:r>
      <w:r>
        <w:t xml:space="preserve"> </w:t>
      </w:r>
      <w:r w:rsidRPr="00235F8C">
        <w:t>(angl. »</w:t>
      </w:r>
      <w:proofErr w:type="spellStart"/>
      <w:r w:rsidRPr="00235F8C">
        <w:t>investment</w:t>
      </w:r>
      <w:proofErr w:type="spellEnd"/>
      <w:r w:rsidRPr="00235F8C">
        <w:t xml:space="preserve"> </w:t>
      </w:r>
      <w:proofErr w:type="spellStart"/>
      <w:r w:rsidRPr="00235F8C">
        <w:t>overview</w:t>
      </w:r>
      <w:proofErr w:type="spellEnd"/>
      <w:r w:rsidRPr="00235F8C">
        <w:t xml:space="preserve">«), v zvezi s katerimi namerava Republika Slovenija v naslednjih dveh koledarskih letih </w:t>
      </w:r>
      <w:r>
        <w:t>(</w:t>
      </w:r>
      <w:r w:rsidRPr="00235F8C">
        <w:t>z obeti do leta 2030</w:t>
      </w:r>
      <w:r>
        <w:t xml:space="preserve">) </w:t>
      </w:r>
      <w:r w:rsidRPr="00235F8C">
        <w:t>predložiti predloge naložb</w:t>
      </w:r>
      <w:r>
        <w:t xml:space="preserve"> oziroma naložbenih shem na EIB oziroma Odbor za naložbe. Skupaj s </w:t>
      </w:r>
      <w:r>
        <w:lastRenderedPageBreak/>
        <w:t xml:space="preserve">pregledom naložb se na </w:t>
      </w:r>
      <w:r w:rsidRPr="00235F8C">
        <w:t>EIB</w:t>
      </w:r>
      <w:r>
        <w:t xml:space="preserve"> predloži tudi povzetek izvedenega javnega posvetovanja.</w:t>
      </w:r>
      <w:r w:rsidR="00802EEF">
        <w:t xml:space="preserve"> Po potrebi se p</w:t>
      </w:r>
      <w:r w:rsidR="000737F1">
        <w:t xml:space="preserve">regled naložb </w:t>
      </w:r>
      <w:r w:rsidR="00802EEF">
        <w:t>posodobi,</w:t>
      </w:r>
      <w:r w:rsidR="00277059">
        <w:t xml:space="preserve"> preden se </w:t>
      </w:r>
      <w:r w:rsidR="000737F1">
        <w:t>posred</w:t>
      </w:r>
      <w:r w:rsidR="00802EEF">
        <w:t>uje</w:t>
      </w:r>
      <w:r w:rsidR="000737F1">
        <w:t xml:space="preserve"> </w:t>
      </w:r>
      <w:r w:rsidR="00802EEF">
        <w:t>EK</w:t>
      </w:r>
      <w:r w:rsidR="000737F1">
        <w:t xml:space="preserve"> </w:t>
      </w:r>
      <w:r w:rsidR="00802EEF">
        <w:t>kot priloga k letnem poročilu o izvajanju naložb, ki se financirajo iz Sklada za modernizacijo</w:t>
      </w:r>
      <w:r w:rsidR="00277059">
        <w:t>,</w:t>
      </w:r>
      <w:r w:rsidR="00802EEF">
        <w:t xml:space="preserve"> </w:t>
      </w:r>
      <w:r w:rsidR="00277059">
        <w:t xml:space="preserve">ki se oddaja </w:t>
      </w:r>
      <w:r w:rsidR="000737F1">
        <w:t xml:space="preserve">vsako leto do 30. aprila. </w:t>
      </w:r>
    </w:p>
    <w:p w14:paraId="393CE487" w14:textId="77777777" w:rsidR="0032193E" w:rsidRPr="009C336C" w:rsidRDefault="0032193E" w:rsidP="0032193E">
      <w:pPr>
        <w:pStyle w:val="Naslov3"/>
        <w:rPr>
          <w:color w:val="538135" w:themeColor="accent6" w:themeShade="BF"/>
        </w:rPr>
      </w:pPr>
      <w:bookmarkStart w:id="23" w:name="_Toc219870843"/>
      <w:r w:rsidRPr="009C336C">
        <w:rPr>
          <w:color w:val="538135" w:themeColor="accent6" w:themeShade="BF"/>
        </w:rPr>
        <w:t>Postopek do prejema odločitve Komisije o izplačilu</w:t>
      </w:r>
      <w:bookmarkEnd w:id="23"/>
    </w:p>
    <w:p w14:paraId="7017ECED" w14:textId="1B6EB7B3" w:rsidR="0032193E" w:rsidRPr="00E56C4A" w:rsidRDefault="0032193E" w:rsidP="0032193E">
      <w:r w:rsidRPr="00E56C4A">
        <w:t xml:space="preserve">Na podlagi </w:t>
      </w:r>
      <w:r w:rsidR="00E56C4A" w:rsidRPr="00E56C4A">
        <w:t>javnega poziva</w:t>
      </w:r>
      <w:r w:rsidRPr="00E56C4A">
        <w:t xml:space="preserve"> za izbor projektnih predlogov za uvrstitev na indikativni seznam naložb za sofinanciranje s sredstvi </w:t>
      </w:r>
      <w:r w:rsidR="00E56C4A" w:rsidRPr="00E56C4A">
        <w:t>Sklada za modernizacijo</w:t>
      </w:r>
      <w:r w:rsidRPr="00E56C4A">
        <w:t xml:space="preserve"> v obdobju 2024-2030 </w:t>
      </w:r>
      <w:r w:rsidR="00E56C4A" w:rsidRPr="00E56C4A">
        <w:t xml:space="preserve">(prva faza postopka dodeljevanja spodbud) </w:t>
      </w:r>
      <w:r w:rsidRPr="00E56C4A">
        <w:t>ministrstvo pripra</w:t>
      </w:r>
      <w:r w:rsidR="00E56C4A" w:rsidRPr="00E56C4A">
        <w:t xml:space="preserve">vi </w:t>
      </w:r>
      <w:r w:rsidRPr="00E56C4A">
        <w:t>indikativn</w:t>
      </w:r>
      <w:r w:rsidR="00E56C4A" w:rsidRPr="00E56C4A">
        <w:t>i seznam naložb</w:t>
      </w:r>
      <w:r w:rsidRPr="00E56C4A">
        <w:t>.</w:t>
      </w:r>
    </w:p>
    <w:p w14:paraId="60E930CA" w14:textId="500D3DD1" w:rsidR="0032193E" w:rsidRPr="00E56C4A" w:rsidRDefault="0032193E" w:rsidP="0032193E">
      <w:r w:rsidRPr="00E56C4A">
        <w:t xml:space="preserve">Na podlagi indikativnega seznama naložb </w:t>
      </w:r>
      <w:r w:rsidR="00802EEF">
        <w:t xml:space="preserve">ter aktualne alokacije sredstev Sklada za modernizacijo za Republiko Slovenijo </w:t>
      </w:r>
      <w:r w:rsidRPr="00E56C4A">
        <w:t>mi</w:t>
      </w:r>
      <w:r w:rsidR="00E56C4A" w:rsidRPr="00E56C4A">
        <w:t>nistrstvo periodično pripravlja</w:t>
      </w:r>
      <w:r w:rsidRPr="00E56C4A">
        <w:t xml:space="preserve"> predloge posameznih naložb</w:t>
      </w:r>
      <w:r w:rsidR="00E56C4A" w:rsidRPr="00E56C4A">
        <w:t xml:space="preserve"> ali shem naložb</w:t>
      </w:r>
      <w:r w:rsidRPr="00E56C4A">
        <w:t xml:space="preserve"> in jih posred</w:t>
      </w:r>
      <w:r w:rsidR="00E56C4A" w:rsidRPr="00E56C4A">
        <w:t>uje</w:t>
      </w:r>
      <w:r w:rsidRPr="00E56C4A">
        <w:t xml:space="preserve"> v pregled EIB in Odboru za naložbe, z name</w:t>
      </w:r>
      <w:r w:rsidR="00E56C4A" w:rsidRPr="00E56C4A">
        <w:t>nom pridobitve odločitve EIB oziroma</w:t>
      </w:r>
      <w:r w:rsidRPr="00E56C4A">
        <w:t xml:space="preserve"> priporočila Odbora za naložbe za financiranje.</w:t>
      </w:r>
    </w:p>
    <w:p w14:paraId="6D01966A" w14:textId="77777777" w:rsidR="0032193E" w:rsidRPr="00991EAE" w:rsidRDefault="0032193E" w:rsidP="0032193E">
      <w:r w:rsidRPr="00991EAE">
        <w:t>V tem postopku lahko ministrstvo predlagatelja pozove k dodatnim pojasnilom, dokumentaciji ali dokazilom, za katere meni, da so potrebna pri oddaji predloga naložbe za sofinanciranje s sredstvi Sklada za modernizacijo.</w:t>
      </w:r>
    </w:p>
    <w:p w14:paraId="70F442F6" w14:textId="764E8F8F" w:rsidR="0032193E" w:rsidRPr="00991EAE" w:rsidRDefault="0032193E" w:rsidP="0032193E">
      <w:r w:rsidRPr="00991EAE">
        <w:t>Na podlagi odločitve EIB o potrditvi prednostne naložbe oz</w:t>
      </w:r>
      <w:r w:rsidR="00991EAE" w:rsidRPr="00991EAE">
        <w:t>iroma</w:t>
      </w:r>
      <w:r w:rsidRPr="00991EAE">
        <w:t xml:space="preserve"> priporočila Odbora za naložbe za financiranje neprednostne naložbe EK sprejme odločitev o izplačilu, s katero določi znesek sredstev </w:t>
      </w:r>
      <w:r w:rsidR="00991EAE" w:rsidRPr="00991EAE">
        <w:t>Sklada za modernizacijo</w:t>
      </w:r>
      <w:r w:rsidRPr="00991EAE">
        <w:t>, ki se izplača posamezni naložbi</w:t>
      </w:r>
      <w:r w:rsidR="00991EAE" w:rsidRPr="00991EAE">
        <w:t xml:space="preserve"> ali za shemo naložb</w:t>
      </w:r>
      <w:r w:rsidRPr="00991EAE">
        <w:t>.</w:t>
      </w:r>
    </w:p>
    <w:p w14:paraId="65B9CB47" w14:textId="49327DB4" w:rsidR="0032193E" w:rsidRPr="00991EAE" w:rsidRDefault="0032193E" w:rsidP="0032193E">
      <w:r w:rsidRPr="00991EAE">
        <w:t>Uvrstitev projektnega predloga za posamezno naložbo na indikativni seznam naložb ni zagotovilo, da bo naložba dejansko potrjena s strani EIB oz</w:t>
      </w:r>
      <w:r w:rsidR="00991EAE" w:rsidRPr="00991EAE">
        <w:t>iroma</w:t>
      </w:r>
      <w:r w:rsidRPr="00991EAE">
        <w:t xml:space="preserve"> Odbora za naložbe in prejela odločitev EK o izplačilu.</w:t>
      </w:r>
    </w:p>
    <w:p w14:paraId="23B862FF" w14:textId="73C62651" w:rsidR="0032193E" w:rsidRPr="00991EAE" w:rsidRDefault="0032193E" w:rsidP="0032193E">
      <w:r w:rsidRPr="00EA0B29">
        <w:t xml:space="preserve">Predlagatelj postane upravičenec do podpore s sredstvi </w:t>
      </w:r>
      <w:r w:rsidR="00991EAE" w:rsidRPr="00EA0B29">
        <w:t>Sklada za modernizacijo</w:t>
      </w:r>
      <w:r w:rsidRPr="00EA0B29">
        <w:t xml:space="preserve">, ko je </w:t>
      </w:r>
      <w:r w:rsidR="00991EAE" w:rsidRPr="00EA0B29">
        <w:t>izdana odločitev EK o izplačilu oziroma v primeru shem naložb, ko prejme sklep o dodelitvi spodbude</w:t>
      </w:r>
      <w:r w:rsidR="00511BA5" w:rsidRPr="00EA0B29">
        <w:t xml:space="preserve"> (v poglavju 8.2.3)</w:t>
      </w:r>
      <w:r w:rsidR="00991EAE" w:rsidRPr="00EA0B29">
        <w:t xml:space="preserve"> in </w:t>
      </w:r>
      <w:r w:rsidR="00511BA5" w:rsidRPr="00EA0B29">
        <w:t xml:space="preserve">z </w:t>
      </w:r>
      <w:r w:rsidR="00CA3085" w:rsidRPr="00750E4E">
        <w:t>izvajalcem ukrepa</w:t>
      </w:r>
      <w:r w:rsidR="00511BA5" w:rsidRPr="00EA0B29">
        <w:t xml:space="preserve"> </w:t>
      </w:r>
      <w:r w:rsidR="00991EAE" w:rsidRPr="00EA0B29">
        <w:t>podpiše pogodbo o sofinanciranju projekta.</w:t>
      </w:r>
    </w:p>
    <w:p w14:paraId="187F4F07" w14:textId="4AC0B8A1" w:rsidR="00812411" w:rsidRPr="00991EAE" w:rsidRDefault="00991EAE" w:rsidP="0032193E">
      <w:r w:rsidRPr="00991EAE">
        <w:t xml:space="preserve">Ob upoštevanju višine razpoložljivih sredstev se bo </w:t>
      </w:r>
      <w:r w:rsidR="000737F1">
        <w:t xml:space="preserve">pregled in morebitna </w:t>
      </w:r>
      <w:r w:rsidRPr="00991EAE">
        <w:t>p</w:t>
      </w:r>
      <w:r w:rsidR="0032193E" w:rsidRPr="00991EAE">
        <w:t xml:space="preserve">osodobitev indikativnega seznama naložbe izvajala </w:t>
      </w:r>
      <w:r w:rsidR="00277059">
        <w:t xml:space="preserve">predvidoma </w:t>
      </w:r>
      <w:r w:rsidR="0032193E" w:rsidRPr="00991EAE">
        <w:t>enkrat letno, pri čemer bo preverjeno tudi aktualno stanje izvajanja projektnih predlogov,</w:t>
      </w:r>
      <w:r w:rsidRPr="00991EAE">
        <w:t xml:space="preserve"> ki so na seznam že uvrščeni oziroma</w:t>
      </w:r>
      <w:r w:rsidR="0032193E" w:rsidRPr="00991EAE">
        <w:t xml:space="preserve"> so že potrjen</w:t>
      </w:r>
      <w:r w:rsidRPr="00991EAE">
        <w:t>i za sofinanciranje s sredstvi Sklada za modernizacijo</w:t>
      </w:r>
      <w:r w:rsidR="0032193E" w:rsidRPr="00991EAE">
        <w:t>, z namenom, da ne bi prišlo do t.</w:t>
      </w:r>
      <w:r w:rsidRPr="00991EAE">
        <w:t xml:space="preserve"> </w:t>
      </w:r>
      <w:r w:rsidR="0032193E" w:rsidRPr="00991EAE">
        <w:t>i. ustavljenih naložb v skladu s členom 10 Izvedbene uredbe (EU) 2020/1001.</w:t>
      </w:r>
    </w:p>
    <w:p w14:paraId="46AF285A" w14:textId="28DBD839" w:rsidR="00812411" w:rsidRPr="009C336C" w:rsidRDefault="00812411" w:rsidP="00812411">
      <w:pPr>
        <w:pStyle w:val="Naslov3"/>
        <w:rPr>
          <w:color w:val="538135" w:themeColor="accent6" w:themeShade="BF"/>
        </w:rPr>
      </w:pPr>
      <w:bookmarkStart w:id="24" w:name="_Toc219870844"/>
      <w:r w:rsidRPr="009C336C">
        <w:rPr>
          <w:color w:val="538135" w:themeColor="accent6" w:themeShade="BF"/>
        </w:rPr>
        <w:t>Druga faza postopka dodeljevanja spodbud – neposredna potrditev projektov/naložb</w:t>
      </w:r>
      <w:bookmarkEnd w:id="24"/>
    </w:p>
    <w:p w14:paraId="3EF49A60" w14:textId="1166AC45" w:rsidR="00812411" w:rsidRDefault="00B500FD" w:rsidP="0032193E">
      <w:r>
        <w:t xml:space="preserve">Druga faza postopka dodeljevanja spodbud </w:t>
      </w:r>
      <w:r w:rsidRPr="00B500FD">
        <w:t xml:space="preserve">iz sredstev Sklada za modernizacijo se izvede z objavo </w:t>
      </w:r>
      <w:r>
        <w:t>povabila k predložitvi vlog za neposredno potrditev projektov, uvrščenih na listo A</w:t>
      </w:r>
      <w:r w:rsidRPr="00B500FD">
        <w:t xml:space="preserve"> indikativn</w:t>
      </w:r>
      <w:r>
        <w:t>ega</w:t>
      </w:r>
      <w:r w:rsidRPr="00B500FD">
        <w:t xml:space="preserve"> seznam</w:t>
      </w:r>
      <w:r>
        <w:t>a</w:t>
      </w:r>
      <w:r w:rsidRPr="00B500FD">
        <w:t xml:space="preserve"> naložb (v nadaljnjem besedilu: </w:t>
      </w:r>
      <w:r>
        <w:t>povabilo</w:t>
      </w:r>
      <w:r w:rsidRPr="00B500FD">
        <w:t>).</w:t>
      </w:r>
      <w:r>
        <w:t xml:space="preserve"> Vlagatelji izdelajo vlogo za neposredno potrditev projektov </w:t>
      </w:r>
      <w:r w:rsidR="009572F1">
        <w:t xml:space="preserve">na predpisanem obrazcu </w:t>
      </w:r>
      <w:r>
        <w:t>v skladu z Navodili za pripravo vloge za neposredno potrditev naložb za sofinanciranje s sredstvi Sklada za modernizacijo v obdobju 2024–2030</w:t>
      </w:r>
      <w:r w:rsidR="009572F1">
        <w:t xml:space="preserve"> </w:t>
      </w:r>
      <w:r>
        <w:t>ter predložijo</w:t>
      </w:r>
      <w:r w:rsidR="009572F1">
        <w:t xml:space="preserve"> vsa</w:t>
      </w:r>
      <w:r>
        <w:t xml:space="preserve"> zahtevana dokazila</w:t>
      </w:r>
      <w:r w:rsidR="009572F1">
        <w:t>.</w:t>
      </w:r>
    </w:p>
    <w:p w14:paraId="6C5C2325" w14:textId="74373936" w:rsidR="009572F1" w:rsidRDefault="009572F1" w:rsidP="0032193E">
      <w:r>
        <w:t xml:space="preserve">Vloge, ki izpolnjujejo vse dodatne pogoje za ugotavljanje </w:t>
      </w:r>
      <w:r w:rsidRPr="000B4A42">
        <w:t>upravičenosti, ki se preverjajo v okviru druge faze postopka dodeljevanja spodbud, so ponovno ocenjene v skladu z merili za ocenjevanje iz prve faze postopka dodeljevanja spodbud.</w:t>
      </w:r>
      <w:r w:rsidR="000B4A42">
        <w:t xml:space="preserve"> </w:t>
      </w:r>
      <w:r w:rsidR="00AA38F3" w:rsidRPr="000B4A42">
        <w:t xml:space="preserve">Vloge, pri katerih doseženo število točk ni nižje za več kot 10 % od števila točk, doseženih v prvi fazi postopka dodeljevanja spodbud, </w:t>
      </w:r>
      <w:r w:rsidR="00AA38F3" w:rsidRPr="00CE6C9D">
        <w:t xml:space="preserve">se potrdijo </w:t>
      </w:r>
      <w:r w:rsidR="000B4A42" w:rsidRPr="00CE6C9D">
        <w:t>s sklepom o izboru</w:t>
      </w:r>
      <w:r w:rsidR="00AA38F3" w:rsidRPr="00CE6C9D">
        <w:t xml:space="preserve">, z upravičencem pa se sklene pogodba o sofinanciranju projekta, ko so izpolnjeni vsi </w:t>
      </w:r>
      <w:r w:rsidR="002F17C3" w:rsidRPr="00CE6C9D">
        <w:t xml:space="preserve">v </w:t>
      </w:r>
      <w:r w:rsidR="000B4A42" w:rsidRPr="00CE6C9D">
        <w:t>sklepu o izboru</w:t>
      </w:r>
      <w:r w:rsidR="002F17C3" w:rsidRPr="00CE6C9D">
        <w:t xml:space="preserve"> navedeni </w:t>
      </w:r>
      <w:r w:rsidR="00AA38F3" w:rsidRPr="00CE6C9D">
        <w:t>pogoji za sklenitev pogodbe.</w:t>
      </w:r>
      <w:r w:rsidR="000B4A42" w:rsidRPr="000B4A42">
        <w:t xml:space="preserve"> Pri odločanju o dodelitvi finančnih spodbud iz sredstev Sklada za modernizacijo se smiselno uporablja zakon, ki ureja splošni upravni postopek.</w:t>
      </w:r>
    </w:p>
    <w:p w14:paraId="5FE152EE" w14:textId="61EEFCC7" w:rsidR="00733D7A" w:rsidRPr="009C336C" w:rsidRDefault="00733D7A" w:rsidP="00733D7A">
      <w:pPr>
        <w:pStyle w:val="Naslov2"/>
        <w:ind w:left="578" w:hanging="578"/>
        <w:rPr>
          <w:color w:val="538135" w:themeColor="accent6" w:themeShade="BF"/>
        </w:rPr>
      </w:pPr>
      <w:bookmarkStart w:id="25" w:name="_Toc219870845"/>
      <w:r w:rsidRPr="009C336C">
        <w:rPr>
          <w:color w:val="538135" w:themeColor="accent6" w:themeShade="BF"/>
        </w:rPr>
        <w:lastRenderedPageBreak/>
        <w:t>Dodatni pogoji za ugotavljanje upravičenosti</w:t>
      </w:r>
      <w:bookmarkEnd w:id="25"/>
    </w:p>
    <w:p w14:paraId="6CC4F484" w14:textId="0198423E" w:rsidR="00733D7A" w:rsidRDefault="005311DA" w:rsidP="00733D7A">
      <w:r w:rsidRPr="005311DA">
        <w:t xml:space="preserve">V okviru </w:t>
      </w:r>
      <w:r w:rsidRPr="005311DA">
        <w:rPr>
          <w:u w:val="single"/>
        </w:rPr>
        <w:t>prve faze postopka dodel</w:t>
      </w:r>
      <w:r w:rsidR="00EF673F">
        <w:rPr>
          <w:u w:val="single"/>
        </w:rPr>
        <w:t>jevanja</w:t>
      </w:r>
      <w:r w:rsidRPr="005311DA">
        <w:rPr>
          <w:u w:val="single"/>
        </w:rPr>
        <w:t xml:space="preserve"> spodbud</w:t>
      </w:r>
      <w:r>
        <w:t xml:space="preserve"> se p</w:t>
      </w:r>
      <w:r w:rsidR="00733D7A">
        <w:t>ri obravnavi vlog projektnih predlogov za uvrstitev na indikativni seznam naložb za sofinanciranje s sredstvi Sklada za modernizacijo</w:t>
      </w:r>
      <w:r>
        <w:t xml:space="preserve"> </w:t>
      </w:r>
      <w:r w:rsidRPr="005311DA">
        <w:t>v obdobju 2024-2030</w:t>
      </w:r>
      <w:r w:rsidR="00733D7A">
        <w:t>, ki je podlaga za predložitev shem naložb oziroma posameznih naložb na Evropsko investicij</w:t>
      </w:r>
      <w:r>
        <w:t xml:space="preserve">sko banko in Odbor za naložbe, upoštevajo </w:t>
      </w:r>
      <w:r w:rsidR="00733D7A">
        <w:t>naslednji pogoji za ugotavljanje upravičenosti:</w:t>
      </w:r>
    </w:p>
    <w:p w14:paraId="5AE55048" w14:textId="763AAE77" w:rsidR="00733D7A" w:rsidRDefault="00733D7A" w:rsidP="00354AB7">
      <w:pPr>
        <w:pStyle w:val="Odstavekseznama"/>
        <w:numPr>
          <w:ilvl w:val="0"/>
          <w:numId w:val="24"/>
        </w:numPr>
      </w:pPr>
      <w:r>
        <w:t>skladnost projektnega predloga s predmetom in namenom javnega poziva</w:t>
      </w:r>
      <w:r w:rsidR="00BA508F">
        <w:t xml:space="preserve"> (</w:t>
      </w:r>
      <w:r w:rsidR="00AE778E">
        <w:t xml:space="preserve">ob upoštevanju </w:t>
      </w:r>
      <w:r w:rsidR="00BA508F">
        <w:t>kriterijev osredotočenja sredstev Sklada za modernizacijo)</w:t>
      </w:r>
      <w:r>
        <w:t>;</w:t>
      </w:r>
    </w:p>
    <w:p w14:paraId="2A45BC64" w14:textId="77777777" w:rsidR="00733D7A" w:rsidRDefault="00733D7A" w:rsidP="00354AB7">
      <w:pPr>
        <w:pStyle w:val="Odstavekseznama"/>
        <w:numPr>
          <w:ilvl w:val="0"/>
          <w:numId w:val="24"/>
        </w:numPr>
      </w:pPr>
      <w:r>
        <w:t>skladnost projektnega predloga z evropsko in nacionalno zakonodajo in cilji, ukrepi in morebitnimi naložbami, načrtovanimi v veljavnem NEPN;</w:t>
      </w:r>
    </w:p>
    <w:p w14:paraId="505900D3" w14:textId="77777777" w:rsidR="00733D7A" w:rsidRDefault="00733D7A" w:rsidP="00354AB7">
      <w:pPr>
        <w:pStyle w:val="Odstavekseznama"/>
        <w:numPr>
          <w:ilvl w:val="0"/>
          <w:numId w:val="24"/>
        </w:numPr>
      </w:pPr>
      <w:r>
        <w:t>zaključena finančna konstrukcija projektnega predloga (ob upoštevanju podpore s sredstvi Sklada za modernizacijo morajo biti zagotovljeni tudi ostali viri za izvedbo celotne naložbe);</w:t>
      </w:r>
    </w:p>
    <w:p w14:paraId="2A6B0802" w14:textId="77777777" w:rsidR="00464BAB" w:rsidRPr="003C61BC" w:rsidRDefault="00733D7A" w:rsidP="00354AB7">
      <w:pPr>
        <w:pStyle w:val="Odstavekseznama"/>
        <w:numPr>
          <w:ilvl w:val="0"/>
          <w:numId w:val="24"/>
        </w:numPr>
      </w:pPr>
      <w:r w:rsidRPr="003C61BC">
        <w:t>pravočasnost in popolnost vloge, v skladu z zahtevami javnega poziva</w:t>
      </w:r>
      <w:r w:rsidR="00464BAB" w:rsidRPr="003C61BC">
        <w:t>;</w:t>
      </w:r>
    </w:p>
    <w:p w14:paraId="018176D9" w14:textId="10FEBCFB" w:rsidR="00733D7A" w:rsidRPr="003C61BC" w:rsidRDefault="00511BA5" w:rsidP="00354AB7">
      <w:pPr>
        <w:pStyle w:val="Odstavekseznama"/>
        <w:numPr>
          <w:ilvl w:val="0"/>
          <w:numId w:val="24"/>
        </w:numPr>
        <w:rPr>
          <w:szCs w:val="22"/>
        </w:rPr>
      </w:pPr>
      <w:r w:rsidRPr="003C61BC">
        <w:rPr>
          <w:szCs w:val="22"/>
        </w:rPr>
        <w:t xml:space="preserve">v primeru državnih pomoči </w:t>
      </w:r>
      <w:r w:rsidR="003A441D" w:rsidRPr="003C61BC">
        <w:rPr>
          <w:szCs w:val="22"/>
        </w:rPr>
        <w:t xml:space="preserve">se upošteva </w:t>
      </w:r>
      <w:r w:rsidR="00464BAB" w:rsidRPr="003C61BC">
        <w:rPr>
          <w:szCs w:val="22"/>
        </w:rPr>
        <w:t xml:space="preserve">začetek </w:t>
      </w:r>
      <w:r w:rsidR="003A441D" w:rsidRPr="003C61BC">
        <w:rPr>
          <w:szCs w:val="22"/>
        </w:rPr>
        <w:t>in zaključek izvajanja naložbe glede na predmetno državno pomoč, ki velja za posamezni projekt.</w:t>
      </w:r>
    </w:p>
    <w:p w14:paraId="6D408550" w14:textId="294BBC73" w:rsidR="0032193E" w:rsidRPr="00E67D4A" w:rsidRDefault="005311DA" w:rsidP="005311DA">
      <w:r w:rsidRPr="00515868">
        <w:t xml:space="preserve">V okviru </w:t>
      </w:r>
      <w:r w:rsidRPr="00515868">
        <w:rPr>
          <w:u w:val="single"/>
        </w:rPr>
        <w:t>druge faze postopka dodel</w:t>
      </w:r>
      <w:r w:rsidR="00EF673F">
        <w:rPr>
          <w:u w:val="single"/>
        </w:rPr>
        <w:t>jevanja</w:t>
      </w:r>
      <w:r w:rsidRPr="00515868">
        <w:rPr>
          <w:u w:val="single"/>
        </w:rPr>
        <w:t xml:space="preserve"> spodbud</w:t>
      </w:r>
      <w:r w:rsidRPr="00515868">
        <w:t xml:space="preserve"> se poleg splošnih pogojev za ugotavljanje upravičenosti na podlagi drugega odstavka 140. člena EZ-2</w:t>
      </w:r>
      <w:r w:rsidR="0032193E" w:rsidRPr="00515868">
        <w:t xml:space="preserve"> kot dodatn</w:t>
      </w:r>
      <w:r w:rsidR="006816AD">
        <w:t>i</w:t>
      </w:r>
      <w:r w:rsidRPr="00515868">
        <w:t xml:space="preserve"> upošteva</w:t>
      </w:r>
      <w:r w:rsidR="006816AD">
        <w:t>jo naslednji</w:t>
      </w:r>
      <w:r w:rsidR="0032193E" w:rsidRPr="00515868">
        <w:t xml:space="preserve"> </w:t>
      </w:r>
      <w:r w:rsidR="006816AD">
        <w:t>pogoji</w:t>
      </w:r>
      <w:r w:rsidR="00515868" w:rsidRPr="00515868">
        <w:t xml:space="preserve"> za </w:t>
      </w:r>
      <w:r w:rsidR="00515868" w:rsidRPr="00E67D4A">
        <w:t>ugotavljanje upravičenosti</w:t>
      </w:r>
      <w:r w:rsidR="0032193E" w:rsidRPr="00E67D4A">
        <w:t>:</w:t>
      </w:r>
    </w:p>
    <w:p w14:paraId="6E1FF470" w14:textId="284C45CE" w:rsidR="005311DA" w:rsidRPr="00E67D4A" w:rsidRDefault="005311DA" w:rsidP="00354AB7">
      <w:pPr>
        <w:pStyle w:val="Odstavekseznama"/>
        <w:numPr>
          <w:ilvl w:val="0"/>
          <w:numId w:val="25"/>
        </w:numPr>
      </w:pPr>
      <w:r w:rsidRPr="00E67D4A">
        <w:t>uvrstitev projektnega predloga na</w:t>
      </w:r>
      <w:r w:rsidR="00515868" w:rsidRPr="00E67D4A">
        <w:t xml:space="preserve"> listo A</w:t>
      </w:r>
      <w:r w:rsidRPr="00E67D4A">
        <w:t xml:space="preserve"> indikativn</w:t>
      </w:r>
      <w:r w:rsidR="00515868" w:rsidRPr="00E67D4A">
        <w:t>ega</w:t>
      </w:r>
      <w:r w:rsidRPr="00E67D4A">
        <w:t xml:space="preserve"> seznam</w:t>
      </w:r>
      <w:r w:rsidR="00515868" w:rsidRPr="00E67D4A">
        <w:t>a</w:t>
      </w:r>
      <w:r w:rsidRPr="00E67D4A">
        <w:t xml:space="preserve"> naložb za sofinanciranje s sredstvi Sklada za modernizacijo v obdobju 2024-2030</w:t>
      </w:r>
      <w:r w:rsidR="0032193E" w:rsidRPr="00E67D4A">
        <w:t>;</w:t>
      </w:r>
    </w:p>
    <w:p w14:paraId="244F9906" w14:textId="20D12EE9" w:rsidR="0032193E" w:rsidRDefault="0032193E" w:rsidP="00354AB7">
      <w:pPr>
        <w:pStyle w:val="Odstavekseznama"/>
        <w:numPr>
          <w:ilvl w:val="0"/>
          <w:numId w:val="25"/>
        </w:numPr>
      </w:pPr>
      <w:r w:rsidRPr="00E67D4A">
        <w:t xml:space="preserve">skladnost </w:t>
      </w:r>
      <w:r w:rsidR="007E12B6" w:rsidRPr="00E67D4A">
        <w:t xml:space="preserve">naložbe oziroma podprte gospodarske dejavnosti </w:t>
      </w:r>
      <w:r w:rsidRPr="00E67D4A">
        <w:t>z »načelom, da se ne škoduje bistveno«</w:t>
      </w:r>
      <w:r w:rsidR="00F66430">
        <w:t>;</w:t>
      </w:r>
    </w:p>
    <w:p w14:paraId="153B15F3" w14:textId="090A29C1" w:rsidR="00F66430" w:rsidRDefault="00F66430" w:rsidP="00354AB7">
      <w:pPr>
        <w:pStyle w:val="Odstavekseznama"/>
        <w:numPr>
          <w:ilvl w:val="0"/>
          <w:numId w:val="25"/>
        </w:numPr>
      </w:pPr>
      <w:r>
        <w:t>v primeru, ko gre za dodeljevanje državne pomoči v skladu z Uredbo (EU) 651/2014</w:t>
      </w:r>
      <w:r w:rsidR="00E20FD2">
        <w:t xml:space="preserve"> in </w:t>
      </w:r>
      <w:r>
        <w:t>je vlagatelj veliko podjetje</w:t>
      </w:r>
      <w:r w:rsidR="00E20FD2">
        <w:rPr>
          <w:rStyle w:val="Sprotnaopomba-sklic"/>
        </w:rPr>
        <w:footnoteReference w:id="41"/>
      </w:r>
      <w:r>
        <w:t xml:space="preserve">, </w:t>
      </w:r>
      <w:r w:rsidR="00E20FD2">
        <w:t>predložitev obratnega hipotetičn</w:t>
      </w:r>
      <w:r w:rsidR="00FF017D">
        <w:t>ega</w:t>
      </w:r>
      <w:r w:rsidR="00E20FD2">
        <w:t xml:space="preserve"> scenarij</w:t>
      </w:r>
      <w:r w:rsidR="00FF017D">
        <w:t>a</w:t>
      </w:r>
      <w:r w:rsidR="00E20FD2">
        <w:t>, iz katerega je razvidna</w:t>
      </w:r>
      <w:r>
        <w:t xml:space="preserve"> presoja možnosti izvedbe naložbe s prejeto </w:t>
      </w:r>
      <w:r w:rsidR="00E20FD2">
        <w:t>državno pomočjo in brez nje</w:t>
      </w:r>
      <w:r w:rsidR="000B04F2">
        <w:t>;</w:t>
      </w:r>
    </w:p>
    <w:p w14:paraId="4A29E214" w14:textId="7186F82B" w:rsidR="00733D7A" w:rsidRPr="009C336C" w:rsidRDefault="00733D7A" w:rsidP="00733D7A">
      <w:pPr>
        <w:pStyle w:val="Naslov2"/>
        <w:ind w:left="578" w:hanging="578"/>
        <w:rPr>
          <w:color w:val="538135" w:themeColor="accent6" w:themeShade="BF"/>
        </w:rPr>
      </w:pPr>
      <w:bookmarkStart w:id="26" w:name="_Toc219870846"/>
      <w:r w:rsidRPr="009C336C">
        <w:rPr>
          <w:color w:val="538135" w:themeColor="accent6" w:themeShade="BF"/>
        </w:rPr>
        <w:t>Dodatna merila za ocenjevanje</w:t>
      </w:r>
      <w:bookmarkEnd w:id="26"/>
    </w:p>
    <w:p w14:paraId="7E3A0EBD" w14:textId="344E03B9" w:rsidR="00925F94" w:rsidRDefault="005311DA" w:rsidP="005311DA">
      <w:r w:rsidRPr="005311DA">
        <w:t xml:space="preserve">V okviru </w:t>
      </w:r>
      <w:r w:rsidRPr="005311DA">
        <w:rPr>
          <w:u w:val="single"/>
        </w:rPr>
        <w:t>prve faze postopka dodel</w:t>
      </w:r>
      <w:r w:rsidR="00EF673F">
        <w:rPr>
          <w:u w:val="single"/>
        </w:rPr>
        <w:t>jevanja</w:t>
      </w:r>
      <w:r w:rsidRPr="005311DA">
        <w:rPr>
          <w:u w:val="single"/>
        </w:rPr>
        <w:t xml:space="preserve"> spodbud</w:t>
      </w:r>
      <w:r w:rsidRPr="005311DA">
        <w:t xml:space="preserve"> se vloga za projektni predlog, ki izpolnjuje dodatne pogoje za ugotavljanje upravičenosti, uvrsti v nadaljnji postopek ocenjevanja in točkuje na podlagi meril za izbor projektnih predlogov</w:t>
      </w:r>
      <w:r w:rsidR="00925F94">
        <w:t xml:space="preserve"> v okviru javnega poziva, ki so:</w:t>
      </w:r>
    </w:p>
    <w:p w14:paraId="44568404" w14:textId="3A1165B1" w:rsidR="004E776E" w:rsidRDefault="004E776E" w:rsidP="00354AB7">
      <w:pPr>
        <w:pStyle w:val="Odstavekseznama"/>
        <w:numPr>
          <w:ilvl w:val="0"/>
          <w:numId w:val="26"/>
        </w:numPr>
      </w:pPr>
      <w:r>
        <w:t>v</w:t>
      </w:r>
      <w:r w:rsidR="00925F94">
        <w:t>rsta naložbe</w:t>
      </w:r>
      <w:r>
        <w:t xml:space="preserve"> (prednostna, neprednostna);</w:t>
      </w:r>
    </w:p>
    <w:p w14:paraId="46CD0C0E" w14:textId="29343DAB" w:rsidR="004E776E" w:rsidRDefault="004E776E" w:rsidP="00354AB7">
      <w:pPr>
        <w:pStyle w:val="Odstavekseznama"/>
        <w:numPr>
          <w:ilvl w:val="0"/>
          <w:numId w:val="26"/>
        </w:numPr>
      </w:pPr>
      <w:r>
        <w:t>p</w:t>
      </w:r>
      <w:r w:rsidR="00925F94">
        <w:t xml:space="preserve">redvidena vrednost sofinanciranja s sredstvi </w:t>
      </w:r>
      <w:r>
        <w:t>Sklada za modernizacijo;</w:t>
      </w:r>
    </w:p>
    <w:p w14:paraId="128DD35C" w14:textId="77777777" w:rsidR="004E776E" w:rsidRDefault="004E776E" w:rsidP="00354AB7">
      <w:pPr>
        <w:pStyle w:val="Odstavekseznama"/>
        <w:numPr>
          <w:ilvl w:val="0"/>
          <w:numId w:val="26"/>
        </w:numPr>
      </w:pPr>
      <w:r>
        <w:t>d</w:t>
      </w:r>
      <w:r w:rsidR="00925F94">
        <w:t xml:space="preserve">elež zaprošenih sredstev </w:t>
      </w:r>
      <w:r>
        <w:t>Sklada za modernizacijo;</w:t>
      </w:r>
    </w:p>
    <w:p w14:paraId="74B43A6E" w14:textId="77777777" w:rsidR="004E776E" w:rsidRPr="007E6914" w:rsidRDefault="004E776E" w:rsidP="00354AB7">
      <w:pPr>
        <w:pStyle w:val="Odstavekseznama"/>
        <w:numPr>
          <w:ilvl w:val="0"/>
          <w:numId w:val="26"/>
        </w:numPr>
      </w:pPr>
      <w:r>
        <w:t>d</w:t>
      </w:r>
      <w:r w:rsidR="00925F94">
        <w:t xml:space="preserve">elež </w:t>
      </w:r>
      <w:r w:rsidR="00925F94" w:rsidRPr="007E6914">
        <w:t>že z</w:t>
      </w:r>
      <w:r w:rsidRPr="007E6914">
        <w:t>agotovljenih virov financiranja;</w:t>
      </w:r>
    </w:p>
    <w:p w14:paraId="5B8E93CC" w14:textId="5C496F3F" w:rsidR="00925F94" w:rsidRPr="007E6914" w:rsidRDefault="004E776E" w:rsidP="00354AB7">
      <w:pPr>
        <w:pStyle w:val="Odstavekseznama"/>
        <w:numPr>
          <w:ilvl w:val="0"/>
          <w:numId w:val="26"/>
        </w:numPr>
      </w:pPr>
      <w:r w:rsidRPr="007E6914">
        <w:t>zrelost naložbe.</w:t>
      </w:r>
    </w:p>
    <w:p w14:paraId="690DE96E" w14:textId="58AFFBD9" w:rsidR="005311DA" w:rsidRPr="007E6914" w:rsidRDefault="005311DA" w:rsidP="005311DA">
      <w:r w:rsidRPr="007E6914">
        <w:t>Na podlagi doseženega števila točk se</w:t>
      </w:r>
      <w:r w:rsidR="004E776E" w:rsidRPr="007E6914">
        <w:t xml:space="preserve"> projektni predlog</w:t>
      </w:r>
      <w:r w:rsidRPr="007E6914">
        <w:t xml:space="preserve"> razvrsti na indikativni seznam naložb za sofinanciranje s sredstvi Sklada za modernizacijo v obdobju 2024-2030.</w:t>
      </w:r>
    </w:p>
    <w:p w14:paraId="61EB6FE5" w14:textId="15F68DCA" w:rsidR="0087221E" w:rsidRPr="0087221E" w:rsidRDefault="0087221E" w:rsidP="0087221E">
      <w:r w:rsidRPr="007E6914">
        <w:lastRenderedPageBreak/>
        <w:t xml:space="preserve">V okviru </w:t>
      </w:r>
      <w:r w:rsidR="005311DA" w:rsidRPr="007E6914">
        <w:rPr>
          <w:u w:val="single"/>
        </w:rPr>
        <w:t xml:space="preserve">druge faze </w:t>
      </w:r>
      <w:r w:rsidRPr="007E6914">
        <w:rPr>
          <w:u w:val="single"/>
        </w:rPr>
        <w:t xml:space="preserve">postopka </w:t>
      </w:r>
      <w:r w:rsidRPr="000B4A42">
        <w:rPr>
          <w:u w:val="single"/>
        </w:rPr>
        <w:t>dodel</w:t>
      </w:r>
      <w:r w:rsidR="00EF673F" w:rsidRPr="000B4A42">
        <w:rPr>
          <w:u w:val="single"/>
        </w:rPr>
        <w:t>jevanja</w:t>
      </w:r>
      <w:r w:rsidRPr="000B4A42">
        <w:rPr>
          <w:u w:val="single"/>
        </w:rPr>
        <w:t xml:space="preserve"> spodbude</w:t>
      </w:r>
      <w:r w:rsidRPr="000B4A42">
        <w:t xml:space="preserve"> iz sredstev Sklada za modernizacijo (neposredna potrditev projekta</w:t>
      </w:r>
      <w:r w:rsidRPr="003C61BC">
        <w:t>)</w:t>
      </w:r>
      <w:r w:rsidR="005311DA" w:rsidRPr="000B4A42">
        <w:t xml:space="preserve"> se ponovno preveri doseganje števila točk po merilih za ocenjevanje vlog iz prve faze postopka dodel</w:t>
      </w:r>
      <w:r w:rsidR="00EF673F" w:rsidRPr="000B4A42">
        <w:t>jevanja</w:t>
      </w:r>
      <w:r w:rsidR="005311DA" w:rsidRPr="000B4A42">
        <w:t xml:space="preserve"> spodbude.</w:t>
      </w:r>
      <w:r w:rsidR="00F5720E" w:rsidRPr="000B4A42">
        <w:t xml:space="preserve"> Vloga za neposredno potrditev projekta mora doseči najmanj 10 točk</w:t>
      </w:r>
      <w:r w:rsidR="00B500FD" w:rsidRPr="000B4A42">
        <w:t>,</w:t>
      </w:r>
      <w:r w:rsidR="00F5720E" w:rsidRPr="000B4A42">
        <w:t xml:space="preserve"> </w:t>
      </w:r>
      <w:r w:rsidR="00F5720E" w:rsidRPr="00CE6C9D">
        <w:t xml:space="preserve">število </w:t>
      </w:r>
      <w:r w:rsidR="00B500FD" w:rsidRPr="00CE6C9D">
        <w:t>doseženih točk pa ne sme biti</w:t>
      </w:r>
      <w:r w:rsidR="00F5720E" w:rsidRPr="00CE6C9D">
        <w:t xml:space="preserve"> nižje za več kot 10 % od števila točk, dosežen</w:t>
      </w:r>
      <w:r w:rsidR="00B500FD" w:rsidRPr="00CE6C9D">
        <w:t>ih</w:t>
      </w:r>
      <w:r w:rsidR="00F5720E" w:rsidRPr="00CE6C9D">
        <w:t xml:space="preserve"> v okviru prve faze postopka dodel</w:t>
      </w:r>
      <w:r w:rsidR="00EF673F" w:rsidRPr="00CE6C9D">
        <w:t>jevanja</w:t>
      </w:r>
      <w:r w:rsidR="00F5720E" w:rsidRPr="00CE6C9D">
        <w:t xml:space="preserve"> spodbude.</w:t>
      </w:r>
    </w:p>
    <w:p w14:paraId="37AD2251" w14:textId="19EA8FF9" w:rsidR="00C731C7" w:rsidRPr="009C336C" w:rsidRDefault="00C731C7" w:rsidP="00C731C7">
      <w:pPr>
        <w:pStyle w:val="Naslov2"/>
        <w:rPr>
          <w:color w:val="538135" w:themeColor="accent6" w:themeShade="BF"/>
        </w:rPr>
      </w:pPr>
      <w:bookmarkStart w:id="27" w:name="_Toc219870847"/>
      <w:r w:rsidRPr="009C336C">
        <w:rPr>
          <w:color w:val="538135" w:themeColor="accent6" w:themeShade="BF"/>
        </w:rPr>
        <w:t>Opis ukrepov v okviru Sklada za modernizacijo</w:t>
      </w:r>
      <w:bookmarkEnd w:id="27"/>
    </w:p>
    <w:p w14:paraId="3140F7E7" w14:textId="399CD2DB" w:rsidR="00A379F8" w:rsidRPr="0000076C" w:rsidRDefault="00A379F8" w:rsidP="00C646F1">
      <w:pPr>
        <w:pStyle w:val="Odstavekseznama"/>
        <w:numPr>
          <w:ilvl w:val="0"/>
          <w:numId w:val="67"/>
        </w:numPr>
        <w:rPr>
          <w:b/>
          <w:bCs/>
        </w:rPr>
      </w:pPr>
      <w:r w:rsidRPr="0000076C">
        <w:rPr>
          <w:b/>
          <w:bCs/>
        </w:rPr>
        <w:t>Shema OVE</w:t>
      </w:r>
      <w:r w:rsidR="00FB7734" w:rsidRPr="0000076C">
        <w:rPr>
          <w:b/>
          <w:bCs/>
        </w:rPr>
        <w:t xml:space="preserve"> in BHEE</w:t>
      </w:r>
      <w:r w:rsidRPr="0000076C">
        <w:rPr>
          <w:b/>
          <w:bCs/>
        </w:rPr>
        <w:t>: Proizvodnja energije iz obnovljivih virov energije – sončna in vetrna energija</w:t>
      </w:r>
      <w:r w:rsidR="00FB7734" w:rsidRPr="0000076C">
        <w:rPr>
          <w:b/>
          <w:bCs/>
        </w:rPr>
        <w:t xml:space="preserve"> </w:t>
      </w:r>
      <w:r w:rsidR="00EA0B29" w:rsidRPr="0000076C">
        <w:rPr>
          <w:b/>
          <w:bCs/>
        </w:rPr>
        <w:t>ter</w:t>
      </w:r>
      <w:r w:rsidR="00FB7734" w:rsidRPr="0000076C">
        <w:rPr>
          <w:b/>
          <w:bCs/>
        </w:rPr>
        <w:t xml:space="preserve"> shranjevanje električne energije</w:t>
      </w:r>
    </w:p>
    <w:p w14:paraId="2040F30F" w14:textId="77777777" w:rsidR="00A379F8" w:rsidRDefault="00A379F8" w:rsidP="00A379F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A379F8" w:rsidRPr="00A379F8" w14:paraId="5658509A" w14:textId="77777777" w:rsidTr="00567036">
        <w:tc>
          <w:tcPr>
            <w:tcW w:w="5000" w:type="pct"/>
            <w:gridSpan w:val="2"/>
            <w:shd w:val="clear" w:color="auto" w:fill="9CC2E5" w:themeFill="accent1" w:themeFillTint="99"/>
          </w:tcPr>
          <w:p w14:paraId="43EC2BC7" w14:textId="0E27C8AC" w:rsidR="00A379F8" w:rsidRPr="00A379F8" w:rsidRDefault="007716C0" w:rsidP="00A81D94">
            <w:pPr>
              <w:rPr>
                <w:b/>
                <w:bCs/>
                <w:sz w:val="20"/>
              </w:rPr>
            </w:pPr>
            <w:r w:rsidRPr="0000076C">
              <w:rPr>
                <w:b/>
                <w:bCs/>
                <w:sz w:val="20"/>
              </w:rPr>
              <w:t xml:space="preserve">Shema OVE </w:t>
            </w:r>
            <w:r w:rsidR="00FB7734" w:rsidRPr="0000076C">
              <w:rPr>
                <w:b/>
                <w:bCs/>
              </w:rPr>
              <w:t>in BHEE</w:t>
            </w:r>
            <w:r w:rsidRPr="0000076C">
              <w:rPr>
                <w:b/>
                <w:bCs/>
                <w:sz w:val="20"/>
              </w:rPr>
              <w:t>: Proizvodnja energije iz obnovljivih virov energije – sončna in vetrna energija</w:t>
            </w:r>
            <w:r w:rsidR="00FB7734" w:rsidRPr="0000076C">
              <w:rPr>
                <w:b/>
                <w:bCs/>
                <w:sz w:val="20"/>
              </w:rPr>
              <w:t xml:space="preserve"> </w:t>
            </w:r>
            <w:r w:rsidR="00EA0B29" w:rsidRPr="0000076C">
              <w:rPr>
                <w:b/>
                <w:bCs/>
              </w:rPr>
              <w:t>ter</w:t>
            </w:r>
            <w:r w:rsidR="00FB7734" w:rsidRPr="0000076C">
              <w:rPr>
                <w:b/>
                <w:bCs/>
              </w:rPr>
              <w:t xml:space="preserve"> shranjevanje električne energije</w:t>
            </w:r>
          </w:p>
        </w:tc>
      </w:tr>
      <w:tr w:rsidR="00A379F8" w:rsidRPr="00A379F8" w14:paraId="76622210" w14:textId="77777777" w:rsidTr="00567036">
        <w:tc>
          <w:tcPr>
            <w:tcW w:w="1110" w:type="pct"/>
            <w:shd w:val="clear" w:color="auto" w:fill="DEEAF6" w:themeFill="accent1" w:themeFillTint="33"/>
          </w:tcPr>
          <w:p w14:paraId="1518FF96" w14:textId="77777777" w:rsidR="00A379F8" w:rsidRPr="00A379F8" w:rsidRDefault="00A379F8" w:rsidP="00A81D94">
            <w:pPr>
              <w:spacing w:after="0"/>
              <w:rPr>
                <w:b/>
                <w:bCs/>
                <w:sz w:val="20"/>
              </w:rPr>
            </w:pPr>
            <w:r w:rsidRPr="00A379F8">
              <w:rPr>
                <w:b/>
                <w:bCs/>
                <w:sz w:val="20"/>
              </w:rPr>
              <w:t>Ukrep</w:t>
            </w:r>
          </w:p>
        </w:tc>
        <w:tc>
          <w:tcPr>
            <w:tcW w:w="3890" w:type="pct"/>
            <w:shd w:val="clear" w:color="auto" w:fill="DEEAF6" w:themeFill="accent1" w:themeFillTint="33"/>
          </w:tcPr>
          <w:p w14:paraId="7B11D696" w14:textId="3201D235" w:rsidR="00A379F8" w:rsidRPr="00A379F8" w:rsidRDefault="00AC1D7D" w:rsidP="00AC1D7D">
            <w:pPr>
              <w:spacing w:after="0"/>
              <w:rPr>
                <w:b/>
                <w:bCs/>
                <w:sz w:val="20"/>
              </w:rPr>
            </w:pPr>
            <w:r w:rsidRPr="0000076C">
              <w:rPr>
                <w:b/>
                <w:bCs/>
                <w:sz w:val="20"/>
              </w:rPr>
              <w:t>Proizvodnja energije iz OVE – sončna in vetrna energija</w:t>
            </w:r>
            <w:r w:rsidR="00FB7734" w:rsidRPr="0000076C">
              <w:rPr>
                <w:b/>
                <w:bCs/>
                <w:sz w:val="20"/>
              </w:rPr>
              <w:t xml:space="preserve"> </w:t>
            </w:r>
            <w:r w:rsidR="00EA0B29" w:rsidRPr="0000076C">
              <w:rPr>
                <w:b/>
                <w:bCs/>
              </w:rPr>
              <w:t>ter</w:t>
            </w:r>
            <w:r w:rsidR="00FB7734" w:rsidRPr="0000076C">
              <w:rPr>
                <w:b/>
                <w:bCs/>
              </w:rPr>
              <w:t xml:space="preserve"> shranjevanje električne energije</w:t>
            </w:r>
          </w:p>
        </w:tc>
      </w:tr>
      <w:tr w:rsidR="00A379F8" w:rsidRPr="00A379F8" w14:paraId="7F5C1399" w14:textId="77777777" w:rsidTr="00567036">
        <w:tc>
          <w:tcPr>
            <w:tcW w:w="1110" w:type="pct"/>
            <w:shd w:val="clear" w:color="auto" w:fill="DEEAF6" w:themeFill="accent1" w:themeFillTint="33"/>
          </w:tcPr>
          <w:p w14:paraId="2DC1BD78" w14:textId="77777777" w:rsidR="00A379F8" w:rsidRPr="00A379F8" w:rsidRDefault="00A379F8" w:rsidP="00A81D94">
            <w:pPr>
              <w:spacing w:after="0"/>
              <w:rPr>
                <w:sz w:val="20"/>
              </w:rPr>
            </w:pPr>
            <w:r w:rsidRPr="00A379F8">
              <w:rPr>
                <w:sz w:val="20"/>
              </w:rPr>
              <w:t>Namen ukrepa</w:t>
            </w:r>
          </w:p>
        </w:tc>
        <w:tc>
          <w:tcPr>
            <w:tcW w:w="3890" w:type="pct"/>
          </w:tcPr>
          <w:p w14:paraId="2544DFE5" w14:textId="69147542" w:rsidR="003D0E9A" w:rsidRDefault="002F0818" w:rsidP="002F0818">
            <w:pPr>
              <w:spacing w:after="0"/>
              <w:rPr>
                <w:sz w:val="20"/>
              </w:rPr>
            </w:pPr>
            <w:r w:rsidRPr="002F0818">
              <w:rPr>
                <w:sz w:val="20"/>
              </w:rPr>
              <w:t>Namen ukrepa je</w:t>
            </w:r>
            <w:r w:rsidR="00AB6547" w:rsidRPr="002F0818">
              <w:rPr>
                <w:sz w:val="20"/>
              </w:rPr>
              <w:t xml:space="preserve"> podp</w:t>
            </w:r>
            <w:r w:rsidRPr="002F0818">
              <w:rPr>
                <w:sz w:val="20"/>
              </w:rPr>
              <w:t>ora</w:t>
            </w:r>
            <w:r w:rsidR="00AB6547" w:rsidRPr="002F0818">
              <w:rPr>
                <w:sz w:val="20"/>
              </w:rPr>
              <w:t xml:space="preserve"> naložb</w:t>
            </w:r>
            <w:r w:rsidRPr="002F0818">
              <w:rPr>
                <w:sz w:val="20"/>
              </w:rPr>
              <w:t>am</w:t>
            </w:r>
            <w:r w:rsidR="00AB6547" w:rsidRPr="002F0818">
              <w:rPr>
                <w:sz w:val="20"/>
              </w:rPr>
              <w:t xml:space="preserve"> </w:t>
            </w:r>
            <w:r w:rsidR="009D59BC" w:rsidRPr="009D59BC">
              <w:rPr>
                <w:sz w:val="20"/>
              </w:rPr>
              <w:t xml:space="preserve">v gradnjo ali rekonstrukcijo naprav za proizvodnjo električne energije iz </w:t>
            </w:r>
            <w:r w:rsidR="009D59BC">
              <w:rPr>
                <w:sz w:val="20"/>
              </w:rPr>
              <w:t>OVE</w:t>
            </w:r>
            <w:r w:rsidR="009D59BC" w:rsidRPr="009D59BC">
              <w:rPr>
                <w:sz w:val="20"/>
              </w:rPr>
              <w:t>, vključno z zmogljivostmi za shranjevanje energije,</w:t>
            </w:r>
            <w:r w:rsidR="00486377">
              <w:rPr>
                <w:sz w:val="20"/>
              </w:rPr>
              <w:t xml:space="preserve"> če gre za kombinirane projekte za pridobivanje in shranjevanje </w:t>
            </w:r>
            <w:r w:rsidR="003D0E9A">
              <w:rPr>
                <w:sz w:val="20"/>
              </w:rPr>
              <w:t xml:space="preserve">električne </w:t>
            </w:r>
            <w:r w:rsidR="00486377">
              <w:rPr>
                <w:sz w:val="20"/>
              </w:rPr>
              <w:t>energije iz obnovljivih virov (za števcem), pri katerih sta oba elementa del ene same naložbe ali pri katerih je shranjevanje povezano z obstoječim obratom za proizvodnjo električne energije iz obnovljivih virov</w:t>
            </w:r>
            <w:r w:rsidR="009D59BC" w:rsidRPr="009D59BC">
              <w:rPr>
                <w:sz w:val="20"/>
              </w:rPr>
              <w:t xml:space="preserve">. </w:t>
            </w:r>
            <w:r w:rsidR="003D0E9A">
              <w:rPr>
                <w:sz w:val="20"/>
              </w:rPr>
              <w:t xml:space="preserve">Ob tem mora element za shranjevanje letno absorbirati vsaj 75 % energije iz neposredno povezanega obrata za proizvodnjo električne energije iz obnovljivih virov. Oba elementa naložbe (proizvodnja in shranjevanje) se štejeta za enoten integriran projekt. </w:t>
            </w:r>
          </w:p>
          <w:p w14:paraId="7C8E6F98" w14:textId="1A613426" w:rsidR="002F0818" w:rsidRPr="002F0818" w:rsidRDefault="009D59BC" w:rsidP="002F0818">
            <w:pPr>
              <w:spacing w:after="0"/>
              <w:rPr>
                <w:sz w:val="20"/>
              </w:rPr>
            </w:pPr>
            <w:r w:rsidRPr="009D59BC">
              <w:rPr>
                <w:sz w:val="20"/>
              </w:rPr>
              <w:t xml:space="preserve">Shema </w:t>
            </w:r>
            <w:r w:rsidR="000157CB">
              <w:rPr>
                <w:sz w:val="20"/>
              </w:rPr>
              <w:t xml:space="preserve">OVE </w:t>
            </w:r>
            <w:r w:rsidRPr="009D59BC">
              <w:rPr>
                <w:sz w:val="20"/>
              </w:rPr>
              <w:t>se osredotoča na proizvodnjo električne energije iz obnovljivih virov, ko</w:t>
            </w:r>
            <w:r>
              <w:rPr>
                <w:sz w:val="20"/>
              </w:rPr>
              <w:t>t so sončna in vetrna energija, in podpira</w:t>
            </w:r>
            <w:r w:rsidRPr="009D59BC">
              <w:rPr>
                <w:sz w:val="20"/>
              </w:rPr>
              <w:t xml:space="preserve"> postavitev proizvodnih zmogljivosti OVE v netipičnih, zahtevnih okoljih, kot so degradirana območja, bregovi jezer, bregovi dovodnih in izpustnih kanalov hidroelektrarn, gladina jezer itd.</w:t>
            </w:r>
          </w:p>
        </w:tc>
      </w:tr>
      <w:tr w:rsidR="00A379F8" w:rsidRPr="00A379F8" w14:paraId="524AAA96" w14:textId="77777777" w:rsidTr="00567036">
        <w:tc>
          <w:tcPr>
            <w:tcW w:w="1110" w:type="pct"/>
            <w:shd w:val="clear" w:color="auto" w:fill="DEEAF6" w:themeFill="accent1" w:themeFillTint="33"/>
          </w:tcPr>
          <w:p w14:paraId="0A68DEAE" w14:textId="77777777" w:rsidR="00A379F8" w:rsidRPr="00A379F8" w:rsidRDefault="00A379F8" w:rsidP="00A81D94">
            <w:pPr>
              <w:spacing w:after="0"/>
              <w:rPr>
                <w:sz w:val="20"/>
              </w:rPr>
            </w:pPr>
            <w:r w:rsidRPr="00A379F8">
              <w:rPr>
                <w:sz w:val="20"/>
              </w:rPr>
              <w:t>Cilj ukrepa</w:t>
            </w:r>
          </w:p>
        </w:tc>
        <w:tc>
          <w:tcPr>
            <w:tcW w:w="3890" w:type="pct"/>
          </w:tcPr>
          <w:p w14:paraId="200C9B93" w14:textId="7056BAE2" w:rsidR="009D59BC" w:rsidRPr="0000076C" w:rsidRDefault="00947231" w:rsidP="00551D17">
            <w:pPr>
              <w:spacing w:after="0"/>
              <w:rPr>
                <w:sz w:val="20"/>
              </w:rPr>
            </w:pPr>
            <w:r w:rsidRPr="0000076C">
              <w:rPr>
                <w:sz w:val="20"/>
              </w:rPr>
              <w:t>Glavni cilj ukrepa</w:t>
            </w:r>
            <w:r w:rsidR="009D59BC" w:rsidRPr="0000076C">
              <w:rPr>
                <w:sz w:val="20"/>
              </w:rPr>
              <w:t xml:space="preserve"> (shem</w:t>
            </w:r>
            <w:r w:rsidRPr="0000076C">
              <w:rPr>
                <w:sz w:val="20"/>
              </w:rPr>
              <w:t xml:space="preserve"> naložb</w:t>
            </w:r>
            <w:r w:rsidR="009D59BC" w:rsidRPr="0000076C">
              <w:rPr>
                <w:sz w:val="20"/>
              </w:rPr>
              <w:t xml:space="preserve">) je podpreti namestitev novih zmogljivosti za proizvodnjo električne energije iz </w:t>
            </w:r>
            <w:r w:rsidR="000157CB" w:rsidRPr="0000076C">
              <w:rPr>
                <w:sz w:val="20"/>
              </w:rPr>
              <w:t xml:space="preserve">OVE in z njimi povezanih sistemov za shranjevanje električne energije, </w:t>
            </w:r>
            <w:r w:rsidR="009D59BC" w:rsidRPr="0000076C">
              <w:rPr>
                <w:sz w:val="20"/>
              </w:rPr>
              <w:t xml:space="preserve">s </w:t>
            </w:r>
            <w:r w:rsidR="000157CB" w:rsidRPr="0000076C">
              <w:rPr>
                <w:sz w:val="20"/>
              </w:rPr>
              <w:t>čemer se</w:t>
            </w:r>
            <w:r w:rsidR="009D59BC" w:rsidRPr="0000076C">
              <w:rPr>
                <w:sz w:val="20"/>
              </w:rPr>
              <w:t xml:space="preserve"> izkoristiti potencial naravnih virov energije, s ciljem zmanjšanja emisij toplogrednih plinov za zagotovitev trajnostne in zanesljive oskrbe države z energijo. </w:t>
            </w:r>
            <w:r w:rsidRPr="0000076C">
              <w:rPr>
                <w:sz w:val="20"/>
              </w:rPr>
              <w:t>Shem</w:t>
            </w:r>
            <w:r w:rsidR="000157CB" w:rsidRPr="0000076C">
              <w:rPr>
                <w:sz w:val="20"/>
              </w:rPr>
              <w:t>e</w:t>
            </w:r>
            <w:r w:rsidRPr="0000076C">
              <w:rPr>
                <w:sz w:val="20"/>
              </w:rPr>
              <w:t xml:space="preserve"> naložb</w:t>
            </w:r>
            <w:r w:rsidR="009D59BC" w:rsidRPr="0000076C">
              <w:rPr>
                <w:sz w:val="20"/>
              </w:rPr>
              <w:t xml:space="preserve"> bo</w:t>
            </w:r>
            <w:r w:rsidR="000157CB" w:rsidRPr="0000076C">
              <w:rPr>
                <w:sz w:val="20"/>
              </w:rPr>
              <w:t>do</w:t>
            </w:r>
            <w:r w:rsidR="009D59BC" w:rsidRPr="0000076C">
              <w:rPr>
                <w:sz w:val="20"/>
              </w:rPr>
              <w:t xml:space="preserve"> imel</w:t>
            </w:r>
            <w:r w:rsidR="000157CB" w:rsidRPr="0000076C">
              <w:rPr>
                <w:sz w:val="20"/>
              </w:rPr>
              <w:t>e</w:t>
            </w:r>
            <w:r w:rsidR="009D59BC" w:rsidRPr="0000076C">
              <w:rPr>
                <w:sz w:val="20"/>
              </w:rPr>
              <w:t xml:space="preserve"> pomemben vpliv na spodbujanje ključnih naložb v nove zmogljivosti OVE v državi, saj jih bodo izvajali nekateri največji proizvajalci električne energije v Sloveniji.</w:t>
            </w:r>
          </w:p>
          <w:p w14:paraId="30C6B641" w14:textId="3F6BA7AE" w:rsidR="00551D17" w:rsidRPr="0000076C" w:rsidRDefault="0019206C" w:rsidP="00551D17">
            <w:pPr>
              <w:spacing w:after="0"/>
              <w:rPr>
                <w:sz w:val="20"/>
              </w:rPr>
            </w:pPr>
            <w:r w:rsidRPr="0000076C">
              <w:rPr>
                <w:sz w:val="20"/>
              </w:rPr>
              <w:t>Vse naložbe, podprte s sredstvi Sklada za modernizacijo, morajo zagotavljati skladnost s cilji ETS direktive, cilji iz sporočila Komisije z dne 11. decembra 2019 o evropskem zelenem dogovoru  in Uredbe (EU) 2021/1119  ter dolgoročnimi cilji iz Pariškega sporazuma. Naložbe morajo izkazovati tudi skladnost s cilji, ukrepi in morebitnimi naložbami, načrtovanimi v veljavnem NEPN 2024.</w:t>
            </w:r>
          </w:p>
        </w:tc>
      </w:tr>
      <w:tr w:rsidR="00A379F8" w:rsidRPr="00A379F8" w14:paraId="6FC7F976" w14:textId="77777777" w:rsidTr="00567036">
        <w:tc>
          <w:tcPr>
            <w:tcW w:w="1110" w:type="pct"/>
            <w:shd w:val="clear" w:color="auto" w:fill="DEEAF6" w:themeFill="accent1" w:themeFillTint="33"/>
          </w:tcPr>
          <w:p w14:paraId="157F2791" w14:textId="77777777" w:rsidR="00A379F8" w:rsidRPr="00A379F8" w:rsidRDefault="00A379F8" w:rsidP="00A81D94">
            <w:pPr>
              <w:spacing w:after="0"/>
              <w:rPr>
                <w:sz w:val="20"/>
              </w:rPr>
            </w:pPr>
            <w:r w:rsidRPr="00A379F8">
              <w:rPr>
                <w:sz w:val="20"/>
              </w:rPr>
              <w:t>Pravna podlaga ukrepa</w:t>
            </w:r>
          </w:p>
        </w:tc>
        <w:tc>
          <w:tcPr>
            <w:tcW w:w="3890" w:type="pct"/>
          </w:tcPr>
          <w:p w14:paraId="0650CE3F" w14:textId="77777777" w:rsidR="00796843" w:rsidRPr="00796843" w:rsidRDefault="00796843" w:rsidP="00354AB7">
            <w:pPr>
              <w:pStyle w:val="Odstavekseznama"/>
              <w:numPr>
                <w:ilvl w:val="0"/>
                <w:numId w:val="38"/>
              </w:numPr>
              <w:spacing w:after="0"/>
              <w:rPr>
                <w:sz w:val="20"/>
              </w:rPr>
            </w:pPr>
            <w:r w:rsidRPr="00796843">
              <w:rPr>
                <w:sz w:val="20"/>
              </w:rPr>
              <w:t>Direktiva 2003/87/ES Evropskega parlamenta in Sveta z dne 13. oktobra 2003 o vzpostavitvi sistema za trgovanje s pravicami do emisije toplogrednih plinov v Uniji in o spremembi Direktive Sveta 96/61/ES, vključno z njenimi spremembami;</w:t>
            </w:r>
          </w:p>
          <w:p w14:paraId="4A1DAECE" w14:textId="3DD74127" w:rsidR="00551D17" w:rsidRPr="00796843" w:rsidRDefault="00796843" w:rsidP="00354AB7">
            <w:pPr>
              <w:pStyle w:val="Odstavekseznama"/>
              <w:numPr>
                <w:ilvl w:val="0"/>
                <w:numId w:val="38"/>
              </w:numPr>
              <w:spacing w:after="0"/>
              <w:rPr>
                <w:sz w:val="20"/>
              </w:rPr>
            </w:pPr>
            <w:r w:rsidRPr="00796843">
              <w:rPr>
                <w:sz w:val="20"/>
              </w:rPr>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vključno z njenimi spremembami</w:t>
            </w:r>
          </w:p>
        </w:tc>
      </w:tr>
      <w:tr w:rsidR="00A379F8" w:rsidRPr="00A379F8" w14:paraId="4EBBBDDA" w14:textId="77777777" w:rsidTr="00567036">
        <w:tc>
          <w:tcPr>
            <w:tcW w:w="1110" w:type="pct"/>
            <w:shd w:val="clear" w:color="auto" w:fill="DEEAF6" w:themeFill="accent1" w:themeFillTint="33"/>
          </w:tcPr>
          <w:p w14:paraId="65BA21E5" w14:textId="77777777" w:rsidR="00A379F8" w:rsidRPr="00A379F8" w:rsidRDefault="00A379F8" w:rsidP="00A81D94">
            <w:pPr>
              <w:spacing w:after="0"/>
              <w:rPr>
                <w:sz w:val="20"/>
              </w:rPr>
            </w:pPr>
            <w:r w:rsidRPr="00A379F8">
              <w:rPr>
                <w:sz w:val="20"/>
              </w:rPr>
              <w:t>Programska podlaga ukrepa</w:t>
            </w:r>
          </w:p>
        </w:tc>
        <w:tc>
          <w:tcPr>
            <w:tcW w:w="3890" w:type="pct"/>
          </w:tcPr>
          <w:p w14:paraId="6715E9EB" w14:textId="374ACE82" w:rsidR="00A379F8" w:rsidRPr="00A379F8" w:rsidRDefault="00AC1D7D" w:rsidP="00AC1D7D">
            <w:pPr>
              <w:spacing w:after="0"/>
              <w:rPr>
                <w:sz w:val="20"/>
                <w:highlight w:val="yellow"/>
              </w:rPr>
            </w:pPr>
            <w:r>
              <w:rPr>
                <w:sz w:val="20"/>
              </w:rPr>
              <w:t>P</w:t>
            </w:r>
            <w:r w:rsidRPr="00AC1D7D">
              <w:rPr>
                <w:sz w:val="20"/>
              </w:rPr>
              <w:t>rogram finančnih spodbud</w:t>
            </w:r>
            <w:r>
              <w:rPr>
                <w:sz w:val="20"/>
              </w:rPr>
              <w:t xml:space="preserve"> </w:t>
            </w:r>
            <w:r w:rsidRPr="00AC1D7D">
              <w:rPr>
                <w:sz w:val="20"/>
              </w:rPr>
              <w:t>za naložbe v podporo regijam in območjem, odvisnim od ogljika, ter modernizacijo v smeri pravičnega, zelenega prehoda</w:t>
            </w:r>
            <w:r>
              <w:rPr>
                <w:sz w:val="20"/>
              </w:rPr>
              <w:t xml:space="preserve"> </w:t>
            </w:r>
            <w:r w:rsidRPr="00AC1D7D">
              <w:rPr>
                <w:sz w:val="20"/>
              </w:rPr>
              <w:t>v obdobju 2024–2030</w:t>
            </w:r>
          </w:p>
        </w:tc>
      </w:tr>
      <w:tr w:rsidR="00A379F8" w:rsidRPr="00A379F8" w14:paraId="0D1BEF57" w14:textId="77777777" w:rsidTr="00567036">
        <w:tc>
          <w:tcPr>
            <w:tcW w:w="1110" w:type="pct"/>
            <w:shd w:val="clear" w:color="auto" w:fill="DEEAF6" w:themeFill="accent1" w:themeFillTint="33"/>
          </w:tcPr>
          <w:p w14:paraId="136F3A1A" w14:textId="77777777" w:rsidR="00A379F8" w:rsidRPr="00A379F8" w:rsidRDefault="00A379F8" w:rsidP="00A81D94">
            <w:pPr>
              <w:spacing w:after="0"/>
              <w:rPr>
                <w:sz w:val="20"/>
              </w:rPr>
            </w:pPr>
            <w:r w:rsidRPr="00A379F8">
              <w:rPr>
                <w:sz w:val="20"/>
              </w:rPr>
              <w:lastRenderedPageBreak/>
              <w:t>Umestitev v okviru programske podlage ukrepa</w:t>
            </w:r>
          </w:p>
        </w:tc>
        <w:tc>
          <w:tcPr>
            <w:tcW w:w="3890" w:type="pct"/>
          </w:tcPr>
          <w:p w14:paraId="2D14AC1F" w14:textId="0AEA0EBA" w:rsidR="00A379F8" w:rsidRPr="00A379F8" w:rsidRDefault="00AC1D7D" w:rsidP="009440B6">
            <w:pPr>
              <w:spacing w:after="0"/>
              <w:rPr>
                <w:sz w:val="20"/>
                <w:highlight w:val="yellow"/>
              </w:rPr>
            </w:pPr>
            <w:r>
              <w:rPr>
                <w:sz w:val="20"/>
              </w:rPr>
              <w:t xml:space="preserve">Ukrepi v okviru </w:t>
            </w:r>
            <w:r w:rsidR="00A379F8" w:rsidRPr="00A379F8">
              <w:rPr>
                <w:sz w:val="20"/>
              </w:rPr>
              <w:t>Sklad</w:t>
            </w:r>
            <w:r>
              <w:rPr>
                <w:sz w:val="20"/>
              </w:rPr>
              <w:t>a</w:t>
            </w:r>
            <w:r w:rsidR="00A379F8" w:rsidRPr="00A379F8">
              <w:rPr>
                <w:sz w:val="20"/>
              </w:rPr>
              <w:t xml:space="preserve"> za </w:t>
            </w:r>
            <w:r>
              <w:rPr>
                <w:sz w:val="20"/>
              </w:rPr>
              <w:t>modernizacijo</w:t>
            </w:r>
            <w:r w:rsidR="009440B6">
              <w:rPr>
                <w:sz w:val="20"/>
              </w:rPr>
              <w:t>: Shema OVE</w:t>
            </w:r>
            <w:r w:rsidR="0099604B">
              <w:rPr>
                <w:sz w:val="20"/>
              </w:rPr>
              <w:t xml:space="preserve"> in BHEE</w:t>
            </w:r>
          </w:p>
        </w:tc>
      </w:tr>
      <w:tr w:rsidR="00A379F8" w:rsidRPr="00A379F8" w14:paraId="1C864347" w14:textId="77777777" w:rsidTr="00567036">
        <w:tc>
          <w:tcPr>
            <w:tcW w:w="1110" w:type="pct"/>
            <w:shd w:val="clear" w:color="auto" w:fill="DEEAF6" w:themeFill="accent1" w:themeFillTint="33"/>
          </w:tcPr>
          <w:p w14:paraId="03B99A6D" w14:textId="77777777" w:rsidR="00A379F8" w:rsidRPr="00A379F8" w:rsidRDefault="00A379F8" w:rsidP="00A81D94">
            <w:pPr>
              <w:spacing w:after="0"/>
              <w:rPr>
                <w:sz w:val="20"/>
              </w:rPr>
            </w:pPr>
            <w:r w:rsidRPr="00A379F8">
              <w:rPr>
                <w:sz w:val="20"/>
              </w:rPr>
              <w:t>Nosilec ukrepa</w:t>
            </w:r>
          </w:p>
        </w:tc>
        <w:tc>
          <w:tcPr>
            <w:tcW w:w="3890" w:type="pct"/>
          </w:tcPr>
          <w:p w14:paraId="0265F575" w14:textId="77777777" w:rsidR="00A379F8" w:rsidRPr="00A379F8" w:rsidRDefault="00A379F8" w:rsidP="00A81D94">
            <w:pPr>
              <w:spacing w:after="0"/>
              <w:rPr>
                <w:sz w:val="20"/>
              </w:rPr>
            </w:pPr>
            <w:r w:rsidRPr="00A379F8">
              <w:rPr>
                <w:sz w:val="20"/>
              </w:rPr>
              <w:t>MOPE</w:t>
            </w:r>
          </w:p>
        </w:tc>
      </w:tr>
      <w:tr w:rsidR="00A379F8" w:rsidRPr="00A379F8" w14:paraId="63CE4DD4" w14:textId="77777777" w:rsidTr="00567036">
        <w:tc>
          <w:tcPr>
            <w:tcW w:w="1110" w:type="pct"/>
            <w:shd w:val="clear" w:color="auto" w:fill="DEEAF6" w:themeFill="accent1" w:themeFillTint="33"/>
          </w:tcPr>
          <w:p w14:paraId="65CFAFFE" w14:textId="77777777" w:rsidR="00A379F8" w:rsidRPr="00A379F8" w:rsidRDefault="00A379F8" w:rsidP="00A81D94">
            <w:pPr>
              <w:spacing w:after="0"/>
              <w:rPr>
                <w:sz w:val="20"/>
              </w:rPr>
            </w:pPr>
            <w:r w:rsidRPr="00A379F8">
              <w:rPr>
                <w:sz w:val="20"/>
              </w:rPr>
              <w:t>Izvajalec ukrepa</w:t>
            </w:r>
          </w:p>
        </w:tc>
        <w:tc>
          <w:tcPr>
            <w:tcW w:w="3890" w:type="pct"/>
          </w:tcPr>
          <w:p w14:paraId="6B9F92C4" w14:textId="0630E2A6" w:rsidR="00A379F8" w:rsidRPr="00A379F8" w:rsidRDefault="005A3352" w:rsidP="00A81D94">
            <w:pPr>
              <w:spacing w:after="0"/>
              <w:rPr>
                <w:sz w:val="20"/>
              </w:rPr>
            </w:pPr>
            <w:r w:rsidRPr="005A3352">
              <w:rPr>
                <w:sz w:val="20"/>
              </w:rPr>
              <w:t>MOPE in družba Borzen</w:t>
            </w:r>
          </w:p>
        </w:tc>
      </w:tr>
      <w:tr w:rsidR="00A379F8" w:rsidRPr="00A379F8" w14:paraId="7CD9AA0D" w14:textId="77777777" w:rsidTr="00567036">
        <w:tc>
          <w:tcPr>
            <w:tcW w:w="1110" w:type="pct"/>
            <w:shd w:val="clear" w:color="auto" w:fill="DEEAF6" w:themeFill="accent1" w:themeFillTint="33"/>
          </w:tcPr>
          <w:p w14:paraId="7C8CBC1E" w14:textId="77777777" w:rsidR="00A379F8" w:rsidRPr="00A379F8" w:rsidRDefault="00A379F8" w:rsidP="00A81D94">
            <w:pPr>
              <w:spacing w:after="0"/>
              <w:rPr>
                <w:sz w:val="20"/>
              </w:rPr>
            </w:pPr>
            <w:r w:rsidRPr="00A379F8">
              <w:rPr>
                <w:sz w:val="20"/>
              </w:rPr>
              <w:t>Trajanje</w:t>
            </w:r>
          </w:p>
        </w:tc>
        <w:tc>
          <w:tcPr>
            <w:tcW w:w="3890" w:type="pct"/>
          </w:tcPr>
          <w:p w14:paraId="3E19BFA3" w14:textId="4505E2E9" w:rsidR="00A379F8" w:rsidRPr="00AC1D7D" w:rsidRDefault="00A379F8" w:rsidP="00AC1D7D">
            <w:pPr>
              <w:spacing w:after="0"/>
              <w:rPr>
                <w:sz w:val="20"/>
              </w:rPr>
            </w:pPr>
            <w:r w:rsidRPr="00AC1D7D">
              <w:rPr>
                <w:sz w:val="20"/>
              </w:rPr>
              <w:t>202</w:t>
            </w:r>
            <w:r w:rsidR="00AC1D7D" w:rsidRPr="00AC1D7D">
              <w:rPr>
                <w:sz w:val="20"/>
              </w:rPr>
              <w:t>4-2030</w:t>
            </w:r>
          </w:p>
        </w:tc>
      </w:tr>
      <w:tr w:rsidR="00A379F8" w:rsidRPr="00A379F8" w14:paraId="24D83D9E" w14:textId="77777777" w:rsidTr="00567036">
        <w:tc>
          <w:tcPr>
            <w:tcW w:w="1110" w:type="pct"/>
            <w:shd w:val="clear" w:color="auto" w:fill="DEEAF6" w:themeFill="accent1" w:themeFillTint="33"/>
          </w:tcPr>
          <w:p w14:paraId="455DACC2" w14:textId="77777777" w:rsidR="00A379F8" w:rsidRPr="00A379F8" w:rsidRDefault="00A379F8" w:rsidP="00A81D94">
            <w:pPr>
              <w:spacing w:after="0"/>
              <w:rPr>
                <w:sz w:val="20"/>
              </w:rPr>
            </w:pPr>
            <w:r w:rsidRPr="00A379F8">
              <w:rPr>
                <w:sz w:val="20"/>
              </w:rPr>
              <w:t>Oblika spodbude</w:t>
            </w:r>
          </w:p>
        </w:tc>
        <w:tc>
          <w:tcPr>
            <w:tcW w:w="3890" w:type="pct"/>
          </w:tcPr>
          <w:p w14:paraId="35B96804" w14:textId="01457484" w:rsidR="00A379F8" w:rsidRPr="00AC1D7D" w:rsidRDefault="00A379F8" w:rsidP="00AC1D7D">
            <w:pPr>
              <w:spacing w:after="0"/>
              <w:rPr>
                <w:sz w:val="20"/>
              </w:rPr>
            </w:pPr>
            <w:r w:rsidRPr="00AC1D7D">
              <w:rPr>
                <w:sz w:val="20"/>
              </w:rPr>
              <w:t>Naložbeni transfer</w:t>
            </w:r>
          </w:p>
        </w:tc>
      </w:tr>
      <w:tr w:rsidR="00A379F8" w:rsidRPr="00A379F8" w14:paraId="45C7B25A" w14:textId="77777777" w:rsidTr="00567036">
        <w:tc>
          <w:tcPr>
            <w:tcW w:w="1110" w:type="pct"/>
            <w:shd w:val="clear" w:color="auto" w:fill="DEEAF6" w:themeFill="accent1" w:themeFillTint="33"/>
          </w:tcPr>
          <w:p w14:paraId="16C099E9" w14:textId="77777777" w:rsidR="00A379F8" w:rsidRPr="00A379F8" w:rsidRDefault="00A379F8" w:rsidP="00A81D94">
            <w:pPr>
              <w:spacing w:after="0"/>
              <w:rPr>
                <w:sz w:val="20"/>
              </w:rPr>
            </w:pPr>
            <w:r w:rsidRPr="00A379F8">
              <w:rPr>
                <w:sz w:val="20"/>
              </w:rPr>
              <w:t>Način/Postopek dodelitve spodbude</w:t>
            </w:r>
          </w:p>
        </w:tc>
        <w:tc>
          <w:tcPr>
            <w:tcW w:w="3890" w:type="pct"/>
          </w:tcPr>
          <w:p w14:paraId="464DA00C" w14:textId="77777777" w:rsidR="0022551A" w:rsidRDefault="0022551A" w:rsidP="00A81D94">
            <w:pPr>
              <w:spacing w:after="0"/>
              <w:rPr>
                <w:sz w:val="20"/>
              </w:rPr>
            </w:pPr>
            <w:r>
              <w:rPr>
                <w:sz w:val="20"/>
              </w:rPr>
              <w:t>Dvofazni postopek:</w:t>
            </w:r>
          </w:p>
          <w:p w14:paraId="7E9021FB" w14:textId="77777777" w:rsidR="0022551A" w:rsidRPr="0022551A" w:rsidRDefault="0022551A" w:rsidP="00354AB7">
            <w:pPr>
              <w:pStyle w:val="Odstavekseznama"/>
              <w:numPr>
                <w:ilvl w:val="0"/>
                <w:numId w:val="42"/>
              </w:numPr>
              <w:spacing w:after="0"/>
              <w:rPr>
                <w:sz w:val="20"/>
              </w:rPr>
            </w:pPr>
            <w:r w:rsidRPr="0022551A">
              <w:rPr>
                <w:sz w:val="20"/>
                <w:u w:val="single"/>
              </w:rPr>
              <w:t>prva faza postopka dodeljevanja spodbud:</w:t>
            </w:r>
            <w:r w:rsidRPr="0022551A">
              <w:rPr>
                <w:sz w:val="20"/>
              </w:rPr>
              <w:t xml:space="preserve"> javni poziv za izbor projektnih predlogov za uvrstitev na indikativni seznam naložb za sofinanciranje s sredstvi sklada;</w:t>
            </w:r>
          </w:p>
          <w:p w14:paraId="75DD4C5E" w14:textId="2288E833" w:rsidR="00A379F8" w:rsidRPr="0022551A" w:rsidRDefault="0022551A" w:rsidP="00354AB7">
            <w:pPr>
              <w:pStyle w:val="Odstavekseznama"/>
              <w:numPr>
                <w:ilvl w:val="0"/>
                <w:numId w:val="42"/>
              </w:numPr>
              <w:spacing w:after="0"/>
              <w:rPr>
                <w:sz w:val="20"/>
              </w:rPr>
            </w:pPr>
            <w:r w:rsidRPr="0022551A">
              <w:rPr>
                <w:sz w:val="20"/>
                <w:u w:val="single"/>
              </w:rPr>
              <w:t>druga faza postopka dodeljevanja spodbud:</w:t>
            </w:r>
            <w:r w:rsidRPr="0022551A">
              <w:rPr>
                <w:sz w:val="20"/>
              </w:rPr>
              <w:t xml:space="preserve"> povabilo k oddaji vlog za neposredno potrditev projektov.</w:t>
            </w:r>
          </w:p>
        </w:tc>
      </w:tr>
      <w:tr w:rsidR="00A379F8" w:rsidRPr="00A379F8" w14:paraId="72360CD3" w14:textId="77777777" w:rsidTr="00567036">
        <w:tc>
          <w:tcPr>
            <w:tcW w:w="1110" w:type="pct"/>
            <w:shd w:val="clear" w:color="auto" w:fill="DEEAF6" w:themeFill="accent1" w:themeFillTint="33"/>
          </w:tcPr>
          <w:p w14:paraId="1911F872" w14:textId="77777777" w:rsidR="00A379F8" w:rsidRPr="00A379F8" w:rsidRDefault="00A379F8" w:rsidP="00A81D94">
            <w:pPr>
              <w:spacing w:after="0"/>
              <w:rPr>
                <w:sz w:val="20"/>
              </w:rPr>
            </w:pPr>
            <w:r w:rsidRPr="00A379F8">
              <w:rPr>
                <w:sz w:val="20"/>
              </w:rPr>
              <w:t>Splošni pogoji ugotavljanje upravičenosti</w:t>
            </w:r>
          </w:p>
        </w:tc>
        <w:tc>
          <w:tcPr>
            <w:tcW w:w="3890" w:type="pct"/>
          </w:tcPr>
          <w:p w14:paraId="6174E768" w14:textId="77777777" w:rsidR="00A379F8" w:rsidRPr="006816AD" w:rsidRDefault="00A379F8" w:rsidP="00A81D94">
            <w:pPr>
              <w:spacing w:after="0"/>
              <w:rPr>
                <w:sz w:val="20"/>
              </w:rPr>
            </w:pPr>
            <w:r w:rsidRPr="006816AD">
              <w:rPr>
                <w:sz w:val="20"/>
              </w:rPr>
              <w:t>Spodbuda se dodeli pod pogoji, da naložba:</w:t>
            </w:r>
          </w:p>
          <w:p w14:paraId="6D55009C" w14:textId="3EFF2E08" w:rsidR="006816AD" w:rsidRPr="006816AD" w:rsidRDefault="006816AD" w:rsidP="006816AD">
            <w:pPr>
              <w:pStyle w:val="Odstavekseznama"/>
              <w:numPr>
                <w:ilvl w:val="1"/>
                <w:numId w:val="9"/>
              </w:numPr>
              <w:spacing w:after="0"/>
              <w:ind w:left="360"/>
              <w:rPr>
                <w:sz w:val="20"/>
              </w:rPr>
            </w:pPr>
            <w:r w:rsidRPr="006816AD">
              <w:rPr>
                <w:sz w:val="20"/>
              </w:rPr>
              <w:t>zagotavlja skladnost s cilji NEPN;</w:t>
            </w:r>
          </w:p>
          <w:p w14:paraId="71054E97" w14:textId="292AE189" w:rsidR="006816AD" w:rsidRPr="006816AD" w:rsidRDefault="006816AD" w:rsidP="006816AD">
            <w:pPr>
              <w:pStyle w:val="Odstavekseznama"/>
              <w:numPr>
                <w:ilvl w:val="1"/>
                <w:numId w:val="9"/>
              </w:numPr>
              <w:spacing w:after="0"/>
              <w:ind w:left="360"/>
              <w:rPr>
                <w:sz w:val="20"/>
              </w:rPr>
            </w:pPr>
            <w:r w:rsidRPr="006816AD">
              <w:rPr>
                <w:sz w:val="20"/>
              </w:rPr>
              <w:t>prispeva k razogljičenju in prehodu v podnebno nevtralno gospodarstvo;</w:t>
            </w:r>
          </w:p>
          <w:p w14:paraId="73A4E2AD" w14:textId="20A7D98E" w:rsidR="006816AD" w:rsidRPr="006816AD" w:rsidRDefault="006816AD" w:rsidP="006816AD">
            <w:pPr>
              <w:pStyle w:val="Odstavekseznama"/>
              <w:numPr>
                <w:ilvl w:val="1"/>
                <w:numId w:val="9"/>
              </w:numPr>
              <w:spacing w:after="0"/>
              <w:ind w:left="360"/>
              <w:rPr>
                <w:sz w:val="20"/>
              </w:rPr>
            </w:pPr>
            <w:r w:rsidRPr="006816AD">
              <w:rPr>
                <w:sz w:val="20"/>
              </w:rPr>
              <w:t xml:space="preserve">upošteva načelo, da se ne škoduje bistveno v skladu s 17. členom Uredbe </w:t>
            </w:r>
            <w:r>
              <w:rPr>
                <w:sz w:val="20"/>
              </w:rPr>
              <w:t>(EU) 2020/852</w:t>
            </w:r>
            <w:r w:rsidRPr="006816AD">
              <w:rPr>
                <w:sz w:val="20"/>
              </w:rPr>
              <w:t>;</w:t>
            </w:r>
          </w:p>
          <w:p w14:paraId="76BD87A7" w14:textId="77777777" w:rsidR="006816AD" w:rsidRPr="006816AD" w:rsidRDefault="006816AD" w:rsidP="006816AD">
            <w:pPr>
              <w:pStyle w:val="Odstavekseznama"/>
              <w:numPr>
                <w:ilvl w:val="1"/>
                <w:numId w:val="9"/>
              </w:numPr>
              <w:spacing w:after="0"/>
              <w:ind w:left="360"/>
              <w:rPr>
                <w:sz w:val="20"/>
              </w:rPr>
            </w:pPr>
            <w:r w:rsidRPr="006816AD">
              <w:rPr>
                <w:sz w:val="20"/>
              </w:rPr>
              <w:t>zagotavlja skladnost s predpisi, ki urejajo dodeljevanje državne pomoči, in</w:t>
            </w:r>
          </w:p>
          <w:p w14:paraId="6922AC3A" w14:textId="203F0FD2" w:rsidR="00A379F8" w:rsidRPr="006816AD" w:rsidRDefault="006816AD" w:rsidP="006816AD">
            <w:pPr>
              <w:pStyle w:val="Odstavekseznama"/>
              <w:numPr>
                <w:ilvl w:val="1"/>
                <w:numId w:val="9"/>
              </w:numPr>
              <w:spacing w:after="0"/>
              <w:ind w:left="360"/>
              <w:rPr>
                <w:sz w:val="20"/>
              </w:rPr>
            </w:pPr>
            <w:r w:rsidRPr="006816AD">
              <w:rPr>
                <w:sz w:val="20"/>
              </w:rPr>
              <w:t>zagotavlja skladnost s predpisi, ki urejajo javne finance.</w:t>
            </w:r>
          </w:p>
        </w:tc>
      </w:tr>
      <w:tr w:rsidR="00A379F8" w:rsidRPr="00A379F8" w14:paraId="693C060A" w14:textId="77777777" w:rsidTr="00567036">
        <w:tc>
          <w:tcPr>
            <w:tcW w:w="1110" w:type="pct"/>
            <w:shd w:val="clear" w:color="auto" w:fill="DEEAF6" w:themeFill="accent1" w:themeFillTint="33"/>
          </w:tcPr>
          <w:p w14:paraId="1E97001A" w14:textId="77777777" w:rsidR="00A379F8" w:rsidRPr="00A379F8" w:rsidRDefault="00A379F8" w:rsidP="00A81D94">
            <w:pPr>
              <w:spacing w:after="0"/>
              <w:rPr>
                <w:sz w:val="20"/>
              </w:rPr>
            </w:pPr>
            <w:r w:rsidRPr="00A379F8">
              <w:rPr>
                <w:sz w:val="20"/>
              </w:rPr>
              <w:t>Dodatni po</w:t>
            </w:r>
            <w:r w:rsidRPr="00567036">
              <w:rPr>
                <w:sz w:val="20"/>
                <w:shd w:val="clear" w:color="auto" w:fill="DEEAF6" w:themeFill="accent1" w:themeFillTint="33"/>
              </w:rPr>
              <w:t>goji za ugotavljanje upravičenosti</w:t>
            </w:r>
          </w:p>
        </w:tc>
        <w:tc>
          <w:tcPr>
            <w:tcW w:w="3890" w:type="pct"/>
          </w:tcPr>
          <w:p w14:paraId="4903DFE3" w14:textId="1DBA22C9" w:rsidR="006816AD" w:rsidRPr="006816AD" w:rsidRDefault="006816AD" w:rsidP="006816AD">
            <w:pPr>
              <w:spacing w:after="0"/>
              <w:rPr>
                <w:sz w:val="20"/>
              </w:rPr>
            </w:pPr>
            <w:r w:rsidRPr="006816AD">
              <w:rPr>
                <w:sz w:val="20"/>
              </w:rPr>
              <w:t xml:space="preserve">V okviru </w:t>
            </w:r>
            <w:r w:rsidRPr="006816AD">
              <w:rPr>
                <w:sz w:val="20"/>
                <w:u w:val="single"/>
              </w:rPr>
              <w:t>prve faze postopka dodeljevanja spodbud</w:t>
            </w:r>
            <w:r w:rsidRPr="006816AD">
              <w:rPr>
                <w:sz w:val="20"/>
              </w:rPr>
              <w:t xml:space="preserve"> se upoštevajo naslednji pogoji za ugotavljanje upravičenosti:</w:t>
            </w:r>
          </w:p>
          <w:p w14:paraId="34B0F2D7" w14:textId="22F28060" w:rsidR="006816AD" w:rsidRPr="006816AD" w:rsidRDefault="006816AD" w:rsidP="00354AB7">
            <w:pPr>
              <w:pStyle w:val="Odstavekseznama"/>
              <w:numPr>
                <w:ilvl w:val="0"/>
                <w:numId w:val="39"/>
              </w:numPr>
              <w:spacing w:after="0"/>
              <w:rPr>
                <w:sz w:val="20"/>
              </w:rPr>
            </w:pPr>
            <w:r w:rsidRPr="006816AD">
              <w:rPr>
                <w:sz w:val="20"/>
              </w:rPr>
              <w:t>skladnost projektnega predloga s predmetom in namenom javnega poziva (ob upoštevanju kriterijev osredotočenja sredstev Sklada za modernizacijo);</w:t>
            </w:r>
          </w:p>
          <w:p w14:paraId="0360E0C0" w14:textId="1495F798" w:rsidR="006816AD" w:rsidRPr="006816AD" w:rsidRDefault="006816AD" w:rsidP="00354AB7">
            <w:pPr>
              <w:pStyle w:val="Odstavekseznama"/>
              <w:numPr>
                <w:ilvl w:val="0"/>
                <w:numId w:val="39"/>
              </w:numPr>
              <w:spacing w:after="0"/>
              <w:rPr>
                <w:sz w:val="20"/>
              </w:rPr>
            </w:pPr>
            <w:r w:rsidRPr="006816AD">
              <w:rPr>
                <w:sz w:val="20"/>
              </w:rPr>
              <w:t>skladnost projektnega predloga z evropsko in nacionalno zakonodajo in cilji, ukrepi in morebitnimi naložbami, načrtovanimi v veljavnem NEPN;</w:t>
            </w:r>
          </w:p>
          <w:p w14:paraId="369AD388" w14:textId="4F6244CD" w:rsidR="006816AD" w:rsidRPr="006816AD" w:rsidRDefault="006816AD" w:rsidP="00354AB7">
            <w:pPr>
              <w:pStyle w:val="Odstavekseznama"/>
              <w:numPr>
                <w:ilvl w:val="0"/>
                <w:numId w:val="39"/>
              </w:numPr>
              <w:spacing w:after="0"/>
              <w:rPr>
                <w:sz w:val="20"/>
              </w:rPr>
            </w:pPr>
            <w:r w:rsidRPr="006816AD">
              <w:rPr>
                <w:sz w:val="20"/>
              </w:rPr>
              <w:t>zaključena finančna konstrukcija projektnega predloga (ob upoštevanju podpore s sredstvi Sklada za modernizacijo morajo biti zagotovljeni tudi ostali viri za izvedbo celotne naložbe);</w:t>
            </w:r>
          </w:p>
          <w:p w14:paraId="53714265" w14:textId="77777777" w:rsidR="00464BAB" w:rsidRDefault="006816AD" w:rsidP="00354AB7">
            <w:pPr>
              <w:pStyle w:val="Odstavekseznama"/>
              <w:numPr>
                <w:ilvl w:val="0"/>
                <w:numId w:val="39"/>
              </w:numPr>
              <w:spacing w:after="0"/>
              <w:rPr>
                <w:sz w:val="20"/>
              </w:rPr>
            </w:pPr>
            <w:r w:rsidRPr="006816AD">
              <w:rPr>
                <w:sz w:val="20"/>
              </w:rPr>
              <w:t>pravočasnost in popolnost vloge, v skladu z zahtevami javnega poziva</w:t>
            </w:r>
            <w:r w:rsidR="00464BAB">
              <w:rPr>
                <w:sz w:val="20"/>
              </w:rPr>
              <w:t>;</w:t>
            </w:r>
          </w:p>
          <w:p w14:paraId="76A61999" w14:textId="0DD78F2C" w:rsidR="00A57EF1" w:rsidRPr="00750E4E" w:rsidRDefault="00464BAB" w:rsidP="00A57EF1">
            <w:pPr>
              <w:pStyle w:val="Odstavekseznama"/>
              <w:numPr>
                <w:ilvl w:val="0"/>
                <w:numId w:val="39"/>
              </w:numPr>
              <w:spacing w:after="0"/>
              <w:rPr>
                <w:sz w:val="20"/>
              </w:rPr>
            </w:pPr>
            <w:r w:rsidRPr="009E7F2A">
              <w:rPr>
                <w:sz w:val="20"/>
              </w:rPr>
              <w:t xml:space="preserve">začetek izvajanja naložbe ne prej kot naslednji dan </w:t>
            </w:r>
            <w:r>
              <w:rPr>
                <w:sz w:val="20"/>
              </w:rPr>
              <w:t>po</w:t>
            </w:r>
            <w:r w:rsidRPr="009E7F2A">
              <w:rPr>
                <w:sz w:val="20"/>
              </w:rPr>
              <w:t xml:space="preserve"> oddaj</w:t>
            </w:r>
            <w:r>
              <w:rPr>
                <w:sz w:val="20"/>
              </w:rPr>
              <w:t>i</w:t>
            </w:r>
            <w:r w:rsidRPr="009E7F2A">
              <w:rPr>
                <w:sz w:val="20"/>
              </w:rPr>
              <w:t xml:space="preserve"> vloge na predmetni javni poziv (</w:t>
            </w:r>
            <w:r w:rsidRPr="007228A6">
              <w:rPr>
                <w:sz w:val="20"/>
              </w:rPr>
              <w:t>za začetek izvajanja naložbe se šteje trenutek, ko je sklenjena prva pravno zavezujoča zaveza za začetek del oziroma dejavnosti v zvezi z naložbo).</w:t>
            </w:r>
          </w:p>
          <w:p w14:paraId="782EE849" w14:textId="77777777" w:rsidR="00464BAB" w:rsidRDefault="00464BAB" w:rsidP="006816AD">
            <w:pPr>
              <w:spacing w:after="0"/>
              <w:rPr>
                <w:sz w:val="20"/>
              </w:rPr>
            </w:pPr>
          </w:p>
          <w:p w14:paraId="1B85F764" w14:textId="67BE056E" w:rsidR="00A57EF1" w:rsidRDefault="00A57EF1" w:rsidP="00A57EF1">
            <w:pPr>
              <w:spacing w:after="0"/>
              <w:rPr>
                <w:sz w:val="20"/>
                <w:u w:val="single"/>
              </w:rPr>
            </w:pPr>
            <w:r>
              <w:rPr>
                <w:sz w:val="20"/>
              </w:rPr>
              <w:t xml:space="preserve">V okviru prve faze </w:t>
            </w:r>
            <w:r w:rsidRPr="007228A6">
              <w:rPr>
                <w:sz w:val="20"/>
                <w:u w:val="single"/>
              </w:rPr>
              <w:t>postopka dodeljevanja spodbud</w:t>
            </w:r>
            <w:r>
              <w:rPr>
                <w:sz w:val="20"/>
                <w:u w:val="single"/>
              </w:rPr>
              <w:t xml:space="preserve"> je za naložbe, ki vključujejo tudi shranjevanje električne energije</w:t>
            </w:r>
            <w:r w:rsidR="000157CB">
              <w:rPr>
                <w:sz w:val="20"/>
                <w:u w:val="single"/>
              </w:rPr>
              <w:t xml:space="preserve"> </w:t>
            </w:r>
            <w:r w:rsidR="000157CB" w:rsidRPr="0000076C">
              <w:rPr>
                <w:sz w:val="20"/>
                <w:u w:val="single"/>
              </w:rPr>
              <w:t>(v sklopu iste naložbe ali kot ločena a z napravo za proizvodnjo EE iz OVE povezana naprava za shranjevanje EE)</w:t>
            </w:r>
            <w:r>
              <w:rPr>
                <w:sz w:val="20"/>
                <w:u w:val="single"/>
              </w:rPr>
              <w:t xml:space="preserve"> potrebno upoštevati sledeče posebne pogoje za ugotavljanje upravičenosti:</w:t>
            </w:r>
          </w:p>
          <w:p w14:paraId="7B840CFA" w14:textId="77777777" w:rsidR="000C5553" w:rsidRDefault="00A57EF1" w:rsidP="000C5553">
            <w:pPr>
              <w:pStyle w:val="Odstavekseznama"/>
              <w:numPr>
                <w:ilvl w:val="0"/>
                <w:numId w:val="74"/>
              </w:numPr>
              <w:spacing w:after="0"/>
              <w:ind w:left="323" w:hanging="312"/>
              <w:rPr>
                <w:sz w:val="20"/>
              </w:rPr>
            </w:pPr>
            <w:r>
              <w:rPr>
                <w:sz w:val="20"/>
              </w:rPr>
              <w:t>minimalna kapaciteta naprave za shranjevanje električne energije iz obnovljivih virov energije mora znašati najmanj 5 MWh,</w:t>
            </w:r>
          </w:p>
          <w:p w14:paraId="2B2EB3ED" w14:textId="68C57E1D" w:rsidR="00A57EF1" w:rsidRPr="00750E4E" w:rsidRDefault="00A57EF1" w:rsidP="000C5553">
            <w:pPr>
              <w:pStyle w:val="Odstavekseznama"/>
              <w:numPr>
                <w:ilvl w:val="0"/>
                <w:numId w:val="74"/>
              </w:numPr>
              <w:spacing w:after="0"/>
              <w:ind w:left="323" w:hanging="312"/>
              <w:rPr>
                <w:sz w:val="20"/>
              </w:rPr>
            </w:pPr>
            <w:r w:rsidRPr="00750E4E">
              <w:rPr>
                <w:sz w:val="20"/>
              </w:rPr>
              <w:t>naprave za shranjevanje električne energije morajo biti priključene v javni elektroenergetski sistem, investitor pa mora imeti z dobaviteljem električne energije sklenjeno pogodbo v trajanju najmanj 5 let, s katero je najmanj 50 % kapacitete naprave za shranjevanje električne energije dobavitelju električne energije na voljo za shranjevanje električne energije iz elektrarn za samooskrbo.</w:t>
            </w:r>
          </w:p>
          <w:p w14:paraId="19223B5E" w14:textId="77777777" w:rsidR="00A57EF1" w:rsidRDefault="00A57EF1" w:rsidP="006816AD">
            <w:pPr>
              <w:spacing w:after="0"/>
              <w:rPr>
                <w:sz w:val="20"/>
              </w:rPr>
            </w:pPr>
          </w:p>
          <w:p w14:paraId="7F277DB8" w14:textId="75F2A19D" w:rsidR="006816AD" w:rsidRPr="006816AD" w:rsidRDefault="006816AD" w:rsidP="006816AD">
            <w:pPr>
              <w:spacing w:after="0"/>
              <w:rPr>
                <w:sz w:val="20"/>
              </w:rPr>
            </w:pPr>
            <w:r w:rsidRPr="006816AD">
              <w:rPr>
                <w:sz w:val="20"/>
              </w:rPr>
              <w:t xml:space="preserve">V okviru </w:t>
            </w:r>
            <w:r w:rsidRPr="006816AD">
              <w:rPr>
                <w:sz w:val="20"/>
                <w:u w:val="single"/>
              </w:rPr>
              <w:t>druge faze postopka dodeljevanja spodbud</w:t>
            </w:r>
            <w:r w:rsidRPr="006816AD">
              <w:rPr>
                <w:sz w:val="20"/>
              </w:rPr>
              <w:t xml:space="preserve"> se</w:t>
            </w:r>
            <w:r>
              <w:rPr>
                <w:sz w:val="20"/>
              </w:rPr>
              <w:t xml:space="preserve"> </w:t>
            </w:r>
            <w:r w:rsidRPr="006816AD">
              <w:rPr>
                <w:sz w:val="20"/>
              </w:rPr>
              <w:t>kot dodatn</w:t>
            </w:r>
            <w:r>
              <w:rPr>
                <w:sz w:val="20"/>
              </w:rPr>
              <w:t>i upoštevajo</w:t>
            </w:r>
            <w:r w:rsidRPr="006816AD">
              <w:rPr>
                <w:sz w:val="20"/>
              </w:rPr>
              <w:t xml:space="preserve"> naslednj</w:t>
            </w:r>
            <w:r>
              <w:rPr>
                <w:sz w:val="20"/>
              </w:rPr>
              <w:t>i pogoji</w:t>
            </w:r>
            <w:r w:rsidRPr="006816AD">
              <w:rPr>
                <w:sz w:val="20"/>
              </w:rPr>
              <w:t xml:space="preserve"> za ugotavljanje upravičenosti:</w:t>
            </w:r>
          </w:p>
          <w:p w14:paraId="290EFA66" w14:textId="5C1C9CE9" w:rsidR="006816AD" w:rsidRPr="006816AD" w:rsidRDefault="006816AD" w:rsidP="00354AB7">
            <w:pPr>
              <w:pStyle w:val="Odstavekseznama"/>
              <w:numPr>
                <w:ilvl w:val="0"/>
                <w:numId w:val="40"/>
              </w:numPr>
              <w:spacing w:after="0"/>
              <w:rPr>
                <w:sz w:val="20"/>
              </w:rPr>
            </w:pPr>
            <w:r w:rsidRPr="006816AD">
              <w:rPr>
                <w:sz w:val="20"/>
              </w:rPr>
              <w:t>uvrstitev projektnega predloga na listo A indikativnega seznama naložb za sofinanciranje s sredstvi Sklada za modernizacijo v obdobju 2024-2030;</w:t>
            </w:r>
          </w:p>
          <w:p w14:paraId="3EA8ECF4" w14:textId="6053400D" w:rsidR="006816AD" w:rsidRPr="006816AD" w:rsidRDefault="006816AD" w:rsidP="00354AB7">
            <w:pPr>
              <w:pStyle w:val="Odstavekseznama"/>
              <w:numPr>
                <w:ilvl w:val="0"/>
                <w:numId w:val="40"/>
              </w:numPr>
              <w:spacing w:after="0"/>
              <w:rPr>
                <w:sz w:val="20"/>
              </w:rPr>
            </w:pPr>
            <w:r w:rsidRPr="006816AD">
              <w:rPr>
                <w:sz w:val="20"/>
              </w:rPr>
              <w:t>skladnost naložbe oziroma podprte gospodarske dejavnosti z »načelom, da se ne škoduje bistveno«;</w:t>
            </w:r>
          </w:p>
          <w:p w14:paraId="21EBAC41" w14:textId="03F24324" w:rsidR="00A379F8" w:rsidRPr="006816AD" w:rsidRDefault="006816AD" w:rsidP="00354AB7">
            <w:pPr>
              <w:pStyle w:val="Odstavekseznama"/>
              <w:numPr>
                <w:ilvl w:val="0"/>
                <w:numId w:val="40"/>
              </w:numPr>
              <w:spacing w:after="0"/>
              <w:rPr>
                <w:sz w:val="20"/>
              </w:rPr>
            </w:pPr>
            <w:r w:rsidRPr="006816AD">
              <w:rPr>
                <w:sz w:val="20"/>
              </w:rPr>
              <w:t xml:space="preserve">v primeru, ko gre za dodeljevanje državne pomoči v skladu z Uredbo (EU) 651/2014 </w:t>
            </w:r>
            <w:r>
              <w:rPr>
                <w:sz w:val="20"/>
              </w:rPr>
              <w:t>in je vlagatelj veliko podjetje</w:t>
            </w:r>
            <w:r w:rsidRPr="006816AD">
              <w:rPr>
                <w:sz w:val="20"/>
              </w:rPr>
              <w:t xml:space="preserve">, predložitev obratnega hipotetičnega </w:t>
            </w:r>
            <w:r w:rsidRPr="006816AD">
              <w:rPr>
                <w:sz w:val="20"/>
              </w:rPr>
              <w:lastRenderedPageBreak/>
              <w:t>scenarija, iz katerega je razvidna presoja možnosti izvedbe naložbe s prejeto državno pomočjo in brez nje.</w:t>
            </w:r>
          </w:p>
        </w:tc>
      </w:tr>
      <w:tr w:rsidR="00A379F8" w:rsidRPr="00A379F8" w14:paraId="7DCC2891" w14:textId="77777777" w:rsidTr="00567036">
        <w:tc>
          <w:tcPr>
            <w:tcW w:w="1110" w:type="pct"/>
            <w:shd w:val="clear" w:color="auto" w:fill="DEEAF6" w:themeFill="accent1" w:themeFillTint="33"/>
          </w:tcPr>
          <w:p w14:paraId="3EC091F6" w14:textId="77777777" w:rsidR="00A379F8" w:rsidRPr="0000076C" w:rsidRDefault="00A379F8" w:rsidP="00A81D94">
            <w:pPr>
              <w:spacing w:after="0"/>
              <w:rPr>
                <w:sz w:val="20"/>
              </w:rPr>
            </w:pPr>
            <w:r w:rsidRPr="0000076C">
              <w:rPr>
                <w:sz w:val="20"/>
              </w:rPr>
              <w:lastRenderedPageBreak/>
              <w:t>Merila za ocenjevanje</w:t>
            </w:r>
          </w:p>
        </w:tc>
        <w:tc>
          <w:tcPr>
            <w:tcW w:w="3890" w:type="pct"/>
          </w:tcPr>
          <w:p w14:paraId="321A6DD1" w14:textId="6103816F" w:rsidR="0022551A" w:rsidRPr="00F607C2" w:rsidRDefault="0022551A" w:rsidP="00F607C2">
            <w:pPr>
              <w:spacing w:after="0"/>
              <w:rPr>
                <w:sz w:val="20"/>
              </w:rPr>
            </w:pPr>
            <w:r w:rsidRPr="00F607C2">
              <w:rPr>
                <w:sz w:val="20"/>
              </w:rPr>
              <w:t xml:space="preserve">V okviru </w:t>
            </w:r>
            <w:r w:rsidRPr="00F607C2">
              <w:rPr>
                <w:sz w:val="20"/>
                <w:u w:val="single"/>
              </w:rPr>
              <w:t>prve faze postopka dodeljevanja spodbud</w:t>
            </w:r>
            <w:r w:rsidRPr="00F607C2">
              <w:rPr>
                <w:sz w:val="20"/>
              </w:rPr>
              <w:t xml:space="preserve"> se </w:t>
            </w:r>
            <w:r w:rsidR="00F607C2" w:rsidRPr="009207D3">
              <w:rPr>
                <w:sz w:val="20"/>
              </w:rPr>
              <w:t>pri</w:t>
            </w:r>
            <w:r w:rsidRPr="009207D3">
              <w:rPr>
                <w:sz w:val="20"/>
              </w:rPr>
              <w:t xml:space="preserve"> ocen</w:t>
            </w:r>
            <w:r w:rsidR="00F607C2" w:rsidRPr="009207D3">
              <w:rPr>
                <w:sz w:val="20"/>
              </w:rPr>
              <w:t xml:space="preserve">jevanju vlog smiselno uporabi nekatera od spodaj navedenih </w:t>
            </w:r>
            <w:r w:rsidRPr="009207D3">
              <w:rPr>
                <w:sz w:val="20"/>
              </w:rPr>
              <w:t>meril za izbor projektnih predlogov v okviru javnega poziva, ki so</w:t>
            </w:r>
            <w:r w:rsidRPr="00F607C2">
              <w:rPr>
                <w:sz w:val="20"/>
              </w:rPr>
              <w:t>:</w:t>
            </w:r>
            <w:r w:rsidR="00A93C5C" w:rsidRPr="00F607C2">
              <w:rPr>
                <w:sz w:val="20"/>
              </w:rPr>
              <w:t xml:space="preserve"> </w:t>
            </w:r>
          </w:p>
          <w:p w14:paraId="1F17C496" w14:textId="2B752A68" w:rsidR="00F607C2" w:rsidRDefault="00F607C2" w:rsidP="00354AB7">
            <w:pPr>
              <w:pStyle w:val="Odstavekseznama"/>
              <w:numPr>
                <w:ilvl w:val="0"/>
                <w:numId w:val="41"/>
              </w:numPr>
              <w:spacing w:after="0"/>
              <w:rPr>
                <w:sz w:val="20"/>
              </w:rPr>
            </w:pPr>
            <w:r w:rsidRPr="00F607C2">
              <w:rPr>
                <w:sz w:val="20"/>
              </w:rPr>
              <w:t>predvidena vrednost sofinanciranja s sredstvi Sklada za modernizacijo</w:t>
            </w:r>
            <w:r>
              <w:rPr>
                <w:sz w:val="20"/>
              </w:rPr>
              <w:t>;</w:t>
            </w:r>
          </w:p>
          <w:p w14:paraId="3AF3ABD0" w14:textId="0D3AAD51" w:rsidR="0022551A" w:rsidRPr="0000076C" w:rsidRDefault="0022551A" w:rsidP="00354AB7">
            <w:pPr>
              <w:pStyle w:val="Odstavekseznama"/>
              <w:numPr>
                <w:ilvl w:val="0"/>
                <w:numId w:val="41"/>
              </w:numPr>
              <w:spacing w:after="0"/>
              <w:rPr>
                <w:sz w:val="20"/>
              </w:rPr>
            </w:pPr>
            <w:r w:rsidRPr="0000076C">
              <w:rPr>
                <w:sz w:val="20"/>
              </w:rPr>
              <w:t>delež zaprošenih sredstev Sklada za modernizacijo;</w:t>
            </w:r>
          </w:p>
          <w:p w14:paraId="31132FF1" w14:textId="2EAFC72E" w:rsidR="0022551A" w:rsidRPr="0000076C" w:rsidRDefault="0022551A" w:rsidP="00354AB7">
            <w:pPr>
              <w:pStyle w:val="Odstavekseznama"/>
              <w:numPr>
                <w:ilvl w:val="0"/>
                <w:numId w:val="41"/>
              </w:numPr>
              <w:spacing w:after="0"/>
              <w:rPr>
                <w:sz w:val="20"/>
              </w:rPr>
            </w:pPr>
            <w:r w:rsidRPr="0000076C">
              <w:rPr>
                <w:sz w:val="20"/>
              </w:rPr>
              <w:t>delež že zagotovljenih virov financiranja;</w:t>
            </w:r>
          </w:p>
          <w:p w14:paraId="4823012C" w14:textId="75A5F2D2" w:rsidR="0022551A" w:rsidRPr="0000076C" w:rsidRDefault="0022551A" w:rsidP="00354AB7">
            <w:pPr>
              <w:pStyle w:val="Odstavekseznama"/>
              <w:numPr>
                <w:ilvl w:val="0"/>
                <w:numId w:val="41"/>
              </w:numPr>
              <w:spacing w:after="0"/>
              <w:rPr>
                <w:sz w:val="20"/>
              </w:rPr>
            </w:pPr>
            <w:r w:rsidRPr="0000076C">
              <w:rPr>
                <w:sz w:val="20"/>
              </w:rPr>
              <w:t>zrelost naložbe.</w:t>
            </w:r>
          </w:p>
          <w:p w14:paraId="51FC2C67" w14:textId="77777777" w:rsidR="00A379F8" w:rsidRPr="0000076C" w:rsidRDefault="0022551A" w:rsidP="0022551A">
            <w:pPr>
              <w:spacing w:after="0"/>
              <w:rPr>
                <w:sz w:val="20"/>
              </w:rPr>
            </w:pPr>
            <w:r w:rsidRPr="0000076C">
              <w:rPr>
                <w:sz w:val="20"/>
              </w:rPr>
              <w:t>Na podlagi doseženega števila točk se projektni predlog razvrsti na indikativni seznam naložb za sofinanciranje s sredstvi Sklada za modernizacijo v obdobju 2024</w:t>
            </w:r>
            <w:r w:rsidR="009440B6" w:rsidRPr="0000076C">
              <w:rPr>
                <w:sz w:val="20"/>
              </w:rPr>
              <w:t>–</w:t>
            </w:r>
            <w:r w:rsidRPr="0000076C">
              <w:rPr>
                <w:sz w:val="20"/>
              </w:rPr>
              <w:t>2030.</w:t>
            </w:r>
          </w:p>
          <w:p w14:paraId="7EFAF6DA" w14:textId="77777777" w:rsidR="00A57EF1" w:rsidRPr="0000076C" w:rsidRDefault="00A57EF1" w:rsidP="0022551A">
            <w:pPr>
              <w:spacing w:after="0"/>
              <w:rPr>
                <w:sz w:val="20"/>
              </w:rPr>
            </w:pPr>
          </w:p>
          <w:p w14:paraId="4008BCDB" w14:textId="320D2D17" w:rsidR="00A57EF1" w:rsidRPr="0000076C" w:rsidRDefault="00A57EF1" w:rsidP="00A57EF1">
            <w:pPr>
              <w:spacing w:after="0"/>
              <w:rPr>
                <w:sz w:val="20"/>
              </w:rPr>
            </w:pPr>
            <w:r w:rsidRPr="0000076C">
              <w:rPr>
                <w:sz w:val="20"/>
              </w:rPr>
              <w:t>V okviru druge</w:t>
            </w:r>
            <w:r w:rsidRPr="0000076C">
              <w:rPr>
                <w:sz w:val="20"/>
                <w:u w:val="single"/>
              </w:rPr>
              <w:t xml:space="preserve"> faze postopka dodeljevanja spodbud</w:t>
            </w:r>
            <w:r w:rsidRPr="0000076C">
              <w:rPr>
                <w:sz w:val="20"/>
              </w:rPr>
              <w:t xml:space="preserve"> </w:t>
            </w:r>
            <w:r w:rsidR="00F607C2" w:rsidRPr="00F607C2">
              <w:rPr>
                <w:sz w:val="20"/>
              </w:rPr>
              <w:t xml:space="preserve">se </w:t>
            </w:r>
            <w:r w:rsidR="00F607C2">
              <w:rPr>
                <w:sz w:val="20"/>
              </w:rPr>
              <w:t>pri</w:t>
            </w:r>
            <w:r w:rsidR="00F607C2" w:rsidRPr="00F607C2">
              <w:rPr>
                <w:sz w:val="20"/>
              </w:rPr>
              <w:t xml:space="preserve"> ocen</w:t>
            </w:r>
            <w:r w:rsidR="00F607C2">
              <w:rPr>
                <w:sz w:val="20"/>
              </w:rPr>
              <w:t xml:space="preserve">jevanju vlog smiselno uporabi nekatera od spodaj navedenih </w:t>
            </w:r>
            <w:r w:rsidR="00F607C2" w:rsidRPr="00F607C2">
              <w:rPr>
                <w:sz w:val="20"/>
              </w:rPr>
              <w:t>meril za izbor projektnih predlogov v okviru javnega poziva, ki so</w:t>
            </w:r>
            <w:r w:rsidRPr="0000076C">
              <w:rPr>
                <w:sz w:val="20"/>
              </w:rPr>
              <w:t>:</w:t>
            </w:r>
          </w:p>
          <w:p w14:paraId="2A41FC92" w14:textId="77777777" w:rsidR="00A57EF1" w:rsidRPr="0000076C" w:rsidRDefault="00A57EF1" w:rsidP="00A57EF1">
            <w:pPr>
              <w:pStyle w:val="Odstavekseznama"/>
              <w:numPr>
                <w:ilvl w:val="0"/>
                <w:numId w:val="41"/>
              </w:numPr>
              <w:spacing w:after="0"/>
              <w:rPr>
                <w:sz w:val="20"/>
              </w:rPr>
            </w:pPr>
            <w:r w:rsidRPr="0000076C">
              <w:rPr>
                <w:sz w:val="20"/>
              </w:rPr>
              <w:t>vrsta naložbe (prednostna, neprednostna);</w:t>
            </w:r>
          </w:p>
          <w:p w14:paraId="40832CCE" w14:textId="77777777" w:rsidR="00A57EF1" w:rsidRPr="0000076C" w:rsidRDefault="00A57EF1" w:rsidP="00A57EF1">
            <w:pPr>
              <w:pStyle w:val="Odstavekseznama"/>
              <w:numPr>
                <w:ilvl w:val="0"/>
                <w:numId w:val="41"/>
              </w:numPr>
              <w:spacing w:after="0"/>
              <w:rPr>
                <w:sz w:val="20"/>
              </w:rPr>
            </w:pPr>
            <w:r w:rsidRPr="0000076C">
              <w:rPr>
                <w:sz w:val="20"/>
              </w:rPr>
              <w:t>predvidena vrednost sofinanciranja s sredstvi Sklada za modernizacijo;</w:t>
            </w:r>
          </w:p>
          <w:p w14:paraId="035AA46B" w14:textId="77777777" w:rsidR="00A57EF1" w:rsidRPr="0000076C" w:rsidRDefault="00A57EF1" w:rsidP="00A57EF1">
            <w:pPr>
              <w:pStyle w:val="Odstavekseznama"/>
              <w:numPr>
                <w:ilvl w:val="0"/>
                <w:numId w:val="41"/>
              </w:numPr>
              <w:spacing w:after="0"/>
              <w:rPr>
                <w:sz w:val="20"/>
              </w:rPr>
            </w:pPr>
            <w:r w:rsidRPr="0000076C">
              <w:rPr>
                <w:sz w:val="20"/>
              </w:rPr>
              <w:t>delež zaprošenih sredstev Sklada za modernizacijo;</w:t>
            </w:r>
          </w:p>
          <w:p w14:paraId="3729852D" w14:textId="77777777" w:rsidR="00A57EF1" w:rsidRPr="0000076C" w:rsidRDefault="00A57EF1" w:rsidP="00A57EF1">
            <w:pPr>
              <w:pStyle w:val="Odstavekseznama"/>
              <w:numPr>
                <w:ilvl w:val="0"/>
                <w:numId w:val="41"/>
              </w:numPr>
              <w:spacing w:after="0"/>
              <w:rPr>
                <w:sz w:val="20"/>
              </w:rPr>
            </w:pPr>
            <w:r w:rsidRPr="0000076C">
              <w:rPr>
                <w:sz w:val="20"/>
              </w:rPr>
              <w:t>delež že zagotovljenih virov financiranja;</w:t>
            </w:r>
          </w:p>
          <w:p w14:paraId="313CAD24" w14:textId="77777777" w:rsidR="00A57EF1" w:rsidRPr="0000076C" w:rsidRDefault="00A57EF1" w:rsidP="00750E4E">
            <w:pPr>
              <w:pStyle w:val="Odstavekseznama"/>
              <w:numPr>
                <w:ilvl w:val="0"/>
                <w:numId w:val="41"/>
              </w:numPr>
              <w:spacing w:after="0"/>
              <w:rPr>
                <w:sz w:val="20"/>
              </w:rPr>
            </w:pPr>
            <w:r w:rsidRPr="0000076C">
              <w:rPr>
                <w:sz w:val="20"/>
              </w:rPr>
              <w:t>zrelost naložbe.</w:t>
            </w:r>
          </w:p>
          <w:p w14:paraId="7CAC6C85" w14:textId="141EDE4F" w:rsidR="00334A95" w:rsidRPr="0000076C" w:rsidRDefault="00334A95" w:rsidP="00334A95">
            <w:pPr>
              <w:spacing w:after="0"/>
              <w:rPr>
                <w:sz w:val="20"/>
              </w:rPr>
            </w:pPr>
            <w:r w:rsidRPr="0000076C">
              <w:rPr>
                <w:sz w:val="20"/>
              </w:rPr>
              <w:t>* Morebitna sprememba vsebine povabila lahko rezultira v spremembi zgoraj naštetih meril.</w:t>
            </w:r>
          </w:p>
        </w:tc>
      </w:tr>
      <w:tr w:rsidR="00A379F8" w:rsidRPr="00A379F8" w14:paraId="2C8A1CB0" w14:textId="77777777" w:rsidTr="00567036">
        <w:tc>
          <w:tcPr>
            <w:tcW w:w="1110" w:type="pct"/>
            <w:shd w:val="clear" w:color="auto" w:fill="DEEAF6" w:themeFill="accent1" w:themeFillTint="33"/>
          </w:tcPr>
          <w:p w14:paraId="1C3D456E" w14:textId="27F40672" w:rsidR="00A379F8" w:rsidRPr="00ED1627" w:rsidRDefault="00A379F8" w:rsidP="00A81D94">
            <w:pPr>
              <w:spacing w:after="0"/>
              <w:rPr>
                <w:sz w:val="20"/>
              </w:rPr>
            </w:pPr>
            <w:r w:rsidRPr="00ED1627">
              <w:rPr>
                <w:sz w:val="20"/>
              </w:rPr>
              <w:t>Dodatna merila za ocenjevanje</w:t>
            </w:r>
          </w:p>
        </w:tc>
        <w:tc>
          <w:tcPr>
            <w:tcW w:w="3890" w:type="pct"/>
          </w:tcPr>
          <w:p w14:paraId="759D3F16" w14:textId="7374C5C7" w:rsidR="00A379F8" w:rsidRPr="0000076C" w:rsidRDefault="00EA0B29" w:rsidP="0022551A">
            <w:pPr>
              <w:spacing w:after="0"/>
              <w:rPr>
                <w:sz w:val="20"/>
              </w:rPr>
            </w:pPr>
            <w:r w:rsidRPr="0000076C">
              <w:rPr>
                <w:sz w:val="20"/>
              </w:rPr>
              <w:t xml:space="preserve"> / </w:t>
            </w:r>
          </w:p>
        </w:tc>
      </w:tr>
      <w:tr w:rsidR="00A379F8" w:rsidRPr="00A379F8" w14:paraId="679EDDFA" w14:textId="77777777" w:rsidTr="00567036">
        <w:tc>
          <w:tcPr>
            <w:tcW w:w="1110" w:type="pct"/>
            <w:shd w:val="clear" w:color="auto" w:fill="DEEAF6" w:themeFill="accent1" w:themeFillTint="33"/>
          </w:tcPr>
          <w:p w14:paraId="497B62C7" w14:textId="77777777" w:rsidR="00A379F8" w:rsidRPr="00ED1627" w:rsidRDefault="00A379F8" w:rsidP="00A81D94">
            <w:pPr>
              <w:spacing w:after="0"/>
              <w:rPr>
                <w:sz w:val="20"/>
              </w:rPr>
            </w:pPr>
            <w:r w:rsidRPr="00ED1627">
              <w:rPr>
                <w:sz w:val="20"/>
              </w:rPr>
              <w:t>Vrste upravičenih stroškov</w:t>
            </w:r>
          </w:p>
        </w:tc>
        <w:tc>
          <w:tcPr>
            <w:tcW w:w="3890" w:type="pct"/>
          </w:tcPr>
          <w:p w14:paraId="08618537" w14:textId="61D46597" w:rsidR="009D59BC" w:rsidRPr="009D59BC" w:rsidRDefault="00ED1627" w:rsidP="009D59BC">
            <w:pPr>
              <w:spacing w:after="0" w:line="252" w:lineRule="auto"/>
              <w:rPr>
                <w:sz w:val="20"/>
              </w:rPr>
            </w:pPr>
            <w:r>
              <w:rPr>
                <w:sz w:val="20"/>
              </w:rPr>
              <w:t xml:space="preserve">V okviru sheme OVE </w:t>
            </w:r>
            <w:r w:rsidR="00EA0B29">
              <w:rPr>
                <w:sz w:val="20"/>
              </w:rPr>
              <w:t xml:space="preserve">in BHEE </w:t>
            </w:r>
            <w:r>
              <w:rPr>
                <w:sz w:val="20"/>
              </w:rPr>
              <w:t>so upravičeni stroški naslednji:</w:t>
            </w:r>
          </w:p>
          <w:p w14:paraId="61B7EDB1" w14:textId="6F84383E" w:rsidR="00ED1627" w:rsidRDefault="00533AF8" w:rsidP="004B068F">
            <w:pPr>
              <w:pStyle w:val="Odstavekseznama"/>
              <w:numPr>
                <w:ilvl w:val="0"/>
                <w:numId w:val="12"/>
              </w:numPr>
              <w:spacing w:after="0" w:line="276" w:lineRule="auto"/>
              <w:contextualSpacing/>
              <w:rPr>
                <w:sz w:val="20"/>
              </w:rPr>
            </w:pPr>
            <w:r w:rsidRPr="00533AF8">
              <w:rPr>
                <w:sz w:val="20"/>
              </w:rPr>
              <w:t>izdelava projektne in investicijske dokumentacije</w:t>
            </w:r>
            <w:r w:rsidR="00ED1627" w:rsidRPr="00ED1627">
              <w:rPr>
                <w:sz w:val="20"/>
              </w:rPr>
              <w:t>,</w:t>
            </w:r>
          </w:p>
          <w:p w14:paraId="31BE92AB" w14:textId="022D6190" w:rsidR="00ED1627" w:rsidRDefault="00ED1627" w:rsidP="004B068F">
            <w:pPr>
              <w:pStyle w:val="Odstavekseznama"/>
              <w:numPr>
                <w:ilvl w:val="0"/>
                <w:numId w:val="12"/>
              </w:numPr>
              <w:spacing w:after="0" w:line="276" w:lineRule="auto"/>
              <w:contextualSpacing/>
              <w:rPr>
                <w:sz w:val="20"/>
              </w:rPr>
            </w:pPr>
            <w:r w:rsidRPr="00ED1627">
              <w:rPr>
                <w:sz w:val="20"/>
              </w:rPr>
              <w:t>gradbena</w:t>
            </w:r>
            <w:r>
              <w:rPr>
                <w:sz w:val="20"/>
              </w:rPr>
              <w:t>, obrtniška</w:t>
            </w:r>
            <w:r w:rsidRPr="00ED1627">
              <w:rPr>
                <w:sz w:val="20"/>
              </w:rPr>
              <w:t xml:space="preserve"> in in</w:t>
            </w:r>
            <w:r>
              <w:rPr>
                <w:sz w:val="20"/>
              </w:rPr>
              <w:t>s</w:t>
            </w:r>
            <w:r w:rsidRPr="00ED1627">
              <w:rPr>
                <w:sz w:val="20"/>
              </w:rPr>
              <w:t>talacijska dela</w:t>
            </w:r>
            <w:r w:rsidR="00533AF8">
              <w:rPr>
                <w:sz w:val="20"/>
              </w:rPr>
              <w:t xml:space="preserve"> </w:t>
            </w:r>
            <w:r w:rsidR="00533AF8" w:rsidRPr="00533AF8">
              <w:rPr>
                <w:sz w:val="20"/>
              </w:rPr>
              <w:t>potrebna za izvedbo naložbe</w:t>
            </w:r>
            <w:r w:rsidRPr="00ED1627">
              <w:rPr>
                <w:sz w:val="20"/>
              </w:rPr>
              <w:t>,</w:t>
            </w:r>
          </w:p>
          <w:p w14:paraId="426F20ED" w14:textId="326AA9E1" w:rsidR="00ED1627" w:rsidRDefault="00ED1627" w:rsidP="004B068F">
            <w:pPr>
              <w:pStyle w:val="Odstavekseznama"/>
              <w:numPr>
                <w:ilvl w:val="0"/>
                <w:numId w:val="12"/>
              </w:numPr>
              <w:spacing w:after="0" w:line="276" w:lineRule="auto"/>
              <w:contextualSpacing/>
              <w:rPr>
                <w:sz w:val="20"/>
              </w:rPr>
            </w:pPr>
            <w:r>
              <w:rPr>
                <w:sz w:val="20"/>
              </w:rPr>
              <w:t>strokovni n</w:t>
            </w:r>
            <w:r w:rsidRPr="00ED1627">
              <w:rPr>
                <w:sz w:val="20"/>
              </w:rPr>
              <w:t>adzor, investicijski inženiring – do 3 % skupnih upravičenih stroškov,</w:t>
            </w:r>
          </w:p>
          <w:p w14:paraId="526B14CE" w14:textId="4DBE9877" w:rsidR="00ED1627" w:rsidRDefault="00ED1627" w:rsidP="004B068F">
            <w:pPr>
              <w:pStyle w:val="Odstavekseznama"/>
              <w:numPr>
                <w:ilvl w:val="0"/>
                <w:numId w:val="12"/>
              </w:numPr>
              <w:spacing w:after="0" w:line="276" w:lineRule="auto"/>
              <w:contextualSpacing/>
              <w:rPr>
                <w:sz w:val="20"/>
              </w:rPr>
            </w:pPr>
            <w:r w:rsidRPr="00ED1627">
              <w:rPr>
                <w:sz w:val="20"/>
              </w:rPr>
              <w:t>oprema in druga opredmetena osnovna sredstva,</w:t>
            </w:r>
          </w:p>
          <w:p w14:paraId="07570613" w14:textId="08374C94" w:rsidR="00ED1627" w:rsidRDefault="00ED1627" w:rsidP="004B068F">
            <w:pPr>
              <w:pStyle w:val="Odstavekseznama"/>
              <w:numPr>
                <w:ilvl w:val="0"/>
                <w:numId w:val="12"/>
              </w:numPr>
              <w:spacing w:after="0" w:line="276" w:lineRule="auto"/>
              <w:contextualSpacing/>
              <w:rPr>
                <w:sz w:val="20"/>
              </w:rPr>
            </w:pPr>
            <w:r w:rsidRPr="00ED1627">
              <w:rPr>
                <w:sz w:val="20"/>
              </w:rPr>
              <w:t>neopredmetena sredstva (programska oprema),</w:t>
            </w:r>
          </w:p>
          <w:p w14:paraId="11EA44AF" w14:textId="0847D8F2" w:rsidR="009D59BC" w:rsidRPr="00ED1627" w:rsidRDefault="00ED1627" w:rsidP="004B068F">
            <w:pPr>
              <w:pStyle w:val="Odstavekseznama"/>
              <w:numPr>
                <w:ilvl w:val="0"/>
                <w:numId w:val="12"/>
              </w:numPr>
              <w:spacing w:after="0" w:line="276" w:lineRule="auto"/>
              <w:contextualSpacing/>
              <w:rPr>
                <w:sz w:val="20"/>
              </w:rPr>
            </w:pPr>
            <w:r>
              <w:rPr>
                <w:sz w:val="20"/>
              </w:rPr>
              <w:t>stroški informiranja in komuniciranja</w:t>
            </w:r>
            <w:r w:rsidR="00533AF8">
              <w:rPr>
                <w:sz w:val="20"/>
              </w:rPr>
              <w:t xml:space="preserve"> </w:t>
            </w:r>
            <w:r w:rsidR="00533AF8" w:rsidRPr="00533AF8">
              <w:rPr>
                <w:sz w:val="20"/>
              </w:rPr>
              <w:t>v zvezi z naložbo</w:t>
            </w:r>
            <w:r w:rsidRPr="00ED1627">
              <w:rPr>
                <w:sz w:val="20"/>
              </w:rPr>
              <w:t>.</w:t>
            </w:r>
          </w:p>
          <w:p w14:paraId="63599908" w14:textId="24672873" w:rsidR="009D59BC" w:rsidRDefault="009D59BC" w:rsidP="009D59BC">
            <w:pPr>
              <w:spacing w:after="0" w:line="252" w:lineRule="auto"/>
              <w:rPr>
                <w:sz w:val="20"/>
              </w:rPr>
            </w:pPr>
            <w:r w:rsidRPr="009D59BC">
              <w:rPr>
                <w:sz w:val="20"/>
              </w:rPr>
              <w:t xml:space="preserve">Vsi stroški, upravičeni do financiranja iz </w:t>
            </w:r>
            <w:r w:rsidR="00ED1627">
              <w:rPr>
                <w:sz w:val="20"/>
              </w:rPr>
              <w:t>Sklada za modernizacijo</w:t>
            </w:r>
            <w:r w:rsidRPr="009D59BC">
              <w:rPr>
                <w:sz w:val="20"/>
              </w:rPr>
              <w:t xml:space="preserve">, morajo biti neposredno povezani s proizvodnjo električne energije iz sončne in vetrne energije ter (kjer je </w:t>
            </w:r>
            <w:r w:rsidR="00ED1627">
              <w:rPr>
                <w:sz w:val="20"/>
              </w:rPr>
              <w:t>relevantno</w:t>
            </w:r>
            <w:r w:rsidRPr="009D59BC">
              <w:rPr>
                <w:sz w:val="20"/>
              </w:rPr>
              <w:t>) s shranjevanjem energije.</w:t>
            </w:r>
          </w:p>
          <w:p w14:paraId="248783C5" w14:textId="77777777" w:rsidR="00ED1627" w:rsidRPr="009D59BC" w:rsidRDefault="00ED1627" w:rsidP="009D59BC">
            <w:pPr>
              <w:spacing w:after="0" w:line="252" w:lineRule="auto"/>
              <w:rPr>
                <w:sz w:val="20"/>
              </w:rPr>
            </w:pPr>
          </w:p>
          <w:p w14:paraId="4ABD3875" w14:textId="2C4A4D44" w:rsidR="00ED1627" w:rsidRDefault="00ED1627" w:rsidP="009D59BC">
            <w:pPr>
              <w:spacing w:after="0" w:line="252" w:lineRule="auto"/>
              <w:rPr>
                <w:sz w:val="20"/>
              </w:rPr>
            </w:pPr>
            <w:r>
              <w:rPr>
                <w:sz w:val="20"/>
              </w:rPr>
              <w:t xml:space="preserve">Neupravičeni stroški v okviru sheme OVE </w:t>
            </w:r>
            <w:r w:rsidR="00EA0B29">
              <w:rPr>
                <w:sz w:val="20"/>
              </w:rPr>
              <w:t xml:space="preserve">in BHEE </w:t>
            </w:r>
            <w:r>
              <w:rPr>
                <w:sz w:val="20"/>
              </w:rPr>
              <w:t>so:</w:t>
            </w:r>
          </w:p>
          <w:p w14:paraId="3C65F6C6" w14:textId="20151B4C" w:rsidR="00533AF8" w:rsidRDefault="00533AF8" w:rsidP="004B068F">
            <w:pPr>
              <w:pStyle w:val="Odstavekseznama"/>
              <w:numPr>
                <w:ilvl w:val="0"/>
                <w:numId w:val="12"/>
              </w:numPr>
              <w:spacing w:after="0" w:line="276" w:lineRule="auto"/>
              <w:contextualSpacing/>
              <w:rPr>
                <w:sz w:val="20"/>
              </w:rPr>
            </w:pPr>
            <w:r w:rsidRPr="00533AF8">
              <w:rPr>
                <w:sz w:val="20"/>
              </w:rPr>
              <w:t>nakup in komunalna priprava zemljišča ter pristojbine za komunalne priključke</w:t>
            </w:r>
          </w:p>
          <w:p w14:paraId="443CDF22" w14:textId="0AA45121" w:rsidR="00533AF8" w:rsidRDefault="00533AF8" w:rsidP="004B068F">
            <w:pPr>
              <w:pStyle w:val="Odstavekseznama"/>
              <w:numPr>
                <w:ilvl w:val="0"/>
                <w:numId w:val="12"/>
              </w:numPr>
              <w:spacing w:after="0" w:line="276" w:lineRule="auto"/>
              <w:contextualSpacing/>
              <w:rPr>
                <w:sz w:val="20"/>
              </w:rPr>
            </w:pPr>
            <w:r w:rsidRPr="00533AF8">
              <w:rPr>
                <w:sz w:val="20"/>
              </w:rPr>
              <w:t>stroški nakupa nepremičnin</w:t>
            </w:r>
            <w:r>
              <w:rPr>
                <w:sz w:val="20"/>
              </w:rPr>
              <w:t>,</w:t>
            </w:r>
          </w:p>
          <w:p w14:paraId="09C1A23F" w14:textId="403C9ABB" w:rsidR="00533AF8" w:rsidRDefault="00533AF8" w:rsidP="004B068F">
            <w:pPr>
              <w:pStyle w:val="Odstavekseznama"/>
              <w:numPr>
                <w:ilvl w:val="0"/>
                <w:numId w:val="12"/>
              </w:numPr>
              <w:spacing w:after="0" w:line="276" w:lineRule="auto"/>
              <w:contextualSpacing/>
              <w:rPr>
                <w:sz w:val="20"/>
              </w:rPr>
            </w:pPr>
            <w:r w:rsidRPr="00533AF8">
              <w:rPr>
                <w:sz w:val="20"/>
              </w:rPr>
              <w:t>stroški ureditve prometnic in manipulacijskih površin</w:t>
            </w:r>
            <w:r>
              <w:rPr>
                <w:sz w:val="20"/>
              </w:rPr>
              <w:t>,</w:t>
            </w:r>
          </w:p>
          <w:p w14:paraId="2B51E244" w14:textId="77777777" w:rsidR="00533AF8" w:rsidRDefault="00533AF8" w:rsidP="004B068F">
            <w:pPr>
              <w:pStyle w:val="Odstavekseznama"/>
              <w:numPr>
                <w:ilvl w:val="0"/>
                <w:numId w:val="12"/>
              </w:numPr>
              <w:spacing w:after="0" w:line="276" w:lineRule="auto"/>
              <w:contextualSpacing/>
              <w:rPr>
                <w:sz w:val="20"/>
              </w:rPr>
            </w:pPr>
            <w:r w:rsidRPr="00533AF8">
              <w:rPr>
                <w:sz w:val="20"/>
              </w:rPr>
              <w:t>naprave ali deli naprav, ki so financirane z zakupom</w:t>
            </w:r>
          </w:p>
          <w:p w14:paraId="6B4D1D5F" w14:textId="77777777" w:rsidR="00533AF8" w:rsidRDefault="00533AF8" w:rsidP="004B068F">
            <w:pPr>
              <w:pStyle w:val="Odstavekseznama"/>
              <w:numPr>
                <w:ilvl w:val="0"/>
                <w:numId w:val="12"/>
              </w:numPr>
              <w:spacing w:after="0" w:line="276" w:lineRule="auto"/>
              <w:contextualSpacing/>
              <w:rPr>
                <w:sz w:val="20"/>
              </w:rPr>
            </w:pPr>
            <w:r w:rsidRPr="00533AF8">
              <w:rPr>
                <w:sz w:val="20"/>
              </w:rPr>
              <w:t>stroški najemanja kreditov, zavarovanj itd</w:t>
            </w:r>
            <w:r>
              <w:rPr>
                <w:sz w:val="20"/>
              </w:rPr>
              <w:t>.,</w:t>
            </w:r>
          </w:p>
          <w:p w14:paraId="78F60777" w14:textId="77777777" w:rsidR="00533AF8" w:rsidRDefault="00533AF8" w:rsidP="004B068F">
            <w:pPr>
              <w:pStyle w:val="Odstavekseznama"/>
              <w:numPr>
                <w:ilvl w:val="0"/>
                <w:numId w:val="12"/>
              </w:numPr>
              <w:spacing w:after="0" w:line="276" w:lineRule="auto"/>
              <w:contextualSpacing/>
              <w:rPr>
                <w:sz w:val="20"/>
              </w:rPr>
            </w:pPr>
            <w:r w:rsidRPr="00533AF8">
              <w:rPr>
                <w:sz w:val="20"/>
              </w:rPr>
              <w:t>davki, vključno z davkom na dodano vrednost</w:t>
            </w:r>
            <w:r>
              <w:rPr>
                <w:sz w:val="20"/>
              </w:rPr>
              <w:t>,</w:t>
            </w:r>
          </w:p>
          <w:p w14:paraId="542D96F6" w14:textId="77777777" w:rsidR="00533AF8" w:rsidRDefault="00533AF8" w:rsidP="004B068F">
            <w:pPr>
              <w:pStyle w:val="Odstavekseznama"/>
              <w:numPr>
                <w:ilvl w:val="0"/>
                <w:numId w:val="12"/>
              </w:numPr>
              <w:spacing w:after="0" w:line="276" w:lineRule="auto"/>
              <w:contextualSpacing/>
              <w:rPr>
                <w:sz w:val="20"/>
              </w:rPr>
            </w:pPr>
            <w:r w:rsidRPr="00533AF8">
              <w:rPr>
                <w:sz w:val="20"/>
              </w:rPr>
              <w:t>nepredvidena in dodatna dela</w:t>
            </w:r>
            <w:r>
              <w:rPr>
                <w:sz w:val="20"/>
              </w:rPr>
              <w:t>,</w:t>
            </w:r>
          </w:p>
          <w:p w14:paraId="76B6F96C" w14:textId="77777777" w:rsidR="00533AF8" w:rsidRDefault="00533AF8" w:rsidP="004B068F">
            <w:pPr>
              <w:pStyle w:val="Odstavekseznama"/>
              <w:numPr>
                <w:ilvl w:val="0"/>
                <w:numId w:val="12"/>
              </w:numPr>
              <w:spacing w:after="0" w:line="276" w:lineRule="auto"/>
              <w:contextualSpacing/>
              <w:rPr>
                <w:sz w:val="20"/>
              </w:rPr>
            </w:pPr>
            <w:r w:rsidRPr="00533AF8">
              <w:rPr>
                <w:sz w:val="20"/>
              </w:rPr>
              <w:t>nakup rabljene opreme, pilotnih in prototipnih naprav</w:t>
            </w:r>
            <w:r>
              <w:rPr>
                <w:sz w:val="20"/>
              </w:rPr>
              <w:t>,</w:t>
            </w:r>
          </w:p>
          <w:p w14:paraId="581BCFEB" w14:textId="77777777" w:rsidR="00533AF8" w:rsidRDefault="00533AF8" w:rsidP="004B068F">
            <w:pPr>
              <w:pStyle w:val="Odstavekseznama"/>
              <w:numPr>
                <w:ilvl w:val="0"/>
                <w:numId w:val="12"/>
              </w:numPr>
              <w:spacing w:after="0" w:line="276" w:lineRule="auto"/>
              <w:contextualSpacing/>
              <w:rPr>
                <w:sz w:val="20"/>
              </w:rPr>
            </w:pPr>
            <w:r w:rsidRPr="00533AF8">
              <w:rPr>
                <w:sz w:val="20"/>
              </w:rPr>
              <w:t>stroški vzdrževanja</w:t>
            </w:r>
            <w:r>
              <w:rPr>
                <w:sz w:val="20"/>
              </w:rPr>
              <w:t>,</w:t>
            </w:r>
          </w:p>
          <w:p w14:paraId="66DA3D83" w14:textId="77777777" w:rsidR="00533AF8" w:rsidRDefault="00533AF8" w:rsidP="004B068F">
            <w:pPr>
              <w:pStyle w:val="Odstavekseznama"/>
              <w:numPr>
                <w:ilvl w:val="0"/>
                <w:numId w:val="12"/>
              </w:numPr>
              <w:spacing w:after="0" w:line="276" w:lineRule="auto"/>
              <w:contextualSpacing/>
              <w:rPr>
                <w:sz w:val="20"/>
              </w:rPr>
            </w:pPr>
            <w:r w:rsidRPr="00533AF8">
              <w:rPr>
                <w:sz w:val="20"/>
              </w:rPr>
              <w:t>stroški storitev zunanjih izvajalcev za pripravo dokumentacije, ki ni navedena med upravičenimi stroški</w:t>
            </w:r>
            <w:r>
              <w:rPr>
                <w:sz w:val="20"/>
              </w:rPr>
              <w:t>,</w:t>
            </w:r>
          </w:p>
          <w:p w14:paraId="6918B5A3" w14:textId="77777777" w:rsidR="00533AF8" w:rsidRDefault="00533AF8" w:rsidP="004B068F">
            <w:pPr>
              <w:pStyle w:val="Odstavekseznama"/>
              <w:numPr>
                <w:ilvl w:val="0"/>
                <w:numId w:val="12"/>
              </w:numPr>
              <w:spacing w:after="0" w:line="276" w:lineRule="auto"/>
              <w:contextualSpacing/>
              <w:rPr>
                <w:sz w:val="20"/>
              </w:rPr>
            </w:pPr>
            <w:r w:rsidRPr="00533AF8">
              <w:rPr>
                <w:sz w:val="20"/>
              </w:rPr>
              <w:t>stroški svetovalnih storitev</w:t>
            </w:r>
            <w:r>
              <w:rPr>
                <w:sz w:val="20"/>
              </w:rPr>
              <w:t>,</w:t>
            </w:r>
          </w:p>
          <w:p w14:paraId="3DD4DD17" w14:textId="77777777" w:rsidR="00533AF8" w:rsidRDefault="00533AF8" w:rsidP="004B068F">
            <w:pPr>
              <w:pStyle w:val="Odstavekseznama"/>
              <w:numPr>
                <w:ilvl w:val="0"/>
                <w:numId w:val="12"/>
              </w:numPr>
              <w:spacing w:after="0" w:line="276" w:lineRule="auto"/>
              <w:contextualSpacing/>
              <w:rPr>
                <w:sz w:val="20"/>
              </w:rPr>
            </w:pPr>
            <w:r w:rsidRPr="00533AF8">
              <w:rPr>
                <w:sz w:val="20"/>
              </w:rPr>
              <w:t>upravni stroški</w:t>
            </w:r>
            <w:r>
              <w:rPr>
                <w:sz w:val="20"/>
              </w:rPr>
              <w:t>,</w:t>
            </w:r>
          </w:p>
          <w:p w14:paraId="7F43D066" w14:textId="1C7DB6C9" w:rsidR="00A379F8" w:rsidRPr="00DD593A" w:rsidRDefault="00533AF8" w:rsidP="00DD593A">
            <w:pPr>
              <w:pStyle w:val="Odstavekseznama"/>
              <w:numPr>
                <w:ilvl w:val="0"/>
                <w:numId w:val="12"/>
              </w:numPr>
              <w:spacing w:after="0" w:line="276" w:lineRule="auto"/>
              <w:contextualSpacing/>
              <w:rPr>
                <w:sz w:val="20"/>
              </w:rPr>
            </w:pPr>
            <w:r w:rsidRPr="00533AF8">
              <w:rPr>
                <w:sz w:val="20"/>
              </w:rPr>
              <w:t>notarski in odvetniški stroški</w:t>
            </w:r>
            <w:r>
              <w:rPr>
                <w:sz w:val="20"/>
              </w:rPr>
              <w:t>.</w:t>
            </w:r>
          </w:p>
        </w:tc>
      </w:tr>
      <w:tr w:rsidR="00A379F8" w:rsidRPr="00A379F8" w14:paraId="4BBD9A72" w14:textId="77777777" w:rsidTr="00567036">
        <w:tc>
          <w:tcPr>
            <w:tcW w:w="1110" w:type="pct"/>
            <w:shd w:val="clear" w:color="auto" w:fill="DEEAF6" w:themeFill="accent1" w:themeFillTint="33"/>
          </w:tcPr>
          <w:p w14:paraId="54B6A2A6" w14:textId="77777777" w:rsidR="00A379F8" w:rsidRPr="00A379F8" w:rsidRDefault="00A379F8" w:rsidP="00A81D94">
            <w:pPr>
              <w:spacing w:after="0"/>
              <w:rPr>
                <w:sz w:val="20"/>
              </w:rPr>
            </w:pPr>
            <w:r w:rsidRPr="00A379F8">
              <w:rPr>
                <w:sz w:val="20"/>
              </w:rPr>
              <w:lastRenderedPageBreak/>
              <w:t>Upravičenci/Prejemniki spodbude</w:t>
            </w:r>
          </w:p>
        </w:tc>
        <w:tc>
          <w:tcPr>
            <w:tcW w:w="3890" w:type="pct"/>
          </w:tcPr>
          <w:p w14:paraId="7D8AAA8B" w14:textId="743A000A" w:rsidR="00A379F8" w:rsidRPr="00ED1627" w:rsidRDefault="00ED1627" w:rsidP="00ED1627">
            <w:pPr>
              <w:spacing w:after="0" w:line="252" w:lineRule="auto"/>
              <w:rPr>
                <w:sz w:val="20"/>
              </w:rPr>
            </w:pPr>
            <w:bookmarkStart w:id="28" w:name="_Hlk217032629"/>
            <w:r w:rsidRPr="00ED1627">
              <w:rPr>
                <w:sz w:val="20"/>
              </w:rPr>
              <w:t xml:space="preserve">Upravičenci so </w:t>
            </w:r>
            <w:r w:rsidR="00533AF8" w:rsidRPr="00533AF8">
              <w:rPr>
                <w:sz w:val="20"/>
              </w:rPr>
              <w:t>pravne osebe javnega ali zasebnega prava po ZGD-1, ki opravljajo gospodarsko dejavnost in katerih projektni predlogi oziroma naložbe so uvrščene na listo A indikativnega seznama naložb.</w:t>
            </w:r>
            <w:bookmarkEnd w:id="28"/>
          </w:p>
        </w:tc>
      </w:tr>
      <w:tr w:rsidR="00A379F8" w:rsidRPr="00A379F8" w14:paraId="1B541921" w14:textId="77777777" w:rsidTr="00567036">
        <w:tc>
          <w:tcPr>
            <w:tcW w:w="1110" w:type="pct"/>
            <w:shd w:val="clear" w:color="auto" w:fill="DEEAF6" w:themeFill="accent1" w:themeFillTint="33"/>
          </w:tcPr>
          <w:p w14:paraId="43DADC4F" w14:textId="77777777" w:rsidR="00A379F8" w:rsidRPr="00A379F8" w:rsidRDefault="00A379F8" w:rsidP="00A81D94">
            <w:pPr>
              <w:spacing w:after="0"/>
              <w:rPr>
                <w:sz w:val="20"/>
              </w:rPr>
            </w:pPr>
            <w:r w:rsidRPr="00A379F8">
              <w:rPr>
                <w:sz w:val="20"/>
              </w:rPr>
              <w:t>Državna pomoč</w:t>
            </w:r>
          </w:p>
        </w:tc>
        <w:tc>
          <w:tcPr>
            <w:tcW w:w="3890" w:type="pct"/>
          </w:tcPr>
          <w:p w14:paraId="3E4294D2" w14:textId="5119056A" w:rsidR="00A379F8" w:rsidRPr="00ED1627" w:rsidRDefault="00AC1D7D" w:rsidP="00AC1D7D">
            <w:pPr>
              <w:spacing w:after="0"/>
              <w:rPr>
                <w:sz w:val="20"/>
              </w:rPr>
            </w:pPr>
            <w:r w:rsidRPr="00ED1627">
              <w:rPr>
                <w:sz w:val="20"/>
              </w:rPr>
              <w:t>DA</w:t>
            </w:r>
          </w:p>
        </w:tc>
      </w:tr>
      <w:tr w:rsidR="00A379F8" w:rsidRPr="00A379F8" w14:paraId="5D3AFA5B" w14:textId="77777777" w:rsidTr="00567036">
        <w:trPr>
          <w:trHeight w:val="176"/>
        </w:trPr>
        <w:tc>
          <w:tcPr>
            <w:tcW w:w="1110" w:type="pct"/>
            <w:shd w:val="clear" w:color="auto" w:fill="DEEAF6" w:themeFill="accent1" w:themeFillTint="33"/>
          </w:tcPr>
          <w:p w14:paraId="0454BC7E" w14:textId="77777777" w:rsidR="00A379F8" w:rsidRPr="00A379F8" w:rsidRDefault="00A379F8" w:rsidP="00A81D94">
            <w:pPr>
              <w:spacing w:after="0"/>
              <w:rPr>
                <w:sz w:val="20"/>
              </w:rPr>
            </w:pPr>
            <w:r w:rsidRPr="00A379F8">
              <w:rPr>
                <w:sz w:val="20"/>
              </w:rPr>
              <w:t>Vrsta pomoči</w:t>
            </w:r>
          </w:p>
        </w:tc>
        <w:tc>
          <w:tcPr>
            <w:tcW w:w="3890" w:type="pct"/>
          </w:tcPr>
          <w:p w14:paraId="41CFD569" w14:textId="6415A90C" w:rsidR="00A379F8" w:rsidRPr="00ED1627" w:rsidRDefault="00A379F8" w:rsidP="009440B6">
            <w:pPr>
              <w:spacing w:after="0"/>
              <w:rPr>
                <w:sz w:val="20"/>
              </w:rPr>
            </w:pPr>
            <w:r w:rsidRPr="00ED1627">
              <w:rPr>
                <w:sz w:val="20"/>
              </w:rPr>
              <w:t>Državna pomoč po skupinski izjemi v skladu z Uredbo (EU) 651/2014</w:t>
            </w:r>
          </w:p>
        </w:tc>
      </w:tr>
      <w:tr w:rsidR="00A379F8" w:rsidRPr="00A379F8" w14:paraId="1E9D320A" w14:textId="77777777" w:rsidTr="00567036">
        <w:tc>
          <w:tcPr>
            <w:tcW w:w="1110" w:type="pct"/>
            <w:shd w:val="clear" w:color="auto" w:fill="DEEAF6" w:themeFill="accent1" w:themeFillTint="33"/>
          </w:tcPr>
          <w:p w14:paraId="3AA34D66" w14:textId="77777777" w:rsidR="00A379F8" w:rsidRPr="00ED1627" w:rsidRDefault="00A379F8" w:rsidP="00A81D94">
            <w:pPr>
              <w:spacing w:after="0"/>
              <w:rPr>
                <w:sz w:val="20"/>
              </w:rPr>
            </w:pPr>
            <w:r w:rsidRPr="00ED1627">
              <w:rPr>
                <w:sz w:val="20"/>
              </w:rPr>
              <w:t xml:space="preserve">Pravna podlaga za dodelitev državne pomoči oz. pomoči de </w:t>
            </w:r>
            <w:proofErr w:type="spellStart"/>
            <w:r w:rsidRPr="00ED1627">
              <w:rPr>
                <w:sz w:val="20"/>
              </w:rPr>
              <w:t>minimis</w:t>
            </w:r>
            <w:proofErr w:type="spellEnd"/>
          </w:p>
        </w:tc>
        <w:tc>
          <w:tcPr>
            <w:tcW w:w="3890" w:type="pct"/>
          </w:tcPr>
          <w:p w14:paraId="25DD21D1" w14:textId="77777777" w:rsidR="00A379F8" w:rsidRPr="009440B6" w:rsidRDefault="00A379F8" w:rsidP="00354AB7">
            <w:pPr>
              <w:pStyle w:val="Odstavekseznama"/>
              <w:numPr>
                <w:ilvl w:val="0"/>
                <w:numId w:val="12"/>
              </w:numPr>
              <w:spacing w:after="0" w:line="276" w:lineRule="auto"/>
              <w:contextualSpacing/>
              <w:rPr>
                <w:sz w:val="20"/>
              </w:rPr>
            </w:pPr>
            <w:r w:rsidRPr="009440B6">
              <w:rPr>
                <w:sz w:val="20"/>
              </w:rPr>
              <w:t>41. člen Uredbe (EU) 651/2014, vključno s spremembami in dopolnitvami</w:t>
            </w:r>
          </w:p>
          <w:p w14:paraId="2F6707A6" w14:textId="423785B0" w:rsidR="00A379F8" w:rsidRPr="009440B6" w:rsidRDefault="00A379F8" w:rsidP="00354AB7">
            <w:pPr>
              <w:pStyle w:val="Odstavekseznama"/>
              <w:numPr>
                <w:ilvl w:val="0"/>
                <w:numId w:val="12"/>
              </w:numPr>
              <w:spacing w:after="0" w:line="276" w:lineRule="auto"/>
              <w:contextualSpacing/>
              <w:rPr>
                <w:sz w:val="20"/>
              </w:rPr>
            </w:pPr>
            <w:bookmarkStart w:id="29" w:name="_Hlk216249487"/>
            <w:r w:rsidRPr="009440B6">
              <w:rPr>
                <w:sz w:val="20"/>
              </w:rPr>
              <w:t xml:space="preserve">Pravilnik o dodeljevanju finančnih spodbud za spodbujanje energije iz obnovljivih </w:t>
            </w:r>
            <w:r w:rsidRPr="00A86F92">
              <w:rPr>
                <w:sz w:val="20"/>
              </w:rPr>
              <w:t>virov in soproizvodnje z visokim izkoristkom ter energijsko učinkovito daljinsko ogrevanje oziroma hlajenje (Uradni list RS, št. 32/24</w:t>
            </w:r>
            <w:r w:rsidR="00ED1627" w:rsidRPr="00A86F92">
              <w:rPr>
                <w:sz w:val="20"/>
              </w:rPr>
              <w:t xml:space="preserve"> in 41/25</w:t>
            </w:r>
            <w:r w:rsidRPr="00A86F92">
              <w:rPr>
                <w:sz w:val="20"/>
              </w:rPr>
              <w:t>)</w:t>
            </w:r>
            <w:bookmarkEnd w:id="29"/>
            <w:r w:rsidRPr="00A86F92">
              <w:rPr>
                <w:sz w:val="20"/>
              </w:rPr>
              <w:t>, vključno s</w:t>
            </w:r>
            <w:r w:rsidRPr="009440B6">
              <w:rPr>
                <w:sz w:val="20"/>
              </w:rPr>
              <w:t xml:space="preserve"> spremembami in dopolnitvami</w:t>
            </w:r>
          </w:p>
        </w:tc>
      </w:tr>
      <w:tr w:rsidR="00A379F8" w:rsidRPr="003D0E9A" w14:paraId="7A085EFC" w14:textId="77777777" w:rsidTr="00567036">
        <w:tc>
          <w:tcPr>
            <w:tcW w:w="1110" w:type="pct"/>
            <w:shd w:val="clear" w:color="auto" w:fill="DEEAF6" w:themeFill="accent1" w:themeFillTint="33"/>
          </w:tcPr>
          <w:p w14:paraId="0F956F18" w14:textId="77777777" w:rsidR="00A379F8" w:rsidRPr="003D0E9A" w:rsidRDefault="00A379F8" w:rsidP="00A81D94">
            <w:pPr>
              <w:spacing w:after="0"/>
              <w:rPr>
                <w:sz w:val="20"/>
              </w:rPr>
            </w:pPr>
            <w:r w:rsidRPr="003D0E9A">
              <w:rPr>
                <w:sz w:val="20"/>
              </w:rPr>
              <w:t>Priglašena shema pomoči (št.)</w:t>
            </w:r>
          </w:p>
        </w:tc>
        <w:tc>
          <w:tcPr>
            <w:tcW w:w="3890" w:type="pct"/>
          </w:tcPr>
          <w:p w14:paraId="7A751DE2" w14:textId="66003CF4" w:rsidR="00A379F8" w:rsidRPr="003D0E9A" w:rsidRDefault="00A379F8" w:rsidP="009440B6">
            <w:pPr>
              <w:spacing w:after="0"/>
              <w:rPr>
                <w:sz w:val="20"/>
              </w:rPr>
            </w:pPr>
            <w:r w:rsidRPr="003D0E9A">
              <w:rPr>
                <w:sz w:val="20"/>
              </w:rPr>
              <w:t>Shema državne pomoči »Spodbujanje energije iz obnovljivih virov in soproizvodnje z</w:t>
            </w:r>
            <w:r w:rsidR="00AC1D7D" w:rsidRPr="003D0E9A">
              <w:rPr>
                <w:sz w:val="20"/>
              </w:rPr>
              <w:t xml:space="preserve"> </w:t>
            </w:r>
            <w:r w:rsidRPr="003D0E9A">
              <w:rPr>
                <w:sz w:val="20"/>
              </w:rPr>
              <w:t>visokim izkoristkom ter energijsko učinkovito daljinsko ogrevanje oziroma hlajenje« (št.</w:t>
            </w:r>
            <w:r w:rsidR="00AC1D7D" w:rsidRPr="003D0E9A">
              <w:rPr>
                <w:sz w:val="20"/>
              </w:rPr>
              <w:t xml:space="preserve"> </w:t>
            </w:r>
            <w:r w:rsidRPr="003D0E9A">
              <w:rPr>
                <w:sz w:val="20"/>
              </w:rPr>
              <w:t>priglasitve: BE01-2632535-2024)</w:t>
            </w:r>
            <w:r w:rsidR="009440B6" w:rsidRPr="003D0E9A">
              <w:rPr>
                <w:sz w:val="20"/>
              </w:rPr>
              <w:t>, vključno s spremembami in dopolnitvami</w:t>
            </w:r>
          </w:p>
        </w:tc>
      </w:tr>
      <w:tr w:rsidR="00A379F8" w:rsidRPr="003D0E9A" w14:paraId="2842497D" w14:textId="77777777" w:rsidTr="00567036">
        <w:tc>
          <w:tcPr>
            <w:tcW w:w="1110" w:type="pct"/>
            <w:shd w:val="clear" w:color="auto" w:fill="DEEAF6" w:themeFill="accent1" w:themeFillTint="33"/>
          </w:tcPr>
          <w:p w14:paraId="2E30DB5D" w14:textId="77777777" w:rsidR="00A379F8" w:rsidRPr="003D0E9A" w:rsidRDefault="00A379F8" w:rsidP="00A81D94">
            <w:pPr>
              <w:spacing w:after="0"/>
              <w:rPr>
                <w:sz w:val="20"/>
              </w:rPr>
            </w:pPr>
            <w:r w:rsidRPr="003D0E9A">
              <w:rPr>
                <w:sz w:val="20"/>
              </w:rPr>
              <w:t>Najvišja intenzivnost pomoči (delež sofinanciranja)</w:t>
            </w:r>
          </w:p>
        </w:tc>
        <w:tc>
          <w:tcPr>
            <w:tcW w:w="3890" w:type="pct"/>
          </w:tcPr>
          <w:p w14:paraId="7766D273" w14:textId="77777777" w:rsidR="00A379F8" w:rsidRPr="003D0E9A" w:rsidRDefault="00AC1D7D" w:rsidP="004B068F">
            <w:pPr>
              <w:pStyle w:val="Odstavekseznama"/>
              <w:numPr>
                <w:ilvl w:val="0"/>
                <w:numId w:val="41"/>
              </w:numPr>
              <w:spacing w:after="0"/>
              <w:rPr>
                <w:sz w:val="20"/>
              </w:rPr>
            </w:pPr>
            <w:r w:rsidRPr="003D0E9A">
              <w:rPr>
                <w:sz w:val="20"/>
              </w:rPr>
              <w:t>45 %</w:t>
            </w:r>
            <w:r w:rsidR="002A73A6" w:rsidRPr="003D0E9A">
              <w:rPr>
                <w:sz w:val="20"/>
              </w:rPr>
              <w:t xml:space="preserve"> priznanih upravičenih stroškov</w:t>
            </w:r>
            <w:r w:rsidR="00EE3F00" w:rsidRPr="003D0E9A">
              <w:rPr>
                <w:sz w:val="20"/>
              </w:rPr>
              <w:t xml:space="preserve"> za naložbe v proizvodnjo obnovljivih virov energije,</w:t>
            </w:r>
          </w:p>
          <w:p w14:paraId="235C5554" w14:textId="702BA89E" w:rsidR="00EE3F00" w:rsidRPr="003D0E9A" w:rsidRDefault="00EE3F00" w:rsidP="004B068F">
            <w:pPr>
              <w:pStyle w:val="Odstavekseznama"/>
              <w:numPr>
                <w:ilvl w:val="0"/>
                <w:numId w:val="41"/>
              </w:numPr>
              <w:spacing w:after="0"/>
              <w:rPr>
                <w:sz w:val="20"/>
              </w:rPr>
            </w:pPr>
            <w:r w:rsidRPr="003D0E9A">
              <w:rPr>
                <w:sz w:val="20"/>
              </w:rPr>
              <w:t xml:space="preserve">30 % priznanih upravičenih stroškov za naložbe v shranjevanje električne energije iz obnovljivih virov, pri čemer je </w:t>
            </w:r>
            <w:r w:rsidR="004B068F" w:rsidRPr="003D0E9A">
              <w:rPr>
                <w:sz w:val="20"/>
              </w:rPr>
              <w:t>shranjevanje energije povezano z obratom za proizvodnjo energije iz obnovljivih virov</w:t>
            </w:r>
          </w:p>
        </w:tc>
      </w:tr>
      <w:tr w:rsidR="00A379F8" w:rsidRPr="003D0E9A" w14:paraId="66BC0516" w14:textId="77777777" w:rsidTr="00567036">
        <w:tc>
          <w:tcPr>
            <w:tcW w:w="1110" w:type="pct"/>
            <w:shd w:val="clear" w:color="auto" w:fill="DEEAF6" w:themeFill="accent1" w:themeFillTint="33"/>
          </w:tcPr>
          <w:p w14:paraId="120A0F50" w14:textId="77777777" w:rsidR="00A379F8" w:rsidRPr="003D0E9A" w:rsidRDefault="00A379F8" w:rsidP="00A81D94">
            <w:pPr>
              <w:spacing w:after="0"/>
              <w:rPr>
                <w:sz w:val="20"/>
              </w:rPr>
            </w:pPr>
            <w:r w:rsidRPr="003D0E9A">
              <w:rPr>
                <w:sz w:val="20"/>
              </w:rPr>
              <w:t>Ocena finančnih sredstev</w:t>
            </w:r>
          </w:p>
        </w:tc>
        <w:tc>
          <w:tcPr>
            <w:tcW w:w="3890" w:type="pct"/>
          </w:tcPr>
          <w:p w14:paraId="26FA2DCE" w14:textId="5E03E9A3" w:rsidR="00A379F8" w:rsidRPr="003D0E9A" w:rsidRDefault="00F607C2" w:rsidP="00A81D94">
            <w:pPr>
              <w:spacing w:after="0"/>
              <w:rPr>
                <w:sz w:val="20"/>
              </w:rPr>
            </w:pPr>
            <w:r>
              <w:rPr>
                <w:sz w:val="20"/>
              </w:rPr>
              <w:t>126,89</w:t>
            </w:r>
            <w:r w:rsidR="00866073" w:rsidRPr="003D0E9A">
              <w:rPr>
                <w:sz w:val="20"/>
              </w:rPr>
              <w:t xml:space="preserve"> mio</w:t>
            </w:r>
            <w:r w:rsidR="00A379F8" w:rsidRPr="003D0E9A">
              <w:rPr>
                <w:sz w:val="20"/>
              </w:rPr>
              <w:t xml:space="preserve"> EUR</w:t>
            </w:r>
          </w:p>
        </w:tc>
      </w:tr>
      <w:tr w:rsidR="00A379F8" w:rsidRPr="003D0E9A" w14:paraId="492B19EA" w14:textId="77777777" w:rsidTr="00567036">
        <w:tc>
          <w:tcPr>
            <w:tcW w:w="1110" w:type="pct"/>
            <w:shd w:val="clear" w:color="auto" w:fill="DEEAF6" w:themeFill="accent1" w:themeFillTint="33"/>
          </w:tcPr>
          <w:p w14:paraId="561C013F" w14:textId="77777777" w:rsidR="00A379F8" w:rsidRPr="003D0E9A" w:rsidRDefault="00A379F8" w:rsidP="00A81D94">
            <w:pPr>
              <w:spacing w:after="0"/>
              <w:rPr>
                <w:sz w:val="20"/>
              </w:rPr>
            </w:pPr>
            <w:r w:rsidRPr="003D0E9A">
              <w:rPr>
                <w:sz w:val="20"/>
              </w:rPr>
              <w:t>Vir financiranja</w:t>
            </w:r>
          </w:p>
        </w:tc>
        <w:tc>
          <w:tcPr>
            <w:tcW w:w="3890" w:type="pct"/>
          </w:tcPr>
          <w:p w14:paraId="0B68A914" w14:textId="3A5F1E03" w:rsidR="00A379F8" w:rsidRPr="003D0E9A" w:rsidRDefault="00A379F8" w:rsidP="00AC1D7D">
            <w:pPr>
              <w:spacing w:after="0"/>
              <w:rPr>
                <w:sz w:val="20"/>
              </w:rPr>
            </w:pPr>
            <w:r w:rsidRPr="003D0E9A">
              <w:rPr>
                <w:sz w:val="20"/>
              </w:rPr>
              <w:t xml:space="preserve">Sklad za </w:t>
            </w:r>
            <w:r w:rsidR="00AC1D7D" w:rsidRPr="003D0E9A">
              <w:rPr>
                <w:sz w:val="20"/>
              </w:rPr>
              <w:t>modernizacijo</w:t>
            </w:r>
          </w:p>
        </w:tc>
      </w:tr>
      <w:tr w:rsidR="00AC1D7D" w:rsidRPr="003D0E9A" w14:paraId="5D364065" w14:textId="77777777" w:rsidTr="00567036">
        <w:trPr>
          <w:trHeight w:val="50"/>
        </w:trPr>
        <w:tc>
          <w:tcPr>
            <w:tcW w:w="1110" w:type="pct"/>
            <w:shd w:val="clear" w:color="auto" w:fill="DEEAF6" w:themeFill="accent1" w:themeFillTint="33"/>
          </w:tcPr>
          <w:p w14:paraId="4A3AEEE6" w14:textId="7BA3613A" w:rsidR="00AC1D7D" w:rsidRPr="003D0E9A" w:rsidRDefault="00AC1D7D" w:rsidP="00A81D94">
            <w:pPr>
              <w:spacing w:after="0"/>
              <w:rPr>
                <w:sz w:val="20"/>
              </w:rPr>
            </w:pPr>
            <w:r w:rsidRPr="003D0E9A">
              <w:rPr>
                <w:sz w:val="20"/>
              </w:rPr>
              <w:t>Predvideni projekti</w:t>
            </w:r>
          </w:p>
        </w:tc>
        <w:tc>
          <w:tcPr>
            <w:tcW w:w="3890" w:type="pct"/>
          </w:tcPr>
          <w:p w14:paraId="51EBC6CB" w14:textId="70206E99" w:rsidR="00AC1D7D" w:rsidRPr="003D0E9A" w:rsidRDefault="0030657A" w:rsidP="009440B6">
            <w:pPr>
              <w:spacing w:after="0"/>
              <w:rPr>
                <w:sz w:val="20"/>
              </w:rPr>
            </w:pPr>
            <w:r w:rsidRPr="003D0E9A">
              <w:rPr>
                <w:sz w:val="20"/>
              </w:rPr>
              <w:t>P</w:t>
            </w:r>
            <w:r w:rsidR="009440B6" w:rsidRPr="003D0E9A">
              <w:rPr>
                <w:sz w:val="20"/>
              </w:rPr>
              <w:t xml:space="preserve">rojektni predlogi na listi A </w:t>
            </w:r>
            <w:r w:rsidR="001E4A7B" w:rsidRPr="003D0E9A">
              <w:rPr>
                <w:sz w:val="20"/>
              </w:rPr>
              <w:t xml:space="preserve">indikativnega seznama naložb za sofinanciranje s sredstvi Sklada za modernizacijo v obdobju 2024–2030 </w:t>
            </w:r>
          </w:p>
        </w:tc>
      </w:tr>
    </w:tbl>
    <w:p w14:paraId="3B36E496" w14:textId="77777777" w:rsidR="00A379F8" w:rsidRDefault="00A379F8" w:rsidP="00A379F8"/>
    <w:p w14:paraId="3CF12C84" w14:textId="77777777" w:rsidR="003D0E9A" w:rsidRPr="00A379F8" w:rsidRDefault="003D0E9A" w:rsidP="00A379F8"/>
    <w:p w14:paraId="7D388263" w14:textId="0D616261" w:rsidR="00A379F8" w:rsidRPr="00A379F8" w:rsidRDefault="00A379F8" w:rsidP="00C646F1">
      <w:pPr>
        <w:pStyle w:val="Odstavekseznama"/>
        <w:numPr>
          <w:ilvl w:val="0"/>
          <w:numId w:val="67"/>
        </w:numPr>
        <w:rPr>
          <w:b/>
          <w:bCs/>
        </w:rPr>
      </w:pPr>
      <w:r w:rsidRPr="00A379F8">
        <w:rPr>
          <w:b/>
          <w:bCs/>
        </w:rPr>
        <w:t xml:space="preserve">Shema EE (del A): </w:t>
      </w:r>
      <w:r>
        <w:rPr>
          <w:b/>
          <w:bCs/>
        </w:rPr>
        <w:t>P</w:t>
      </w:r>
      <w:r w:rsidRPr="00A379F8">
        <w:rPr>
          <w:b/>
          <w:bCs/>
        </w:rPr>
        <w:t>osodobitev in razvoj prenosnega in distribucijskega električnega omrežja</w:t>
      </w:r>
    </w:p>
    <w:p w14:paraId="6B271DA8" w14:textId="1453C813" w:rsidR="00A379F8" w:rsidRDefault="00A379F8" w:rsidP="00A379F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9440B6" w:rsidRPr="00A379F8" w14:paraId="0B95EEA1" w14:textId="77777777" w:rsidTr="00567036">
        <w:tc>
          <w:tcPr>
            <w:tcW w:w="5000" w:type="pct"/>
            <w:gridSpan w:val="2"/>
            <w:shd w:val="clear" w:color="auto" w:fill="9CC2E5" w:themeFill="accent1" w:themeFillTint="99"/>
          </w:tcPr>
          <w:p w14:paraId="03BD2DE2" w14:textId="00F568C4" w:rsidR="009440B6" w:rsidRPr="00A379F8" w:rsidRDefault="008E6D48" w:rsidP="00AA38F3">
            <w:pPr>
              <w:rPr>
                <w:b/>
                <w:bCs/>
                <w:sz w:val="20"/>
              </w:rPr>
            </w:pPr>
            <w:r w:rsidRPr="008E6D48">
              <w:rPr>
                <w:b/>
                <w:bCs/>
                <w:sz w:val="20"/>
              </w:rPr>
              <w:t>Shema EE (del A): Posodobitev in razvoj prenosnega in distribucijskega električnega omrežja</w:t>
            </w:r>
          </w:p>
        </w:tc>
      </w:tr>
      <w:tr w:rsidR="009440B6" w:rsidRPr="00A379F8" w14:paraId="29735B71" w14:textId="77777777" w:rsidTr="00567036">
        <w:tc>
          <w:tcPr>
            <w:tcW w:w="1110" w:type="pct"/>
            <w:shd w:val="clear" w:color="auto" w:fill="DEEAF6" w:themeFill="accent1" w:themeFillTint="33"/>
          </w:tcPr>
          <w:p w14:paraId="11F03A75" w14:textId="77777777" w:rsidR="009440B6" w:rsidRPr="00A379F8" w:rsidRDefault="009440B6" w:rsidP="00AA38F3">
            <w:pPr>
              <w:spacing w:after="0"/>
              <w:rPr>
                <w:b/>
                <w:bCs/>
                <w:sz w:val="20"/>
              </w:rPr>
            </w:pPr>
            <w:r w:rsidRPr="00A379F8">
              <w:rPr>
                <w:b/>
                <w:bCs/>
                <w:sz w:val="20"/>
              </w:rPr>
              <w:t>Ukrep</w:t>
            </w:r>
          </w:p>
        </w:tc>
        <w:tc>
          <w:tcPr>
            <w:tcW w:w="3890" w:type="pct"/>
            <w:shd w:val="clear" w:color="auto" w:fill="DEEAF6" w:themeFill="accent1" w:themeFillTint="33"/>
          </w:tcPr>
          <w:p w14:paraId="47FF552C" w14:textId="5A2A03EB" w:rsidR="009440B6" w:rsidRPr="00A379F8" w:rsidRDefault="008E6D48" w:rsidP="00AA38F3">
            <w:pPr>
              <w:spacing w:after="0"/>
              <w:rPr>
                <w:b/>
                <w:bCs/>
                <w:sz w:val="20"/>
              </w:rPr>
            </w:pPr>
            <w:r>
              <w:rPr>
                <w:b/>
                <w:bCs/>
                <w:sz w:val="20"/>
              </w:rPr>
              <w:t>M</w:t>
            </w:r>
            <w:r w:rsidRPr="008E6D48">
              <w:rPr>
                <w:b/>
                <w:bCs/>
                <w:sz w:val="20"/>
              </w:rPr>
              <w:t>odern</w:t>
            </w:r>
            <w:r>
              <w:rPr>
                <w:b/>
                <w:bCs/>
                <w:sz w:val="20"/>
              </w:rPr>
              <w:t>izacija</w:t>
            </w:r>
            <w:r w:rsidRPr="008E6D48">
              <w:rPr>
                <w:b/>
                <w:bCs/>
                <w:sz w:val="20"/>
              </w:rPr>
              <w:t xml:space="preserve"> slovenskega prenosnega in distribucijskega omrežja električne energije</w:t>
            </w:r>
          </w:p>
        </w:tc>
      </w:tr>
      <w:tr w:rsidR="009440B6" w:rsidRPr="00A379F8" w14:paraId="4F994A81" w14:textId="77777777" w:rsidTr="00567036">
        <w:tc>
          <w:tcPr>
            <w:tcW w:w="1110" w:type="pct"/>
            <w:shd w:val="clear" w:color="auto" w:fill="DEEAF6" w:themeFill="accent1" w:themeFillTint="33"/>
          </w:tcPr>
          <w:p w14:paraId="4987CB74" w14:textId="77777777" w:rsidR="009440B6" w:rsidRPr="00A379F8" w:rsidRDefault="009440B6" w:rsidP="00AA38F3">
            <w:pPr>
              <w:spacing w:after="0"/>
              <w:rPr>
                <w:sz w:val="20"/>
              </w:rPr>
            </w:pPr>
            <w:r w:rsidRPr="00A379F8">
              <w:rPr>
                <w:sz w:val="20"/>
              </w:rPr>
              <w:t>Namen ukrepa</w:t>
            </w:r>
          </w:p>
        </w:tc>
        <w:tc>
          <w:tcPr>
            <w:tcW w:w="3890" w:type="pct"/>
          </w:tcPr>
          <w:p w14:paraId="524F8474" w14:textId="69BE9A64" w:rsidR="009440B6" w:rsidRPr="002F0818" w:rsidRDefault="00947231" w:rsidP="00947231">
            <w:pPr>
              <w:spacing w:after="0"/>
              <w:rPr>
                <w:sz w:val="20"/>
              </w:rPr>
            </w:pPr>
            <w:r>
              <w:rPr>
                <w:sz w:val="20"/>
              </w:rPr>
              <w:t>Namen ukrepa je podpora</w:t>
            </w:r>
            <w:r w:rsidR="009440B6" w:rsidRPr="009440B6">
              <w:rPr>
                <w:sz w:val="20"/>
              </w:rPr>
              <w:t xml:space="preserve"> modernizacij</w:t>
            </w:r>
            <w:r>
              <w:rPr>
                <w:sz w:val="20"/>
              </w:rPr>
              <w:t>i</w:t>
            </w:r>
            <w:r w:rsidR="009440B6" w:rsidRPr="009440B6">
              <w:rPr>
                <w:sz w:val="20"/>
              </w:rPr>
              <w:t xml:space="preserve"> slovenskega prenosnega in distribucijskega omrežja električne energije, ki jo sestavljajo različne povezane naložbe v </w:t>
            </w:r>
            <w:proofErr w:type="spellStart"/>
            <w:r w:rsidR="009440B6" w:rsidRPr="009440B6">
              <w:rPr>
                <w:sz w:val="20"/>
              </w:rPr>
              <w:t>srednjenapetostna</w:t>
            </w:r>
            <w:proofErr w:type="spellEnd"/>
            <w:r w:rsidR="009440B6" w:rsidRPr="009440B6">
              <w:rPr>
                <w:sz w:val="20"/>
              </w:rPr>
              <w:t xml:space="preserve"> (SN) in visokonapetostna (VN) omrežja, kot so: avtomatizacija, digitalizacija in razvoj prenosnega in distribucijskega omrežja električne energije, zamenjava in rekonstrukcija transformatorskih postaj, nadgradnja in rekonstrukcija stikališč, </w:t>
            </w:r>
            <w:r w:rsidRPr="00947231">
              <w:rPr>
                <w:sz w:val="20"/>
              </w:rPr>
              <w:t>integracija sistemov</w:t>
            </w:r>
            <w:r>
              <w:rPr>
                <w:sz w:val="20"/>
              </w:rPr>
              <w:t xml:space="preserve"> daljinskega upravljanja</w:t>
            </w:r>
            <w:r w:rsidRPr="00947231">
              <w:rPr>
                <w:sz w:val="20"/>
              </w:rPr>
              <w:t>, novogradnja, podaljšanje in zamenjava kabelskih vodov itd.</w:t>
            </w:r>
            <w:r>
              <w:rPr>
                <w:sz w:val="20"/>
              </w:rPr>
              <w:t xml:space="preserve"> V okviru sheme naložb bodo zlasti podprte naložbe, kot so: </w:t>
            </w:r>
            <w:r w:rsidRPr="00947231">
              <w:rPr>
                <w:sz w:val="20"/>
              </w:rPr>
              <w:t>novogradnja, nadgradnja, obnova ali rekonstrukcija razdelilnih transformatorskih postaj 110/20 kilovoltov in 20 kilovoltov ter transformatorjev 110/20 kilovoltov, 110 kilovoltov plinsko izoliranih stikališč, razdelilnih postaj in transformatorskih postaj, daljnovodov, posodobitev sekundarne opreme, digitalizacija distribucijskih omrežij.</w:t>
            </w:r>
          </w:p>
        </w:tc>
      </w:tr>
      <w:tr w:rsidR="009440B6" w:rsidRPr="00A379F8" w14:paraId="6DFC483D" w14:textId="77777777" w:rsidTr="00567036">
        <w:tc>
          <w:tcPr>
            <w:tcW w:w="1110" w:type="pct"/>
            <w:shd w:val="clear" w:color="auto" w:fill="DEEAF6" w:themeFill="accent1" w:themeFillTint="33"/>
          </w:tcPr>
          <w:p w14:paraId="46CC1413" w14:textId="77777777" w:rsidR="009440B6" w:rsidRPr="00A379F8" w:rsidRDefault="009440B6" w:rsidP="00AA38F3">
            <w:pPr>
              <w:spacing w:after="0"/>
              <w:rPr>
                <w:sz w:val="20"/>
              </w:rPr>
            </w:pPr>
            <w:r w:rsidRPr="00A379F8">
              <w:rPr>
                <w:sz w:val="20"/>
              </w:rPr>
              <w:t>Cilj ukrepa</w:t>
            </w:r>
          </w:p>
        </w:tc>
        <w:tc>
          <w:tcPr>
            <w:tcW w:w="3890" w:type="pct"/>
          </w:tcPr>
          <w:p w14:paraId="4D5021FE" w14:textId="3B592B41" w:rsidR="009440B6" w:rsidRPr="00947231" w:rsidRDefault="009440B6" w:rsidP="00AA38F3">
            <w:pPr>
              <w:spacing w:after="0"/>
              <w:rPr>
                <w:sz w:val="20"/>
              </w:rPr>
            </w:pPr>
            <w:r w:rsidRPr="00947231">
              <w:rPr>
                <w:sz w:val="20"/>
              </w:rPr>
              <w:t xml:space="preserve">Cilj </w:t>
            </w:r>
            <w:r w:rsidR="00947231" w:rsidRPr="00947231">
              <w:rPr>
                <w:sz w:val="20"/>
              </w:rPr>
              <w:t xml:space="preserve">ukrepa (sheme naložb) </w:t>
            </w:r>
            <w:r w:rsidRPr="00947231">
              <w:rPr>
                <w:sz w:val="20"/>
              </w:rPr>
              <w:t>je zagotoviti avtonomno, prožno in zanesljivo omrežje, ki bo prilagojeno razmeram na trgu in vse večjemu povpraševanju po zanesljivi oskrbi z električno energijo.</w:t>
            </w:r>
          </w:p>
          <w:p w14:paraId="710F2B47" w14:textId="7D668AFB" w:rsidR="009440B6" w:rsidRPr="002F0818" w:rsidRDefault="009440B6" w:rsidP="008D13BD">
            <w:pPr>
              <w:spacing w:after="0"/>
              <w:rPr>
                <w:sz w:val="20"/>
              </w:rPr>
            </w:pPr>
            <w:r w:rsidRPr="00947231">
              <w:rPr>
                <w:sz w:val="20"/>
              </w:rPr>
              <w:t xml:space="preserve">Vse naložbe, podprte s sredstvi Sklada za modernizacijo, morajo zagotavljati skladnost </w:t>
            </w:r>
            <w:r w:rsidRPr="002F0818">
              <w:rPr>
                <w:sz w:val="20"/>
              </w:rPr>
              <w:t xml:space="preserve">s cilji ETS direktive, cilji iz sporočila Komisije z dne 11. decembra 2019 o evropskem zelenem dogovoru  in Uredbe (EU) 2021/1119  ter dolgoročnimi cilji iz Pariškega sporazuma. Naložbe morajo izkazovati tudi skladnost s cilji, ukrepi in morebitnimi naložbami, načrtovanimi v </w:t>
            </w:r>
            <w:r w:rsidR="008D13BD">
              <w:rPr>
                <w:sz w:val="20"/>
              </w:rPr>
              <w:t>posodobljenem</w:t>
            </w:r>
            <w:r w:rsidRPr="002F0818">
              <w:rPr>
                <w:sz w:val="20"/>
              </w:rPr>
              <w:t xml:space="preserve"> NEPN 2024.</w:t>
            </w:r>
          </w:p>
        </w:tc>
      </w:tr>
      <w:tr w:rsidR="009440B6" w:rsidRPr="00A379F8" w14:paraId="73294ECC" w14:textId="77777777" w:rsidTr="00567036">
        <w:tc>
          <w:tcPr>
            <w:tcW w:w="1110" w:type="pct"/>
            <w:shd w:val="clear" w:color="auto" w:fill="DEEAF6" w:themeFill="accent1" w:themeFillTint="33"/>
          </w:tcPr>
          <w:p w14:paraId="026C3956" w14:textId="77777777" w:rsidR="009440B6" w:rsidRPr="00A379F8" w:rsidRDefault="009440B6" w:rsidP="00AA38F3">
            <w:pPr>
              <w:spacing w:after="0"/>
              <w:rPr>
                <w:sz w:val="20"/>
              </w:rPr>
            </w:pPr>
            <w:r w:rsidRPr="00A379F8">
              <w:rPr>
                <w:sz w:val="20"/>
              </w:rPr>
              <w:lastRenderedPageBreak/>
              <w:t>Pravna podlaga ukrepa</w:t>
            </w:r>
          </w:p>
        </w:tc>
        <w:tc>
          <w:tcPr>
            <w:tcW w:w="3890" w:type="pct"/>
          </w:tcPr>
          <w:p w14:paraId="0CE03E62" w14:textId="77777777" w:rsidR="009440B6" w:rsidRPr="00796843" w:rsidRDefault="009440B6" w:rsidP="00354AB7">
            <w:pPr>
              <w:pStyle w:val="Odstavekseznama"/>
              <w:numPr>
                <w:ilvl w:val="0"/>
                <w:numId w:val="38"/>
              </w:numPr>
              <w:spacing w:after="0"/>
              <w:rPr>
                <w:sz w:val="20"/>
              </w:rPr>
            </w:pPr>
            <w:r w:rsidRPr="00796843">
              <w:rPr>
                <w:sz w:val="20"/>
              </w:rPr>
              <w:t>Direktiva 2003/87/ES Evropskega parlamenta in Sveta z dne 13. oktobra 2003 o vzpostavitvi sistema za trgovanje s pravicami do emisije toplogrednih plinov v Uniji in o spremembi Direktive Sveta 96/61/ES, vključno z njenimi spremembami;</w:t>
            </w:r>
          </w:p>
          <w:p w14:paraId="11C5FA8B" w14:textId="77777777" w:rsidR="009440B6" w:rsidRPr="00796843" w:rsidRDefault="009440B6" w:rsidP="00354AB7">
            <w:pPr>
              <w:pStyle w:val="Odstavekseznama"/>
              <w:numPr>
                <w:ilvl w:val="0"/>
                <w:numId w:val="38"/>
              </w:numPr>
              <w:spacing w:after="0"/>
              <w:rPr>
                <w:sz w:val="20"/>
              </w:rPr>
            </w:pPr>
            <w:r w:rsidRPr="00796843">
              <w:rPr>
                <w:sz w:val="20"/>
              </w:rPr>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vključno z njenimi spremembami</w:t>
            </w:r>
          </w:p>
        </w:tc>
      </w:tr>
      <w:tr w:rsidR="009440B6" w:rsidRPr="00A379F8" w14:paraId="0A778A67" w14:textId="77777777" w:rsidTr="00567036">
        <w:tc>
          <w:tcPr>
            <w:tcW w:w="1110" w:type="pct"/>
            <w:shd w:val="clear" w:color="auto" w:fill="DEEAF6" w:themeFill="accent1" w:themeFillTint="33"/>
          </w:tcPr>
          <w:p w14:paraId="12C0CE6D" w14:textId="77777777" w:rsidR="009440B6" w:rsidRPr="00A379F8" w:rsidRDefault="009440B6" w:rsidP="00AA38F3">
            <w:pPr>
              <w:spacing w:after="0"/>
              <w:rPr>
                <w:sz w:val="20"/>
              </w:rPr>
            </w:pPr>
            <w:r w:rsidRPr="00A379F8">
              <w:rPr>
                <w:sz w:val="20"/>
              </w:rPr>
              <w:t>Programska podlaga ukrepa</w:t>
            </w:r>
          </w:p>
        </w:tc>
        <w:tc>
          <w:tcPr>
            <w:tcW w:w="3890" w:type="pct"/>
          </w:tcPr>
          <w:p w14:paraId="09BBF375" w14:textId="77777777" w:rsidR="009440B6" w:rsidRPr="00A379F8" w:rsidRDefault="009440B6" w:rsidP="00AA38F3">
            <w:pPr>
              <w:spacing w:after="0"/>
              <w:rPr>
                <w:sz w:val="20"/>
                <w:highlight w:val="yellow"/>
              </w:rPr>
            </w:pPr>
            <w:r>
              <w:rPr>
                <w:sz w:val="20"/>
              </w:rPr>
              <w:t>P</w:t>
            </w:r>
            <w:r w:rsidRPr="00AC1D7D">
              <w:rPr>
                <w:sz w:val="20"/>
              </w:rPr>
              <w:t>rogram finančnih spodbud</w:t>
            </w:r>
            <w:r>
              <w:rPr>
                <w:sz w:val="20"/>
              </w:rPr>
              <w:t xml:space="preserve"> </w:t>
            </w:r>
            <w:r w:rsidRPr="00AC1D7D">
              <w:rPr>
                <w:sz w:val="20"/>
              </w:rPr>
              <w:t>za naložbe v podporo regijam in območjem, odvisnim od ogljika, ter modernizacijo v smeri pravičnega, zelenega prehoda</w:t>
            </w:r>
            <w:r>
              <w:rPr>
                <w:sz w:val="20"/>
              </w:rPr>
              <w:t xml:space="preserve"> </w:t>
            </w:r>
            <w:r w:rsidRPr="00AC1D7D">
              <w:rPr>
                <w:sz w:val="20"/>
              </w:rPr>
              <w:t>v obdobju 2024–2030</w:t>
            </w:r>
          </w:p>
        </w:tc>
      </w:tr>
      <w:tr w:rsidR="009440B6" w:rsidRPr="00A379F8" w14:paraId="683AE693" w14:textId="77777777" w:rsidTr="00567036">
        <w:tc>
          <w:tcPr>
            <w:tcW w:w="1110" w:type="pct"/>
            <w:shd w:val="clear" w:color="auto" w:fill="DEEAF6" w:themeFill="accent1" w:themeFillTint="33"/>
          </w:tcPr>
          <w:p w14:paraId="27053C0E" w14:textId="77777777" w:rsidR="009440B6" w:rsidRPr="00A379F8" w:rsidRDefault="009440B6" w:rsidP="00AA38F3">
            <w:pPr>
              <w:spacing w:after="0"/>
              <w:rPr>
                <w:sz w:val="20"/>
              </w:rPr>
            </w:pPr>
            <w:r w:rsidRPr="00A379F8">
              <w:rPr>
                <w:sz w:val="20"/>
              </w:rPr>
              <w:t>Umestitev v okviru programske podlage ukrepa</w:t>
            </w:r>
          </w:p>
        </w:tc>
        <w:tc>
          <w:tcPr>
            <w:tcW w:w="3890" w:type="pct"/>
          </w:tcPr>
          <w:p w14:paraId="0EDDA621" w14:textId="1778CFE8" w:rsidR="009440B6" w:rsidRPr="00A379F8" w:rsidRDefault="009440B6" w:rsidP="008E6D48">
            <w:pPr>
              <w:spacing w:after="0"/>
              <w:rPr>
                <w:sz w:val="20"/>
                <w:highlight w:val="yellow"/>
              </w:rPr>
            </w:pPr>
            <w:r>
              <w:rPr>
                <w:sz w:val="20"/>
              </w:rPr>
              <w:t xml:space="preserve">Ukrepi v okviru </w:t>
            </w:r>
            <w:r w:rsidRPr="00A379F8">
              <w:rPr>
                <w:sz w:val="20"/>
              </w:rPr>
              <w:t>Sklad</w:t>
            </w:r>
            <w:r>
              <w:rPr>
                <w:sz w:val="20"/>
              </w:rPr>
              <w:t>a</w:t>
            </w:r>
            <w:r w:rsidRPr="00A379F8">
              <w:rPr>
                <w:sz w:val="20"/>
              </w:rPr>
              <w:t xml:space="preserve"> za </w:t>
            </w:r>
            <w:r>
              <w:rPr>
                <w:sz w:val="20"/>
              </w:rPr>
              <w:t xml:space="preserve">modernizacijo: Shema </w:t>
            </w:r>
            <w:r w:rsidR="008E6D48">
              <w:rPr>
                <w:sz w:val="20"/>
              </w:rPr>
              <w:t>E</w:t>
            </w:r>
            <w:r>
              <w:rPr>
                <w:sz w:val="20"/>
              </w:rPr>
              <w:t>E (del A)</w:t>
            </w:r>
          </w:p>
        </w:tc>
      </w:tr>
      <w:tr w:rsidR="009440B6" w:rsidRPr="00A379F8" w14:paraId="7558120C" w14:textId="77777777" w:rsidTr="00567036">
        <w:tc>
          <w:tcPr>
            <w:tcW w:w="1110" w:type="pct"/>
            <w:shd w:val="clear" w:color="auto" w:fill="DEEAF6" w:themeFill="accent1" w:themeFillTint="33"/>
          </w:tcPr>
          <w:p w14:paraId="36AC8426" w14:textId="77777777" w:rsidR="009440B6" w:rsidRPr="00A379F8" w:rsidRDefault="009440B6" w:rsidP="00AA38F3">
            <w:pPr>
              <w:spacing w:after="0"/>
              <w:rPr>
                <w:sz w:val="20"/>
              </w:rPr>
            </w:pPr>
            <w:r w:rsidRPr="00A379F8">
              <w:rPr>
                <w:sz w:val="20"/>
              </w:rPr>
              <w:t>Nosilec ukrepa</w:t>
            </w:r>
          </w:p>
        </w:tc>
        <w:tc>
          <w:tcPr>
            <w:tcW w:w="3890" w:type="pct"/>
          </w:tcPr>
          <w:p w14:paraId="13566B1E" w14:textId="77777777" w:rsidR="009440B6" w:rsidRPr="00A379F8" w:rsidRDefault="009440B6" w:rsidP="00AA38F3">
            <w:pPr>
              <w:spacing w:after="0"/>
              <w:rPr>
                <w:sz w:val="20"/>
              </w:rPr>
            </w:pPr>
            <w:r w:rsidRPr="00A379F8">
              <w:rPr>
                <w:sz w:val="20"/>
              </w:rPr>
              <w:t>MOPE</w:t>
            </w:r>
          </w:p>
        </w:tc>
      </w:tr>
      <w:tr w:rsidR="009440B6" w:rsidRPr="00A379F8" w14:paraId="5E4A442B" w14:textId="77777777" w:rsidTr="00567036">
        <w:tc>
          <w:tcPr>
            <w:tcW w:w="1110" w:type="pct"/>
            <w:shd w:val="clear" w:color="auto" w:fill="DEEAF6" w:themeFill="accent1" w:themeFillTint="33"/>
          </w:tcPr>
          <w:p w14:paraId="4EB94062" w14:textId="77777777" w:rsidR="009440B6" w:rsidRPr="00A379F8" w:rsidRDefault="009440B6" w:rsidP="00AA38F3">
            <w:pPr>
              <w:spacing w:after="0"/>
              <w:rPr>
                <w:sz w:val="20"/>
              </w:rPr>
            </w:pPr>
            <w:r w:rsidRPr="00A379F8">
              <w:rPr>
                <w:sz w:val="20"/>
              </w:rPr>
              <w:t>Izvajalec ukrepa</w:t>
            </w:r>
          </w:p>
        </w:tc>
        <w:tc>
          <w:tcPr>
            <w:tcW w:w="3890" w:type="pct"/>
          </w:tcPr>
          <w:p w14:paraId="33E7CA57" w14:textId="2854DD16" w:rsidR="009440B6" w:rsidRPr="00A379F8" w:rsidRDefault="005A3352" w:rsidP="00AA38F3">
            <w:pPr>
              <w:spacing w:after="0"/>
              <w:rPr>
                <w:sz w:val="20"/>
              </w:rPr>
            </w:pPr>
            <w:r w:rsidRPr="005A3352">
              <w:rPr>
                <w:sz w:val="20"/>
              </w:rPr>
              <w:t>MOPE in družba Borzen</w:t>
            </w:r>
          </w:p>
        </w:tc>
      </w:tr>
      <w:tr w:rsidR="009440B6" w:rsidRPr="00A379F8" w14:paraId="10C65362" w14:textId="77777777" w:rsidTr="00567036">
        <w:tc>
          <w:tcPr>
            <w:tcW w:w="1110" w:type="pct"/>
            <w:shd w:val="clear" w:color="auto" w:fill="DEEAF6" w:themeFill="accent1" w:themeFillTint="33"/>
          </w:tcPr>
          <w:p w14:paraId="62261A48" w14:textId="77777777" w:rsidR="009440B6" w:rsidRPr="00A379F8" w:rsidRDefault="009440B6" w:rsidP="00AA38F3">
            <w:pPr>
              <w:spacing w:after="0"/>
              <w:rPr>
                <w:sz w:val="20"/>
              </w:rPr>
            </w:pPr>
            <w:r w:rsidRPr="00A379F8">
              <w:rPr>
                <w:sz w:val="20"/>
              </w:rPr>
              <w:t>Trajanje</w:t>
            </w:r>
          </w:p>
        </w:tc>
        <w:tc>
          <w:tcPr>
            <w:tcW w:w="3890" w:type="pct"/>
          </w:tcPr>
          <w:p w14:paraId="6ACB353D" w14:textId="77777777" w:rsidR="009440B6" w:rsidRPr="00AC1D7D" w:rsidRDefault="009440B6" w:rsidP="00AA38F3">
            <w:pPr>
              <w:spacing w:after="0"/>
              <w:rPr>
                <w:sz w:val="20"/>
              </w:rPr>
            </w:pPr>
            <w:r w:rsidRPr="00AC1D7D">
              <w:rPr>
                <w:sz w:val="20"/>
              </w:rPr>
              <w:t>2024-2030</w:t>
            </w:r>
          </w:p>
        </w:tc>
      </w:tr>
      <w:tr w:rsidR="009440B6" w:rsidRPr="00A379F8" w14:paraId="67A017A4" w14:textId="77777777" w:rsidTr="00567036">
        <w:tc>
          <w:tcPr>
            <w:tcW w:w="1110" w:type="pct"/>
            <w:shd w:val="clear" w:color="auto" w:fill="DEEAF6" w:themeFill="accent1" w:themeFillTint="33"/>
          </w:tcPr>
          <w:p w14:paraId="23799192" w14:textId="77777777" w:rsidR="009440B6" w:rsidRPr="00A379F8" w:rsidRDefault="009440B6" w:rsidP="00AA38F3">
            <w:pPr>
              <w:spacing w:after="0"/>
              <w:rPr>
                <w:sz w:val="20"/>
              </w:rPr>
            </w:pPr>
            <w:r w:rsidRPr="00A379F8">
              <w:rPr>
                <w:sz w:val="20"/>
              </w:rPr>
              <w:t>Oblika spodbude</w:t>
            </w:r>
          </w:p>
        </w:tc>
        <w:tc>
          <w:tcPr>
            <w:tcW w:w="3890" w:type="pct"/>
          </w:tcPr>
          <w:p w14:paraId="09D26602" w14:textId="77777777" w:rsidR="009440B6" w:rsidRPr="00AC1D7D" w:rsidRDefault="009440B6" w:rsidP="00AA38F3">
            <w:pPr>
              <w:spacing w:after="0"/>
              <w:rPr>
                <w:sz w:val="20"/>
              </w:rPr>
            </w:pPr>
            <w:r w:rsidRPr="00AC1D7D">
              <w:rPr>
                <w:sz w:val="20"/>
              </w:rPr>
              <w:t>Naložbeni transfer</w:t>
            </w:r>
          </w:p>
        </w:tc>
      </w:tr>
      <w:tr w:rsidR="009440B6" w:rsidRPr="00A379F8" w14:paraId="54A4395B" w14:textId="77777777" w:rsidTr="00567036">
        <w:tc>
          <w:tcPr>
            <w:tcW w:w="1110" w:type="pct"/>
            <w:shd w:val="clear" w:color="auto" w:fill="DEEAF6" w:themeFill="accent1" w:themeFillTint="33"/>
          </w:tcPr>
          <w:p w14:paraId="03B7E245" w14:textId="77777777" w:rsidR="009440B6" w:rsidRPr="00A379F8" w:rsidRDefault="009440B6" w:rsidP="00AA38F3">
            <w:pPr>
              <w:spacing w:after="0"/>
              <w:rPr>
                <w:sz w:val="20"/>
              </w:rPr>
            </w:pPr>
            <w:r w:rsidRPr="00A379F8">
              <w:rPr>
                <w:sz w:val="20"/>
              </w:rPr>
              <w:t>Način/Postopek dodelitve spodbude</w:t>
            </w:r>
          </w:p>
        </w:tc>
        <w:tc>
          <w:tcPr>
            <w:tcW w:w="3890" w:type="pct"/>
          </w:tcPr>
          <w:p w14:paraId="407035ED" w14:textId="77777777" w:rsidR="009440B6" w:rsidRDefault="009440B6" w:rsidP="00AA38F3">
            <w:pPr>
              <w:spacing w:after="0"/>
              <w:rPr>
                <w:sz w:val="20"/>
              </w:rPr>
            </w:pPr>
            <w:r>
              <w:rPr>
                <w:sz w:val="20"/>
              </w:rPr>
              <w:t>Dvofazni postopek:</w:t>
            </w:r>
          </w:p>
          <w:p w14:paraId="2BD19C2A" w14:textId="77777777" w:rsidR="009440B6" w:rsidRPr="0022551A" w:rsidRDefault="009440B6" w:rsidP="00354AB7">
            <w:pPr>
              <w:pStyle w:val="Odstavekseznama"/>
              <w:numPr>
                <w:ilvl w:val="0"/>
                <w:numId w:val="42"/>
              </w:numPr>
              <w:spacing w:after="0"/>
              <w:rPr>
                <w:sz w:val="20"/>
              </w:rPr>
            </w:pPr>
            <w:r w:rsidRPr="0022551A">
              <w:rPr>
                <w:sz w:val="20"/>
                <w:u w:val="single"/>
              </w:rPr>
              <w:t>prva faza postopka dodeljevanja spodbud:</w:t>
            </w:r>
            <w:r w:rsidRPr="0022551A">
              <w:rPr>
                <w:sz w:val="20"/>
              </w:rPr>
              <w:t xml:space="preserve"> javni poziv za izbor projektnih predlogov za uvrstitev na indikativni seznam naložb za sofinanciranje s sredstvi sklada;</w:t>
            </w:r>
          </w:p>
          <w:p w14:paraId="2360D3A5" w14:textId="77777777" w:rsidR="009440B6" w:rsidRPr="0022551A" w:rsidRDefault="009440B6" w:rsidP="00354AB7">
            <w:pPr>
              <w:pStyle w:val="Odstavekseznama"/>
              <w:numPr>
                <w:ilvl w:val="0"/>
                <w:numId w:val="42"/>
              </w:numPr>
              <w:spacing w:after="0"/>
              <w:rPr>
                <w:sz w:val="20"/>
              </w:rPr>
            </w:pPr>
            <w:r w:rsidRPr="0022551A">
              <w:rPr>
                <w:sz w:val="20"/>
                <w:u w:val="single"/>
              </w:rPr>
              <w:t>druga faza postopka dodeljevanja spodbud:</w:t>
            </w:r>
            <w:r w:rsidRPr="0022551A">
              <w:rPr>
                <w:sz w:val="20"/>
              </w:rPr>
              <w:t xml:space="preserve"> povabilo k oddaji vlog za neposredno potrditev projektov.</w:t>
            </w:r>
          </w:p>
        </w:tc>
      </w:tr>
      <w:tr w:rsidR="009440B6" w:rsidRPr="00A379F8" w14:paraId="138F6E0D" w14:textId="77777777" w:rsidTr="00567036">
        <w:tc>
          <w:tcPr>
            <w:tcW w:w="1110" w:type="pct"/>
            <w:shd w:val="clear" w:color="auto" w:fill="DEEAF6" w:themeFill="accent1" w:themeFillTint="33"/>
          </w:tcPr>
          <w:p w14:paraId="3B393EC9" w14:textId="77777777" w:rsidR="009440B6" w:rsidRPr="00A379F8" w:rsidRDefault="009440B6" w:rsidP="00AA38F3">
            <w:pPr>
              <w:spacing w:after="0"/>
              <w:rPr>
                <w:sz w:val="20"/>
              </w:rPr>
            </w:pPr>
            <w:r w:rsidRPr="00A379F8">
              <w:rPr>
                <w:sz w:val="20"/>
              </w:rPr>
              <w:t>Splošni pogoji ugotavljanje upravičenosti</w:t>
            </w:r>
          </w:p>
        </w:tc>
        <w:tc>
          <w:tcPr>
            <w:tcW w:w="3890" w:type="pct"/>
          </w:tcPr>
          <w:p w14:paraId="1E2A7FFC" w14:textId="77777777" w:rsidR="009440B6" w:rsidRPr="006816AD" w:rsidRDefault="009440B6" w:rsidP="00AA38F3">
            <w:pPr>
              <w:spacing w:after="0"/>
              <w:rPr>
                <w:sz w:val="20"/>
              </w:rPr>
            </w:pPr>
            <w:r w:rsidRPr="006816AD">
              <w:rPr>
                <w:sz w:val="20"/>
              </w:rPr>
              <w:t>Spodbuda se dodeli pod pogoji, da naložba:</w:t>
            </w:r>
          </w:p>
          <w:p w14:paraId="5F7CADA7" w14:textId="77777777" w:rsidR="009440B6" w:rsidRPr="006816AD" w:rsidRDefault="009440B6" w:rsidP="00354AB7">
            <w:pPr>
              <w:pStyle w:val="Odstavekseznama"/>
              <w:numPr>
                <w:ilvl w:val="0"/>
                <w:numId w:val="45"/>
              </w:numPr>
              <w:spacing w:after="0"/>
              <w:rPr>
                <w:sz w:val="20"/>
              </w:rPr>
            </w:pPr>
            <w:r w:rsidRPr="006816AD">
              <w:rPr>
                <w:sz w:val="20"/>
              </w:rPr>
              <w:t>zagotavlja skladnost s cilji NEPN;</w:t>
            </w:r>
          </w:p>
          <w:p w14:paraId="4D1EC7F8" w14:textId="77777777" w:rsidR="009440B6" w:rsidRPr="006816AD" w:rsidRDefault="009440B6" w:rsidP="00354AB7">
            <w:pPr>
              <w:pStyle w:val="Odstavekseznama"/>
              <w:numPr>
                <w:ilvl w:val="0"/>
                <w:numId w:val="45"/>
              </w:numPr>
              <w:spacing w:after="0"/>
              <w:rPr>
                <w:sz w:val="20"/>
              </w:rPr>
            </w:pPr>
            <w:r w:rsidRPr="006816AD">
              <w:rPr>
                <w:sz w:val="20"/>
              </w:rPr>
              <w:t>prispeva k razogljičenju in prehodu v podnebno nevtralno gospodarstvo;</w:t>
            </w:r>
          </w:p>
          <w:p w14:paraId="30EA48F1" w14:textId="77777777" w:rsidR="009440B6" w:rsidRPr="006816AD" w:rsidRDefault="009440B6" w:rsidP="00354AB7">
            <w:pPr>
              <w:pStyle w:val="Odstavekseznama"/>
              <w:numPr>
                <w:ilvl w:val="0"/>
                <w:numId w:val="45"/>
              </w:numPr>
              <w:spacing w:after="0"/>
              <w:rPr>
                <w:sz w:val="20"/>
              </w:rPr>
            </w:pPr>
            <w:r w:rsidRPr="006816AD">
              <w:rPr>
                <w:sz w:val="20"/>
              </w:rPr>
              <w:t xml:space="preserve">upošteva načelo, da se ne škoduje bistveno v skladu s 17. členom Uredbe </w:t>
            </w:r>
            <w:r>
              <w:rPr>
                <w:sz w:val="20"/>
              </w:rPr>
              <w:t>(EU) 2020/852</w:t>
            </w:r>
            <w:r w:rsidRPr="006816AD">
              <w:rPr>
                <w:sz w:val="20"/>
              </w:rPr>
              <w:t>;</w:t>
            </w:r>
          </w:p>
          <w:p w14:paraId="26FD02D8" w14:textId="77777777" w:rsidR="009440B6" w:rsidRPr="006816AD" w:rsidRDefault="009440B6" w:rsidP="00354AB7">
            <w:pPr>
              <w:pStyle w:val="Odstavekseznama"/>
              <w:numPr>
                <w:ilvl w:val="0"/>
                <w:numId w:val="45"/>
              </w:numPr>
              <w:spacing w:after="0"/>
              <w:rPr>
                <w:sz w:val="20"/>
              </w:rPr>
            </w:pPr>
            <w:r w:rsidRPr="006816AD">
              <w:rPr>
                <w:sz w:val="20"/>
              </w:rPr>
              <w:t>zagotavlja skladnost s predpisi, ki urejajo dodeljevanje državne pomoči, in</w:t>
            </w:r>
          </w:p>
          <w:p w14:paraId="5362E246" w14:textId="77777777" w:rsidR="009440B6" w:rsidRPr="006816AD" w:rsidRDefault="009440B6" w:rsidP="00354AB7">
            <w:pPr>
              <w:pStyle w:val="Odstavekseznama"/>
              <w:numPr>
                <w:ilvl w:val="0"/>
                <w:numId w:val="45"/>
              </w:numPr>
              <w:spacing w:after="0"/>
              <w:rPr>
                <w:sz w:val="20"/>
              </w:rPr>
            </w:pPr>
            <w:r w:rsidRPr="006816AD">
              <w:rPr>
                <w:sz w:val="20"/>
              </w:rPr>
              <w:t>zagotavlja skladnost s predpisi, ki urejajo javne finance.</w:t>
            </w:r>
          </w:p>
        </w:tc>
      </w:tr>
      <w:tr w:rsidR="009440B6" w:rsidRPr="00A379F8" w14:paraId="2B96D1A7" w14:textId="77777777" w:rsidTr="00567036">
        <w:tc>
          <w:tcPr>
            <w:tcW w:w="1110" w:type="pct"/>
            <w:shd w:val="clear" w:color="auto" w:fill="DEEAF6" w:themeFill="accent1" w:themeFillTint="33"/>
          </w:tcPr>
          <w:p w14:paraId="007D9B4E" w14:textId="77777777" w:rsidR="009440B6" w:rsidRPr="00A379F8" w:rsidRDefault="009440B6" w:rsidP="00AA38F3">
            <w:pPr>
              <w:spacing w:after="0"/>
              <w:rPr>
                <w:sz w:val="20"/>
              </w:rPr>
            </w:pPr>
            <w:r w:rsidRPr="00A379F8">
              <w:rPr>
                <w:sz w:val="20"/>
              </w:rPr>
              <w:t>Dodatni pogoji za ugotavljanje upravičenosti</w:t>
            </w:r>
          </w:p>
        </w:tc>
        <w:tc>
          <w:tcPr>
            <w:tcW w:w="3890" w:type="pct"/>
          </w:tcPr>
          <w:p w14:paraId="6DBBA3C0" w14:textId="77777777" w:rsidR="009440B6" w:rsidRPr="006816AD" w:rsidRDefault="009440B6" w:rsidP="00AA38F3">
            <w:pPr>
              <w:spacing w:after="0"/>
              <w:rPr>
                <w:sz w:val="20"/>
              </w:rPr>
            </w:pPr>
            <w:r w:rsidRPr="006816AD">
              <w:rPr>
                <w:sz w:val="20"/>
              </w:rPr>
              <w:t xml:space="preserve">V okviru </w:t>
            </w:r>
            <w:r w:rsidRPr="006816AD">
              <w:rPr>
                <w:sz w:val="20"/>
                <w:u w:val="single"/>
              </w:rPr>
              <w:t>prve faze postopka dodeljevanja spodbud</w:t>
            </w:r>
            <w:r w:rsidRPr="006816AD">
              <w:rPr>
                <w:sz w:val="20"/>
              </w:rPr>
              <w:t xml:space="preserve"> se upoštevajo naslednji pogoji za ugotavljanje upravičenosti:</w:t>
            </w:r>
          </w:p>
          <w:p w14:paraId="5285E13B" w14:textId="77777777" w:rsidR="009440B6" w:rsidRPr="006816AD" w:rsidRDefault="009440B6" w:rsidP="00354AB7">
            <w:pPr>
              <w:pStyle w:val="Odstavekseznama"/>
              <w:numPr>
                <w:ilvl w:val="0"/>
                <w:numId w:val="39"/>
              </w:numPr>
              <w:spacing w:after="0"/>
              <w:rPr>
                <w:sz w:val="20"/>
              </w:rPr>
            </w:pPr>
            <w:r w:rsidRPr="006816AD">
              <w:rPr>
                <w:sz w:val="20"/>
              </w:rPr>
              <w:t>skladnost projektnega predloga s predmetom in namenom javnega poziva (ob upoštevanju kriterijev osredotočenja sredstev Sklada za modernizacijo);</w:t>
            </w:r>
          </w:p>
          <w:p w14:paraId="751E69C6" w14:textId="77777777" w:rsidR="009440B6" w:rsidRPr="006816AD" w:rsidRDefault="009440B6" w:rsidP="00354AB7">
            <w:pPr>
              <w:pStyle w:val="Odstavekseznama"/>
              <w:numPr>
                <w:ilvl w:val="0"/>
                <w:numId w:val="39"/>
              </w:numPr>
              <w:spacing w:after="0"/>
              <w:rPr>
                <w:sz w:val="20"/>
              </w:rPr>
            </w:pPr>
            <w:r w:rsidRPr="006816AD">
              <w:rPr>
                <w:sz w:val="20"/>
              </w:rPr>
              <w:t>skladnost projektnega predloga z evropsko in nacionalno zakonodajo in cilji, ukrepi in morebitnimi naložbami, načrtovanimi v veljavnem NEPN;</w:t>
            </w:r>
          </w:p>
          <w:p w14:paraId="2ACCCCDD" w14:textId="77777777" w:rsidR="009440B6" w:rsidRPr="006816AD" w:rsidRDefault="009440B6" w:rsidP="00354AB7">
            <w:pPr>
              <w:pStyle w:val="Odstavekseznama"/>
              <w:numPr>
                <w:ilvl w:val="0"/>
                <w:numId w:val="39"/>
              </w:numPr>
              <w:spacing w:after="0"/>
              <w:rPr>
                <w:sz w:val="20"/>
              </w:rPr>
            </w:pPr>
            <w:r w:rsidRPr="006816AD">
              <w:rPr>
                <w:sz w:val="20"/>
              </w:rPr>
              <w:t>zaključena finančna konstrukcija projektnega predloga (ob upoštevanju podpore s sredstvi Sklada za modernizacijo morajo biti zagotovljeni tudi ostali viri za izvedbo celotne naložbe);</w:t>
            </w:r>
          </w:p>
          <w:p w14:paraId="68F704BF" w14:textId="77777777" w:rsidR="00464BAB" w:rsidRDefault="009440B6" w:rsidP="00354AB7">
            <w:pPr>
              <w:pStyle w:val="Odstavekseznama"/>
              <w:numPr>
                <w:ilvl w:val="0"/>
                <w:numId w:val="39"/>
              </w:numPr>
              <w:spacing w:after="0"/>
              <w:rPr>
                <w:sz w:val="20"/>
              </w:rPr>
            </w:pPr>
            <w:r w:rsidRPr="006816AD">
              <w:rPr>
                <w:sz w:val="20"/>
              </w:rPr>
              <w:t>pravočasnost in popolnost vloge, v skladu z zahtevami javnega poziva</w:t>
            </w:r>
            <w:r w:rsidR="00464BAB">
              <w:rPr>
                <w:sz w:val="20"/>
              </w:rPr>
              <w:t>;</w:t>
            </w:r>
          </w:p>
          <w:p w14:paraId="0DDBFE8C" w14:textId="273FE43C" w:rsidR="009440B6" w:rsidRPr="006816AD" w:rsidRDefault="00464BAB" w:rsidP="00354AB7">
            <w:pPr>
              <w:pStyle w:val="Odstavekseznama"/>
              <w:numPr>
                <w:ilvl w:val="0"/>
                <w:numId w:val="39"/>
              </w:numPr>
              <w:spacing w:after="0"/>
              <w:rPr>
                <w:sz w:val="20"/>
              </w:rPr>
            </w:pPr>
            <w:r w:rsidRPr="00464BAB">
              <w:rPr>
                <w:sz w:val="20"/>
              </w:rPr>
              <w:t xml:space="preserve">začetek izvajanja naložbe ne prej kot naslednji dan </w:t>
            </w:r>
            <w:r>
              <w:rPr>
                <w:sz w:val="20"/>
              </w:rPr>
              <w:t>po</w:t>
            </w:r>
            <w:r w:rsidRPr="00464BAB">
              <w:rPr>
                <w:sz w:val="20"/>
              </w:rPr>
              <w:t xml:space="preserve"> oddaj</w:t>
            </w:r>
            <w:r>
              <w:rPr>
                <w:sz w:val="20"/>
              </w:rPr>
              <w:t>i</w:t>
            </w:r>
            <w:r w:rsidRPr="00464BAB">
              <w:rPr>
                <w:sz w:val="20"/>
              </w:rPr>
              <w:t xml:space="preserve"> vloge na predmetni javni poziv (za začetek izvajanja naložbe se šteje trenutek, ko je sklenjena prva pravno zavezujoča zaveza za začetek del oziroma dejavnosti v zvezi z naložbo).</w:t>
            </w:r>
          </w:p>
          <w:p w14:paraId="4BC1068B" w14:textId="77777777" w:rsidR="009440B6" w:rsidRPr="006816AD" w:rsidRDefault="009440B6" w:rsidP="00AA38F3">
            <w:pPr>
              <w:spacing w:after="0"/>
              <w:rPr>
                <w:sz w:val="20"/>
              </w:rPr>
            </w:pPr>
            <w:r w:rsidRPr="006816AD">
              <w:rPr>
                <w:sz w:val="20"/>
              </w:rPr>
              <w:t xml:space="preserve">V okviru </w:t>
            </w:r>
            <w:r w:rsidRPr="006816AD">
              <w:rPr>
                <w:sz w:val="20"/>
                <w:u w:val="single"/>
              </w:rPr>
              <w:t>druge faze postopka dodeljevanja spodbud</w:t>
            </w:r>
            <w:r w:rsidRPr="006816AD">
              <w:rPr>
                <w:sz w:val="20"/>
              </w:rPr>
              <w:t xml:space="preserve"> se</w:t>
            </w:r>
            <w:r>
              <w:rPr>
                <w:sz w:val="20"/>
              </w:rPr>
              <w:t xml:space="preserve"> </w:t>
            </w:r>
            <w:r w:rsidRPr="006816AD">
              <w:rPr>
                <w:sz w:val="20"/>
              </w:rPr>
              <w:t>kot dodatn</w:t>
            </w:r>
            <w:r>
              <w:rPr>
                <w:sz w:val="20"/>
              </w:rPr>
              <w:t>i upoštevajo</w:t>
            </w:r>
            <w:r w:rsidRPr="006816AD">
              <w:rPr>
                <w:sz w:val="20"/>
              </w:rPr>
              <w:t xml:space="preserve"> naslednj</w:t>
            </w:r>
            <w:r>
              <w:rPr>
                <w:sz w:val="20"/>
              </w:rPr>
              <w:t>i pogoji</w:t>
            </w:r>
            <w:r w:rsidRPr="006816AD">
              <w:rPr>
                <w:sz w:val="20"/>
              </w:rPr>
              <w:t xml:space="preserve"> za ugotavljanje upravičenosti:</w:t>
            </w:r>
          </w:p>
          <w:p w14:paraId="4724D97D" w14:textId="77777777" w:rsidR="009440B6" w:rsidRPr="006816AD" w:rsidRDefault="009440B6" w:rsidP="00354AB7">
            <w:pPr>
              <w:pStyle w:val="Odstavekseznama"/>
              <w:numPr>
                <w:ilvl w:val="0"/>
                <w:numId w:val="40"/>
              </w:numPr>
              <w:spacing w:after="0"/>
              <w:rPr>
                <w:sz w:val="20"/>
              </w:rPr>
            </w:pPr>
            <w:r w:rsidRPr="006816AD">
              <w:rPr>
                <w:sz w:val="20"/>
              </w:rPr>
              <w:t>uvrstitev projektnega predloga na listo A indikativnega seznama naložb za sofinanciranje s sredstvi Sklada za modernizacijo v obdobju 2024-2030;</w:t>
            </w:r>
          </w:p>
          <w:p w14:paraId="6BB865D3" w14:textId="77777777" w:rsidR="009440B6" w:rsidRPr="006816AD" w:rsidRDefault="009440B6" w:rsidP="00354AB7">
            <w:pPr>
              <w:pStyle w:val="Odstavekseznama"/>
              <w:numPr>
                <w:ilvl w:val="0"/>
                <w:numId w:val="40"/>
              </w:numPr>
              <w:spacing w:after="0"/>
              <w:rPr>
                <w:sz w:val="20"/>
              </w:rPr>
            </w:pPr>
            <w:r w:rsidRPr="006816AD">
              <w:rPr>
                <w:sz w:val="20"/>
              </w:rPr>
              <w:t>skladnost naložbe oziroma podprte gospodarske dejavnosti z »načelom, da se ne škoduje bistveno«;</w:t>
            </w:r>
          </w:p>
          <w:p w14:paraId="1C27528E" w14:textId="77777777" w:rsidR="009440B6" w:rsidRPr="006816AD" w:rsidRDefault="009440B6" w:rsidP="00354AB7">
            <w:pPr>
              <w:pStyle w:val="Odstavekseznama"/>
              <w:numPr>
                <w:ilvl w:val="0"/>
                <w:numId w:val="40"/>
              </w:numPr>
              <w:spacing w:after="0"/>
              <w:rPr>
                <w:sz w:val="20"/>
              </w:rPr>
            </w:pPr>
            <w:r w:rsidRPr="006816AD">
              <w:rPr>
                <w:sz w:val="20"/>
              </w:rPr>
              <w:t xml:space="preserve">v primeru, ko gre za dodeljevanje državne pomoči v skladu z Uredbo (EU) 651/2014 </w:t>
            </w:r>
            <w:r>
              <w:rPr>
                <w:sz w:val="20"/>
              </w:rPr>
              <w:t>in je vlagatelj veliko podjetje</w:t>
            </w:r>
            <w:r w:rsidRPr="006816AD">
              <w:rPr>
                <w:sz w:val="20"/>
              </w:rPr>
              <w:t xml:space="preserve">, predložitev obratnega hipotetičnega </w:t>
            </w:r>
            <w:r w:rsidRPr="006816AD">
              <w:rPr>
                <w:sz w:val="20"/>
              </w:rPr>
              <w:lastRenderedPageBreak/>
              <w:t>scenarija, iz katerega je razvidna presoja možnosti izvedbe naložbe s prejeto državno pomočjo in brez nje.</w:t>
            </w:r>
          </w:p>
        </w:tc>
      </w:tr>
      <w:tr w:rsidR="009440B6" w:rsidRPr="00A379F8" w14:paraId="45F2A73F" w14:textId="77777777" w:rsidTr="00567036">
        <w:tc>
          <w:tcPr>
            <w:tcW w:w="1110" w:type="pct"/>
            <w:shd w:val="clear" w:color="auto" w:fill="DEEAF6" w:themeFill="accent1" w:themeFillTint="33"/>
          </w:tcPr>
          <w:p w14:paraId="53F5B2C2" w14:textId="77777777" w:rsidR="009440B6" w:rsidRPr="00A379F8" w:rsidRDefault="009440B6" w:rsidP="00AA38F3">
            <w:pPr>
              <w:spacing w:after="0"/>
              <w:rPr>
                <w:sz w:val="20"/>
              </w:rPr>
            </w:pPr>
            <w:r w:rsidRPr="00A379F8">
              <w:rPr>
                <w:sz w:val="20"/>
              </w:rPr>
              <w:lastRenderedPageBreak/>
              <w:t>Merila za ocenjevanje</w:t>
            </w:r>
          </w:p>
        </w:tc>
        <w:tc>
          <w:tcPr>
            <w:tcW w:w="3890" w:type="pct"/>
          </w:tcPr>
          <w:p w14:paraId="13D79412" w14:textId="076ACDCC" w:rsidR="009440B6" w:rsidRPr="0022551A" w:rsidRDefault="009440B6" w:rsidP="00AA38F3">
            <w:pPr>
              <w:spacing w:after="0"/>
              <w:rPr>
                <w:sz w:val="20"/>
              </w:rPr>
            </w:pPr>
            <w:r w:rsidRPr="0022551A">
              <w:rPr>
                <w:sz w:val="20"/>
              </w:rPr>
              <w:t xml:space="preserve">V okviru </w:t>
            </w:r>
            <w:r w:rsidRPr="0022551A">
              <w:rPr>
                <w:sz w:val="20"/>
                <w:u w:val="single"/>
              </w:rPr>
              <w:t>prve faze postopka dodeljevanja spodbud</w:t>
            </w:r>
            <w:r w:rsidRPr="0022551A">
              <w:rPr>
                <w:sz w:val="20"/>
              </w:rPr>
              <w:t xml:space="preserve"> se </w:t>
            </w:r>
            <w:r w:rsidR="009207D3" w:rsidRPr="009207D3">
              <w:rPr>
                <w:sz w:val="20"/>
              </w:rPr>
              <w:t>pri ocenjevanju vlog smiselno uporabi nekatera od spodaj navedenih meril za izbor projektnih predlogov v okviru javnega poziva, ki so</w:t>
            </w:r>
            <w:r w:rsidRPr="0022551A">
              <w:rPr>
                <w:sz w:val="20"/>
              </w:rPr>
              <w:t>:</w:t>
            </w:r>
          </w:p>
          <w:p w14:paraId="505836FA" w14:textId="77777777" w:rsidR="009440B6" w:rsidRPr="0022551A" w:rsidRDefault="009440B6" w:rsidP="00354AB7">
            <w:pPr>
              <w:pStyle w:val="Odstavekseznama"/>
              <w:numPr>
                <w:ilvl w:val="0"/>
                <w:numId w:val="41"/>
              </w:numPr>
              <w:spacing w:after="0"/>
              <w:rPr>
                <w:sz w:val="20"/>
              </w:rPr>
            </w:pPr>
            <w:r w:rsidRPr="0022551A">
              <w:rPr>
                <w:sz w:val="20"/>
              </w:rPr>
              <w:t>vrsta naložbe (prednostna, neprednostna);</w:t>
            </w:r>
          </w:p>
          <w:p w14:paraId="6341F6C0" w14:textId="77777777" w:rsidR="009440B6" w:rsidRPr="0022551A" w:rsidRDefault="009440B6" w:rsidP="00354AB7">
            <w:pPr>
              <w:pStyle w:val="Odstavekseznama"/>
              <w:numPr>
                <w:ilvl w:val="0"/>
                <w:numId w:val="41"/>
              </w:numPr>
              <w:spacing w:after="0"/>
              <w:rPr>
                <w:sz w:val="20"/>
              </w:rPr>
            </w:pPr>
            <w:r w:rsidRPr="0022551A">
              <w:rPr>
                <w:sz w:val="20"/>
              </w:rPr>
              <w:t>predvidena vrednost sofinanciranja s sredstvi Sklada za modernizacijo;</w:t>
            </w:r>
          </w:p>
          <w:p w14:paraId="74A40D19" w14:textId="77777777" w:rsidR="009440B6" w:rsidRPr="0022551A" w:rsidRDefault="009440B6" w:rsidP="00354AB7">
            <w:pPr>
              <w:pStyle w:val="Odstavekseznama"/>
              <w:numPr>
                <w:ilvl w:val="0"/>
                <w:numId w:val="41"/>
              </w:numPr>
              <w:spacing w:after="0"/>
              <w:rPr>
                <w:sz w:val="20"/>
              </w:rPr>
            </w:pPr>
            <w:r w:rsidRPr="0022551A">
              <w:rPr>
                <w:sz w:val="20"/>
              </w:rPr>
              <w:t>delež zaprošenih sredstev Sklada za modernizacijo;</w:t>
            </w:r>
          </w:p>
          <w:p w14:paraId="549760C2" w14:textId="77777777" w:rsidR="009440B6" w:rsidRPr="0022551A" w:rsidRDefault="009440B6" w:rsidP="00354AB7">
            <w:pPr>
              <w:pStyle w:val="Odstavekseznama"/>
              <w:numPr>
                <w:ilvl w:val="0"/>
                <w:numId w:val="41"/>
              </w:numPr>
              <w:spacing w:after="0"/>
              <w:rPr>
                <w:sz w:val="20"/>
              </w:rPr>
            </w:pPr>
            <w:r w:rsidRPr="0022551A">
              <w:rPr>
                <w:sz w:val="20"/>
              </w:rPr>
              <w:t>delež že zagotovljenih virov financiranja;</w:t>
            </w:r>
          </w:p>
          <w:p w14:paraId="4E67C2E0" w14:textId="77777777" w:rsidR="009440B6" w:rsidRPr="0022551A" w:rsidRDefault="009440B6" w:rsidP="00354AB7">
            <w:pPr>
              <w:pStyle w:val="Odstavekseznama"/>
              <w:numPr>
                <w:ilvl w:val="0"/>
                <w:numId w:val="41"/>
              </w:numPr>
              <w:spacing w:after="0"/>
              <w:rPr>
                <w:sz w:val="20"/>
              </w:rPr>
            </w:pPr>
            <w:r w:rsidRPr="0022551A">
              <w:rPr>
                <w:sz w:val="20"/>
              </w:rPr>
              <w:t>zrelost naložbe.</w:t>
            </w:r>
          </w:p>
          <w:p w14:paraId="7DABE164" w14:textId="77777777" w:rsidR="009440B6" w:rsidRPr="00A379F8" w:rsidRDefault="009440B6" w:rsidP="00AA38F3">
            <w:pPr>
              <w:spacing w:after="0"/>
              <w:rPr>
                <w:sz w:val="20"/>
                <w:highlight w:val="yellow"/>
              </w:rPr>
            </w:pPr>
            <w:r w:rsidRPr="0022551A">
              <w:rPr>
                <w:sz w:val="20"/>
              </w:rPr>
              <w:t>Na podlagi doseženega števila točk se projektni predlog razvrsti na indikativni seznam naložb za sofinanciranje s sredstvi Sklada za modernizacijo v obdobju 2024</w:t>
            </w:r>
            <w:r>
              <w:rPr>
                <w:sz w:val="20"/>
              </w:rPr>
              <w:t>–</w:t>
            </w:r>
            <w:r w:rsidRPr="0022551A">
              <w:rPr>
                <w:sz w:val="20"/>
              </w:rPr>
              <w:t>2030.</w:t>
            </w:r>
          </w:p>
        </w:tc>
      </w:tr>
      <w:tr w:rsidR="009440B6" w:rsidRPr="003D0E9A" w14:paraId="697F13AB" w14:textId="77777777" w:rsidTr="00567036">
        <w:tc>
          <w:tcPr>
            <w:tcW w:w="1110" w:type="pct"/>
            <w:shd w:val="clear" w:color="auto" w:fill="DEEAF6" w:themeFill="accent1" w:themeFillTint="33"/>
          </w:tcPr>
          <w:p w14:paraId="090707B6" w14:textId="77777777" w:rsidR="009440B6" w:rsidRPr="003D0E9A" w:rsidRDefault="009440B6" w:rsidP="00AA38F3">
            <w:pPr>
              <w:spacing w:after="0"/>
              <w:rPr>
                <w:sz w:val="20"/>
              </w:rPr>
            </w:pPr>
            <w:r w:rsidRPr="003D0E9A">
              <w:rPr>
                <w:sz w:val="20"/>
              </w:rPr>
              <w:t>Dodatna merila za ocenjevanje</w:t>
            </w:r>
          </w:p>
        </w:tc>
        <w:tc>
          <w:tcPr>
            <w:tcW w:w="3890" w:type="pct"/>
          </w:tcPr>
          <w:p w14:paraId="6DBF9334" w14:textId="77777777" w:rsidR="009440B6" w:rsidRPr="003D0E9A" w:rsidRDefault="009440B6" w:rsidP="00AA38F3">
            <w:pPr>
              <w:spacing w:after="0"/>
              <w:rPr>
                <w:sz w:val="20"/>
                <w:highlight w:val="yellow"/>
              </w:rPr>
            </w:pPr>
            <w:r w:rsidRPr="003D0E9A">
              <w:rPr>
                <w:sz w:val="20"/>
              </w:rPr>
              <w:t xml:space="preserve">V okviru </w:t>
            </w:r>
            <w:r w:rsidRPr="003D0E9A">
              <w:rPr>
                <w:sz w:val="20"/>
                <w:u w:val="single"/>
              </w:rPr>
              <w:t xml:space="preserve">druge faze postopka dodeljevanja spodbude </w:t>
            </w:r>
            <w:r w:rsidRPr="003D0E9A">
              <w:rPr>
                <w:sz w:val="20"/>
              </w:rPr>
              <w:t>(neposredna potrditev projekta) ni dodatnih meril za ocenjevanje vloge.</w:t>
            </w:r>
          </w:p>
        </w:tc>
      </w:tr>
      <w:tr w:rsidR="009440B6" w:rsidRPr="003D0E9A" w14:paraId="45184F51" w14:textId="77777777" w:rsidTr="00567036">
        <w:tc>
          <w:tcPr>
            <w:tcW w:w="1110" w:type="pct"/>
            <w:shd w:val="clear" w:color="auto" w:fill="DEEAF6" w:themeFill="accent1" w:themeFillTint="33"/>
          </w:tcPr>
          <w:p w14:paraId="4B2288F9" w14:textId="77777777" w:rsidR="009440B6" w:rsidRPr="003D0E9A" w:rsidRDefault="009440B6" w:rsidP="00AA38F3">
            <w:pPr>
              <w:spacing w:after="0"/>
              <w:rPr>
                <w:sz w:val="20"/>
              </w:rPr>
            </w:pPr>
            <w:r w:rsidRPr="003D0E9A">
              <w:rPr>
                <w:sz w:val="20"/>
              </w:rPr>
              <w:t>Vrste upravičenih stroškov</w:t>
            </w:r>
          </w:p>
        </w:tc>
        <w:tc>
          <w:tcPr>
            <w:tcW w:w="3890" w:type="pct"/>
          </w:tcPr>
          <w:p w14:paraId="06ED89FC" w14:textId="2D32AF25" w:rsidR="009440B6" w:rsidRPr="003D0E9A" w:rsidRDefault="009440B6" w:rsidP="00AA38F3">
            <w:pPr>
              <w:spacing w:after="0" w:line="252" w:lineRule="auto"/>
              <w:rPr>
                <w:sz w:val="20"/>
              </w:rPr>
            </w:pPr>
            <w:r w:rsidRPr="003D0E9A">
              <w:rPr>
                <w:sz w:val="20"/>
              </w:rPr>
              <w:t xml:space="preserve">V okviru sheme </w:t>
            </w:r>
            <w:r w:rsidR="00614F59" w:rsidRPr="003D0E9A">
              <w:rPr>
                <w:sz w:val="20"/>
              </w:rPr>
              <w:t>E</w:t>
            </w:r>
            <w:r w:rsidRPr="003D0E9A">
              <w:rPr>
                <w:sz w:val="20"/>
              </w:rPr>
              <w:t>E (del A) so upravičeni stroški naslednji:</w:t>
            </w:r>
          </w:p>
          <w:p w14:paraId="61D32DA2" w14:textId="336DDAE5" w:rsidR="009440B6" w:rsidRPr="003D0E9A" w:rsidRDefault="00E442CB" w:rsidP="004B068F">
            <w:pPr>
              <w:pStyle w:val="Odstavekseznama"/>
              <w:numPr>
                <w:ilvl w:val="0"/>
                <w:numId w:val="41"/>
              </w:numPr>
              <w:spacing w:after="0"/>
              <w:rPr>
                <w:sz w:val="20"/>
              </w:rPr>
            </w:pPr>
            <w:r w:rsidRPr="003D0E9A">
              <w:rPr>
                <w:sz w:val="20"/>
              </w:rPr>
              <w:t>izdelava projektne in investicijske dokumentacije</w:t>
            </w:r>
            <w:r w:rsidR="009440B6" w:rsidRPr="003D0E9A">
              <w:rPr>
                <w:sz w:val="20"/>
              </w:rPr>
              <w:t>,</w:t>
            </w:r>
          </w:p>
          <w:p w14:paraId="7D8A9CAE" w14:textId="18769679" w:rsidR="009440B6" w:rsidRPr="003D0E9A" w:rsidRDefault="009440B6" w:rsidP="004B068F">
            <w:pPr>
              <w:pStyle w:val="Odstavekseznama"/>
              <w:numPr>
                <w:ilvl w:val="0"/>
                <w:numId w:val="41"/>
              </w:numPr>
              <w:spacing w:after="0"/>
              <w:rPr>
                <w:sz w:val="20"/>
              </w:rPr>
            </w:pPr>
            <w:r w:rsidRPr="003D0E9A">
              <w:rPr>
                <w:sz w:val="20"/>
              </w:rPr>
              <w:t>gradbena, obrtniška in instalacijska dela</w:t>
            </w:r>
            <w:r w:rsidR="00E442CB" w:rsidRPr="003D0E9A">
              <w:rPr>
                <w:sz w:val="20"/>
              </w:rPr>
              <w:t xml:space="preserve"> potrebna za izvedbo naložbe</w:t>
            </w:r>
            <w:r w:rsidRPr="003D0E9A">
              <w:rPr>
                <w:sz w:val="20"/>
              </w:rPr>
              <w:t>,</w:t>
            </w:r>
          </w:p>
          <w:p w14:paraId="49A9B094" w14:textId="77777777" w:rsidR="009440B6" w:rsidRPr="003D0E9A" w:rsidRDefault="009440B6" w:rsidP="004B068F">
            <w:pPr>
              <w:pStyle w:val="Odstavekseznama"/>
              <w:numPr>
                <w:ilvl w:val="0"/>
                <w:numId w:val="41"/>
              </w:numPr>
              <w:spacing w:after="0"/>
              <w:rPr>
                <w:sz w:val="20"/>
              </w:rPr>
            </w:pPr>
            <w:r w:rsidRPr="003D0E9A">
              <w:rPr>
                <w:sz w:val="20"/>
              </w:rPr>
              <w:t>strokovni nadzor, investicijski inženiring – do 3 % skupnih upravičenih stroškov,</w:t>
            </w:r>
          </w:p>
          <w:p w14:paraId="0DE7F0DD" w14:textId="77777777" w:rsidR="009440B6" w:rsidRPr="003D0E9A" w:rsidRDefault="009440B6" w:rsidP="004B068F">
            <w:pPr>
              <w:pStyle w:val="Odstavekseznama"/>
              <w:numPr>
                <w:ilvl w:val="0"/>
                <w:numId w:val="41"/>
              </w:numPr>
              <w:spacing w:after="0"/>
              <w:rPr>
                <w:sz w:val="20"/>
              </w:rPr>
            </w:pPr>
            <w:r w:rsidRPr="003D0E9A">
              <w:rPr>
                <w:sz w:val="20"/>
              </w:rPr>
              <w:t>oprema in druga opredmetena osnovna sredstva,</w:t>
            </w:r>
          </w:p>
          <w:p w14:paraId="1610129F" w14:textId="77777777" w:rsidR="009440B6" w:rsidRPr="003D0E9A" w:rsidRDefault="009440B6" w:rsidP="004B068F">
            <w:pPr>
              <w:pStyle w:val="Odstavekseznama"/>
              <w:numPr>
                <w:ilvl w:val="0"/>
                <w:numId w:val="41"/>
              </w:numPr>
              <w:spacing w:after="0"/>
              <w:rPr>
                <w:sz w:val="20"/>
              </w:rPr>
            </w:pPr>
            <w:r w:rsidRPr="003D0E9A">
              <w:rPr>
                <w:sz w:val="20"/>
              </w:rPr>
              <w:t>neopredmetena sredstva (programska oprema),</w:t>
            </w:r>
          </w:p>
          <w:p w14:paraId="01A72A6B" w14:textId="3788DB50" w:rsidR="009440B6" w:rsidRPr="003D0E9A" w:rsidRDefault="00E442CB" w:rsidP="004B068F">
            <w:pPr>
              <w:pStyle w:val="Odstavekseznama"/>
              <w:numPr>
                <w:ilvl w:val="0"/>
                <w:numId w:val="41"/>
              </w:numPr>
              <w:spacing w:after="0"/>
              <w:rPr>
                <w:sz w:val="20"/>
              </w:rPr>
            </w:pPr>
            <w:r w:rsidRPr="003D0E9A">
              <w:rPr>
                <w:sz w:val="20"/>
              </w:rPr>
              <w:t xml:space="preserve">stroški </w:t>
            </w:r>
            <w:r w:rsidR="002A73A6" w:rsidRPr="003D0E9A">
              <w:rPr>
                <w:sz w:val="20"/>
              </w:rPr>
              <w:t>informiranj</w:t>
            </w:r>
            <w:r w:rsidRPr="003D0E9A">
              <w:rPr>
                <w:sz w:val="20"/>
              </w:rPr>
              <w:t>a</w:t>
            </w:r>
            <w:r w:rsidR="002A73A6" w:rsidRPr="003D0E9A">
              <w:rPr>
                <w:sz w:val="20"/>
              </w:rPr>
              <w:t xml:space="preserve"> in komuniciranj</w:t>
            </w:r>
            <w:r w:rsidRPr="003D0E9A">
              <w:rPr>
                <w:sz w:val="20"/>
              </w:rPr>
              <w:t>a v zvezi z naložbo</w:t>
            </w:r>
            <w:r w:rsidR="009440B6" w:rsidRPr="003D0E9A">
              <w:rPr>
                <w:sz w:val="20"/>
              </w:rPr>
              <w:t>.</w:t>
            </w:r>
          </w:p>
          <w:p w14:paraId="0512F762" w14:textId="7747CAEC" w:rsidR="009440B6" w:rsidRPr="003D0E9A" w:rsidRDefault="009440B6" w:rsidP="00AA38F3">
            <w:pPr>
              <w:spacing w:after="0" w:line="252" w:lineRule="auto"/>
              <w:rPr>
                <w:sz w:val="20"/>
              </w:rPr>
            </w:pPr>
            <w:r w:rsidRPr="003D0E9A">
              <w:rPr>
                <w:sz w:val="20"/>
              </w:rPr>
              <w:t xml:space="preserve">Vsi stroški, upravičeni do financiranja iz Sklada za modernizacijo, morajo biti neposredno povezani </w:t>
            </w:r>
            <w:r w:rsidR="002A73A6" w:rsidRPr="003D0E9A">
              <w:rPr>
                <w:sz w:val="20"/>
              </w:rPr>
              <w:t>z modernizacijo prenosnega ali distribucijskega omrežja električne</w:t>
            </w:r>
            <w:r w:rsidRPr="003D0E9A">
              <w:rPr>
                <w:sz w:val="20"/>
              </w:rPr>
              <w:t xml:space="preserve"> energije.</w:t>
            </w:r>
          </w:p>
          <w:p w14:paraId="43A91A08" w14:textId="77777777" w:rsidR="009440B6" w:rsidRPr="003D0E9A" w:rsidRDefault="009440B6" w:rsidP="00AA38F3">
            <w:pPr>
              <w:spacing w:after="0" w:line="252" w:lineRule="auto"/>
              <w:rPr>
                <w:sz w:val="20"/>
              </w:rPr>
            </w:pPr>
          </w:p>
          <w:p w14:paraId="4958896B" w14:textId="60371EFE" w:rsidR="009440B6" w:rsidRPr="003D0E9A" w:rsidRDefault="009440B6" w:rsidP="00AA38F3">
            <w:pPr>
              <w:spacing w:after="0" w:line="252" w:lineRule="auto"/>
              <w:rPr>
                <w:sz w:val="20"/>
              </w:rPr>
            </w:pPr>
            <w:r w:rsidRPr="003D0E9A">
              <w:rPr>
                <w:sz w:val="20"/>
              </w:rPr>
              <w:t xml:space="preserve">Neupravičeni stroški v okviru sheme </w:t>
            </w:r>
            <w:r w:rsidR="00B351B5" w:rsidRPr="003D0E9A">
              <w:rPr>
                <w:sz w:val="20"/>
              </w:rPr>
              <w:t>E</w:t>
            </w:r>
            <w:r w:rsidRPr="003D0E9A">
              <w:rPr>
                <w:sz w:val="20"/>
              </w:rPr>
              <w:t>E (del A) so:</w:t>
            </w:r>
          </w:p>
          <w:p w14:paraId="0507A2F8" w14:textId="77777777" w:rsidR="00E442CB" w:rsidRPr="003D0E9A" w:rsidRDefault="00E442CB" w:rsidP="00E442CB">
            <w:pPr>
              <w:pStyle w:val="Odstavekseznama"/>
              <w:numPr>
                <w:ilvl w:val="0"/>
                <w:numId w:val="41"/>
              </w:numPr>
              <w:spacing w:after="0"/>
              <w:rPr>
                <w:sz w:val="20"/>
              </w:rPr>
            </w:pPr>
            <w:r w:rsidRPr="003D0E9A">
              <w:rPr>
                <w:sz w:val="20"/>
              </w:rPr>
              <w:t>nakup in komunalna priprava zemljišča ter pristojbine za komunalne priključke;</w:t>
            </w:r>
          </w:p>
          <w:p w14:paraId="1103A7EA" w14:textId="3412AE94" w:rsidR="00E442CB" w:rsidRPr="003D0E9A" w:rsidRDefault="00E442CB" w:rsidP="00E442CB">
            <w:pPr>
              <w:pStyle w:val="Odstavekseznama"/>
              <w:numPr>
                <w:ilvl w:val="0"/>
                <w:numId w:val="41"/>
              </w:numPr>
              <w:spacing w:after="0"/>
              <w:rPr>
                <w:sz w:val="20"/>
              </w:rPr>
            </w:pPr>
            <w:r w:rsidRPr="003D0E9A">
              <w:rPr>
                <w:sz w:val="20"/>
              </w:rPr>
              <w:t>stroški nakupa nepremičnin,</w:t>
            </w:r>
          </w:p>
          <w:p w14:paraId="544D68BD" w14:textId="254108D6" w:rsidR="00E442CB" w:rsidRPr="003D0E9A" w:rsidRDefault="00E442CB" w:rsidP="00E442CB">
            <w:pPr>
              <w:pStyle w:val="Odstavekseznama"/>
              <w:numPr>
                <w:ilvl w:val="0"/>
                <w:numId w:val="41"/>
              </w:numPr>
              <w:spacing w:after="0"/>
              <w:rPr>
                <w:sz w:val="20"/>
              </w:rPr>
            </w:pPr>
            <w:r w:rsidRPr="003D0E9A">
              <w:rPr>
                <w:sz w:val="20"/>
              </w:rPr>
              <w:t>stroški ureditve prometnic in manipulacijskih površin,</w:t>
            </w:r>
          </w:p>
          <w:p w14:paraId="38B8055C" w14:textId="051F18D7" w:rsidR="00E442CB" w:rsidRPr="003D0E9A" w:rsidRDefault="00E442CB" w:rsidP="00E442CB">
            <w:pPr>
              <w:pStyle w:val="Odstavekseznama"/>
              <w:numPr>
                <w:ilvl w:val="0"/>
                <w:numId w:val="41"/>
              </w:numPr>
              <w:spacing w:after="0"/>
              <w:rPr>
                <w:sz w:val="20"/>
              </w:rPr>
            </w:pPr>
            <w:r w:rsidRPr="003D0E9A">
              <w:rPr>
                <w:sz w:val="20"/>
              </w:rPr>
              <w:t>naprave ali deli naprav, ki so financirane z zakupom,</w:t>
            </w:r>
          </w:p>
          <w:p w14:paraId="06B26714" w14:textId="0B8C9C15" w:rsidR="00E442CB" w:rsidRPr="003D0E9A" w:rsidRDefault="00E442CB" w:rsidP="00E442CB">
            <w:pPr>
              <w:pStyle w:val="Odstavekseznama"/>
              <w:numPr>
                <w:ilvl w:val="0"/>
                <w:numId w:val="41"/>
              </w:numPr>
              <w:spacing w:after="0"/>
              <w:rPr>
                <w:sz w:val="20"/>
              </w:rPr>
            </w:pPr>
            <w:r w:rsidRPr="003D0E9A">
              <w:rPr>
                <w:sz w:val="20"/>
              </w:rPr>
              <w:t>stroški najemanja kreditov, zavarovanj itd.,</w:t>
            </w:r>
          </w:p>
          <w:p w14:paraId="052916C7" w14:textId="44858453" w:rsidR="00E442CB" w:rsidRPr="003D0E9A" w:rsidRDefault="00E442CB" w:rsidP="00E442CB">
            <w:pPr>
              <w:pStyle w:val="Odstavekseznama"/>
              <w:numPr>
                <w:ilvl w:val="0"/>
                <w:numId w:val="41"/>
              </w:numPr>
              <w:spacing w:after="0"/>
              <w:rPr>
                <w:sz w:val="20"/>
              </w:rPr>
            </w:pPr>
            <w:r w:rsidRPr="003D0E9A">
              <w:rPr>
                <w:sz w:val="20"/>
              </w:rPr>
              <w:t>davki, vključno z davkom na dodano vrednost,</w:t>
            </w:r>
          </w:p>
          <w:p w14:paraId="145B7FBA" w14:textId="113A60AB" w:rsidR="00E442CB" w:rsidRPr="003D0E9A" w:rsidRDefault="00E442CB" w:rsidP="00E442CB">
            <w:pPr>
              <w:pStyle w:val="Odstavekseznama"/>
              <w:numPr>
                <w:ilvl w:val="0"/>
                <w:numId w:val="41"/>
              </w:numPr>
              <w:spacing w:after="0"/>
              <w:rPr>
                <w:sz w:val="20"/>
              </w:rPr>
            </w:pPr>
            <w:r w:rsidRPr="003D0E9A">
              <w:rPr>
                <w:sz w:val="20"/>
              </w:rPr>
              <w:t>nepredvidena in dodatna dela,</w:t>
            </w:r>
          </w:p>
          <w:p w14:paraId="153FB53A" w14:textId="0AD10B0F" w:rsidR="00E442CB" w:rsidRPr="003D0E9A" w:rsidRDefault="00E442CB" w:rsidP="00E442CB">
            <w:pPr>
              <w:pStyle w:val="Odstavekseznama"/>
              <w:numPr>
                <w:ilvl w:val="0"/>
                <w:numId w:val="41"/>
              </w:numPr>
              <w:spacing w:after="0"/>
              <w:rPr>
                <w:sz w:val="20"/>
              </w:rPr>
            </w:pPr>
            <w:r w:rsidRPr="003D0E9A">
              <w:rPr>
                <w:sz w:val="20"/>
              </w:rPr>
              <w:t>nakup rabljene opreme, pilotnih in prototipnih naprav,</w:t>
            </w:r>
          </w:p>
          <w:p w14:paraId="48181D74" w14:textId="0EAB4963" w:rsidR="00E442CB" w:rsidRPr="003D0E9A" w:rsidRDefault="00E442CB" w:rsidP="00E442CB">
            <w:pPr>
              <w:pStyle w:val="Odstavekseznama"/>
              <w:numPr>
                <w:ilvl w:val="0"/>
                <w:numId w:val="41"/>
              </w:numPr>
              <w:spacing w:after="0"/>
              <w:rPr>
                <w:sz w:val="20"/>
              </w:rPr>
            </w:pPr>
            <w:r w:rsidRPr="003D0E9A">
              <w:rPr>
                <w:sz w:val="20"/>
              </w:rPr>
              <w:t>stroški vzdrževanja,</w:t>
            </w:r>
          </w:p>
          <w:p w14:paraId="7E41B79A" w14:textId="217AE036" w:rsidR="00E442CB" w:rsidRPr="003D0E9A" w:rsidRDefault="00E442CB" w:rsidP="00E442CB">
            <w:pPr>
              <w:pStyle w:val="Odstavekseznama"/>
              <w:numPr>
                <w:ilvl w:val="0"/>
                <w:numId w:val="41"/>
              </w:numPr>
              <w:spacing w:after="0"/>
              <w:rPr>
                <w:sz w:val="20"/>
              </w:rPr>
            </w:pPr>
            <w:r w:rsidRPr="003D0E9A">
              <w:rPr>
                <w:sz w:val="20"/>
              </w:rPr>
              <w:t>stroški storitev zunanjih izvajalcev za pripravo dokumentacije, ki ni navedena med upravičenimi stroški,</w:t>
            </w:r>
          </w:p>
          <w:p w14:paraId="3A2D8170" w14:textId="25D47B56" w:rsidR="00E442CB" w:rsidRPr="003D0E9A" w:rsidRDefault="00E442CB" w:rsidP="00E442CB">
            <w:pPr>
              <w:pStyle w:val="Odstavekseznama"/>
              <w:numPr>
                <w:ilvl w:val="0"/>
                <w:numId w:val="41"/>
              </w:numPr>
              <w:spacing w:after="0"/>
              <w:rPr>
                <w:sz w:val="20"/>
              </w:rPr>
            </w:pPr>
            <w:r w:rsidRPr="003D0E9A">
              <w:rPr>
                <w:sz w:val="20"/>
              </w:rPr>
              <w:t>stroški svetovalnih storitev,</w:t>
            </w:r>
          </w:p>
          <w:p w14:paraId="7ECB6E24" w14:textId="50FB8DA1" w:rsidR="00E442CB" w:rsidRPr="003D0E9A" w:rsidRDefault="00E442CB" w:rsidP="00E442CB">
            <w:pPr>
              <w:pStyle w:val="Odstavekseznama"/>
              <w:numPr>
                <w:ilvl w:val="0"/>
                <w:numId w:val="41"/>
              </w:numPr>
              <w:spacing w:after="0"/>
              <w:rPr>
                <w:sz w:val="20"/>
              </w:rPr>
            </w:pPr>
            <w:r w:rsidRPr="003D0E9A">
              <w:rPr>
                <w:sz w:val="20"/>
              </w:rPr>
              <w:t>upravni stroški,</w:t>
            </w:r>
          </w:p>
          <w:p w14:paraId="2395CE4E" w14:textId="428ACE89" w:rsidR="009440B6" w:rsidRPr="003D0E9A" w:rsidRDefault="00E442CB" w:rsidP="00DD593A">
            <w:pPr>
              <w:pStyle w:val="Odstavekseznama"/>
              <w:numPr>
                <w:ilvl w:val="0"/>
                <w:numId w:val="41"/>
              </w:numPr>
              <w:spacing w:after="0"/>
              <w:rPr>
                <w:sz w:val="20"/>
              </w:rPr>
            </w:pPr>
            <w:r w:rsidRPr="003D0E9A">
              <w:rPr>
                <w:sz w:val="20"/>
              </w:rPr>
              <w:t>notarski in odvetniški stroški.</w:t>
            </w:r>
          </w:p>
        </w:tc>
      </w:tr>
      <w:tr w:rsidR="009440B6" w:rsidRPr="003D0E9A" w14:paraId="35CEC6DC" w14:textId="77777777" w:rsidTr="00567036">
        <w:tc>
          <w:tcPr>
            <w:tcW w:w="1110" w:type="pct"/>
            <w:shd w:val="clear" w:color="auto" w:fill="DEEAF6" w:themeFill="accent1" w:themeFillTint="33"/>
          </w:tcPr>
          <w:p w14:paraId="50A7AD1E" w14:textId="77777777" w:rsidR="009440B6" w:rsidRPr="003D0E9A" w:rsidRDefault="009440B6" w:rsidP="00AA38F3">
            <w:pPr>
              <w:spacing w:after="0"/>
              <w:rPr>
                <w:sz w:val="20"/>
              </w:rPr>
            </w:pPr>
            <w:r w:rsidRPr="003D0E9A">
              <w:rPr>
                <w:sz w:val="20"/>
              </w:rPr>
              <w:t>Upravičenci/Prejemniki spodbude</w:t>
            </w:r>
          </w:p>
        </w:tc>
        <w:tc>
          <w:tcPr>
            <w:tcW w:w="3890" w:type="pct"/>
          </w:tcPr>
          <w:p w14:paraId="4BA937CE" w14:textId="51FA92AA" w:rsidR="009440B6" w:rsidRPr="003D0E9A" w:rsidRDefault="00F91328" w:rsidP="002A73A6">
            <w:pPr>
              <w:spacing w:after="0" w:line="252" w:lineRule="auto"/>
              <w:rPr>
                <w:sz w:val="20"/>
              </w:rPr>
            </w:pPr>
            <w:r w:rsidRPr="003D0E9A">
              <w:rPr>
                <w:sz w:val="20"/>
              </w:rPr>
              <w:t>Upravičenci so lahko pravne osebe javnega ali zasebnega prava po ZGD-1, ki opravljajo gospodarsko javno službo na področju prenosa in/ali distribucije električne energije, izvajajo naloge sistemskega oziroma distribucijskega operaterja v skladu z ZOEE in katerih projektni predlogi oziroma naložbe so uvrščene na listo A indikativnega seznama naložb.</w:t>
            </w:r>
          </w:p>
        </w:tc>
      </w:tr>
      <w:tr w:rsidR="009440B6" w:rsidRPr="003D0E9A" w14:paraId="5F7D19E3" w14:textId="77777777" w:rsidTr="00567036">
        <w:tc>
          <w:tcPr>
            <w:tcW w:w="1110" w:type="pct"/>
            <w:shd w:val="clear" w:color="auto" w:fill="DEEAF6" w:themeFill="accent1" w:themeFillTint="33"/>
          </w:tcPr>
          <w:p w14:paraId="58AFA469" w14:textId="77777777" w:rsidR="009440B6" w:rsidRPr="003D0E9A" w:rsidRDefault="009440B6" w:rsidP="00AA38F3">
            <w:pPr>
              <w:spacing w:after="0"/>
              <w:rPr>
                <w:sz w:val="20"/>
              </w:rPr>
            </w:pPr>
            <w:r w:rsidRPr="003D0E9A">
              <w:rPr>
                <w:sz w:val="20"/>
              </w:rPr>
              <w:t>Državna pomoč</w:t>
            </w:r>
          </w:p>
        </w:tc>
        <w:tc>
          <w:tcPr>
            <w:tcW w:w="3890" w:type="pct"/>
          </w:tcPr>
          <w:p w14:paraId="65433CB7" w14:textId="14D95A01" w:rsidR="002A73A6" w:rsidRPr="003D0E9A" w:rsidRDefault="002A73A6" w:rsidP="00A86F92">
            <w:pPr>
              <w:spacing w:after="0"/>
              <w:rPr>
                <w:sz w:val="20"/>
              </w:rPr>
            </w:pPr>
            <w:r w:rsidRPr="003D0E9A">
              <w:rPr>
                <w:sz w:val="20"/>
              </w:rPr>
              <w:t>NE - naravni monopol</w:t>
            </w:r>
            <w:r w:rsidR="00A86F92" w:rsidRPr="003D0E9A">
              <w:rPr>
                <w:sz w:val="20"/>
              </w:rPr>
              <w:t xml:space="preserve"> v skladu z Zakonom o oskrbi z električno energijo (Uradni list RS, št. 172/21) in točko 375 </w:t>
            </w:r>
            <w:r w:rsidR="006D3414" w:rsidRPr="003D0E9A">
              <w:rPr>
                <w:sz w:val="20"/>
              </w:rPr>
              <w:t>Smernic Komisije o državni pomoči za podnebje, varstvo okolja in energijo 2022 (UL C 80, 18.2.2022, str. 1–89)</w:t>
            </w:r>
            <w:r w:rsidR="006D3414" w:rsidRPr="003D0E9A">
              <w:rPr>
                <w:rStyle w:val="Sprotnaopomba-sklic"/>
                <w:sz w:val="20"/>
              </w:rPr>
              <w:footnoteReference w:id="42"/>
            </w:r>
            <w:r w:rsidR="00A86F92" w:rsidRPr="003D0E9A">
              <w:rPr>
                <w:sz w:val="20"/>
              </w:rPr>
              <w:t>.</w:t>
            </w:r>
          </w:p>
        </w:tc>
      </w:tr>
      <w:tr w:rsidR="009440B6" w:rsidRPr="003D0E9A" w14:paraId="28A04BAF" w14:textId="77777777" w:rsidTr="00567036">
        <w:trPr>
          <w:trHeight w:val="176"/>
        </w:trPr>
        <w:tc>
          <w:tcPr>
            <w:tcW w:w="1110" w:type="pct"/>
            <w:shd w:val="clear" w:color="auto" w:fill="DEEAF6" w:themeFill="accent1" w:themeFillTint="33"/>
          </w:tcPr>
          <w:p w14:paraId="5D56F866" w14:textId="77777777" w:rsidR="009440B6" w:rsidRPr="003D0E9A" w:rsidRDefault="009440B6" w:rsidP="00AA38F3">
            <w:pPr>
              <w:spacing w:after="0"/>
              <w:rPr>
                <w:sz w:val="20"/>
              </w:rPr>
            </w:pPr>
            <w:r w:rsidRPr="003D0E9A">
              <w:rPr>
                <w:sz w:val="20"/>
              </w:rPr>
              <w:t>Vrsta pomoči</w:t>
            </w:r>
          </w:p>
        </w:tc>
        <w:tc>
          <w:tcPr>
            <w:tcW w:w="3890" w:type="pct"/>
          </w:tcPr>
          <w:p w14:paraId="6C844036" w14:textId="685DCA6D" w:rsidR="009440B6" w:rsidRPr="003D0E9A" w:rsidRDefault="002A73A6" w:rsidP="00AA38F3">
            <w:pPr>
              <w:spacing w:after="0"/>
              <w:rPr>
                <w:sz w:val="20"/>
              </w:rPr>
            </w:pPr>
            <w:r w:rsidRPr="003D0E9A">
              <w:rPr>
                <w:sz w:val="20"/>
              </w:rPr>
              <w:t>/</w:t>
            </w:r>
          </w:p>
        </w:tc>
      </w:tr>
      <w:tr w:rsidR="009440B6" w:rsidRPr="003D0E9A" w14:paraId="335585A5" w14:textId="77777777" w:rsidTr="00567036">
        <w:tc>
          <w:tcPr>
            <w:tcW w:w="1110" w:type="pct"/>
            <w:shd w:val="clear" w:color="auto" w:fill="DEEAF6" w:themeFill="accent1" w:themeFillTint="33"/>
          </w:tcPr>
          <w:p w14:paraId="288439FD" w14:textId="77777777" w:rsidR="009440B6" w:rsidRPr="003D0E9A" w:rsidRDefault="009440B6" w:rsidP="00AA38F3">
            <w:pPr>
              <w:spacing w:after="0"/>
              <w:rPr>
                <w:sz w:val="20"/>
              </w:rPr>
            </w:pPr>
            <w:r w:rsidRPr="003D0E9A">
              <w:rPr>
                <w:sz w:val="20"/>
              </w:rPr>
              <w:lastRenderedPageBreak/>
              <w:t xml:space="preserve">Pravna podlaga za dodelitev državne pomoči oz. pomoči de </w:t>
            </w:r>
            <w:proofErr w:type="spellStart"/>
            <w:r w:rsidRPr="003D0E9A">
              <w:rPr>
                <w:sz w:val="20"/>
              </w:rPr>
              <w:t>minimis</w:t>
            </w:r>
            <w:proofErr w:type="spellEnd"/>
          </w:p>
        </w:tc>
        <w:tc>
          <w:tcPr>
            <w:tcW w:w="3890" w:type="pct"/>
          </w:tcPr>
          <w:p w14:paraId="77FCABBE" w14:textId="36670464" w:rsidR="009440B6" w:rsidRPr="003D0E9A" w:rsidRDefault="002A73A6" w:rsidP="002A73A6">
            <w:pPr>
              <w:spacing w:after="0" w:line="276" w:lineRule="auto"/>
              <w:contextualSpacing/>
              <w:rPr>
                <w:sz w:val="20"/>
              </w:rPr>
            </w:pPr>
            <w:r w:rsidRPr="003D0E9A">
              <w:rPr>
                <w:sz w:val="20"/>
              </w:rPr>
              <w:t>/</w:t>
            </w:r>
          </w:p>
        </w:tc>
      </w:tr>
      <w:tr w:rsidR="009440B6" w:rsidRPr="003D0E9A" w14:paraId="21ED3C7D" w14:textId="77777777" w:rsidTr="00567036">
        <w:tc>
          <w:tcPr>
            <w:tcW w:w="1110" w:type="pct"/>
            <w:shd w:val="clear" w:color="auto" w:fill="DEEAF6" w:themeFill="accent1" w:themeFillTint="33"/>
          </w:tcPr>
          <w:p w14:paraId="72F4DAE3" w14:textId="77777777" w:rsidR="009440B6" w:rsidRPr="003D0E9A" w:rsidRDefault="009440B6" w:rsidP="00AA38F3">
            <w:pPr>
              <w:spacing w:after="0"/>
              <w:rPr>
                <w:sz w:val="20"/>
              </w:rPr>
            </w:pPr>
            <w:r w:rsidRPr="003D0E9A">
              <w:rPr>
                <w:sz w:val="20"/>
              </w:rPr>
              <w:t>Priglašena shema pomoči (št.)</w:t>
            </w:r>
          </w:p>
        </w:tc>
        <w:tc>
          <w:tcPr>
            <w:tcW w:w="3890" w:type="pct"/>
          </w:tcPr>
          <w:p w14:paraId="367E2F66" w14:textId="1D691295" w:rsidR="009440B6" w:rsidRPr="003D0E9A" w:rsidRDefault="00B351B5" w:rsidP="00AA38F3">
            <w:pPr>
              <w:spacing w:after="0"/>
              <w:rPr>
                <w:sz w:val="20"/>
              </w:rPr>
            </w:pPr>
            <w:r w:rsidRPr="003D0E9A">
              <w:rPr>
                <w:sz w:val="20"/>
              </w:rPr>
              <w:t>/</w:t>
            </w:r>
          </w:p>
        </w:tc>
      </w:tr>
      <w:tr w:rsidR="009440B6" w:rsidRPr="003D0E9A" w14:paraId="1BE4C2EB" w14:textId="77777777" w:rsidTr="00567036">
        <w:tc>
          <w:tcPr>
            <w:tcW w:w="1110" w:type="pct"/>
            <w:shd w:val="clear" w:color="auto" w:fill="DEEAF6" w:themeFill="accent1" w:themeFillTint="33"/>
          </w:tcPr>
          <w:p w14:paraId="2536587C" w14:textId="77777777" w:rsidR="009440B6" w:rsidRPr="003D0E9A" w:rsidRDefault="009440B6" w:rsidP="00AA38F3">
            <w:pPr>
              <w:spacing w:after="0"/>
              <w:rPr>
                <w:sz w:val="20"/>
              </w:rPr>
            </w:pPr>
            <w:r w:rsidRPr="003D0E9A">
              <w:rPr>
                <w:sz w:val="20"/>
              </w:rPr>
              <w:t>Najvišja intenzivnost pomoči (delež sofinanciranja)</w:t>
            </w:r>
          </w:p>
        </w:tc>
        <w:tc>
          <w:tcPr>
            <w:tcW w:w="3890" w:type="pct"/>
          </w:tcPr>
          <w:p w14:paraId="30ED550E" w14:textId="6D5A94A5" w:rsidR="002A73A6" w:rsidRPr="003D0E9A" w:rsidRDefault="002A73A6" w:rsidP="00AA38F3">
            <w:pPr>
              <w:spacing w:after="0"/>
              <w:rPr>
                <w:sz w:val="20"/>
              </w:rPr>
            </w:pPr>
            <w:r w:rsidRPr="003D0E9A">
              <w:rPr>
                <w:sz w:val="20"/>
              </w:rPr>
              <w:t>v skladu z intenzivnostjo pomoči, kot izhaja iz izračuna finančne vrzeli na ravni naložbe</w:t>
            </w:r>
          </w:p>
        </w:tc>
      </w:tr>
      <w:tr w:rsidR="009440B6" w:rsidRPr="003D0E9A" w14:paraId="02E26935" w14:textId="77777777" w:rsidTr="00567036">
        <w:tc>
          <w:tcPr>
            <w:tcW w:w="1110" w:type="pct"/>
            <w:shd w:val="clear" w:color="auto" w:fill="DEEAF6" w:themeFill="accent1" w:themeFillTint="33"/>
          </w:tcPr>
          <w:p w14:paraId="32167A21" w14:textId="77777777" w:rsidR="009440B6" w:rsidRPr="003D0E9A" w:rsidRDefault="009440B6" w:rsidP="00AA38F3">
            <w:pPr>
              <w:spacing w:after="0"/>
              <w:rPr>
                <w:sz w:val="20"/>
              </w:rPr>
            </w:pPr>
            <w:r w:rsidRPr="003D0E9A">
              <w:rPr>
                <w:sz w:val="20"/>
              </w:rPr>
              <w:t>Ocena finančnih sredstev</w:t>
            </w:r>
          </w:p>
        </w:tc>
        <w:tc>
          <w:tcPr>
            <w:tcW w:w="3890" w:type="pct"/>
          </w:tcPr>
          <w:p w14:paraId="235805C7" w14:textId="57771C8A" w:rsidR="009440B6" w:rsidRPr="003D0E9A" w:rsidRDefault="002A73A6" w:rsidP="002A73A6">
            <w:pPr>
              <w:spacing w:after="0"/>
              <w:rPr>
                <w:sz w:val="20"/>
              </w:rPr>
            </w:pPr>
            <w:r w:rsidRPr="003D0E9A">
              <w:rPr>
                <w:sz w:val="20"/>
              </w:rPr>
              <w:t>95</w:t>
            </w:r>
            <w:r w:rsidR="009440B6" w:rsidRPr="003D0E9A">
              <w:rPr>
                <w:sz w:val="20"/>
              </w:rPr>
              <w:t>,</w:t>
            </w:r>
            <w:r w:rsidRPr="003D0E9A">
              <w:rPr>
                <w:sz w:val="20"/>
              </w:rPr>
              <w:t>74</w:t>
            </w:r>
            <w:r w:rsidR="009440B6" w:rsidRPr="003D0E9A">
              <w:rPr>
                <w:sz w:val="20"/>
              </w:rPr>
              <w:t xml:space="preserve"> mio EUR</w:t>
            </w:r>
          </w:p>
        </w:tc>
      </w:tr>
      <w:tr w:rsidR="009440B6" w:rsidRPr="003D0E9A" w14:paraId="2416FE55" w14:textId="77777777" w:rsidTr="00567036">
        <w:tc>
          <w:tcPr>
            <w:tcW w:w="1110" w:type="pct"/>
            <w:shd w:val="clear" w:color="auto" w:fill="DEEAF6" w:themeFill="accent1" w:themeFillTint="33"/>
          </w:tcPr>
          <w:p w14:paraId="42EAB56D" w14:textId="77777777" w:rsidR="009440B6" w:rsidRPr="003D0E9A" w:rsidRDefault="009440B6" w:rsidP="00AA38F3">
            <w:pPr>
              <w:spacing w:after="0"/>
              <w:rPr>
                <w:sz w:val="20"/>
              </w:rPr>
            </w:pPr>
            <w:r w:rsidRPr="003D0E9A">
              <w:rPr>
                <w:sz w:val="20"/>
              </w:rPr>
              <w:t>Vir financiranja</w:t>
            </w:r>
          </w:p>
        </w:tc>
        <w:tc>
          <w:tcPr>
            <w:tcW w:w="3890" w:type="pct"/>
          </w:tcPr>
          <w:p w14:paraId="413EDFA8" w14:textId="77777777" w:rsidR="009440B6" w:rsidRPr="003D0E9A" w:rsidRDefault="009440B6" w:rsidP="00AA38F3">
            <w:pPr>
              <w:spacing w:after="0"/>
              <w:rPr>
                <w:sz w:val="20"/>
              </w:rPr>
            </w:pPr>
            <w:r w:rsidRPr="003D0E9A">
              <w:rPr>
                <w:sz w:val="20"/>
              </w:rPr>
              <w:t>Sklad za modernizacijo</w:t>
            </w:r>
          </w:p>
        </w:tc>
      </w:tr>
      <w:tr w:rsidR="009440B6" w:rsidRPr="003D0E9A" w14:paraId="253B65BB" w14:textId="77777777" w:rsidTr="00567036">
        <w:trPr>
          <w:trHeight w:val="50"/>
        </w:trPr>
        <w:tc>
          <w:tcPr>
            <w:tcW w:w="1110" w:type="pct"/>
            <w:shd w:val="clear" w:color="auto" w:fill="DEEAF6" w:themeFill="accent1" w:themeFillTint="33"/>
          </w:tcPr>
          <w:p w14:paraId="2127D59A" w14:textId="77777777" w:rsidR="009440B6" w:rsidRPr="003D0E9A" w:rsidRDefault="009440B6" w:rsidP="00AA38F3">
            <w:pPr>
              <w:spacing w:after="0"/>
              <w:rPr>
                <w:sz w:val="20"/>
              </w:rPr>
            </w:pPr>
            <w:r w:rsidRPr="003D0E9A">
              <w:rPr>
                <w:sz w:val="20"/>
              </w:rPr>
              <w:t>Predvideni projekti</w:t>
            </w:r>
          </w:p>
        </w:tc>
        <w:tc>
          <w:tcPr>
            <w:tcW w:w="3890" w:type="pct"/>
          </w:tcPr>
          <w:p w14:paraId="103A3CCE" w14:textId="715E8E75" w:rsidR="009440B6" w:rsidRPr="003D0E9A" w:rsidRDefault="0030657A" w:rsidP="00AA38F3">
            <w:pPr>
              <w:spacing w:after="0"/>
              <w:rPr>
                <w:sz w:val="20"/>
              </w:rPr>
            </w:pPr>
            <w:r w:rsidRPr="003D0E9A">
              <w:rPr>
                <w:sz w:val="20"/>
              </w:rPr>
              <w:t>P</w:t>
            </w:r>
            <w:r w:rsidR="009440B6" w:rsidRPr="003D0E9A">
              <w:rPr>
                <w:sz w:val="20"/>
              </w:rPr>
              <w:t xml:space="preserve">rojektni predlogi na listi A </w:t>
            </w:r>
            <w:r w:rsidR="006D3414" w:rsidRPr="003D0E9A">
              <w:rPr>
                <w:sz w:val="20"/>
              </w:rPr>
              <w:t>indikativnega seznama naložb za sofinanciranje s sredstvi Sklada za modernizacijo v obdobju 2024–2030</w:t>
            </w:r>
            <w:r w:rsidR="006D3414" w:rsidRPr="003D0E9A">
              <w:rPr>
                <w:rStyle w:val="Sprotnaopomba-sklic"/>
                <w:sz w:val="20"/>
              </w:rPr>
              <w:footnoteReference w:id="43"/>
            </w:r>
            <w:r w:rsidR="006D3414" w:rsidRPr="003D0E9A">
              <w:rPr>
                <w:sz w:val="20"/>
              </w:rPr>
              <w:t xml:space="preserve"> </w:t>
            </w:r>
          </w:p>
        </w:tc>
      </w:tr>
    </w:tbl>
    <w:p w14:paraId="6D2F442F" w14:textId="77777777" w:rsidR="009440B6" w:rsidRDefault="009440B6" w:rsidP="00A379F8"/>
    <w:p w14:paraId="7F85B4DC" w14:textId="77777777" w:rsidR="001A0BF6" w:rsidRDefault="001A0BF6" w:rsidP="00A379F8"/>
    <w:p w14:paraId="3827DB6D" w14:textId="2FE5847D" w:rsidR="001A0BF6" w:rsidRPr="00A379F8" w:rsidRDefault="00BF2B46" w:rsidP="001A0BF6">
      <w:pPr>
        <w:pStyle w:val="Odstavekseznama"/>
        <w:numPr>
          <w:ilvl w:val="0"/>
          <w:numId w:val="67"/>
        </w:numPr>
        <w:rPr>
          <w:b/>
          <w:bCs/>
        </w:rPr>
      </w:pPr>
      <w:r>
        <w:rPr>
          <w:b/>
          <w:bCs/>
        </w:rPr>
        <w:t>Shranjevanje</w:t>
      </w:r>
      <w:r w:rsidRPr="00C646F1">
        <w:rPr>
          <w:b/>
          <w:bCs/>
        </w:rPr>
        <w:t xml:space="preserve"> električne energije </w:t>
      </w:r>
      <w:r>
        <w:rPr>
          <w:b/>
          <w:bCs/>
        </w:rPr>
        <w:t>z uporabo sistemskih baterijskih hranilnikov</w:t>
      </w:r>
      <w:r w:rsidR="004B2ADF">
        <w:rPr>
          <w:rStyle w:val="Sprotnaopomba-sklic"/>
          <w:b/>
          <w:bCs/>
        </w:rPr>
        <w:footnoteReference w:id="44"/>
      </w:r>
    </w:p>
    <w:p w14:paraId="6C19AF60" w14:textId="77777777" w:rsidR="001A0BF6" w:rsidRDefault="001A0BF6" w:rsidP="001A0BF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6945"/>
      </w:tblGrid>
      <w:tr w:rsidR="001A0BF6" w:rsidRPr="00A379F8" w14:paraId="67EA9EDC" w14:textId="77777777" w:rsidTr="00491B00">
        <w:tc>
          <w:tcPr>
            <w:tcW w:w="5000" w:type="pct"/>
            <w:gridSpan w:val="2"/>
            <w:shd w:val="clear" w:color="auto" w:fill="9CC2E5" w:themeFill="accent1" w:themeFillTint="99"/>
          </w:tcPr>
          <w:p w14:paraId="3069DA5B" w14:textId="1EF269E1" w:rsidR="001A0BF6" w:rsidRPr="00A379F8" w:rsidRDefault="00BF2B46" w:rsidP="00491B00">
            <w:pPr>
              <w:rPr>
                <w:b/>
                <w:bCs/>
                <w:sz w:val="20"/>
              </w:rPr>
            </w:pPr>
            <w:r>
              <w:rPr>
                <w:b/>
                <w:bCs/>
                <w:sz w:val="20"/>
              </w:rPr>
              <w:t>S</w:t>
            </w:r>
            <w:r w:rsidRPr="00EA17D6">
              <w:rPr>
                <w:b/>
                <w:bCs/>
                <w:sz w:val="20"/>
              </w:rPr>
              <w:t>hranjevanje</w:t>
            </w:r>
            <w:r w:rsidRPr="00C731C7">
              <w:rPr>
                <w:b/>
                <w:bCs/>
                <w:sz w:val="20"/>
              </w:rPr>
              <w:t xml:space="preserve"> električne energije </w:t>
            </w:r>
            <w:r>
              <w:rPr>
                <w:b/>
                <w:bCs/>
                <w:sz w:val="20"/>
              </w:rPr>
              <w:t>z uporabo sistemskih baterijskih hranilnikov</w:t>
            </w:r>
          </w:p>
        </w:tc>
      </w:tr>
      <w:tr w:rsidR="001A0BF6" w:rsidRPr="00A379F8" w14:paraId="642D4AB3" w14:textId="77777777" w:rsidTr="00A2101C">
        <w:tc>
          <w:tcPr>
            <w:tcW w:w="1168" w:type="pct"/>
            <w:shd w:val="clear" w:color="auto" w:fill="DEEAF6" w:themeFill="accent1" w:themeFillTint="33"/>
          </w:tcPr>
          <w:p w14:paraId="2EDD5AE7" w14:textId="77777777" w:rsidR="001A0BF6" w:rsidRPr="00A379F8" w:rsidRDefault="001A0BF6" w:rsidP="00491B00">
            <w:pPr>
              <w:spacing w:after="0"/>
              <w:rPr>
                <w:b/>
                <w:bCs/>
                <w:sz w:val="20"/>
              </w:rPr>
            </w:pPr>
            <w:r w:rsidRPr="00A379F8">
              <w:rPr>
                <w:b/>
                <w:bCs/>
                <w:sz w:val="20"/>
              </w:rPr>
              <w:t>Ukrep</w:t>
            </w:r>
          </w:p>
        </w:tc>
        <w:tc>
          <w:tcPr>
            <w:tcW w:w="3832" w:type="pct"/>
            <w:shd w:val="clear" w:color="auto" w:fill="DEEAF6" w:themeFill="accent1" w:themeFillTint="33"/>
          </w:tcPr>
          <w:p w14:paraId="7CF528DB" w14:textId="3D5F3F16" w:rsidR="001A0BF6" w:rsidRPr="00A379F8" w:rsidRDefault="00BF2B46" w:rsidP="00491B00">
            <w:pPr>
              <w:spacing w:after="0"/>
              <w:rPr>
                <w:b/>
                <w:bCs/>
                <w:sz w:val="20"/>
              </w:rPr>
            </w:pPr>
            <w:r>
              <w:rPr>
                <w:b/>
                <w:bCs/>
                <w:sz w:val="20"/>
              </w:rPr>
              <w:t>Postavitev sistemskih baterijskih hranilnikov električne energije (BHEE)</w:t>
            </w:r>
          </w:p>
        </w:tc>
      </w:tr>
      <w:tr w:rsidR="001A0BF6" w:rsidRPr="00A379F8" w14:paraId="1E8B2F70" w14:textId="77777777" w:rsidTr="00A2101C">
        <w:tc>
          <w:tcPr>
            <w:tcW w:w="1168" w:type="pct"/>
            <w:shd w:val="clear" w:color="auto" w:fill="DEEAF6" w:themeFill="accent1" w:themeFillTint="33"/>
          </w:tcPr>
          <w:p w14:paraId="389799A8" w14:textId="77777777" w:rsidR="001A0BF6" w:rsidRPr="00A379F8" w:rsidRDefault="001A0BF6" w:rsidP="00491B00">
            <w:pPr>
              <w:spacing w:after="0"/>
              <w:rPr>
                <w:sz w:val="20"/>
              </w:rPr>
            </w:pPr>
            <w:r w:rsidRPr="00A379F8">
              <w:rPr>
                <w:sz w:val="20"/>
              </w:rPr>
              <w:t>Namen ukrepa</w:t>
            </w:r>
          </w:p>
        </w:tc>
        <w:tc>
          <w:tcPr>
            <w:tcW w:w="3832" w:type="pct"/>
          </w:tcPr>
          <w:p w14:paraId="5E538667" w14:textId="77777777" w:rsidR="00BF2B46" w:rsidRDefault="00BF2B46" w:rsidP="00BF2B46">
            <w:pPr>
              <w:spacing w:after="0"/>
              <w:rPr>
                <w:sz w:val="20"/>
              </w:rPr>
            </w:pPr>
            <w:r w:rsidRPr="00D35020">
              <w:rPr>
                <w:sz w:val="20"/>
              </w:rPr>
              <w:t xml:space="preserve">Namen ukrepa </w:t>
            </w:r>
            <w:r w:rsidRPr="00491B00">
              <w:rPr>
                <w:sz w:val="20"/>
              </w:rPr>
              <w:t>je p</w:t>
            </w:r>
            <w:r w:rsidRPr="00D35020">
              <w:rPr>
                <w:sz w:val="20"/>
              </w:rPr>
              <w:t>ovečanje</w:t>
            </w:r>
            <w:r w:rsidRPr="00491B00">
              <w:rPr>
                <w:sz w:val="20"/>
              </w:rPr>
              <w:t xml:space="preserve"> </w:t>
            </w:r>
            <w:r w:rsidRPr="00D35020">
              <w:rPr>
                <w:sz w:val="20"/>
              </w:rPr>
              <w:t xml:space="preserve"> stabilnost</w:t>
            </w:r>
            <w:r>
              <w:rPr>
                <w:sz w:val="20"/>
              </w:rPr>
              <w:t>i</w:t>
            </w:r>
            <w:r w:rsidRPr="00D35020">
              <w:rPr>
                <w:sz w:val="20"/>
              </w:rPr>
              <w:t>, zanesljivost</w:t>
            </w:r>
            <w:r>
              <w:rPr>
                <w:sz w:val="20"/>
              </w:rPr>
              <w:t>i</w:t>
            </w:r>
            <w:r w:rsidRPr="00D35020">
              <w:rPr>
                <w:sz w:val="20"/>
              </w:rPr>
              <w:t xml:space="preserve"> in učinkovitost</w:t>
            </w:r>
            <w:r>
              <w:rPr>
                <w:sz w:val="20"/>
              </w:rPr>
              <w:t xml:space="preserve">i </w:t>
            </w:r>
            <w:r w:rsidRPr="00D35020">
              <w:rPr>
                <w:sz w:val="20"/>
              </w:rPr>
              <w:t xml:space="preserve"> elektroenergetskega omrežja</w:t>
            </w:r>
            <w:r>
              <w:rPr>
                <w:sz w:val="20"/>
              </w:rPr>
              <w:t xml:space="preserve"> z uporabo večjih sistemskih BHEE na območjih z večjo pogostostjo uporabe OVE kot sta sončna in vetrna energija. Slednji zaradi </w:t>
            </w:r>
            <w:proofErr w:type="spellStart"/>
            <w:r>
              <w:rPr>
                <w:sz w:val="20"/>
              </w:rPr>
              <w:t>nekonstantnega</w:t>
            </w:r>
            <w:proofErr w:type="spellEnd"/>
            <w:r>
              <w:rPr>
                <w:sz w:val="20"/>
              </w:rPr>
              <w:t xml:space="preserve"> vira energije namreč povzročajo znatna nihanja v elektroenergetskem omrežju, kar je potrebno uravnotežiti z ustreznim shranjevanjem. Ukrep prispeva k pospešitvi uvajanja energije iz OVE ter večji samozadostnosti in neodvisnosti elektroenergetskega omrežja na regijski in nacionalni ravni.</w:t>
            </w:r>
          </w:p>
          <w:p w14:paraId="2AEE99B3" w14:textId="1CA046C5" w:rsidR="001A0BF6" w:rsidRPr="002F0818" w:rsidRDefault="00BF2B46" w:rsidP="00BF2B46">
            <w:pPr>
              <w:spacing w:after="0"/>
              <w:rPr>
                <w:sz w:val="20"/>
              </w:rPr>
            </w:pPr>
            <w:r>
              <w:rPr>
                <w:sz w:val="20"/>
              </w:rPr>
              <w:t>Lokacijo namestitve BHEE se izbere glede na kapaciteto BHEE in razpoložljive možnosti priključitve na elektroenergetsko omrežje.</w:t>
            </w:r>
          </w:p>
        </w:tc>
      </w:tr>
      <w:tr w:rsidR="001A0BF6" w:rsidRPr="00A379F8" w14:paraId="33B6722B" w14:textId="77777777" w:rsidTr="00A2101C">
        <w:tc>
          <w:tcPr>
            <w:tcW w:w="1168" w:type="pct"/>
            <w:shd w:val="clear" w:color="auto" w:fill="DEEAF6" w:themeFill="accent1" w:themeFillTint="33"/>
          </w:tcPr>
          <w:p w14:paraId="5CA79322" w14:textId="77777777" w:rsidR="001A0BF6" w:rsidRPr="00A379F8" w:rsidRDefault="001A0BF6" w:rsidP="00491B00">
            <w:pPr>
              <w:spacing w:after="0"/>
              <w:rPr>
                <w:sz w:val="20"/>
              </w:rPr>
            </w:pPr>
            <w:r w:rsidRPr="00A379F8">
              <w:rPr>
                <w:sz w:val="20"/>
              </w:rPr>
              <w:t>Cilj ukrepa</w:t>
            </w:r>
          </w:p>
        </w:tc>
        <w:tc>
          <w:tcPr>
            <w:tcW w:w="3832" w:type="pct"/>
          </w:tcPr>
          <w:p w14:paraId="23C46914" w14:textId="77777777" w:rsidR="001A0BF6" w:rsidRPr="00947231" w:rsidRDefault="001A0BF6" w:rsidP="00491B00">
            <w:pPr>
              <w:spacing w:after="0"/>
              <w:rPr>
                <w:sz w:val="20"/>
              </w:rPr>
            </w:pPr>
            <w:r w:rsidRPr="00947231">
              <w:rPr>
                <w:sz w:val="20"/>
              </w:rPr>
              <w:t>Cilj ukrepa (sheme naložb) je zagotoviti avtonomno, prožno in zanesljivo omrežje, ki bo prilagojeno razmeram na trgu in vse večjemu povpraševanju po zanesljivi oskrbi z električno energijo.</w:t>
            </w:r>
          </w:p>
          <w:p w14:paraId="40FFE30E" w14:textId="77777777" w:rsidR="001A0BF6" w:rsidRPr="002F0818" w:rsidRDefault="001A0BF6" w:rsidP="00491B00">
            <w:pPr>
              <w:spacing w:after="0"/>
              <w:rPr>
                <w:sz w:val="20"/>
              </w:rPr>
            </w:pPr>
            <w:r w:rsidRPr="00947231">
              <w:rPr>
                <w:sz w:val="20"/>
              </w:rPr>
              <w:t xml:space="preserve">Vse naložbe, podprte s sredstvi Sklada za modernizacijo, morajo zagotavljati skladnost </w:t>
            </w:r>
            <w:r w:rsidRPr="002F0818">
              <w:rPr>
                <w:sz w:val="20"/>
              </w:rPr>
              <w:t xml:space="preserve">s cilji ETS direktive, cilji iz sporočila Komisije z dne 11. decembra 2019 o evropskem zelenem dogovoru  in Uredbe (EU) 2021/1119  ter dolgoročnimi cilji iz Pariškega sporazuma. Naložbe morajo izkazovati tudi skladnost s cilji, ukrepi in morebitnimi naložbami, načrtovanimi v </w:t>
            </w:r>
            <w:r>
              <w:rPr>
                <w:sz w:val="20"/>
              </w:rPr>
              <w:t>posodobljenem</w:t>
            </w:r>
            <w:r w:rsidRPr="002F0818">
              <w:rPr>
                <w:sz w:val="20"/>
              </w:rPr>
              <w:t xml:space="preserve"> NEPN 2024.</w:t>
            </w:r>
          </w:p>
        </w:tc>
      </w:tr>
      <w:tr w:rsidR="001A0BF6" w:rsidRPr="00A379F8" w14:paraId="021E8EA7" w14:textId="77777777" w:rsidTr="00A2101C">
        <w:tc>
          <w:tcPr>
            <w:tcW w:w="1168" w:type="pct"/>
            <w:shd w:val="clear" w:color="auto" w:fill="DEEAF6" w:themeFill="accent1" w:themeFillTint="33"/>
          </w:tcPr>
          <w:p w14:paraId="7946AC8A" w14:textId="77777777" w:rsidR="001A0BF6" w:rsidRPr="00A379F8" w:rsidRDefault="001A0BF6" w:rsidP="00491B00">
            <w:pPr>
              <w:spacing w:after="0"/>
              <w:rPr>
                <w:sz w:val="20"/>
              </w:rPr>
            </w:pPr>
            <w:r w:rsidRPr="00A379F8">
              <w:rPr>
                <w:sz w:val="20"/>
              </w:rPr>
              <w:t>Pravna podlaga ukrepa</w:t>
            </w:r>
          </w:p>
        </w:tc>
        <w:tc>
          <w:tcPr>
            <w:tcW w:w="3832" w:type="pct"/>
          </w:tcPr>
          <w:p w14:paraId="275630EE" w14:textId="77777777" w:rsidR="001A0BF6" w:rsidRPr="0099389A" w:rsidRDefault="001A0BF6" w:rsidP="00491B00">
            <w:pPr>
              <w:pStyle w:val="Odstavekseznama"/>
              <w:numPr>
                <w:ilvl w:val="0"/>
                <w:numId w:val="38"/>
              </w:numPr>
              <w:spacing w:after="0"/>
              <w:rPr>
                <w:sz w:val="20"/>
              </w:rPr>
            </w:pPr>
            <w:r w:rsidRPr="0099389A">
              <w:rPr>
                <w:sz w:val="20"/>
              </w:rPr>
              <w:t>Direktiva 2003/87/ES Evropskega parlamenta in Sveta z dne 13. oktobra 2003 o vzpostavitvi sistema za trgovanje s pravicami do emisije toplogrednih plinov v Uniji in o spremembi Direktive Sveta 96/61/ES, vključno z njenimi spremembami;</w:t>
            </w:r>
          </w:p>
          <w:p w14:paraId="309FEB9C" w14:textId="77777777" w:rsidR="001A0BF6" w:rsidRPr="0099389A" w:rsidRDefault="001A0BF6" w:rsidP="00491B00">
            <w:pPr>
              <w:pStyle w:val="Odstavekseznama"/>
              <w:numPr>
                <w:ilvl w:val="0"/>
                <w:numId w:val="38"/>
              </w:numPr>
              <w:spacing w:after="0"/>
              <w:rPr>
                <w:sz w:val="20"/>
              </w:rPr>
            </w:pPr>
            <w:r w:rsidRPr="0099389A">
              <w:rPr>
                <w:sz w:val="20"/>
              </w:rPr>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vključno z njenimi spremembami</w:t>
            </w:r>
          </w:p>
        </w:tc>
      </w:tr>
      <w:tr w:rsidR="001A0BF6" w:rsidRPr="00A379F8" w14:paraId="15743CC3" w14:textId="77777777" w:rsidTr="00A2101C">
        <w:tc>
          <w:tcPr>
            <w:tcW w:w="1168" w:type="pct"/>
            <w:shd w:val="clear" w:color="auto" w:fill="DEEAF6" w:themeFill="accent1" w:themeFillTint="33"/>
          </w:tcPr>
          <w:p w14:paraId="69533B03" w14:textId="77777777" w:rsidR="001A0BF6" w:rsidRPr="00A379F8" w:rsidRDefault="001A0BF6" w:rsidP="00491B00">
            <w:pPr>
              <w:spacing w:after="0"/>
              <w:rPr>
                <w:sz w:val="20"/>
              </w:rPr>
            </w:pPr>
            <w:r w:rsidRPr="00A379F8">
              <w:rPr>
                <w:sz w:val="20"/>
              </w:rPr>
              <w:lastRenderedPageBreak/>
              <w:t>Programska podlaga ukrepa</w:t>
            </w:r>
          </w:p>
        </w:tc>
        <w:tc>
          <w:tcPr>
            <w:tcW w:w="3832" w:type="pct"/>
          </w:tcPr>
          <w:p w14:paraId="390BD196" w14:textId="77777777" w:rsidR="001A0BF6" w:rsidRPr="00A379F8" w:rsidRDefault="001A0BF6" w:rsidP="00491B00">
            <w:pPr>
              <w:spacing w:after="0"/>
              <w:rPr>
                <w:sz w:val="20"/>
                <w:highlight w:val="yellow"/>
              </w:rPr>
            </w:pPr>
            <w:r>
              <w:rPr>
                <w:sz w:val="20"/>
              </w:rPr>
              <w:t>P</w:t>
            </w:r>
            <w:r w:rsidRPr="00AC1D7D">
              <w:rPr>
                <w:sz w:val="20"/>
              </w:rPr>
              <w:t>rogram finančnih spodbud</w:t>
            </w:r>
            <w:r>
              <w:rPr>
                <w:sz w:val="20"/>
              </w:rPr>
              <w:t xml:space="preserve"> </w:t>
            </w:r>
            <w:r w:rsidRPr="00AC1D7D">
              <w:rPr>
                <w:sz w:val="20"/>
              </w:rPr>
              <w:t>za naložbe v podporo regijam in območjem, odvisnim od ogljika, ter modernizacijo v smeri pravičnega, zelenega prehoda</w:t>
            </w:r>
            <w:r>
              <w:rPr>
                <w:sz w:val="20"/>
              </w:rPr>
              <w:t xml:space="preserve"> </w:t>
            </w:r>
            <w:r w:rsidRPr="00AC1D7D">
              <w:rPr>
                <w:sz w:val="20"/>
              </w:rPr>
              <w:t>v obdobju 2024–2030</w:t>
            </w:r>
          </w:p>
        </w:tc>
      </w:tr>
      <w:tr w:rsidR="001A0BF6" w:rsidRPr="00A379F8" w14:paraId="205CCDE5" w14:textId="77777777" w:rsidTr="00A2101C">
        <w:tc>
          <w:tcPr>
            <w:tcW w:w="1168" w:type="pct"/>
            <w:shd w:val="clear" w:color="auto" w:fill="DEEAF6" w:themeFill="accent1" w:themeFillTint="33"/>
          </w:tcPr>
          <w:p w14:paraId="274BD371" w14:textId="77777777" w:rsidR="001A0BF6" w:rsidRPr="00A379F8" w:rsidRDefault="001A0BF6" w:rsidP="00491B00">
            <w:pPr>
              <w:spacing w:after="0"/>
              <w:rPr>
                <w:sz w:val="20"/>
              </w:rPr>
            </w:pPr>
            <w:r w:rsidRPr="00A379F8">
              <w:rPr>
                <w:sz w:val="20"/>
              </w:rPr>
              <w:t>Umestitev v okviru programske podlage ukrepa</w:t>
            </w:r>
          </w:p>
        </w:tc>
        <w:tc>
          <w:tcPr>
            <w:tcW w:w="3832" w:type="pct"/>
          </w:tcPr>
          <w:p w14:paraId="22FB5E49" w14:textId="77777777" w:rsidR="001A0BF6" w:rsidRPr="00A379F8" w:rsidRDefault="001A0BF6" w:rsidP="00491B00">
            <w:pPr>
              <w:spacing w:after="0"/>
              <w:rPr>
                <w:sz w:val="20"/>
                <w:highlight w:val="yellow"/>
              </w:rPr>
            </w:pPr>
            <w:r w:rsidRPr="0099389A">
              <w:rPr>
                <w:sz w:val="20"/>
              </w:rPr>
              <w:t>Ukrepi v okviru Sklada za modernizacijo: Shema EE (del A)</w:t>
            </w:r>
          </w:p>
        </w:tc>
      </w:tr>
      <w:tr w:rsidR="001A0BF6" w:rsidRPr="00A379F8" w14:paraId="1279B021" w14:textId="77777777" w:rsidTr="00A2101C">
        <w:tc>
          <w:tcPr>
            <w:tcW w:w="1168" w:type="pct"/>
            <w:shd w:val="clear" w:color="auto" w:fill="DEEAF6" w:themeFill="accent1" w:themeFillTint="33"/>
          </w:tcPr>
          <w:p w14:paraId="23538696" w14:textId="77777777" w:rsidR="001A0BF6" w:rsidRPr="00A379F8" w:rsidRDefault="001A0BF6" w:rsidP="00491B00">
            <w:pPr>
              <w:spacing w:after="0"/>
              <w:rPr>
                <w:sz w:val="20"/>
              </w:rPr>
            </w:pPr>
            <w:r w:rsidRPr="00A379F8">
              <w:rPr>
                <w:sz w:val="20"/>
              </w:rPr>
              <w:t>Nosilec ukrepa</w:t>
            </w:r>
          </w:p>
        </w:tc>
        <w:tc>
          <w:tcPr>
            <w:tcW w:w="3832" w:type="pct"/>
          </w:tcPr>
          <w:p w14:paraId="565EEB67" w14:textId="77777777" w:rsidR="001A0BF6" w:rsidRPr="00A379F8" w:rsidRDefault="001A0BF6" w:rsidP="00491B00">
            <w:pPr>
              <w:spacing w:after="0"/>
              <w:rPr>
                <w:sz w:val="20"/>
              </w:rPr>
            </w:pPr>
            <w:r w:rsidRPr="00A379F8">
              <w:rPr>
                <w:sz w:val="20"/>
              </w:rPr>
              <w:t>MOPE</w:t>
            </w:r>
          </w:p>
        </w:tc>
      </w:tr>
      <w:tr w:rsidR="001A0BF6" w:rsidRPr="00A379F8" w14:paraId="5EB3FA2E" w14:textId="77777777" w:rsidTr="00A2101C">
        <w:tc>
          <w:tcPr>
            <w:tcW w:w="1168" w:type="pct"/>
            <w:shd w:val="clear" w:color="auto" w:fill="DEEAF6" w:themeFill="accent1" w:themeFillTint="33"/>
          </w:tcPr>
          <w:p w14:paraId="61669011" w14:textId="77777777" w:rsidR="001A0BF6" w:rsidRPr="00A379F8" w:rsidRDefault="001A0BF6" w:rsidP="00491B00">
            <w:pPr>
              <w:spacing w:after="0"/>
              <w:rPr>
                <w:sz w:val="20"/>
              </w:rPr>
            </w:pPr>
            <w:r w:rsidRPr="00A379F8">
              <w:rPr>
                <w:sz w:val="20"/>
              </w:rPr>
              <w:t>Izvajalec ukrepa</w:t>
            </w:r>
          </w:p>
        </w:tc>
        <w:tc>
          <w:tcPr>
            <w:tcW w:w="3832" w:type="pct"/>
          </w:tcPr>
          <w:p w14:paraId="36B1D137" w14:textId="7D03308B" w:rsidR="001A0BF6" w:rsidRPr="00A379F8" w:rsidRDefault="004B2ADF" w:rsidP="00491B00">
            <w:pPr>
              <w:spacing w:after="0"/>
              <w:rPr>
                <w:sz w:val="20"/>
              </w:rPr>
            </w:pPr>
            <w:r w:rsidRPr="005A3352">
              <w:rPr>
                <w:sz w:val="20"/>
              </w:rPr>
              <w:t xml:space="preserve">MOPE </w:t>
            </w:r>
            <w:r w:rsidR="005A3352" w:rsidRPr="005A3352">
              <w:rPr>
                <w:sz w:val="20"/>
              </w:rPr>
              <w:t>in družba</w:t>
            </w:r>
            <w:r w:rsidRPr="005A3352">
              <w:rPr>
                <w:sz w:val="20"/>
              </w:rPr>
              <w:t xml:space="preserve"> Borzen</w:t>
            </w:r>
          </w:p>
        </w:tc>
      </w:tr>
      <w:tr w:rsidR="001A0BF6" w:rsidRPr="00A379F8" w14:paraId="5036E6E9" w14:textId="77777777" w:rsidTr="00A2101C">
        <w:tc>
          <w:tcPr>
            <w:tcW w:w="1168" w:type="pct"/>
            <w:shd w:val="clear" w:color="auto" w:fill="DEEAF6" w:themeFill="accent1" w:themeFillTint="33"/>
          </w:tcPr>
          <w:p w14:paraId="39919053" w14:textId="77777777" w:rsidR="001A0BF6" w:rsidRPr="00A379F8" w:rsidRDefault="001A0BF6" w:rsidP="00491B00">
            <w:pPr>
              <w:spacing w:after="0"/>
              <w:rPr>
                <w:sz w:val="20"/>
              </w:rPr>
            </w:pPr>
            <w:r w:rsidRPr="00A379F8">
              <w:rPr>
                <w:sz w:val="20"/>
              </w:rPr>
              <w:t>Trajanje</w:t>
            </w:r>
          </w:p>
        </w:tc>
        <w:tc>
          <w:tcPr>
            <w:tcW w:w="3832" w:type="pct"/>
          </w:tcPr>
          <w:p w14:paraId="205AA349" w14:textId="470580EA" w:rsidR="001A0BF6" w:rsidRPr="00AC1D7D" w:rsidRDefault="001A0BF6" w:rsidP="00491B00">
            <w:pPr>
              <w:spacing w:after="0"/>
              <w:rPr>
                <w:sz w:val="20"/>
              </w:rPr>
            </w:pPr>
            <w:r w:rsidRPr="00AC1D7D">
              <w:rPr>
                <w:sz w:val="20"/>
              </w:rPr>
              <w:t>202</w:t>
            </w:r>
            <w:r w:rsidR="004843FC">
              <w:rPr>
                <w:sz w:val="20"/>
              </w:rPr>
              <w:t>4</w:t>
            </w:r>
            <w:r w:rsidRPr="00AC1D7D">
              <w:rPr>
                <w:sz w:val="20"/>
              </w:rPr>
              <w:t>-2030</w:t>
            </w:r>
          </w:p>
        </w:tc>
      </w:tr>
      <w:tr w:rsidR="001A0BF6" w:rsidRPr="00A379F8" w14:paraId="42E98AD2" w14:textId="77777777" w:rsidTr="00A2101C">
        <w:tc>
          <w:tcPr>
            <w:tcW w:w="1168" w:type="pct"/>
            <w:shd w:val="clear" w:color="auto" w:fill="DEEAF6" w:themeFill="accent1" w:themeFillTint="33"/>
          </w:tcPr>
          <w:p w14:paraId="654545BE" w14:textId="77777777" w:rsidR="001A0BF6" w:rsidRPr="00A379F8" w:rsidRDefault="001A0BF6" w:rsidP="00491B00">
            <w:pPr>
              <w:spacing w:after="0"/>
              <w:rPr>
                <w:sz w:val="20"/>
              </w:rPr>
            </w:pPr>
            <w:r w:rsidRPr="00A379F8">
              <w:rPr>
                <w:sz w:val="20"/>
              </w:rPr>
              <w:t>Oblika spodbude</w:t>
            </w:r>
          </w:p>
        </w:tc>
        <w:tc>
          <w:tcPr>
            <w:tcW w:w="3832" w:type="pct"/>
          </w:tcPr>
          <w:p w14:paraId="2D9186B5" w14:textId="77777777" w:rsidR="001A0BF6" w:rsidRPr="00AC1D7D" w:rsidRDefault="001A0BF6" w:rsidP="00491B00">
            <w:pPr>
              <w:spacing w:after="0"/>
              <w:rPr>
                <w:sz w:val="20"/>
              </w:rPr>
            </w:pPr>
            <w:r w:rsidRPr="00AC1D7D">
              <w:rPr>
                <w:sz w:val="20"/>
              </w:rPr>
              <w:t>Naložbeni transfer</w:t>
            </w:r>
          </w:p>
        </w:tc>
      </w:tr>
      <w:tr w:rsidR="001A0BF6" w:rsidRPr="00A379F8" w14:paraId="4EAB60B9" w14:textId="77777777" w:rsidTr="00A2101C">
        <w:tc>
          <w:tcPr>
            <w:tcW w:w="1168" w:type="pct"/>
            <w:shd w:val="clear" w:color="auto" w:fill="DEEAF6" w:themeFill="accent1" w:themeFillTint="33"/>
          </w:tcPr>
          <w:p w14:paraId="147F758E" w14:textId="77777777" w:rsidR="001A0BF6" w:rsidRPr="00A379F8" w:rsidRDefault="001A0BF6" w:rsidP="00491B00">
            <w:pPr>
              <w:spacing w:after="0"/>
              <w:rPr>
                <w:sz w:val="20"/>
              </w:rPr>
            </w:pPr>
            <w:r w:rsidRPr="00A379F8">
              <w:rPr>
                <w:sz w:val="20"/>
              </w:rPr>
              <w:t>Način/Postopek dodelitve spodbude</w:t>
            </w:r>
          </w:p>
        </w:tc>
        <w:tc>
          <w:tcPr>
            <w:tcW w:w="3832" w:type="pct"/>
          </w:tcPr>
          <w:p w14:paraId="78CD8533" w14:textId="77777777" w:rsidR="001A0BF6" w:rsidRDefault="001A0BF6" w:rsidP="00491B00">
            <w:pPr>
              <w:spacing w:after="0"/>
              <w:rPr>
                <w:sz w:val="20"/>
              </w:rPr>
            </w:pPr>
            <w:r>
              <w:rPr>
                <w:sz w:val="20"/>
              </w:rPr>
              <w:t>Dvofazni postopek:</w:t>
            </w:r>
          </w:p>
          <w:p w14:paraId="7F7BF3B4" w14:textId="77777777" w:rsidR="001A0BF6" w:rsidRPr="0022551A" w:rsidRDefault="001A0BF6" w:rsidP="00491B00">
            <w:pPr>
              <w:pStyle w:val="Odstavekseznama"/>
              <w:numPr>
                <w:ilvl w:val="0"/>
                <w:numId w:val="42"/>
              </w:numPr>
              <w:spacing w:after="0"/>
              <w:rPr>
                <w:sz w:val="20"/>
              </w:rPr>
            </w:pPr>
            <w:r w:rsidRPr="0022551A">
              <w:rPr>
                <w:sz w:val="20"/>
                <w:u w:val="single"/>
              </w:rPr>
              <w:t>prva faza postopka dodeljevanja spodbud:</w:t>
            </w:r>
            <w:r w:rsidRPr="0022551A">
              <w:rPr>
                <w:sz w:val="20"/>
              </w:rPr>
              <w:t xml:space="preserve"> javni poziv za izbor projektnih predlogov za uvrstitev na indikativni seznam naložb za sofinanciranje s sredstvi sklada;</w:t>
            </w:r>
          </w:p>
          <w:p w14:paraId="51413C19" w14:textId="77777777" w:rsidR="001A0BF6" w:rsidRPr="0022551A" w:rsidRDefault="001A0BF6" w:rsidP="00491B00">
            <w:pPr>
              <w:pStyle w:val="Odstavekseznama"/>
              <w:numPr>
                <w:ilvl w:val="0"/>
                <w:numId w:val="42"/>
              </w:numPr>
              <w:spacing w:after="0"/>
              <w:rPr>
                <w:sz w:val="20"/>
              </w:rPr>
            </w:pPr>
            <w:r w:rsidRPr="0022551A">
              <w:rPr>
                <w:sz w:val="20"/>
                <w:u w:val="single"/>
              </w:rPr>
              <w:t>druga faza postopka dodeljevanja spodbud:</w:t>
            </w:r>
            <w:r w:rsidRPr="0022551A">
              <w:rPr>
                <w:sz w:val="20"/>
              </w:rPr>
              <w:t xml:space="preserve"> povabilo k oddaji vlog za neposredno potrditev projektov.</w:t>
            </w:r>
          </w:p>
        </w:tc>
      </w:tr>
      <w:tr w:rsidR="001A0BF6" w:rsidRPr="00A379F8" w14:paraId="5AB6182B" w14:textId="77777777" w:rsidTr="00A2101C">
        <w:tc>
          <w:tcPr>
            <w:tcW w:w="1168" w:type="pct"/>
            <w:shd w:val="clear" w:color="auto" w:fill="DEEAF6" w:themeFill="accent1" w:themeFillTint="33"/>
          </w:tcPr>
          <w:p w14:paraId="1FAA8AA7" w14:textId="77777777" w:rsidR="001A0BF6" w:rsidRPr="00A379F8" w:rsidRDefault="001A0BF6" w:rsidP="00491B00">
            <w:pPr>
              <w:spacing w:after="0"/>
              <w:rPr>
                <w:sz w:val="20"/>
              </w:rPr>
            </w:pPr>
            <w:r w:rsidRPr="00A379F8">
              <w:rPr>
                <w:sz w:val="20"/>
              </w:rPr>
              <w:t>Splošni pogoji ugotavljanje upravičenosti</w:t>
            </w:r>
          </w:p>
        </w:tc>
        <w:tc>
          <w:tcPr>
            <w:tcW w:w="3832" w:type="pct"/>
          </w:tcPr>
          <w:p w14:paraId="6C95DC4B" w14:textId="77777777" w:rsidR="001A0BF6" w:rsidRPr="006816AD" w:rsidRDefault="001A0BF6" w:rsidP="00491B00">
            <w:pPr>
              <w:spacing w:after="0"/>
              <w:rPr>
                <w:sz w:val="20"/>
              </w:rPr>
            </w:pPr>
            <w:r w:rsidRPr="006816AD">
              <w:rPr>
                <w:sz w:val="20"/>
              </w:rPr>
              <w:t>Spodbuda se dodeli pod pogoji, da naložba:</w:t>
            </w:r>
          </w:p>
          <w:p w14:paraId="4C3108DB" w14:textId="77777777" w:rsidR="001A0BF6" w:rsidRPr="006816AD" w:rsidRDefault="001A0BF6" w:rsidP="00FF157E">
            <w:pPr>
              <w:pStyle w:val="Odstavekseznama"/>
              <w:numPr>
                <w:ilvl w:val="0"/>
                <w:numId w:val="73"/>
              </w:numPr>
              <w:spacing w:after="0"/>
              <w:rPr>
                <w:sz w:val="20"/>
              </w:rPr>
            </w:pPr>
            <w:r w:rsidRPr="006816AD">
              <w:rPr>
                <w:sz w:val="20"/>
              </w:rPr>
              <w:t>zagotavlja skladnost s cilji NEPN;</w:t>
            </w:r>
          </w:p>
          <w:p w14:paraId="102D8AB6" w14:textId="77777777" w:rsidR="001A0BF6" w:rsidRPr="006816AD" w:rsidRDefault="001A0BF6" w:rsidP="00FF157E">
            <w:pPr>
              <w:pStyle w:val="Odstavekseznama"/>
              <w:numPr>
                <w:ilvl w:val="0"/>
                <w:numId w:val="73"/>
              </w:numPr>
              <w:spacing w:after="0"/>
              <w:rPr>
                <w:sz w:val="20"/>
              </w:rPr>
            </w:pPr>
            <w:r w:rsidRPr="006816AD">
              <w:rPr>
                <w:sz w:val="20"/>
              </w:rPr>
              <w:t>prispeva k razogljičenju in prehodu v podnebno nevtralno gospodarstvo;</w:t>
            </w:r>
          </w:p>
          <w:p w14:paraId="3E2F10BB" w14:textId="77777777" w:rsidR="001A0BF6" w:rsidRPr="006816AD" w:rsidRDefault="001A0BF6" w:rsidP="00FF157E">
            <w:pPr>
              <w:pStyle w:val="Odstavekseznama"/>
              <w:numPr>
                <w:ilvl w:val="0"/>
                <w:numId w:val="73"/>
              </w:numPr>
              <w:spacing w:after="0"/>
              <w:rPr>
                <w:sz w:val="20"/>
              </w:rPr>
            </w:pPr>
            <w:r w:rsidRPr="006816AD">
              <w:rPr>
                <w:sz w:val="20"/>
              </w:rPr>
              <w:t xml:space="preserve">upošteva načelo, da se ne škoduje bistveno v skladu s 17. členom Uredbe </w:t>
            </w:r>
            <w:r>
              <w:rPr>
                <w:sz w:val="20"/>
              </w:rPr>
              <w:t>(EU) 2020/852</w:t>
            </w:r>
            <w:r w:rsidRPr="006816AD">
              <w:rPr>
                <w:sz w:val="20"/>
              </w:rPr>
              <w:t>;</w:t>
            </w:r>
          </w:p>
          <w:p w14:paraId="2EA19AA5" w14:textId="77777777" w:rsidR="001A0BF6" w:rsidRPr="006816AD" w:rsidRDefault="001A0BF6" w:rsidP="00FF157E">
            <w:pPr>
              <w:pStyle w:val="Odstavekseznama"/>
              <w:numPr>
                <w:ilvl w:val="0"/>
                <w:numId w:val="73"/>
              </w:numPr>
              <w:spacing w:after="0"/>
              <w:rPr>
                <w:sz w:val="20"/>
              </w:rPr>
            </w:pPr>
            <w:r w:rsidRPr="006816AD">
              <w:rPr>
                <w:sz w:val="20"/>
              </w:rPr>
              <w:t>zagotavlja skladnost s predpisi, ki urejajo dodeljevanje državne pomoči, in</w:t>
            </w:r>
          </w:p>
          <w:p w14:paraId="08B67513" w14:textId="77777777" w:rsidR="001A0BF6" w:rsidRPr="006816AD" w:rsidRDefault="001A0BF6" w:rsidP="00FF157E">
            <w:pPr>
              <w:pStyle w:val="Odstavekseznama"/>
              <w:numPr>
                <w:ilvl w:val="0"/>
                <w:numId w:val="73"/>
              </w:numPr>
              <w:spacing w:after="0"/>
              <w:rPr>
                <w:sz w:val="20"/>
              </w:rPr>
            </w:pPr>
            <w:r w:rsidRPr="006816AD">
              <w:rPr>
                <w:sz w:val="20"/>
              </w:rPr>
              <w:t>zagotavlja skladnost s predpisi, ki urejajo javne finance.</w:t>
            </w:r>
          </w:p>
        </w:tc>
      </w:tr>
      <w:tr w:rsidR="001A0BF6" w:rsidRPr="00A379F8" w14:paraId="663A3484" w14:textId="77777777" w:rsidTr="00A2101C">
        <w:tc>
          <w:tcPr>
            <w:tcW w:w="1168" w:type="pct"/>
            <w:shd w:val="clear" w:color="auto" w:fill="DEEAF6" w:themeFill="accent1" w:themeFillTint="33"/>
          </w:tcPr>
          <w:p w14:paraId="16CA014A" w14:textId="77777777" w:rsidR="001A0BF6" w:rsidRPr="00A379F8" w:rsidRDefault="001A0BF6" w:rsidP="00491B00">
            <w:pPr>
              <w:spacing w:after="0"/>
              <w:rPr>
                <w:sz w:val="20"/>
              </w:rPr>
            </w:pPr>
            <w:r w:rsidRPr="00A379F8">
              <w:rPr>
                <w:sz w:val="20"/>
              </w:rPr>
              <w:t>Dodatni pogoji za ugotavljanje upravičenosti</w:t>
            </w:r>
          </w:p>
        </w:tc>
        <w:tc>
          <w:tcPr>
            <w:tcW w:w="3832" w:type="pct"/>
          </w:tcPr>
          <w:p w14:paraId="5EA03B4A" w14:textId="77777777" w:rsidR="001A0BF6" w:rsidRPr="007228A6" w:rsidRDefault="001A0BF6" w:rsidP="00491B00">
            <w:pPr>
              <w:spacing w:after="0"/>
              <w:rPr>
                <w:sz w:val="20"/>
              </w:rPr>
            </w:pPr>
            <w:r w:rsidRPr="007228A6">
              <w:rPr>
                <w:sz w:val="20"/>
              </w:rPr>
              <w:t xml:space="preserve">V okviru </w:t>
            </w:r>
            <w:r w:rsidRPr="007228A6">
              <w:rPr>
                <w:sz w:val="20"/>
                <w:u w:val="single"/>
              </w:rPr>
              <w:t>prve faze postopka dodeljevanja spodbud</w:t>
            </w:r>
            <w:r w:rsidRPr="007228A6">
              <w:rPr>
                <w:sz w:val="20"/>
              </w:rPr>
              <w:t xml:space="preserve"> se upoštevajo naslednji pogoji za ugotavljanje upravičenosti:</w:t>
            </w:r>
          </w:p>
          <w:p w14:paraId="440F63B1" w14:textId="77777777" w:rsidR="001A0BF6" w:rsidRPr="007228A6" w:rsidRDefault="001A0BF6" w:rsidP="00491B00">
            <w:pPr>
              <w:pStyle w:val="Odstavekseznama"/>
              <w:numPr>
                <w:ilvl w:val="0"/>
                <w:numId w:val="39"/>
              </w:numPr>
              <w:spacing w:after="0"/>
              <w:rPr>
                <w:sz w:val="20"/>
              </w:rPr>
            </w:pPr>
            <w:r w:rsidRPr="007228A6">
              <w:rPr>
                <w:sz w:val="20"/>
              </w:rPr>
              <w:t>skladnost projektnega predloga s predmetom in namenom javnega poziva (ob upoštevanju kriterijev osredotočenja sredstev Sklada za modernizacijo);</w:t>
            </w:r>
          </w:p>
          <w:p w14:paraId="1D706707" w14:textId="77777777" w:rsidR="001A0BF6" w:rsidRPr="007228A6" w:rsidRDefault="001A0BF6" w:rsidP="00491B00">
            <w:pPr>
              <w:pStyle w:val="Odstavekseznama"/>
              <w:numPr>
                <w:ilvl w:val="0"/>
                <w:numId w:val="39"/>
              </w:numPr>
              <w:spacing w:after="0"/>
              <w:rPr>
                <w:sz w:val="20"/>
              </w:rPr>
            </w:pPr>
            <w:r w:rsidRPr="007228A6">
              <w:rPr>
                <w:sz w:val="20"/>
              </w:rPr>
              <w:t>skladnost projektnega predloga z evropsko in nacionalno zakonodajo in cilji, ukrepi in morebitnimi naložbami, načrtovanimi v veljavnem NEPN;</w:t>
            </w:r>
          </w:p>
          <w:p w14:paraId="7C2D3654" w14:textId="77777777" w:rsidR="001A0BF6" w:rsidRPr="007228A6" w:rsidRDefault="001A0BF6" w:rsidP="00491B00">
            <w:pPr>
              <w:pStyle w:val="Odstavekseznama"/>
              <w:numPr>
                <w:ilvl w:val="0"/>
                <w:numId w:val="39"/>
              </w:numPr>
              <w:spacing w:after="0"/>
              <w:rPr>
                <w:sz w:val="20"/>
              </w:rPr>
            </w:pPr>
            <w:r w:rsidRPr="007228A6">
              <w:rPr>
                <w:sz w:val="20"/>
              </w:rPr>
              <w:t>zaključena finančna konstrukcija projektnega predloga (ob upoštevanju podpore s sredstvi Sklada za modernizacijo morajo biti zagotovljeni tudi ostali viri za izvedbo celotne naložbe);</w:t>
            </w:r>
          </w:p>
          <w:p w14:paraId="6D8A3CF5" w14:textId="418C2E61" w:rsidR="001A0BF6" w:rsidRPr="00FF157E" w:rsidRDefault="001A0BF6" w:rsidP="00491B00">
            <w:pPr>
              <w:pStyle w:val="Odstavekseznama"/>
              <w:numPr>
                <w:ilvl w:val="0"/>
                <w:numId w:val="39"/>
              </w:numPr>
              <w:spacing w:after="0"/>
              <w:rPr>
                <w:sz w:val="20"/>
              </w:rPr>
            </w:pPr>
            <w:r w:rsidRPr="007228A6">
              <w:rPr>
                <w:sz w:val="20"/>
              </w:rPr>
              <w:t>pravočasnost in popolnost vloge, v skladu z zahtevami javnega poziva</w:t>
            </w:r>
            <w:r w:rsidR="007228A6" w:rsidRPr="00FF157E">
              <w:rPr>
                <w:sz w:val="20"/>
              </w:rPr>
              <w:t>;</w:t>
            </w:r>
          </w:p>
          <w:p w14:paraId="0E8B04C3" w14:textId="54366E4D" w:rsidR="00C57860" w:rsidRDefault="007228A6" w:rsidP="007228A6">
            <w:pPr>
              <w:pStyle w:val="Odstavekseznama"/>
              <w:numPr>
                <w:ilvl w:val="0"/>
                <w:numId w:val="39"/>
              </w:numPr>
              <w:spacing w:after="0"/>
              <w:rPr>
                <w:sz w:val="20"/>
              </w:rPr>
            </w:pPr>
            <w:r w:rsidRPr="00FF157E">
              <w:rPr>
                <w:sz w:val="20"/>
              </w:rPr>
              <w:t xml:space="preserve">začetek izvajanja naložbe ne prej kot naslednji dan </w:t>
            </w:r>
            <w:r w:rsidR="00464BAB">
              <w:rPr>
                <w:sz w:val="20"/>
              </w:rPr>
              <w:t>po</w:t>
            </w:r>
            <w:r w:rsidRPr="00FF157E">
              <w:rPr>
                <w:sz w:val="20"/>
              </w:rPr>
              <w:t xml:space="preserve"> oddaj</w:t>
            </w:r>
            <w:r w:rsidR="00464BAB">
              <w:rPr>
                <w:sz w:val="20"/>
              </w:rPr>
              <w:t>i</w:t>
            </w:r>
            <w:r w:rsidRPr="00FF157E">
              <w:rPr>
                <w:sz w:val="20"/>
              </w:rPr>
              <w:t xml:space="preserve"> vloge na predmetni javni poziv (</w:t>
            </w:r>
            <w:r w:rsidRPr="007228A6">
              <w:rPr>
                <w:sz w:val="20"/>
              </w:rPr>
              <w:t>za začetek izvajanja naložbe se šteje trenutek, ko je sklenjena prva pravno zavezujoča zaveza za začetek del oziroma dejavnosti v zvezi z naložbo).</w:t>
            </w:r>
          </w:p>
          <w:p w14:paraId="711F38E9" w14:textId="77777777" w:rsidR="007228A6" w:rsidRDefault="007228A6" w:rsidP="007228A6">
            <w:pPr>
              <w:spacing w:after="0"/>
              <w:rPr>
                <w:sz w:val="20"/>
              </w:rPr>
            </w:pPr>
          </w:p>
          <w:p w14:paraId="4027C658" w14:textId="08ABD500" w:rsidR="007228A6" w:rsidRDefault="007228A6" w:rsidP="007228A6">
            <w:pPr>
              <w:spacing w:after="0"/>
              <w:rPr>
                <w:sz w:val="20"/>
                <w:u w:val="single"/>
              </w:rPr>
            </w:pPr>
            <w:r>
              <w:rPr>
                <w:sz w:val="20"/>
              </w:rPr>
              <w:t xml:space="preserve">V okviru prve faze </w:t>
            </w:r>
            <w:r w:rsidRPr="007228A6">
              <w:rPr>
                <w:sz w:val="20"/>
                <w:u w:val="single"/>
              </w:rPr>
              <w:t>postopka dodeljevanja spodbud</w:t>
            </w:r>
            <w:r>
              <w:rPr>
                <w:sz w:val="20"/>
                <w:u w:val="single"/>
              </w:rPr>
              <w:t xml:space="preserve"> je za naložbe, ki vključujejo tudi shranjevanje električne energije potrebno upoštevati sledeče posebne pogoje za ugotavljanje upravičenosti:</w:t>
            </w:r>
          </w:p>
          <w:p w14:paraId="771CF66B" w14:textId="2421B11F" w:rsidR="007228A6" w:rsidRDefault="007228A6" w:rsidP="00FF157E">
            <w:pPr>
              <w:pStyle w:val="Odstavekseznama"/>
              <w:numPr>
                <w:ilvl w:val="0"/>
                <w:numId w:val="74"/>
              </w:numPr>
              <w:spacing w:after="0"/>
              <w:ind w:left="323" w:hanging="312"/>
              <w:rPr>
                <w:sz w:val="20"/>
              </w:rPr>
            </w:pPr>
            <w:r>
              <w:rPr>
                <w:sz w:val="20"/>
              </w:rPr>
              <w:t>minimalna kapaciteta naprave za shranjevanje električne energije iz obnovljivih virov energije mora znašati najmanj 5 MWh.</w:t>
            </w:r>
          </w:p>
          <w:p w14:paraId="240954B1" w14:textId="40073A17" w:rsidR="007228A6" w:rsidRPr="00FF157E" w:rsidRDefault="007228A6" w:rsidP="00FF157E">
            <w:pPr>
              <w:pStyle w:val="Odstavekseznama"/>
              <w:numPr>
                <w:ilvl w:val="0"/>
                <w:numId w:val="74"/>
              </w:numPr>
              <w:spacing w:after="0"/>
              <w:ind w:left="323" w:hanging="298"/>
              <w:rPr>
                <w:sz w:val="20"/>
              </w:rPr>
            </w:pPr>
            <w:r w:rsidRPr="007228A6">
              <w:rPr>
                <w:sz w:val="20"/>
              </w:rPr>
              <w:t>naprave za shranjevanje električne energije morajo biti priključene v javni elektroenergetski sistem, investitor pa mora imeti z dobaviteljem električne energije sklenjeno pogodbo v trajanju najmanj 5 let, s katero je najmanj 50 % kapacitete naprave za shranjevanje električne energije dobavitelju električne energije na voljo za shranjevanje električne energije iz elektrarn za samooskrbo</w:t>
            </w:r>
            <w:r>
              <w:rPr>
                <w:sz w:val="20"/>
              </w:rPr>
              <w:t>.</w:t>
            </w:r>
          </w:p>
          <w:p w14:paraId="5153069D" w14:textId="77777777" w:rsidR="007228A6" w:rsidRPr="007228A6" w:rsidRDefault="007228A6" w:rsidP="00FF157E">
            <w:pPr>
              <w:pStyle w:val="Odstavekseznama"/>
              <w:spacing w:after="0"/>
              <w:ind w:left="360"/>
              <w:rPr>
                <w:sz w:val="20"/>
              </w:rPr>
            </w:pPr>
          </w:p>
          <w:p w14:paraId="6B517A5D" w14:textId="77777777" w:rsidR="001A0BF6" w:rsidRPr="007228A6" w:rsidRDefault="001A0BF6" w:rsidP="00491B00">
            <w:pPr>
              <w:spacing w:after="0"/>
              <w:rPr>
                <w:sz w:val="20"/>
              </w:rPr>
            </w:pPr>
            <w:r w:rsidRPr="007228A6">
              <w:rPr>
                <w:sz w:val="20"/>
              </w:rPr>
              <w:t xml:space="preserve">V okviru </w:t>
            </w:r>
            <w:r w:rsidRPr="007228A6">
              <w:rPr>
                <w:sz w:val="20"/>
                <w:u w:val="single"/>
              </w:rPr>
              <w:t>druge faze postopka dodeljevanja spodbud</w:t>
            </w:r>
            <w:r w:rsidRPr="007228A6">
              <w:rPr>
                <w:sz w:val="20"/>
              </w:rPr>
              <w:t xml:space="preserve"> se kot dodatni upoštevajo naslednji pogoji za ugotavljanje upravičenosti:</w:t>
            </w:r>
          </w:p>
          <w:p w14:paraId="2FD02943" w14:textId="77777777" w:rsidR="001A0BF6" w:rsidRPr="007228A6" w:rsidRDefault="001A0BF6" w:rsidP="00491B00">
            <w:pPr>
              <w:pStyle w:val="Odstavekseznama"/>
              <w:numPr>
                <w:ilvl w:val="0"/>
                <w:numId w:val="40"/>
              </w:numPr>
              <w:spacing w:after="0"/>
              <w:rPr>
                <w:sz w:val="20"/>
              </w:rPr>
            </w:pPr>
            <w:r w:rsidRPr="007228A6">
              <w:rPr>
                <w:sz w:val="20"/>
              </w:rPr>
              <w:t>uvrstitev projektnega predloga na listo A indikativnega seznama naložb za sofinanciranje s sredstvi Sklada za modernizacijo v obdobju 2024-2030;</w:t>
            </w:r>
          </w:p>
          <w:p w14:paraId="5FCBC355" w14:textId="77777777" w:rsidR="001A0BF6" w:rsidRPr="007228A6" w:rsidRDefault="001A0BF6" w:rsidP="00491B00">
            <w:pPr>
              <w:pStyle w:val="Odstavekseznama"/>
              <w:numPr>
                <w:ilvl w:val="0"/>
                <w:numId w:val="40"/>
              </w:numPr>
              <w:spacing w:after="0"/>
              <w:rPr>
                <w:sz w:val="20"/>
              </w:rPr>
            </w:pPr>
            <w:r w:rsidRPr="007228A6">
              <w:rPr>
                <w:sz w:val="20"/>
              </w:rPr>
              <w:t>skladnost naložbe oziroma podprte gospodarske dejavnosti z »načelom, da se ne škoduje bistveno«;</w:t>
            </w:r>
          </w:p>
          <w:p w14:paraId="27118579" w14:textId="77777777" w:rsidR="001A0BF6" w:rsidRPr="007228A6" w:rsidRDefault="001A0BF6" w:rsidP="00491B00">
            <w:pPr>
              <w:pStyle w:val="Odstavekseznama"/>
              <w:numPr>
                <w:ilvl w:val="0"/>
                <w:numId w:val="40"/>
              </w:numPr>
              <w:spacing w:after="0"/>
              <w:rPr>
                <w:sz w:val="20"/>
              </w:rPr>
            </w:pPr>
            <w:r w:rsidRPr="007228A6">
              <w:rPr>
                <w:sz w:val="20"/>
              </w:rPr>
              <w:lastRenderedPageBreak/>
              <w:t>v primeru, ko gre za dodeljevanje državne pomoči v skladu z Uredbo (EU) 651/2014 in je vlagatelj veliko podjetje, predložitev obratnega hipotetičnega scenarija, iz katerega je razvidna presoja možnosti izvedbe naložbe s prejeto državno pomočjo in brez nje.</w:t>
            </w:r>
          </w:p>
        </w:tc>
      </w:tr>
      <w:tr w:rsidR="001A0BF6" w:rsidRPr="00A379F8" w14:paraId="25C42A41" w14:textId="77777777" w:rsidTr="00A2101C">
        <w:tc>
          <w:tcPr>
            <w:tcW w:w="1168" w:type="pct"/>
            <w:shd w:val="clear" w:color="auto" w:fill="DEEAF6" w:themeFill="accent1" w:themeFillTint="33"/>
          </w:tcPr>
          <w:p w14:paraId="61FDA9AE" w14:textId="77777777" w:rsidR="001A0BF6" w:rsidRPr="00A379F8" w:rsidRDefault="001A0BF6" w:rsidP="00491B00">
            <w:pPr>
              <w:spacing w:after="0"/>
              <w:rPr>
                <w:sz w:val="20"/>
              </w:rPr>
            </w:pPr>
            <w:r w:rsidRPr="00A379F8">
              <w:rPr>
                <w:sz w:val="20"/>
              </w:rPr>
              <w:lastRenderedPageBreak/>
              <w:t>Merila za ocenjevanje</w:t>
            </w:r>
          </w:p>
        </w:tc>
        <w:tc>
          <w:tcPr>
            <w:tcW w:w="3832" w:type="pct"/>
          </w:tcPr>
          <w:p w14:paraId="5B637078" w14:textId="12D6F809" w:rsidR="001A0BF6" w:rsidRPr="00464BAB" w:rsidRDefault="001A0BF6" w:rsidP="00491B00">
            <w:pPr>
              <w:spacing w:after="0"/>
              <w:rPr>
                <w:sz w:val="20"/>
              </w:rPr>
            </w:pPr>
            <w:r w:rsidRPr="00464BAB">
              <w:rPr>
                <w:sz w:val="20"/>
              </w:rPr>
              <w:t xml:space="preserve">V okviru </w:t>
            </w:r>
            <w:r w:rsidRPr="00464BAB">
              <w:rPr>
                <w:sz w:val="20"/>
                <w:u w:val="single"/>
              </w:rPr>
              <w:t>prve faze postopka dodeljevanja spodbud</w:t>
            </w:r>
            <w:r w:rsidRPr="00464BAB">
              <w:rPr>
                <w:sz w:val="20"/>
              </w:rPr>
              <w:t xml:space="preserve"> se </w:t>
            </w:r>
            <w:r w:rsidR="009207D3" w:rsidRPr="009207D3">
              <w:rPr>
                <w:sz w:val="20"/>
              </w:rPr>
              <w:t>pri ocenjevanju vlog smiselno uporabi nekatera od spodaj navedenih meril za izbor projektnih predlogov v okviru javnega poziva, ki so</w:t>
            </w:r>
            <w:r w:rsidRPr="00464BAB">
              <w:rPr>
                <w:sz w:val="20"/>
              </w:rPr>
              <w:t>:</w:t>
            </w:r>
          </w:p>
          <w:p w14:paraId="46C281B1" w14:textId="77777777" w:rsidR="001A0BF6" w:rsidRPr="00464BAB" w:rsidRDefault="001A0BF6" w:rsidP="00491B00">
            <w:pPr>
              <w:pStyle w:val="Odstavekseznama"/>
              <w:numPr>
                <w:ilvl w:val="0"/>
                <w:numId w:val="41"/>
              </w:numPr>
              <w:spacing w:after="0"/>
              <w:rPr>
                <w:sz w:val="20"/>
              </w:rPr>
            </w:pPr>
            <w:r w:rsidRPr="00464BAB">
              <w:rPr>
                <w:sz w:val="20"/>
              </w:rPr>
              <w:t>predvidena vrednost sofinanciranja s sredstvi Sklada za modernizacijo;</w:t>
            </w:r>
          </w:p>
          <w:p w14:paraId="2EF6302E" w14:textId="77777777" w:rsidR="001A0BF6" w:rsidRPr="00464BAB" w:rsidRDefault="001A0BF6" w:rsidP="00491B00">
            <w:pPr>
              <w:pStyle w:val="Odstavekseznama"/>
              <w:numPr>
                <w:ilvl w:val="0"/>
                <w:numId w:val="41"/>
              </w:numPr>
              <w:spacing w:after="0"/>
              <w:rPr>
                <w:sz w:val="20"/>
              </w:rPr>
            </w:pPr>
            <w:r w:rsidRPr="00464BAB">
              <w:rPr>
                <w:sz w:val="20"/>
              </w:rPr>
              <w:t>delež zaprošenih sredstev Sklada za modernizacijo;</w:t>
            </w:r>
          </w:p>
          <w:p w14:paraId="35A31620" w14:textId="77777777" w:rsidR="001A0BF6" w:rsidRPr="00464BAB" w:rsidRDefault="001A0BF6" w:rsidP="00491B00">
            <w:pPr>
              <w:pStyle w:val="Odstavekseznama"/>
              <w:numPr>
                <w:ilvl w:val="0"/>
                <w:numId w:val="41"/>
              </w:numPr>
              <w:spacing w:after="0"/>
              <w:rPr>
                <w:sz w:val="20"/>
              </w:rPr>
            </w:pPr>
            <w:r w:rsidRPr="00464BAB">
              <w:rPr>
                <w:sz w:val="20"/>
              </w:rPr>
              <w:t>delež že zagotovljenih virov financiranja;</w:t>
            </w:r>
          </w:p>
          <w:p w14:paraId="4C94930E" w14:textId="77777777" w:rsidR="001A0BF6" w:rsidRPr="00464BAB" w:rsidRDefault="001A0BF6" w:rsidP="00491B00">
            <w:pPr>
              <w:pStyle w:val="Odstavekseznama"/>
              <w:numPr>
                <w:ilvl w:val="0"/>
                <w:numId w:val="41"/>
              </w:numPr>
              <w:spacing w:after="0"/>
              <w:rPr>
                <w:sz w:val="20"/>
              </w:rPr>
            </w:pPr>
            <w:r w:rsidRPr="00464BAB">
              <w:rPr>
                <w:sz w:val="20"/>
              </w:rPr>
              <w:t>zrelost naložbe.</w:t>
            </w:r>
          </w:p>
          <w:p w14:paraId="6D3C01E7" w14:textId="77777777" w:rsidR="001A0BF6" w:rsidRDefault="001A0BF6" w:rsidP="00491B00">
            <w:pPr>
              <w:spacing w:after="0"/>
              <w:rPr>
                <w:sz w:val="20"/>
              </w:rPr>
            </w:pPr>
            <w:r w:rsidRPr="00464BAB">
              <w:rPr>
                <w:sz w:val="20"/>
              </w:rPr>
              <w:t>Na podlagi doseženega števila točk se projektni predlog razvrsti na indikativni seznam naložb za sofinanciranje s sredstvi Sklada za modernizacijo v obdobju 2024–2030.</w:t>
            </w:r>
          </w:p>
          <w:p w14:paraId="31A8E7F6" w14:textId="77777777" w:rsidR="00A57EF1" w:rsidRDefault="00A57EF1" w:rsidP="00491B00">
            <w:pPr>
              <w:spacing w:after="0"/>
              <w:rPr>
                <w:sz w:val="20"/>
              </w:rPr>
            </w:pPr>
          </w:p>
          <w:p w14:paraId="712F5D93" w14:textId="0DB89BE1" w:rsidR="00A57EF1" w:rsidRPr="0022551A" w:rsidRDefault="00A57EF1" w:rsidP="00A57EF1">
            <w:pPr>
              <w:spacing w:after="0"/>
              <w:rPr>
                <w:sz w:val="20"/>
              </w:rPr>
            </w:pPr>
            <w:r w:rsidRPr="0022551A">
              <w:rPr>
                <w:sz w:val="20"/>
              </w:rPr>
              <w:t xml:space="preserve">V okviru </w:t>
            </w:r>
            <w:r>
              <w:rPr>
                <w:sz w:val="20"/>
              </w:rPr>
              <w:t>druge</w:t>
            </w:r>
            <w:r w:rsidRPr="0022551A">
              <w:rPr>
                <w:sz w:val="20"/>
                <w:u w:val="single"/>
              </w:rPr>
              <w:t xml:space="preserve"> faze postopka dodeljevanja spodbud</w:t>
            </w:r>
            <w:r w:rsidRPr="0022551A">
              <w:rPr>
                <w:sz w:val="20"/>
              </w:rPr>
              <w:t xml:space="preserve"> se </w:t>
            </w:r>
            <w:r w:rsidR="009207D3" w:rsidRPr="009207D3">
              <w:rPr>
                <w:sz w:val="20"/>
              </w:rPr>
              <w:t>pri ocenjevanju vlog smiselno uporabi nekatera od spodaj navedenih meril za izbor projektnih predlogov v okviru javnega poziva, ki so</w:t>
            </w:r>
            <w:r w:rsidRPr="0022551A">
              <w:rPr>
                <w:sz w:val="20"/>
              </w:rPr>
              <w:t>:</w:t>
            </w:r>
          </w:p>
          <w:p w14:paraId="4125B149" w14:textId="77777777" w:rsidR="00A57EF1" w:rsidRPr="0022551A" w:rsidRDefault="00A57EF1" w:rsidP="00A57EF1">
            <w:pPr>
              <w:pStyle w:val="Odstavekseznama"/>
              <w:numPr>
                <w:ilvl w:val="0"/>
                <w:numId w:val="41"/>
              </w:numPr>
              <w:spacing w:after="0"/>
              <w:rPr>
                <w:sz w:val="20"/>
              </w:rPr>
            </w:pPr>
            <w:r w:rsidRPr="0022551A">
              <w:rPr>
                <w:sz w:val="20"/>
              </w:rPr>
              <w:t>vrsta naložbe (prednostna, neprednostna);</w:t>
            </w:r>
          </w:p>
          <w:p w14:paraId="5E0F121D" w14:textId="77777777" w:rsidR="00A57EF1" w:rsidRPr="0022551A" w:rsidRDefault="00A57EF1" w:rsidP="00A57EF1">
            <w:pPr>
              <w:pStyle w:val="Odstavekseznama"/>
              <w:numPr>
                <w:ilvl w:val="0"/>
                <w:numId w:val="41"/>
              </w:numPr>
              <w:spacing w:after="0"/>
              <w:rPr>
                <w:sz w:val="20"/>
              </w:rPr>
            </w:pPr>
            <w:r w:rsidRPr="0022551A">
              <w:rPr>
                <w:sz w:val="20"/>
              </w:rPr>
              <w:t>predvidena vrednost sofinanciranja s sredstvi Sklada za modernizacijo;</w:t>
            </w:r>
          </w:p>
          <w:p w14:paraId="0336BF27" w14:textId="77777777" w:rsidR="00A57EF1" w:rsidRPr="0022551A" w:rsidRDefault="00A57EF1" w:rsidP="00A57EF1">
            <w:pPr>
              <w:pStyle w:val="Odstavekseznama"/>
              <w:numPr>
                <w:ilvl w:val="0"/>
                <w:numId w:val="41"/>
              </w:numPr>
              <w:spacing w:after="0"/>
              <w:rPr>
                <w:sz w:val="20"/>
              </w:rPr>
            </w:pPr>
            <w:r w:rsidRPr="0022551A">
              <w:rPr>
                <w:sz w:val="20"/>
              </w:rPr>
              <w:t>delež zaprošenih sredstev Sklada za modernizacijo;</w:t>
            </w:r>
          </w:p>
          <w:p w14:paraId="4C294A60" w14:textId="77777777" w:rsidR="00A57EF1" w:rsidRDefault="00A57EF1" w:rsidP="00A57EF1">
            <w:pPr>
              <w:pStyle w:val="Odstavekseznama"/>
              <w:numPr>
                <w:ilvl w:val="0"/>
                <w:numId w:val="41"/>
              </w:numPr>
              <w:spacing w:after="0"/>
              <w:rPr>
                <w:sz w:val="20"/>
              </w:rPr>
            </w:pPr>
            <w:r w:rsidRPr="0022551A">
              <w:rPr>
                <w:sz w:val="20"/>
              </w:rPr>
              <w:t>delež že zagotovljenih virov financiranja;</w:t>
            </w:r>
            <w:r>
              <w:rPr>
                <w:sz w:val="20"/>
              </w:rPr>
              <w:t xml:space="preserve"> </w:t>
            </w:r>
          </w:p>
          <w:p w14:paraId="7015B2D8" w14:textId="77777777" w:rsidR="00A57EF1" w:rsidRDefault="00A57EF1">
            <w:pPr>
              <w:pStyle w:val="Odstavekseznama"/>
              <w:numPr>
                <w:ilvl w:val="0"/>
                <w:numId w:val="41"/>
              </w:numPr>
              <w:spacing w:after="0"/>
              <w:rPr>
                <w:sz w:val="20"/>
              </w:rPr>
            </w:pPr>
            <w:r w:rsidRPr="00750E4E">
              <w:rPr>
                <w:sz w:val="20"/>
              </w:rPr>
              <w:t>zrelost naložbe.</w:t>
            </w:r>
          </w:p>
          <w:p w14:paraId="7ADA5A39" w14:textId="60851891" w:rsidR="00750E4E" w:rsidRPr="00750E4E" w:rsidRDefault="00750E4E" w:rsidP="00750E4E">
            <w:pPr>
              <w:spacing w:after="0"/>
              <w:rPr>
                <w:sz w:val="20"/>
              </w:rPr>
            </w:pPr>
            <w:r w:rsidRPr="00F607C2">
              <w:rPr>
                <w:sz w:val="20"/>
              </w:rPr>
              <w:t>* Morebitna sprememba vsebine povabila lahko rezultira v spremembi zgoraj naštetih meril za ocenjevanje.</w:t>
            </w:r>
          </w:p>
        </w:tc>
      </w:tr>
      <w:tr w:rsidR="001A0BF6" w:rsidRPr="00A379F8" w14:paraId="29F64598" w14:textId="77777777" w:rsidTr="00A2101C">
        <w:tc>
          <w:tcPr>
            <w:tcW w:w="1168" w:type="pct"/>
            <w:shd w:val="clear" w:color="auto" w:fill="DEEAF6" w:themeFill="accent1" w:themeFillTint="33"/>
          </w:tcPr>
          <w:p w14:paraId="7195C8AA" w14:textId="77777777" w:rsidR="001A0BF6" w:rsidRPr="00A86F92" w:rsidRDefault="001A0BF6" w:rsidP="00491B00">
            <w:pPr>
              <w:spacing w:after="0"/>
              <w:rPr>
                <w:sz w:val="20"/>
              </w:rPr>
            </w:pPr>
            <w:r w:rsidRPr="00A86F92">
              <w:rPr>
                <w:sz w:val="20"/>
              </w:rPr>
              <w:t>Dodatna merila za ocenjevanje</w:t>
            </w:r>
          </w:p>
        </w:tc>
        <w:tc>
          <w:tcPr>
            <w:tcW w:w="3832" w:type="pct"/>
          </w:tcPr>
          <w:p w14:paraId="1A4025C9" w14:textId="3C1E5084" w:rsidR="00750E4E" w:rsidRPr="00F607C2" w:rsidRDefault="00334A95" w:rsidP="00491B00">
            <w:pPr>
              <w:spacing w:after="0"/>
              <w:rPr>
                <w:sz w:val="20"/>
              </w:rPr>
            </w:pPr>
            <w:r w:rsidRPr="00F607C2">
              <w:rPr>
                <w:sz w:val="20"/>
              </w:rPr>
              <w:t>/</w:t>
            </w:r>
          </w:p>
        </w:tc>
      </w:tr>
      <w:tr w:rsidR="001A0BF6" w:rsidRPr="00A379F8" w14:paraId="7A845B37" w14:textId="77777777" w:rsidTr="00A2101C">
        <w:tc>
          <w:tcPr>
            <w:tcW w:w="1168" w:type="pct"/>
            <w:shd w:val="clear" w:color="auto" w:fill="DEEAF6" w:themeFill="accent1" w:themeFillTint="33"/>
          </w:tcPr>
          <w:p w14:paraId="67D8AD2F" w14:textId="77777777" w:rsidR="001A0BF6" w:rsidRPr="00A86F92" w:rsidRDefault="001A0BF6" w:rsidP="00491B00">
            <w:pPr>
              <w:spacing w:after="0"/>
              <w:rPr>
                <w:sz w:val="20"/>
              </w:rPr>
            </w:pPr>
            <w:r w:rsidRPr="00A86F92">
              <w:rPr>
                <w:sz w:val="20"/>
              </w:rPr>
              <w:t>Vrste upravičenih stroškov</w:t>
            </w:r>
          </w:p>
        </w:tc>
        <w:tc>
          <w:tcPr>
            <w:tcW w:w="3832" w:type="pct"/>
          </w:tcPr>
          <w:p w14:paraId="23AD7F53" w14:textId="30223C18" w:rsidR="00040260" w:rsidRPr="00464BAB" w:rsidRDefault="00040260" w:rsidP="00040260">
            <w:pPr>
              <w:spacing w:after="0" w:line="252" w:lineRule="auto"/>
              <w:rPr>
                <w:sz w:val="20"/>
              </w:rPr>
            </w:pPr>
            <w:r w:rsidRPr="00464BAB">
              <w:rPr>
                <w:sz w:val="20"/>
              </w:rPr>
              <w:t xml:space="preserve">V okviru </w:t>
            </w:r>
            <w:r w:rsidR="00F91328">
              <w:rPr>
                <w:sz w:val="20"/>
              </w:rPr>
              <w:t xml:space="preserve">priglašene </w:t>
            </w:r>
            <w:r w:rsidRPr="00464BAB">
              <w:rPr>
                <w:sz w:val="20"/>
              </w:rPr>
              <w:t>sheme so upravičeni stroški naslednji:</w:t>
            </w:r>
          </w:p>
          <w:p w14:paraId="51FA576A" w14:textId="77777777" w:rsidR="00040260" w:rsidRPr="00464BAB" w:rsidRDefault="00040260" w:rsidP="00040260">
            <w:pPr>
              <w:pStyle w:val="Odstavekseznama"/>
              <w:numPr>
                <w:ilvl w:val="0"/>
                <w:numId w:val="41"/>
              </w:numPr>
              <w:spacing w:after="0"/>
              <w:rPr>
                <w:sz w:val="20"/>
              </w:rPr>
            </w:pPr>
            <w:r w:rsidRPr="00464BAB">
              <w:rPr>
                <w:sz w:val="20"/>
              </w:rPr>
              <w:t>načrtovanje/projektiranje naložb, analize stroškov in koristi, študije izvedljivosti itd.,</w:t>
            </w:r>
          </w:p>
          <w:p w14:paraId="0BF85195" w14:textId="77777777" w:rsidR="00040260" w:rsidRPr="00464BAB" w:rsidRDefault="00040260" w:rsidP="00040260">
            <w:pPr>
              <w:pStyle w:val="Odstavekseznama"/>
              <w:numPr>
                <w:ilvl w:val="0"/>
                <w:numId w:val="41"/>
              </w:numPr>
              <w:spacing w:after="0"/>
              <w:rPr>
                <w:sz w:val="20"/>
              </w:rPr>
            </w:pPr>
            <w:r w:rsidRPr="00464BAB">
              <w:rPr>
                <w:sz w:val="20"/>
              </w:rPr>
              <w:t>gradbena, obrtniška in instalacijska dela (bodisi oddana zunanjim izvajalcem bodisi dela, ki jih opravi osebje investitorja),</w:t>
            </w:r>
          </w:p>
          <w:p w14:paraId="505E6CF6" w14:textId="77777777" w:rsidR="00040260" w:rsidRPr="00464BAB" w:rsidRDefault="00040260" w:rsidP="00040260">
            <w:pPr>
              <w:pStyle w:val="Odstavekseznama"/>
              <w:numPr>
                <w:ilvl w:val="0"/>
                <w:numId w:val="41"/>
              </w:numPr>
              <w:spacing w:after="0"/>
              <w:rPr>
                <w:sz w:val="20"/>
              </w:rPr>
            </w:pPr>
            <w:r w:rsidRPr="00464BAB">
              <w:rPr>
                <w:sz w:val="20"/>
              </w:rPr>
              <w:t>strokovni nadzor, investicijski inženiring – do 3 % skupnih upravičenih stroškov,</w:t>
            </w:r>
          </w:p>
          <w:p w14:paraId="5186FD2C" w14:textId="77777777" w:rsidR="00040260" w:rsidRPr="00464BAB" w:rsidRDefault="00040260" w:rsidP="00040260">
            <w:pPr>
              <w:pStyle w:val="Odstavekseznama"/>
              <w:numPr>
                <w:ilvl w:val="0"/>
                <w:numId w:val="41"/>
              </w:numPr>
              <w:spacing w:after="0"/>
              <w:rPr>
                <w:sz w:val="20"/>
              </w:rPr>
            </w:pPr>
            <w:r w:rsidRPr="00464BAB">
              <w:rPr>
                <w:sz w:val="20"/>
              </w:rPr>
              <w:t>oprema in druga opredmetena osnovna sredstva,</w:t>
            </w:r>
          </w:p>
          <w:p w14:paraId="42AB58BA" w14:textId="77777777" w:rsidR="00040260" w:rsidRPr="00464BAB" w:rsidRDefault="00040260" w:rsidP="00040260">
            <w:pPr>
              <w:pStyle w:val="Odstavekseznama"/>
              <w:numPr>
                <w:ilvl w:val="0"/>
                <w:numId w:val="41"/>
              </w:numPr>
              <w:spacing w:after="0"/>
              <w:rPr>
                <w:sz w:val="20"/>
              </w:rPr>
            </w:pPr>
            <w:r w:rsidRPr="00464BAB">
              <w:rPr>
                <w:sz w:val="20"/>
              </w:rPr>
              <w:t>neopredmetena sredstva (programska oprema),</w:t>
            </w:r>
          </w:p>
          <w:p w14:paraId="4277A5F2" w14:textId="77777777" w:rsidR="00040260" w:rsidRPr="00464BAB" w:rsidRDefault="00040260" w:rsidP="00040260">
            <w:pPr>
              <w:pStyle w:val="Odstavekseznama"/>
              <w:numPr>
                <w:ilvl w:val="0"/>
                <w:numId w:val="41"/>
              </w:numPr>
              <w:spacing w:after="0"/>
              <w:rPr>
                <w:sz w:val="20"/>
              </w:rPr>
            </w:pPr>
            <w:r w:rsidRPr="00464BAB">
              <w:rPr>
                <w:sz w:val="20"/>
              </w:rPr>
              <w:t>informiranje in komuniciranje.</w:t>
            </w:r>
          </w:p>
          <w:p w14:paraId="03260E9B" w14:textId="77777777" w:rsidR="00040260" w:rsidRPr="00464BAB" w:rsidRDefault="00040260" w:rsidP="00040260">
            <w:pPr>
              <w:spacing w:after="0" w:line="252" w:lineRule="auto"/>
              <w:rPr>
                <w:sz w:val="20"/>
              </w:rPr>
            </w:pPr>
            <w:r w:rsidRPr="00464BAB">
              <w:rPr>
                <w:sz w:val="20"/>
              </w:rPr>
              <w:t>Vsi stroški, upravičeni do financiranja iz Sklada za modernizacijo, morajo biti neposredno povezani z modernizacijo prenosnega ali distribucijskega omrežja električne energije.</w:t>
            </w:r>
          </w:p>
          <w:p w14:paraId="660B140B" w14:textId="77777777" w:rsidR="00040260" w:rsidRPr="00464BAB" w:rsidRDefault="00040260" w:rsidP="00040260">
            <w:pPr>
              <w:spacing w:after="0" w:line="252" w:lineRule="auto"/>
              <w:rPr>
                <w:sz w:val="20"/>
              </w:rPr>
            </w:pPr>
          </w:p>
          <w:p w14:paraId="520CCBA1" w14:textId="0240DA88" w:rsidR="00040260" w:rsidRPr="00464BAB" w:rsidRDefault="00040260" w:rsidP="00040260">
            <w:pPr>
              <w:spacing w:after="0" w:line="252" w:lineRule="auto"/>
              <w:rPr>
                <w:sz w:val="20"/>
              </w:rPr>
            </w:pPr>
            <w:r w:rsidRPr="00464BAB">
              <w:rPr>
                <w:sz w:val="20"/>
              </w:rPr>
              <w:t xml:space="preserve">Neupravičeni stroški v okviru </w:t>
            </w:r>
            <w:r w:rsidR="00F91328">
              <w:rPr>
                <w:sz w:val="20"/>
              </w:rPr>
              <w:t xml:space="preserve">priglašene </w:t>
            </w:r>
            <w:r w:rsidRPr="00464BAB">
              <w:rPr>
                <w:sz w:val="20"/>
              </w:rPr>
              <w:t>sheme so:</w:t>
            </w:r>
          </w:p>
          <w:p w14:paraId="4FECC3F7" w14:textId="77777777" w:rsidR="00040260" w:rsidRPr="00464BAB" w:rsidRDefault="00040260" w:rsidP="00040260">
            <w:pPr>
              <w:pStyle w:val="Odstavekseznama"/>
              <w:numPr>
                <w:ilvl w:val="0"/>
                <w:numId w:val="41"/>
              </w:numPr>
              <w:spacing w:after="0"/>
              <w:rPr>
                <w:sz w:val="20"/>
              </w:rPr>
            </w:pPr>
            <w:r w:rsidRPr="00464BAB">
              <w:rPr>
                <w:sz w:val="20"/>
              </w:rPr>
              <w:t>nakup nepremičnin,</w:t>
            </w:r>
          </w:p>
          <w:p w14:paraId="08AD56E1" w14:textId="77777777" w:rsidR="001E4A7B" w:rsidRPr="00FF157E" w:rsidRDefault="00040260" w:rsidP="001E4A7B">
            <w:pPr>
              <w:pStyle w:val="Odstavekseznama"/>
              <w:numPr>
                <w:ilvl w:val="0"/>
                <w:numId w:val="41"/>
              </w:numPr>
              <w:spacing w:after="0"/>
              <w:rPr>
                <w:sz w:val="20"/>
              </w:rPr>
            </w:pPr>
            <w:r w:rsidRPr="00464BAB">
              <w:rPr>
                <w:sz w:val="20"/>
              </w:rPr>
              <w:t>nakup rabljene opreme, pilotnih ali prototipnih naprav,</w:t>
            </w:r>
          </w:p>
          <w:p w14:paraId="0B87F9BC" w14:textId="6DDB1479" w:rsidR="00555122" w:rsidRPr="00FF157E" w:rsidRDefault="00040260" w:rsidP="001E4A7B">
            <w:pPr>
              <w:pStyle w:val="Odstavekseznama"/>
              <w:numPr>
                <w:ilvl w:val="0"/>
                <w:numId w:val="41"/>
              </w:numPr>
              <w:spacing w:after="0"/>
              <w:rPr>
                <w:sz w:val="20"/>
              </w:rPr>
            </w:pPr>
            <w:r w:rsidRPr="00464BAB">
              <w:rPr>
                <w:sz w:val="20"/>
              </w:rPr>
              <w:t>davek na dodano vrednost.</w:t>
            </w:r>
          </w:p>
        </w:tc>
      </w:tr>
      <w:tr w:rsidR="001A0BF6" w:rsidRPr="00A379F8" w14:paraId="5FD284E7" w14:textId="77777777" w:rsidTr="00A2101C">
        <w:tc>
          <w:tcPr>
            <w:tcW w:w="1168" w:type="pct"/>
            <w:shd w:val="clear" w:color="auto" w:fill="DEEAF6" w:themeFill="accent1" w:themeFillTint="33"/>
          </w:tcPr>
          <w:p w14:paraId="42AC367B" w14:textId="77777777" w:rsidR="001A0BF6" w:rsidRPr="00A379F8" w:rsidRDefault="001A0BF6" w:rsidP="00491B00">
            <w:pPr>
              <w:spacing w:after="0"/>
              <w:rPr>
                <w:sz w:val="20"/>
              </w:rPr>
            </w:pPr>
            <w:r w:rsidRPr="00A379F8">
              <w:rPr>
                <w:sz w:val="20"/>
              </w:rPr>
              <w:t>Upravičenci/Prejemniki spodbude</w:t>
            </w:r>
          </w:p>
        </w:tc>
        <w:tc>
          <w:tcPr>
            <w:tcW w:w="3832" w:type="pct"/>
          </w:tcPr>
          <w:p w14:paraId="63B2DCEE" w14:textId="5A32170A" w:rsidR="001A0BF6" w:rsidRPr="00FF157E" w:rsidRDefault="002A1FD3" w:rsidP="00491B00">
            <w:pPr>
              <w:spacing w:after="0" w:line="252" w:lineRule="auto"/>
              <w:rPr>
                <w:sz w:val="20"/>
                <w:highlight w:val="lightGray"/>
              </w:rPr>
            </w:pPr>
            <w:r>
              <w:rPr>
                <w:sz w:val="20"/>
              </w:rPr>
              <w:t>Upravičenci</w:t>
            </w:r>
            <w:r w:rsidRPr="00F91328">
              <w:rPr>
                <w:sz w:val="20"/>
              </w:rPr>
              <w:t xml:space="preserve"> so lahko pravne osebe javnega ali zasebnega prava po ZGD-1</w:t>
            </w:r>
            <w:r>
              <w:rPr>
                <w:sz w:val="20"/>
              </w:rPr>
              <w:t xml:space="preserve">. </w:t>
            </w:r>
            <w:r w:rsidR="00983063" w:rsidRPr="008C0918">
              <w:rPr>
                <w:sz w:val="20"/>
              </w:rPr>
              <w:t xml:space="preserve">Upravičenci/prejemniki spodbud lahko nastopajo samostojno ali v obliki konzorcija. </w:t>
            </w:r>
            <w:r w:rsidR="001A0BF6" w:rsidRPr="008C0918">
              <w:rPr>
                <w:sz w:val="20"/>
              </w:rPr>
              <w:t>(lista A).</w:t>
            </w:r>
          </w:p>
        </w:tc>
      </w:tr>
      <w:tr w:rsidR="001A0BF6" w:rsidRPr="00A379F8" w14:paraId="5376BCDD" w14:textId="77777777" w:rsidTr="00A2101C">
        <w:tc>
          <w:tcPr>
            <w:tcW w:w="1168" w:type="pct"/>
            <w:shd w:val="clear" w:color="auto" w:fill="DEEAF6" w:themeFill="accent1" w:themeFillTint="33"/>
          </w:tcPr>
          <w:p w14:paraId="2A418815" w14:textId="77777777" w:rsidR="001A0BF6" w:rsidRPr="00A379F8" w:rsidRDefault="001A0BF6" w:rsidP="00491B00">
            <w:pPr>
              <w:spacing w:after="0"/>
              <w:rPr>
                <w:sz w:val="20"/>
              </w:rPr>
            </w:pPr>
            <w:r w:rsidRPr="00A379F8">
              <w:rPr>
                <w:sz w:val="20"/>
              </w:rPr>
              <w:t>Državna pomoč</w:t>
            </w:r>
          </w:p>
        </w:tc>
        <w:tc>
          <w:tcPr>
            <w:tcW w:w="3832" w:type="pct"/>
          </w:tcPr>
          <w:p w14:paraId="2F0E5244" w14:textId="26524DD2" w:rsidR="001A0BF6" w:rsidRPr="00ED1627" w:rsidRDefault="00983063" w:rsidP="00491B00">
            <w:pPr>
              <w:spacing w:after="0"/>
              <w:rPr>
                <w:sz w:val="20"/>
              </w:rPr>
            </w:pPr>
            <w:r>
              <w:rPr>
                <w:sz w:val="20"/>
              </w:rPr>
              <w:t>DA</w:t>
            </w:r>
          </w:p>
        </w:tc>
      </w:tr>
      <w:tr w:rsidR="001A0BF6" w:rsidRPr="00A379F8" w14:paraId="6DE9FA3D" w14:textId="77777777" w:rsidTr="00A2101C">
        <w:trPr>
          <w:trHeight w:val="176"/>
        </w:trPr>
        <w:tc>
          <w:tcPr>
            <w:tcW w:w="1168" w:type="pct"/>
            <w:shd w:val="clear" w:color="auto" w:fill="DEEAF6" w:themeFill="accent1" w:themeFillTint="33"/>
          </w:tcPr>
          <w:p w14:paraId="0D38530A" w14:textId="77777777" w:rsidR="001A0BF6" w:rsidRPr="00A379F8" w:rsidRDefault="001A0BF6" w:rsidP="00491B00">
            <w:pPr>
              <w:spacing w:after="0"/>
              <w:rPr>
                <w:sz w:val="20"/>
              </w:rPr>
            </w:pPr>
            <w:r w:rsidRPr="00A379F8">
              <w:rPr>
                <w:sz w:val="20"/>
              </w:rPr>
              <w:t>Vrsta pomoči</w:t>
            </w:r>
          </w:p>
        </w:tc>
        <w:tc>
          <w:tcPr>
            <w:tcW w:w="3832" w:type="pct"/>
          </w:tcPr>
          <w:p w14:paraId="44D65790" w14:textId="236C64A3" w:rsidR="001A0BF6" w:rsidRPr="00D25877" w:rsidRDefault="00983063" w:rsidP="00491B00">
            <w:pPr>
              <w:spacing w:after="0"/>
              <w:rPr>
                <w:sz w:val="20"/>
              </w:rPr>
            </w:pPr>
            <w:r w:rsidRPr="00FF157E">
              <w:rPr>
                <w:sz w:val="20"/>
              </w:rPr>
              <w:t>Državna pomoč v skladu s Sporočilom komisije C/2025/3602 - Okvir za ukrepe državne pomoči v podporo dogovoru o čisti industriji (</w:t>
            </w:r>
            <w:r w:rsidR="001E4A7B">
              <w:rPr>
                <w:sz w:val="20"/>
              </w:rPr>
              <w:t xml:space="preserve">okvir </w:t>
            </w:r>
            <w:r w:rsidRPr="00FF157E">
              <w:rPr>
                <w:sz w:val="20"/>
              </w:rPr>
              <w:t>CISAF)</w:t>
            </w:r>
          </w:p>
        </w:tc>
      </w:tr>
      <w:tr w:rsidR="001A0BF6" w:rsidRPr="00A379F8" w14:paraId="21BB68E2" w14:textId="77777777" w:rsidTr="00A2101C">
        <w:tc>
          <w:tcPr>
            <w:tcW w:w="1168" w:type="pct"/>
            <w:shd w:val="clear" w:color="auto" w:fill="DEEAF6" w:themeFill="accent1" w:themeFillTint="33"/>
          </w:tcPr>
          <w:p w14:paraId="4431E893" w14:textId="77777777" w:rsidR="001A0BF6" w:rsidRPr="00ED1627" w:rsidRDefault="001A0BF6" w:rsidP="00491B00">
            <w:pPr>
              <w:spacing w:after="0"/>
              <w:rPr>
                <w:sz w:val="20"/>
              </w:rPr>
            </w:pPr>
            <w:r w:rsidRPr="00ED1627">
              <w:rPr>
                <w:sz w:val="20"/>
              </w:rPr>
              <w:t xml:space="preserve">Pravna podlaga za dodelitev državne pomoči oz. pomoči de </w:t>
            </w:r>
            <w:proofErr w:type="spellStart"/>
            <w:r w:rsidRPr="00ED1627">
              <w:rPr>
                <w:sz w:val="20"/>
              </w:rPr>
              <w:t>minimis</w:t>
            </w:r>
            <w:proofErr w:type="spellEnd"/>
          </w:p>
        </w:tc>
        <w:tc>
          <w:tcPr>
            <w:tcW w:w="3832" w:type="pct"/>
          </w:tcPr>
          <w:p w14:paraId="0861BA04" w14:textId="538C2440" w:rsidR="00AF0D9B" w:rsidRPr="008C0918" w:rsidRDefault="00690325" w:rsidP="00AF0D9B">
            <w:pPr>
              <w:spacing w:after="0" w:line="276" w:lineRule="auto"/>
              <w:contextualSpacing/>
              <w:rPr>
                <w:sz w:val="20"/>
              </w:rPr>
            </w:pPr>
            <w:r w:rsidRPr="00936919">
              <w:rPr>
                <w:sz w:val="20"/>
              </w:rPr>
              <w:t>Sporočil</w:t>
            </w:r>
            <w:r w:rsidRPr="00946C8B">
              <w:rPr>
                <w:sz w:val="20"/>
              </w:rPr>
              <w:t>o</w:t>
            </w:r>
            <w:r w:rsidRPr="00936919">
              <w:rPr>
                <w:sz w:val="20"/>
              </w:rPr>
              <w:t xml:space="preserve"> komisije C/2025/3602 (</w:t>
            </w:r>
            <w:r w:rsidRPr="00946C8B">
              <w:rPr>
                <w:sz w:val="20"/>
              </w:rPr>
              <w:t xml:space="preserve">okvir </w:t>
            </w:r>
            <w:r w:rsidRPr="00936919">
              <w:rPr>
                <w:sz w:val="20"/>
              </w:rPr>
              <w:t>CISAF)</w:t>
            </w:r>
            <w:r w:rsidRPr="00946C8B">
              <w:rPr>
                <w:sz w:val="20"/>
              </w:rPr>
              <w:t xml:space="preserve">, vključno s spremembami in dopolnitvami, </w:t>
            </w:r>
            <w:r w:rsidR="00C566A1">
              <w:rPr>
                <w:sz w:val="20"/>
              </w:rPr>
              <w:t xml:space="preserve">ki </w:t>
            </w:r>
            <w:r w:rsidR="00C566A1" w:rsidRPr="00C566A1">
              <w:rPr>
                <w:sz w:val="20"/>
              </w:rPr>
              <w:t xml:space="preserve">v poglavju 4.1  »Sheme oziroma programi pomoči za pospešitev uvajanja energije iz obnovljivih virov" točki (48) alineja (a) </w:t>
            </w:r>
            <w:r w:rsidR="00AF0D9B" w:rsidRPr="008C0918">
              <w:rPr>
                <w:sz w:val="20"/>
              </w:rPr>
              <w:t>za združljive z notranjim trgom šteje</w:t>
            </w:r>
            <w:r w:rsidR="00AF0D9B" w:rsidRPr="008C0918">
              <w:t xml:space="preserve"> </w:t>
            </w:r>
            <w:r w:rsidR="00AF0D9B" w:rsidRPr="008C0918">
              <w:rPr>
                <w:sz w:val="20"/>
              </w:rPr>
              <w:t>ukrepe pomoči za podporo naložbam v shranjevanje električne energije.</w:t>
            </w:r>
          </w:p>
          <w:p w14:paraId="49B43754" w14:textId="7D5F5149" w:rsidR="001A0BF6" w:rsidRPr="00D25877" w:rsidRDefault="00AF0D9B" w:rsidP="00AF0D9B">
            <w:pPr>
              <w:spacing w:after="0" w:line="276" w:lineRule="auto"/>
              <w:contextualSpacing/>
              <w:rPr>
                <w:sz w:val="20"/>
              </w:rPr>
            </w:pPr>
            <w:r w:rsidRPr="008C0918">
              <w:rPr>
                <w:sz w:val="20"/>
              </w:rPr>
              <w:lastRenderedPageBreak/>
              <w:t xml:space="preserve">Državna pomoč se v skladu s </w:t>
            </w:r>
            <w:r w:rsidR="00C566A1" w:rsidRPr="008C0918">
              <w:rPr>
                <w:sz w:val="20"/>
              </w:rPr>
              <w:t xml:space="preserve">poglavjem 4.1.1 </w:t>
            </w:r>
            <w:r w:rsidRPr="008C0918">
              <w:rPr>
                <w:sz w:val="20"/>
              </w:rPr>
              <w:t xml:space="preserve">točko </w:t>
            </w:r>
            <w:r w:rsidR="00C566A1" w:rsidRPr="008C0918">
              <w:rPr>
                <w:sz w:val="20"/>
              </w:rPr>
              <w:t>(</w:t>
            </w:r>
            <w:r w:rsidRPr="008C0918">
              <w:rPr>
                <w:sz w:val="20"/>
              </w:rPr>
              <w:t>58</w:t>
            </w:r>
            <w:r w:rsidR="00C566A1" w:rsidRPr="008C0918">
              <w:rPr>
                <w:sz w:val="20"/>
              </w:rPr>
              <w:t>)</w:t>
            </w:r>
            <w:r w:rsidRPr="008C0918">
              <w:rPr>
                <w:sz w:val="20"/>
              </w:rPr>
              <w:t xml:space="preserve"> okvira CISAF lahko dodeli upravno, pri čemer je potrebno upoštevati omejitve najvišje intenzivnosti pomoči, skladno s točko </w:t>
            </w:r>
            <w:r w:rsidR="00C566A1" w:rsidRPr="008C0918">
              <w:rPr>
                <w:sz w:val="20"/>
              </w:rPr>
              <w:t>(</w:t>
            </w:r>
            <w:r w:rsidRPr="008C0918">
              <w:rPr>
                <w:sz w:val="20"/>
              </w:rPr>
              <w:t>62</w:t>
            </w:r>
            <w:r w:rsidR="00C566A1" w:rsidRPr="008C0918">
              <w:rPr>
                <w:sz w:val="20"/>
              </w:rPr>
              <w:t>)</w:t>
            </w:r>
            <w:r w:rsidRPr="008C0918">
              <w:rPr>
                <w:sz w:val="20"/>
              </w:rPr>
              <w:t xml:space="preserve"> okvira CISAF.</w:t>
            </w:r>
          </w:p>
        </w:tc>
      </w:tr>
      <w:tr w:rsidR="00A2101C" w:rsidRPr="00744996" w14:paraId="1F360EC2" w14:textId="77777777" w:rsidTr="00A2101C">
        <w:tc>
          <w:tcPr>
            <w:tcW w:w="1168" w:type="pct"/>
          </w:tcPr>
          <w:p w14:paraId="6377AADA" w14:textId="77777777" w:rsidR="00A2101C" w:rsidRPr="008C0918" w:rsidRDefault="00A2101C" w:rsidP="00936919">
            <w:pPr>
              <w:spacing w:after="0"/>
              <w:rPr>
                <w:sz w:val="20"/>
              </w:rPr>
            </w:pPr>
            <w:r w:rsidRPr="008C0918">
              <w:rPr>
                <w:sz w:val="20"/>
              </w:rPr>
              <w:lastRenderedPageBreak/>
              <w:t>Pogoji za dodelitev državne pomoči</w:t>
            </w:r>
          </w:p>
        </w:tc>
        <w:tc>
          <w:tcPr>
            <w:tcW w:w="3832" w:type="pct"/>
          </w:tcPr>
          <w:p w14:paraId="16B5CAE0" w14:textId="77777777" w:rsidR="00AF0D9B" w:rsidRPr="008C0918" w:rsidRDefault="00AF0D9B" w:rsidP="00AF0D9B">
            <w:pPr>
              <w:spacing w:after="0"/>
              <w:rPr>
                <w:sz w:val="20"/>
              </w:rPr>
            </w:pPr>
            <w:r w:rsidRPr="008C0918">
              <w:rPr>
                <w:sz w:val="20"/>
              </w:rPr>
              <w:t>Skladno s Sporočilom komisije C/2025/3602 (okvir CISAF) mora za dodelitev državne pomoči projekt izpolnjevati tudi sledeče pogoje za dodelitev:</w:t>
            </w:r>
          </w:p>
          <w:p w14:paraId="5734C0C6" w14:textId="0E9E265D" w:rsidR="00AF0D9B" w:rsidRPr="008C0918" w:rsidRDefault="00AF0D9B" w:rsidP="00AF0D9B">
            <w:pPr>
              <w:pStyle w:val="Odstavekseznama"/>
              <w:numPr>
                <w:ilvl w:val="0"/>
                <w:numId w:val="76"/>
              </w:numPr>
              <w:spacing w:after="0"/>
              <w:ind w:left="378"/>
              <w:rPr>
                <w:sz w:val="20"/>
              </w:rPr>
            </w:pPr>
            <w:r w:rsidRPr="008C0918">
              <w:rPr>
                <w:sz w:val="20"/>
              </w:rPr>
              <w:t xml:space="preserve">skladnost s točko </w:t>
            </w:r>
            <w:r w:rsidR="00C566A1" w:rsidRPr="008C0918">
              <w:rPr>
                <w:sz w:val="20"/>
              </w:rPr>
              <w:t>(</w:t>
            </w:r>
            <w:r w:rsidRPr="008C0918">
              <w:rPr>
                <w:sz w:val="20"/>
              </w:rPr>
              <w:t>49</w:t>
            </w:r>
            <w:r w:rsidR="00C566A1" w:rsidRPr="008C0918">
              <w:rPr>
                <w:sz w:val="20"/>
              </w:rPr>
              <w:t>)</w:t>
            </w:r>
            <w:r w:rsidRPr="008C0918">
              <w:rPr>
                <w:sz w:val="20"/>
              </w:rPr>
              <w:t xml:space="preserve"> okvira CISAF, </w:t>
            </w:r>
            <w:r w:rsidR="00C4118F" w:rsidRPr="008C0918">
              <w:rPr>
                <w:sz w:val="20"/>
              </w:rPr>
              <w:t xml:space="preserve">v kateri je opredeljeno prilagajanje odjema in shranjevanje ne glede na raven napetosti na katero so sredstva priključena in omogoča sodelovanje </w:t>
            </w:r>
            <w:proofErr w:type="spellStart"/>
            <w:r w:rsidR="00C4118F" w:rsidRPr="008C0918">
              <w:rPr>
                <w:sz w:val="20"/>
              </w:rPr>
              <w:t>agregatorjev</w:t>
            </w:r>
            <w:proofErr w:type="spellEnd"/>
            <w:r w:rsidR="00C4118F" w:rsidRPr="008C0918">
              <w:rPr>
                <w:sz w:val="20"/>
              </w:rPr>
              <w:t xml:space="preserve">, vključno z neodvisnimi </w:t>
            </w:r>
            <w:proofErr w:type="spellStart"/>
            <w:r w:rsidR="00C4118F" w:rsidRPr="008C0918">
              <w:rPr>
                <w:sz w:val="20"/>
              </w:rPr>
              <w:t>agregatorji</w:t>
            </w:r>
            <w:proofErr w:type="spellEnd"/>
            <w:r w:rsidRPr="008C0918">
              <w:rPr>
                <w:sz w:val="20"/>
              </w:rPr>
              <w:t>,</w:t>
            </w:r>
          </w:p>
          <w:p w14:paraId="1DD45E1F" w14:textId="2A820381" w:rsidR="00AF0D9B" w:rsidRPr="008C0918" w:rsidRDefault="00AF0D9B" w:rsidP="00AF0D9B">
            <w:pPr>
              <w:pStyle w:val="Odstavekseznama"/>
              <w:numPr>
                <w:ilvl w:val="0"/>
                <w:numId w:val="76"/>
              </w:numPr>
              <w:spacing w:after="0"/>
              <w:ind w:left="378"/>
              <w:rPr>
                <w:sz w:val="20"/>
              </w:rPr>
            </w:pPr>
            <w:r w:rsidRPr="008C0918">
              <w:rPr>
                <w:sz w:val="20"/>
              </w:rPr>
              <w:t xml:space="preserve">v kolikor pogoji iz točke </w:t>
            </w:r>
            <w:r w:rsidR="00C566A1" w:rsidRPr="008C0918">
              <w:rPr>
                <w:sz w:val="20"/>
              </w:rPr>
              <w:t>(</w:t>
            </w:r>
            <w:r w:rsidRPr="008C0918">
              <w:rPr>
                <w:sz w:val="20"/>
              </w:rPr>
              <w:t>49</w:t>
            </w:r>
            <w:r w:rsidR="00C566A1" w:rsidRPr="008C0918">
              <w:rPr>
                <w:sz w:val="20"/>
              </w:rPr>
              <w:t>)</w:t>
            </w:r>
            <w:r w:rsidRPr="008C0918">
              <w:rPr>
                <w:sz w:val="20"/>
              </w:rPr>
              <w:t xml:space="preserve"> okvira CISAF niso izpolnjeni, se lahko ukrepi za podporo shranjevanju električne energije v skladu s točko </w:t>
            </w:r>
            <w:r w:rsidR="00C566A1" w:rsidRPr="008C0918">
              <w:rPr>
                <w:sz w:val="20"/>
              </w:rPr>
              <w:t>(</w:t>
            </w:r>
            <w:r w:rsidRPr="008C0918">
              <w:rPr>
                <w:sz w:val="20"/>
              </w:rPr>
              <w:t>50</w:t>
            </w:r>
            <w:r w:rsidR="00C566A1" w:rsidRPr="008C0918">
              <w:rPr>
                <w:sz w:val="20"/>
              </w:rPr>
              <w:t>)</w:t>
            </w:r>
            <w:r w:rsidRPr="008C0918">
              <w:rPr>
                <w:sz w:val="20"/>
              </w:rPr>
              <w:t xml:space="preserve"> okvira CISAF odobrijo za največ dve leti,</w:t>
            </w:r>
          </w:p>
          <w:p w14:paraId="772B9E34" w14:textId="688704EB" w:rsidR="00AF0D9B" w:rsidRPr="008C0918" w:rsidRDefault="00AF0D9B" w:rsidP="00AF0D9B">
            <w:pPr>
              <w:pStyle w:val="Odstavekseznama"/>
              <w:numPr>
                <w:ilvl w:val="0"/>
                <w:numId w:val="76"/>
              </w:numPr>
              <w:spacing w:after="0"/>
              <w:ind w:left="378"/>
              <w:rPr>
                <w:sz w:val="20"/>
              </w:rPr>
            </w:pPr>
            <w:r w:rsidRPr="008C0918">
              <w:rPr>
                <w:sz w:val="20"/>
              </w:rPr>
              <w:t xml:space="preserve">podprti projekti morajo biti v skladu s točko </w:t>
            </w:r>
            <w:r w:rsidR="00C566A1" w:rsidRPr="008C0918">
              <w:rPr>
                <w:sz w:val="20"/>
              </w:rPr>
              <w:t>(</w:t>
            </w:r>
            <w:r w:rsidRPr="008C0918">
              <w:rPr>
                <w:sz w:val="20"/>
              </w:rPr>
              <w:t>54</w:t>
            </w:r>
            <w:r w:rsidR="00C566A1" w:rsidRPr="008C0918">
              <w:rPr>
                <w:sz w:val="20"/>
              </w:rPr>
              <w:t>)</w:t>
            </w:r>
            <w:r w:rsidRPr="008C0918">
              <w:rPr>
                <w:sz w:val="20"/>
              </w:rPr>
              <w:t xml:space="preserve"> okvira CISAF dokončani in pripravljeni za uporabo v 48 mesecih po datumu dodelitve državne pomoči,</w:t>
            </w:r>
          </w:p>
          <w:p w14:paraId="5F613403" w14:textId="52616980" w:rsidR="00AF0D9B" w:rsidRPr="008C0918" w:rsidRDefault="007772EB" w:rsidP="00AF0D9B">
            <w:pPr>
              <w:pStyle w:val="Odstavekseznama"/>
              <w:numPr>
                <w:ilvl w:val="0"/>
                <w:numId w:val="76"/>
              </w:numPr>
              <w:spacing w:after="0"/>
              <w:ind w:left="378"/>
              <w:rPr>
                <w:sz w:val="20"/>
              </w:rPr>
            </w:pPr>
            <w:r w:rsidRPr="008C0918">
              <w:rPr>
                <w:sz w:val="20"/>
              </w:rPr>
              <w:t xml:space="preserve">skladno s točko </w:t>
            </w:r>
            <w:r w:rsidR="00C566A1" w:rsidRPr="008C0918">
              <w:rPr>
                <w:sz w:val="20"/>
              </w:rPr>
              <w:t>(</w:t>
            </w:r>
            <w:r w:rsidRPr="008C0918">
              <w:rPr>
                <w:sz w:val="20"/>
              </w:rPr>
              <w:t>55</w:t>
            </w:r>
            <w:r w:rsidR="00C566A1" w:rsidRPr="008C0918">
              <w:rPr>
                <w:sz w:val="20"/>
              </w:rPr>
              <w:t>)</w:t>
            </w:r>
            <w:r w:rsidRPr="008C0918">
              <w:rPr>
                <w:sz w:val="20"/>
              </w:rPr>
              <w:t xml:space="preserve"> okvira CISAF se z</w:t>
            </w:r>
            <w:r w:rsidR="00AF0D9B" w:rsidRPr="008C0918">
              <w:rPr>
                <w:sz w:val="20"/>
              </w:rPr>
              <w:t xml:space="preserve">a minimalno zmogljivost naprav za shranjevanje električne energije določi 1 MW, pri čemer je </w:t>
            </w:r>
            <w:proofErr w:type="spellStart"/>
            <w:r w:rsidR="00AF0D9B" w:rsidRPr="008C0918">
              <w:rPr>
                <w:sz w:val="20"/>
              </w:rPr>
              <w:t>agregiranje</w:t>
            </w:r>
            <w:proofErr w:type="spellEnd"/>
            <w:r w:rsidR="00AF0D9B" w:rsidRPr="008C0918">
              <w:rPr>
                <w:sz w:val="20"/>
              </w:rPr>
              <w:t xml:space="preserve"> dovoljeno,</w:t>
            </w:r>
          </w:p>
          <w:p w14:paraId="2F155280" w14:textId="0FB96B59" w:rsidR="00AF0D9B" w:rsidRPr="008C0918" w:rsidRDefault="00AF0D9B" w:rsidP="00AF0D9B">
            <w:pPr>
              <w:pStyle w:val="Odstavekseznama"/>
              <w:numPr>
                <w:ilvl w:val="0"/>
                <w:numId w:val="76"/>
              </w:numPr>
              <w:spacing w:after="0"/>
              <w:ind w:left="378"/>
              <w:rPr>
                <w:sz w:val="20"/>
              </w:rPr>
            </w:pPr>
            <w:r w:rsidRPr="008C0918">
              <w:rPr>
                <w:sz w:val="20"/>
              </w:rPr>
              <w:t xml:space="preserve">upoštevati je potrebno spoštovanje načela da se ne škoduje bistveno (DNSH), skladno s točko </w:t>
            </w:r>
            <w:r w:rsidR="00C566A1" w:rsidRPr="008C0918">
              <w:rPr>
                <w:sz w:val="20"/>
              </w:rPr>
              <w:t>(</w:t>
            </w:r>
            <w:r w:rsidRPr="008C0918">
              <w:rPr>
                <w:sz w:val="20"/>
              </w:rPr>
              <w:t>56</w:t>
            </w:r>
            <w:r w:rsidR="00C566A1" w:rsidRPr="008C0918">
              <w:rPr>
                <w:sz w:val="20"/>
              </w:rPr>
              <w:t>)</w:t>
            </w:r>
            <w:r w:rsidRPr="008C0918">
              <w:rPr>
                <w:sz w:val="20"/>
              </w:rPr>
              <w:t xml:space="preserve"> okvira CISAF,</w:t>
            </w:r>
          </w:p>
          <w:p w14:paraId="600AB231" w14:textId="2664CA58" w:rsidR="00AF0D9B" w:rsidRPr="008C0918" w:rsidRDefault="00AF0D9B" w:rsidP="00AF0D9B">
            <w:pPr>
              <w:pStyle w:val="Odstavekseznama"/>
              <w:numPr>
                <w:ilvl w:val="0"/>
                <w:numId w:val="76"/>
              </w:numPr>
              <w:spacing w:after="0"/>
              <w:ind w:left="378"/>
              <w:rPr>
                <w:sz w:val="20"/>
              </w:rPr>
            </w:pPr>
            <w:r w:rsidRPr="008C0918">
              <w:rPr>
                <w:sz w:val="20"/>
              </w:rPr>
              <w:t xml:space="preserve">dodelitev pomoči mora biti nujna in sorazmerna ter ne sme povzročati neupravičenih učinkov na konkurenco, kot določeno v točki </w:t>
            </w:r>
            <w:r w:rsidR="00C566A1" w:rsidRPr="008C0918">
              <w:rPr>
                <w:sz w:val="20"/>
              </w:rPr>
              <w:t>(</w:t>
            </w:r>
            <w:r w:rsidRPr="008C0918">
              <w:rPr>
                <w:sz w:val="20"/>
              </w:rPr>
              <w:t>25</w:t>
            </w:r>
            <w:r w:rsidR="00C566A1" w:rsidRPr="008C0918">
              <w:rPr>
                <w:sz w:val="20"/>
              </w:rPr>
              <w:t>)</w:t>
            </w:r>
            <w:r w:rsidRPr="008C0918">
              <w:rPr>
                <w:sz w:val="20"/>
              </w:rPr>
              <w:t xml:space="preserve"> okvira CISAF,</w:t>
            </w:r>
          </w:p>
          <w:p w14:paraId="1562FCC3" w14:textId="31409F84" w:rsidR="00AF0D9B" w:rsidRPr="008C0918" w:rsidRDefault="00AF0D9B" w:rsidP="00AF0D9B">
            <w:pPr>
              <w:pStyle w:val="Odstavekseznama"/>
              <w:numPr>
                <w:ilvl w:val="0"/>
                <w:numId w:val="76"/>
              </w:numPr>
              <w:spacing w:after="0"/>
              <w:ind w:left="378"/>
              <w:rPr>
                <w:sz w:val="20"/>
              </w:rPr>
            </w:pPr>
            <w:r w:rsidRPr="008C0918">
              <w:rPr>
                <w:sz w:val="20"/>
              </w:rPr>
              <w:t xml:space="preserve">za dodelitev pomoči mora biti izpolnjen spodbujevalni učinek, kot določeno v točkah </w:t>
            </w:r>
            <w:r w:rsidR="00C566A1" w:rsidRPr="008C0918">
              <w:rPr>
                <w:sz w:val="20"/>
              </w:rPr>
              <w:t>(</w:t>
            </w:r>
            <w:r w:rsidRPr="008C0918">
              <w:rPr>
                <w:sz w:val="20"/>
              </w:rPr>
              <w:t>26</w:t>
            </w:r>
            <w:r w:rsidR="00C566A1" w:rsidRPr="008C0918">
              <w:rPr>
                <w:sz w:val="20"/>
              </w:rPr>
              <w:t>)</w:t>
            </w:r>
            <w:r w:rsidRPr="008C0918">
              <w:rPr>
                <w:sz w:val="20"/>
              </w:rPr>
              <w:t xml:space="preserve"> in </w:t>
            </w:r>
            <w:r w:rsidR="00C566A1" w:rsidRPr="008C0918">
              <w:rPr>
                <w:sz w:val="20"/>
              </w:rPr>
              <w:t>(</w:t>
            </w:r>
            <w:r w:rsidRPr="008C0918">
              <w:rPr>
                <w:sz w:val="20"/>
              </w:rPr>
              <w:t>27</w:t>
            </w:r>
            <w:r w:rsidR="00C566A1" w:rsidRPr="008C0918">
              <w:rPr>
                <w:sz w:val="20"/>
              </w:rPr>
              <w:t>)</w:t>
            </w:r>
            <w:r w:rsidRPr="008C0918">
              <w:rPr>
                <w:sz w:val="20"/>
              </w:rPr>
              <w:t xml:space="preserve"> okvira CISAF,</w:t>
            </w:r>
          </w:p>
          <w:p w14:paraId="11877B17" w14:textId="58BA17DA" w:rsidR="00AF0D9B" w:rsidRPr="008C0918" w:rsidRDefault="00AF0D9B" w:rsidP="00AF0D9B">
            <w:pPr>
              <w:pStyle w:val="Odstavekseznama"/>
              <w:numPr>
                <w:ilvl w:val="0"/>
                <w:numId w:val="76"/>
              </w:numPr>
              <w:spacing w:after="0"/>
              <w:ind w:left="378"/>
              <w:rPr>
                <w:sz w:val="20"/>
              </w:rPr>
            </w:pPr>
            <w:r w:rsidRPr="008C0918">
              <w:rPr>
                <w:sz w:val="20"/>
              </w:rPr>
              <w:t xml:space="preserve">v primeru dodelitve pomoči iz različnih virov je potrebno upoštevati pravila o kumulaciji določena v točki </w:t>
            </w:r>
            <w:r w:rsidR="00C566A1" w:rsidRPr="008C0918">
              <w:rPr>
                <w:sz w:val="20"/>
              </w:rPr>
              <w:t>(</w:t>
            </w:r>
            <w:r w:rsidRPr="008C0918">
              <w:rPr>
                <w:sz w:val="20"/>
              </w:rPr>
              <w:t>38</w:t>
            </w:r>
            <w:r w:rsidR="00C566A1" w:rsidRPr="008C0918">
              <w:rPr>
                <w:sz w:val="20"/>
              </w:rPr>
              <w:t>)</w:t>
            </w:r>
            <w:r w:rsidRPr="008C0918">
              <w:rPr>
                <w:sz w:val="20"/>
              </w:rPr>
              <w:t xml:space="preserve"> okvira CISAF,</w:t>
            </w:r>
          </w:p>
          <w:p w14:paraId="63A72B54" w14:textId="290FD10F" w:rsidR="00A2101C" w:rsidRPr="008C0918" w:rsidRDefault="00AF0D9B" w:rsidP="00AF0D9B">
            <w:pPr>
              <w:pStyle w:val="Odstavekseznama"/>
              <w:numPr>
                <w:ilvl w:val="0"/>
                <w:numId w:val="76"/>
              </w:numPr>
              <w:spacing w:after="0"/>
              <w:ind w:left="378"/>
              <w:rPr>
                <w:sz w:val="20"/>
              </w:rPr>
            </w:pPr>
            <w:r w:rsidRPr="008C0918">
              <w:rPr>
                <w:sz w:val="20"/>
              </w:rPr>
              <w:t xml:space="preserve">pomoč je možno dodeliti le v obdobju opredeljenem v točki </w:t>
            </w:r>
            <w:r w:rsidR="00C566A1" w:rsidRPr="008C0918">
              <w:rPr>
                <w:sz w:val="20"/>
              </w:rPr>
              <w:t>(</w:t>
            </w:r>
            <w:r w:rsidRPr="008C0918">
              <w:rPr>
                <w:sz w:val="20"/>
              </w:rPr>
              <w:t>216</w:t>
            </w:r>
            <w:r w:rsidR="00C566A1" w:rsidRPr="008C0918">
              <w:rPr>
                <w:sz w:val="20"/>
              </w:rPr>
              <w:t>)</w:t>
            </w:r>
            <w:r w:rsidRPr="008C0918">
              <w:rPr>
                <w:sz w:val="20"/>
              </w:rPr>
              <w:t xml:space="preserve"> okvira CISAF in sicer do 31. decembra  2030.</w:t>
            </w:r>
          </w:p>
        </w:tc>
      </w:tr>
      <w:tr w:rsidR="001A0BF6" w:rsidRPr="00A379F8" w14:paraId="3DE015B0" w14:textId="77777777" w:rsidTr="00A2101C">
        <w:tc>
          <w:tcPr>
            <w:tcW w:w="1168" w:type="pct"/>
            <w:shd w:val="clear" w:color="auto" w:fill="DEEAF6" w:themeFill="accent1" w:themeFillTint="33"/>
          </w:tcPr>
          <w:p w14:paraId="2DB37800" w14:textId="77777777" w:rsidR="001A0BF6" w:rsidRPr="00A379F8" w:rsidRDefault="001A0BF6" w:rsidP="00491B00">
            <w:pPr>
              <w:spacing w:after="0"/>
              <w:rPr>
                <w:sz w:val="20"/>
              </w:rPr>
            </w:pPr>
            <w:r w:rsidRPr="00A379F8">
              <w:rPr>
                <w:sz w:val="20"/>
              </w:rPr>
              <w:t>Priglašena shema pomoči (št.)</w:t>
            </w:r>
          </w:p>
        </w:tc>
        <w:tc>
          <w:tcPr>
            <w:tcW w:w="3832" w:type="pct"/>
          </w:tcPr>
          <w:p w14:paraId="075F7600" w14:textId="07BF6532" w:rsidR="000B3E4C" w:rsidRDefault="000B3E4C" w:rsidP="000B3E4C">
            <w:pPr>
              <w:spacing w:after="0"/>
              <w:rPr>
                <w:sz w:val="20"/>
              </w:rPr>
            </w:pPr>
            <w:r w:rsidRPr="00F607C2">
              <w:rPr>
                <w:sz w:val="20"/>
              </w:rPr>
              <w:t xml:space="preserve">Shema pomoči za predmetne ukrepe </w:t>
            </w:r>
            <w:r w:rsidR="00F607C2" w:rsidRPr="00F607C2">
              <w:rPr>
                <w:sz w:val="20"/>
              </w:rPr>
              <w:t>je</w:t>
            </w:r>
            <w:r w:rsidR="00F607C2">
              <w:rPr>
                <w:sz w:val="20"/>
              </w:rPr>
              <w:t xml:space="preserve"> v postopku priglasitve.</w:t>
            </w:r>
          </w:p>
          <w:p w14:paraId="590F5FEE" w14:textId="3575E859" w:rsidR="001A0BF6" w:rsidRPr="009440B6" w:rsidRDefault="001A0BF6" w:rsidP="00491B00">
            <w:pPr>
              <w:spacing w:after="0"/>
              <w:rPr>
                <w:sz w:val="20"/>
              </w:rPr>
            </w:pPr>
          </w:p>
        </w:tc>
      </w:tr>
      <w:tr w:rsidR="001A0BF6" w:rsidRPr="00A379F8" w14:paraId="2AF4AF09" w14:textId="77777777" w:rsidTr="00A2101C">
        <w:tc>
          <w:tcPr>
            <w:tcW w:w="1168" w:type="pct"/>
            <w:shd w:val="clear" w:color="auto" w:fill="DEEAF6" w:themeFill="accent1" w:themeFillTint="33"/>
          </w:tcPr>
          <w:p w14:paraId="58ACCDD0" w14:textId="77777777" w:rsidR="001A0BF6" w:rsidRPr="00A379F8" w:rsidRDefault="001A0BF6" w:rsidP="00491B00">
            <w:pPr>
              <w:spacing w:after="0"/>
              <w:rPr>
                <w:sz w:val="20"/>
              </w:rPr>
            </w:pPr>
            <w:r w:rsidRPr="00A379F8">
              <w:rPr>
                <w:sz w:val="20"/>
              </w:rPr>
              <w:t>Najvišja intenzivnost pomoči (delež sofinanciranja)</w:t>
            </w:r>
          </w:p>
        </w:tc>
        <w:tc>
          <w:tcPr>
            <w:tcW w:w="3832" w:type="pct"/>
          </w:tcPr>
          <w:p w14:paraId="65AAE150" w14:textId="0BB58DE8" w:rsidR="00983063" w:rsidRPr="00306EFF" w:rsidRDefault="00983063" w:rsidP="00983063">
            <w:pPr>
              <w:pStyle w:val="Odstavekseznama"/>
              <w:numPr>
                <w:ilvl w:val="0"/>
                <w:numId w:val="12"/>
              </w:numPr>
              <w:spacing w:after="0" w:line="276" w:lineRule="auto"/>
              <w:contextualSpacing/>
              <w:rPr>
                <w:sz w:val="20"/>
              </w:rPr>
            </w:pPr>
            <w:r w:rsidRPr="00306EFF">
              <w:rPr>
                <w:sz w:val="20"/>
              </w:rPr>
              <w:t xml:space="preserve">do </w:t>
            </w:r>
            <w:r w:rsidR="001E4A7B" w:rsidRPr="00306EFF">
              <w:rPr>
                <w:sz w:val="20"/>
              </w:rPr>
              <w:t xml:space="preserve">največ </w:t>
            </w:r>
            <w:r w:rsidRPr="00306EFF">
              <w:rPr>
                <w:sz w:val="20"/>
              </w:rPr>
              <w:t xml:space="preserve">45 % priznanih upravičenih stroškov </w:t>
            </w:r>
            <w:r w:rsidRPr="00491B00">
              <w:rPr>
                <w:sz w:val="20"/>
              </w:rPr>
              <w:t>vsakega podprtega projekta, kadar se pomoč dodeljuje velikim podjetjem</w:t>
            </w:r>
            <w:r w:rsidRPr="00306EFF">
              <w:rPr>
                <w:sz w:val="20"/>
              </w:rPr>
              <w:t xml:space="preserve"> </w:t>
            </w:r>
          </w:p>
          <w:p w14:paraId="318F9BC9" w14:textId="5A290567" w:rsidR="00983063" w:rsidRDefault="00983063" w:rsidP="00983063">
            <w:pPr>
              <w:pStyle w:val="Odstavekseznama"/>
              <w:numPr>
                <w:ilvl w:val="0"/>
                <w:numId w:val="12"/>
              </w:numPr>
              <w:spacing w:after="0" w:line="276" w:lineRule="auto"/>
              <w:contextualSpacing/>
              <w:rPr>
                <w:sz w:val="20"/>
              </w:rPr>
            </w:pPr>
            <w:r w:rsidRPr="00491B00">
              <w:rPr>
                <w:sz w:val="20"/>
              </w:rPr>
              <w:t xml:space="preserve">do </w:t>
            </w:r>
            <w:r w:rsidR="001E4A7B" w:rsidRPr="00491B00">
              <w:rPr>
                <w:sz w:val="20"/>
              </w:rPr>
              <w:t xml:space="preserve">največ </w:t>
            </w:r>
            <w:r w:rsidRPr="00491B00">
              <w:rPr>
                <w:sz w:val="20"/>
              </w:rPr>
              <w:t>55 % priznanih upravičenih stroškov vsakega podprtega projekta, kadar se pomoč dodeljuje srednjim podjetjem</w:t>
            </w:r>
          </w:p>
          <w:p w14:paraId="78608C56" w14:textId="556F9855" w:rsidR="001A0BF6" w:rsidRPr="00FF157E" w:rsidRDefault="00983063" w:rsidP="00FF157E">
            <w:pPr>
              <w:pStyle w:val="Odstavekseznama"/>
              <w:numPr>
                <w:ilvl w:val="0"/>
                <w:numId w:val="12"/>
              </w:numPr>
              <w:spacing w:after="0" w:line="276" w:lineRule="auto"/>
              <w:contextualSpacing/>
              <w:rPr>
                <w:sz w:val="20"/>
              </w:rPr>
            </w:pPr>
            <w:r w:rsidRPr="00FF157E">
              <w:rPr>
                <w:sz w:val="20"/>
              </w:rPr>
              <w:t xml:space="preserve">do </w:t>
            </w:r>
            <w:r w:rsidR="001E4A7B" w:rsidRPr="002574EE">
              <w:rPr>
                <w:sz w:val="20"/>
              </w:rPr>
              <w:t>največ</w:t>
            </w:r>
            <w:r w:rsidR="001E4A7B" w:rsidRPr="001E4A7B">
              <w:rPr>
                <w:sz w:val="20"/>
              </w:rPr>
              <w:t xml:space="preserve"> </w:t>
            </w:r>
            <w:r w:rsidRPr="00FF157E">
              <w:rPr>
                <w:sz w:val="20"/>
              </w:rPr>
              <w:t>65 % priznanih upravičenih stroškov vsakega podprtega projekta, kadar se pomoč dodeljuje malim podjetjem</w:t>
            </w:r>
          </w:p>
        </w:tc>
      </w:tr>
      <w:tr w:rsidR="001A0BF6" w:rsidRPr="00A379F8" w14:paraId="33336C6C" w14:textId="77777777" w:rsidTr="00A2101C">
        <w:tc>
          <w:tcPr>
            <w:tcW w:w="1168" w:type="pct"/>
            <w:shd w:val="clear" w:color="auto" w:fill="DEEAF6" w:themeFill="accent1" w:themeFillTint="33"/>
          </w:tcPr>
          <w:p w14:paraId="07EBC669" w14:textId="77777777" w:rsidR="001A0BF6" w:rsidRPr="00A379F8" w:rsidRDefault="001A0BF6" w:rsidP="00491B00">
            <w:pPr>
              <w:spacing w:after="0"/>
              <w:rPr>
                <w:sz w:val="20"/>
              </w:rPr>
            </w:pPr>
            <w:r w:rsidRPr="00A379F8">
              <w:rPr>
                <w:sz w:val="20"/>
              </w:rPr>
              <w:t>Ocena finančnih sredstev</w:t>
            </w:r>
          </w:p>
        </w:tc>
        <w:tc>
          <w:tcPr>
            <w:tcW w:w="3832" w:type="pct"/>
          </w:tcPr>
          <w:p w14:paraId="7B277153" w14:textId="60140147" w:rsidR="001A0BF6" w:rsidRPr="00A379F8" w:rsidRDefault="0050578C" w:rsidP="00491B00">
            <w:pPr>
              <w:spacing w:after="0"/>
              <w:rPr>
                <w:sz w:val="20"/>
              </w:rPr>
            </w:pPr>
            <w:r>
              <w:rPr>
                <w:sz w:val="20"/>
              </w:rPr>
              <w:t>46</w:t>
            </w:r>
            <w:r w:rsidR="001F3076">
              <w:rPr>
                <w:sz w:val="20"/>
              </w:rPr>
              <w:t xml:space="preserve"> mio EUR</w:t>
            </w:r>
          </w:p>
        </w:tc>
      </w:tr>
      <w:tr w:rsidR="001A0BF6" w:rsidRPr="00A379F8" w14:paraId="2B066272" w14:textId="77777777" w:rsidTr="00A2101C">
        <w:tc>
          <w:tcPr>
            <w:tcW w:w="1168" w:type="pct"/>
            <w:shd w:val="clear" w:color="auto" w:fill="DEEAF6" w:themeFill="accent1" w:themeFillTint="33"/>
          </w:tcPr>
          <w:p w14:paraId="56D33B08" w14:textId="7DC9A132" w:rsidR="001A0BF6" w:rsidRPr="00A379F8" w:rsidRDefault="001A0BF6" w:rsidP="00491B00">
            <w:pPr>
              <w:spacing w:after="0"/>
              <w:rPr>
                <w:sz w:val="20"/>
              </w:rPr>
            </w:pPr>
            <w:r w:rsidRPr="00A379F8">
              <w:rPr>
                <w:sz w:val="20"/>
              </w:rPr>
              <w:t>Vir financiranja</w:t>
            </w:r>
          </w:p>
        </w:tc>
        <w:tc>
          <w:tcPr>
            <w:tcW w:w="3832" w:type="pct"/>
          </w:tcPr>
          <w:p w14:paraId="008C8CE8" w14:textId="77777777" w:rsidR="001A0BF6" w:rsidRPr="009440B6" w:rsidRDefault="001A0BF6" w:rsidP="00491B00">
            <w:pPr>
              <w:spacing w:after="0"/>
              <w:rPr>
                <w:sz w:val="20"/>
              </w:rPr>
            </w:pPr>
            <w:r w:rsidRPr="009440B6">
              <w:rPr>
                <w:sz w:val="20"/>
              </w:rPr>
              <w:t>Sklad za modernizacijo</w:t>
            </w:r>
          </w:p>
        </w:tc>
      </w:tr>
      <w:tr w:rsidR="001A0BF6" w:rsidRPr="00A379F8" w14:paraId="47C91248" w14:textId="77777777" w:rsidTr="00A2101C">
        <w:trPr>
          <w:trHeight w:val="50"/>
        </w:trPr>
        <w:tc>
          <w:tcPr>
            <w:tcW w:w="1168" w:type="pct"/>
            <w:shd w:val="clear" w:color="auto" w:fill="DEEAF6" w:themeFill="accent1" w:themeFillTint="33"/>
          </w:tcPr>
          <w:p w14:paraId="2EFB71CE" w14:textId="77777777" w:rsidR="001A0BF6" w:rsidRPr="00A379F8" w:rsidRDefault="001A0BF6" w:rsidP="00491B00">
            <w:pPr>
              <w:spacing w:after="0"/>
              <w:rPr>
                <w:sz w:val="20"/>
              </w:rPr>
            </w:pPr>
            <w:r>
              <w:rPr>
                <w:sz w:val="20"/>
              </w:rPr>
              <w:t>Predvideni projekti</w:t>
            </w:r>
          </w:p>
        </w:tc>
        <w:tc>
          <w:tcPr>
            <w:tcW w:w="3832" w:type="pct"/>
          </w:tcPr>
          <w:p w14:paraId="7F49A843" w14:textId="5148735C" w:rsidR="001A0BF6" w:rsidRPr="009440B6" w:rsidRDefault="001A0BF6" w:rsidP="00491B00">
            <w:pPr>
              <w:spacing w:after="0"/>
              <w:rPr>
                <w:sz w:val="20"/>
              </w:rPr>
            </w:pPr>
            <w:r>
              <w:rPr>
                <w:sz w:val="20"/>
              </w:rPr>
              <w:t>P</w:t>
            </w:r>
            <w:r w:rsidRPr="009440B6">
              <w:rPr>
                <w:sz w:val="20"/>
              </w:rPr>
              <w:t xml:space="preserve">rojektni predlogi na listi A </w:t>
            </w:r>
            <w:r w:rsidRPr="008C0918">
              <w:rPr>
                <w:sz w:val="20"/>
              </w:rPr>
              <w:t>indikativnega seznama naložb za sofinanciranje s sredstvi Sklada za modernizacijo v obdobju 2024–2030</w:t>
            </w:r>
            <w:r w:rsidR="008C0918">
              <w:rPr>
                <w:sz w:val="20"/>
              </w:rPr>
              <w:t>.</w:t>
            </w:r>
          </w:p>
        </w:tc>
      </w:tr>
    </w:tbl>
    <w:p w14:paraId="28A29464" w14:textId="77777777" w:rsidR="001A0BF6" w:rsidRDefault="001A0BF6" w:rsidP="00A379F8"/>
    <w:p w14:paraId="26E62EE0" w14:textId="10AA9B0A" w:rsidR="00C731C7" w:rsidRPr="009C336C" w:rsidRDefault="00C731C7" w:rsidP="00C731C7">
      <w:pPr>
        <w:pStyle w:val="Naslov1"/>
        <w:rPr>
          <w:color w:val="538135" w:themeColor="accent6" w:themeShade="BF"/>
        </w:rPr>
      </w:pPr>
      <w:bookmarkStart w:id="30" w:name="_Toc219870848"/>
      <w:r w:rsidRPr="009C336C">
        <w:rPr>
          <w:color w:val="538135" w:themeColor="accent6" w:themeShade="BF"/>
        </w:rPr>
        <w:t>Komplementarno financiranje</w:t>
      </w:r>
      <w:r w:rsidR="001B3587" w:rsidRPr="009C336C">
        <w:rPr>
          <w:color w:val="538135" w:themeColor="accent6" w:themeShade="BF"/>
        </w:rPr>
        <w:t xml:space="preserve"> v podporo zelenemu prehodu</w:t>
      </w:r>
      <w:bookmarkEnd w:id="30"/>
    </w:p>
    <w:p w14:paraId="79AF528C" w14:textId="77777777" w:rsidR="007D1A19" w:rsidRDefault="002D2B3B" w:rsidP="002D2B3B">
      <w:r>
        <w:t>Z namenom zmanjševanja emisij toplogrednih plinov, povečanja energetske učinkovitosti in deleža obnovljivih virov energije v bruto rabi končne energije ter celovitega energetskega prestrukturiranja lahko država zagotovi komplementarno financiranje v podporo zelenemu prehodu</w:t>
      </w:r>
      <w:r w:rsidR="002E7787">
        <w:t>. To</w:t>
      </w:r>
      <w:r>
        <w:t xml:space="preserve"> pomeni</w:t>
      </w:r>
      <w:r w:rsidR="002E7787">
        <w:t>,</w:t>
      </w:r>
      <w:r>
        <w:t xml:space="preserve"> da</w:t>
      </w:r>
      <w:r w:rsidR="002E7787">
        <w:t xml:space="preserve"> se</w:t>
      </w:r>
      <w:r>
        <w:t xml:space="preserve"> za </w:t>
      </w:r>
      <w:r w:rsidR="002E7787">
        <w:t>projekte, ki so bili izbrani ali visoko ocenjeni z dokazilom o kakovosti v okviru izbornih postopkov drugih finančnih mehanizmov, praviloma centraliziranih programov na ravni EU,</w:t>
      </w:r>
      <w:r>
        <w:t xml:space="preserve"> </w:t>
      </w:r>
      <w:r w:rsidR="002E7787">
        <w:t>za namen zapiranja finančne konstrukcije in uspešne izvedbe projektov lahko zagotovijo</w:t>
      </w:r>
      <w:r w:rsidR="007D1A19">
        <w:t>:</w:t>
      </w:r>
    </w:p>
    <w:p w14:paraId="64309460" w14:textId="77777777" w:rsidR="007D1A19" w:rsidRDefault="002E7787" w:rsidP="00354AB7">
      <w:pPr>
        <w:pStyle w:val="Odstavekseznama"/>
        <w:numPr>
          <w:ilvl w:val="0"/>
          <w:numId w:val="34"/>
        </w:numPr>
      </w:pPr>
      <w:r>
        <w:t>nacionalna sredstva S</w:t>
      </w:r>
      <w:r w:rsidRPr="002E7787">
        <w:t>klada</w:t>
      </w:r>
      <w:r>
        <w:t xml:space="preserve"> za podnebne spremembe v skladu z veljavnim O</w:t>
      </w:r>
      <w:r w:rsidRPr="002E7787">
        <w:t>dlok</w:t>
      </w:r>
      <w:r>
        <w:t>om</w:t>
      </w:r>
      <w:r w:rsidRPr="002E7787">
        <w:t xml:space="preserve"> o Programu porabe sredstev Sklada za podnebne spremembe</w:t>
      </w:r>
      <w:r w:rsidR="007D1A19">
        <w:t xml:space="preserve"> ali </w:t>
      </w:r>
    </w:p>
    <w:p w14:paraId="2528F1B1" w14:textId="043FFAD1" w:rsidR="007D1A19" w:rsidRDefault="007D1A19" w:rsidP="00354AB7">
      <w:pPr>
        <w:pStyle w:val="Odstavekseznama"/>
        <w:numPr>
          <w:ilvl w:val="0"/>
          <w:numId w:val="34"/>
        </w:numPr>
      </w:pPr>
      <w:r>
        <w:lastRenderedPageBreak/>
        <w:t>druga evropska ali državna sredstva, vključno s sredstvi evropske kohezijske politike v skladu z Uredba o izvajanju uredb (EU) in (</w:t>
      </w:r>
      <w:proofErr w:type="spellStart"/>
      <w:r>
        <w:t>Euratom</w:t>
      </w:r>
      <w:proofErr w:type="spellEnd"/>
      <w:r>
        <w:t>) na področju izvajanja evropske kohezijske politike v obdobju 2021–2027 za cilj naložbe za rast in delovna mesta (Uradni list RS, št. 21/23 in 13/25)</w:t>
      </w:r>
      <w:r w:rsidR="002E7787" w:rsidRPr="002E7787">
        <w:t>.</w:t>
      </w:r>
    </w:p>
    <w:p w14:paraId="084DB8C5" w14:textId="348B1A91" w:rsidR="002E7787" w:rsidRDefault="002E7787" w:rsidP="007D1A19">
      <w:r>
        <w:t xml:space="preserve">Kot dokazilo o kakovosti tovrstnih projektov se upošteva pridobljen pečat odličnosti, pečat suverenosti in podobno. Praviloma se komplementarno financiranje izbranih ali delno </w:t>
      </w:r>
      <w:r w:rsidRPr="002E7787">
        <w:t>financiranj</w:t>
      </w:r>
      <w:r>
        <w:t>e</w:t>
      </w:r>
      <w:r w:rsidRPr="002E7787">
        <w:t xml:space="preserve"> </w:t>
      </w:r>
      <w:r>
        <w:t>visoko ocenjenih projektov zagotovi</w:t>
      </w:r>
      <w:r w:rsidR="0079208D">
        <w:t xml:space="preserve"> z neposredno sklenitvijo pogodbe</w:t>
      </w:r>
      <w:r w:rsidRPr="002E7787">
        <w:t xml:space="preserve"> </w:t>
      </w:r>
      <w:r w:rsidR="007D1A19">
        <w:t>skladno s 106.j členom ZJF</w:t>
      </w:r>
      <w:r w:rsidR="006F4E2D">
        <w:t>.</w:t>
      </w:r>
    </w:p>
    <w:p w14:paraId="7F925133" w14:textId="331D5B8B" w:rsidR="002D2B3B" w:rsidRDefault="002D2B3B" w:rsidP="002D2B3B">
      <w:r>
        <w:t>Pri tem se spodbude lahko v skladu z drugim odstavkom 140. člena EZ-2 dodelijo pod pogoji, da naložba:</w:t>
      </w:r>
    </w:p>
    <w:p w14:paraId="2B4219F9" w14:textId="77777777" w:rsidR="002D2B3B" w:rsidRDefault="002D2B3B" w:rsidP="00354AB7">
      <w:pPr>
        <w:pStyle w:val="Odstavekseznama"/>
        <w:numPr>
          <w:ilvl w:val="0"/>
          <w:numId w:val="18"/>
        </w:numPr>
      </w:pPr>
      <w:r>
        <w:t>zagotavlja skladnost s cilji NEPN;</w:t>
      </w:r>
    </w:p>
    <w:p w14:paraId="21EB3675" w14:textId="77777777" w:rsidR="002D2B3B" w:rsidRDefault="002D2B3B" w:rsidP="00354AB7">
      <w:pPr>
        <w:pStyle w:val="Odstavekseznama"/>
        <w:numPr>
          <w:ilvl w:val="0"/>
          <w:numId w:val="18"/>
        </w:numPr>
      </w:pPr>
      <w:r>
        <w:t>prispeva k razogljičenju in prehodu v podnebno nevtralno gospodarstvo;</w:t>
      </w:r>
    </w:p>
    <w:p w14:paraId="5794E78A" w14:textId="77777777" w:rsidR="002D2B3B" w:rsidRDefault="002D2B3B" w:rsidP="00354AB7">
      <w:pPr>
        <w:pStyle w:val="Odstavekseznama"/>
        <w:numPr>
          <w:ilvl w:val="0"/>
          <w:numId w:val="18"/>
        </w:numPr>
      </w:pPr>
      <w:r>
        <w:t>upošteva načelo, da se ne škoduje bistveno v skladu s 17. členom Uredbe (EU) 2020/852;</w:t>
      </w:r>
    </w:p>
    <w:p w14:paraId="06838C74" w14:textId="77777777" w:rsidR="002D2B3B" w:rsidRDefault="002D2B3B" w:rsidP="00354AB7">
      <w:pPr>
        <w:pStyle w:val="Odstavekseznama"/>
        <w:numPr>
          <w:ilvl w:val="0"/>
          <w:numId w:val="18"/>
        </w:numPr>
      </w:pPr>
      <w:r>
        <w:t>zagotavlja skladnost s predpisi, ki urejajo dodeljevanje državne pomoči, in</w:t>
      </w:r>
    </w:p>
    <w:p w14:paraId="7FAFE028" w14:textId="77777777" w:rsidR="002D2B3B" w:rsidRDefault="002D2B3B" w:rsidP="00354AB7">
      <w:pPr>
        <w:pStyle w:val="Odstavekseznama"/>
        <w:numPr>
          <w:ilvl w:val="0"/>
          <w:numId w:val="18"/>
        </w:numPr>
      </w:pPr>
      <w:r>
        <w:t>zagotavlja skladnost s predpisi, ki urejajo javne finance.</w:t>
      </w:r>
    </w:p>
    <w:p w14:paraId="181CB766" w14:textId="5E7465EF" w:rsidR="00302F95" w:rsidRPr="0079208D" w:rsidRDefault="0079208D" w:rsidP="00302F95">
      <w:r w:rsidRPr="0079208D">
        <w:t xml:space="preserve">V okviru postopka dodeljevanja spodbud </w:t>
      </w:r>
      <w:r>
        <w:t xml:space="preserve">za komplementarno financiranje izbranih ali delno </w:t>
      </w:r>
      <w:r w:rsidRPr="002E7787">
        <w:t>financiranj</w:t>
      </w:r>
      <w:r>
        <w:t>e</w:t>
      </w:r>
      <w:r w:rsidRPr="002E7787">
        <w:t xml:space="preserve"> </w:t>
      </w:r>
      <w:r>
        <w:t xml:space="preserve">visoko ocenjenih projektov </w:t>
      </w:r>
      <w:r w:rsidRPr="0079208D">
        <w:t xml:space="preserve">ni dodatnih </w:t>
      </w:r>
      <w:r>
        <w:t xml:space="preserve">pogojev za ugotavljanje upravičenosti in </w:t>
      </w:r>
      <w:r w:rsidRPr="0079208D">
        <w:t>meril za ocenjevanje.</w:t>
      </w:r>
    </w:p>
    <w:p w14:paraId="07E65693" w14:textId="6FF8428C" w:rsidR="00302F95" w:rsidRPr="009C336C" w:rsidRDefault="00302F95" w:rsidP="00302F95">
      <w:pPr>
        <w:pStyle w:val="Naslov1"/>
        <w:rPr>
          <w:color w:val="538135" w:themeColor="accent6" w:themeShade="BF"/>
        </w:rPr>
      </w:pPr>
      <w:bookmarkStart w:id="31" w:name="_Toc219870849"/>
      <w:r w:rsidRPr="009C336C">
        <w:rPr>
          <w:color w:val="538135" w:themeColor="accent6" w:themeShade="BF"/>
        </w:rPr>
        <w:t>Sprotno spremljanje izvajanja Programa in spremembe Programa</w:t>
      </w:r>
      <w:bookmarkEnd w:id="31"/>
    </w:p>
    <w:p w14:paraId="428AD333" w14:textId="4B7DA160" w:rsidR="00302F95" w:rsidRPr="00FE714E" w:rsidRDefault="00302F95" w:rsidP="00302F95">
      <w:r w:rsidRPr="00FE714E">
        <w:t>Izvajanje Programa</w:t>
      </w:r>
      <w:r w:rsidR="00482BC3" w:rsidRPr="00FE714E">
        <w:t xml:space="preserve"> </w:t>
      </w:r>
      <w:r w:rsidRPr="00FE714E">
        <w:t xml:space="preserve">spremlja Urad za spodbujanje zelenega prehoda na Ministrstvu za okolje, podnebje in energijo, ki vsako leto do vključno 30. 3. pripravi </w:t>
      </w:r>
      <w:r w:rsidR="00482BC3" w:rsidRPr="00FE714E">
        <w:rPr>
          <w:u w:val="single"/>
        </w:rPr>
        <w:t>letno</w:t>
      </w:r>
      <w:r w:rsidRPr="00FE714E">
        <w:rPr>
          <w:u w:val="single"/>
        </w:rPr>
        <w:t xml:space="preserve"> poročilo o izvajanju Programa</w:t>
      </w:r>
      <w:r w:rsidRPr="00FE714E">
        <w:t xml:space="preserve"> in ga predloži vodstvu ministrstva. </w:t>
      </w:r>
      <w:r w:rsidR="00482BC3" w:rsidRPr="00FE714E">
        <w:t>Letno p</w:t>
      </w:r>
      <w:r w:rsidRPr="00FE714E">
        <w:t xml:space="preserve">oročilo </w:t>
      </w:r>
      <w:r w:rsidR="00482BC3" w:rsidRPr="00FE714E">
        <w:t xml:space="preserve">o izvajanju Programa </w:t>
      </w:r>
      <w:r w:rsidRPr="00FE714E">
        <w:t xml:space="preserve">zajema obdobje od 1. januarja do 31. decembra predhodnega leta. Pri tem </w:t>
      </w:r>
      <w:r w:rsidR="00482BC3" w:rsidRPr="00FE714E">
        <w:t xml:space="preserve">poročevalec </w:t>
      </w:r>
      <w:r w:rsidRPr="00FE714E">
        <w:t>zlasti ugotovi:</w:t>
      </w:r>
    </w:p>
    <w:p w14:paraId="55B997C5" w14:textId="2C0A3EAF" w:rsidR="00302F95" w:rsidRPr="00FE714E" w:rsidRDefault="00302F95" w:rsidP="00354AB7">
      <w:pPr>
        <w:pStyle w:val="Odstavekseznama"/>
        <w:numPr>
          <w:ilvl w:val="0"/>
          <w:numId w:val="36"/>
        </w:numPr>
      </w:pPr>
      <w:r w:rsidRPr="00FE714E">
        <w:t>kako uspešno se izvaja Program (do katere mere dejanski</w:t>
      </w:r>
      <w:r w:rsidR="00482BC3" w:rsidRPr="00FE714E">
        <w:t xml:space="preserve"> doseženi</w:t>
      </w:r>
      <w:r w:rsidRPr="00FE714E">
        <w:t xml:space="preserve"> rezultati izvajanja Programa dosegajo načrtovane cilje Programa);</w:t>
      </w:r>
    </w:p>
    <w:p w14:paraId="75B016CE" w14:textId="39A95328" w:rsidR="00302F95" w:rsidRPr="00FE714E" w:rsidRDefault="00302F95" w:rsidP="00354AB7">
      <w:pPr>
        <w:pStyle w:val="Odstavekseznama"/>
        <w:numPr>
          <w:ilvl w:val="0"/>
          <w:numId w:val="36"/>
        </w:numPr>
      </w:pPr>
      <w:r w:rsidRPr="00FE714E">
        <w:t xml:space="preserve">kako učinkovito </w:t>
      </w:r>
      <w:r w:rsidR="00482BC3" w:rsidRPr="00FE714E">
        <w:t>se izvaja Program (s kakšnimi finančnimi in kadrovskimi viri ter v kakšnem časovnem roku so bili dejanski rezultati izvajanja Programa doseženi)</w:t>
      </w:r>
      <w:r w:rsidRPr="00FE714E">
        <w:t>.</w:t>
      </w:r>
    </w:p>
    <w:p w14:paraId="79BCBBBD" w14:textId="156242F9" w:rsidR="00302F95" w:rsidRPr="00FE714E" w:rsidRDefault="00302F95" w:rsidP="00302F95">
      <w:r w:rsidRPr="00FE714E">
        <w:t>Prvo poročanje se začne v letu 2026 za leto 2025, zadnje poročanje se izvede leta 2031 za leto 2030.</w:t>
      </w:r>
    </w:p>
    <w:p w14:paraId="48534227" w14:textId="3BD0D71E" w:rsidR="00302F95" w:rsidRPr="00FE714E" w:rsidRDefault="00302F95" w:rsidP="00302F95">
      <w:r w:rsidRPr="00FE714E">
        <w:t xml:space="preserve">Program se lahko po potrebi in glede na morebitne spremembe in dopolnitve pravnih in drugih podlag za izvajanje Programa ali ukrepov iz Programa sproti posodablja in spreminja. </w:t>
      </w:r>
      <w:r w:rsidR="00482BC3" w:rsidRPr="00FE714E">
        <w:t>Prav tako so lahko podlaga za spremembe Programa ugotovitve iz letnih poročil o izvajanju Programa, ki lahko privedejo do:</w:t>
      </w:r>
    </w:p>
    <w:p w14:paraId="35F51F0E" w14:textId="0C8F2EE1" w:rsidR="00302F95" w:rsidRPr="00FE714E" w:rsidRDefault="00302F95" w:rsidP="00354AB7">
      <w:pPr>
        <w:pStyle w:val="Odstavekseznama"/>
        <w:numPr>
          <w:ilvl w:val="0"/>
          <w:numId w:val="35"/>
        </w:numPr>
      </w:pPr>
      <w:r w:rsidRPr="00FE714E">
        <w:t>p</w:t>
      </w:r>
      <w:r w:rsidR="00FE714E">
        <w:t>rilagoditve</w:t>
      </w:r>
      <w:r w:rsidRPr="00FE714E">
        <w:t xml:space="preserve"> ciljev</w:t>
      </w:r>
      <w:r w:rsidR="00482BC3" w:rsidRPr="00FE714E">
        <w:t xml:space="preserve"> Programa</w:t>
      </w:r>
      <w:r w:rsidRPr="00FE714E">
        <w:t>,</w:t>
      </w:r>
    </w:p>
    <w:p w14:paraId="17B53062" w14:textId="54CEF1AB" w:rsidR="00302F95" w:rsidRPr="00FE714E" w:rsidRDefault="00302F95" w:rsidP="00354AB7">
      <w:pPr>
        <w:pStyle w:val="Odstavekseznama"/>
        <w:numPr>
          <w:ilvl w:val="0"/>
          <w:numId w:val="35"/>
        </w:numPr>
      </w:pPr>
      <w:r w:rsidRPr="00FE714E">
        <w:t>p</w:t>
      </w:r>
      <w:r w:rsidR="00FE714E">
        <w:t>osodobitve ali p</w:t>
      </w:r>
      <w:r w:rsidRPr="00FE714E">
        <w:t>rilag</w:t>
      </w:r>
      <w:r w:rsidR="00FE714E">
        <w:t>oditve</w:t>
      </w:r>
      <w:r w:rsidRPr="00FE714E">
        <w:t xml:space="preserve"> kazalnikov</w:t>
      </w:r>
      <w:r w:rsidR="00FE714E">
        <w:t xml:space="preserve"> rezultata Programa</w:t>
      </w:r>
      <w:r w:rsidRPr="00FE714E">
        <w:t>,</w:t>
      </w:r>
    </w:p>
    <w:p w14:paraId="3864410C" w14:textId="4B8EDC11" w:rsidR="00302F95" w:rsidRDefault="00302F95" w:rsidP="00354AB7">
      <w:pPr>
        <w:pStyle w:val="Odstavekseznama"/>
        <w:numPr>
          <w:ilvl w:val="0"/>
          <w:numId w:val="35"/>
        </w:numPr>
      </w:pPr>
      <w:r w:rsidRPr="00FE714E">
        <w:t>prilag</w:t>
      </w:r>
      <w:r w:rsidR="00FE714E">
        <w:t>oditve</w:t>
      </w:r>
      <w:r w:rsidRPr="00FE714E">
        <w:t xml:space="preserve"> obstoječih </w:t>
      </w:r>
      <w:r w:rsidR="00FE714E">
        <w:t xml:space="preserve">ali </w:t>
      </w:r>
      <w:r w:rsidR="00FE714E" w:rsidRPr="00FE714E">
        <w:t xml:space="preserve">uvedbe novih </w:t>
      </w:r>
      <w:r w:rsidRPr="00FE714E">
        <w:t>ukrepov</w:t>
      </w:r>
      <w:r w:rsidR="00FE714E">
        <w:t xml:space="preserve"> Programa</w:t>
      </w:r>
      <w:r w:rsidRPr="00FE714E">
        <w:t>.</w:t>
      </w:r>
    </w:p>
    <w:p w14:paraId="66F7591E" w14:textId="77777777" w:rsidR="0050578C" w:rsidRDefault="0050578C">
      <w:pPr>
        <w:spacing w:after="0"/>
        <w:jc w:val="left"/>
        <w:rPr>
          <w:smallCaps/>
          <w:color w:val="70AD47" w:themeColor="accent6"/>
          <w:sz w:val="28"/>
          <w:szCs w:val="24"/>
        </w:rPr>
      </w:pPr>
      <w:r>
        <w:br w:type="page"/>
      </w:r>
    </w:p>
    <w:p w14:paraId="7C07BC27" w14:textId="7A81F740" w:rsidR="008D13BD" w:rsidRPr="009C336C" w:rsidRDefault="008D13BD" w:rsidP="008D13BD">
      <w:pPr>
        <w:pStyle w:val="Naslov1"/>
        <w:rPr>
          <w:color w:val="538135" w:themeColor="accent6" w:themeShade="BF"/>
        </w:rPr>
      </w:pPr>
      <w:bookmarkStart w:id="32" w:name="_Toc219870850"/>
      <w:r w:rsidRPr="009C336C">
        <w:rPr>
          <w:color w:val="538135" w:themeColor="accent6" w:themeShade="BF"/>
        </w:rPr>
        <w:lastRenderedPageBreak/>
        <w:t>Kontaktna točka za izvajanje in spremljanje Programa</w:t>
      </w:r>
      <w:bookmarkEnd w:id="32"/>
    </w:p>
    <w:p w14:paraId="2885C8E4" w14:textId="79B70C93" w:rsidR="00A86F92" w:rsidRPr="00567036" w:rsidRDefault="00A86F92" w:rsidP="00567036">
      <w:pPr>
        <w:pBdr>
          <w:top w:val="single" w:sz="4" w:space="1" w:color="auto"/>
          <w:left w:val="single" w:sz="4" w:space="4" w:color="auto"/>
          <w:bottom w:val="single" w:sz="4" w:space="1" w:color="auto"/>
          <w:right w:val="single" w:sz="4" w:space="4" w:color="auto"/>
        </w:pBdr>
        <w:shd w:val="clear" w:color="auto" w:fill="E2EFD9" w:themeFill="accent6" w:themeFillTint="33"/>
        <w:rPr>
          <w:b/>
          <w:u w:val="single"/>
        </w:rPr>
      </w:pPr>
      <w:r w:rsidRPr="00567036">
        <w:rPr>
          <w:b/>
          <w:u w:val="single"/>
        </w:rPr>
        <w:t xml:space="preserve">Kontaktna točka za </w:t>
      </w:r>
      <w:r w:rsidR="00567036" w:rsidRPr="00567036">
        <w:rPr>
          <w:b/>
          <w:u w:val="single"/>
        </w:rPr>
        <w:t>izvajanje in spremljanje Programa</w:t>
      </w:r>
    </w:p>
    <w:p w14:paraId="4031B5EE" w14:textId="77777777" w:rsidR="00567036" w:rsidRDefault="00567036" w:rsidP="00567036">
      <w:pPr>
        <w:pBdr>
          <w:top w:val="single" w:sz="4" w:space="1" w:color="auto"/>
          <w:left w:val="single" w:sz="4" w:space="4" w:color="auto"/>
          <w:bottom w:val="single" w:sz="4" w:space="1" w:color="auto"/>
          <w:right w:val="single" w:sz="4" w:space="4" w:color="auto"/>
        </w:pBdr>
        <w:shd w:val="clear" w:color="auto" w:fill="E2EFD9" w:themeFill="accent6" w:themeFillTint="33"/>
      </w:pPr>
      <w:r>
        <w:t>Ministrstvo za okolje, podnebje in energijo</w:t>
      </w:r>
    </w:p>
    <w:p w14:paraId="16C3FC72" w14:textId="3DFA2387" w:rsidR="00567036" w:rsidRDefault="00567036" w:rsidP="00567036">
      <w:pPr>
        <w:pBdr>
          <w:top w:val="single" w:sz="4" w:space="1" w:color="auto"/>
          <w:left w:val="single" w:sz="4" w:space="4" w:color="auto"/>
          <w:bottom w:val="single" w:sz="4" w:space="1" w:color="auto"/>
          <w:right w:val="single" w:sz="4" w:space="4" w:color="auto"/>
        </w:pBdr>
        <w:shd w:val="clear" w:color="auto" w:fill="E2EFD9" w:themeFill="accent6" w:themeFillTint="33"/>
      </w:pPr>
      <w:r>
        <w:t>Urad za spodbujanje zelenega prehoda, Sistemski sektor</w:t>
      </w:r>
    </w:p>
    <w:p w14:paraId="7E6A6BEB" w14:textId="42578DEE" w:rsidR="00567036" w:rsidRDefault="002A1FD3" w:rsidP="00567036">
      <w:pPr>
        <w:pBdr>
          <w:top w:val="single" w:sz="4" w:space="1" w:color="auto"/>
          <w:left w:val="single" w:sz="4" w:space="4" w:color="auto"/>
          <w:bottom w:val="single" w:sz="4" w:space="1" w:color="auto"/>
          <w:right w:val="single" w:sz="4" w:space="4" w:color="auto"/>
        </w:pBdr>
        <w:shd w:val="clear" w:color="auto" w:fill="E2EFD9" w:themeFill="accent6" w:themeFillTint="33"/>
      </w:pPr>
      <w:hyperlink r:id="rId21" w:history="1">
        <w:r>
          <w:rPr>
            <w:rStyle w:val="Hiperpovezava"/>
          </w:rPr>
          <w:t>gp</w:t>
        </w:r>
        <w:r w:rsidRPr="004964C0">
          <w:rPr>
            <w:rStyle w:val="Hiperpovezava"/>
          </w:rPr>
          <w:t>.mope@gov.si</w:t>
        </w:r>
      </w:hyperlink>
    </w:p>
    <w:p w14:paraId="64CA5379" w14:textId="77777777" w:rsidR="008D13BD" w:rsidRDefault="008D13BD">
      <w:pPr>
        <w:spacing w:after="0"/>
        <w:jc w:val="left"/>
        <w:rPr>
          <w:smallCaps/>
          <w:color w:val="70AD47" w:themeColor="accent6"/>
          <w:sz w:val="28"/>
          <w:szCs w:val="24"/>
        </w:rPr>
      </w:pPr>
      <w:r>
        <w:br w:type="page"/>
      </w:r>
    </w:p>
    <w:p w14:paraId="7A5B91D7" w14:textId="00735D2E" w:rsidR="001650CF" w:rsidRPr="009C336C" w:rsidRDefault="00302F95" w:rsidP="00336A5D">
      <w:pPr>
        <w:pStyle w:val="Naslov1"/>
        <w:numPr>
          <w:ilvl w:val="0"/>
          <w:numId w:val="0"/>
        </w:numPr>
        <w:rPr>
          <w:color w:val="538135" w:themeColor="accent6" w:themeShade="BF"/>
        </w:rPr>
      </w:pPr>
      <w:bookmarkStart w:id="33" w:name="_Toc219870851"/>
      <w:r w:rsidRPr="009C336C">
        <w:rPr>
          <w:color w:val="538135" w:themeColor="accent6" w:themeShade="BF"/>
        </w:rPr>
        <w:lastRenderedPageBreak/>
        <w:t>Priloge</w:t>
      </w:r>
      <w:bookmarkEnd w:id="33"/>
    </w:p>
    <w:p w14:paraId="431281AF" w14:textId="0B92D72E" w:rsidR="00FE714E" w:rsidRPr="00FE714E" w:rsidRDefault="00FE714E" w:rsidP="00FE714E">
      <w:pPr>
        <w:spacing w:after="0"/>
        <w:contextualSpacing/>
        <w:jc w:val="left"/>
        <w:rPr>
          <w:bCs/>
          <w:i/>
          <w:iCs/>
          <w:noProof/>
        </w:rPr>
      </w:pPr>
      <w:r w:rsidRPr="00FE714E">
        <w:rPr>
          <w:bCs/>
          <w:i/>
          <w:iCs/>
          <w:noProof/>
        </w:rPr>
        <w:t>Priloga 1: Pravne podlage in dokumenti</w:t>
      </w:r>
    </w:p>
    <w:p w14:paraId="12C136ED" w14:textId="77777777" w:rsidR="001C4704" w:rsidRDefault="00FE714E">
      <w:pPr>
        <w:spacing w:after="0"/>
        <w:jc w:val="left"/>
        <w:rPr>
          <w:bCs/>
          <w:i/>
          <w:iCs/>
          <w:noProof/>
        </w:rPr>
      </w:pPr>
      <w:r w:rsidRPr="00FE714E">
        <w:rPr>
          <w:bCs/>
          <w:i/>
          <w:iCs/>
          <w:noProof/>
        </w:rPr>
        <w:t>Priloga 2: Ključni elementi javnega poziva v okviru prve faze postopka dodeljevanja spodbud iz sredstev Sklada za modernizacijo</w:t>
      </w:r>
    </w:p>
    <w:p w14:paraId="765FF222" w14:textId="52DF6061" w:rsidR="00302F95" w:rsidRDefault="001C4704">
      <w:pPr>
        <w:spacing w:after="0"/>
        <w:jc w:val="left"/>
        <w:rPr>
          <w:b/>
          <w:noProof/>
        </w:rPr>
      </w:pPr>
      <w:r>
        <w:rPr>
          <w:bCs/>
          <w:i/>
          <w:iCs/>
          <w:noProof/>
        </w:rPr>
        <w:t>Priloga 3: Splošne in posebne določbe za dodeljevanje spodbud za naložbe v spodbujanje energije iz obnovljivega vodika</w:t>
      </w:r>
      <w:r w:rsidR="00302F95">
        <w:rPr>
          <w:b/>
          <w:noProof/>
        </w:rPr>
        <w:br w:type="page"/>
      </w:r>
    </w:p>
    <w:p w14:paraId="45362224" w14:textId="3AE1755B" w:rsidR="001650CF" w:rsidRPr="001650CF" w:rsidRDefault="001650CF" w:rsidP="00F90CF3">
      <w:pPr>
        <w:spacing w:after="0"/>
        <w:contextualSpacing/>
        <w:jc w:val="center"/>
        <w:rPr>
          <w:b/>
          <w:noProof/>
        </w:rPr>
      </w:pPr>
      <w:r w:rsidRPr="001650CF">
        <w:rPr>
          <w:b/>
          <w:noProof/>
        </w:rPr>
        <w:lastRenderedPageBreak/>
        <w:t>PRILOGA 1: PRAVNE PODLAGE IN DOKUMENTI</w:t>
      </w:r>
    </w:p>
    <w:p w14:paraId="39FAA744" w14:textId="77777777" w:rsidR="001650CF" w:rsidRDefault="001650CF" w:rsidP="001650CF">
      <w:pPr>
        <w:spacing w:after="0"/>
        <w:contextualSpacing/>
        <w:rPr>
          <w:noProof/>
          <w:u w:val="single"/>
        </w:rPr>
      </w:pPr>
    </w:p>
    <w:p w14:paraId="7658A704" w14:textId="368FC99B" w:rsidR="001650CF" w:rsidRPr="0063011C" w:rsidRDefault="001650CF" w:rsidP="001650CF">
      <w:pPr>
        <w:spacing w:after="0"/>
        <w:contextualSpacing/>
        <w:rPr>
          <w:noProof/>
          <w:u w:val="single"/>
        </w:rPr>
      </w:pPr>
      <w:r w:rsidRPr="0063011C">
        <w:rPr>
          <w:noProof/>
          <w:u w:val="single"/>
        </w:rPr>
        <w:t>Evropski predpisi in dokumenti:</w:t>
      </w:r>
    </w:p>
    <w:p w14:paraId="420C35F8" w14:textId="77777777" w:rsidR="001650CF" w:rsidRPr="00CA4470" w:rsidRDefault="001650CF" w:rsidP="00354AB7">
      <w:pPr>
        <w:numPr>
          <w:ilvl w:val="0"/>
          <w:numId w:val="15"/>
        </w:numPr>
        <w:tabs>
          <w:tab w:val="left" w:pos="0"/>
        </w:tabs>
        <w:spacing w:after="0" w:line="276" w:lineRule="auto"/>
        <w:contextualSpacing/>
      </w:pPr>
      <w:r w:rsidRPr="00CA4470">
        <w:t xml:space="preserve">Uredba Sveta (EU, </w:t>
      </w:r>
      <w:proofErr w:type="spellStart"/>
      <w:r w:rsidRPr="00CA4470">
        <w:t>Euratom</w:t>
      </w:r>
      <w:proofErr w:type="spellEnd"/>
      <w:r w:rsidRPr="00CA4470">
        <w:t xml:space="preserve">) 2020/2093 z dne 17. decembra 2020 o določitvi večletnega finančnega okvira za obdobje 2021–2027 (UL L št. 433I z dne 22. 12. 2020, str. 11), zadnjič spremenjena z Uredbo Sveta (EU, </w:t>
      </w:r>
      <w:proofErr w:type="spellStart"/>
      <w:r w:rsidRPr="00CA4470">
        <w:t>Euratom</w:t>
      </w:r>
      <w:proofErr w:type="spellEnd"/>
      <w:r w:rsidRPr="00CA4470">
        <w:t xml:space="preserve">) 2024/765 z dne 29. februarja 2024 o spremembi Uredbe (EU, </w:t>
      </w:r>
      <w:proofErr w:type="spellStart"/>
      <w:r w:rsidRPr="00CA4470">
        <w:t>Euratom</w:t>
      </w:r>
      <w:proofErr w:type="spellEnd"/>
      <w:r w:rsidRPr="00CA4470">
        <w:t>) 2020/2093 o določitvi večletnega finančnega okvira za obdobje 2021–2027 (UL L št. 2024/765 z dne 29. 2. 2024);</w:t>
      </w:r>
    </w:p>
    <w:p w14:paraId="697F4C20" w14:textId="77777777" w:rsidR="001650CF" w:rsidRPr="00CA4470" w:rsidRDefault="001650CF" w:rsidP="00354AB7">
      <w:pPr>
        <w:numPr>
          <w:ilvl w:val="0"/>
          <w:numId w:val="15"/>
        </w:numPr>
        <w:tabs>
          <w:tab w:val="left" w:pos="0"/>
        </w:tabs>
        <w:spacing w:after="0" w:line="276" w:lineRule="auto"/>
        <w:contextualSpacing/>
      </w:pPr>
      <w:r w:rsidRPr="00CA4470">
        <w:t xml:space="preserve">Uredba (EU, </w:t>
      </w:r>
      <w:proofErr w:type="spellStart"/>
      <w:r w:rsidRPr="00CA4470">
        <w:t>Euratom</w:t>
      </w:r>
      <w:proofErr w:type="spellEnd"/>
      <w:r w:rsidRPr="00CA4470">
        <w:t xml:space="preserve">) 2020/2092 Evropskega parlamenta in Sveta z dne 16. decembra 2020 o splošnem režimu pogojenosti za zaščito proračuna Unije (UL L št. 433I z dne 22. 12. 2020, str. 1), zadnjič popravljena s Popravkom Uredbe (EU, </w:t>
      </w:r>
      <w:proofErr w:type="spellStart"/>
      <w:r w:rsidRPr="00CA4470">
        <w:t>Euratom</w:t>
      </w:r>
      <w:proofErr w:type="spellEnd"/>
      <w:r w:rsidRPr="00CA4470">
        <w:t>) 2020/2092 Evropskega parlamenta in Sveta z dne 16. decembra 2020 o splošnem režimu pogojenosti za zaščito proračuna Unije (UL L št. 2023/90149 z dne 5. 12. 2023);</w:t>
      </w:r>
    </w:p>
    <w:p w14:paraId="53984A14" w14:textId="77777777" w:rsidR="001650CF" w:rsidRPr="00CA4470" w:rsidRDefault="001650CF" w:rsidP="00354AB7">
      <w:pPr>
        <w:numPr>
          <w:ilvl w:val="0"/>
          <w:numId w:val="15"/>
        </w:numPr>
        <w:tabs>
          <w:tab w:val="left" w:pos="0"/>
        </w:tabs>
        <w:spacing w:after="0" w:line="276" w:lineRule="auto"/>
        <w:contextualSpacing/>
      </w:pPr>
      <w:r w:rsidRPr="00CA4470">
        <w:t xml:space="preserve">Uredba (EU, </w:t>
      </w:r>
      <w:proofErr w:type="spellStart"/>
      <w:r w:rsidRPr="00CA4470">
        <w:t>Euratom</w:t>
      </w:r>
      <w:proofErr w:type="spellEnd"/>
      <w:r w:rsidRPr="00CA4470">
        <w:t>) 2024/2509 Evropskega parlamenta in Sveta z dne 23. septembra 2024 o finančnih pravilih, ki se uporabljajo za splošni proračun Unije (UL L št. 2024/2509 z dne 26. 9. 2024);</w:t>
      </w:r>
    </w:p>
    <w:p w14:paraId="145ED508" w14:textId="77777777" w:rsidR="001650CF" w:rsidRPr="00CA4470" w:rsidRDefault="001650CF" w:rsidP="00354AB7">
      <w:pPr>
        <w:numPr>
          <w:ilvl w:val="0"/>
          <w:numId w:val="15"/>
        </w:numPr>
        <w:tabs>
          <w:tab w:val="left" w:pos="0"/>
        </w:tabs>
        <w:spacing w:after="0" w:line="276" w:lineRule="auto"/>
        <w:contextualSpacing/>
      </w:pPr>
      <w:r w:rsidRPr="00CA4470">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2024/795 z dne 29. 2. 2024);</w:t>
      </w:r>
    </w:p>
    <w:p w14:paraId="151F5FBD" w14:textId="77777777" w:rsidR="001650CF" w:rsidRPr="00CA4470" w:rsidRDefault="001650CF" w:rsidP="00354AB7">
      <w:pPr>
        <w:numPr>
          <w:ilvl w:val="0"/>
          <w:numId w:val="15"/>
        </w:numPr>
        <w:tabs>
          <w:tab w:val="left" w:pos="0"/>
        </w:tabs>
        <w:spacing w:after="0" w:line="276" w:lineRule="auto"/>
        <w:contextualSpacing/>
      </w:pPr>
      <w:r w:rsidRPr="00CA4470">
        <w:t>drugi delegirani in izvedbeni akti, ki jih Komisija sprejme v skladu s 113. in 114. členom Uredbe (EU) 2021/1060;</w:t>
      </w:r>
    </w:p>
    <w:p w14:paraId="6FA8823D" w14:textId="77777777" w:rsidR="001650CF" w:rsidRPr="00CA4470" w:rsidRDefault="001650CF" w:rsidP="00354AB7">
      <w:pPr>
        <w:numPr>
          <w:ilvl w:val="0"/>
          <w:numId w:val="15"/>
        </w:numPr>
        <w:tabs>
          <w:tab w:val="left" w:pos="0"/>
        </w:tabs>
        <w:spacing w:after="0" w:line="276" w:lineRule="auto"/>
        <w:contextualSpacing/>
      </w:pPr>
      <w:r w:rsidRPr="00CA4470">
        <w:t>Listina Evropske unije o temeljnih pravicah (UL L št. 326 z dne 26. 10. 2012, str. 391);</w:t>
      </w:r>
    </w:p>
    <w:p w14:paraId="2E996149" w14:textId="77777777" w:rsidR="001650CF" w:rsidRPr="00CA4470" w:rsidRDefault="001650CF" w:rsidP="00354AB7">
      <w:pPr>
        <w:numPr>
          <w:ilvl w:val="0"/>
          <w:numId w:val="15"/>
        </w:numPr>
        <w:tabs>
          <w:tab w:val="left" w:pos="0"/>
        </w:tabs>
        <w:spacing w:after="0" w:line="276" w:lineRule="auto"/>
        <w:contextualSpacing/>
      </w:pPr>
      <w:r w:rsidRPr="00CA4470">
        <w:t xml:space="preserve">Smernice o načelih, merilih in okvirnih lestvicah, ki se morajo uporabljati v zvezi s finančnimi popravki, ki jih Komisija izvede v skladu s členoma 99 in 100 Uredbe Sveta (ES) št. 1083/2006, z dne 11. julija 2006, objavljene na </w:t>
      </w:r>
      <w:hyperlink r:id="rId22" w:history="1">
        <w:r w:rsidRPr="006370E8">
          <w:rPr>
            <w:rStyle w:val="Hiperpovezava"/>
          </w:rPr>
          <w:t>https://www.eu-skladi.si/sl/dokumenti/navodila/skmbt_c654e16032914450.pdf</w:t>
        </w:r>
      </w:hyperlink>
      <w:r w:rsidRPr="00CA4470">
        <w:t>;</w:t>
      </w:r>
    </w:p>
    <w:p w14:paraId="4D360290" w14:textId="77777777" w:rsidR="001650CF" w:rsidRPr="00CA4470" w:rsidRDefault="001650CF" w:rsidP="00354AB7">
      <w:pPr>
        <w:numPr>
          <w:ilvl w:val="0"/>
          <w:numId w:val="15"/>
        </w:numPr>
        <w:tabs>
          <w:tab w:val="left" w:pos="0"/>
        </w:tabs>
        <w:spacing w:after="0" w:line="276" w:lineRule="auto"/>
        <w:contextualSpacing/>
      </w:pPr>
      <w:r w:rsidRPr="00CA4470">
        <w:t xml:space="preserve">Sklep Komisije z dne 14. maja 2019 o opredelitvi smernic za določanje finančnih popravkov, ki jih je treba uporabiti za odhodke, ki jih financira Unija, zaradi neupoštevanja veljavnih pravil o javnem naročanju in Priloga k Sklepu Komisije z dne 14. maja 2019 o opredelitvi smernic za določanje finančnih popravkov, ki jih je treba uporabiti za odhodke, ki jih financira Unija, zaradi neupoštevanja veljavnih pravil o javnem naročanju, objavljena na spletni strani </w:t>
      </w:r>
      <w:hyperlink r:id="rId23" w:history="1">
        <w:r w:rsidRPr="006370E8">
          <w:rPr>
            <w:rStyle w:val="Hiperpovezava"/>
          </w:rPr>
          <w:t>https://ec.europa.eu/regional_policy/sources/guidance/GL_corrections_pp_irregularities_SL.pdf</w:t>
        </w:r>
      </w:hyperlink>
      <w:r w:rsidRPr="00CA4470">
        <w:t xml:space="preserve"> in </w:t>
      </w:r>
      <w:hyperlink r:id="rId24" w:history="1">
        <w:r w:rsidRPr="006370E8">
          <w:rPr>
            <w:rStyle w:val="Hiperpovezava"/>
          </w:rPr>
          <w:t>https://ec.europa.eu/regional_policy/sources/guidance/GL_corrections_pp_irregularities_annex_SL.pdf</w:t>
        </w:r>
      </w:hyperlink>
      <w:r w:rsidRPr="00CA4470">
        <w:t>;</w:t>
      </w:r>
    </w:p>
    <w:p w14:paraId="2C0D2E5F" w14:textId="77777777" w:rsidR="001650CF" w:rsidRPr="00CA4470" w:rsidRDefault="001650CF" w:rsidP="00354AB7">
      <w:pPr>
        <w:numPr>
          <w:ilvl w:val="0"/>
          <w:numId w:val="15"/>
        </w:numPr>
        <w:tabs>
          <w:tab w:val="left" w:pos="0"/>
        </w:tabs>
        <w:spacing w:after="0" w:line="276" w:lineRule="auto"/>
        <w:contextualSpacing/>
      </w:pPr>
      <w:r w:rsidRPr="00CA4470">
        <w:t xml:space="preserve">Sporazum o partnerstvu med Slovenijo in Evropsko komisijo za obdobje 2021–2027, št. CCI 2021SI16FFPA001, z dne 12. 9. 2022, objavljen na spletni strani </w:t>
      </w:r>
      <w:hyperlink r:id="rId25" w:history="1">
        <w:r w:rsidRPr="006370E8">
          <w:rPr>
            <w:rStyle w:val="Hiperpovezava"/>
          </w:rPr>
          <w:t>https://evropskasredstva.si/evropska-kohezijska-politika/kljucni-dokumenti/programski-dokumenti-za-obdobje-2021-2027/</w:t>
        </w:r>
      </w:hyperlink>
      <w:r w:rsidRPr="00CA4470">
        <w:t>;</w:t>
      </w:r>
    </w:p>
    <w:p w14:paraId="10B8C71C" w14:textId="77777777" w:rsidR="001650CF" w:rsidRPr="00CA4470" w:rsidRDefault="001650CF" w:rsidP="00354AB7">
      <w:pPr>
        <w:numPr>
          <w:ilvl w:val="0"/>
          <w:numId w:val="15"/>
        </w:numPr>
        <w:tabs>
          <w:tab w:val="left" w:pos="0"/>
        </w:tabs>
        <w:spacing w:after="0" w:line="276" w:lineRule="auto"/>
        <w:contextualSpacing/>
      </w:pPr>
      <w:r w:rsidRPr="00CA4470">
        <w:t xml:space="preserve">Program evropske kohezijske politike v obdobju 2021-2027 v Sloveniji, št. CCI 2021SI16FFPR001, z dne 22. 11. 2024, objavljen na spletni strani </w:t>
      </w:r>
      <w:hyperlink r:id="rId26" w:history="1">
        <w:r w:rsidRPr="006370E8">
          <w:rPr>
            <w:rStyle w:val="Hiperpovezava"/>
          </w:rPr>
          <w:t>https://evropskasredstva.si/evropska-kohezijska-politika/kljucni-dokumenti/programski-dokumenti-za-obdobje-2021-2027/</w:t>
        </w:r>
      </w:hyperlink>
      <w:r w:rsidRPr="00CA4470">
        <w:t>;</w:t>
      </w:r>
    </w:p>
    <w:p w14:paraId="1BBB336C" w14:textId="77777777" w:rsidR="001650CF" w:rsidRPr="00CA4470" w:rsidRDefault="001650CF" w:rsidP="00354AB7">
      <w:pPr>
        <w:numPr>
          <w:ilvl w:val="0"/>
          <w:numId w:val="15"/>
        </w:numPr>
        <w:tabs>
          <w:tab w:val="left" w:pos="0"/>
        </w:tabs>
        <w:spacing w:after="0" w:line="276" w:lineRule="auto"/>
        <w:contextualSpacing/>
      </w:pPr>
      <w:r w:rsidRPr="00CA4470">
        <w:t>Uredba (EU) 2020/852 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št. 2024/90104 z dne 15. 2. 2024) (v nadaljnjem besedilu: Uredba (EU) 2020/852);</w:t>
      </w:r>
    </w:p>
    <w:p w14:paraId="77B07D30" w14:textId="77777777" w:rsidR="001650CF" w:rsidRPr="00CA4470" w:rsidRDefault="001650CF" w:rsidP="00354AB7">
      <w:pPr>
        <w:numPr>
          <w:ilvl w:val="0"/>
          <w:numId w:val="15"/>
        </w:numPr>
        <w:tabs>
          <w:tab w:val="left" w:pos="0"/>
        </w:tabs>
        <w:spacing w:after="0" w:line="276" w:lineRule="auto"/>
        <w:contextualSpacing/>
      </w:pPr>
      <w:r w:rsidRPr="00CA4470">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CA4470">
        <w:t>okoljskih</w:t>
      </w:r>
      <w:proofErr w:type="spellEnd"/>
      <w:r w:rsidRPr="00CA4470">
        <w:t xml:space="preserve">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ugotavljanje, ali te gospodarske dejavnosti ne škodujejo bistveno kateremu od drugih </w:t>
      </w:r>
      <w:proofErr w:type="spellStart"/>
      <w:r w:rsidRPr="00CA4470">
        <w:t>okoljskih</w:t>
      </w:r>
      <w:proofErr w:type="spellEnd"/>
      <w:r w:rsidRPr="00CA4470">
        <w:t xml:space="preserve"> ciljev (UL L št. 2023/2485 z dne 21. 11. 2023);</w:t>
      </w:r>
    </w:p>
    <w:p w14:paraId="48BF9B2A" w14:textId="77777777" w:rsidR="001650CF" w:rsidRPr="00CA4470" w:rsidRDefault="001650CF" w:rsidP="00354AB7">
      <w:pPr>
        <w:numPr>
          <w:ilvl w:val="0"/>
          <w:numId w:val="15"/>
        </w:numPr>
        <w:tabs>
          <w:tab w:val="left" w:pos="0"/>
        </w:tabs>
        <w:spacing w:after="0" w:line="276" w:lineRule="auto"/>
        <w:contextualSpacing/>
      </w:pPr>
      <w:r w:rsidRPr="00CA4470">
        <w:t>Uredba (EU) 2016/679 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(Splošna uredba o varstvu podatkov) (UL L št. 127 z dne 23. 5. 2018, str. 2) (v nadaljnjem besedilu: Uredba (EU) 2016/679);</w:t>
      </w:r>
    </w:p>
    <w:p w14:paraId="79B0767E" w14:textId="77777777" w:rsidR="001650CF" w:rsidRPr="00CA4470" w:rsidRDefault="001650CF" w:rsidP="00354AB7">
      <w:pPr>
        <w:numPr>
          <w:ilvl w:val="0"/>
          <w:numId w:val="15"/>
        </w:numPr>
        <w:tabs>
          <w:tab w:val="left" w:pos="0"/>
        </w:tabs>
        <w:spacing w:after="0" w:line="276" w:lineRule="auto"/>
        <w:contextualSpacing/>
      </w:pPr>
      <w:r w:rsidRPr="00CA4470">
        <w:t>Uredba (EU) 2022/2039 Evropskega parlamenta in Sveta z dne 19. oktobra 2022 o spremembi uredb (EU) št. 1303/2013 in (EU) 2021/1060 glede dodatne prožnosti za obravnavanje posledic vojaške agresije Ruske federacije FAST (prožna pomoč za ozemlja) – CARE (UL L št. 275 z dne 25. 10. 2022, str. 23);</w:t>
      </w:r>
    </w:p>
    <w:p w14:paraId="01BEB09F" w14:textId="77777777" w:rsidR="001650CF" w:rsidRPr="002C2CCA" w:rsidRDefault="001650CF" w:rsidP="00354AB7">
      <w:pPr>
        <w:numPr>
          <w:ilvl w:val="0"/>
          <w:numId w:val="15"/>
        </w:numPr>
        <w:tabs>
          <w:tab w:val="left" w:pos="0"/>
        </w:tabs>
        <w:spacing w:after="0" w:line="276" w:lineRule="auto"/>
        <w:contextualSpacing/>
      </w:pPr>
      <w:r w:rsidRPr="00CA4470">
        <w:t xml:space="preserve">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w:t>
      </w:r>
      <w:r w:rsidRPr="002C2CCA">
        <w:t>2006/70/ES (UL L št. 141 z dne 5. 6. 2015, str. 73), 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z dne 19.6.2024) (v nadaljnjem besedilu: Direktiva (EU) 2015/849);</w:t>
      </w:r>
    </w:p>
    <w:p w14:paraId="0B8A6628" w14:textId="301B800B" w:rsidR="001650CF" w:rsidRDefault="001650CF" w:rsidP="00354AB7">
      <w:pPr>
        <w:numPr>
          <w:ilvl w:val="0"/>
          <w:numId w:val="15"/>
        </w:numPr>
        <w:tabs>
          <w:tab w:val="left" w:pos="0"/>
        </w:tabs>
        <w:spacing w:after="0" w:line="276" w:lineRule="auto"/>
        <w:contextualSpacing/>
      </w:pPr>
      <w:r w:rsidRPr="002C2CCA">
        <w:lastRenderedPageBreak/>
        <w:t xml:space="preserve">Obvestilo Komisije Smernice o izogibanju in obvladovanju nasprotja interesov v skladu s finančno uredbo (2021/C 121/01), objavljeno na </w:t>
      </w:r>
      <w:r>
        <w:fldChar w:fldCharType="begin"/>
      </w:r>
      <w:r w:rsidR="009C336C">
        <w:instrText>HYPERLINK "https://eur-lex.europa.eu/legal-content/SL/TXT/PDF/?uri=CELEX:52021XC0409(01)&amp;from=SL"</w:instrText>
      </w:r>
      <w:r>
        <w:fldChar w:fldCharType="separate"/>
      </w:r>
      <w:r w:rsidR="009C336C">
        <w:rPr>
          <w:rStyle w:val="Hiperpovezava"/>
        </w:rPr>
        <w:t xml:space="preserve">OBVESTILO KOMISIJE Smernice o izogibanju in obvladovanju nasprotja interesov v skladu s finančno uredbo (2021/C 121/01) </w:t>
      </w:r>
      <w:r>
        <w:fldChar w:fldCharType="end"/>
      </w:r>
      <w:r w:rsidRPr="002C2CCA">
        <w:t>;</w:t>
      </w:r>
    </w:p>
    <w:p w14:paraId="577DCE52" w14:textId="77777777" w:rsidR="001650CF" w:rsidRDefault="001650CF" w:rsidP="00354AB7">
      <w:pPr>
        <w:numPr>
          <w:ilvl w:val="0"/>
          <w:numId w:val="15"/>
        </w:numPr>
        <w:tabs>
          <w:tab w:val="left" w:pos="0"/>
        </w:tabs>
        <w:spacing w:after="0" w:line="276" w:lineRule="auto"/>
        <w:contextualSpacing/>
      </w:pPr>
      <w:r>
        <w:t>Direktiva 2003/87/ES Evropskega parlamenta in Sveta z dne 13. oktobra 2003 o vzpostavitvi sistema za trgovanje s pravicami do emisije toplogrednih plinov v Skupnosti in o spremembi Direktive Sveta 96/61/ES (UL L št. 275 z dne 25. 10. 2003, str. 32),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2024/795 z dne 29. 2. 2024), (v nadaljnjem besedilu: Direktiva 2003/87/ES);</w:t>
      </w:r>
    </w:p>
    <w:p w14:paraId="1060FCB2" w14:textId="77777777" w:rsidR="001650CF" w:rsidRDefault="001650CF" w:rsidP="00354AB7">
      <w:pPr>
        <w:numPr>
          <w:ilvl w:val="0"/>
          <w:numId w:val="15"/>
        </w:numPr>
        <w:tabs>
          <w:tab w:val="left" w:pos="0"/>
        </w:tabs>
        <w:spacing w:after="0" w:line="276" w:lineRule="auto"/>
        <w:contextualSpacing/>
      </w:pPr>
      <w:r>
        <w:t xml:space="preserve">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221 z dne 10. 7. 2020, str. 107), zadnjič spremenjena z Izvedbeno uredbo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2023/2606 z dne 23. 11. 2023); </w:t>
      </w:r>
    </w:p>
    <w:p w14:paraId="73CAE5D8" w14:textId="77777777" w:rsidR="001650CF" w:rsidRDefault="001650CF" w:rsidP="00354AB7">
      <w:pPr>
        <w:numPr>
          <w:ilvl w:val="0"/>
          <w:numId w:val="15"/>
        </w:numPr>
        <w:tabs>
          <w:tab w:val="left" w:pos="0"/>
        </w:tabs>
        <w:spacing w:after="0" w:line="276" w:lineRule="auto"/>
        <w:contextualSpacing/>
      </w:pPr>
      <w:r>
        <w:t xml:space="preserve">Sporočilo Komisije Evropskemu parlamentu, Evropskemu svetu, Svetu, Evropskemu ekonomsko-socialnemu odboru in Odboru regij – Evropski zeleni dogovor (COM(2019) 640 </w:t>
      </w:r>
      <w:proofErr w:type="spellStart"/>
      <w:r>
        <w:t>final</w:t>
      </w:r>
      <w:proofErr w:type="spellEnd"/>
      <w:r>
        <w:t xml:space="preserve"> z dne 11. decembra 2019), </w:t>
      </w:r>
    </w:p>
    <w:p w14:paraId="49E07D9D" w14:textId="77777777" w:rsidR="001650CF" w:rsidRDefault="001650CF" w:rsidP="00354AB7">
      <w:pPr>
        <w:numPr>
          <w:ilvl w:val="0"/>
          <w:numId w:val="15"/>
        </w:numPr>
        <w:tabs>
          <w:tab w:val="left" w:pos="0"/>
        </w:tabs>
        <w:spacing w:after="0" w:line="276" w:lineRule="auto"/>
        <w:contextualSpacing/>
      </w:pPr>
      <w:r>
        <w:t>Uredba (EU) 2021/1119 Evropskega parlamenta in Sveta z dne 30. junija 2021 o vzpostavitvi okvira za doseganje podnebne nevtralnosti in spremembi uredb (ES) št. 401/2009 in (EU) 2018/1999 (evropska podnebna pravila), (UL L št. 243 z dne 9. 7. 2021, str. 1, v nadaljnjem besedilu: evropska podnebna pravila);</w:t>
      </w:r>
    </w:p>
    <w:p w14:paraId="443FCA79" w14:textId="77777777" w:rsidR="001650CF" w:rsidRDefault="001650CF" w:rsidP="00354AB7">
      <w:pPr>
        <w:numPr>
          <w:ilvl w:val="0"/>
          <w:numId w:val="15"/>
        </w:numPr>
        <w:tabs>
          <w:tab w:val="left" w:pos="0"/>
        </w:tabs>
        <w:spacing w:after="0" w:line="276" w:lineRule="auto"/>
        <w:contextualSpacing/>
      </w:pPr>
      <w:r>
        <w:t>Direktiva (EU) 2018/2001 Evropskega parlamenta in Sveta z dne 11. decembra 2018 o spodbujanju uporabe energije iz obnovljivih virov (prenovitev), (UL L št. 328 z dne 21. 12. 2018, str. 82), zadnjič spremenjena z Direktivo (EU) 2024/1711 Evropskega parlamenta in Sveta z dne 13. junija 2024 o spremembi direktiv (EU) 2018/2001 in (EU) 2019/944 glede izboljšanja zasnove trga električne energije v Uniji (UL L št. 2024/1711 z dne 26. 6. 2024), (v nadaljnjem besedilu: Direktiva (EU) 2018/2001);</w:t>
      </w:r>
    </w:p>
    <w:p w14:paraId="5E476703" w14:textId="77777777" w:rsidR="001650CF" w:rsidRDefault="001650CF" w:rsidP="00354AB7">
      <w:pPr>
        <w:numPr>
          <w:ilvl w:val="0"/>
          <w:numId w:val="15"/>
        </w:numPr>
        <w:tabs>
          <w:tab w:val="left" w:pos="0"/>
        </w:tabs>
        <w:spacing w:after="0" w:line="276" w:lineRule="auto"/>
        <w:contextualSpacing/>
      </w:pPr>
      <w:r>
        <w:t>Direktiva 2012/27/EU Evropskega parlamenta in Sveta z dne 25. oktobra 2012 o energetski učinkovitosti, spremembi direktiv 2009/125/ES in 2010/30/EU ter razveljavitvi direktiv 2004/8/ES in 2006/32/ES (UL L št. 315 z dne 14.11.2012, str. 1), zadnjič spremenjena z Delegirano uredbo Komisije (EU) 2023/807 z dne 15. decembra 2022 o spremembi faktorja primarne energije za električno energijo pri uporabi Direktive 2012/27/EU Evropskega parlamenta in Sveta (UL L št. 101 z dne 14. 4. 2023, str. 16), (v nadaljnjem besedilu: Direktiva 2012/27/EU);</w:t>
      </w:r>
    </w:p>
    <w:p w14:paraId="40A74809" w14:textId="762FC903" w:rsidR="00C566A1" w:rsidRDefault="00C566A1" w:rsidP="00354AB7">
      <w:pPr>
        <w:numPr>
          <w:ilvl w:val="0"/>
          <w:numId w:val="15"/>
        </w:numPr>
        <w:tabs>
          <w:tab w:val="left" w:pos="0"/>
        </w:tabs>
        <w:spacing w:after="0" w:line="276" w:lineRule="auto"/>
        <w:contextualSpacing/>
      </w:pPr>
      <w:r>
        <w:t xml:space="preserve">Sporočilom komisije št. </w:t>
      </w:r>
      <w:r w:rsidRPr="005627F8">
        <w:t>C/2025/3602</w:t>
      </w:r>
      <w:r>
        <w:t xml:space="preserve"> o Okviru</w:t>
      </w:r>
      <w:r w:rsidRPr="005627F8">
        <w:t xml:space="preserve"> za ukrepe državne pomoči v podporo dogovoru o čisti industriji</w:t>
      </w:r>
      <w:r>
        <w:t xml:space="preserve"> (v nadaljnjem besedilu: okvir CISAF);</w:t>
      </w:r>
    </w:p>
    <w:p w14:paraId="7447BCDF" w14:textId="77777777" w:rsidR="001650CF" w:rsidRPr="002C2CCA" w:rsidRDefault="001650CF" w:rsidP="00354AB7">
      <w:pPr>
        <w:numPr>
          <w:ilvl w:val="0"/>
          <w:numId w:val="15"/>
        </w:numPr>
        <w:tabs>
          <w:tab w:val="left" w:pos="0"/>
        </w:tabs>
        <w:spacing w:after="0" w:line="276" w:lineRule="auto"/>
        <w:contextualSpacing/>
      </w:pPr>
      <w:r w:rsidRPr="002C2CCA">
        <w:t>vse objavljene spremembe in dopolnitve navedenih podlag</w:t>
      </w:r>
      <w:r>
        <w:t xml:space="preserve"> in dokumentov.</w:t>
      </w:r>
    </w:p>
    <w:p w14:paraId="7F25AE98" w14:textId="77777777" w:rsidR="001650CF" w:rsidRPr="005B19D5" w:rsidRDefault="001650CF" w:rsidP="001650CF">
      <w:pPr>
        <w:spacing w:after="0"/>
        <w:contextualSpacing/>
        <w:rPr>
          <w:noProof/>
          <w:highlight w:val="cyan"/>
        </w:rPr>
      </w:pPr>
    </w:p>
    <w:p w14:paraId="31F1702B" w14:textId="77777777" w:rsidR="001650CF" w:rsidRDefault="001650CF">
      <w:pPr>
        <w:spacing w:after="0"/>
        <w:jc w:val="left"/>
        <w:rPr>
          <w:rFonts w:cs="Calibri"/>
          <w:noProof/>
          <w:u w:val="single"/>
        </w:rPr>
      </w:pPr>
      <w:r>
        <w:rPr>
          <w:rFonts w:cs="Calibri"/>
          <w:noProof/>
          <w:u w:val="single"/>
        </w:rPr>
        <w:br w:type="page"/>
      </w:r>
    </w:p>
    <w:p w14:paraId="63A7F986" w14:textId="0F28F952" w:rsidR="001650CF" w:rsidRPr="002C2CCA" w:rsidRDefault="001650CF" w:rsidP="001650CF">
      <w:pPr>
        <w:spacing w:after="0"/>
        <w:contextualSpacing/>
        <w:rPr>
          <w:rFonts w:cs="Calibri"/>
          <w:noProof/>
          <w:u w:val="single"/>
        </w:rPr>
      </w:pPr>
      <w:r>
        <w:rPr>
          <w:rFonts w:cs="Calibri"/>
          <w:noProof/>
          <w:u w:val="single"/>
        </w:rPr>
        <w:lastRenderedPageBreak/>
        <w:t>Nacionaln</w:t>
      </w:r>
      <w:r w:rsidRPr="002C2CCA">
        <w:rPr>
          <w:rFonts w:cs="Calibri"/>
          <w:noProof/>
          <w:u w:val="single"/>
        </w:rPr>
        <w:t>i predpisi in dokumenti:</w:t>
      </w:r>
    </w:p>
    <w:p w14:paraId="3E1C70B5" w14:textId="33ECC5C5" w:rsidR="001650CF" w:rsidRPr="002C2CCA" w:rsidRDefault="001650CF" w:rsidP="00354AB7">
      <w:pPr>
        <w:pStyle w:val="Alineja1"/>
        <w:numPr>
          <w:ilvl w:val="0"/>
          <w:numId w:val="16"/>
        </w:numPr>
        <w:contextualSpacing/>
        <w:rPr>
          <w:rFonts w:cs="Calibri"/>
        </w:rPr>
      </w:pPr>
      <w:r w:rsidRPr="002C2CCA">
        <w:rPr>
          <w:rFonts w:cs="Calibri"/>
        </w:rPr>
        <w:t>Zakon o javnih financah (</w:t>
      </w:r>
      <w:r w:rsidR="00C566A1" w:rsidRPr="00C566A1">
        <w:rPr>
          <w:rFonts w:cs="Calibri"/>
        </w:rPr>
        <w:t xml:space="preserve">Uradni list RS, št. 11/11 – uradno prečiščeno besedilo, 14/13 – </w:t>
      </w:r>
      <w:proofErr w:type="spellStart"/>
      <w:r w:rsidR="00C566A1" w:rsidRPr="00C566A1">
        <w:rPr>
          <w:rFonts w:cs="Calibri"/>
        </w:rPr>
        <w:t>popr</w:t>
      </w:r>
      <w:proofErr w:type="spellEnd"/>
      <w:r w:rsidR="00C566A1" w:rsidRPr="00C566A1">
        <w:rPr>
          <w:rFonts w:cs="Calibri"/>
        </w:rPr>
        <w:t xml:space="preserve">., 101/13, 55/15 – </w:t>
      </w:r>
      <w:proofErr w:type="spellStart"/>
      <w:r w:rsidR="00C566A1" w:rsidRPr="00C566A1">
        <w:rPr>
          <w:rFonts w:cs="Calibri"/>
        </w:rPr>
        <w:t>ZFisP</w:t>
      </w:r>
      <w:proofErr w:type="spellEnd"/>
      <w:r w:rsidR="00C566A1" w:rsidRPr="00C566A1">
        <w:rPr>
          <w:rFonts w:cs="Calibri"/>
        </w:rPr>
        <w:t xml:space="preserve">, 96/15 – ZIPRS1617, 13/18, 195/20 – </w:t>
      </w:r>
      <w:proofErr w:type="spellStart"/>
      <w:r w:rsidR="00C566A1" w:rsidRPr="00C566A1">
        <w:rPr>
          <w:rFonts w:cs="Calibri"/>
        </w:rPr>
        <w:t>odl</w:t>
      </w:r>
      <w:proofErr w:type="spellEnd"/>
      <w:r w:rsidR="00C566A1" w:rsidRPr="00C566A1">
        <w:rPr>
          <w:rFonts w:cs="Calibri"/>
        </w:rPr>
        <w:t>. US, 18/23 – ZDU-1O, 76/23, 24/25 – ZFisP-1, 39/25 in 85/25 – ZPJS</w:t>
      </w:r>
      <w:r w:rsidRPr="002C2CCA">
        <w:rPr>
          <w:rFonts w:cs="Calibri"/>
        </w:rPr>
        <w:t xml:space="preserve">); </w:t>
      </w:r>
    </w:p>
    <w:p w14:paraId="641CA03A" w14:textId="77777777" w:rsidR="001650CF" w:rsidRPr="002C2CCA" w:rsidRDefault="001650CF" w:rsidP="00354AB7">
      <w:pPr>
        <w:pStyle w:val="Alineja1"/>
        <w:numPr>
          <w:ilvl w:val="0"/>
          <w:numId w:val="16"/>
        </w:numPr>
        <w:contextualSpacing/>
        <w:rPr>
          <w:rFonts w:cs="Calibri"/>
        </w:rPr>
      </w:pPr>
      <w:r w:rsidRPr="002C2CCA">
        <w:rPr>
          <w:rFonts w:cs="Calibri"/>
        </w:rPr>
        <w:t>Proračun Republike Slovenije za leto 2025 (Uradni list RS, št. 123/23 in 104/24);</w:t>
      </w:r>
    </w:p>
    <w:p w14:paraId="393BAE0F" w14:textId="1D6BD608" w:rsidR="001650CF" w:rsidRPr="002C2CCA" w:rsidRDefault="001650CF" w:rsidP="00354AB7">
      <w:pPr>
        <w:pStyle w:val="Alineja1"/>
        <w:numPr>
          <w:ilvl w:val="0"/>
          <w:numId w:val="16"/>
        </w:numPr>
        <w:contextualSpacing/>
        <w:rPr>
          <w:rFonts w:cs="Calibri"/>
        </w:rPr>
      </w:pPr>
      <w:r w:rsidRPr="002C2CCA">
        <w:rPr>
          <w:rFonts w:cs="Calibri"/>
        </w:rPr>
        <w:t>Proračun Republike Slovenije za leto 2026 (</w:t>
      </w:r>
      <w:r w:rsidR="00C566A1" w:rsidRPr="00C566A1">
        <w:rPr>
          <w:rFonts w:cs="Calibri"/>
        </w:rPr>
        <w:t>Uradni list RS, št. 104/24 in 95/25</w:t>
      </w:r>
      <w:r w:rsidRPr="002C2CCA">
        <w:rPr>
          <w:rFonts w:cs="Calibri"/>
        </w:rPr>
        <w:t>);</w:t>
      </w:r>
    </w:p>
    <w:p w14:paraId="419138E3" w14:textId="4CFEC4FA" w:rsidR="001650CF" w:rsidRPr="002C2CCA" w:rsidRDefault="001650CF" w:rsidP="00354AB7">
      <w:pPr>
        <w:pStyle w:val="Alineja1"/>
        <w:numPr>
          <w:ilvl w:val="0"/>
          <w:numId w:val="16"/>
        </w:numPr>
        <w:contextualSpacing/>
        <w:rPr>
          <w:rFonts w:cs="Calibri"/>
        </w:rPr>
      </w:pPr>
      <w:r w:rsidRPr="002C2CCA">
        <w:rPr>
          <w:rFonts w:cs="Calibri"/>
        </w:rPr>
        <w:t>Zakon o izvrševanju proračunov Republike Slovenije za leti 2025 in 2026 (</w:t>
      </w:r>
      <w:r w:rsidR="00C566A1" w:rsidRPr="00C566A1">
        <w:rPr>
          <w:rFonts w:cs="Calibri"/>
        </w:rPr>
        <w:t>Uradni list RS, št. 104/24, 17/25 – ZFO-1E, 32/25 – ZJU-1 in 95/25 – ZIPRS2627</w:t>
      </w:r>
      <w:r w:rsidRPr="002C2CCA">
        <w:rPr>
          <w:rFonts w:cs="Calibri"/>
        </w:rPr>
        <w:t>);</w:t>
      </w:r>
    </w:p>
    <w:p w14:paraId="7B402238" w14:textId="77777777" w:rsidR="001650CF" w:rsidRPr="002C2CCA" w:rsidRDefault="001650CF" w:rsidP="00354AB7">
      <w:pPr>
        <w:pStyle w:val="Alineja1"/>
        <w:numPr>
          <w:ilvl w:val="0"/>
          <w:numId w:val="16"/>
        </w:numPr>
        <w:contextualSpacing/>
        <w:rPr>
          <w:rFonts w:cs="Calibri"/>
        </w:rPr>
      </w:pPr>
      <w:r w:rsidRPr="002C2CCA">
        <w:rPr>
          <w:rFonts w:cs="Calibri"/>
        </w:rPr>
        <w:t xml:space="preserve">Zakon o davku na dodano vrednost (Uradni list RS, št. 13/11 – uradno prečiščeno besedilo, 18/11, 78/11, 38/12, 83/12, 86/14, 90/15, 77/18, 59/19, 72/19, 196/21 – </w:t>
      </w:r>
      <w:proofErr w:type="spellStart"/>
      <w:r w:rsidRPr="002C2CCA">
        <w:rPr>
          <w:rFonts w:cs="Calibri"/>
        </w:rPr>
        <w:t>ZDOsk</w:t>
      </w:r>
      <w:proofErr w:type="spellEnd"/>
      <w:r w:rsidRPr="002C2CCA">
        <w:rPr>
          <w:rFonts w:cs="Calibri"/>
        </w:rPr>
        <w:t xml:space="preserve">, 3/22, 29/22 – ZUOPDCE, 40/23 </w:t>
      </w:r>
      <w:r>
        <w:rPr>
          <w:rFonts w:cs="Calibri"/>
        </w:rPr>
        <w:t xml:space="preserve">– </w:t>
      </w:r>
      <w:proofErr w:type="spellStart"/>
      <w:r>
        <w:rPr>
          <w:rFonts w:cs="Calibri"/>
        </w:rPr>
        <w:t>ZDavPR</w:t>
      </w:r>
      <w:proofErr w:type="spellEnd"/>
      <w:r>
        <w:rPr>
          <w:rFonts w:cs="Calibri"/>
        </w:rPr>
        <w:t>-B, 122/23 in 104/24</w:t>
      </w:r>
      <w:r w:rsidRPr="002C2CCA">
        <w:rPr>
          <w:rFonts w:cs="Calibri"/>
        </w:rPr>
        <w:t>);</w:t>
      </w:r>
    </w:p>
    <w:p w14:paraId="666DC2AA" w14:textId="64D77D04" w:rsidR="001650CF" w:rsidRPr="002C2CCA" w:rsidRDefault="001650CF" w:rsidP="00354AB7">
      <w:pPr>
        <w:pStyle w:val="Alineja1"/>
        <w:numPr>
          <w:ilvl w:val="0"/>
          <w:numId w:val="16"/>
        </w:numPr>
        <w:contextualSpacing/>
        <w:rPr>
          <w:rFonts w:cs="Calibri"/>
        </w:rPr>
      </w:pPr>
      <w:r w:rsidRPr="002C2CCA">
        <w:rPr>
          <w:rFonts w:cs="Calibri"/>
        </w:rPr>
        <w:t>Zakon o javnem naročanju (</w:t>
      </w:r>
      <w:r w:rsidR="00C566A1" w:rsidRPr="00C566A1">
        <w:rPr>
          <w:rFonts w:cs="Calibri"/>
        </w:rPr>
        <w:t xml:space="preserve">Uradni list RS, št. 91/15, 14/18, 121/21, 10/22, 74/22 – </w:t>
      </w:r>
      <w:proofErr w:type="spellStart"/>
      <w:r w:rsidR="00C566A1" w:rsidRPr="00C566A1">
        <w:rPr>
          <w:rFonts w:cs="Calibri"/>
        </w:rPr>
        <w:t>odl</w:t>
      </w:r>
      <w:proofErr w:type="spellEnd"/>
      <w:r w:rsidR="00C566A1" w:rsidRPr="00C566A1">
        <w:rPr>
          <w:rFonts w:cs="Calibri"/>
        </w:rPr>
        <w:t>. US, 100/22 – ZNUZSZS, 28/23, 88/23 – ZOPNN-F in 83/25 – ZOUL</w:t>
      </w:r>
      <w:r w:rsidRPr="002C2CCA">
        <w:rPr>
          <w:rFonts w:cs="Calibri"/>
        </w:rPr>
        <w:t>);</w:t>
      </w:r>
    </w:p>
    <w:p w14:paraId="1BD1EB92" w14:textId="39E3E642" w:rsidR="001650CF" w:rsidRPr="002C2CCA" w:rsidRDefault="001650CF" w:rsidP="00354AB7">
      <w:pPr>
        <w:pStyle w:val="Alineja1"/>
        <w:numPr>
          <w:ilvl w:val="0"/>
          <w:numId w:val="16"/>
        </w:numPr>
        <w:contextualSpacing/>
        <w:rPr>
          <w:rFonts w:cs="Calibri"/>
        </w:rPr>
      </w:pPr>
      <w:r w:rsidRPr="002C2CCA">
        <w:rPr>
          <w:rFonts w:cs="Calibri"/>
        </w:rPr>
        <w:t>Zakon o pravnem varstvu v postopkih javnega naročanja (</w:t>
      </w:r>
      <w:r w:rsidR="00F7419A" w:rsidRPr="00F7419A">
        <w:rPr>
          <w:rFonts w:cs="Calibri"/>
        </w:rPr>
        <w:t>Uradni list RS, št. 43/11, 60/11 – ZTP-D, 63/13, 90/14 – ZDU-1I, 60/17, 72/19 in 83/25 – ZOUL</w:t>
      </w:r>
      <w:r w:rsidRPr="002C2CCA">
        <w:rPr>
          <w:rFonts w:cs="Calibri"/>
        </w:rPr>
        <w:t>);</w:t>
      </w:r>
    </w:p>
    <w:p w14:paraId="5F470486" w14:textId="77777777" w:rsidR="001650CF" w:rsidRPr="002C2CCA" w:rsidRDefault="001650CF" w:rsidP="00354AB7">
      <w:pPr>
        <w:pStyle w:val="Alineja1"/>
        <w:numPr>
          <w:ilvl w:val="0"/>
          <w:numId w:val="16"/>
        </w:numPr>
        <w:contextualSpacing/>
        <w:rPr>
          <w:rFonts w:cs="Calibri"/>
        </w:rPr>
      </w:pPr>
      <w:r w:rsidRPr="002C2CCA">
        <w:rPr>
          <w:rFonts w:cs="Calibri"/>
        </w:rPr>
        <w:t xml:space="preserve">Zakon o splošnem upravnem postopku (Uradni list RS, št. 24/06 – uradno prečiščeno besedilo, 105/06 – ZUS-1, 126/07, 65/08, 8/10, 82/13 in 175/20 – ZIUOPDVE in 3/22 – </w:t>
      </w:r>
      <w:proofErr w:type="spellStart"/>
      <w:r w:rsidRPr="002C2CCA">
        <w:rPr>
          <w:rFonts w:cs="Calibri"/>
        </w:rPr>
        <w:t>ZDeb</w:t>
      </w:r>
      <w:proofErr w:type="spellEnd"/>
      <w:r w:rsidRPr="002C2CCA">
        <w:rPr>
          <w:rFonts w:cs="Calibri"/>
        </w:rPr>
        <w:t xml:space="preserve">); </w:t>
      </w:r>
    </w:p>
    <w:p w14:paraId="42856345" w14:textId="770549B7" w:rsidR="001650CF" w:rsidRPr="002C2CCA" w:rsidRDefault="001650CF" w:rsidP="00354AB7">
      <w:pPr>
        <w:pStyle w:val="Alineja1"/>
        <w:numPr>
          <w:ilvl w:val="0"/>
          <w:numId w:val="16"/>
        </w:numPr>
        <w:contextualSpacing/>
        <w:rPr>
          <w:rFonts w:cs="Calibri"/>
        </w:rPr>
      </w:pPr>
      <w:r w:rsidRPr="002C2CCA">
        <w:rPr>
          <w:rFonts w:cs="Calibri"/>
        </w:rPr>
        <w:t>Zakon o varstvu osebnih podatkov (</w:t>
      </w:r>
      <w:r w:rsidR="00F7419A" w:rsidRPr="00F7419A">
        <w:rPr>
          <w:rFonts w:cs="Calibri"/>
        </w:rPr>
        <w:t>Uradni list RS, št. 163/22 in 40/25 – ZInfV-1</w:t>
      </w:r>
      <w:r w:rsidRPr="002C2CCA">
        <w:rPr>
          <w:rFonts w:cs="Calibri"/>
        </w:rPr>
        <w:t>; v nadaljnjem besedilu: ZVOP-2);</w:t>
      </w:r>
    </w:p>
    <w:p w14:paraId="123E18B3" w14:textId="77777777" w:rsidR="001650CF" w:rsidRPr="002C2CCA" w:rsidRDefault="001650CF" w:rsidP="00354AB7">
      <w:pPr>
        <w:pStyle w:val="Alineja1"/>
        <w:numPr>
          <w:ilvl w:val="0"/>
          <w:numId w:val="16"/>
        </w:numPr>
        <w:contextualSpacing/>
        <w:rPr>
          <w:rFonts w:cs="Calibri"/>
        </w:rPr>
      </w:pPr>
      <w:r w:rsidRPr="002C2CCA">
        <w:rPr>
          <w:rFonts w:cs="Calibri"/>
        </w:rPr>
        <w:t>Zakon o poslovni skrivnost</w:t>
      </w:r>
      <w:r>
        <w:rPr>
          <w:rFonts w:cs="Calibri"/>
        </w:rPr>
        <w:t>i (Uradni list RS, št. 22/19</w:t>
      </w:r>
      <w:r w:rsidRPr="002C2CCA">
        <w:rPr>
          <w:rFonts w:cs="Calibri"/>
        </w:rPr>
        <w:t>);</w:t>
      </w:r>
    </w:p>
    <w:p w14:paraId="73463B34" w14:textId="77777777" w:rsidR="001650CF" w:rsidRPr="002C2CCA" w:rsidRDefault="001650CF" w:rsidP="00354AB7">
      <w:pPr>
        <w:pStyle w:val="Alineja1"/>
        <w:numPr>
          <w:ilvl w:val="0"/>
          <w:numId w:val="16"/>
        </w:numPr>
        <w:contextualSpacing/>
        <w:rPr>
          <w:rFonts w:cs="Calibri"/>
        </w:rPr>
      </w:pPr>
      <w:r w:rsidRPr="002C2CCA">
        <w:rPr>
          <w:rFonts w:cs="Calibri"/>
        </w:rPr>
        <w:t xml:space="preserve">Zakon o integriteti in preprečevanju korupcije (Uradni list RS, št. 69/11 – uradno prečiščeno besedilo, 158/20, </w:t>
      </w:r>
      <w:r>
        <w:rPr>
          <w:rFonts w:cs="Calibri"/>
        </w:rPr>
        <w:t xml:space="preserve">3/22 – </w:t>
      </w:r>
      <w:proofErr w:type="spellStart"/>
      <w:r>
        <w:rPr>
          <w:rFonts w:cs="Calibri"/>
        </w:rPr>
        <w:t>ZDeb</w:t>
      </w:r>
      <w:proofErr w:type="spellEnd"/>
      <w:r>
        <w:rPr>
          <w:rFonts w:cs="Calibri"/>
        </w:rPr>
        <w:t xml:space="preserve"> in 16/23 – </w:t>
      </w:r>
      <w:proofErr w:type="spellStart"/>
      <w:r>
        <w:rPr>
          <w:rFonts w:cs="Calibri"/>
        </w:rPr>
        <w:t>ZZPri</w:t>
      </w:r>
      <w:proofErr w:type="spellEnd"/>
      <w:r w:rsidRPr="002C2CCA">
        <w:rPr>
          <w:rFonts w:cs="Calibri"/>
        </w:rPr>
        <w:t>);</w:t>
      </w:r>
    </w:p>
    <w:p w14:paraId="685A3239" w14:textId="4831CC2F" w:rsidR="001650CF" w:rsidRPr="002C2CCA" w:rsidRDefault="001650CF" w:rsidP="00354AB7">
      <w:pPr>
        <w:pStyle w:val="Alineja1"/>
        <w:numPr>
          <w:ilvl w:val="0"/>
          <w:numId w:val="16"/>
        </w:numPr>
        <w:contextualSpacing/>
        <w:rPr>
          <w:rFonts w:cs="Calibri"/>
        </w:rPr>
      </w:pPr>
      <w:r w:rsidRPr="002C2CCA">
        <w:rPr>
          <w:rFonts w:cs="Calibri"/>
        </w:rPr>
        <w:t>Zakon o preprečevanju pranja denarja in financiranja terorizma (</w:t>
      </w:r>
      <w:r w:rsidR="00F7419A" w:rsidRPr="00F7419A">
        <w:rPr>
          <w:rFonts w:cs="Calibri"/>
        </w:rPr>
        <w:t>Uradni list RS, št. </w:t>
      </w:r>
      <w:hyperlink r:id="rId27" w:tgtFrame="_blank" w:tooltip="Zakon o preprečevanju pranja denarja in financiranja terorizma (ZPPDFT-2)" w:history="1">
        <w:r w:rsidR="00F7419A" w:rsidRPr="00F7419A">
          <w:rPr>
            <w:rStyle w:val="Hiperpovezava"/>
            <w:rFonts w:cs="Calibri"/>
          </w:rPr>
          <w:t>48/22</w:t>
        </w:r>
      </w:hyperlink>
      <w:r w:rsidR="00F7419A" w:rsidRPr="00F7419A">
        <w:rPr>
          <w:rFonts w:cs="Calibri"/>
        </w:rPr>
        <w:t>, </w:t>
      </w:r>
      <w:hyperlink r:id="rId28" w:tgtFrame="_blank" w:tooltip="Zakon o spremembah in dopolnitvah Zakona o preprečevanju pranja denarja in financiranja terorizma (ZPPDFT-2A)" w:history="1">
        <w:r w:rsidR="00F7419A" w:rsidRPr="00F7419A">
          <w:rPr>
            <w:rStyle w:val="Hiperpovezava"/>
            <w:rFonts w:cs="Calibri"/>
          </w:rPr>
          <w:t>145/22</w:t>
        </w:r>
      </w:hyperlink>
      <w:r w:rsidR="00F7419A" w:rsidRPr="00F7419A">
        <w:rPr>
          <w:rFonts w:cs="Calibri"/>
        </w:rPr>
        <w:t>, </w:t>
      </w:r>
      <w:hyperlink r:id="rId29" w:tgtFrame="_blank" w:tooltip="Zakon o spremembah in dopolnitvah Zakona o preprečevanju pranja denarja in financiranja terorizma (ZPPDFT-2B)" w:history="1">
        <w:r w:rsidR="00F7419A" w:rsidRPr="00F7419A">
          <w:rPr>
            <w:rStyle w:val="Hiperpovezava"/>
            <w:rFonts w:cs="Calibri"/>
          </w:rPr>
          <w:t>17/25</w:t>
        </w:r>
      </w:hyperlink>
      <w:r w:rsidR="00F7419A" w:rsidRPr="00F7419A">
        <w:rPr>
          <w:rFonts w:cs="Calibri"/>
        </w:rPr>
        <w:t> in </w:t>
      </w:r>
      <w:hyperlink r:id="rId30" w:tgtFrame="_blank" w:tooltip="Zakon o spremembah in dopolnitvah Zakona o preprečevanju pranja denarja in financiranja terorizma (ZPPDFT-2C)" w:history="1">
        <w:r w:rsidR="00F7419A" w:rsidRPr="00F7419A">
          <w:rPr>
            <w:rStyle w:val="Hiperpovezava"/>
            <w:rFonts w:cs="Calibri"/>
          </w:rPr>
          <w:t>56/25</w:t>
        </w:r>
      </w:hyperlink>
      <w:r w:rsidRPr="002C2CCA">
        <w:rPr>
          <w:rFonts w:cs="Calibri"/>
        </w:rPr>
        <w:t>);</w:t>
      </w:r>
    </w:p>
    <w:p w14:paraId="6745AA1E" w14:textId="3972F8BF" w:rsidR="001650CF" w:rsidRPr="002C2CCA" w:rsidRDefault="001650CF" w:rsidP="00354AB7">
      <w:pPr>
        <w:pStyle w:val="Alineja1"/>
        <w:numPr>
          <w:ilvl w:val="0"/>
          <w:numId w:val="16"/>
        </w:numPr>
        <w:contextualSpacing/>
        <w:rPr>
          <w:rFonts w:cs="Calibri"/>
        </w:rPr>
      </w:pPr>
      <w:r w:rsidRPr="002C2CCA">
        <w:rPr>
          <w:rFonts w:cs="Calibri"/>
        </w:rPr>
        <w:t>Zakon o finančnem poslovanju, postopkih zaradi insolventnosti in prisilnem prenehanju (</w:t>
      </w:r>
      <w:r w:rsidR="00F7419A" w:rsidRPr="00F7419A">
        <w:rPr>
          <w:rFonts w:cs="Calibri"/>
        </w:rPr>
        <w:t>Uradni list RS, št. </w:t>
      </w:r>
      <w:hyperlink r:id="rId31" w:tgtFrame="_blank" w:tooltip="Zakon o finančnem poslovanju, postopkih zaradi insolventnosti in prisilnem prenehanju (uradno prečiščeno besedilo) (ZFPPIPP-UPB17)" w:history="1">
        <w:r w:rsidR="00F7419A" w:rsidRPr="00F7419A">
          <w:rPr>
            <w:rStyle w:val="Hiperpovezava"/>
            <w:rFonts w:cs="Calibri"/>
          </w:rPr>
          <w:t>176/21</w:t>
        </w:r>
      </w:hyperlink>
      <w:r w:rsidR="00F7419A" w:rsidRPr="00F7419A">
        <w:rPr>
          <w:rFonts w:cs="Calibri"/>
        </w:rPr>
        <w:t> – uradno prečiščeno besedilo, </w:t>
      </w:r>
      <w:hyperlink r:id="rId32" w:tgtFrame="_blank" w:tooltip="Popravek Uradnega prečiščenega besedila Zakona o finančnem poslovanju, postopkih zaradi insolventnosti in prisilnem prenehanju (ZFPPIPP-UPB17)" w:history="1">
        <w:r w:rsidR="00F7419A" w:rsidRPr="00F7419A">
          <w:rPr>
            <w:rStyle w:val="Hiperpovezava"/>
            <w:rFonts w:cs="Calibri"/>
          </w:rPr>
          <w:t>178/21</w:t>
        </w:r>
      </w:hyperlink>
      <w:r w:rsidR="00F7419A" w:rsidRPr="00F7419A">
        <w:rPr>
          <w:rFonts w:cs="Calibri"/>
        </w:rPr>
        <w:t xml:space="preserve"> – </w:t>
      </w:r>
      <w:proofErr w:type="spellStart"/>
      <w:r w:rsidR="00F7419A" w:rsidRPr="00F7419A">
        <w:rPr>
          <w:rFonts w:cs="Calibri"/>
        </w:rPr>
        <w:t>popr</w:t>
      </w:r>
      <w:proofErr w:type="spellEnd"/>
      <w:r w:rsidR="00F7419A" w:rsidRPr="00F7419A">
        <w:rPr>
          <w:rFonts w:cs="Calibri"/>
        </w:rPr>
        <w:t>., </w:t>
      </w:r>
      <w:hyperlink r:id="rId33" w:tgtFrame="_blank" w:tooltip="Odločba o delni razveljavitvi drugega odstavka 34. člena Zakona o spremembah in dopolnitvah Zakona o finančnem poslovanju, postopkih zaradi insolventnosti in prisilnem prenehanju" w:history="1">
        <w:r w:rsidR="00F7419A" w:rsidRPr="00F7419A">
          <w:rPr>
            <w:rStyle w:val="Hiperpovezava"/>
            <w:rFonts w:cs="Calibri"/>
          </w:rPr>
          <w:t>196/21</w:t>
        </w:r>
      </w:hyperlink>
      <w:r w:rsidR="00F7419A" w:rsidRPr="00F7419A">
        <w:rPr>
          <w:rFonts w:cs="Calibri"/>
        </w:rPr>
        <w:t xml:space="preserve"> – </w:t>
      </w:r>
      <w:proofErr w:type="spellStart"/>
      <w:r w:rsidR="00F7419A" w:rsidRPr="00F7419A">
        <w:rPr>
          <w:rFonts w:cs="Calibri"/>
        </w:rPr>
        <w:t>odl</w:t>
      </w:r>
      <w:proofErr w:type="spellEnd"/>
      <w:r w:rsidR="00F7419A" w:rsidRPr="00F7419A">
        <w:rPr>
          <w:rFonts w:cs="Calibri"/>
        </w:rPr>
        <w:t>. US, </w:t>
      </w:r>
      <w:hyperlink r:id="rId34" w:tgtFrame="_blank" w:tooltip="Odločba o ugotovitvi, da druga alineja 2. točke drugega odstavka 399. člena v zvezi z 2. točko prvega odstavka 401. člena in drugim odstavkom 401. člena Zakona o finančnem poslovanju, postopkih zaradi insolventnosti in prisilnem prenehanju, kolikor se nanaša n" w:history="1">
        <w:r w:rsidR="00F7419A" w:rsidRPr="00F7419A">
          <w:rPr>
            <w:rStyle w:val="Hiperpovezava"/>
            <w:rFonts w:cs="Calibri"/>
          </w:rPr>
          <w:t>157/22</w:t>
        </w:r>
      </w:hyperlink>
      <w:r w:rsidR="00F7419A" w:rsidRPr="00F7419A">
        <w:rPr>
          <w:rFonts w:cs="Calibri"/>
        </w:rPr>
        <w:t xml:space="preserve"> – </w:t>
      </w:r>
      <w:proofErr w:type="spellStart"/>
      <w:r w:rsidR="00F7419A" w:rsidRPr="00F7419A">
        <w:rPr>
          <w:rFonts w:cs="Calibri"/>
        </w:rPr>
        <w:t>odl</w:t>
      </w:r>
      <w:proofErr w:type="spellEnd"/>
      <w:r w:rsidR="00F7419A" w:rsidRPr="00F7419A">
        <w:rPr>
          <w:rFonts w:cs="Calibri"/>
        </w:rPr>
        <w:t>. US, </w:t>
      </w:r>
      <w:hyperlink r:id="rId35" w:tgtFrame="_blank" w:tooltip="Odločba o ugotovitvi, da je 221.i člen Zakona o finančnem poslovanju, postopkih zaradi insolventnosti in prisilnem prenehanju v neskladju z Ustavo" w:history="1">
        <w:r w:rsidR="00F7419A" w:rsidRPr="00F7419A">
          <w:rPr>
            <w:rStyle w:val="Hiperpovezava"/>
            <w:rFonts w:cs="Calibri"/>
          </w:rPr>
          <w:t>35/23</w:t>
        </w:r>
      </w:hyperlink>
      <w:r w:rsidR="00F7419A" w:rsidRPr="00F7419A">
        <w:rPr>
          <w:rFonts w:cs="Calibri"/>
        </w:rPr>
        <w:t xml:space="preserve"> – </w:t>
      </w:r>
      <w:proofErr w:type="spellStart"/>
      <w:r w:rsidR="00F7419A" w:rsidRPr="00F7419A">
        <w:rPr>
          <w:rFonts w:cs="Calibri"/>
        </w:rPr>
        <w:t>odl</w:t>
      </w:r>
      <w:proofErr w:type="spellEnd"/>
      <w:r w:rsidR="00F7419A" w:rsidRPr="00F7419A">
        <w:rPr>
          <w:rFonts w:cs="Calibri"/>
        </w:rPr>
        <w:t>. US, </w:t>
      </w:r>
      <w:hyperlink r:id="rId36" w:tgtFrame="_blank" w:tooltip="Odločba o ugotovitvi, da je deveti odstavek v zvezi s 1. točko drugega odstavka 112. člena Zakona o finančnem poslovanju, postopkih zaradi insolventnosti in prisilnem prenehanju v neskladju z Ustavo" w:history="1">
        <w:r w:rsidR="00F7419A" w:rsidRPr="00F7419A">
          <w:rPr>
            <w:rStyle w:val="Hiperpovezava"/>
            <w:rFonts w:cs="Calibri"/>
          </w:rPr>
          <w:t>57/23</w:t>
        </w:r>
      </w:hyperlink>
      <w:r w:rsidR="00F7419A" w:rsidRPr="00F7419A">
        <w:rPr>
          <w:rFonts w:cs="Calibri"/>
        </w:rPr>
        <w:t xml:space="preserve"> – </w:t>
      </w:r>
      <w:proofErr w:type="spellStart"/>
      <w:r w:rsidR="00F7419A" w:rsidRPr="00F7419A">
        <w:rPr>
          <w:rFonts w:cs="Calibri"/>
        </w:rPr>
        <w:t>odl</w:t>
      </w:r>
      <w:proofErr w:type="spellEnd"/>
      <w:r w:rsidR="00F7419A" w:rsidRPr="00F7419A">
        <w:rPr>
          <w:rFonts w:cs="Calibri"/>
        </w:rPr>
        <w:t>. US, </w:t>
      </w:r>
      <w:hyperlink r:id="rId37" w:tgtFrame="_blank" w:tooltip="Zakon o spremembah in dopolnitvah Zakona o finančnem poslovanju, postopkih zaradi insolventnosti in prisilnem prenehanju (ZFPPIPP-H)" w:history="1">
        <w:r w:rsidR="00F7419A" w:rsidRPr="00F7419A">
          <w:rPr>
            <w:rStyle w:val="Hiperpovezava"/>
            <w:rFonts w:cs="Calibri"/>
          </w:rPr>
          <w:t>102/23</w:t>
        </w:r>
      </w:hyperlink>
      <w:r w:rsidR="00F7419A" w:rsidRPr="00F7419A">
        <w:rPr>
          <w:rFonts w:cs="Calibri"/>
        </w:rPr>
        <w:t>, </w:t>
      </w:r>
      <w:hyperlink r:id="rId38" w:tgtFrame="_blank" w:tooltip="Odločba o ugotovitvi, da sta tretji in četrti odstavek 234. člena Zakona o finančnem poslovanju, postopkih zaradi insolventnosti in prisilnem prenehanju v neskladju z Ustavo" w:history="1">
        <w:r w:rsidR="00F7419A" w:rsidRPr="00F7419A">
          <w:rPr>
            <w:rStyle w:val="Hiperpovezava"/>
            <w:rFonts w:cs="Calibri"/>
          </w:rPr>
          <w:t>25/25</w:t>
        </w:r>
      </w:hyperlink>
      <w:r w:rsidR="00F7419A" w:rsidRPr="00F7419A">
        <w:rPr>
          <w:rFonts w:cs="Calibri"/>
        </w:rPr>
        <w:t xml:space="preserve"> – </w:t>
      </w:r>
      <w:proofErr w:type="spellStart"/>
      <w:r w:rsidR="00F7419A" w:rsidRPr="00F7419A">
        <w:rPr>
          <w:rFonts w:cs="Calibri"/>
        </w:rPr>
        <w:t>odl</w:t>
      </w:r>
      <w:proofErr w:type="spellEnd"/>
      <w:r w:rsidR="00F7419A" w:rsidRPr="00F7419A">
        <w:rPr>
          <w:rFonts w:cs="Calibri"/>
        </w:rPr>
        <w:t>. US in </w:t>
      </w:r>
      <w:hyperlink r:id="rId39" w:tgtFrame="_blank" w:tooltip="Zakon o spremembah in dopolnitvah Zakona o finančnem poslovanju, postopkih zaradi insolventnosti in prisilnem prenehanju (ZFPPIPP-I)" w:history="1">
        <w:r w:rsidR="00F7419A" w:rsidRPr="00F7419A">
          <w:rPr>
            <w:rStyle w:val="Hiperpovezava"/>
            <w:rFonts w:cs="Calibri"/>
          </w:rPr>
          <w:t>40/25</w:t>
        </w:r>
      </w:hyperlink>
      <w:r w:rsidRPr="002C2CCA">
        <w:rPr>
          <w:rFonts w:cs="Calibri"/>
        </w:rPr>
        <w:t>);</w:t>
      </w:r>
    </w:p>
    <w:p w14:paraId="769C32F0" w14:textId="77777777" w:rsidR="001650CF" w:rsidRPr="002C2CCA" w:rsidRDefault="001650CF" w:rsidP="00354AB7">
      <w:pPr>
        <w:pStyle w:val="Alineja1"/>
        <w:numPr>
          <w:ilvl w:val="0"/>
          <w:numId w:val="16"/>
        </w:numPr>
        <w:contextualSpacing/>
        <w:rPr>
          <w:rFonts w:cs="Calibri"/>
        </w:rPr>
      </w:pPr>
      <w:r w:rsidRPr="002C2CCA">
        <w:rPr>
          <w:rFonts w:cs="Calibri"/>
        </w:rPr>
        <w:t>Zakon o ratifikaciji Konvencije o pravicah invalidov in Izbirnega protokola h Konvenciji o pravicah invalidov (Uradni list RS - Mednarodne pogodbe, št. 10/08);</w:t>
      </w:r>
    </w:p>
    <w:p w14:paraId="615B0C8F" w14:textId="0ABD90C8" w:rsidR="001650CF" w:rsidRPr="002C2CCA" w:rsidRDefault="001650CF" w:rsidP="00354AB7">
      <w:pPr>
        <w:pStyle w:val="Alineja1"/>
        <w:numPr>
          <w:ilvl w:val="0"/>
          <w:numId w:val="16"/>
        </w:numPr>
        <w:contextualSpacing/>
        <w:rPr>
          <w:rFonts w:cs="Calibri"/>
        </w:rPr>
      </w:pPr>
      <w:r w:rsidRPr="002C2CCA">
        <w:rPr>
          <w:rFonts w:cs="Calibri"/>
        </w:rPr>
        <w:t>Zakon o varstvu okolja (</w:t>
      </w:r>
      <w:r w:rsidR="00F7419A" w:rsidRPr="00F7419A">
        <w:rPr>
          <w:rFonts w:cs="Calibri"/>
        </w:rPr>
        <w:t>Uradni list RS, št. </w:t>
      </w:r>
      <w:hyperlink r:id="rId40" w:tgtFrame="_blank" w:tooltip="Zakon o varstvu okolja (ZVO-2)" w:history="1">
        <w:r w:rsidR="00F7419A" w:rsidRPr="00F7419A">
          <w:rPr>
            <w:rStyle w:val="Hiperpovezava"/>
            <w:rFonts w:cs="Calibri"/>
          </w:rPr>
          <w:t>44/22</w:t>
        </w:r>
      </w:hyperlink>
      <w:r w:rsidR="00F7419A" w:rsidRPr="00F7419A">
        <w:rPr>
          <w:rFonts w:cs="Calibri"/>
        </w:rPr>
        <w:t>, </w:t>
      </w:r>
      <w:hyperlink r:id="rId41" w:tgtFrame="_blank" w:tooltip="Zakon o spremembah in dopolnitvah Zakona o državni upravi (ZDU-1O)" w:history="1">
        <w:r w:rsidR="00F7419A" w:rsidRPr="00F7419A">
          <w:rPr>
            <w:rStyle w:val="Hiperpovezava"/>
            <w:rFonts w:cs="Calibri"/>
          </w:rPr>
          <w:t>18/23</w:t>
        </w:r>
      </w:hyperlink>
      <w:r w:rsidR="00F7419A" w:rsidRPr="00F7419A">
        <w:rPr>
          <w:rFonts w:cs="Calibri"/>
        </w:rPr>
        <w:t> – ZDU-1O, </w:t>
      </w:r>
      <w:hyperlink r:id="rId42" w:tgtFrame="_blank" w:tooltip="Zakon o uvajanju naprav za proizvodnjo električne energije iz obnovljivih virov energije (ZUNPEOVE)" w:history="1">
        <w:r w:rsidR="00F7419A" w:rsidRPr="00F7419A">
          <w:rPr>
            <w:rStyle w:val="Hiperpovezava"/>
            <w:rFonts w:cs="Calibri"/>
          </w:rPr>
          <w:t>78/23</w:t>
        </w:r>
      </w:hyperlink>
      <w:r w:rsidR="00F7419A" w:rsidRPr="00F7419A">
        <w:rPr>
          <w:rFonts w:cs="Calibri"/>
        </w:rPr>
        <w:t> – ZUNPEOVE, </w:t>
      </w:r>
      <w:hyperlink r:id="rId43" w:tgtFrame="_blank" w:tooltip="Zakon o spremembah in dopolnitvah Zakona o varstvu okolja (ZVO-2A)" w:history="1">
        <w:r w:rsidR="00F7419A" w:rsidRPr="00F7419A">
          <w:rPr>
            <w:rStyle w:val="Hiperpovezava"/>
            <w:rFonts w:cs="Calibri"/>
          </w:rPr>
          <w:t>23/24</w:t>
        </w:r>
      </w:hyperlink>
      <w:r w:rsidR="00F7419A" w:rsidRPr="00F7419A">
        <w:rPr>
          <w:rFonts w:cs="Calibri"/>
        </w:rPr>
        <w:t>, </w:t>
      </w:r>
      <w:hyperlink r:id="rId44" w:tgtFrame="_blank" w:tooltip="Zakon o oskrbi s pitno vodo ter odvajanju in čiščenju komunalne odpadne vode (ZOPVOOV)" w:history="1">
        <w:r w:rsidR="00F7419A" w:rsidRPr="00F7419A">
          <w:rPr>
            <w:rStyle w:val="Hiperpovezava"/>
            <w:rFonts w:cs="Calibri"/>
          </w:rPr>
          <w:t>21/25</w:t>
        </w:r>
      </w:hyperlink>
      <w:r w:rsidR="00F7419A" w:rsidRPr="00F7419A">
        <w:rPr>
          <w:rFonts w:cs="Calibri"/>
        </w:rPr>
        <w:t> – ZOPVOOV in </w:t>
      </w:r>
      <w:hyperlink r:id="rId45" w:tgtFrame="_blank" w:tooltip="Podnebni zakon (PoZ)" w:history="1">
        <w:r w:rsidR="00F7419A" w:rsidRPr="00F7419A">
          <w:rPr>
            <w:rStyle w:val="Hiperpovezava"/>
            <w:rFonts w:cs="Calibri"/>
          </w:rPr>
          <w:t>56/25</w:t>
        </w:r>
      </w:hyperlink>
      <w:r w:rsidR="00F7419A" w:rsidRPr="00F7419A">
        <w:rPr>
          <w:rFonts w:cs="Calibri"/>
        </w:rPr>
        <w:t xml:space="preserve"> – </w:t>
      </w:r>
      <w:proofErr w:type="spellStart"/>
      <w:r w:rsidR="00F7419A" w:rsidRPr="00F7419A">
        <w:rPr>
          <w:rFonts w:cs="Calibri"/>
        </w:rPr>
        <w:t>PoZ</w:t>
      </w:r>
      <w:proofErr w:type="spellEnd"/>
      <w:r w:rsidRPr="002C2CCA">
        <w:rPr>
          <w:rFonts w:cs="Calibri"/>
        </w:rPr>
        <w:t>);</w:t>
      </w:r>
    </w:p>
    <w:p w14:paraId="7CFDAF06" w14:textId="1F82EA12" w:rsidR="001650CF" w:rsidRDefault="001650CF" w:rsidP="00354AB7">
      <w:pPr>
        <w:pStyle w:val="Alineja1"/>
        <w:numPr>
          <w:ilvl w:val="0"/>
          <w:numId w:val="16"/>
        </w:numPr>
        <w:contextualSpacing/>
        <w:rPr>
          <w:rFonts w:cs="Calibri"/>
        </w:rPr>
      </w:pPr>
      <w:r w:rsidRPr="002C2CCA">
        <w:rPr>
          <w:rFonts w:cs="Calibri"/>
        </w:rPr>
        <w:t>Gradbeni zakon (</w:t>
      </w:r>
      <w:r w:rsidR="00F7419A" w:rsidRPr="00F7419A">
        <w:rPr>
          <w:rFonts w:cs="Calibri"/>
        </w:rPr>
        <w:t xml:space="preserve">Uradni list RS, št. 199/21, 105/22 – ZZNŠPP, 133/23, 85/24 – ZAID-A, 47/25 – </w:t>
      </w:r>
      <w:proofErr w:type="spellStart"/>
      <w:r w:rsidR="00F7419A" w:rsidRPr="00F7419A">
        <w:rPr>
          <w:rFonts w:cs="Calibri"/>
        </w:rPr>
        <w:t>odl</w:t>
      </w:r>
      <w:proofErr w:type="spellEnd"/>
      <w:r w:rsidR="00F7419A" w:rsidRPr="00F7419A">
        <w:rPr>
          <w:rFonts w:cs="Calibri"/>
        </w:rPr>
        <w:t>. US in 75/25</w:t>
      </w:r>
      <w:r w:rsidRPr="002C2CCA">
        <w:rPr>
          <w:rFonts w:cs="Calibri"/>
        </w:rPr>
        <w:t>);</w:t>
      </w:r>
    </w:p>
    <w:p w14:paraId="2B307AA8" w14:textId="7C5A8083" w:rsidR="001650CF" w:rsidRDefault="001650CF" w:rsidP="00354AB7">
      <w:pPr>
        <w:pStyle w:val="Alineja1"/>
        <w:numPr>
          <w:ilvl w:val="0"/>
          <w:numId w:val="16"/>
        </w:numPr>
        <w:contextualSpacing/>
        <w:rPr>
          <w:rFonts w:cs="Calibri"/>
        </w:rPr>
      </w:pPr>
      <w:r w:rsidRPr="002C2CCA">
        <w:rPr>
          <w:rFonts w:cs="Calibri"/>
        </w:rPr>
        <w:t>Energetski zakon (</w:t>
      </w:r>
      <w:r w:rsidR="00F7419A" w:rsidRPr="00F7419A">
        <w:rPr>
          <w:rFonts w:cs="Calibri"/>
        </w:rPr>
        <w:t>Uradni list RS, št. 38/24 in 47/25 – ZOEE-A</w:t>
      </w:r>
      <w:r w:rsidRPr="002C2CCA">
        <w:rPr>
          <w:rFonts w:cs="Calibri"/>
        </w:rPr>
        <w:t>);</w:t>
      </w:r>
    </w:p>
    <w:p w14:paraId="7DDE5412" w14:textId="370128D6" w:rsidR="001650CF" w:rsidRPr="00FB6520" w:rsidRDefault="001650CF" w:rsidP="00354AB7">
      <w:pPr>
        <w:pStyle w:val="Alineja1"/>
        <w:numPr>
          <w:ilvl w:val="0"/>
          <w:numId w:val="16"/>
        </w:numPr>
        <w:contextualSpacing/>
        <w:rPr>
          <w:rFonts w:cs="Calibri"/>
        </w:rPr>
      </w:pPr>
      <w:r>
        <w:t>Zakon o oskrbi z električno energijo (</w:t>
      </w:r>
      <w:r w:rsidR="00F7419A" w:rsidRPr="00F7419A">
        <w:t>Uradni list RS, št. 172/21 in 47/25</w:t>
      </w:r>
      <w:r>
        <w:t>);</w:t>
      </w:r>
    </w:p>
    <w:p w14:paraId="554C3CF6" w14:textId="77777777" w:rsidR="001650CF" w:rsidRPr="00FB6520" w:rsidRDefault="001650CF" w:rsidP="00354AB7">
      <w:pPr>
        <w:pStyle w:val="Alineja1"/>
        <w:numPr>
          <w:ilvl w:val="0"/>
          <w:numId w:val="16"/>
        </w:numPr>
        <w:contextualSpacing/>
        <w:rPr>
          <w:rFonts w:cs="Calibri"/>
        </w:rPr>
      </w:pPr>
      <w:r>
        <w:t>Zakon o spodbujanju rabe obnovljivih virov energije (Uradni list RS, št. 121/21, 189/21, 121/22 – ZUOKPOE in 102/24);</w:t>
      </w:r>
    </w:p>
    <w:p w14:paraId="68CB7E1C" w14:textId="77777777" w:rsidR="001650CF" w:rsidRPr="00FB6520" w:rsidRDefault="001650CF" w:rsidP="00354AB7">
      <w:pPr>
        <w:pStyle w:val="Alineja1"/>
        <w:numPr>
          <w:ilvl w:val="0"/>
          <w:numId w:val="16"/>
        </w:numPr>
        <w:contextualSpacing/>
        <w:rPr>
          <w:rFonts w:cs="Calibri"/>
        </w:rPr>
      </w:pPr>
      <w:r>
        <w:t>Zakon o učinkoviti rabi energije (Uradni list RS, št. 158/20);</w:t>
      </w:r>
    </w:p>
    <w:p w14:paraId="61B1E2B8" w14:textId="42886E56" w:rsidR="001650CF" w:rsidRPr="00FE3751" w:rsidRDefault="001650CF" w:rsidP="00354AB7">
      <w:pPr>
        <w:pStyle w:val="Alineja1"/>
        <w:numPr>
          <w:ilvl w:val="0"/>
          <w:numId w:val="16"/>
        </w:numPr>
        <w:contextualSpacing/>
        <w:rPr>
          <w:rFonts w:cs="Calibri"/>
        </w:rPr>
      </w:pPr>
      <w:r>
        <w:t>Zakon o uvajanju naprav za proizvodnjo električne energije iz obnovljivih virov energije (</w:t>
      </w:r>
      <w:r w:rsidR="00017B2D" w:rsidRPr="00017B2D">
        <w:t>Uradni list RS, št. </w:t>
      </w:r>
      <w:hyperlink r:id="rId46" w:tgtFrame="_blank" w:tooltip="Zakon o uvajanju naprav za proizvodnjo električne energije iz obnovljivih virov energije (ZUNPEOVE)" w:history="1">
        <w:r w:rsidR="00017B2D" w:rsidRPr="00017B2D">
          <w:rPr>
            <w:rStyle w:val="Hiperpovezava"/>
          </w:rPr>
          <w:t>78/23</w:t>
        </w:r>
      </w:hyperlink>
      <w:r w:rsidR="00017B2D" w:rsidRPr="00017B2D">
        <w:t>, </w:t>
      </w:r>
      <w:hyperlink r:id="rId47" w:tgtFrame="_blank" w:tooltip="Zakon o spremembah in dopolnitvah Zakona o uvajanju naprav za proizvodnjo električne energije iz obnovljivih virov energije (ZUNPEOVE-A)" w:history="1">
        <w:r w:rsidR="00017B2D" w:rsidRPr="00017B2D">
          <w:rPr>
            <w:rStyle w:val="Hiperpovezava"/>
          </w:rPr>
          <w:t>95/24</w:t>
        </w:r>
      </w:hyperlink>
      <w:r w:rsidR="00017B2D" w:rsidRPr="00017B2D">
        <w:t> in </w:t>
      </w:r>
      <w:hyperlink r:id="rId48" w:tgtFrame="_blank" w:tooltip="Zakon o spremembah in dopolnitvah Zakona o uvajanju naprav za proizvodnjo električne energije iz obnovljivih virov energije (ZUNPEOVE-B)" w:history="1">
        <w:r w:rsidR="00017B2D" w:rsidRPr="00017B2D">
          <w:rPr>
            <w:rStyle w:val="Hiperpovezava"/>
          </w:rPr>
          <w:t>77/25</w:t>
        </w:r>
      </w:hyperlink>
      <w:r>
        <w:t>);</w:t>
      </w:r>
    </w:p>
    <w:p w14:paraId="17EDFAB7" w14:textId="0D12DD1D" w:rsidR="00FE3751" w:rsidRPr="002C2CCA" w:rsidRDefault="00FE3751" w:rsidP="00354AB7">
      <w:pPr>
        <w:pStyle w:val="Alineja1"/>
        <w:numPr>
          <w:ilvl w:val="0"/>
          <w:numId w:val="16"/>
        </w:numPr>
        <w:contextualSpacing/>
        <w:rPr>
          <w:rFonts w:cs="Calibri"/>
        </w:rPr>
      </w:pPr>
      <w:r>
        <w:t>Podnebni zakon (</w:t>
      </w:r>
      <w:r w:rsidRPr="00FE3751">
        <w:t>Uradni list RS, št. </w:t>
      </w:r>
      <w:hyperlink r:id="rId49" w:tgtFrame="_blank" w:tooltip="Podnebni zakon (PoZ)" w:history="1">
        <w:r w:rsidRPr="00FE3751">
          <w:rPr>
            <w:rStyle w:val="Hiperpovezava"/>
          </w:rPr>
          <w:t>56/25</w:t>
        </w:r>
      </w:hyperlink>
      <w:r>
        <w:t>);</w:t>
      </w:r>
    </w:p>
    <w:p w14:paraId="005391ED" w14:textId="77777777" w:rsidR="001650CF" w:rsidRPr="002C2CCA" w:rsidRDefault="001650CF" w:rsidP="00354AB7">
      <w:pPr>
        <w:pStyle w:val="Alineja1"/>
        <w:numPr>
          <w:ilvl w:val="0"/>
          <w:numId w:val="16"/>
        </w:numPr>
        <w:contextualSpacing/>
        <w:rPr>
          <w:rFonts w:cs="Calibri"/>
        </w:rPr>
      </w:pPr>
      <w:r w:rsidRPr="002C2CCA">
        <w:rPr>
          <w:rFonts w:cs="Calibri"/>
        </w:rPr>
        <w:t>Zakon o dostopnosti do proizvodov in storitev za inva</w:t>
      </w:r>
      <w:r>
        <w:rPr>
          <w:rFonts w:cs="Calibri"/>
        </w:rPr>
        <w:t>lide (Uradni list RS, št. 14/23)</w:t>
      </w:r>
      <w:r w:rsidRPr="002C2CCA">
        <w:rPr>
          <w:rFonts w:cs="Calibri"/>
        </w:rPr>
        <w:t>;</w:t>
      </w:r>
    </w:p>
    <w:p w14:paraId="2111E5D9" w14:textId="77777777" w:rsidR="001650CF" w:rsidRPr="002C2CCA" w:rsidRDefault="001650CF" w:rsidP="00354AB7">
      <w:pPr>
        <w:pStyle w:val="Alineja1"/>
        <w:numPr>
          <w:ilvl w:val="0"/>
          <w:numId w:val="16"/>
        </w:numPr>
        <w:contextualSpacing/>
        <w:rPr>
          <w:rFonts w:cs="Calibri"/>
        </w:rPr>
      </w:pPr>
      <w:r w:rsidRPr="002C2CCA">
        <w:rPr>
          <w:rFonts w:cs="Calibri"/>
        </w:rPr>
        <w:t xml:space="preserve">Kazenski zakonik (Uradni list RS, št. 50/12 – uradno prečiščeno besedilo, 54/15, 6/16 – </w:t>
      </w:r>
      <w:proofErr w:type="spellStart"/>
      <w:r w:rsidRPr="002C2CCA">
        <w:rPr>
          <w:rFonts w:cs="Calibri"/>
        </w:rPr>
        <w:t>popr</w:t>
      </w:r>
      <w:proofErr w:type="spellEnd"/>
      <w:r w:rsidRPr="002C2CCA">
        <w:rPr>
          <w:rFonts w:cs="Calibri"/>
        </w:rPr>
        <w:t>., 38/16, 27/17, 23/20, 91/20, 95/21, 186/21, 105/22 – ZZNŠ</w:t>
      </w:r>
      <w:r>
        <w:rPr>
          <w:rFonts w:cs="Calibri"/>
        </w:rPr>
        <w:t xml:space="preserve">PP, 16/23 in 107/24 – </w:t>
      </w:r>
      <w:proofErr w:type="spellStart"/>
      <w:r>
        <w:rPr>
          <w:rFonts w:cs="Calibri"/>
        </w:rPr>
        <w:t>odl</w:t>
      </w:r>
      <w:proofErr w:type="spellEnd"/>
      <w:r>
        <w:rPr>
          <w:rFonts w:cs="Calibri"/>
        </w:rPr>
        <w:t>. US</w:t>
      </w:r>
      <w:r w:rsidRPr="002C2CCA">
        <w:rPr>
          <w:rFonts w:cs="Calibri"/>
        </w:rPr>
        <w:t>);</w:t>
      </w:r>
    </w:p>
    <w:p w14:paraId="46AB8AE1" w14:textId="77777777" w:rsidR="001650CF" w:rsidRPr="002C2CCA" w:rsidRDefault="001650CF" w:rsidP="00354AB7">
      <w:pPr>
        <w:pStyle w:val="Alineja1"/>
        <w:numPr>
          <w:ilvl w:val="0"/>
          <w:numId w:val="16"/>
        </w:numPr>
        <w:contextualSpacing/>
        <w:rPr>
          <w:rFonts w:cs="Calibri"/>
        </w:rPr>
      </w:pPr>
      <w:r w:rsidRPr="002C2CCA">
        <w:rPr>
          <w:rFonts w:cs="Calibri"/>
        </w:rPr>
        <w:lastRenderedPageBreak/>
        <w:t>Obligacijski zakonik (Uradni list RS, št. 97/07 – uradno prečiščeno besedilo, 64/16</w:t>
      </w:r>
      <w:r>
        <w:rPr>
          <w:rFonts w:cs="Calibri"/>
        </w:rPr>
        <w:t xml:space="preserve"> – </w:t>
      </w:r>
      <w:proofErr w:type="spellStart"/>
      <w:r>
        <w:rPr>
          <w:rFonts w:cs="Calibri"/>
        </w:rPr>
        <w:t>odl</w:t>
      </w:r>
      <w:proofErr w:type="spellEnd"/>
      <w:r>
        <w:rPr>
          <w:rFonts w:cs="Calibri"/>
        </w:rPr>
        <w:t>. US in 20/18 – OROZ631</w:t>
      </w:r>
      <w:r w:rsidRPr="002C2CCA">
        <w:rPr>
          <w:rFonts w:cs="Calibri"/>
        </w:rPr>
        <w:t>);</w:t>
      </w:r>
    </w:p>
    <w:p w14:paraId="3DFBA1D2" w14:textId="77777777" w:rsidR="001650CF" w:rsidRPr="002C2CCA" w:rsidRDefault="001650CF" w:rsidP="00354AB7">
      <w:pPr>
        <w:pStyle w:val="Alineja1"/>
        <w:numPr>
          <w:ilvl w:val="0"/>
          <w:numId w:val="16"/>
        </w:numPr>
        <w:contextualSpacing/>
        <w:rPr>
          <w:rFonts w:cs="Calibri"/>
        </w:rPr>
      </w:pPr>
      <w:r w:rsidRPr="002C2CCA">
        <w:rPr>
          <w:rFonts w:cs="Calibri"/>
        </w:rPr>
        <w:t>Uredba o izvajanju uredb (EU) in (</w:t>
      </w:r>
      <w:proofErr w:type="spellStart"/>
      <w:r w:rsidRPr="002C2CCA">
        <w:rPr>
          <w:rFonts w:cs="Calibri"/>
        </w:rPr>
        <w:t>Euratom</w:t>
      </w:r>
      <w:proofErr w:type="spellEnd"/>
      <w:r w:rsidRPr="002C2CCA">
        <w:rPr>
          <w:rFonts w:cs="Calibri"/>
        </w:rPr>
        <w:t>) na področju izvajanja evropske kohezijske politike v obdobju 2021–2027 za cilj naložbe za rast in delovna mesta (Uradni list RS št. 21/23 in 13/25);</w:t>
      </w:r>
    </w:p>
    <w:p w14:paraId="797BC516" w14:textId="06FDB5DB" w:rsidR="001650CF" w:rsidRPr="002C2CCA" w:rsidRDefault="001650CF" w:rsidP="00354AB7">
      <w:pPr>
        <w:pStyle w:val="Alineja1"/>
        <w:numPr>
          <w:ilvl w:val="0"/>
          <w:numId w:val="16"/>
        </w:numPr>
        <w:contextualSpacing/>
        <w:rPr>
          <w:rFonts w:cs="Calibri"/>
        </w:rPr>
      </w:pPr>
      <w:r w:rsidRPr="002C2CCA">
        <w:rPr>
          <w:rFonts w:cs="Calibri"/>
        </w:rPr>
        <w:t>Uredba o zelenem javnem naročanju (</w:t>
      </w:r>
      <w:r w:rsidR="00017B2D" w:rsidRPr="00017B2D">
        <w:rPr>
          <w:rFonts w:cs="Calibri"/>
        </w:rPr>
        <w:t>Uradni list RS, št. </w:t>
      </w:r>
      <w:hyperlink r:id="rId50" w:tgtFrame="_blank" w:tooltip="Uredba o zelenem javnem naročanju" w:history="1">
        <w:r w:rsidR="00017B2D" w:rsidRPr="00017B2D">
          <w:rPr>
            <w:rStyle w:val="Hiperpovezava"/>
            <w:rFonts w:cs="Calibri"/>
          </w:rPr>
          <w:t>51/17</w:t>
        </w:r>
      </w:hyperlink>
      <w:r w:rsidR="00017B2D" w:rsidRPr="00017B2D">
        <w:rPr>
          <w:rFonts w:cs="Calibri"/>
        </w:rPr>
        <w:t>, </w:t>
      </w:r>
      <w:hyperlink r:id="rId51" w:tgtFrame="_blank" w:tooltip="Uredba o spremembah in dopolnitvah Uredbe o zelenem javnem naročanju" w:history="1">
        <w:r w:rsidR="00017B2D" w:rsidRPr="00017B2D">
          <w:rPr>
            <w:rStyle w:val="Hiperpovezava"/>
            <w:rFonts w:cs="Calibri"/>
          </w:rPr>
          <w:t>64/19</w:t>
        </w:r>
      </w:hyperlink>
      <w:r w:rsidR="00017B2D" w:rsidRPr="00017B2D">
        <w:rPr>
          <w:rFonts w:cs="Calibri"/>
        </w:rPr>
        <w:t>, </w:t>
      </w:r>
      <w:hyperlink r:id="rId52" w:tgtFrame="_blank" w:tooltip="Uredba o spremembah in dopolnitvah Uredbe o zelenem javnem naročanju" w:history="1">
        <w:r w:rsidR="00017B2D" w:rsidRPr="00017B2D">
          <w:rPr>
            <w:rStyle w:val="Hiperpovezava"/>
            <w:rFonts w:cs="Calibri"/>
          </w:rPr>
          <w:t>121/21</w:t>
        </w:r>
      </w:hyperlink>
      <w:r w:rsidR="00017B2D" w:rsidRPr="00017B2D">
        <w:rPr>
          <w:rFonts w:cs="Calibri"/>
        </w:rPr>
        <w:t>, </w:t>
      </w:r>
      <w:hyperlink r:id="rId53" w:tgtFrame="_blank" w:tooltip="Uredba o spremembi Uredbe o zelenem javnem naročanju" w:history="1">
        <w:r w:rsidR="00017B2D" w:rsidRPr="00017B2D">
          <w:rPr>
            <w:rStyle w:val="Hiperpovezava"/>
            <w:rFonts w:cs="Calibri"/>
          </w:rPr>
          <w:t>132/23</w:t>
        </w:r>
      </w:hyperlink>
      <w:r w:rsidR="00017B2D" w:rsidRPr="00017B2D">
        <w:rPr>
          <w:rFonts w:cs="Calibri"/>
        </w:rPr>
        <w:t> in </w:t>
      </w:r>
      <w:hyperlink r:id="rId54" w:tgtFrame="_blank" w:tooltip="Uredba o spremembah in dopolnitvah Uredbe o zelenem javnem naročanju" w:history="1">
        <w:r w:rsidR="00017B2D" w:rsidRPr="00017B2D">
          <w:rPr>
            <w:rStyle w:val="Hiperpovezava"/>
            <w:rFonts w:cs="Calibri"/>
          </w:rPr>
          <w:t>43/25</w:t>
        </w:r>
      </w:hyperlink>
      <w:r w:rsidRPr="002C2CCA">
        <w:rPr>
          <w:rFonts w:cs="Calibri"/>
        </w:rPr>
        <w:t>);</w:t>
      </w:r>
    </w:p>
    <w:p w14:paraId="1C44C7FE" w14:textId="77777777" w:rsidR="001650CF" w:rsidRPr="002C2CCA" w:rsidRDefault="001650CF" w:rsidP="00354AB7">
      <w:pPr>
        <w:pStyle w:val="Alineja1"/>
        <w:numPr>
          <w:ilvl w:val="0"/>
          <w:numId w:val="16"/>
        </w:numPr>
        <w:contextualSpacing/>
        <w:rPr>
          <w:rFonts w:cs="Calibri"/>
        </w:rPr>
      </w:pPr>
      <w:r w:rsidRPr="002C2CCA">
        <w:rPr>
          <w:rFonts w:cs="Calibri"/>
        </w:rPr>
        <w:t>Uredba o postopku, merilih in načinih dodeljevanja sredstev za spodbujanje razvojnih programov in prednostnih nalog  (Uradni list RS, št. 56/11);</w:t>
      </w:r>
    </w:p>
    <w:p w14:paraId="15B91D70" w14:textId="77777777" w:rsidR="001650CF" w:rsidRPr="002C2CCA" w:rsidRDefault="001650CF" w:rsidP="00354AB7">
      <w:pPr>
        <w:pStyle w:val="Alineja1"/>
        <w:numPr>
          <w:ilvl w:val="0"/>
          <w:numId w:val="16"/>
        </w:numPr>
        <w:contextualSpacing/>
        <w:rPr>
          <w:rFonts w:cs="Calibri"/>
        </w:rPr>
      </w:pPr>
      <w:r w:rsidRPr="002C2CCA">
        <w:rPr>
          <w:rFonts w:cs="Calibri"/>
        </w:rPr>
        <w:t>Uredba o enotni metodologiji za pripravo in obravnavo investicijske dokumentacije na področju javnih financ (Uradni lis</w:t>
      </w:r>
      <w:r>
        <w:rPr>
          <w:rFonts w:cs="Calibri"/>
        </w:rPr>
        <w:t>t RS, št. 60/06, 54/10 in 27/16</w:t>
      </w:r>
      <w:r w:rsidRPr="002C2CCA">
        <w:rPr>
          <w:rFonts w:cs="Calibri"/>
        </w:rPr>
        <w:t>);</w:t>
      </w:r>
    </w:p>
    <w:p w14:paraId="79AB1412" w14:textId="77777777" w:rsidR="001650CF" w:rsidRPr="002C2CCA" w:rsidRDefault="001650CF" w:rsidP="00354AB7">
      <w:pPr>
        <w:pStyle w:val="Alineja1"/>
        <w:numPr>
          <w:ilvl w:val="0"/>
          <w:numId w:val="16"/>
        </w:numPr>
        <w:contextualSpacing/>
        <w:rPr>
          <w:rFonts w:cs="Calibri"/>
        </w:rPr>
      </w:pPr>
      <w:r w:rsidRPr="002C2CCA">
        <w:rPr>
          <w:rFonts w:cs="Calibri"/>
        </w:rPr>
        <w:t>Uredba o razvrščanju objektov (Uradni list RS, št. 96/22);</w:t>
      </w:r>
    </w:p>
    <w:p w14:paraId="332DF432" w14:textId="77777777" w:rsidR="001650CF" w:rsidRPr="002C2CCA" w:rsidRDefault="001650CF" w:rsidP="00354AB7">
      <w:pPr>
        <w:pStyle w:val="Alineja1"/>
        <w:numPr>
          <w:ilvl w:val="0"/>
          <w:numId w:val="16"/>
        </w:numPr>
        <w:contextualSpacing/>
        <w:rPr>
          <w:rFonts w:cs="Calibri"/>
        </w:rPr>
      </w:pPr>
      <w:r w:rsidRPr="002C2CCA">
        <w:rPr>
          <w:rFonts w:cs="Calibri"/>
        </w:rPr>
        <w:t>Uredba o posegih v okolje, za katere je treba izvesti presojo vplivov na okolje (Uradni list RS, št. 51/14, 57/15, 26/17, 105/20 in 44/22 – ZVO-2);</w:t>
      </w:r>
    </w:p>
    <w:p w14:paraId="04FDED2C" w14:textId="77777777" w:rsidR="001650CF" w:rsidRPr="002C2CCA" w:rsidRDefault="001650CF" w:rsidP="00354AB7">
      <w:pPr>
        <w:pStyle w:val="Alineja1"/>
        <w:numPr>
          <w:ilvl w:val="0"/>
          <w:numId w:val="16"/>
        </w:numPr>
        <w:contextualSpacing/>
        <w:rPr>
          <w:rFonts w:cs="Calibri"/>
        </w:rPr>
      </w:pPr>
      <w:r w:rsidRPr="002C2CCA">
        <w:rPr>
          <w:rFonts w:cs="Calibri"/>
        </w:rPr>
        <w:t>Uredba o upravnem poslovanju (Uradni list RS, št. 9/18, 14/20, 167/20, 172/21, 68/22, 89/22, 135/22, 77/23 in 24/24);</w:t>
      </w:r>
    </w:p>
    <w:p w14:paraId="1C805DA5" w14:textId="04FE6FA9" w:rsidR="001650CF" w:rsidRPr="002C2CCA" w:rsidRDefault="001650CF" w:rsidP="00017B2D">
      <w:pPr>
        <w:pStyle w:val="Alineja1"/>
        <w:numPr>
          <w:ilvl w:val="0"/>
          <w:numId w:val="16"/>
        </w:numPr>
        <w:contextualSpacing/>
        <w:rPr>
          <w:rFonts w:asciiTheme="minorHAnsi" w:hAnsiTheme="minorHAnsi"/>
        </w:rPr>
      </w:pPr>
      <w:r w:rsidRPr="002C2CCA">
        <w:rPr>
          <w:rFonts w:cs="Calibri"/>
        </w:rPr>
        <w:t>Pravilnik o postopkih za izvrševanje proračuna Republike Slovenije (</w:t>
      </w:r>
      <w:r w:rsidR="00017B2D" w:rsidRPr="00017B2D">
        <w:rPr>
          <w:rFonts w:cs="Calibri"/>
        </w:rPr>
        <w:t>Uradni list RS, št. </w:t>
      </w:r>
      <w:hyperlink r:id="rId55" w:tgtFrame="_blank" w:tooltip="Pravilnik o postopkih za izvrševanje proračuna Republike Slovenije" w:history="1">
        <w:r w:rsidR="00017B2D" w:rsidRPr="00017B2D">
          <w:rPr>
            <w:rStyle w:val="Hiperpovezava"/>
            <w:rFonts w:cs="Calibri"/>
          </w:rPr>
          <w:t>50/07</w:t>
        </w:r>
      </w:hyperlink>
      <w:r w:rsidR="00017B2D" w:rsidRPr="00017B2D">
        <w:rPr>
          <w:rFonts w:cs="Calibri"/>
        </w:rPr>
        <w:t>, </w:t>
      </w:r>
      <w:hyperlink r:id="rId56" w:tgtFrame="_blank" w:tooltip="Pravilnik o spremembah in dopolnitvah Pravilnika o postopkih za izvrševanje proračuna Republike Slovenije" w:history="1">
        <w:r w:rsidR="00017B2D" w:rsidRPr="00017B2D">
          <w:rPr>
            <w:rStyle w:val="Hiperpovezava"/>
            <w:rFonts w:cs="Calibri"/>
          </w:rPr>
          <w:t>61/08</w:t>
        </w:r>
      </w:hyperlink>
      <w:r w:rsidR="00017B2D" w:rsidRPr="00017B2D">
        <w:rPr>
          <w:rFonts w:cs="Calibri"/>
        </w:rPr>
        <w:t>, </w:t>
      </w:r>
      <w:hyperlink r:id="rId57" w:tgtFrame="_blank" w:tooltip="Zakon o izvrševanju proračunov Republike Slovenije za leti 2010 in 2011 (ZIPRS1011)" w:history="1">
        <w:r w:rsidR="00017B2D" w:rsidRPr="00017B2D">
          <w:rPr>
            <w:rStyle w:val="Hiperpovezava"/>
            <w:rFonts w:cs="Calibri"/>
          </w:rPr>
          <w:t>99/09</w:t>
        </w:r>
      </w:hyperlink>
      <w:r w:rsidR="00017B2D" w:rsidRPr="00017B2D">
        <w:rPr>
          <w:rFonts w:cs="Calibri"/>
        </w:rPr>
        <w:t> –</w:t>
      </w:r>
      <w:r w:rsidR="008C0918">
        <w:rPr>
          <w:rFonts w:cs="Calibri"/>
        </w:rPr>
        <w:t xml:space="preserve"> </w:t>
      </w:r>
      <w:r w:rsidR="00017B2D" w:rsidRPr="00017B2D">
        <w:rPr>
          <w:rFonts w:cs="Calibri"/>
        </w:rPr>
        <w:t>ZIPRS1011, </w:t>
      </w:r>
      <w:hyperlink r:id="rId58" w:tgtFrame="_blank" w:tooltip="Pravilnik o spremembah in dopolnitvah Pravilnika o postopkih za izvrševanje proračuna Republike Slovenije" w:history="1">
        <w:r w:rsidR="00017B2D" w:rsidRPr="00017B2D">
          <w:rPr>
            <w:rStyle w:val="Hiperpovezava"/>
            <w:rFonts w:cs="Calibri"/>
          </w:rPr>
          <w:t>3/13</w:t>
        </w:r>
      </w:hyperlink>
      <w:r w:rsidR="00017B2D" w:rsidRPr="00017B2D">
        <w:rPr>
          <w:rFonts w:cs="Calibri"/>
        </w:rPr>
        <w:t>, </w:t>
      </w:r>
      <w:hyperlink r:id="rId59" w:tgtFrame="_blank" w:tooltip="Pravilnik o spremembah in dopolnitvah Pravilnika o postopkih za izvrševanje proračuna Republike Slovenije" w:history="1">
        <w:r w:rsidR="00017B2D" w:rsidRPr="00017B2D">
          <w:rPr>
            <w:rStyle w:val="Hiperpovezava"/>
            <w:rFonts w:cs="Calibri"/>
          </w:rPr>
          <w:t>81/16</w:t>
        </w:r>
      </w:hyperlink>
      <w:r w:rsidR="00017B2D" w:rsidRPr="00017B2D">
        <w:rPr>
          <w:rFonts w:cs="Calibri"/>
        </w:rPr>
        <w:t>, </w:t>
      </w:r>
      <w:hyperlink r:id="rId60" w:tgtFrame="_blank" w:tooltip="Pravilnik o spremembah in dopolnitvah Pravilnika o postopkih za izvrševanje proračuna Republike Slovenije" w:history="1">
        <w:r w:rsidR="00017B2D" w:rsidRPr="00017B2D">
          <w:rPr>
            <w:rStyle w:val="Hiperpovezava"/>
            <w:rFonts w:cs="Calibri"/>
          </w:rPr>
          <w:t>11/22</w:t>
        </w:r>
      </w:hyperlink>
      <w:r w:rsidR="00017B2D" w:rsidRPr="00017B2D">
        <w:rPr>
          <w:rFonts w:cs="Calibri"/>
        </w:rPr>
        <w:t>, </w:t>
      </w:r>
      <w:hyperlink r:id="rId61" w:tgtFrame="_blank" w:tooltip="Pravilnik o spremembi Pravilnika o postopkih za izvrševanje proračuna Republike Slovenije" w:history="1">
        <w:r w:rsidR="00017B2D" w:rsidRPr="00017B2D">
          <w:rPr>
            <w:rStyle w:val="Hiperpovezava"/>
            <w:rFonts w:cs="Calibri"/>
          </w:rPr>
          <w:t>96/22</w:t>
        </w:r>
      </w:hyperlink>
      <w:r w:rsidR="00017B2D" w:rsidRPr="00017B2D">
        <w:rPr>
          <w:rFonts w:cs="Calibri"/>
        </w:rPr>
        <w:t>, </w:t>
      </w:r>
      <w:hyperlink r:id="rId62" w:tgtFrame="_blank" w:tooltip="Zakon za zmanjšanje neenakosti in škodljivih posegov politike ter zagotavljanje spoštovanja pravne države (ZZNŠPP)" w:history="1">
        <w:r w:rsidR="00017B2D" w:rsidRPr="00017B2D">
          <w:rPr>
            <w:rStyle w:val="Hiperpovezava"/>
            <w:rFonts w:cs="Calibri"/>
          </w:rPr>
          <w:t>105/22</w:t>
        </w:r>
      </w:hyperlink>
      <w:r w:rsidR="00017B2D" w:rsidRPr="00017B2D">
        <w:rPr>
          <w:rFonts w:cs="Calibri"/>
        </w:rPr>
        <w:t> – ZZNŠPP, </w:t>
      </w:r>
      <w:hyperlink r:id="rId63" w:tgtFrame="_blank" w:tooltip="Pravilnik o spremembah in dopolnitvah Pravilnika o postopkih za izvrševanje proračuna Republike Slovenije" w:history="1">
        <w:r w:rsidR="00017B2D" w:rsidRPr="00017B2D">
          <w:rPr>
            <w:rStyle w:val="Hiperpovezava"/>
            <w:rFonts w:cs="Calibri"/>
          </w:rPr>
          <w:t>149/22</w:t>
        </w:r>
      </w:hyperlink>
      <w:r w:rsidR="00017B2D" w:rsidRPr="00017B2D">
        <w:rPr>
          <w:rFonts w:cs="Calibri"/>
        </w:rPr>
        <w:t>, </w:t>
      </w:r>
      <w:hyperlink r:id="rId64" w:tgtFrame="_blank" w:tooltip="Pravilnik o spremembah Pravilnika o postopkih za izvrševanje proračuna Republike Slovenije" w:history="1">
        <w:r w:rsidR="00017B2D" w:rsidRPr="00017B2D">
          <w:rPr>
            <w:rStyle w:val="Hiperpovezava"/>
            <w:rFonts w:cs="Calibri"/>
          </w:rPr>
          <w:t>106/23</w:t>
        </w:r>
      </w:hyperlink>
      <w:r w:rsidR="00017B2D" w:rsidRPr="00017B2D">
        <w:rPr>
          <w:rFonts w:cs="Calibri"/>
        </w:rPr>
        <w:t>, </w:t>
      </w:r>
      <w:hyperlink r:id="rId65" w:tgtFrame="_blank" w:tooltip="Pravilnik o spremembah in dopolnitvi Pravilnika o postopkih za izvrševanje proračuna Republike Slovenije" w:history="1">
        <w:r w:rsidR="00017B2D" w:rsidRPr="00017B2D">
          <w:rPr>
            <w:rStyle w:val="Hiperpovezava"/>
            <w:rFonts w:cs="Calibri"/>
          </w:rPr>
          <w:t>88/24</w:t>
        </w:r>
      </w:hyperlink>
      <w:r w:rsidR="00017B2D" w:rsidRPr="00017B2D">
        <w:rPr>
          <w:rFonts w:cs="Calibri"/>
        </w:rPr>
        <w:t>, </w:t>
      </w:r>
      <w:hyperlink r:id="rId66" w:tgtFrame="_blank" w:tooltip="Pravilnik o spremembi Pravilnika o postopkih za izvrševanje proračuna Republike Slovenije" w:history="1">
        <w:r w:rsidR="00017B2D" w:rsidRPr="00017B2D">
          <w:rPr>
            <w:rStyle w:val="Hiperpovezava"/>
            <w:rFonts w:cs="Calibri"/>
          </w:rPr>
          <w:t>79/25</w:t>
        </w:r>
      </w:hyperlink>
      <w:r w:rsidR="00017B2D" w:rsidRPr="00017B2D">
        <w:rPr>
          <w:rFonts w:cs="Calibri"/>
        </w:rPr>
        <w:t> in </w:t>
      </w:r>
      <w:hyperlink r:id="rId67" w:tgtFrame="_blank" w:tooltip="Pravilnik o dopolnitvah Pravilnika o postopkih za izvrševanje proračuna Republike Slovenije" w:history="1">
        <w:r w:rsidR="00017B2D" w:rsidRPr="00017B2D">
          <w:rPr>
            <w:rStyle w:val="Hiperpovezava"/>
            <w:rFonts w:cs="Calibri"/>
          </w:rPr>
          <w:t>95/25</w:t>
        </w:r>
      </w:hyperlink>
      <w:r w:rsidRPr="002C2CCA">
        <w:rPr>
          <w:rFonts w:cs="Calibri"/>
        </w:rPr>
        <w:t>);</w:t>
      </w:r>
    </w:p>
    <w:p w14:paraId="03954050" w14:textId="77777777" w:rsidR="001650CF" w:rsidRDefault="001650CF" w:rsidP="00354AB7">
      <w:pPr>
        <w:pStyle w:val="Alineja1"/>
        <w:numPr>
          <w:ilvl w:val="0"/>
          <w:numId w:val="16"/>
        </w:numPr>
        <w:contextualSpacing/>
        <w:rPr>
          <w:rFonts w:asciiTheme="minorHAnsi" w:hAnsiTheme="minorHAnsi"/>
        </w:rPr>
      </w:pPr>
      <w:r w:rsidRPr="002C2CCA">
        <w:rPr>
          <w:rFonts w:asciiTheme="minorHAnsi" w:hAnsiTheme="minorHAnsi"/>
        </w:rPr>
        <w:t>Pravilnik o metodah za določanje prihrankov energije (Uradni list RS, št. 57/21);</w:t>
      </w:r>
    </w:p>
    <w:p w14:paraId="0FD0E77A" w14:textId="04BB891B" w:rsidR="001650CF" w:rsidRDefault="001650CF" w:rsidP="00354AB7">
      <w:pPr>
        <w:pStyle w:val="Alineja1"/>
        <w:numPr>
          <w:ilvl w:val="0"/>
          <w:numId w:val="16"/>
        </w:numPr>
        <w:contextualSpacing/>
        <w:rPr>
          <w:rFonts w:asciiTheme="minorHAnsi" w:hAnsiTheme="minorHAnsi"/>
        </w:rPr>
      </w:pPr>
      <w:r w:rsidRPr="00FB6520">
        <w:rPr>
          <w:rFonts w:asciiTheme="minorHAnsi" w:hAnsiTheme="minorHAnsi"/>
        </w:rPr>
        <w:t>Pravilnik o dodeljevanju finančnih spodbud za spodbujanje energije iz obnovljivih virov in soproizvodnje z visokim izkoristkom ter energijsko učinkovito daljinsko ogrevanje oziroma hlajenje (Uradni list RS, št. 32/24</w:t>
      </w:r>
      <w:r w:rsidR="00A86F92">
        <w:rPr>
          <w:rFonts w:asciiTheme="minorHAnsi" w:hAnsiTheme="minorHAnsi"/>
        </w:rPr>
        <w:t xml:space="preserve"> in 41/25</w:t>
      </w:r>
      <w:r>
        <w:rPr>
          <w:rFonts w:asciiTheme="minorHAnsi" w:hAnsiTheme="minorHAnsi"/>
        </w:rPr>
        <w:t>);</w:t>
      </w:r>
    </w:p>
    <w:p w14:paraId="5C4CDF74" w14:textId="77777777" w:rsidR="001650CF" w:rsidRPr="00AF1DD3" w:rsidRDefault="001650CF" w:rsidP="00354AB7">
      <w:pPr>
        <w:pStyle w:val="Alineja1"/>
        <w:numPr>
          <w:ilvl w:val="0"/>
          <w:numId w:val="16"/>
        </w:numPr>
        <w:contextualSpacing/>
        <w:rPr>
          <w:rFonts w:asciiTheme="minorHAnsi" w:hAnsiTheme="minorHAnsi"/>
        </w:rPr>
      </w:pPr>
      <w:r>
        <w:t>Pravilnik o projektni in drugi dokumentaciji ter obrazcih pri graditvi objektov (Uradni list RS, št. 30/23);</w:t>
      </w:r>
    </w:p>
    <w:p w14:paraId="0C253E75" w14:textId="77777777" w:rsidR="001650CF" w:rsidRPr="00AF1DD3" w:rsidRDefault="001650CF" w:rsidP="00354AB7">
      <w:pPr>
        <w:pStyle w:val="Alineja1"/>
        <w:numPr>
          <w:ilvl w:val="0"/>
          <w:numId w:val="16"/>
        </w:numPr>
        <w:contextualSpacing/>
        <w:rPr>
          <w:rFonts w:asciiTheme="minorHAnsi" w:hAnsiTheme="minorHAnsi"/>
        </w:rPr>
      </w:pPr>
      <w:r>
        <w:t>Sistemska obratovalna navodila za distribucijski sistem električne energije (Uradni list RS, št. 77/24);</w:t>
      </w:r>
    </w:p>
    <w:p w14:paraId="0BD9D5C4" w14:textId="77777777" w:rsidR="001650CF" w:rsidRPr="00FB6520" w:rsidRDefault="001650CF" w:rsidP="00354AB7">
      <w:pPr>
        <w:pStyle w:val="Alineja1"/>
        <w:numPr>
          <w:ilvl w:val="0"/>
          <w:numId w:val="16"/>
        </w:numPr>
        <w:contextualSpacing/>
        <w:rPr>
          <w:rFonts w:asciiTheme="minorHAnsi" w:hAnsiTheme="minorHAnsi"/>
        </w:rPr>
      </w:pPr>
      <w:r>
        <w:t>Shema državne pomoči »Spodbujanje energije iz obnovljivih virov in soproizvodnje z visokim izkoristkom ter energijsko učinkovito daljinsko ogrevanje oziroma hlajenje« (št. priglasitve: BE01- 2632535-2024);</w:t>
      </w:r>
    </w:p>
    <w:p w14:paraId="3EEA69B7" w14:textId="0EA8F917" w:rsidR="001C3861" w:rsidRDefault="001650CF" w:rsidP="00354AB7">
      <w:pPr>
        <w:numPr>
          <w:ilvl w:val="0"/>
          <w:numId w:val="16"/>
        </w:numPr>
        <w:spacing w:after="0" w:line="276" w:lineRule="auto"/>
        <w:contextualSpacing/>
        <w:rPr>
          <w:rFonts w:cs="Calibri"/>
          <w:noProof/>
        </w:rPr>
      </w:pPr>
      <w:r w:rsidRPr="002C2CCA">
        <w:rPr>
          <w:rFonts w:cs="Calibri"/>
          <w:noProof/>
        </w:rPr>
        <w:t>vse objavljene spremembe</w:t>
      </w:r>
      <w:r>
        <w:rPr>
          <w:rFonts w:cs="Calibri"/>
          <w:noProof/>
        </w:rPr>
        <w:t xml:space="preserve"> in dopolnitve navedenih podlag in dokumentov.</w:t>
      </w:r>
    </w:p>
    <w:p w14:paraId="0368B0CA" w14:textId="77777777" w:rsidR="001C3861" w:rsidRDefault="001C3861">
      <w:pPr>
        <w:spacing w:after="0"/>
        <w:jc w:val="left"/>
        <w:rPr>
          <w:rFonts w:cs="Calibri"/>
          <w:noProof/>
        </w:rPr>
      </w:pPr>
      <w:r>
        <w:rPr>
          <w:rFonts w:cs="Calibri"/>
          <w:noProof/>
        </w:rPr>
        <w:br w:type="page"/>
      </w:r>
    </w:p>
    <w:p w14:paraId="5844E423" w14:textId="77777777" w:rsidR="001B230A" w:rsidRDefault="001B230A" w:rsidP="001C3861">
      <w:pPr>
        <w:spacing w:after="0" w:line="276" w:lineRule="auto"/>
        <w:ind w:left="142"/>
        <w:contextualSpacing/>
        <w:jc w:val="center"/>
        <w:rPr>
          <w:rFonts w:cs="Calibri"/>
          <w:b/>
          <w:bCs/>
          <w:noProof/>
        </w:rPr>
      </w:pPr>
    </w:p>
    <w:p w14:paraId="069EA191" w14:textId="2F1874C8" w:rsidR="001650CF" w:rsidRPr="001B230A" w:rsidRDefault="001B230A" w:rsidP="001C3861">
      <w:pPr>
        <w:spacing w:after="0" w:line="276" w:lineRule="auto"/>
        <w:ind w:left="142"/>
        <w:contextualSpacing/>
        <w:jc w:val="center"/>
        <w:rPr>
          <w:rFonts w:cs="Calibri"/>
          <w:b/>
          <w:bCs/>
          <w:noProof/>
        </w:rPr>
      </w:pPr>
      <w:r w:rsidRPr="001B230A">
        <w:rPr>
          <w:rFonts w:cs="Calibri"/>
          <w:b/>
          <w:bCs/>
          <w:noProof/>
        </w:rPr>
        <w:t>PRILOGA 2: KLJUČNI ELEMENTI J</w:t>
      </w:r>
      <w:r w:rsidRPr="001B230A">
        <w:rPr>
          <w:b/>
          <w:bCs/>
        </w:rPr>
        <w:t>AVNEGA POZIVA</w:t>
      </w:r>
      <w:r>
        <w:rPr>
          <w:b/>
          <w:bCs/>
        </w:rPr>
        <w:t xml:space="preserve"> V OKVIRU </w:t>
      </w:r>
      <w:r w:rsidRPr="001B230A">
        <w:rPr>
          <w:b/>
          <w:bCs/>
        </w:rPr>
        <w:t>PRV</w:t>
      </w:r>
      <w:r>
        <w:rPr>
          <w:b/>
          <w:bCs/>
        </w:rPr>
        <w:t>E</w:t>
      </w:r>
      <w:r w:rsidRPr="001B230A">
        <w:rPr>
          <w:b/>
          <w:bCs/>
        </w:rPr>
        <w:t xml:space="preserve"> FAZ</w:t>
      </w:r>
      <w:r>
        <w:rPr>
          <w:b/>
          <w:bCs/>
        </w:rPr>
        <w:t>E</w:t>
      </w:r>
      <w:r w:rsidRPr="001B230A">
        <w:rPr>
          <w:b/>
          <w:bCs/>
        </w:rPr>
        <w:t xml:space="preserve"> POSTOPKA DODELJEVANJA SPODBUD</w:t>
      </w:r>
      <w:r>
        <w:rPr>
          <w:b/>
          <w:bCs/>
        </w:rPr>
        <w:t xml:space="preserve"> IZ </w:t>
      </w:r>
      <w:r w:rsidRPr="001B230A">
        <w:rPr>
          <w:b/>
          <w:bCs/>
        </w:rPr>
        <w:t>SREDST</w:t>
      </w:r>
      <w:r>
        <w:rPr>
          <w:b/>
          <w:bCs/>
        </w:rPr>
        <w:t>EV</w:t>
      </w:r>
      <w:r w:rsidRPr="001B230A">
        <w:rPr>
          <w:b/>
          <w:bCs/>
        </w:rPr>
        <w:t xml:space="preserve"> SKLADA ZA MODERNIZACIJO</w:t>
      </w:r>
    </w:p>
    <w:p w14:paraId="5FB6E99B" w14:textId="77777777" w:rsidR="001C3861" w:rsidRDefault="001C3861" w:rsidP="001C3861">
      <w:pPr>
        <w:spacing w:after="0" w:line="276" w:lineRule="auto"/>
        <w:ind w:left="142"/>
        <w:contextualSpacing/>
        <w:jc w:val="left"/>
        <w:rPr>
          <w:rFonts w:cs="Calibri"/>
          <w:noProof/>
        </w:rPr>
      </w:pPr>
    </w:p>
    <w:p w14:paraId="1E836568" w14:textId="77777777" w:rsidR="001C3861" w:rsidRPr="00C71C40" w:rsidRDefault="001C3861" w:rsidP="001B230A">
      <w:r w:rsidRPr="00C71C40">
        <w:t xml:space="preserve">V nadaljevanju so predstavljeni ključni elementi javnega </w:t>
      </w:r>
      <w:r w:rsidRPr="00FD3A14">
        <w:t xml:space="preserve">poziva, ki se </w:t>
      </w:r>
      <w:r>
        <w:t>(vsakokrat) izvede</w:t>
      </w:r>
      <w:r w:rsidRPr="00FD3A14">
        <w:t xml:space="preserve"> za potrebe oblikovanja indikativnega seznama naložb za sofinanciranje s sredstvi Sklada za modernizacijo </w:t>
      </w:r>
      <w:r w:rsidRPr="00C71C40">
        <w:t>v obdobju 2024-2030.</w:t>
      </w:r>
    </w:p>
    <w:p w14:paraId="31D60280" w14:textId="77777777" w:rsidR="001C3861" w:rsidRPr="0043272F" w:rsidRDefault="001C3861" w:rsidP="001B230A">
      <w:pPr>
        <w:rPr>
          <w:b/>
        </w:rPr>
      </w:pPr>
      <w:r w:rsidRPr="0043272F">
        <w:rPr>
          <w:b/>
        </w:rPr>
        <w:t>Predmet in namen javnega poziva</w:t>
      </w:r>
    </w:p>
    <w:p w14:paraId="7A2AB96B" w14:textId="77777777" w:rsidR="001C3861" w:rsidRDefault="001C3861" w:rsidP="001B230A">
      <w:r>
        <w:t>Predmet javnega poziva je ovrednotenje in izbor projektnih predlogov za naložbe</w:t>
      </w:r>
      <w:r w:rsidRPr="007E371F">
        <w:t xml:space="preserve"> v modernizacijo energijskih sistemov in izboljšanje energetske učinkovitosti v</w:t>
      </w:r>
      <w:r>
        <w:t xml:space="preserve"> Republiki Sloveniji, ki se bodo uvrstili na indikativni seznam naložb za sofinanciranje s sredstvi Sklada za modernizacijo v obdobju 2024-2030.</w:t>
      </w:r>
    </w:p>
    <w:p w14:paraId="541844AB" w14:textId="77777777" w:rsidR="001C3861" w:rsidRDefault="001C3861" w:rsidP="001B230A">
      <w:r>
        <w:t>Namen javnega poziva je na podlagi prejetih projektnih predlogov izbrati tiste, ki v največji možni meri prispevajo k doseganju ciljev ETS direktive</w:t>
      </w:r>
      <w:r w:rsidRPr="006D7F73">
        <w:t>, cilj</w:t>
      </w:r>
      <w:r>
        <w:t>em</w:t>
      </w:r>
      <w:r w:rsidRPr="006D7F73">
        <w:t xml:space="preserve"> iz sporočila Komisije z dne 11. decembra 2019 o evropskem zelenem dogo</w:t>
      </w:r>
      <w:r>
        <w:t>voru in Uredbe (EU) 2021/1119, dolgoročnim ciljem</w:t>
      </w:r>
      <w:r w:rsidRPr="006D7F73">
        <w:t xml:space="preserve"> iz Pariškega sporazuma</w:t>
      </w:r>
      <w:r>
        <w:t xml:space="preserve"> ter ciljem NEPN.</w:t>
      </w:r>
    </w:p>
    <w:p w14:paraId="420F2545" w14:textId="77777777" w:rsidR="001C3861" w:rsidRPr="0043272F" w:rsidRDefault="001C3861" w:rsidP="001B230A">
      <w:pPr>
        <w:rPr>
          <w:b/>
        </w:rPr>
      </w:pPr>
      <w:r w:rsidRPr="0043272F">
        <w:rPr>
          <w:b/>
        </w:rPr>
        <w:t>Predlagatelji</w:t>
      </w:r>
    </w:p>
    <w:p w14:paraId="5A15970A" w14:textId="77777777" w:rsidR="001C3861" w:rsidRDefault="001C3861" w:rsidP="001B230A">
      <w:r>
        <w:t>Predlagatelji projektnih predlogov so lahko pravne osebe javnega ali zasebnega prava, vključno z neposrednimi in posrednimi proračunskimi uporabniki.</w:t>
      </w:r>
    </w:p>
    <w:p w14:paraId="095045B6" w14:textId="77777777" w:rsidR="001C3861" w:rsidRPr="0043272F" w:rsidRDefault="001C3861" w:rsidP="001B230A">
      <w:pPr>
        <w:rPr>
          <w:b/>
        </w:rPr>
      </w:pPr>
      <w:r w:rsidRPr="0043272F">
        <w:rPr>
          <w:b/>
        </w:rPr>
        <w:t>Obdobje za porabo sredstev</w:t>
      </w:r>
    </w:p>
    <w:p w14:paraId="678EF9E2" w14:textId="77777777" w:rsidR="001C3861" w:rsidRDefault="001C3861" w:rsidP="001B230A">
      <w:r>
        <w:t xml:space="preserve">Dodeljena sredstva Sklada za modernizacijo je možno porabiti predvidoma v obdobju od 2024 do vključno 2030 oziroma skladno z odločitvijo EK o izplačilu. </w:t>
      </w:r>
    </w:p>
    <w:p w14:paraId="731537BA" w14:textId="77777777" w:rsidR="001C3861" w:rsidRPr="0043272F" w:rsidRDefault="001C3861" w:rsidP="001B230A">
      <w:pPr>
        <w:rPr>
          <w:b/>
        </w:rPr>
      </w:pPr>
      <w:r w:rsidRPr="0043272F">
        <w:rPr>
          <w:b/>
        </w:rPr>
        <w:t>Upravičeni stroški</w:t>
      </w:r>
    </w:p>
    <w:p w14:paraId="1007D89A" w14:textId="77777777" w:rsidR="001C3861" w:rsidRPr="00E64BA7" w:rsidRDefault="001C3861" w:rsidP="001B230A">
      <w:r>
        <w:t>Projektni predlogi</w:t>
      </w:r>
      <w:r w:rsidRPr="00E64BA7">
        <w:t xml:space="preserve">, ki se na podlagi </w:t>
      </w:r>
      <w:r>
        <w:t>predmetnega</w:t>
      </w:r>
      <w:r w:rsidRPr="00E64BA7">
        <w:t xml:space="preserve"> poziva uvrstijo na indikativni seznam naložb</w:t>
      </w:r>
      <w:r>
        <w:t xml:space="preserve"> za sofinanciranje s sredstvi Sklada za modernizacijo, morajo predstavljati tržno izvedljive naložbe, pri čemer morajo biti vključene zrele tehnologije. Predlagane tehnologije morajo delovati v operativnem okolju pod primerljivimi pogoji in obsegom ter razpolagati z ustreznimi referencami.</w:t>
      </w:r>
    </w:p>
    <w:p w14:paraId="180D5381" w14:textId="77777777" w:rsidR="001C3861" w:rsidRPr="00853382" w:rsidRDefault="001C3861" w:rsidP="001B230A">
      <w:r w:rsidRPr="00853382">
        <w:t>Stroški so lahko upravičeni l</w:t>
      </w:r>
      <w:r>
        <w:t>e v okviru upravičenega namena, kot ga določa člen 10d(1) ETS direktive.</w:t>
      </w:r>
    </w:p>
    <w:p w14:paraId="5249413F" w14:textId="77777777" w:rsidR="001C3861" w:rsidRDefault="001C3861" w:rsidP="001B230A">
      <w:r>
        <w:t>Povračljiv d</w:t>
      </w:r>
      <w:r w:rsidRPr="00853382">
        <w:t xml:space="preserve">avek na dodano vrednost </w:t>
      </w:r>
      <w:r>
        <w:t xml:space="preserve">in stroški plač javnih uslužbencev </w:t>
      </w:r>
      <w:r w:rsidRPr="00853382">
        <w:t>ni</w:t>
      </w:r>
      <w:r>
        <w:t>so</w:t>
      </w:r>
      <w:r w:rsidRPr="00853382">
        <w:t xml:space="preserve"> upravičen</w:t>
      </w:r>
      <w:r>
        <w:t xml:space="preserve"> strošek.</w:t>
      </w:r>
    </w:p>
    <w:p w14:paraId="5F58EF5E" w14:textId="77777777" w:rsidR="001C3861" w:rsidRDefault="001C3861" w:rsidP="001B230A">
      <w:r>
        <w:t>Posamezna neprednostna naložba je lahko podprta s sredstvi Sklada za modernizacijo do največ 70 % upravičenih stroškov, pod pogojem, da so ostali stroški kriti z viri zasebnih pravnih subjektov.</w:t>
      </w:r>
    </w:p>
    <w:p w14:paraId="71E3CF0C" w14:textId="77777777" w:rsidR="001C3861" w:rsidRDefault="001C3861" w:rsidP="001B230A">
      <w:pPr>
        <w:rPr>
          <w:b/>
        </w:rPr>
      </w:pPr>
      <w:r w:rsidRPr="0043272F">
        <w:rPr>
          <w:b/>
        </w:rPr>
        <w:t>Pogoji za ugotavljanje upravičenosti</w:t>
      </w:r>
    </w:p>
    <w:p w14:paraId="4B8B00C3" w14:textId="0C338BA6" w:rsidR="001C3861" w:rsidRPr="001A71A0" w:rsidRDefault="001C3861" w:rsidP="001B230A">
      <w:r w:rsidRPr="001A71A0">
        <w:t>Upoštevajo se pogoji za ugotavljanje upravičenosti v okviru prve faze postopka dode</w:t>
      </w:r>
      <w:r w:rsidR="00EF673F">
        <w:t>ljevanja</w:t>
      </w:r>
      <w:r w:rsidRPr="001A71A0">
        <w:t xml:space="preserve"> spodbud</w:t>
      </w:r>
      <w:r>
        <w:t>, kot jih opredeljuje poglavje 8.3 Programa.</w:t>
      </w:r>
      <w:r w:rsidRPr="001A71A0">
        <w:t xml:space="preserve"> </w:t>
      </w:r>
      <w:r>
        <w:t>Vloge, ki ne izpolnjujejo pogojev za ugotavljanje upravičenosti, so zavrnjene.</w:t>
      </w:r>
    </w:p>
    <w:p w14:paraId="2EA906FE" w14:textId="77777777" w:rsidR="001C3861" w:rsidRDefault="001C3861" w:rsidP="001B230A">
      <w:pPr>
        <w:rPr>
          <w:b/>
        </w:rPr>
      </w:pPr>
      <w:r>
        <w:rPr>
          <w:b/>
        </w:rPr>
        <w:t>Merila za ocenjevanje vlog projektnih predlogov</w:t>
      </w:r>
    </w:p>
    <w:p w14:paraId="0AE63BB7" w14:textId="77777777" w:rsidR="00C646F1" w:rsidRDefault="001C3861" w:rsidP="001B230A">
      <w:r w:rsidRPr="001A71A0">
        <w:t xml:space="preserve">Upoštevajo se </w:t>
      </w:r>
      <w:r w:rsidRPr="005311DA">
        <w:t>meril</w:t>
      </w:r>
      <w:r>
        <w:t>a</w:t>
      </w:r>
      <w:r w:rsidRPr="005311DA">
        <w:t xml:space="preserve"> za izbor projektnih predlogov</w:t>
      </w:r>
      <w:r>
        <w:t xml:space="preserve"> v okviru p</w:t>
      </w:r>
      <w:r w:rsidRPr="001A71A0">
        <w:t>rve faze postopka dodel</w:t>
      </w:r>
      <w:r w:rsidR="00EF673F">
        <w:t>jevanja</w:t>
      </w:r>
      <w:r w:rsidRPr="001A71A0">
        <w:t xml:space="preserve"> spodbud</w:t>
      </w:r>
      <w:r>
        <w:t>, kot jih opredeljuje poglavje 8.4 Programa.</w:t>
      </w:r>
    </w:p>
    <w:p w14:paraId="4F2A99F3" w14:textId="0ED7E12D" w:rsidR="00C646F1" w:rsidRDefault="001C3861" w:rsidP="001B230A">
      <w:r>
        <w:t>Za potencialno uvrstitev na indikativni seznam naložb za sofinanciranje s sredstvi Sklada za modernizacijo mora popolna in pravočasna vloga za posamezni projektni predlog, ki izpolnjuje pogoje za ugotavljanje upravičenosti, na podlagi navedenih meril doseči najmanj 10 točk.</w:t>
      </w:r>
    </w:p>
    <w:p w14:paraId="257E030F" w14:textId="205A9C4B" w:rsidR="001C3861" w:rsidRPr="001A71A0" w:rsidRDefault="001C3861" w:rsidP="001B230A">
      <w:r w:rsidRPr="001C3861">
        <w:t>Število doseženih točk</w:t>
      </w:r>
      <w:r>
        <w:t xml:space="preserve"> posamezne vloge</w:t>
      </w:r>
      <w:r w:rsidRPr="001C3861">
        <w:t xml:space="preserve"> ne pomeni prednosti </w:t>
      </w:r>
      <w:r>
        <w:t xml:space="preserve">projektnega predloga </w:t>
      </w:r>
      <w:r w:rsidRPr="001C3861">
        <w:t>p</w:t>
      </w:r>
      <w:r>
        <w:t>ri izvedbi druge faze postopka dodeljevanja spodbude, tj. neposredne potrditve projekta.</w:t>
      </w:r>
    </w:p>
    <w:p w14:paraId="6E48268C" w14:textId="77777777" w:rsidR="001C3861" w:rsidRPr="0043272F" w:rsidRDefault="001C3861" w:rsidP="001B230A">
      <w:pPr>
        <w:rPr>
          <w:b/>
        </w:rPr>
      </w:pPr>
      <w:r w:rsidRPr="0043272F">
        <w:rPr>
          <w:b/>
        </w:rPr>
        <w:lastRenderedPageBreak/>
        <w:t>Izpolnjevanje »načela, da se ne škoduje bistveno«</w:t>
      </w:r>
    </w:p>
    <w:p w14:paraId="155FFD41" w14:textId="23AEA838" w:rsidR="001C3861" w:rsidRPr="00AF1DD3" w:rsidRDefault="001C3861" w:rsidP="001B230A">
      <w:pPr>
        <w:spacing w:after="0" w:line="276" w:lineRule="auto"/>
        <w:contextualSpacing/>
        <w:rPr>
          <w:rFonts w:cs="Calibri"/>
          <w:noProof/>
        </w:rPr>
      </w:pPr>
      <w:r w:rsidRPr="0043272F">
        <w:t xml:space="preserve">Dokazovanje skladnosti </w:t>
      </w:r>
      <w:r w:rsidRPr="00825832">
        <w:t>z »načel</w:t>
      </w:r>
      <w:r>
        <w:t xml:space="preserve">om, da se ne škoduje bistveno« </w:t>
      </w:r>
      <w:r w:rsidR="00277059">
        <w:t>se oceni</w:t>
      </w:r>
      <w:r>
        <w:t xml:space="preserve"> v prvi fazi postopka dodeljevanja spodbud tik pred uvrstitvijo projektnega predloga na indikativni seznam naložb. V kolikor se izkaže, da projektni predlog </w:t>
      </w:r>
      <w:r w:rsidR="00277059">
        <w:t xml:space="preserve">že iz naslova dejavnosti ali narave ukrepa </w:t>
      </w:r>
      <w:r>
        <w:t>ne izpolnjuje meril iz člena 17 Uredbe (EU) 2020/852, se tak projektni predlog ne uvrsti na indikativni seznam naložb.</w:t>
      </w:r>
    </w:p>
    <w:p w14:paraId="427ACDA4" w14:textId="1A2101D9" w:rsidR="001C4704" w:rsidRDefault="001C4704">
      <w:pPr>
        <w:spacing w:after="0"/>
        <w:jc w:val="left"/>
        <w:rPr>
          <w:color w:val="C00000"/>
        </w:rPr>
      </w:pPr>
      <w:r>
        <w:rPr>
          <w:color w:val="C00000"/>
        </w:rPr>
        <w:br w:type="page"/>
      </w:r>
    </w:p>
    <w:p w14:paraId="7F50B12D" w14:textId="57517D65" w:rsidR="001650CF" w:rsidRDefault="001C4704" w:rsidP="001C4704">
      <w:pPr>
        <w:jc w:val="center"/>
        <w:rPr>
          <w:b/>
          <w:noProof/>
        </w:rPr>
      </w:pPr>
      <w:r w:rsidRPr="004A271B">
        <w:rPr>
          <w:b/>
          <w:noProof/>
        </w:rPr>
        <w:lastRenderedPageBreak/>
        <w:t xml:space="preserve">PRILOGA 3: SPLOŠNE IN POSEBNE DOLOČBE </w:t>
      </w:r>
      <w:r>
        <w:rPr>
          <w:b/>
          <w:noProof/>
        </w:rPr>
        <w:t>ZA</w:t>
      </w:r>
      <w:r w:rsidRPr="004A271B">
        <w:rPr>
          <w:b/>
          <w:noProof/>
        </w:rPr>
        <w:t xml:space="preserve"> DODELJEVANJ</w:t>
      </w:r>
      <w:r>
        <w:rPr>
          <w:b/>
          <w:noProof/>
        </w:rPr>
        <w:t>E</w:t>
      </w:r>
      <w:r w:rsidRPr="004A271B">
        <w:rPr>
          <w:b/>
          <w:noProof/>
        </w:rPr>
        <w:t xml:space="preserve"> SPODBUD ZA NALOŽBE V SPODBUJANJE ENERGIJE IZ OBNOVLJIVEGA VODIKA</w:t>
      </w:r>
    </w:p>
    <w:p w14:paraId="432CFAF5" w14:textId="77777777" w:rsidR="001C4704" w:rsidRPr="00B42F77" w:rsidRDefault="001C4704" w:rsidP="001C4704">
      <w:pPr>
        <w:spacing w:after="0" w:line="276" w:lineRule="auto"/>
        <w:contextualSpacing/>
      </w:pPr>
    </w:p>
    <w:p w14:paraId="61A3E565" w14:textId="587BD443" w:rsidR="00B42F77" w:rsidRDefault="00C646F1" w:rsidP="00B42F77">
      <w:pPr>
        <w:spacing w:after="0" w:line="276" w:lineRule="auto"/>
        <w:contextualSpacing/>
        <w:rPr>
          <w:noProof/>
        </w:rPr>
      </w:pPr>
      <w:r>
        <w:t>Na podlagi tega</w:t>
      </w:r>
      <w:r w:rsidR="00B42F77" w:rsidRPr="00B42F77">
        <w:t xml:space="preserve"> </w:t>
      </w:r>
      <w:r w:rsidR="00B42F77">
        <w:t>P</w:t>
      </w:r>
      <w:r w:rsidR="00B42F77" w:rsidRPr="00B42F77">
        <w:t>rogram</w:t>
      </w:r>
      <w:r>
        <w:t>a</w:t>
      </w:r>
      <w:r w:rsidR="00B42F77" w:rsidRPr="00B42F77">
        <w:t xml:space="preserve"> se </w:t>
      </w:r>
      <w:r w:rsidR="00B42F77">
        <w:t xml:space="preserve">kot državne pomoči za varstvo okolja in v skladu z </w:t>
      </w:r>
      <w:r w:rsidR="00047330">
        <w:t xml:space="preserve">41. členom </w:t>
      </w:r>
      <w:r w:rsidR="00B42F77">
        <w:t>Uredb</w:t>
      </w:r>
      <w:r w:rsidR="00047330">
        <w:t>e</w:t>
      </w:r>
      <w:r w:rsidR="00B42F77">
        <w:t xml:space="preserve"> (EU) 651/2014 </w:t>
      </w:r>
      <w:r w:rsidR="00B42F77" w:rsidRPr="00B42F77">
        <w:t>dodeljujejo spodbude</w:t>
      </w:r>
      <w:r w:rsidR="00B42F77" w:rsidRPr="004A271B">
        <w:rPr>
          <w:noProof/>
        </w:rPr>
        <w:t xml:space="preserve"> za ukrepe, ki so naložbe v spodbujanje energije iz obnovljivega vodika</w:t>
      </w:r>
      <w:r w:rsidR="00B42F77">
        <w:rPr>
          <w:noProof/>
        </w:rPr>
        <w:t>, ki lahko zajemajo:</w:t>
      </w:r>
    </w:p>
    <w:p w14:paraId="45F9880D" w14:textId="0521521C" w:rsidR="00B42F77" w:rsidRPr="00F90CF3" w:rsidRDefault="00B42F77" w:rsidP="00B42F77">
      <w:pPr>
        <w:pStyle w:val="Odstavekseznama"/>
        <w:numPr>
          <w:ilvl w:val="0"/>
          <w:numId w:val="13"/>
        </w:numPr>
        <w:spacing w:after="0" w:line="276" w:lineRule="auto"/>
        <w:contextualSpacing/>
        <w:rPr>
          <w:b/>
          <w:bCs/>
        </w:rPr>
      </w:pPr>
      <w:r w:rsidRPr="00F90CF3">
        <w:rPr>
          <w:b/>
          <w:bCs/>
        </w:rPr>
        <w:t>naložbe v proizvodnjo obnovljivega vodika,</w:t>
      </w:r>
    </w:p>
    <w:p w14:paraId="051056C3" w14:textId="466CB01E" w:rsidR="00B42F77" w:rsidRPr="00F90CF3" w:rsidRDefault="00B42F77" w:rsidP="00B42F77">
      <w:pPr>
        <w:pStyle w:val="Odstavekseznama"/>
        <w:numPr>
          <w:ilvl w:val="0"/>
          <w:numId w:val="13"/>
        </w:numPr>
        <w:spacing w:after="0" w:line="276" w:lineRule="auto"/>
        <w:contextualSpacing/>
        <w:rPr>
          <w:b/>
          <w:bCs/>
        </w:rPr>
      </w:pPr>
      <w:r w:rsidRPr="00F90CF3">
        <w:rPr>
          <w:b/>
          <w:bCs/>
        </w:rPr>
        <w:t>naložbe v namensko infrastrukturo za prenos ali distribucijo obnovljivega vodika ter</w:t>
      </w:r>
    </w:p>
    <w:p w14:paraId="1E02E95A" w14:textId="55699FFC" w:rsidR="00B42F77" w:rsidRPr="00F90CF3" w:rsidRDefault="00B42F77" w:rsidP="00B42F77">
      <w:pPr>
        <w:pStyle w:val="Odstavekseznama"/>
        <w:numPr>
          <w:ilvl w:val="0"/>
          <w:numId w:val="13"/>
        </w:numPr>
        <w:spacing w:after="0" w:line="276" w:lineRule="auto"/>
        <w:contextualSpacing/>
        <w:rPr>
          <w:b/>
          <w:bCs/>
        </w:rPr>
      </w:pPr>
      <w:r w:rsidRPr="00F90CF3">
        <w:rPr>
          <w:b/>
          <w:bCs/>
        </w:rPr>
        <w:t>naložbe v skladišča za obnovljivi vodik.</w:t>
      </w:r>
    </w:p>
    <w:p w14:paraId="54DBECCE" w14:textId="77777777" w:rsidR="00B42F77" w:rsidRDefault="00B42F77" w:rsidP="00B42F77">
      <w:pPr>
        <w:spacing w:after="0" w:line="276" w:lineRule="auto"/>
        <w:contextualSpacing/>
      </w:pPr>
    </w:p>
    <w:p w14:paraId="2120DBD5" w14:textId="04C4D1A8" w:rsidR="00B42F77" w:rsidRDefault="00B42F77" w:rsidP="00B42F77">
      <w:pPr>
        <w:spacing w:after="0" w:line="276" w:lineRule="auto"/>
        <w:contextualSpacing/>
      </w:pPr>
      <w:r>
        <w:t>V skladu 102c. točko 2. člena Uredbe (EU) 651/2014 pomeni obnovljivi vodik »</w:t>
      </w:r>
      <w:r w:rsidRPr="004A271B">
        <w:rPr>
          <w:i/>
          <w:iCs/>
        </w:rPr>
        <w:t>vodik, proizveden iz energije iz obnovljivih virov v skladu z metodologijami, določenimi za obnovljiva tekoča in plinasta goriva nebiološkega izvora, namenjena uporabi v prometu, v Direktivi (EU) 2018/2001</w:t>
      </w:r>
      <w:r>
        <w:t>«.</w:t>
      </w:r>
    </w:p>
    <w:p w14:paraId="162074EA" w14:textId="77777777" w:rsidR="00B42F77" w:rsidRDefault="00B42F77" w:rsidP="00B42F77">
      <w:pPr>
        <w:spacing w:after="0" w:line="276" w:lineRule="auto"/>
        <w:contextualSpacing/>
      </w:pPr>
    </w:p>
    <w:p w14:paraId="286210C7" w14:textId="0B0659AE" w:rsidR="00B42F77" w:rsidRPr="00B42F77" w:rsidRDefault="00B42F77" w:rsidP="00B42F77">
      <w:pPr>
        <w:spacing w:after="0" w:line="276" w:lineRule="auto"/>
        <w:contextualSpacing/>
      </w:pPr>
      <w:r w:rsidRPr="00B42F77">
        <w:t xml:space="preserve">Izrazi, ki niso opredeljeni s tem </w:t>
      </w:r>
      <w:r>
        <w:t>Programom</w:t>
      </w:r>
      <w:r w:rsidRPr="00B42F77">
        <w:t>, imajo enak pomen kot izrazi, ki so opredeljeni v predpisih, ki urejajo področje javnih financ, državnih pomoči, pomoči de </w:t>
      </w:r>
      <w:proofErr w:type="spellStart"/>
      <w:r w:rsidRPr="00B42F77">
        <w:t>minimis</w:t>
      </w:r>
      <w:proofErr w:type="spellEnd"/>
      <w:r w:rsidRPr="00B42F77">
        <w:t>, učinkovite rabe energije, obnovljivih virov energije, oskrbe z električno energijo in druga področja energetike.</w:t>
      </w:r>
    </w:p>
    <w:p w14:paraId="20C92CCE" w14:textId="77777777" w:rsidR="00B42F77" w:rsidRDefault="00B42F77" w:rsidP="001C4704">
      <w:pPr>
        <w:spacing w:after="0" w:line="276" w:lineRule="auto"/>
        <w:contextualSpacing/>
        <w:rPr>
          <w:b/>
          <w:bCs/>
          <w:u w:val="single"/>
        </w:rPr>
      </w:pPr>
    </w:p>
    <w:p w14:paraId="46E5E0D5" w14:textId="24EC8158" w:rsidR="00B42F77" w:rsidRPr="004A271B" w:rsidRDefault="004A271B" w:rsidP="004A271B">
      <w:pPr>
        <w:pStyle w:val="Odstavekseznama"/>
        <w:numPr>
          <w:ilvl w:val="0"/>
          <w:numId w:val="53"/>
        </w:numPr>
        <w:spacing w:after="0" w:line="276" w:lineRule="auto"/>
        <w:contextualSpacing/>
        <w:rPr>
          <w:b/>
          <w:bCs/>
          <w:u w:val="single"/>
        </w:rPr>
      </w:pPr>
      <w:r w:rsidRPr="004A271B">
        <w:rPr>
          <w:b/>
          <w:bCs/>
          <w:u w:val="single"/>
        </w:rPr>
        <w:t>SPLOŠNE DOLOČBE</w:t>
      </w:r>
    </w:p>
    <w:p w14:paraId="3315344D" w14:textId="77777777" w:rsidR="004A271B" w:rsidRDefault="004A271B" w:rsidP="001C4704">
      <w:pPr>
        <w:spacing w:after="0" w:line="276" w:lineRule="auto"/>
        <w:contextualSpacing/>
      </w:pPr>
    </w:p>
    <w:p w14:paraId="346945EC" w14:textId="11C0F8CB" w:rsidR="004A271B" w:rsidRPr="00F90CF3" w:rsidRDefault="004A271B" w:rsidP="001C4704">
      <w:pPr>
        <w:spacing w:after="0" w:line="276" w:lineRule="auto"/>
        <w:contextualSpacing/>
        <w:rPr>
          <w:b/>
          <w:bCs/>
          <w:u w:val="single"/>
        </w:rPr>
      </w:pPr>
      <w:r w:rsidRPr="00F90CF3">
        <w:rPr>
          <w:b/>
          <w:bCs/>
          <w:u w:val="single"/>
        </w:rPr>
        <w:t>Vrsta pomoči</w:t>
      </w:r>
    </w:p>
    <w:p w14:paraId="66D7ACF4" w14:textId="0BDAA210" w:rsidR="00B42F77" w:rsidRDefault="00B42F77" w:rsidP="001C4704">
      <w:pPr>
        <w:spacing w:after="0" w:line="276" w:lineRule="auto"/>
        <w:contextualSpacing/>
      </w:pPr>
      <w:r w:rsidRPr="00B42F77">
        <w:t>Spodbude</w:t>
      </w:r>
      <w:r w:rsidR="00791A7A">
        <w:t xml:space="preserve"> za </w:t>
      </w:r>
      <w:r w:rsidR="00791A7A" w:rsidRPr="00B41A99">
        <w:rPr>
          <w:noProof/>
        </w:rPr>
        <w:t>naložbe v spodbujanje energije iz obnovljivega vodika</w:t>
      </w:r>
      <w:r w:rsidRPr="00B42F77">
        <w:t xml:space="preserve">, ki se dodeljujejo kot državne pomoči na podlagi tega </w:t>
      </w:r>
      <w:r>
        <w:t>Programa</w:t>
      </w:r>
      <w:r w:rsidRPr="00B42F77">
        <w:t>, se dodeljujejo kot pomoči za varstvo okolja.</w:t>
      </w:r>
    </w:p>
    <w:p w14:paraId="20B2EF3F" w14:textId="77777777" w:rsidR="004A271B" w:rsidRDefault="004A271B" w:rsidP="001C4704">
      <w:pPr>
        <w:spacing w:after="0" w:line="276" w:lineRule="auto"/>
        <w:contextualSpacing/>
      </w:pPr>
    </w:p>
    <w:p w14:paraId="5F5001BA" w14:textId="021953DD" w:rsidR="004A271B" w:rsidRPr="00F90CF3" w:rsidRDefault="004A271B" w:rsidP="001C4704">
      <w:pPr>
        <w:spacing w:after="0" w:line="276" w:lineRule="auto"/>
        <w:contextualSpacing/>
        <w:rPr>
          <w:b/>
          <w:bCs/>
          <w:u w:val="single"/>
        </w:rPr>
      </w:pPr>
      <w:r w:rsidRPr="00F90CF3">
        <w:rPr>
          <w:b/>
          <w:bCs/>
          <w:u w:val="single"/>
        </w:rPr>
        <w:t xml:space="preserve">Oblika spodbude </w:t>
      </w:r>
    </w:p>
    <w:p w14:paraId="0D150C1D" w14:textId="410C05D9" w:rsidR="004A271B" w:rsidRDefault="004A271B" w:rsidP="004A271B">
      <w:pPr>
        <w:spacing w:after="0" w:line="276" w:lineRule="auto"/>
        <w:contextualSpacing/>
      </w:pPr>
      <w:r>
        <w:t xml:space="preserve">Spodbude za </w:t>
      </w:r>
      <w:r w:rsidRPr="00B41A99">
        <w:rPr>
          <w:noProof/>
        </w:rPr>
        <w:t>naložbe v spodbujanje energije iz obnovljivega vodika</w:t>
      </w:r>
      <w:r>
        <w:t xml:space="preserve"> se dodeljujejo kot </w:t>
      </w:r>
      <w:r w:rsidRPr="00791A7A">
        <w:t>pomoči po shemi državne pomoči</w:t>
      </w:r>
      <w:r>
        <w:t xml:space="preserve"> in sicer v obliki nepovratnih sredstev kot investicijski transferji ali subvencije.</w:t>
      </w:r>
    </w:p>
    <w:p w14:paraId="58D8BFDD" w14:textId="77777777" w:rsidR="004A271B" w:rsidRDefault="004A271B" w:rsidP="001C4704">
      <w:pPr>
        <w:spacing w:after="0" w:line="276" w:lineRule="auto"/>
        <w:contextualSpacing/>
      </w:pPr>
    </w:p>
    <w:p w14:paraId="55E52869" w14:textId="21A85966" w:rsidR="004A271B" w:rsidRPr="00F90CF3" w:rsidRDefault="004A271B" w:rsidP="001C4704">
      <w:pPr>
        <w:spacing w:after="0" w:line="276" w:lineRule="auto"/>
        <w:contextualSpacing/>
        <w:rPr>
          <w:b/>
          <w:bCs/>
          <w:u w:val="single"/>
        </w:rPr>
      </w:pPr>
      <w:r w:rsidRPr="00F90CF3">
        <w:rPr>
          <w:b/>
          <w:bCs/>
          <w:u w:val="single"/>
        </w:rPr>
        <w:t>Način/Postopek dodeljevanja spodbude</w:t>
      </w:r>
    </w:p>
    <w:p w14:paraId="52CC90B8" w14:textId="45D3B817" w:rsidR="004A271B" w:rsidRPr="00F90CF3" w:rsidRDefault="004A271B" w:rsidP="004A271B">
      <w:pPr>
        <w:spacing w:after="0" w:line="276" w:lineRule="auto"/>
        <w:contextualSpacing/>
        <w:rPr>
          <w:noProof/>
        </w:rPr>
      </w:pPr>
      <w:r w:rsidRPr="00F90CF3">
        <w:rPr>
          <w:noProof/>
        </w:rPr>
        <w:t xml:space="preserve">Spodbude po tem </w:t>
      </w:r>
      <w:r>
        <w:rPr>
          <w:noProof/>
        </w:rPr>
        <w:t>Program</w:t>
      </w:r>
      <w:r w:rsidRPr="00F90CF3">
        <w:rPr>
          <w:noProof/>
        </w:rPr>
        <w:t xml:space="preserve">u </w:t>
      </w:r>
      <w:r w:rsidR="00A45273">
        <w:rPr>
          <w:noProof/>
        </w:rPr>
        <w:t xml:space="preserve">v skladu z drugim odstavkom 141. člena EZ-2 </w:t>
      </w:r>
      <w:r w:rsidRPr="00F90CF3">
        <w:rPr>
          <w:noProof/>
        </w:rPr>
        <w:t>dodeljuje ministrstvo, pristojno za energijo.</w:t>
      </w:r>
      <w:r w:rsidR="00A45273">
        <w:rPr>
          <w:noProof/>
        </w:rPr>
        <w:t xml:space="preserve"> </w:t>
      </w:r>
      <w:r w:rsidRPr="00F90CF3">
        <w:rPr>
          <w:noProof/>
        </w:rPr>
        <w:t>Ministrstvo dodeljuje spodbude na podlagi javnega razpisa, javnega poziva oziroma povabila ali neposredne potrditve po postopkih dodeljevanja sredstev po zakonu, ki ureja javne finance.</w:t>
      </w:r>
    </w:p>
    <w:p w14:paraId="592876B2" w14:textId="77777777" w:rsidR="00A45273" w:rsidRDefault="00A45273" w:rsidP="004A271B">
      <w:pPr>
        <w:spacing w:after="0" w:line="276" w:lineRule="auto"/>
        <w:contextualSpacing/>
        <w:rPr>
          <w:noProof/>
        </w:rPr>
      </w:pPr>
    </w:p>
    <w:p w14:paraId="2A8CE505" w14:textId="72014C5A" w:rsidR="004A271B" w:rsidRDefault="00A45273" w:rsidP="004A271B">
      <w:pPr>
        <w:spacing w:after="0" w:line="276" w:lineRule="auto"/>
        <w:contextualSpacing/>
        <w:rPr>
          <w:noProof/>
        </w:rPr>
      </w:pPr>
      <w:r>
        <w:rPr>
          <w:noProof/>
        </w:rPr>
        <w:t>V skladu s prvim odstavkom EZ-2 se p</w:t>
      </w:r>
      <w:r w:rsidRPr="00A45273">
        <w:rPr>
          <w:noProof/>
        </w:rPr>
        <w:t>ri dodeljevanju spodbud, ki se dodeljujejo iz sredstev evropske kohezijske politike oziroma iz sredstev Sklada za modernizacijo, upoštevajo tudi pravila in postopki iz predpisov, ki veljajo za izvajanje evropske kohezijske politike, oziroma iz predpisov, ki veljajo za Sklad za modernizacijo.</w:t>
      </w:r>
      <w:r>
        <w:rPr>
          <w:noProof/>
        </w:rPr>
        <w:t xml:space="preserve"> </w:t>
      </w:r>
      <w:r w:rsidR="004A271B" w:rsidRPr="00F90CF3">
        <w:rPr>
          <w:noProof/>
        </w:rPr>
        <w:t>Pri dodelitvi</w:t>
      </w:r>
      <w:r>
        <w:rPr>
          <w:noProof/>
        </w:rPr>
        <w:t xml:space="preserve"> ministrstvo kot dajalec</w:t>
      </w:r>
      <w:r w:rsidR="004A271B" w:rsidRPr="00F90CF3">
        <w:rPr>
          <w:noProof/>
        </w:rPr>
        <w:t xml:space="preserve"> državne pomoči upošteva Uredbo</w:t>
      </w:r>
      <w:r>
        <w:rPr>
          <w:noProof/>
        </w:rPr>
        <w:t xml:space="preserve"> (EU)</w:t>
      </w:r>
      <w:r w:rsidR="004A271B" w:rsidRPr="00F90CF3">
        <w:rPr>
          <w:noProof/>
        </w:rPr>
        <w:t xml:space="preserve"> 651/2014</w:t>
      </w:r>
      <w:r w:rsidR="00047330">
        <w:rPr>
          <w:noProof/>
        </w:rPr>
        <w:t>, zlasti 41. člen in Poglavje I predmetne uredbe</w:t>
      </w:r>
      <w:r w:rsidR="004A271B" w:rsidRPr="00F90CF3">
        <w:rPr>
          <w:noProof/>
        </w:rPr>
        <w:t>.</w:t>
      </w:r>
    </w:p>
    <w:p w14:paraId="7E399FB7" w14:textId="77777777" w:rsidR="00682B93" w:rsidRDefault="00682B93" w:rsidP="004A271B">
      <w:pPr>
        <w:spacing w:after="0" w:line="276" w:lineRule="auto"/>
        <w:contextualSpacing/>
        <w:rPr>
          <w:noProof/>
        </w:rPr>
      </w:pPr>
    </w:p>
    <w:p w14:paraId="708309AD" w14:textId="65656735" w:rsidR="00682B93" w:rsidRPr="00F90CF3" w:rsidRDefault="00682B93" w:rsidP="004A271B">
      <w:pPr>
        <w:spacing w:after="0" w:line="276" w:lineRule="auto"/>
        <w:contextualSpacing/>
        <w:rPr>
          <w:b/>
          <w:bCs/>
          <w:u w:val="single"/>
        </w:rPr>
      </w:pPr>
      <w:r w:rsidRPr="00F90CF3">
        <w:rPr>
          <w:b/>
          <w:bCs/>
          <w:u w:val="single"/>
        </w:rPr>
        <w:t>Upravičenci</w:t>
      </w:r>
    </w:p>
    <w:p w14:paraId="65A636C5" w14:textId="6DF048BD" w:rsidR="00682B93" w:rsidRPr="00682B93" w:rsidRDefault="00682B93" w:rsidP="00682B93">
      <w:pPr>
        <w:spacing w:after="0" w:line="276" w:lineRule="auto"/>
        <w:contextualSpacing/>
        <w:rPr>
          <w:noProof/>
        </w:rPr>
      </w:pPr>
      <w:r w:rsidRPr="00682B93">
        <w:rPr>
          <w:noProof/>
        </w:rPr>
        <w:t>Do spodbud za izvedbo naložb</w:t>
      </w:r>
      <w:r>
        <w:rPr>
          <w:noProof/>
        </w:rPr>
        <w:t xml:space="preserve"> </w:t>
      </w:r>
      <w:r w:rsidRPr="00B41A99">
        <w:rPr>
          <w:noProof/>
        </w:rPr>
        <w:t>v spodbujanje energije iz obnovljivega vodika</w:t>
      </w:r>
      <w:r w:rsidRPr="00682B93">
        <w:rPr>
          <w:noProof/>
        </w:rPr>
        <w:t xml:space="preserve"> so upravičeni samostojni podjetniki posamezniki ter pravne osebe javnega in zasebnega prava, v skladu z zakonom, ki ureja gospodarske družbe, in zadruge, v skladu z zakonom, ki ureja zadruge, ki opravljajo gospodarsko dejavnost (v nadaljnjem besedilu: podjetje).</w:t>
      </w:r>
    </w:p>
    <w:p w14:paraId="7B39CDB4" w14:textId="77777777" w:rsidR="00682B93" w:rsidRDefault="00682B93" w:rsidP="00682B93">
      <w:pPr>
        <w:spacing w:after="0" w:line="276" w:lineRule="auto"/>
        <w:contextualSpacing/>
        <w:rPr>
          <w:noProof/>
        </w:rPr>
      </w:pPr>
    </w:p>
    <w:p w14:paraId="3490020D" w14:textId="146B80D3" w:rsidR="00682B93" w:rsidRDefault="00682B93" w:rsidP="00682B93">
      <w:pPr>
        <w:spacing w:after="0" w:line="276" w:lineRule="auto"/>
        <w:contextualSpacing/>
        <w:rPr>
          <w:noProof/>
        </w:rPr>
      </w:pPr>
      <w:r w:rsidRPr="00682B93">
        <w:rPr>
          <w:noProof/>
        </w:rPr>
        <w:t>Kot gospodarska dejavnost se šteje vsaka dejavnost, v okviru katere se na trgu ponuja blago ali storitve, ne glede na to, ali je dejavnost donosna ali ne. Upravičenec, ki opravlja gospodarske in negospodarske dejavnosti, se obravnava kot podjetje le v povezavi z gospodarskimi dejavnostmi.</w:t>
      </w:r>
    </w:p>
    <w:p w14:paraId="5E58E238" w14:textId="77777777" w:rsidR="0060092D" w:rsidRPr="00DB3B62" w:rsidRDefault="0060092D" w:rsidP="00682B93">
      <w:pPr>
        <w:spacing w:after="0" w:line="276" w:lineRule="auto"/>
        <w:contextualSpacing/>
        <w:rPr>
          <w:noProof/>
          <w:szCs w:val="22"/>
        </w:rPr>
      </w:pPr>
    </w:p>
    <w:p w14:paraId="5494121E" w14:textId="55F07285" w:rsidR="0060092D" w:rsidRPr="00F90CF3" w:rsidRDefault="0060092D" w:rsidP="00682B93">
      <w:pPr>
        <w:spacing w:after="0" w:line="276" w:lineRule="auto"/>
        <w:contextualSpacing/>
        <w:rPr>
          <w:b/>
          <w:bCs/>
          <w:u w:val="single"/>
        </w:rPr>
      </w:pPr>
      <w:r w:rsidRPr="00F90CF3">
        <w:rPr>
          <w:b/>
          <w:bCs/>
          <w:u w:val="single"/>
        </w:rPr>
        <w:t>Vrste upravičenih stroškov</w:t>
      </w:r>
    </w:p>
    <w:p w14:paraId="75039B64" w14:textId="77777777" w:rsidR="00A82838" w:rsidRDefault="00DB3B62" w:rsidP="00682B93">
      <w:pPr>
        <w:spacing w:after="0" w:line="276" w:lineRule="auto"/>
        <w:contextualSpacing/>
        <w:rPr>
          <w:noProof/>
          <w:szCs w:val="22"/>
        </w:rPr>
      </w:pPr>
      <w:r>
        <w:rPr>
          <w:noProof/>
          <w:szCs w:val="22"/>
        </w:rPr>
        <w:t>Po</w:t>
      </w:r>
      <w:r w:rsidRPr="00DB3B62">
        <w:rPr>
          <w:noProof/>
          <w:szCs w:val="22"/>
        </w:rPr>
        <w:t xml:space="preserve">moč za naložbe </w:t>
      </w:r>
      <w:r w:rsidRPr="00B41A99">
        <w:rPr>
          <w:noProof/>
        </w:rPr>
        <w:t>v spodbujanje energije iz obnovljivega vodika</w:t>
      </w:r>
      <w:r>
        <w:rPr>
          <w:noProof/>
        </w:rPr>
        <w:t xml:space="preserve"> </w:t>
      </w:r>
      <w:r w:rsidRPr="00DB3B62">
        <w:rPr>
          <w:noProof/>
          <w:szCs w:val="22"/>
        </w:rPr>
        <w:t>se dodeli za novo nameščene ali prenovljene zmogljivosti. Znesek pomoči je neodvisen od proizvodnje</w:t>
      </w:r>
      <w:r w:rsidR="00A82838">
        <w:rPr>
          <w:noProof/>
          <w:szCs w:val="22"/>
        </w:rPr>
        <w:t>.</w:t>
      </w:r>
    </w:p>
    <w:p w14:paraId="1C5200C9" w14:textId="77777777" w:rsidR="00A82838" w:rsidRDefault="00A82838" w:rsidP="00682B93">
      <w:pPr>
        <w:spacing w:after="0" w:line="276" w:lineRule="auto"/>
        <w:contextualSpacing/>
        <w:rPr>
          <w:noProof/>
          <w:szCs w:val="22"/>
        </w:rPr>
      </w:pPr>
    </w:p>
    <w:p w14:paraId="544F145B" w14:textId="3045CA0F" w:rsidR="00DB3B62" w:rsidRDefault="00DB3B62" w:rsidP="00682B93">
      <w:pPr>
        <w:spacing w:after="0" w:line="276" w:lineRule="auto"/>
        <w:contextualSpacing/>
        <w:rPr>
          <w:noProof/>
          <w:szCs w:val="22"/>
        </w:rPr>
      </w:pPr>
      <w:r w:rsidRPr="00DB3B62">
        <w:rPr>
          <w:noProof/>
          <w:szCs w:val="22"/>
        </w:rPr>
        <w:t xml:space="preserve">Upravičeni stroški za naložbe v spodbujanje energije iz </w:t>
      </w:r>
      <w:r w:rsidRPr="00B41A99">
        <w:rPr>
          <w:noProof/>
        </w:rPr>
        <w:t>obnovljivega vodika</w:t>
      </w:r>
      <w:r>
        <w:rPr>
          <w:noProof/>
        </w:rPr>
        <w:t xml:space="preserve"> </w:t>
      </w:r>
      <w:r w:rsidRPr="00DB3B62">
        <w:rPr>
          <w:noProof/>
          <w:szCs w:val="22"/>
        </w:rPr>
        <w:t>so skupni stroški naložbe.</w:t>
      </w:r>
      <w:r>
        <w:rPr>
          <w:noProof/>
          <w:szCs w:val="22"/>
        </w:rPr>
        <w:t xml:space="preserve"> </w:t>
      </w:r>
      <w:r w:rsidRPr="00DB3B62">
        <w:rPr>
          <w:noProof/>
          <w:szCs w:val="22"/>
        </w:rPr>
        <w:t>Ministrstvo</w:t>
      </w:r>
      <w:r>
        <w:rPr>
          <w:noProof/>
          <w:szCs w:val="22"/>
        </w:rPr>
        <w:t xml:space="preserve"> lahko</w:t>
      </w:r>
      <w:r w:rsidRPr="00DB3B62">
        <w:rPr>
          <w:noProof/>
          <w:szCs w:val="22"/>
        </w:rPr>
        <w:t xml:space="preserve"> podrobneje opredeli upravičene in neupravičene stroške v postopku dodeljevanja spodbud</w:t>
      </w:r>
      <w:r>
        <w:rPr>
          <w:noProof/>
          <w:szCs w:val="22"/>
        </w:rPr>
        <w:t>.</w:t>
      </w:r>
    </w:p>
    <w:p w14:paraId="56E72848" w14:textId="77777777" w:rsidR="00DB3B62" w:rsidRPr="00DB3B62" w:rsidRDefault="00DB3B62" w:rsidP="00682B93">
      <w:pPr>
        <w:spacing w:after="0" w:line="276" w:lineRule="auto"/>
        <w:contextualSpacing/>
        <w:rPr>
          <w:noProof/>
          <w:szCs w:val="22"/>
        </w:rPr>
      </w:pPr>
    </w:p>
    <w:p w14:paraId="7D167180" w14:textId="3D60BA83" w:rsidR="00DB3B62" w:rsidRPr="00DB3B62" w:rsidRDefault="00DB3B62" w:rsidP="00682B93">
      <w:pPr>
        <w:spacing w:after="0" w:line="276" w:lineRule="auto"/>
        <w:contextualSpacing/>
        <w:rPr>
          <w:noProof/>
          <w:szCs w:val="22"/>
        </w:rPr>
      </w:pPr>
      <w:r>
        <w:rPr>
          <w:szCs w:val="22"/>
        </w:rPr>
        <w:t>Pri dodeljevanju pomoči iz sredstev evropske kohezijske politike so v</w:t>
      </w:r>
      <w:r w:rsidRPr="00F90CF3">
        <w:rPr>
          <w:szCs w:val="22"/>
        </w:rPr>
        <w:t xml:space="preserve">rste upravičenih stroškov </w:t>
      </w:r>
      <w:r>
        <w:rPr>
          <w:szCs w:val="22"/>
        </w:rPr>
        <w:t xml:space="preserve">podrobneje </w:t>
      </w:r>
      <w:r w:rsidRPr="00F90CF3">
        <w:rPr>
          <w:szCs w:val="22"/>
        </w:rPr>
        <w:t xml:space="preserve">opredeljene v </w:t>
      </w:r>
      <w:r w:rsidR="006D3414" w:rsidRPr="00FF157E">
        <w:t>Navodilih organa upravljanja o upravičenih stroških za sredstva evropske kohezijske politike v programskem obdobju 2021–2027</w:t>
      </w:r>
      <w:r w:rsidRPr="00F90CF3">
        <w:rPr>
          <w:szCs w:val="22"/>
        </w:rPr>
        <w:t>, vključno z vsemi spremembami in dopolnitvami.</w:t>
      </w:r>
    </w:p>
    <w:p w14:paraId="2266C638" w14:textId="77777777" w:rsidR="00682B93" w:rsidRDefault="00682B93" w:rsidP="004A271B">
      <w:pPr>
        <w:spacing w:after="0" w:line="276" w:lineRule="auto"/>
        <w:contextualSpacing/>
        <w:rPr>
          <w:noProof/>
        </w:rPr>
      </w:pPr>
    </w:p>
    <w:p w14:paraId="61C6FDC8" w14:textId="76534AC6" w:rsidR="00682B93" w:rsidRPr="00F90CF3" w:rsidRDefault="00682B93" w:rsidP="004A271B">
      <w:pPr>
        <w:spacing w:after="0" w:line="276" w:lineRule="auto"/>
        <w:contextualSpacing/>
        <w:rPr>
          <w:b/>
          <w:bCs/>
          <w:u w:val="single"/>
        </w:rPr>
      </w:pPr>
      <w:r w:rsidRPr="00F90CF3">
        <w:rPr>
          <w:b/>
          <w:bCs/>
          <w:u w:val="single"/>
        </w:rPr>
        <w:t>Spodbujevalni učinek</w:t>
      </w:r>
    </w:p>
    <w:p w14:paraId="2E421705" w14:textId="6C4ACC6B" w:rsidR="00682B93" w:rsidRPr="00682B93" w:rsidRDefault="00682B93" w:rsidP="00682B93">
      <w:pPr>
        <w:spacing w:after="0" w:line="276" w:lineRule="auto"/>
        <w:contextualSpacing/>
        <w:rPr>
          <w:noProof/>
        </w:rPr>
      </w:pPr>
      <w:r>
        <w:rPr>
          <w:noProof/>
        </w:rPr>
        <w:t xml:space="preserve">Državna pomoč za </w:t>
      </w:r>
      <w:r w:rsidRPr="00B41A99">
        <w:rPr>
          <w:noProof/>
        </w:rPr>
        <w:t>naložbe v spodbujanje energije iz obnovljivega vodika</w:t>
      </w:r>
      <w:r>
        <w:rPr>
          <w:noProof/>
        </w:rPr>
        <w:t xml:space="preserve"> </w:t>
      </w:r>
      <w:r w:rsidR="00036924">
        <w:rPr>
          <w:noProof/>
        </w:rPr>
        <w:t>se lahko dodeli le za naložbe, ki imajo</w:t>
      </w:r>
      <w:r>
        <w:rPr>
          <w:noProof/>
        </w:rPr>
        <w:t xml:space="preserve"> spodbujevalni učinek. </w:t>
      </w:r>
      <w:r w:rsidRPr="00682B93">
        <w:rPr>
          <w:noProof/>
        </w:rPr>
        <w:t> Šteje se, da ima državna pomoč spodbujevalni učinek, če vlagatelj predloži pisni zahtevek za državno pomoč pred začetkom izvajanja naložbe. Zahtevek za odobritev državne pomoči mora vsebovati najmanj naslednje podatke:</w:t>
      </w:r>
    </w:p>
    <w:p w14:paraId="3879DD81" w14:textId="60D08C67" w:rsidR="00682B93" w:rsidRPr="00682B93" w:rsidRDefault="00682B93" w:rsidP="00F90CF3">
      <w:pPr>
        <w:pStyle w:val="Odstavekseznama"/>
        <w:numPr>
          <w:ilvl w:val="0"/>
          <w:numId w:val="61"/>
        </w:numPr>
        <w:spacing w:after="0" w:line="276" w:lineRule="auto"/>
        <w:contextualSpacing/>
        <w:rPr>
          <w:noProof/>
        </w:rPr>
      </w:pPr>
      <w:r w:rsidRPr="00682B93">
        <w:rPr>
          <w:noProof/>
        </w:rPr>
        <w:t>ime in velikost podjetja (za opredelitev velikosti podjetja se uporablja </w:t>
      </w:r>
      <w:r w:rsidRPr="00F90CF3">
        <w:rPr>
          <w:noProof/>
        </w:rPr>
        <w:t xml:space="preserve">Priloga I Uredbe </w:t>
      </w:r>
      <w:r>
        <w:rPr>
          <w:noProof/>
        </w:rPr>
        <w:t xml:space="preserve">(EU) </w:t>
      </w:r>
      <w:r w:rsidRPr="00F90CF3">
        <w:rPr>
          <w:noProof/>
        </w:rPr>
        <w:t>651/2014</w:t>
      </w:r>
      <w:r w:rsidRPr="00682B93">
        <w:rPr>
          <w:noProof/>
        </w:rPr>
        <w:t>);</w:t>
      </w:r>
    </w:p>
    <w:p w14:paraId="36336AAA" w14:textId="183ADCE8" w:rsidR="00682B93" w:rsidRPr="00682B93" w:rsidRDefault="00682B93" w:rsidP="00F90CF3">
      <w:pPr>
        <w:pStyle w:val="Odstavekseznama"/>
        <w:numPr>
          <w:ilvl w:val="0"/>
          <w:numId w:val="61"/>
        </w:numPr>
        <w:spacing w:after="0" w:line="276" w:lineRule="auto"/>
        <w:contextualSpacing/>
        <w:rPr>
          <w:noProof/>
        </w:rPr>
      </w:pPr>
      <w:r w:rsidRPr="00682B93">
        <w:rPr>
          <w:noProof/>
        </w:rPr>
        <w:t>opis naložbe, vključno z datumi začetka in zaključka;</w:t>
      </w:r>
    </w:p>
    <w:p w14:paraId="6D8FDC90" w14:textId="43F9C2FC" w:rsidR="00682B93" w:rsidRPr="00682B93" w:rsidRDefault="00682B93" w:rsidP="00F90CF3">
      <w:pPr>
        <w:pStyle w:val="Odstavekseznama"/>
        <w:numPr>
          <w:ilvl w:val="0"/>
          <w:numId w:val="61"/>
        </w:numPr>
        <w:spacing w:after="0" w:line="276" w:lineRule="auto"/>
        <w:contextualSpacing/>
        <w:rPr>
          <w:noProof/>
        </w:rPr>
      </w:pPr>
      <w:r w:rsidRPr="00682B93">
        <w:rPr>
          <w:noProof/>
        </w:rPr>
        <w:t>lokacija naložbe;</w:t>
      </w:r>
    </w:p>
    <w:p w14:paraId="430D743A" w14:textId="27ADFDF7" w:rsidR="00682B93" w:rsidRPr="00682B93" w:rsidRDefault="00682B93" w:rsidP="00F90CF3">
      <w:pPr>
        <w:pStyle w:val="Odstavekseznama"/>
        <w:numPr>
          <w:ilvl w:val="0"/>
          <w:numId w:val="61"/>
        </w:numPr>
        <w:spacing w:after="0" w:line="276" w:lineRule="auto"/>
        <w:contextualSpacing/>
        <w:rPr>
          <w:noProof/>
        </w:rPr>
      </w:pPr>
      <w:r w:rsidRPr="00682B93">
        <w:rPr>
          <w:noProof/>
        </w:rPr>
        <w:t>seznam stroškov naložbe;</w:t>
      </w:r>
    </w:p>
    <w:p w14:paraId="7630AEE8" w14:textId="5BC9737B" w:rsidR="00682B93" w:rsidRPr="00682B93" w:rsidRDefault="00682B93" w:rsidP="00F90CF3">
      <w:pPr>
        <w:pStyle w:val="Odstavekseznama"/>
        <w:numPr>
          <w:ilvl w:val="0"/>
          <w:numId w:val="61"/>
        </w:numPr>
        <w:spacing w:after="0" w:line="276" w:lineRule="auto"/>
        <w:contextualSpacing/>
        <w:rPr>
          <w:noProof/>
        </w:rPr>
      </w:pPr>
      <w:r w:rsidRPr="00682B93">
        <w:rPr>
          <w:noProof/>
        </w:rPr>
        <w:t>vrsta pomoči in znesek javnega financiranja, potrebnega za naložbo.</w:t>
      </w:r>
    </w:p>
    <w:p w14:paraId="50C2C972" w14:textId="77777777" w:rsidR="00682B93" w:rsidRDefault="00682B93" w:rsidP="00682B93">
      <w:pPr>
        <w:spacing w:after="0" w:line="276" w:lineRule="auto"/>
        <w:contextualSpacing/>
        <w:rPr>
          <w:noProof/>
        </w:rPr>
      </w:pPr>
    </w:p>
    <w:p w14:paraId="44B2F251" w14:textId="0001666B" w:rsidR="00682B93" w:rsidRDefault="00682B93" w:rsidP="00682B93">
      <w:pPr>
        <w:spacing w:after="0" w:line="276" w:lineRule="auto"/>
        <w:contextualSpacing/>
        <w:rPr>
          <w:noProof/>
        </w:rPr>
      </w:pPr>
      <w:r w:rsidRPr="00682B93">
        <w:rPr>
          <w:noProof/>
        </w:rPr>
        <w:t>Za začetek izvajanja naložbe se šteje trenutek, ko je sklenjena prva pravno zavezujoča zaveza za začetek del oziroma dejavnosti v zvezi z naložbo. Začetek del pomeni bodisi začetek gradbenih del v okviru naložbe bodisi drugo pravno zavezujočo zavezo za naročilo opreme ali vsako drugo zavezo, zaradi katere naložbe ni več mogoče preklicati, če ta nastopi pred začetkom gradbenih del. Nakup zemljišča in pripravljalna dela, kot sta pridobivanje dovoljenj in opravljanje predhodnih študij izvedljivosti, se ne štejejo za začetek del.</w:t>
      </w:r>
    </w:p>
    <w:p w14:paraId="481C8994" w14:textId="77777777" w:rsidR="00682B93" w:rsidRPr="00682B93" w:rsidRDefault="00682B93" w:rsidP="00682B93">
      <w:pPr>
        <w:spacing w:after="0" w:line="276" w:lineRule="auto"/>
        <w:contextualSpacing/>
        <w:rPr>
          <w:noProof/>
        </w:rPr>
      </w:pPr>
    </w:p>
    <w:p w14:paraId="2006E6F8" w14:textId="71A04112" w:rsidR="00682B93" w:rsidRPr="00682B93" w:rsidRDefault="00682B93" w:rsidP="00682B93">
      <w:pPr>
        <w:spacing w:after="0" w:line="276" w:lineRule="auto"/>
        <w:contextualSpacing/>
        <w:rPr>
          <w:noProof/>
        </w:rPr>
      </w:pPr>
      <w:r w:rsidRPr="00682B93">
        <w:rPr>
          <w:noProof/>
        </w:rPr>
        <w:t>Individualna državna pomoč za velika podjetja ima spodbujevalni učinek, če je izpolnjen pogoj iz prejšnjega odstavka in je iz predložene dokumentacije prijavitelja razvidno, da gre za doseganje enega ali več naslednjih rezultatov:</w:t>
      </w:r>
    </w:p>
    <w:p w14:paraId="43D76DE4" w14:textId="172DBB96" w:rsidR="00682B93" w:rsidRPr="00682B93" w:rsidRDefault="00682B93" w:rsidP="00F90CF3">
      <w:pPr>
        <w:pStyle w:val="Odstavekseznama"/>
        <w:numPr>
          <w:ilvl w:val="0"/>
          <w:numId w:val="61"/>
        </w:numPr>
        <w:spacing w:after="0" w:line="276" w:lineRule="auto"/>
        <w:contextualSpacing/>
        <w:rPr>
          <w:noProof/>
        </w:rPr>
      </w:pPr>
      <w:r w:rsidRPr="00682B93">
        <w:rPr>
          <w:noProof/>
        </w:rPr>
        <w:t>bistvena razširitev obsega naložbe zaradi pomoči ali</w:t>
      </w:r>
    </w:p>
    <w:p w14:paraId="3A9FADB4" w14:textId="5A5416A4" w:rsidR="00682B93" w:rsidRPr="00682B93" w:rsidRDefault="00682B93" w:rsidP="00F90CF3">
      <w:pPr>
        <w:pStyle w:val="Odstavekseznama"/>
        <w:numPr>
          <w:ilvl w:val="0"/>
          <w:numId w:val="61"/>
        </w:numPr>
        <w:spacing w:after="0" w:line="276" w:lineRule="auto"/>
        <w:contextualSpacing/>
        <w:rPr>
          <w:noProof/>
        </w:rPr>
      </w:pPr>
      <w:r>
        <w:rPr>
          <w:noProof/>
        </w:rPr>
        <w:t>b</w:t>
      </w:r>
      <w:r w:rsidRPr="00682B93">
        <w:rPr>
          <w:noProof/>
        </w:rPr>
        <w:t>istveno povečanje skupnega zneska, ki ga bo upravičenec porabil za naložbo zaradi pomoči ali</w:t>
      </w:r>
    </w:p>
    <w:p w14:paraId="1AD79F1F" w14:textId="7598048A" w:rsidR="00682B93" w:rsidRPr="00682B93" w:rsidRDefault="00682B93" w:rsidP="00F90CF3">
      <w:pPr>
        <w:pStyle w:val="Odstavekseznama"/>
        <w:numPr>
          <w:ilvl w:val="0"/>
          <w:numId w:val="61"/>
        </w:numPr>
        <w:spacing w:after="0" w:line="276" w:lineRule="auto"/>
        <w:contextualSpacing/>
        <w:rPr>
          <w:noProof/>
        </w:rPr>
      </w:pPr>
      <w:r w:rsidRPr="00682B93">
        <w:rPr>
          <w:noProof/>
        </w:rPr>
        <w:t>bistveno povečanje hitrosti zaključka zadevne naložbe.</w:t>
      </w:r>
    </w:p>
    <w:p w14:paraId="7FF9795C" w14:textId="5D001BBC" w:rsidR="00682B93" w:rsidRDefault="00682B93" w:rsidP="004A271B">
      <w:pPr>
        <w:spacing w:after="0" w:line="276" w:lineRule="auto"/>
        <w:contextualSpacing/>
        <w:rPr>
          <w:noProof/>
        </w:rPr>
      </w:pPr>
    </w:p>
    <w:p w14:paraId="708981D0" w14:textId="174526EC" w:rsidR="00036924" w:rsidRPr="00F90CF3" w:rsidRDefault="00036924" w:rsidP="004A271B">
      <w:pPr>
        <w:spacing w:after="0" w:line="276" w:lineRule="auto"/>
        <w:contextualSpacing/>
        <w:rPr>
          <w:b/>
          <w:bCs/>
          <w:szCs w:val="22"/>
          <w:u w:val="single"/>
        </w:rPr>
      </w:pPr>
      <w:r w:rsidRPr="00F90CF3">
        <w:rPr>
          <w:b/>
          <w:bCs/>
          <w:szCs w:val="22"/>
          <w:u w:val="single"/>
        </w:rPr>
        <w:t>Splošni pogoji za ugotavljanje upravičenosti</w:t>
      </w:r>
    </w:p>
    <w:p w14:paraId="632E016A" w14:textId="3397E345" w:rsidR="00036924" w:rsidRPr="00F90CF3" w:rsidRDefault="00036924" w:rsidP="00F90CF3">
      <w:pPr>
        <w:spacing w:after="0" w:line="276" w:lineRule="auto"/>
        <w:contextualSpacing/>
        <w:rPr>
          <w:noProof/>
        </w:rPr>
      </w:pPr>
      <w:r w:rsidRPr="00F90CF3">
        <w:rPr>
          <w:noProof/>
        </w:rPr>
        <w:t xml:space="preserve">Spodbuda </w:t>
      </w:r>
      <w:r>
        <w:rPr>
          <w:noProof/>
        </w:rPr>
        <w:t xml:space="preserve">za </w:t>
      </w:r>
      <w:r w:rsidRPr="00B41A99">
        <w:rPr>
          <w:noProof/>
        </w:rPr>
        <w:t>naložbe v spodbujanje energije iz obnovljivega vodika</w:t>
      </w:r>
      <w:r>
        <w:rPr>
          <w:noProof/>
        </w:rPr>
        <w:t xml:space="preserve"> </w:t>
      </w:r>
      <w:r w:rsidRPr="00F90CF3">
        <w:rPr>
          <w:noProof/>
        </w:rPr>
        <w:t xml:space="preserve">se </w:t>
      </w:r>
      <w:r w:rsidR="00C302CD">
        <w:rPr>
          <w:noProof/>
        </w:rPr>
        <w:t xml:space="preserve">v skladu s prvim odstavkom 140. člena EZ-2 </w:t>
      </w:r>
      <w:r w:rsidRPr="00F90CF3">
        <w:rPr>
          <w:noProof/>
        </w:rPr>
        <w:t>dodeli pod splošnimi pogoji za ugotavljanje upravičenosti,  in sicer, da naložba:</w:t>
      </w:r>
    </w:p>
    <w:p w14:paraId="76F92A47" w14:textId="77777777" w:rsidR="00036924" w:rsidRPr="00F90CF3" w:rsidRDefault="00036924" w:rsidP="00F90CF3">
      <w:pPr>
        <w:pStyle w:val="Odstavekseznama"/>
        <w:numPr>
          <w:ilvl w:val="0"/>
          <w:numId w:val="61"/>
        </w:numPr>
        <w:spacing w:after="0" w:line="276" w:lineRule="auto"/>
        <w:contextualSpacing/>
        <w:rPr>
          <w:noProof/>
        </w:rPr>
      </w:pPr>
      <w:r w:rsidRPr="00F90CF3">
        <w:rPr>
          <w:noProof/>
        </w:rPr>
        <w:t>prispeva k cilju iz 2. člena Uredbe (EU) 2021/1056;</w:t>
      </w:r>
    </w:p>
    <w:p w14:paraId="4FD7DFC7" w14:textId="77777777" w:rsidR="00036924" w:rsidRPr="00F90CF3" w:rsidRDefault="00036924" w:rsidP="00F90CF3">
      <w:pPr>
        <w:pStyle w:val="Odstavekseznama"/>
        <w:numPr>
          <w:ilvl w:val="0"/>
          <w:numId w:val="61"/>
        </w:numPr>
        <w:spacing w:after="0" w:line="276" w:lineRule="auto"/>
        <w:contextualSpacing/>
        <w:rPr>
          <w:noProof/>
        </w:rPr>
      </w:pPr>
      <w:r w:rsidRPr="00F90CF3">
        <w:rPr>
          <w:noProof/>
        </w:rPr>
        <w:t>izhaja iz ONPP, potrjenega v okviru programa za izvajanje evropske kohezijske politike;</w:t>
      </w:r>
    </w:p>
    <w:p w14:paraId="27B0A40B" w14:textId="77777777" w:rsidR="00036924" w:rsidRPr="00F90CF3" w:rsidRDefault="00036924" w:rsidP="00F90CF3">
      <w:pPr>
        <w:pStyle w:val="Odstavekseznama"/>
        <w:numPr>
          <w:ilvl w:val="0"/>
          <w:numId w:val="61"/>
        </w:numPr>
        <w:spacing w:after="0" w:line="276" w:lineRule="auto"/>
        <w:contextualSpacing/>
        <w:rPr>
          <w:noProof/>
        </w:rPr>
      </w:pPr>
      <w:r w:rsidRPr="00F90CF3">
        <w:rPr>
          <w:noProof/>
        </w:rPr>
        <w:t>zagotavlja skladnost s cilji NEPN;</w:t>
      </w:r>
    </w:p>
    <w:p w14:paraId="3E92102A" w14:textId="77777777" w:rsidR="00036924" w:rsidRPr="00F90CF3" w:rsidRDefault="00036924" w:rsidP="00F90CF3">
      <w:pPr>
        <w:pStyle w:val="Odstavekseznama"/>
        <w:numPr>
          <w:ilvl w:val="0"/>
          <w:numId w:val="61"/>
        </w:numPr>
        <w:spacing w:after="0" w:line="276" w:lineRule="auto"/>
        <w:contextualSpacing/>
        <w:rPr>
          <w:noProof/>
        </w:rPr>
      </w:pPr>
      <w:r w:rsidRPr="00F90CF3">
        <w:rPr>
          <w:noProof/>
        </w:rPr>
        <w:t>prispeva k prehodu v podnebno nevtralno gospodarstvo;</w:t>
      </w:r>
    </w:p>
    <w:p w14:paraId="0482F0C1" w14:textId="77777777" w:rsidR="00036924" w:rsidRPr="00F90CF3" w:rsidRDefault="00036924" w:rsidP="00F90CF3">
      <w:pPr>
        <w:pStyle w:val="Odstavekseznama"/>
        <w:numPr>
          <w:ilvl w:val="0"/>
          <w:numId w:val="61"/>
        </w:numPr>
        <w:spacing w:after="0" w:line="276" w:lineRule="auto"/>
        <w:contextualSpacing/>
        <w:rPr>
          <w:noProof/>
        </w:rPr>
      </w:pPr>
      <w:r w:rsidRPr="00F90CF3">
        <w:rPr>
          <w:noProof/>
        </w:rPr>
        <w:t>upošteva načelo, da se ne škoduje bistveno v skladu s 17. členom Uredbe (EU) 2020/852;</w:t>
      </w:r>
    </w:p>
    <w:p w14:paraId="2E5AD942" w14:textId="77777777" w:rsidR="00036924" w:rsidRPr="00F90CF3" w:rsidRDefault="00036924" w:rsidP="00F90CF3">
      <w:pPr>
        <w:pStyle w:val="Odstavekseznama"/>
        <w:numPr>
          <w:ilvl w:val="0"/>
          <w:numId w:val="61"/>
        </w:numPr>
        <w:spacing w:after="0" w:line="276" w:lineRule="auto"/>
        <w:contextualSpacing/>
        <w:rPr>
          <w:noProof/>
        </w:rPr>
      </w:pPr>
      <w:r w:rsidRPr="00F90CF3">
        <w:rPr>
          <w:noProof/>
        </w:rPr>
        <w:t>upošteva druga horizontalna načela za izbor projektov, kot izhajajo iz podlag na področju izvajanja evropske kohezijske politike;</w:t>
      </w:r>
    </w:p>
    <w:p w14:paraId="29766C3D" w14:textId="77777777" w:rsidR="00036924" w:rsidRPr="00F90CF3" w:rsidRDefault="00036924" w:rsidP="00F90CF3">
      <w:pPr>
        <w:pStyle w:val="Odstavekseznama"/>
        <w:numPr>
          <w:ilvl w:val="0"/>
          <w:numId w:val="61"/>
        </w:numPr>
        <w:spacing w:after="0" w:line="276" w:lineRule="auto"/>
        <w:contextualSpacing/>
        <w:rPr>
          <w:noProof/>
        </w:rPr>
      </w:pPr>
      <w:r w:rsidRPr="00F90CF3">
        <w:rPr>
          <w:noProof/>
        </w:rPr>
        <w:t>zagotavlja skladnost s predpisi, ki urejajo dodeljevanje državne pomoči in</w:t>
      </w:r>
    </w:p>
    <w:p w14:paraId="45FA3244" w14:textId="58FE28F7" w:rsidR="00036924" w:rsidRDefault="00036924" w:rsidP="00036924">
      <w:pPr>
        <w:pStyle w:val="Odstavekseznama"/>
        <w:numPr>
          <w:ilvl w:val="0"/>
          <w:numId w:val="61"/>
        </w:numPr>
        <w:spacing w:after="0" w:line="276" w:lineRule="auto"/>
        <w:contextualSpacing/>
        <w:rPr>
          <w:noProof/>
        </w:rPr>
      </w:pPr>
      <w:r w:rsidRPr="00F90CF3">
        <w:rPr>
          <w:noProof/>
        </w:rPr>
        <w:t>zagotavlja skladnost s predpisi, ki urejajo javne finance.</w:t>
      </w:r>
    </w:p>
    <w:p w14:paraId="59FF0E61" w14:textId="77777777" w:rsidR="00036924" w:rsidRDefault="00036924" w:rsidP="00036924">
      <w:pPr>
        <w:spacing w:after="0" w:line="276" w:lineRule="auto"/>
        <w:contextualSpacing/>
        <w:rPr>
          <w:noProof/>
        </w:rPr>
      </w:pPr>
    </w:p>
    <w:p w14:paraId="232C7972" w14:textId="65E475E6" w:rsidR="00A82838" w:rsidRPr="00F90CF3" w:rsidRDefault="00A82838" w:rsidP="00036924">
      <w:pPr>
        <w:spacing w:after="0" w:line="276" w:lineRule="auto"/>
        <w:contextualSpacing/>
        <w:rPr>
          <w:b/>
          <w:bCs/>
          <w:szCs w:val="22"/>
          <w:u w:val="single"/>
        </w:rPr>
      </w:pPr>
      <w:r w:rsidRPr="00F90CF3">
        <w:rPr>
          <w:b/>
          <w:bCs/>
          <w:szCs w:val="22"/>
          <w:u w:val="single"/>
        </w:rPr>
        <w:t>Splošna merila za ocenjevanje</w:t>
      </w:r>
    </w:p>
    <w:p w14:paraId="6BB59E57" w14:textId="29CBD6FC" w:rsidR="00A82838" w:rsidRDefault="00C302CD" w:rsidP="00036924">
      <w:pPr>
        <w:spacing w:after="0" w:line="276" w:lineRule="auto"/>
        <w:contextualSpacing/>
        <w:rPr>
          <w:szCs w:val="22"/>
        </w:rPr>
      </w:pPr>
      <w:r>
        <w:rPr>
          <w:szCs w:val="22"/>
        </w:rPr>
        <w:t>Pri dodeljevanju pomoči iz sredstev evropske kohezijske politike</w:t>
      </w:r>
      <w:r w:rsidRPr="00C302CD">
        <w:rPr>
          <w:szCs w:val="22"/>
        </w:rPr>
        <w:t xml:space="preserve"> </w:t>
      </w:r>
      <w:r>
        <w:rPr>
          <w:szCs w:val="22"/>
        </w:rPr>
        <w:t>se z</w:t>
      </w:r>
      <w:r w:rsidR="00A82838" w:rsidRPr="00F90CF3">
        <w:rPr>
          <w:szCs w:val="22"/>
        </w:rPr>
        <w:t xml:space="preserve">agotovi zastopanost vseh ali določenih posameznih meril za ocenjevanje iz </w:t>
      </w:r>
      <w:r w:rsidR="006D3414" w:rsidRPr="00FF157E">
        <w:t>Meril za izbor operacij v okviru Programa evropske kohezijske politike v obdobju 2021-2027 v Sloveniji</w:t>
      </w:r>
      <w:r w:rsidR="00A82838" w:rsidRPr="00F90CF3">
        <w:rPr>
          <w:szCs w:val="22"/>
        </w:rPr>
        <w:t>, vključno z vsemi spremembami in dopolnitvami, ki se nanašajo na doseganje cilja pravični energetski prehod ONPP SAŠA.</w:t>
      </w:r>
    </w:p>
    <w:p w14:paraId="00CBEA89" w14:textId="77777777" w:rsidR="00C302CD" w:rsidRDefault="00C302CD" w:rsidP="00036924">
      <w:pPr>
        <w:spacing w:after="0" w:line="276" w:lineRule="auto"/>
        <w:contextualSpacing/>
        <w:rPr>
          <w:szCs w:val="22"/>
        </w:rPr>
      </w:pPr>
    </w:p>
    <w:p w14:paraId="0A7DEA4C" w14:textId="71D9FED2" w:rsidR="00C302CD" w:rsidRPr="00C302CD" w:rsidRDefault="00C302CD" w:rsidP="00C302CD">
      <w:pPr>
        <w:spacing w:after="0" w:line="276" w:lineRule="auto"/>
        <w:contextualSpacing/>
        <w:rPr>
          <w:noProof/>
          <w:szCs w:val="22"/>
        </w:rPr>
      </w:pPr>
      <w:r>
        <w:rPr>
          <w:szCs w:val="22"/>
        </w:rPr>
        <w:t xml:space="preserve">Pri dodeljevanju pomoči iz sredstev drugih evropskih ali nacionalnih </w:t>
      </w:r>
      <w:r w:rsidR="00832E55">
        <w:rPr>
          <w:szCs w:val="22"/>
        </w:rPr>
        <w:t>finančnih mehanizmov</w:t>
      </w:r>
      <w:r>
        <w:rPr>
          <w:szCs w:val="22"/>
        </w:rPr>
        <w:t xml:space="preserve"> se zagotovi zastopanost</w:t>
      </w:r>
      <w:r w:rsidRPr="00C302CD">
        <w:rPr>
          <w:noProof/>
          <w:szCs w:val="22"/>
        </w:rPr>
        <w:t xml:space="preserve"> enega ali več naslednjih meril:</w:t>
      </w:r>
    </w:p>
    <w:p w14:paraId="1B921F88" w14:textId="7B10CCAA" w:rsidR="00C302CD" w:rsidRPr="00C302CD" w:rsidRDefault="00C302CD" w:rsidP="00F90CF3">
      <w:pPr>
        <w:pStyle w:val="Odstavekseznama"/>
        <w:numPr>
          <w:ilvl w:val="0"/>
          <w:numId w:val="65"/>
        </w:numPr>
        <w:spacing w:after="0" w:line="276" w:lineRule="auto"/>
        <w:contextualSpacing/>
        <w:rPr>
          <w:noProof/>
          <w:szCs w:val="22"/>
        </w:rPr>
      </w:pPr>
      <w:r w:rsidRPr="00C302CD">
        <w:rPr>
          <w:noProof/>
          <w:szCs w:val="22"/>
        </w:rPr>
        <w:t>količine prihranjene primarne energije;</w:t>
      </w:r>
    </w:p>
    <w:p w14:paraId="4FD0678B" w14:textId="00A272ED" w:rsidR="00C302CD" w:rsidRPr="00C302CD" w:rsidRDefault="00C302CD" w:rsidP="00F90CF3">
      <w:pPr>
        <w:pStyle w:val="Odstavekseznama"/>
        <w:numPr>
          <w:ilvl w:val="0"/>
          <w:numId w:val="65"/>
        </w:numPr>
        <w:spacing w:after="0" w:line="276" w:lineRule="auto"/>
        <w:contextualSpacing/>
        <w:rPr>
          <w:noProof/>
          <w:szCs w:val="22"/>
        </w:rPr>
      </w:pPr>
      <w:r w:rsidRPr="00C302CD">
        <w:rPr>
          <w:noProof/>
          <w:szCs w:val="22"/>
        </w:rPr>
        <w:t>količine energije, proizvedene iz obnovljivih virov;</w:t>
      </w:r>
    </w:p>
    <w:p w14:paraId="09210FBF" w14:textId="6A745096" w:rsidR="00C302CD" w:rsidRPr="00C302CD" w:rsidRDefault="00C302CD" w:rsidP="00F90CF3">
      <w:pPr>
        <w:pStyle w:val="Odstavekseznama"/>
        <w:numPr>
          <w:ilvl w:val="0"/>
          <w:numId w:val="65"/>
        </w:numPr>
        <w:spacing w:after="0" w:line="276" w:lineRule="auto"/>
        <w:contextualSpacing/>
        <w:rPr>
          <w:noProof/>
          <w:szCs w:val="22"/>
        </w:rPr>
      </w:pPr>
      <w:r w:rsidRPr="00C302CD">
        <w:rPr>
          <w:noProof/>
          <w:szCs w:val="22"/>
        </w:rPr>
        <w:t>količine izpustov toplogrednih plinov;</w:t>
      </w:r>
    </w:p>
    <w:p w14:paraId="5465DA78" w14:textId="1C17DD8B" w:rsidR="00C302CD" w:rsidRPr="00C302CD" w:rsidRDefault="00C302CD" w:rsidP="00F90CF3">
      <w:pPr>
        <w:pStyle w:val="Odstavekseznama"/>
        <w:numPr>
          <w:ilvl w:val="0"/>
          <w:numId w:val="65"/>
        </w:numPr>
        <w:spacing w:after="0" w:line="276" w:lineRule="auto"/>
        <w:contextualSpacing/>
        <w:rPr>
          <w:noProof/>
          <w:szCs w:val="22"/>
        </w:rPr>
      </w:pPr>
      <w:r w:rsidRPr="00C302CD">
        <w:rPr>
          <w:noProof/>
          <w:szCs w:val="22"/>
        </w:rPr>
        <w:t>stroškovne učinkovitosti, izražene kot višina spodbude na enoto zmogljivosti za proizvodnjo energije iz obnovljivih virov ali visoko učinkovite soproizvodnje ali energijsko učinkovitega daljinskega ogrevanja oziroma hlajenja.</w:t>
      </w:r>
    </w:p>
    <w:p w14:paraId="33704884" w14:textId="77777777" w:rsidR="00A82838" w:rsidRPr="00A82838" w:rsidRDefault="00A82838" w:rsidP="00036924">
      <w:pPr>
        <w:spacing w:after="0" w:line="276" w:lineRule="auto"/>
        <w:contextualSpacing/>
        <w:rPr>
          <w:noProof/>
          <w:szCs w:val="22"/>
        </w:rPr>
      </w:pPr>
    </w:p>
    <w:p w14:paraId="4348CF31" w14:textId="75FFE23C" w:rsidR="00036924" w:rsidRPr="00F90CF3" w:rsidRDefault="00036924" w:rsidP="00036924">
      <w:pPr>
        <w:spacing w:after="0" w:line="276" w:lineRule="auto"/>
        <w:contextualSpacing/>
        <w:rPr>
          <w:b/>
          <w:bCs/>
          <w:szCs w:val="22"/>
          <w:u w:val="single"/>
        </w:rPr>
      </w:pPr>
      <w:r w:rsidRPr="00F90CF3">
        <w:rPr>
          <w:b/>
          <w:bCs/>
          <w:szCs w:val="22"/>
          <w:u w:val="single"/>
        </w:rPr>
        <w:t>Intenzivnosti pomoči oz. najvišji delež sofinanciranja po posameznih vrstah ukrepov</w:t>
      </w:r>
    </w:p>
    <w:p w14:paraId="3FAB4A0E" w14:textId="42D22A0A" w:rsidR="00036924" w:rsidRPr="00036924" w:rsidRDefault="00036924" w:rsidP="00036924">
      <w:pPr>
        <w:spacing w:after="0" w:line="276" w:lineRule="auto"/>
        <w:contextualSpacing/>
        <w:rPr>
          <w:noProof/>
        </w:rPr>
      </w:pPr>
      <w:r w:rsidRPr="00036924">
        <w:rPr>
          <w:noProof/>
        </w:rPr>
        <w:t xml:space="preserve">Za naložbe v spodbujanje energije </w:t>
      </w:r>
      <w:r w:rsidRPr="00B41A99">
        <w:rPr>
          <w:noProof/>
        </w:rPr>
        <w:t>iz obnovljivega vodika</w:t>
      </w:r>
      <w:r>
        <w:rPr>
          <w:noProof/>
        </w:rPr>
        <w:t xml:space="preserve"> </w:t>
      </w:r>
      <w:r w:rsidRPr="00036924">
        <w:rPr>
          <w:noProof/>
        </w:rPr>
        <w:t>intenzivnost pomoči ne sme presegati:</w:t>
      </w:r>
    </w:p>
    <w:p w14:paraId="2944E449" w14:textId="5680807C" w:rsidR="00036924" w:rsidRPr="00036924" w:rsidRDefault="00036924" w:rsidP="00F90CF3">
      <w:pPr>
        <w:pStyle w:val="Odstavekseznama"/>
        <w:numPr>
          <w:ilvl w:val="0"/>
          <w:numId w:val="63"/>
        </w:numPr>
        <w:spacing w:after="0" w:line="276" w:lineRule="auto"/>
        <w:contextualSpacing/>
        <w:rPr>
          <w:noProof/>
        </w:rPr>
      </w:pPr>
      <w:r w:rsidRPr="00036924">
        <w:rPr>
          <w:noProof/>
        </w:rPr>
        <w:t xml:space="preserve">45 % upravičenih stroškov za naložbe v proizvodnjo </w:t>
      </w:r>
      <w:r w:rsidR="0021788F">
        <w:rPr>
          <w:noProof/>
        </w:rPr>
        <w:t>obnovljivega vodika</w:t>
      </w:r>
      <w:r w:rsidRPr="00036924">
        <w:rPr>
          <w:noProof/>
        </w:rPr>
        <w:t>;</w:t>
      </w:r>
    </w:p>
    <w:p w14:paraId="52F69F42" w14:textId="726C688C" w:rsidR="00036924" w:rsidRPr="00036924" w:rsidRDefault="00036924" w:rsidP="00F90CF3">
      <w:pPr>
        <w:pStyle w:val="Odstavekseznama"/>
        <w:numPr>
          <w:ilvl w:val="0"/>
          <w:numId w:val="63"/>
        </w:numPr>
        <w:spacing w:after="0" w:line="276" w:lineRule="auto"/>
        <w:contextualSpacing/>
        <w:rPr>
          <w:noProof/>
        </w:rPr>
      </w:pPr>
      <w:r w:rsidRPr="00036924">
        <w:rPr>
          <w:noProof/>
        </w:rPr>
        <w:t>30 % upravičenih stroškov za druge naložbe</w:t>
      </w:r>
      <w:r w:rsidR="0021788F">
        <w:rPr>
          <w:noProof/>
        </w:rPr>
        <w:t xml:space="preserve"> (naložbe v namensko infrastrukturo za prenos ali distribucijo obnovljivega vodika ter naložbe v skladišča za obnovljivi vodik).</w:t>
      </w:r>
    </w:p>
    <w:p w14:paraId="61C02128" w14:textId="77777777" w:rsidR="00036924" w:rsidRPr="00036924" w:rsidRDefault="00036924" w:rsidP="00036924">
      <w:pPr>
        <w:spacing w:after="0" w:line="276" w:lineRule="auto"/>
        <w:contextualSpacing/>
        <w:rPr>
          <w:noProof/>
        </w:rPr>
      </w:pPr>
    </w:p>
    <w:p w14:paraId="3BFD0ECE" w14:textId="4323DEA4" w:rsidR="00036924" w:rsidRDefault="0021788F" w:rsidP="004A271B">
      <w:pPr>
        <w:spacing w:after="0" w:line="276" w:lineRule="auto"/>
        <w:contextualSpacing/>
        <w:rPr>
          <w:noProof/>
        </w:rPr>
      </w:pPr>
      <w:r w:rsidRPr="0021788F">
        <w:rPr>
          <w:noProof/>
        </w:rPr>
        <w:t>Intenzivnost pomoči se za naložbe iz prvega in prejšnjega odstavka lahko poveča za 20 odstotnih točk za pomoč, dodeljeno malim podjetjem, in za 10 odstotnih točk za pomoč, dodeljeno srednje velikim podjetjem</w:t>
      </w:r>
      <w:r>
        <w:rPr>
          <w:noProof/>
        </w:rPr>
        <w:t>, pri čemer se za opredelitev velikosti podjetja</w:t>
      </w:r>
      <w:r w:rsidRPr="0021788F">
        <w:t xml:space="preserve"> </w:t>
      </w:r>
      <w:r w:rsidRPr="0021788F">
        <w:rPr>
          <w:noProof/>
        </w:rPr>
        <w:t>uporablja Priloga I Uredbe (EU) 651/2014</w:t>
      </w:r>
      <w:r>
        <w:rPr>
          <w:noProof/>
        </w:rPr>
        <w:t>.</w:t>
      </w:r>
    </w:p>
    <w:p w14:paraId="511B22AA" w14:textId="77777777" w:rsidR="00036924" w:rsidRDefault="00036924" w:rsidP="004A271B">
      <w:pPr>
        <w:spacing w:after="0" w:line="276" w:lineRule="auto"/>
        <w:contextualSpacing/>
        <w:rPr>
          <w:noProof/>
        </w:rPr>
      </w:pPr>
    </w:p>
    <w:p w14:paraId="6C209133" w14:textId="00F50B31" w:rsidR="0021788F" w:rsidRDefault="0021788F" w:rsidP="0021788F">
      <w:pPr>
        <w:spacing w:after="0" w:line="276" w:lineRule="auto"/>
        <w:contextualSpacing/>
        <w:rPr>
          <w:noProof/>
        </w:rPr>
      </w:pPr>
      <w:r>
        <w:rPr>
          <w:noProof/>
        </w:rPr>
        <w:lastRenderedPageBreak/>
        <w:t>Intenzivnost pomoči lahko doseže 100 % upravičenih stroškov, če je pomoč dodeljena v konkurenčnem postopku zbiranja ponudb</w:t>
      </w:r>
      <w:r>
        <w:rPr>
          <w:rStyle w:val="Sprotnaopomba-sklic"/>
          <w:noProof/>
        </w:rPr>
        <w:footnoteReference w:id="45"/>
      </w:r>
      <w:r>
        <w:rPr>
          <w:noProof/>
        </w:rPr>
        <w:t>, ki izpolnjuje vse naslednje pogoje:</w:t>
      </w:r>
    </w:p>
    <w:p w14:paraId="173A92AA" w14:textId="267B8817" w:rsidR="0021788F" w:rsidRDefault="0021788F" w:rsidP="00F90CF3">
      <w:pPr>
        <w:pStyle w:val="Odstavekseznama"/>
        <w:numPr>
          <w:ilvl w:val="0"/>
          <w:numId w:val="64"/>
        </w:numPr>
        <w:spacing w:after="0" w:line="276" w:lineRule="auto"/>
        <w:contextualSpacing/>
        <w:rPr>
          <w:noProof/>
        </w:rPr>
      </w:pPr>
      <w:r>
        <w:rPr>
          <w:noProof/>
        </w:rPr>
        <w:t>dodelitev pomoči temelji na objektivnih, jasnih, preglednih in nediskriminatornih merilih za upravičenost in izbor, ki so predhodno opredeljena in objavljena vsaj šest tednov pred rokom za predložitev vlog, da se omogoči učinkovita konkurenca;</w:t>
      </w:r>
    </w:p>
    <w:p w14:paraId="56060174" w14:textId="77777777" w:rsidR="0021788F" w:rsidRDefault="0021788F" w:rsidP="00F90CF3">
      <w:pPr>
        <w:pStyle w:val="Odstavekseznama"/>
        <w:numPr>
          <w:ilvl w:val="0"/>
          <w:numId w:val="64"/>
        </w:numPr>
        <w:spacing w:after="0" w:line="276" w:lineRule="auto"/>
        <w:contextualSpacing/>
        <w:rPr>
          <w:noProof/>
        </w:rPr>
      </w:pPr>
      <w:r>
        <w:rPr>
          <w:noProof/>
        </w:rPr>
        <w:t>med izvajanjem sheme se v primeru postopka zbiranja ponudb, pri katerem vsi ponudniki prejmejo pomoč, zasnova navedenega postopka popravi, da se ponovno vzpostavi učinkovita konkurenca v naslednjih postopkih zbiranja ponudb, na primer z zmanjšanjem proračuna ali obsega;</w:t>
      </w:r>
    </w:p>
    <w:p w14:paraId="2EA3D03E" w14:textId="353E88EF" w:rsidR="0021788F" w:rsidRDefault="0021788F" w:rsidP="00F90CF3">
      <w:pPr>
        <w:pStyle w:val="Odstavekseznama"/>
        <w:numPr>
          <w:ilvl w:val="0"/>
          <w:numId w:val="64"/>
        </w:numPr>
        <w:spacing w:after="0" w:line="276" w:lineRule="auto"/>
        <w:contextualSpacing/>
        <w:rPr>
          <w:noProof/>
        </w:rPr>
      </w:pPr>
      <w:r>
        <w:rPr>
          <w:noProof/>
        </w:rPr>
        <w:t>naknadne prilagoditve izida postopka zbiranja ponudb (kot so nadaljnja pogajanja o rezultatih ponudb ali racioniranje) se izključijo;</w:t>
      </w:r>
    </w:p>
    <w:p w14:paraId="18CD8C51" w14:textId="6E71B253" w:rsidR="0021788F" w:rsidRDefault="0021788F" w:rsidP="0021788F">
      <w:pPr>
        <w:pStyle w:val="Odstavekseznama"/>
        <w:numPr>
          <w:ilvl w:val="0"/>
          <w:numId w:val="64"/>
        </w:numPr>
        <w:spacing w:after="0" w:line="276" w:lineRule="auto"/>
        <w:contextualSpacing/>
        <w:rPr>
          <w:noProof/>
        </w:rPr>
      </w:pPr>
      <w:r>
        <w:rPr>
          <w:noProof/>
        </w:rPr>
        <w:t>vsaj 70 % vseh izbirnih meril, ki se uporabljajo za razvrščanje ponudb in za dodelitev pomoči v konkurenčnem postopku zbiranja ponudb, se opredeli v smislu pomoči na enoto zmogljivosti za proizvodnjo energije iz obnovljivih virov ali visoko učinkovite soproizvodnje.</w:t>
      </w:r>
    </w:p>
    <w:p w14:paraId="54B23B58" w14:textId="77777777" w:rsidR="0021788F" w:rsidRDefault="0021788F" w:rsidP="0021788F">
      <w:pPr>
        <w:spacing w:after="0" w:line="276" w:lineRule="auto"/>
        <w:contextualSpacing/>
        <w:rPr>
          <w:noProof/>
        </w:rPr>
      </w:pPr>
    </w:p>
    <w:p w14:paraId="0D3D95D5" w14:textId="6514AD6D" w:rsidR="0021788F" w:rsidRDefault="0021788F" w:rsidP="0021788F">
      <w:pPr>
        <w:spacing w:after="0" w:line="276" w:lineRule="auto"/>
        <w:contextualSpacing/>
        <w:rPr>
          <w:noProof/>
        </w:rPr>
      </w:pPr>
      <w:r w:rsidRPr="0021788F">
        <w:rPr>
          <w:noProof/>
        </w:rPr>
        <w:t>Intenzivnost državnih pomoči se podrobneje določi v postopku dodeljevanja spodbud glede na razpoložljiva sredstva</w:t>
      </w:r>
      <w:r>
        <w:rPr>
          <w:noProof/>
        </w:rPr>
        <w:t>.</w:t>
      </w:r>
    </w:p>
    <w:p w14:paraId="378C4539" w14:textId="77777777" w:rsidR="0021788F" w:rsidRDefault="0021788F" w:rsidP="0021788F">
      <w:pPr>
        <w:spacing w:after="0" w:line="276" w:lineRule="auto"/>
        <w:contextualSpacing/>
        <w:rPr>
          <w:noProof/>
        </w:rPr>
      </w:pPr>
    </w:p>
    <w:p w14:paraId="2F9540EB" w14:textId="08B429A0" w:rsidR="0021788F" w:rsidRPr="00F90CF3" w:rsidRDefault="0021788F" w:rsidP="0021788F">
      <w:pPr>
        <w:spacing w:after="0" w:line="276" w:lineRule="auto"/>
        <w:contextualSpacing/>
        <w:rPr>
          <w:b/>
          <w:bCs/>
          <w:szCs w:val="22"/>
          <w:u w:val="single"/>
        </w:rPr>
      </w:pPr>
      <w:r w:rsidRPr="00F90CF3">
        <w:rPr>
          <w:b/>
          <w:bCs/>
          <w:szCs w:val="22"/>
          <w:u w:val="single"/>
        </w:rPr>
        <w:t>Najvišji znesek pomoči</w:t>
      </w:r>
    </w:p>
    <w:p w14:paraId="4CC327AE" w14:textId="22E33553" w:rsidR="0021788F" w:rsidRDefault="0021788F" w:rsidP="0021788F">
      <w:pPr>
        <w:spacing w:after="0" w:line="276" w:lineRule="auto"/>
        <w:contextualSpacing/>
        <w:rPr>
          <w:noProof/>
        </w:rPr>
      </w:pPr>
      <w:r w:rsidRPr="0021788F">
        <w:rPr>
          <w:noProof/>
        </w:rPr>
        <w:t>Državne pomoči za naložbe v</w:t>
      </w:r>
      <w:r w:rsidRPr="00036924">
        <w:rPr>
          <w:noProof/>
        </w:rPr>
        <w:t xml:space="preserve"> spodbujanje energije </w:t>
      </w:r>
      <w:r w:rsidRPr="00B41A99">
        <w:rPr>
          <w:noProof/>
        </w:rPr>
        <w:t>iz obnovljivega vodika</w:t>
      </w:r>
      <w:r>
        <w:rPr>
          <w:noProof/>
        </w:rPr>
        <w:t xml:space="preserve"> se lahko</w:t>
      </w:r>
      <w:r w:rsidRPr="0021788F">
        <w:rPr>
          <w:noProof/>
        </w:rPr>
        <w:t xml:space="preserve"> dodelijo do zneska 30 milijonov</w:t>
      </w:r>
      <w:r>
        <w:rPr>
          <w:noProof/>
        </w:rPr>
        <w:t xml:space="preserve"> EUR </w:t>
      </w:r>
      <w:r w:rsidRPr="0021788F">
        <w:rPr>
          <w:noProof/>
        </w:rPr>
        <w:t>na podjetje in na naložbeni projekt</w:t>
      </w:r>
      <w:r>
        <w:rPr>
          <w:noProof/>
        </w:rPr>
        <w:t>.</w:t>
      </w:r>
    </w:p>
    <w:p w14:paraId="6EB8178C" w14:textId="77777777" w:rsidR="00A45273" w:rsidRDefault="00A45273" w:rsidP="004A271B">
      <w:pPr>
        <w:spacing w:after="0" w:line="276" w:lineRule="auto"/>
        <w:contextualSpacing/>
        <w:rPr>
          <w:noProof/>
        </w:rPr>
      </w:pPr>
    </w:p>
    <w:p w14:paraId="061BD892" w14:textId="1FD18274" w:rsidR="00A45273" w:rsidRPr="00F90CF3" w:rsidRDefault="00A45273" w:rsidP="004A271B">
      <w:pPr>
        <w:spacing w:after="0" w:line="276" w:lineRule="auto"/>
        <w:contextualSpacing/>
        <w:rPr>
          <w:b/>
          <w:bCs/>
          <w:u w:val="single"/>
        </w:rPr>
      </w:pPr>
      <w:r w:rsidRPr="00F90CF3">
        <w:rPr>
          <w:b/>
          <w:bCs/>
          <w:u w:val="single"/>
        </w:rPr>
        <w:t>Omejitve pri dodeljevanju pomoči</w:t>
      </w:r>
    </w:p>
    <w:p w14:paraId="733E56F3" w14:textId="669AC960" w:rsidR="00A45273" w:rsidRPr="00A45273" w:rsidRDefault="00A45273" w:rsidP="00A45273">
      <w:pPr>
        <w:spacing w:after="0" w:line="276" w:lineRule="auto"/>
        <w:contextualSpacing/>
        <w:rPr>
          <w:noProof/>
        </w:rPr>
      </w:pPr>
      <w:r w:rsidRPr="00A45273">
        <w:rPr>
          <w:noProof/>
        </w:rPr>
        <w:t xml:space="preserve">Do državnih pomoči </w:t>
      </w:r>
      <w:r>
        <w:t xml:space="preserve">za </w:t>
      </w:r>
      <w:r w:rsidRPr="00B41A99">
        <w:rPr>
          <w:noProof/>
        </w:rPr>
        <w:t>naložbe v spodbujanje energije iz obnovljivega vodika</w:t>
      </w:r>
      <w:r>
        <w:t xml:space="preserve"> </w:t>
      </w:r>
      <w:r w:rsidRPr="00A45273">
        <w:rPr>
          <w:noProof/>
        </w:rPr>
        <w:t xml:space="preserve">po tem </w:t>
      </w:r>
      <w:r>
        <w:rPr>
          <w:noProof/>
        </w:rPr>
        <w:t>Programu</w:t>
      </w:r>
      <w:r w:rsidRPr="00A45273">
        <w:rPr>
          <w:noProof/>
        </w:rPr>
        <w:t xml:space="preserve"> niso upravičena podjetja, dejavna v sektorjih:</w:t>
      </w:r>
    </w:p>
    <w:p w14:paraId="399AAB07" w14:textId="7BC041FD" w:rsidR="00A45273" w:rsidRPr="00A45273" w:rsidRDefault="00A45273" w:rsidP="00F90CF3">
      <w:pPr>
        <w:pStyle w:val="Odstavekseznama"/>
        <w:numPr>
          <w:ilvl w:val="0"/>
          <w:numId w:val="54"/>
        </w:numPr>
        <w:spacing w:after="0" w:line="276" w:lineRule="auto"/>
        <w:contextualSpacing/>
        <w:rPr>
          <w:noProof/>
        </w:rPr>
      </w:pPr>
      <w:r w:rsidRPr="00A45273">
        <w:rPr>
          <w:noProof/>
        </w:rPr>
        <w:t>ribištva in akvakulture;</w:t>
      </w:r>
    </w:p>
    <w:p w14:paraId="7DA00408" w14:textId="54A93985" w:rsidR="00A45273" w:rsidRPr="00A45273" w:rsidRDefault="00A45273" w:rsidP="00F90CF3">
      <w:pPr>
        <w:pStyle w:val="Odstavekseznama"/>
        <w:numPr>
          <w:ilvl w:val="0"/>
          <w:numId w:val="54"/>
        </w:numPr>
        <w:spacing w:after="0" w:line="276" w:lineRule="auto"/>
        <w:contextualSpacing/>
        <w:rPr>
          <w:noProof/>
        </w:rPr>
      </w:pPr>
      <w:r w:rsidRPr="00A45273">
        <w:rPr>
          <w:noProof/>
        </w:rPr>
        <w:t>primarne kmetijske proizvodnje;</w:t>
      </w:r>
    </w:p>
    <w:p w14:paraId="7EC79499" w14:textId="6ACC796B" w:rsidR="00A45273" w:rsidRPr="00A45273" w:rsidRDefault="00A45273" w:rsidP="00F90CF3">
      <w:pPr>
        <w:pStyle w:val="Odstavekseznama"/>
        <w:numPr>
          <w:ilvl w:val="0"/>
          <w:numId w:val="54"/>
        </w:numPr>
        <w:spacing w:after="0" w:line="276" w:lineRule="auto"/>
        <w:contextualSpacing/>
        <w:rPr>
          <w:noProof/>
        </w:rPr>
      </w:pPr>
      <w:r w:rsidRPr="00A45273">
        <w:rPr>
          <w:noProof/>
        </w:rPr>
        <w:t>predelave in trženja kmetijskih proizvodov v primerih, kadar je:</w:t>
      </w:r>
    </w:p>
    <w:p w14:paraId="499CAEC9" w14:textId="4A259A30" w:rsidR="00A45273" w:rsidRPr="00A45273" w:rsidRDefault="00A45273" w:rsidP="00F90CF3">
      <w:pPr>
        <w:pStyle w:val="Odstavekseznama"/>
        <w:numPr>
          <w:ilvl w:val="0"/>
          <w:numId w:val="56"/>
        </w:numPr>
        <w:spacing w:after="0" w:line="276" w:lineRule="auto"/>
        <w:contextualSpacing/>
        <w:rPr>
          <w:noProof/>
        </w:rPr>
      </w:pPr>
      <w:r w:rsidRPr="00A45273">
        <w:rPr>
          <w:noProof/>
        </w:rPr>
        <w:t>znesek pomoči določen na podlagi cene oziroma količine takih proizvodov, ki so kupljeni od primarnih proizvajalcev ali jih je na trg dalo zadevno podjetje,</w:t>
      </w:r>
    </w:p>
    <w:p w14:paraId="1AEA42F1" w14:textId="3978AB4C" w:rsidR="00A45273" w:rsidRPr="00A45273" w:rsidRDefault="00A45273" w:rsidP="00F90CF3">
      <w:pPr>
        <w:pStyle w:val="Odstavekseznama"/>
        <w:numPr>
          <w:ilvl w:val="0"/>
          <w:numId w:val="56"/>
        </w:numPr>
        <w:spacing w:after="0" w:line="276" w:lineRule="auto"/>
        <w:contextualSpacing/>
        <w:rPr>
          <w:noProof/>
        </w:rPr>
      </w:pPr>
      <w:r w:rsidRPr="00A45273">
        <w:rPr>
          <w:noProof/>
        </w:rPr>
        <w:t>državna pomoč pogojena s tem, da se delno ali v celoti prenese na primarne proizvajalce;</w:t>
      </w:r>
    </w:p>
    <w:p w14:paraId="2816DCF0" w14:textId="178807A3" w:rsidR="00A45273" w:rsidRPr="00A45273" w:rsidRDefault="00A45273" w:rsidP="00F90CF3">
      <w:pPr>
        <w:pStyle w:val="Odstavekseznama"/>
        <w:numPr>
          <w:ilvl w:val="0"/>
          <w:numId w:val="54"/>
        </w:numPr>
        <w:spacing w:after="0" w:line="276" w:lineRule="auto"/>
        <w:contextualSpacing/>
        <w:rPr>
          <w:noProof/>
        </w:rPr>
      </w:pPr>
      <w:r w:rsidRPr="00A45273">
        <w:rPr>
          <w:noProof/>
        </w:rPr>
        <w:t>aktivnosti za lažje zaprtje nekonkurenčnih premogovnikov;</w:t>
      </w:r>
    </w:p>
    <w:p w14:paraId="10269E4F" w14:textId="5E4B5C36" w:rsidR="00A45273" w:rsidRPr="00A45273" w:rsidRDefault="00A45273" w:rsidP="00F90CF3">
      <w:pPr>
        <w:pStyle w:val="Odstavekseznama"/>
        <w:numPr>
          <w:ilvl w:val="0"/>
          <w:numId w:val="54"/>
        </w:numPr>
        <w:spacing w:after="0" w:line="276" w:lineRule="auto"/>
        <w:contextualSpacing/>
        <w:rPr>
          <w:noProof/>
        </w:rPr>
      </w:pPr>
      <w:r w:rsidRPr="00A45273">
        <w:rPr>
          <w:noProof/>
        </w:rPr>
        <w:t>proizvodnje jedrske energije.</w:t>
      </w:r>
    </w:p>
    <w:p w14:paraId="43134D40" w14:textId="77777777" w:rsidR="00A45273" w:rsidRDefault="00A45273" w:rsidP="004A271B">
      <w:pPr>
        <w:spacing w:after="0" w:line="276" w:lineRule="auto"/>
        <w:contextualSpacing/>
        <w:rPr>
          <w:noProof/>
        </w:rPr>
      </w:pPr>
    </w:p>
    <w:p w14:paraId="0DD49EFC" w14:textId="2AC8F11E" w:rsidR="00A45273" w:rsidRPr="00A45273" w:rsidRDefault="00A45273" w:rsidP="00A45273">
      <w:pPr>
        <w:spacing w:after="0" w:line="276" w:lineRule="auto"/>
        <w:contextualSpacing/>
        <w:rPr>
          <w:noProof/>
        </w:rPr>
      </w:pPr>
      <w:r w:rsidRPr="00A45273">
        <w:rPr>
          <w:noProof/>
        </w:rPr>
        <w:t>Državnih pomoči se ne dodeli</w:t>
      </w:r>
      <w:r>
        <w:rPr>
          <w:noProof/>
        </w:rPr>
        <w:t xml:space="preserve"> upravičencu</w:t>
      </w:r>
      <w:r w:rsidRPr="00A45273">
        <w:rPr>
          <w:noProof/>
        </w:rPr>
        <w:t>, če:</w:t>
      </w:r>
    </w:p>
    <w:p w14:paraId="30E3EB43" w14:textId="056DF09B" w:rsidR="00A45273" w:rsidRPr="00A45273" w:rsidRDefault="00A45273" w:rsidP="00F90CF3">
      <w:pPr>
        <w:pStyle w:val="Odstavekseznama"/>
        <w:numPr>
          <w:ilvl w:val="0"/>
          <w:numId w:val="58"/>
        </w:numPr>
        <w:spacing w:after="0" w:line="276" w:lineRule="auto"/>
        <w:contextualSpacing/>
        <w:rPr>
          <w:noProof/>
        </w:rPr>
      </w:pPr>
      <w:r w:rsidRPr="00A45273">
        <w:rPr>
          <w:noProof/>
        </w:rPr>
        <w:t>gre za »podjetje v težavah«, za katero velja vsaj ena od naslednjih okoliščin:</w:t>
      </w:r>
    </w:p>
    <w:p w14:paraId="32C52848" w14:textId="0B3FA2B2" w:rsidR="00A45273" w:rsidRPr="00A45273" w:rsidRDefault="00A45273" w:rsidP="00F90CF3">
      <w:pPr>
        <w:pStyle w:val="Odstavekseznama"/>
        <w:numPr>
          <w:ilvl w:val="0"/>
          <w:numId w:val="59"/>
        </w:numPr>
        <w:spacing w:after="0" w:line="276" w:lineRule="auto"/>
        <w:contextualSpacing/>
        <w:rPr>
          <w:noProof/>
        </w:rPr>
      </w:pPr>
      <w:r w:rsidRPr="00A45273">
        <w:rPr>
          <w:noProof/>
        </w:rPr>
        <w:t xml:space="preserve">če je v primeru družbe z omejeno odgovornostjo (razen malega in srednje velikega podjetja (v nadaljnjem besedilu: MSP), ki obstaja manj kot tri leta) zaradi nakopičenih izgub izginila več kot polovica vpisanega osnovnega kapitala. To je v primeru, ko nakopičene izgube, ki </w:t>
      </w:r>
      <w:r w:rsidRPr="00A45273">
        <w:rPr>
          <w:noProof/>
        </w:rPr>
        <w:lastRenderedPageBreak/>
        <w:t>se odštejejo od rezerv (in vseh drugih elementov, ki se na splošno štejejo kot del lastnih sredstev družbe), povzročijo negativen kumulativni znesek, ki presega polovico vpisanega osnovnega kapitala. Za namene te določbe se »družba z omejeno odgovornostjo« nanaša predvsem na vrste podjetij iz </w:t>
      </w:r>
      <w:hyperlink r:id="rId68" w:tgtFrame="_blank" w:tooltip="to EUR-Lex" w:history="1">
        <w:r w:rsidRPr="00A45273">
          <w:rPr>
            <w:rStyle w:val="Hiperpovezava"/>
            <w:noProof/>
          </w:rPr>
          <w:t>Priloge I k Direktivi 2013/34/EU</w:t>
        </w:r>
      </w:hyperlink>
      <w:r w:rsidRPr="00A45273">
        <w:rPr>
          <w:noProof/>
        </w:rPr>
        <w:t> Evropskega parlamenta in Sveta z dne 26. junija 2013 o letnih računovodskih izkazih, konsolidiranih računovodskih izkazih in povezanih poročilih nekaterih vrst podjetij, spremembi </w:t>
      </w:r>
      <w:hyperlink r:id="rId69" w:tgtFrame="_blank" w:tooltip="to EUR-Lex" w:history="1">
        <w:r w:rsidRPr="00A45273">
          <w:rPr>
            <w:rStyle w:val="Hiperpovezava"/>
            <w:noProof/>
          </w:rPr>
          <w:t>Direktive 2006/43/ES</w:t>
        </w:r>
      </w:hyperlink>
      <w:r w:rsidRPr="00A45273">
        <w:rPr>
          <w:noProof/>
        </w:rPr>
        <w:t> Evropskega parlamenta in Sveta ter razveljavitvi </w:t>
      </w:r>
      <w:hyperlink r:id="rId70" w:tgtFrame="_blank" w:tooltip="to EUR-Lex" w:history="1">
        <w:r w:rsidRPr="00A45273">
          <w:rPr>
            <w:rStyle w:val="Hiperpovezava"/>
            <w:noProof/>
          </w:rPr>
          <w:t>direktiv Sveta 78/660/EGS</w:t>
        </w:r>
      </w:hyperlink>
      <w:r w:rsidRPr="00A45273">
        <w:rPr>
          <w:noProof/>
        </w:rPr>
        <w:t> in </w:t>
      </w:r>
      <w:hyperlink r:id="rId71" w:tgtFrame="_blank" w:tooltip="to EUR-Lex" w:history="1">
        <w:r w:rsidRPr="00A45273">
          <w:rPr>
            <w:rStyle w:val="Hiperpovezava"/>
            <w:noProof/>
          </w:rPr>
          <w:t>83/349/EGS</w:t>
        </w:r>
      </w:hyperlink>
      <w:r w:rsidRPr="00A45273">
        <w:rPr>
          <w:noProof/>
        </w:rPr>
        <w:t> (UL L št. 182 z dne 29. 6. 2013, str. 19; v nadaljnjem besedilu: </w:t>
      </w:r>
      <w:hyperlink r:id="rId72" w:tgtFrame="_blank" w:tooltip="to EUR-Lex" w:history="1">
        <w:r w:rsidRPr="00A45273">
          <w:rPr>
            <w:rStyle w:val="Hiperpovezava"/>
            <w:noProof/>
          </w:rPr>
          <w:t>Direktiva 2013/34/EU</w:t>
        </w:r>
      </w:hyperlink>
      <w:r w:rsidRPr="00A45273">
        <w:rPr>
          <w:noProof/>
        </w:rPr>
        <w:t>), »osnovni kapital« pa vključuje po potrebi vse vplačane presežke kapitala;</w:t>
      </w:r>
    </w:p>
    <w:p w14:paraId="50A71BCF" w14:textId="57C86AD4" w:rsidR="00A45273" w:rsidRPr="00A45273" w:rsidRDefault="00A45273" w:rsidP="00F90CF3">
      <w:pPr>
        <w:pStyle w:val="Odstavekseznama"/>
        <w:numPr>
          <w:ilvl w:val="0"/>
          <w:numId w:val="59"/>
        </w:numPr>
        <w:spacing w:after="0" w:line="276" w:lineRule="auto"/>
        <w:contextualSpacing/>
        <w:rPr>
          <w:noProof/>
        </w:rPr>
      </w:pPr>
      <w:r w:rsidRPr="00A45273">
        <w:rPr>
          <w:noProof/>
        </w:rPr>
        <w:t>če je v primeru družbe, v kateri vsaj nekaj članov nosi neomejeno odgovornost za dolg družbe (razen MSP, ki obstaja manj kot tri leta), zaradi nakopičenih izgub izginila več kot polovica njenega kapitala, kot je prikazan v računovodskih izkazih družbe. Za namene te določbe se »družba‚ v kateri vsaj nekaj članov nosi neomejeno odgovornost za dolg družbe« nanaša predvsem na vrste podjetij iz </w:t>
      </w:r>
      <w:hyperlink r:id="rId73" w:tgtFrame="_blank" w:tooltip="to EUR-Lex" w:history="1">
        <w:r w:rsidRPr="00A45273">
          <w:rPr>
            <w:rStyle w:val="Hiperpovezava"/>
            <w:noProof/>
          </w:rPr>
          <w:t>Priloge II k Direktivi 2013/34/EU</w:t>
        </w:r>
      </w:hyperlink>
      <w:r w:rsidRPr="00A45273">
        <w:rPr>
          <w:noProof/>
        </w:rPr>
        <w:t>;</w:t>
      </w:r>
    </w:p>
    <w:p w14:paraId="35E2C33E" w14:textId="59D92073" w:rsidR="00A45273" w:rsidRPr="00A45273" w:rsidRDefault="00A45273" w:rsidP="00F90CF3">
      <w:pPr>
        <w:pStyle w:val="Odstavekseznama"/>
        <w:numPr>
          <w:ilvl w:val="0"/>
          <w:numId w:val="59"/>
        </w:numPr>
        <w:spacing w:after="0" w:line="276" w:lineRule="auto"/>
        <w:contextualSpacing/>
        <w:rPr>
          <w:noProof/>
        </w:rPr>
      </w:pPr>
      <w:r w:rsidRPr="00A45273">
        <w:rPr>
          <w:noProof/>
        </w:rPr>
        <w:t>če je upravičenec trajneje nelikviden ali dolgoročno plačilno nesposoben ali če izpolnjuje pogoje za uvedbo postopkov v zvezi z insolventnostjo na podlagi zakona, ki ureja finančno poslovanje, postopke zaradi insolventnosti in prisilno prenehanje;</w:t>
      </w:r>
    </w:p>
    <w:p w14:paraId="576902B4" w14:textId="6E26A220" w:rsidR="00A45273" w:rsidRPr="00A45273" w:rsidRDefault="00A45273" w:rsidP="00F90CF3">
      <w:pPr>
        <w:pStyle w:val="Odstavekseznama"/>
        <w:numPr>
          <w:ilvl w:val="0"/>
          <w:numId w:val="59"/>
        </w:numPr>
        <w:spacing w:after="0" w:line="276" w:lineRule="auto"/>
        <w:contextualSpacing/>
        <w:rPr>
          <w:noProof/>
        </w:rPr>
      </w:pPr>
      <w:r w:rsidRPr="00A45273">
        <w:rPr>
          <w:noProof/>
        </w:rPr>
        <w:t>če je podjetje prejelo pomoč za reševanje in posojila še ni vrnilo ali prekinilo jamstva ali če je podjetje prejelo pomoč za reševanje in je še vedno predmet načrta prestrukturiranja;</w:t>
      </w:r>
    </w:p>
    <w:p w14:paraId="7299A3C8" w14:textId="07483520" w:rsidR="00A45273" w:rsidRPr="00A45273" w:rsidRDefault="00A45273" w:rsidP="00F90CF3">
      <w:pPr>
        <w:pStyle w:val="Odstavekseznama"/>
        <w:numPr>
          <w:ilvl w:val="0"/>
          <w:numId w:val="59"/>
        </w:numPr>
        <w:spacing w:after="0" w:line="276" w:lineRule="auto"/>
        <w:contextualSpacing/>
        <w:rPr>
          <w:noProof/>
        </w:rPr>
      </w:pPr>
      <w:r w:rsidRPr="00A45273">
        <w:rPr>
          <w:noProof/>
        </w:rPr>
        <w:t>če je v primeru podjetja, ki ni MSP, v zadnjih dveh letih:</w:t>
      </w:r>
    </w:p>
    <w:p w14:paraId="0B2D1B2F" w14:textId="7AC11BF2" w:rsidR="00A45273" w:rsidRPr="00A45273" w:rsidRDefault="00A45273" w:rsidP="00F90CF3">
      <w:pPr>
        <w:pStyle w:val="Odstavekseznama"/>
        <w:numPr>
          <w:ilvl w:val="0"/>
          <w:numId w:val="59"/>
        </w:numPr>
        <w:spacing w:after="0" w:line="276" w:lineRule="auto"/>
        <w:contextualSpacing/>
        <w:rPr>
          <w:noProof/>
        </w:rPr>
      </w:pPr>
      <w:r w:rsidRPr="00A45273">
        <w:rPr>
          <w:noProof/>
        </w:rPr>
        <w:t>knjigovodsko razmerje med dolgovi in lastnim kapitalom večje od 7,5 in</w:t>
      </w:r>
    </w:p>
    <w:p w14:paraId="5C78805C" w14:textId="36F83934" w:rsidR="00A45273" w:rsidRPr="00A45273" w:rsidRDefault="00A45273" w:rsidP="00F90CF3">
      <w:pPr>
        <w:pStyle w:val="Odstavekseznama"/>
        <w:numPr>
          <w:ilvl w:val="0"/>
          <w:numId w:val="59"/>
        </w:numPr>
        <w:spacing w:after="0" w:line="276" w:lineRule="auto"/>
        <w:contextualSpacing/>
        <w:rPr>
          <w:noProof/>
        </w:rPr>
      </w:pPr>
      <w:r w:rsidRPr="00A45273">
        <w:rPr>
          <w:noProof/>
        </w:rPr>
        <w:t>razmerje med dobičkom podjetja pred obrestmi, davki in amortizacijo (EBITDA) in kritjem obresti nižje od 1,0;</w:t>
      </w:r>
    </w:p>
    <w:p w14:paraId="15E142A9" w14:textId="36DA9DC5" w:rsidR="00A45273" w:rsidRPr="00A45273" w:rsidRDefault="00A45273" w:rsidP="00F90CF3">
      <w:pPr>
        <w:pStyle w:val="Odstavekseznama"/>
        <w:numPr>
          <w:ilvl w:val="0"/>
          <w:numId w:val="58"/>
        </w:numPr>
        <w:spacing w:after="0" w:line="276" w:lineRule="auto"/>
        <w:contextualSpacing/>
        <w:rPr>
          <w:noProof/>
        </w:rPr>
      </w:pPr>
      <w:r w:rsidRPr="00A45273">
        <w:rPr>
          <w:noProof/>
        </w:rPr>
        <w:t>je podjetje insolventno ali v stanju kapitalske neustreznosti v skladu s predpisi o finančnem poslovanju podjetij;</w:t>
      </w:r>
    </w:p>
    <w:p w14:paraId="7DC6FCD2" w14:textId="4863FB73" w:rsidR="00A45273" w:rsidRPr="00A45273" w:rsidRDefault="00A45273" w:rsidP="00F90CF3">
      <w:pPr>
        <w:pStyle w:val="Odstavekseznama"/>
        <w:numPr>
          <w:ilvl w:val="0"/>
          <w:numId w:val="58"/>
        </w:numPr>
        <w:spacing w:after="0" w:line="276" w:lineRule="auto"/>
        <w:contextualSpacing/>
        <w:rPr>
          <w:noProof/>
        </w:rPr>
      </w:pPr>
      <w:r w:rsidRPr="00A45273">
        <w:rPr>
          <w:noProof/>
        </w:rPr>
        <w:t>je zoper podjetje uveden postopek prisilne poravnave, stečajni postopek ali postopek likvidacije;</w:t>
      </w:r>
    </w:p>
    <w:p w14:paraId="55DE03AB" w14:textId="239B3979" w:rsidR="00A45273" w:rsidRPr="00A45273" w:rsidRDefault="00A45273" w:rsidP="00F90CF3">
      <w:pPr>
        <w:pStyle w:val="Odstavekseznama"/>
        <w:numPr>
          <w:ilvl w:val="0"/>
          <w:numId w:val="58"/>
        </w:numPr>
        <w:spacing w:after="0" w:line="276" w:lineRule="auto"/>
        <w:contextualSpacing/>
        <w:rPr>
          <w:noProof/>
        </w:rPr>
      </w:pPr>
      <w:r w:rsidRPr="00A45273">
        <w:rPr>
          <w:noProof/>
        </w:rPr>
        <w:t>je podjetje navedeno na seznamu subjektov, s katerimi državni organi ne smejo poslovati v skladu z zakonom, ki ureja preprečevanje korupcije;</w:t>
      </w:r>
    </w:p>
    <w:p w14:paraId="413F88DE" w14:textId="58361944" w:rsidR="00A45273" w:rsidRPr="00A45273" w:rsidRDefault="00A45273" w:rsidP="00F90CF3">
      <w:pPr>
        <w:pStyle w:val="Odstavekseznama"/>
        <w:numPr>
          <w:ilvl w:val="0"/>
          <w:numId w:val="58"/>
        </w:numPr>
        <w:spacing w:after="0" w:line="276" w:lineRule="auto"/>
        <w:contextualSpacing/>
        <w:rPr>
          <w:noProof/>
        </w:rPr>
      </w:pPr>
      <w:r w:rsidRPr="00A45273">
        <w:rPr>
          <w:noProof/>
        </w:rPr>
        <w:t>ima podjetje neporavnane obveznosti do Republike Slovenije v zvezi s plačili obveznih dajatev in drugih denarnih nedavčnih obveznosti v skladu z zakonom, ki ureja finančno upravo, ki jih pobira davčni organ, v vrednosti 50 eurov ali več, pri čemer se šteje, da upravičenec ne izpolnjuje navedenih obveznosti tudi, če nima predloženih vseh obračunov davčnih odtegljajev za dohodke iz delovnega razmerja za obdobje zadnjih petih let do roka za oddajo vloge v postopku dodeljevanja spodbud;</w:t>
      </w:r>
    </w:p>
    <w:p w14:paraId="3D728D02" w14:textId="05331E76" w:rsidR="00A45273" w:rsidRPr="00A45273" w:rsidRDefault="00A45273" w:rsidP="00F90CF3">
      <w:pPr>
        <w:pStyle w:val="Odstavekseznama"/>
        <w:numPr>
          <w:ilvl w:val="0"/>
          <w:numId w:val="58"/>
        </w:numPr>
        <w:spacing w:after="0" w:line="276" w:lineRule="auto"/>
        <w:contextualSpacing/>
        <w:rPr>
          <w:noProof/>
        </w:rPr>
      </w:pPr>
      <w:r w:rsidRPr="00A45273">
        <w:rPr>
          <w:noProof/>
        </w:rPr>
        <w:t>je podjetje ob oddaji vloge za dodelitev spodbude v postopku pridobivanja ali prejema finančno pomoč za reševanje in prestrukturiranje gospodarskih družb v težavah;</w:t>
      </w:r>
    </w:p>
    <w:p w14:paraId="6E984FD4" w14:textId="6FD9E74F" w:rsidR="00A45273" w:rsidRPr="00A45273" w:rsidRDefault="00A45273" w:rsidP="00F90CF3">
      <w:pPr>
        <w:pStyle w:val="Odstavekseznama"/>
        <w:numPr>
          <w:ilvl w:val="0"/>
          <w:numId w:val="58"/>
        </w:numPr>
        <w:spacing w:after="0" w:line="276" w:lineRule="auto"/>
        <w:contextualSpacing/>
        <w:rPr>
          <w:noProof/>
        </w:rPr>
      </w:pPr>
      <w:r w:rsidRPr="00A45273">
        <w:rPr>
          <w:noProof/>
        </w:rPr>
        <w:t>ima podjetje neporavnan nalog za vračilo preveč izplačane državne pomoči ali pomoči po pravilu de minimis na podlagi poziva ministrstva, pristojnega za finance;</w:t>
      </w:r>
    </w:p>
    <w:p w14:paraId="38BAC0F6" w14:textId="77777777" w:rsidR="00A45273" w:rsidRDefault="00A45273" w:rsidP="00A45273">
      <w:pPr>
        <w:pStyle w:val="Odstavekseznama"/>
        <w:numPr>
          <w:ilvl w:val="0"/>
          <w:numId w:val="58"/>
        </w:numPr>
        <w:spacing w:after="0" w:line="276" w:lineRule="auto"/>
        <w:contextualSpacing/>
        <w:rPr>
          <w:noProof/>
        </w:rPr>
      </w:pPr>
      <w:r w:rsidRPr="00A45273">
        <w:rPr>
          <w:noProof/>
        </w:rPr>
        <w:t>ima podjetje neporavnan nalog za vračilo izplačane pomoči zaradi sklepa Evropske komisije o razglasitvi pomoči iste države članice za nezakonito in nezdružljivo z notranjim trgom.</w:t>
      </w:r>
    </w:p>
    <w:p w14:paraId="3420A6F4" w14:textId="77777777" w:rsidR="00A45273" w:rsidRDefault="00A45273" w:rsidP="00A45273">
      <w:pPr>
        <w:spacing w:after="0" w:line="276" w:lineRule="auto"/>
        <w:contextualSpacing/>
        <w:rPr>
          <w:noProof/>
        </w:rPr>
      </w:pPr>
    </w:p>
    <w:p w14:paraId="5671C5AE" w14:textId="4DBBAE75" w:rsidR="00A45273" w:rsidRPr="00A45273" w:rsidRDefault="00A45273" w:rsidP="00A45273">
      <w:pPr>
        <w:spacing w:after="0" w:line="276" w:lineRule="auto"/>
        <w:contextualSpacing/>
        <w:rPr>
          <w:noProof/>
        </w:rPr>
      </w:pPr>
      <w:r w:rsidRPr="00A45273">
        <w:rPr>
          <w:noProof/>
        </w:rPr>
        <w:lastRenderedPageBreak/>
        <w:t>Državnih pomoči se ne dodeli upravičencu v zvezi z dejavnostmi, povezanimi z izvozom v tretje države ali države članice, ki so neposredno povezane z izvoženimi količinami, ustanovitvijo ali delovanjem distribucijske mreže ali drugimi tekočimi stroški, povezanimi z izvozno dejavnostjo.</w:t>
      </w:r>
    </w:p>
    <w:p w14:paraId="535FC17F" w14:textId="77777777" w:rsidR="00A45273" w:rsidRDefault="00A45273" w:rsidP="004A271B">
      <w:pPr>
        <w:spacing w:after="0" w:line="276" w:lineRule="auto"/>
        <w:contextualSpacing/>
        <w:rPr>
          <w:noProof/>
        </w:rPr>
      </w:pPr>
    </w:p>
    <w:p w14:paraId="55EA340D" w14:textId="64E74AEC" w:rsidR="00DB3B62" w:rsidRPr="00F90CF3" w:rsidRDefault="00DB3B62" w:rsidP="004A271B">
      <w:pPr>
        <w:spacing w:after="0" w:line="276" w:lineRule="auto"/>
        <w:contextualSpacing/>
        <w:rPr>
          <w:b/>
          <w:bCs/>
          <w:u w:val="single"/>
        </w:rPr>
      </w:pPr>
      <w:r w:rsidRPr="00F90CF3">
        <w:rPr>
          <w:b/>
          <w:bCs/>
          <w:u w:val="single"/>
        </w:rPr>
        <w:t>Kumulacija pomoči</w:t>
      </w:r>
    </w:p>
    <w:p w14:paraId="46D47AB8" w14:textId="21ADB078" w:rsidR="007879D8" w:rsidRDefault="007879D8" w:rsidP="007879D8">
      <w:pPr>
        <w:spacing w:after="0" w:line="276" w:lineRule="auto"/>
        <w:contextualSpacing/>
        <w:rPr>
          <w:noProof/>
        </w:rPr>
      </w:pPr>
      <w:r>
        <w:rPr>
          <w:noProof/>
        </w:rPr>
        <w:t>Pri dodelitvi državnih pomoči z</w:t>
      </w:r>
      <w:r w:rsidRPr="00036924">
        <w:rPr>
          <w:noProof/>
        </w:rPr>
        <w:t xml:space="preserve">a naložbe v spodbujanje energije </w:t>
      </w:r>
      <w:r w:rsidRPr="00B41A99">
        <w:rPr>
          <w:noProof/>
        </w:rPr>
        <w:t>iz obnovljivega vodika</w:t>
      </w:r>
      <w:r>
        <w:rPr>
          <w:noProof/>
        </w:rPr>
        <w:t xml:space="preserve"> se upoštevajo najvišje dovoljene intenzivnosti pomoči za sofinanciranje upravičenih stroškov v okviru posameznih vrst ukrepov ter skupni znesek državne pomoči za dejavnost, naložbo ali podjetje, ki prejema pomoč. Skupna višina dodeljenih sredstev državne pomoči za iste upravičene stroške ne sme presegati zgornje meje intenzivnosti državne pomoči, ki jo določajo predpisi s področja državnih pomoči, ne glede na to, iz katerih proračunskih virov je pomoč dodeljena.</w:t>
      </w:r>
    </w:p>
    <w:p w14:paraId="72322DB7" w14:textId="77777777" w:rsidR="007879D8" w:rsidRDefault="007879D8" w:rsidP="007879D8">
      <w:pPr>
        <w:spacing w:after="0" w:line="276" w:lineRule="auto"/>
        <w:contextualSpacing/>
        <w:rPr>
          <w:noProof/>
        </w:rPr>
      </w:pPr>
    </w:p>
    <w:p w14:paraId="6074B397" w14:textId="0ED333E6" w:rsidR="007879D8" w:rsidRDefault="007879D8" w:rsidP="007879D8">
      <w:pPr>
        <w:spacing w:after="0" w:line="276" w:lineRule="auto"/>
        <w:contextualSpacing/>
        <w:rPr>
          <w:noProof/>
        </w:rPr>
      </w:pPr>
      <w:r>
        <w:rPr>
          <w:noProof/>
        </w:rPr>
        <w:t>Dodelitev državnih pomoči ni združljiva s pomočjo de minimis ali drugo državno pomočjo za iste upravičene stroške, če bi bile s tem presežene dovoljene meje intenzivnosti pomoči iz tega Programa z</w:t>
      </w:r>
      <w:r w:rsidRPr="00036924">
        <w:rPr>
          <w:noProof/>
        </w:rPr>
        <w:t xml:space="preserve">a naložbe v spodbujanje energije </w:t>
      </w:r>
      <w:r w:rsidRPr="00B41A99">
        <w:rPr>
          <w:noProof/>
        </w:rPr>
        <w:t>iz obnovljivega vodika</w:t>
      </w:r>
      <w:r>
        <w:rPr>
          <w:noProof/>
        </w:rPr>
        <w:t>.</w:t>
      </w:r>
    </w:p>
    <w:p w14:paraId="0982CE70" w14:textId="77777777" w:rsidR="007879D8" w:rsidRDefault="007879D8" w:rsidP="007879D8">
      <w:pPr>
        <w:spacing w:after="0" w:line="276" w:lineRule="auto"/>
        <w:contextualSpacing/>
        <w:rPr>
          <w:noProof/>
        </w:rPr>
      </w:pPr>
    </w:p>
    <w:p w14:paraId="781AA462" w14:textId="1557BAB6" w:rsidR="007879D8" w:rsidRDefault="007879D8" w:rsidP="007879D8">
      <w:pPr>
        <w:spacing w:after="0" w:line="276" w:lineRule="auto"/>
        <w:contextualSpacing/>
        <w:rPr>
          <w:noProof/>
        </w:rPr>
      </w:pPr>
      <w:r>
        <w:rPr>
          <w:noProof/>
        </w:rPr>
        <w:t>Vlagatelj je dolžan v postopku dodeljevanja spodbud pred dodelitvijo sredstev ministrstvo seznaniti o vseh državnih pomočeh in pomočeh de minimis, ki jih je ali bo prejel za iste upravičene stroške na podlagi tega Programa ali drugih predpisov.</w:t>
      </w:r>
    </w:p>
    <w:p w14:paraId="5FAEAC3A" w14:textId="77777777" w:rsidR="007879D8" w:rsidRDefault="007879D8" w:rsidP="007879D8">
      <w:pPr>
        <w:spacing w:after="0" w:line="276" w:lineRule="auto"/>
        <w:contextualSpacing/>
        <w:rPr>
          <w:noProof/>
        </w:rPr>
      </w:pPr>
    </w:p>
    <w:p w14:paraId="31213F76" w14:textId="1DEB5576" w:rsidR="007879D8" w:rsidRDefault="007879D8" w:rsidP="007879D8">
      <w:pPr>
        <w:spacing w:after="0" w:line="276" w:lineRule="auto"/>
        <w:contextualSpacing/>
        <w:rPr>
          <w:noProof/>
        </w:rPr>
      </w:pPr>
      <w:r>
        <w:rPr>
          <w:noProof/>
        </w:rPr>
        <w:t>Državna pomoč, dodeljena z</w:t>
      </w:r>
      <w:r w:rsidRPr="00036924">
        <w:rPr>
          <w:noProof/>
        </w:rPr>
        <w:t xml:space="preserve">a naložbe v spodbujanje energije </w:t>
      </w:r>
      <w:r w:rsidRPr="00B41A99">
        <w:rPr>
          <w:noProof/>
        </w:rPr>
        <w:t>iz obnovljivega vodika</w:t>
      </w:r>
      <w:r>
        <w:rPr>
          <w:noProof/>
        </w:rPr>
        <w:t xml:space="preserve"> na podlagi tega Programa, se lahko kumulira:</w:t>
      </w:r>
    </w:p>
    <w:p w14:paraId="638C4F15" w14:textId="6006893D" w:rsidR="007879D8" w:rsidRDefault="007879D8" w:rsidP="00F90CF3">
      <w:pPr>
        <w:pStyle w:val="Odstavekseznama"/>
        <w:numPr>
          <w:ilvl w:val="0"/>
          <w:numId w:val="66"/>
        </w:numPr>
        <w:spacing w:after="0" w:line="276" w:lineRule="auto"/>
        <w:contextualSpacing/>
        <w:rPr>
          <w:noProof/>
        </w:rPr>
      </w:pPr>
      <w:r>
        <w:rPr>
          <w:noProof/>
        </w:rPr>
        <w:t>z vsako drugo državno pomočjo, če se ti ukrepi nanašajo na različne opredeljive upravičene stroške;</w:t>
      </w:r>
    </w:p>
    <w:p w14:paraId="324A905F" w14:textId="509B3316" w:rsidR="00DB3B62" w:rsidRDefault="007879D8" w:rsidP="00F90CF3">
      <w:pPr>
        <w:pStyle w:val="Odstavekseznama"/>
        <w:numPr>
          <w:ilvl w:val="0"/>
          <w:numId w:val="66"/>
        </w:numPr>
        <w:spacing w:after="0" w:line="276" w:lineRule="auto"/>
        <w:contextualSpacing/>
        <w:rPr>
          <w:noProof/>
        </w:rPr>
      </w:pPr>
      <w:r>
        <w:rPr>
          <w:noProof/>
        </w:rPr>
        <w:t>z vsako drugo državno pomočjo v zvezi z istimi upravičenimi stroški, ki se deloma ali v celoti prekrivajo, če se s tako kumulacijo ne preseže največja intenzivnost pomoči ali znesek pomoči iz tega Programa z</w:t>
      </w:r>
      <w:r w:rsidRPr="00036924">
        <w:rPr>
          <w:noProof/>
        </w:rPr>
        <w:t xml:space="preserve">a naložbe v spodbujanje energije </w:t>
      </w:r>
      <w:r w:rsidRPr="00B41A99">
        <w:rPr>
          <w:noProof/>
        </w:rPr>
        <w:t>iz obnovljivega vodika</w:t>
      </w:r>
      <w:r>
        <w:rPr>
          <w:noProof/>
        </w:rPr>
        <w:t>.</w:t>
      </w:r>
    </w:p>
    <w:p w14:paraId="650638F2" w14:textId="77777777" w:rsidR="007879D8" w:rsidRDefault="007879D8" w:rsidP="004A271B">
      <w:pPr>
        <w:spacing w:after="0" w:line="276" w:lineRule="auto"/>
        <w:contextualSpacing/>
        <w:rPr>
          <w:noProof/>
        </w:rPr>
      </w:pPr>
    </w:p>
    <w:p w14:paraId="08DB1D04" w14:textId="0CA8D9C5" w:rsidR="00DB3B62" w:rsidRPr="00F90CF3" w:rsidRDefault="00DB3B62" w:rsidP="004A271B">
      <w:pPr>
        <w:spacing w:after="0" w:line="276" w:lineRule="auto"/>
        <w:contextualSpacing/>
        <w:rPr>
          <w:b/>
          <w:bCs/>
          <w:u w:val="single"/>
        </w:rPr>
      </w:pPr>
      <w:r w:rsidRPr="00F90CF3">
        <w:rPr>
          <w:b/>
          <w:bCs/>
          <w:u w:val="single"/>
        </w:rPr>
        <w:t>Izjave in obveščanje prejemnikov pomoči</w:t>
      </w:r>
    </w:p>
    <w:p w14:paraId="7FFF31CE" w14:textId="1826284F" w:rsidR="002936E2" w:rsidRPr="002936E2" w:rsidRDefault="002936E2" w:rsidP="002936E2">
      <w:pPr>
        <w:spacing w:after="0" w:line="276" w:lineRule="auto"/>
        <w:contextualSpacing/>
        <w:rPr>
          <w:noProof/>
        </w:rPr>
      </w:pPr>
      <w:r>
        <w:rPr>
          <w:noProof/>
        </w:rPr>
        <w:t>M</w:t>
      </w:r>
      <w:r w:rsidRPr="002936E2">
        <w:rPr>
          <w:noProof/>
        </w:rPr>
        <w:t xml:space="preserve">inistrstvo pred dodelitvijo državne pomoči </w:t>
      </w:r>
      <w:r>
        <w:rPr>
          <w:noProof/>
        </w:rPr>
        <w:t>z</w:t>
      </w:r>
      <w:r w:rsidRPr="00036924">
        <w:rPr>
          <w:noProof/>
        </w:rPr>
        <w:t xml:space="preserve">a naložbe v spodbujanje energije </w:t>
      </w:r>
      <w:r w:rsidRPr="00B41A99">
        <w:rPr>
          <w:noProof/>
        </w:rPr>
        <w:t>iz obnovljivega vodika</w:t>
      </w:r>
      <w:r>
        <w:rPr>
          <w:noProof/>
        </w:rPr>
        <w:t xml:space="preserve"> </w:t>
      </w:r>
      <w:r w:rsidRPr="002936E2">
        <w:rPr>
          <w:noProof/>
        </w:rPr>
        <w:t>od vlagatelja pridobi pisno izjavo o vseh drugih že prejetih ali zaprošenih državnih pomočeh za iste upravičene stroške in pomočeh de minimis, ki jih je že prejel ali so mu bile dodeljene na podlagi </w:t>
      </w:r>
      <w:r w:rsidRPr="00B41A99">
        <w:rPr>
          <w:noProof/>
        </w:rPr>
        <w:t>Uredb</w:t>
      </w:r>
      <w:r>
        <w:rPr>
          <w:noProof/>
        </w:rPr>
        <w:t>e (EU)</w:t>
      </w:r>
      <w:r w:rsidRPr="00B41A99">
        <w:rPr>
          <w:noProof/>
        </w:rPr>
        <w:t xml:space="preserve"> 651/2014</w:t>
      </w:r>
      <w:r w:rsidRPr="002936E2">
        <w:rPr>
          <w:noProof/>
        </w:rPr>
        <w:t>, </w:t>
      </w:r>
      <w:hyperlink r:id="rId74" w:tgtFrame="_blank" w:tooltip="to EUR-Lex" w:history="1">
        <w:r>
          <w:rPr>
            <w:rStyle w:val="Hiperpovezava"/>
            <w:noProof/>
          </w:rPr>
          <w:t>Uredbo Komisije (EU) št. 2023/2831 z dne 13. decembra 2023 o uporabi členov 107 in 108 Pogodbe o delovanju Evropske unije pri pomoči de minimis (UL L št. 2023/2831 z dne 15. 12. 2023)</w:t>
        </w:r>
      </w:hyperlink>
      <w:r w:rsidRPr="002936E2">
        <w:rPr>
          <w:noProof/>
        </w:rPr>
        <w:t> ali drugih uredb de minimis v obdobju zadnjih treh let</w:t>
      </w:r>
      <w:r>
        <w:rPr>
          <w:noProof/>
        </w:rPr>
        <w:t>.</w:t>
      </w:r>
    </w:p>
    <w:p w14:paraId="7C6CA33A" w14:textId="77777777" w:rsidR="002936E2" w:rsidRDefault="002936E2" w:rsidP="002936E2">
      <w:pPr>
        <w:spacing w:after="0" w:line="276" w:lineRule="auto"/>
        <w:contextualSpacing/>
        <w:rPr>
          <w:noProof/>
        </w:rPr>
      </w:pPr>
    </w:p>
    <w:p w14:paraId="614D6B54" w14:textId="3844E8C7" w:rsidR="002936E2" w:rsidRPr="002936E2" w:rsidRDefault="002936E2" w:rsidP="002936E2">
      <w:pPr>
        <w:spacing w:after="0" w:line="276" w:lineRule="auto"/>
        <w:contextualSpacing/>
        <w:rPr>
          <w:noProof/>
        </w:rPr>
      </w:pPr>
      <w:r w:rsidRPr="002936E2">
        <w:rPr>
          <w:noProof/>
        </w:rPr>
        <w:t>Ministrstvo prejemnika državne pomoči pisno obvesti, da je pomoč dodeljena kot državna pomoč po</w:t>
      </w:r>
      <w:r>
        <w:rPr>
          <w:noProof/>
        </w:rPr>
        <w:t xml:space="preserve"> 41. členu</w:t>
      </w:r>
      <w:r w:rsidRPr="002936E2">
        <w:rPr>
          <w:noProof/>
        </w:rPr>
        <w:t> </w:t>
      </w:r>
      <w:r w:rsidRPr="00F90CF3">
        <w:rPr>
          <w:noProof/>
        </w:rPr>
        <w:t>Uredb</w:t>
      </w:r>
      <w:r>
        <w:rPr>
          <w:noProof/>
        </w:rPr>
        <w:t>e (EU)</w:t>
      </w:r>
      <w:r w:rsidRPr="00F90CF3">
        <w:rPr>
          <w:noProof/>
        </w:rPr>
        <w:t xml:space="preserve"> 651/2014</w:t>
      </w:r>
      <w:r w:rsidRPr="002936E2">
        <w:rPr>
          <w:noProof/>
        </w:rPr>
        <w:t> o splošnih skupinskih izjemah.</w:t>
      </w:r>
    </w:p>
    <w:p w14:paraId="0667447C" w14:textId="77777777" w:rsidR="00DB3B62" w:rsidRDefault="00DB3B62" w:rsidP="004A271B">
      <w:pPr>
        <w:spacing w:after="0" w:line="276" w:lineRule="auto"/>
        <w:contextualSpacing/>
        <w:rPr>
          <w:noProof/>
        </w:rPr>
      </w:pPr>
    </w:p>
    <w:p w14:paraId="49D99522" w14:textId="3416954E" w:rsidR="00DB3B62" w:rsidRPr="00F90CF3" w:rsidRDefault="00DB3B62" w:rsidP="004A271B">
      <w:pPr>
        <w:spacing w:after="0" w:line="276" w:lineRule="auto"/>
        <w:contextualSpacing/>
        <w:rPr>
          <w:b/>
          <w:bCs/>
          <w:u w:val="single"/>
        </w:rPr>
      </w:pPr>
      <w:r w:rsidRPr="00F90CF3">
        <w:rPr>
          <w:b/>
          <w:bCs/>
          <w:u w:val="single"/>
        </w:rPr>
        <w:t>Spremljanje prejemnikov pomoči</w:t>
      </w:r>
    </w:p>
    <w:p w14:paraId="1780BC4D" w14:textId="0D93A838" w:rsidR="00832E55" w:rsidRDefault="00832E55" w:rsidP="00832E55">
      <w:pPr>
        <w:spacing w:after="0" w:line="276" w:lineRule="auto"/>
        <w:contextualSpacing/>
        <w:rPr>
          <w:noProof/>
        </w:rPr>
      </w:pPr>
      <w:r>
        <w:rPr>
          <w:noProof/>
        </w:rPr>
        <w:t xml:space="preserve">Dodeljevanje državne pomoči za </w:t>
      </w:r>
      <w:r w:rsidRPr="00036924">
        <w:rPr>
          <w:noProof/>
        </w:rPr>
        <w:t xml:space="preserve">naložbe v spodbujanje energije </w:t>
      </w:r>
      <w:r w:rsidRPr="00B41A99">
        <w:rPr>
          <w:noProof/>
        </w:rPr>
        <w:t>iz obnovljivega vodika</w:t>
      </w:r>
      <w:r>
        <w:rPr>
          <w:noProof/>
        </w:rPr>
        <w:t xml:space="preserve"> se ustavi, že prejeta sredstva pa se upoštevajo kot nenamensko porabljena, v primerih, ko prejemnik državne pomoči:</w:t>
      </w:r>
    </w:p>
    <w:p w14:paraId="40C48B9F" w14:textId="45DC45AE" w:rsidR="00832E55" w:rsidRDefault="00832E55" w:rsidP="00CE6C9D">
      <w:pPr>
        <w:pStyle w:val="Odstavekseznama"/>
        <w:numPr>
          <w:ilvl w:val="0"/>
          <w:numId w:val="66"/>
        </w:numPr>
        <w:spacing w:after="0" w:line="276" w:lineRule="auto"/>
        <w:contextualSpacing/>
        <w:rPr>
          <w:noProof/>
        </w:rPr>
      </w:pPr>
      <w:r>
        <w:rPr>
          <w:noProof/>
        </w:rPr>
        <w:t>naložbe oziroma sofinancirane aktivnosti ne bi izvedel,</w:t>
      </w:r>
    </w:p>
    <w:p w14:paraId="4F2D2EB3" w14:textId="1D6047C3" w:rsidR="00832E55" w:rsidRDefault="00832E55" w:rsidP="00CE6C9D">
      <w:pPr>
        <w:pStyle w:val="Odstavekseznama"/>
        <w:numPr>
          <w:ilvl w:val="0"/>
          <w:numId w:val="66"/>
        </w:numPr>
        <w:spacing w:after="0" w:line="276" w:lineRule="auto"/>
        <w:contextualSpacing/>
        <w:rPr>
          <w:noProof/>
        </w:rPr>
      </w:pPr>
      <w:r>
        <w:rPr>
          <w:noProof/>
        </w:rPr>
        <w:lastRenderedPageBreak/>
        <w:t>nima poravnanih vseh obveznosti zaradi sklepa Komisije o razglasitvi pomoči za nezakonito in nezdružljivo z notranjim trgom,</w:t>
      </w:r>
    </w:p>
    <w:p w14:paraId="13655E00" w14:textId="0A356340" w:rsidR="00832E55" w:rsidRDefault="00832E55" w:rsidP="00CE6C9D">
      <w:pPr>
        <w:pStyle w:val="Odstavekseznama"/>
        <w:numPr>
          <w:ilvl w:val="0"/>
          <w:numId w:val="66"/>
        </w:numPr>
        <w:spacing w:after="0" w:line="276" w:lineRule="auto"/>
        <w:contextualSpacing/>
        <w:rPr>
          <w:noProof/>
        </w:rPr>
      </w:pPr>
      <w:r>
        <w:rPr>
          <w:noProof/>
        </w:rPr>
        <w:t>ob sklenitvi pogodbe za dodelitev pomoči ni dal resničnih podatkov oziroma je podal zavajajoče izjave,</w:t>
      </w:r>
    </w:p>
    <w:p w14:paraId="32D3D8BA" w14:textId="30D597FA" w:rsidR="00832E55" w:rsidRDefault="00832E55" w:rsidP="00CE6C9D">
      <w:pPr>
        <w:pStyle w:val="Odstavekseznama"/>
        <w:numPr>
          <w:ilvl w:val="0"/>
          <w:numId w:val="66"/>
        </w:numPr>
        <w:spacing w:after="0" w:line="276" w:lineRule="auto"/>
        <w:contextualSpacing/>
        <w:rPr>
          <w:noProof/>
        </w:rPr>
      </w:pPr>
      <w:r>
        <w:rPr>
          <w:noProof/>
        </w:rPr>
        <w:t>izvede druge kršitve in nepravilnosti.</w:t>
      </w:r>
    </w:p>
    <w:p w14:paraId="5272D165" w14:textId="77777777" w:rsidR="007719E1" w:rsidRDefault="007719E1" w:rsidP="00832E55">
      <w:pPr>
        <w:spacing w:after="0" w:line="276" w:lineRule="auto"/>
        <w:contextualSpacing/>
        <w:rPr>
          <w:noProof/>
        </w:rPr>
      </w:pPr>
    </w:p>
    <w:p w14:paraId="042E304A" w14:textId="1E95A52F" w:rsidR="00832E55" w:rsidRDefault="00832E55" w:rsidP="00832E55">
      <w:pPr>
        <w:spacing w:after="0" w:line="276" w:lineRule="auto"/>
        <w:contextualSpacing/>
        <w:rPr>
          <w:noProof/>
        </w:rPr>
      </w:pPr>
      <w:r>
        <w:rPr>
          <w:noProof/>
        </w:rPr>
        <w:t>Prejemnik državne pomoči ob nenamenski porabi sredstev v primerih iz prejšnjega odstavka že prejeta sredstva vrne v proračun skupaj z zakonitimi zamudnimi obrestmi.</w:t>
      </w:r>
    </w:p>
    <w:p w14:paraId="44F03503" w14:textId="77777777" w:rsidR="007719E1" w:rsidRDefault="007719E1" w:rsidP="00832E55">
      <w:pPr>
        <w:spacing w:after="0" w:line="276" w:lineRule="auto"/>
        <w:contextualSpacing/>
        <w:rPr>
          <w:noProof/>
        </w:rPr>
      </w:pPr>
    </w:p>
    <w:p w14:paraId="1372197B" w14:textId="0422C51A" w:rsidR="00DB3B62" w:rsidRDefault="00832E55" w:rsidP="00832E55">
      <w:pPr>
        <w:spacing w:after="0" w:line="276" w:lineRule="auto"/>
        <w:contextualSpacing/>
        <w:rPr>
          <w:noProof/>
        </w:rPr>
      </w:pPr>
      <w:r>
        <w:rPr>
          <w:noProof/>
        </w:rPr>
        <w:t>Prejemnik državne pomoči zagotovi, da redno izpolnjuje vse obveznosti do Republike Slovenije v zvezi s plačili obveznih dajatev in drugih denarnih nedavčnih obveznosti. V nasprotnem primeru ministrstvo začasno prekine izplačevanje državne pomoči, dokler prejemnik ne dostavi potrdila pristojnega organa o izpolnitvi teh obveznosti.</w:t>
      </w:r>
    </w:p>
    <w:p w14:paraId="5EEE30A7" w14:textId="77777777" w:rsidR="007719E1" w:rsidRDefault="007719E1" w:rsidP="00832E55">
      <w:pPr>
        <w:spacing w:after="0" w:line="276" w:lineRule="auto"/>
        <w:contextualSpacing/>
        <w:rPr>
          <w:noProof/>
        </w:rPr>
      </w:pPr>
    </w:p>
    <w:p w14:paraId="187F2A8B" w14:textId="5EE0371D" w:rsidR="00DB3B62" w:rsidRPr="00F90CF3" w:rsidRDefault="00DB3B62" w:rsidP="004A271B">
      <w:pPr>
        <w:spacing w:after="0" w:line="276" w:lineRule="auto"/>
        <w:contextualSpacing/>
        <w:rPr>
          <w:b/>
          <w:bCs/>
          <w:u w:val="single"/>
        </w:rPr>
      </w:pPr>
      <w:r w:rsidRPr="00F90CF3">
        <w:rPr>
          <w:b/>
          <w:bCs/>
          <w:u w:val="single"/>
        </w:rPr>
        <w:t>Vodenje evidenc in poročanje</w:t>
      </w:r>
    </w:p>
    <w:p w14:paraId="771DCA0A" w14:textId="02B3E437" w:rsidR="007719E1" w:rsidRDefault="007719E1" w:rsidP="007719E1">
      <w:pPr>
        <w:spacing w:after="0" w:line="276" w:lineRule="auto"/>
        <w:contextualSpacing/>
        <w:rPr>
          <w:noProof/>
        </w:rPr>
      </w:pPr>
      <w:r>
        <w:rPr>
          <w:noProof/>
        </w:rPr>
        <w:t>Za zagotovitev preglednosti na področju državnih pomoči ministrstvo v okviru postopka dodeljevanja spodbud vzpostavi in vodi evidenco o dodeljenih državnih pomočeh, ki jo objavi na svoji spletni strani.</w:t>
      </w:r>
    </w:p>
    <w:p w14:paraId="5FD3BEB7" w14:textId="77777777" w:rsidR="007719E1" w:rsidRDefault="007719E1" w:rsidP="007719E1">
      <w:pPr>
        <w:spacing w:after="0" w:line="276" w:lineRule="auto"/>
        <w:contextualSpacing/>
        <w:rPr>
          <w:noProof/>
        </w:rPr>
      </w:pPr>
    </w:p>
    <w:p w14:paraId="51D354D9" w14:textId="53033540" w:rsidR="007719E1" w:rsidRDefault="007719E1" w:rsidP="007719E1">
      <w:pPr>
        <w:spacing w:after="0" w:line="276" w:lineRule="auto"/>
        <w:contextualSpacing/>
        <w:rPr>
          <w:noProof/>
        </w:rPr>
      </w:pPr>
      <w:r>
        <w:rPr>
          <w:noProof/>
        </w:rPr>
        <w:t>Evidence o dodeljenih državnih pomočeh se hranijo deset let od datuma dodelitve pomoči.</w:t>
      </w:r>
    </w:p>
    <w:p w14:paraId="102F7088" w14:textId="77777777" w:rsidR="007719E1" w:rsidRDefault="007719E1" w:rsidP="007719E1">
      <w:pPr>
        <w:spacing w:after="0" w:line="276" w:lineRule="auto"/>
        <w:contextualSpacing/>
        <w:rPr>
          <w:noProof/>
        </w:rPr>
      </w:pPr>
    </w:p>
    <w:p w14:paraId="591C474D" w14:textId="68F9BE5A" w:rsidR="00DB3B62" w:rsidRPr="00F90CF3" w:rsidRDefault="007719E1" w:rsidP="007719E1">
      <w:pPr>
        <w:spacing w:after="0" w:line="276" w:lineRule="auto"/>
        <w:contextualSpacing/>
        <w:rPr>
          <w:noProof/>
        </w:rPr>
      </w:pPr>
      <w:r>
        <w:rPr>
          <w:noProof/>
        </w:rPr>
        <w:t>Ministrstvo v skladu s predpisi, ki urejajo področje državnih pomoči, poroča ministrstvu, pristojnemu za finance, o dodeljenih državnih pomočeh ter rezultatih in učinkih državnih pomoči v 30 dneh po dodelitvi državne pomoči</w:t>
      </w:r>
    </w:p>
    <w:p w14:paraId="4C39ED1C" w14:textId="77777777" w:rsidR="00B42F77" w:rsidRPr="00B42F77" w:rsidRDefault="00B42F77" w:rsidP="001C4704">
      <w:pPr>
        <w:spacing w:after="0" w:line="276" w:lineRule="auto"/>
        <w:contextualSpacing/>
      </w:pPr>
    </w:p>
    <w:p w14:paraId="65E71E1A" w14:textId="5B87C701" w:rsidR="00B42F77" w:rsidRPr="004A271B" w:rsidRDefault="00047330" w:rsidP="004A271B">
      <w:pPr>
        <w:pStyle w:val="Odstavekseznama"/>
        <w:numPr>
          <w:ilvl w:val="0"/>
          <w:numId w:val="53"/>
        </w:numPr>
        <w:spacing w:after="0" w:line="276" w:lineRule="auto"/>
        <w:contextualSpacing/>
        <w:rPr>
          <w:b/>
          <w:bCs/>
          <w:u w:val="single"/>
        </w:rPr>
      </w:pPr>
      <w:r w:rsidRPr="004A271B">
        <w:rPr>
          <w:b/>
          <w:bCs/>
          <w:u w:val="single"/>
        </w:rPr>
        <w:t>POSEBNE DOLOČBE</w:t>
      </w:r>
    </w:p>
    <w:p w14:paraId="1C68C4F0" w14:textId="77777777" w:rsidR="00B42F77" w:rsidRDefault="00B42F77" w:rsidP="001C4704">
      <w:pPr>
        <w:spacing w:after="0" w:line="276" w:lineRule="auto"/>
        <w:contextualSpacing/>
      </w:pPr>
    </w:p>
    <w:p w14:paraId="4DDFF015" w14:textId="58887CA0" w:rsidR="00A82838" w:rsidRPr="00F90CF3" w:rsidRDefault="00A82838" w:rsidP="00A82838">
      <w:pPr>
        <w:spacing w:after="0" w:line="276" w:lineRule="auto"/>
        <w:contextualSpacing/>
        <w:rPr>
          <w:b/>
          <w:bCs/>
          <w:u w:val="single"/>
        </w:rPr>
      </w:pPr>
      <w:r w:rsidRPr="00F90CF3">
        <w:rPr>
          <w:b/>
          <w:bCs/>
          <w:u w:val="single"/>
        </w:rPr>
        <w:t>Dodatni pogoji za ugotavljanje upravičenosti</w:t>
      </w:r>
    </w:p>
    <w:p w14:paraId="230A3D08" w14:textId="77777777" w:rsidR="00A82838" w:rsidRDefault="00A82838" w:rsidP="00A82838">
      <w:pPr>
        <w:spacing w:after="0" w:line="276" w:lineRule="auto"/>
        <w:contextualSpacing/>
      </w:pPr>
      <w:r w:rsidRPr="00A82838">
        <w:t xml:space="preserve">Pomoč za naložbe v proizvodnjo vodika je izvzeta iz obveznosti priglasitve iz člena 108(3) Pogodbe samo za naprave, ki proizvajajo izključno obnovljivi vodik. Pri projektih na področju obnovljivega vodika, ki jih sestavljajo </w:t>
      </w:r>
      <w:proofErr w:type="spellStart"/>
      <w:r w:rsidRPr="00A82838">
        <w:t>elektrolizator</w:t>
      </w:r>
      <w:proofErr w:type="spellEnd"/>
      <w:r w:rsidRPr="00A82838">
        <w:t xml:space="preserve"> in ena ali več enot za proizvodnjo energije iz obnovljivih virov za eno samo točko povezave na omrežje, zmogljivost </w:t>
      </w:r>
      <w:proofErr w:type="spellStart"/>
      <w:r w:rsidRPr="00A82838">
        <w:t>elektrolizatorja</w:t>
      </w:r>
      <w:proofErr w:type="spellEnd"/>
      <w:r w:rsidRPr="00A82838">
        <w:t xml:space="preserve"> ne presega skupne zmogljivosti enot za proizvodnjo energije iz obnovljivih virov. Pomoč za naložbe lahko zajema namensko infrastrukturo za prenos ali distribucijo obnovljivega vodika ter skladišča za obnovljivi vodik.</w:t>
      </w:r>
    </w:p>
    <w:p w14:paraId="0B6CCDF1" w14:textId="77777777" w:rsidR="00A82838" w:rsidRDefault="00A82838" w:rsidP="00A82838">
      <w:pPr>
        <w:spacing w:after="0" w:line="276" w:lineRule="auto"/>
        <w:contextualSpacing/>
      </w:pPr>
    </w:p>
    <w:p w14:paraId="7FA41CFF" w14:textId="77C75748" w:rsidR="00A82838" w:rsidRPr="00A82838" w:rsidRDefault="00A82838" w:rsidP="00A82838">
      <w:pPr>
        <w:spacing w:after="0" w:line="276" w:lineRule="auto"/>
        <w:contextualSpacing/>
        <w:rPr>
          <w:szCs w:val="22"/>
        </w:rPr>
      </w:pPr>
      <w:r w:rsidRPr="00F90CF3">
        <w:rPr>
          <w:szCs w:val="22"/>
        </w:rPr>
        <w:t xml:space="preserve">Glede na relevantnost se zagotovi zastopanost pogojev za ugotavljanje upravičenosti iz </w:t>
      </w:r>
      <w:r w:rsidR="006D3414" w:rsidRPr="00FF157E">
        <w:t>Meril za izbor operacij v okviru Programa evropske kohezijske politike v obdobju 2021-2027 v Sloveniji</w:t>
      </w:r>
      <w:r w:rsidRPr="00F90CF3">
        <w:rPr>
          <w:szCs w:val="22"/>
        </w:rPr>
        <w:t>, vključno z vsemi spremembami in dopolnitvami, ki se nanašajo na doseganje cilja pravični energetski prehod ONPP SAŠA.</w:t>
      </w:r>
    </w:p>
    <w:p w14:paraId="590027C8" w14:textId="77777777" w:rsidR="00A82838" w:rsidRDefault="00A82838" w:rsidP="001C4704">
      <w:pPr>
        <w:spacing w:after="0" w:line="276" w:lineRule="auto"/>
        <w:contextualSpacing/>
        <w:rPr>
          <w:szCs w:val="22"/>
        </w:rPr>
      </w:pPr>
    </w:p>
    <w:p w14:paraId="78D84CCB" w14:textId="04E83635" w:rsidR="00A82838" w:rsidRPr="00F90CF3" w:rsidRDefault="00A82838" w:rsidP="001C4704">
      <w:pPr>
        <w:spacing w:after="0" w:line="276" w:lineRule="auto"/>
        <w:contextualSpacing/>
        <w:rPr>
          <w:b/>
          <w:bCs/>
          <w:u w:val="single"/>
        </w:rPr>
      </w:pPr>
      <w:r w:rsidRPr="00F90CF3">
        <w:rPr>
          <w:b/>
          <w:bCs/>
          <w:u w:val="single"/>
        </w:rPr>
        <w:t>Dodatna merila za ocenjevanje</w:t>
      </w:r>
    </w:p>
    <w:p w14:paraId="1B8879A8" w14:textId="15884613" w:rsidR="004A271B" w:rsidRPr="00F90CF3" w:rsidRDefault="00A82838" w:rsidP="00A82838">
      <w:r>
        <w:t xml:space="preserve">V okviru postopka dodeljevanja spodbud za </w:t>
      </w:r>
      <w:r w:rsidRPr="00A82838">
        <w:t>naložbe v spodbujanje energije iz obnovljivega vodika</w:t>
      </w:r>
      <w:r>
        <w:t xml:space="preserve"> ni dodatnih meril za ocenjevanje vlog.</w:t>
      </w:r>
    </w:p>
    <w:sectPr w:rsidR="004A271B" w:rsidRPr="00F90CF3" w:rsidSect="00E002BD">
      <w:headerReference w:type="even" r:id="rId75"/>
      <w:headerReference w:type="default" r:id="rId76"/>
      <w:footerReference w:type="default" r:id="rId77"/>
      <w:headerReference w:type="first" r:id="rId78"/>
      <w:pgSz w:w="11906" w:h="16838" w:code="9"/>
      <w:pgMar w:top="1417" w:right="1417" w:bottom="1417" w:left="1417" w:header="964" w:footer="567"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B689E" w14:textId="77777777" w:rsidR="00C27B3D" w:rsidRDefault="00C27B3D" w:rsidP="00104679">
      <w:r>
        <w:separator/>
      </w:r>
    </w:p>
    <w:p w14:paraId="0A79389D" w14:textId="77777777" w:rsidR="00C27B3D" w:rsidRDefault="00C27B3D" w:rsidP="00104679"/>
  </w:endnote>
  <w:endnote w:type="continuationSeparator" w:id="0">
    <w:p w14:paraId="5705E1C9" w14:textId="77777777" w:rsidR="00C27B3D" w:rsidRDefault="00C27B3D" w:rsidP="00104679">
      <w:r>
        <w:continuationSeparator/>
      </w:r>
    </w:p>
    <w:p w14:paraId="17B3D28F" w14:textId="77777777" w:rsidR="00C27B3D" w:rsidRDefault="00C27B3D" w:rsidP="001046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12465" w14:textId="4105A50B" w:rsidR="00E22617" w:rsidRPr="00F500F5" w:rsidRDefault="00E22617" w:rsidP="00F500F5">
    <w:pPr>
      <w:pStyle w:val="Noga"/>
      <w:pBdr>
        <w:top w:val="single" w:sz="4" w:space="1" w:color="auto"/>
      </w:pBdr>
      <w:spacing w:after="0"/>
      <w:rPr>
        <w:sz w:val="16"/>
        <w:szCs w:val="16"/>
      </w:rPr>
    </w:pPr>
    <w:r w:rsidRPr="00F500F5">
      <w:rPr>
        <w:sz w:val="16"/>
        <w:szCs w:val="16"/>
      </w:rPr>
      <w:t xml:space="preserve">Program dodeljevanja spodbud za naložbe v modernizacijo energijskih sistemov in izboljšanje energetske učinkovitosti </w:t>
    </w:r>
  </w:p>
  <w:p w14:paraId="7DA54786" w14:textId="148B9733" w:rsidR="00E22617" w:rsidRPr="00ED782B" w:rsidRDefault="00E22617" w:rsidP="00F500F5">
    <w:pPr>
      <w:pStyle w:val="Noga"/>
      <w:pBdr>
        <w:top w:val="single" w:sz="4" w:space="1" w:color="auto"/>
      </w:pBdr>
      <w:spacing w:after="0"/>
      <w:rPr>
        <w:sz w:val="16"/>
        <w:szCs w:val="16"/>
      </w:rPr>
    </w:pPr>
    <w:r w:rsidRPr="00F500F5">
      <w:rPr>
        <w:sz w:val="16"/>
        <w:szCs w:val="16"/>
      </w:rPr>
      <w:t>v obdobju 2024-2030</w:t>
    </w:r>
    <w:r w:rsidRPr="00ED782B">
      <w:rPr>
        <w:b/>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Pr>
        <w:rStyle w:val="tevilkastrani"/>
        <w:rFonts w:ascii="Calibri" w:hAnsi="Calibri" w:cs="Calibri"/>
        <w:noProof/>
        <w:sz w:val="16"/>
        <w:szCs w:val="16"/>
      </w:rPr>
      <w:t>1</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Pr>
        <w:rStyle w:val="tevilkastrani"/>
        <w:rFonts w:ascii="Calibri" w:hAnsi="Calibri" w:cs="Calibri"/>
        <w:noProof/>
        <w:sz w:val="16"/>
        <w:szCs w:val="16"/>
      </w:rPr>
      <w:t>12</w:t>
    </w:r>
    <w:r w:rsidRPr="00ED782B">
      <w:rPr>
        <w:rStyle w:val="tevilkastrani"/>
        <w:rFonts w:ascii="Calibri" w:hAnsi="Calibri" w:cs="Calibr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5AAC7" w14:textId="3B4B2F8F" w:rsidR="00E22617" w:rsidRPr="00E002BD" w:rsidRDefault="00E22617" w:rsidP="00E002BD">
    <w:pPr>
      <w:pStyle w:val="Noga"/>
      <w:jc w:val="center"/>
    </w:pPr>
    <w:r>
      <w:fldChar w:fldCharType="begin"/>
    </w:r>
    <w:r>
      <w:instrText>PAGE   \* MERGEFORMAT</w:instrText>
    </w:r>
    <w:r>
      <w:fldChar w:fldCharType="separate"/>
    </w:r>
    <w:r w:rsidR="00167ED9">
      <w:rPr>
        <w:noProof/>
      </w:rPr>
      <w:t>i</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B0171" w14:textId="27AD29C1" w:rsidR="00E22617" w:rsidRPr="00E002BD" w:rsidRDefault="00E22617" w:rsidP="00E002BD">
    <w:pPr>
      <w:pStyle w:val="Noga"/>
      <w:jc w:val="center"/>
    </w:pPr>
    <w:r>
      <w:fldChar w:fldCharType="begin"/>
    </w:r>
    <w:r>
      <w:instrText>PAGE   \* MERGEFORMAT</w:instrText>
    </w:r>
    <w:r>
      <w:fldChar w:fldCharType="separate"/>
    </w:r>
    <w:r w:rsidR="00167ED9">
      <w:rPr>
        <w:noProof/>
      </w:rPr>
      <w:t>2</w:t>
    </w:r>
    <w:r w:rsidR="00167ED9">
      <w:rPr>
        <w:noProof/>
      </w:rPr>
      <w:t>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25D63" w14:textId="77777777" w:rsidR="00C27B3D" w:rsidRDefault="00C27B3D" w:rsidP="00104679">
      <w:pPr>
        <w:pStyle w:val="Glava"/>
      </w:pPr>
      <w:r>
        <w:separator/>
      </w:r>
    </w:p>
    <w:p w14:paraId="7D856E4F" w14:textId="77777777" w:rsidR="00C27B3D" w:rsidRDefault="00C27B3D" w:rsidP="00104679"/>
  </w:footnote>
  <w:footnote w:type="continuationSeparator" w:id="0">
    <w:p w14:paraId="47009413" w14:textId="77777777" w:rsidR="00C27B3D" w:rsidRDefault="00C27B3D" w:rsidP="00104679">
      <w:pPr>
        <w:pStyle w:val="Glava"/>
      </w:pPr>
      <w:r>
        <w:continuationSeparator/>
      </w:r>
    </w:p>
    <w:p w14:paraId="7C3D6AFA" w14:textId="77777777" w:rsidR="00C27B3D" w:rsidRDefault="00C27B3D" w:rsidP="00104679"/>
  </w:footnote>
  <w:footnote w:type="continuationNotice" w:id="1">
    <w:p w14:paraId="72C69583" w14:textId="77777777" w:rsidR="00C27B3D" w:rsidRPr="00890984" w:rsidRDefault="00C27B3D" w:rsidP="00104679">
      <w:r w:rsidRPr="00890984">
        <w:t>(se nadaljuje)</w:t>
      </w:r>
    </w:p>
    <w:p w14:paraId="4762C9E9" w14:textId="77777777" w:rsidR="00C27B3D" w:rsidRDefault="00C27B3D" w:rsidP="00104679"/>
  </w:footnote>
  <w:footnote w:id="2">
    <w:p w14:paraId="5373719C" w14:textId="4B11D9CD" w:rsidR="00E22617" w:rsidRPr="004143F6" w:rsidRDefault="00E22617" w:rsidP="00EF54EA">
      <w:pPr>
        <w:pStyle w:val="Sprotnaopomba-besedilo"/>
        <w:spacing w:after="0"/>
        <w:rPr>
          <w:sz w:val="16"/>
          <w:szCs w:val="16"/>
        </w:rPr>
      </w:pPr>
      <w:r w:rsidRPr="004143F6">
        <w:rPr>
          <w:rStyle w:val="Sprotnaopomba-sklic"/>
          <w:sz w:val="16"/>
          <w:szCs w:val="16"/>
        </w:rPr>
        <w:footnoteRef/>
      </w:r>
      <w:r w:rsidRPr="004143F6">
        <w:rPr>
          <w:sz w:val="16"/>
          <w:szCs w:val="16"/>
        </w:rPr>
        <w:t xml:space="preserve"> Zadnjič spremenjena z Direktivo (EU) 2023/2413 Evropskega parlamenta in Sveta z dne 18. oktobra 2023 o spremembi Direktive (EU) 2018/2001, Uredbe (EU) 2018/1999 in Direktive 98/70/ES glede spodbujanja energije iz obnovljivih virov ter razveljavitvi Direktive Sveta (EU) 2015/652; dostopno na: </w:t>
      </w:r>
      <w:r>
        <w:fldChar w:fldCharType="begin"/>
      </w:r>
      <w:r w:rsidR="009C336C">
        <w:instrText>HYPERLINK "https://eur-lex.europa.eu/legal-content/SL/TXT/?uri=CELEX:02018R1999-20231120"</w:instrText>
      </w:r>
      <w:r>
        <w:fldChar w:fldCharType="separate"/>
      </w:r>
      <w:r w:rsidR="009C336C">
        <w:rPr>
          <w:rStyle w:val="Hiperpovezava"/>
          <w:sz w:val="16"/>
          <w:szCs w:val="16"/>
        </w:rPr>
        <w:t>UREDBA (EU) 2018/1999 EVROPSKEGA PARLAMENTA IN SVETA</w:t>
      </w:r>
      <w:r>
        <w:fldChar w:fldCharType="end"/>
      </w:r>
      <w:r w:rsidRPr="004143F6">
        <w:rPr>
          <w:sz w:val="16"/>
          <w:szCs w:val="16"/>
        </w:rPr>
        <w:t xml:space="preserve"> </w:t>
      </w:r>
    </w:p>
  </w:footnote>
  <w:footnote w:id="3">
    <w:p w14:paraId="7D7AE24B" w14:textId="77777777" w:rsidR="00E22617" w:rsidRPr="004143F6" w:rsidRDefault="00E22617" w:rsidP="00EF54EA">
      <w:pPr>
        <w:pStyle w:val="Sprotnaopomba-besedilo"/>
        <w:spacing w:after="0"/>
        <w:jc w:val="left"/>
        <w:rPr>
          <w:sz w:val="16"/>
          <w:szCs w:val="16"/>
        </w:rPr>
      </w:pPr>
      <w:r w:rsidRPr="004143F6">
        <w:rPr>
          <w:rStyle w:val="Sprotnaopomba-sklic"/>
          <w:sz w:val="16"/>
          <w:szCs w:val="16"/>
        </w:rPr>
        <w:footnoteRef/>
      </w:r>
      <w:r w:rsidRPr="004143F6">
        <w:rPr>
          <w:sz w:val="16"/>
          <w:szCs w:val="16"/>
        </w:rPr>
        <w:t xml:space="preserve"> </w:t>
      </w:r>
      <w:r w:rsidRPr="004143F6">
        <w:rPr>
          <w:sz w:val="16"/>
          <w:szCs w:val="16"/>
        </w:rPr>
        <w:t xml:space="preserve">Dostopno na: </w:t>
      </w:r>
      <w:hyperlink r:id="rId1" w:history="1">
        <w:r w:rsidRPr="004143F6">
          <w:rPr>
            <w:rStyle w:val="Hiperpovezava"/>
            <w:sz w:val="16"/>
            <w:szCs w:val="16"/>
          </w:rPr>
          <w:t>https://www.energetika-portal.si/fileadmin/dokumenti/publikacije/nepn/dokumenti/nepn2024_final_dec2024.pdf</w:t>
        </w:r>
      </w:hyperlink>
      <w:r w:rsidRPr="004143F6">
        <w:rPr>
          <w:sz w:val="16"/>
          <w:szCs w:val="16"/>
        </w:rPr>
        <w:t xml:space="preserve"> </w:t>
      </w:r>
    </w:p>
  </w:footnote>
  <w:footnote w:id="4">
    <w:p w14:paraId="36FAB923" w14:textId="77777777" w:rsidR="00E22617" w:rsidRPr="0029457B" w:rsidRDefault="00E22617" w:rsidP="00EF54EA">
      <w:pPr>
        <w:pStyle w:val="Sprotnaopomba-besedilo"/>
        <w:spacing w:after="0"/>
        <w:rPr>
          <w:rFonts w:cs="Arial"/>
          <w:sz w:val="16"/>
          <w:szCs w:val="16"/>
        </w:rPr>
      </w:pPr>
      <w:r w:rsidRPr="004143F6">
        <w:rPr>
          <w:rStyle w:val="Sprotnaopomba-sklic"/>
          <w:rFonts w:cs="Arial"/>
          <w:sz w:val="16"/>
          <w:szCs w:val="16"/>
        </w:rPr>
        <w:footnoteRef/>
      </w:r>
      <w:r w:rsidRPr="004143F6">
        <w:rPr>
          <w:rFonts w:cs="Arial"/>
          <w:sz w:val="16"/>
          <w:szCs w:val="16"/>
        </w:rPr>
        <w:t xml:space="preserve"> </w:t>
      </w:r>
      <w:r w:rsidRPr="004143F6">
        <w:rPr>
          <w:rFonts w:cs="Arial"/>
          <w:sz w:val="16"/>
          <w:szCs w:val="16"/>
        </w:rPr>
        <w:t xml:space="preserve">Dostopno na: </w:t>
      </w:r>
      <w:hyperlink r:id="rId2" w:history="1">
        <w:r w:rsidRPr="004143F6">
          <w:rPr>
            <w:rStyle w:val="Hiperpovezava"/>
            <w:rFonts w:cs="Arial"/>
            <w:sz w:val="16"/>
            <w:szCs w:val="16"/>
          </w:rPr>
          <w:t>https://www.energetika-portal.si/fileadmin/dokumenti/publikacije/nepn/dokumenti/nepn_5.0_final_feb-2020.pdf</w:t>
        </w:r>
      </w:hyperlink>
      <w:r w:rsidRPr="004143F6">
        <w:rPr>
          <w:rFonts w:cs="Arial"/>
          <w:sz w:val="16"/>
          <w:szCs w:val="16"/>
        </w:rPr>
        <w:t>.</w:t>
      </w:r>
      <w:r>
        <w:rPr>
          <w:rFonts w:cs="Arial"/>
          <w:sz w:val="16"/>
          <w:szCs w:val="16"/>
        </w:rPr>
        <w:t xml:space="preserve"> </w:t>
      </w:r>
    </w:p>
  </w:footnote>
  <w:footnote w:id="5">
    <w:p w14:paraId="746A04F6" w14:textId="59C8D5A7" w:rsidR="00E22617" w:rsidRPr="007901F6" w:rsidRDefault="00E22617" w:rsidP="00EF54EA">
      <w:pPr>
        <w:pStyle w:val="Sprotnaopomba-besedilo"/>
        <w:spacing w:after="0"/>
        <w:rPr>
          <w:sz w:val="16"/>
          <w:szCs w:val="16"/>
        </w:rPr>
      </w:pPr>
      <w:r w:rsidRPr="007901F6">
        <w:rPr>
          <w:rStyle w:val="Sprotnaopomba-sklic"/>
          <w:sz w:val="16"/>
          <w:szCs w:val="16"/>
        </w:rPr>
        <w:footnoteRef/>
      </w:r>
      <w:r w:rsidRPr="007901F6">
        <w:rPr>
          <w:sz w:val="16"/>
          <w:szCs w:val="16"/>
        </w:rPr>
        <w:t xml:space="preserve"> </w:t>
      </w:r>
      <w:r w:rsidRPr="007901F6">
        <w:rPr>
          <w:sz w:val="16"/>
          <w:szCs w:val="16"/>
        </w:rPr>
        <w:t xml:space="preserve">Dostopno na: </w:t>
      </w:r>
      <w:hyperlink r:id="rId3" w:history="1">
        <w:r w:rsidRPr="007901F6">
          <w:rPr>
            <w:rStyle w:val="Hiperpovezava"/>
            <w:sz w:val="16"/>
            <w:szCs w:val="16"/>
          </w:rPr>
          <w:t>https://www.energetika-portal.si/fileadmin/dokumenti/publikacije/redps50/redps50_dz_jul2021.pdf</w:t>
        </w:r>
      </w:hyperlink>
      <w:r w:rsidRPr="007901F6">
        <w:rPr>
          <w:sz w:val="16"/>
          <w:szCs w:val="16"/>
        </w:rPr>
        <w:t xml:space="preserve"> </w:t>
      </w:r>
    </w:p>
  </w:footnote>
  <w:footnote w:id="6">
    <w:p w14:paraId="241AF828" w14:textId="56CB82A6" w:rsidR="00E22617" w:rsidRPr="007901F6" w:rsidRDefault="00E22617" w:rsidP="00EF54EA">
      <w:pPr>
        <w:pStyle w:val="Sprotnaopomba-besedilo"/>
        <w:spacing w:after="0"/>
        <w:rPr>
          <w:sz w:val="16"/>
          <w:szCs w:val="16"/>
        </w:rPr>
      </w:pPr>
      <w:r w:rsidRPr="007901F6">
        <w:rPr>
          <w:rStyle w:val="Sprotnaopomba-sklic"/>
          <w:sz w:val="16"/>
          <w:szCs w:val="16"/>
        </w:rPr>
        <w:footnoteRef/>
      </w:r>
      <w:r w:rsidRPr="007901F6">
        <w:rPr>
          <w:sz w:val="16"/>
          <w:szCs w:val="16"/>
        </w:rPr>
        <w:t xml:space="preserve"> </w:t>
      </w:r>
      <w:r w:rsidRPr="007901F6">
        <w:rPr>
          <w:sz w:val="16"/>
          <w:szCs w:val="16"/>
        </w:rPr>
        <w:t xml:space="preserve">Dostopno na: </w:t>
      </w:r>
      <w:hyperlink r:id="rId4" w:history="1">
        <w:r w:rsidRPr="007901F6">
          <w:rPr>
            <w:rStyle w:val="Hiperpovezava"/>
            <w:sz w:val="16"/>
            <w:szCs w:val="16"/>
          </w:rPr>
          <w:t>https://www.eles.si/Portals/0/ELES_RNPS-digital_spreads_1.pdf</w:t>
        </w:r>
      </w:hyperlink>
      <w:r w:rsidRPr="007901F6">
        <w:rPr>
          <w:sz w:val="16"/>
          <w:szCs w:val="16"/>
        </w:rPr>
        <w:t xml:space="preserve"> </w:t>
      </w:r>
    </w:p>
  </w:footnote>
  <w:footnote w:id="7">
    <w:p w14:paraId="0F039F58" w14:textId="7925EFCB" w:rsidR="00E22617" w:rsidRPr="007901F6" w:rsidRDefault="00E22617" w:rsidP="00EF54EA">
      <w:pPr>
        <w:pStyle w:val="Sprotnaopomba-besedilo"/>
        <w:spacing w:after="0"/>
        <w:rPr>
          <w:sz w:val="16"/>
          <w:szCs w:val="16"/>
        </w:rPr>
      </w:pPr>
      <w:r w:rsidRPr="007901F6">
        <w:rPr>
          <w:rStyle w:val="Sprotnaopomba-sklic"/>
          <w:rFonts w:cs="Arial"/>
          <w:sz w:val="16"/>
          <w:szCs w:val="16"/>
        </w:rPr>
        <w:footnoteRef/>
      </w:r>
      <w:r w:rsidRPr="007901F6">
        <w:rPr>
          <w:rFonts w:cs="Arial"/>
          <w:sz w:val="16"/>
          <w:szCs w:val="16"/>
        </w:rPr>
        <w:t xml:space="preserve"> </w:t>
      </w:r>
      <w:r w:rsidRPr="007901F6">
        <w:rPr>
          <w:rFonts w:cs="Arial"/>
          <w:sz w:val="16"/>
          <w:szCs w:val="16"/>
        </w:rPr>
        <w:t xml:space="preserve">Dostopno na: </w:t>
      </w:r>
      <w:hyperlink r:id="rId5" w:history="1">
        <w:r w:rsidRPr="007901F6">
          <w:rPr>
            <w:rStyle w:val="Hiperpovezava"/>
            <w:sz w:val="16"/>
            <w:szCs w:val="16"/>
          </w:rPr>
          <w:t>https://www.eles.si/Portals/0/ELES_RNDS_celota_digital_spreads_1.pdf</w:t>
        </w:r>
      </w:hyperlink>
      <w:r w:rsidRPr="007901F6">
        <w:rPr>
          <w:sz w:val="16"/>
          <w:szCs w:val="16"/>
        </w:rPr>
        <w:t xml:space="preserve"> </w:t>
      </w:r>
    </w:p>
  </w:footnote>
  <w:footnote w:id="8">
    <w:p w14:paraId="55B52E29" w14:textId="7122BDA6" w:rsidR="00E22617" w:rsidRPr="00986D2B" w:rsidRDefault="00E22617" w:rsidP="00EF54EA">
      <w:pPr>
        <w:pStyle w:val="Sprotnaopomba-besedilo"/>
        <w:spacing w:after="0"/>
        <w:rPr>
          <w:rFonts w:cs="Arial"/>
          <w:sz w:val="16"/>
          <w:szCs w:val="16"/>
        </w:rPr>
      </w:pPr>
      <w:r w:rsidRPr="007901F6">
        <w:rPr>
          <w:rFonts w:cs="Arial"/>
          <w:sz w:val="16"/>
          <w:szCs w:val="16"/>
          <w:vertAlign w:val="superscript"/>
        </w:rPr>
        <w:footnoteRef/>
      </w:r>
      <w:r w:rsidRPr="007901F6">
        <w:rPr>
          <w:rFonts w:cs="Arial"/>
          <w:sz w:val="16"/>
          <w:szCs w:val="16"/>
          <w:vertAlign w:val="superscript"/>
        </w:rPr>
        <w:t xml:space="preserve"> </w:t>
      </w:r>
      <w:r w:rsidRPr="007901F6">
        <w:rPr>
          <w:rFonts w:cs="Arial"/>
          <w:sz w:val="16"/>
          <w:szCs w:val="16"/>
        </w:rPr>
        <w:t xml:space="preserve">Dostopno na: </w:t>
      </w:r>
      <w:hyperlink r:id="rId6" w:history="1">
        <w:r w:rsidRPr="007901F6">
          <w:rPr>
            <w:rStyle w:val="Hiperpovezava"/>
            <w:rFonts w:cs="Arial"/>
            <w:sz w:val="16"/>
            <w:szCs w:val="16"/>
          </w:rPr>
          <w:t>https://www.energetika-portal.si/fileadmin/dokumenti/publikacije/premog_izhod/strategija_prem_vlada_jan202.pdf</w:t>
        </w:r>
      </w:hyperlink>
    </w:p>
  </w:footnote>
  <w:footnote w:id="9">
    <w:p w14:paraId="22B8CB5D" w14:textId="77777777" w:rsidR="00E22617" w:rsidRPr="00D4360D" w:rsidRDefault="00E22617" w:rsidP="00851453">
      <w:pPr>
        <w:pStyle w:val="Sprotnaopomba-besedilo"/>
        <w:spacing w:after="0"/>
        <w:rPr>
          <w:rFonts w:cs="Arial"/>
          <w:sz w:val="16"/>
          <w:szCs w:val="16"/>
        </w:rPr>
      </w:pPr>
      <w:r w:rsidRPr="00D4360D">
        <w:rPr>
          <w:rStyle w:val="Sprotnaopomba-sklic"/>
          <w:rFonts w:cs="Arial"/>
          <w:sz w:val="16"/>
          <w:szCs w:val="16"/>
        </w:rPr>
        <w:footnoteRef/>
      </w:r>
      <w:r w:rsidRPr="00D4360D">
        <w:rPr>
          <w:rFonts w:cs="Arial"/>
          <w:sz w:val="16"/>
          <w:szCs w:val="16"/>
        </w:rPr>
        <w:t xml:space="preserve"> </w:t>
      </w:r>
      <w:r w:rsidRPr="00D4360D">
        <w:rPr>
          <w:rFonts w:cs="Arial"/>
          <w:sz w:val="16"/>
          <w:szCs w:val="16"/>
        </w:rPr>
        <w:t xml:space="preserve">Dostopno na: </w:t>
      </w:r>
      <w:hyperlink r:id="rId7" w:history="1">
        <w:r w:rsidRPr="00EB6DAF">
          <w:rPr>
            <w:rStyle w:val="Hiperpovezava"/>
            <w:rFonts w:cs="Arial"/>
            <w:sz w:val="16"/>
            <w:szCs w:val="16"/>
          </w:rPr>
          <w:t>https://www.energetika-portal.si/fileadmin/dokumenti/publikacije/dcn_ove/dcn_ove_sep2022.pdf</w:t>
        </w:r>
      </w:hyperlink>
      <w:r>
        <w:rPr>
          <w:rFonts w:cs="Arial"/>
          <w:sz w:val="16"/>
          <w:szCs w:val="16"/>
        </w:rPr>
        <w:t xml:space="preserve">. </w:t>
      </w:r>
    </w:p>
  </w:footnote>
  <w:footnote w:id="10">
    <w:p w14:paraId="265E7AEA" w14:textId="77777777" w:rsidR="00E22617" w:rsidRPr="009F2E14" w:rsidRDefault="00E22617" w:rsidP="00851453">
      <w:pPr>
        <w:pStyle w:val="Sprotnaopomba-besedilo"/>
        <w:spacing w:after="0"/>
        <w:rPr>
          <w:rFonts w:cs="Arial"/>
          <w:sz w:val="16"/>
          <w:szCs w:val="16"/>
        </w:rPr>
      </w:pPr>
      <w:r w:rsidRPr="009F2E14">
        <w:rPr>
          <w:rStyle w:val="Sprotnaopomba-sklic"/>
          <w:rFonts w:cs="Arial"/>
          <w:sz w:val="16"/>
          <w:szCs w:val="16"/>
        </w:rPr>
        <w:footnoteRef/>
      </w:r>
      <w:r w:rsidRPr="009F2E14">
        <w:rPr>
          <w:rFonts w:cs="Arial"/>
          <w:sz w:val="16"/>
          <w:szCs w:val="16"/>
        </w:rPr>
        <w:t xml:space="preserve"> </w:t>
      </w:r>
      <w:r w:rsidRPr="009F2E14">
        <w:rPr>
          <w:rFonts w:cs="Arial"/>
          <w:sz w:val="16"/>
          <w:szCs w:val="16"/>
        </w:rPr>
        <w:t xml:space="preserve">Dostopno na: </w:t>
      </w:r>
      <w:hyperlink r:id="rId8" w:history="1">
        <w:r w:rsidRPr="00EB6DAF">
          <w:rPr>
            <w:rStyle w:val="Hiperpovezava"/>
            <w:rFonts w:cs="Arial"/>
            <w:sz w:val="16"/>
            <w:szCs w:val="16"/>
          </w:rPr>
          <w:t>https://www.gov.si/assets/ministrstva/MzI/Dokumenti/Strategija-razvoja-prometa-v-Republiki-Sloveniji-do-leta-2030.pdf</w:t>
        </w:r>
      </w:hyperlink>
      <w:r>
        <w:rPr>
          <w:rFonts w:cs="Arial"/>
          <w:sz w:val="16"/>
          <w:szCs w:val="16"/>
        </w:rPr>
        <w:t>.</w:t>
      </w:r>
    </w:p>
  </w:footnote>
  <w:footnote w:id="11">
    <w:p w14:paraId="119E2B77" w14:textId="00CC945D" w:rsidR="00E22617" w:rsidRPr="009F2E14" w:rsidRDefault="00E22617" w:rsidP="00851453">
      <w:pPr>
        <w:pStyle w:val="Sprotnaopomba-besedilo"/>
        <w:spacing w:after="0"/>
        <w:rPr>
          <w:rFonts w:cs="Arial"/>
          <w:sz w:val="16"/>
          <w:szCs w:val="16"/>
        </w:rPr>
      </w:pPr>
      <w:r w:rsidRPr="009F2E14">
        <w:rPr>
          <w:rStyle w:val="Sprotnaopomba-sklic"/>
          <w:rFonts w:cs="Arial"/>
          <w:sz w:val="16"/>
          <w:szCs w:val="16"/>
        </w:rPr>
        <w:footnoteRef/>
      </w:r>
      <w:r w:rsidRPr="009F2E14">
        <w:rPr>
          <w:rFonts w:cs="Arial"/>
          <w:sz w:val="16"/>
          <w:szCs w:val="16"/>
        </w:rPr>
        <w:t xml:space="preserve"> </w:t>
      </w:r>
      <w:r w:rsidRPr="009F2E14">
        <w:rPr>
          <w:rFonts w:cs="Arial"/>
          <w:sz w:val="16"/>
          <w:szCs w:val="16"/>
        </w:rPr>
        <w:t>Dostopno na:</w:t>
      </w:r>
      <w:r>
        <w:rPr>
          <w:rFonts w:cs="Arial"/>
          <w:sz w:val="16"/>
          <w:szCs w:val="16"/>
        </w:rPr>
        <w:t xml:space="preserve"> </w:t>
      </w:r>
      <w:r>
        <w:fldChar w:fldCharType="begin"/>
      </w:r>
      <w:r w:rsidR="009C336C">
        <w:instrText>HYPERLINK "http://www.pisrs.si/Pis.web/pregledPredpisa?id=RESO115"</w:instrText>
      </w:r>
      <w:r>
        <w:fldChar w:fldCharType="separate"/>
      </w:r>
      <w:r w:rsidR="009C336C">
        <w:rPr>
          <w:rStyle w:val="Hiperpovezava"/>
          <w:rFonts w:cs="Arial"/>
          <w:sz w:val="16"/>
          <w:szCs w:val="16"/>
        </w:rPr>
        <w:t>Resolucija o nacionalnem programu razvoja prometa v Republiki Sloveniji za obdobje do leta 2030 (ReNPRP30)</w:t>
      </w:r>
      <w:r>
        <w:fldChar w:fldCharType="end"/>
      </w:r>
      <w:r>
        <w:rPr>
          <w:rFonts w:cs="Arial"/>
          <w:sz w:val="16"/>
          <w:szCs w:val="16"/>
        </w:rPr>
        <w:t xml:space="preserve">.  </w:t>
      </w:r>
    </w:p>
  </w:footnote>
  <w:footnote w:id="12">
    <w:p w14:paraId="7BF64081" w14:textId="77777777" w:rsidR="00E22617" w:rsidRDefault="00E22617" w:rsidP="00851453">
      <w:pPr>
        <w:pStyle w:val="Sprotnaopomba-besedilo"/>
        <w:spacing w:after="0"/>
        <w:rPr>
          <w:rFonts w:cs="Arial"/>
          <w:sz w:val="16"/>
          <w:szCs w:val="16"/>
        </w:rPr>
      </w:pPr>
      <w:r w:rsidRPr="00D4360D">
        <w:rPr>
          <w:rStyle w:val="Sprotnaopomba-sklic"/>
          <w:rFonts w:cs="Arial"/>
          <w:sz w:val="16"/>
          <w:szCs w:val="16"/>
        </w:rPr>
        <w:footnoteRef/>
      </w:r>
      <w:r w:rsidRPr="00D4360D">
        <w:rPr>
          <w:rFonts w:cs="Arial"/>
          <w:sz w:val="16"/>
          <w:szCs w:val="16"/>
        </w:rPr>
        <w:t xml:space="preserve"> </w:t>
      </w:r>
      <w:r w:rsidRPr="00D4360D">
        <w:rPr>
          <w:rFonts w:cs="Arial"/>
          <w:sz w:val="16"/>
          <w:szCs w:val="16"/>
        </w:rPr>
        <w:t xml:space="preserve">Dostopno na: </w:t>
      </w:r>
    </w:p>
    <w:p w14:paraId="3115919F" w14:textId="77777777" w:rsidR="00E22617" w:rsidRPr="00D4360D" w:rsidRDefault="00E22617" w:rsidP="00851453">
      <w:pPr>
        <w:pStyle w:val="Sprotnaopomba-besedilo"/>
        <w:spacing w:after="0"/>
        <w:rPr>
          <w:rFonts w:cs="Arial"/>
        </w:rPr>
      </w:pPr>
      <w:hyperlink r:id="rId9" w:history="1">
        <w:r w:rsidRPr="00EB6DAF">
          <w:rPr>
            <w:rStyle w:val="Hiperpovezava"/>
            <w:rFonts w:cs="Arial"/>
            <w:sz w:val="16"/>
            <w:szCs w:val="16"/>
          </w:rPr>
          <w:t>https://www.gov.si/assets/ministrstva/MOPE/TRAJNOSTNA-MOBILNOST-STMPP/Alternativna-govirva/Strategija-na-podrocju-razvoja-trga-za-vzpostavitev-ustrezne-infrastrukture-v-zvezi-z-alternativnimi-gorivi-v-prometnem-sektorju-v-Republiki-Sloveniji.pdf</w:t>
        </w:r>
      </w:hyperlink>
      <w:r>
        <w:rPr>
          <w:rFonts w:cs="Arial"/>
          <w:sz w:val="16"/>
          <w:szCs w:val="16"/>
        </w:rPr>
        <w:t xml:space="preserve">. </w:t>
      </w:r>
    </w:p>
  </w:footnote>
  <w:footnote w:id="13">
    <w:p w14:paraId="238044E0" w14:textId="76DCB711" w:rsidR="00E22617" w:rsidRPr="002655BA" w:rsidRDefault="00E22617" w:rsidP="002655BA">
      <w:pPr>
        <w:pStyle w:val="Sprotnaopomba-besedilo"/>
        <w:spacing w:after="0"/>
        <w:rPr>
          <w:rFonts w:cs="Arial"/>
          <w:sz w:val="16"/>
          <w:szCs w:val="16"/>
        </w:rPr>
      </w:pPr>
      <w:r w:rsidRPr="002655BA">
        <w:rPr>
          <w:rStyle w:val="Sprotnaopomba-sklic"/>
          <w:rFonts w:cs="Arial"/>
          <w:sz w:val="16"/>
          <w:szCs w:val="16"/>
        </w:rPr>
        <w:footnoteRef/>
      </w:r>
      <w:r w:rsidRPr="002655BA">
        <w:rPr>
          <w:rFonts w:cs="Arial"/>
          <w:sz w:val="16"/>
          <w:szCs w:val="16"/>
        </w:rPr>
        <w:t xml:space="preserve"> </w:t>
      </w:r>
      <w:r w:rsidRPr="002655BA">
        <w:rPr>
          <w:rFonts w:cs="Arial"/>
          <w:sz w:val="16"/>
          <w:szCs w:val="16"/>
        </w:rPr>
        <w:t xml:space="preserve">Dostopno na: </w:t>
      </w:r>
      <w:r>
        <w:fldChar w:fldCharType="begin"/>
      </w:r>
      <w:r w:rsidR="009C336C">
        <w:instrText>HYPERLINK "http://www.pisrs.si/Pis.web/pregledPredpisa?id=ZAKO8607"</w:instrText>
      </w:r>
      <w:r>
        <w:fldChar w:fldCharType="separate"/>
      </w:r>
      <w:r w:rsidR="009C336C">
        <w:rPr>
          <w:rStyle w:val="Hiperpovezava"/>
          <w:rFonts w:cs="Arial"/>
          <w:sz w:val="16"/>
          <w:szCs w:val="16"/>
        </w:rPr>
        <w:t>Zakon o celostnem prometnem načrtovanju (ZCPN)</w:t>
      </w:r>
      <w:r>
        <w:fldChar w:fldCharType="end"/>
      </w:r>
      <w:r w:rsidRPr="002655BA">
        <w:rPr>
          <w:rFonts w:cs="Arial"/>
          <w:sz w:val="16"/>
          <w:szCs w:val="16"/>
        </w:rPr>
        <w:t xml:space="preserve">. </w:t>
      </w:r>
    </w:p>
  </w:footnote>
  <w:footnote w:id="14">
    <w:p w14:paraId="3D4EC7F5" w14:textId="13CFFF21" w:rsidR="00E22617" w:rsidRPr="002655BA" w:rsidRDefault="00E22617" w:rsidP="002655BA">
      <w:pPr>
        <w:pStyle w:val="Sprotnaopomba-besedilo"/>
        <w:spacing w:after="0"/>
        <w:rPr>
          <w:sz w:val="16"/>
          <w:szCs w:val="16"/>
        </w:rPr>
      </w:pPr>
      <w:r w:rsidRPr="002655BA">
        <w:rPr>
          <w:rStyle w:val="Sprotnaopomba-sklic"/>
          <w:sz w:val="16"/>
          <w:szCs w:val="16"/>
        </w:rPr>
        <w:footnoteRef/>
      </w:r>
      <w:r w:rsidRPr="002655BA">
        <w:rPr>
          <w:sz w:val="16"/>
          <w:szCs w:val="16"/>
        </w:rPr>
        <w:t xml:space="preserve"> </w:t>
      </w:r>
      <w:r w:rsidRPr="002655BA">
        <w:rPr>
          <w:sz w:val="16"/>
          <w:szCs w:val="16"/>
        </w:rPr>
        <w:t xml:space="preserve">Dostopno na: </w:t>
      </w:r>
      <w:r>
        <w:fldChar w:fldCharType="begin"/>
      </w:r>
      <w:r w:rsidR="009C336C">
        <w:instrText>HYPERLINK "https://pisrs.si/pregledPredpisa?id=ZAKO8855"</w:instrText>
      </w:r>
      <w:r>
        <w:fldChar w:fldCharType="separate"/>
      </w:r>
      <w:r w:rsidR="009C336C">
        <w:rPr>
          <w:rStyle w:val="Hiperpovezava"/>
          <w:sz w:val="16"/>
          <w:szCs w:val="16"/>
        </w:rPr>
        <w:t>Energetski zakon (EZ-2)</w:t>
      </w:r>
      <w:r>
        <w:fldChar w:fldCharType="end"/>
      </w:r>
      <w:r w:rsidRPr="002655BA">
        <w:rPr>
          <w:sz w:val="16"/>
          <w:szCs w:val="16"/>
        </w:rPr>
        <w:t xml:space="preserve"> </w:t>
      </w:r>
    </w:p>
  </w:footnote>
  <w:footnote w:id="15">
    <w:p w14:paraId="334D4F25" w14:textId="0B1C710D" w:rsidR="00E22617" w:rsidRDefault="00E22617" w:rsidP="002655BA">
      <w:pPr>
        <w:pStyle w:val="Sprotnaopomba-besedilo"/>
        <w:spacing w:after="0"/>
      </w:pPr>
      <w:r w:rsidRPr="002655BA">
        <w:rPr>
          <w:rStyle w:val="Sprotnaopomba-sklic"/>
          <w:sz w:val="16"/>
          <w:szCs w:val="16"/>
        </w:rPr>
        <w:footnoteRef/>
      </w:r>
      <w:r w:rsidRPr="002655BA">
        <w:rPr>
          <w:sz w:val="16"/>
          <w:szCs w:val="16"/>
        </w:rPr>
        <w:t xml:space="preserve"> </w:t>
      </w:r>
      <w:r w:rsidRPr="002655BA">
        <w:rPr>
          <w:sz w:val="16"/>
          <w:szCs w:val="16"/>
        </w:rPr>
        <w:t xml:space="preserve">Dostopno na: </w:t>
      </w:r>
      <w:r>
        <w:fldChar w:fldCharType="begin"/>
      </w:r>
      <w:r w:rsidR="009C336C">
        <w:instrText>HYPERLINK "https://pisrs.si/pregledPredpisa?id=ZAKO8771"</w:instrText>
      </w:r>
      <w:r>
        <w:fldChar w:fldCharType="separate"/>
      </w:r>
      <w:r w:rsidR="009C336C">
        <w:rPr>
          <w:rStyle w:val="Hiperpovezava"/>
          <w:sz w:val="16"/>
          <w:szCs w:val="16"/>
        </w:rPr>
        <w:t>Zakon o infrastrukturi za alternativna goriva in spodbujanju prehoda na alternativna goriva v prometu (ZIAG)</w:t>
      </w:r>
      <w:r>
        <w:fldChar w:fldCharType="end"/>
      </w:r>
      <w:r>
        <w:t xml:space="preserve"> </w:t>
      </w:r>
    </w:p>
  </w:footnote>
  <w:footnote w:id="16">
    <w:p w14:paraId="6E656670" w14:textId="17BECB86" w:rsidR="00E22617" w:rsidRDefault="00E22617">
      <w:pPr>
        <w:pStyle w:val="Sprotnaopomba-besedilo"/>
      </w:pPr>
      <w:r>
        <w:rPr>
          <w:rStyle w:val="Sprotnaopomba-sklic"/>
        </w:rPr>
        <w:footnoteRef/>
      </w:r>
      <w:r>
        <w:t xml:space="preserve"> </w:t>
      </w:r>
      <w:r w:rsidRPr="00FF157E">
        <w:rPr>
          <w:sz w:val="16"/>
          <w:szCs w:val="16"/>
        </w:rPr>
        <w:t xml:space="preserve">Dostopno na: </w:t>
      </w:r>
      <w:r w:rsidR="002114AC" w:rsidRPr="00FF157E">
        <w:rPr>
          <w:sz w:val="16"/>
          <w:szCs w:val="16"/>
        </w:rPr>
        <w:t>https://evropskasredstva.si/evropska-kohezijska-politika/kljucni-dokumenti/programski-dokumenti-za-obdobje-2021-2027/</w:t>
      </w:r>
    </w:p>
  </w:footnote>
  <w:footnote w:id="17">
    <w:p w14:paraId="01053E51" w14:textId="549C6C88" w:rsidR="00E22617" w:rsidRDefault="00E22617" w:rsidP="0051368B">
      <w:pPr>
        <w:pStyle w:val="Sprotnaopomba-besedilo"/>
        <w:spacing w:after="0"/>
      </w:pPr>
      <w:r>
        <w:rPr>
          <w:rStyle w:val="Sprotnaopomba-sklic"/>
        </w:rPr>
        <w:footnoteRef/>
      </w:r>
      <w:r>
        <w:t xml:space="preserve"> </w:t>
      </w:r>
      <w:r w:rsidRPr="00FF157E">
        <w:rPr>
          <w:sz w:val="16"/>
          <w:szCs w:val="16"/>
        </w:rPr>
        <w:t xml:space="preserve">Zadnjič spremenjena z Direktivo (EU) 2023/959 Evropskega parlamenta in Sveta z dne 10. maja 2023 o spremembi Direktive 2003/87/ES o vzpostavitvi sistema za trgovanje s pravicami do emisije toplogrednih plinov v Uniji ter Sklepa (EU) 2015/1814 o vzpostavitvi in delovanju rezerve za stabilnost trga za sistem Unije za trgovanje z emisijami toplogrednih plinov; dostopno na: </w:t>
      </w:r>
      <w:r>
        <w:fldChar w:fldCharType="begin"/>
      </w:r>
      <w:r w:rsidR="009C336C">
        <w:instrText>HYPERLINK "https://eur-lex.europa.eu/legal-content/SL/TXT/?uri=celex%3A32023L0959"</w:instrText>
      </w:r>
      <w:r>
        <w:fldChar w:fldCharType="separate"/>
      </w:r>
      <w:r w:rsidR="009C336C">
        <w:rPr>
          <w:rStyle w:val="Hiperpovezava"/>
          <w:sz w:val="16"/>
          <w:szCs w:val="16"/>
        </w:rPr>
        <w:t>DIREKTIVA (EU) 2023/959 EVROPSKEGA PARLAMENTA IN SVETA z dne 10. maja 2023</w:t>
      </w:r>
      <w:r>
        <w:fldChar w:fldCharType="end"/>
      </w:r>
      <w:r>
        <w:t xml:space="preserve"> </w:t>
      </w:r>
    </w:p>
  </w:footnote>
  <w:footnote w:id="18">
    <w:p w14:paraId="4134637F" w14:textId="7E2E062E" w:rsidR="00E22617" w:rsidRDefault="00E22617" w:rsidP="0051368B">
      <w:pPr>
        <w:pStyle w:val="Sprotnaopomba-besedilo"/>
        <w:spacing w:after="0"/>
      </w:pPr>
      <w:r>
        <w:rPr>
          <w:rStyle w:val="Sprotnaopomba-sklic"/>
        </w:rPr>
        <w:footnoteRef/>
      </w:r>
      <w:r>
        <w:t xml:space="preserve"> </w:t>
      </w:r>
      <w:r w:rsidRPr="00FF157E">
        <w:rPr>
          <w:sz w:val="16"/>
          <w:szCs w:val="16"/>
        </w:rPr>
        <w:t xml:space="preserve">Zadnjič spremenjena z Izvedbena uredba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 dostopno na: </w:t>
      </w:r>
      <w:r>
        <w:fldChar w:fldCharType="begin"/>
      </w:r>
      <w:r w:rsidR="009C336C">
        <w:instrText>HYPERLINK "https://eur-lex.europa.eu/legal-content/SL/TXT/?uri=CELEX:02020R1001-20240101"</w:instrText>
      </w:r>
      <w:r>
        <w:fldChar w:fldCharType="separate"/>
      </w:r>
      <w:r w:rsidR="009C336C">
        <w:rPr>
          <w:rStyle w:val="Hiperpovezava"/>
          <w:sz w:val="16"/>
          <w:szCs w:val="16"/>
        </w:rPr>
        <w:t>IZVEDBENA UREDBA KOMISIJE (EU) 2020/1001</w:t>
      </w:r>
      <w:r>
        <w:fldChar w:fldCharType="end"/>
      </w:r>
      <w:r>
        <w:t xml:space="preserve"> </w:t>
      </w:r>
    </w:p>
  </w:footnote>
  <w:footnote w:id="19">
    <w:p w14:paraId="382DBD50" w14:textId="77777777" w:rsidR="00E22617" w:rsidRDefault="00E22617" w:rsidP="00550A90">
      <w:pPr>
        <w:pStyle w:val="Sprotnaopomba-besedilo"/>
      </w:pPr>
      <w:r>
        <w:rPr>
          <w:rStyle w:val="Sprotnaopomba-sklic"/>
        </w:rPr>
        <w:footnoteRef/>
      </w:r>
      <w:r>
        <w:t xml:space="preserve"> </w:t>
      </w:r>
      <w:r w:rsidRPr="00FF157E">
        <w:rPr>
          <w:sz w:val="16"/>
          <w:szCs w:val="16"/>
        </w:rPr>
        <w:t xml:space="preserve">Zakon o javnih financah (Uradni list RS, št. 11/11 – uradno prečiščeno besedilo, 14/13 – </w:t>
      </w:r>
      <w:proofErr w:type="spellStart"/>
      <w:r w:rsidRPr="00FF157E">
        <w:rPr>
          <w:sz w:val="16"/>
          <w:szCs w:val="16"/>
        </w:rPr>
        <w:t>popr</w:t>
      </w:r>
      <w:proofErr w:type="spellEnd"/>
      <w:r w:rsidRPr="00FF157E">
        <w:rPr>
          <w:sz w:val="16"/>
          <w:szCs w:val="16"/>
        </w:rPr>
        <w:t xml:space="preserve">., 101/13, 55/15 – </w:t>
      </w:r>
      <w:proofErr w:type="spellStart"/>
      <w:r w:rsidRPr="00FF157E">
        <w:rPr>
          <w:sz w:val="16"/>
          <w:szCs w:val="16"/>
        </w:rPr>
        <w:t>ZFisP</w:t>
      </w:r>
      <w:proofErr w:type="spellEnd"/>
      <w:r w:rsidRPr="00FF157E">
        <w:rPr>
          <w:sz w:val="16"/>
          <w:szCs w:val="16"/>
        </w:rPr>
        <w:t xml:space="preserve">, 96/15 – ZIPRS1617, 13/18, 195/20 – </w:t>
      </w:r>
      <w:proofErr w:type="spellStart"/>
      <w:r w:rsidRPr="00FF157E">
        <w:rPr>
          <w:sz w:val="16"/>
          <w:szCs w:val="16"/>
        </w:rPr>
        <w:t>odl</w:t>
      </w:r>
      <w:proofErr w:type="spellEnd"/>
      <w:r w:rsidRPr="00FF157E">
        <w:rPr>
          <w:sz w:val="16"/>
          <w:szCs w:val="16"/>
        </w:rPr>
        <w:t>. US, 18/23 – ZDU-1O, 76/23 in 24/25 – ZFisP-1)</w:t>
      </w:r>
    </w:p>
  </w:footnote>
  <w:footnote w:id="20">
    <w:p w14:paraId="1594ED9E" w14:textId="0D928AAE" w:rsidR="0028701F" w:rsidRDefault="0028701F">
      <w:pPr>
        <w:pStyle w:val="Sprotnaopomba-besedilo"/>
      </w:pPr>
      <w:r>
        <w:rPr>
          <w:rStyle w:val="Sprotnaopomba-sklic"/>
        </w:rPr>
        <w:footnoteRef/>
      </w:r>
      <w:r>
        <w:t xml:space="preserve"> </w:t>
      </w:r>
      <w:r w:rsidRPr="0028701F">
        <w:rPr>
          <w:sz w:val="16"/>
          <w:szCs w:val="16"/>
        </w:rPr>
        <w:t xml:space="preserve">Dostopno na: </w:t>
      </w:r>
      <w:hyperlink r:id="rId10" w:history="1">
        <w:r w:rsidRPr="0028701F">
          <w:rPr>
            <w:rStyle w:val="Hiperpovezava"/>
            <w:sz w:val="16"/>
            <w:szCs w:val="16"/>
          </w:rPr>
          <w:t>https://evropskasredstva.si/izvajanje/odbor-za-spremljanje-operativnega-programa/</w:t>
        </w:r>
      </w:hyperlink>
      <w:r>
        <w:t xml:space="preserve"> </w:t>
      </w:r>
    </w:p>
  </w:footnote>
  <w:footnote w:id="21">
    <w:p w14:paraId="32759188" w14:textId="348AFC3A" w:rsidR="00E22617" w:rsidRPr="008A4090" w:rsidRDefault="00E22617" w:rsidP="008A4090">
      <w:pPr>
        <w:pStyle w:val="Sprotnaopomba-besedilo"/>
        <w:spacing w:after="0"/>
        <w:rPr>
          <w:sz w:val="16"/>
          <w:szCs w:val="16"/>
        </w:rPr>
      </w:pPr>
      <w:r w:rsidRPr="008A4090">
        <w:rPr>
          <w:rStyle w:val="Sprotnaopomba-sklic"/>
          <w:sz w:val="16"/>
          <w:szCs w:val="16"/>
        </w:rPr>
        <w:footnoteRef/>
      </w:r>
      <w:r w:rsidRPr="008A4090">
        <w:rPr>
          <w:sz w:val="16"/>
          <w:szCs w:val="16"/>
        </w:rPr>
        <w:t xml:space="preserve"> </w:t>
      </w:r>
      <w:r w:rsidRPr="008A4090">
        <w:rPr>
          <w:sz w:val="16"/>
          <w:szCs w:val="16"/>
        </w:rPr>
        <w:t xml:space="preserve">Zadnjič spremenjeno z Uredbo Komisije (EU) 2023/1315 z dne 23. junija 2023 o spremembi Uredbe (EU) št. 651/2014 o razglasitvi nekaterih vrst pomoči za združljive z notranjim trgom pri uporabi členov 107 in 108 Pogodbe ter Uredbe (EU) 2022/2473 o razglasitvi nekaterih vrst pomoči za podjetja, ki se ukvarjajo s proizvodnjo, predelavo in trženjem ribiških proizvodov in proizvodov iz akvakulture, za združljive z notranjim trgom z uporabo členov 107 in 108 Pogodbe; dostopno na: </w:t>
      </w:r>
      <w:r>
        <w:fldChar w:fldCharType="begin"/>
      </w:r>
      <w:r w:rsidR="009C336C">
        <w:instrText>HYPERLINK "https://eur-lex.europa.eu/legal-content/SL/TXT/?uri=celex%3A32023R1315"</w:instrText>
      </w:r>
      <w:r>
        <w:fldChar w:fldCharType="separate"/>
      </w:r>
      <w:r w:rsidR="009C336C">
        <w:rPr>
          <w:rStyle w:val="Hiperpovezava"/>
          <w:sz w:val="16"/>
          <w:szCs w:val="16"/>
        </w:rPr>
        <w:t>UREDBA KOMISIJE (EU) 2023/1315 z dne 23. junija 2023</w:t>
      </w:r>
      <w:r>
        <w:fldChar w:fldCharType="end"/>
      </w:r>
      <w:r w:rsidRPr="008A4090">
        <w:rPr>
          <w:sz w:val="16"/>
          <w:szCs w:val="16"/>
        </w:rPr>
        <w:t xml:space="preserve"> </w:t>
      </w:r>
    </w:p>
  </w:footnote>
  <w:footnote w:id="22">
    <w:p w14:paraId="70A4553F" w14:textId="24AADD87" w:rsidR="00E22617" w:rsidRPr="008A4090" w:rsidRDefault="00E22617" w:rsidP="008A4090">
      <w:pPr>
        <w:pStyle w:val="Sprotnaopomba-besedilo"/>
        <w:spacing w:after="0"/>
        <w:rPr>
          <w:sz w:val="16"/>
          <w:szCs w:val="16"/>
        </w:rPr>
      </w:pPr>
      <w:r w:rsidRPr="008A4090">
        <w:rPr>
          <w:rStyle w:val="Sprotnaopomba-sklic"/>
          <w:sz w:val="16"/>
          <w:szCs w:val="16"/>
        </w:rPr>
        <w:footnoteRef/>
      </w:r>
      <w:r w:rsidRPr="008A4090">
        <w:rPr>
          <w:sz w:val="16"/>
          <w:szCs w:val="16"/>
        </w:rPr>
        <w:t xml:space="preserve"> </w:t>
      </w:r>
      <w:r w:rsidRPr="008A4090">
        <w:rPr>
          <w:sz w:val="16"/>
          <w:szCs w:val="16"/>
        </w:rPr>
        <w:t xml:space="preserve">Dostopno na: </w:t>
      </w:r>
      <w:r>
        <w:fldChar w:fldCharType="begin"/>
      </w:r>
      <w:r w:rsidR="009C336C">
        <w:instrText>HYPERLINK "https://eur-lex.europa.eu/legal-content/SL/TXT/?uri=celex%3A52022XC0218%2803%29"</w:instrText>
      </w:r>
      <w:r>
        <w:fldChar w:fldCharType="separate"/>
      </w:r>
      <w:r w:rsidR="009C336C">
        <w:rPr>
          <w:rStyle w:val="Hiperpovezava"/>
          <w:sz w:val="16"/>
          <w:szCs w:val="16"/>
        </w:rPr>
        <w:t>SPOROČILO KOMISIJE – Smernice o državni pomoči za podnebje, varstvo okolja in energijo za leto 2022 (2022/C 80/01)</w:t>
      </w:r>
      <w:r>
        <w:fldChar w:fldCharType="end"/>
      </w:r>
      <w:r w:rsidRPr="008A4090">
        <w:rPr>
          <w:sz w:val="16"/>
          <w:szCs w:val="16"/>
        </w:rPr>
        <w:t xml:space="preserve"> </w:t>
      </w:r>
    </w:p>
  </w:footnote>
  <w:footnote w:id="23">
    <w:p w14:paraId="771F2283" w14:textId="004AFFD4" w:rsidR="00E22617" w:rsidRDefault="00E22617" w:rsidP="008A4090">
      <w:pPr>
        <w:pStyle w:val="Sprotnaopomba-besedilo"/>
        <w:spacing w:after="0"/>
      </w:pPr>
      <w:r w:rsidRPr="008A4090">
        <w:rPr>
          <w:rStyle w:val="Sprotnaopomba-sklic"/>
          <w:sz w:val="16"/>
          <w:szCs w:val="16"/>
        </w:rPr>
        <w:footnoteRef/>
      </w:r>
      <w:r w:rsidRPr="008A4090">
        <w:rPr>
          <w:sz w:val="16"/>
          <w:szCs w:val="16"/>
        </w:rPr>
        <w:t xml:space="preserve"> </w:t>
      </w:r>
      <w:r w:rsidRPr="008A4090">
        <w:rPr>
          <w:sz w:val="16"/>
          <w:szCs w:val="16"/>
        </w:rPr>
        <w:t xml:space="preserve">Dostopno na: </w:t>
      </w:r>
      <w:r>
        <w:fldChar w:fldCharType="begin"/>
      </w:r>
      <w:r w:rsidR="009C336C">
        <w:instrText>HYPERLINK "https://eur-lex.europa.eu/legal-content/SL/TXT/?uri=CELEX%3A32012D0021"</w:instrText>
      </w:r>
      <w:r>
        <w:fldChar w:fldCharType="separate"/>
      </w:r>
      <w:r w:rsidR="009C336C">
        <w:rPr>
          <w:rStyle w:val="Hiperpovezava"/>
          <w:sz w:val="16"/>
          <w:szCs w:val="16"/>
        </w:rPr>
        <w:t>SKLEP KOMISIJE z dne 20. decembra 2011</w:t>
      </w:r>
      <w:r>
        <w:fldChar w:fldCharType="end"/>
      </w:r>
      <w:r>
        <w:t xml:space="preserve"> </w:t>
      </w:r>
    </w:p>
  </w:footnote>
  <w:footnote w:id="24">
    <w:p w14:paraId="5A130FC2" w14:textId="08956763" w:rsidR="005627F8" w:rsidRDefault="005627F8">
      <w:pPr>
        <w:pStyle w:val="Sprotnaopomba-besedilo"/>
      </w:pPr>
      <w:r>
        <w:rPr>
          <w:rStyle w:val="Sprotnaopomba-sklic"/>
        </w:rPr>
        <w:footnoteRef/>
      </w:r>
      <w:r>
        <w:t xml:space="preserve"> </w:t>
      </w:r>
      <w:r w:rsidRPr="00FF157E">
        <w:rPr>
          <w:sz w:val="16"/>
          <w:szCs w:val="16"/>
        </w:rPr>
        <w:t>Dostopno na:</w:t>
      </w:r>
      <w:r>
        <w:t xml:space="preserve"> </w:t>
      </w:r>
      <w:r>
        <w:fldChar w:fldCharType="begin"/>
      </w:r>
      <w:r w:rsidR="009C336C">
        <w:instrText>HYPERLINK "https://eur-lex.europa.eu/legal-content/SL/TXT/HTML/?uri=OJ:C_202503602" \l "ntr37-C_202503602SL.000101-E0037"</w:instrText>
      </w:r>
      <w:r>
        <w:fldChar w:fldCharType="separate"/>
      </w:r>
      <w:r w:rsidR="009C336C">
        <w:rPr>
          <w:rStyle w:val="Hiperpovezava"/>
          <w:sz w:val="16"/>
          <w:szCs w:val="16"/>
        </w:rPr>
        <w:t>SPOROČILO KOMISIJE Okvir za ukrepe državne pomoči v podporo dogovoru o čisti industriji (Okvir za državno pomoč v okviru dogovora o čisti industriji) (C/2025/3602)</w:t>
      </w:r>
      <w:r>
        <w:fldChar w:fldCharType="end"/>
      </w:r>
      <w:r>
        <w:rPr>
          <w:sz w:val="16"/>
          <w:szCs w:val="16"/>
        </w:rPr>
        <w:t xml:space="preserve"> </w:t>
      </w:r>
    </w:p>
  </w:footnote>
  <w:footnote w:id="25">
    <w:p w14:paraId="7034D1CE" w14:textId="2027FEFD" w:rsidR="00E22617" w:rsidRPr="00625150" w:rsidRDefault="00E22617" w:rsidP="00625150">
      <w:pPr>
        <w:pStyle w:val="Sprotnaopomba-besedilo"/>
        <w:spacing w:after="0"/>
        <w:rPr>
          <w:sz w:val="16"/>
          <w:szCs w:val="16"/>
        </w:rPr>
      </w:pPr>
      <w:r w:rsidRPr="00625150">
        <w:rPr>
          <w:rStyle w:val="Sprotnaopomba-sklic"/>
          <w:sz w:val="16"/>
          <w:szCs w:val="16"/>
        </w:rPr>
        <w:footnoteRef/>
      </w:r>
      <w:r w:rsidRPr="00625150">
        <w:rPr>
          <w:sz w:val="16"/>
          <w:szCs w:val="16"/>
        </w:rPr>
        <w:t xml:space="preserve"> </w:t>
      </w:r>
      <w:r w:rsidRPr="00625150">
        <w:rPr>
          <w:sz w:val="16"/>
          <w:szCs w:val="16"/>
        </w:rPr>
        <w:t xml:space="preserve">Dostopno na: </w:t>
      </w:r>
      <w:r>
        <w:fldChar w:fldCharType="begin"/>
      </w:r>
      <w:r w:rsidR="009C336C">
        <w:instrText>HYPERLINK "https://eur-lex.europa.eu/legal-content/EN/TXT/?uri=CELEX%3A02021R2139-20250108"</w:instrText>
      </w:r>
      <w:r>
        <w:fldChar w:fldCharType="separate"/>
      </w:r>
      <w:r w:rsidR="009C336C">
        <w:rPr>
          <w:rStyle w:val="Hiperpovezava"/>
          <w:sz w:val="16"/>
          <w:szCs w:val="16"/>
        </w:rPr>
        <w:t xml:space="preserve">COMMISSION DELEGATED REGULATION (EU) 2021/2139 </w:t>
      </w:r>
      <w:proofErr w:type="spellStart"/>
      <w:r w:rsidR="009C336C">
        <w:rPr>
          <w:rStyle w:val="Hiperpovezava"/>
          <w:sz w:val="16"/>
          <w:szCs w:val="16"/>
        </w:rPr>
        <w:t>of</w:t>
      </w:r>
      <w:proofErr w:type="spellEnd"/>
      <w:r w:rsidR="009C336C">
        <w:rPr>
          <w:rStyle w:val="Hiperpovezava"/>
          <w:sz w:val="16"/>
          <w:szCs w:val="16"/>
        </w:rPr>
        <w:t xml:space="preserve"> 4 </w:t>
      </w:r>
      <w:proofErr w:type="spellStart"/>
      <w:r w:rsidR="009C336C">
        <w:rPr>
          <w:rStyle w:val="Hiperpovezava"/>
          <w:sz w:val="16"/>
          <w:szCs w:val="16"/>
        </w:rPr>
        <w:t>June</w:t>
      </w:r>
      <w:proofErr w:type="spellEnd"/>
      <w:r w:rsidR="009C336C">
        <w:rPr>
          <w:rStyle w:val="Hiperpovezava"/>
          <w:sz w:val="16"/>
          <w:szCs w:val="16"/>
        </w:rPr>
        <w:t xml:space="preserve"> 2021</w:t>
      </w:r>
      <w:r>
        <w:fldChar w:fldCharType="end"/>
      </w:r>
      <w:r w:rsidRPr="00625150">
        <w:rPr>
          <w:sz w:val="16"/>
          <w:szCs w:val="16"/>
        </w:rPr>
        <w:t xml:space="preserve"> </w:t>
      </w:r>
    </w:p>
  </w:footnote>
  <w:footnote w:id="26">
    <w:p w14:paraId="278B099B" w14:textId="235EA44A" w:rsidR="00E22617" w:rsidRDefault="00E22617" w:rsidP="00625150">
      <w:pPr>
        <w:pStyle w:val="Sprotnaopomba-besedilo"/>
        <w:spacing w:after="0"/>
      </w:pPr>
      <w:r w:rsidRPr="00625150">
        <w:rPr>
          <w:rStyle w:val="Sprotnaopomba-sklic"/>
          <w:sz w:val="16"/>
          <w:szCs w:val="16"/>
        </w:rPr>
        <w:footnoteRef/>
      </w:r>
      <w:r w:rsidRPr="00625150">
        <w:rPr>
          <w:sz w:val="16"/>
          <w:szCs w:val="16"/>
        </w:rPr>
        <w:t xml:space="preserve"> </w:t>
      </w:r>
      <w:r w:rsidRPr="00625150">
        <w:rPr>
          <w:sz w:val="16"/>
          <w:szCs w:val="16"/>
        </w:rPr>
        <w:t>To pomeni, da se lahko znatno škoduje cilju prilagajanja podnebnim spremembam bodisi (i) če se dejavnost ne prilagodi škodljivim vplivom podnebnih sprememb, ko je ta dejavnost v nevarnosti takšnih vplivov (kot je stavba v poplavnem okolju) ali (ii) zaradi neprilagojenosti, ko uvajajo prilagoditveno rešitev, ki ščiti eno območje (»ljudi, naravo ali sredstva«), hkrati pa povečuje tveganja na drugem območju (kot je gradnja nasipa okoli parcele v poplavni ravnici, kar ima za posledico prenos škode na sosednjo parcelo, ki ni varovana).</w:t>
      </w:r>
    </w:p>
  </w:footnote>
  <w:footnote w:id="27">
    <w:p w14:paraId="747BC026" w14:textId="0476E18E" w:rsidR="00E22617" w:rsidRPr="00AB3BFC" w:rsidRDefault="00E22617" w:rsidP="00AB3BFC">
      <w:pPr>
        <w:pStyle w:val="Sprotnaopomba-besedilo"/>
        <w:spacing w:after="0"/>
        <w:rPr>
          <w:sz w:val="16"/>
          <w:szCs w:val="16"/>
        </w:rPr>
      </w:pPr>
      <w:r w:rsidRPr="00AB3BFC">
        <w:rPr>
          <w:rStyle w:val="Sprotnaopomba-sklic"/>
          <w:sz w:val="16"/>
          <w:szCs w:val="16"/>
        </w:rPr>
        <w:footnoteRef/>
      </w:r>
      <w:r w:rsidRPr="00AB3BFC">
        <w:rPr>
          <w:sz w:val="16"/>
          <w:szCs w:val="16"/>
        </w:rPr>
        <w:t xml:space="preserve"> </w:t>
      </w:r>
      <w:r w:rsidRPr="00AB3BFC">
        <w:rPr>
          <w:sz w:val="16"/>
          <w:szCs w:val="16"/>
        </w:rPr>
        <w:t xml:space="preserve">Priloga: DNSH – Tehnična merila za izbor projektov za izpolnjevanje načela, da se ne škoduje bistveno, dostopno na: </w:t>
      </w:r>
      <w:hyperlink r:id="rId11" w:history="1">
        <w:r w:rsidRPr="00AB3BFC">
          <w:rPr>
            <w:rStyle w:val="Hiperpovezava"/>
            <w:sz w:val="16"/>
            <w:szCs w:val="16"/>
          </w:rPr>
          <w:t>https://evropskasredstva.si/app/uploads/2023/03/Priloga-Programa_DNSH_Tehnicna-merila-za-izbor-projektov.pdf</w:t>
        </w:r>
      </w:hyperlink>
      <w:r w:rsidRPr="00AB3BFC">
        <w:rPr>
          <w:sz w:val="16"/>
          <w:szCs w:val="16"/>
        </w:rPr>
        <w:t xml:space="preserve"> </w:t>
      </w:r>
    </w:p>
  </w:footnote>
  <w:footnote w:id="28">
    <w:p w14:paraId="203F70C4" w14:textId="2E29FE04" w:rsidR="00E22617" w:rsidRPr="00C12C13" w:rsidRDefault="00E22617" w:rsidP="00C12C13">
      <w:pPr>
        <w:pStyle w:val="Sprotnaopomba-besedilo"/>
        <w:spacing w:after="0"/>
        <w:rPr>
          <w:sz w:val="16"/>
          <w:szCs w:val="16"/>
        </w:rPr>
      </w:pPr>
      <w:r w:rsidRPr="00FF157E">
        <w:rPr>
          <w:sz w:val="16"/>
          <w:szCs w:val="16"/>
          <w:vertAlign w:val="superscript"/>
        </w:rPr>
        <w:footnoteRef/>
      </w:r>
      <w:r w:rsidRPr="00AB3BFC">
        <w:rPr>
          <w:sz w:val="16"/>
          <w:szCs w:val="16"/>
        </w:rPr>
        <w:t xml:space="preserve"> </w:t>
      </w:r>
      <w:r w:rsidRPr="00AB3BFC">
        <w:rPr>
          <w:sz w:val="16"/>
          <w:szCs w:val="16"/>
        </w:rPr>
        <w:t xml:space="preserve">Priloga: Omilitveni ukrepi in priporočila, dostopno na: </w:t>
      </w:r>
      <w:hyperlink r:id="rId12" w:history="1">
        <w:r w:rsidRPr="00C12C13">
          <w:rPr>
            <w:rStyle w:val="Hiperpovezava"/>
            <w:sz w:val="16"/>
            <w:szCs w:val="16"/>
          </w:rPr>
          <w:t>https://evropskasredstva.si/app/uploads/2023/03/Priloga-Programa_Omilitveni-ukrepi-in-priporocila.pdf</w:t>
        </w:r>
      </w:hyperlink>
      <w:r w:rsidRPr="00C12C13">
        <w:rPr>
          <w:sz w:val="16"/>
          <w:szCs w:val="16"/>
        </w:rPr>
        <w:t xml:space="preserve"> </w:t>
      </w:r>
    </w:p>
  </w:footnote>
  <w:footnote w:id="29">
    <w:p w14:paraId="2C2B7661" w14:textId="5265EE79" w:rsidR="006D3414" w:rsidRDefault="006D3414">
      <w:pPr>
        <w:pStyle w:val="Sprotnaopomba-besedilo"/>
      </w:pPr>
      <w:r>
        <w:rPr>
          <w:rStyle w:val="Sprotnaopomba-sklic"/>
        </w:rPr>
        <w:footnoteRef/>
      </w:r>
      <w:r>
        <w:t xml:space="preserve"> </w:t>
      </w:r>
      <w:r w:rsidRPr="00FF157E">
        <w:rPr>
          <w:sz w:val="16"/>
          <w:szCs w:val="16"/>
        </w:rPr>
        <w:t xml:space="preserve">Dostopno na: </w:t>
      </w:r>
      <w:hyperlink r:id="rId13" w:history="1">
        <w:r w:rsidRPr="00FF157E">
          <w:rPr>
            <w:rStyle w:val="Hiperpovezava"/>
            <w:sz w:val="16"/>
            <w:szCs w:val="16"/>
          </w:rPr>
          <w:t>https://evropskasredstva.si/app/uploads/2024/07/Smernice_DNSH_junij2024_verzija2_0.pdf</w:t>
        </w:r>
      </w:hyperlink>
      <w:r w:rsidRPr="00FF157E">
        <w:rPr>
          <w:sz w:val="16"/>
          <w:szCs w:val="16"/>
        </w:rPr>
        <w:t xml:space="preserve"> </w:t>
      </w:r>
    </w:p>
  </w:footnote>
  <w:footnote w:id="30">
    <w:p w14:paraId="0260814C" w14:textId="37BF5FC7"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 xml:space="preserve">Dostopno na: </w:t>
      </w:r>
      <w:r>
        <w:fldChar w:fldCharType="begin"/>
      </w:r>
      <w:r w:rsidR="009C336C">
        <w:instrText>HYPERLINK "https://eur-lex.europa.eu/legal-content/SL/TXT/?uri=CELEX:02011L0092-20140515"</w:instrText>
      </w:r>
      <w:r>
        <w:fldChar w:fldCharType="separate"/>
      </w:r>
      <w:r w:rsidR="009C336C">
        <w:rPr>
          <w:rStyle w:val="Hiperpovezava"/>
          <w:sz w:val="16"/>
          <w:szCs w:val="16"/>
        </w:rPr>
        <w:t>DIREKTIVA 2011/92/EU EVROPSKEGA PARLAMENTA IN SVETA z dne 13. decembra 2011 o presoji vplivov nekaterih javnih in zasebnih projektov na okolje</w:t>
      </w:r>
      <w:r>
        <w:fldChar w:fldCharType="end"/>
      </w:r>
    </w:p>
  </w:footnote>
  <w:footnote w:id="31">
    <w:p w14:paraId="5930BF1A" w14:textId="44E8FD58"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Zakon o varstvu okolja (Uradni list RS, št. 44/22, 18/23 – ZDU-1O, 78/23 – ZUNPEOVE, 23/24 in 21/25 – ZOPVOOV)</w:t>
      </w:r>
    </w:p>
  </w:footnote>
  <w:footnote w:id="32">
    <w:p w14:paraId="19810C51" w14:textId="53C46BD1"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Uredba o posegih v okolje, za katere je treba izvesti presojo vplivov na okolje (Uradni list RS, št. 51/14, 57/15, 26/17, 105/20 in 44/22 – ZVO-2)</w:t>
      </w:r>
    </w:p>
  </w:footnote>
  <w:footnote w:id="33">
    <w:p w14:paraId="4F045EAC" w14:textId="478F074B"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 xml:space="preserve">Dostopno na: </w:t>
      </w:r>
      <w:r>
        <w:fldChar w:fldCharType="begin"/>
      </w:r>
      <w:r w:rsidR="009C336C">
        <w:instrText>HYPERLINK "https://eur-lex.europa.eu/legal-content/SL/TXT/?uri=CELEX:32001L0042"</w:instrText>
      </w:r>
      <w:r>
        <w:fldChar w:fldCharType="separate"/>
      </w:r>
      <w:r w:rsidR="009C336C">
        <w:rPr>
          <w:rStyle w:val="Hiperpovezava"/>
          <w:sz w:val="16"/>
          <w:szCs w:val="16"/>
        </w:rPr>
        <w:t>Direktiva 2001/42/ES Evropskega parlamenta in Sveta z dne 27. junija 2001 o presoji vplivov nekaterih načrtov in programov na okolje</w:t>
      </w:r>
      <w:r>
        <w:fldChar w:fldCharType="end"/>
      </w:r>
      <w:r w:rsidRPr="00C12C13">
        <w:rPr>
          <w:sz w:val="16"/>
          <w:szCs w:val="16"/>
        </w:rPr>
        <w:t xml:space="preserve"> </w:t>
      </w:r>
    </w:p>
  </w:footnote>
  <w:footnote w:id="34">
    <w:p w14:paraId="79BF6D1B" w14:textId="0B0EBCE6"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 xml:space="preserve">Uredba o </w:t>
      </w:r>
      <w:proofErr w:type="spellStart"/>
      <w:r w:rsidRPr="00C12C13">
        <w:rPr>
          <w:sz w:val="16"/>
          <w:szCs w:val="16"/>
        </w:rPr>
        <w:t>okoljskem</w:t>
      </w:r>
      <w:proofErr w:type="spellEnd"/>
      <w:r w:rsidRPr="00C12C13">
        <w:rPr>
          <w:sz w:val="16"/>
          <w:szCs w:val="16"/>
        </w:rPr>
        <w:t xml:space="preserve"> poročilu in podrobnejšem postopku celovite presoje vplivov izvedbe planov na okolje (Uradni list RS, št. 73/05 in 44/22 – ZVO-2)</w:t>
      </w:r>
    </w:p>
  </w:footnote>
  <w:footnote w:id="35">
    <w:p w14:paraId="325DF8CC" w14:textId="4A9AB6A6" w:rsidR="00E22617" w:rsidRPr="004B42E5" w:rsidRDefault="00E22617" w:rsidP="004B42E5">
      <w:pPr>
        <w:pStyle w:val="Sprotnaopomba-besedilo"/>
        <w:spacing w:after="0"/>
        <w:rPr>
          <w:sz w:val="16"/>
          <w:szCs w:val="16"/>
        </w:rPr>
      </w:pPr>
      <w:r w:rsidRPr="004B42E5">
        <w:rPr>
          <w:rStyle w:val="Sprotnaopomba-sklic"/>
          <w:sz w:val="16"/>
          <w:szCs w:val="16"/>
        </w:rPr>
        <w:footnoteRef/>
      </w:r>
      <w:r w:rsidRPr="004B42E5">
        <w:rPr>
          <w:sz w:val="16"/>
          <w:szCs w:val="16"/>
        </w:rPr>
        <w:t xml:space="preserve"> </w:t>
      </w:r>
      <w:r w:rsidRPr="004B42E5">
        <w:rPr>
          <w:sz w:val="16"/>
          <w:szCs w:val="16"/>
        </w:rPr>
        <w:t>Uredba o izvajanju uredb (EU) in (</w:t>
      </w:r>
      <w:proofErr w:type="spellStart"/>
      <w:r w:rsidRPr="004B42E5">
        <w:rPr>
          <w:sz w:val="16"/>
          <w:szCs w:val="16"/>
        </w:rPr>
        <w:t>Euratom</w:t>
      </w:r>
      <w:proofErr w:type="spellEnd"/>
      <w:r w:rsidRPr="004B42E5">
        <w:rPr>
          <w:sz w:val="16"/>
          <w:szCs w:val="16"/>
        </w:rPr>
        <w:t>) na področju izvajanja evropske kohezijske politike v obdobju 2021–2027 za cilj naložbe za rast in delovna mesta (Uradni list RS, št. 21/23 in 13/25)</w:t>
      </w:r>
    </w:p>
  </w:footnote>
  <w:footnote w:id="36">
    <w:p w14:paraId="172882E6" w14:textId="18D7BAC2" w:rsidR="006466E7" w:rsidRDefault="006466E7">
      <w:pPr>
        <w:pStyle w:val="Sprotnaopomba-besedilo"/>
      </w:pPr>
      <w:r>
        <w:rPr>
          <w:rStyle w:val="Sprotnaopomba-sklic"/>
        </w:rPr>
        <w:footnoteRef/>
      </w:r>
      <w:r>
        <w:t xml:space="preserve"> </w:t>
      </w:r>
      <w:r w:rsidRPr="00FF157E">
        <w:rPr>
          <w:sz w:val="16"/>
          <w:szCs w:val="16"/>
        </w:rPr>
        <w:t>Dostopno na povezavi: https://evropskasredstva.si/evropska-kohezijska-politika/navodila-in-smernice/</w:t>
      </w:r>
    </w:p>
  </w:footnote>
  <w:footnote w:id="37">
    <w:p w14:paraId="62CBFD07" w14:textId="41EC8A32" w:rsidR="004B7609" w:rsidRDefault="004B7609">
      <w:pPr>
        <w:pStyle w:val="Sprotnaopomba-besedilo"/>
      </w:pPr>
      <w:r>
        <w:rPr>
          <w:rStyle w:val="Sprotnaopomba-sklic"/>
        </w:rPr>
        <w:footnoteRef/>
      </w:r>
      <w:r>
        <w:t xml:space="preserve"> </w:t>
      </w:r>
      <w:r w:rsidRPr="004B2ADF">
        <w:rPr>
          <w:sz w:val="16"/>
          <w:szCs w:val="16"/>
        </w:rPr>
        <w:t xml:space="preserve">MOPE si pridržuje pravico do sprememb povezane vsebine </w:t>
      </w:r>
      <w:r>
        <w:rPr>
          <w:sz w:val="16"/>
          <w:szCs w:val="16"/>
        </w:rPr>
        <w:t>do potrditve s strani EK.</w:t>
      </w:r>
    </w:p>
  </w:footnote>
  <w:footnote w:id="38">
    <w:p w14:paraId="63B47060" w14:textId="5E7CE24D" w:rsidR="00E22617" w:rsidRDefault="00E22617">
      <w:pPr>
        <w:pStyle w:val="Sprotnaopomba-besedilo"/>
      </w:pPr>
      <w:r>
        <w:rPr>
          <w:rStyle w:val="Sprotnaopomba-sklic"/>
        </w:rPr>
        <w:footnoteRef/>
      </w:r>
      <w:r>
        <w:t xml:space="preserve"> </w:t>
      </w:r>
      <w:r>
        <w:t xml:space="preserve">Dostopno na: </w:t>
      </w:r>
      <w:r>
        <w:fldChar w:fldCharType="begin"/>
      </w:r>
      <w:r w:rsidR="009C336C">
        <w:instrText>HYPERLINK "https://eur-lex.europa.eu/legal-content/SL/TXT/HTML/?uri=CELEX:52019DC0640"</w:instrText>
      </w:r>
      <w:r>
        <w:fldChar w:fldCharType="separate"/>
      </w:r>
      <w:r w:rsidR="009C336C">
        <w:rPr>
          <w:rStyle w:val="Hiperpovezava"/>
        </w:rPr>
        <w:t>SPOROČILO KOMISIJE Evropski zeleni dogovor</w:t>
      </w:r>
      <w:r>
        <w:fldChar w:fldCharType="end"/>
      </w:r>
      <w:r>
        <w:t xml:space="preserve"> </w:t>
      </w:r>
    </w:p>
  </w:footnote>
  <w:footnote w:id="39">
    <w:p w14:paraId="1CF0D349" w14:textId="3123E42F" w:rsidR="00E22617" w:rsidRDefault="00E22617">
      <w:pPr>
        <w:pStyle w:val="Sprotnaopomba-besedilo"/>
      </w:pPr>
      <w:r>
        <w:rPr>
          <w:rStyle w:val="Sprotnaopomba-sklic"/>
        </w:rPr>
        <w:footnoteRef/>
      </w:r>
      <w:r>
        <w:t xml:space="preserve"> </w:t>
      </w:r>
      <w:r w:rsidRPr="00CC7D2C">
        <w:t>Uredb</w:t>
      </w:r>
      <w:r>
        <w:t>a</w:t>
      </w:r>
      <w:r w:rsidRPr="00CC7D2C">
        <w:t xml:space="preserve"> (EU) 2021/1119</w:t>
      </w:r>
      <w:r w:rsidRPr="000D52B3">
        <w:t xml:space="preserve"> Evropskega parlamenta in Sveta z dne 30. junija 2021 o vzpostavitvi okvira za doseganje podnebne nevtralnosti in spremembi uredb (ES) št. 401/2009 in (EU) 2018/1999 (evropska podnebna pravila)</w:t>
      </w:r>
      <w:r>
        <w:t xml:space="preserve">; dostopno na: </w:t>
      </w:r>
      <w:r>
        <w:fldChar w:fldCharType="begin"/>
      </w:r>
      <w:r w:rsidR="009C336C">
        <w:instrText>HYPERLINK "https://eur-lex.europa.eu/legal-content/SL/TXT/PDF/?uri=CELEX:32021R1119"</w:instrText>
      </w:r>
      <w:r>
        <w:fldChar w:fldCharType="separate"/>
      </w:r>
      <w:r w:rsidR="009C336C">
        <w:rPr>
          <w:rStyle w:val="Hiperpovezava"/>
        </w:rPr>
        <w:t xml:space="preserve">UREDBA (EU) 2021/1119 EVROPSKEGA PARLAMENTA IN SVETA z dne 30. junija 2021 o vzpostavitvi okvira za doseganje podnebne nevtralnosti in spremembi uredb (ES) št. 401/2009 in (EU) 2018/1999 (evropska podnebna pravila) </w:t>
      </w:r>
      <w:r>
        <w:fldChar w:fldCharType="end"/>
      </w:r>
      <w:r>
        <w:t xml:space="preserve"> </w:t>
      </w:r>
    </w:p>
  </w:footnote>
  <w:footnote w:id="40">
    <w:p w14:paraId="0DD2B4E9" w14:textId="77777777" w:rsidR="00E22617" w:rsidRDefault="00E22617" w:rsidP="0043272F">
      <w:pPr>
        <w:pStyle w:val="Sprotnaopomba-besedilo"/>
        <w:spacing w:after="0"/>
      </w:pPr>
      <w:r>
        <w:rPr>
          <w:rStyle w:val="Sprotnaopomba-sklic"/>
        </w:rPr>
        <w:footnoteRef/>
      </w:r>
      <w:r>
        <w:t xml:space="preserve"> </w:t>
      </w:r>
      <w:r>
        <w:t xml:space="preserve">EIB Project </w:t>
      </w:r>
      <w:proofErr w:type="spellStart"/>
      <w:r>
        <w:t>Carbon</w:t>
      </w:r>
      <w:proofErr w:type="spellEnd"/>
      <w:r>
        <w:t xml:space="preserve"> </w:t>
      </w:r>
      <w:proofErr w:type="spellStart"/>
      <w:r>
        <w:t>Footprint</w:t>
      </w:r>
      <w:proofErr w:type="spellEnd"/>
      <w:r>
        <w:t xml:space="preserve"> </w:t>
      </w:r>
      <w:proofErr w:type="spellStart"/>
      <w:r>
        <w:t>Methodologies</w:t>
      </w:r>
      <w:proofErr w:type="spellEnd"/>
      <w:r>
        <w:t xml:space="preserve"> </w:t>
      </w:r>
      <w:proofErr w:type="spellStart"/>
      <w:r>
        <w:t>Methodologies</w:t>
      </w:r>
      <w:proofErr w:type="spellEnd"/>
      <w:r>
        <w:t xml:space="preserve"> </w:t>
      </w:r>
      <w:proofErr w:type="spellStart"/>
      <w:r>
        <w:t>for</w:t>
      </w:r>
      <w:proofErr w:type="spellEnd"/>
      <w:r>
        <w:t xml:space="preserve"> </w:t>
      </w:r>
      <w:proofErr w:type="spellStart"/>
      <w:r>
        <w:t>the</w:t>
      </w:r>
      <w:proofErr w:type="spellEnd"/>
      <w:r>
        <w:t xml:space="preserve"> </w:t>
      </w:r>
      <w:proofErr w:type="spellStart"/>
      <w:r>
        <w:t>assessment</w:t>
      </w:r>
      <w:proofErr w:type="spellEnd"/>
      <w:r>
        <w:t xml:space="preserve"> </w:t>
      </w:r>
      <w:proofErr w:type="spellStart"/>
      <w:r>
        <w:t>of</w:t>
      </w:r>
      <w:proofErr w:type="spellEnd"/>
      <w:r>
        <w:t xml:space="preserve"> </w:t>
      </w:r>
      <w:proofErr w:type="spellStart"/>
      <w:r>
        <w:t>project</w:t>
      </w:r>
      <w:proofErr w:type="spellEnd"/>
      <w:r>
        <w:t xml:space="preserve"> </w:t>
      </w:r>
      <w:proofErr w:type="spellStart"/>
      <w:r>
        <w:t>greenhouse</w:t>
      </w:r>
      <w:proofErr w:type="spellEnd"/>
      <w:r>
        <w:t xml:space="preserve"> gas </w:t>
      </w:r>
      <w:proofErr w:type="spellStart"/>
      <w:r>
        <w:t>emissions</w:t>
      </w:r>
      <w:proofErr w:type="spellEnd"/>
      <w:r>
        <w:t xml:space="preserve"> </w:t>
      </w:r>
      <w:proofErr w:type="spellStart"/>
      <w:r>
        <w:t>and</w:t>
      </w:r>
      <w:proofErr w:type="spellEnd"/>
      <w:r>
        <w:t xml:space="preserve"> </w:t>
      </w:r>
      <w:proofErr w:type="spellStart"/>
      <w:r>
        <w:t>emission</w:t>
      </w:r>
      <w:proofErr w:type="spellEnd"/>
      <w:r>
        <w:t xml:space="preserve"> </w:t>
      </w:r>
      <w:proofErr w:type="spellStart"/>
      <w:r>
        <w:t>variations</w:t>
      </w:r>
      <w:proofErr w:type="spellEnd"/>
      <w:r>
        <w:t>, verzija 11.3, januar 2023; dostopno na:</w:t>
      </w:r>
    </w:p>
    <w:p w14:paraId="67731287" w14:textId="77777777" w:rsidR="00E22617" w:rsidRDefault="00E22617" w:rsidP="0043272F">
      <w:pPr>
        <w:pStyle w:val="Sprotnaopomba-besedilo"/>
        <w:spacing w:after="0"/>
      </w:pPr>
      <w:hyperlink r:id="rId14" w:history="1">
        <w:r w:rsidRPr="00CA316C">
          <w:rPr>
            <w:rStyle w:val="Hiperpovezava"/>
          </w:rPr>
          <w:t>https://www.eib.org/attachments/lucalli/eib_project_carbon_footprint_methodologies_2023_en.pdf</w:t>
        </w:r>
      </w:hyperlink>
      <w:r>
        <w:t xml:space="preserve"> </w:t>
      </w:r>
    </w:p>
  </w:footnote>
  <w:footnote w:id="41">
    <w:p w14:paraId="5E049C0C" w14:textId="3E0F5C20" w:rsidR="00E22617" w:rsidRDefault="00E22617">
      <w:pPr>
        <w:pStyle w:val="Sprotnaopomba-besedilo"/>
      </w:pPr>
      <w:r>
        <w:rPr>
          <w:rStyle w:val="Sprotnaopomba-sklic"/>
        </w:rPr>
        <w:footnoteRef/>
      </w:r>
      <w:r>
        <w:t xml:space="preserve"> </w:t>
      </w:r>
      <w:r>
        <w:t>Velikost podjetja se opredeli v skladu s Prilogo I k Uredbi (EU) 651/2014.</w:t>
      </w:r>
    </w:p>
  </w:footnote>
  <w:footnote w:id="42">
    <w:p w14:paraId="6FFF7DB8" w14:textId="4A095124" w:rsidR="006D3414" w:rsidRDefault="006D3414">
      <w:pPr>
        <w:pStyle w:val="Sprotnaopomba-besedilo"/>
      </w:pPr>
      <w:r>
        <w:rPr>
          <w:rStyle w:val="Sprotnaopomba-sklic"/>
        </w:rPr>
        <w:footnoteRef/>
      </w:r>
      <w:r>
        <w:t xml:space="preserve"> </w:t>
      </w:r>
      <w:r w:rsidRPr="00FF157E">
        <w:rPr>
          <w:sz w:val="16"/>
          <w:szCs w:val="16"/>
        </w:rPr>
        <w:t xml:space="preserve">Dostopno na: </w:t>
      </w:r>
      <w:hyperlink r:id="rId15" w:history="1">
        <w:r w:rsidR="00040028">
          <w:rPr>
            <w:rStyle w:val="Hiperpovezava"/>
            <w:sz w:val="16"/>
            <w:szCs w:val="16"/>
          </w:rPr>
          <w:t>Sporočilo Komisije – Smernice o državni pomoči za podnebje, varstvo okolja in energijo za leto 2022</w:t>
        </w:r>
      </w:hyperlink>
      <w:r w:rsidRPr="00FF157E">
        <w:rPr>
          <w:sz w:val="16"/>
          <w:szCs w:val="16"/>
        </w:rPr>
        <w:t xml:space="preserve"> </w:t>
      </w:r>
    </w:p>
  </w:footnote>
  <w:footnote w:id="43">
    <w:p w14:paraId="75EDACA6" w14:textId="2EAF3F49" w:rsidR="006D3414" w:rsidRDefault="006D3414">
      <w:pPr>
        <w:pStyle w:val="Sprotnaopomba-besedilo"/>
      </w:pPr>
      <w:r>
        <w:rPr>
          <w:rStyle w:val="Sprotnaopomba-sklic"/>
        </w:rPr>
        <w:footnoteRef/>
      </w:r>
      <w:r>
        <w:t xml:space="preserve"> </w:t>
      </w:r>
      <w:r w:rsidRPr="00FF157E">
        <w:rPr>
          <w:sz w:val="16"/>
          <w:szCs w:val="16"/>
        </w:rPr>
        <w:t xml:space="preserve">Dostopno na: </w:t>
      </w:r>
      <w:hyperlink r:id="rId16" w:history="1">
        <w:r w:rsidRPr="00FF157E">
          <w:rPr>
            <w:rStyle w:val="Hiperpovezava"/>
            <w:sz w:val="16"/>
            <w:szCs w:val="16"/>
          </w:rPr>
          <w:t>https://www.gov.si/zbirke/projekti-in-programi/sklad-za-modernizacijo</w:t>
        </w:r>
      </w:hyperlink>
      <w:r>
        <w:rPr>
          <w:sz w:val="16"/>
          <w:szCs w:val="16"/>
        </w:rPr>
        <w:t xml:space="preserve"> </w:t>
      </w:r>
    </w:p>
  </w:footnote>
  <w:footnote w:id="44">
    <w:p w14:paraId="13187D0A" w14:textId="35702797" w:rsidR="004B2ADF" w:rsidRDefault="004B2ADF">
      <w:pPr>
        <w:pStyle w:val="Sprotnaopomba-besedilo"/>
      </w:pPr>
      <w:r>
        <w:rPr>
          <w:rStyle w:val="Sprotnaopomba-sklic"/>
        </w:rPr>
        <w:footnoteRef/>
      </w:r>
      <w:r>
        <w:t xml:space="preserve"> </w:t>
      </w:r>
      <w:r w:rsidRPr="004B2ADF">
        <w:rPr>
          <w:sz w:val="16"/>
          <w:szCs w:val="16"/>
        </w:rPr>
        <w:t xml:space="preserve">MOPE si pridržuje pravico do sprememb povezane vsebine </w:t>
      </w:r>
      <w:r>
        <w:rPr>
          <w:sz w:val="16"/>
          <w:szCs w:val="16"/>
        </w:rPr>
        <w:t>do potrditve s strani EK</w:t>
      </w:r>
    </w:p>
  </w:footnote>
  <w:footnote w:id="45">
    <w:p w14:paraId="53BAFCF0" w14:textId="45469458" w:rsidR="00E22617" w:rsidRDefault="00E22617" w:rsidP="0021788F">
      <w:pPr>
        <w:pStyle w:val="Sprotnaopomba-besedilo"/>
      </w:pPr>
      <w:r>
        <w:rPr>
          <w:rStyle w:val="Sprotnaopomba-sklic"/>
        </w:rPr>
        <w:footnoteRef/>
      </w:r>
      <w:r>
        <w:t xml:space="preserve"> </w:t>
      </w:r>
      <w:r>
        <w:t xml:space="preserve">V skladu z 38. točko 2. člena Uredbe (EU) 651/2014 »konkurenčni postopek zbiranja ponudb« pomeni </w:t>
      </w:r>
      <w:proofErr w:type="spellStart"/>
      <w:r>
        <w:t>nediskriminatorni</w:t>
      </w:r>
      <w:proofErr w:type="spellEnd"/>
      <w:r>
        <w:t xml:space="preserve"> postopek zbiranja ponudb, ki določa sodelovanje zadostnega števila podjetij, pomoč pa je dodeljena na podlagi prve ponudbe, ki jo predloži ponudnik, ali pa končne cene. Poleg tega je proračun ali obseg v zvezi s postopkom zbiranja ponudb zavezujoča omejitev, tako da vsi upravičenci ne morejo prejeti pomoči.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241D8" w14:textId="41EBE750" w:rsidR="00E22617" w:rsidRDefault="00C27B3D">
    <w:pPr>
      <w:pStyle w:val="Glava"/>
    </w:pPr>
    <w:r>
      <w:rPr>
        <w:noProof/>
      </w:rPr>
      <w:pict w14:anchorId="1215B3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4" o:spid="_x0000_s1026" type="#_x0000_t75" style="position:absolute;left:0;text-align:left;margin-left:0;margin-top:0;width:212.6pt;height:212.6pt;z-index:-251657216;mso-position-horizontal:center;mso-position-horizontal-relative:margin;mso-position-vertical:center;mso-position-vertical-relative:margin" o:allowincell="f">
          <v:imagedata r:id="rId1" o:title="Layer-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7C0C9" w14:textId="1FCA6ABF" w:rsidR="00E22617" w:rsidRPr="00F4793E" w:rsidRDefault="00C27B3D" w:rsidP="00F4793E">
    <w:pPr>
      <w:pStyle w:val="Noga"/>
      <w:jc w:val="right"/>
      <w:rPr>
        <w:sz w:val="16"/>
        <w:szCs w:val="16"/>
      </w:rPr>
    </w:pPr>
    <w:r>
      <w:rPr>
        <w:i/>
        <w:noProof/>
        <w:sz w:val="16"/>
        <w:szCs w:val="16"/>
      </w:rPr>
      <w:pict w14:anchorId="336DE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5" o:spid="_x0000_s1027" type="#_x0000_t75" style="position:absolute;left:0;text-align:left;margin-left:0;margin-top:0;width:212.6pt;height:212.6pt;z-index:-251656192;mso-position-horizontal:center;mso-position-horizontal-relative:margin;mso-position-vertical:center;mso-position-vertical-relative:margin" o:allowincell="f">
          <v:imagedata r:id="rId1" o:title="Layer-2" gain="19661f" blacklevel="22938f"/>
          <w10:wrap anchorx="margin" anchory="margin"/>
        </v:shape>
      </w:pict>
    </w:r>
    <w:r w:rsidR="00E22617" w:rsidRPr="00AA7A18">
      <w:rPr>
        <w:i/>
        <w:sz w:val="16"/>
        <w:szCs w:val="16"/>
      </w:rPr>
      <w:t>Program finančnih spodbud v podporo regijam in območjem, odvisnim od ogljika, ter modernizacijo v smeri pravičnega, zelenega prehoda</w:t>
    </w:r>
    <w:r w:rsidR="00E22617">
      <w:rPr>
        <w:i/>
        <w:sz w:val="16"/>
        <w:szCs w:val="16"/>
      </w:rPr>
      <w:t xml:space="preserve"> </w:t>
    </w:r>
    <w:r w:rsidR="00E22617" w:rsidRPr="00AA7A18">
      <w:rPr>
        <w:i/>
        <w:sz w:val="16"/>
        <w:szCs w:val="16"/>
      </w:rPr>
      <w:t>v obdobju 2024 – 2030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3B7FC" w14:textId="0BA049A1" w:rsidR="00E22617" w:rsidRDefault="00C27B3D">
    <w:pPr>
      <w:pStyle w:val="Glava"/>
    </w:pPr>
    <w:r>
      <w:rPr>
        <w:noProof/>
      </w:rPr>
      <w:pict w14:anchorId="1F355E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3" o:spid="_x0000_s1025" type="#_x0000_t75" style="position:absolute;left:0;text-align:left;margin-left:0;margin-top:0;width:212.6pt;height:212.6pt;z-index:-251658240;mso-position-horizontal:center;mso-position-horizontal-relative:margin;mso-position-vertical:center;mso-position-vertical-relative:margin" o:allowincell="f">
          <v:imagedata r:id="rId1" o:title="Layer-2"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0BB3F" w14:textId="34DC24D2" w:rsidR="00E22617" w:rsidRDefault="00C27B3D">
    <w:pPr>
      <w:pStyle w:val="Glava"/>
    </w:pPr>
    <w:r>
      <w:rPr>
        <w:noProof/>
      </w:rPr>
      <w:pict w14:anchorId="7C7D6A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7" o:spid="_x0000_s1029" type="#_x0000_t75" style="position:absolute;left:0;text-align:left;margin-left:0;margin-top:0;width:212.6pt;height:212.6pt;z-index:-251654144;mso-position-horizontal:center;mso-position-horizontal-relative:margin;mso-position-vertical:center;mso-position-vertical-relative:margin" o:allowincell="f">
          <v:imagedata r:id="rId1" o:title="Layer-2"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4B87B" w14:textId="18DE3A0E" w:rsidR="00E22617" w:rsidRPr="00E002BD" w:rsidRDefault="00E22617" w:rsidP="00E002BD">
    <w:pPr>
      <w:pStyle w:val="Noga"/>
      <w:jc w:val="right"/>
      <w:rPr>
        <w:sz w:val="18"/>
        <w:szCs w:val="16"/>
      </w:rPr>
    </w:pPr>
    <w:r w:rsidRPr="00E002BD">
      <w:rPr>
        <w:i/>
        <w:sz w:val="18"/>
        <w:szCs w:val="16"/>
      </w:rPr>
      <w:t>Program finančnih spodbud v podporo regijam in območjem, odvisnim od ogljika, ter modernizacijo v smeri pravičnega, zelenega prehoda v obdobju 2024 – 2030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A8C8" w14:textId="0F3DC4B2" w:rsidR="00E22617" w:rsidRDefault="00C27B3D">
    <w:pPr>
      <w:pStyle w:val="Glava"/>
    </w:pPr>
    <w:r>
      <w:rPr>
        <w:noProof/>
      </w:rPr>
      <w:pict w14:anchorId="4FAF91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6" o:spid="_x0000_s1028" type="#_x0000_t75" style="position:absolute;left:0;text-align:left;margin-left:0;margin-top:0;width:212.6pt;height:212.6pt;z-index:-251655168;mso-position-horizontal:center;mso-position-horizontal-relative:margin;mso-position-vertical:center;mso-position-vertical-relative:margin" o:allowincell="f">
          <v:imagedata r:id="rId1" o:title="Layer-2" gain="19661f" blacklevel="22938f"/>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8EBEB" w14:textId="43CF7A67" w:rsidR="00E22617" w:rsidRDefault="00C27B3D">
    <w:pPr>
      <w:pStyle w:val="Glava"/>
    </w:pPr>
    <w:r>
      <w:rPr>
        <w:noProof/>
      </w:rPr>
      <w:pict w14:anchorId="099787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100" o:spid="_x0000_s1032" type="#_x0000_t75" style="position:absolute;left:0;text-align:left;margin-left:0;margin-top:0;width:212.6pt;height:212.6pt;z-index:-251651072;mso-position-horizontal:center;mso-position-horizontal-relative:margin;mso-position-vertical:center;mso-position-vertical-relative:margin" o:allowincell="f">
          <v:imagedata r:id="rId1" o:title="Layer-2" gain="19661f" blacklevel="22938f"/>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6C56C" w14:textId="46FAAF9C" w:rsidR="00E22617" w:rsidRPr="007905B5" w:rsidRDefault="00E22617" w:rsidP="007905B5">
    <w:pPr>
      <w:pStyle w:val="Noga"/>
      <w:jc w:val="right"/>
      <w:rPr>
        <w:i/>
        <w:sz w:val="18"/>
        <w:szCs w:val="16"/>
      </w:rPr>
    </w:pPr>
    <w:bookmarkStart w:id="34" w:name="_Hlk213234484"/>
    <w:r w:rsidRPr="00E002BD">
      <w:rPr>
        <w:i/>
        <w:sz w:val="18"/>
        <w:szCs w:val="16"/>
      </w:rPr>
      <w:t xml:space="preserve">Program finančnih spodbud v podporo regijam in območjem, odvisnim od ogljika, ter modernizacijo v smeri pravičnega, zelenega prehoda </w:t>
    </w:r>
    <w:r>
      <w:rPr>
        <w:i/>
        <w:sz w:val="18"/>
        <w:szCs w:val="16"/>
      </w:rPr>
      <w:t>v obdobju 2024–</w:t>
    </w:r>
    <w:r w:rsidRPr="00E002BD">
      <w:rPr>
        <w:i/>
        <w:sz w:val="18"/>
        <w:szCs w:val="16"/>
      </w:rPr>
      <w:t>2030</w:t>
    </w:r>
    <w:bookmarkEnd w:id="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87446" w14:textId="57716D7B" w:rsidR="00E22617" w:rsidRDefault="00C27B3D">
    <w:pPr>
      <w:pStyle w:val="Glava"/>
    </w:pPr>
    <w:r>
      <w:rPr>
        <w:noProof/>
      </w:rPr>
      <w:pict w14:anchorId="3581EF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9" o:spid="_x0000_s1031" type="#_x0000_t75" style="position:absolute;left:0;text-align:left;margin-left:0;margin-top:0;width:212.6pt;height:212.6pt;z-index:-251652096;mso-position-horizontal:center;mso-position-horizontal-relative:margin;mso-position-vertical:center;mso-position-vertical-relative:margin" o:allowincell="f">
          <v:imagedata r:id="rId1" o:title="Layer-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4892"/>
    <w:multiLevelType w:val="hybridMultilevel"/>
    <w:tmpl w:val="A3C693D8"/>
    <w:lvl w:ilvl="0" w:tplc="AE4AE4F4">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2AE79B9"/>
    <w:multiLevelType w:val="hybridMultilevel"/>
    <w:tmpl w:val="EF7AD3A4"/>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2C57277"/>
    <w:multiLevelType w:val="hybridMultilevel"/>
    <w:tmpl w:val="08C27EA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41677A9"/>
    <w:multiLevelType w:val="hybridMultilevel"/>
    <w:tmpl w:val="E7125FF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A3405F"/>
    <w:multiLevelType w:val="hybridMultilevel"/>
    <w:tmpl w:val="25826790"/>
    <w:lvl w:ilvl="0" w:tplc="0424000D">
      <w:start w:val="1"/>
      <w:numFmt w:val="bullet"/>
      <w:lvlText w:val=""/>
      <w:lvlJc w:val="left"/>
      <w:pPr>
        <w:ind w:left="720" w:hanging="360"/>
      </w:pPr>
      <w:rPr>
        <w:rFonts w:ascii="Wingdings" w:hAnsi="Wingdings"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AD9546A"/>
    <w:multiLevelType w:val="hybridMultilevel"/>
    <w:tmpl w:val="5CD23EB0"/>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0BD477B7"/>
    <w:multiLevelType w:val="hybridMultilevel"/>
    <w:tmpl w:val="B4B4F9E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D19230B"/>
    <w:multiLevelType w:val="hybridMultilevel"/>
    <w:tmpl w:val="3A9CE8A4"/>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1440D34"/>
    <w:multiLevelType w:val="hybridMultilevel"/>
    <w:tmpl w:val="6DB424A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5AD4037"/>
    <w:multiLevelType w:val="hybridMultilevel"/>
    <w:tmpl w:val="58CC0EE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72B7503"/>
    <w:multiLevelType w:val="hybridMultilevel"/>
    <w:tmpl w:val="1206C47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B6A7569"/>
    <w:multiLevelType w:val="hybridMultilevel"/>
    <w:tmpl w:val="3522CC42"/>
    <w:lvl w:ilvl="0" w:tplc="B952FADC">
      <w:start w:val="1"/>
      <w:numFmt w:val="decimal"/>
      <w:lvlText w:val="%1."/>
      <w:lvlJc w:val="left"/>
      <w:pPr>
        <w:ind w:left="360" w:hanging="360"/>
      </w:pPr>
      <w:rPr>
        <w:rFonts w:hint="default"/>
      </w:rPr>
    </w:lvl>
    <w:lvl w:ilvl="1" w:tplc="04240019" w:tentative="1">
      <w:start w:val="1"/>
      <w:numFmt w:val="lowerLetter"/>
      <w:lvlText w:val="%2."/>
      <w:lvlJc w:val="left"/>
      <w:pPr>
        <w:ind w:left="360" w:hanging="360"/>
      </w:pPr>
    </w:lvl>
    <w:lvl w:ilvl="2" w:tplc="0424001B" w:tentative="1">
      <w:start w:val="1"/>
      <w:numFmt w:val="lowerRoman"/>
      <w:lvlText w:val="%3."/>
      <w:lvlJc w:val="right"/>
      <w:pPr>
        <w:ind w:left="1080" w:hanging="180"/>
      </w:pPr>
    </w:lvl>
    <w:lvl w:ilvl="3" w:tplc="0424000F" w:tentative="1">
      <w:start w:val="1"/>
      <w:numFmt w:val="decimal"/>
      <w:lvlText w:val="%4."/>
      <w:lvlJc w:val="left"/>
      <w:pPr>
        <w:ind w:left="1800" w:hanging="360"/>
      </w:pPr>
    </w:lvl>
    <w:lvl w:ilvl="4" w:tplc="04240019" w:tentative="1">
      <w:start w:val="1"/>
      <w:numFmt w:val="lowerLetter"/>
      <w:lvlText w:val="%5."/>
      <w:lvlJc w:val="left"/>
      <w:pPr>
        <w:ind w:left="2520" w:hanging="360"/>
      </w:pPr>
    </w:lvl>
    <w:lvl w:ilvl="5" w:tplc="0424001B" w:tentative="1">
      <w:start w:val="1"/>
      <w:numFmt w:val="lowerRoman"/>
      <w:lvlText w:val="%6."/>
      <w:lvlJc w:val="right"/>
      <w:pPr>
        <w:ind w:left="3240" w:hanging="180"/>
      </w:pPr>
    </w:lvl>
    <w:lvl w:ilvl="6" w:tplc="0424000F" w:tentative="1">
      <w:start w:val="1"/>
      <w:numFmt w:val="decimal"/>
      <w:lvlText w:val="%7."/>
      <w:lvlJc w:val="left"/>
      <w:pPr>
        <w:ind w:left="3960" w:hanging="360"/>
      </w:pPr>
    </w:lvl>
    <w:lvl w:ilvl="7" w:tplc="04240019" w:tentative="1">
      <w:start w:val="1"/>
      <w:numFmt w:val="lowerLetter"/>
      <w:lvlText w:val="%8."/>
      <w:lvlJc w:val="left"/>
      <w:pPr>
        <w:ind w:left="4680" w:hanging="360"/>
      </w:pPr>
    </w:lvl>
    <w:lvl w:ilvl="8" w:tplc="0424001B" w:tentative="1">
      <w:start w:val="1"/>
      <w:numFmt w:val="lowerRoman"/>
      <w:lvlText w:val="%9."/>
      <w:lvlJc w:val="right"/>
      <w:pPr>
        <w:ind w:left="5400" w:hanging="180"/>
      </w:pPr>
    </w:lvl>
  </w:abstractNum>
  <w:abstractNum w:abstractNumId="12" w15:restartNumberingAfterBreak="0">
    <w:nsid w:val="1BFD7CD5"/>
    <w:multiLevelType w:val="hybridMultilevel"/>
    <w:tmpl w:val="B090FE00"/>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C2D2CE8"/>
    <w:multiLevelType w:val="hybridMultilevel"/>
    <w:tmpl w:val="884C3FF6"/>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1E5439D1"/>
    <w:multiLevelType w:val="hybridMultilevel"/>
    <w:tmpl w:val="E7125FF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FB93AB2"/>
    <w:multiLevelType w:val="hybridMultilevel"/>
    <w:tmpl w:val="04CC49DC"/>
    <w:lvl w:ilvl="0" w:tplc="AE4AE4F4">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09E13BC"/>
    <w:multiLevelType w:val="hybridMultilevel"/>
    <w:tmpl w:val="8FA06D1A"/>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0B443CA"/>
    <w:multiLevelType w:val="hybridMultilevel"/>
    <w:tmpl w:val="A7169974"/>
    <w:lvl w:ilvl="0" w:tplc="B69AA040">
      <w:start w:val="2"/>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48537B4"/>
    <w:multiLevelType w:val="hybridMultilevel"/>
    <w:tmpl w:val="3522CC4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360" w:hanging="360"/>
      </w:p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19" w15:restartNumberingAfterBreak="0">
    <w:nsid w:val="25055CEB"/>
    <w:multiLevelType w:val="hybridMultilevel"/>
    <w:tmpl w:val="B9904E3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255B4C3F"/>
    <w:multiLevelType w:val="hybridMultilevel"/>
    <w:tmpl w:val="816C92D2"/>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27971365"/>
    <w:multiLevelType w:val="hybridMultilevel"/>
    <w:tmpl w:val="51988A9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28630B02"/>
    <w:multiLevelType w:val="hybridMultilevel"/>
    <w:tmpl w:val="E984F38E"/>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28AE4A27"/>
    <w:multiLevelType w:val="hybridMultilevel"/>
    <w:tmpl w:val="07B6407C"/>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29BA0755"/>
    <w:multiLevelType w:val="hybridMultilevel"/>
    <w:tmpl w:val="5C3491DE"/>
    <w:lvl w:ilvl="0" w:tplc="82BC0EF2">
      <w:start w:val="1"/>
      <w:numFmt w:val="bullet"/>
      <w:pStyle w:val="Nastevanje2"/>
      <w:lvlText w:val=""/>
      <w:lvlJc w:val="left"/>
      <w:pPr>
        <w:ind w:left="644"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2B91262A"/>
    <w:multiLevelType w:val="hybridMultilevel"/>
    <w:tmpl w:val="83C6D390"/>
    <w:lvl w:ilvl="0" w:tplc="A70E66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2C1A20B6"/>
    <w:multiLevelType w:val="hybridMultilevel"/>
    <w:tmpl w:val="4A7AC3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2D09000B"/>
    <w:multiLevelType w:val="hybridMultilevel"/>
    <w:tmpl w:val="26A0183A"/>
    <w:lvl w:ilvl="0" w:tplc="04240017">
      <w:start w:val="1"/>
      <w:numFmt w:val="lowerLetter"/>
      <w:lvlText w:val="%1)"/>
      <w:lvlJc w:val="left"/>
      <w:pPr>
        <w:ind w:left="720" w:hanging="360"/>
      </w:pPr>
    </w:lvl>
    <w:lvl w:ilvl="1" w:tplc="B952FADC">
      <w:start w:val="1"/>
      <w:numFmt w:val="decimal"/>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2E3D1C57"/>
    <w:multiLevelType w:val="hybridMultilevel"/>
    <w:tmpl w:val="C92AE034"/>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2E8E302C"/>
    <w:multiLevelType w:val="hybridMultilevel"/>
    <w:tmpl w:val="4A7AC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129395D"/>
    <w:multiLevelType w:val="hybridMultilevel"/>
    <w:tmpl w:val="92A8B01C"/>
    <w:lvl w:ilvl="0" w:tplc="A794780A">
      <w:start w:val="1"/>
      <w:numFmt w:val="lowerLetter"/>
      <w:lvlText w:val="%1)"/>
      <w:lvlJc w:val="left"/>
      <w:pPr>
        <w:ind w:left="720" w:hanging="360"/>
      </w:pPr>
      <w:rPr>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361C1E94"/>
    <w:multiLevelType w:val="hybridMultilevel"/>
    <w:tmpl w:val="79564DF4"/>
    <w:lvl w:ilvl="0" w:tplc="04240017">
      <w:start w:val="1"/>
      <w:numFmt w:val="lowerLetter"/>
      <w:lvlText w:val="%1)"/>
      <w:lvlJc w:val="left"/>
      <w:pPr>
        <w:ind w:left="1069" w:hanging="360"/>
      </w:p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32" w15:restartNumberingAfterBreak="0">
    <w:nsid w:val="36BD1E70"/>
    <w:multiLevelType w:val="hybridMultilevel"/>
    <w:tmpl w:val="E0B0526E"/>
    <w:lvl w:ilvl="0" w:tplc="B9965D1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370167E1"/>
    <w:multiLevelType w:val="hybridMultilevel"/>
    <w:tmpl w:val="C73E0F96"/>
    <w:lvl w:ilvl="0" w:tplc="A70E665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4"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39924355"/>
    <w:multiLevelType w:val="hybridMultilevel"/>
    <w:tmpl w:val="B12A3ECC"/>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3C45549D"/>
    <w:multiLevelType w:val="hybridMultilevel"/>
    <w:tmpl w:val="CAE43666"/>
    <w:lvl w:ilvl="0" w:tplc="A70E665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7" w15:restartNumberingAfterBreak="0">
    <w:nsid w:val="3ECF4DEF"/>
    <w:multiLevelType w:val="hybridMultilevel"/>
    <w:tmpl w:val="1E16A7B4"/>
    <w:lvl w:ilvl="0" w:tplc="A70E665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8" w15:restartNumberingAfterBreak="0">
    <w:nsid w:val="402B0301"/>
    <w:multiLevelType w:val="hybridMultilevel"/>
    <w:tmpl w:val="F23EE900"/>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40513097"/>
    <w:multiLevelType w:val="hybridMultilevel"/>
    <w:tmpl w:val="3ED25C0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40732B1D"/>
    <w:multiLevelType w:val="hybridMultilevel"/>
    <w:tmpl w:val="684485DC"/>
    <w:lvl w:ilvl="0" w:tplc="A70E66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409B29D0"/>
    <w:multiLevelType w:val="hybridMultilevel"/>
    <w:tmpl w:val="D83E5EB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41337EC4"/>
    <w:multiLevelType w:val="hybridMultilevel"/>
    <w:tmpl w:val="ED8463BE"/>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41E128B3"/>
    <w:multiLevelType w:val="hybridMultilevel"/>
    <w:tmpl w:val="12C8EFD8"/>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43EB43B1"/>
    <w:multiLevelType w:val="hybridMultilevel"/>
    <w:tmpl w:val="B5AC3F1E"/>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440C4988"/>
    <w:multiLevelType w:val="hybridMultilevel"/>
    <w:tmpl w:val="43D6FAF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466C5CDB"/>
    <w:multiLevelType w:val="hybridMultilevel"/>
    <w:tmpl w:val="2176FA7E"/>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7" w15:restartNumberingAfterBreak="0">
    <w:nsid w:val="49045C14"/>
    <w:multiLevelType w:val="hybridMultilevel"/>
    <w:tmpl w:val="67325BF2"/>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4938232A"/>
    <w:multiLevelType w:val="hybridMultilevel"/>
    <w:tmpl w:val="617A0430"/>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4BB10F67"/>
    <w:multiLevelType w:val="hybridMultilevel"/>
    <w:tmpl w:val="32A8D986"/>
    <w:lvl w:ilvl="0" w:tplc="A70E665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0" w15:restartNumberingAfterBreak="0">
    <w:nsid w:val="4C256ED4"/>
    <w:multiLevelType w:val="hybridMultilevel"/>
    <w:tmpl w:val="F3B03994"/>
    <w:lvl w:ilvl="0" w:tplc="9672F862">
      <w:start w:val="3"/>
      <w:numFmt w:val="upperRoman"/>
      <w:lvlText w:val="%1."/>
      <w:lvlJc w:val="righ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1" w15:restartNumberingAfterBreak="0">
    <w:nsid w:val="4DB02B47"/>
    <w:multiLevelType w:val="hybridMultilevel"/>
    <w:tmpl w:val="B5AC3F1E"/>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2" w15:restartNumberingAfterBreak="0">
    <w:nsid w:val="4FE1343B"/>
    <w:multiLevelType w:val="hybridMultilevel"/>
    <w:tmpl w:val="F66A04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3" w15:restartNumberingAfterBreak="0">
    <w:nsid w:val="4FFB0C1E"/>
    <w:multiLevelType w:val="hybridMultilevel"/>
    <w:tmpl w:val="32ECFE02"/>
    <w:lvl w:ilvl="0" w:tplc="AE4AE4F4">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15:restartNumberingAfterBreak="0">
    <w:nsid w:val="50B86128"/>
    <w:multiLevelType w:val="hybridMultilevel"/>
    <w:tmpl w:val="EE8886EA"/>
    <w:lvl w:ilvl="0" w:tplc="A70E66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15:restartNumberingAfterBreak="0">
    <w:nsid w:val="51697AD0"/>
    <w:multiLevelType w:val="hybridMultilevel"/>
    <w:tmpl w:val="A12EEC6A"/>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6" w15:restartNumberingAfterBreak="0">
    <w:nsid w:val="52C45E3A"/>
    <w:multiLevelType w:val="hybridMultilevel"/>
    <w:tmpl w:val="E7125FFA"/>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7" w15:restartNumberingAfterBreak="0">
    <w:nsid w:val="536D32A5"/>
    <w:multiLevelType w:val="hybridMultilevel"/>
    <w:tmpl w:val="2550FA6C"/>
    <w:lvl w:ilvl="0" w:tplc="04240017">
      <w:start w:val="1"/>
      <w:numFmt w:val="lowerLetter"/>
      <w:lvlText w:val="%1)"/>
      <w:lvlJc w:val="left"/>
      <w:pPr>
        <w:ind w:left="1069" w:hanging="360"/>
      </w:p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58" w15:restartNumberingAfterBreak="0">
    <w:nsid w:val="54811BFE"/>
    <w:multiLevelType w:val="hybridMultilevel"/>
    <w:tmpl w:val="423C6030"/>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9" w15:restartNumberingAfterBreak="0">
    <w:nsid w:val="548F38A2"/>
    <w:multiLevelType w:val="hybridMultilevel"/>
    <w:tmpl w:val="09EC001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0" w15:restartNumberingAfterBreak="0">
    <w:nsid w:val="550142CB"/>
    <w:multiLevelType w:val="hybridMultilevel"/>
    <w:tmpl w:val="70BC5C3C"/>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1" w15:restartNumberingAfterBreak="0">
    <w:nsid w:val="55961DF7"/>
    <w:multiLevelType w:val="hybridMultilevel"/>
    <w:tmpl w:val="771A9808"/>
    <w:lvl w:ilvl="0" w:tplc="A70E66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2" w15:restartNumberingAfterBreak="0">
    <w:nsid w:val="57E35F4C"/>
    <w:multiLevelType w:val="hybridMultilevel"/>
    <w:tmpl w:val="553C3EF4"/>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3" w15:restartNumberingAfterBreak="0">
    <w:nsid w:val="5C811147"/>
    <w:multiLevelType w:val="hybridMultilevel"/>
    <w:tmpl w:val="1624DD22"/>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4" w15:restartNumberingAfterBreak="0">
    <w:nsid w:val="603104B2"/>
    <w:multiLevelType w:val="hybridMultilevel"/>
    <w:tmpl w:val="95069CEE"/>
    <w:lvl w:ilvl="0" w:tplc="D46A86AC">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65" w15:restartNumberingAfterBreak="0">
    <w:nsid w:val="645567FD"/>
    <w:multiLevelType w:val="hybridMultilevel"/>
    <w:tmpl w:val="CACA4BEC"/>
    <w:lvl w:ilvl="0" w:tplc="30302FB6">
      <w:start w:val="3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6" w15:restartNumberingAfterBreak="0">
    <w:nsid w:val="656806BA"/>
    <w:multiLevelType w:val="hybridMultilevel"/>
    <w:tmpl w:val="B9904E3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65E001AA"/>
    <w:multiLevelType w:val="hybridMultilevel"/>
    <w:tmpl w:val="B4B4F9E4"/>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8" w15:restartNumberingAfterBreak="0">
    <w:nsid w:val="686256AA"/>
    <w:multiLevelType w:val="hybridMultilevel"/>
    <w:tmpl w:val="FDBA7798"/>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9" w15:restartNumberingAfterBreak="0">
    <w:nsid w:val="6A92239A"/>
    <w:multiLevelType w:val="multilevel"/>
    <w:tmpl w:val="63D695E6"/>
    <w:lvl w:ilvl="0">
      <w:start w:val="1"/>
      <w:numFmt w:val="decimal"/>
      <w:pStyle w:val="Naslov1"/>
      <w:lvlText w:val="%1"/>
      <w:lvlJc w:val="left"/>
      <w:pPr>
        <w:tabs>
          <w:tab w:val="num" w:pos="432"/>
        </w:tabs>
        <w:ind w:left="432" w:hanging="432"/>
      </w:pPr>
    </w:lvl>
    <w:lvl w:ilvl="1">
      <w:start w:val="1"/>
      <w:numFmt w:val="decimal"/>
      <w:pStyle w:val="Naslov2"/>
      <w:lvlText w:val="%1.%2"/>
      <w:lvlJc w:val="left"/>
      <w:pPr>
        <w:tabs>
          <w:tab w:val="num" w:pos="576"/>
        </w:tabs>
        <w:ind w:left="576" w:hanging="576"/>
      </w:pPr>
    </w:lvl>
    <w:lvl w:ilvl="2">
      <w:start w:val="1"/>
      <w:numFmt w:val="decimal"/>
      <w:pStyle w:val="Naslov3"/>
      <w:lvlText w:val="%1.%2.%3"/>
      <w:lvlJc w:val="left"/>
      <w:pPr>
        <w:tabs>
          <w:tab w:val="num" w:pos="720"/>
        </w:tabs>
        <w:ind w:left="720" w:hanging="720"/>
      </w:pPr>
    </w:lvl>
    <w:lvl w:ilvl="3">
      <w:start w:val="1"/>
      <w:numFmt w:val="decimal"/>
      <w:pStyle w:val="Naslov4"/>
      <w:lvlText w:val="%1.%2.%3.%4"/>
      <w:lvlJc w:val="left"/>
      <w:pPr>
        <w:tabs>
          <w:tab w:val="num" w:pos="864"/>
        </w:tabs>
        <w:ind w:left="864" w:hanging="864"/>
      </w:pPr>
    </w:lvl>
    <w:lvl w:ilvl="4">
      <w:start w:val="1"/>
      <w:numFmt w:val="decimal"/>
      <w:pStyle w:val="Naslov5"/>
      <w:lvlText w:val="%1.%2.%3.%4.%5"/>
      <w:lvlJc w:val="left"/>
      <w:pPr>
        <w:tabs>
          <w:tab w:val="num" w:pos="1008"/>
        </w:tabs>
        <w:ind w:left="1008" w:hanging="1008"/>
      </w:pPr>
    </w:lvl>
    <w:lvl w:ilvl="5">
      <w:start w:val="1"/>
      <w:numFmt w:val="decimal"/>
      <w:pStyle w:val="Naslov6"/>
      <w:lvlText w:val="%1.%2.%3.%4.%5.%6"/>
      <w:lvlJc w:val="left"/>
      <w:pPr>
        <w:tabs>
          <w:tab w:val="num" w:pos="1152"/>
        </w:tabs>
        <w:ind w:left="1152" w:hanging="1152"/>
      </w:pPr>
    </w:lvl>
    <w:lvl w:ilvl="6">
      <w:start w:val="1"/>
      <w:numFmt w:val="decimal"/>
      <w:pStyle w:val="Naslov7"/>
      <w:lvlText w:val="%1.%2.%3.%4.%5.%6.%7"/>
      <w:lvlJc w:val="left"/>
      <w:pPr>
        <w:tabs>
          <w:tab w:val="num" w:pos="1296"/>
        </w:tabs>
        <w:ind w:left="1296" w:hanging="1296"/>
      </w:pPr>
    </w:lvl>
    <w:lvl w:ilvl="7">
      <w:start w:val="1"/>
      <w:numFmt w:val="decimal"/>
      <w:pStyle w:val="Naslov8"/>
      <w:lvlText w:val="%1.%2.%3.%4.%5.%6.%7.%8"/>
      <w:lvlJc w:val="left"/>
      <w:pPr>
        <w:tabs>
          <w:tab w:val="num" w:pos="1440"/>
        </w:tabs>
        <w:ind w:left="1440" w:hanging="1440"/>
      </w:pPr>
    </w:lvl>
    <w:lvl w:ilvl="8">
      <w:start w:val="1"/>
      <w:numFmt w:val="decimal"/>
      <w:pStyle w:val="Naslov9"/>
      <w:lvlText w:val="%1.%2.%3.%4.%5.%6.%7.%8.%9"/>
      <w:lvlJc w:val="left"/>
      <w:pPr>
        <w:tabs>
          <w:tab w:val="num" w:pos="1584"/>
        </w:tabs>
        <w:ind w:left="1584" w:hanging="1584"/>
      </w:pPr>
    </w:lvl>
  </w:abstractNum>
  <w:abstractNum w:abstractNumId="70" w15:restartNumberingAfterBreak="0">
    <w:nsid w:val="6C4F56C9"/>
    <w:multiLevelType w:val="hybridMultilevel"/>
    <w:tmpl w:val="2602996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1" w15:restartNumberingAfterBreak="0">
    <w:nsid w:val="6D3F64A6"/>
    <w:multiLevelType w:val="hybridMultilevel"/>
    <w:tmpl w:val="1AC2F154"/>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2" w15:restartNumberingAfterBreak="0">
    <w:nsid w:val="6E102FE2"/>
    <w:multiLevelType w:val="hybridMultilevel"/>
    <w:tmpl w:val="3D34714A"/>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3" w15:restartNumberingAfterBreak="0">
    <w:nsid w:val="74775188"/>
    <w:multiLevelType w:val="hybridMultilevel"/>
    <w:tmpl w:val="06CAE046"/>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4" w15:restartNumberingAfterBreak="0">
    <w:nsid w:val="76D63508"/>
    <w:multiLevelType w:val="hybridMultilevel"/>
    <w:tmpl w:val="E7125FF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9686B2D"/>
    <w:multiLevelType w:val="hybridMultilevel"/>
    <w:tmpl w:val="00F65C8A"/>
    <w:lvl w:ilvl="0" w:tplc="509623F6">
      <w:numFmt w:val="bullet"/>
      <w:lvlText w:val=""/>
      <w:lvlJc w:val="left"/>
      <w:pPr>
        <w:ind w:left="410" w:hanging="360"/>
      </w:pPr>
      <w:rPr>
        <w:rFonts w:ascii="Symbol" w:eastAsia="Times New Roman" w:hAnsi="Symbol" w:cstheme="minorHAnsi" w:hint="default"/>
      </w:rPr>
    </w:lvl>
    <w:lvl w:ilvl="1" w:tplc="04240003" w:tentative="1">
      <w:start w:val="1"/>
      <w:numFmt w:val="bullet"/>
      <w:lvlText w:val="o"/>
      <w:lvlJc w:val="left"/>
      <w:pPr>
        <w:ind w:left="1130" w:hanging="360"/>
      </w:pPr>
      <w:rPr>
        <w:rFonts w:ascii="Courier New" w:hAnsi="Courier New" w:cs="Courier New" w:hint="default"/>
      </w:rPr>
    </w:lvl>
    <w:lvl w:ilvl="2" w:tplc="04240005" w:tentative="1">
      <w:start w:val="1"/>
      <w:numFmt w:val="bullet"/>
      <w:lvlText w:val=""/>
      <w:lvlJc w:val="left"/>
      <w:pPr>
        <w:ind w:left="1850" w:hanging="360"/>
      </w:pPr>
      <w:rPr>
        <w:rFonts w:ascii="Wingdings" w:hAnsi="Wingdings" w:hint="default"/>
      </w:rPr>
    </w:lvl>
    <w:lvl w:ilvl="3" w:tplc="04240001" w:tentative="1">
      <w:start w:val="1"/>
      <w:numFmt w:val="bullet"/>
      <w:lvlText w:val=""/>
      <w:lvlJc w:val="left"/>
      <w:pPr>
        <w:ind w:left="2570" w:hanging="360"/>
      </w:pPr>
      <w:rPr>
        <w:rFonts w:ascii="Symbol" w:hAnsi="Symbol" w:hint="default"/>
      </w:rPr>
    </w:lvl>
    <w:lvl w:ilvl="4" w:tplc="04240003" w:tentative="1">
      <w:start w:val="1"/>
      <w:numFmt w:val="bullet"/>
      <w:lvlText w:val="o"/>
      <w:lvlJc w:val="left"/>
      <w:pPr>
        <w:ind w:left="3290" w:hanging="360"/>
      </w:pPr>
      <w:rPr>
        <w:rFonts w:ascii="Courier New" w:hAnsi="Courier New" w:cs="Courier New" w:hint="default"/>
      </w:rPr>
    </w:lvl>
    <w:lvl w:ilvl="5" w:tplc="04240005" w:tentative="1">
      <w:start w:val="1"/>
      <w:numFmt w:val="bullet"/>
      <w:lvlText w:val=""/>
      <w:lvlJc w:val="left"/>
      <w:pPr>
        <w:ind w:left="4010" w:hanging="360"/>
      </w:pPr>
      <w:rPr>
        <w:rFonts w:ascii="Wingdings" w:hAnsi="Wingdings" w:hint="default"/>
      </w:rPr>
    </w:lvl>
    <w:lvl w:ilvl="6" w:tplc="04240001" w:tentative="1">
      <w:start w:val="1"/>
      <w:numFmt w:val="bullet"/>
      <w:lvlText w:val=""/>
      <w:lvlJc w:val="left"/>
      <w:pPr>
        <w:ind w:left="4730" w:hanging="360"/>
      </w:pPr>
      <w:rPr>
        <w:rFonts w:ascii="Symbol" w:hAnsi="Symbol" w:hint="default"/>
      </w:rPr>
    </w:lvl>
    <w:lvl w:ilvl="7" w:tplc="04240003" w:tentative="1">
      <w:start w:val="1"/>
      <w:numFmt w:val="bullet"/>
      <w:lvlText w:val="o"/>
      <w:lvlJc w:val="left"/>
      <w:pPr>
        <w:ind w:left="5450" w:hanging="360"/>
      </w:pPr>
      <w:rPr>
        <w:rFonts w:ascii="Courier New" w:hAnsi="Courier New" w:cs="Courier New" w:hint="default"/>
      </w:rPr>
    </w:lvl>
    <w:lvl w:ilvl="8" w:tplc="04240005" w:tentative="1">
      <w:start w:val="1"/>
      <w:numFmt w:val="bullet"/>
      <w:lvlText w:val=""/>
      <w:lvlJc w:val="left"/>
      <w:pPr>
        <w:ind w:left="6170" w:hanging="360"/>
      </w:pPr>
      <w:rPr>
        <w:rFonts w:ascii="Wingdings" w:hAnsi="Wingdings" w:hint="default"/>
      </w:rPr>
    </w:lvl>
  </w:abstractNum>
  <w:abstractNum w:abstractNumId="76" w15:restartNumberingAfterBreak="0">
    <w:nsid w:val="79EA53D5"/>
    <w:multiLevelType w:val="hybridMultilevel"/>
    <w:tmpl w:val="9C5E3D7A"/>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7" w15:restartNumberingAfterBreak="0">
    <w:nsid w:val="7BD155FA"/>
    <w:multiLevelType w:val="hybridMultilevel"/>
    <w:tmpl w:val="6FF2F674"/>
    <w:lvl w:ilvl="0" w:tplc="6666ACA8">
      <w:numFmt w:val="bullet"/>
      <w:pStyle w:val="Alineja1"/>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8" w15:restartNumberingAfterBreak="0">
    <w:nsid w:val="7F2E4B02"/>
    <w:multiLevelType w:val="hybridMultilevel"/>
    <w:tmpl w:val="2E68C066"/>
    <w:lvl w:ilvl="0" w:tplc="9BF0D20C">
      <w:start w:val="6"/>
      <w:numFmt w:val="bullet"/>
      <w:lvlText w:val="−"/>
      <w:lvlJc w:val="left"/>
      <w:pPr>
        <w:ind w:left="720" w:hanging="360"/>
      </w:pPr>
      <w:rPr>
        <w:rFonts w:ascii="Calibri" w:eastAsia="Calibri" w:hAnsi="Calibri" w:hint="default"/>
        <w:b w:val="0"/>
      </w:rPr>
    </w:lvl>
    <w:lvl w:ilvl="1" w:tplc="04240001">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68131982">
    <w:abstractNumId w:val="69"/>
  </w:num>
  <w:num w:numId="2" w16cid:durableId="148863404">
    <w:abstractNumId w:val="34"/>
  </w:num>
  <w:num w:numId="3" w16cid:durableId="111750881">
    <w:abstractNumId w:val="24"/>
  </w:num>
  <w:num w:numId="4" w16cid:durableId="1199508920">
    <w:abstractNumId w:val="58"/>
  </w:num>
  <w:num w:numId="5" w16cid:durableId="66146919">
    <w:abstractNumId w:val="63"/>
  </w:num>
  <w:num w:numId="6" w16cid:durableId="135032321">
    <w:abstractNumId w:val="17"/>
  </w:num>
  <w:num w:numId="7" w16cid:durableId="2037458961">
    <w:abstractNumId w:val="44"/>
  </w:num>
  <w:num w:numId="8" w16cid:durableId="189343399">
    <w:abstractNumId w:val="43"/>
  </w:num>
  <w:num w:numId="9" w16cid:durableId="826047346">
    <w:abstractNumId w:val="27"/>
  </w:num>
  <w:num w:numId="10" w16cid:durableId="1871725270">
    <w:abstractNumId w:val="8"/>
  </w:num>
  <w:num w:numId="11" w16cid:durableId="1895312147">
    <w:abstractNumId w:val="68"/>
  </w:num>
  <w:num w:numId="12" w16cid:durableId="1543327224">
    <w:abstractNumId w:val="73"/>
  </w:num>
  <w:num w:numId="13" w16cid:durableId="658078725">
    <w:abstractNumId w:val="65"/>
  </w:num>
  <w:num w:numId="14" w16cid:durableId="1515075993">
    <w:abstractNumId w:val="77"/>
  </w:num>
  <w:num w:numId="15" w16cid:durableId="1826193347">
    <w:abstractNumId w:val="41"/>
  </w:num>
  <w:num w:numId="16" w16cid:durableId="1229537183">
    <w:abstractNumId w:val="10"/>
  </w:num>
  <w:num w:numId="17" w16cid:durableId="893783270">
    <w:abstractNumId w:val="52"/>
  </w:num>
  <w:num w:numId="18" w16cid:durableId="1880123010">
    <w:abstractNumId w:val="60"/>
  </w:num>
  <w:num w:numId="19" w16cid:durableId="1476220047">
    <w:abstractNumId w:val="39"/>
  </w:num>
  <w:num w:numId="20" w16cid:durableId="1209343393">
    <w:abstractNumId w:val="26"/>
  </w:num>
  <w:num w:numId="21" w16cid:durableId="898789176">
    <w:abstractNumId w:val="72"/>
  </w:num>
  <w:num w:numId="22" w16cid:durableId="1502087100">
    <w:abstractNumId w:val="2"/>
  </w:num>
  <w:num w:numId="23" w16cid:durableId="1344548046">
    <w:abstractNumId w:val="48"/>
  </w:num>
  <w:num w:numId="24" w16cid:durableId="98724403">
    <w:abstractNumId w:val="12"/>
  </w:num>
  <w:num w:numId="25" w16cid:durableId="1812213450">
    <w:abstractNumId w:val="16"/>
  </w:num>
  <w:num w:numId="26" w16cid:durableId="1215235529">
    <w:abstractNumId w:val="71"/>
  </w:num>
  <w:num w:numId="27" w16cid:durableId="1598635483">
    <w:abstractNumId w:val="7"/>
  </w:num>
  <w:num w:numId="28" w16cid:durableId="805732318">
    <w:abstractNumId w:val="78"/>
  </w:num>
  <w:num w:numId="29" w16cid:durableId="1369259248">
    <w:abstractNumId w:val="9"/>
  </w:num>
  <w:num w:numId="30" w16cid:durableId="1264726301">
    <w:abstractNumId w:val="67"/>
  </w:num>
  <w:num w:numId="31" w16cid:durableId="1446072687">
    <w:abstractNumId w:val="22"/>
  </w:num>
  <w:num w:numId="32" w16cid:durableId="737094781">
    <w:abstractNumId w:val="30"/>
  </w:num>
  <w:num w:numId="33" w16cid:durableId="367534999">
    <w:abstractNumId w:val="35"/>
  </w:num>
  <w:num w:numId="34" w16cid:durableId="1772579952">
    <w:abstractNumId w:val="38"/>
  </w:num>
  <w:num w:numId="35" w16cid:durableId="1031609368">
    <w:abstractNumId w:val="47"/>
  </w:num>
  <w:num w:numId="36" w16cid:durableId="1128163733">
    <w:abstractNumId w:val="4"/>
  </w:num>
  <w:num w:numId="37" w16cid:durableId="596863619">
    <w:abstractNumId w:val="56"/>
  </w:num>
  <w:num w:numId="38" w16cid:durableId="2134977125">
    <w:abstractNumId w:val="23"/>
  </w:num>
  <w:num w:numId="39" w16cid:durableId="979532635">
    <w:abstractNumId w:val="20"/>
  </w:num>
  <w:num w:numId="40" w16cid:durableId="403574503">
    <w:abstractNumId w:val="76"/>
  </w:num>
  <w:num w:numId="41" w16cid:durableId="1270161428">
    <w:abstractNumId w:val="1"/>
  </w:num>
  <w:num w:numId="42" w16cid:durableId="1233542507">
    <w:abstractNumId w:val="46"/>
  </w:num>
  <w:num w:numId="43" w16cid:durableId="826701424">
    <w:abstractNumId w:val="42"/>
  </w:num>
  <w:num w:numId="44" w16cid:durableId="899246297">
    <w:abstractNumId w:val="70"/>
  </w:num>
  <w:num w:numId="45" w16cid:durableId="1980455745">
    <w:abstractNumId w:val="11"/>
  </w:num>
  <w:num w:numId="46" w16cid:durableId="1262487930">
    <w:abstractNumId w:val="45"/>
  </w:num>
  <w:num w:numId="47" w16cid:durableId="163934348">
    <w:abstractNumId w:val="51"/>
  </w:num>
  <w:num w:numId="48" w16cid:durableId="40524596">
    <w:abstractNumId w:val="64"/>
  </w:num>
  <w:num w:numId="49" w16cid:durableId="1183015839">
    <w:abstractNumId w:val="28"/>
  </w:num>
  <w:num w:numId="50" w16cid:durableId="340665040">
    <w:abstractNumId w:val="49"/>
  </w:num>
  <w:num w:numId="51" w16cid:durableId="2059237298">
    <w:abstractNumId w:val="33"/>
  </w:num>
  <w:num w:numId="52" w16cid:durableId="66071443">
    <w:abstractNumId w:val="37"/>
  </w:num>
  <w:num w:numId="53" w16cid:durableId="1330137213">
    <w:abstractNumId w:val="74"/>
  </w:num>
  <w:num w:numId="54" w16cid:durableId="1845512998">
    <w:abstractNumId w:val="19"/>
  </w:num>
  <w:num w:numId="55" w16cid:durableId="474689247">
    <w:abstractNumId w:val="59"/>
  </w:num>
  <w:num w:numId="56" w16cid:durableId="1670909967">
    <w:abstractNumId w:val="57"/>
  </w:num>
  <w:num w:numId="57" w16cid:durableId="74330448">
    <w:abstractNumId w:val="21"/>
  </w:num>
  <w:num w:numId="58" w16cid:durableId="1837381331">
    <w:abstractNumId w:val="66"/>
  </w:num>
  <w:num w:numId="59" w16cid:durableId="1122456179">
    <w:abstractNumId w:val="31"/>
  </w:num>
  <w:num w:numId="60" w16cid:durableId="566844351">
    <w:abstractNumId w:val="13"/>
  </w:num>
  <w:num w:numId="61" w16cid:durableId="231355887">
    <w:abstractNumId w:val="40"/>
  </w:num>
  <w:num w:numId="62" w16cid:durableId="1562985046">
    <w:abstractNumId w:val="36"/>
  </w:num>
  <w:num w:numId="63" w16cid:durableId="1756509103">
    <w:abstractNumId w:val="25"/>
  </w:num>
  <w:num w:numId="64" w16cid:durableId="1017005128">
    <w:abstractNumId w:val="6"/>
  </w:num>
  <w:num w:numId="65" w16cid:durableId="2123332522">
    <w:abstractNumId w:val="54"/>
  </w:num>
  <w:num w:numId="66" w16cid:durableId="786777714">
    <w:abstractNumId w:val="61"/>
  </w:num>
  <w:num w:numId="67" w16cid:durableId="1551645947">
    <w:abstractNumId w:val="14"/>
  </w:num>
  <w:num w:numId="68" w16cid:durableId="731318208">
    <w:abstractNumId w:val="62"/>
  </w:num>
  <w:num w:numId="69" w16cid:durableId="1875000148">
    <w:abstractNumId w:val="5"/>
  </w:num>
  <w:num w:numId="70" w16cid:durableId="1410881163">
    <w:abstractNumId w:val="3"/>
  </w:num>
  <w:num w:numId="71" w16cid:durableId="1164126976">
    <w:abstractNumId w:val="50"/>
  </w:num>
  <w:num w:numId="72" w16cid:durableId="1469664980">
    <w:abstractNumId w:val="29"/>
  </w:num>
  <w:num w:numId="73" w16cid:durableId="707219970">
    <w:abstractNumId w:val="18"/>
  </w:num>
  <w:num w:numId="74" w16cid:durableId="1412267022">
    <w:abstractNumId w:val="0"/>
  </w:num>
  <w:num w:numId="75" w16cid:durableId="1243828853">
    <w:abstractNumId w:val="15"/>
  </w:num>
  <w:num w:numId="76" w16cid:durableId="81798234">
    <w:abstractNumId w:val="53"/>
  </w:num>
  <w:num w:numId="77" w16cid:durableId="816457538">
    <w:abstractNumId w:val="32"/>
  </w:num>
  <w:num w:numId="78" w16cid:durableId="1571113305">
    <w:abstractNumId w:val="75"/>
  </w:num>
  <w:num w:numId="79" w16cid:durableId="100808752">
    <w:abstractNumId w:val="55"/>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FF"/>
    <w:rsid w:val="0000076C"/>
    <w:rsid w:val="00001AD2"/>
    <w:rsid w:val="00001ADC"/>
    <w:rsid w:val="00002C21"/>
    <w:rsid w:val="000038C2"/>
    <w:rsid w:val="00003EE7"/>
    <w:rsid w:val="0000481A"/>
    <w:rsid w:val="00005B51"/>
    <w:rsid w:val="0001012E"/>
    <w:rsid w:val="00010205"/>
    <w:rsid w:val="000105D6"/>
    <w:rsid w:val="000112AE"/>
    <w:rsid w:val="000121AC"/>
    <w:rsid w:val="00012C40"/>
    <w:rsid w:val="00013DAC"/>
    <w:rsid w:val="000144E3"/>
    <w:rsid w:val="00014801"/>
    <w:rsid w:val="00014C82"/>
    <w:rsid w:val="000157CB"/>
    <w:rsid w:val="00017A4A"/>
    <w:rsid w:val="00017B2D"/>
    <w:rsid w:val="00020FCD"/>
    <w:rsid w:val="000215B1"/>
    <w:rsid w:val="00021B46"/>
    <w:rsid w:val="00021B66"/>
    <w:rsid w:val="00022599"/>
    <w:rsid w:val="00022C96"/>
    <w:rsid w:val="0002323D"/>
    <w:rsid w:val="00023AFA"/>
    <w:rsid w:val="00023D3F"/>
    <w:rsid w:val="00024596"/>
    <w:rsid w:val="00024622"/>
    <w:rsid w:val="000279D7"/>
    <w:rsid w:val="00027AB5"/>
    <w:rsid w:val="00030503"/>
    <w:rsid w:val="00030EB2"/>
    <w:rsid w:val="00032F86"/>
    <w:rsid w:val="00033072"/>
    <w:rsid w:val="000338C4"/>
    <w:rsid w:val="00033E6D"/>
    <w:rsid w:val="00034818"/>
    <w:rsid w:val="0003597F"/>
    <w:rsid w:val="000361BD"/>
    <w:rsid w:val="00036924"/>
    <w:rsid w:val="000372B0"/>
    <w:rsid w:val="000379EB"/>
    <w:rsid w:val="00040028"/>
    <w:rsid w:val="00040260"/>
    <w:rsid w:val="00041CC2"/>
    <w:rsid w:val="00042B47"/>
    <w:rsid w:val="00042D28"/>
    <w:rsid w:val="00042FAA"/>
    <w:rsid w:val="0004341D"/>
    <w:rsid w:val="000438C3"/>
    <w:rsid w:val="000441CC"/>
    <w:rsid w:val="00044E16"/>
    <w:rsid w:val="000452C4"/>
    <w:rsid w:val="00047330"/>
    <w:rsid w:val="000476A8"/>
    <w:rsid w:val="00047ACB"/>
    <w:rsid w:val="00047BD4"/>
    <w:rsid w:val="00050101"/>
    <w:rsid w:val="00050182"/>
    <w:rsid w:val="000502C7"/>
    <w:rsid w:val="00053265"/>
    <w:rsid w:val="00053921"/>
    <w:rsid w:val="00053E68"/>
    <w:rsid w:val="00054436"/>
    <w:rsid w:val="0005533B"/>
    <w:rsid w:val="00056C60"/>
    <w:rsid w:val="00056D8C"/>
    <w:rsid w:val="00057019"/>
    <w:rsid w:val="00057607"/>
    <w:rsid w:val="00057939"/>
    <w:rsid w:val="00057AAA"/>
    <w:rsid w:val="000605E1"/>
    <w:rsid w:val="0006086E"/>
    <w:rsid w:val="00062569"/>
    <w:rsid w:val="00063184"/>
    <w:rsid w:val="00065A93"/>
    <w:rsid w:val="00065B44"/>
    <w:rsid w:val="00066733"/>
    <w:rsid w:val="00066BB0"/>
    <w:rsid w:val="00066C5E"/>
    <w:rsid w:val="000674EB"/>
    <w:rsid w:val="00071351"/>
    <w:rsid w:val="000717E8"/>
    <w:rsid w:val="00072A0E"/>
    <w:rsid w:val="000737F1"/>
    <w:rsid w:val="00073C04"/>
    <w:rsid w:val="00073FD6"/>
    <w:rsid w:val="00074D0A"/>
    <w:rsid w:val="00075CB5"/>
    <w:rsid w:val="0007612A"/>
    <w:rsid w:val="0007644E"/>
    <w:rsid w:val="000809BE"/>
    <w:rsid w:val="00082EB9"/>
    <w:rsid w:val="0008306B"/>
    <w:rsid w:val="00083419"/>
    <w:rsid w:val="000839C2"/>
    <w:rsid w:val="00083C9F"/>
    <w:rsid w:val="0008411D"/>
    <w:rsid w:val="000843E7"/>
    <w:rsid w:val="00084561"/>
    <w:rsid w:val="00084AD3"/>
    <w:rsid w:val="00084BB0"/>
    <w:rsid w:val="000853CD"/>
    <w:rsid w:val="000853D5"/>
    <w:rsid w:val="00085642"/>
    <w:rsid w:val="00085B8C"/>
    <w:rsid w:val="000864A1"/>
    <w:rsid w:val="000870A1"/>
    <w:rsid w:val="0008794D"/>
    <w:rsid w:val="0009049B"/>
    <w:rsid w:val="00090952"/>
    <w:rsid w:val="00092513"/>
    <w:rsid w:val="00093B4C"/>
    <w:rsid w:val="000949AB"/>
    <w:rsid w:val="00095D0A"/>
    <w:rsid w:val="00096F0D"/>
    <w:rsid w:val="00097A96"/>
    <w:rsid w:val="000A03CC"/>
    <w:rsid w:val="000A1037"/>
    <w:rsid w:val="000A11F4"/>
    <w:rsid w:val="000A1852"/>
    <w:rsid w:val="000A25A8"/>
    <w:rsid w:val="000A38CC"/>
    <w:rsid w:val="000A3E02"/>
    <w:rsid w:val="000A48A5"/>
    <w:rsid w:val="000A49D7"/>
    <w:rsid w:val="000A49F4"/>
    <w:rsid w:val="000A5468"/>
    <w:rsid w:val="000A54BA"/>
    <w:rsid w:val="000A5825"/>
    <w:rsid w:val="000A624C"/>
    <w:rsid w:val="000A697F"/>
    <w:rsid w:val="000A69F4"/>
    <w:rsid w:val="000A6ECD"/>
    <w:rsid w:val="000A7F9A"/>
    <w:rsid w:val="000B04F2"/>
    <w:rsid w:val="000B0A3B"/>
    <w:rsid w:val="000B34A7"/>
    <w:rsid w:val="000B3D53"/>
    <w:rsid w:val="000B3DAC"/>
    <w:rsid w:val="000B3E4C"/>
    <w:rsid w:val="000B3FD6"/>
    <w:rsid w:val="000B4579"/>
    <w:rsid w:val="000B4A42"/>
    <w:rsid w:val="000B4BE7"/>
    <w:rsid w:val="000B63AB"/>
    <w:rsid w:val="000B67C9"/>
    <w:rsid w:val="000B7118"/>
    <w:rsid w:val="000B7E2A"/>
    <w:rsid w:val="000C0E31"/>
    <w:rsid w:val="000C3DC2"/>
    <w:rsid w:val="000C4382"/>
    <w:rsid w:val="000C518F"/>
    <w:rsid w:val="000C5553"/>
    <w:rsid w:val="000C6A3E"/>
    <w:rsid w:val="000C76A4"/>
    <w:rsid w:val="000D001E"/>
    <w:rsid w:val="000D0189"/>
    <w:rsid w:val="000D1290"/>
    <w:rsid w:val="000D157D"/>
    <w:rsid w:val="000D1BCA"/>
    <w:rsid w:val="000D1F88"/>
    <w:rsid w:val="000D282F"/>
    <w:rsid w:val="000D52B3"/>
    <w:rsid w:val="000D5B77"/>
    <w:rsid w:val="000D6828"/>
    <w:rsid w:val="000D6B78"/>
    <w:rsid w:val="000D7906"/>
    <w:rsid w:val="000D7FB5"/>
    <w:rsid w:val="000E0E43"/>
    <w:rsid w:val="000E0E56"/>
    <w:rsid w:val="000E235D"/>
    <w:rsid w:val="000E2992"/>
    <w:rsid w:val="000E3934"/>
    <w:rsid w:val="000E3B45"/>
    <w:rsid w:val="000E3C76"/>
    <w:rsid w:val="000E4296"/>
    <w:rsid w:val="000E5C24"/>
    <w:rsid w:val="000E5F27"/>
    <w:rsid w:val="000E72DB"/>
    <w:rsid w:val="000F1017"/>
    <w:rsid w:val="000F1A63"/>
    <w:rsid w:val="000F2015"/>
    <w:rsid w:val="000F25C7"/>
    <w:rsid w:val="000F2966"/>
    <w:rsid w:val="000F460E"/>
    <w:rsid w:val="000F6405"/>
    <w:rsid w:val="000F6C9A"/>
    <w:rsid w:val="0010128B"/>
    <w:rsid w:val="001028EC"/>
    <w:rsid w:val="00102D54"/>
    <w:rsid w:val="00103E5A"/>
    <w:rsid w:val="00103FAF"/>
    <w:rsid w:val="00104679"/>
    <w:rsid w:val="001051E5"/>
    <w:rsid w:val="0010545A"/>
    <w:rsid w:val="0010580B"/>
    <w:rsid w:val="00105CF4"/>
    <w:rsid w:val="00107041"/>
    <w:rsid w:val="00107305"/>
    <w:rsid w:val="001106A8"/>
    <w:rsid w:val="00110C60"/>
    <w:rsid w:val="0011120D"/>
    <w:rsid w:val="00113330"/>
    <w:rsid w:val="00113D35"/>
    <w:rsid w:val="0011404E"/>
    <w:rsid w:val="00114B76"/>
    <w:rsid w:val="001160E9"/>
    <w:rsid w:val="001167A4"/>
    <w:rsid w:val="00116C23"/>
    <w:rsid w:val="00116D7A"/>
    <w:rsid w:val="00120855"/>
    <w:rsid w:val="00120F4C"/>
    <w:rsid w:val="00121D1B"/>
    <w:rsid w:val="00122672"/>
    <w:rsid w:val="00122890"/>
    <w:rsid w:val="00122CC1"/>
    <w:rsid w:val="00123208"/>
    <w:rsid w:val="00123643"/>
    <w:rsid w:val="00123FB5"/>
    <w:rsid w:val="001250E4"/>
    <w:rsid w:val="00125477"/>
    <w:rsid w:val="00126632"/>
    <w:rsid w:val="001306D5"/>
    <w:rsid w:val="00133CB1"/>
    <w:rsid w:val="00134111"/>
    <w:rsid w:val="001341F9"/>
    <w:rsid w:val="0013463C"/>
    <w:rsid w:val="001349A2"/>
    <w:rsid w:val="00135761"/>
    <w:rsid w:val="001359F6"/>
    <w:rsid w:val="0013753F"/>
    <w:rsid w:val="001407DB"/>
    <w:rsid w:val="0014192E"/>
    <w:rsid w:val="001425F9"/>
    <w:rsid w:val="00143A50"/>
    <w:rsid w:val="00143C58"/>
    <w:rsid w:val="00143CFD"/>
    <w:rsid w:val="00143F42"/>
    <w:rsid w:val="00144010"/>
    <w:rsid w:val="001440D0"/>
    <w:rsid w:val="001446EA"/>
    <w:rsid w:val="0014515E"/>
    <w:rsid w:val="00147305"/>
    <w:rsid w:val="0014742C"/>
    <w:rsid w:val="00147762"/>
    <w:rsid w:val="001504FC"/>
    <w:rsid w:val="00150B3C"/>
    <w:rsid w:val="00150C98"/>
    <w:rsid w:val="00150F94"/>
    <w:rsid w:val="00151803"/>
    <w:rsid w:val="00152A5C"/>
    <w:rsid w:val="00153EF4"/>
    <w:rsid w:val="00154B88"/>
    <w:rsid w:val="00154D21"/>
    <w:rsid w:val="00155A5A"/>
    <w:rsid w:val="00155D7D"/>
    <w:rsid w:val="00157273"/>
    <w:rsid w:val="001579C7"/>
    <w:rsid w:val="00160C44"/>
    <w:rsid w:val="00161E4A"/>
    <w:rsid w:val="00162D59"/>
    <w:rsid w:val="00163855"/>
    <w:rsid w:val="00163FFC"/>
    <w:rsid w:val="0016414C"/>
    <w:rsid w:val="001650CF"/>
    <w:rsid w:val="00165647"/>
    <w:rsid w:val="0016591F"/>
    <w:rsid w:val="00165A7A"/>
    <w:rsid w:val="00166A81"/>
    <w:rsid w:val="001672B4"/>
    <w:rsid w:val="0016735E"/>
    <w:rsid w:val="001679B5"/>
    <w:rsid w:val="00167ED9"/>
    <w:rsid w:val="0017101B"/>
    <w:rsid w:val="00171685"/>
    <w:rsid w:val="0017206D"/>
    <w:rsid w:val="00172B9F"/>
    <w:rsid w:val="001734D1"/>
    <w:rsid w:val="00176356"/>
    <w:rsid w:val="001767B1"/>
    <w:rsid w:val="001769C2"/>
    <w:rsid w:val="00177131"/>
    <w:rsid w:val="00177913"/>
    <w:rsid w:val="0018052A"/>
    <w:rsid w:val="00180600"/>
    <w:rsid w:val="001807CE"/>
    <w:rsid w:val="00180A79"/>
    <w:rsid w:val="0018190F"/>
    <w:rsid w:val="001833F1"/>
    <w:rsid w:val="0018376D"/>
    <w:rsid w:val="001838A9"/>
    <w:rsid w:val="00183A52"/>
    <w:rsid w:val="00185B02"/>
    <w:rsid w:val="00185C40"/>
    <w:rsid w:val="00187733"/>
    <w:rsid w:val="0019008C"/>
    <w:rsid w:val="0019180E"/>
    <w:rsid w:val="00192026"/>
    <w:rsid w:val="0019206C"/>
    <w:rsid w:val="001930A9"/>
    <w:rsid w:val="00194165"/>
    <w:rsid w:val="00194186"/>
    <w:rsid w:val="001947DD"/>
    <w:rsid w:val="001959AB"/>
    <w:rsid w:val="00195EBA"/>
    <w:rsid w:val="001960C8"/>
    <w:rsid w:val="00197D0C"/>
    <w:rsid w:val="001A0BF6"/>
    <w:rsid w:val="001A0F95"/>
    <w:rsid w:val="001A10A7"/>
    <w:rsid w:val="001A1437"/>
    <w:rsid w:val="001A1605"/>
    <w:rsid w:val="001A1CD1"/>
    <w:rsid w:val="001A232D"/>
    <w:rsid w:val="001A2BA3"/>
    <w:rsid w:val="001A3A5B"/>
    <w:rsid w:val="001A4E46"/>
    <w:rsid w:val="001A5110"/>
    <w:rsid w:val="001A5579"/>
    <w:rsid w:val="001A58A1"/>
    <w:rsid w:val="001A5BF5"/>
    <w:rsid w:val="001A709C"/>
    <w:rsid w:val="001A71A0"/>
    <w:rsid w:val="001B0FA1"/>
    <w:rsid w:val="001B0FEB"/>
    <w:rsid w:val="001B1C38"/>
    <w:rsid w:val="001B230A"/>
    <w:rsid w:val="001B3587"/>
    <w:rsid w:val="001B3BF2"/>
    <w:rsid w:val="001B5AF9"/>
    <w:rsid w:val="001B5FF6"/>
    <w:rsid w:val="001B714F"/>
    <w:rsid w:val="001C024E"/>
    <w:rsid w:val="001C071E"/>
    <w:rsid w:val="001C0BF3"/>
    <w:rsid w:val="001C1933"/>
    <w:rsid w:val="001C2234"/>
    <w:rsid w:val="001C2E3B"/>
    <w:rsid w:val="001C3861"/>
    <w:rsid w:val="001C38EE"/>
    <w:rsid w:val="001C4469"/>
    <w:rsid w:val="001C4704"/>
    <w:rsid w:val="001C512D"/>
    <w:rsid w:val="001C7587"/>
    <w:rsid w:val="001D098F"/>
    <w:rsid w:val="001D10DF"/>
    <w:rsid w:val="001D141E"/>
    <w:rsid w:val="001D1BAA"/>
    <w:rsid w:val="001D1CBD"/>
    <w:rsid w:val="001D3162"/>
    <w:rsid w:val="001D36BE"/>
    <w:rsid w:val="001D43E8"/>
    <w:rsid w:val="001D4C25"/>
    <w:rsid w:val="001D5EBC"/>
    <w:rsid w:val="001D7320"/>
    <w:rsid w:val="001E045E"/>
    <w:rsid w:val="001E04AF"/>
    <w:rsid w:val="001E137A"/>
    <w:rsid w:val="001E2D5D"/>
    <w:rsid w:val="001E2E70"/>
    <w:rsid w:val="001E356E"/>
    <w:rsid w:val="001E41BA"/>
    <w:rsid w:val="001E44CD"/>
    <w:rsid w:val="001E4A7B"/>
    <w:rsid w:val="001E67FD"/>
    <w:rsid w:val="001E6E52"/>
    <w:rsid w:val="001E779E"/>
    <w:rsid w:val="001E7AAD"/>
    <w:rsid w:val="001F2108"/>
    <w:rsid w:val="001F2933"/>
    <w:rsid w:val="001F2AFE"/>
    <w:rsid w:val="001F3076"/>
    <w:rsid w:val="001F4147"/>
    <w:rsid w:val="001F43DD"/>
    <w:rsid w:val="001F5F7A"/>
    <w:rsid w:val="001F60B5"/>
    <w:rsid w:val="001F6CD1"/>
    <w:rsid w:val="001F757B"/>
    <w:rsid w:val="001F7AAE"/>
    <w:rsid w:val="00200196"/>
    <w:rsid w:val="002001EA"/>
    <w:rsid w:val="002004A7"/>
    <w:rsid w:val="00201415"/>
    <w:rsid w:val="00201DB1"/>
    <w:rsid w:val="00204205"/>
    <w:rsid w:val="002048C0"/>
    <w:rsid w:val="00204DCE"/>
    <w:rsid w:val="00205034"/>
    <w:rsid w:val="00205F60"/>
    <w:rsid w:val="002063EA"/>
    <w:rsid w:val="002077ED"/>
    <w:rsid w:val="00207DF3"/>
    <w:rsid w:val="0021012A"/>
    <w:rsid w:val="00210A45"/>
    <w:rsid w:val="002114AC"/>
    <w:rsid w:val="00211E6C"/>
    <w:rsid w:val="00212315"/>
    <w:rsid w:val="00213163"/>
    <w:rsid w:val="00213FD1"/>
    <w:rsid w:val="0021442A"/>
    <w:rsid w:val="002148D3"/>
    <w:rsid w:val="00214CF0"/>
    <w:rsid w:val="002168C3"/>
    <w:rsid w:val="0021788F"/>
    <w:rsid w:val="0022087D"/>
    <w:rsid w:val="002208BB"/>
    <w:rsid w:val="00220AD1"/>
    <w:rsid w:val="00220FBE"/>
    <w:rsid w:val="00221DC8"/>
    <w:rsid w:val="002221C3"/>
    <w:rsid w:val="002224A0"/>
    <w:rsid w:val="00222728"/>
    <w:rsid w:val="00224441"/>
    <w:rsid w:val="00224484"/>
    <w:rsid w:val="0022551A"/>
    <w:rsid w:val="0022698C"/>
    <w:rsid w:val="00226AA7"/>
    <w:rsid w:val="00227D90"/>
    <w:rsid w:val="00230686"/>
    <w:rsid w:val="00231EE6"/>
    <w:rsid w:val="00231F3B"/>
    <w:rsid w:val="002329E0"/>
    <w:rsid w:val="00235F8C"/>
    <w:rsid w:val="002369A6"/>
    <w:rsid w:val="00236C72"/>
    <w:rsid w:val="00236DEB"/>
    <w:rsid w:val="00240A2D"/>
    <w:rsid w:val="00243EF8"/>
    <w:rsid w:val="0024415A"/>
    <w:rsid w:val="00244473"/>
    <w:rsid w:val="00244733"/>
    <w:rsid w:val="002454B4"/>
    <w:rsid w:val="00246555"/>
    <w:rsid w:val="00246689"/>
    <w:rsid w:val="00246DB7"/>
    <w:rsid w:val="00246F7A"/>
    <w:rsid w:val="00246FD2"/>
    <w:rsid w:val="0025039C"/>
    <w:rsid w:val="00250443"/>
    <w:rsid w:val="00250DCE"/>
    <w:rsid w:val="0025149F"/>
    <w:rsid w:val="0025183E"/>
    <w:rsid w:val="00252333"/>
    <w:rsid w:val="0025238F"/>
    <w:rsid w:val="00254084"/>
    <w:rsid w:val="0025434B"/>
    <w:rsid w:val="00255A57"/>
    <w:rsid w:val="00256D37"/>
    <w:rsid w:val="0026038D"/>
    <w:rsid w:val="00260391"/>
    <w:rsid w:val="00260841"/>
    <w:rsid w:val="00261413"/>
    <w:rsid w:val="00261BA7"/>
    <w:rsid w:val="0026424A"/>
    <w:rsid w:val="002655BA"/>
    <w:rsid w:val="00266BAA"/>
    <w:rsid w:val="00267008"/>
    <w:rsid w:val="0026777A"/>
    <w:rsid w:val="00267AB5"/>
    <w:rsid w:val="0027234A"/>
    <w:rsid w:val="00272A7F"/>
    <w:rsid w:val="00272EB5"/>
    <w:rsid w:val="00275130"/>
    <w:rsid w:val="00277059"/>
    <w:rsid w:val="0027731E"/>
    <w:rsid w:val="00280770"/>
    <w:rsid w:val="00281697"/>
    <w:rsid w:val="00281E28"/>
    <w:rsid w:val="00282A4A"/>
    <w:rsid w:val="00283688"/>
    <w:rsid w:val="00283A97"/>
    <w:rsid w:val="00283B45"/>
    <w:rsid w:val="00285505"/>
    <w:rsid w:val="0028701F"/>
    <w:rsid w:val="00287AFE"/>
    <w:rsid w:val="00290204"/>
    <w:rsid w:val="00290EF1"/>
    <w:rsid w:val="0029190C"/>
    <w:rsid w:val="0029349A"/>
    <w:rsid w:val="002936E2"/>
    <w:rsid w:val="002A039C"/>
    <w:rsid w:val="002A0D0E"/>
    <w:rsid w:val="002A14DA"/>
    <w:rsid w:val="002A1AD8"/>
    <w:rsid w:val="002A1FD3"/>
    <w:rsid w:val="002A2A64"/>
    <w:rsid w:val="002A3623"/>
    <w:rsid w:val="002A4DAE"/>
    <w:rsid w:val="002A52A8"/>
    <w:rsid w:val="002A5538"/>
    <w:rsid w:val="002A60F3"/>
    <w:rsid w:val="002A68E5"/>
    <w:rsid w:val="002A73A6"/>
    <w:rsid w:val="002A76D5"/>
    <w:rsid w:val="002B0229"/>
    <w:rsid w:val="002B1521"/>
    <w:rsid w:val="002B28BE"/>
    <w:rsid w:val="002B4B71"/>
    <w:rsid w:val="002B4D58"/>
    <w:rsid w:val="002B5996"/>
    <w:rsid w:val="002B646B"/>
    <w:rsid w:val="002B6799"/>
    <w:rsid w:val="002B6FB6"/>
    <w:rsid w:val="002B7934"/>
    <w:rsid w:val="002C0FCD"/>
    <w:rsid w:val="002C1163"/>
    <w:rsid w:val="002C1D00"/>
    <w:rsid w:val="002C1E31"/>
    <w:rsid w:val="002C23E5"/>
    <w:rsid w:val="002C3E79"/>
    <w:rsid w:val="002C3F87"/>
    <w:rsid w:val="002C44E5"/>
    <w:rsid w:val="002C44F8"/>
    <w:rsid w:val="002C49F3"/>
    <w:rsid w:val="002C4E1A"/>
    <w:rsid w:val="002C5FCA"/>
    <w:rsid w:val="002C7DCF"/>
    <w:rsid w:val="002D1012"/>
    <w:rsid w:val="002D10A0"/>
    <w:rsid w:val="002D114A"/>
    <w:rsid w:val="002D21DC"/>
    <w:rsid w:val="002D2B3B"/>
    <w:rsid w:val="002D2DF5"/>
    <w:rsid w:val="002D3727"/>
    <w:rsid w:val="002D3A3A"/>
    <w:rsid w:val="002D6FBB"/>
    <w:rsid w:val="002D7F14"/>
    <w:rsid w:val="002D7F19"/>
    <w:rsid w:val="002E0EFA"/>
    <w:rsid w:val="002E3190"/>
    <w:rsid w:val="002E3C32"/>
    <w:rsid w:val="002E4169"/>
    <w:rsid w:val="002E4D93"/>
    <w:rsid w:val="002E5BD7"/>
    <w:rsid w:val="002E6446"/>
    <w:rsid w:val="002E66E7"/>
    <w:rsid w:val="002E6F9C"/>
    <w:rsid w:val="002E7787"/>
    <w:rsid w:val="002E7896"/>
    <w:rsid w:val="002F0818"/>
    <w:rsid w:val="002F1684"/>
    <w:rsid w:val="002F17C3"/>
    <w:rsid w:val="002F1DA4"/>
    <w:rsid w:val="002F2629"/>
    <w:rsid w:val="002F2EC7"/>
    <w:rsid w:val="002F369F"/>
    <w:rsid w:val="002F42F8"/>
    <w:rsid w:val="002F4395"/>
    <w:rsid w:val="002F4E49"/>
    <w:rsid w:val="002F5EF9"/>
    <w:rsid w:val="00302A21"/>
    <w:rsid w:val="00302F95"/>
    <w:rsid w:val="00304A01"/>
    <w:rsid w:val="00304AD7"/>
    <w:rsid w:val="00306156"/>
    <w:rsid w:val="00306395"/>
    <w:rsid w:val="0030651A"/>
    <w:rsid w:val="0030657A"/>
    <w:rsid w:val="003066F3"/>
    <w:rsid w:val="003069B6"/>
    <w:rsid w:val="00306EFF"/>
    <w:rsid w:val="0030723F"/>
    <w:rsid w:val="00307719"/>
    <w:rsid w:val="00310538"/>
    <w:rsid w:val="003106C6"/>
    <w:rsid w:val="00311883"/>
    <w:rsid w:val="00312E95"/>
    <w:rsid w:val="00313355"/>
    <w:rsid w:val="00314603"/>
    <w:rsid w:val="00315132"/>
    <w:rsid w:val="00315C4A"/>
    <w:rsid w:val="00315F70"/>
    <w:rsid w:val="00315FC1"/>
    <w:rsid w:val="003161A6"/>
    <w:rsid w:val="00316669"/>
    <w:rsid w:val="0031743D"/>
    <w:rsid w:val="00320B3D"/>
    <w:rsid w:val="003216F9"/>
    <w:rsid w:val="0032193E"/>
    <w:rsid w:val="00323AC8"/>
    <w:rsid w:val="00323B03"/>
    <w:rsid w:val="00324160"/>
    <w:rsid w:val="003249B2"/>
    <w:rsid w:val="00324AC8"/>
    <w:rsid w:val="00325286"/>
    <w:rsid w:val="0032615E"/>
    <w:rsid w:val="00326880"/>
    <w:rsid w:val="003273A5"/>
    <w:rsid w:val="00327A18"/>
    <w:rsid w:val="003323F4"/>
    <w:rsid w:val="00333138"/>
    <w:rsid w:val="00334A95"/>
    <w:rsid w:val="00335687"/>
    <w:rsid w:val="0033580E"/>
    <w:rsid w:val="00336A5D"/>
    <w:rsid w:val="00340CC4"/>
    <w:rsid w:val="0034340C"/>
    <w:rsid w:val="00343A8E"/>
    <w:rsid w:val="00344A81"/>
    <w:rsid w:val="003452CE"/>
    <w:rsid w:val="003454A7"/>
    <w:rsid w:val="00345DDC"/>
    <w:rsid w:val="00346D09"/>
    <w:rsid w:val="00346EC1"/>
    <w:rsid w:val="00347595"/>
    <w:rsid w:val="003515A0"/>
    <w:rsid w:val="00352118"/>
    <w:rsid w:val="00354AB7"/>
    <w:rsid w:val="00354B2E"/>
    <w:rsid w:val="003554E5"/>
    <w:rsid w:val="0035691D"/>
    <w:rsid w:val="00357306"/>
    <w:rsid w:val="00357B15"/>
    <w:rsid w:val="00357D43"/>
    <w:rsid w:val="00357FDC"/>
    <w:rsid w:val="00360EA6"/>
    <w:rsid w:val="00360F6F"/>
    <w:rsid w:val="00361516"/>
    <w:rsid w:val="003631B3"/>
    <w:rsid w:val="0036425D"/>
    <w:rsid w:val="003659F6"/>
    <w:rsid w:val="00367177"/>
    <w:rsid w:val="0036783E"/>
    <w:rsid w:val="00372558"/>
    <w:rsid w:val="00372C79"/>
    <w:rsid w:val="00373F2A"/>
    <w:rsid w:val="00375452"/>
    <w:rsid w:val="003756F2"/>
    <w:rsid w:val="00376C99"/>
    <w:rsid w:val="0037757E"/>
    <w:rsid w:val="00377614"/>
    <w:rsid w:val="00377809"/>
    <w:rsid w:val="00377945"/>
    <w:rsid w:val="00377F74"/>
    <w:rsid w:val="0038085B"/>
    <w:rsid w:val="00380A9C"/>
    <w:rsid w:val="0038235E"/>
    <w:rsid w:val="00382AD8"/>
    <w:rsid w:val="0038324E"/>
    <w:rsid w:val="00383891"/>
    <w:rsid w:val="00383CBF"/>
    <w:rsid w:val="00385CC3"/>
    <w:rsid w:val="00385E1B"/>
    <w:rsid w:val="0038728D"/>
    <w:rsid w:val="003879DB"/>
    <w:rsid w:val="00390269"/>
    <w:rsid w:val="0039069B"/>
    <w:rsid w:val="00390E44"/>
    <w:rsid w:val="003915F3"/>
    <w:rsid w:val="00391BB3"/>
    <w:rsid w:val="00391E4C"/>
    <w:rsid w:val="003921A1"/>
    <w:rsid w:val="0039248B"/>
    <w:rsid w:val="00393365"/>
    <w:rsid w:val="00393802"/>
    <w:rsid w:val="00393D53"/>
    <w:rsid w:val="00394AC4"/>
    <w:rsid w:val="0039577A"/>
    <w:rsid w:val="00396913"/>
    <w:rsid w:val="00396939"/>
    <w:rsid w:val="00397169"/>
    <w:rsid w:val="0039756B"/>
    <w:rsid w:val="0039771A"/>
    <w:rsid w:val="00397AF1"/>
    <w:rsid w:val="00397C74"/>
    <w:rsid w:val="003A250A"/>
    <w:rsid w:val="003A3DD7"/>
    <w:rsid w:val="003A3EF1"/>
    <w:rsid w:val="003A441D"/>
    <w:rsid w:val="003A5674"/>
    <w:rsid w:val="003A5949"/>
    <w:rsid w:val="003A64DA"/>
    <w:rsid w:val="003A690A"/>
    <w:rsid w:val="003A705B"/>
    <w:rsid w:val="003B1753"/>
    <w:rsid w:val="003B1A4C"/>
    <w:rsid w:val="003B1CA4"/>
    <w:rsid w:val="003B2766"/>
    <w:rsid w:val="003B4213"/>
    <w:rsid w:val="003B4250"/>
    <w:rsid w:val="003B4542"/>
    <w:rsid w:val="003B48D5"/>
    <w:rsid w:val="003B5A14"/>
    <w:rsid w:val="003B5BA3"/>
    <w:rsid w:val="003B68DD"/>
    <w:rsid w:val="003B6BF3"/>
    <w:rsid w:val="003B777C"/>
    <w:rsid w:val="003B7CC8"/>
    <w:rsid w:val="003C0351"/>
    <w:rsid w:val="003C0368"/>
    <w:rsid w:val="003C061A"/>
    <w:rsid w:val="003C0BC0"/>
    <w:rsid w:val="003C2037"/>
    <w:rsid w:val="003C2272"/>
    <w:rsid w:val="003C26EA"/>
    <w:rsid w:val="003C4B93"/>
    <w:rsid w:val="003C5866"/>
    <w:rsid w:val="003C6049"/>
    <w:rsid w:val="003C61A4"/>
    <w:rsid w:val="003C61BC"/>
    <w:rsid w:val="003C6DC0"/>
    <w:rsid w:val="003D0588"/>
    <w:rsid w:val="003D0E9A"/>
    <w:rsid w:val="003D163E"/>
    <w:rsid w:val="003D2CA7"/>
    <w:rsid w:val="003D304C"/>
    <w:rsid w:val="003D3C21"/>
    <w:rsid w:val="003D5674"/>
    <w:rsid w:val="003D7888"/>
    <w:rsid w:val="003D7DC0"/>
    <w:rsid w:val="003D7E88"/>
    <w:rsid w:val="003E0638"/>
    <w:rsid w:val="003E1134"/>
    <w:rsid w:val="003E2880"/>
    <w:rsid w:val="003E28D0"/>
    <w:rsid w:val="003E2F47"/>
    <w:rsid w:val="003E4544"/>
    <w:rsid w:val="003E4678"/>
    <w:rsid w:val="003E4A12"/>
    <w:rsid w:val="003E4B62"/>
    <w:rsid w:val="003E4BF5"/>
    <w:rsid w:val="003E642E"/>
    <w:rsid w:val="003E78A0"/>
    <w:rsid w:val="003E7BDD"/>
    <w:rsid w:val="003F25FA"/>
    <w:rsid w:val="003F3C12"/>
    <w:rsid w:val="003F52FE"/>
    <w:rsid w:val="003F53E1"/>
    <w:rsid w:val="003F7519"/>
    <w:rsid w:val="003F7D2B"/>
    <w:rsid w:val="004013BB"/>
    <w:rsid w:val="0040312E"/>
    <w:rsid w:val="004033A0"/>
    <w:rsid w:val="00405E51"/>
    <w:rsid w:val="00406A6E"/>
    <w:rsid w:val="004101C9"/>
    <w:rsid w:val="004110D1"/>
    <w:rsid w:val="00411757"/>
    <w:rsid w:val="00411B08"/>
    <w:rsid w:val="00412E21"/>
    <w:rsid w:val="004143F6"/>
    <w:rsid w:val="00416200"/>
    <w:rsid w:val="0041664E"/>
    <w:rsid w:val="0041683C"/>
    <w:rsid w:val="00416B19"/>
    <w:rsid w:val="00417193"/>
    <w:rsid w:val="0041755F"/>
    <w:rsid w:val="00417D14"/>
    <w:rsid w:val="00417F01"/>
    <w:rsid w:val="00420B55"/>
    <w:rsid w:val="00421D91"/>
    <w:rsid w:val="0042201A"/>
    <w:rsid w:val="00422C92"/>
    <w:rsid w:val="00423AD4"/>
    <w:rsid w:val="00423DC6"/>
    <w:rsid w:val="0042411C"/>
    <w:rsid w:val="0042484D"/>
    <w:rsid w:val="00426EB9"/>
    <w:rsid w:val="00430367"/>
    <w:rsid w:val="00430C51"/>
    <w:rsid w:val="00431C4F"/>
    <w:rsid w:val="00431D1B"/>
    <w:rsid w:val="0043269D"/>
    <w:rsid w:val="0043272F"/>
    <w:rsid w:val="00433B9D"/>
    <w:rsid w:val="00434803"/>
    <w:rsid w:val="00434E01"/>
    <w:rsid w:val="00434EB5"/>
    <w:rsid w:val="00435033"/>
    <w:rsid w:val="00435AA1"/>
    <w:rsid w:val="00435FAF"/>
    <w:rsid w:val="00436827"/>
    <w:rsid w:val="00436949"/>
    <w:rsid w:val="00436978"/>
    <w:rsid w:val="0044078F"/>
    <w:rsid w:val="00440817"/>
    <w:rsid w:val="00441C18"/>
    <w:rsid w:val="00442D7E"/>
    <w:rsid w:val="00443710"/>
    <w:rsid w:val="00443CF9"/>
    <w:rsid w:val="00444143"/>
    <w:rsid w:val="00444BC5"/>
    <w:rsid w:val="00444D32"/>
    <w:rsid w:val="00444DD0"/>
    <w:rsid w:val="00445CAC"/>
    <w:rsid w:val="004460FD"/>
    <w:rsid w:val="0044692D"/>
    <w:rsid w:val="00446ABE"/>
    <w:rsid w:val="00446ECA"/>
    <w:rsid w:val="00447691"/>
    <w:rsid w:val="00447D6E"/>
    <w:rsid w:val="004502F4"/>
    <w:rsid w:val="004503F3"/>
    <w:rsid w:val="00451ED0"/>
    <w:rsid w:val="004526C6"/>
    <w:rsid w:val="00454C24"/>
    <w:rsid w:val="00455C24"/>
    <w:rsid w:val="00457ADE"/>
    <w:rsid w:val="00460149"/>
    <w:rsid w:val="00460B77"/>
    <w:rsid w:val="00460FD3"/>
    <w:rsid w:val="004622D6"/>
    <w:rsid w:val="004627CC"/>
    <w:rsid w:val="00462CE3"/>
    <w:rsid w:val="00463F09"/>
    <w:rsid w:val="00464ABB"/>
    <w:rsid w:val="00464BAB"/>
    <w:rsid w:val="00465879"/>
    <w:rsid w:val="00466667"/>
    <w:rsid w:val="00467B88"/>
    <w:rsid w:val="00467D21"/>
    <w:rsid w:val="00467F17"/>
    <w:rsid w:val="00471133"/>
    <w:rsid w:val="00471B5E"/>
    <w:rsid w:val="0047247F"/>
    <w:rsid w:val="004724BE"/>
    <w:rsid w:val="00473279"/>
    <w:rsid w:val="00474202"/>
    <w:rsid w:val="00474C68"/>
    <w:rsid w:val="004751B8"/>
    <w:rsid w:val="0047637D"/>
    <w:rsid w:val="00477952"/>
    <w:rsid w:val="00477A6A"/>
    <w:rsid w:val="00477CB5"/>
    <w:rsid w:val="00477DC3"/>
    <w:rsid w:val="0048050D"/>
    <w:rsid w:val="00480998"/>
    <w:rsid w:val="00481172"/>
    <w:rsid w:val="00481B56"/>
    <w:rsid w:val="0048228D"/>
    <w:rsid w:val="00482BC3"/>
    <w:rsid w:val="00482DF6"/>
    <w:rsid w:val="00483A05"/>
    <w:rsid w:val="00483F21"/>
    <w:rsid w:val="00483F80"/>
    <w:rsid w:val="004843FC"/>
    <w:rsid w:val="00484D93"/>
    <w:rsid w:val="00484FBB"/>
    <w:rsid w:val="00485C14"/>
    <w:rsid w:val="00486377"/>
    <w:rsid w:val="00486A35"/>
    <w:rsid w:val="004872F4"/>
    <w:rsid w:val="00490B98"/>
    <w:rsid w:val="00490F72"/>
    <w:rsid w:val="0049139F"/>
    <w:rsid w:val="00492643"/>
    <w:rsid w:val="0049266D"/>
    <w:rsid w:val="00493323"/>
    <w:rsid w:val="00494560"/>
    <w:rsid w:val="0049495A"/>
    <w:rsid w:val="0049495C"/>
    <w:rsid w:val="00494C4E"/>
    <w:rsid w:val="00497032"/>
    <w:rsid w:val="0049714A"/>
    <w:rsid w:val="00497377"/>
    <w:rsid w:val="0049799D"/>
    <w:rsid w:val="004A027F"/>
    <w:rsid w:val="004A271B"/>
    <w:rsid w:val="004A31FC"/>
    <w:rsid w:val="004A3CBC"/>
    <w:rsid w:val="004A48D5"/>
    <w:rsid w:val="004A5793"/>
    <w:rsid w:val="004A7FFB"/>
    <w:rsid w:val="004B02CC"/>
    <w:rsid w:val="004B034B"/>
    <w:rsid w:val="004B068F"/>
    <w:rsid w:val="004B08A9"/>
    <w:rsid w:val="004B2473"/>
    <w:rsid w:val="004B2ADF"/>
    <w:rsid w:val="004B2F33"/>
    <w:rsid w:val="004B3E6D"/>
    <w:rsid w:val="004B42E5"/>
    <w:rsid w:val="004B5980"/>
    <w:rsid w:val="004B650E"/>
    <w:rsid w:val="004B662B"/>
    <w:rsid w:val="004B6A89"/>
    <w:rsid w:val="004B6C80"/>
    <w:rsid w:val="004B710B"/>
    <w:rsid w:val="004B7609"/>
    <w:rsid w:val="004B7AAD"/>
    <w:rsid w:val="004C01F9"/>
    <w:rsid w:val="004C2106"/>
    <w:rsid w:val="004C53E8"/>
    <w:rsid w:val="004C576D"/>
    <w:rsid w:val="004C5BF6"/>
    <w:rsid w:val="004C74D0"/>
    <w:rsid w:val="004C79F2"/>
    <w:rsid w:val="004D3376"/>
    <w:rsid w:val="004D3BDC"/>
    <w:rsid w:val="004D4430"/>
    <w:rsid w:val="004D48BB"/>
    <w:rsid w:val="004D5358"/>
    <w:rsid w:val="004D65C2"/>
    <w:rsid w:val="004D6CAA"/>
    <w:rsid w:val="004E03E9"/>
    <w:rsid w:val="004E14FE"/>
    <w:rsid w:val="004E180D"/>
    <w:rsid w:val="004E1FDA"/>
    <w:rsid w:val="004E24A7"/>
    <w:rsid w:val="004E2926"/>
    <w:rsid w:val="004E322D"/>
    <w:rsid w:val="004E35CE"/>
    <w:rsid w:val="004E3664"/>
    <w:rsid w:val="004E3B23"/>
    <w:rsid w:val="004E3E6E"/>
    <w:rsid w:val="004E3ED3"/>
    <w:rsid w:val="004E4398"/>
    <w:rsid w:val="004E4FE3"/>
    <w:rsid w:val="004E776E"/>
    <w:rsid w:val="004E7A22"/>
    <w:rsid w:val="004F055A"/>
    <w:rsid w:val="004F2A68"/>
    <w:rsid w:val="004F2DC5"/>
    <w:rsid w:val="004F3308"/>
    <w:rsid w:val="004F5E27"/>
    <w:rsid w:val="004F6DA8"/>
    <w:rsid w:val="004F7984"/>
    <w:rsid w:val="004F7A03"/>
    <w:rsid w:val="00500226"/>
    <w:rsid w:val="00500C1A"/>
    <w:rsid w:val="00502BF2"/>
    <w:rsid w:val="00503F60"/>
    <w:rsid w:val="0050578C"/>
    <w:rsid w:val="00505ED1"/>
    <w:rsid w:val="0050623B"/>
    <w:rsid w:val="0050668A"/>
    <w:rsid w:val="0051064E"/>
    <w:rsid w:val="00510ED2"/>
    <w:rsid w:val="005115D1"/>
    <w:rsid w:val="00511687"/>
    <w:rsid w:val="00511841"/>
    <w:rsid w:val="00511863"/>
    <w:rsid w:val="00511BA5"/>
    <w:rsid w:val="00511C6D"/>
    <w:rsid w:val="00512EE2"/>
    <w:rsid w:val="0051368B"/>
    <w:rsid w:val="00515868"/>
    <w:rsid w:val="00515AFC"/>
    <w:rsid w:val="00516581"/>
    <w:rsid w:val="005171AF"/>
    <w:rsid w:val="00517B6A"/>
    <w:rsid w:val="00520F60"/>
    <w:rsid w:val="005221C5"/>
    <w:rsid w:val="0052284D"/>
    <w:rsid w:val="00524AB8"/>
    <w:rsid w:val="00524D23"/>
    <w:rsid w:val="00527B8D"/>
    <w:rsid w:val="0053060F"/>
    <w:rsid w:val="00530A1B"/>
    <w:rsid w:val="00530CCA"/>
    <w:rsid w:val="005311DA"/>
    <w:rsid w:val="00531247"/>
    <w:rsid w:val="005313D1"/>
    <w:rsid w:val="0053165F"/>
    <w:rsid w:val="00531978"/>
    <w:rsid w:val="00532C81"/>
    <w:rsid w:val="00533AF8"/>
    <w:rsid w:val="00534741"/>
    <w:rsid w:val="005355CA"/>
    <w:rsid w:val="005363EF"/>
    <w:rsid w:val="005412C9"/>
    <w:rsid w:val="005433C3"/>
    <w:rsid w:val="00543D41"/>
    <w:rsid w:val="00544661"/>
    <w:rsid w:val="005457D2"/>
    <w:rsid w:val="005470D3"/>
    <w:rsid w:val="005474E9"/>
    <w:rsid w:val="00547911"/>
    <w:rsid w:val="00550A90"/>
    <w:rsid w:val="00551A90"/>
    <w:rsid w:val="00551D17"/>
    <w:rsid w:val="0055217B"/>
    <w:rsid w:val="00552CB4"/>
    <w:rsid w:val="005539AF"/>
    <w:rsid w:val="00553C76"/>
    <w:rsid w:val="00555122"/>
    <w:rsid w:val="00555657"/>
    <w:rsid w:val="0055668D"/>
    <w:rsid w:val="00556697"/>
    <w:rsid w:val="005610AF"/>
    <w:rsid w:val="00561124"/>
    <w:rsid w:val="00561A3F"/>
    <w:rsid w:val="00561C7A"/>
    <w:rsid w:val="00561E90"/>
    <w:rsid w:val="00561FE2"/>
    <w:rsid w:val="005627F8"/>
    <w:rsid w:val="005633A5"/>
    <w:rsid w:val="0056355A"/>
    <w:rsid w:val="0056356F"/>
    <w:rsid w:val="005636CA"/>
    <w:rsid w:val="00565483"/>
    <w:rsid w:val="0056635F"/>
    <w:rsid w:val="00567036"/>
    <w:rsid w:val="00575508"/>
    <w:rsid w:val="00575730"/>
    <w:rsid w:val="0057630C"/>
    <w:rsid w:val="00576763"/>
    <w:rsid w:val="0057753F"/>
    <w:rsid w:val="005802A0"/>
    <w:rsid w:val="00580E76"/>
    <w:rsid w:val="00580F8A"/>
    <w:rsid w:val="0058107B"/>
    <w:rsid w:val="00581B7F"/>
    <w:rsid w:val="00581D33"/>
    <w:rsid w:val="0058239A"/>
    <w:rsid w:val="005824F6"/>
    <w:rsid w:val="00582C97"/>
    <w:rsid w:val="00583801"/>
    <w:rsid w:val="0058384D"/>
    <w:rsid w:val="00583B43"/>
    <w:rsid w:val="00583D18"/>
    <w:rsid w:val="0058713F"/>
    <w:rsid w:val="00591853"/>
    <w:rsid w:val="00591D83"/>
    <w:rsid w:val="005925E9"/>
    <w:rsid w:val="00592BA1"/>
    <w:rsid w:val="00593AA3"/>
    <w:rsid w:val="00593C66"/>
    <w:rsid w:val="00594125"/>
    <w:rsid w:val="005944BA"/>
    <w:rsid w:val="00595897"/>
    <w:rsid w:val="0059640E"/>
    <w:rsid w:val="00596434"/>
    <w:rsid w:val="005A00F5"/>
    <w:rsid w:val="005A020B"/>
    <w:rsid w:val="005A0C81"/>
    <w:rsid w:val="005A0EC7"/>
    <w:rsid w:val="005A10FB"/>
    <w:rsid w:val="005A2569"/>
    <w:rsid w:val="005A32F4"/>
    <w:rsid w:val="005A3352"/>
    <w:rsid w:val="005A36C9"/>
    <w:rsid w:val="005A39DD"/>
    <w:rsid w:val="005A3FCA"/>
    <w:rsid w:val="005A40D1"/>
    <w:rsid w:val="005A45B1"/>
    <w:rsid w:val="005A7A30"/>
    <w:rsid w:val="005A7D7E"/>
    <w:rsid w:val="005A7EAB"/>
    <w:rsid w:val="005B04C4"/>
    <w:rsid w:val="005B16BF"/>
    <w:rsid w:val="005B3A48"/>
    <w:rsid w:val="005B3B9B"/>
    <w:rsid w:val="005B3FA5"/>
    <w:rsid w:val="005B438D"/>
    <w:rsid w:val="005B43AA"/>
    <w:rsid w:val="005B5ABC"/>
    <w:rsid w:val="005B61C3"/>
    <w:rsid w:val="005B7A9D"/>
    <w:rsid w:val="005C016B"/>
    <w:rsid w:val="005C103F"/>
    <w:rsid w:val="005C15C2"/>
    <w:rsid w:val="005C1701"/>
    <w:rsid w:val="005C27F1"/>
    <w:rsid w:val="005C2FDB"/>
    <w:rsid w:val="005C3432"/>
    <w:rsid w:val="005C38FB"/>
    <w:rsid w:val="005C3CC0"/>
    <w:rsid w:val="005C44F8"/>
    <w:rsid w:val="005C4D6A"/>
    <w:rsid w:val="005C5031"/>
    <w:rsid w:val="005C5C82"/>
    <w:rsid w:val="005C6F9B"/>
    <w:rsid w:val="005D04D7"/>
    <w:rsid w:val="005D11DD"/>
    <w:rsid w:val="005D15DE"/>
    <w:rsid w:val="005D283B"/>
    <w:rsid w:val="005D2BE0"/>
    <w:rsid w:val="005D4C2C"/>
    <w:rsid w:val="005D5904"/>
    <w:rsid w:val="005D5F3B"/>
    <w:rsid w:val="005D6727"/>
    <w:rsid w:val="005D6DF8"/>
    <w:rsid w:val="005D758A"/>
    <w:rsid w:val="005D7763"/>
    <w:rsid w:val="005E028B"/>
    <w:rsid w:val="005E1511"/>
    <w:rsid w:val="005E167A"/>
    <w:rsid w:val="005E2235"/>
    <w:rsid w:val="005E2688"/>
    <w:rsid w:val="005E26F3"/>
    <w:rsid w:val="005E3497"/>
    <w:rsid w:val="005E3D5C"/>
    <w:rsid w:val="005E6EF7"/>
    <w:rsid w:val="005E7C9A"/>
    <w:rsid w:val="005F0320"/>
    <w:rsid w:val="005F053C"/>
    <w:rsid w:val="005F0C65"/>
    <w:rsid w:val="005F2C88"/>
    <w:rsid w:val="005F2F61"/>
    <w:rsid w:val="005F341D"/>
    <w:rsid w:val="005F348B"/>
    <w:rsid w:val="005F34BE"/>
    <w:rsid w:val="005F42FF"/>
    <w:rsid w:val="005F5D8C"/>
    <w:rsid w:val="005F6B7D"/>
    <w:rsid w:val="00600876"/>
    <w:rsid w:val="0060092D"/>
    <w:rsid w:val="0060122D"/>
    <w:rsid w:val="00601951"/>
    <w:rsid w:val="0060196E"/>
    <w:rsid w:val="006025BD"/>
    <w:rsid w:val="00602FEC"/>
    <w:rsid w:val="00603D17"/>
    <w:rsid w:val="00604969"/>
    <w:rsid w:val="00606382"/>
    <w:rsid w:val="006079BF"/>
    <w:rsid w:val="00610140"/>
    <w:rsid w:val="00610CD9"/>
    <w:rsid w:val="00610E8A"/>
    <w:rsid w:val="00610ED2"/>
    <w:rsid w:val="0061153A"/>
    <w:rsid w:val="00611DC9"/>
    <w:rsid w:val="00612927"/>
    <w:rsid w:val="0061451D"/>
    <w:rsid w:val="00614F59"/>
    <w:rsid w:val="00616C45"/>
    <w:rsid w:val="00616E14"/>
    <w:rsid w:val="00616E68"/>
    <w:rsid w:val="00620C11"/>
    <w:rsid w:val="006213E6"/>
    <w:rsid w:val="00621685"/>
    <w:rsid w:val="00623994"/>
    <w:rsid w:val="00624F31"/>
    <w:rsid w:val="0062508D"/>
    <w:rsid w:val="00625150"/>
    <w:rsid w:val="006251DA"/>
    <w:rsid w:val="0062544D"/>
    <w:rsid w:val="00625A4F"/>
    <w:rsid w:val="00625A68"/>
    <w:rsid w:val="00626B08"/>
    <w:rsid w:val="00627B8C"/>
    <w:rsid w:val="00631E0E"/>
    <w:rsid w:val="00631F34"/>
    <w:rsid w:val="00632CD1"/>
    <w:rsid w:val="0063343A"/>
    <w:rsid w:val="00633AD5"/>
    <w:rsid w:val="00634456"/>
    <w:rsid w:val="006344F8"/>
    <w:rsid w:val="006368F0"/>
    <w:rsid w:val="00636EE7"/>
    <w:rsid w:val="006375F1"/>
    <w:rsid w:val="0064027A"/>
    <w:rsid w:val="0064091D"/>
    <w:rsid w:val="00640BAE"/>
    <w:rsid w:val="0064126A"/>
    <w:rsid w:val="00641D7D"/>
    <w:rsid w:val="00642705"/>
    <w:rsid w:val="00642B61"/>
    <w:rsid w:val="006430F1"/>
    <w:rsid w:val="00643A01"/>
    <w:rsid w:val="006443D4"/>
    <w:rsid w:val="00644417"/>
    <w:rsid w:val="00644DCB"/>
    <w:rsid w:val="00645206"/>
    <w:rsid w:val="006455BC"/>
    <w:rsid w:val="006466E7"/>
    <w:rsid w:val="00646FDB"/>
    <w:rsid w:val="00647E3E"/>
    <w:rsid w:val="006513DB"/>
    <w:rsid w:val="0065177F"/>
    <w:rsid w:val="00651879"/>
    <w:rsid w:val="00651D6F"/>
    <w:rsid w:val="006539CA"/>
    <w:rsid w:val="00654082"/>
    <w:rsid w:val="0065429B"/>
    <w:rsid w:val="00654872"/>
    <w:rsid w:val="00654B4D"/>
    <w:rsid w:val="0065761A"/>
    <w:rsid w:val="00657AD2"/>
    <w:rsid w:val="00660381"/>
    <w:rsid w:val="00661675"/>
    <w:rsid w:val="00662351"/>
    <w:rsid w:val="00662911"/>
    <w:rsid w:val="00663CA3"/>
    <w:rsid w:val="00664C78"/>
    <w:rsid w:val="00664D6F"/>
    <w:rsid w:val="00665EED"/>
    <w:rsid w:val="006660E3"/>
    <w:rsid w:val="00667106"/>
    <w:rsid w:val="00667209"/>
    <w:rsid w:val="00673B27"/>
    <w:rsid w:val="00673EA7"/>
    <w:rsid w:val="00674A01"/>
    <w:rsid w:val="00674BED"/>
    <w:rsid w:val="006760CD"/>
    <w:rsid w:val="006766FA"/>
    <w:rsid w:val="0067690D"/>
    <w:rsid w:val="00677387"/>
    <w:rsid w:val="00677A23"/>
    <w:rsid w:val="006816AD"/>
    <w:rsid w:val="0068193E"/>
    <w:rsid w:val="006828DC"/>
    <w:rsid w:val="00682B93"/>
    <w:rsid w:val="00683605"/>
    <w:rsid w:val="0068436B"/>
    <w:rsid w:val="00685763"/>
    <w:rsid w:val="00685D80"/>
    <w:rsid w:val="00690325"/>
    <w:rsid w:val="00691345"/>
    <w:rsid w:val="006919D0"/>
    <w:rsid w:val="00691A79"/>
    <w:rsid w:val="00692083"/>
    <w:rsid w:val="006929A1"/>
    <w:rsid w:val="00692D87"/>
    <w:rsid w:val="0069309D"/>
    <w:rsid w:val="00693559"/>
    <w:rsid w:val="00694207"/>
    <w:rsid w:val="00695692"/>
    <w:rsid w:val="0069749D"/>
    <w:rsid w:val="006A17E4"/>
    <w:rsid w:val="006A1C4D"/>
    <w:rsid w:val="006A2289"/>
    <w:rsid w:val="006A31EE"/>
    <w:rsid w:val="006A3EE1"/>
    <w:rsid w:val="006A415D"/>
    <w:rsid w:val="006A41A6"/>
    <w:rsid w:val="006A448F"/>
    <w:rsid w:val="006A51DD"/>
    <w:rsid w:val="006A69C8"/>
    <w:rsid w:val="006A7278"/>
    <w:rsid w:val="006A78C6"/>
    <w:rsid w:val="006B03E6"/>
    <w:rsid w:val="006B0623"/>
    <w:rsid w:val="006B19E8"/>
    <w:rsid w:val="006B22D1"/>
    <w:rsid w:val="006B2532"/>
    <w:rsid w:val="006B4A7A"/>
    <w:rsid w:val="006B4E6D"/>
    <w:rsid w:val="006B5187"/>
    <w:rsid w:val="006B7989"/>
    <w:rsid w:val="006B79D1"/>
    <w:rsid w:val="006C125F"/>
    <w:rsid w:val="006C1F03"/>
    <w:rsid w:val="006C30EA"/>
    <w:rsid w:val="006C47A5"/>
    <w:rsid w:val="006C54DC"/>
    <w:rsid w:val="006C6026"/>
    <w:rsid w:val="006C6C68"/>
    <w:rsid w:val="006C7AD2"/>
    <w:rsid w:val="006D195F"/>
    <w:rsid w:val="006D1E14"/>
    <w:rsid w:val="006D235A"/>
    <w:rsid w:val="006D3414"/>
    <w:rsid w:val="006D435E"/>
    <w:rsid w:val="006D467B"/>
    <w:rsid w:val="006D46D9"/>
    <w:rsid w:val="006D5228"/>
    <w:rsid w:val="006D612C"/>
    <w:rsid w:val="006D6524"/>
    <w:rsid w:val="006D77B0"/>
    <w:rsid w:val="006D7F73"/>
    <w:rsid w:val="006E01FB"/>
    <w:rsid w:val="006E0394"/>
    <w:rsid w:val="006E04BE"/>
    <w:rsid w:val="006E43D7"/>
    <w:rsid w:val="006E4B66"/>
    <w:rsid w:val="006E669E"/>
    <w:rsid w:val="006E6B5A"/>
    <w:rsid w:val="006E7606"/>
    <w:rsid w:val="006E7DEE"/>
    <w:rsid w:val="006E7FF3"/>
    <w:rsid w:val="006F02A7"/>
    <w:rsid w:val="006F0DCB"/>
    <w:rsid w:val="006F0E4B"/>
    <w:rsid w:val="006F1C35"/>
    <w:rsid w:val="006F2FD6"/>
    <w:rsid w:val="006F3080"/>
    <w:rsid w:val="006F359B"/>
    <w:rsid w:val="006F3752"/>
    <w:rsid w:val="006F3B8E"/>
    <w:rsid w:val="006F4710"/>
    <w:rsid w:val="006F47DA"/>
    <w:rsid w:val="006F4DFA"/>
    <w:rsid w:val="006F4E2D"/>
    <w:rsid w:val="006F62FB"/>
    <w:rsid w:val="006F750D"/>
    <w:rsid w:val="006F7801"/>
    <w:rsid w:val="00700782"/>
    <w:rsid w:val="00700899"/>
    <w:rsid w:val="007012F0"/>
    <w:rsid w:val="0070150D"/>
    <w:rsid w:val="007018EC"/>
    <w:rsid w:val="0070368F"/>
    <w:rsid w:val="00703CA6"/>
    <w:rsid w:val="00703EFC"/>
    <w:rsid w:val="0070401B"/>
    <w:rsid w:val="007041F1"/>
    <w:rsid w:val="007042EE"/>
    <w:rsid w:val="00704899"/>
    <w:rsid w:val="00704CA2"/>
    <w:rsid w:val="00704F85"/>
    <w:rsid w:val="00705849"/>
    <w:rsid w:val="00705D80"/>
    <w:rsid w:val="007069E7"/>
    <w:rsid w:val="00706D81"/>
    <w:rsid w:val="007109BF"/>
    <w:rsid w:val="00710DAB"/>
    <w:rsid w:val="00711191"/>
    <w:rsid w:val="0071196C"/>
    <w:rsid w:val="00712DEA"/>
    <w:rsid w:val="0071417A"/>
    <w:rsid w:val="00714BD5"/>
    <w:rsid w:val="007176A9"/>
    <w:rsid w:val="007202D5"/>
    <w:rsid w:val="00720E6C"/>
    <w:rsid w:val="007218F3"/>
    <w:rsid w:val="007228A6"/>
    <w:rsid w:val="007228AB"/>
    <w:rsid w:val="00723D3F"/>
    <w:rsid w:val="00724A89"/>
    <w:rsid w:val="00725238"/>
    <w:rsid w:val="00725383"/>
    <w:rsid w:val="00726366"/>
    <w:rsid w:val="007267C0"/>
    <w:rsid w:val="00726F90"/>
    <w:rsid w:val="00727919"/>
    <w:rsid w:val="00727994"/>
    <w:rsid w:val="00731BEC"/>
    <w:rsid w:val="007322E1"/>
    <w:rsid w:val="007323F0"/>
    <w:rsid w:val="00733D7A"/>
    <w:rsid w:val="007346E7"/>
    <w:rsid w:val="0073563E"/>
    <w:rsid w:val="00736128"/>
    <w:rsid w:val="0073636A"/>
    <w:rsid w:val="00736DC2"/>
    <w:rsid w:val="00737883"/>
    <w:rsid w:val="00737967"/>
    <w:rsid w:val="00737BBB"/>
    <w:rsid w:val="00740291"/>
    <w:rsid w:val="00740758"/>
    <w:rsid w:val="00741233"/>
    <w:rsid w:val="00741902"/>
    <w:rsid w:val="00741F86"/>
    <w:rsid w:val="00742715"/>
    <w:rsid w:val="00742EA3"/>
    <w:rsid w:val="00743554"/>
    <w:rsid w:val="00743840"/>
    <w:rsid w:val="00744071"/>
    <w:rsid w:val="0074452F"/>
    <w:rsid w:val="00744553"/>
    <w:rsid w:val="00744645"/>
    <w:rsid w:val="00744996"/>
    <w:rsid w:val="00750248"/>
    <w:rsid w:val="00750E4E"/>
    <w:rsid w:val="00752699"/>
    <w:rsid w:val="007534C1"/>
    <w:rsid w:val="00753C09"/>
    <w:rsid w:val="00753CFF"/>
    <w:rsid w:val="00753E45"/>
    <w:rsid w:val="00753F52"/>
    <w:rsid w:val="007544E5"/>
    <w:rsid w:val="00754644"/>
    <w:rsid w:val="00755560"/>
    <w:rsid w:val="007556F7"/>
    <w:rsid w:val="00756DEE"/>
    <w:rsid w:val="00757CB5"/>
    <w:rsid w:val="00760B4B"/>
    <w:rsid w:val="007613E1"/>
    <w:rsid w:val="00761E7E"/>
    <w:rsid w:val="00762168"/>
    <w:rsid w:val="007621E7"/>
    <w:rsid w:val="00762625"/>
    <w:rsid w:val="0076401A"/>
    <w:rsid w:val="00764587"/>
    <w:rsid w:val="00764D36"/>
    <w:rsid w:val="0076771F"/>
    <w:rsid w:val="00767AF1"/>
    <w:rsid w:val="007707AA"/>
    <w:rsid w:val="007716C0"/>
    <w:rsid w:val="007719E1"/>
    <w:rsid w:val="007737B7"/>
    <w:rsid w:val="00775537"/>
    <w:rsid w:val="007759BA"/>
    <w:rsid w:val="00775B04"/>
    <w:rsid w:val="007772EB"/>
    <w:rsid w:val="007774C4"/>
    <w:rsid w:val="0078114E"/>
    <w:rsid w:val="00781CFD"/>
    <w:rsid w:val="007824B2"/>
    <w:rsid w:val="007837C2"/>
    <w:rsid w:val="00783EAC"/>
    <w:rsid w:val="00784903"/>
    <w:rsid w:val="007853A6"/>
    <w:rsid w:val="007860AD"/>
    <w:rsid w:val="00786991"/>
    <w:rsid w:val="00786AFC"/>
    <w:rsid w:val="007879D8"/>
    <w:rsid w:val="007901F6"/>
    <w:rsid w:val="00790264"/>
    <w:rsid w:val="00790317"/>
    <w:rsid w:val="007905B5"/>
    <w:rsid w:val="00790C14"/>
    <w:rsid w:val="00791A29"/>
    <w:rsid w:val="00791A7A"/>
    <w:rsid w:val="0079208D"/>
    <w:rsid w:val="0079260E"/>
    <w:rsid w:val="00793C1C"/>
    <w:rsid w:val="0079466E"/>
    <w:rsid w:val="00794DBB"/>
    <w:rsid w:val="00795E24"/>
    <w:rsid w:val="0079610F"/>
    <w:rsid w:val="007966D1"/>
    <w:rsid w:val="00796843"/>
    <w:rsid w:val="0079696D"/>
    <w:rsid w:val="00797236"/>
    <w:rsid w:val="007A009F"/>
    <w:rsid w:val="007A05B3"/>
    <w:rsid w:val="007A0B21"/>
    <w:rsid w:val="007A0BC5"/>
    <w:rsid w:val="007A14DE"/>
    <w:rsid w:val="007A287C"/>
    <w:rsid w:val="007A32D5"/>
    <w:rsid w:val="007A59FB"/>
    <w:rsid w:val="007A5A56"/>
    <w:rsid w:val="007A71AC"/>
    <w:rsid w:val="007A744E"/>
    <w:rsid w:val="007A7F81"/>
    <w:rsid w:val="007B1FA6"/>
    <w:rsid w:val="007B214B"/>
    <w:rsid w:val="007B28D3"/>
    <w:rsid w:val="007B319A"/>
    <w:rsid w:val="007B34E5"/>
    <w:rsid w:val="007B3855"/>
    <w:rsid w:val="007B4E8D"/>
    <w:rsid w:val="007B508A"/>
    <w:rsid w:val="007B55A0"/>
    <w:rsid w:val="007B58D2"/>
    <w:rsid w:val="007B5AEE"/>
    <w:rsid w:val="007B5EB1"/>
    <w:rsid w:val="007B702E"/>
    <w:rsid w:val="007B706B"/>
    <w:rsid w:val="007C0427"/>
    <w:rsid w:val="007C06CC"/>
    <w:rsid w:val="007C1CE3"/>
    <w:rsid w:val="007C26BC"/>
    <w:rsid w:val="007C33B1"/>
    <w:rsid w:val="007C350D"/>
    <w:rsid w:val="007C3C80"/>
    <w:rsid w:val="007C4DFC"/>
    <w:rsid w:val="007C51DA"/>
    <w:rsid w:val="007C6484"/>
    <w:rsid w:val="007C68AB"/>
    <w:rsid w:val="007C7AEA"/>
    <w:rsid w:val="007D1092"/>
    <w:rsid w:val="007D1A19"/>
    <w:rsid w:val="007D2CA2"/>
    <w:rsid w:val="007D5304"/>
    <w:rsid w:val="007D7A48"/>
    <w:rsid w:val="007E01A4"/>
    <w:rsid w:val="007E12B6"/>
    <w:rsid w:val="007E1F9E"/>
    <w:rsid w:val="007E2A5F"/>
    <w:rsid w:val="007E371F"/>
    <w:rsid w:val="007E47E9"/>
    <w:rsid w:val="007E49C5"/>
    <w:rsid w:val="007E4BC2"/>
    <w:rsid w:val="007E4EEC"/>
    <w:rsid w:val="007E4F92"/>
    <w:rsid w:val="007E5926"/>
    <w:rsid w:val="007E599E"/>
    <w:rsid w:val="007E665F"/>
    <w:rsid w:val="007E6914"/>
    <w:rsid w:val="007E6B53"/>
    <w:rsid w:val="007F07BD"/>
    <w:rsid w:val="007F08DB"/>
    <w:rsid w:val="007F08DD"/>
    <w:rsid w:val="007F0B6F"/>
    <w:rsid w:val="007F1B8B"/>
    <w:rsid w:val="007F2036"/>
    <w:rsid w:val="007F2043"/>
    <w:rsid w:val="007F2655"/>
    <w:rsid w:val="007F2AF6"/>
    <w:rsid w:val="007F35F5"/>
    <w:rsid w:val="007F3AEB"/>
    <w:rsid w:val="007F65F0"/>
    <w:rsid w:val="007F6F52"/>
    <w:rsid w:val="007F7480"/>
    <w:rsid w:val="007F7A81"/>
    <w:rsid w:val="007F7DD9"/>
    <w:rsid w:val="00800D95"/>
    <w:rsid w:val="00801AB5"/>
    <w:rsid w:val="008023EE"/>
    <w:rsid w:val="008028C0"/>
    <w:rsid w:val="00802EEF"/>
    <w:rsid w:val="00804AFB"/>
    <w:rsid w:val="00804D79"/>
    <w:rsid w:val="00804E1E"/>
    <w:rsid w:val="0080506F"/>
    <w:rsid w:val="008060C9"/>
    <w:rsid w:val="0080729F"/>
    <w:rsid w:val="0080753E"/>
    <w:rsid w:val="008076C4"/>
    <w:rsid w:val="00807F6A"/>
    <w:rsid w:val="00810D81"/>
    <w:rsid w:val="00811067"/>
    <w:rsid w:val="008112B1"/>
    <w:rsid w:val="008115BE"/>
    <w:rsid w:val="00811BE7"/>
    <w:rsid w:val="008120BF"/>
    <w:rsid w:val="00812411"/>
    <w:rsid w:val="00813256"/>
    <w:rsid w:val="00814AAB"/>
    <w:rsid w:val="00814CA7"/>
    <w:rsid w:val="0081568B"/>
    <w:rsid w:val="00816AE8"/>
    <w:rsid w:val="008178C7"/>
    <w:rsid w:val="00817FDB"/>
    <w:rsid w:val="00820095"/>
    <w:rsid w:val="00822C5C"/>
    <w:rsid w:val="00824151"/>
    <w:rsid w:val="00824A79"/>
    <w:rsid w:val="00824C1A"/>
    <w:rsid w:val="00826585"/>
    <w:rsid w:val="00826C7E"/>
    <w:rsid w:val="00830929"/>
    <w:rsid w:val="00830CC8"/>
    <w:rsid w:val="008310BC"/>
    <w:rsid w:val="008319EF"/>
    <w:rsid w:val="00832E55"/>
    <w:rsid w:val="00833032"/>
    <w:rsid w:val="008339BC"/>
    <w:rsid w:val="00840946"/>
    <w:rsid w:val="0084107B"/>
    <w:rsid w:val="00841D99"/>
    <w:rsid w:val="00842D22"/>
    <w:rsid w:val="00843472"/>
    <w:rsid w:val="00843E45"/>
    <w:rsid w:val="00845102"/>
    <w:rsid w:val="00845442"/>
    <w:rsid w:val="0084580E"/>
    <w:rsid w:val="008460AE"/>
    <w:rsid w:val="00846128"/>
    <w:rsid w:val="0084621A"/>
    <w:rsid w:val="008468D4"/>
    <w:rsid w:val="00846EB8"/>
    <w:rsid w:val="00847594"/>
    <w:rsid w:val="0085073E"/>
    <w:rsid w:val="00850F1F"/>
    <w:rsid w:val="00851453"/>
    <w:rsid w:val="00851D44"/>
    <w:rsid w:val="0085296C"/>
    <w:rsid w:val="00853382"/>
    <w:rsid w:val="008536E5"/>
    <w:rsid w:val="00853CDC"/>
    <w:rsid w:val="00854499"/>
    <w:rsid w:val="0085489D"/>
    <w:rsid w:val="00854CBF"/>
    <w:rsid w:val="00855155"/>
    <w:rsid w:val="008555EC"/>
    <w:rsid w:val="0085679C"/>
    <w:rsid w:val="008568B0"/>
    <w:rsid w:val="008570AA"/>
    <w:rsid w:val="008571B0"/>
    <w:rsid w:val="00860649"/>
    <w:rsid w:val="00860716"/>
    <w:rsid w:val="00860994"/>
    <w:rsid w:val="0086195D"/>
    <w:rsid w:val="00862278"/>
    <w:rsid w:val="008640B7"/>
    <w:rsid w:val="00864C0F"/>
    <w:rsid w:val="00864EF1"/>
    <w:rsid w:val="00865832"/>
    <w:rsid w:val="00865E55"/>
    <w:rsid w:val="00866073"/>
    <w:rsid w:val="00870B84"/>
    <w:rsid w:val="00871275"/>
    <w:rsid w:val="00871885"/>
    <w:rsid w:val="00871C1D"/>
    <w:rsid w:val="00871E53"/>
    <w:rsid w:val="00871E72"/>
    <w:rsid w:val="0087221E"/>
    <w:rsid w:val="008725D8"/>
    <w:rsid w:val="00872811"/>
    <w:rsid w:val="00872C15"/>
    <w:rsid w:val="00873218"/>
    <w:rsid w:val="0087360C"/>
    <w:rsid w:val="00874EA4"/>
    <w:rsid w:val="008755AF"/>
    <w:rsid w:val="0087600F"/>
    <w:rsid w:val="00877EE2"/>
    <w:rsid w:val="008801DF"/>
    <w:rsid w:val="00881904"/>
    <w:rsid w:val="00881C22"/>
    <w:rsid w:val="0088253F"/>
    <w:rsid w:val="00882BC3"/>
    <w:rsid w:val="008832EB"/>
    <w:rsid w:val="00884118"/>
    <w:rsid w:val="00884331"/>
    <w:rsid w:val="00886698"/>
    <w:rsid w:val="00886EE0"/>
    <w:rsid w:val="00887E0F"/>
    <w:rsid w:val="00890984"/>
    <w:rsid w:val="00890ACC"/>
    <w:rsid w:val="00891269"/>
    <w:rsid w:val="00891789"/>
    <w:rsid w:val="0089247B"/>
    <w:rsid w:val="008924B5"/>
    <w:rsid w:val="0089271E"/>
    <w:rsid w:val="00893BDE"/>
    <w:rsid w:val="008956F0"/>
    <w:rsid w:val="00895CF8"/>
    <w:rsid w:val="00895F95"/>
    <w:rsid w:val="00895FF6"/>
    <w:rsid w:val="00896EC9"/>
    <w:rsid w:val="00897036"/>
    <w:rsid w:val="00897A36"/>
    <w:rsid w:val="008A072B"/>
    <w:rsid w:val="008A0A9F"/>
    <w:rsid w:val="008A0E99"/>
    <w:rsid w:val="008A2D4F"/>
    <w:rsid w:val="008A31D9"/>
    <w:rsid w:val="008A31DE"/>
    <w:rsid w:val="008A4090"/>
    <w:rsid w:val="008A4221"/>
    <w:rsid w:val="008A47FE"/>
    <w:rsid w:val="008A4ACE"/>
    <w:rsid w:val="008A4B40"/>
    <w:rsid w:val="008A7A00"/>
    <w:rsid w:val="008B013B"/>
    <w:rsid w:val="008B08AC"/>
    <w:rsid w:val="008B0A17"/>
    <w:rsid w:val="008B150B"/>
    <w:rsid w:val="008B1762"/>
    <w:rsid w:val="008B3E9E"/>
    <w:rsid w:val="008B3FD2"/>
    <w:rsid w:val="008B4513"/>
    <w:rsid w:val="008B564A"/>
    <w:rsid w:val="008B5804"/>
    <w:rsid w:val="008B7C64"/>
    <w:rsid w:val="008C0829"/>
    <w:rsid w:val="008C0918"/>
    <w:rsid w:val="008C21CF"/>
    <w:rsid w:val="008C3CF7"/>
    <w:rsid w:val="008C4717"/>
    <w:rsid w:val="008C530F"/>
    <w:rsid w:val="008C54DF"/>
    <w:rsid w:val="008D06E7"/>
    <w:rsid w:val="008D13BD"/>
    <w:rsid w:val="008D1B33"/>
    <w:rsid w:val="008D1E80"/>
    <w:rsid w:val="008D2D84"/>
    <w:rsid w:val="008D321B"/>
    <w:rsid w:val="008D4DA6"/>
    <w:rsid w:val="008D565D"/>
    <w:rsid w:val="008D5C6A"/>
    <w:rsid w:val="008D6A7E"/>
    <w:rsid w:val="008E31C1"/>
    <w:rsid w:val="008E4582"/>
    <w:rsid w:val="008E4825"/>
    <w:rsid w:val="008E5A53"/>
    <w:rsid w:val="008E5F73"/>
    <w:rsid w:val="008E5FDE"/>
    <w:rsid w:val="008E6D48"/>
    <w:rsid w:val="008E71A4"/>
    <w:rsid w:val="008E7AFE"/>
    <w:rsid w:val="008F034C"/>
    <w:rsid w:val="008F0565"/>
    <w:rsid w:val="008F08B3"/>
    <w:rsid w:val="008F16B4"/>
    <w:rsid w:val="008F1DE9"/>
    <w:rsid w:val="008F1EB2"/>
    <w:rsid w:val="008F234B"/>
    <w:rsid w:val="008F273B"/>
    <w:rsid w:val="008F5B36"/>
    <w:rsid w:val="008F7280"/>
    <w:rsid w:val="00903E82"/>
    <w:rsid w:val="0090408F"/>
    <w:rsid w:val="00904B40"/>
    <w:rsid w:val="009054FD"/>
    <w:rsid w:val="00905D2D"/>
    <w:rsid w:val="00905D30"/>
    <w:rsid w:val="00906DDF"/>
    <w:rsid w:val="009074CC"/>
    <w:rsid w:val="00907A39"/>
    <w:rsid w:val="00907BC8"/>
    <w:rsid w:val="00910FCC"/>
    <w:rsid w:val="009144CD"/>
    <w:rsid w:val="00914C02"/>
    <w:rsid w:val="00915257"/>
    <w:rsid w:val="009203FE"/>
    <w:rsid w:val="009207D3"/>
    <w:rsid w:val="00921E49"/>
    <w:rsid w:val="00922402"/>
    <w:rsid w:val="00923C30"/>
    <w:rsid w:val="00923D07"/>
    <w:rsid w:val="009240D8"/>
    <w:rsid w:val="0092448D"/>
    <w:rsid w:val="00924713"/>
    <w:rsid w:val="00925F94"/>
    <w:rsid w:val="00926C63"/>
    <w:rsid w:val="009300C3"/>
    <w:rsid w:val="00930FE0"/>
    <w:rsid w:val="0093381E"/>
    <w:rsid w:val="00934724"/>
    <w:rsid w:val="00934CC7"/>
    <w:rsid w:val="00934F8A"/>
    <w:rsid w:val="0093508D"/>
    <w:rsid w:val="00935BC0"/>
    <w:rsid w:val="00937665"/>
    <w:rsid w:val="00940FD6"/>
    <w:rsid w:val="00941134"/>
    <w:rsid w:val="00941919"/>
    <w:rsid w:val="00941EB6"/>
    <w:rsid w:val="009420B4"/>
    <w:rsid w:val="00943176"/>
    <w:rsid w:val="00943285"/>
    <w:rsid w:val="0094367D"/>
    <w:rsid w:val="00943B3B"/>
    <w:rsid w:val="00943BF0"/>
    <w:rsid w:val="00943D83"/>
    <w:rsid w:val="009440B6"/>
    <w:rsid w:val="00944FC7"/>
    <w:rsid w:val="00945DC3"/>
    <w:rsid w:val="00946404"/>
    <w:rsid w:val="00946C8B"/>
    <w:rsid w:val="00946CB9"/>
    <w:rsid w:val="00947231"/>
    <w:rsid w:val="00951411"/>
    <w:rsid w:val="00951EDC"/>
    <w:rsid w:val="00952989"/>
    <w:rsid w:val="00952D7C"/>
    <w:rsid w:val="00953A5D"/>
    <w:rsid w:val="0095478E"/>
    <w:rsid w:val="0095506D"/>
    <w:rsid w:val="009552CD"/>
    <w:rsid w:val="009568F6"/>
    <w:rsid w:val="009572F1"/>
    <w:rsid w:val="00957E51"/>
    <w:rsid w:val="009623EE"/>
    <w:rsid w:val="00965B37"/>
    <w:rsid w:val="009673EE"/>
    <w:rsid w:val="00967D64"/>
    <w:rsid w:val="009713B6"/>
    <w:rsid w:val="0097379B"/>
    <w:rsid w:val="0097415E"/>
    <w:rsid w:val="009758E7"/>
    <w:rsid w:val="009761FA"/>
    <w:rsid w:val="0097665B"/>
    <w:rsid w:val="00977402"/>
    <w:rsid w:val="00977CBD"/>
    <w:rsid w:val="00977EBA"/>
    <w:rsid w:val="0098137B"/>
    <w:rsid w:val="00982190"/>
    <w:rsid w:val="009828F5"/>
    <w:rsid w:val="00983063"/>
    <w:rsid w:val="009832A2"/>
    <w:rsid w:val="0098363F"/>
    <w:rsid w:val="00984B2B"/>
    <w:rsid w:val="0098594F"/>
    <w:rsid w:val="00985B26"/>
    <w:rsid w:val="009868DF"/>
    <w:rsid w:val="009873BA"/>
    <w:rsid w:val="00987BEE"/>
    <w:rsid w:val="009907C1"/>
    <w:rsid w:val="00991A74"/>
    <w:rsid w:val="00991EAE"/>
    <w:rsid w:val="0099208D"/>
    <w:rsid w:val="00992146"/>
    <w:rsid w:val="0099225C"/>
    <w:rsid w:val="009930B4"/>
    <w:rsid w:val="0099357B"/>
    <w:rsid w:val="0099389A"/>
    <w:rsid w:val="00993EFB"/>
    <w:rsid w:val="00993F4B"/>
    <w:rsid w:val="00994FD5"/>
    <w:rsid w:val="00995207"/>
    <w:rsid w:val="00995DC7"/>
    <w:rsid w:val="0099604B"/>
    <w:rsid w:val="009A0703"/>
    <w:rsid w:val="009A26D2"/>
    <w:rsid w:val="009A2DE3"/>
    <w:rsid w:val="009A364F"/>
    <w:rsid w:val="009A3816"/>
    <w:rsid w:val="009A3FFE"/>
    <w:rsid w:val="009A5E2B"/>
    <w:rsid w:val="009A5F9C"/>
    <w:rsid w:val="009A6180"/>
    <w:rsid w:val="009A62E2"/>
    <w:rsid w:val="009A7630"/>
    <w:rsid w:val="009A795F"/>
    <w:rsid w:val="009B165B"/>
    <w:rsid w:val="009B1B70"/>
    <w:rsid w:val="009B3159"/>
    <w:rsid w:val="009B4354"/>
    <w:rsid w:val="009B48B3"/>
    <w:rsid w:val="009B5E82"/>
    <w:rsid w:val="009B6279"/>
    <w:rsid w:val="009B6ADE"/>
    <w:rsid w:val="009B730F"/>
    <w:rsid w:val="009C05E9"/>
    <w:rsid w:val="009C08CA"/>
    <w:rsid w:val="009C14FB"/>
    <w:rsid w:val="009C1721"/>
    <w:rsid w:val="009C1ED3"/>
    <w:rsid w:val="009C2EA8"/>
    <w:rsid w:val="009C336C"/>
    <w:rsid w:val="009C3BD2"/>
    <w:rsid w:val="009C3E08"/>
    <w:rsid w:val="009C4515"/>
    <w:rsid w:val="009C555D"/>
    <w:rsid w:val="009C5DF6"/>
    <w:rsid w:val="009C60F6"/>
    <w:rsid w:val="009C650A"/>
    <w:rsid w:val="009C660E"/>
    <w:rsid w:val="009C6615"/>
    <w:rsid w:val="009C674A"/>
    <w:rsid w:val="009D0B95"/>
    <w:rsid w:val="009D164B"/>
    <w:rsid w:val="009D44F3"/>
    <w:rsid w:val="009D59BC"/>
    <w:rsid w:val="009D6AC2"/>
    <w:rsid w:val="009E360C"/>
    <w:rsid w:val="009E3B93"/>
    <w:rsid w:val="009E4BF4"/>
    <w:rsid w:val="009E6889"/>
    <w:rsid w:val="009E69C5"/>
    <w:rsid w:val="009E6AF1"/>
    <w:rsid w:val="009E7BFF"/>
    <w:rsid w:val="009E7CFA"/>
    <w:rsid w:val="009F088F"/>
    <w:rsid w:val="009F312A"/>
    <w:rsid w:val="009F4248"/>
    <w:rsid w:val="009F4943"/>
    <w:rsid w:val="009F4CA5"/>
    <w:rsid w:val="009F6998"/>
    <w:rsid w:val="009F7A05"/>
    <w:rsid w:val="00A011FD"/>
    <w:rsid w:val="00A015F8"/>
    <w:rsid w:val="00A01850"/>
    <w:rsid w:val="00A01F34"/>
    <w:rsid w:val="00A02326"/>
    <w:rsid w:val="00A0318D"/>
    <w:rsid w:val="00A04885"/>
    <w:rsid w:val="00A05166"/>
    <w:rsid w:val="00A078F9"/>
    <w:rsid w:val="00A102C8"/>
    <w:rsid w:val="00A11741"/>
    <w:rsid w:val="00A122EF"/>
    <w:rsid w:val="00A1247B"/>
    <w:rsid w:val="00A12A36"/>
    <w:rsid w:val="00A1311D"/>
    <w:rsid w:val="00A13862"/>
    <w:rsid w:val="00A14158"/>
    <w:rsid w:val="00A150B6"/>
    <w:rsid w:val="00A16305"/>
    <w:rsid w:val="00A178AB"/>
    <w:rsid w:val="00A20235"/>
    <w:rsid w:val="00A2101C"/>
    <w:rsid w:val="00A216BF"/>
    <w:rsid w:val="00A21BB7"/>
    <w:rsid w:val="00A23BDB"/>
    <w:rsid w:val="00A25976"/>
    <w:rsid w:val="00A26378"/>
    <w:rsid w:val="00A26543"/>
    <w:rsid w:val="00A27110"/>
    <w:rsid w:val="00A272D0"/>
    <w:rsid w:val="00A276D0"/>
    <w:rsid w:val="00A31B69"/>
    <w:rsid w:val="00A31B89"/>
    <w:rsid w:val="00A31C52"/>
    <w:rsid w:val="00A31F27"/>
    <w:rsid w:val="00A337DB"/>
    <w:rsid w:val="00A33B83"/>
    <w:rsid w:val="00A34094"/>
    <w:rsid w:val="00A3418F"/>
    <w:rsid w:val="00A34A33"/>
    <w:rsid w:val="00A36076"/>
    <w:rsid w:val="00A36489"/>
    <w:rsid w:val="00A3654E"/>
    <w:rsid w:val="00A36819"/>
    <w:rsid w:val="00A36AE2"/>
    <w:rsid w:val="00A379F8"/>
    <w:rsid w:val="00A4083D"/>
    <w:rsid w:val="00A41124"/>
    <w:rsid w:val="00A41A1A"/>
    <w:rsid w:val="00A42E35"/>
    <w:rsid w:val="00A43B6F"/>
    <w:rsid w:val="00A43BFF"/>
    <w:rsid w:val="00A43C09"/>
    <w:rsid w:val="00A44269"/>
    <w:rsid w:val="00A45273"/>
    <w:rsid w:val="00A466BE"/>
    <w:rsid w:val="00A47253"/>
    <w:rsid w:val="00A47726"/>
    <w:rsid w:val="00A478EA"/>
    <w:rsid w:val="00A479EF"/>
    <w:rsid w:val="00A47A0E"/>
    <w:rsid w:val="00A47BCB"/>
    <w:rsid w:val="00A5095B"/>
    <w:rsid w:val="00A51DB2"/>
    <w:rsid w:val="00A52B54"/>
    <w:rsid w:val="00A531E6"/>
    <w:rsid w:val="00A5438B"/>
    <w:rsid w:val="00A54AA5"/>
    <w:rsid w:val="00A54F00"/>
    <w:rsid w:val="00A55FB2"/>
    <w:rsid w:val="00A5655A"/>
    <w:rsid w:val="00A56B97"/>
    <w:rsid w:val="00A57A6B"/>
    <w:rsid w:val="00A57EF1"/>
    <w:rsid w:val="00A602CE"/>
    <w:rsid w:val="00A61D9A"/>
    <w:rsid w:val="00A627C2"/>
    <w:rsid w:val="00A62904"/>
    <w:rsid w:val="00A62EA5"/>
    <w:rsid w:val="00A64899"/>
    <w:rsid w:val="00A66D1E"/>
    <w:rsid w:val="00A700A4"/>
    <w:rsid w:val="00A703B6"/>
    <w:rsid w:val="00A7073C"/>
    <w:rsid w:val="00A70E76"/>
    <w:rsid w:val="00A73569"/>
    <w:rsid w:val="00A73D76"/>
    <w:rsid w:val="00A74822"/>
    <w:rsid w:val="00A74852"/>
    <w:rsid w:val="00A74A61"/>
    <w:rsid w:val="00A76387"/>
    <w:rsid w:val="00A7642D"/>
    <w:rsid w:val="00A76730"/>
    <w:rsid w:val="00A772D1"/>
    <w:rsid w:val="00A77A69"/>
    <w:rsid w:val="00A80FE2"/>
    <w:rsid w:val="00A81753"/>
    <w:rsid w:val="00A819E7"/>
    <w:rsid w:val="00A81D94"/>
    <w:rsid w:val="00A8255C"/>
    <w:rsid w:val="00A82838"/>
    <w:rsid w:val="00A8285D"/>
    <w:rsid w:val="00A836AD"/>
    <w:rsid w:val="00A842F4"/>
    <w:rsid w:val="00A8478F"/>
    <w:rsid w:val="00A85E8A"/>
    <w:rsid w:val="00A86262"/>
    <w:rsid w:val="00A866D5"/>
    <w:rsid w:val="00A86EC2"/>
    <w:rsid w:val="00A86F92"/>
    <w:rsid w:val="00A8730B"/>
    <w:rsid w:val="00A8781C"/>
    <w:rsid w:val="00A87DAC"/>
    <w:rsid w:val="00A922BA"/>
    <w:rsid w:val="00A93997"/>
    <w:rsid w:val="00A93C5C"/>
    <w:rsid w:val="00A94434"/>
    <w:rsid w:val="00A9502F"/>
    <w:rsid w:val="00A95842"/>
    <w:rsid w:val="00A96EE4"/>
    <w:rsid w:val="00A97324"/>
    <w:rsid w:val="00A973F9"/>
    <w:rsid w:val="00AA0A1B"/>
    <w:rsid w:val="00AA0BB6"/>
    <w:rsid w:val="00AA160D"/>
    <w:rsid w:val="00AA22F4"/>
    <w:rsid w:val="00AA36A0"/>
    <w:rsid w:val="00AA36F3"/>
    <w:rsid w:val="00AA38F3"/>
    <w:rsid w:val="00AA47C8"/>
    <w:rsid w:val="00AA532E"/>
    <w:rsid w:val="00AA5DF2"/>
    <w:rsid w:val="00AA63F6"/>
    <w:rsid w:val="00AA6F46"/>
    <w:rsid w:val="00AA7466"/>
    <w:rsid w:val="00AA752B"/>
    <w:rsid w:val="00AB04C7"/>
    <w:rsid w:val="00AB094F"/>
    <w:rsid w:val="00AB2635"/>
    <w:rsid w:val="00AB2AB2"/>
    <w:rsid w:val="00AB2D57"/>
    <w:rsid w:val="00AB3999"/>
    <w:rsid w:val="00AB3B96"/>
    <w:rsid w:val="00AB3BFC"/>
    <w:rsid w:val="00AB4A84"/>
    <w:rsid w:val="00AB4E9F"/>
    <w:rsid w:val="00AB5CFC"/>
    <w:rsid w:val="00AB6547"/>
    <w:rsid w:val="00AC0122"/>
    <w:rsid w:val="00AC0904"/>
    <w:rsid w:val="00AC120D"/>
    <w:rsid w:val="00AC1D7D"/>
    <w:rsid w:val="00AC3721"/>
    <w:rsid w:val="00AC3AB5"/>
    <w:rsid w:val="00AC407C"/>
    <w:rsid w:val="00AC50B9"/>
    <w:rsid w:val="00AC5ABF"/>
    <w:rsid w:val="00AC63BF"/>
    <w:rsid w:val="00AC6D0D"/>
    <w:rsid w:val="00AC7429"/>
    <w:rsid w:val="00AC77F3"/>
    <w:rsid w:val="00AD042F"/>
    <w:rsid w:val="00AD178B"/>
    <w:rsid w:val="00AD23A8"/>
    <w:rsid w:val="00AD4549"/>
    <w:rsid w:val="00AD564B"/>
    <w:rsid w:val="00AD5707"/>
    <w:rsid w:val="00AD59A5"/>
    <w:rsid w:val="00AD65B9"/>
    <w:rsid w:val="00AE098B"/>
    <w:rsid w:val="00AE130F"/>
    <w:rsid w:val="00AE28E6"/>
    <w:rsid w:val="00AE29F0"/>
    <w:rsid w:val="00AE37CC"/>
    <w:rsid w:val="00AE3F1E"/>
    <w:rsid w:val="00AE3FC0"/>
    <w:rsid w:val="00AE40DD"/>
    <w:rsid w:val="00AE40F7"/>
    <w:rsid w:val="00AE47D6"/>
    <w:rsid w:val="00AE57EB"/>
    <w:rsid w:val="00AE5DCE"/>
    <w:rsid w:val="00AE6222"/>
    <w:rsid w:val="00AE7728"/>
    <w:rsid w:val="00AE778E"/>
    <w:rsid w:val="00AF0CEC"/>
    <w:rsid w:val="00AF0D9B"/>
    <w:rsid w:val="00AF107B"/>
    <w:rsid w:val="00AF1DD3"/>
    <w:rsid w:val="00AF2AE1"/>
    <w:rsid w:val="00AF2BA3"/>
    <w:rsid w:val="00AF2E42"/>
    <w:rsid w:val="00AF33EC"/>
    <w:rsid w:val="00AF49AB"/>
    <w:rsid w:val="00AF53E7"/>
    <w:rsid w:val="00AF58E2"/>
    <w:rsid w:val="00AF59F0"/>
    <w:rsid w:val="00AF5BD3"/>
    <w:rsid w:val="00AF6036"/>
    <w:rsid w:val="00AF7DC4"/>
    <w:rsid w:val="00B01484"/>
    <w:rsid w:val="00B01491"/>
    <w:rsid w:val="00B0183C"/>
    <w:rsid w:val="00B0279F"/>
    <w:rsid w:val="00B031DE"/>
    <w:rsid w:val="00B03388"/>
    <w:rsid w:val="00B03A81"/>
    <w:rsid w:val="00B03FA9"/>
    <w:rsid w:val="00B04CE3"/>
    <w:rsid w:val="00B050DD"/>
    <w:rsid w:val="00B052DB"/>
    <w:rsid w:val="00B060AA"/>
    <w:rsid w:val="00B06117"/>
    <w:rsid w:val="00B071E9"/>
    <w:rsid w:val="00B07D6B"/>
    <w:rsid w:val="00B101FE"/>
    <w:rsid w:val="00B11248"/>
    <w:rsid w:val="00B1147D"/>
    <w:rsid w:val="00B123ED"/>
    <w:rsid w:val="00B12A76"/>
    <w:rsid w:val="00B133B0"/>
    <w:rsid w:val="00B138AF"/>
    <w:rsid w:val="00B13C11"/>
    <w:rsid w:val="00B142C2"/>
    <w:rsid w:val="00B14897"/>
    <w:rsid w:val="00B14A15"/>
    <w:rsid w:val="00B1575B"/>
    <w:rsid w:val="00B15891"/>
    <w:rsid w:val="00B15BD0"/>
    <w:rsid w:val="00B16FA8"/>
    <w:rsid w:val="00B177D9"/>
    <w:rsid w:val="00B17F5D"/>
    <w:rsid w:val="00B20AB2"/>
    <w:rsid w:val="00B20E24"/>
    <w:rsid w:val="00B2263C"/>
    <w:rsid w:val="00B2274B"/>
    <w:rsid w:val="00B2302C"/>
    <w:rsid w:val="00B230CC"/>
    <w:rsid w:val="00B23F19"/>
    <w:rsid w:val="00B2430C"/>
    <w:rsid w:val="00B25357"/>
    <w:rsid w:val="00B2699A"/>
    <w:rsid w:val="00B26BEB"/>
    <w:rsid w:val="00B27586"/>
    <w:rsid w:val="00B305F3"/>
    <w:rsid w:val="00B31A27"/>
    <w:rsid w:val="00B31E15"/>
    <w:rsid w:val="00B33814"/>
    <w:rsid w:val="00B35114"/>
    <w:rsid w:val="00B351B5"/>
    <w:rsid w:val="00B359C5"/>
    <w:rsid w:val="00B3682E"/>
    <w:rsid w:val="00B36847"/>
    <w:rsid w:val="00B373CD"/>
    <w:rsid w:val="00B37C1A"/>
    <w:rsid w:val="00B40342"/>
    <w:rsid w:val="00B4036D"/>
    <w:rsid w:val="00B42219"/>
    <w:rsid w:val="00B427B2"/>
    <w:rsid w:val="00B42855"/>
    <w:rsid w:val="00B42F77"/>
    <w:rsid w:val="00B43386"/>
    <w:rsid w:val="00B43814"/>
    <w:rsid w:val="00B43ED6"/>
    <w:rsid w:val="00B4514E"/>
    <w:rsid w:val="00B46493"/>
    <w:rsid w:val="00B464AA"/>
    <w:rsid w:val="00B468A7"/>
    <w:rsid w:val="00B47357"/>
    <w:rsid w:val="00B47387"/>
    <w:rsid w:val="00B500FD"/>
    <w:rsid w:val="00B50753"/>
    <w:rsid w:val="00B50A34"/>
    <w:rsid w:val="00B5137A"/>
    <w:rsid w:val="00B51C41"/>
    <w:rsid w:val="00B51CB4"/>
    <w:rsid w:val="00B51E7D"/>
    <w:rsid w:val="00B5239D"/>
    <w:rsid w:val="00B53790"/>
    <w:rsid w:val="00B54714"/>
    <w:rsid w:val="00B55430"/>
    <w:rsid w:val="00B5790E"/>
    <w:rsid w:val="00B57FC5"/>
    <w:rsid w:val="00B60045"/>
    <w:rsid w:val="00B6173C"/>
    <w:rsid w:val="00B61E3A"/>
    <w:rsid w:val="00B62D17"/>
    <w:rsid w:val="00B63072"/>
    <w:rsid w:val="00B634E1"/>
    <w:rsid w:val="00B63B73"/>
    <w:rsid w:val="00B64D63"/>
    <w:rsid w:val="00B6570C"/>
    <w:rsid w:val="00B659C7"/>
    <w:rsid w:val="00B6655A"/>
    <w:rsid w:val="00B66AC2"/>
    <w:rsid w:val="00B7068D"/>
    <w:rsid w:val="00B70DC7"/>
    <w:rsid w:val="00B72505"/>
    <w:rsid w:val="00B72965"/>
    <w:rsid w:val="00B72B7D"/>
    <w:rsid w:val="00B7388B"/>
    <w:rsid w:val="00B740F8"/>
    <w:rsid w:val="00B7418F"/>
    <w:rsid w:val="00B74697"/>
    <w:rsid w:val="00B74848"/>
    <w:rsid w:val="00B74996"/>
    <w:rsid w:val="00B756C5"/>
    <w:rsid w:val="00B76875"/>
    <w:rsid w:val="00B779AB"/>
    <w:rsid w:val="00B80A0F"/>
    <w:rsid w:val="00B81450"/>
    <w:rsid w:val="00B820B5"/>
    <w:rsid w:val="00B82146"/>
    <w:rsid w:val="00B82877"/>
    <w:rsid w:val="00B85D13"/>
    <w:rsid w:val="00B86070"/>
    <w:rsid w:val="00B8654F"/>
    <w:rsid w:val="00B86F14"/>
    <w:rsid w:val="00B8734C"/>
    <w:rsid w:val="00B8769E"/>
    <w:rsid w:val="00B877A1"/>
    <w:rsid w:val="00B877C4"/>
    <w:rsid w:val="00B90254"/>
    <w:rsid w:val="00B9143D"/>
    <w:rsid w:val="00B93A5F"/>
    <w:rsid w:val="00B946B6"/>
    <w:rsid w:val="00B948BC"/>
    <w:rsid w:val="00B95E6F"/>
    <w:rsid w:val="00B967CE"/>
    <w:rsid w:val="00B97241"/>
    <w:rsid w:val="00B97F2F"/>
    <w:rsid w:val="00BA0EEB"/>
    <w:rsid w:val="00BA15A1"/>
    <w:rsid w:val="00BA25B9"/>
    <w:rsid w:val="00BA3F67"/>
    <w:rsid w:val="00BA4ED0"/>
    <w:rsid w:val="00BA508F"/>
    <w:rsid w:val="00BA50EB"/>
    <w:rsid w:val="00BA53A5"/>
    <w:rsid w:val="00BA5C3D"/>
    <w:rsid w:val="00BB0356"/>
    <w:rsid w:val="00BB098D"/>
    <w:rsid w:val="00BB2082"/>
    <w:rsid w:val="00BB2275"/>
    <w:rsid w:val="00BB2A0D"/>
    <w:rsid w:val="00BB38FE"/>
    <w:rsid w:val="00BB3FF3"/>
    <w:rsid w:val="00BB4E10"/>
    <w:rsid w:val="00BB61CD"/>
    <w:rsid w:val="00BB6C1A"/>
    <w:rsid w:val="00BB7878"/>
    <w:rsid w:val="00BB7B72"/>
    <w:rsid w:val="00BB7D41"/>
    <w:rsid w:val="00BC02A1"/>
    <w:rsid w:val="00BC36A2"/>
    <w:rsid w:val="00BC4420"/>
    <w:rsid w:val="00BC525C"/>
    <w:rsid w:val="00BC5AF0"/>
    <w:rsid w:val="00BC6660"/>
    <w:rsid w:val="00BC6CAD"/>
    <w:rsid w:val="00BC70DD"/>
    <w:rsid w:val="00BD0C88"/>
    <w:rsid w:val="00BD0F42"/>
    <w:rsid w:val="00BD1D9D"/>
    <w:rsid w:val="00BD440A"/>
    <w:rsid w:val="00BD5F90"/>
    <w:rsid w:val="00BD63C1"/>
    <w:rsid w:val="00BD6422"/>
    <w:rsid w:val="00BD6443"/>
    <w:rsid w:val="00BD65D6"/>
    <w:rsid w:val="00BD712D"/>
    <w:rsid w:val="00BE102E"/>
    <w:rsid w:val="00BE2134"/>
    <w:rsid w:val="00BE244B"/>
    <w:rsid w:val="00BE30CA"/>
    <w:rsid w:val="00BE39EF"/>
    <w:rsid w:val="00BE47CE"/>
    <w:rsid w:val="00BE4ED6"/>
    <w:rsid w:val="00BE662F"/>
    <w:rsid w:val="00BE7A7D"/>
    <w:rsid w:val="00BF1037"/>
    <w:rsid w:val="00BF113D"/>
    <w:rsid w:val="00BF19AC"/>
    <w:rsid w:val="00BF2881"/>
    <w:rsid w:val="00BF2B46"/>
    <w:rsid w:val="00BF3060"/>
    <w:rsid w:val="00BF3EE8"/>
    <w:rsid w:val="00BF429F"/>
    <w:rsid w:val="00BF4E66"/>
    <w:rsid w:val="00BF5884"/>
    <w:rsid w:val="00BF60F7"/>
    <w:rsid w:val="00BF61F6"/>
    <w:rsid w:val="00BF6286"/>
    <w:rsid w:val="00BF6410"/>
    <w:rsid w:val="00BF676E"/>
    <w:rsid w:val="00BF69E9"/>
    <w:rsid w:val="00BF6F27"/>
    <w:rsid w:val="00C011DD"/>
    <w:rsid w:val="00C01745"/>
    <w:rsid w:val="00C01D24"/>
    <w:rsid w:val="00C03E51"/>
    <w:rsid w:val="00C04781"/>
    <w:rsid w:val="00C051FB"/>
    <w:rsid w:val="00C06A4D"/>
    <w:rsid w:val="00C07981"/>
    <w:rsid w:val="00C1016C"/>
    <w:rsid w:val="00C1066D"/>
    <w:rsid w:val="00C1081F"/>
    <w:rsid w:val="00C10876"/>
    <w:rsid w:val="00C10C56"/>
    <w:rsid w:val="00C12317"/>
    <w:rsid w:val="00C12C13"/>
    <w:rsid w:val="00C13865"/>
    <w:rsid w:val="00C13F13"/>
    <w:rsid w:val="00C14214"/>
    <w:rsid w:val="00C14FC9"/>
    <w:rsid w:val="00C1545F"/>
    <w:rsid w:val="00C16339"/>
    <w:rsid w:val="00C17464"/>
    <w:rsid w:val="00C1755A"/>
    <w:rsid w:val="00C20094"/>
    <w:rsid w:val="00C22604"/>
    <w:rsid w:val="00C230D9"/>
    <w:rsid w:val="00C250AF"/>
    <w:rsid w:val="00C25300"/>
    <w:rsid w:val="00C25991"/>
    <w:rsid w:val="00C25F15"/>
    <w:rsid w:val="00C25FCC"/>
    <w:rsid w:val="00C26375"/>
    <w:rsid w:val="00C27B3D"/>
    <w:rsid w:val="00C302CD"/>
    <w:rsid w:val="00C30AED"/>
    <w:rsid w:val="00C30F66"/>
    <w:rsid w:val="00C31D3B"/>
    <w:rsid w:val="00C32E2F"/>
    <w:rsid w:val="00C33746"/>
    <w:rsid w:val="00C34054"/>
    <w:rsid w:val="00C35B30"/>
    <w:rsid w:val="00C3778F"/>
    <w:rsid w:val="00C4118F"/>
    <w:rsid w:val="00C418B4"/>
    <w:rsid w:val="00C43900"/>
    <w:rsid w:val="00C43FCD"/>
    <w:rsid w:val="00C457DC"/>
    <w:rsid w:val="00C45B83"/>
    <w:rsid w:val="00C46B20"/>
    <w:rsid w:val="00C47B4D"/>
    <w:rsid w:val="00C47B8F"/>
    <w:rsid w:val="00C47C61"/>
    <w:rsid w:val="00C47DE7"/>
    <w:rsid w:val="00C50438"/>
    <w:rsid w:val="00C50CD0"/>
    <w:rsid w:val="00C50D49"/>
    <w:rsid w:val="00C51B04"/>
    <w:rsid w:val="00C53554"/>
    <w:rsid w:val="00C53ADD"/>
    <w:rsid w:val="00C5433E"/>
    <w:rsid w:val="00C55210"/>
    <w:rsid w:val="00C555E3"/>
    <w:rsid w:val="00C566A1"/>
    <w:rsid w:val="00C56FD2"/>
    <w:rsid w:val="00C57029"/>
    <w:rsid w:val="00C5770B"/>
    <w:rsid w:val="00C57860"/>
    <w:rsid w:val="00C6037B"/>
    <w:rsid w:val="00C60E15"/>
    <w:rsid w:val="00C61464"/>
    <w:rsid w:val="00C61BFD"/>
    <w:rsid w:val="00C61F80"/>
    <w:rsid w:val="00C62BB9"/>
    <w:rsid w:val="00C63C8A"/>
    <w:rsid w:val="00C6413E"/>
    <w:rsid w:val="00C646F1"/>
    <w:rsid w:val="00C64DB3"/>
    <w:rsid w:val="00C66393"/>
    <w:rsid w:val="00C66880"/>
    <w:rsid w:val="00C67AE7"/>
    <w:rsid w:val="00C67C7A"/>
    <w:rsid w:val="00C7099F"/>
    <w:rsid w:val="00C7121A"/>
    <w:rsid w:val="00C71C40"/>
    <w:rsid w:val="00C72B54"/>
    <w:rsid w:val="00C731C7"/>
    <w:rsid w:val="00C734CF"/>
    <w:rsid w:val="00C73E18"/>
    <w:rsid w:val="00C73F7B"/>
    <w:rsid w:val="00C745A3"/>
    <w:rsid w:val="00C74C6F"/>
    <w:rsid w:val="00C764E1"/>
    <w:rsid w:val="00C766D1"/>
    <w:rsid w:val="00C778B1"/>
    <w:rsid w:val="00C77E72"/>
    <w:rsid w:val="00C81123"/>
    <w:rsid w:val="00C82F34"/>
    <w:rsid w:val="00C839BC"/>
    <w:rsid w:val="00C8428E"/>
    <w:rsid w:val="00C85EF2"/>
    <w:rsid w:val="00C86089"/>
    <w:rsid w:val="00C8628D"/>
    <w:rsid w:val="00C866A0"/>
    <w:rsid w:val="00C90056"/>
    <w:rsid w:val="00C90CDE"/>
    <w:rsid w:val="00C91DD3"/>
    <w:rsid w:val="00C9426C"/>
    <w:rsid w:val="00C95A7A"/>
    <w:rsid w:val="00C96437"/>
    <w:rsid w:val="00C97074"/>
    <w:rsid w:val="00CA08DD"/>
    <w:rsid w:val="00CA0CCB"/>
    <w:rsid w:val="00CA29D3"/>
    <w:rsid w:val="00CA3085"/>
    <w:rsid w:val="00CA4FF2"/>
    <w:rsid w:val="00CA5171"/>
    <w:rsid w:val="00CA5360"/>
    <w:rsid w:val="00CA64B1"/>
    <w:rsid w:val="00CA6E39"/>
    <w:rsid w:val="00CB27D1"/>
    <w:rsid w:val="00CB3399"/>
    <w:rsid w:val="00CB3AC6"/>
    <w:rsid w:val="00CB48CF"/>
    <w:rsid w:val="00CB4DE5"/>
    <w:rsid w:val="00CB5114"/>
    <w:rsid w:val="00CB580A"/>
    <w:rsid w:val="00CB605A"/>
    <w:rsid w:val="00CB7C1A"/>
    <w:rsid w:val="00CC1747"/>
    <w:rsid w:val="00CC3686"/>
    <w:rsid w:val="00CC3DEF"/>
    <w:rsid w:val="00CC5A5F"/>
    <w:rsid w:val="00CC6014"/>
    <w:rsid w:val="00CC7D2C"/>
    <w:rsid w:val="00CC7FA2"/>
    <w:rsid w:val="00CD02D9"/>
    <w:rsid w:val="00CD1316"/>
    <w:rsid w:val="00CD28D3"/>
    <w:rsid w:val="00CD2CA6"/>
    <w:rsid w:val="00CD3594"/>
    <w:rsid w:val="00CD380C"/>
    <w:rsid w:val="00CD41A9"/>
    <w:rsid w:val="00CD50AA"/>
    <w:rsid w:val="00CD606E"/>
    <w:rsid w:val="00CD615B"/>
    <w:rsid w:val="00CD63AF"/>
    <w:rsid w:val="00CD6FCD"/>
    <w:rsid w:val="00CD7407"/>
    <w:rsid w:val="00CD7493"/>
    <w:rsid w:val="00CD76F5"/>
    <w:rsid w:val="00CD79FF"/>
    <w:rsid w:val="00CD7CC9"/>
    <w:rsid w:val="00CE0344"/>
    <w:rsid w:val="00CE07EB"/>
    <w:rsid w:val="00CE1A47"/>
    <w:rsid w:val="00CE26BE"/>
    <w:rsid w:val="00CE2E1E"/>
    <w:rsid w:val="00CE2E35"/>
    <w:rsid w:val="00CE3210"/>
    <w:rsid w:val="00CE3C25"/>
    <w:rsid w:val="00CE3D2F"/>
    <w:rsid w:val="00CE6160"/>
    <w:rsid w:val="00CE6208"/>
    <w:rsid w:val="00CE6C9D"/>
    <w:rsid w:val="00CF02BA"/>
    <w:rsid w:val="00CF0367"/>
    <w:rsid w:val="00CF0784"/>
    <w:rsid w:val="00CF123C"/>
    <w:rsid w:val="00CF1742"/>
    <w:rsid w:val="00CF18E1"/>
    <w:rsid w:val="00CF29BB"/>
    <w:rsid w:val="00CF5244"/>
    <w:rsid w:val="00CF5BD7"/>
    <w:rsid w:val="00CF5D86"/>
    <w:rsid w:val="00CF62D8"/>
    <w:rsid w:val="00CF6D6E"/>
    <w:rsid w:val="00D00256"/>
    <w:rsid w:val="00D01526"/>
    <w:rsid w:val="00D030BE"/>
    <w:rsid w:val="00D04162"/>
    <w:rsid w:val="00D04B56"/>
    <w:rsid w:val="00D05384"/>
    <w:rsid w:val="00D073AB"/>
    <w:rsid w:val="00D07917"/>
    <w:rsid w:val="00D112F5"/>
    <w:rsid w:val="00D117DA"/>
    <w:rsid w:val="00D11EFB"/>
    <w:rsid w:val="00D1283F"/>
    <w:rsid w:val="00D13B8C"/>
    <w:rsid w:val="00D13B90"/>
    <w:rsid w:val="00D14052"/>
    <w:rsid w:val="00D14CF4"/>
    <w:rsid w:val="00D15CCA"/>
    <w:rsid w:val="00D16C5D"/>
    <w:rsid w:val="00D173FA"/>
    <w:rsid w:val="00D17911"/>
    <w:rsid w:val="00D2040C"/>
    <w:rsid w:val="00D2051A"/>
    <w:rsid w:val="00D208E5"/>
    <w:rsid w:val="00D21457"/>
    <w:rsid w:val="00D23CC8"/>
    <w:rsid w:val="00D24086"/>
    <w:rsid w:val="00D24FEE"/>
    <w:rsid w:val="00D25321"/>
    <w:rsid w:val="00D25877"/>
    <w:rsid w:val="00D26015"/>
    <w:rsid w:val="00D2617F"/>
    <w:rsid w:val="00D2618E"/>
    <w:rsid w:val="00D2649B"/>
    <w:rsid w:val="00D272B5"/>
    <w:rsid w:val="00D27F9D"/>
    <w:rsid w:val="00D27FDB"/>
    <w:rsid w:val="00D304F7"/>
    <w:rsid w:val="00D306E6"/>
    <w:rsid w:val="00D317FE"/>
    <w:rsid w:val="00D31B50"/>
    <w:rsid w:val="00D32AF2"/>
    <w:rsid w:val="00D330D7"/>
    <w:rsid w:val="00D33A0F"/>
    <w:rsid w:val="00D34494"/>
    <w:rsid w:val="00D348D9"/>
    <w:rsid w:val="00D35020"/>
    <w:rsid w:val="00D36CDB"/>
    <w:rsid w:val="00D4113B"/>
    <w:rsid w:val="00D4114B"/>
    <w:rsid w:val="00D416DA"/>
    <w:rsid w:val="00D42AFC"/>
    <w:rsid w:val="00D4503F"/>
    <w:rsid w:val="00D450A2"/>
    <w:rsid w:val="00D46DD6"/>
    <w:rsid w:val="00D46E00"/>
    <w:rsid w:val="00D46FCF"/>
    <w:rsid w:val="00D50E1C"/>
    <w:rsid w:val="00D51081"/>
    <w:rsid w:val="00D5148B"/>
    <w:rsid w:val="00D51F43"/>
    <w:rsid w:val="00D52996"/>
    <w:rsid w:val="00D52BB5"/>
    <w:rsid w:val="00D52E6E"/>
    <w:rsid w:val="00D534ED"/>
    <w:rsid w:val="00D545B2"/>
    <w:rsid w:val="00D549A9"/>
    <w:rsid w:val="00D579BB"/>
    <w:rsid w:val="00D57AA9"/>
    <w:rsid w:val="00D60533"/>
    <w:rsid w:val="00D619D5"/>
    <w:rsid w:val="00D61DA8"/>
    <w:rsid w:val="00D62D8E"/>
    <w:rsid w:val="00D63349"/>
    <w:rsid w:val="00D63544"/>
    <w:rsid w:val="00D63E58"/>
    <w:rsid w:val="00D64255"/>
    <w:rsid w:val="00D6427C"/>
    <w:rsid w:val="00D64C99"/>
    <w:rsid w:val="00D64E2E"/>
    <w:rsid w:val="00D66029"/>
    <w:rsid w:val="00D66B89"/>
    <w:rsid w:val="00D67D12"/>
    <w:rsid w:val="00D7054A"/>
    <w:rsid w:val="00D731FC"/>
    <w:rsid w:val="00D737CB"/>
    <w:rsid w:val="00D74745"/>
    <w:rsid w:val="00D75ECC"/>
    <w:rsid w:val="00D760EC"/>
    <w:rsid w:val="00D768C3"/>
    <w:rsid w:val="00D81188"/>
    <w:rsid w:val="00D811E2"/>
    <w:rsid w:val="00D81293"/>
    <w:rsid w:val="00D82703"/>
    <w:rsid w:val="00D83C83"/>
    <w:rsid w:val="00D85819"/>
    <w:rsid w:val="00D85F0E"/>
    <w:rsid w:val="00D86F4B"/>
    <w:rsid w:val="00D91780"/>
    <w:rsid w:val="00D92902"/>
    <w:rsid w:val="00D92DF9"/>
    <w:rsid w:val="00D93B1A"/>
    <w:rsid w:val="00D93E29"/>
    <w:rsid w:val="00D946E7"/>
    <w:rsid w:val="00D94872"/>
    <w:rsid w:val="00D948F1"/>
    <w:rsid w:val="00D96AD2"/>
    <w:rsid w:val="00D96BBD"/>
    <w:rsid w:val="00D970DC"/>
    <w:rsid w:val="00D97132"/>
    <w:rsid w:val="00D97BAE"/>
    <w:rsid w:val="00DA0920"/>
    <w:rsid w:val="00DA142B"/>
    <w:rsid w:val="00DA1BE3"/>
    <w:rsid w:val="00DA20EE"/>
    <w:rsid w:val="00DA47DE"/>
    <w:rsid w:val="00DA4F07"/>
    <w:rsid w:val="00DA524D"/>
    <w:rsid w:val="00DA56C5"/>
    <w:rsid w:val="00DA5794"/>
    <w:rsid w:val="00DA600A"/>
    <w:rsid w:val="00DA7C43"/>
    <w:rsid w:val="00DB009E"/>
    <w:rsid w:val="00DB09E6"/>
    <w:rsid w:val="00DB1A69"/>
    <w:rsid w:val="00DB1DFF"/>
    <w:rsid w:val="00DB2D86"/>
    <w:rsid w:val="00DB2DF9"/>
    <w:rsid w:val="00DB38B3"/>
    <w:rsid w:val="00DB3B62"/>
    <w:rsid w:val="00DB5618"/>
    <w:rsid w:val="00DB6C75"/>
    <w:rsid w:val="00DC0DCD"/>
    <w:rsid w:val="00DC1A61"/>
    <w:rsid w:val="00DC230D"/>
    <w:rsid w:val="00DC5669"/>
    <w:rsid w:val="00DC5959"/>
    <w:rsid w:val="00DC68CE"/>
    <w:rsid w:val="00DC6AD2"/>
    <w:rsid w:val="00DC716D"/>
    <w:rsid w:val="00DD178B"/>
    <w:rsid w:val="00DD2CD0"/>
    <w:rsid w:val="00DD3F3A"/>
    <w:rsid w:val="00DD4E1E"/>
    <w:rsid w:val="00DD4F3D"/>
    <w:rsid w:val="00DD593A"/>
    <w:rsid w:val="00DD5F5D"/>
    <w:rsid w:val="00DD6851"/>
    <w:rsid w:val="00DD6DF3"/>
    <w:rsid w:val="00DE02BD"/>
    <w:rsid w:val="00DE041D"/>
    <w:rsid w:val="00DE07F8"/>
    <w:rsid w:val="00DE0FCC"/>
    <w:rsid w:val="00DE2632"/>
    <w:rsid w:val="00DE3475"/>
    <w:rsid w:val="00DE34F6"/>
    <w:rsid w:val="00DE36FA"/>
    <w:rsid w:val="00DE40C3"/>
    <w:rsid w:val="00DE40E7"/>
    <w:rsid w:val="00DE4BB2"/>
    <w:rsid w:val="00DE5855"/>
    <w:rsid w:val="00DE5B3C"/>
    <w:rsid w:val="00DE5E52"/>
    <w:rsid w:val="00DE5F1F"/>
    <w:rsid w:val="00DE6FA1"/>
    <w:rsid w:val="00DE7A3D"/>
    <w:rsid w:val="00DE7AF5"/>
    <w:rsid w:val="00DF030F"/>
    <w:rsid w:val="00DF0779"/>
    <w:rsid w:val="00DF0D8E"/>
    <w:rsid w:val="00DF22EB"/>
    <w:rsid w:val="00DF232E"/>
    <w:rsid w:val="00DF28D7"/>
    <w:rsid w:val="00DF2994"/>
    <w:rsid w:val="00DF3169"/>
    <w:rsid w:val="00DF372B"/>
    <w:rsid w:val="00DF3CDE"/>
    <w:rsid w:val="00DF6969"/>
    <w:rsid w:val="00DF7971"/>
    <w:rsid w:val="00DF7CE3"/>
    <w:rsid w:val="00E002BD"/>
    <w:rsid w:val="00E016E0"/>
    <w:rsid w:val="00E01D42"/>
    <w:rsid w:val="00E02DD8"/>
    <w:rsid w:val="00E03A12"/>
    <w:rsid w:val="00E03D60"/>
    <w:rsid w:val="00E03EFA"/>
    <w:rsid w:val="00E04D05"/>
    <w:rsid w:val="00E054A9"/>
    <w:rsid w:val="00E060C7"/>
    <w:rsid w:val="00E075D2"/>
    <w:rsid w:val="00E117B1"/>
    <w:rsid w:val="00E134E3"/>
    <w:rsid w:val="00E16055"/>
    <w:rsid w:val="00E1682C"/>
    <w:rsid w:val="00E17BE1"/>
    <w:rsid w:val="00E17DE8"/>
    <w:rsid w:val="00E20626"/>
    <w:rsid w:val="00E206C8"/>
    <w:rsid w:val="00E20FD2"/>
    <w:rsid w:val="00E21F1A"/>
    <w:rsid w:val="00E22617"/>
    <w:rsid w:val="00E228EC"/>
    <w:rsid w:val="00E25A50"/>
    <w:rsid w:val="00E25E1C"/>
    <w:rsid w:val="00E25F52"/>
    <w:rsid w:val="00E26567"/>
    <w:rsid w:val="00E26FFD"/>
    <w:rsid w:val="00E275EB"/>
    <w:rsid w:val="00E2774C"/>
    <w:rsid w:val="00E27C20"/>
    <w:rsid w:val="00E31256"/>
    <w:rsid w:val="00E3186A"/>
    <w:rsid w:val="00E3320A"/>
    <w:rsid w:val="00E34058"/>
    <w:rsid w:val="00E3453F"/>
    <w:rsid w:val="00E3482D"/>
    <w:rsid w:val="00E34F0F"/>
    <w:rsid w:val="00E352C0"/>
    <w:rsid w:val="00E36B35"/>
    <w:rsid w:val="00E3712F"/>
    <w:rsid w:val="00E413E1"/>
    <w:rsid w:val="00E41842"/>
    <w:rsid w:val="00E41A51"/>
    <w:rsid w:val="00E41EA3"/>
    <w:rsid w:val="00E441AE"/>
    <w:rsid w:val="00E442CB"/>
    <w:rsid w:val="00E45F86"/>
    <w:rsid w:val="00E46F72"/>
    <w:rsid w:val="00E5023B"/>
    <w:rsid w:val="00E50C76"/>
    <w:rsid w:val="00E50D7B"/>
    <w:rsid w:val="00E53B1D"/>
    <w:rsid w:val="00E54423"/>
    <w:rsid w:val="00E55D0D"/>
    <w:rsid w:val="00E5628C"/>
    <w:rsid w:val="00E56C4A"/>
    <w:rsid w:val="00E613CE"/>
    <w:rsid w:val="00E61812"/>
    <w:rsid w:val="00E62E89"/>
    <w:rsid w:val="00E6450E"/>
    <w:rsid w:val="00E64BA7"/>
    <w:rsid w:val="00E64C84"/>
    <w:rsid w:val="00E65C14"/>
    <w:rsid w:val="00E6738E"/>
    <w:rsid w:val="00E6754B"/>
    <w:rsid w:val="00E67D02"/>
    <w:rsid w:val="00E67D4A"/>
    <w:rsid w:val="00E706F0"/>
    <w:rsid w:val="00E7277E"/>
    <w:rsid w:val="00E73740"/>
    <w:rsid w:val="00E73879"/>
    <w:rsid w:val="00E743F8"/>
    <w:rsid w:val="00E7544B"/>
    <w:rsid w:val="00E75C19"/>
    <w:rsid w:val="00E7615B"/>
    <w:rsid w:val="00E77710"/>
    <w:rsid w:val="00E800F3"/>
    <w:rsid w:val="00E83691"/>
    <w:rsid w:val="00E84E7D"/>
    <w:rsid w:val="00E874E9"/>
    <w:rsid w:val="00E87955"/>
    <w:rsid w:val="00E9072C"/>
    <w:rsid w:val="00E908A0"/>
    <w:rsid w:val="00E91356"/>
    <w:rsid w:val="00E91C07"/>
    <w:rsid w:val="00E91CE2"/>
    <w:rsid w:val="00E9307A"/>
    <w:rsid w:val="00E93445"/>
    <w:rsid w:val="00E945DB"/>
    <w:rsid w:val="00E9489E"/>
    <w:rsid w:val="00E95FE9"/>
    <w:rsid w:val="00E960ED"/>
    <w:rsid w:val="00E966E6"/>
    <w:rsid w:val="00E96EBB"/>
    <w:rsid w:val="00EA02A3"/>
    <w:rsid w:val="00EA047B"/>
    <w:rsid w:val="00EA0B29"/>
    <w:rsid w:val="00EA13C8"/>
    <w:rsid w:val="00EA17D6"/>
    <w:rsid w:val="00EA23D9"/>
    <w:rsid w:val="00EA2642"/>
    <w:rsid w:val="00EA31C1"/>
    <w:rsid w:val="00EA345A"/>
    <w:rsid w:val="00EA351B"/>
    <w:rsid w:val="00EA3849"/>
    <w:rsid w:val="00EA4210"/>
    <w:rsid w:val="00EA5EEC"/>
    <w:rsid w:val="00EA6351"/>
    <w:rsid w:val="00EA6900"/>
    <w:rsid w:val="00EA6D46"/>
    <w:rsid w:val="00EA7836"/>
    <w:rsid w:val="00EA79B2"/>
    <w:rsid w:val="00EB11BF"/>
    <w:rsid w:val="00EB191D"/>
    <w:rsid w:val="00EB374B"/>
    <w:rsid w:val="00EB3D75"/>
    <w:rsid w:val="00EB4536"/>
    <w:rsid w:val="00EB4C81"/>
    <w:rsid w:val="00EB4F97"/>
    <w:rsid w:val="00EB56F9"/>
    <w:rsid w:val="00EB58FA"/>
    <w:rsid w:val="00EB5E84"/>
    <w:rsid w:val="00EB6023"/>
    <w:rsid w:val="00EB63B2"/>
    <w:rsid w:val="00EB69EB"/>
    <w:rsid w:val="00EB6F09"/>
    <w:rsid w:val="00EB700F"/>
    <w:rsid w:val="00EC0D0E"/>
    <w:rsid w:val="00EC0F6A"/>
    <w:rsid w:val="00EC34C3"/>
    <w:rsid w:val="00EC41D7"/>
    <w:rsid w:val="00EC4B69"/>
    <w:rsid w:val="00EC797E"/>
    <w:rsid w:val="00ED042C"/>
    <w:rsid w:val="00ED06DD"/>
    <w:rsid w:val="00ED0CFD"/>
    <w:rsid w:val="00ED1627"/>
    <w:rsid w:val="00ED1B50"/>
    <w:rsid w:val="00ED3B00"/>
    <w:rsid w:val="00ED45BF"/>
    <w:rsid w:val="00ED613F"/>
    <w:rsid w:val="00ED6C69"/>
    <w:rsid w:val="00ED7162"/>
    <w:rsid w:val="00ED71A1"/>
    <w:rsid w:val="00ED7489"/>
    <w:rsid w:val="00ED782B"/>
    <w:rsid w:val="00ED7C21"/>
    <w:rsid w:val="00EE198E"/>
    <w:rsid w:val="00EE1D8B"/>
    <w:rsid w:val="00EE2904"/>
    <w:rsid w:val="00EE35CE"/>
    <w:rsid w:val="00EE3F00"/>
    <w:rsid w:val="00EE5CBE"/>
    <w:rsid w:val="00EE6398"/>
    <w:rsid w:val="00EE67F7"/>
    <w:rsid w:val="00EE79EB"/>
    <w:rsid w:val="00EE7FA0"/>
    <w:rsid w:val="00EF02DB"/>
    <w:rsid w:val="00EF0640"/>
    <w:rsid w:val="00EF15BE"/>
    <w:rsid w:val="00EF176A"/>
    <w:rsid w:val="00EF27B4"/>
    <w:rsid w:val="00EF3A6C"/>
    <w:rsid w:val="00EF54EA"/>
    <w:rsid w:val="00EF617B"/>
    <w:rsid w:val="00EF6458"/>
    <w:rsid w:val="00EF64AD"/>
    <w:rsid w:val="00EF673F"/>
    <w:rsid w:val="00EF71DC"/>
    <w:rsid w:val="00EF7B2F"/>
    <w:rsid w:val="00F001F5"/>
    <w:rsid w:val="00F0071C"/>
    <w:rsid w:val="00F00F7B"/>
    <w:rsid w:val="00F00FC7"/>
    <w:rsid w:val="00F0184B"/>
    <w:rsid w:val="00F026A7"/>
    <w:rsid w:val="00F057EE"/>
    <w:rsid w:val="00F07272"/>
    <w:rsid w:val="00F11CBA"/>
    <w:rsid w:val="00F12326"/>
    <w:rsid w:val="00F130E4"/>
    <w:rsid w:val="00F13A9B"/>
    <w:rsid w:val="00F14647"/>
    <w:rsid w:val="00F1517D"/>
    <w:rsid w:val="00F15655"/>
    <w:rsid w:val="00F16227"/>
    <w:rsid w:val="00F17246"/>
    <w:rsid w:val="00F17C8E"/>
    <w:rsid w:val="00F20684"/>
    <w:rsid w:val="00F209E3"/>
    <w:rsid w:val="00F20C10"/>
    <w:rsid w:val="00F20FC2"/>
    <w:rsid w:val="00F22B07"/>
    <w:rsid w:val="00F22B57"/>
    <w:rsid w:val="00F22D85"/>
    <w:rsid w:val="00F22EED"/>
    <w:rsid w:val="00F23DCE"/>
    <w:rsid w:val="00F252FE"/>
    <w:rsid w:val="00F26184"/>
    <w:rsid w:val="00F267E5"/>
    <w:rsid w:val="00F27B44"/>
    <w:rsid w:val="00F27F26"/>
    <w:rsid w:val="00F30203"/>
    <w:rsid w:val="00F30774"/>
    <w:rsid w:val="00F31151"/>
    <w:rsid w:val="00F3144B"/>
    <w:rsid w:val="00F31641"/>
    <w:rsid w:val="00F32C10"/>
    <w:rsid w:val="00F33F17"/>
    <w:rsid w:val="00F34F04"/>
    <w:rsid w:val="00F34F5B"/>
    <w:rsid w:val="00F36D0F"/>
    <w:rsid w:val="00F37FE3"/>
    <w:rsid w:val="00F404F4"/>
    <w:rsid w:val="00F44274"/>
    <w:rsid w:val="00F4445A"/>
    <w:rsid w:val="00F454C0"/>
    <w:rsid w:val="00F466CA"/>
    <w:rsid w:val="00F46B2A"/>
    <w:rsid w:val="00F4793E"/>
    <w:rsid w:val="00F500F5"/>
    <w:rsid w:val="00F508CA"/>
    <w:rsid w:val="00F5091E"/>
    <w:rsid w:val="00F50EFF"/>
    <w:rsid w:val="00F51FCA"/>
    <w:rsid w:val="00F527E3"/>
    <w:rsid w:val="00F53ED8"/>
    <w:rsid w:val="00F53FB8"/>
    <w:rsid w:val="00F544A2"/>
    <w:rsid w:val="00F5599D"/>
    <w:rsid w:val="00F55FB9"/>
    <w:rsid w:val="00F566A3"/>
    <w:rsid w:val="00F56707"/>
    <w:rsid w:val="00F5720E"/>
    <w:rsid w:val="00F57E0D"/>
    <w:rsid w:val="00F607C2"/>
    <w:rsid w:val="00F61D16"/>
    <w:rsid w:val="00F62BC2"/>
    <w:rsid w:val="00F63AAE"/>
    <w:rsid w:val="00F63ACF"/>
    <w:rsid w:val="00F63BD5"/>
    <w:rsid w:val="00F64247"/>
    <w:rsid w:val="00F642D0"/>
    <w:rsid w:val="00F646AD"/>
    <w:rsid w:val="00F65AE3"/>
    <w:rsid w:val="00F65FFD"/>
    <w:rsid w:val="00F661D8"/>
    <w:rsid w:val="00F66430"/>
    <w:rsid w:val="00F668C8"/>
    <w:rsid w:val="00F66919"/>
    <w:rsid w:val="00F7134B"/>
    <w:rsid w:val="00F71558"/>
    <w:rsid w:val="00F72B96"/>
    <w:rsid w:val="00F7419A"/>
    <w:rsid w:val="00F7443F"/>
    <w:rsid w:val="00F751D6"/>
    <w:rsid w:val="00F7526A"/>
    <w:rsid w:val="00F762E9"/>
    <w:rsid w:val="00F76BE2"/>
    <w:rsid w:val="00F76FDA"/>
    <w:rsid w:val="00F776E7"/>
    <w:rsid w:val="00F8010E"/>
    <w:rsid w:val="00F80327"/>
    <w:rsid w:val="00F81F94"/>
    <w:rsid w:val="00F827DA"/>
    <w:rsid w:val="00F827E9"/>
    <w:rsid w:val="00F83261"/>
    <w:rsid w:val="00F838E8"/>
    <w:rsid w:val="00F84253"/>
    <w:rsid w:val="00F84A7A"/>
    <w:rsid w:val="00F84F08"/>
    <w:rsid w:val="00F84F93"/>
    <w:rsid w:val="00F84FDC"/>
    <w:rsid w:val="00F855EA"/>
    <w:rsid w:val="00F86A24"/>
    <w:rsid w:val="00F86A68"/>
    <w:rsid w:val="00F8705E"/>
    <w:rsid w:val="00F9058C"/>
    <w:rsid w:val="00F90C74"/>
    <w:rsid w:val="00F90CF3"/>
    <w:rsid w:val="00F91328"/>
    <w:rsid w:val="00F91E3F"/>
    <w:rsid w:val="00F92842"/>
    <w:rsid w:val="00F928A0"/>
    <w:rsid w:val="00F93699"/>
    <w:rsid w:val="00F94A73"/>
    <w:rsid w:val="00F94ACE"/>
    <w:rsid w:val="00F94F14"/>
    <w:rsid w:val="00F95AD5"/>
    <w:rsid w:val="00F964CB"/>
    <w:rsid w:val="00F96F61"/>
    <w:rsid w:val="00F97683"/>
    <w:rsid w:val="00F97D4E"/>
    <w:rsid w:val="00FA0990"/>
    <w:rsid w:val="00FA09E7"/>
    <w:rsid w:val="00FA117C"/>
    <w:rsid w:val="00FA122A"/>
    <w:rsid w:val="00FA14C2"/>
    <w:rsid w:val="00FA156D"/>
    <w:rsid w:val="00FA382C"/>
    <w:rsid w:val="00FA5459"/>
    <w:rsid w:val="00FA6B26"/>
    <w:rsid w:val="00FA7A93"/>
    <w:rsid w:val="00FB00D5"/>
    <w:rsid w:val="00FB1603"/>
    <w:rsid w:val="00FB171E"/>
    <w:rsid w:val="00FB2173"/>
    <w:rsid w:val="00FB25CA"/>
    <w:rsid w:val="00FB2FE4"/>
    <w:rsid w:val="00FB32FE"/>
    <w:rsid w:val="00FB36C1"/>
    <w:rsid w:val="00FB3972"/>
    <w:rsid w:val="00FB47A0"/>
    <w:rsid w:val="00FB496E"/>
    <w:rsid w:val="00FB4FD0"/>
    <w:rsid w:val="00FB5546"/>
    <w:rsid w:val="00FB5ADA"/>
    <w:rsid w:val="00FB5F50"/>
    <w:rsid w:val="00FB63E2"/>
    <w:rsid w:val="00FB650A"/>
    <w:rsid w:val="00FB6520"/>
    <w:rsid w:val="00FB7734"/>
    <w:rsid w:val="00FB78D1"/>
    <w:rsid w:val="00FC0F54"/>
    <w:rsid w:val="00FC1408"/>
    <w:rsid w:val="00FC17B3"/>
    <w:rsid w:val="00FC1A15"/>
    <w:rsid w:val="00FC2FF4"/>
    <w:rsid w:val="00FC3847"/>
    <w:rsid w:val="00FC3B92"/>
    <w:rsid w:val="00FC41C5"/>
    <w:rsid w:val="00FC5726"/>
    <w:rsid w:val="00FD0A20"/>
    <w:rsid w:val="00FD1AEB"/>
    <w:rsid w:val="00FD2D04"/>
    <w:rsid w:val="00FD2F97"/>
    <w:rsid w:val="00FD31AD"/>
    <w:rsid w:val="00FD3A14"/>
    <w:rsid w:val="00FD5428"/>
    <w:rsid w:val="00FD7667"/>
    <w:rsid w:val="00FD779C"/>
    <w:rsid w:val="00FE0BE9"/>
    <w:rsid w:val="00FE1486"/>
    <w:rsid w:val="00FE3751"/>
    <w:rsid w:val="00FE4848"/>
    <w:rsid w:val="00FE5461"/>
    <w:rsid w:val="00FE640B"/>
    <w:rsid w:val="00FE714E"/>
    <w:rsid w:val="00FE7BB9"/>
    <w:rsid w:val="00FE7D60"/>
    <w:rsid w:val="00FE7F62"/>
    <w:rsid w:val="00FF017D"/>
    <w:rsid w:val="00FF02ED"/>
    <w:rsid w:val="00FF03C6"/>
    <w:rsid w:val="00FF13CC"/>
    <w:rsid w:val="00FF1579"/>
    <w:rsid w:val="00FF157E"/>
    <w:rsid w:val="00FF1C6B"/>
    <w:rsid w:val="00FF2280"/>
    <w:rsid w:val="00FF23B7"/>
    <w:rsid w:val="00FF41B3"/>
    <w:rsid w:val="00FF5030"/>
    <w:rsid w:val="00FF5115"/>
    <w:rsid w:val="00FF53E0"/>
    <w:rsid w:val="00FF57AC"/>
    <w:rsid w:val="00FF5CA6"/>
    <w:rsid w:val="00FF5D48"/>
    <w:rsid w:val="00FF5FA4"/>
    <w:rsid w:val="00FF6EF1"/>
    <w:rsid w:val="00FF70B3"/>
    <w:rsid w:val="00FF7234"/>
    <w:rsid w:val="00FF75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63FFB"/>
  <w15:docId w15:val="{0D623C41-14F9-40C1-9730-6B035B4A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EE198E"/>
    <w:pPr>
      <w:spacing w:after="120"/>
      <w:jc w:val="both"/>
    </w:pPr>
    <w:rPr>
      <w:rFonts w:asciiTheme="minorHAnsi" w:hAnsiTheme="minorHAnsi" w:cstheme="minorHAnsi"/>
      <w:sz w:val="22"/>
    </w:rPr>
  </w:style>
  <w:style w:type="paragraph" w:styleId="Naslov1">
    <w:name w:val="heading 1"/>
    <w:basedOn w:val="Navaden"/>
    <w:next w:val="Navaden"/>
    <w:qFormat/>
    <w:rsid w:val="00860994"/>
    <w:pPr>
      <w:keepNext/>
      <w:numPr>
        <w:numId w:val="1"/>
      </w:numPr>
      <w:spacing w:before="480" w:after="240"/>
      <w:jc w:val="left"/>
      <w:outlineLvl w:val="0"/>
    </w:pPr>
    <w:rPr>
      <w:smallCaps/>
      <w:color w:val="70AD47" w:themeColor="accent6"/>
      <w:sz w:val="28"/>
      <w:szCs w:val="24"/>
    </w:rPr>
  </w:style>
  <w:style w:type="paragraph" w:styleId="Naslov2">
    <w:name w:val="heading 2"/>
    <w:basedOn w:val="Navaden"/>
    <w:next w:val="Navaden"/>
    <w:link w:val="Naslov2Znak"/>
    <w:qFormat/>
    <w:rsid w:val="00860994"/>
    <w:pPr>
      <w:keepNext/>
      <w:numPr>
        <w:ilvl w:val="1"/>
        <w:numId w:val="1"/>
      </w:numPr>
      <w:spacing w:before="480" w:after="240" w:line="360" w:lineRule="auto"/>
      <w:jc w:val="left"/>
      <w:outlineLvl w:val="1"/>
    </w:pPr>
    <w:rPr>
      <w:color w:val="70AD47" w:themeColor="accent6"/>
    </w:rPr>
  </w:style>
  <w:style w:type="paragraph" w:styleId="Naslov3">
    <w:name w:val="heading 3"/>
    <w:basedOn w:val="Navaden"/>
    <w:next w:val="Navaden"/>
    <w:qFormat/>
    <w:rsid w:val="004D4430"/>
    <w:pPr>
      <w:keepNext/>
      <w:numPr>
        <w:ilvl w:val="2"/>
        <w:numId w:val="1"/>
      </w:numPr>
      <w:spacing w:before="240" w:after="240"/>
      <w:outlineLvl w:val="2"/>
    </w:pPr>
    <w:rPr>
      <w:i/>
      <w:color w:val="70AD47" w:themeColor="accent6"/>
    </w:rPr>
  </w:style>
  <w:style w:type="paragraph" w:styleId="Naslov4">
    <w:name w:val="heading 4"/>
    <w:basedOn w:val="Navaden"/>
    <w:next w:val="Navaden"/>
    <w:qFormat/>
    <w:rsid w:val="00A64899"/>
    <w:pPr>
      <w:keepNext/>
      <w:numPr>
        <w:ilvl w:val="3"/>
        <w:numId w:val="1"/>
      </w:numPr>
      <w:spacing w:before="240" w:after="60"/>
      <w:outlineLvl w:val="3"/>
    </w:pPr>
    <w:rPr>
      <w:rFonts w:ascii="Times New Roman" w:hAnsi="Times New Roman"/>
      <w:b/>
      <w:bCs/>
      <w:sz w:val="28"/>
      <w:szCs w:val="28"/>
    </w:rPr>
  </w:style>
  <w:style w:type="paragraph" w:styleId="Naslov5">
    <w:name w:val="heading 5"/>
    <w:basedOn w:val="Navaden"/>
    <w:next w:val="Navaden"/>
    <w:qFormat/>
    <w:rsid w:val="00A64899"/>
    <w:pPr>
      <w:numPr>
        <w:ilvl w:val="4"/>
        <w:numId w:val="1"/>
      </w:numPr>
      <w:spacing w:before="240" w:after="60"/>
      <w:outlineLvl w:val="4"/>
    </w:pPr>
    <w:rPr>
      <w:b/>
      <w:bCs/>
      <w:i/>
      <w:iCs/>
      <w:sz w:val="26"/>
      <w:szCs w:val="26"/>
    </w:rPr>
  </w:style>
  <w:style w:type="paragraph" w:styleId="Naslov6">
    <w:name w:val="heading 6"/>
    <w:basedOn w:val="Navaden"/>
    <w:next w:val="Navaden"/>
    <w:qFormat/>
    <w:rsid w:val="00A64899"/>
    <w:pPr>
      <w:numPr>
        <w:ilvl w:val="5"/>
        <w:numId w:val="1"/>
      </w:numPr>
      <w:spacing w:before="240" w:after="60"/>
      <w:outlineLvl w:val="5"/>
    </w:pPr>
    <w:rPr>
      <w:rFonts w:ascii="Times New Roman" w:hAnsi="Times New Roman"/>
      <w:b/>
      <w:bCs/>
      <w:szCs w:val="22"/>
    </w:rPr>
  </w:style>
  <w:style w:type="paragraph" w:styleId="Naslov7">
    <w:name w:val="heading 7"/>
    <w:basedOn w:val="Navaden"/>
    <w:next w:val="Navaden"/>
    <w:qFormat/>
    <w:rsid w:val="00A64899"/>
    <w:pPr>
      <w:numPr>
        <w:ilvl w:val="6"/>
        <w:numId w:val="1"/>
      </w:numPr>
      <w:spacing w:before="240" w:after="60"/>
      <w:outlineLvl w:val="6"/>
    </w:pPr>
    <w:rPr>
      <w:rFonts w:ascii="Times New Roman" w:hAnsi="Times New Roman"/>
      <w:sz w:val="24"/>
      <w:szCs w:val="24"/>
    </w:rPr>
  </w:style>
  <w:style w:type="paragraph" w:styleId="Naslov8">
    <w:name w:val="heading 8"/>
    <w:basedOn w:val="Navaden"/>
    <w:next w:val="Navaden"/>
    <w:qFormat/>
    <w:rsid w:val="00A64899"/>
    <w:pPr>
      <w:numPr>
        <w:ilvl w:val="7"/>
        <w:numId w:val="1"/>
      </w:numPr>
      <w:spacing w:before="240" w:after="60"/>
      <w:outlineLvl w:val="7"/>
    </w:pPr>
    <w:rPr>
      <w:rFonts w:ascii="Times New Roman" w:hAnsi="Times New Roman"/>
      <w:i/>
      <w:iCs/>
      <w:sz w:val="24"/>
      <w:szCs w:val="24"/>
    </w:rPr>
  </w:style>
  <w:style w:type="paragraph" w:styleId="Naslov9">
    <w:name w:val="heading 9"/>
    <w:basedOn w:val="Navaden"/>
    <w:next w:val="Navaden"/>
    <w:qFormat/>
    <w:rsid w:val="00A64899"/>
    <w:pPr>
      <w:numPr>
        <w:ilvl w:val="8"/>
        <w:numId w:val="1"/>
      </w:numPr>
      <w:spacing w:before="240" w:after="60"/>
      <w:outlineLvl w:val="8"/>
    </w:pPr>
    <w:rPr>
      <w:rFonts w:cs="Arial"/>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rsid w:val="004970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Glava1"/>
    <w:basedOn w:val="Navaden"/>
    <w:link w:val="GlavaZnak"/>
    <w:rsid w:val="00BA3F67"/>
    <w:pPr>
      <w:tabs>
        <w:tab w:val="center" w:pos="4536"/>
        <w:tab w:val="right" w:pos="9072"/>
      </w:tabs>
    </w:pPr>
  </w:style>
  <w:style w:type="paragraph" w:styleId="Noga">
    <w:name w:val="footer"/>
    <w:basedOn w:val="Navaden"/>
    <w:link w:val="NogaZnak"/>
    <w:uiPriority w:val="99"/>
    <w:rsid w:val="00BA3F67"/>
    <w:pPr>
      <w:tabs>
        <w:tab w:val="center" w:pos="4536"/>
        <w:tab w:val="right" w:pos="9072"/>
      </w:tabs>
    </w:pPr>
  </w:style>
  <w:style w:type="paragraph" w:customStyle="1" w:styleId="BodyText22">
    <w:name w:val="Body Text 22"/>
    <w:basedOn w:val="Navaden"/>
    <w:rsid w:val="00BA3F67"/>
    <w:pPr>
      <w:spacing w:line="313" w:lineRule="atLeast"/>
    </w:pPr>
    <w:rPr>
      <w:rFonts w:ascii="Times New Roman" w:hAnsi="Times New Roman"/>
      <w:sz w:val="24"/>
    </w:rPr>
  </w:style>
  <w:style w:type="character" w:styleId="tevilkastrani">
    <w:name w:val="page number"/>
    <w:basedOn w:val="Privzetapisavaodstavka"/>
    <w:rsid w:val="0027731E"/>
  </w:style>
  <w:style w:type="paragraph" w:styleId="Kazalovsebine1">
    <w:name w:val="toc 1"/>
    <w:basedOn w:val="Navaden"/>
    <w:next w:val="Navaden"/>
    <w:autoRedefine/>
    <w:uiPriority w:val="39"/>
    <w:rsid w:val="00F62BC2"/>
  </w:style>
  <w:style w:type="paragraph" w:styleId="Kazalovsebine2">
    <w:name w:val="toc 2"/>
    <w:basedOn w:val="Navaden"/>
    <w:next w:val="Navaden"/>
    <w:autoRedefine/>
    <w:uiPriority w:val="39"/>
    <w:rsid w:val="00F62BC2"/>
    <w:pPr>
      <w:ind w:left="220"/>
    </w:pPr>
  </w:style>
  <w:style w:type="paragraph" w:styleId="Kazalovsebine3">
    <w:name w:val="toc 3"/>
    <w:basedOn w:val="Navaden"/>
    <w:next w:val="Navaden"/>
    <w:autoRedefine/>
    <w:uiPriority w:val="39"/>
    <w:rsid w:val="00F62BC2"/>
    <w:pPr>
      <w:ind w:left="440"/>
    </w:pPr>
  </w:style>
  <w:style w:type="character" w:styleId="Hiperpovezava">
    <w:name w:val="Hyperlink"/>
    <w:uiPriority w:val="99"/>
    <w:rsid w:val="00F62BC2"/>
    <w:rPr>
      <w:color w:val="0000FF"/>
      <w:u w:val="single"/>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Znak"/>
    <w:basedOn w:val="Navaden"/>
    <w:link w:val="Sprotnaopomba-besediloZnak"/>
    <w:uiPriority w:val="99"/>
    <w:qFormat/>
    <w:rsid w:val="00890984"/>
    <w:rPr>
      <w:sz w:val="18"/>
    </w:rPr>
  </w:style>
  <w:style w:type="character" w:styleId="Sprotnaopomba-sklic">
    <w:name w:val="footnote reference"/>
    <w:aliases w:val="Footnote symbol,Footnote,Fussnota,Footnote reference number,note TESI,SUPERS,EN Footnote Reference,-E Fußnotenzeichen,number,Times 10 Point,Exposant 3 Point,Footnote Reference_LVL6,Footnote Reference_LVL61,Voetnootverwijzing,fr,FR"/>
    <w:link w:val="SUPERSCharCharCharCharCharCharCharChar"/>
    <w:uiPriority w:val="99"/>
    <w:qFormat/>
    <w:rsid w:val="00D11EFB"/>
    <w:rPr>
      <w:vertAlign w:val="superscript"/>
    </w:rPr>
  </w:style>
  <w:style w:type="paragraph" w:styleId="Napis">
    <w:name w:val="caption"/>
    <w:basedOn w:val="Navaden"/>
    <w:next w:val="Navaden"/>
    <w:qFormat/>
    <w:rsid w:val="0021442A"/>
    <w:pPr>
      <w:spacing w:before="120"/>
    </w:pPr>
    <w:rPr>
      <w:b/>
      <w:bCs/>
      <w:sz w:val="20"/>
    </w:rPr>
  </w:style>
  <w:style w:type="paragraph" w:customStyle="1" w:styleId="TokeRazpis">
    <w:name w:val="TočkeRazpis"/>
    <w:basedOn w:val="Navaden"/>
    <w:link w:val="TokeRazpisZnak"/>
    <w:rsid w:val="009C650A"/>
    <w:pPr>
      <w:widowControl w:val="0"/>
      <w:ind w:left="709" w:hanging="709"/>
    </w:pPr>
  </w:style>
  <w:style w:type="paragraph" w:customStyle="1" w:styleId="BesediloRazpis">
    <w:name w:val="BesediloRazpis"/>
    <w:basedOn w:val="Navaden"/>
    <w:rsid w:val="009C650A"/>
    <w:pPr>
      <w:widowControl w:val="0"/>
      <w:ind w:left="709"/>
    </w:pPr>
    <w:rPr>
      <w:sz w:val="20"/>
    </w:rPr>
  </w:style>
  <w:style w:type="character" w:customStyle="1" w:styleId="TokeRazpisZnak">
    <w:name w:val="TočkeRazpis Znak"/>
    <w:link w:val="TokeRazpis"/>
    <w:rsid w:val="009C650A"/>
    <w:rPr>
      <w:rFonts w:ascii="Arial" w:hAnsi="Arial"/>
      <w:sz w:val="22"/>
      <w:lang w:val="sl-SI" w:eastAsia="sl-SI" w:bidi="ar-SA"/>
    </w:rPr>
  </w:style>
  <w:style w:type="paragraph" w:styleId="Besedilooblaka">
    <w:name w:val="Balloon Text"/>
    <w:basedOn w:val="Navaden"/>
    <w:semiHidden/>
    <w:rsid w:val="0021012A"/>
    <w:rPr>
      <w:rFonts w:ascii="Tahoma" w:hAnsi="Tahoma" w:cs="Tahoma"/>
      <w:sz w:val="16"/>
      <w:szCs w:val="16"/>
    </w:rPr>
  </w:style>
  <w:style w:type="character" w:styleId="Pripombasklic">
    <w:name w:val="annotation reference"/>
    <w:rsid w:val="008F08B3"/>
    <w:rPr>
      <w:sz w:val="16"/>
      <w:szCs w:val="16"/>
    </w:rPr>
  </w:style>
  <w:style w:type="paragraph" w:styleId="Pripombabesedilo">
    <w:name w:val="annotation text"/>
    <w:basedOn w:val="Navaden"/>
    <w:link w:val="PripombabesediloZnak"/>
    <w:rsid w:val="008F08B3"/>
    <w:rPr>
      <w:sz w:val="20"/>
    </w:rPr>
  </w:style>
  <w:style w:type="paragraph" w:styleId="Zadevapripombe">
    <w:name w:val="annotation subject"/>
    <w:basedOn w:val="Pripombabesedilo"/>
    <w:next w:val="Pripombabesedilo"/>
    <w:semiHidden/>
    <w:rsid w:val="008F08B3"/>
    <w:rPr>
      <w:b/>
      <w:bCs/>
    </w:rPr>
  </w:style>
  <w:style w:type="paragraph" w:customStyle="1" w:styleId="ZnakZnakZnakCharCharZnakZnakZnakZnakZnakZnak">
    <w:name w:val="Znak Znak Znak Char Char Znak Znak Znak Znak Znak Znak"/>
    <w:basedOn w:val="Navaden"/>
    <w:rsid w:val="002004A7"/>
    <w:pPr>
      <w:spacing w:after="160" w:line="240" w:lineRule="exact"/>
      <w:jc w:val="left"/>
    </w:pPr>
    <w:rPr>
      <w:rFonts w:ascii="Tahoma" w:hAnsi="Tahoma"/>
      <w:sz w:val="20"/>
      <w:lang w:val="en-US" w:eastAsia="en-US"/>
    </w:rPr>
  </w:style>
  <w:style w:type="paragraph" w:styleId="Navadensplet">
    <w:name w:val="Normal (Web)"/>
    <w:basedOn w:val="Navaden"/>
    <w:rsid w:val="000279D7"/>
    <w:pPr>
      <w:spacing w:after="175"/>
      <w:jc w:val="left"/>
    </w:pPr>
    <w:rPr>
      <w:rFonts w:ascii="Times New Roman" w:hAnsi="Times New Roman"/>
      <w:color w:val="333333"/>
      <w:sz w:val="15"/>
      <w:szCs w:val="15"/>
    </w:rPr>
  </w:style>
  <w:style w:type="paragraph" w:customStyle="1" w:styleId="Znak">
    <w:name w:val="Znak"/>
    <w:basedOn w:val="Navaden"/>
    <w:rsid w:val="00DD4F3D"/>
    <w:pPr>
      <w:spacing w:after="160" w:line="240" w:lineRule="exact"/>
      <w:jc w:val="left"/>
    </w:pPr>
    <w:rPr>
      <w:rFonts w:ascii="Tahoma" w:hAnsi="Tahoma"/>
      <w:sz w:val="20"/>
      <w:lang w:val="en-US" w:eastAsia="en-US"/>
    </w:rPr>
  </w:style>
  <w:style w:type="character" w:customStyle="1" w:styleId="GlavaZnak">
    <w:name w:val="Glava Znak"/>
    <w:aliases w:val="Glava1 Znak"/>
    <w:link w:val="Glava"/>
    <w:rsid w:val="00367177"/>
    <w:rPr>
      <w:rFonts w:ascii="Arial" w:hAnsi="Arial"/>
      <w:sz w:val="22"/>
    </w:rPr>
  </w:style>
  <w:style w:type="paragraph" w:styleId="Odstavekseznama">
    <w:name w:val="List Paragraph"/>
    <w:aliases w:val="K1,Table of contents numbered,Elenco num ARGEA,body,Odsek zoznamu2,za tekst,Označevanje,List Paragraph2,naslov 1,Bullet 1,Bullet Points,Bullet layer,Colorful List - Accent 11,Dot pt,F5 List Paragraph,Indicator Text,Issue Action POC,3"/>
    <w:basedOn w:val="Navaden"/>
    <w:link w:val="OdstavekseznamaZnak"/>
    <w:uiPriority w:val="34"/>
    <w:qFormat/>
    <w:rsid w:val="0018190F"/>
    <w:pPr>
      <w:ind w:left="708"/>
    </w:pPr>
  </w:style>
  <w:style w:type="paragraph" w:styleId="Revizija">
    <w:name w:val="Revision"/>
    <w:hidden/>
    <w:uiPriority w:val="99"/>
    <w:semiHidden/>
    <w:rsid w:val="00DE07F8"/>
    <w:rPr>
      <w:rFonts w:ascii="Arial" w:hAnsi="Arial"/>
      <w:sz w:val="22"/>
    </w:rPr>
  </w:style>
  <w:style w:type="paragraph" w:styleId="Brezrazmikov">
    <w:name w:val="No Spacing"/>
    <w:uiPriority w:val="1"/>
    <w:qFormat/>
    <w:rsid w:val="00D534ED"/>
    <w:rPr>
      <w:rFonts w:ascii="Calibri" w:eastAsia="Calibri" w:hAnsi="Calibri"/>
      <w:sz w:val="22"/>
      <w:szCs w:val="22"/>
      <w:lang w:eastAsia="en-US"/>
    </w:rPr>
  </w:style>
  <w:style w:type="paragraph" w:styleId="NaslovTOC">
    <w:name w:val="TOC Heading"/>
    <w:basedOn w:val="Naslov1"/>
    <w:next w:val="Navaden"/>
    <w:uiPriority w:val="39"/>
    <w:unhideWhenUsed/>
    <w:qFormat/>
    <w:rsid w:val="00335687"/>
    <w:pPr>
      <w:keepLines/>
      <w:numPr>
        <w:numId w:val="0"/>
      </w:numPr>
      <w:spacing w:before="360" w:line="276" w:lineRule="auto"/>
      <w:outlineLvl w:val="9"/>
    </w:pPr>
    <w:rPr>
      <w:bCs/>
      <w:szCs w:val="28"/>
    </w:rPr>
  </w:style>
  <w:style w:type="paragraph" w:styleId="Stvarnokazalo1">
    <w:name w:val="index 1"/>
    <w:basedOn w:val="Navaden"/>
    <w:next w:val="Navaden"/>
    <w:autoRedefine/>
    <w:rsid w:val="00357FDC"/>
    <w:pPr>
      <w:ind w:left="220" w:hanging="220"/>
    </w:pPr>
  </w:style>
  <w:style w:type="character" w:styleId="SledenaHiperpovezava">
    <w:name w:val="FollowedHyperlink"/>
    <w:rsid w:val="00930FE0"/>
    <w:rPr>
      <w:color w:val="800080"/>
      <w:u w:val="single"/>
    </w:rPr>
  </w:style>
  <w:style w:type="character" w:customStyle="1" w:styleId="PripombabesediloZnak">
    <w:name w:val="Pripomba – besedilo Znak"/>
    <w:link w:val="Pripombabesedilo"/>
    <w:rsid w:val="004A027F"/>
    <w:rPr>
      <w:rFonts w:ascii="Arial" w:hAnsi="Arial"/>
    </w:rPr>
  </w:style>
  <w:style w:type="character" w:customStyle="1" w:styleId="NogaZnak">
    <w:name w:val="Noga Znak"/>
    <w:link w:val="Noga"/>
    <w:uiPriority w:val="99"/>
    <w:rsid w:val="0097665B"/>
    <w:rPr>
      <w:rFonts w:ascii="Arial" w:hAnsi="Arial"/>
      <w:sz w:val="22"/>
    </w:rPr>
  </w:style>
  <w:style w:type="paragraph" w:customStyle="1" w:styleId="Nastevanje">
    <w:name w:val="Nastevanje"/>
    <w:basedOn w:val="Odstavekseznama"/>
    <w:link w:val="NastevanjeZnak"/>
    <w:qFormat/>
    <w:rsid w:val="00784903"/>
    <w:pPr>
      <w:numPr>
        <w:numId w:val="2"/>
      </w:numPr>
      <w:ind w:left="426" w:hanging="426"/>
    </w:pPr>
  </w:style>
  <w:style w:type="character" w:customStyle="1" w:styleId="OdstavekseznamaZnak">
    <w:name w:val="Odstavek seznama Znak"/>
    <w:aliases w:val="K1 Znak,Table of contents numbered Znak,Elenco num ARGEA Znak,body Znak,Odsek zoznamu2 Znak,za tekst Znak,Označevanje Znak,List Paragraph2 Znak,naslov 1 Znak,Bullet 1 Znak,Bullet Points Znak,Bullet layer Znak,Dot pt Znak,3 Znak"/>
    <w:basedOn w:val="Privzetapisavaodstavka"/>
    <w:link w:val="Odstavekseznama"/>
    <w:uiPriority w:val="34"/>
    <w:qFormat/>
    <w:rsid w:val="00784903"/>
    <w:rPr>
      <w:rFonts w:asciiTheme="minorHAnsi" w:hAnsiTheme="minorHAnsi" w:cstheme="minorHAnsi"/>
      <w:sz w:val="22"/>
    </w:rPr>
  </w:style>
  <w:style w:type="character" w:customStyle="1" w:styleId="NastevanjeZnak">
    <w:name w:val="Nastevanje Znak"/>
    <w:basedOn w:val="OdstavekseznamaZnak"/>
    <w:link w:val="Nastevanje"/>
    <w:rsid w:val="00784903"/>
    <w:rPr>
      <w:rFonts w:asciiTheme="minorHAnsi" w:hAnsiTheme="minorHAnsi" w:cstheme="minorHAnsi"/>
      <w:sz w:val="22"/>
    </w:rPr>
  </w:style>
  <w:style w:type="paragraph" w:customStyle="1" w:styleId="Nastevanje2">
    <w:name w:val="Nastevanje2"/>
    <w:basedOn w:val="Nastevanje"/>
    <w:link w:val="Nastevanje2Znak"/>
    <w:qFormat/>
    <w:rsid w:val="008A072B"/>
    <w:pPr>
      <w:numPr>
        <w:numId w:val="3"/>
      </w:numPr>
    </w:pPr>
  </w:style>
  <w:style w:type="paragraph" w:styleId="Konnaopomba-besedilo">
    <w:name w:val="endnote text"/>
    <w:basedOn w:val="Navaden"/>
    <w:link w:val="Konnaopomba-besediloZnak"/>
    <w:rsid w:val="00084AD3"/>
    <w:pPr>
      <w:spacing w:after="0"/>
    </w:pPr>
    <w:rPr>
      <w:sz w:val="20"/>
    </w:rPr>
  </w:style>
  <w:style w:type="character" w:customStyle="1" w:styleId="Nastevanje2Znak">
    <w:name w:val="Nastevanje2 Znak"/>
    <w:basedOn w:val="NastevanjeZnak"/>
    <w:link w:val="Nastevanje2"/>
    <w:rsid w:val="008A072B"/>
    <w:rPr>
      <w:rFonts w:asciiTheme="minorHAnsi" w:hAnsiTheme="minorHAnsi" w:cstheme="minorHAnsi"/>
      <w:sz w:val="22"/>
    </w:rPr>
  </w:style>
  <w:style w:type="character" w:customStyle="1" w:styleId="Konnaopomba-besediloZnak">
    <w:name w:val="Končna opomba - besedilo Znak"/>
    <w:basedOn w:val="Privzetapisavaodstavka"/>
    <w:link w:val="Konnaopomba-besedilo"/>
    <w:rsid w:val="00084AD3"/>
    <w:rPr>
      <w:rFonts w:asciiTheme="minorHAnsi" w:hAnsiTheme="minorHAnsi" w:cstheme="minorHAnsi"/>
    </w:rPr>
  </w:style>
  <w:style w:type="character" w:styleId="Konnaopomba-sklic">
    <w:name w:val="endnote reference"/>
    <w:basedOn w:val="Privzetapisavaodstavka"/>
    <w:rsid w:val="00084AD3"/>
    <w:rPr>
      <w:vertAlign w:val="superscript"/>
    </w:rPr>
  </w:style>
  <w:style w:type="table" w:styleId="Tabelamrea4poudarek5">
    <w:name w:val="Grid Table 4 Accent 5"/>
    <w:basedOn w:val="Navadnatabela"/>
    <w:uiPriority w:val="49"/>
    <w:rsid w:val="00D67D1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PripombabesediloZnak1">
    <w:name w:val="Pripomba – besedilo Znak1"/>
    <w:rsid w:val="00FF75D4"/>
    <w:rPr>
      <w:lang w:val="sl-SI" w:eastAsia="en-US"/>
    </w:rPr>
  </w:style>
  <w:style w:type="table" w:styleId="Tabelamrea4poudarek6">
    <w:name w:val="Grid Table 4 Accent 6"/>
    <w:basedOn w:val="Navadnatabela"/>
    <w:uiPriority w:val="49"/>
    <w:rsid w:val="0016591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erazreenaomemba1">
    <w:name w:val="Nerazrešena omemba1"/>
    <w:basedOn w:val="Privzetapisavaodstavka"/>
    <w:uiPriority w:val="99"/>
    <w:semiHidden/>
    <w:unhideWhenUsed/>
    <w:rsid w:val="00B659C7"/>
    <w:rPr>
      <w:color w:val="605E5C"/>
      <w:shd w:val="clear" w:color="auto" w:fill="E1DFDD"/>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Znak Znak"/>
    <w:basedOn w:val="Privzetapisavaodstavka"/>
    <w:link w:val="Sprotnaopomba-besedilo"/>
    <w:uiPriority w:val="99"/>
    <w:rsid w:val="00851453"/>
    <w:rPr>
      <w:rFonts w:asciiTheme="minorHAnsi" w:hAnsiTheme="minorHAnsi" w:cstheme="minorHAnsi"/>
      <w:sz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avaden"/>
    <w:link w:val="Sprotnaopomba-sklic"/>
    <w:uiPriority w:val="99"/>
    <w:rsid w:val="00851453"/>
    <w:pPr>
      <w:spacing w:after="160" w:line="240" w:lineRule="exact"/>
      <w:jc w:val="left"/>
    </w:pPr>
    <w:rPr>
      <w:rFonts w:ascii="Times New Roman" w:hAnsi="Times New Roman" w:cs="Times New Roman"/>
      <w:sz w:val="20"/>
      <w:vertAlign w:val="superscript"/>
    </w:rPr>
  </w:style>
  <w:style w:type="table" w:styleId="Tabelasvetlamrea1poudarek6">
    <w:name w:val="Grid Table 1 Light Accent 6"/>
    <w:basedOn w:val="Navadnatabela"/>
    <w:uiPriority w:val="46"/>
    <w:rsid w:val="001106A8"/>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elatemnamrea5poudarek6">
    <w:name w:val="Grid Table 5 Dark Accent 6"/>
    <w:basedOn w:val="Navadnatabela"/>
    <w:uiPriority w:val="50"/>
    <w:rsid w:val="001106A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customStyle="1" w:styleId="Alineja1">
    <w:name w:val="Alineja1"/>
    <w:basedOn w:val="Odstavekseznama"/>
    <w:link w:val="Alineja1Znak"/>
    <w:qFormat/>
    <w:rsid w:val="00FF03C6"/>
    <w:pPr>
      <w:numPr>
        <w:numId w:val="14"/>
      </w:numPr>
      <w:spacing w:before="80" w:after="60" w:line="276" w:lineRule="auto"/>
    </w:pPr>
    <w:rPr>
      <w:rFonts w:ascii="Calibri" w:eastAsia="Calibri" w:hAnsi="Calibri"/>
      <w:szCs w:val="22"/>
      <w:lang w:eastAsia="en-US"/>
    </w:rPr>
  </w:style>
  <w:style w:type="character" w:customStyle="1" w:styleId="Alineja1Znak">
    <w:name w:val="Alineja1 Znak"/>
    <w:basedOn w:val="OdstavekseznamaZnak"/>
    <w:link w:val="Alineja1"/>
    <w:rsid w:val="00FF03C6"/>
    <w:rPr>
      <w:rFonts w:ascii="Calibri" w:eastAsia="Calibri" w:hAnsi="Calibri" w:cstheme="minorHAnsi"/>
      <w:sz w:val="22"/>
      <w:szCs w:val="22"/>
      <w:lang w:eastAsia="en-US"/>
    </w:rPr>
  </w:style>
  <w:style w:type="character" w:customStyle="1" w:styleId="Nerazreenaomemba2">
    <w:name w:val="Nerazrešena omemba2"/>
    <w:basedOn w:val="Privzetapisavaodstavka"/>
    <w:uiPriority w:val="99"/>
    <w:semiHidden/>
    <w:unhideWhenUsed/>
    <w:rsid w:val="004143F6"/>
    <w:rPr>
      <w:color w:val="605E5C"/>
      <w:shd w:val="clear" w:color="auto" w:fill="E1DFDD"/>
    </w:rPr>
  </w:style>
  <w:style w:type="character" w:customStyle="1" w:styleId="Nerazreenaomemba3">
    <w:name w:val="Nerazrešena omemba3"/>
    <w:basedOn w:val="Privzetapisavaodstavka"/>
    <w:uiPriority w:val="99"/>
    <w:semiHidden/>
    <w:unhideWhenUsed/>
    <w:rsid w:val="00625150"/>
    <w:rPr>
      <w:color w:val="605E5C"/>
      <w:shd w:val="clear" w:color="auto" w:fill="E1DFDD"/>
    </w:rPr>
  </w:style>
  <w:style w:type="character" w:customStyle="1" w:styleId="Naslov2Znak">
    <w:name w:val="Naslov 2 Znak"/>
    <w:basedOn w:val="Privzetapisavaodstavka"/>
    <w:link w:val="Naslov2"/>
    <w:rsid w:val="00EE6398"/>
    <w:rPr>
      <w:rFonts w:asciiTheme="minorHAnsi" w:hAnsiTheme="minorHAnsi" w:cstheme="minorHAnsi"/>
      <w:color w:val="70AD47" w:themeColor="accent6"/>
      <w:sz w:val="22"/>
    </w:rPr>
  </w:style>
  <w:style w:type="character" w:customStyle="1" w:styleId="Nerazreenaomemba4">
    <w:name w:val="Nerazrešena omemba4"/>
    <w:basedOn w:val="Privzetapisavaodstavka"/>
    <w:uiPriority w:val="99"/>
    <w:semiHidden/>
    <w:unhideWhenUsed/>
    <w:rsid w:val="004A271B"/>
    <w:rPr>
      <w:color w:val="605E5C"/>
      <w:shd w:val="clear" w:color="auto" w:fill="E1DFDD"/>
    </w:rPr>
  </w:style>
  <w:style w:type="character" w:styleId="Nerazreenaomemba">
    <w:name w:val="Unresolved Mention"/>
    <w:basedOn w:val="Privzetapisavaodstavka"/>
    <w:uiPriority w:val="99"/>
    <w:semiHidden/>
    <w:unhideWhenUsed/>
    <w:rsid w:val="00FE37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7688">
      <w:bodyDiv w:val="1"/>
      <w:marLeft w:val="0"/>
      <w:marRight w:val="0"/>
      <w:marTop w:val="0"/>
      <w:marBottom w:val="0"/>
      <w:divBdr>
        <w:top w:val="none" w:sz="0" w:space="0" w:color="auto"/>
        <w:left w:val="none" w:sz="0" w:space="0" w:color="auto"/>
        <w:bottom w:val="none" w:sz="0" w:space="0" w:color="auto"/>
        <w:right w:val="none" w:sz="0" w:space="0" w:color="auto"/>
      </w:divBdr>
    </w:div>
    <w:div w:id="88426402">
      <w:bodyDiv w:val="1"/>
      <w:marLeft w:val="0"/>
      <w:marRight w:val="0"/>
      <w:marTop w:val="0"/>
      <w:marBottom w:val="0"/>
      <w:divBdr>
        <w:top w:val="none" w:sz="0" w:space="0" w:color="auto"/>
        <w:left w:val="none" w:sz="0" w:space="0" w:color="auto"/>
        <w:bottom w:val="none" w:sz="0" w:space="0" w:color="auto"/>
        <w:right w:val="none" w:sz="0" w:space="0" w:color="auto"/>
      </w:divBdr>
      <w:divsChild>
        <w:div w:id="1179857115">
          <w:marLeft w:val="425"/>
          <w:marRight w:val="0"/>
          <w:marTop w:val="0"/>
          <w:marBottom w:val="0"/>
          <w:divBdr>
            <w:top w:val="none" w:sz="0" w:space="0" w:color="auto"/>
            <w:left w:val="none" w:sz="0" w:space="0" w:color="auto"/>
            <w:bottom w:val="none" w:sz="0" w:space="0" w:color="auto"/>
            <w:right w:val="none" w:sz="0" w:space="0" w:color="auto"/>
          </w:divBdr>
        </w:div>
        <w:div w:id="1753623148">
          <w:marLeft w:val="425"/>
          <w:marRight w:val="0"/>
          <w:marTop w:val="0"/>
          <w:marBottom w:val="0"/>
          <w:divBdr>
            <w:top w:val="none" w:sz="0" w:space="0" w:color="auto"/>
            <w:left w:val="none" w:sz="0" w:space="0" w:color="auto"/>
            <w:bottom w:val="none" w:sz="0" w:space="0" w:color="auto"/>
            <w:right w:val="none" w:sz="0" w:space="0" w:color="auto"/>
          </w:divBdr>
        </w:div>
        <w:div w:id="316493780">
          <w:marLeft w:val="425"/>
          <w:marRight w:val="0"/>
          <w:marTop w:val="0"/>
          <w:marBottom w:val="0"/>
          <w:divBdr>
            <w:top w:val="none" w:sz="0" w:space="0" w:color="auto"/>
            <w:left w:val="none" w:sz="0" w:space="0" w:color="auto"/>
            <w:bottom w:val="none" w:sz="0" w:space="0" w:color="auto"/>
            <w:right w:val="none" w:sz="0" w:space="0" w:color="auto"/>
          </w:divBdr>
        </w:div>
        <w:div w:id="544945238">
          <w:marLeft w:val="425"/>
          <w:marRight w:val="0"/>
          <w:marTop w:val="0"/>
          <w:marBottom w:val="0"/>
          <w:divBdr>
            <w:top w:val="none" w:sz="0" w:space="0" w:color="auto"/>
            <w:left w:val="none" w:sz="0" w:space="0" w:color="auto"/>
            <w:bottom w:val="none" w:sz="0" w:space="0" w:color="auto"/>
            <w:right w:val="none" w:sz="0" w:space="0" w:color="auto"/>
          </w:divBdr>
        </w:div>
        <w:div w:id="1451439558">
          <w:marLeft w:val="425"/>
          <w:marRight w:val="0"/>
          <w:marTop w:val="0"/>
          <w:marBottom w:val="0"/>
          <w:divBdr>
            <w:top w:val="none" w:sz="0" w:space="0" w:color="auto"/>
            <w:left w:val="none" w:sz="0" w:space="0" w:color="auto"/>
            <w:bottom w:val="none" w:sz="0" w:space="0" w:color="auto"/>
            <w:right w:val="none" w:sz="0" w:space="0" w:color="auto"/>
          </w:divBdr>
        </w:div>
      </w:divsChild>
    </w:div>
    <w:div w:id="133909097">
      <w:bodyDiv w:val="1"/>
      <w:marLeft w:val="0"/>
      <w:marRight w:val="0"/>
      <w:marTop w:val="0"/>
      <w:marBottom w:val="0"/>
      <w:divBdr>
        <w:top w:val="none" w:sz="0" w:space="0" w:color="auto"/>
        <w:left w:val="none" w:sz="0" w:space="0" w:color="auto"/>
        <w:bottom w:val="none" w:sz="0" w:space="0" w:color="auto"/>
        <w:right w:val="none" w:sz="0" w:space="0" w:color="auto"/>
      </w:divBdr>
      <w:divsChild>
        <w:div w:id="1104884235">
          <w:marLeft w:val="0"/>
          <w:marRight w:val="0"/>
          <w:marTop w:val="0"/>
          <w:marBottom w:val="660"/>
          <w:divBdr>
            <w:top w:val="none" w:sz="0" w:space="0" w:color="auto"/>
            <w:left w:val="none" w:sz="0" w:space="0" w:color="auto"/>
            <w:bottom w:val="none" w:sz="0" w:space="0" w:color="auto"/>
            <w:right w:val="none" w:sz="0" w:space="0" w:color="auto"/>
          </w:divBdr>
          <w:divsChild>
            <w:div w:id="1974217432">
              <w:marLeft w:val="0"/>
              <w:marRight w:val="0"/>
              <w:marTop w:val="0"/>
              <w:marBottom w:val="0"/>
              <w:divBdr>
                <w:top w:val="none" w:sz="0" w:space="0" w:color="auto"/>
                <w:left w:val="none" w:sz="0" w:space="0" w:color="auto"/>
                <w:bottom w:val="none" w:sz="0" w:space="0" w:color="auto"/>
                <w:right w:val="none" w:sz="0" w:space="0" w:color="auto"/>
              </w:divBdr>
              <w:divsChild>
                <w:div w:id="904334123">
                  <w:marLeft w:val="0"/>
                  <w:marRight w:val="0"/>
                  <w:marTop w:val="0"/>
                  <w:marBottom w:val="450"/>
                  <w:divBdr>
                    <w:top w:val="none" w:sz="0" w:space="0" w:color="auto"/>
                    <w:left w:val="none" w:sz="0" w:space="0" w:color="auto"/>
                    <w:bottom w:val="none" w:sz="0" w:space="0" w:color="auto"/>
                    <w:right w:val="none" w:sz="0" w:space="0" w:color="auto"/>
                  </w:divBdr>
                  <w:divsChild>
                    <w:div w:id="1192493504">
                      <w:marLeft w:val="0"/>
                      <w:marRight w:val="0"/>
                      <w:marTop w:val="0"/>
                      <w:marBottom w:val="0"/>
                      <w:divBdr>
                        <w:top w:val="none" w:sz="0" w:space="0" w:color="auto"/>
                        <w:left w:val="none" w:sz="0" w:space="0" w:color="auto"/>
                        <w:bottom w:val="none" w:sz="0" w:space="0" w:color="auto"/>
                        <w:right w:val="none" w:sz="0" w:space="0" w:color="auto"/>
                      </w:divBdr>
                      <w:divsChild>
                        <w:div w:id="363210827">
                          <w:marLeft w:val="0"/>
                          <w:marRight w:val="0"/>
                          <w:marTop w:val="0"/>
                          <w:marBottom w:val="0"/>
                          <w:divBdr>
                            <w:top w:val="none" w:sz="0" w:space="0" w:color="auto"/>
                            <w:left w:val="none" w:sz="0" w:space="0" w:color="auto"/>
                            <w:bottom w:val="none" w:sz="0" w:space="0" w:color="auto"/>
                            <w:right w:val="none" w:sz="0" w:space="0" w:color="auto"/>
                          </w:divBdr>
                          <w:divsChild>
                            <w:div w:id="1149245098">
                              <w:marLeft w:val="0"/>
                              <w:marRight w:val="0"/>
                              <w:marTop w:val="0"/>
                              <w:marBottom w:val="0"/>
                              <w:divBdr>
                                <w:top w:val="none" w:sz="0" w:space="0" w:color="auto"/>
                                <w:left w:val="none" w:sz="0" w:space="0" w:color="auto"/>
                                <w:bottom w:val="none" w:sz="0" w:space="0" w:color="auto"/>
                                <w:right w:val="none" w:sz="0" w:space="0" w:color="auto"/>
                              </w:divBdr>
                              <w:divsChild>
                                <w:div w:id="1654479897">
                                  <w:marLeft w:val="0"/>
                                  <w:marRight w:val="0"/>
                                  <w:marTop w:val="0"/>
                                  <w:marBottom w:val="0"/>
                                  <w:divBdr>
                                    <w:top w:val="none" w:sz="0" w:space="0" w:color="auto"/>
                                    <w:left w:val="none" w:sz="0" w:space="0" w:color="auto"/>
                                    <w:bottom w:val="none" w:sz="0" w:space="0" w:color="auto"/>
                                    <w:right w:val="none" w:sz="0" w:space="0" w:color="auto"/>
                                  </w:divBdr>
                                  <w:divsChild>
                                    <w:div w:id="2012179426">
                                      <w:marLeft w:val="0"/>
                                      <w:marRight w:val="0"/>
                                      <w:marTop w:val="0"/>
                                      <w:marBottom w:val="0"/>
                                      <w:divBdr>
                                        <w:top w:val="none" w:sz="0" w:space="0" w:color="auto"/>
                                        <w:left w:val="none" w:sz="0" w:space="0" w:color="auto"/>
                                        <w:bottom w:val="none" w:sz="0" w:space="0" w:color="auto"/>
                                        <w:right w:val="none" w:sz="0" w:space="0" w:color="auto"/>
                                      </w:divBdr>
                                      <w:divsChild>
                                        <w:div w:id="1447698244">
                                          <w:marLeft w:val="0"/>
                                          <w:marRight w:val="0"/>
                                          <w:marTop w:val="0"/>
                                          <w:marBottom w:val="0"/>
                                          <w:divBdr>
                                            <w:top w:val="none" w:sz="0" w:space="0" w:color="auto"/>
                                            <w:left w:val="none" w:sz="0" w:space="0" w:color="auto"/>
                                            <w:bottom w:val="none" w:sz="0" w:space="0" w:color="auto"/>
                                            <w:right w:val="none" w:sz="0" w:space="0" w:color="auto"/>
                                          </w:divBdr>
                                          <w:divsChild>
                                            <w:div w:id="689373470">
                                              <w:marLeft w:val="0"/>
                                              <w:marRight w:val="0"/>
                                              <w:marTop w:val="0"/>
                                              <w:marBottom w:val="0"/>
                                              <w:divBdr>
                                                <w:top w:val="none" w:sz="0" w:space="0" w:color="auto"/>
                                                <w:left w:val="none" w:sz="0" w:space="0" w:color="auto"/>
                                                <w:bottom w:val="none" w:sz="0" w:space="0" w:color="auto"/>
                                                <w:right w:val="none" w:sz="0" w:space="0" w:color="auto"/>
                                              </w:divBdr>
                                              <w:divsChild>
                                                <w:div w:id="1625964039">
                                                  <w:marLeft w:val="0"/>
                                                  <w:marRight w:val="0"/>
                                                  <w:marTop w:val="0"/>
                                                  <w:marBottom w:val="0"/>
                                                  <w:divBdr>
                                                    <w:top w:val="none" w:sz="0" w:space="0" w:color="auto"/>
                                                    <w:left w:val="none" w:sz="0" w:space="0" w:color="auto"/>
                                                    <w:bottom w:val="none" w:sz="0" w:space="0" w:color="auto"/>
                                                    <w:right w:val="none" w:sz="0" w:space="0" w:color="auto"/>
                                                  </w:divBdr>
                                                  <w:divsChild>
                                                    <w:div w:id="780566449">
                                                      <w:marLeft w:val="0"/>
                                                      <w:marRight w:val="0"/>
                                                      <w:marTop w:val="0"/>
                                                      <w:marBottom w:val="0"/>
                                                      <w:divBdr>
                                                        <w:top w:val="none" w:sz="0" w:space="0" w:color="auto"/>
                                                        <w:left w:val="none" w:sz="0" w:space="0" w:color="auto"/>
                                                        <w:bottom w:val="none" w:sz="0" w:space="0" w:color="auto"/>
                                                        <w:right w:val="none" w:sz="0" w:space="0" w:color="auto"/>
                                                      </w:divBdr>
                                                    </w:div>
                                                    <w:div w:id="1458597041">
                                                      <w:marLeft w:val="0"/>
                                                      <w:marRight w:val="0"/>
                                                      <w:marTop w:val="0"/>
                                                      <w:marBottom w:val="0"/>
                                                      <w:divBdr>
                                                        <w:top w:val="none" w:sz="0" w:space="0" w:color="auto"/>
                                                        <w:left w:val="none" w:sz="0" w:space="0" w:color="auto"/>
                                                        <w:bottom w:val="none" w:sz="0" w:space="0" w:color="auto"/>
                                                        <w:right w:val="none" w:sz="0" w:space="0" w:color="auto"/>
                                                      </w:divBdr>
                                                      <w:divsChild>
                                                        <w:div w:id="1416590486">
                                                          <w:marLeft w:val="0"/>
                                                          <w:marRight w:val="165"/>
                                                          <w:marTop w:val="150"/>
                                                          <w:marBottom w:val="0"/>
                                                          <w:divBdr>
                                                            <w:top w:val="none" w:sz="0" w:space="0" w:color="auto"/>
                                                            <w:left w:val="none" w:sz="0" w:space="0" w:color="auto"/>
                                                            <w:bottom w:val="none" w:sz="0" w:space="0" w:color="auto"/>
                                                            <w:right w:val="none" w:sz="0" w:space="0" w:color="auto"/>
                                                          </w:divBdr>
                                                          <w:divsChild>
                                                            <w:div w:id="1930263663">
                                                              <w:marLeft w:val="0"/>
                                                              <w:marRight w:val="0"/>
                                                              <w:marTop w:val="0"/>
                                                              <w:marBottom w:val="0"/>
                                                              <w:divBdr>
                                                                <w:top w:val="none" w:sz="0" w:space="0" w:color="auto"/>
                                                                <w:left w:val="none" w:sz="0" w:space="0" w:color="auto"/>
                                                                <w:bottom w:val="none" w:sz="0" w:space="0" w:color="auto"/>
                                                                <w:right w:val="none" w:sz="0" w:space="0" w:color="auto"/>
                                                              </w:divBdr>
                                                              <w:divsChild>
                                                                <w:div w:id="115699737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1239813">
                          <w:marLeft w:val="0"/>
                          <w:marRight w:val="0"/>
                          <w:marTop w:val="240"/>
                          <w:marBottom w:val="0"/>
                          <w:divBdr>
                            <w:top w:val="none" w:sz="0" w:space="0" w:color="auto"/>
                            <w:left w:val="none" w:sz="0" w:space="0" w:color="auto"/>
                            <w:bottom w:val="none" w:sz="0" w:space="0" w:color="auto"/>
                            <w:right w:val="none" w:sz="0" w:space="0" w:color="auto"/>
                          </w:divBdr>
                          <w:divsChild>
                            <w:div w:id="1772969031">
                              <w:marLeft w:val="210"/>
                              <w:marRight w:val="0"/>
                              <w:marTop w:val="0"/>
                              <w:marBottom w:val="0"/>
                              <w:divBdr>
                                <w:top w:val="none" w:sz="0" w:space="0" w:color="auto"/>
                                <w:left w:val="none" w:sz="0" w:space="0" w:color="auto"/>
                                <w:bottom w:val="none" w:sz="0" w:space="0" w:color="auto"/>
                                <w:right w:val="none" w:sz="0" w:space="0" w:color="auto"/>
                              </w:divBdr>
                              <w:divsChild>
                                <w:div w:id="171346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668252">
          <w:marLeft w:val="0"/>
          <w:marRight w:val="0"/>
          <w:marTop w:val="0"/>
          <w:marBottom w:val="0"/>
          <w:divBdr>
            <w:top w:val="none" w:sz="0" w:space="0" w:color="auto"/>
            <w:left w:val="none" w:sz="0" w:space="0" w:color="auto"/>
            <w:bottom w:val="none" w:sz="0" w:space="0" w:color="auto"/>
            <w:right w:val="none" w:sz="0" w:space="0" w:color="auto"/>
          </w:divBdr>
          <w:divsChild>
            <w:div w:id="966740538">
              <w:marLeft w:val="0"/>
              <w:marRight w:val="0"/>
              <w:marTop w:val="0"/>
              <w:marBottom w:val="660"/>
              <w:divBdr>
                <w:top w:val="none" w:sz="0" w:space="0" w:color="auto"/>
                <w:left w:val="none" w:sz="0" w:space="0" w:color="auto"/>
                <w:bottom w:val="none" w:sz="0" w:space="0" w:color="auto"/>
                <w:right w:val="none" w:sz="0" w:space="0" w:color="auto"/>
              </w:divBdr>
              <w:divsChild>
                <w:div w:id="763691987">
                  <w:marLeft w:val="0"/>
                  <w:marRight w:val="0"/>
                  <w:marTop w:val="0"/>
                  <w:marBottom w:val="0"/>
                  <w:divBdr>
                    <w:top w:val="none" w:sz="0" w:space="0" w:color="auto"/>
                    <w:left w:val="none" w:sz="0" w:space="0" w:color="auto"/>
                    <w:bottom w:val="none" w:sz="0" w:space="0" w:color="auto"/>
                    <w:right w:val="none" w:sz="0" w:space="0" w:color="auto"/>
                  </w:divBdr>
                  <w:divsChild>
                    <w:div w:id="726103723">
                      <w:marLeft w:val="0"/>
                      <w:marRight w:val="0"/>
                      <w:marTop w:val="0"/>
                      <w:marBottom w:val="450"/>
                      <w:divBdr>
                        <w:top w:val="none" w:sz="0" w:space="0" w:color="auto"/>
                        <w:left w:val="none" w:sz="0" w:space="0" w:color="auto"/>
                        <w:bottom w:val="none" w:sz="0" w:space="0" w:color="auto"/>
                        <w:right w:val="none" w:sz="0" w:space="0" w:color="auto"/>
                      </w:divBdr>
                      <w:divsChild>
                        <w:div w:id="41638706">
                          <w:marLeft w:val="0"/>
                          <w:marRight w:val="0"/>
                          <w:marTop w:val="0"/>
                          <w:marBottom w:val="0"/>
                          <w:divBdr>
                            <w:top w:val="none" w:sz="0" w:space="0" w:color="auto"/>
                            <w:left w:val="none" w:sz="0" w:space="0" w:color="auto"/>
                            <w:bottom w:val="none" w:sz="0" w:space="0" w:color="auto"/>
                            <w:right w:val="none" w:sz="0" w:space="0" w:color="auto"/>
                          </w:divBdr>
                          <w:divsChild>
                            <w:div w:id="201671451">
                              <w:marLeft w:val="0"/>
                              <w:marRight w:val="0"/>
                              <w:marTop w:val="0"/>
                              <w:marBottom w:val="0"/>
                              <w:divBdr>
                                <w:top w:val="none" w:sz="0" w:space="0" w:color="auto"/>
                                <w:left w:val="none" w:sz="0" w:space="0" w:color="auto"/>
                                <w:bottom w:val="none" w:sz="0" w:space="0" w:color="auto"/>
                                <w:right w:val="none" w:sz="0" w:space="0" w:color="auto"/>
                              </w:divBdr>
                              <w:divsChild>
                                <w:div w:id="437483642">
                                  <w:marLeft w:val="0"/>
                                  <w:marRight w:val="0"/>
                                  <w:marTop w:val="0"/>
                                  <w:marBottom w:val="0"/>
                                  <w:divBdr>
                                    <w:top w:val="none" w:sz="0" w:space="0" w:color="auto"/>
                                    <w:left w:val="none" w:sz="0" w:space="0" w:color="auto"/>
                                    <w:bottom w:val="none" w:sz="0" w:space="0" w:color="auto"/>
                                    <w:right w:val="none" w:sz="0" w:space="0" w:color="auto"/>
                                  </w:divBdr>
                                  <w:divsChild>
                                    <w:div w:id="1250966046">
                                      <w:marLeft w:val="0"/>
                                      <w:marRight w:val="0"/>
                                      <w:marTop w:val="0"/>
                                      <w:marBottom w:val="0"/>
                                      <w:divBdr>
                                        <w:top w:val="none" w:sz="0" w:space="0" w:color="auto"/>
                                        <w:left w:val="none" w:sz="0" w:space="0" w:color="auto"/>
                                        <w:bottom w:val="none" w:sz="0" w:space="0" w:color="auto"/>
                                        <w:right w:val="none" w:sz="0" w:space="0" w:color="auto"/>
                                      </w:divBdr>
                                      <w:divsChild>
                                        <w:div w:id="14499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721828">
      <w:bodyDiv w:val="1"/>
      <w:marLeft w:val="0"/>
      <w:marRight w:val="0"/>
      <w:marTop w:val="0"/>
      <w:marBottom w:val="0"/>
      <w:divBdr>
        <w:top w:val="none" w:sz="0" w:space="0" w:color="auto"/>
        <w:left w:val="none" w:sz="0" w:space="0" w:color="auto"/>
        <w:bottom w:val="none" w:sz="0" w:space="0" w:color="auto"/>
        <w:right w:val="none" w:sz="0" w:space="0" w:color="auto"/>
      </w:divBdr>
      <w:divsChild>
        <w:div w:id="1944607837">
          <w:marLeft w:val="0"/>
          <w:marRight w:val="0"/>
          <w:marTop w:val="0"/>
          <w:marBottom w:val="0"/>
          <w:divBdr>
            <w:top w:val="none" w:sz="0" w:space="0" w:color="auto"/>
            <w:left w:val="none" w:sz="0" w:space="0" w:color="auto"/>
            <w:bottom w:val="none" w:sz="0" w:space="0" w:color="auto"/>
            <w:right w:val="none" w:sz="0" w:space="0" w:color="auto"/>
          </w:divBdr>
        </w:div>
      </w:divsChild>
    </w:div>
    <w:div w:id="245723189">
      <w:bodyDiv w:val="1"/>
      <w:marLeft w:val="0"/>
      <w:marRight w:val="0"/>
      <w:marTop w:val="0"/>
      <w:marBottom w:val="0"/>
      <w:divBdr>
        <w:top w:val="none" w:sz="0" w:space="0" w:color="auto"/>
        <w:left w:val="none" w:sz="0" w:space="0" w:color="auto"/>
        <w:bottom w:val="none" w:sz="0" w:space="0" w:color="auto"/>
        <w:right w:val="none" w:sz="0" w:space="0" w:color="auto"/>
      </w:divBdr>
    </w:div>
    <w:div w:id="311763410">
      <w:bodyDiv w:val="1"/>
      <w:marLeft w:val="0"/>
      <w:marRight w:val="0"/>
      <w:marTop w:val="0"/>
      <w:marBottom w:val="0"/>
      <w:divBdr>
        <w:top w:val="none" w:sz="0" w:space="0" w:color="auto"/>
        <w:left w:val="none" w:sz="0" w:space="0" w:color="auto"/>
        <w:bottom w:val="none" w:sz="0" w:space="0" w:color="auto"/>
        <w:right w:val="none" w:sz="0" w:space="0" w:color="auto"/>
      </w:divBdr>
      <w:divsChild>
        <w:div w:id="749542433">
          <w:marLeft w:val="0"/>
          <w:marRight w:val="0"/>
          <w:marTop w:val="0"/>
          <w:marBottom w:val="0"/>
          <w:divBdr>
            <w:top w:val="none" w:sz="0" w:space="0" w:color="auto"/>
            <w:left w:val="none" w:sz="0" w:space="0" w:color="auto"/>
            <w:bottom w:val="none" w:sz="0" w:space="0" w:color="auto"/>
            <w:right w:val="none" w:sz="0" w:space="0" w:color="auto"/>
          </w:divBdr>
          <w:divsChild>
            <w:div w:id="2138526230">
              <w:marLeft w:val="0"/>
              <w:marRight w:val="0"/>
              <w:marTop w:val="0"/>
              <w:marBottom w:val="0"/>
              <w:divBdr>
                <w:top w:val="none" w:sz="0" w:space="0" w:color="auto"/>
                <w:left w:val="none" w:sz="0" w:space="0" w:color="auto"/>
                <w:bottom w:val="none" w:sz="0" w:space="0" w:color="auto"/>
                <w:right w:val="none" w:sz="0" w:space="0" w:color="auto"/>
              </w:divBdr>
              <w:divsChild>
                <w:div w:id="1652369974">
                  <w:marLeft w:val="0"/>
                  <w:marRight w:val="0"/>
                  <w:marTop w:val="0"/>
                  <w:marBottom w:val="0"/>
                  <w:divBdr>
                    <w:top w:val="none" w:sz="0" w:space="0" w:color="auto"/>
                    <w:left w:val="none" w:sz="0" w:space="0" w:color="auto"/>
                    <w:bottom w:val="none" w:sz="0" w:space="0" w:color="auto"/>
                    <w:right w:val="none" w:sz="0" w:space="0" w:color="auto"/>
                  </w:divBdr>
                  <w:divsChild>
                    <w:div w:id="196943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902156">
          <w:marLeft w:val="0"/>
          <w:marRight w:val="0"/>
          <w:marTop w:val="0"/>
          <w:marBottom w:val="0"/>
          <w:divBdr>
            <w:top w:val="none" w:sz="0" w:space="0" w:color="auto"/>
            <w:left w:val="none" w:sz="0" w:space="0" w:color="auto"/>
            <w:bottom w:val="none" w:sz="0" w:space="0" w:color="auto"/>
            <w:right w:val="none" w:sz="0" w:space="0" w:color="auto"/>
          </w:divBdr>
          <w:divsChild>
            <w:div w:id="733356546">
              <w:marLeft w:val="0"/>
              <w:marRight w:val="0"/>
              <w:marTop w:val="0"/>
              <w:marBottom w:val="0"/>
              <w:divBdr>
                <w:top w:val="none" w:sz="0" w:space="0" w:color="auto"/>
                <w:left w:val="none" w:sz="0" w:space="0" w:color="auto"/>
                <w:bottom w:val="none" w:sz="0" w:space="0" w:color="auto"/>
                <w:right w:val="none" w:sz="0" w:space="0" w:color="auto"/>
              </w:divBdr>
              <w:divsChild>
                <w:div w:id="75451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721157">
      <w:bodyDiv w:val="1"/>
      <w:marLeft w:val="0"/>
      <w:marRight w:val="0"/>
      <w:marTop w:val="0"/>
      <w:marBottom w:val="0"/>
      <w:divBdr>
        <w:top w:val="none" w:sz="0" w:space="0" w:color="auto"/>
        <w:left w:val="none" w:sz="0" w:space="0" w:color="auto"/>
        <w:bottom w:val="none" w:sz="0" w:space="0" w:color="auto"/>
        <w:right w:val="none" w:sz="0" w:space="0" w:color="auto"/>
      </w:divBdr>
      <w:divsChild>
        <w:div w:id="1443644704">
          <w:marLeft w:val="0"/>
          <w:marRight w:val="0"/>
          <w:marTop w:val="0"/>
          <w:marBottom w:val="0"/>
          <w:divBdr>
            <w:top w:val="none" w:sz="0" w:space="0" w:color="auto"/>
            <w:left w:val="none" w:sz="0" w:space="0" w:color="auto"/>
            <w:bottom w:val="none" w:sz="0" w:space="0" w:color="auto"/>
            <w:right w:val="none" w:sz="0" w:space="0" w:color="auto"/>
          </w:divBdr>
          <w:divsChild>
            <w:div w:id="1476797671">
              <w:marLeft w:val="0"/>
              <w:marRight w:val="0"/>
              <w:marTop w:val="0"/>
              <w:marBottom w:val="0"/>
              <w:divBdr>
                <w:top w:val="none" w:sz="0" w:space="0" w:color="auto"/>
                <w:left w:val="none" w:sz="0" w:space="0" w:color="auto"/>
                <w:bottom w:val="none" w:sz="0" w:space="0" w:color="auto"/>
                <w:right w:val="none" w:sz="0" w:space="0" w:color="auto"/>
              </w:divBdr>
              <w:divsChild>
                <w:div w:id="1702898473">
                  <w:marLeft w:val="0"/>
                  <w:marRight w:val="0"/>
                  <w:marTop w:val="0"/>
                  <w:marBottom w:val="0"/>
                  <w:divBdr>
                    <w:top w:val="none" w:sz="0" w:space="0" w:color="auto"/>
                    <w:left w:val="none" w:sz="0" w:space="0" w:color="auto"/>
                    <w:bottom w:val="none" w:sz="0" w:space="0" w:color="auto"/>
                    <w:right w:val="none" w:sz="0" w:space="0" w:color="auto"/>
                  </w:divBdr>
                  <w:divsChild>
                    <w:div w:id="12223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366212">
          <w:marLeft w:val="0"/>
          <w:marRight w:val="0"/>
          <w:marTop w:val="0"/>
          <w:marBottom w:val="0"/>
          <w:divBdr>
            <w:top w:val="none" w:sz="0" w:space="0" w:color="auto"/>
            <w:left w:val="none" w:sz="0" w:space="0" w:color="auto"/>
            <w:bottom w:val="none" w:sz="0" w:space="0" w:color="auto"/>
            <w:right w:val="none" w:sz="0" w:space="0" w:color="auto"/>
          </w:divBdr>
          <w:divsChild>
            <w:div w:id="1675182341">
              <w:marLeft w:val="0"/>
              <w:marRight w:val="0"/>
              <w:marTop w:val="0"/>
              <w:marBottom w:val="0"/>
              <w:divBdr>
                <w:top w:val="none" w:sz="0" w:space="0" w:color="auto"/>
                <w:left w:val="none" w:sz="0" w:space="0" w:color="auto"/>
                <w:bottom w:val="none" w:sz="0" w:space="0" w:color="auto"/>
                <w:right w:val="none" w:sz="0" w:space="0" w:color="auto"/>
              </w:divBdr>
              <w:divsChild>
                <w:div w:id="190987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090550">
      <w:bodyDiv w:val="1"/>
      <w:marLeft w:val="0"/>
      <w:marRight w:val="0"/>
      <w:marTop w:val="0"/>
      <w:marBottom w:val="0"/>
      <w:divBdr>
        <w:top w:val="none" w:sz="0" w:space="0" w:color="auto"/>
        <w:left w:val="none" w:sz="0" w:space="0" w:color="auto"/>
        <w:bottom w:val="none" w:sz="0" w:space="0" w:color="auto"/>
        <w:right w:val="none" w:sz="0" w:space="0" w:color="auto"/>
      </w:divBdr>
    </w:div>
    <w:div w:id="435294058">
      <w:bodyDiv w:val="1"/>
      <w:marLeft w:val="0"/>
      <w:marRight w:val="0"/>
      <w:marTop w:val="0"/>
      <w:marBottom w:val="0"/>
      <w:divBdr>
        <w:top w:val="none" w:sz="0" w:space="0" w:color="auto"/>
        <w:left w:val="none" w:sz="0" w:space="0" w:color="auto"/>
        <w:bottom w:val="none" w:sz="0" w:space="0" w:color="auto"/>
        <w:right w:val="none" w:sz="0" w:space="0" w:color="auto"/>
      </w:divBdr>
    </w:div>
    <w:div w:id="441148445">
      <w:bodyDiv w:val="1"/>
      <w:marLeft w:val="0"/>
      <w:marRight w:val="0"/>
      <w:marTop w:val="0"/>
      <w:marBottom w:val="0"/>
      <w:divBdr>
        <w:top w:val="none" w:sz="0" w:space="0" w:color="auto"/>
        <w:left w:val="none" w:sz="0" w:space="0" w:color="auto"/>
        <w:bottom w:val="none" w:sz="0" w:space="0" w:color="auto"/>
        <w:right w:val="none" w:sz="0" w:space="0" w:color="auto"/>
      </w:divBdr>
      <w:divsChild>
        <w:div w:id="212545807">
          <w:marLeft w:val="0"/>
          <w:marRight w:val="0"/>
          <w:marTop w:val="240"/>
          <w:marBottom w:val="0"/>
          <w:divBdr>
            <w:top w:val="none" w:sz="0" w:space="0" w:color="auto"/>
            <w:left w:val="none" w:sz="0" w:space="0" w:color="auto"/>
            <w:bottom w:val="none" w:sz="0" w:space="0" w:color="auto"/>
            <w:right w:val="none" w:sz="0" w:space="0" w:color="auto"/>
          </w:divBdr>
        </w:div>
        <w:div w:id="522745635">
          <w:marLeft w:val="0"/>
          <w:marRight w:val="0"/>
          <w:marTop w:val="240"/>
          <w:marBottom w:val="0"/>
          <w:divBdr>
            <w:top w:val="none" w:sz="0" w:space="0" w:color="auto"/>
            <w:left w:val="none" w:sz="0" w:space="0" w:color="auto"/>
            <w:bottom w:val="none" w:sz="0" w:space="0" w:color="auto"/>
            <w:right w:val="none" w:sz="0" w:space="0" w:color="auto"/>
          </w:divBdr>
        </w:div>
      </w:divsChild>
    </w:div>
    <w:div w:id="480270636">
      <w:bodyDiv w:val="1"/>
      <w:marLeft w:val="0"/>
      <w:marRight w:val="0"/>
      <w:marTop w:val="0"/>
      <w:marBottom w:val="0"/>
      <w:divBdr>
        <w:top w:val="none" w:sz="0" w:space="0" w:color="auto"/>
        <w:left w:val="none" w:sz="0" w:space="0" w:color="auto"/>
        <w:bottom w:val="none" w:sz="0" w:space="0" w:color="auto"/>
        <w:right w:val="none" w:sz="0" w:space="0" w:color="auto"/>
      </w:divBdr>
      <w:divsChild>
        <w:div w:id="883754460">
          <w:marLeft w:val="0"/>
          <w:marRight w:val="0"/>
          <w:marTop w:val="240"/>
          <w:marBottom w:val="0"/>
          <w:divBdr>
            <w:top w:val="none" w:sz="0" w:space="0" w:color="auto"/>
            <w:left w:val="none" w:sz="0" w:space="0" w:color="auto"/>
            <w:bottom w:val="none" w:sz="0" w:space="0" w:color="auto"/>
            <w:right w:val="none" w:sz="0" w:space="0" w:color="auto"/>
          </w:divBdr>
        </w:div>
        <w:div w:id="1682972967">
          <w:marLeft w:val="425"/>
          <w:marRight w:val="0"/>
          <w:marTop w:val="0"/>
          <w:marBottom w:val="0"/>
          <w:divBdr>
            <w:top w:val="none" w:sz="0" w:space="0" w:color="auto"/>
            <w:left w:val="none" w:sz="0" w:space="0" w:color="auto"/>
            <w:bottom w:val="none" w:sz="0" w:space="0" w:color="auto"/>
            <w:right w:val="none" w:sz="0" w:space="0" w:color="auto"/>
          </w:divBdr>
        </w:div>
        <w:div w:id="1522283382">
          <w:marLeft w:val="425"/>
          <w:marRight w:val="0"/>
          <w:marTop w:val="0"/>
          <w:marBottom w:val="0"/>
          <w:divBdr>
            <w:top w:val="none" w:sz="0" w:space="0" w:color="auto"/>
            <w:left w:val="none" w:sz="0" w:space="0" w:color="auto"/>
            <w:bottom w:val="none" w:sz="0" w:space="0" w:color="auto"/>
            <w:right w:val="none" w:sz="0" w:space="0" w:color="auto"/>
          </w:divBdr>
        </w:div>
        <w:div w:id="1420326100">
          <w:marLeft w:val="425"/>
          <w:marRight w:val="0"/>
          <w:marTop w:val="0"/>
          <w:marBottom w:val="0"/>
          <w:divBdr>
            <w:top w:val="none" w:sz="0" w:space="0" w:color="auto"/>
            <w:left w:val="none" w:sz="0" w:space="0" w:color="auto"/>
            <w:bottom w:val="none" w:sz="0" w:space="0" w:color="auto"/>
            <w:right w:val="none" w:sz="0" w:space="0" w:color="auto"/>
          </w:divBdr>
        </w:div>
        <w:div w:id="632642420">
          <w:marLeft w:val="425"/>
          <w:marRight w:val="0"/>
          <w:marTop w:val="0"/>
          <w:marBottom w:val="0"/>
          <w:divBdr>
            <w:top w:val="none" w:sz="0" w:space="0" w:color="auto"/>
            <w:left w:val="none" w:sz="0" w:space="0" w:color="auto"/>
            <w:bottom w:val="none" w:sz="0" w:space="0" w:color="auto"/>
            <w:right w:val="none" w:sz="0" w:space="0" w:color="auto"/>
          </w:divBdr>
        </w:div>
        <w:div w:id="90666847">
          <w:marLeft w:val="425"/>
          <w:marRight w:val="0"/>
          <w:marTop w:val="0"/>
          <w:marBottom w:val="0"/>
          <w:divBdr>
            <w:top w:val="none" w:sz="0" w:space="0" w:color="auto"/>
            <w:left w:val="none" w:sz="0" w:space="0" w:color="auto"/>
            <w:bottom w:val="none" w:sz="0" w:space="0" w:color="auto"/>
            <w:right w:val="none" w:sz="0" w:space="0" w:color="auto"/>
          </w:divBdr>
        </w:div>
      </w:divsChild>
    </w:div>
    <w:div w:id="511575833">
      <w:bodyDiv w:val="1"/>
      <w:marLeft w:val="0"/>
      <w:marRight w:val="0"/>
      <w:marTop w:val="0"/>
      <w:marBottom w:val="0"/>
      <w:divBdr>
        <w:top w:val="none" w:sz="0" w:space="0" w:color="auto"/>
        <w:left w:val="none" w:sz="0" w:space="0" w:color="auto"/>
        <w:bottom w:val="none" w:sz="0" w:space="0" w:color="auto"/>
        <w:right w:val="none" w:sz="0" w:space="0" w:color="auto"/>
      </w:divBdr>
      <w:divsChild>
        <w:div w:id="1561211725">
          <w:marLeft w:val="0"/>
          <w:marRight w:val="0"/>
          <w:marTop w:val="0"/>
          <w:marBottom w:val="0"/>
          <w:divBdr>
            <w:top w:val="none" w:sz="0" w:space="0" w:color="auto"/>
            <w:left w:val="none" w:sz="0" w:space="0" w:color="auto"/>
            <w:bottom w:val="none" w:sz="0" w:space="0" w:color="auto"/>
            <w:right w:val="none" w:sz="0" w:space="0" w:color="auto"/>
          </w:divBdr>
          <w:divsChild>
            <w:div w:id="137011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121786">
      <w:bodyDiv w:val="1"/>
      <w:marLeft w:val="0"/>
      <w:marRight w:val="0"/>
      <w:marTop w:val="0"/>
      <w:marBottom w:val="0"/>
      <w:divBdr>
        <w:top w:val="none" w:sz="0" w:space="0" w:color="auto"/>
        <w:left w:val="none" w:sz="0" w:space="0" w:color="auto"/>
        <w:bottom w:val="none" w:sz="0" w:space="0" w:color="auto"/>
        <w:right w:val="none" w:sz="0" w:space="0" w:color="auto"/>
      </w:divBdr>
      <w:divsChild>
        <w:div w:id="1859003564">
          <w:marLeft w:val="0"/>
          <w:marRight w:val="0"/>
          <w:marTop w:val="240"/>
          <w:marBottom w:val="0"/>
          <w:divBdr>
            <w:top w:val="none" w:sz="0" w:space="0" w:color="auto"/>
            <w:left w:val="none" w:sz="0" w:space="0" w:color="auto"/>
            <w:bottom w:val="none" w:sz="0" w:space="0" w:color="auto"/>
            <w:right w:val="none" w:sz="0" w:space="0" w:color="auto"/>
          </w:divBdr>
        </w:div>
        <w:div w:id="1816801843">
          <w:marLeft w:val="0"/>
          <w:marRight w:val="0"/>
          <w:marTop w:val="240"/>
          <w:marBottom w:val="0"/>
          <w:divBdr>
            <w:top w:val="none" w:sz="0" w:space="0" w:color="auto"/>
            <w:left w:val="none" w:sz="0" w:space="0" w:color="auto"/>
            <w:bottom w:val="none" w:sz="0" w:space="0" w:color="auto"/>
            <w:right w:val="none" w:sz="0" w:space="0" w:color="auto"/>
          </w:divBdr>
        </w:div>
        <w:div w:id="1753509822">
          <w:marLeft w:val="0"/>
          <w:marRight w:val="0"/>
          <w:marTop w:val="240"/>
          <w:marBottom w:val="0"/>
          <w:divBdr>
            <w:top w:val="none" w:sz="0" w:space="0" w:color="auto"/>
            <w:left w:val="none" w:sz="0" w:space="0" w:color="auto"/>
            <w:bottom w:val="none" w:sz="0" w:space="0" w:color="auto"/>
            <w:right w:val="none" w:sz="0" w:space="0" w:color="auto"/>
          </w:divBdr>
        </w:div>
        <w:div w:id="2045208952">
          <w:marLeft w:val="0"/>
          <w:marRight w:val="0"/>
          <w:marTop w:val="240"/>
          <w:marBottom w:val="0"/>
          <w:divBdr>
            <w:top w:val="none" w:sz="0" w:space="0" w:color="auto"/>
            <w:left w:val="none" w:sz="0" w:space="0" w:color="auto"/>
            <w:bottom w:val="none" w:sz="0" w:space="0" w:color="auto"/>
            <w:right w:val="none" w:sz="0" w:space="0" w:color="auto"/>
          </w:divBdr>
        </w:div>
        <w:div w:id="929048256">
          <w:marLeft w:val="425"/>
          <w:marRight w:val="0"/>
          <w:marTop w:val="0"/>
          <w:marBottom w:val="0"/>
          <w:divBdr>
            <w:top w:val="none" w:sz="0" w:space="0" w:color="auto"/>
            <w:left w:val="none" w:sz="0" w:space="0" w:color="auto"/>
            <w:bottom w:val="none" w:sz="0" w:space="0" w:color="auto"/>
            <w:right w:val="none" w:sz="0" w:space="0" w:color="auto"/>
          </w:divBdr>
        </w:div>
        <w:div w:id="343753116">
          <w:marLeft w:val="425"/>
          <w:marRight w:val="0"/>
          <w:marTop w:val="0"/>
          <w:marBottom w:val="0"/>
          <w:divBdr>
            <w:top w:val="none" w:sz="0" w:space="0" w:color="auto"/>
            <w:left w:val="none" w:sz="0" w:space="0" w:color="auto"/>
            <w:bottom w:val="none" w:sz="0" w:space="0" w:color="auto"/>
            <w:right w:val="none" w:sz="0" w:space="0" w:color="auto"/>
          </w:divBdr>
        </w:div>
      </w:divsChild>
    </w:div>
    <w:div w:id="518206659">
      <w:bodyDiv w:val="1"/>
      <w:marLeft w:val="0"/>
      <w:marRight w:val="0"/>
      <w:marTop w:val="0"/>
      <w:marBottom w:val="0"/>
      <w:divBdr>
        <w:top w:val="none" w:sz="0" w:space="0" w:color="auto"/>
        <w:left w:val="none" w:sz="0" w:space="0" w:color="auto"/>
        <w:bottom w:val="none" w:sz="0" w:space="0" w:color="auto"/>
        <w:right w:val="none" w:sz="0" w:space="0" w:color="auto"/>
      </w:divBdr>
    </w:div>
    <w:div w:id="521818822">
      <w:bodyDiv w:val="1"/>
      <w:marLeft w:val="0"/>
      <w:marRight w:val="0"/>
      <w:marTop w:val="0"/>
      <w:marBottom w:val="0"/>
      <w:divBdr>
        <w:top w:val="none" w:sz="0" w:space="0" w:color="auto"/>
        <w:left w:val="none" w:sz="0" w:space="0" w:color="auto"/>
        <w:bottom w:val="none" w:sz="0" w:space="0" w:color="auto"/>
        <w:right w:val="none" w:sz="0" w:space="0" w:color="auto"/>
      </w:divBdr>
      <w:divsChild>
        <w:div w:id="1715496482">
          <w:marLeft w:val="0"/>
          <w:marRight w:val="0"/>
          <w:marTop w:val="240"/>
          <w:marBottom w:val="0"/>
          <w:divBdr>
            <w:top w:val="none" w:sz="0" w:space="0" w:color="auto"/>
            <w:left w:val="none" w:sz="0" w:space="0" w:color="auto"/>
            <w:bottom w:val="none" w:sz="0" w:space="0" w:color="auto"/>
            <w:right w:val="none" w:sz="0" w:space="0" w:color="auto"/>
          </w:divBdr>
        </w:div>
        <w:div w:id="1552224835">
          <w:marLeft w:val="425"/>
          <w:marRight w:val="0"/>
          <w:marTop w:val="0"/>
          <w:marBottom w:val="0"/>
          <w:divBdr>
            <w:top w:val="none" w:sz="0" w:space="0" w:color="auto"/>
            <w:left w:val="none" w:sz="0" w:space="0" w:color="auto"/>
            <w:bottom w:val="none" w:sz="0" w:space="0" w:color="auto"/>
            <w:right w:val="none" w:sz="0" w:space="0" w:color="auto"/>
          </w:divBdr>
        </w:div>
        <w:div w:id="282461060">
          <w:marLeft w:val="425"/>
          <w:marRight w:val="0"/>
          <w:marTop w:val="0"/>
          <w:marBottom w:val="0"/>
          <w:divBdr>
            <w:top w:val="none" w:sz="0" w:space="0" w:color="auto"/>
            <w:left w:val="none" w:sz="0" w:space="0" w:color="auto"/>
            <w:bottom w:val="none" w:sz="0" w:space="0" w:color="auto"/>
            <w:right w:val="none" w:sz="0" w:space="0" w:color="auto"/>
          </w:divBdr>
        </w:div>
        <w:div w:id="1754544741">
          <w:marLeft w:val="425"/>
          <w:marRight w:val="0"/>
          <w:marTop w:val="0"/>
          <w:marBottom w:val="0"/>
          <w:divBdr>
            <w:top w:val="none" w:sz="0" w:space="0" w:color="auto"/>
            <w:left w:val="none" w:sz="0" w:space="0" w:color="auto"/>
            <w:bottom w:val="none" w:sz="0" w:space="0" w:color="auto"/>
            <w:right w:val="none" w:sz="0" w:space="0" w:color="auto"/>
          </w:divBdr>
        </w:div>
        <w:div w:id="1117329684">
          <w:marLeft w:val="0"/>
          <w:marRight w:val="0"/>
          <w:marTop w:val="240"/>
          <w:marBottom w:val="0"/>
          <w:divBdr>
            <w:top w:val="none" w:sz="0" w:space="0" w:color="auto"/>
            <w:left w:val="none" w:sz="0" w:space="0" w:color="auto"/>
            <w:bottom w:val="none" w:sz="0" w:space="0" w:color="auto"/>
            <w:right w:val="none" w:sz="0" w:space="0" w:color="auto"/>
          </w:divBdr>
        </w:div>
      </w:divsChild>
    </w:div>
    <w:div w:id="525678921">
      <w:bodyDiv w:val="1"/>
      <w:marLeft w:val="0"/>
      <w:marRight w:val="0"/>
      <w:marTop w:val="0"/>
      <w:marBottom w:val="0"/>
      <w:divBdr>
        <w:top w:val="none" w:sz="0" w:space="0" w:color="auto"/>
        <w:left w:val="none" w:sz="0" w:space="0" w:color="auto"/>
        <w:bottom w:val="none" w:sz="0" w:space="0" w:color="auto"/>
        <w:right w:val="none" w:sz="0" w:space="0" w:color="auto"/>
      </w:divBdr>
      <w:divsChild>
        <w:div w:id="168983303">
          <w:marLeft w:val="0"/>
          <w:marRight w:val="0"/>
          <w:marTop w:val="240"/>
          <w:marBottom w:val="0"/>
          <w:divBdr>
            <w:top w:val="none" w:sz="0" w:space="0" w:color="auto"/>
            <w:left w:val="none" w:sz="0" w:space="0" w:color="auto"/>
            <w:bottom w:val="none" w:sz="0" w:space="0" w:color="auto"/>
            <w:right w:val="none" w:sz="0" w:space="0" w:color="auto"/>
          </w:divBdr>
        </w:div>
        <w:div w:id="1804421509">
          <w:marLeft w:val="425"/>
          <w:marRight w:val="0"/>
          <w:marTop w:val="0"/>
          <w:marBottom w:val="0"/>
          <w:divBdr>
            <w:top w:val="none" w:sz="0" w:space="0" w:color="auto"/>
            <w:left w:val="none" w:sz="0" w:space="0" w:color="auto"/>
            <w:bottom w:val="none" w:sz="0" w:space="0" w:color="auto"/>
            <w:right w:val="none" w:sz="0" w:space="0" w:color="auto"/>
          </w:divBdr>
        </w:div>
      </w:divsChild>
    </w:div>
    <w:div w:id="557788150">
      <w:bodyDiv w:val="1"/>
      <w:marLeft w:val="0"/>
      <w:marRight w:val="0"/>
      <w:marTop w:val="0"/>
      <w:marBottom w:val="0"/>
      <w:divBdr>
        <w:top w:val="none" w:sz="0" w:space="0" w:color="auto"/>
        <w:left w:val="none" w:sz="0" w:space="0" w:color="auto"/>
        <w:bottom w:val="none" w:sz="0" w:space="0" w:color="auto"/>
        <w:right w:val="none" w:sz="0" w:space="0" w:color="auto"/>
      </w:divBdr>
      <w:divsChild>
        <w:div w:id="122816032">
          <w:marLeft w:val="0"/>
          <w:marRight w:val="0"/>
          <w:marTop w:val="240"/>
          <w:marBottom w:val="0"/>
          <w:divBdr>
            <w:top w:val="none" w:sz="0" w:space="0" w:color="auto"/>
            <w:left w:val="none" w:sz="0" w:space="0" w:color="auto"/>
            <w:bottom w:val="none" w:sz="0" w:space="0" w:color="auto"/>
            <w:right w:val="none" w:sz="0" w:space="0" w:color="auto"/>
          </w:divBdr>
        </w:div>
        <w:div w:id="111166909">
          <w:marLeft w:val="425"/>
          <w:marRight w:val="0"/>
          <w:marTop w:val="0"/>
          <w:marBottom w:val="0"/>
          <w:divBdr>
            <w:top w:val="none" w:sz="0" w:space="0" w:color="auto"/>
            <w:left w:val="none" w:sz="0" w:space="0" w:color="auto"/>
            <w:bottom w:val="none" w:sz="0" w:space="0" w:color="auto"/>
            <w:right w:val="none" w:sz="0" w:space="0" w:color="auto"/>
          </w:divBdr>
        </w:div>
        <w:div w:id="1902326067">
          <w:marLeft w:val="425"/>
          <w:marRight w:val="0"/>
          <w:marTop w:val="0"/>
          <w:marBottom w:val="0"/>
          <w:divBdr>
            <w:top w:val="none" w:sz="0" w:space="0" w:color="auto"/>
            <w:left w:val="none" w:sz="0" w:space="0" w:color="auto"/>
            <w:bottom w:val="none" w:sz="0" w:space="0" w:color="auto"/>
            <w:right w:val="none" w:sz="0" w:space="0" w:color="auto"/>
          </w:divBdr>
        </w:div>
        <w:div w:id="326906464">
          <w:marLeft w:val="425"/>
          <w:marRight w:val="0"/>
          <w:marTop w:val="0"/>
          <w:marBottom w:val="0"/>
          <w:divBdr>
            <w:top w:val="none" w:sz="0" w:space="0" w:color="auto"/>
            <w:left w:val="none" w:sz="0" w:space="0" w:color="auto"/>
            <w:bottom w:val="none" w:sz="0" w:space="0" w:color="auto"/>
            <w:right w:val="none" w:sz="0" w:space="0" w:color="auto"/>
          </w:divBdr>
        </w:div>
      </w:divsChild>
    </w:div>
    <w:div w:id="570121645">
      <w:bodyDiv w:val="1"/>
      <w:marLeft w:val="0"/>
      <w:marRight w:val="0"/>
      <w:marTop w:val="0"/>
      <w:marBottom w:val="0"/>
      <w:divBdr>
        <w:top w:val="none" w:sz="0" w:space="0" w:color="auto"/>
        <w:left w:val="none" w:sz="0" w:space="0" w:color="auto"/>
        <w:bottom w:val="none" w:sz="0" w:space="0" w:color="auto"/>
        <w:right w:val="none" w:sz="0" w:space="0" w:color="auto"/>
      </w:divBdr>
      <w:divsChild>
        <w:div w:id="2088768857">
          <w:marLeft w:val="0"/>
          <w:marRight w:val="0"/>
          <w:marTop w:val="240"/>
          <w:marBottom w:val="0"/>
          <w:divBdr>
            <w:top w:val="none" w:sz="0" w:space="0" w:color="auto"/>
            <w:left w:val="none" w:sz="0" w:space="0" w:color="auto"/>
            <w:bottom w:val="none" w:sz="0" w:space="0" w:color="auto"/>
            <w:right w:val="none" w:sz="0" w:space="0" w:color="auto"/>
          </w:divBdr>
        </w:div>
        <w:div w:id="280235761">
          <w:marLeft w:val="425"/>
          <w:marRight w:val="0"/>
          <w:marTop w:val="0"/>
          <w:marBottom w:val="0"/>
          <w:divBdr>
            <w:top w:val="none" w:sz="0" w:space="0" w:color="auto"/>
            <w:left w:val="none" w:sz="0" w:space="0" w:color="auto"/>
            <w:bottom w:val="none" w:sz="0" w:space="0" w:color="auto"/>
            <w:right w:val="none" w:sz="0" w:space="0" w:color="auto"/>
          </w:divBdr>
        </w:div>
        <w:div w:id="918905919">
          <w:marLeft w:val="425"/>
          <w:marRight w:val="0"/>
          <w:marTop w:val="0"/>
          <w:marBottom w:val="0"/>
          <w:divBdr>
            <w:top w:val="none" w:sz="0" w:space="0" w:color="auto"/>
            <w:left w:val="none" w:sz="0" w:space="0" w:color="auto"/>
            <w:bottom w:val="none" w:sz="0" w:space="0" w:color="auto"/>
            <w:right w:val="none" w:sz="0" w:space="0" w:color="auto"/>
          </w:divBdr>
        </w:div>
        <w:div w:id="1910262989">
          <w:marLeft w:val="425"/>
          <w:marRight w:val="0"/>
          <w:marTop w:val="0"/>
          <w:marBottom w:val="0"/>
          <w:divBdr>
            <w:top w:val="none" w:sz="0" w:space="0" w:color="auto"/>
            <w:left w:val="none" w:sz="0" w:space="0" w:color="auto"/>
            <w:bottom w:val="none" w:sz="0" w:space="0" w:color="auto"/>
            <w:right w:val="none" w:sz="0" w:space="0" w:color="auto"/>
          </w:divBdr>
        </w:div>
        <w:div w:id="1696924897">
          <w:marLeft w:val="425"/>
          <w:marRight w:val="0"/>
          <w:marTop w:val="0"/>
          <w:marBottom w:val="0"/>
          <w:divBdr>
            <w:top w:val="none" w:sz="0" w:space="0" w:color="auto"/>
            <w:left w:val="none" w:sz="0" w:space="0" w:color="auto"/>
            <w:bottom w:val="none" w:sz="0" w:space="0" w:color="auto"/>
            <w:right w:val="none" w:sz="0" w:space="0" w:color="auto"/>
          </w:divBdr>
        </w:div>
      </w:divsChild>
    </w:div>
    <w:div w:id="574323215">
      <w:bodyDiv w:val="1"/>
      <w:marLeft w:val="0"/>
      <w:marRight w:val="0"/>
      <w:marTop w:val="0"/>
      <w:marBottom w:val="0"/>
      <w:divBdr>
        <w:top w:val="none" w:sz="0" w:space="0" w:color="auto"/>
        <w:left w:val="none" w:sz="0" w:space="0" w:color="auto"/>
        <w:bottom w:val="none" w:sz="0" w:space="0" w:color="auto"/>
        <w:right w:val="none" w:sz="0" w:space="0" w:color="auto"/>
      </w:divBdr>
      <w:divsChild>
        <w:div w:id="548496140">
          <w:marLeft w:val="0"/>
          <w:marRight w:val="0"/>
          <w:marTop w:val="0"/>
          <w:marBottom w:val="0"/>
          <w:divBdr>
            <w:top w:val="none" w:sz="0" w:space="0" w:color="auto"/>
            <w:left w:val="none" w:sz="0" w:space="0" w:color="auto"/>
            <w:bottom w:val="none" w:sz="0" w:space="0" w:color="auto"/>
            <w:right w:val="none" w:sz="0" w:space="0" w:color="auto"/>
          </w:divBdr>
          <w:divsChild>
            <w:div w:id="221336105">
              <w:marLeft w:val="0"/>
              <w:marRight w:val="0"/>
              <w:marTop w:val="0"/>
              <w:marBottom w:val="0"/>
              <w:divBdr>
                <w:top w:val="none" w:sz="0" w:space="0" w:color="auto"/>
                <w:left w:val="none" w:sz="0" w:space="0" w:color="auto"/>
                <w:bottom w:val="none" w:sz="0" w:space="0" w:color="auto"/>
                <w:right w:val="none" w:sz="0" w:space="0" w:color="auto"/>
              </w:divBdr>
              <w:divsChild>
                <w:div w:id="2038771012">
                  <w:marLeft w:val="0"/>
                  <w:marRight w:val="0"/>
                  <w:marTop w:val="0"/>
                  <w:marBottom w:val="0"/>
                  <w:divBdr>
                    <w:top w:val="none" w:sz="0" w:space="0" w:color="auto"/>
                    <w:left w:val="none" w:sz="0" w:space="0" w:color="auto"/>
                    <w:bottom w:val="none" w:sz="0" w:space="0" w:color="auto"/>
                    <w:right w:val="none" w:sz="0" w:space="0" w:color="auto"/>
                  </w:divBdr>
                  <w:divsChild>
                    <w:div w:id="126368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946725">
          <w:marLeft w:val="0"/>
          <w:marRight w:val="0"/>
          <w:marTop w:val="0"/>
          <w:marBottom w:val="0"/>
          <w:divBdr>
            <w:top w:val="none" w:sz="0" w:space="0" w:color="auto"/>
            <w:left w:val="none" w:sz="0" w:space="0" w:color="auto"/>
            <w:bottom w:val="none" w:sz="0" w:space="0" w:color="auto"/>
            <w:right w:val="none" w:sz="0" w:space="0" w:color="auto"/>
          </w:divBdr>
          <w:divsChild>
            <w:div w:id="1928995388">
              <w:marLeft w:val="0"/>
              <w:marRight w:val="0"/>
              <w:marTop w:val="0"/>
              <w:marBottom w:val="0"/>
              <w:divBdr>
                <w:top w:val="none" w:sz="0" w:space="0" w:color="auto"/>
                <w:left w:val="none" w:sz="0" w:space="0" w:color="auto"/>
                <w:bottom w:val="none" w:sz="0" w:space="0" w:color="auto"/>
                <w:right w:val="none" w:sz="0" w:space="0" w:color="auto"/>
              </w:divBdr>
              <w:divsChild>
                <w:div w:id="150420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572226">
      <w:bodyDiv w:val="1"/>
      <w:marLeft w:val="0"/>
      <w:marRight w:val="0"/>
      <w:marTop w:val="0"/>
      <w:marBottom w:val="0"/>
      <w:divBdr>
        <w:top w:val="none" w:sz="0" w:space="0" w:color="auto"/>
        <w:left w:val="none" w:sz="0" w:space="0" w:color="auto"/>
        <w:bottom w:val="none" w:sz="0" w:space="0" w:color="auto"/>
        <w:right w:val="none" w:sz="0" w:space="0" w:color="auto"/>
      </w:divBdr>
      <w:divsChild>
        <w:div w:id="1662734006">
          <w:marLeft w:val="0"/>
          <w:marRight w:val="0"/>
          <w:marTop w:val="240"/>
          <w:marBottom w:val="0"/>
          <w:divBdr>
            <w:top w:val="none" w:sz="0" w:space="0" w:color="auto"/>
            <w:left w:val="none" w:sz="0" w:space="0" w:color="auto"/>
            <w:bottom w:val="none" w:sz="0" w:space="0" w:color="auto"/>
            <w:right w:val="none" w:sz="0" w:space="0" w:color="auto"/>
          </w:divBdr>
        </w:div>
        <w:div w:id="700519477">
          <w:marLeft w:val="0"/>
          <w:marRight w:val="0"/>
          <w:marTop w:val="240"/>
          <w:marBottom w:val="0"/>
          <w:divBdr>
            <w:top w:val="none" w:sz="0" w:space="0" w:color="auto"/>
            <w:left w:val="none" w:sz="0" w:space="0" w:color="auto"/>
            <w:bottom w:val="none" w:sz="0" w:space="0" w:color="auto"/>
            <w:right w:val="none" w:sz="0" w:space="0" w:color="auto"/>
          </w:divBdr>
        </w:div>
        <w:div w:id="1430391226">
          <w:marLeft w:val="0"/>
          <w:marRight w:val="0"/>
          <w:marTop w:val="240"/>
          <w:marBottom w:val="0"/>
          <w:divBdr>
            <w:top w:val="none" w:sz="0" w:space="0" w:color="auto"/>
            <w:left w:val="none" w:sz="0" w:space="0" w:color="auto"/>
            <w:bottom w:val="none" w:sz="0" w:space="0" w:color="auto"/>
            <w:right w:val="none" w:sz="0" w:space="0" w:color="auto"/>
          </w:divBdr>
        </w:div>
        <w:div w:id="536312621">
          <w:marLeft w:val="0"/>
          <w:marRight w:val="0"/>
          <w:marTop w:val="240"/>
          <w:marBottom w:val="0"/>
          <w:divBdr>
            <w:top w:val="none" w:sz="0" w:space="0" w:color="auto"/>
            <w:left w:val="none" w:sz="0" w:space="0" w:color="auto"/>
            <w:bottom w:val="none" w:sz="0" w:space="0" w:color="auto"/>
            <w:right w:val="none" w:sz="0" w:space="0" w:color="auto"/>
          </w:divBdr>
        </w:div>
      </w:divsChild>
    </w:div>
    <w:div w:id="614095416">
      <w:bodyDiv w:val="1"/>
      <w:marLeft w:val="0"/>
      <w:marRight w:val="0"/>
      <w:marTop w:val="0"/>
      <w:marBottom w:val="0"/>
      <w:divBdr>
        <w:top w:val="none" w:sz="0" w:space="0" w:color="auto"/>
        <w:left w:val="none" w:sz="0" w:space="0" w:color="auto"/>
        <w:bottom w:val="none" w:sz="0" w:space="0" w:color="auto"/>
        <w:right w:val="none" w:sz="0" w:space="0" w:color="auto"/>
      </w:divBdr>
      <w:divsChild>
        <w:div w:id="309749193">
          <w:marLeft w:val="0"/>
          <w:marRight w:val="0"/>
          <w:marTop w:val="0"/>
          <w:marBottom w:val="0"/>
          <w:divBdr>
            <w:top w:val="none" w:sz="0" w:space="0" w:color="auto"/>
            <w:left w:val="none" w:sz="0" w:space="0" w:color="auto"/>
            <w:bottom w:val="none" w:sz="0" w:space="0" w:color="auto"/>
            <w:right w:val="none" w:sz="0" w:space="0" w:color="auto"/>
          </w:divBdr>
          <w:divsChild>
            <w:div w:id="974215558">
              <w:marLeft w:val="0"/>
              <w:marRight w:val="0"/>
              <w:marTop w:val="0"/>
              <w:marBottom w:val="0"/>
              <w:divBdr>
                <w:top w:val="none" w:sz="0" w:space="0" w:color="auto"/>
                <w:left w:val="none" w:sz="0" w:space="0" w:color="auto"/>
                <w:bottom w:val="none" w:sz="0" w:space="0" w:color="auto"/>
                <w:right w:val="none" w:sz="0" w:space="0" w:color="auto"/>
              </w:divBdr>
              <w:divsChild>
                <w:div w:id="790705921">
                  <w:marLeft w:val="0"/>
                  <w:marRight w:val="0"/>
                  <w:marTop w:val="0"/>
                  <w:marBottom w:val="0"/>
                  <w:divBdr>
                    <w:top w:val="none" w:sz="0" w:space="0" w:color="auto"/>
                    <w:left w:val="none" w:sz="0" w:space="0" w:color="auto"/>
                    <w:bottom w:val="none" w:sz="0" w:space="0" w:color="auto"/>
                    <w:right w:val="none" w:sz="0" w:space="0" w:color="auto"/>
                  </w:divBdr>
                  <w:divsChild>
                    <w:div w:id="110854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095983">
          <w:marLeft w:val="0"/>
          <w:marRight w:val="0"/>
          <w:marTop w:val="0"/>
          <w:marBottom w:val="0"/>
          <w:divBdr>
            <w:top w:val="none" w:sz="0" w:space="0" w:color="auto"/>
            <w:left w:val="none" w:sz="0" w:space="0" w:color="auto"/>
            <w:bottom w:val="none" w:sz="0" w:space="0" w:color="auto"/>
            <w:right w:val="none" w:sz="0" w:space="0" w:color="auto"/>
          </w:divBdr>
          <w:divsChild>
            <w:div w:id="1621373078">
              <w:marLeft w:val="0"/>
              <w:marRight w:val="0"/>
              <w:marTop w:val="0"/>
              <w:marBottom w:val="0"/>
              <w:divBdr>
                <w:top w:val="none" w:sz="0" w:space="0" w:color="auto"/>
                <w:left w:val="none" w:sz="0" w:space="0" w:color="auto"/>
                <w:bottom w:val="none" w:sz="0" w:space="0" w:color="auto"/>
                <w:right w:val="none" w:sz="0" w:space="0" w:color="auto"/>
              </w:divBdr>
              <w:divsChild>
                <w:div w:id="953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831801">
      <w:bodyDiv w:val="1"/>
      <w:marLeft w:val="0"/>
      <w:marRight w:val="0"/>
      <w:marTop w:val="0"/>
      <w:marBottom w:val="0"/>
      <w:divBdr>
        <w:top w:val="none" w:sz="0" w:space="0" w:color="auto"/>
        <w:left w:val="none" w:sz="0" w:space="0" w:color="auto"/>
        <w:bottom w:val="none" w:sz="0" w:space="0" w:color="auto"/>
        <w:right w:val="none" w:sz="0" w:space="0" w:color="auto"/>
      </w:divBdr>
      <w:divsChild>
        <w:div w:id="413363593">
          <w:marLeft w:val="0"/>
          <w:marRight w:val="0"/>
          <w:marTop w:val="240"/>
          <w:marBottom w:val="0"/>
          <w:divBdr>
            <w:top w:val="none" w:sz="0" w:space="0" w:color="auto"/>
            <w:left w:val="none" w:sz="0" w:space="0" w:color="auto"/>
            <w:bottom w:val="none" w:sz="0" w:space="0" w:color="auto"/>
            <w:right w:val="none" w:sz="0" w:space="0" w:color="auto"/>
          </w:divBdr>
        </w:div>
        <w:div w:id="1141534129">
          <w:marLeft w:val="425"/>
          <w:marRight w:val="0"/>
          <w:marTop w:val="0"/>
          <w:marBottom w:val="0"/>
          <w:divBdr>
            <w:top w:val="none" w:sz="0" w:space="0" w:color="auto"/>
            <w:left w:val="none" w:sz="0" w:space="0" w:color="auto"/>
            <w:bottom w:val="none" w:sz="0" w:space="0" w:color="auto"/>
            <w:right w:val="none" w:sz="0" w:space="0" w:color="auto"/>
          </w:divBdr>
        </w:div>
        <w:div w:id="962223687">
          <w:marLeft w:val="425"/>
          <w:marRight w:val="0"/>
          <w:marTop w:val="0"/>
          <w:marBottom w:val="0"/>
          <w:divBdr>
            <w:top w:val="none" w:sz="0" w:space="0" w:color="auto"/>
            <w:left w:val="none" w:sz="0" w:space="0" w:color="auto"/>
            <w:bottom w:val="none" w:sz="0" w:space="0" w:color="auto"/>
            <w:right w:val="none" w:sz="0" w:space="0" w:color="auto"/>
          </w:divBdr>
        </w:div>
        <w:div w:id="1726492820">
          <w:marLeft w:val="425"/>
          <w:marRight w:val="0"/>
          <w:marTop w:val="0"/>
          <w:marBottom w:val="0"/>
          <w:divBdr>
            <w:top w:val="none" w:sz="0" w:space="0" w:color="auto"/>
            <w:left w:val="none" w:sz="0" w:space="0" w:color="auto"/>
            <w:bottom w:val="none" w:sz="0" w:space="0" w:color="auto"/>
            <w:right w:val="none" w:sz="0" w:space="0" w:color="auto"/>
          </w:divBdr>
        </w:div>
        <w:div w:id="558636705">
          <w:marLeft w:val="425"/>
          <w:marRight w:val="0"/>
          <w:marTop w:val="0"/>
          <w:marBottom w:val="0"/>
          <w:divBdr>
            <w:top w:val="none" w:sz="0" w:space="0" w:color="auto"/>
            <w:left w:val="none" w:sz="0" w:space="0" w:color="auto"/>
            <w:bottom w:val="none" w:sz="0" w:space="0" w:color="auto"/>
            <w:right w:val="none" w:sz="0" w:space="0" w:color="auto"/>
          </w:divBdr>
        </w:div>
      </w:divsChild>
    </w:div>
    <w:div w:id="689523721">
      <w:bodyDiv w:val="1"/>
      <w:marLeft w:val="0"/>
      <w:marRight w:val="0"/>
      <w:marTop w:val="0"/>
      <w:marBottom w:val="0"/>
      <w:divBdr>
        <w:top w:val="none" w:sz="0" w:space="0" w:color="auto"/>
        <w:left w:val="none" w:sz="0" w:space="0" w:color="auto"/>
        <w:bottom w:val="none" w:sz="0" w:space="0" w:color="auto"/>
        <w:right w:val="none" w:sz="0" w:space="0" w:color="auto"/>
      </w:divBdr>
    </w:div>
    <w:div w:id="711805772">
      <w:bodyDiv w:val="1"/>
      <w:marLeft w:val="0"/>
      <w:marRight w:val="0"/>
      <w:marTop w:val="0"/>
      <w:marBottom w:val="0"/>
      <w:divBdr>
        <w:top w:val="none" w:sz="0" w:space="0" w:color="auto"/>
        <w:left w:val="none" w:sz="0" w:space="0" w:color="auto"/>
        <w:bottom w:val="none" w:sz="0" w:space="0" w:color="auto"/>
        <w:right w:val="none" w:sz="0" w:space="0" w:color="auto"/>
      </w:divBdr>
    </w:div>
    <w:div w:id="742919593">
      <w:bodyDiv w:val="1"/>
      <w:marLeft w:val="0"/>
      <w:marRight w:val="0"/>
      <w:marTop w:val="0"/>
      <w:marBottom w:val="0"/>
      <w:divBdr>
        <w:top w:val="none" w:sz="0" w:space="0" w:color="auto"/>
        <w:left w:val="none" w:sz="0" w:space="0" w:color="auto"/>
        <w:bottom w:val="none" w:sz="0" w:space="0" w:color="auto"/>
        <w:right w:val="none" w:sz="0" w:space="0" w:color="auto"/>
      </w:divBdr>
    </w:div>
    <w:div w:id="751391381">
      <w:bodyDiv w:val="1"/>
      <w:marLeft w:val="0"/>
      <w:marRight w:val="0"/>
      <w:marTop w:val="0"/>
      <w:marBottom w:val="0"/>
      <w:divBdr>
        <w:top w:val="none" w:sz="0" w:space="0" w:color="auto"/>
        <w:left w:val="none" w:sz="0" w:space="0" w:color="auto"/>
        <w:bottom w:val="none" w:sz="0" w:space="0" w:color="auto"/>
        <w:right w:val="none" w:sz="0" w:space="0" w:color="auto"/>
      </w:divBdr>
    </w:div>
    <w:div w:id="781846123">
      <w:bodyDiv w:val="1"/>
      <w:marLeft w:val="0"/>
      <w:marRight w:val="0"/>
      <w:marTop w:val="0"/>
      <w:marBottom w:val="0"/>
      <w:divBdr>
        <w:top w:val="none" w:sz="0" w:space="0" w:color="auto"/>
        <w:left w:val="none" w:sz="0" w:space="0" w:color="auto"/>
        <w:bottom w:val="none" w:sz="0" w:space="0" w:color="auto"/>
        <w:right w:val="none" w:sz="0" w:space="0" w:color="auto"/>
      </w:divBdr>
    </w:div>
    <w:div w:id="811139754">
      <w:bodyDiv w:val="1"/>
      <w:marLeft w:val="0"/>
      <w:marRight w:val="0"/>
      <w:marTop w:val="0"/>
      <w:marBottom w:val="0"/>
      <w:divBdr>
        <w:top w:val="none" w:sz="0" w:space="0" w:color="auto"/>
        <w:left w:val="none" w:sz="0" w:space="0" w:color="auto"/>
        <w:bottom w:val="none" w:sz="0" w:space="0" w:color="auto"/>
        <w:right w:val="none" w:sz="0" w:space="0" w:color="auto"/>
      </w:divBdr>
    </w:div>
    <w:div w:id="841898098">
      <w:bodyDiv w:val="1"/>
      <w:marLeft w:val="0"/>
      <w:marRight w:val="0"/>
      <w:marTop w:val="0"/>
      <w:marBottom w:val="0"/>
      <w:divBdr>
        <w:top w:val="none" w:sz="0" w:space="0" w:color="auto"/>
        <w:left w:val="none" w:sz="0" w:space="0" w:color="auto"/>
        <w:bottom w:val="none" w:sz="0" w:space="0" w:color="auto"/>
        <w:right w:val="none" w:sz="0" w:space="0" w:color="auto"/>
      </w:divBdr>
      <w:divsChild>
        <w:div w:id="417291484">
          <w:marLeft w:val="0"/>
          <w:marRight w:val="0"/>
          <w:marTop w:val="240"/>
          <w:marBottom w:val="0"/>
          <w:divBdr>
            <w:top w:val="none" w:sz="0" w:space="0" w:color="auto"/>
            <w:left w:val="none" w:sz="0" w:space="0" w:color="auto"/>
            <w:bottom w:val="none" w:sz="0" w:space="0" w:color="auto"/>
            <w:right w:val="none" w:sz="0" w:space="0" w:color="auto"/>
          </w:divBdr>
        </w:div>
        <w:div w:id="366150765">
          <w:marLeft w:val="425"/>
          <w:marRight w:val="0"/>
          <w:marTop w:val="0"/>
          <w:marBottom w:val="0"/>
          <w:divBdr>
            <w:top w:val="none" w:sz="0" w:space="0" w:color="auto"/>
            <w:left w:val="none" w:sz="0" w:space="0" w:color="auto"/>
            <w:bottom w:val="none" w:sz="0" w:space="0" w:color="auto"/>
            <w:right w:val="none" w:sz="0" w:space="0" w:color="auto"/>
          </w:divBdr>
        </w:div>
        <w:div w:id="1391343602">
          <w:marLeft w:val="425"/>
          <w:marRight w:val="0"/>
          <w:marTop w:val="0"/>
          <w:marBottom w:val="0"/>
          <w:divBdr>
            <w:top w:val="none" w:sz="0" w:space="0" w:color="auto"/>
            <w:left w:val="none" w:sz="0" w:space="0" w:color="auto"/>
            <w:bottom w:val="none" w:sz="0" w:space="0" w:color="auto"/>
            <w:right w:val="none" w:sz="0" w:space="0" w:color="auto"/>
          </w:divBdr>
        </w:div>
        <w:div w:id="1209074834">
          <w:marLeft w:val="425"/>
          <w:marRight w:val="0"/>
          <w:marTop w:val="0"/>
          <w:marBottom w:val="0"/>
          <w:divBdr>
            <w:top w:val="none" w:sz="0" w:space="0" w:color="auto"/>
            <w:left w:val="none" w:sz="0" w:space="0" w:color="auto"/>
            <w:bottom w:val="none" w:sz="0" w:space="0" w:color="auto"/>
            <w:right w:val="none" w:sz="0" w:space="0" w:color="auto"/>
          </w:divBdr>
        </w:div>
        <w:div w:id="1300308368">
          <w:marLeft w:val="0"/>
          <w:marRight w:val="0"/>
          <w:marTop w:val="240"/>
          <w:marBottom w:val="0"/>
          <w:divBdr>
            <w:top w:val="none" w:sz="0" w:space="0" w:color="auto"/>
            <w:left w:val="none" w:sz="0" w:space="0" w:color="auto"/>
            <w:bottom w:val="none" w:sz="0" w:space="0" w:color="auto"/>
            <w:right w:val="none" w:sz="0" w:space="0" w:color="auto"/>
          </w:divBdr>
        </w:div>
      </w:divsChild>
    </w:div>
    <w:div w:id="846481044">
      <w:bodyDiv w:val="1"/>
      <w:marLeft w:val="0"/>
      <w:marRight w:val="0"/>
      <w:marTop w:val="0"/>
      <w:marBottom w:val="0"/>
      <w:divBdr>
        <w:top w:val="none" w:sz="0" w:space="0" w:color="auto"/>
        <w:left w:val="none" w:sz="0" w:space="0" w:color="auto"/>
        <w:bottom w:val="none" w:sz="0" w:space="0" w:color="auto"/>
        <w:right w:val="none" w:sz="0" w:space="0" w:color="auto"/>
      </w:divBdr>
    </w:div>
    <w:div w:id="907767531">
      <w:bodyDiv w:val="1"/>
      <w:marLeft w:val="0"/>
      <w:marRight w:val="0"/>
      <w:marTop w:val="0"/>
      <w:marBottom w:val="0"/>
      <w:divBdr>
        <w:top w:val="none" w:sz="0" w:space="0" w:color="auto"/>
        <w:left w:val="none" w:sz="0" w:space="0" w:color="auto"/>
        <w:bottom w:val="none" w:sz="0" w:space="0" w:color="auto"/>
        <w:right w:val="none" w:sz="0" w:space="0" w:color="auto"/>
      </w:divBdr>
      <w:divsChild>
        <w:div w:id="2026249176">
          <w:marLeft w:val="0"/>
          <w:marRight w:val="0"/>
          <w:marTop w:val="0"/>
          <w:marBottom w:val="0"/>
          <w:divBdr>
            <w:top w:val="none" w:sz="0" w:space="0" w:color="auto"/>
            <w:left w:val="none" w:sz="0" w:space="0" w:color="auto"/>
            <w:bottom w:val="none" w:sz="0" w:space="0" w:color="auto"/>
            <w:right w:val="none" w:sz="0" w:space="0" w:color="auto"/>
          </w:divBdr>
          <w:divsChild>
            <w:div w:id="1465149160">
              <w:marLeft w:val="0"/>
              <w:marRight w:val="0"/>
              <w:marTop w:val="0"/>
              <w:marBottom w:val="0"/>
              <w:divBdr>
                <w:top w:val="none" w:sz="0" w:space="0" w:color="auto"/>
                <w:left w:val="none" w:sz="0" w:space="0" w:color="auto"/>
                <w:bottom w:val="none" w:sz="0" w:space="0" w:color="auto"/>
                <w:right w:val="none" w:sz="0" w:space="0" w:color="auto"/>
              </w:divBdr>
              <w:divsChild>
                <w:div w:id="1881429307">
                  <w:marLeft w:val="0"/>
                  <w:marRight w:val="0"/>
                  <w:marTop w:val="0"/>
                  <w:marBottom w:val="0"/>
                  <w:divBdr>
                    <w:top w:val="none" w:sz="0" w:space="0" w:color="auto"/>
                    <w:left w:val="none" w:sz="0" w:space="0" w:color="auto"/>
                    <w:bottom w:val="none" w:sz="0" w:space="0" w:color="auto"/>
                    <w:right w:val="none" w:sz="0" w:space="0" w:color="auto"/>
                  </w:divBdr>
                  <w:divsChild>
                    <w:div w:id="128858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381945">
          <w:marLeft w:val="0"/>
          <w:marRight w:val="0"/>
          <w:marTop w:val="0"/>
          <w:marBottom w:val="0"/>
          <w:divBdr>
            <w:top w:val="none" w:sz="0" w:space="0" w:color="auto"/>
            <w:left w:val="none" w:sz="0" w:space="0" w:color="auto"/>
            <w:bottom w:val="none" w:sz="0" w:space="0" w:color="auto"/>
            <w:right w:val="none" w:sz="0" w:space="0" w:color="auto"/>
          </w:divBdr>
          <w:divsChild>
            <w:div w:id="655913064">
              <w:marLeft w:val="0"/>
              <w:marRight w:val="0"/>
              <w:marTop w:val="0"/>
              <w:marBottom w:val="0"/>
              <w:divBdr>
                <w:top w:val="none" w:sz="0" w:space="0" w:color="auto"/>
                <w:left w:val="none" w:sz="0" w:space="0" w:color="auto"/>
                <w:bottom w:val="none" w:sz="0" w:space="0" w:color="auto"/>
                <w:right w:val="none" w:sz="0" w:space="0" w:color="auto"/>
              </w:divBdr>
              <w:divsChild>
                <w:div w:id="85264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852030">
      <w:bodyDiv w:val="1"/>
      <w:marLeft w:val="0"/>
      <w:marRight w:val="0"/>
      <w:marTop w:val="0"/>
      <w:marBottom w:val="0"/>
      <w:divBdr>
        <w:top w:val="none" w:sz="0" w:space="0" w:color="auto"/>
        <w:left w:val="none" w:sz="0" w:space="0" w:color="auto"/>
        <w:bottom w:val="none" w:sz="0" w:space="0" w:color="auto"/>
        <w:right w:val="none" w:sz="0" w:space="0" w:color="auto"/>
      </w:divBdr>
      <w:divsChild>
        <w:div w:id="295599421">
          <w:marLeft w:val="0"/>
          <w:marRight w:val="0"/>
          <w:marTop w:val="0"/>
          <w:marBottom w:val="0"/>
          <w:divBdr>
            <w:top w:val="none" w:sz="0" w:space="0" w:color="auto"/>
            <w:left w:val="none" w:sz="0" w:space="0" w:color="auto"/>
            <w:bottom w:val="none" w:sz="0" w:space="0" w:color="auto"/>
            <w:right w:val="none" w:sz="0" w:space="0" w:color="auto"/>
          </w:divBdr>
          <w:divsChild>
            <w:div w:id="415249255">
              <w:marLeft w:val="0"/>
              <w:marRight w:val="0"/>
              <w:marTop w:val="0"/>
              <w:marBottom w:val="0"/>
              <w:divBdr>
                <w:top w:val="none" w:sz="0" w:space="0" w:color="auto"/>
                <w:left w:val="none" w:sz="0" w:space="0" w:color="auto"/>
                <w:bottom w:val="none" w:sz="0" w:space="0" w:color="auto"/>
                <w:right w:val="none" w:sz="0" w:space="0" w:color="auto"/>
              </w:divBdr>
              <w:divsChild>
                <w:div w:id="1926303238">
                  <w:marLeft w:val="0"/>
                  <w:marRight w:val="0"/>
                  <w:marTop w:val="0"/>
                  <w:marBottom w:val="0"/>
                  <w:divBdr>
                    <w:top w:val="none" w:sz="0" w:space="0" w:color="auto"/>
                    <w:left w:val="none" w:sz="0" w:space="0" w:color="auto"/>
                    <w:bottom w:val="none" w:sz="0" w:space="0" w:color="auto"/>
                    <w:right w:val="none" w:sz="0" w:space="0" w:color="auto"/>
                  </w:divBdr>
                  <w:divsChild>
                    <w:div w:id="944652976">
                      <w:marLeft w:val="0"/>
                      <w:marRight w:val="0"/>
                      <w:marTop w:val="0"/>
                      <w:marBottom w:val="0"/>
                      <w:divBdr>
                        <w:top w:val="none" w:sz="0" w:space="0" w:color="auto"/>
                        <w:left w:val="none" w:sz="0" w:space="0" w:color="auto"/>
                        <w:bottom w:val="none" w:sz="0" w:space="0" w:color="auto"/>
                        <w:right w:val="none" w:sz="0" w:space="0" w:color="auto"/>
                      </w:divBdr>
                      <w:divsChild>
                        <w:div w:id="6138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6154005">
      <w:bodyDiv w:val="1"/>
      <w:marLeft w:val="0"/>
      <w:marRight w:val="0"/>
      <w:marTop w:val="0"/>
      <w:marBottom w:val="0"/>
      <w:divBdr>
        <w:top w:val="none" w:sz="0" w:space="0" w:color="auto"/>
        <w:left w:val="none" w:sz="0" w:space="0" w:color="auto"/>
        <w:bottom w:val="none" w:sz="0" w:space="0" w:color="auto"/>
        <w:right w:val="none" w:sz="0" w:space="0" w:color="auto"/>
      </w:divBdr>
    </w:div>
    <w:div w:id="1040981772">
      <w:bodyDiv w:val="1"/>
      <w:marLeft w:val="0"/>
      <w:marRight w:val="0"/>
      <w:marTop w:val="0"/>
      <w:marBottom w:val="0"/>
      <w:divBdr>
        <w:top w:val="none" w:sz="0" w:space="0" w:color="auto"/>
        <w:left w:val="none" w:sz="0" w:space="0" w:color="auto"/>
        <w:bottom w:val="none" w:sz="0" w:space="0" w:color="auto"/>
        <w:right w:val="none" w:sz="0" w:space="0" w:color="auto"/>
      </w:divBdr>
      <w:divsChild>
        <w:div w:id="1248882689">
          <w:marLeft w:val="0"/>
          <w:marRight w:val="0"/>
          <w:marTop w:val="480"/>
          <w:marBottom w:val="0"/>
          <w:divBdr>
            <w:top w:val="none" w:sz="0" w:space="0" w:color="auto"/>
            <w:left w:val="none" w:sz="0" w:space="0" w:color="auto"/>
            <w:bottom w:val="none" w:sz="0" w:space="0" w:color="auto"/>
            <w:right w:val="none" w:sz="0" w:space="0" w:color="auto"/>
          </w:divBdr>
        </w:div>
        <w:div w:id="83771253">
          <w:marLeft w:val="0"/>
          <w:marRight w:val="0"/>
          <w:marTop w:val="240"/>
          <w:marBottom w:val="0"/>
          <w:divBdr>
            <w:top w:val="none" w:sz="0" w:space="0" w:color="auto"/>
            <w:left w:val="none" w:sz="0" w:space="0" w:color="auto"/>
            <w:bottom w:val="none" w:sz="0" w:space="0" w:color="auto"/>
            <w:right w:val="none" w:sz="0" w:space="0" w:color="auto"/>
          </w:divBdr>
        </w:div>
        <w:div w:id="96412392">
          <w:marLeft w:val="425"/>
          <w:marRight w:val="0"/>
          <w:marTop w:val="0"/>
          <w:marBottom w:val="0"/>
          <w:divBdr>
            <w:top w:val="none" w:sz="0" w:space="0" w:color="auto"/>
            <w:left w:val="none" w:sz="0" w:space="0" w:color="auto"/>
            <w:bottom w:val="none" w:sz="0" w:space="0" w:color="auto"/>
            <w:right w:val="none" w:sz="0" w:space="0" w:color="auto"/>
          </w:divBdr>
        </w:div>
        <w:div w:id="616328934">
          <w:marLeft w:val="425"/>
          <w:marRight w:val="0"/>
          <w:marTop w:val="0"/>
          <w:marBottom w:val="0"/>
          <w:divBdr>
            <w:top w:val="none" w:sz="0" w:space="0" w:color="auto"/>
            <w:left w:val="none" w:sz="0" w:space="0" w:color="auto"/>
            <w:bottom w:val="none" w:sz="0" w:space="0" w:color="auto"/>
            <w:right w:val="none" w:sz="0" w:space="0" w:color="auto"/>
          </w:divBdr>
        </w:div>
        <w:div w:id="325523614">
          <w:marLeft w:val="425"/>
          <w:marRight w:val="0"/>
          <w:marTop w:val="0"/>
          <w:marBottom w:val="0"/>
          <w:divBdr>
            <w:top w:val="none" w:sz="0" w:space="0" w:color="auto"/>
            <w:left w:val="none" w:sz="0" w:space="0" w:color="auto"/>
            <w:bottom w:val="none" w:sz="0" w:space="0" w:color="auto"/>
            <w:right w:val="none" w:sz="0" w:space="0" w:color="auto"/>
          </w:divBdr>
        </w:div>
        <w:div w:id="1721317189">
          <w:marLeft w:val="782"/>
          <w:marRight w:val="0"/>
          <w:marTop w:val="0"/>
          <w:marBottom w:val="0"/>
          <w:divBdr>
            <w:top w:val="none" w:sz="0" w:space="0" w:color="auto"/>
            <w:left w:val="none" w:sz="0" w:space="0" w:color="auto"/>
            <w:bottom w:val="none" w:sz="0" w:space="0" w:color="auto"/>
            <w:right w:val="none" w:sz="0" w:space="0" w:color="auto"/>
          </w:divBdr>
        </w:div>
        <w:div w:id="2092198921">
          <w:marLeft w:val="782"/>
          <w:marRight w:val="0"/>
          <w:marTop w:val="0"/>
          <w:marBottom w:val="0"/>
          <w:divBdr>
            <w:top w:val="none" w:sz="0" w:space="0" w:color="auto"/>
            <w:left w:val="none" w:sz="0" w:space="0" w:color="auto"/>
            <w:bottom w:val="none" w:sz="0" w:space="0" w:color="auto"/>
            <w:right w:val="none" w:sz="0" w:space="0" w:color="auto"/>
          </w:divBdr>
        </w:div>
        <w:div w:id="724107483">
          <w:marLeft w:val="425"/>
          <w:marRight w:val="0"/>
          <w:marTop w:val="0"/>
          <w:marBottom w:val="0"/>
          <w:divBdr>
            <w:top w:val="none" w:sz="0" w:space="0" w:color="auto"/>
            <w:left w:val="none" w:sz="0" w:space="0" w:color="auto"/>
            <w:bottom w:val="none" w:sz="0" w:space="0" w:color="auto"/>
            <w:right w:val="none" w:sz="0" w:space="0" w:color="auto"/>
          </w:divBdr>
        </w:div>
        <w:div w:id="1260528254">
          <w:marLeft w:val="425"/>
          <w:marRight w:val="0"/>
          <w:marTop w:val="0"/>
          <w:marBottom w:val="0"/>
          <w:divBdr>
            <w:top w:val="none" w:sz="0" w:space="0" w:color="auto"/>
            <w:left w:val="none" w:sz="0" w:space="0" w:color="auto"/>
            <w:bottom w:val="none" w:sz="0" w:space="0" w:color="auto"/>
            <w:right w:val="none" w:sz="0" w:space="0" w:color="auto"/>
          </w:divBdr>
        </w:div>
      </w:divsChild>
    </w:div>
    <w:div w:id="1054810708">
      <w:bodyDiv w:val="1"/>
      <w:marLeft w:val="0"/>
      <w:marRight w:val="0"/>
      <w:marTop w:val="0"/>
      <w:marBottom w:val="0"/>
      <w:divBdr>
        <w:top w:val="none" w:sz="0" w:space="0" w:color="auto"/>
        <w:left w:val="none" w:sz="0" w:space="0" w:color="auto"/>
        <w:bottom w:val="none" w:sz="0" w:space="0" w:color="auto"/>
        <w:right w:val="none" w:sz="0" w:space="0" w:color="auto"/>
      </w:divBdr>
      <w:divsChild>
        <w:div w:id="1093361482">
          <w:marLeft w:val="0"/>
          <w:marRight w:val="0"/>
          <w:marTop w:val="240"/>
          <w:marBottom w:val="0"/>
          <w:divBdr>
            <w:top w:val="none" w:sz="0" w:space="0" w:color="auto"/>
            <w:left w:val="none" w:sz="0" w:space="0" w:color="auto"/>
            <w:bottom w:val="none" w:sz="0" w:space="0" w:color="auto"/>
            <w:right w:val="none" w:sz="0" w:space="0" w:color="auto"/>
          </w:divBdr>
        </w:div>
        <w:div w:id="1302886960">
          <w:marLeft w:val="0"/>
          <w:marRight w:val="0"/>
          <w:marTop w:val="240"/>
          <w:marBottom w:val="0"/>
          <w:divBdr>
            <w:top w:val="none" w:sz="0" w:space="0" w:color="auto"/>
            <w:left w:val="none" w:sz="0" w:space="0" w:color="auto"/>
            <w:bottom w:val="none" w:sz="0" w:space="0" w:color="auto"/>
            <w:right w:val="none" w:sz="0" w:space="0" w:color="auto"/>
          </w:divBdr>
        </w:div>
      </w:divsChild>
    </w:div>
    <w:div w:id="1118061603">
      <w:bodyDiv w:val="1"/>
      <w:marLeft w:val="0"/>
      <w:marRight w:val="0"/>
      <w:marTop w:val="0"/>
      <w:marBottom w:val="0"/>
      <w:divBdr>
        <w:top w:val="none" w:sz="0" w:space="0" w:color="auto"/>
        <w:left w:val="none" w:sz="0" w:space="0" w:color="auto"/>
        <w:bottom w:val="none" w:sz="0" w:space="0" w:color="auto"/>
        <w:right w:val="none" w:sz="0" w:space="0" w:color="auto"/>
      </w:divBdr>
      <w:divsChild>
        <w:div w:id="1027945858">
          <w:marLeft w:val="0"/>
          <w:marRight w:val="0"/>
          <w:marTop w:val="0"/>
          <w:marBottom w:val="0"/>
          <w:divBdr>
            <w:top w:val="none" w:sz="0" w:space="0" w:color="auto"/>
            <w:left w:val="none" w:sz="0" w:space="0" w:color="auto"/>
            <w:bottom w:val="none" w:sz="0" w:space="0" w:color="auto"/>
            <w:right w:val="none" w:sz="0" w:space="0" w:color="auto"/>
          </w:divBdr>
          <w:divsChild>
            <w:div w:id="1161197494">
              <w:marLeft w:val="0"/>
              <w:marRight w:val="0"/>
              <w:marTop w:val="0"/>
              <w:marBottom w:val="0"/>
              <w:divBdr>
                <w:top w:val="none" w:sz="0" w:space="0" w:color="auto"/>
                <w:left w:val="none" w:sz="0" w:space="0" w:color="auto"/>
                <w:bottom w:val="none" w:sz="0" w:space="0" w:color="auto"/>
                <w:right w:val="none" w:sz="0" w:space="0" w:color="auto"/>
              </w:divBdr>
              <w:divsChild>
                <w:div w:id="419303423">
                  <w:marLeft w:val="0"/>
                  <w:marRight w:val="0"/>
                  <w:marTop w:val="0"/>
                  <w:marBottom w:val="0"/>
                  <w:divBdr>
                    <w:top w:val="none" w:sz="0" w:space="0" w:color="auto"/>
                    <w:left w:val="none" w:sz="0" w:space="0" w:color="auto"/>
                    <w:bottom w:val="none" w:sz="0" w:space="0" w:color="auto"/>
                    <w:right w:val="none" w:sz="0" w:space="0" w:color="auto"/>
                  </w:divBdr>
                  <w:divsChild>
                    <w:div w:id="90453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038841">
          <w:marLeft w:val="0"/>
          <w:marRight w:val="0"/>
          <w:marTop w:val="0"/>
          <w:marBottom w:val="0"/>
          <w:divBdr>
            <w:top w:val="none" w:sz="0" w:space="0" w:color="auto"/>
            <w:left w:val="none" w:sz="0" w:space="0" w:color="auto"/>
            <w:bottom w:val="none" w:sz="0" w:space="0" w:color="auto"/>
            <w:right w:val="none" w:sz="0" w:space="0" w:color="auto"/>
          </w:divBdr>
          <w:divsChild>
            <w:div w:id="53434374">
              <w:marLeft w:val="0"/>
              <w:marRight w:val="0"/>
              <w:marTop w:val="0"/>
              <w:marBottom w:val="0"/>
              <w:divBdr>
                <w:top w:val="none" w:sz="0" w:space="0" w:color="auto"/>
                <w:left w:val="none" w:sz="0" w:space="0" w:color="auto"/>
                <w:bottom w:val="none" w:sz="0" w:space="0" w:color="auto"/>
                <w:right w:val="none" w:sz="0" w:space="0" w:color="auto"/>
              </w:divBdr>
              <w:divsChild>
                <w:div w:id="144284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811121">
      <w:bodyDiv w:val="1"/>
      <w:marLeft w:val="0"/>
      <w:marRight w:val="0"/>
      <w:marTop w:val="0"/>
      <w:marBottom w:val="0"/>
      <w:divBdr>
        <w:top w:val="none" w:sz="0" w:space="0" w:color="auto"/>
        <w:left w:val="none" w:sz="0" w:space="0" w:color="auto"/>
        <w:bottom w:val="none" w:sz="0" w:space="0" w:color="auto"/>
        <w:right w:val="none" w:sz="0" w:space="0" w:color="auto"/>
      </w:divBdr>
    </w:div>
    <w:div w:id="1153135356">
      <w:bodyDiv w:val="1"/>
      <w:marLeft w:val="0"/>
      <w:marRight w:val="0"/>
      <w:marTop w:val="0"/>
      <w:marBottom w:val="0"/>
      <w:divBdr>
        <w:top w:val="none" w:sz="0" w:space="0" w:color="auto"/>
        <w:left w:val="none" w:sz="0" w:space="0" w:color="auto"/>
        <w:bottom w:val="none" w:sz="0" w:space="0" w:color="auto"/>
        <w:right w:val="none" w:sz="0" w:space="0" w:color="auto"/>
      </w:divBdr>
    </w:div>
    <w:div w:id="1166019754">
      <w:bodyDiv w:val="1"/>
      <w:marLeft w:val="0"/>
      <w:marRight w:val="0"/>
      <w:marTop w:val="0"/>
      <w:marBottom w:val="0"/>
      <w:divBdr>
        <w:top w:val="none" w:sz="0" w:space="0" w:color="auto"/>
        <w:left w:val="none" w:sz="0" w:space="0" w:color="auto"/>
        <w:bottom w:val="none" w:sz="0" w:space="0" w:color="auto"/>
        <w:right w:val="none" w:sz="0" w:space="0" w:color="auto"/>
      </w:divBdr>
    </w:div>
    <w:div w:id="1209877250">
      <w:bodyDiv w:val="1"/>
      <w:marLeft w:val="0"/>
      <w:marRight w:val="0"/>
      <w:marTop w:val="0"/>
      <w:marBottom w:val="0"/>
      <w:divBdr>
        <w:top w:val="none" w:sz="0" w:space="0" w:color="auto"/>
        <w:left w:val="none" w:sz="0" w:space="0" w:color="auto"/>
        <w:bottom w:val="none" w:sz="0" w:space="0" w:color="auto"/>
        <w:right w:val="none" w:sz="0" w:space="0" w:color="auto"/>
      </w:divBdr>
    </w:div>
    <w:div w:id="1265502735">
      <w:bodyDiv w:val="1"/>
      <w:marLeft w:val="0"/>
      <w:marRight w:val="0"/>
      <w:marTop w:val="0"/>
      <w:marBottom w:val="0"/>
      <w:divBdr>
        <w:top w:val="none" w:sz="0" w:space="0" w:color="auto"/>
        <w:left w:val="none" w:sz="0" w:space="0" w:color="auto"/>
        <w:bottom w:val="none" w:sz="0" w:space="0" w:color="auto"/>
        <w:right w:val="none" w:sz="0" w:space="0" w:color="auto"/>
      </w:divBdr>
      <w:divsChild>
        <w:div w:id="1060515239">
          <w:marLeft w:val="0"/>
          <w:marRight w:val="0"/>
          <w:marTop w:val="240"/>
          <w:marBottom w:val="0"/>
          <w:divBdr>
            <w:top w:val="none" w:sz="0" w:space="0" w:color="auto"/>
            <w:left w:val="none" w:sz="0" w:space="0" w:color="auto"/>
            <w:bottom w:val="none" w:sz="0" w:space="0" w:color="auto"/>
            <w:right w:val="none" w:sz="0" w:space="0" w:color="auto"/>
          </w:divBdr>
        </w:div>
        <w:div w:id="1801220408">
          <w:marLeft w:val="425"/>
          <w:marRight w:val="0"/>
          <w:marTop w:val="0"/>
          <w:marBottom w:val="0"/>
          <w:divBdr>
            <w:top w:val="none" w:sz="0" w:space="0" w:color="auto"/>
            <w:left w:val="none" w:sz="0" w:space="0" w:color="auto"/>
            <w:bottom w:val="none" w:sz="0" w:space="0" w:color="auto"/>
            <w:right w:val="none" w:sz="0" w:space="0" w:color="auto"/>
          </w:divBdr>
        </w:div>
        <w:div w:id="396703912">
          <w:marLeft w:val="425"/>
          <w:marRight w:val="0"/>
          <w:marTop w:val="0"/>
          <w:marBottom w:val="0"/>
          <w:divBdr>
            <w:top w:val="none" w:sz="0" w:space="0" w:color="auto"/>
            <w:left w:val="none" w:sz="0" w:space="0" w:color="auto"/>
            <w:bottom w:val="none" w:sz="0" w:space="0" w:color="auto"/>
            <w:right w:val="none" w:sz="0" w:space="0" w:color="auto"/>
          </w:divBdr>
        </w:div>
        <w:div w:id="607003624">
          <w:marLeft w:val="425"/>
          <w:marRight w:val="0"/>
          <w:marTop w:val="0"/>
          <w:marBottom w:val="0"/>
          <w:divBdr>
            <w:top w:val="none" w:sz="0" w:space="0" w:color="auto"/>
            <w:left w:val="none" w:sz="0" w:space="0" w:color="auto"/>
            <w:bottom w:val="none" w:sz="0" w:space="0" w:color="auto"/>
            <w:right w:val="none" w:sz="0" w:space="0" w:color="auto"/>
          </w:divBdr>
        </w:div>
        <w:div w:id="498468516">
          <w:marLeft w:val="0"/>
          <w:marRight w:val="0"/>
          <w:marTop w:val="240"/>
          <w:marBottom w:val="0"/>
          <w:divBdr>
            <w:top w:val="none" w:sz="0" w:space="0" w:color="auto"/>
            <w:left w:val="none" w:sz="0" w:space="0" w:color="auto"/>
            <w:bottom w:val="none" w:sz="0" w:space="0" w:color="auto"/>
            <w:right w:val="none" w:sz="0" w:space="0" w:color="auto"/>
          </w:divBdr>
        </w:div>
      </w:divsChild>
    </w:div>
    <w:div w:id="1269315521">
      <w:bodyDiv w:val="1"/>
      <w:marLeft w:val="0"/>
      <w:marRight w:val="0"/>
      <w:marTop w:val="0"/>
      <w:marBottom w:val="0"/>
      <w:divBdr>
        <w:top w:val="none" w:sz="0" w:space="0" w:color="auto"/>
        <w:left w:val="none" w:sz="0" w:space="0" w:color="auto"/>
        <w:bottom w:val="none" w:sz="0" w:space="0" w:color="auto"/>
        <w:right w:val="none" w:sz="0" w:space="0" w:color="auto"/>
      </w:divBdr>
      <w:divsChild>
        <w:div w:id="610626216">
          <w:marLeft w:val="0"/>
          <w:marRight w:val="0"/>
          <w:marTop w:val="0"/>
          <w:marBottom w:val="0"/>
          <w:divBdr>
            <w:top w:val="none" w:sz="0" w:space="0" w:color="auto"/>
            <w:left w:val="none" w:sz="0" w:space="0" w:color="auto"/>
            <w:bottom w:val="none" w:sz="0" w:space="0" w:color="auto"/>
            <w:right w:val="none" w:sz="0" w:space="0" w:color="auto"/>
          </w:divBdr>
        </w:div>
      </w:divsChild>
    </w:div>
    <w:div w:id="1305232027">
      <w:bodyDiv w:val="1"/>
      <w:marLeft w:val="0"/>
      <w:marRight w:val="0"/>
      <w:marTop w:val="0"/>
      <w:marBottom w:val="0"/>
      <w:divBdr>
        <w:top w:val="none" w:sz="0" w:space="0" w:color="auto"/>
        <w:left w:val="none" w:sz="0" w:space="0" w:color="auto"/>
        <w:bottom w:val="none" w:sz="0" w:space="0" w:color="auto"/>
        <w:right w:val="none" w:sz="0" w:space="0" w:color="auto"/>
      </w:divBdr>
    </w:div>
    <w:div w:id="1327824981">
      <w:bodyDiv w:val="1"/>
      <w:marLeft w:val="0"/>
      <w:marRight w:val="0"/>
      <w:marTop w:val="0"/>
      <w:marBottom w:val="0"/>
      <w:divBdr>
        <w:top w:val="none" w:sz="0" w:space="0" w:color="auto"/>
        <w:left w:val="none" w:sz="0" w:space="0" w:color="auto"/>
        <w:bottom w:val="none" w:sz="0" w:space="0" w:color="auto"/>
        <w:right w:val="none" w:sz="0" w:space="0" w:color="auto"/>
      </w:divBdr>
      <w:divsChild>
        <w:div w:id="1195540264">
          <w:marLeft w:val="0"/>
          <w:marRight w:val="0"/>
          <w:marTop w:val="240"/>
          <w:marBottom w:val="0"/>
          <w:divBdr>
            <w:top w:val="none" w:sz="0" w:space="0" w:color="auto"/>
            <w:left w:val="none" w:sz="0" w:space="0" w:color="auto"/>
            <w:bottom w:val="none" w:sz="0" w:space="0" w:color="auto"/>
            <w:right w:val="none" w:sz="0" w:space="0" w:color="auto"/>
          </w:divBdr>
        </w:div>
        <w:div w:id="1181624275">
          <w:marLeft w:val="425"/>
          <w:marRight w:val="0"/>
          <w:marTop w:val="0"/>
          <w:marBottom w:val="0"/>
          <w:divBdr>
            <w:top w:val="none" w:sz="0" w:space="0" w:color="auto"/>
            <w:left w:val="none" w:sz="0" w:space="0" w:color="auto"/>
            <w:bottom w:val="none" w:sz="0" w:space="0" w:color="auto"/>
            <w:right w:val="none" w:sz="0" w:space="0" w:color="auto"/>
          </w:divBdr>
        </w:div>
      </w:divsChild>
    </w:div>
    <w:div w:id="1333071103">
      <w:bodyDiv w:val="1"/>
      <w:marLeft w:val="0"/>
      <w:marRight w:val="0"/>
      <w:marTop w:val="0"/>
      <w:marBottom w:val="0"/>
      <w:divBdr>
        <w:top w:val="none" w:sz="0" w:space="0" w:color="auto"/>
        <w:left w:val="none" w:sz="0" w:space="0" w:color="auto"/>
        <w:bottom w:val="none" w:sz="0" w:space="0" w:color="auto"/>
        <w:right w:val="none" w:sz="0" w:space="0" w:color="auto"/>
      </w:divBdr>
      <w:divsChild>
        <w:div w:id="52896137">
          <w:marLeft w:val="0"/>
          <w:marRight w:val="0"/>
          <w:marTop w:val="0"/>
          <w:marBottom w:val="0"/>
          <w:divBdr>
            <w:top w:val="none" w:sz="0" w:space="0" w:color="auto"/>
            <w:left w:val="none" w:sz="0" w:space="0" w:color="auto"/>
            <w:bottom w:val="none" w:sz="0" w:space="0" w:color="auto"/>
            <w:right w:val="none" w:sz="0" w:space="0" w:color="auto"/>
          </w:divBdr>
          <w:divsChild>
            <w:div w:id="1447771537">
              <w:marLeft w:val="0"/>
              <w:marRight w:val="0"/>
              <w:marTop w:val="0"/>
              <w:marBottom w:val="0"/>
              <w:divBdr>
                <w:top w:val="none" w:sz="0" w:space="0" w:color="auto"/>
                <w:left w:val="none" w:sz="0" w:space="0" w:color="auto"/>
                <w:bottom w:val="none" w:sz="0" w:space="0" w:color="auto"/>
                <w:right w:val="none" w:sz="0" w:space="0" w:color="auto"/>
              </w:divBdr>
              <w:divsChild>
                <w:div w:id="1738553460">
                  <w:marLeft w:val="0"/>
                  <w:marRight w:val="0"/>
                  <w:marTop w:val="0"/>
                  <w:marBottom w:val="0"/>
                  <w:divBdr>
                    <w:top w:val="none" w:sz="0" w:space="0" w:color="auto"/>
                    <w:left w:val="none" w:sz="0" w:space="0" w:color="auto"/>
                    <w:bottom w:val="none" w:sz="0" w:space="0" w:color="auto"/>
                    <w:right w:val="none" w:sz="0" w:space="0" w:color="auto"/>
                  </w:divBdr>
                  <w:divsChild>
                    <w:div w:id="21424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476363">
          <w:marLeft w:val="0"/>
          <w:marRight w:val="0"/>
          <w:marTop w:val="0"/>
          <w:marBottom w:val="0"/>
          <w:divBdr>
            <w:top w:val="none" w:sz="0" w:space="0" w:color="auto"/>
            <w:left w:val="none" w:sz="0" w:space="0" w:color="auto"/>
            <w:bottom w:val="none" w:sz="0" w:space="0" w:color="auto"/>
            <w:right w:val="none" w:sz="0" w:space="0" w:color="auto"/>
          </w:divBdr>
          <w:divsChild>
            <w:div w:id="1215507628">
              <w:marLeft w:val="0"/>
              <w:marRight w:val="0"/>
              <w:marTop w:val="0"/>
              <w:marBottom w:val="0"/>
              <w:divBdr>
                <w:top w:val="none" w:sz="0" w:space="0" w:color="auto"/>
                <w:left w:val="none" w:sz="0" w:space="0" w:color="auto"/>
                <w:bottom w:val="none" w:sz="0" w:space="0" w:color="auto"/>
                <w:right w:val="none" w:sz="0" w:space="0" w:color="auto"/>
              </w:divBdr>
              <w:divsChild>
                <w:div w:id="38013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743849">
      <w:bodyDiv w:val="1"/>
      <w:marLeft w:val="0"/>
      <w:marRight w:val="0"/>
      <w:marTop w:val="0"/>
      <w:marBottom w:val="0"/>
      <w:divBdr>
        <w:top w:val="none" w:sz="0" w:space="0" w:color="auto"/>
        <w:left w:val="none" w:sz="0" w:space="0" w:color="auto"/>
        <w:bottom w:val="none" w:sz="0" w:space="0" w:color="auto"/>
        <w:right w:val="none" w:sz="0" w:space="0" w:color="auto"/>
      </w:divBdr>
      <w:divsChild>
        <w:div w:id="1743329977">
          <w:marLeft w:val="0"/>
          <w:marRight w:val="0"/>
          <w:marTop w:val="0"/>
          <w:marBottom w:val="0"/>
          <w:divBdr>
            <w:top w:val="none" w:sz="0" w:space="0" w:color="auto"/>
            <w:left w:val="none" w:sz="0" w:space="0" w:color="auto"/>
            <w:bottom w:val="none" w:sz="0" w:space="0" w:color="auto"/>
            <w:right w:val="none" w:sz="0" w:space="0" w:color="auto"/>
          </w:divBdr>
          <w:divsChild>
            <w:div w:id="1084256940">
              <w:marLeft w:val="0"/>
              <w:marRight w:val="0"/>
              <w:marTop w:val="0"/>
              <w:marBottom w:val="0"/>
              <w:divBdr>
                <w:top w:val="none" w:sz="0" w:space="0" w:color="auto"/>
                <w:left w:val="none" w:sz="0" w:space="0" w:color="auto"/>
                <w:bottom w:val="none" w:sz="0" w:space="0" w:color="auto"/>
                <w:right w:val="none" w:sz="0" w:space="0" w:color="auto"/>
              </w:divBdr>
              <w:divsChild>
                <w:div w:id="240721777">
                  <w:marLeft w:val="0"/>
                  <w:marRight w:val="0"/>
                  <w:marTop w:val="0"/>
                  <w:marBottom w:val="0"/>
                  <w:divBdr>
                    <w:top w:val="none" w:sz="0" w:space="0" w:color="auto"/>
                    <w:left w:val="none" w:sz="0" w:space="0" w:color="auto"/>
                    <w:bottom w:val="none" w:sz="0" w:space="0" w:color="auto"/>
                    <w:right w:val="none" w:sz="0" w:space="0" w:color="auto"/>
                  </w:divBdr>
                  <w:divsChild>
                    <w:div w:id="1735659438">
                      <w:marLeft w:val="0"/>
                      <w:marRight w:val="0"/>
                      <w:marTop w:val="0"/>
                      <w:marBottom w:val="0"/>
                      <w:divBdr>
                        <w:top w:val="none" w:sz="0" w:space="0" w:color="auto"/>
                        <w:left w:val="none" w:sz="0" w:space="0" w:color="auto"/>
                        <w:bottom w:val="none" w:sz="0" w:space="0" w:color="auto"/>
                        <w:right w:val="none" w:sz="0" w:space="0" w:color="auto"/>
                      </w:divBdr>
                      <w:divsChild>
                        <w:div w:id="325865517">
                          <w:marLeft w:val="0"/>
                          <w:marRight w:val="0"/>
                          <w:marTop w:val="0"/>
                          <w:marBottom w:val="0"/>
                          <w:divBdr>
                            <w:top w:val="none" w:sz="0" w:space="0" w:color="auto"/>
                            <w:left w:val="none" w:sz="0" w:space="0" w:color="auto"/>
                            <w:bottom w:val="none" w:sz="0" w:space="0" w:color="auto"/>
                            <w:right w:val="none" w:sz="0" w:space="0" w:color="auto"/>
                          </w:divBdr>
                          <w:divsChild>
                            <w:div w:id="1862039564">
                              <w:marLeft w:val="0"/>
                              <w:marRight w:val="0"/>
                              <w:marTop w:val="0"/>
                              <w:marBottom w:val="0"/>
                              <w:divBdr>
                                <w:top w:val="none" w:sz="0" w:space="0" w:color="auto"/>
                                <w:left w:val="none" w:sz="0" w:space="0" w:color="auto"/>
                                <w:bottom w:val="none" w:sz="0" w:space="0" w:color="auto"/>
                                <w:right w:val="none" w:sz="0" w:space="0" w:color="auto"/>
                              </w:divBdr>
                              <w:divsChild>
                                <w:div w:id="585109825">
                                  <w:marLeft w:val="0"/>
                                  <w:marRight w:val="0"/>
                                  <w:marTop w:val="0"/>
                                  <w:marBottom w:val="0"/>
                                  <w:divBdr>
                                    <w:top w:val="none" w:sz="0" w:space="0" w:color="auto"/>
                                    <w:left w:val="none" w:sz="0" w:space="0" w:color="auto"/>
                                    <w:bottom w:val="none" w:sz="0" w:space="0" w:color="auto"/>
                                    <w:right w:val="none" w:sz="0" w:space="0" w:color="auto"/>
                                  </w:divBdr>
                                  <w:divsChild>
                                    <w:div w:id="47129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407316">
      <w:bodyDiv w:val="1"/>
      <w:marLeft w:val="0"/>
      <w:marRight w:val="0"/>
      <w:marTop w:val="0"/>
      <w:marBottom w:val="0"/>
      <w:divBdr>
        <w:top w:val="none" w:sz="0" w:space="0" w:color="auto"/>
        <w:left w:val="none" w:sz="0" w:space="0" w:color="auto"/>
        <w:bottom w:val="none" w:sz="0" w:space="0" w:color="auto"/>
        <w:right w:val="none" w:sz="0" w:space="0" w:color="auto"/>
      </w:divBdr>
      <w:divsChild>
        <w:div w:id="1243374630">
          <w:marLeft w:val="0"/>
          <w:marRight w:val="0"/>
          <w:marTop w:val="240"/>
          <w:marBottom w:val="0"/>
          <w:divBdr>
            <w:top w:val="none" w:sz="0" w:space="0" w:color="auto"/>
            <w:left w:val="none" w:sz="0" w:space="0" w:color="auto"/>
            <w:bottom w:val="none" w:sz="0" w:space="0" w:color="auto"/>
            <w:right w:val="none" w:sz="0" w:space="0" w:color="auto"/>
          </w:divBdr>
        </w:div>
        <w:div w:id="692608092">
          <w:marLeft w:val="425"/>
          <w:marRight w:val="0"/>
          <w:marTop w:val="0"/>
          <w:marBottom w:val="0"/>
          <w:divBdr>
            <w:top w:val="none" w:sz="0" w:space="0" w:color="auto"/>
            <w:left w:val="none" w:sz="0" w:space="0" w:color="auto"/>
            <w:bottom w:val="none" w:sz="0" w:space="0" w:color="auto"/>
            <w:right w:val="none" w:sz="0" w:space="0" w:color="auto"/>
          </w:divBdr>
        </w:div>
        <w:div w:id="1478300822">
          <w:marLeft w:val="425"/>
          <w:marRight w:val="0"/>
          <w:marTop w:val="0"/>
          <w:marBottom w:val="0"/>
          <w:divBdr>
            <w:top w:val="none" w:sz="0" w:space="0" w:color="auto"/>
            <w:left w:val="none" w:sz="0" w:space="0" w:color="auto"/>
            <w:bottom w:val="none" w:sz="0" w:space="0" w:color="auto"/>
            <w:right w:val="none" w:sz="0" w:space="0" w:color="auto"/>
          </w:divBdr>
        </w:div>
      </w:divsChild>
    </w:div>
    <w:div w:id="1445928453">
      <w:bodyDiv w:val="1"/>
      <w:marLeft w:val="0"/>
      <w:marRight w:val="0"/>
      <w:marTop w:val="0"/>
      <w:marBottom w:val="0"/>
      <w:divBdr>
        <w:top w:val="none" w:sz="0" w:space="0" w:color="auto"/>
        <w:left w:val="none" w:sz="0" w:space="0" w:color="auto"/>
        <w:bottom w:val="none" w:sz="0" w:space="0" w:color="auto"/>
        <w:right w:val="none" w:sz="0" w:space="0" w:color="auto"/>
      </w:divBdr>
      <w:divsChild>
        <w:div w:id="320501746">
          <w:marLeft w:val="0"/>
          <w:marRight w:val="0"/>
          <w:marTop w:val="240"/>
          <w:marBottom w:val="0"/>
          <w:divBdr>
            <w:top w:val="none" w:sz="0" w:space="0" w:color="auto"/>
            <w:left w:val="none" w:sz="0" w:space="0" w:color="auto"/>
            <w:bottom w:val="none" w:sz="0" w:space="0" w:color="auto"/>
            <w:right w:val="none" w:sz="0" w:space="0" w:color="auto"/>
          </w:divBdr>
        </w:div>
        <w:div w:id="900024541">
          <w:marLeft w:val="425"/>
          <w:marRight w:val="0"/>
          <w:marTop w:val="0"/>
          <w:marBottom w:val="0"/>
          <w:divBdr>
            <w:top w:val="none" w:sz="0" w:space="0" w:color="auto"/>
            <w:left w:val="none" w:sz="0" w:space="0" w:color="auto"/>
            <w:bottom w:val="none" w:sz="0" w:space="0" w:color="auto"/>
            <w:right w:val="none" w:sz="0" w:space="0" w:color="auto"/>
          </w:divBdr>
        </w:div>
        <w:div w:id="1743408616">
          <w:marLeft w:val="425"/>
          <w:marRight w:val="0"/>
          <w:marTop w:val="0"/>
          <w:marBottom w:val="0"/>
          <w:divBdr>
            <w:top w:val="none" w:sz="0" w:space="0" w:color="auto"/>
            <w:left w:val="none" w:sz="0" w:space="0" w:color="auto"/>
            <w:bottom w:val="none" w:sz="0" w:space="0" w:color="auto"/>
            <w:right w:val="none" w:sz="0" w:space="0" w:color="auto"/>
          </w:divBdr>
        </w:div>
      </w:divsChild>
    </w:div>
    <w:div w:id="1458522565">
      <w:bodyDiv w:val="1"/>
      <w:marLeft w:val="0"/>
      <w:marRight w:val="0"/>
      <w:marTop w:val="0"/>
      <w:marBottom w:val="0"/>
      <w:divBdr>
        <w:top w:val="none" w:sz="0" w:space="0" w:color="auto"/>
        <w:left w:val="none" w:sz="0" w:space="0" w:color="auto"/>
        <w:bottom w:val="none" w:sz="0" w:space="0" w:color="auto"/>
        <w:right w:val="none" w:sz="0" w:space="0" w:color="auto"/>
      </w:divBdr>
      <w:divsChild>
        <w:div w:id="933561543">
          <w:marLeft w:val="0"/>
          <w:marRight w:val="0"/>
          <w:marTop w:val="0"/>
          <w:marBottom w:val="0"/>
          <w:divBdr>
            <w:top w:val="none" w:sz="0" w:space="0" w:color="auto"/>
            <w:left w:val="none" w:sz="0" w:space="0" w:color="auto"/>
            <w:bottom w:val="none" w:sz="0" w:space="0" w:color="auto"/>
            <w:right w:val="none" w:sz="0" w:space="0" w:color="auto"/>
          </w:divBdr>
          <w:divsChild>
            <w:div w:id="212461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833482">
      <w:bodyDiv w:val="1"/>
      <w:marLeft w:val="0"/>
      <w:marRight w:val="0"/>
      <w:marTop w:val="0"/>
      <w:marBottom w:val="0"/>
      <w:divBdr>
        <w:top w:val="none" w:sz="0" w:space="0" w:color="auto"/>
        <w:left w:val="none" w:sz="0" w:space="0" w:color="auto"/>
        <w:bottom w:val="none" w:sz="0" w:space="0" w:color="auto"/>
        <w:right w:val="none" w:sz="0" w:space="0" w:color="auto"/>
      </w:divBdr>
      <w:divsChild>
        <w:div w:id="1016032124">
          <w:marLeft w:val="0"/>
          <w:marRight w:val="0"/>
          <w:marTop w:val="0"/>
          <w:marBottom w:val="0"/>
          <w:divBdr>
            <w:top w:val="none" w:sz="0" w:space="0" w:color="auto"/>
            <w:left w:val="none" w:sz="0" w:space="0" w:color="auto"/>
            <w:bottom w:val="none" w:sz="0" w:space="0" w:color="auto"/>
            <w:right w:val="none" w:sz="0" w:space="0" w:color="auto"/>
          </w:divBdr>
          <w:divsChild>
            <w:div w:id="1627352984">
              <w:marLeft w:val="0"/>
              <w:marRight w:val="0"/>
              <w:marTop w:val="0"/>
              <w:marBottom w:val="0"/>
              <w:divBdr>
                <w:top w:val="none" w:sz="0" w:space="0" w:color="auto"/>
                <w:left w:val="none" w:sz="0" w:space="0" w:color="auto"/>
                <w:bottom w:val="none" w:sz="0" w:space="0" w:color="auto"/>
                <w:right w:val="none" w:sz="0" w:space="0" w:color="auto"/>
              </w:divBdr>
              <w:divsChild>
                <w:div w:id="2038237394">
                  <w:marLeft w:val="0"/>
                  <w:marRight w:val="0"/>
                  <w:marTop w:val="0"/>
                  <w:marBottom w:val="0"/>
                  <w:divBdr>
                    <w:top w:val="none" w:sz="0" w:space="0" w:color="auto"/>
                    <w:left w:val="none" w:sz="0" w:space="0" w:color="auto"/>
                    <w:bottom w:val="none" w:sz="0" w:space="0" w:color="auto"/>
                    <w:right w:val="none" w:sz="0" w:space="0" w:color="auto"/>
                  </w:divBdr>
                  <w:divsChild>
                    <w:div w:id="17087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470707">
          <w:marLeft w:val="0"/>
          <w:marRight w:val="0"/>
          <w:marTop w:val="0"/>
          <w:marBottom w:val="0"/>
          <w:divBdr>
            <w:top w:val="none" w:sz="0" w:space="0" w:color="auto"/>
            <w:left w:val="none" w:sz="0" w:space="0" w:color="auto"/>
            <w:bottom w:val="none" w:sz="0" w:space="0" w:color="auto"/>
            <w:right w:val="none" w:sz="0" w:space="0" w:color="auto"/>
          </w:divBdr>
          <w:divsChild>
            <w:div w:id="1180122469">
              <w:marLeft w:val="0"/>
              <w:marRight w:val="0"/>
              <w:marTop w:val="0"/>
              <w:marBottom w:val="0"/>
              <w:divBdr>
                <w:top w:val="none" w:sz="0" w:space="0" w:color="auto"/>
                <w:left w:val="none" w:sz="0" w:space="0" w:color="auto"/>
                <w:bottom w:val="none" w:sz="0" w:space="0" w:color="auto"/>
                <w:right w:val="none" w:sz="0" w:space="0" w:color="auto"/>
              </w:divBdr>
              <w:divsChild>
                <w:div w:id="18529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758847">
      <w:bodyDiv w:val="1"/>
      <w:marLeft w:val="0"/>
      <w:marRight w:val="0"/>
      <w:marTop w:val="0"/>
      <w:marBottom w:val="0"/>
      <w:divBdr>
        <w:top w:val="none" w:sz="0" w:space="0" w:color="auto"/>
        <w:left w:val="none" w:sz="0" w:space="0" w:color="auto"/>
        <w:bottom w:val="none" w:sz="0" w:space="0" w:color="auto"/>
        <w:right w:val="none" w:sz="0" w:space="0" w:color="auto"/>
      </w:divBdr>
    </w:div>
    <w:div w:id="1608612171">
      <w:bodyDiv w:val="1"/>
      <w:marLeft w:val="0"/>
      <w:marRight w:val="0"/>
      <w:marTop w:val="0"/>
      <w:marBottom w:val="0"/>
      <w:divBdr>
        <w:top w:val="none" w:sz="0" w:space="0" w:color="auto"/>
        <w:left w:val="none" w:sz="0" w:space="0" w:color="auto"/>
        <w:bottom w:val="none" w:sz="0" w:space="0" w:color="auto"/>
        <w:right w:val="none" w:sz="0" w:space="0" w:color="auto"/>
      </w:divBdr>
      <w:divsChild>
        <w:div w:id="734813533">
          <w:marLeft w:val="0"/>
          <w:marRight w:val="0"/>
          <w:marTop w:val="240"/>
          <w:marBottom w:val="0"/>
          <w:divBdr>
            <w:top w:val="none" w:sz="0" w:space="0" w:color="auto"/>
            <w:left w:val="none" w:sz="0" w:space="0" w:color="auto"/>
            <w:bottom w:val="none" w:sz="0" w:space="0" w:color="auto"/>
            <w:right w:val="none" w:sz="0" w:space="0" w:color="auto"/>
          </w:divBdr>
        </w:div>
        <w:div w:id="1260061073">
          <w:marLeft w:val="425"/>
          <w:marRight w:val="0"/>
          <w:marTop w:val="0"/>
          <w:marBottom w:val="0"/>
          <w:divBdr>
            <w:top w:val="none" w:sz="0" w:space="0" w:color="auto"/>
            <w:left w:val="none" w:sz="0" w:space="0" w:color="auto"/>
            <w:bottom w:val="none" w:sz="0" w:space="0" w:color="auto"/>
            <w:right w:val="none" w:sz="0" w:space="0" w:color="auto"/>
          </w:divBdr>
        </w:div>
        <w:div w:id="587733854">
          <w:marLeft w:val="425"/>
          <w:marRight w:val="0"/>
          <w:marTop w:val="0"/>
          <w:marBottom w:val="0"/>
          <w:divBdr>
            <w:top w:val="none" w:sz="0" w:space="0" w:color="auto"/>
            <w:left w:val="none" w:sz="0" w:space="0" w:color="auto"/>
            <w:bottom w:val="none" w:sz="0" w:space="0" w:color="auto"/>
            <w:right w:val="none" w:sz="0" w:space="0" w:color="auto"/>
          </w:divBdr>
        </w:div>
        <w:div w:id="21900080">
          <w:marLeft w:val="425"/>
          <w:marRight w:val="0"/>
          <w:marTop w:val="0"/>
          <w:marBottom w:val="0"/>
          <w:divBdr>
            <w:top w:val="none" w:sz="0" w:space="0" w:color="auto"/>
            <w:left w:val="none" w:sz="0" w:space="0" w:color="auto"/>
            <w:bottom w:val="none" w:sz="0" w:space="0" w:color="auto"/>
            <w:right w:val="none" w:sz="0" w:space="0" w:color="auto"/>
          </w:divBdr>
        </w:div>
        <w:div w:id="1460761677">
          <w:marLeft w:val="0"/>
          <w:marRight w:val="0"/>
          <w:marTop w:val="240"/>
          <w:marBottom w:val="0"/>
          <w:divBdr>
            <w:top w:val="none" w:sz="0" w:space="0" w:color="auto"/>
            <w:left w:val="none" w:sz="0" w:space="0" w:color="auto"/>
            <w:bottom w:val="none" w:sz="0" w:space="0" w:color="auto"/>
            <w:right w:val="none" w:sz="0" w:space="0" w:color="auto"/>
          </w:divBdr>
        </w:div>
      </w:divsChild>
    </w:div>
    <w:div w:id="1631474019">
      <w:bodyDiv w:val="1"/>
      <w:marLeft w:val="0"/>
      <w:marRight w:val="0"/>
      <w:marTop w:val="0"/>
      <w:marBottom w:val="0"/>
      <w:divBdr>
        <w:top w:val="none" w:sz="0" w:space="0" w:color="auto"/>
        <w:left w:val="none" w:sz="0" w:space="0" w:color="auto"/>
        <w:bottom w:val="none" w:sz="0" w:space="0" w:color="auto"/>
        <w:right w:val="none" w:sz="0" w:space="0" w:color="auto"/>
      </w:divBdr>
      <w:divsChild>
        <w:div w:id="1716194621">
          <w:marLeft w:val="0"/>
          <w:marRight w:val="0"/>
          <w:marTop w:val="240"/>
          <w:marBottom w:val="0"/>
          <w:divBdr>
            <w:top w:val="none" w:sz="0" w:space="0" w:color="auto"/>
            <w:left w:val="none" w:sz="0" w:space="0" w:color="auto"/>
            <w:bottom w:val="none" w:sz="0" w:space="0" w:color="auto"/>
            <w:right w:val="none" w:sz="0" w:space="0" w:color="auto"/>
          </w:divBdr>
        </w:div>
        <w:div w:id="1778788060">
          <w:marLeft w:val="425"/>
          <w:marRight w:val="0"/>
          <w:marTop w:val="0"/>
          <w:marBottom w:val="0"/>
          <w:divBdr>
            <w:top w:val="none" w:sz="0" w:space="0" w:color="auto"/>
            <w:left w:val="none" w:sz="0" w:space="0" w:color="auto"/>
            <w:bottom w:val="none" w:sz="0" w:space="0" w:color="auto"/>
            <w:right w:val="none" w:sz="0" w:space="0" w:color="auto"/>
          </w:divBdr>
        </w:div>
        <w:div w:id="1675036116">
          <w:marLeft w:val="782"/>
          <w:marRight w:val="0"/>
          <w:marTop w:val="0"/>
          <w:marBottom w:val="0"/>
          <w:divBdr>
            <w:top w:val="none" w:sz="0" w:space="0" w:color="auto"/>
            <w:left w:val="none" w:sz="0" w:space="0" w:color="auto"/>
            <w:bottom w:val="none" w:sz="0" w:space="0" w:color="auto"/>
            <w:right w:val="none" w:sz="0" w:space="0" w:color="auto"/>
          </w:divBdr>
        </w:div>
        <w:div w:id="210310388">
          <w:marLeft w:val="782"/>
          <w:marRight w:val="0"/>
          <w:marTop w:val="0"/>
          <w:marBottom w:val="0"/>
          <w:divBdr>
            <w:top w:val="none" w:sz="0" w:space="0" w:color="auto"/>
            <w:left w:val="none" w:sz="0" w:space="0" w:color="auto"/>
            <w:bottom w:val="none" w:sz="0" w:space="0" w:color="auto"/>
            <w:right w:val="none" w:sz="0" w:space="0" w:color="auto"/>
          </w:divBdr>
        </w:div>
        <w:div w:id="1793555637">
          <w:marLeft w:val="782"/>
          <w:marRight w:val="0"/>
          <w:marTop w:val="0"/>
          <w:marBottom w:val="0"/>
          <w:divBdr>
            <w:top w:val="none" w:sz="0" w:space="0" w:color="auto"/>
            <w:left w:val="none" w:sz="0" w:space="0" w:color="auto"/>
            <w:bottom w:val="none" w:sz="0" w:space="0" w:color="auto"/>
            <w:right w:val="none" w:sz="0" w:space="0" w:color="auto"/>
          </w:divBdr>
        </w:div>
        <w:div w:id="1332954679">
          <w:marLeft w:val="782"/>
          <w:marRight w:val="0"/>
          <w:marTop w:val="0"/>
          <w:marBottom w:val="0"/>
          <w:divBdr>
            <w:top w:val="none" w:sz="0" w:space="0" w:color="auto"/>
            <w:left w:val="none" w:sz="0" w:space="0" w:color="auto"/>
            <w:bottom w:val="none" w:sz="0" w:space="0" w:color="auto"/>
            <w:right w:val="none" w:sz="0" w:space="0" w:color="auto"/>
          </w:divBdr>
        </w:div>
        <w:div w:id="1364557311">
          <w:marLeft w:val="782"/>
          <w:marRight w:val="0"/>
          <w:marTop w:val="0"/>
          <w:marBottom w:val="0"/>
          <w:divBdr>
            <w:top w:val="none" w:sz="0" w:space="0" w:color="auto"/>
            <w:left w:val="none" w:sz="0" w:space="0" w:color="auto"/>
            <w:bottom w:val="none" w:sz="0" w:space="0" w:color="auto"/>
            <w:right w:val="none" w:sz="0" w:space="0" w:color="auto"/>
          </w:divBdr>
        </w:div>
        <w:div w:id="1448356650">
          <w:marLeft w:val="567"/>
          <w:marRight w:val="0"/>
          <w:marTop w:val="0"/>
          <w:marBottom w:val="0"/>
          <w:divBdr>
            <w:top w:val="none" w:sz="0" w:space="0" w:color="auto"/>
            <w:left w:val="none" w:sz="0" w:space="0" w:color="auto"/>
            <w:bottom w:val="none" w:sz="0" w:space="0" w:color="auto"/>
            <w:right w:val="none" w:sz="0" w:space="0" w:color="auto"/>
          </w:divBdr>
        </w:div>
        <w:div w:id="2020041478">
          <w:marLeft w:val="567"/>
          <w:marRight w:val="0"/>
          <w:marTop w:val="0"/>
          <w:marBottom w:val="0"/>
          <w:divBdr>
            <w:top w:val="none" w:sz="0" w:space="0" w:color="auto"/>
            <w:left w:val="none" w:sz="0" w:space="0" w:color="auto"/>
            <w:bottom w:val="none" w:sz="0" w:space="0" w:color="auto"/>
            <w:right w:val="none" w:sz="0" w:space="0" w:color="auto"/>
          </w:divBdr>
        </w:div>
        <w:div w:id="2031254823">
          <w:marLeft w:val="425"/>
          <w:marRight w:val="0"/>
          <w:marTop w:val="0"/>
          <w:marBottom w:val="0"/>
          <w:divBdr>
            <w:top w:val="none" w:sz="0" w:space="0" w:color="auto"/>
            <w:left w:val="none" w:sz="0" w:space="0" w:color="auto"/>
            <w:bottom w:val="none" w:sz="0" w:space="0" w:color="auto"/>
            <w:right w:val="none" w:sz="0" w:space="0" w:color="auto"/>
          </w:divBdr>
        </w:div>
        <w:div w:id="1636639865">
          <w:marLeft w:val="425"/>
          <w:marRight w:val="0"/>
          <w:marTop w:val="0"/>
          <w:marBottom w:val="0"/>
          <w:divBdr>
            <w:top w:val="none" w:sz="0" w:space="0" w:color="auto"/>
            <w:left w:val="none" w:sz="0" w:space="0" w:color="auto"/>
            <w:bottom w:val="none" w:sz="0" w:space="0" w:color="auto"/>
            <w:right w:val="none" w:sz="0" w:space="0" w:color="auto"/>
          </w:divBdr>
        </w:div>
        <w:div w:id="1156992484">
          <w:marLeft w:val="425"/>
          <w:marRight w:val="0"/>
          <w:marTop w:val="0"/>
          <w:marBottom w:val="0"/>
          <w:divBdr>
            <w:top w:val="none" w:sz="0" w:space="0" w:color="auto"/>
            <w:left w:val="none" w:sz="0" w:space="0" w:color="auto"/>
            <w:bottom w:val="none" w:sz="0" w:space="0" w:color="auto"/>
            <w:right w:val="none" w:sz="0" w:space="0" w:color="auto"/>
          </w:divBdr>
        </w:div>
        <w:div w:id="1184519439">
          <w:marLeft w:val="425"/>
          <w:marRight w:val="0"/>
          <w:marTop w:val="0"/>
          <w:marBottom w:val="0"/>
          <w:divBdr>
            <w:top w:val="none" w:sz="0" w:space="0" w:color="auto"/>
            <w:left w:val="none" w:sz="0" w:space="0" w:color="auto"/>
            <w:bottom w:val="none" w:sz="0" w:space="0" w:color="auto"/>
            <w:right w:val="none" w:sz="0" w:space="0" w:color="auto"/>
          </w:divBdr>
        </w:div>
        <w:div w:id="787699174">
          <w:marLeft w:val="425"/>
          <w:marRight w:val="0"/>
          <w:marTop w:val="0"/>
          <w:marBottom w:val="0"/>
          <w:divBdr>
            <w:top w:val="none" w:sz="0" w:space="0" w:color="auto"/>
            <w:left w:val="none" w:sz="0" w:space="0" w:color="auto"/>
            <w:bottom w:val="none" w:sz="0" w:space="0" w:color="auto"/>
            <w:right w:val="none" w:sz="0" w:space="0" w:color="auto"/>
          </w:divBdr>
        </w:div>
        <w:div w:id="220218835">
          <w:marLeft w:val="425"/>
          <w:marRight w:val="0"/>
          <w:marTop w:val="0"/>
          <w:marBottom w:val="0"/>
          <w:divBdr>
            <w:top w:val="none" w:sz="0" w:space="0" w:color="auto"/>
            <w:left w:val="none" w:sz="0" w:space="0" w:color="auto"/>
            <w:bottom w:val="none" w:sz="0" w:space="0" w:color="auto"/>
            <w:right w:val="none" w:sz="0" w:space="0" w:color="auto"/>
          </w:divBdr>
        </w:div>
        <w:div w:id="1474716975">
          <w:marLeft w:val="425"/>
          <w:marRight w:val="0"/>
          <w:marTop w:val="0"/>
          <w:marBottom w:val="0"/>
          <w:divBdr>
            <w:top w:val="none" w:sz="0" w:space="0" w:color="auto"/>
            <w:left w:val="none" w:sz="0" w:space="0" w:color="auto"/>
            <w:bottom w:val="none" w:sz="0" w:space="0" w:color="auto"/>
            <w:right w:val="none" w:sz="0" w:space="0" w:color="auto"/>
          </w:divBdr>
        </w:div>
        <w:div w:id="1349209830">
          <w:marLeft w:val="0"/>
          <w:marRight w:val="0"/>
          <w:marTop w:val="240"/>
          <w:marBottom w:val="0"/>
          <w:divBdr>
            <w:top w:val="none" w:sz="0" w:space="0" w:color="auto"/>
            <w:left w:val="none" w:sz="0" w:space="0" w:color="auto"/>
            <w:bottom w:val="none" w:sz="0" w:space="0" w:color="auto"/>
            <w:right w:val="none" w:sz="0" w:space="0" w:color="auto"/>
          </w:divBdr>
        </w:div>
      </w:divsChild>
    </w:div>
    <w:div w:id="1658917594">
      <w:bodyDiv w:val="1"/>
      <w:marLeft w:val="0"/>
      <w:marRight w:val="0"/>
      <w:marTop w:val="0"/>
      <w:marBottom w:val="0"/>
      <w:divBdr>
        <w:top w:val="none" w:sz="0" w:space="0" w:color="auto"/>
        <w:left w:val="none" w:sz="0" w:space="0" w:color="auto"/>
        <w:bottom w:val="none" w:sz="0" w:space="0" w:color="auto"/>
        <w:right w:val="none" w:sz="0" w:space="0" w:color="auto"/>
      </w:divBdr>
      <w:divsChild>
        <w:div w:id="352537567">
          <w:marLeft w:val="0"/>
          <w:marRight w:val="0"/>
          <w:marTop w:val="240"/>
          <w:marBottom w:val="0"/>
          <w:divBdr>
            <w:top w:val="none" w:sz="0" w:space="0" w:color="auto"/>
            <w:left w:val="none" w:sz="0" w:space="0" w:color="auto"/>
            <w:bottom w:val="none" w:sz="0" w:space="0" w:color="auto"/>
            <w:right w:val="none" w:sz="0" w:space="0" w:color="auto"/>
          </w:divBdr>
        </w:div>
        <w:div w:id="1214806794">
          <w:marLeft w:val="425"/>
          <w:marRight w:val="0"/>
          <w:marTop w:val="0"/>
          <w:marBottom w:val="0"/>
          <w:divBdr>
            <w:top w:val="none" w:sz="0" w:space="0" w:color="auto"/>
            <w:left w:val="none" w:sz="0" w:space="0" w:color="auto"/>
            <w:bottom w:val="none" w:sz="0" w:space="0" w:color="auto"/>
            <w:right w:val="none" w:sz="0" w:space="0" w:color="auto"/>
          </w:divBdr>
        </w:div>
        <w:div w:id="1797215908">
          <w:marLeft w:val="782"/>
          <w:marRight w:val="0"/>
          <w:marTop w:val="0"/>
          <w:marBottom w:val="0"/>
          <w:divBdr>
            <w:top w:val="none" w:sz="0" w:space="0" w:color="auto"/>
            <w:left w:val="none" w:sz="0" w:space="0" w:color="auto"/>
            <w:bottom w:val="none" w:sz="0" w:space="0" w:color="auto"/>
            <w:right w:val="none" w:sz="0" w:space="0" w:color="auto"/>
          </w:divBdr>
        </w:div>
        <w:div w:id="63719160">
          <w:marLeft w:val="782"/>
          <w:marRight w:val="0"/>
          <w:marTop w:val="0"/>
          <w:marBottom w:val="0"/>
          <w:divBdr>
            <w:top w:val="none" w:sz="0" w:space="0" w:color="auto"/>
            <w:left w:val="none" w:sz="0" w:space="0" w:color="auto"/>
            <w:bottom w:val="none" w:sz="0" w:space="0" w:color="auto"/>
            <w:right w:val="none" w:sz="0" w:space="0" w:color="auto"/>
          </w:divBdr>
        </w:div>
        <w:div w:id="605966686">
          <w:marLeft w:val="782"/>
          <w:marRight w:val="0"/>
          <w:marTop w:val="0"/>
          <w:marBottom w:val="0"/>
          <w:divBdr>
            <w:top w:val="none" w:sz="0" w:space="0" w:color="auto"/>
            <w:left w:val="none" w:sz="0" w:space="0" w:color="auto"/>
            <w:bottom w:val="none" w:sz="0" w:space="0" w:color="auto"/>
            <w:right w:val="none" w:sz="0" w:space="0" w:color="auto"/>
          </w:divBdr>
        </w:div>
        <w:div w:id="296422578">
          <w:marLeft w:val="782"/>
          <w:marRight w:val="0"/>
          <w:marTop w:val="0"/>
          <w:marBottom w:val="0"/>
          <w:divBdr>
            <w:top w:val="none" w:sz="0" w:space="0" w:color="auto"/>
            <w:left w:val="none" w:sz="0" w:space="0" w:color="auto"/>
            <w:bottom w:val="none" w:sz="0" w:space="0" w:color="auto"/>
            <w:right w:val="none" w:sz="0" w:space="0" w:color="auto"/>
          </w:divBdr>
        </w:div>
        <w:div w:id="253364956">
          <w:marLeft w:val="782"/>
          <w:marRight w:val="0"/>
          <w:marTop w:val="0"/>
          <w:marBottom w:val="0"/>
          <w:divBdr>
            <w:top w:val="none" w:sz="0" w:space="0" w:color="auto"/>
            <w:left w:val="none" w:sz="0" w:space="0" w:color="auto"/>
            <w:bottom w:val="none" w:sz="0" w:space="0" w:color="auto"/>
            <w:right w:val="none" w:sz="0" w:space="0" w:color="auto"/>
          </w:divBdr>
        </w:div>
        <w:div w:id="817302212">
          <w:marLeft w:val="567"/>
          <w:marRight w:val="0"/>
          <w:marTop w:val="0"/>
          <w:marBottom w:val="0"/>
          <w:divBdr>
            <w:top w:val="none" w:sz="0" w:space="0" w:color="auto"/>
            <w:left w:val="none" w:sz="0" w:space="0" w:color="auto"/>
            <w:bottom w:val="none" w:sz="0" w:space="0" w:color="auto"/>
            <w:right w:val="none" w:sz="0" w:space="0" w:color="auto"/>
          </w:divBdr>
        </w:div>
        <w:div w:id="527059933">
          <w:marLeft w:val="567"/>
          <w:marRight w:val="0"/>
          <w:marTop w:val="0"/>
          <w:marBottom w:val="0"/>
          <w:divBdr>
            <w:top w:val="none" w:sz="0" w:space="0" w:color="auto"/>
            <w:left w:val="none" w:sz="0" w:space="0" w:color="auto"/>
            <w:bottom w:val="none" w:sz="0" w:space="0" w:color="auto"/>
            <w:right w:val="none" w:sz="0" w:space="0" w:color="auto"/>
          </w:divBdr>
        </w:div>
        <w:div w:id="208617926">
          <w:marLeft w:val="425"/>
          <w:marRight w:val="0"/>
          <w:marTop w:val="0"/>
          <w:marBottom w:val="0"/>
          <w:divBdr>
            <w:top w:val="none" w:sz="0" w:space="0" w:color="auto"/>
            <w:left w:val="none" w:sz="0" w:space="0" w:color="auto"/>
            <w:bottom w:val="none" w:sz="0" w:space="0" w:color="auto"/>
            <w:right w:val="none" w:sz="0" w:space="0" w:color="auto"/>
          </w:divBdr>
        </w:div>
        <w:div w:id="1709141278">
          <w:marLeft w:val="425"/>
          <w:marRight w:val="0"/>
          <w:marTop w:val="0"/>
          <w:marBottom w:val="0"/>
          <w:divBdr>
            <w:top w:val="none" w:sz="0" w:space="0" w:color="auto"/>
            <w:left w:val="none" w:sz="0" w:space="0" w:color="auto"/>
            <w:bottom w:val="none" w:sz="0" w:space="0" w:color="auto"/>
            <w:right w:val="none" w:sz="0" w:space="0" w:color="auto"/>
          </w:divBdr>
        </w:div>
        <w:div w:id="886379483">
          <w:marLeft w:val="425"/>
          <w:marRight w:val="0"/>
          <w:marTop w:val="0"/>
          <w:marBottom w:val="0"/>
          <w:divBdr>
            <w:top w:val="none" w:sz="0" w:space="0" w:color="auto"/>
            <w:left w:val="none" w:sz="0" w:space="0" w:color="auto"/>
            <w:bottom w:val="none" w:sz="0" w:space="0" w:color="auto"/>
            <w:right w:val="none" w:sz="0" w:space="0" w:color="auto"/>
          </w:divBdr>
        </w:div>
        <w:div w:id="1286620852">
          <w:marLeft w:val="425"/>
          <w:marRight w:val="0"/>
          <w:marTop w:val="0"/>
          <w:marBottom w:val="0"/>
          <w:divBdr>
            <w:top w:val="none" w:sz="0" w:space="0" w:color="auto"/>
            <w:left w:val="none" w:sz="0" w:space="0" w:color="auto"/>
            <w:bottom w:val="none" w:sz="0" w:space="0" w:color="auto"/>
            <w:right w:val="none" w:sz="0" w:space="0" w:color="auto"/>
          </w:divBdr>
        </w:div>
        <w:div w:id="76251074">
          <w:marLeft w:val="425"/>
          <w:marRight w:val="0"/>
          <w:marTop w:val="0"/>
          <w:marBottom w:val="0"/>
          <w:divBdr>
            <w:top w:val="none" w:sz="0" w:space="0" w:color="auto"/>
            <w:left w:val="none" w:sz="0" w:space="0" w:color="auto"/>
            <w:bottom w:val="none" w:sz="0" w:space="0" w:color="auto"/>
            <w:right w:val="none" w:sz="0" w:space="0" w:color="auto"/>
          </w:divBdr>
        </w:div>
        <w:div w:id="1758403909">
          <w:marLeft w:val="425"/>
          <w:marRight w:val="0"/>
          <w:marTop w:val="0"/>
          <w:marBottom w:val="0"/>
          <w:divBdr>
            <w:top w:val="none" w:sz="0" w:space="0" w:color="auto"/>
            <w:left w:val="none" w:sz="0" w:space="0" w:color="auto"/>
            <w:bottom w:val="none" w:sz="0" w:space="0" w:color="auto"/>
            <w:right w:val="none" w:sz="0" w:space="0" w:color="auto"/>
          </w:divBdr>
        </w:div>
        <w:div w:id="2108109708">
          <w:marLeft w:val="425"/>
          <w:marRight w:val="0"/>
          <w:marTop w:val="0"/>
          <w:marBottom w:val="0"/>
          <w:divBdr>
            <w:top w:val="none" w:sz="0" w:space="0" w:color="auto"/>
            <w:left w:val="none" w:sz="0" w:space="0" w:color="auto"/>
            <w:bottom w:val="none" w:sz="0" w:space="0" w:color="auto"/>
            <w:right w:val="none" w:sz="0" w:space="0" w:color="auto"/>
          </w:divBdr>
        </w:div>
        <w:div w:id="311326030">
          <w:marLeft w:val="0"/>
          <w:marRight w:val="0"/>
          <w:marTop w:val="240"/>
          <w:marBottom w:val="0"/>
          <w:divBdr>
            <w:top w:val="none" w:sz="0" w:space="0" w:color="auto"/>
            <w:left w:val="none" w:sz="0" w:space="0" w:color="auto"/>
            <w:bottom w:val="none" w:sz="0" w:space="0" w:color="auto"/>
            <w:right w:val="none" w:sz="0" w:space="0" w:color="auto"/>
          </w:divBdr>
        </w:div>
      </w:divsChild>
    </w:div>
    <w:div w:id="1706323972">
      <w:bodyDiv w:val="1"/>
      <w:marLeft w:val="0"/>
      <w:marRight w:val="0"/>
      <w:marTop w:val="0"/>
      <w:marBottom w:val="0"/>
      <w:divBdr>
        <w:top w:val="none" w:sz="0" w:space="0" w:color="auto"/>
        <w:left w:val="none" w:sz="0" w:space="0" w:color="auto"/>
        <w:bottom w:val="none" w:sz="0" w:space="0" w:color="auto"/>
        <w:right w:val="none" w:sz="0" w:space="0" w:color="auto"/>
      </w:divBdr>
    </w:div>
    <w:div w:id="1742680160">
      <w:bodyDiv w:val="1"/>
      <w:marLeft w:val="0"/>
      <w:marRight w:val="0"/>
      <w:marTop w:val="0"/>
      <w:marBottom w:val="0"/>
      <w:divBdr>
        <w:top w:val="none" w:sz="0" w:space="0" w:color="auto"/>
        <w:left w:val="none" w:sz="0" w:space="0" w:color="auto"/>
        <w:bottom w:val="none" w:sz="0" w:space="0" w:color="auto"/>
        <w:right w:val="none" w:sz="0" w:space="0" w:color="auto"/>
      </w:divBdr>
      <w:divsChild>
        <w:div w:id="227497030">
          <w:marLeft w:val="0"/>
          <w:marRight w:val="0"/>
          <w:marTop w:val="0"/>
          <w:marBottom w:val="0"/>
          <w:divBdr>
            <w:top w:val="none" w:sz="0" w:space="0" w:color="auto"/>
            <w:left w:val="none" w:sz="0" w:space="0" w:color="auto"/>
            <w:bottom w:val="none" w:sz="0" w:space="0" w:color="auto"/>
            <w:right w:val="none" w:sz="0" w:space="0" w:color="auto"/>
          </w:divBdr>
          <w:divsChild>
            <w:div w:id="1322469705">
              <w:marLeft w:val="0"/>
              <w:marRight w:val="0"/>
              <w:marTop w:val="0"/>
              <w:marBottom w:val="0"/>
              <w:divBdr>
                <w:top w:val="none" w:sz="0" w:space="0" w:color="auto"/>
                <w:left w:val="none" w:sz="0" w:space="0" w:color="auto"/>
                <w:bottom w:val="none" w:sz="0" w:space="0" w:color="auto"/>
                <w:right w:val="none" w:sz="0" w:space="0" w:color="auto"/>
              </w:divBdr>
              <w:divsChild>
                <w:div w:id="780612754">
                  <w:marLeft w:val="0"/>
                  <w:marRight w:val="0"/>
                  <w:marTop w:val="0"/>
                  <w:marBottom w:val="0"/>
                  <w:divBdr>
                    <w:top w:val="none" w:sz="0" w:space="0" w:color="auto"/>
                    <w:left w:val="none" w:sz="0" w:space="0" w:color="auto"/>
                    <w:bottom w:val="none" w:sz="0" w:space="0" w:color="auto"/>
                    <w:right w:val="none" w:sz="0" w:space="0" w:color="auto"/>
                  </w:divBdr>
                  <w:divsChild>
                    <w:div w:id="110888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960715">
          <w:marLeft w:val="0"/>
          <w:marRight w:val="0"/>
          <w:marTop w:val="0"/>
          <w:marBottom w:val="0"/>
          <w:divBdr>
            <w:top w:val="none" w:sz="0" w:space="0" w:color="auto"/>
            <w:left w:val="none" w:sz="0" w:space="0" w:color="auto"/>
            <w:bottom w:val="none" w:sz="0" w:space="0" w:color="auto"/>
            <w:right w:val="none" w:sz="0" w:space="0" w:color="auto"/>
          </w:divBdr>
          <w:divsChild>
            <w:div w:id="2013331505">
              <w:marLeft w:val="0"/>
              <w:marRight w:val="0"/>
              <w:marTop w:val="0"/>
              <w:marBottom w:val="0"/>
              <w:divBdr>
                <w:top w:val="none" w:sz="0" w:space="0" w:color="auto"/>
                <w:left w:val="none" w:sz="0" w:space="0" w:color="auto"/>
                <w:bottom w:val="none" w:sz="0" w:space="0" w:color="auto"/>
                <w:right w:val="none" w:sz="0" w:space="0" w:color="auto"/>
              </w:divBdr>
              <w:divsChild>
                <w:div w:id="65997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833151">
      <w:bodyDiv w:val="1"/>
      <w:marLeft w:val="0"/>
      <w:marRight w:val="0"/>
      <w:marTop w:val="0"/>
      <w:marBottom w:val="0"/>
      <w:divBdr>
        <w:top w:val="none" w:sz="0" w:space="0" w:color="auto"/>
        <w:left w:val="none" w:sz="0" w:space="0" w:color="auto"/>
        <w:bottom w:val="none" w:sz="0" w:space="0" w:color="auto"/>
        <w:right w:val="none" w:sz="0" w:space="0" w:color="auto"/>
      </w:divBdr>
      <w:divsChild>
        <w:div w:id="279265872">
          <w:marLeft w:val="0"/>
          <w:marRight w:val="0"/>
          <w:marTop w:val="240"/>
          <w:marBottom w:val="0"/>
          <w:divBdr>
            <w:top w:val="none" w:sz="0" w:space="0" w:color="auto"/>
            <w:left w:val="none" w:sz="0" w:space="0" w:color="auto"/>
            <w:bottom w:val="none" w:sz="0" w:space="0" w:color="auto"/>
            <w:right w:val="none" w:sz="0" w:space="0" w:color="auto"/>
          </w:divBdr>
        </w:div>
        <w:div w:id="145709081">
          <w:marLeft w:val="425"/>
          <w:marRight w:val="0"/>
          <w:marTop w:val="0"/>
          <w:marBottom w:val="0"/>
          <w:divBdr>
            <w:top w:val="none" w:sz="0" w:space="0" w:color="auto"/>
            <w:left w:val="none" w:sz="0" w:space="0" w:color="auto"/>
            <w:bottom w:val="none" w:sz="0" w:space="0" w:color="auto"/>
            <w:right w:val="none" w:sz="0" w:space="0" w:color="auto"/>
          </w:divBdr>
        </w:div>
        <w:div w:id="1734739947">
          <w:marLeft w:val="425"/>
          <w:marRight w:val="0"/>
          <w:marTop w:val="0"/>
          <w:marBottom w:val="0"/>
          <w:divBdr>
            <w:top w:val="none" w:sz="0" w:space="0" w:color="auto"/>
            <w:left w:val="none" w:sz="0" w:space="0" w:color="auto"/>
            <w:bottom w:val="none" w:sz="0" w:space="0" w:color="auto"/>
            <w:right w:val="none" w:sz="0" w:space="0" w:color="auto"/>
          </w:divBdr>
        </w:div>
        <w:div w:id="996762527">
          <w:marLeft w:val="425"/>
          <w:marRight w:val="0"/>
          <w:marTop w:val="0"/>
          <w:marBottom w:val="0"/>
          <w:divBdr>
            <w:top w:val="none" w:sz="0" w:space="0" w:color="auto"/>
            <w:left w:val="none" w:sz="0" w:space="0" w:color="auto"/>
            <w:bottom w:val="none" w:sz="0" w:space="0" w:color="auto"/>
            <w:right w:val="none" w:sz="0" w:space="0" w:color="auto"/>
          </w:divBdr>
        </w:div>
        <w:div w:id="2129665448">
          <w:marLeft w:val="425"/>
          <w:marRight w:val="0"/>
          <w:marTop w:val="0"/>
          <w:marBottom w:val="0"/>
          <w:divBdr>
            <w:top w:val="none" w:sz="0" w:space="0" w:color="auto"/>
            <w:left w:val="none" w:sz="0" w:space="0" w:color="auto"/>
            <w:bottom w:val="none" w:sz="0" w:space="0" w:color="auto"/>
            <w:right w:val="none" w:sz="0" w:space="0" w:color="auto"/>
          </w:divBdr>
        </w:div>
        <w:div w:id="1207646053">
          <w:marLeft w:val="425"/>
          <w:marRight w:val="0"/>
          <w:marTop w:val="0"/>
          <w:marBottom w:val="0"/>
          <w:divBdr>
            <w:top w:val="none" w:sz="0" w:space="0" w:color="auto"/>
            <w:left w:val="none" w:sz="0" w:space="0" w:color="auto"/>
            <w:bottom w:val="none" w:sz="0" w:space="0" w:color="auto"/>
            <w:right w:val="none" w:sz="0" w:space="0" w:color="auto"/>
          </w:divBdr>
        </w:div>
        <w:div w:id="1167670744">
          <w:marLeft w:val="0"/>
          <w:marRight w:val="0"/>
          <w:marTop w:val="240"/>
          <w:marBottom w:val="0"/>
          <w:divBdr>
            <w:top w:val="none" w:sz="0" w:space="0" w:color="auto"/>
            <w:left w:val="none" w:sz="0" w:space="0" w:color="auto"/>
            <w:bottom w:val="none" w:sz="0" w:space="0" w:color="auto"/>
            <w:right w:val="none" w:sz="0" w:space="0" w:color="auto"/>
          </w:divBdr>
        </w:div>
        <w:div w:id="568268748">
          <w:marLeft w:val="0"/>
          <w:marRight w:val="0"/>
          <w:marTop w:val="240"/>
          <w:marBottom w:val="0"/>
          <w:divBdr>
            <w:top w:val="none" w:sz="0" w:space="0" w:color="auto"/>
            <w:left w:val="none" w:sz="0" w:space="0" w:color="auto"/>
            <w:bottom w:val="none" w:sz="0" w:space="0" w:color="auto"/>
            <w:right w:val="none" w:sz="0" w:space="0" w:color="auto"/>
          </w:divBdr>
        </w:div>
        <w:div w:id="1766489847">
          <w:marLeft w:val="425"/>
          <w:marRight w:val="0"/>
          <w:marTop w:val="0"/>
          <w:marBottom w:val="0"/>
          <w:divBdr>
            <w:top w:val="none" w:sz="0" w:space="0" w:color="auto"/>
            <w:left w:val="none" w:sz="0" w:space="0" w:color="auto"/>
            <w:bottom w:val="none" w:sz="0" w:space="0" w:color="auto"/>
            <w:right w:val="none" w:sz="0" w:space="0" w:color="auto"/>
          </w:divBdr>
        </w:div>
        <w:div w:id="1756904281">
          <w:marLeft w:val="425"/>
          <w:marRight w:val="0"/>
          <w:marTop w:val="0"/>
          <w:marBottom w:val="0"/>
          <w:divBdr>
            <w:top w:val="none" w:sz="0" w:space="0" w:color="auto"/>
            <w:left w:val="none" w:sz="0" w:space="0" w:color="auto"/>
            <w:bottom w:val="none" w:sz="0" w:space="0" w:color="auto"/>
            <w:right w:val="none" w:sz="0" w:space="0" w:color="auto"/>
          </w:divBdr>
        </w:div>
        <w:div w:id="1736122062">
          <w:marLeft w:val="425"/>
          <w:marRight w:val="0"/>
          <w:marTop w:val="0"/>
          <w:marBottom w:val="0"/>
          <w:divBdr>
            <w:top w:val="none" w:sz="0" w:space="0" w:color="auto"/>
            <w:left w:val="none" w:sz="0" w:space="0" w:color="auto"/>
            <w:bottom w:val="none" w:sz="0" w:space="0" w:color="auto"/>
            <w:right w:val="none" w:sz="0" w:space="0" w:color="auto"/>
          </w:divBdr>
        </w:div>
      </w:divsChild>
    </w:div>
    <w:div w:id="1757436206">
      <w:bodyDiv w:val="1"/>
      <w:marLeft w:val="0"/>
      <w:marRight w:val="0"/>
      <w:marTop w:val="0"/>
      <w:marBottom w:val="0"/>
      <w:divBdr>
        <w:top w:val="none" w:sz="0" w:space="0" w:color="auto"/>
        <w:left w:val="none" w:sz="0" w:space="0" w:color="auto"/>
        <w:bottom w:val="none" w:sz="0" w:space="0" w:color="auto"/>
        <w:right w:val="none" w:sz="0" w:space="0" w:color="auto"/>
      </w:divBdr>
      <w:divsChild>
        <w:div w:id="959413648">
          <w:marLeft w:val="0"/>
          <w:marRight w:val="0"/>
          <w:marTop w:val="240"/>
          <w:marBottom w:val="0"/>
          <w:divBdr>
            <w:top w:val="none" w:sz="0" w:space="0" w:color="auto"/>
            <w:left w:val="none" w:sz="0" w:space="0" w:color="auto"/>
            <w:bottom w:val="none" w:sz="0" w:space="0" w:color="auto"/>
            <w:right w:val="none" w:sz="0" w:space="0" w:color="auto"/>
          </w:divBdr>
        </w:div>
        <w:div w:id="540241502">
          <w:marLeft w:val="425"/>
          <w:marRight w:val="0"/>
          <w:marTop w:val="0"/>
          <w:marBottom w:val="0"/>
          <w:divBdr>
            <w:top w:val="none" w:sz="0" w:space="0" w:color="auto"/>
            <w:left w:val="none" w:sz="0" w:space="0" w:color="auto"/>
            <w:bottom w:val="none" w:sz="0" w:space="0" w:color="auto"/>
            <w:right w:val="none" w:sz="0" w:space="0" w:color="auto"/>
          </w:divBdr>
        </w:div>
        <w:div w:id="1125151817">
          <w:marLeft w:val="425"/>
          <w:marRight w:val="0"/>
          <w:marTop w:val="0"/>
          <w:marBottom w:val="0"/>
          <w:divBdr>
            <w:top w:val="none" w:sz="0" w:space="0" w:color="auto"/>
            <w:left w:val="none" w:sz="0" w:space="0" w:color="auto"/>
            <w:bottom w:val="none" w:sz="0" w:space="0" w:color="auto"/>
            <w:right w:val="none" w:sz="0" w:space="0" w:color="auto"/>
          </w:divBdr>
        </w:div>
        <w:div w:id="1078093352">
          <w:marLeft w:val="425"/>
          <w:marRight w:val="0"/>
          <w:marTop w:val="0"/>
          <w:marBottom w:val="0"/>
          <w:divBdr>
            <w:top w:val="none" w:sz="0" w:space="0" w:color="auto"/>
            <w:left w:val="none" w:sz="0" w:space="0" w:color="auto"/>
            <w:bottom w:val="none" w:sz="0" w:space="0" w:color="auto"/>
            <w:right w:val="none" w:sz="0" w:space="0" w:color="auto"/>
          </w:divBdr>
        </w:div>
        <w:div w:id="1002515522">
          <w:marLeft w:val="425"/>
          <w:marRight w:val="0"/>
          <w:marTop w:val="0"/>
          <w:marBottom w:val="0"/>
          <w:divBdr>
            <w:top w:val="none" w:sz="0" w:space="0" w:color="auto"/>
            <w:left w:val="none" w:sz="0" w:space="0" w:color="auto"/>
            <w:bottom w:val="none" w:sz="0" w:space="0" w:color="auto"/>
            <w:right w:val="none" w:sz="0" w:space="0" w:color="auto"/>
          </w:divBdr>
        </w:div>
        <w:div w:id="1912346909">
          <w:marLeft w:val="425"/>
          <w:marRight w:val="0"/>
          <w:marTop w:val="0"/>
          <w:marBottom w:val="0"/>
          <w:divBdr>
            <w:top w:val="none" w:sz="0" w:space="0" w:color="auto"/>
            <w:left w:val="none" w:sz="0" w:space="0" w:color="auto"/>
            <w:bottom w:val="none" w:sz="0" w:space="0" w:color="auto"/>
            <w:right w:val="none" w:sz="0" w:space="0" w:color="auto"/>
          </w:divBdr>
        </w:div>
        <w:div w:id="2046443359">
          <w:marLeft w:val="425"/>
          <w:marRight w:val="0"/>
          <w:marTop w:val="0"/>
          <w:marBottom w:val="0"/>
          <w:divBdr>
            <w:top w:val="none" w:sz="0" w:space="0" w:color="auto"/>
            <w:left w:val="none" w:sz="0" w:space="0" w:color="auto"/>
            <w:bottom w:val="none" w:sz="0" w:space="0" w:color="auto"/>
            <w:right w:val="none" w:sz="0" w:space="0" w:color="auto"/>
          </w:divBdr>
        </w:div>
        <w:div w:id="1171291012">
          <w:marLeft w:val="425"/>
          <w:marRight w:val="0"/>
          <w:marTop w:val="0"/>
          <w:marBottom w:val="0"/>
          <w:divBdr>
            <w:top w:val="none" w:sz="0" w:space="0" w:color="auto"/>
            <w:left w:val="none" w:sz="0" w:space="0" w:color="auto"/>
            <w:bottom w:val="none" w:sz="0" w:space="0" w:color="auto"/>
            <w:right w:val="none" w:sz="0" w:space="0" w:color="auto"/>
          </w:divBdr>
        </w:div>
        <w:div w:id="708146600">
          <w:marLeft w:val="425"/>
          <w:marRight w:val="0"/>
          <w:marTop w:val="0"/>
          <w:marBottom w:val="0"/>
          <w:divBdr>
            <w:top w:val="none" w:sz="0" w:space="0" w:color="auto"/>
            <w:left w:val="none" w:sz="0" w:space="0" w:color="auto"/>
            <w:bottom w:val="none" w:sz="0" w:space="0" w:color="auto"/>
            <w:right w:val="none" w:sz="0" w:space="0" w:color="auto"/>
          </w:divBdr>
        </w:div>
      </w:divsChild>
    </w:div>
    <w:div w:id="1856845241">
      <w:bodyDiv w:val="1"/>
      <w:marLeft w:val="0"/>
      <w:marRight w:val="0"/>
      <w:marTop w:val="0"/>
      <w:marBottom w:val="0"/>
      <w:divBdr>
        <w:top w:val="none" w:sz="0" w:space="0" w:color="auto"/>
        <w:left w:val="none" w:sz="0" w:space="0" w:color="auto"/>
        <w:bottom w:val="none" w:sz="0" w:space="0" w:color="auto"/>
        <w:right w:val="none" w:sz="0" w:space="0" w:color="auto"/>
      </w:divBdr>
    </w:div>
    <w:div w:id="1884974705">
      <w:bodyDiv w:val="1"/>
      <w:marLeft w:val="0"/>
      <w:marRight w:val="0"/>
      <w:marTop w:val="0"/>
      <w:marBottom w:val="0"/>
      <w:divBdr>
        <w:top w:val="none" w:sz="0" w:space="0" w:color="auto"/>
        <w:left w:val="none" w:sz="0" w:space="0" w:color="auto"/>
        <w:bottom w:val="none" w:sz="0" w:space="0" w:color="auto"/>
        <w:right w:val="none" w:sz="0" w:space="0" w:color="auto"/>
      </w:divBdr>
      <w:divsChild>
        <w:div w:id="1541238899">
          <w:marLeft w:val="0"/>
          <w:marRight w:val="0"/>
          <w:marTop w:val="240"/>
          <w:marBottom w:val="0"/>
          <w:divBdr>
            <w:top w:val="none" w:sz="0" w:space="0" w:color="auto"/>
            <w:left w:val="none" w:sz="0" w:space="0" w:color="auto"/>
            <w:bottom w:val="none" w:sz="0" w:space="0" w:color="auto"/>
            <w:right w:val="none" w:sz="0" w:space="0" w:color="auto"/>
          </w:divBdr>
        </w:div>
        <w:div w:id="111286662">
          <w:marLeft w:val="0"/>
          <w:marRight w:val="0"/>
          <w:marTop w:val="240"/>
          <w:marBottom w:val="0"/>
          <w:divBdr>
            <w:top w:val="none" w:sz="0" w:space="0" w:color="auto"/>
            <w:left w:val="none" w:sz="0" w:space="0" w:color="auto"/>
            <w:bottom w:val="none" w:sz="0" w:space="0" w:color="auto"/>
            <w:right w:val="none" w:sz="0" w:space="0" w:color="auto"/>
          </w:divBdr>
        </w:div>
        <w:div w:id="818498552">
          <w:marLeft w:val="0"/>
          <w:marRight w:val="0"/>
          <w:marTop w:val="240"/>
          <w:marBottom w:val="0"/>
          <w:divBdr>
            <w:top w:val="none" w:sz="0" w:space="0" w:color="auto"/>
            <w:left w:val="none" w:sz="0" w:space="0" w:color="auto"/>
            <w:bottom w:val="none" w:sz="0" w:space="0" w:color="auto"/>
            <w:right w:val="none" w:sz="0" w:space="0" w:color="auto"/>
          </w:divBdr>
        </w:div>
        <w:div w:id="162743143">
          <w:marLeft w:val="0"/>
          <w:marRight w:val="0"/>
          <w:marTop w:val="240"/>
          <w:marBottom w:val="0"/>
          <w:divBdr>
            <w:top w:val="none" w:sz="0" w:space="0" w:color="auto"/>
            <w:left w:val="none" w:sz="0" w:space="0" w:color="auto"/>
            <w:bottom w:val="none" w:sz="0" w:space="0" w:color="auto"/>
            <w:right w:val="none" w:sz="0" w:space="0" w:color="auto"/>
          </w:divBdr>
        </w:div>
      </w:divsChild>
    </w:div>
    <w:div w:id="1903442246">
      <w:bodyDiv w:val="1"/>
      <w:marLeft w:val="0"/>
      <w:marRight w:val="0"/>
      <w:marTop w:val="0"/>
      <w:marBottom w:val="0"/>
      <w:divBdr>
        <w:top w:val="none" w:sz="0" w:space="0" w:color="auto"/>
        <w:left w:val="none" w:sz="0" w:space="0" w:color="auto"/>
        <w:bottom w:val="none" w:sz="0" w:space="0" w:color="auto"/>
        <w:right w:val="none" w:sz="0" w:space="0" w:color="auto"/>
      </w:divBdr>
      <w:divsChild>
        <w:div w:id="1540314742">
          <w:marLeft w:val="0"/>
          <w:marRight w:val="0"/>
          <w:marTop w:val="240"/>
          <w:marBottom w:val="0"/>
          <w:divBdr>
            <w:top w:val="none" w:sz="0" w:space="0" w:color="auto"/>
            <w:left w:val="none" w:sz="0" w:space="0" w:color="auto"/>
            <w:bottom w:val="none" w:sz="0" w:space="0" w:color="auto"/>
            <w:right w:val="none" w:sz="0" w:space="0" w:color="auto"/>
          </w:divBdr>
        </w:div>
        <w:div w:id="2142066854">
          <w:marLeft w:val="425"/>
          <w:marRight w:val="0"/>
          <w:marTop w:val="0"/>
          <w:marBottom w:val="0"/>
          <w:divBdr>
            <w:top w:val="none" w:sz="0" w:space="0" w:color="auto"/>
            <w:left w:val="none" w:sz="0" w:space="0" w:color="auto"/>
            <w:bottom w:val="none" w:sz="0" w:space="0" w:color="auto"/>
            <w:right w:val="none" w:sz="0" w:space="0" w:color="auto"/>
          </w:divBdr>
        </w:div>
        <w:div w:id="1793479520">
          <w:marLeft w:val="425"/>
          <w:marRight w:val="0"/>
          <w:marTop w:val="0"/>
          <w:marBottom w:val="0"/>
          <w:divBdr>
            <w:top w:val="none" w:sz="0" w:space="0" w:color="auto"/>
            <w:left w:val="none" w:sz="0" w:space="0" w:color="auto"/>
            <w:bottom w:val="none" w:sz="0" w:space="0" w:color="auto"/>
            <w:right w:val="none" w:sz="0" w:space="0" w:color="auto"/>
          </w:divBdr>
        </w:div>
        <w:div w:id="985401563">
          <w:marLeft w:val="425"/>
          <w:marRight w:val="0"/>
          <w:marTop w:val="0"/>
          <w:marBottom w:val="0"/>
          <w:divBdr>
            <w:top w:val="none" w:sz="0" w:space="0" w:color="auto"/>
            <w:left w:val="none" w:sz="0" w:space="0" w:color="auto"/>
            <w:bottom w:val="none" w:sz="0" w:space="0" w:color="auto"/>
            <w:right w:val="none" w:sz="0" w:space="0" w:color="auto"/>
          </w:divBdr>
        </w:div>
        <w:div w:id="1254506744">
          <w:marLeft w:val="425"/>
          <w:marRight w:val="0"/>
          <w:marTop w:val="0"/>
          <w:marBottom w:val="0"/>
          <w:divBdr>
            <w:top w:val="none" w:sz="0" w:space="0" w:color="auto"/>
            <w:left w:val="none" w:sz="0" w:space="0" w:color="auto"/>
            <w:bottom w:val="none" w:sz="0" w:space="0" w:color="auto"/>
            <w:right w:val="none" w:sz="0" w:space="0" w:color="auto"/>
          </w:divBdr>
        </w:div>
        <w:div w:id="2130660975">
          <w:marLeft w:val="425"/>
          <w:marRight w:val="0"/>
          <w:marTop w:val="0"/>
          <w:marBottom w:val="0"/>
          <w:divBdr>
            <w:top w:val="none" w:sz="0" w:space="0" w:color="auto"/>
            <w:left w:val="none" w:sz="0" w:space="0" w:color="auto"/>
            <w:bottom w:val="none" w:sz="0" w:space="0" w:color="auto"/>
            <w:right w:val="none" w:sz="0" w:space="0" w:color="auto"/>
          </w:divBdr>
        </w:div>
        <w:div w:id="239100167">
          <w:marLeft w:val="0"/>
          <w:marRight w:val="0"/>
          <w:marTop w:val="240"/>
          <w:marBottom w:val="0"/>
          <w:divBdr>
            <w:top w:val="none" w:sz="0" w:space="0" w:color="auto"/>
            <w:left w:val="none" w:sz="0" w:space="0" w:color="auto"/>
            <w:bottom w:val="none" w:sz="0" w:space="0" w:color="auto"/>
            <w:right w:val="none" w:sz="0" w:space="0" w:color="auto"/>
          </w:divBdr>
        </w:div>
        <w:div w:id="2013409839">
          <w:marLeft w:val="0"/>
          <w:marRight w:val="0"/>
          <w:marTop w:val="240"/>
          <w:marBottom w:val="0"/>
          <w:divBdr>
            <w:top w:val="none" w:sz="0" w:space="0" w:color="auto"/>
            <w:left w:val="none" w:sz="0" w:space="0" w:color="auto"/>
            <w:bottom w:val="none" w:sz="0" w:space="0" w:color="auto"/>
            <w:right w:val="none" w:sz="0" w:space="0" w:color="auto"/>
          </w:divBdr>
        </w:div>
        <w:div w:id="957032256">
          <w:marLeft w:val="425"/>
          <w:marRight w:val="0"/>
          <w:marTop w:val="0"/>
          <w:marBottom w:val="0"/>
          <w:divBdr>
            <w:top w:val="none" w:sz="0" w:space="0" w:color="auto"/>
            <w:left w:val="none" w:sz="0" w:space="0" w:color="auto"/>
            <w:bottom w:val="none" w:sz="0" w:space="0" w:color="auto"/>
            <w:right w:val="none" w:sz="0" w:space="0" w:color="auto"/>
          </w:divBdr>
        </w:div>
        <w:div w:id="1761870514">
          <w:marLeft w:val="425"/>
          <w:marRight w:val="0"/>
          <w:marTop w:val="0"/>
          <w:marBottom w:val="0"/>
          <w:divBdr>
            <w:top w:val="none" w:sz="0" w:space="0" w:color="auto"/>
            <w:left w:val="none" w:sz="0" w:space="0" w:color="auto"/>
            <w:bottom w:val="none" w:sz="0" w:space="0" w:color="auto"/>
            <w:right w:val="none" w:sz="0" w:space="0" w:color="auto"/>
          </w:divBdr>
        </w:div>
        <w:div w:id="1693342022">
          <w:marLeft w:val="425"/>
          <w:marRight w:val="0"/>
          <w:marTop w:val="0"/>
          <w:marBottom w:val="0"/>
          <w:divBdr>
            <w:top w:val="none" w:sz="0" w:space="0" w:color="auto"/>
            <w:left w:val="none" w:sz="0" w:space="0" w:color="auto"/>
            <w:bottom w:val="none" w:sz="0" w:space="0" w:color="auto"/>
            <w:right w:val="none" w:sz="0" w:space="0" w:color="auto"/>
          </w:divBdr>
        </w:div>
      </w:divsChild>
    </w:div>
    <w:div w:id="1909226989">
      <w:bodyDiv w:val="1"/>
      <w:marLeft w:val="0"/>
      <w:marRight w:val="0"/>
      <w:marTop w:val="0"/>
      <w:marBottom w:val="0"/>
      <w:divBdr>
        <w:top w:val="none" w:sz="0" w:space="0" w:color="auto"/>
        <w:left w:val="none" w:sz="0" w:space="0" w:color="auto"/>
        <w:bottom w:val="none" w:sz="0" w:space="0" w:color="auto"/>
        <w:right w:val="none" w:sz="0" w:space="0" w:color="auto"/>
      </w:divBdr>
      <w:divsChild>
        <w:div w:id="1678649835">
          <w:marLeft w:val="0"/>
          <w:marRight w:val="0"/>
          <w:marTop w:val="0"/>
          <w:marBottom w:val="0"/>
          <w:divBdr>
            <w:top w:val="none" w:sz="0" w:space="0" w:color="auto"/>
            <w:left w:val="none" w:sz="0" w:space="0" w:color="auto"/>
            <w:bottom w:val="none" w:sz="0" w:space="0" w:color="auto"/>
            <w:right w:val="none" w:sz="0" w:space="0" w:color="auto"/>
          </w:divBdr>
          <w:divsChild>
            <w:div w:id="233129358">
              <w:marLeft w:val="0"/>
              <w:marRight w:val="0"/>
              <w:marTop w:val="0"/>
              <w:marBottom w:val="0"/>
              <w:divBdr>
                <w:top w:val="none" w:sz="0" w:space="0" w:color="auto"/>
                <w:left w:val="none" w:sz="0" w:space="0" w:color="auto"/>
                <w:bottom w:val="none" w:sz="0" w:space="0" w:color="auto"/>
                <w:right w:val="none" w:sz="0" w:space="0" w:color="auto"/>
              </w:divBdr>
              <w:divsChild>
                <w:div w:id="163715131">
                  <w:marLeft w:val="0"/>
                  <w:marRight w:val="0"/>
                  <w:marTop w:val="0"/>
                  <w:marBottom w:val="0"/>
                  <w:divBdr>
                    <w:top w:val="none" w:sz="0" w:space="0" w:color="auto"/>
                    <w:left w:val="none" w:sz="0" w:space="0" w:color="auto"/>
                    <w:bottom w:val="none" w:sz="0" w:space="0" w:color="auto"/>
                    <w:right w:val="none" w:sz="0" w:space="0" w:color="auto"/>
                  </w:divBdr>
                  <w:divsChild>
                    <w:div w:id="92507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061801">
          <w:marLeft w:val="0"/>
          <w:marRight w:val="0"/>
          <w:marTop w:val="0"/>
          <w:marBottom w:val="0"/>
          <w:divBdr>
            <w:top w:val="none" w:sz="0" w:space="0" w:color="auto"/>
            <w:left w:val="none" w:sz="0" w:space="0" w:color="auto"/>
            <w:bottom w:val="none" w:sz="0" w:space="0" w:color="auto"/>
            <w:right w:val="none" w:sz="0" w:space="0" w:color="auto"/>
          </w:divBdr>
          <w:divsChild>
            <w:div w:id="281152805">
              <w:marLeft w:val="0"/>
              <w:marRight w:val="0"/>
              <w:marTop w:val="0"/>
              <w:marBottom w:val="0"/>
              <w:divBdr>
                <w:top w:val="none" w:sz="0" w:space="0" w:color="auto"/>
                <w:left w:val="none" w:sz="0" w:space="0" w:color="auto"/>
                <w:bottom w:val="none" w:sz="0" w:space="0" w:color="auto"/>
                <w:right w:val="none" w:sz="0" w:space="0" w:color="auto"/>
              </w:divBdr>
              <w:divsChild>
                <w:div w:id="74537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193829">
      <w:bodyDiv w:val="1"/>
      <w:marLeft w:val="0"/>
      <w:marRight w:val="0"/>
      <w:marTop w:val="0"/>
      <w:marBottom w:val="0"/>
      <w:divBdr>
        <w:top w:val="none" w:sz="0" w:space="0" w:color="auto"/>
        <w:left w:val="none" w:sz="0" w:space="0" w:color="auto"/>
        <w:bottom w:val="none" w:sz="0" w:space="0" w:color="auto"/>
        <w:right w:val="none" w:sz="0" w:space="0" w:color="auto"/>
      </w:divBdr>
      <w:divsChild>
        <w:div w:id="777867848">
          <w:marLeft w:val="0"/>
          <w:marRight w:val="0"/>
          <w:marTop w:val="480"/>
          <w:marBottom w:val="0"/>
          <w:divBdr>
            <w:top w:val="none" w:sz="0" w:space="0" w:color="auto"/>
            <w:left w:val="none" w:sz="0" w:space="0" w:color="auto"/>
            <w:bottom w:val="none" w:sz="0" w:space="0" w:color="auto"/>
            <w:right w:val="none" w:sz="0" w:space="0" w:color="auto"/>
          </w:divBdr>
        </w:div>
        <w:div w:id="831606305">
          <w:marLeft w:val="0"/>
          <w:marRight w:val="0"/>
          <w:marTop w:val="240"/>
          <w:marBottom w:val="0"/>
          <w:divBdr>
            <w:top w:val="none" w:sz="0" w:space="0" w:color="auto"/>
            <w:left w:val="none" w:sz="0" w:space="0" w:color="auto"/>
            <w:bottom w:val="none" w:sz="0" w:space="0" w:color="auto"/>
            <w:right w:val="none" w:sz="0" w:space="0" w:color="auto"/>
          </w:divBdr>
        </w:div>
        <w:div w:id="1965038848">
          <w:marLeft w:val="425"/>
          <w:marRight w:val="0"/>
          <w:marTop w:val="0"/>
          <w:marBottom w:val="0"/>
          <w:divBdr>
            <w:top w:val="none" w:sz="0" w:space="0" w:color="auto"/>
            <w:left w:val="none" w:sz="0" w:space="0" w:color="auto"/>
            <w:bottom w:val="none" w:sz="0" w:space="0" w:color="auto"/>
            <w:right w:val="none" w:sz="0" w:space="0" w:color="auto"/>
          </w:divBdr>
        </w:div>
        <w:div w:id="672684110">
          <w:marLeft w:val="425"/>
          <w:marRight w:val="0"/>
          <w:marTop w:val="0"/>
          <w:marBottom w:val="0"/>
          <w:divBdr>
            <w:top w:val="none" w:sz="0" w:space="0" w:color="auto"/>
            <w:left w:val="none" w:sz="0" w:space="0" w:color="auto"/>
            <w:bottom w:val="none" w:sz="0" w:space="0" w:color="auto"/>
            <w:right w:val="none" w:sz="0" w:space="0" w:color="auto"/>
          </w:divBdr>
        </w:div>
        <w:div w:id="1081562528">
          <w:marLeft w:val="425"/>
          <w:marRight w:val="0"/>
          <w:marTop w:val="0"/>
          <w:marBottom w:val="0"/>
          <w:divBdr>
            <w:top w:val="none" w:sz="0" w:space="0" w:color="auto"/>
            <w:left w:val="none" w:sz="0" w:space="0" w:color="auto"/>
            <w:bottom w:val="none" w:sz="0" w:space="0" w:color="auto"/>
            <w:right w:val="none" w:sz="0" w:space="0" w:color="auto"/>
          </w:divBdr>
        </w:div>
        <w:div w:id="1807115355">
          <w:marLeft w:val="782"/>
          <w:marRight w:val="0"/>
          <w:marTop w:val="0"/>
          <w:marBottom w:val="0"/>
          <w:divBdr>
            <w:top w:val="none" w:sz="0" w:space="0" w:color="auto"/>
            <w:left w:val="none" w:sz="0" w:space="0" w:color="auto"/>
            <w:bottom w:val="none" w:sz="0" w:space="0" w:color="auto"/>
            <w:right w:val="none" w:sz="0" w:space="0" w:color="auto"/>
          </w:divBdr>
        </w:div>
        <w:div w:id="578096185">
          <w:marLeft w:val="782"/>
          <w:marRight w:val="0"/>
          <w:marTop w:val="0"/>
          <w:marBottom w:val="0"/>
          <w:divBdr>
            <w:top w:val="none" w:sz="0" w:space="0" w:color="auto"/>
            <w:left w:val="none" w:sz="0" w:space="0" w:color="auto"/>
            <w:bottom w:val="none" w:sz="0" w:space="0" w:color="auto"/>
            <w:right w:val="none" w:sz="0" w:space="0" w:color="auto"/>
          </w:divBdr>
        </w:div>
        <w:div w:id="1959724485">
          <w:marLeft w:val="425"/>
          <w:marRight w:val="0"/>
          <w:marTop w:val="0"/>
          <w:marBottom w:val="0"/>
          <w:divBdr>
            <w:top w:val="none" w:sz="0" w:space="0" w:color="auto"/>
            <w:left w:val="none" w:sz="0" w:space="0" w:color="auto"/>
            <w:bottom w:val="none" w:sz="0" w:space="0" w:color="auto"/>
            <w:right w:val="none" w:sz="0" w:space="0" w:color="auto"/>
          </w:divBdr>
        </w:div>
        <w:div w:id="1320234644">
          <w:marLeft w:val="425"/>
          <w:marRight w:val="0"/>
          <w:marTop w:val="0"/>
          <w:marBottom w:val="0"/>
          <w:divBdr>
            <w:top w:val="none" w:sz="0" w:space="0" w:color="auto"/>
            <w:left w:val="none" w:sz="0" w:space="0" w:color="auto"/>
            <w:bottom w:val="none" w:sz="0" w:space="0" w:color="auto"/>
            <w:right w:val="none" w:sz="0" w:space="0" w:color="auto"/>
          </w:divBdr>
        </w:div>
      </w:divsChild>
    </w:div>
    <w:div w:id="1992824753">
      <w:bodyDiv w:val="1"/>
      <w:marLeft w:val="0"/>
      <w:marRight w:val="0"/>
      <w:marTop w:val="0"/>
      <w:marBottom w:val="0"/>
      <w:divBdr>
        <w:top w:val="none" w:sz="0" w:space="0" w:color="auto"/>
        <w:left w:val="none" w:sz="0" w:space="0" w:color="auto"/>
        <w:bottom w:val="none" w:sz="0" w:space="0" w:color="auto"/>
        <w:right w:val="none" w:sz="0" w:space="0" w:color="auto"/>
      </w:divBdr>
    </w:div>
    <w:div w:id="2014601882">
      <w:bodyDiv w:val="1"/>
      <w:marLeft w:val="0"/>
      <w:marRight w:val="0"/>
      <w:marTop w:val="0"/>
      <w:marBottom w:val="0"/>
      <w:divBdr>
        <w:top w:val="none" w:sz="0" w:space="0" w:color="auto"/>
        <w:left w:val="none" w:sz="0" w:space="0" w:color="auto"/>
        <w:bottom w:val="none" w:sz="0" w:space="0" w:color="auto"/>
        <w:right w:val="none" w:sz="0" w:space="0" w:color="auto"/>
      </w:divBdr>
      <w:divsChild>
        <w:div w:id="2043553406">
          <w:marLeft w:val="0"/>
          <w:marRight w:val="0"/>
          <w:marTop w:val="240"/>
          <w:marBottom w:val="0"/>
          <w:divBdr>
            <w:top w:val="none" w:sz="0" w:space="0" w:color="auto"/>
            <w:left w:val="none" w:sz="0" w:space="0" w:color="auto"/>
            <w:bottom w:val="none" w:sz="0" w:space="0" w:color="auto"/>
            <w:right w:val="none" w:sz="0" w:space="0" w:color="auto"/>
          </w:divBdr>
        </w:div>
        <w:div w:id="1399550848">
          <w:marLeft w:val="0"/>
          <w:marRight w:val="0"/>
          <w:marTop w:val="240"/>
          <w:marBottom w:val="0"/>
          <w:divBdr>
            <w:top w:val="none" w:sz="0" w:space="0" w:color="auto"/>
            <w:left w:val="none" w:sz="0" w:space="0" w:color="auto"/>
            <w:bottom w:val="none" w:sz="0" w:space="0" w:color="auto"/>
            <w:right w:val="none" w:sz="0" w:space="0" w:color="auto"/>
          </w:divBdr>
        </w:div>
        <w:div w:id="340400543">
          <w:marLeft w:val="0"/>
          <w:marRight w:val="0"/>
          <w:marTop w:val="240"/>
          <w:marBottom w:val="0"/>
          <w:divBdr>
            <w:top w:val="none" w:sz="0" w:space="0" w:color="auto"/>
            <w:left w:val="none" w:sz="0" w:space="0" w:color="auto"/>
            <w:bottom w:val="none" w:sz="0" w:space="0" w:color="auto"/>
            <w:right w:val="none" w:sz="0" w:space="0" w:color="auto"/>
          </w:divBdr>
        </w:div>
        <w:div w:id="1876772979">
          <w:marLeft w:val="0"/>
          <w:marRight w:val="0"/>
          <w:marTop w:val="240"/>
          <w:marBottom w:val="0"/>
          <w:divBdr>
            <w:top w:val="none" w:sz="0" w:space="0" w:color="auto"/>
            <w:left w:val="none" w:sz="0" w:space="0" w:color="auto"/>
            <w:bottom w:val="none" w:sz="0" w:space="0" w:color="auto"/>
            <w:right w:val="none" w:sz="0" w:space="0" w:color="auto"/>
          </w:divBdr>
        </w:div>
        <w:div w:id="2090038856">
          <w:marLeft w:val="425"/>
          <w:marRight w:val="0"/>
          <w:marTop w:val="0"/>
          <w:marBottom w:val="0"/>
          <w:divBdr>
            <w:top w:val="none" w:sz="0" w:space="0" w:color="auto"/>
            <w:left w:val="none" w:sz="0" w:space="0" w:color="auto"/>
            <w:bottom w:val="none" w:sz="0" w:space="0" w:color="auto"/>
            <w:right w:val="none" w:sz="0" w:space="0" w:color="auto"/>
          </w:divBdr>
        </w:div>
        <w:div w:id="1308050430">
          <w:marLeft w:val="425"/>
          <w:marRight w:val="0"/>
          <w:marTop w:val="0"/>
          <w:marBottom w:val="0"/>
          <w:divBdr>
            <w:top w:val="none" w:sz="0" w:space="0" w:color="auto"/>
            <w:left w:val="none" w:sz="0" w:space="0" w:color="auto"/>
            <w:bottom w:val="none" w:sz="0" w:space="0" w:color="auto"/>
            <w:right w:val="none" w:sz="0" w:space="0" w:color="auto"/>
          </w:divBdr>
        </w:div>
      </w:divsChild>
    </w:div>
    <w:div w:id="2015764871">
      <w:bodyDiv w:val="1"/>
      <w:marLeft w:val="0"/>
      <w:marRight w:val="0"/>
      <w:marTop w:val="0"/>
      <w:marBottom w:val="0"/>
      <w:divBdr>
        <w:top w:val="none" w:sz="0" w:space="0" w:color="auto"/>
        <w:left w:val="none" w:sz="0" w:space="0" w:color="auto"/>
        <w:bottom w:val="none" w:sz="0" w:space="0" w:color="auto"/>
        <w:right w:val="none" w:sz="0" w:space="0" w:color="auto"/>
      </w:divBdr>
      <w:divsChild>
        <w:div w:id="1137336072">
          <w:marLeft w:val="0"/>
          <w:marRight w:val="0"/>
          <w:marTop w:val="240"/>
          <w:marBottom w:val="0"/>
          <w:divBdr>
            <w:top w:val="none" w:sz="0" w:space="0" w:color="auto"/>
            <w:left w:val="none" w:sz="0" w:space="0" w:color="auto"/>
            <w:bottom w:val="none" w:sz="0" w:space="0" w:color="auto"/>
            <w:right w:val="none" w:sz="0" w:space="0" w:color="auto"/>
          </w:divBdr>
        </w:div>
        <w:div w:id="1511137952">
          <w:marLeft w:val="425"/>
          <w:marRight w:val="0"/>
          <w:marTop w:val="0"/>
          <w:marBottom w:val="0"/>
          <w:divBdr>
            <w:top w:val="none" w:sz="0" w:space="0" w:color="auto"/>
            <w:left w:val="none" w:sz="0" w:space="0" w:color="auto"/>
            <w:bottom w:val="none" w:sz="0" w:space="0" w:color="auto"/>
            <w:right w:val="none" w:sz="0" w:space="0" w:color="auto"/>
          </w:divBdr>
        </w:div>
        <w:div w:id="1568875904">
          <w:marLeft w:val="425"/>
          <w:marRight w:val="0"/>
          <w:marTop w:val="0"/>
          <w:marBottom w:val="0"/>
          <w:divBdr>
            <w:top w:val="none" w:sz="0" w:space="0" w:color="auto"/>
            <w:left w:val="none" w:sz="0" w:space="0" w:color="auto"/>
            <w:bottom w:val="none" w:sz="0" w:space="0" w:color="auto"/>
            <w:right w:val="none" w:sz="0" w:space="0" w:color="auto"/>
          </w:divBdr>
        </w:div>
        <w:div w:id="1066145643">
          <w:marLeft w:val="425"/>
          <w:marRight w:val="0"/>
          <w:marTop w:val="0"/>
          <w:marBottom w:val="0"/>
          <w:divBdr>
            <w:top w:val="none" w:sz="0" w:space="0" w:color="auto"/>
            <w:left w:val="none" w:sz="0" w:space="0" w:color="auto"/>
            <w:bottom w:val="none" w:sz="0" w:space="0" w:color="auto"/>
            <w:right w:val="none" w:sz="0" w:space="0" w:color="auto"/>
          </w:divBdr>
        </w:div>
        <w:div w:id="1770462887">
          <w:marLeft w:val="425"/>
          <w:marRight w:val="0"/>
          <w:marTop w:val="0"/>
          <w:marBottom w:val="0"/>
          <w:divBdr>
            <w:top w:val="none" w:sz="0" w:space="0" w:color="auto"/>
            <w:left w:val="none" w:sz="0" w:space="0" w:color="auto"/>
            <w:bottom w:val="none" w:sz="0" w:space="0" w:color="auto"/>
            <w:right w:val="none" w:sz="0" w:space="0" w:color="auto"/>
          </w:divBdr>
        </w:div>
        <w:div w:id="2141413290">
          <w:marLeft w:val="425"/>
          <w:marRight w:val="0"/>
          <w:marTop w:val="0"/>
          <w:marBottom w:val="0"/>
          <w:divBdr>
            <w:top w:val="none" w:sz="0" w:space="0" w:color="auto"/>
            <w:left w:val="none" w:sz="0" w:space="0" w:color="auto"/>
            <w:bottom w:val="none" w:sz="0" w:space="0" w:color="auto"/>
            <w:right w:val="none" w:sz="0" w:space="0" w:color="auto"/>
          </w:divBdr>
        </w:div>
        <w:div w:id="778914770">
          <w:marLeft w:val="425"/>
          <w:marRight w:val="0"/>
          <w:marTop w:val="0"/>
          <w:marBottom w:val="0"/>
          <w:divBdr>
            <w:top w:val="none" w:sz="0" w:space="0" w:color="auto"/>
            <w:left w:val="none" w:sz="0" w:space="0" w:color="auto"/>
            <w:bottom w:val="none" w:sz="0" w:space="0" w:color="auto"/>
            <w:right w:val="none" w:sz="0" w:space="0" w:color="auto"/>
          </w:divBdr>
        </w:div>
        <w:div w:id="1656564565">
          <w:marLeft w:val="425"/>
          <w:marRight w:val="0"/>
          <w:marTop w:val="0"/>
          <w:marBottom w:val="0"/>
          <w:divBdr>
            <w:top w:val="none" w:sz="0" w:space="0" w:color="auto"/>
            <w:left w:val="none" w:sz="0" w:space="0" w:color="auto"/>
            <w:bottom w:val="none" w:sz="0" w:space="0" w:color="auto"/>
            <w:right w:val="none" w:sz="0" w:space="0" w:color="auto"/>
          </w:divBdr>
        </w:div>
      </w:divsChild>
    </w:div>
    <w:div w:id="2053647411">
      <w:bodyDiv w:val="1"/>
      <w:marLeft w:val="0"/>
      <w:marRight w:val="0"/>
      <w:marTop w:val="0"/>
      <w:marBottom w:val="0"/>
      <w:divBdr>
        <w:top w:val="none" w:sz="0" w:space="0" w:color="auto"/>
        <w:left w:val="none" w:sz="0" w:space="0" w:color="auto"/>
        <w:bottom w:val="none" w:sz="0" w:space="0" w:color="auto"/>
        <w:right w:val="none" w:sz="0" w:space="0" w:color="auto"/>
      </w:divBdr>
      <w:divsChild>
        <w:div w:id="531848936">
          <w:marLeft w:val="0"/>
          <w:marRight w:val="0"/>
          <w:marTop w:val="0"/>
          <w:marBottom w:val="0"/>
          <w:divBdr>
            <w:top w:val="none" w:sz="0" w:space="0" w:color="auto"/>
            <w:left w:val="none" w:sz="0" w:space="0" w:color="auto"/>
            <w:bottom w:val="none" w:sz="0" w:space="0" w:color="auto"/>
            <w:right w:val="none" w:sz="0" w:space="0" w:color="auto"/>
          </w:divBdr>
          <w:divsChild>
            <w:div w:id="95909290">
              <w:marLeft w:val="0"/>
              <w:marRight w:val="0"/>
              <w:marTop w:val="0"/>
              <w:marBottom w:val="0"/>
              <w:divBdr>
                <w:top w:val="none" w:sz="0" w:space="0" w:color="auto"/>
                <w:left w:val="none" w:sz="0" w:space="0" w:color="auto"/>
                <w:bottom w:val="none" w:sz="0" w:space="0" w:color="auto"/>
                <w:right w:val="none" w:sz="0" w:space="0" w:color="auto"/>
              </w:divBdr>
              <w:divsChild>
                <w:div w:id="1448113611">
                  <w:marLeft w:val="0"/>
                  <w:marRight w:val="0"/>
                  <w:marTop w:val="0"/>
                  <w:marBottom w:val="0"/>
                  <w:divBdr>
                    <w:top w:val="none" w:sz="0" w:space="0" w:color="auto"/>
                    <w:left w:val="none" w:sz="0" w:space="0" w:color="auto"/>
                    <w:bottom w:val="none" w:sz="0" w:space="0" w:color="auto"/>
                    <w:right w:val="none" w:sz="0" w:space="0" w:color="auto"/>
                  </w:divBdr>
                  <w:divsChild>
                    <w:div w:id="20914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791468">
          <w:marLeft w:val="0"/>
          <w:marRight w:val="0"/>
          <w:marTop w:val="0"/>
          <w:marBottom w:val="0"/>
          <w:divBdr>
            <w:top w:val="none" w:sz="0" w:space="0" w:color="auto"/>
            <w:left w:val="none" w:sz="0" w:space="0" w:color="auto"/>
            <w:bottom w:val="none" w:sz="0" w:space="0" w:color="auto"/>
            <w:right w:val="none" w:sz="0" w:space="0" w:color="auto"/>
          </w:divBdr>
          <w:divsChild>
            <w:div w:id="2051025855">
              <w:marLeft w:val="0"/>
              <w:marRight w:val="0"/>
              <w:marTop w:val="0"/>
              <w:marBottom w:val="0"/>
              <w:divBdr>
                <w:top w:val="none" w:sz="0" w:space="0" w:color="auto"/>
                <w:left w:val="none" w:sz="0" w:space="0" w:color="auto"/>
                <w:bottom w:val="none" w:sz="0" w:space="0" w:color="auto"/>
                <w:right w:val="none" w:sz="0" w:space="0" w:color="auto"/>
              </w:divBdr>
              <w:divsChild>
                <w:div w:id="38321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179542">
      <w:bodyDiv w:val="1"/>
      <w:marLeft w:val="0"/>
      <w:marRight w:val="0"/>
      <w:marTop w:val="0"/>
      <w:marBottom w:val="0"/>
      <w:divBdr>
        <w:top w:val="none" w:sz="0" w:space="0" w:color="auto"/>
        <w:left w:val="none" w:sz="0" w:space="0" w:color="auto"/>
        <w:bottom w:val="none" w:sz="0" w:space="0" w:color="auto"/>
        <w:right w:val="none" w:sz="0" w:space="0" w:color="auto"/>
      </w:divBdr>
    </w:div>
    <w:div w:id="2143039895">
      <w:bodyDiv w:val="1"/>
      <w:marLeft w:val="0"/>
      <w:marRight w:val="0"/>
      <w:marTop w:val="0"/>
      <w:marBottom w:val="0"/>
      <w:divBdr>
        <w:top w:val="none" w:sz="0" w:space="0" w:color="auto"/>
        <w:left w:val="none" w:sz="0" w:space="0" w:color="auto"/>
        <w:bottom w:val="none" w:sz="0" w:space="0" w:color="auto"/>
        <w:right w:val="none" w:sz="0" w:space="0" w:color="auto"/>
      </w:divBdr>
      <w:divsChild>
        <w:div w:id="1892769679">
          <w:marLeft w:val="0"/>
          <w:marRight w:val="0"/>
          <w:marTop w:val="0"/>
          <w:marBottom w:val="0"/>
          <w:divBdr>
            <w:top w:val="none" w:sz="0" w:space="0" w:color="auto"/>
            <w:left w:val="none" w:sz="0" w:space="0" w:color="auto"/>
            <w:bottom w:val="none" w:sz="0" w:space="0" w:color="auto"/>
            <w:right w:val="none" w:sz="0" w:space="0" w:color="auto"/>
          </w:divBdr>
          <w:divsChild>
            <w:div w:id="956260341">
              <w:marLeft w:val="0"/>
              <w:marRight w:val="0"/>
              <w:marTop w:val="0"/>
              <w:marBottom w:val="0"/>
              <w:divBdr>
                <w:top w:val="none" w:sz="0" w:space="0" w:color="auto"/>
                <w:left w:val="none" w:sz="0" w:space="0" w:color="auto"/>
                <w:bottom w:val="none" w:sz="0" w:space="0" w:color="auto"/>
                <w:right w:val="none" w:sz="0" w:space="0" w:color="auto"/>
              </w:divBdr>
              <w:divsChild>
                <w:div w:id="973408591">
                  <w:marLeft w:val="0"/>
                  <w:marRight w:val="0"/>
                  <w:marTop w:val="0"/>
                  <w:marBottom w:val="0"/>
                  <w:divBdr>
                    <w:top w:val="none" w:sz="0" w:space="0" w:color="auto"/>
                    <w:left w:val="none" w:sz="0" w:space="0" w:color="auto"/>
                    <w:bottom w:val="none" w:sz="0" w:space="0" w:color="auto"/>
                    <w:right w:val="none" w:sz="0" w:space="0" w:color="auto"/>
                  </w:divBdr>
                  <w:divsChild>
                    <w:div w:id="157485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606949">
          <w:marLeft w:val="0"/>
          <w:marRight w:val="0"/>
          <w:marTop w:val="0"/>
          <w:marBottom w:val="0"/>
          <w:divBdr>
            <w:top w:val="none" w:sz="0" w:space="0" w:color="auto"/>
            <w:left w:val="none" w:sz="0" w:space="0" w:color="auto"/>
            <w:bottom w:val="none" w:sz="0" w:space="0" w:color="auto"/>
            <w:right w:val="none" w:sz="0" w:space="0" w:color="auto"/>
          </w:divBdr>
          <w:divsChild>
            <w:div w:id="1066218308">
              <w:marLeft w:val="0"/>
              <w:marRight w:val="0"/>
              <w:marTop w:val="0"/>
              <w:marBottom w:val="0"/>
              <w:divBdr>
                <w:top w:val="none" w:sz="0" w:space="0" w:color="auto"/>
                <w:left w:val="none" w:sz="0" w:space="0" w:color="auto"/>
                <w:bottom w:val="none" w:sz="0" w:space="0" w:color="auto"/>
                <w:right w:val="none" w:sz="0" w:space="0" w:color="auto"/>
              </w:divBdr>
              <w:divsChild>
                <w:div w:id="66370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evropskasredstva.si/evropska-kohezijska-politika/kljucni-dokumenti/programski-dokumenti-za-obdobje-2021-2027/" TargetMode="External"/><Relationship Id="rId21" Type="http://schemas.openxmlformats.org/officeDocument/2006/relationships/hyperlink" Target="mailto:ms.mope@gov.si" TargetMode="External"/><Relationship Id="rId42" Type="http://schemas.openxmlformats.org/officeDocument/2006/relationships/hyperlink" Target="https://www.uradni-list.si/glasilo-uradni-list-rs/vsebina/2023-01-2478" TargetMode="External"/><Relationship Id="rId47" Type="http://schemas.openxmlformats.org/officeDocument/2006/relationships/hyperlink" Target="https://www.uradni-list.si/glasilo-uradni-list-rs/vsebina/2024-01-2872" TargetMode="External"/><Relationship Id="rId63" Type="http://schemas.openxmlformats.org/officeDocument/2006/relationships/hyperlink" Target="https://www.uradni-list.si/glasilo-uradni-list-rs/vsebina/2022-01-3730" TargetMode="External"/><Relationship Id="rId68" Type="http://schemas.openxmlformats.org/officeDocument/2006/relationships/hyperlink" Target="http://data.europa.eu/eli/dir/2013/34/anx_1/oj" TargetMode="External"/><Relationship Id="rId16" Type="http://schemas.openxmlformats.org/officeDocument/2006/relationships/header" Target="header3.xml"/><Relationship Id="rId11" Type="http://schemas.openxmlformats.org/officeDocument/2006/relationships/image" Target="media/image4.png"/><Relationship Id="rId24" Type="http://schemas.openxmlformats.org/officeDocument/2006/relationships/hyperlink" Target="https://ec.europa.eu/regional_policy/sources/guidance/GL_corrections_pp_irregularities_annex_SL.pdf" TargetMode="External"/><Relationship Id="rId32" Type="http://schemas.openxmlformats.org/officeDocument/2006/relationships/hyperlink" Target="https://www.uradni-list.si/glasilo-uradni-list-rs/vsebina/2021-21-3524" TargetMode="External"/><Relationship Id="rId37" Type="http://schemas.openxmlformats.org/officeDocument/2006/relationships/hyperlink" Target="https://www.uradni-list.si/glasilo-uradni-list-rs/vsebina/2023-01-2872" TargetMode="External"/><Relationship Id="rId40" Type="http://schemas.openxmlformats.org/officeDocument/2006/relationships/hyperlink" Target="https://www.uradni-list.si/glasilo-uradni-list-rs/vsebina/2022-01-0873" TargetMode="External"/><Relationship Id="rId45" Type="http://schemas.openxmlformats.org/officeDocument/2006/relationships/hyperlink" Target="https://www.uradni-list.si/glasilo-uradni-list-rs/vsebina/2025-01-2264" TargetMode="External"/><Relationship Id="rId53" Type="http://schemas.openxmlformats.org/officeDocument/2006/relationships/hyperlink" Target="https://www.uradni-list.si/glasilo-uradni-list-rs/vsebina/2023-01-4075" TargetMode="External"/><Relationship Id="rId58" Type="http://schemas.openxmlformats.org/officeDocument/2006/relationships/hyperlink" Target="https://www.uradni-list.si/glasilo-uradni-list-rs/vsebina/2013-01-0109" TargetMode="External"/><Relationship Id="rId66" Type="http://schemas.openxmlformats.org/officeDocument/2006/relationships/hyperlink" Target="https://www.uradni-list.si/glasilo-uradni-list-rs/vsebina/2025-01-2801" TargetMode="External"/><Relationship Id="rId74" Type="http://schemas.openxmlformats.org/officeDocument/2006/relationships/hyperlink" Target="http://data.europa.eu/eli/reg/2023/2831/oj"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www.uradni-list.si/glasilo-uradni-list-rs/vsebina/2022-01-2394" TargetMode="External"/><Relationship Id="rId19" Type="http://schemas.openxmlformats.org/officeDocument/2006/relationships/footer" Target="footer2.xml"/><Relationship Id="rId14" Type="http://schemas.openxmlformats.org/officeDocument/2006/relationships/header" Target="header2.xml"/><Relationship Id="rId22" Type="http://schemas.openxmlformats.org/officeDocument/2006/relationships/hyperlink" Target="https://www.eu-skladi.si/sl/dokumenti/navodila/skmbt_c654e16032914450.pdf" TargetMode="External"/><Relationship Id="rId27" Type="http://schemas.openxmlformats.org/officeDocument/2006/relationships/hyperlink" Target="https://www.uradni-list.si/glasilo-uradni-list-rs/vsebina/2022-01-0977" TargetMode="External"/><Relationship Id="rId30" Type="http://schemas.openxmlformats.org/officeDocument/2006/relationships/hyperlink" Target="https://www.uradni-list.si/glasilo-uradni-list-rs/vsebina/2025-01-2269" TargetMode="External"/><Relationship Id="rId35" Type="http://schemas.openxmlformats.org/officeDocument/2006/relationships/hyperlink" Target="https://www.uradni-list.si/glasilo-uradni-list-rs/vsebina/2023-01-1018" TargetMode="External"/><Relationship Id="rId43" Type="http://schemas.openxmlformats.org/officeDocument/2006/relationships/hyperlink" Target="https://www.uradni-list.si/glasilo-uradni-list-rs/vsebina/2024-01-0693" TargetMode="External"/><Relationship Id="rId48" Type="http://schemas.openxmlformats.org/officeDocument/2006/relationships/hyperlink" Target="https://www.uradni-list.si/glasilo-uradni-list-rs/vsebina/2025-01-2735" TargetMode="External"/><Relationship Id="rId56" Type="http://schemas.openxmlformats.org/officeDocument/2006/relationships/hyperlink" Target="https://www.uradni-list.si/glasilo-uradni-list-rs/vsebina/2008-01-2615" TargetMode="External"/><Relationship Id="rId64" Type="http://schemas.openxmlformats.org/officeDocument/2006/relationships/hyperlink" Target="https://www.uradni-list.si/glasilo-uradni-list-rs/vsebina/2023-01-3058" TargetMode="External"/><Relationship Id="rId69" Type="http://schemas.openxmlformats.org/officeDocument/2006/relationships/hyperlink" Target="http://data.europa.eu/eli/dir/2006/43/oj" TargetMode="External"/><Relationship Id="rId77" Type="http://schemas.openxmlformats.org/officeDocument/2006/relationships/footer" Target="footer3.xml"/><Relationship Id="rId8" Type="http://schemas.openxmlformats.org/officeDocument/2006/relationships/image" Target="media/image1.png"/><Relationship Id="rId51" Type="http://schemas.openxmlformats.org/officeDocument/2006/relationships/hyperlink" Target="https://www.uradni-list.si/glasilo-uradni-list-rs/vsebina/2019-01-2877" TargetMode="External"/><Relationship Id="rId72" Type="http://schemas.openxmlformats.org/officeDocument/2006/relationships/hyperlink" Target="http://data.europa.eu/eli/dir/2013/34/oj"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eader" Target="header4.xml"/><Relationship Id="rId25" Type="http://schemas.openxmlformats.org/officeDocument/2006/relationships/hyperlink" Target="https://evropskasredstva.si/evropska-kohezijska-politika/kljucni-dokumenti/programski-dokumenti-za-obdobje-2021-2027/" TargetMode="External"/><Relationship Id="rId33" Type="http://schemas.openxmlformats.org/officeDocument/2006/relationships/hyperlink" Target="https://www.uradni-list.si/glasilo-uradni-list-rs/vsebina/2021-01-3903" TargetMode="External"/><Relationship Id="rId38" Type="http://schemas.openxmlformats.org/officeDocument/2006/relationships/hyperlink" Target="https://www.uradni-list.si/glasilo-uradni-list-rs/vsebina/2025-01-0870" TargetMode="External"/><Relationship Id="rId46" Type="http://schemas.openxmlformats.org/officeDocument/2006/relationships/hyperlink" Target="https://www.uradni-list.si/glasilo-uradni-list-rs/vsebina/2023-01-2478" TargetMode="External"/><Relationship Id="rId59" Type="http://schemas.openxmlformats.org/officeDocument/2006/relationships/hyperlink" Target="https://www.uradni-list.si/glasilo-uradni-list-rs/vsebina/2016-01-3446" TargetMode="External"/><Relationship Id="rId67" Type="http://schemas.openxmlformats.org/officeDocument/2006/relationships/hyperlink" Target="https://www.uradni-list.si/glasilo-uradni-list-rs/vsebina/2025-01-3362" TargetMode="External"/><Relationship Id="rId20" Type="http://schemas.openxmlformats.org/officeDocument/2006/relationships/header" Target="header6.xml"/><Relationship Id="rId41" Type="http://schemas.openxmlformats.org/officeDocument/2006/relationships/hyperlink" Target="https://www.uradni-list.si/glasilo-uradni-list-rs/vsebina/2023-01-0348" TargetMode="External"/><Relationship Id="rId54" Type="http://schemas.openxmlformats.org/officeDocument/2006/relationships/hyperlink" Target="https://www.uradni-list.si/glasilo-uradni-list-rs/vsebina/2025-01-1761" TargetMode="External"/><Relationship Id="rId62" Type="http://schemas.openxmlformats.org/officeDocument/2006/relationships/hyperlink" Target="https://www.uradni-list.si/glasilo-uradni-list-rs/vsebina/2022-01-2603" TargetMode="External"/><Relationship Id="rId70" Type="http://schemas.openxmlformats.org/officeDocument/2006/relationships/hyperlink" Target="http://data.europa.eu/eli/dir/1978/660/oj" TargetMode="External"/><Relationship Id="rId75"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s://ec.europa.eu/regional_policy/sources/guidance/GL_corrections_pp_irregularities_SL.pdf" TargetMode="External"/><Relationship Id="rId28" Type="http://schemas.openxmlformats.org/officeDocument/2006/relationships/hyperlink" Target="https://www.uradni-list.si/glasilo-uradni-list-rs/vsebina/2022-01-3606" TargetMode="External"/><Relationship Id="rId36" Type="http://schemas.openxmlformats.org/officeDocument/2006/relationships/hyperlink" Target="https://www.uradni-list.si/glasilo-uradni-list-rs/vsebina/2023-01-1703" TargetMode="External"/><Relationship Id="rId49" Type="http://schemas.openxmlformats.org/officeDocument/2006/relationships/hyperlink" Target="https://www.uradni-list.si/glasilo-uradni-list-rs/vsebina/2025-01-2264" TargetMode="External"/><Relationship Id="rId57" Type="http://schemas.openxmlformats.org/officeDocument/2006/relationships/hyperlink" Target="https://www.uradni-list.si/glasilo-uradni-list-rs/vsebina/2009-01-4372" TargetMode="External"/><Relationship Id="rId10" Type="http://schemas.openxmlformats.org/officeDocument/2006/relationships/image" Target="media/image3.png"/><Relationship Id="rId31" Type="http://schemas.openxmlformats.org/officeDocument/2006/relationships/hyperlink" Target="https://www.uradni-list.si/glasilo-uradni-list-rs/vsebina/2021-01-3463" TargetMode="External"/><Relationship Id="rId44" Type="http://schemas.openxmlformats.org/officeDocument/2006/relationships/hyperlink" Target="https://www.uradni-list.si/glasilo-uradni-list-rs/vsebina/2025-01-0757" TargetMode="External"/><Relationship Id="rId52" Type="http://schemas.openxmlformats.org/officeDocument/2006/relationships/hyperlink" Target="https://www.uradni-list.si/glasilo-uradni-list-rs/vsebina/2021-01-2581" TargetMode="External"/><Relationship Id="rId60" Type="http://schemas.openxmlformats.org/officeDocument/2006/relationships/hyperlink" Target="https://www.uradni-list.si/glasilo-uradni-list-rs/vsebina/2022-01-0202" TargetMode="External"/><Relationship Id="rId65" Type="http://schemas.openxmlformats.org/officeDocument/2006/relationships/hyperlink" Target="https://www.uradni-list.si/glasilo-uradni-list-rs/vsebina/2024-01-2675" TargetMode="External"/><Relationship Id="rId73" Type="http://schemas.openxmlformats.org/officeDocument/2006/relationships/hyperlink" Target="http://data.europa.eu/eli/dir/2013/34/anx_2/oj" TargetMode="External"/><Relationship Id="rId78" Type="http://schemas.openxmlformats.org/officeDocument/2006/relationships/header" Target="header9.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header" Target="header5.xml"/><Relationship Id="rId39" Type="http://schemas.openxmlformats.org/officeDocument/2006/relationships/hyperlink" Target="https://www.uradni-list.si/glasilo-uradni-list-rs/vsebina/2025-01-1574" TargetMode="External"/><Relationship Id="rId34" Type="http://schemas.openxmlformats.org/officeDocument/2006/relationships/hyperlink" Target="https://www.uradni-list.si/glasilo-uradni-list-rs/vsebina/2022-01-3944" TargetMode="External"/><Relationship Id="rId50" Type="http://schemas.openxmlformats.org/officeDocument/2006/relationships/hyperlink" Target="https://www.uradni-list.si/glasilo-uradni-list-rs/vsebina/2017-01-2381" TargetMode="External"/><Relationship Id="rId55" Type="http://schemas.openxmlformats.org/officeDocument/2006/relationships/hyperlink" Target="https://www.uradni-list.si/glasilo-uradni-list-rs/vsebina/2007-01-2694" TargetMode="External"/><Relationship Id="rId76" Type="http://schemas.openxmlformats.org/officeDocument/2006/relationships/header" Target="header8.xml"/><Relationship Id="rId7" Type="http://schemas.openxmlformats.org/officeDocument/2006/relationships/endnotes" Target="endnotes.xml"/><Relationship Id="rId71" Type="http://schemas.openxmlformats.org/officeDocument/2006/relationships/hyperlink" Target="http://data.europa.eu/eli/dir/1983/349/oj" TargetMode="External"/><Relationship Id="rId2" Type="http://schemas.openxmlformats.org/officeDocument/2006/relationships/numbering" Target="numbering.xml"/><Relationship Id="rId29" Type="http://schemas.openxmlformats.org/officeDocument/2006/relationships/hyperlink" Target="https://www.uradni-list.si/glasilo-uradni-list-rs/vsebina/2025-01-0583"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gov.si/assets/ministrstva/MzI/Dokumenti/Strategija-razvoja-prometa-v-Republiki-Sloveniji-do-leta-2030.pdf" TargetMode="External"/><Relationship Id="rId13" Type="http://schemas.openxmlformats.org/officeDocument/2006/relationships/hyperlink" Target="https://evropskasredstva.si/app/uploads/2024/07/Smernice_DNSH_junij2024_verzija2_0.pdf" TargetMode="External"/><Relationship Id="rId3" Type="http://schemas.openxmlformats.org/officeDocument/2006/relationships/hyperlink" Target="https://www.energetika-portal.si/fileadmin/dokumenti/publikacije/redps50/redps50_dz_jul2021.pdf" TargetMode="External"/><Relationship Id="rId7" Type="http://schemas.openxmlformats.org/officeDocument/2006/relationships/hyperlink" Target="https://www.energetika-portal.si/fileadmin/dokumenti/publikacije/dcn_ove/dcn_ove_sep2022.pdf" TargetMode="External"/><Relationship Id="rId12" Type="http://schemas.openxmlformats.org/officeDocument/2006/relationships/hyperlink" Target="https://evropskasredstva.si/app/uploads/2023/03/Priloga-Programa_Omilitveni-ukrepi-in-priporocila.pdf" TargetMode="External"/><Relationship Id="rId2" Type="http://schemas.openxmlformats.org/officeDocument/2006/relationships/hyperlink" Target="https://www.energetika-portal.si/fileadmin/dokumenti/publikacije/nepn/dokumenti/nepn_5.0_final_feb-2020.pdf" TargetMode="External"/><Relationship Id="rId16" Type="http://schemas.openxmlformats.org/officeDocument/2006/relationships/hyperlink" Target="https://www.gov.si/zbirke/projekti-in-programi/sklad-za-modernizacijo" TargetMode="External"/><Relationship Id="rId1" Type="http://schemas.openxmlformats.org/officeDocument/2006/relationships/hyperlink" Target="https://www.energetika-portal.si/fileadmin/dokumenti/publikacije/nepn/dokumenti/nepn2024_final_dec2024.pdf" TargetMode="External"/><Relationship Id="rId6" Type="http://schemas.openxmlformats.org/officeDocument/2006/relationships/hyperlink" Target="https://www.energetika-portal.si/fileadmin/dokumenti/publikacije/premog_izhod/strategija_prem_vlada_jan202.pdf" TargetMode="External"/><Relationship Id="rId11" Type="http://schemas.openxmlformats.org/officeDocument/2006/relationships/hyperlink" Target="https://evropskasredstva.si/app/uploads/2023/03/Priloga-Programa_DNSH_Tehnicna-merila-za-izbor-projektov.pdf" TargetMode="External"/><Relationship Id="rId5" Type="http://schemas.openxmlformats.org/officeDocument/2006/relationships/hyperlink" Target="https://www.eles.si/Portals/0/ELES_RNDS_celota_digital_spreads_1.pdf" TargetMode="External"/><Relationship Id="rId15" Type="http://schemas.openxmlformats.org/officeDocument/2006/relationships/hyperlink" Target="https://eur-lex.europa.eu/legal-content/SL/TXT/?uri=celex%3A52022XC0218%2803%29" TargetMode="External"/><Relationship Id="rId10" Type="http://schemas.openxmlformats.org/officeDocument/2006/relationships/hyperlink" Target="https://evropskasredstva.si/izvajanje/odbor-za-spremljanje-operativnega-programa/" TargetMode="External"/><Relationship Id="rId4" Type="http://schemas.openxmlformats.org/officeDocument/2006/relationships/hyperlink" Target="https://www.eles.si/Portals/0/ELES_RNPS-digital_spreads_1.pdf" TargetMode="External"/><Relationship Id="rId9" Type="http://schemas.openxmlformats.org/officeDocument/2006/relationships/hyperlink" Target="https://www.gov.si/assets/ministrstva/MOPE/TRAJNOSTNA-MOBILNOST-STMPP/Alternativna-govirva/Strategija-na-podrocju-razvoja-trga-za-vzpostavitev-ustrezne-infrastrukture-v-zvezi-z-alternativnimi-gorivi-v-prometnem-sektorju-v-Republiki-Sloveniji.pdf" TargetMode="External"/><Relationship Id="rId14" Type="http://schemas.openxmlformats.org/officeDocument/2006/relationships/hyperlink" Target="https://www.eib.org/attachments/lucalli/eib_project_carbon_footprint_methodologies_2023_e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1" Type="http://schemas.openxmlformats.org/officeDocument/2006/relationships/image" Target="media/image6.png"/></Relationships>
</file>

<file path=word/_rels/header6.xml.rels><?xml version="1.0" encoding="UTF-8" standalone="yes"?>
<Relationships xmlns="http://schemas.openxmlformats.org/package/2006/relationships"><Relationship Id="rId1" Type="http://schemas.openxmlformats.org/officeDocument/2006/relationships/image" Target="media/image6.png"/></Relationships>
</file>

<file path=word/_rels/header7.xml.rels><?xml version="1.0" encoding="UTF-8" standalone="yes"?>
<Relationships xmlns="http://schemas.openxmlformats.org/package/2006/relationships"><Relationship Id="rId1" Type="http://schemas.openxmlformats.org/officeDocument/2006/relationships/image" Target="media/image6.png"/></Relationships>
</file>

<file path=word/_rels/header9.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D0CAE0-6F2B-47F0-AF2A-D486ED2E2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63</Pages>
  <Words>28138</Words>
  <Characters>160391</Characters>
  <Application>Microsoft Office Word</Application>
  <DocSecurity>0</DocSecurity>
  <Lines>1336</Lines>
  <Paragraphs>376</Paragraphs>
  <ScaleCrop>false</ScaleCrop>
  <HeadingPairs>
    <vt:vector size="2" baseType="variant">
      <vt:variant>
        <vt:lpstr>Naslov</vt:lpstr>
      </vt:variant>
      <vt:variant>
        <vt:i4>1</vt:i4>
      </vt:variant>
    </vt:vector>
  </HeadingPairs>
  <TitlesOfParts>
    <vt:vector size="1" baseType="lpstr">
      <vt:lpstr>Program spodbud</vt:lpstr>
    </vt:vector>
  </TitlesOfParts>
  <Company>MZIP</Company>
  <LinksUpToDate>false</LinksUpToDate>
  <CharactersWithSpaces>188153</CharactersWithSpaces>
  <SharedDoc>false</SharedDoc>
  <HLinks>
    <vt:vector size="336" baseType="variant">
      <vt:variant>
        <vt:i4>7340073</vt:i4>
      </vt:variant>
      <vt:variant>
        <vt:i4>231</vt:i4>
      </vt:variant>
      <vt:variant>
        <vt:i4>0</vt:i4>
      </vt:variant>
      <vt:variant>
        <vt:i4>5</vt:i4>
      </vt:variant>
      <vt:variant>
        <vt:lpwstr>http://www.uradni-list.si/1/objava.jsp?sop=2011-01-3056</vt:lpwstr>
      </vt:variant>
      <vt:variant>
        <vt:lpwstr/>
      </vt:variant>
      <vt:variant>
        <vt:i4>7405611</vt:i4>
      </vt:variant>
      <vt:variant>
        <vt:i4>228</vt:i4>
      </vt:variant>
      <vt:variant>
        <vt:i4>0</vt:i4>
      </vt:variant>
      <vt:variant>
        <vt:i4>5</vt:i4>
      </vt:variant>
      <vt:variant>
        <vt:lpwstr>http://www.uradni-list.si/1/objava.jsp?sop=2020-01-1351</vt:lpwstr>
      </vt:variant>
      <vt:variant>
        <vt:lpwstr/>
      </vt:variant>
      <vt:variant>
        <vt:i4>8126504</vt:i4>
      </vt:variant>
      <vt:variant>
        <vt:i4>225</vt:i4>
      </vt:variant>
      <vt:variant>
        <vt:i4>0</vt:i4>
      </vt:variant>
      <vt:variant>
        <vt:i4>5</vt:i4>
      </vt:variant>
      <vt:variant>
        <vt:lpwstr>http://www.uradni-list.si/1/objava.jsp?sop=2020-01-1089</vt:lpwstr>
      </vt:variant>
      <vt:variant>
        <vt:lpwstr/>
      </vt:variant>
      <vt:variant>
        <vt:i4>7471137</vt:i4>
      </vt:variant>
      <vt:variant>
        <vt:i4>222</vt:i4>
      </vt:variant>
      <vt:variant>
        <vt:i4>0</vt:i4>
      </vt:variant>
      <vt:variant>
        <vt:i4>5</vt:i4>
      </vt:variant>
      <vt:variant>
        <vt:lpwstr>http://www.uradni-list.si/1/objava.jsp?sop=2019-01-3070</vt:lpwstr>
      </vt:variant>
      <vt:variant>
        <vt:lpwstr/>
      </vt:variant>
      <vt:variant>
        <vt:i4>7536679</vt:i4>
      </vt:variant>
      <vt:variant>
        <vt:i4>219</vt:i4>
      </vt:variant>
      <vt:variant>
        <vt:i4>0</vt:i4>
      </vt:variant>
      <vt:variant>
        <vt:i4>5</vt:i4>
      </vt:variant>
      <vt:variant>
        <vt:lpwstr>http://www.uradni-list.si/1/objava.jsp?sop=2018-01-2771</vt:lpwstr>
      </vt:variant>
      <vt:variant>
        <vt:lpwstr/>
      </vt:variant>
      <vt:variant>
        <vt:i4>8126504</vt:i4>
      </vt:variant>
      <vt:variant>
        <vt:i4>216</vt:i4>
      </vt:variant>
      <vt:variant>
        <vt:i4>0</vt:i4>
      </vt:variant>
      <vt:variant>
        <vt:i4>5</vt:i4>
      </vt:variant>
      <vt:variant>
        <vt:lpwstr>http://www.uradni-list.si/1/objava.jsp?sop=2016-01-2687</vt:lpwstr>
      </vt:variant>
      <vt:variant>
        <vt:lpwstr/>
      </vt:variant>
      <vt:variant>
        <vt:i4>7536680</vt:i4>
      </vt:variant>
      <vt:variant>
        <vt:i4>213</vt:i4>
      </vt:variant>
      <vt:variant>
        <vt:i4>0</vt:i4>
      </vt:variant>
      <vt:variant>
        <vt:i4>5</vt:i4>
      </vt:variant>
      <vt:variant>
        <vt:lpwstr>http://www.uradni-list.si/1/objava.jsp?sop=2016-01-1640</vt:lpwstr>
      </vt:variant>
      <vt:variant>
        <vt:lpwstr/>
      </vt:variant>
      <vt:variant>
        <vt:i4>7798829</vt:i4>
      </vt:variant>
      <vt:variant>
        <vt:i4>210</vt:i4>
      </vt:variant>
      <vt:variant>
        <vt:i4>0</vt:i4>
      </vt:variant>
      <vt:variant>
        <vt:i4>5</vt:i4>
      </vt:variant>
      <vt:variant>
        <vt:lpwstr>http://www.uradni-list.si/1/objava.jsp?sop=2016-01-1305</vt:lpwstr>
      </vt:variant>
      <vt:variant>
        <vt:lpwstr/>
      </vt:variant>
      <vt:variant>
        <vt:i4>7340078</vt:i4>
      </vt:variant>
      <vt:variant>
        <vt:i4>207</vt:i4>
      </vt:variant>
      <vt:variant>
        <vt:i4>0</vt:i4>
      </vt:variant>
      <vt:variant>
        <vt:i4>5</vt:i4>
      </vt:variant>
      <vt:variant>
        <vt:lpwstr>http://www.uradni-list.si/1/objava.jsp?sop=2016-01-1076</vt:lpwstr>
      </vt:variant>
      <vt:variant>
        <vt:lpwstr/>
      </vt:variant>
      <vt:variant>
        <vt:i4>7405612</vt:i4>
      </vt:variant>
      <vt:variant>
        <vt:i4>204</vt:i4>
      </vt:variant>
      <vt:variant>
        <vt:i4>0</vt:i4>
      </vt:variant>
      <vt:variant>
        <vt:i4>5</vt:i4>
      </vt:variant>
      <vt:variant>
        <vt:lpwstr>http://www.uradni-list.si/1/objava.jsp?sop=2015-21-0377</vt:lpwstr>
      </vt:variant>
      <vt:variant>
        <vt:lpwstr/>
      </vt:variant>
      <vt:variant>
        <vt:i4>7340079</vt:i4>
      </vt:variant>
      <vt:variant>
        <vt:i4>201</vt:i4>
      </vt:variant>
      <vt:variant>
        <vt:i4>0</vt:i4>
      </vt:variant>
      <vt:variant>
        <vt:i4>5</vt:i4>
      </vt:variant>
      <vt:variant>
        <vt:lpwstr>http://www.uradni-list.si/1/objava.jsp?sop=2014-01-0361</vt:lpwstr>
      </vt:variant>
      <vt:variant>
        <vt:lpwstr/>
      </vt:variant>
      <vt:variant>
        <vt:i4>7405615</vt:i4>
      </vt:variant>
      <vt:variant>
        <vt:i4>198</vt:i4>
      </vt:variant>
      <vt:variant>
        <vt:i4>0</vt:i4>
      </vt:variant>
      <vt:variant>
        <vt:i4>5</vt:i4>
      </vt:variant>
      <vt:variant>
        <vt:lpwstr>http://www.uradni-list.si/1/objava.jsp?sop=2020-01-2762</vt:lpwstr>
      </vt:variant>
      <vt:variant>
        <vt:lpwstr/>
      </vt:variant>
      <vt:variant>
        <vt:i4>7667753</vt:i4>
      </vt:variant>
      <vt:variant>
        <vt:i4>195</vt:i4>
      </vt:variant>
      <vt:variant>
        <vt:i4>0</vt:i4>
      </vt:variant>
      <vt:variant>
        <vt:i4>5</vt:i4>
      </vt:variant>
      <vt:variant>
        <vt:lpwstr>http://www.uradni-list.si/1/objava.jsp?sop=2016-21-2513</vt:lpwstr>
      </vt:variant>
      <vt:variant>
        <vt:lpwstr/>
      </vt:variant>
      <vt:variant>
        <vt:i4>7471149</vt:i4>
      </vt:variant>
      <vt:variant>
        <vt:i4>192</vt:i4>
      </vt:variant>
      <vt:variant>
        <vt:i4>0</vt:i4>
      </vt:variant>
      <vt:variant>
        <vt:i4>5</vt:i4>
      </vt:variant>
      <vt:variant>
        <vt:lpwstr>http://www.uradni-list.si/1/objava.jsp?sop=2016-01-2360</vt:lpwstr>
      </vt:variant>
      <vt:variant>
        <vt:lpwstr/>
      </vt:variant>
      <vt:variant>
        <vt:i4>7405615</vt:i4>
      </vt:variant>
      <vt:variant>
        <vt:i4>189</vt:i4>
      </vt:variant>
      <vt:variant>
        <vt:i4>0</vt:i4>
      </vt:variant>
      <vt:variant>
        <vt:i4>5</vt:i4>
      </vt:variant>
      <vt:variant>
        <vt:lpwstr>http://www.uradni-list.si/1/objava.jsp?sop=2020-01-2762</vt:lpwstr>
      </vt:variant>
      <vt:variant>
        <vt:lpwstr/>
      </vt:variant>
      <vt:variant>
        <vt:i4>7667753</vt:i4>
      </vt:variant>
      <vt:variant>
        <vt:i4>186</vt:i4>
      </vt:variant>
      <vt:variant>
        <vt:i4>0</vt:i4>
      </vt:variant>
      <vt:variant>
        <vt:i4>5</vt:i4>
      </vt:variant>
      <vt:variant>
        <vt:lpwstr>http://www.uradni-list.si/1/objava.jsp?sop=2016-21-2513</vt:lpwstr>
      </vt:variant>
      <vt:variant>
        <vt:lpwstr/>
      </vt:variant>
      <vt:variant>
        <vt:i4>7471149</vt:i4>
      </vt:variant>
      <vt:variant>
        <vt:i4>183</vt:i4>
      </vt:variant>
      <vt:variant>
        <vt:i4>0</vt:i4>
      </vt:variant>
      <vt:variant>
        <vt:i4>5</vt:i4>
      </vt:variant>
      <vt:variant>
        <vt:lpwstr>http://www.uradni-list.si/1/objava.jsp?sop=2016-01-2360</vt:lpwstr>
      </vt:variant>
      <vt:variant>
        <vt:lpwstr/>
      </vt:variant>
      <vt:variant>
        <vt:i4>7405615</vt:i4>
      </vt:variant>
      <vt:variant>
        <vt:i4>180</vt:i4>
      </vt:variant>
      <vt:variant>
        <vt:i4>0</vt:i4>
      </vt:variant>
      <vt:variant>
        <vt:i4>5</vt:i4>
      </vt:variant>
      <vt:variant>
        <vt:lpwstr>http://www.uradni-list.si/1/objava.jsp?sop=2020-01-2765</vt:lpwstr>
      </vt:variant>
      <vt:variant>
        <vt:lpwstr/>
      </vt:variant>
      <vt:variant>
        <vt:i4>7798824</vt:i4>
      </vt:variant>
      <vt:variant>
        <vt:i4>177</vt:i4>
      </vt:variant>
      <vt:variant>
        <vt:i4>0</vt:i4>
      </vt:variant>
      <vt:variant>
        <vt:i4>5</vt:i4>
      </vt:variant>
      <vt:variant>
        <vt:lpwstr>http://www.uradni-list.si/1/objava.jsp?sop=2019-01-0914</vt:lpwstr>
      </vt:variant>
      <vt:variant>
        <vt:lpwstr/>
      </vt:variant>
      <vt:variant>
        <vt:i4>7667752</vt:i4>
      </vt:variant>
      <vt:variant>
        <vt:i4>174</vt:i4>
      </vt:variant>
      <vt:variant>
        <vt:i4>0</vt:i4>
      </vt:variant>
      <vt:variant>
        <vt:i4>5</vt:i4>
      </vt:variant>
      <vt:variant>
        <vt:lpwstr>http://www.uradni-list.si/1/objava.jsp?sop=2017-01-0730</vt:lpwstr>
      </vt:variant>
      <vt:variant>
        <vt:lpwstr/>
      </vt:variant>
      <vt:variant>
        <vt:i4>8126511</vt:i4>
      </vt:variant>
      <vt:variant>
        <vt:i4>171</vt:i4>
      </vt:variant>
      <vt:variant>
        <vt:i4>0</vt:i4>
      </vt:variant>
      <vt:variant>
        <vt:i4>5</vt:i4>
      </vt:variant>
      <vt:variant>
        <vt:lpwstr>http://www.uradni-list.si/1/objava.jsp?sop=2015-01-2281</vt:lpwstr>
      </vt:variant>
      <vt:variant>
        <vt:lpwstr/>
      </vt:variant>
      <vt:variant>
        <vt:i4>7733291</vt:i4>
      </vt:variant>
      <vt:variant>
        <vt:i4>168</vt:i4>
      </vt:variant>
      <vt:variant>
        <vt:i4>0</vt:i4>
      </vt:variant>
      <vt:variant>
        <vt:i4>5</vt:i4>
      </vt:variant>
      <vt:variant>
        <vt:lpwstr>http://www.uradni-list.si/1/objava.jsp?sop=2013-01-3035</vt:lpwstr>
      </vt:variant>
      <vt:variant>
        <vt:lpwstr/>
      </vt:variant>
      <vt:variant>
        <vt:i4>8257581</vt:i4>
      </vt:variant>
      <vt:variant>
        <vt:i4>165</vt:i4>
      </vt:variant>
      <vt:variant>
        <vt:i4>0</vt:i4>
      </vt:variant>
      <vt:variant>
        <vt:i4>5</vt:i4>
      </vt:variant>
      <vt:variant>
        <vt:lpwstr>http://www.uradni-list.si/1/objava.jsp?sop=2013-01-1696</vt:lpwstr>
      </vt:variant>
      <vt:variant>
        <vt:lpwstr/>
      </vt:variant>
      <vt:variant>
        <vt:i4>7602222</vt:i4>
      </vt:variant>
      <vt:variant>
        <vt:i4>162</vt:i4>
      </vt:variant>
      <vt:variant>
        <vt:i4>0</vt:i4>
      </vt:variant>
      <vt:variant>
        <vt:i4>5</vt:i4>
      </vt:variant>
      <vt:variant>
        <vt:lpwstr>http://www.uradni-list.si/1/objava.jsp?sop=2012-01-2405</vt:lpwstr>
      </vt:variant>
      <vt:variant>
        <vt:lpwstr/>
      </vt:variant>
      <vt:variant>
        <vt:i4>7798830</vt:i4>
      </vt:variant>
      <vt:variant>
        <vt:i4>159</vt:i4>
      </vt:variant>
      <vt:variant>
        <vt:i4>0</vt:i4>
      </vt:variant>
      <vt:variant>
        <vt:i4>5</vt:i4>
      </vt:variant>
      <vt:variant>
        <vt:lpwstr>http://www.uradni-list.si/1/objava.jsp?sop=2012-01-1401</vt:lpwstr>
      </vt:variant>
      <vt:variant>
        <vt:lpwstr/>
      </vt:variant>
      <vt:variant>
        <vt:i4>7602208</vt:i4>
      </vt:variant>
      <vt:variant>
        <vt:i4>156</vt:i4>
      </vt:variant>
      <vt:variant>
        <vt:i4>0</vt:i4>
      </vt:variant>
      <vt:variant>
        <vt:i4>5</vt:i4>
      </vt:variant>
      <vt:variant>
        <vt:lpwstr>http://www.uradni-list.si/1/objava.jsp?sop=2011-01-3912</vt:lpwstr>
      </vt:variant>
      <vt:variant>
        <vt:lpwstr/>
      </vt:variant>
      <vt:variant>
        <vt:i4>8323116</vt:i4>
      </vt:variant>
      <vt:variant>
        <vt:i4>153</vt:i4>
      </vt:variant>
      <vt:variant>
        <vt:i4>0</vt:i4>
      </vt:variant>
      <vt:variant>
        <vt:i4>5</vt:i4>
      </vt:variant>
      <vt:variant>
        <vt:lpwstr>http://www.uradni-list.si/1/objava.jsp?sop=2011-01-1587</vt:lpwstr>
      </vt:variant>
      <vt:variant>
        <vt:lpwstr/>
      </vt:variant>
      <vt:variant>
        <vt:i4>7798817</vt:i4>
      </vt:variant>
      <vt:variant>
        <vt:i4>150</vt:i4>
      </vt:variant>
      <vt:variant>
        <vt:i4>0</vt:i4>
      </vt:variant>
      <vt:variant>
        <vt:i4>5</vt:i4>
      </vt:variant>
      <vt:variant>
        <vt:lpwstr>http://www.uradni-list.si/1/objava.jsp?sop=2009-01-3036</vt:lpwstr>
      </vt:variant>
      <vt:variant>
        <vt:lpwstr/>
      </vt:variant>
      <vt:variant>
        <vt:i4>7405615</vt:i4>
      </vt:variant>
      <vt:variant>
        <vt:i4>147</vt:i4>
      </vt:variant>
      <vt:variant>
        <vt:i4>0</vt:i4>
      </vt:variant>
      <vt:variant>
        <vt:i4>5</vt:i4>
      </vt:variant>
      <vt:variant>
        <vt:lpwstr>http://www.uradni-list.si/1/objava.jsp?sop=2020-01-2762</vt:lpwstr>
      </vt:variant>
      <vt:variant>
        <vt:lpwstr/>
      </vt:variant>
      <vt:variant>
        <vt:i4>7405615</vt:i4>
      </vt:variant>
      <vt:variant>
        <vt:i4>144</vt:i4>
      </vt:variant>
      <vt:variant>
        <vt:i4>0</vt:i4>
      </vt:variant>
      <vt:variant>
        <vt:i4>5</vt:i4>
      </vt:variant>
      <vt:variant>
        <vt:lpwstr>http://www.uradni-list.si/1/objava.jsp?sop=2020-01-2762</vt:lpwstr>
      </vt:variant>
      <vt:variant>
        <vt:lpwstr/>
      </vt:variant>
      <vt:variant>
        <vt:i4>7471137</vt:i4>
      </vt:variant>
      <vt:variant>
        <vt:i4>141</vt:i4>
      </vt:variant>
      <vt:variant>
        <vt:i4>0</vt:i4>
      </vt:variant>
      <vt:variant>
        <vt:i4>5</vt:i4>
      </vt:variant>
      <vt:variant>
        <vt:lpwstr>http://www.uradni-list.si/1/objava.jsp?sop=2020-01-0977</vt:lpwstr>
      </vt:variant>
      <vt:variant>
        <vt:lpwstr/>
      </vt:variant>
      <vt:variant>
        <vt:i4>7536679</vt:i4>
      </vt:variant>
      <vt:variant>
        <vt:i4>138</vt:i4>
      </vt:variant>
      <vt:variant>
        <vt:i4>0</vt:i4>
      </vt:variant>
      <vt:variant>
        <vt:i4>5</vt:i4>
      </vt:variant>
      <vt:variant>
        <vt:lpwstr>http://www.uradni-list.si/1/objava.jsp?sop=2019-01-2673</vt:lpwstr>
      </vt:variant>
      <vt:variant>
        <vt:lpwstr/>
      </vt:variant>
      <vt:variant>
        <vt:i4>3473510</vt:i4>
      </vt:variant>
      <vt:variant>
        <vt:i4>135</vt:i4>
      </vt:variant>
      <vt:variant>
        <vt:i4>0</vt:i4>
      </vt:variant>
      <vt:variant>
        <vt:i4>5</vt:i4>
      </vt:variant>
      <vt:variant>
        <vt:lpwstr>http://www.eu-skladi.si/sl/ekp/navodila</vt:lpwstr>
      </vt:variant>
      <vt:variant>
        <vt:lpwstr/>
      </vt:variant>
      <vt:variant>
        <vt:i4>4849672</vt:i4>
      </vt:variant>
      <vt:variant>
        <vt:i4>132</vt:i4>
      </vt:variant>
      <vt:variant>
        <vt:i4>0</vt:i4>
      </vt:variant>
      <vt:variant>
        <vt:i4>5</vt:i4>
      </vt:variant>
      <vt:variant>
        <vt:lpwstr>programsko obdobje 2014-2020</vt:lpwstr>
      </vt:variant>
      <vt:variant>
        <vt:lpwstr/>
      </vt:variant>
      <vt:variant>
        <vt:i4>7405615</vt:i4>
      </vt:variant>
      <vt:variant>
        <vt:i4>129</vt:i4>
      </vt:variant>
      <vt:variant>
        <vt:i4>0</vt:i4>
      </vt:variant>
      <vt:variant>
        <vt:i4>5</vt:i4>
      </vt:variant>
      <vt:variant>
        <vt:lpwstr>http://www.uradni-list.si/1/objava.jsp?sop=2020-01-2765</vt:lpwstr>
      </vt:variant>
      <vt:variant>
        <vt:lpwstr/>
      </vt:variant>
      <vt:variant>
        <vt:i4>1572916</vt:i4>
      </vt:variant>
      <vt:variant>
        <vt:i4>122</vt:i4>
      </vt:variant>
      <vt:variant>
        <vt:i4>0</vt:i4>
      </vt:variant>
      <vt:variant>
        <vt:i4>5</vt:i4>
      </vt:variant>
      <vt:variant>
        <vt:lpwstr/>
      </vt:variant>
      <vt:variant>
        <vt:lpwstr>_Toc70082116</vt:lpwstr>
      </vt:variant>
      <vt:variant>
        <vt:i4>1769524</vt:i4>
      </vt:variant>
      <vt:variant>
        <vt:i4>116</vt:i4>
      </vt:variant>
      <vt:variant>
        <vt:i4>0</vt:i4>
      </vt:variant>
      <vt:variant>
        <vt:i4>5</vt:i4>
      </vt:variant>
      <vt:variant>
        <vt:lpwstr/>
      </vt:variant>
      <vt:variant>
        <vt:lpwstr>_Toc70082115</vt:lpwstr>
      </vt:variant>
      <vt:variant>
        <vt:i4>1703988</vt:i4>
      </vt:variant>
      <vt:variant>
        <vt:i4>110</vt:i4>
      </vt:variant>
      <vt:variant>
        <vt:i4>0</vt:i4>
      </vt:variant>
      <vt:variant>
        <vt:i4>5</vt:i4>
      </vt:variant>
      <vt:variant>
        <vt:lpwstr/>
      </vt:variant>
      <vt:variant>
        <vt:lpwstr>_Toc70082114</vt:lpwstr>
      </vt:variant>
      <vt:variant>
        <vt:i4>1900596</vt:i4>
      </vt:variant>
      <vt:variant>
        <vt:i4>104</vt:i4>
      </vt:variant>
      <vt:variant>
        <vt:i4>0</vt:i4>
      </vt:variant>
      <vt:variant>
        <vt:i4>5</vt:i4>
      </vt:variant>
      <vt:variant>
        <vt:lpwstr/>
      </vt:variant>
      <vt:variant>
        <vt:lpwstr>_Toc70082113</vt:lpwstr>
      </vt:variant>
      <vt:variant>
        <vt:i4>1835060</vt:i4>
      </vt:variant>
      <vt:variant>
        <vt:i4>98</vt:i4>
      </vt:variant>
      <vt:variant>
        <vt:i4>0</vt:i4>
      </vt:variant>
      <vt:variant>
        <vt:i4>5</vt:i4>
      </vt:variant>
      <vt:variant>
        <vt:lpwstr/>
      </vt:variant>
      <vt:variant>
        <vt:lpwstr>_Toc70082112</vt:lpwstr>
      </vt:variant>
      <vt:variant>
        <vt:i4>2031668</vt:i4>
      </vt:variant>
      <vt:variant>
        <vt:i4>92</vt:i4>
      </vt:variant>
      <vt:variant>
        <vt:i4>0</vt:i4>
      </vt:variant>
      <vt:variant>
        <vt:i4>5</vt:i4>
      </vt:variant>
      <vt:variant>
        <vt:lpwstr/>
      </vt:variant>
      <vt:variant>
        <vt:lpwstr>_Toc70082111</vt:lpwstr>
      </vt:variant>
      <vt:variant>
        <vt:i4>1966132</vt:i4>
      </vt:variant>
      <vt:variant>
        <vt:i4>86</vt:i4>
      </vt:variant>
      <vt:variant>
        <vt:i4>0</vt:i4>
      </vt:variant>
      <vt:variant>
        <vt:i4>5</vt:i4>
      </vt:variant>
      <vt:variant>
        <vt:lpwstr/>
      </vt:variant>
      <vt:variant>
        <vt:lpwstr>_Toc70082110</vt:lpwstr>
      </vt:variant>
      <vt:variant>
        <vt:i4>1507381</vt:i4>
      </vt:variant>
      <vt:variant>
        <vt:i4>80</vt:i4>
      </vt:variant>
      <vt:variant>
        <vt:i4>0</vt:i4>
      </vt:variant>
      <vt:variant>
        <vt:i4>5</vt:i4>
      </vt:variant>
      <vt:variant>
        <vt:lpwstr/>
      </vt:variant>
      <vt:variant>
        <vt:lpwstr>_Toc70082109</vt:lpwstr>
      </vt:variant>
      <vt:variant>
        <vt:i4>1441845</vt:i4>
      </vt:variant>
      <vt:variant>
        <vt:i4>74</vt:i4>
      </vt:variant>
      <vt:variant>
        <vt:i4>0</vt:i4>
      </vt:variant>
      <vt:variant>
        <vt:i4>5</vt:i4>
      </vt:variant>
      <vt:variant>
        <vt:lpwstr/>
      </vt:variant>
      <vt:variant>
        <vt:lpwstr>_Toc70082108</vt:lpwstr>
      </vt:variant>
      <vt:variant>
        <vt:i4>1638453</vt:i4>
      </vt:variant>
      <vt:variant>
        <vt:i4>68</vt:i4>
      </vt:variant>
      <vt:variant>
        <vt:i4>0</vt:i4>
      </vt:variant>
      <vt:variant>
        <vt:i4>5</vt:i4>
      </vt:variant>
      <vt:variant>
        <vt:lpwstr/>
      </vt:variant>
      <vt:variant>
        <vt:lpwstr>_Toc70082107</vt:lpwstr>
      </vt:variant>
      <vt:variant>
        <vt:i4>1572917</vt:i4>
      </vt:variant>
      <vt:variant>
        <vt:i4>62</vt:i4>
      </vt:variant>
      <vt:variant>
        <vt:i4>0</vt:i4>
      </vt:variant>
      <vt:variant>
        <vt:i4>5</vt:i4>
      </vt:variant>
      <vt:variant>
        <vt:lpwstr/>
      </vt:variant>
      <vt:variant>
        <vt:lpwstr>_Toc70082106</vt:lpwstr>
      </vt:variant>
      <vt:variant>
        <vt:i4>1769525</vt:i4>
      </vt:variant>
      <vt:variant>
        <vt:i4>56</vt:i4>
      </vt:variant>
      <vt:variant>
        <vt:i4>0</vt:i4>
      </vt:variant>
      <vt:variant>
        <vt:i4>5</vt:i4>
      </vt:variant>
      <vt:variant>
        <vt:lpwstr/>
      </vt:variant>
      <vt:variant>
        <vt:lpwstr>_Toc70082105</vt:lpwstr>
      </vt:variant>
      <vt:variant>
        <vt:i4>1703989</vt:i4>
      </vt:variant>
      <vt:variant>
        <vt:i4>50</vt:i4>
      </vt:variant>
      <vt:variant>
        <vt:i4>0</vt:i4>
      </vt:variant>
      <vt:variant>
        <vt:i4>5</vt:i4>
      </vt:variant>
      <vt:variant>
        <vt:lpwstr/>
      </vt:variant>
      <vt:variant>
        <vt:lpwstr>_Toc70082104</vt:lpwstr>
      </vt:variant>
      <vt:variant>
        <vt:i4>1900597</vt:i4>
      </vt:variant>
      <vt:variant>
        <vt:i4>44</vt:i4>
      </vt:variant>
      <vt:variant>
        <vt:i4>0</vt:i4>
      </vt:variant>
      <vt:variant>
        <vt:i4>5</vt:i4>
      </vt:variant>
      <vt:variant>
        <vt:lpwstr/>
      </vt:variant>
      <vt:variant>
        <vt:lpwstr>_Toc70082103</vt:lpwstr>
      </vt:variant>
      <vt:variant>
        <vt:i4>1835061</vt:i4>
      </vt:variant>
      <vt:variant>
        <vt:i4>38</vt:i4>
      </vt:variant>
      <vt:variant>
        <vt:i4>0</vt:i4>
      </vt:variant>
      <vt:variant>
        <vt:i4>5</vt:i4>
      </vt:variant>
      <vt:variant>
        <vt:lpwstr/>
      </vt:variant>
      <vt:variant>
        <vt:lpwstr>_Toc70082102</vt:lpwstr>
      </vt:variant>
      <vt:variant>
        <vt:i4>2031669</vt:i4>
      </vt:variant>
      <vt:variant>
        <vt:i4>32</vt:i4>
      </vt:variant>
      <vt:variant>
        <vt:i4>0</vt:i4>
      </vt:variant>
      <vt:variant>
        <vt:i4>5</vt:i4>
      </vt:variant>
      <vt:variant>
        <vt:lpwstr/>
      </vt:variant>
      <vt:variant>
        <vt:lpwstr>_Toc70082101</vt:lpwstr>
      </vt:variant>
      <vt:variant>
        <vt:i4>1966133</vt:i4>
      </vt:variant>
      <vt:variant>
        <vt:i4>26</vt:i4>
      </vt:variant>
      <vt:variant>
        <vt:i4>0</vt:i4>
      </vt:variant>
      <vt:variant>
        <vt:i4>5</vt:i4>
      </vt:variant>
      <vt:variant>
        <vt:lpwstr/>
      </vt:variant>
      <vt:variant>
        <vt:lpwstr>_Toc70082100</vt:lpwstr>
      </vt:variant>
      <vt:variant>
        <vt:i4>1441852</vt:i4>
      </vt:variant>
      <vt:variant>
        <vt:i4>20</vt:i4>
      </vt:variant>
      <vt:variant>
        <vt:i4>0</vt:i4>
      </vt:variant>
      <vt:variant>
        <vt:i4>5</vt:i4>
      </vt:variant>
      <vt:variant>
        <vt:lpwstr/>
      </vt:variant>
      <vt:variant>
        <vt:lpwstr>_Toc70082099</vt:lpwstr>
      </vt:variant>
      <vt:variant>
        <vt:i4>1507388</vt:i4>
      </vt:variant>
      <vt:variant>
        <vt:i4>14</vt:i4>
      </vt:variant>
      <vt:variant>
        <vt:i4>0</vt:i4>
      </vt:variant>
      <vt:variant>
        <vt:i4>5</vt:i4>
      </vt:variant>
      <vt:variant>
        <vt:lpwstr/>
      </vt:variant>
      <vt:variant>
        <vt:lpwstr>_Toc70082098</vt:lpwstr>
      </vt:variant>
      <vt:variant>
        <vt:i4>1572924</vt:i4>
      </vt:variant>
      <vt:variant>
        <vt:i4>8</vt:i4>
      </vt:variant>
      <vt:variant>
        <vt:i4>0</vt:i4>
      </vt:variant>
      <vt:variant>
        <vt:i4>5</vt:i4>
      </vt:variant>
      <vt:variant>
        <vt:lpwstr/>
      </vt:variant>
      <vt:variant>
        <vt:lpwstr>_Toc70082097</vt:lpwstr>
      </vt:variant>
      <vt:variant>
        <vt:i4>1638460</vt:i4>
      </vt:variant>
      <vt:variant>
        <vt:i4>2</vt:i4>
      </vt:variant>
      <vt:variant>
        <vt:i4>0</vt:i4>
      </vt:variant>
      <vt:variant>
        <vt:i4>5</vt:i4>
      </vt:variant>
      <vt:variant>
        <vt:lpwstr/>
      </vt:variant>
      <vt:variant>
        <vt:lpwstr>_Toc70082096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spodbud</dc:title>
  <dc:subject>Modernizacijski sklad</dc:subject>
  <dc:creator>Nataša Naumović</dc:creator>
  <cp:keywords>MOPE</cp:keywords>
  <dc:description/>
  <cp:lastModifiedBy>Kaja Poznič</cp:lastModifiedBy>
  <cp:revision>6</cp:revision>
  <cp:lastPrinted>2025-06-04T12:31:00Z</cp:lastPrinted>
  <dcterms:created xsi:type="dcterms:W3CDTF">2026-01-28T08:06:00Z</dcterms:created>
  <dcterms:modified xsi:type="dcterms:W3CDTF">2026-10-13T12:50:00Z</dcterms:modified>
</cp:coreProperties>
</file>