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261C4D">
      <w:pPr>
        <w:spacing w:after="0"/>
        <w:jc w:val="left"/>
        <w:rPr>
          <w:rFonts w:ascii="Calibri" w:hAnsi="Calibri" w:cs="Calibri"/>
        </w:rPr>
      </w:pPr>
      <w:bookmarkStart w:id="0" w:name="_Toc439226990"/>
    </w:p>
    <w:bookmarkEnd w:id="0"/>
    <w:p w14:paraId="438C30C6" w14:textId="1F5A74FA" w:rsidR="00ED782B" w:rsidRDefault="00ED782B" w:rsidP="00261C4D">
      <w:pPr>
        <w:spacing w:after="0"/>
        <w:jc w:val="left"/>
        <w:rPr>
          <w:rFonts w:ascii="Calibri" w:hAnsi="Calibri" w:cs="Calibri"/>
        </w:rPr>
      </w:pPr>
    </w:p>
    <w:p w14:paraId="6C465F14" w14:textId="62BA6E4F" w:rsidR="00357306" w:rsidRDefault="00357306" w:rsidP="00261C4D">
      <w:pPr>
        <w:spacing w:after="0"/>
        <w:jc w:val="left"/>
        <w:rPr>
          <w:rFonts w:ascii="Calibri" w:hAnsi="Calibri" w:cs="Calibri"/>
        </w:rPr>
      </w:pPr>
    </w:p>
    <w:p w14:paraId="2526CA35" w14:textId="0908A3C7" w:rsidR="00357306" w:rsidRDefault="00357306" w:rsidP="00261C4D">
      <w:pPr>
        <w:spacing w:after="0"/>
        <w:jc w:val="left"/>
        <w:rPr>
          <w:rFonts w:ascii="Calibri" w:hAnsi="Calibri" w:cs="Calibri"/>
        </w:rPr>
      </w:pPr>
    </w:p>
    <w:p w14:paraId="2B7FC6BC" w14:textId="5FF7F209" w:rsidR="00357306" w:rsidRDefault="00357306" w:rsidP="00261C4D">
      <w:pPr>
        <w:spacing w:after="0"/>
        <w:jc w:val="left"/>
        <w:rPr>
          <w:rFonts w:ascii="Calibri" w:hAnsi="Calibri" w:cs="Calibri"/>
        </w:rPr>
      </w:pPr>
    </w:p>
    <w:p w14:paraId="460D3802" w14:textId="77777777" w:rsidR="00357306" w:rsidRDefault="00357306" w:rsidP="00261C4D">
      <w:pPr>
        <w:spacing w:after="0"/>
        <w:jc w:val="left"/>
        <w:rPr>
          <w:rFonts w:ascii="Calibri" w:hAnsi="Calibri" w:cs="Calibri"/>
        </w:rPr>
      </w:pPr>
    </w:p>
    <w:p w14:paraId="6353F768" w14:textId="27473D0E" w:rsidR="00357306" w:rsidRDefault="00357306" w:rsidP="00261C4D">
      <w:pPr>
        <w:spacing w:after="0"/>
        <w:jc w:val="left"/>
        <w:rPr>
          <w:rFonts w:ascii="Calibri" w:hAnsi="Calibri" w:cs="Calibri"/>
        </w:rPr>
      </w:pPr>
    </w:p>
    <w:p w14:paraId="72FE079E" w14:textId="167727D2" w:rsidR="00357306" w:rsidRDefault="00357306" w:rsidP="00261C4D">
      <w:pPr>
        <w:spacing w:after="0"/>
        <w:jc w:val="left"/>
        <w:rPr>
          <w:rFonts w:ascii="Calibri" w:hAnsi="Calibri" w:cs="Calibri"/>
        </w:rPr>
      </w:pPr>
    </w:p>
    <w:p w14:paraId="743F5AA9" w14:textId="77777777" w:rsidR="00357306" w:rsidRDefault="00357306" w:rsidP="00261C4D">
      <w:pPr>
        <w:spacing w:after="0"/>
        <w:jc w:val="left"/>
        <w:rPr>
          <w:rFonts w:ascii="Calibri" w:hAnsi="Calibri" w:cs="Calibri"/>
        </w:rPr>
      </w:pPr>
    </w:p>
    <w:p w14:paraId="0804152F" w14:textId="1FAD6CD1" w:rsidR="00357306" w:rsidRDefault="00357306" w:rsidP="00261C4D">
      <w:pPr>
        <w:spacing w:after="0"/>
        <w:jc w:val="left"/>
        <w:rPr>
          <w:rFonts w:ascii="Calibri" w:hAnsi="Calibri" w:cs="Calibri"/>
        </w:rPr>
      </w:pPr>
    </w:p>
    <w:p w14:paraId="5B343F01" w14:textId="7E61E23A" w:rsidR="00357306" w:rsidRDefault="00357306" w:rsidP="00261C4D">
      <w:pPr>
        <w:spacing w:after="0"/>
        <w:jc w:val="left"/>
        <w:rPr>
          <w:rFonts w:ascii="Calibri" w:hAnsi="Calibri" w:cs="Calibri"/>
        </w:rPr>
      </w:pPr>
    </w:p>
    <w:p w14:paraId="0C30B53F" w14:textId="77777777" w:rsidR="00357306" w:rsidRPr="005B3B04" w:rsidRDefault="00357306" w:rsidP="00261C4D">
      <w:pPr>
        <w:spacing w:after="0"/>
        <w:jc w:val="left"/>
        <w:rPr>
          <w:rFonts w:ascii="Calibri" w:hAnsi="Calibri" w:cs="Calibri"/>
        </w:rPr>
      </w:pPr>
    </w:p>
    <w:p w14:paraId="7437F47E" w14:textId="77777777" w:rsidR="00ED782B" w:rsidRPr="005B3B04" w:rsidRDefault="00ED782B" w:rsidP="00261C4D">
      <w:pPr>
        <w:spacing w:after="0"/>
        <w:jc w:val="left"/>
        <w:rPr>
          <w:rFonts w:ascii="Calibri" w:hAnsi="Calibri" w:cs="Calibri"/>
        </w:rPr>
      </w:pPr>
    </w:p>
    <w:p w14:paraId="4A84ED7C" w14:textId="77777777" w:rsidR="00ED782B" w:rsidRPr="006A78C6" w:rsidRDefault="00ED782B" w:rsidP="00261C4D">
      <w:pPr>
        <w:spacing w:after="0"/>
        <w:jc w:val="left"/>
        <w:rPr>
          <w:rFonts w:ascii="Calibri" w:hAnsi="Calibri" w:cs="Calibri"/>
          <w:b/>
          <w:color w:val="70AD47" w:themeColor="accent6"/>
          <w:sz w:val="36"/>
          <w:szCs w:val="36"/>
        </w:rPr>
      </w:pPr>
    </w:p>
    <w:p w14:paraId="2B0C8B6D" w14:textId="669068C4" w:rsidR="00203981" w:rsidRPr="003A61E4" w:rsidRDefault="00203981" w:rsidP="00261C4D">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02533946" w:rsidR="00203981" w:rsidRPr="003A61E4" w:rsidRDefault="00203981" w:rsidP="00261C4D">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 predložitvi vlog za neposredno potrditev projektov</w:t>
      </w:r>
    </w:p>
    <w:p w14:paraId="39707772" w14:textId="14E0AD4D" w:rsidR="00357306" w:rsidRPr="006A78C6" w:rsidRDefault="00203981" w:rsidP="00261C4D">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v okviru Sheme </w:t>
      </w:r>
      <w:r w:rsidR="00726856" w:rsidRPr="00726856">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EE (del A): Posodobitev in razvoj prenosnega in distribucijskega električnega omrežja</w:t>
      </w:r>
    </w:p>
    <w:p w14:paraId="66010AE9" w14:textId="77777777" w:rsidR="00ED782B" w:rsidRDefault="00ED782B" w:rsidP="00261C4D">
      <w:pPr>
        <w:spacing w:after="0"/>
        <w:jc w:val="center"/>
        <w:rPr>
          <w:rFonts w:ascii="Calibri" w:hAnsi="Calibri" w:cs="Calibri"/>
          <w:b/>
          <w:sz w:val="36"/>
          <w:szCs w:val="36"/>
        </w:rPr>
      </w:pPr>
    </w:p>
    <w:p w14:paraId="510C7DB6" w14:textId="0A651DF2" w:rsidR="00ED782B" w:rsidRPr="00DD3F3A" w:rsidRDefault="00203981" w:rsidP="00261C4D">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w:t>
      </w:r>
      <w:r w:rsidR="00726856">
        <w:rPr>
          <w:rFonts w:ascii="Calibri" w:hAnsi="Calibri" w:cs="Calibri"/>
          <w:b/>
          <w:sz w:val="36"/>
          <w:szCs w:val="36"/>
        </w:rPr>
        <w:t>E</w:t>
      </w:r>
      <w:r>
        <w:rPr>
          <w:rFonts w:ascii="Calibri" w:hAnsi="Calibri" w:cs="Calibri"/>
          <w:b/>
          <w:sz w:val="36"/>
          <w:szCs w:val="36"/>
        </w:rPr>
        <w:t>E-A</w:t>
      </w:r>
      <w:r w:rsidR="00ED782B" w:rsidRPr="00DD3F3A">
        <w:rPr>
          <w:rFonts w:ascii="Calibri" w:hAnsi="Calibri" w:cs="Calibri"/>
          <w:b/>
          <w:sz w:val="36"/>
          <w:szCs w:val="36"/>
        </w:rPr>
        <w:t>)</w:t>
      </w:r>
    </w:p>
    <w:p w14:paraId="5136EACC" w14:textId="77777777" w:rsidR="00ED782B" w:rsidRPr="0071221C" w:rsidRDefault="00ED782B" w:rsidP="00261C4D">
      <w:pPr>
        <w:spacing w:after="0"/>
        <w:jc w:val="center"/>
        <w:rPr>
          <w:rFonts w:ascii="Calibri" w:hAnsi="Calibri" w:cs="Calibri"/>
          <w:sz w:val="28"/>
          <w:szCs w:val="28"/>
        </w:rPr>
      </w:pPr>
    </w:p>
    <w:p w14:paraId="6EA0E395" w14:textId="77777777" w:rsidR="00203981" w:rsidRDefault="00203981" w:rsidP="00261C4D">
      <w:pPr>
        <w:spacing w:after="0"/>
        <w:jc w:val="center"/>
        <w:rPr>
          <w:rFonts w:ascii="Calibri" w:hAnsi="Calibri" w:cs="Calibri"/>
          <w:b/>
          <w:color w:val="70AD47" w:themeColor="accent6"/>
          <w:sz w:val="36"/>
          <w:szCs w:val="36"/>
        </w:rPr>
      </w:pPr>
    </w:p>
    <w:p w14:paraId="33D7EA14" w14:textId="5CB9441A" w:rsidR="00203981" w:rsidRPr="00203981" w:rsidRDefault="00203981" w:rsidP="00261C4D">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261C4D">
      <w:pPr>
        <w:spacing w:after="0"/>
        <w:jc w:val="center"/>
        <w:rPr>
          <w:rFonts w:ascii="Calibri" w:hAnsi="Calibri" w:cs="Calibri"/>
        </w:rPr>
      </w:pPr>
    </w:p>
    <w:p w14:paraId="79FF26A0" w14:textId="3C812C2D" w:rsidR="00ED782B" w:rsidRDefault="00ED782B" w:rsidP="00261C4D">
      <w:pPr>
        <w:spacing w:after="0"/>
        <w:jc w:val="center"/>
        <w:rPr>
          <w:rFonts w:ascii="Calibri" w:hAnsi="Calibri" w:cs="Calibri"/>
        </w:rPr>
      </w:pPr>
    </w:p>
    <w:p w14:paraId="4C79C69B" w14:textId="77777777" w:rsidR="00ED782B" w:rsidRDefault="00ED782B" w:rsidP="00261C4D">
      <w:pPr>
        <w:spacing w:after="0"/>
        <w:jc w:val="center"/>
        <w:rPr>
          <w:rFonts w:ascii="Calibri" w:hAnsi="Calibri" w:cs="Calibri"/>
        </w:rPr>
      </w:pPr>
    </w:p>
    <w:p w14:paraId="0B31CB59" w14:textId="77777777" w:rsidR="00376C99" w:rsidRDefault="00376C99" w:rsidP="00261C4D">
      <w:pPr>
        <w:spacing w:after="0"/>
        <w:jc w:val="center"/>
        <w:rPr>
          <w:rFonts w:ascii="Calibri" w:hAnsi="Calibri" w:cs="Calibri"/>
        </w:rPr>
      </w:pPr>
    </w:p>
    <w:p w14:paraId="3A7090BA" w14:textId="77777777" w:rsidR="00807F6A" w:rsidRDefault="00807F6A" w:rsidP="00261C4D">
      <w:pPr>
        <w:spacing w:after="0"/>
        <w:jc w:val="center"/>
        <w:rPr>
          <w:rFonts w:ascii="Calibri" w:hAnsi="Calibri" w:cs="Calibri"/>
        </w:rPr>
      </w:pPr>
    </w:p>
    <w:p w14:paraId="0B6D0D9C" w14:textId="77777777" w:rsidR="00807F6A" w:rsidRDefault="00807F6A" w:rsidP="00261C4D">
      <w:pPr>
        <w:spacing w:after="0"/>
        <w:jc w:val="center"/>
        <w:rPr>
          <w:rFonts w:ascii="Calibri" w:hAnsi="Calibri" w:cs="Calibri"/>
        </w:rPr>
      </w:pPr>
    </w:p>
    <w:p w14:paraId="00219F32" w14:textId="77777777" w:rsidR="00807F6A" w:rsidRDefault="00807F6A" w:rsidP="00261C4D">
      <w:pPr>
        <w:spacing w:after="0"/>
        <w:jc w:val="center"/>
        <w:rPr>
          <w:rFonts w:ascii="Calibri" w:hAnsi="Calibri" w:cs="Calibri"/>
        </w:rPr>
      </w:pPr>
    </w:p>
    <w:p w14:paraId="24E4FE15" w14:textId="77777777" w:rsidR="00ED782B" w:rsidRDefault="00ED782B" w:rsidP="00261C4D">
      <w:pPr>
        <w:spacing w:after="0"/>
        <w:jc w:val="center"/>
        <w:rPr>
          <w:rFonts w:ascii="Calibri" w:hAnsi="Calibri" w:cs="Calibri"/>
        </w:rPr>
      </w:pPr>
    </w:p>
    <w:p w14:paraId="7FF438F4" w14:textId="77777777" w:rsidR="00ED782B" w:rsidRDefault="00ED782B" w:rsidP="00261C4D">
      <w:pPr>
        <w:spacing w:after="0"/>
        <w:jc w:val="center"/>
        <w:rPr>
          <w:rFonts w:ascii="Calibri" w:hAnsi="Calibri" w:cs="Calibri"/>
        </w:rPr>
      </w:pPr>
    </w:p>
    <w:p w14:paraId="5739E240" w14:textId="77777777" w:rsidR="00ED782B" w:rsidRDefault="00ED782B" w:rsidP="00261C4D">
      <w:pPr>
        <w:spacing w:after="0"/>
        <w:jc w:val="center"/>
        <w:rPr>
          <w:rFonts w:ascii="Calibri" w:hAnsi="Calibri" w:cs="Calibri"/>
        </w:rPr>
      </w:pPr>
    </w:p>
    <w:p w14:paraId="62A98398" w14:textId="3943E54A" w:rsidR="00357306" w:rsidRDefault="00E0324F" w:rsidP="00261C4D">
      <w:pPr>
        <w:spacing w:after="0"/>
        <w:jc w:val="center"/>
        <w:rPr>
          <w:rFonts w:ascii="Calibri" w:hAnsi="Calibri" w:cs="Calibri"/>
        </w:rPr>
      </w:pPr>
      <w:r>
        <w:rPr>
          <w:rFonts w:ascii="Calibri" w:hAnsi="Calibri" w:cs="Calibri"/>
        </w:rPr>
        <w:t>december</w:t>
      </w:r>
      <w:r w:rsidR="00FF75D4">
        <w:rPr>
          <w:rFonts w:ascii="Calibri" w:hAnsi="Calibri" w:cs="Calibri"/>
        </w:rPr>
        <w:t xml:space="preserve"> </w:t>
      </w:r>
      <w:r w:rsidR="00ED782B">
        <w:rPr>
          <w:rFonts w:ascii="Calibri" w:hAnsi="Calibri" w:cs="Calibri"/>
        </w:rPr>
        <w:t>202</w:t>
      </w:r>
      <w:r w:rsidR="00203981">
        <w:rPr>
          <w:rFonts w:ascii="Calibri" w:hAnsi="Calibri" w:cs="Calibri"/>
        </w:rPr>
        <w:t>5</w:t>
      </w:r>
    </w:p>
    <w:p w14:paraId="26037242" w14:textId="77777777" w:rsidR="000A1A8F" w:rsidRDefault="000A1A8F" w:rsidP="00261C4D">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261C4D">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261C4D">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640B74BD" w:rsidR="00BA42D2" w:rsidRPr="00BA42D2" w:rsidRDefault="00C26375" w:rsidP="00261C4D">
          <w:pPr>
            <w:pStyle w:val="Kazalovsebine1"/>
            <w:tabs>
              <w:tab w:val="left" w:pos="440"/>
              <w:tab w:val="right" w:leader="dot" w:pos="8493"/>
            </w:tabs>
            <w:jc w:val="left"/>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200AF9">
              <w:rPr>
                <w:noProof/>
                <w:webHidden/>
              </w:rPr>
              <w:t>3</w:t>
            </w:r>
            <w:r w:rsidR="00BA42D2" w:rsidRPr="00BA42D2">
              <w:rPr>
                <w:noProof/>
                <w:webHidden/>
              </w:rPr>
              <w:fldChar w:fldCharType="end"/>
            </w:r>
          </w:hyperlink>
        </w:p>
        <w:p w14:paraId="2D351118" w14:textId="62A009CF" w:rsidR="00BA42D2" w:rsidRPr="00BA42D2" w:rsidRDefault="00BA42D2" w:rsidP="00261C4D">
          <w:pPr>
            <w:pStyle w:val="Kazalovsebine1"/>
            <w:tabs>
              <w:tab w:val="left" w:pos="440"/>
              <w:tab w:val="right" w:leader="dot" w:pos="8493"/>
            </w:tabs>
            <w:jc w:val="left"/>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200AF9">
              <w:rPr>
                <w:noProof/>
                <w:webHidden/>
              </w:rPr>
              <w:t>3</w:t>
            </w:r>
            <w:r w:rsidRPr="00BA42D2">
              <w:rPr>
                <w:noProof/>
                <w:webHidden/>
              </w:rPr>
              <w:fldChar w:fldCharType="end"/>
            </w:r>
          </w:hyperlink>
        </w:p>
        <w:p w14:paraId="67DD82DC" w14:textId="4B3BFB9B" w:rsidR="00BA42D2" w:rsidRPr="00BA42D2" w:rsidRDefault="00BA42D2" w:rsidP="00261C4D">
          <w:pPr>
            <w:pStyle w:val="Kazalovsebine1"/>
            <w:tabs>
              <w:tab w:val="left" w:pos="440"/>
              <w:tab w:val="right" w:leader="dot" w:pos="8493"/>
            </w:tabs>
            <w:jc w:val="left"/>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37F21427" w14:textId="71283F00" w:rsidR="00BA42D2" w:rsidRPr="00BA42D2" w:rsidRDefault="00BA42D2" w:rsidP="00261C4D">
          <w:pPr>
            <w:pStyle w:val="Kazalovsebine1"/>
            <w:tabs>
              <w:tab w:val="left" w:pos="440"/>
              <w:tab w:val="right" w:leader="dot" w:pos="8493"/>
            </w:tabs>
            <w:jc w:val="left"/>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5CFBFB07" w14:textId="6B774465" w:rsidR="00BA42D2" w:rsidRPr="00BA42D2" w:rsidRDefault="00BA42D2" w:rsidP="00261C4D">
          <w:pPr>
            <w:pStyle w:val="Kazalovsebine1"/>
            <w:tabs>
              <w:tab w:val="left" w:pos="440"/>
              <w:tab w:val="right" w:leader="dot" w:pos="8493"/>
            </w:tabs>
            <w:jc w:val="left"/>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9DA13BC" w14:textId="46BFB564" w:rsidR="00BA42D2" w:rsidRPr="00BA42D2" w:rsidRDefault="00BA42D2" w:rsidP="00261C4D">
          <w:pPr>
            <w:pStyle w:val="Kazalovsebine1"/>
            <w:tabs>
              <w:tab w:val="left" w:pos="440"/>
              <w:tab w:val="right" w:leader="dot" w:pos="8493"/>
            </w:tabs>
            <w:jc w:val="left"/>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E33E51E" w14:textId="354847BC" w:rsidR="00BA42D2" w:rsidRPr="00BA42D2" w:rsidRDefault="00BA42D2" w:rsidP="00261C4D">
          <w:pPr>
            <w:pStyle w:val="Kazalovsebine1"/>
            <w:tabs>
              <w:tab w:val="left" w:pos="440"/>
              <w:tab w:val="right" w:leader="dot" w:pos="8493"/>
            </w:tabs>
            <w:jc w:val="left"/>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200AF9">
              <w:rPr>
                <w:noProof/>
                <w:webHidden/>
              </w:rPr>
              <w:t>10</w:t>
            </w:r>
            <w:r w:rsidRPr="00BA42D2">
              <w:rPr>
                <w:noProof/>
                <w:webHidden/>
              </w:rPr>
              <w:fldChar w:fldCharType="end"/>
            </w:r>
          </w:hyperlink>
        </w:p>
        <w:p w14:paraId="37E9973A" w14:textId="3A0DE8A4" w:rsidR="00BA42D2" w:rsidRPr="00BA42D2" w:rsidRDefault="00BA42D2" w:rsidP="00261C4D">
          <w:pPr>
            <w:pStyle w:val="Kazalovsebine1"/>
            <w:tabs>
              <w:tab w:val="left" w:pos="440"/>
              <w:tab w:val="right" w:leader="dot" w:pos="8493"/>
            </w:tabs>
            <w:jc w:val="left"/>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175B520E" w14:textId="734267A4" w:rsidR="00BA42D2" w:rsidRPr="00BA42D2" w:rsidRDefault="00BA42D2" w:rsidP="00261C4D">
          <w:pPr>
            <w:pStyle w:val="Kazalovsebine2"/>
            <w:tabs>
              <w:tab w:val="left" w:pos="880"/>
              <w:tab w:val="right" w:leader="dot" w:pos="8493"/>
            </w:tabs>
            <w:jc w:val="left"/>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2567AF97" w14:textId="67A0898B" w:rsidR="00BA42D2" w:rsidRPr="00BA42D2" w:rsidRDefault="00BA42D2" w:rsidP="00261C4D">
          <w:pPr>
            <w:pStyle w:val="Kazalovsebine2"/>
            <w:tabs>
              <w:tab w:val="left" w:pos="880"/>
              <w:tab w:val="right" w:leader="dot" w:pos="8493"/>
            </w:tabs>
            <w:jc w:val="left"/>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15C7F8CB" w14:textId="14BB5DF8" w:rsidR="00BA42D2" w:rsidRPr="00BA42D2" w:rsidRDefault="00BA42D2" w:rsidP="00261C4D">
          <w:pPr>
            <w:pStyle w:val="Kazalovsebine2"/>
            <w:tabs>
              <w:tab w:val="left" w:pos="880"/>
              <w:tab w:val="right" w:leader="dot" w:pos="8493"/>
            </w:tabs>
            <w:jc w:val="left"/>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33A03B6B" w14:textId="63E3BD67" w:rsidR="00BA42D2" w:rsidRPr="00BA42D2" w:rsidRDefault="00BA42D2" w:rsidP="00261C4D">
          <w:pPr>
            <w:pStyle w:val="Kazalovsebine2"/>
            <w:tabs>
              <w:tab w:val="left" w:pos="880"/>
              <w:tab w:val="right" w:leader="dot" w:pos="8493"/>
            </w:tabs>
            <w:jc w:val="left"/>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25145023" w14:textId="3E5CF3AE" w:rsidR="00BA42D2" w:rsidRPr="00BA42D2" w:rsidRDefault="00BA42D2" w:rsidP="00261C4D">
          <w:pPr>
            <w:pStyle w:val="Kazalovsebine1"/>
            <w:tabs>
              <w:tab w:val="left" w:pos="440"/>
              <w:tab w:val="right" w:leader="dot" w:pos="8493"/>
            </w:tabs>
            <w:jc w:val="left"/>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17532782" w14:textId="1FAF0BD5" w:rsidR="00BA42D2" w:rsidRPr="00BA42D2" w:rsidRDefault="00BA42D2" w:rsidP="00261C4D">
          <w:pPr>
            <w:pStyle w:val="Kazalovsebine2"/>
            <w:tabs>
              <w:tab w:val="left" w:pos="880"/>
              <w:tab w:val="right" w:leader="dot" w:pos="8493"/>
            </w:tabs>
            <w:jc w:val="left"/>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6C1F6311" w14:textId="6CD2904B" w:rsidR="00BA42D2" w:rsidRPr="00BA42D2" w:rsidRDefault="00BA42D2" w:rsidP="00261C4D">
          <w:pPr>
            <w:pStyle w:val="Kazalovsebine1"/>
            <w:tabs>
              <w:tab w:val="left" w:pos="660"/>
              <w:tab w:val="right" w:leader="dot" w:pos="8493"/>
            </w:tabs>
            <w:jc w:val="left"/>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200AF9">
              <w:rPr>
                <w:noProof/>
                <w:webHidden/>
              </w:rPr>
              <w:t>18</w:t>
            </w:r>
            <w:r w:rsidRPr="00BA42D2">
              <w:rPr>
                <w:noProof/>
                <w:webHidden/>
              </w:rPr>
              <w:fldChar w:fldCharType="end"/>
            </w:r>
          </w:hyperlink>
        </w:p>
        <w:p w14:paraId="0B286FE6" w14:textId="606114C0" w:rsidR="00BA42D2" w:rsidRPr="00BA42D2" w:rsidRDefault="00BA42D2" w:rsidP="00261C4D">
          <w:pPr>
            <w:pStyle w:val="Kazalovsebine1"/>
            <w:tabs>
              <w:tab w:val="left" w:pos="660"/>
              <w:tab w:val="right" w:leader="dot" w:pos="8493"/>
            </w:tabs>
            <w:jc w:val="left"/>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200AF9">
              <w:rPr>
                <w:noProof/>
                <w:webHidden/>
              </w:rPr>
              <w:t>20</w:t>
            </w:r>
            <w:r w:rsidRPr="00BA42D2">
              <w:rPr>
                <w:noProof/>
                <w:webHidden/>
              </w:rPr>
              <w:fldChar w:fldCharType="end"/>
            </w:r>
          </w:hyperlink>
        </w:p>
        <w:p w14:paraId="2959939D" w14:textId="6AC4CA6E" w:rsidR="00BA42D2" w:rsidRPr="00BA42D2" w:rsidRDefault="00BA42D2" w:rsidP="00261C4D">
          <w:pPr>
            <w:pStyle w:val="Kazalovsebine1"/>
            <w:tabs>
              <w:tab w:val="left" w:pos="660"/>
              <w:tab w:val="right" w:leader="dot" w:pos="8493"/>
            </w:tabs>
            <w:jc w:val="left"/>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6C80A554" w14:textId="27577422" w:rsidR="00BA42D2" w:rsidRPr="00BA42D2" w:rsidRDefault="00BA42D2" w:rsidP="00261C4D">
          <w:pPr>
            <w:pStyle w:val="Kazalovsebine2"/>
            <w:tabs>
              <w:tab w:val="left" w:pos="880"/>
              <w:tab w:val="right" w:leader="dot" w:pos="8493"/>
            </w:tabs>
            <w:jc w:val="left"/>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1E5389AB" w14:textId="16A8B775" w:rsidR="00BA42D2" w:rsidRPr="00BA42D2" w:rsidRDefault="00BA42D2" w:rsidP="00261C4D">
          <w:pPr>
            <w:pStyle w:val="Kazalovsebine2"/>
            <w:tabs>
              <w:tab w:val="left" w:pos="880"/>
              <w:tab w:val="right" w:leader="dot" w:pos="8493"/>
            </w:tabs>
            <w:jc w:val="left"/>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05D52C3B" w14:textId="5399B754" w:rsidR="00BA42D2" w:rsidRPr="00BA42D2" w:rsidRDefault="00BA42D2" w:rsidP="00261C4D">
          <w:pPr>
            <w:pStyle w:val="Kazalovsebine1"/>
            <w:tabs>
              <w:tab w:val="left" w:pos="660"/>
              <w:tab w:val="right" w:leader="dot" w:pos="8493"/>
            </w:tabs>
            <w:jc w:val="left"/>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5E0E955E" w14:textId="66BA8614" w:rsidR="00BA42D2" w:rsidRPr="00BA42D2" w:rsidRDefault="00BA42D2" w:rsidP="00261C4D">
          <w:pPr>
            <w:pStyle w:val="Kazalovsebine2"/>
            <w:tabs>
              <w:tab w:val="left" w:pos="880"/>
              <w:tab w:val="right" w:leader="dot" w:pos="8493"/>
            </w:tabs>
            <w:jc w:val="left"/>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7085315B" w14:textId="21CE83F5" w:rsidR="00BA42D2" w:rsidRPr="00BA42D2" w:rsidRDefault="00BA42D2" w:rsidP="00261C4D">
          <w:pPr>
            <w:pStyle w:val="Kazalovsebine2"/>
            <w:tabs>
              <w:tab w:val="left" w:pos="880"/>
              <w:tab w:val="right" w:leader="dot" w:pos="8493"/>
            </w:tabs>
            <w:jc w:val="left"/>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40C353B7" w14:textId="11FAEE3A" w:rsidR="00BA42D2" w:rsidRPr="00BA42D2" w:rsidRDefault="00BA42D2" w:rsidP="00261C4D">
          <w:pPr>
            <w:pStyle w:val="Kazalovsebine2"/>
            <w:tabs>
              <w:tab w:val="left" w:pos="880"/>
              <w:tab w:val="right" w:leader="dot" w:pos="8493"/>
            </w:tabs>
            <w:jc w:val="left"/>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206F5D70" w14:textId="12E402BB" w:rsidR="00BA42D2" w:rsidRPr="00BA42D2" w:rsidRDefault="00BA42D2" w:rsidP="00261C4D">
          <w:pPr>
            <w:pStyle w:val="Kazalovsebine1"/>
            <w:tabs>
              <w:tab w:val="left" w:pos="660"/>
              <w:tab w:val="right" w:leader="dot" w:pos="8493"/>
            </w:tabs>
            <w:jc w:val="left"/>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6B604FE0" w14:textId="2C3F3BEE" w:rsidR="00BA42D2" w:rsidRPr="00BA42D2" w:rsidRDefault="00BA42D2" w:rsidP="00261C4D">
          <w:pPr>
            <w:pStyle w:val="Kazalovsebine1"/>
            <w:tabs>
              <w:tab w:val="left" w:pos="660"/>
              <w:tab w:val="right" w:leader="dot" w:pos="8493"/>
            </w:tabs>
            <w:jc w:val="left"/>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200AF9">
              <w:rPr>
                <w:noProof/>
                <w:webHidden/>
              </w:rPr>
              <w:t>23</w:t>
            </w:r>
            <w:r w:rsidRPr="00BA42D2">
              <w:rPr>
                <w:noProof/>
                <w:webHidden/>
              </w:rPr>
              <w:fldChar w:fldCharType="end"/>
            </w:r>
          </w:hyperlink>
        </w:p>
        <w:p w14:paraId="4B19DE53" w14:textId="583C3293" w:rsidR="00C26375" w:rsidRDefault="00C26375" w:rsidP="00261C4D">
          <w:pPr>
            <w:spacing w:after="0"/>
            <w:jc w:val="left"/>
          </w:pPr>
          <w:r>
            <w:rPr>
              <w:b/>
              <w:bCs/>
            </w:rPr>
            <w:fldChar w:fldCharType="end"/>
          </w:r>
        </w:p>
      </w:sdtContent>
    </w:sdt>
    <w:p w14:paraId="3A73007A" w14:textId="77777777" w:rsidR="00C26375" w:rsidRDefault="00C26375" w:rsidP="00261C4D">
      <w:pPr>
        <w:jc w:val="left"/>
      </w:pPr>
    </w:p>
    <w:p w14:paraId="69B3AFC8" w14:textId="77777777" w:rsidR="00E53B1D" w:rsidRPr="00510ED2" w:rsidRDefault="00E53B1D" w:rsidP="00261C4D">
      <w:pPr>
        <w:spacing w:after="0"/>
        <w:jc w:val="left"/>
      </w:pPr>
    </w:p>
    <w:p w14:paraId="2D6B899D" w14:textId="77777777" w:rsidR="00144010" w:rsidRDefault="00E53B1D" w:rsidP="00261C4D">
      <w:pPr>
        <w:jc w:val="left"/>
      </w:pPr>
      <w:r w:rsidRPr="00510ED2">
        <w:br w:type="page"/>
      </w:r>
    </w:p>
    <w:p w14:paraId="5EA0BC93" w14:textId="59C6976F" w:rsidR="00B0279F" w:rsidRPr="003A61E4" w:rsidRDefault="00F60B71" w:rsidP="00261C4D">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777777" w:rsidR="00F60B71" w:rsidRDefault="00F60B71" w:rsidP="00261C4D">
      <w:pPr>
        <w:jc w:val="left"/>
      </w:pPr>
      <w:r w:rsidRPr="0035787F">
        <w:t xml:space="preserve">Neposredni proračunski uporabnik, ki dodeljuje sredstva, je Republika Slovenija, Ministrstvo za okolje, podnebje in energijo, Langusova ulica 4, 1000 Ljubljana (v nadaljnjem besedilu: ministrstvo). </w:t>
      </w:r>
    </w:p>
    <w:p w14:paraId="37BACE5D" w14:textId="2CFBEDBD" w:rsidR="00F60B71" w:rsidRDefault="004036F8" w:rsidP="00261C4D">
      <w:pPr>
        <w:jc w:val="left"/>
      </w:pPr>
      <w:r w:rsidRPr="00E651C7">
        <w:t xml:space="preserve">Na podlagi </w:t>
      </w:r>
      <w:r w:rsidR="00D44D36">
        <w:t>141</w:t>
      </w:r>
      <w:r w:rsidRPr="00E651C7">
        <w:t xml:space="preserve">. člena </w:t>
      </w:r>
      <w:r w:rsidR="00D44D36">
        <w:t xml:space="preserve">Energetskega zakona (Uradni list RS, št. </w:t>
      </w:r>
      <w:r w:rsidR="000266E2" w:rsidRPr="000266E2">
        <w:t>38/24 in 47/25 – ZOEE-A</w:t>
      </w:r>
      <w:r w:rsidR="00D44D36">
        <w:t>)</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ED37CE">
        <w:t>,</w:t>
      </w:r>
      <w:r w:rsidR="00D44D36" w:rsidRPr="00E651C7">
        <w:t xml:space="preserve"> </w:t>
      </w:r>
      <w:r w:rsidRPr="00E651C7">
        <w:t>21</w:t>
      </w:r>
      <w:r w:rsidR="00D44D36">
        <w:t>5</w:t>
      </w:r>
      <w:r w:rsidRPr="00E651C7">
        <w:t>. člena Pravilnika o postopkih za izvrševanje proračuna Republike Slovenije (Uradni list RS, št. 50/07, 61/08, 99/09 – ZIPRS1011, 3/13, 81/16, 11/22, 96/22, 105/22 – ZZNŠPP, 149/22, 106/23 in 88/24)</w:t>
      </w:r>
      <w:r w:rsidR="00ED37CE">
        <w:t xml:space="preserve"> in Programa finančnih spodbud v podporo regijam in območjem, odvisnim od ogljika, ter modernizacijo v smeri pravičnega, zelenega prehoda v obdobju 2024 – 2030</w:t>
      </w:r>
      <w:r w:rsidRPr="00E651C7">
        <w:t xml:space="preserve"> </w:t>
      </w:r>
      <w:r w:rsidR="00F60B71" w:rsidRPr="000269D2">
        <w:t xml:space="preserve">ministrstvo objavlja </w:t>
      </w:r>
      <w:r>
        <w:t xml:space="preserve">Povabilo k predložitvi vlog za neposredno potrditev projektov v okviru Sheme </w:t>
      </w:r>
      <w:r w:rsidR="000266E2">
        <w:t xml:space="preserve">EE (del A): Posodobitev in razvoj prenosnega in distribucijskega električnega omrežja (oznaka: POVABILO MS EE-A) </w:t>
      </w:r>
      <w:r w:rsidR="00F60B71" w:rsidRPr="0063197F">
        <w:t xml:space="preserve">(v nadaljnjem besedilu: </w:t>
      </w:r>
      <w:r w:rsidR="00F60B71">
        <w:t>povabilo</w:t>
      </w:r>
      <w:r>
        <w:t>).</w:t>
      </w:r>
    </w:p>
    <w:p w14:paraId="2F70FB45" w14:textId="40046E29" w:rsidR="00F60B71" w:rsidRDefault="00F60B71" w:rsidP="00261C4D">
      <w:pPr>
        <w:jc w:val="left"/>
      </w:pPr>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203D47" w:rsidRDefault="00493323" w:rsidP="00261C4D">
      <w:pPr>
        <w:pStyle w:val="Naslov1"/>
      </w:pPr>
      <w:bookmarkStart w:id="2" w:name="_Toc201566791"/>
      <w:r w:rsidRPr="00203D47">
        <w:t>Pravne</w:t>
      </w:r>
      <w:r w:rsidR="003A61E4" w:rsidRPr="00203D47">
        <w:t xml:space="preserve"> in druge</w:t>
      </w:r>
      <w:r w:rsidRPr="00203D47">
        <w:t xml:space="preserve"> podlage za izvedbo </w:t>
      </w:r>
      <w:r w:rsidR="00E922C7" w:rsidRPr="00203D47">
        <w:t>povabila</w:t>
      </w:r>
      <w:bookmarkEnd w:id="2"/>
    </w:p>
    <w:p w14:paraId="41785143" w14:textId="76C78DA0" w:rsidR="003A61E4" w:rsidRPr="00203D47" w:rsidRDefault="003A61E4" w:rsidP="00261C4D">
      <w:pPr>
        <w:jc w:val="left"/>
      </w:pPr>
      <w:r w:rsidRPr="00203D47">
        <w:t>V nadaljevanju so navedena pravne in druge podlage in dokumenti za izvedbo predmetnega povabila:</w:t>
      </w:r>
    </w:p>
    <w:p w14:paraId="08D3BBDF" w14:textId="4AC28B42" w:rsidR="004C2C13" w:rsidRPr="00203D47" w:rsidRDefault="004C2C13" w:rsidP="00261C4D">
      <w:pPr>
        <w:numPr>
          <w:ilvl w:val="0"/>
          <w:numId w:val="5"/>
        </w:numPr>
        <w:tabs>
          <w:tab w:val="left" w:pos="0"/>
        </w:tabs>
        <w:spacing w:after="0" w:line="276" w:lineRule="auto"/>
        <w:contextualSpacing/>
        <w:jc w:val="left"/>
      </w:pPr>
      <w:r w:rsidRPr="00203D47">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rsidRPr="00203D47">
        <w:t xml:space="preserve">ETS </w:t>
      </w:r>
      <w:r w:rsidRPr="00203D47">
        <w:t>Direktiva);</w:t>
      </w:r>
    </w:p>
    <w:p w14:paraId="3DDB18E1" w14:textId="564548D8" w:rsidR="004C2C13" w:rsidRPr="00203D47" w:rsidRDefault="004C2C13" w:rsidP="00261C4D">
      <w:pPr>
        <w:numPr>
          <w:ilvl w:val="0"/>
          <w:numId w:val="5"/>
        </w:numPr>
        <w:tabs>
          <w:tab w:val="left" w:pos="0"/>
        </w:tabs>
        <w:spacing w:after="0" w:line="276" w:lineRule="auto"/>
        <w:contextualSpacing/>
        <w:jc w:val="left"/>
      </w:pPr>
      <w:r w:rsidRPr="00203D47">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w:t>
      </w:r>
      <w:r w:rsidR="005D18DC" w:rsidRPr="00203D47">
        <w:t>, (v nadaljnjem besedilu: Izvedbena uredba (EU) 2020/1001)</w:t>
      </w:r>
      <w:r w:rsidRPr="00203D47">
        <w:t xml:space="preserve">; </w:t>
      </w:r>
    </w:p>
    <w:p w14:paraId="1956326D" w14:textId="77777777" w:rsidR="004C2C13" w:rsidRPr="00203D47" w:rsidRDefault="004C2C13" w:rsidP="00261C4D">
      <w:pPr>
        <w:numPr>
          <w:ilvl w:val="0"/>
          <w:numId w:val="5"/>
        </w:numPr>
        <w:tabs>
          <w:tab w:val="left" w:pos="0"/>
        </w:tabs>
        <w:spacing w:after="0" w:line="276" w:lineRule="auto"/>
        <w:contextualSpacing/>
        <w:jc w:val="left"/>
      </w:pPr>
      <w:r w:rsidRPr="00203D47">
        <w:lastRenderedPageBreak/>
        <w:t xml:space="preserve">Sporočilo Komisije Evropskemu parlamentu, Evropskemu svetu, Svetu, Evropskemu ekonomsko-socialnemu odboru in Odboru regij – Evropski zeleni dogovor (COM(2019) 640 </w:t>
      </w:r>
      <w:proofErr w:type="spellStart"/>
      <w:r w:rsidRPr="00203D47">
        <w:t>final</w:t>
      </w:r>
      <w:proofErr w:type="spellEnd"/>
      <w:r w:rsidRPr="00203D47">
        <w:t xml:space="preserve"> z dne 11. decembra 2019), </w:t>
      </w:r>
    </w:p>
    <w:p w14:paraId="1AD94C67" w14:textId="77777777" w:rsidR="004C2C13" w:rsidRPr="00203D47" w:rsidRDefault="004C2C13" w:rsidP="00261C4D">
      <w:pPr>
        <w:numPr>
          <w:ilvl w:val="0"/>
          <w:numId w:val="5"/>
        </w:numPr>
        <w:tabs>
          <w:tab w:val="left" w:pos="0"/>
        </w:tabs>
        <w:spacing w:after="0" w:line="276" w:lineRule="auto"/>
        <w:contextualSpacing/>
        <w:jc w:val="left"/>
      </w:pPr>
      <w:r w:rsidRPr="00203D47">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Pr="00203D47" w:rsidRDefault="004C2C13" w:rsidP="00261C4D">
      <w:pPr>
        <w:numPr>
          <w:ilvl w:val="0"/>
          <w:numId w:val="5"/>
        </w:numPr>
        <w:tabs>
          <w:tab w:val="left" w:pos="0"/>
        </w:tabs>
        <w:spacing w:after="0" w:line="276" w:lineRule="auto"/>
        <w:contextualSpacing/>
        <w:jc w:val="left"/>
      </w:pPr>
      <w:r w:rsidRPr="00203D47">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Pr="00203D47" w:rsidRDefault="004C2C13" w:rsidP="00261C4D">
      <w:pPr>
        <w:numPr>
          <w:ilvl w:val="0"/>
          <w:numId w:val="5"/>
        </w:numPr>
        <w:tabs>
          <w:tab w:val="left" w:pos="0"/>
        </w:tabs>
        <w:spacing w:after="0" w:line="276" w:lineRule="auto"/>
        <w:contextualSpacing/>
        <w:jc w:val="left"/>
      </w:pPr>
      <w:r w:rsidRPr="00203D47">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203D47" w:rsidRDefault="004C2C13" w:rsidP="00261C4D">
      <w:pPr>
        <w:numPr>
          <w:ilvl w:val="0"/>
          <w:numId w:val="5"/>
        </w:numPr>
        <w:tabs>
          <w:tab w:val="left" w:pos="0"/>
        </w:tabs>
        <w:spacing w:after="0" w:line="276" w:lineRule="auto"/>
        <w:contextualSpacing/>
        <w:jc w:val="left"/>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Pr="00203D47" w:rsidRDefault="004C2C13" w:rsidP="00261C4D">
      <w:pPr>
        <w:numPr>
          <w:ilvl w:val="0"/>
          <w:numId w:val="5"/>
        </w:numPr>
        <w:tabs>
          <w:tab w:val="left" w:pos="0"/>
        </w:tabs>
        <w:spacing w:after="0" w:line="276" w:lineRule="auto"/>
        <w:contextualSpacing/>
        <w:jc w:val="left"/>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374F981C" w14:textId="77777777" w:rsidR="004C2C13" w:rsidRPr="00203D47" w:rsidRDefault="004C2C13" w:rsidP="00261C4D">
      <w:pPr>
        <w:numPr>
          <w:ilvl w:val="0"/>
          <w:numId w:val="5"/>
        </w:numPr>
        <w:tabs>
          <w:tab w:val="left" w:pos="0"/>
        </w:tabs>
        <w:spacing w:after="0" w:line="276" w:lineRule="auto"/>
        <w:contextualSpacing/>
        <w:jc w:val="left"/>
      </w:pPr>
      <w:r w:rsidRPr="00203D47">
        <w:t xml:space="preserve">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w:t>
      </w:r>
      <w:r w:rsidRPr="00203D47">
        <w:lastRenderedPageBreak/>
        <w:t>(Splošna uredba o varstvu podatkov) (UL L št. 127 z dne 23. 5. 2018, str. 2) (v nadaljnjem besedilu: Uredba (EU) 2016/679);</w:t>
      </w:r>
    </w:p>
    <w:p w14:paraId="3CD42316" w14:textId="77777777" w:rsidR="004C2C13" w:rsidRPr="00203D47" w:rsidRDefault="004C2C13" w:rsidP="00261C4D">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xml:space="preserve">) 2020/2092 Evropskega parlamenta in Sveta z dne 16. decembra 2020 o splošnem režimu pogojenosti za zaščito proračuna Unije (UL L št. 433I z dne 22. 12. 2020, str. 1), zadnjič popravljena s Popravkom Uredbe (EU, </w:t>
      </w:r>
      <w:proofErr w:type="spellStart"/>
      <w:r w:rsidRPr="00203D47">
        <w:t>Euratom</w:t>
      </w:r>
      <w:proofErr w:type="spellEnd"/>
      <w:r w:rsidRPr="00203D47">
        <w:t>) 2020/2092 Evropskega parlamenta in Sveta z dne 16. decembra 2020 o splošnem režimu pogojenosti za zaščito proračuna Unije (UL L št. 2023/90149 z dne 5. 12. 2023);</w:t>
      </w:r>
    </w:p>
    <w:p w14:paraId="3152CC46" w14:textId="19A493D3" w:rsidR="004C2C13" w:rsidRPr="00203D47" w:rsidRDefault="004C2C13" w:rsidP="00261C4D">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2024/2509 Evropskega parlamenta in Sveta z dne 23. septembra 2024 o finančnih pravilih, ki se uporabljajo za splošni proračun Unije (UL L št. 2024/2509 z dne 26. 9. 2024);</w:t>
      </w:r>
    </w:p>
    <w:p w14:paraId="72081C94" w14:textId="77777777" w:rsidR="004C2C13" w:rsidRPr="00203D47" w:rsidRDefault="004C2C13" w:rsidP="00261C4D">
      <w:pPr>
        <w:numPr>
          <w:ilvl w:val="0"/>
          <w:numId w:val="5"/>
        </w:numPr>
        <w:tabs>
          <w:tab w:val="left" w:pos="0"/>
        </w:tabs>
        <w:spacing w:after="0" w:line="276" w:lineRule="auto"/>
        <w:contextualSpacing/>
        <w:jc w:val="left"/>
      </w:pPr>
      <w:r w:rsidRPr="00203D47">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1B32C5A" w:rsidR="004C2C13" w:rsidRPr="00203D47" w:rsidRDefault="00ED37CE" w:rsidP="00261C4D">
      <w:pPr>
        <w:numPr>
          <w:ilvl w:val="0"/>
          <w:numId w:val="5"/>
        </w:numPr>
        <w:tabs>
          <w:tab w:val="left" w:pos="0"/>
        </w:tabs>
        <w:spacing w:after="0" w:line="276" w:lineRule="auto"/>
        <w:contextualSpacing/>
        <w:jc w:val="left"/>
      </w:pPr>
      <w:r>
        <w:t>Sklep Komisije z dne 19. 10. 2021 o odobritvi s</w:t>
      </w:r>
      <w:r w:rsidR="004C2C13" w:rsidRPr="00203D47">
        <w:t>mernice o načelih, merilih in okvirnih lestvicah, ki se morajo uporabljati v zvezi s finančnimi popravki, ki jih Komisija izvede v skladu s členoma 99 in 100 Uredbe Sveta (ES) št. 1083/2006, z dne 11. julija 2006</w:t>
      </w:r>
      <w:r>
        <w:t xml:space="preserve"> (C(2011) 7321)</w:t>
      </w:r>
      <w:r w:rsidR="004C2C13" w:rsidRPr="00203D47">
        <w:t xml:space="preserve">, objavljen na </w:t>
      </w:r>
      <w:r w:rsidR="00C9395C">
        <w:t xml:space="preserve">spletni strani: </w:t>
      </w:r>
      <w:hyperlink r:id="rId10" w:history="1">
        <w:r w:rsidR="00C9395C" w:rsidRPr="009E4CC3">
          <w:rPr>
            <w:rStyle w:val="Hiperpovezava"/>
          </w:rPr>
          <w:t>https://www.eu-skladi.si/sl/dokumenti/navodila/skmbt_c654e16032914450.pdf</w:t>
        </w:r>
      </w:hyperlink>
      <w:r w:rsidR="004C2C13" w:rsidRPr="00203D47">
        <w:t>;</w:t>
      </w:r>
    </w:p>
    <w:p w14:paraId="760EC746" w14:textId="3B35D053" w:rsidR="004C2C13" w:rsidRPr="00203D47" w:rsidRDefault="004C2C13" w:rsidP="00261C4D">
      <w:pPr>
        <w:numPr>
          <w:ilvl w:val="0"/>
          <w:numId w:val="5"/>
        </w:numPr>
        <w:tabs>
          <w:tab w:val="left" w:pos="0"/>
        </w:tabs>
        <w:spacing w:after="0" w:line="276" w:lineRule="auto"/>
        <w:contextualSpacing/>
        <w:jc w:val="left"/>
      </w:pPr>
      <w:r w:rsidRPr="00203D47">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D37CE">
        <w:t xml:space="preserve"> (C(2019) 3452)</w:t>
      </w:r>
      <w:r w:rsidRPr="00203D47">
        <w:t>, objavljen na</w:t>
      </w:r>
      <w:r w:rsidR="00ED37CE">
        <w:t xml:space="preserve"> </w:t>
      </w:r>
      <w:r w:rsidR="00C9395C">
        <w:t xml:space="preserve">spletni strani: </w:t>
      </w:r>
      <w:hyperlink r:id="rId11" w:history="1">
        <w:r w:rsidR="00C9395C" w:rsidRPr="009E4CC3">
          <w:rPr>
            <w:rStyle w:val="Hiperpovezava"/>
          </w:rPr>
          <w:t>https://ec.europa.eu/regional_policy/sources/guidance/GL_corrections_pp_irregularities_SL.pdf</w:t>
        </w:r>
      </w:hyperlink>
      <w:r w:rsidRPr="00203D47">
        <w:t xml:space="preserve"> in </w:t>
      </w:r>
      <w:hyperlink r:id="rId12" w:history="1">
        <w:r w:rsidRPr="00203D47">
          <w:rPr>
            <w:rStyle w:val="Hiperpovezava"/>
          </w:rPr>
          <w:t>https://ec.europa.eu/regional_policy/sources/guidance/GL_corrections_pp_irregularities_annex_SL.pdf</w:t>
        </w:r>
      </w:hyperlink>
      <w:r w:rsidRPr="00203D47">
        <w:t>;</w:t>
      </w:r>
    </w:p>
    <w:p w14:paraId="5B17998C" w14:textId="185261D9" w:rsidR="004C2C13" w:rsidRPr="00ED37CE" w:rsidRDefault="004C2C13" w:rsidP="00261C4D">
      <w:pPr>
        <w:numPr>
          <w:ilvl w:val="0"/>
          <w:numId w:val="5"/>
        </w:numPr>
        <w:tabs>
          <w:tab w:val="left" w:pos="0"/>
        </w:tabs>
        <w:spacing w:after="0" w:line="276" w:lineRule="auto"/>
        <w:contextualSpacing/>
        <w:jc w:val="left"/>
      </w:pPr>
      <w:r w:rsidRPr="00203D47">
        <w:t>Obvestilo Komisije Smernice o izogibanju in obvladovanju nasprotja interesov v skladu s finančno uredbo (2021/C 121/01), objavljeno na</w:t>
      </w:r>
      <w:r w:rsidR="00C9395C">
        <w:t xml:space="preserve"> spletni strani:</w:t>
      </w:r>
      <w:r w:rsidRPr="00203D47">
        <w:t xml:space="preserve"> </w:t>
      </w:r>
      <w:hyperlink r:id="rId13" w:history="1">
        <w:r w:rsidR="00751033">
          <w:rPr>
            <w:rStyle w:val="Hiperpovezava"/>
          </w:rPr>
          <w:t>OBVESTILO KOMISIJE Smernice o izogibanju in obvladovanju nasprotja interesov v skladu s finančno uredbo (2021/C 121/01)</w:t>
        </w:r>
      </w:hyperlink>
      <w:r w:rsidRPr="00203D47">
        <w:t>;</w:t>
      </w:r>
    </w:p>
    <w:p w14:paraId="1D50A6D8" w14:textId="15BB5D32" w:rsidR="005F1E8D" w:rsidRPr="00203D47" w:rsidRDefault="005F1E8D" w:rsidP="00261C4D">
      <w:pPr>
        <w:numPr>
          <w:ilvl w:val="0"/>
          <w:numId w:val="5"/>
        </w:numPr>
        <w:tabs>
          <w:tab w:val="left" w:pos="0"/>
        </w:tabs>
        <w:spacing w:after="0" w:line="276" w:lineRule="auto"/>
        <w:contextualSpacing/>
        <w:jc w:val="left"/>
      </w:pPr>
      <w:r w:rsidRPr="00203D47">
        <w:t>Smernice o državni pomoči za podnebje, varstvo okolja in energijo</w:t>
      </w:r>
      <w:r w:rsidR="00ED37CE">
        <w:t xml:space="preserve"> za leto 2022 (C(2022) 481);</w:t>
      </w:r>
    </w:p>
    <w:p w14:paraId="43B68AF9" w14:textId="4AB6D9C0" w:rsidR="004C2C13" w:rsidRPr="00203D47" w:rsidRDefault="004C2C13" w:rsidP="00261C4D">
      <w:pPr>
        <w:pStyle w:val="Alineja1"/>
        <w:numPr>
          <w:ilvl w:val="0"/>
          <w:numId w:val="6"/>
        </w:numPr>
        <w:contextualSpacing/>
        <w:jc w:val="left"/>
        <w:rPr>
          <w:rFonts w:cs="Calibri"/>
        </w:rPr>
      </w:pPr>
      <w:r w:rsidRPr="00203D47">
        <w:rPr>
          <w:rFonts w:cs="Calibri"/>
        </w:rPr>
        <w:t xml:space="preserve">Zakon o javnih financah (Uradni list RS, št. 11/11 – uradno prečiščeno besedilo, 14/13 – </w:t>
      </w:r>
      <w:proofErr w:type="spellStart"/>
      <w:r w:rsidRPr="00203D47">
        <w:rPr>
          <w:rFonts w:cs="Calibri"/>
        </w:rPr>
        <w:t>popr</w:t>
      </w:r>
      <w:proofErr w:type="spellEnd"/>
      <w:r w:rsidRPr="00203D47">
        <w:rPr>
          <w:rFonts w:cs="Calibri"/>
        </w:rPr>
        <w:t xml:space="preserve">., 101/13, 55/15 – </w:t>
      </w:r>
      <w:proofErr w:type="spellStart"/>
      <w:r w:rsidRPr="00203D47">
        <w:rPr>
          <w:rFonts w:cs="Calibri"/>
        </w:rPr>
        <w:t>ZFisP</w:t>
      </w:r>
      <w:proofErr w:type="spellEnd"/>
      <w:r w:rsidRPr="00203D47">
        <w:rPr>
          <w:rFonts w:cs="Calibri"/>
        </w:rPr>
        <w:t xml:space="preserve">, 96/15 – ZIPRS1617, 13/18, 195/20 – </w:t>
      </w:r>
      <w:proofErr w:type="spellStart"/>
      <w:r w:rsidRPr="00203D47">
        <w:rPr>
          <w:rFonts w:cs="Calibri"/>
        </w:rPr>
        <w:t>odl</w:t>
      </w:r>
      <w:proofErr w:type="spellEnd"/>
      <w:r w:rsidRPr="00203D47">
        <w:rPr>
          <w:rFonts w:cs="Calibri"/>
        </w:rPr>
        <w:t>. US, 18/23 – ZDU-1O, 76/23</w:t>
      </w:r>
      <w:r w:rsidR="00203D47">
        <w:rPr>
          <w:rFonts w:cs="Calibri"/>
        </w:rPr>
        <w:t>,</w:t>
      </w:r>
      <w:r w:rsidRPr="00203D47">
        <w:rPr>
          <w:rFonts w:cs="Calibri"/>
        </w:rPr>
        <w:t xml:space="preserve"> 24/25 – ZFisP-1</w:t>
      </w:r>
      <w:r w:rsidR="00203D47">
        <w:rPr>
          <w:rFonts w:cs="Calibri"/>
        </w:rPr>
        <w:t xml:space="preserve"> in 39/25</w:t>
      </w:r>
      <w:r w:rsidRPr="00203D47">
        <w:rPr>
          <w:rFonts w:cs="Calibri"/>
        </w:rPr>
        <w:t xml:space="preserve">); </w:t>
      </w:r>
    </w:p>
    <w:p w14:paraId="4CFE5330" w14:textId="77777777" w:rsidR="004C2C13" w:rsidRPr="00203D47" w:rsidRDefault="004C2C13" w:rsidP="00261C4D">
      <w:pPr>
        <w:pStyle w:val="Alineja1"/>
        <w:numPr>
          <w:ilvl w:val="0"/>
          <w:numId w:val="6"/>
        </w:numPr>
        <w:contextualSpacing/>
        <w:jc w:val="left"/>
        <w:rPr>
          <w:rFonts w:cs="Calibri"/>
        </w:rPr>
      </w:pPr>
      <w:r w:rsidRPr="00203D47">
        <w:rPr>
          <w:rFonts w:cs="Calibri"/>
        </w:rPr>
        <w:lastRenderedPageBreak/>
        <w:t>Proračun Republike Slovenije za leto 2025 (Uradni list RS, št. 123/23 in 104/24);</w:t>
      </w:r>
    </w:p>
    <w:p w14:paraId="53CA4562" w14:textId="77777777" w:rsidR="004C2C13" w:rsidRPr="00203D47" w:rsidRDefault="004C2C13" w:rsidP="00261C4D">
      <w:pPr>
        <w:pStyle w:val="Alineja1"/>
        <w:numPr>
          <w:ilvl w:val="0"/>
          <w:numId w:val="6"/>
        </w:numPr>
        <w:contextualSpacing/>
        <w:jc w:val="left"/>
        <w:rPr>
          <w:rFonts w:cs="Calibri"/>
        </w:rPr>
      </w:pPr>
      <w:r w:rsidRPr="00203D47">
        <w:rPr>
          <w:rFonts w:cs="Calibri"/>
        </w:rPr>
        <w:t>Proračun Republike Slovenije za leto 2026 (Uradni list RS, št. 104/24);</w:t>
      </w:r>
    </w:p>
    <w:p w14:paraId="11D49E7D" w14:textId="4C51E6E6" w:rsidR="004C2C13" w:rsidRPr="00203D47" w:rsidRDefault="004C2C13" w:rsidP="00261C4D">
      <w:pPr>
        <w:pStyle w:val="Alineja1"/>
        <w:numPr>
          <w:ilvl w:val="0"/>
          <w:numId w:val="6"/>
        </w:numPr>
        <w:contextualSpacing/>
        <w:jc w:val="left"/>
        <w:rPr>
          <w:rFonts w:cs="Calibri"/>
        </w:rPr>
      </w:pPr>
      <w:r w:rsidRPr="00203D47">
        <w:rPr>
          <w:rFonts w:cs="Calibri"/>
        </w:rPr>
        <w:t>Zakon o izvrševanju proračunov Republike Slovenije za leti 2025 in 2026 (Uradni list RS, št. 104/24</w:t>
      </w:r>
      <w:r w:rsidR="00203D47">
        <w:rPr>
          <w:rFonts w:cs="Calibri"/>
        </w:rPr>
        <w:t>,</w:t>
      </w:r>
      <w:r w:rsidRPr="00203D47">
        <w:rPr>
          <w:rFonts w:cs="Calibri"/>
        </w:rPr>
        <w:t xml:space="preserve"> 17/25 – ZFO-1E</w:t>
      </w:r>
      <w:r w:rsidR="00203D47">
        <w:rPr>
          <w:rFonts w:cs="Calibri"/>
        </w:rPr>
        <w:t xml:space="preserve"> in 32/25 – ZJU-1</w:t>
      </w:r>
      <w:r w:rsidRPr="00203D47">
        <w:rPr>
          <w:rFonts w:cs="Calibri"/>
        </w:rPr>
        <w:t>);</w:t>
      </w:r>
    </w:p>
    <w:p w14:paraId="24D0EBBE" w14:textId="77777777" w:rsidR="004C2C13" w:rsidRPr="00203D47" w:rsidRDefault="004C2C13" w:rsidP="00261C4D">
      <w:pPr>
        <w:pStyle w:val="Alineja1"/>
        <w:numPr>
          <w:ilvl w:val="0"/>
          <w:numId w:val="6"/>
        </w:numPr>
        <w:contextualSpacing/>
        <w:jc w:val="left"/>
        <w:rPr>
          <w:rFonts w:cs="Calibri"/>
        </w:rPr>
      </w:pPr>
      <w:r w:rsidRPr="00203D47">
        <w:rPr>
          <w:rFonts w:cs="Calibri"/>
        </w:rPr>
        <w:t xml:space="preserve">Zakon o davku na dodano vrednost (Uradni list RS, št. 13/11 – uradno prečiščeno besedilo, 18/11, 78/11, 38/12, 83/12, 86/14, 90/15, 77/18, 59/19, 72/19, 196/21 – </w:t>
      </w:r>
      <w:proofErr w:type="spellStart"/>
      <w:r w:rsidRPr="00203D47">
        <w:rPr>
          <w:rFonts w:cs="Calibri"/>
        </w:rPr>
        <w:t>ZDOsk</w:t>
      </w:r>
      <w:proofErr w:type="spellEnd"/>
      <w:r w:rsidRPr="00203D47">
        <w:rPr>
          <w:rFonts w:cs="Calibri"/>
        </w:rPr>
        <w:t xml:space="preserve">, 3/22, 29/22 – ZUOPDCE, 40/23 – </w:t>
      </w:r>
      <w:proofErr w:type="spellStart"/>
      <w:r w:rsidRPr="00203D47">
        <w:rPr>
          <w:rFonts w:cs="Calibri"/>
        </w:rPr>
        <w:t>ZDavPR</w:t>
      </w:r>
      <w:proofErr w:type="spellEnd"/>
      <w:r w:rsidRPr="00203D47">
        <w:rPr>
          <w:rFonts w:cs="Calibri"/>
        </w:rPr>
        <w:t>-B, 122/23 in 104/24);</w:t>
      </w:r>
    </w:p>
    <w:p w14:paraId="7DF092B0" w14:textId="77777777" w:rsidR="004C2C13" w:rsidRPr="00203D47" w:rsidRDefault="004C2C13" w:rsidP="00261C4D">
      <w:pPr>
        <w:pStyle w:val="Alineja1"/>
        <w:numPr>
          <w:ilvl w:val="0"/>
          <w:numId w:val="6"/>
        </w:numPr>
        <w:contextualSpacing/>
        <w:jc w:val="left"/>
        <w:rPr>
          <w:rFonts w:cs="Calibri"/>
        </w:rPr>
      </w:pPr>
      <w:r w:rsidRPr="00203D47">
        <w:rPr>
          <w:rFonts w:cs="Calibri"/>
        </w:rPr>
        <w:t xml:space="preserve">Zakon o javnem naročanju (Uradni list RS, št. 91/15, 14/18, 121/21, 10/22, 74/22 – </w:t>
      </w:r>
      <w:proofErr w:type="spellStart"/>
      <w:r w:rsidRPr="00203D47">
        <w:rPr>
          <w:rFonts w:cs="Calibri"/>
        </w:rPr>
        <w:t>odl</w:t>
      </w:r>
      <w:proofErr w:type="spellEnd"/>
      <w:r w:rsidRPr="00203D47">
        <w:rPr>
          <w:rFonts w:cs="Calibri"/>
        </w:rPr>
        <w:t>. US, 100/22 – ZNUZSZS, 28/23 in 88/23 – ZOPNN-F);</w:t>
      </w:r>
    </w:p>
    <w:p w14:paraId="113872C2" w14:textId="77777777" w:rsidR="004C2C13" w:rsidRPr="00203D47" w:rsidRDefault="004C2C13" w:rsidP="00261C4D">
      <w:pPr>
        <w:pStyle w:val="Alineja1"/>
        <w:numPr>
          <w:ilvl w:val="0"/>
          <w:numId w:val="6"/>
        </w:numPr>
        <w:contextualSpacing/>
        <w:jc w:val="left"/>
        <w:rPr>
          <w:rFonts w:cs="Calibri"/>
        </w:rPr>
      </w:pPr>
      <w:r w:rsidRPr="00203D47">
        <w:rPr>
          <w:rFonts w:cs="Calibri"/>
        </w:rPr>
        <w:t>Zakon o pravnem varstvu v postopkih javnega naročanja (Uradni list RS, št. 43/11, 60/11 – ZTP-D, 63/13, 90/14 – ZDU-1I, 60/17 in 72/19);</w:t>
      </w:r>
    </w:p>
    <w:p w14:paraId="3D974A07" w14:textId="77777777" w:rsidR="004C2C13" w:rsidRPr="00203D47" w:rsidRDefault="004C2C13" w:rsidP="00261C4D">
      <w:pPr>
        <w:pStyle w:val="Alineja1"/>
        <w:numPr>
          <w:ilvl w:val="0"/>
          <w:numId w:val="6"/>
        </w:numPr>
        <w:contextualSpacing/>
        <w:jc w:val="left"/>
        <w:rPr>
          <w:rFonts w:cs="Calibri"/>
        </w:rPr>
      </w:pPr>
      <w:r w:rsidRPr="00203D47">
        <w:rPr>
          <w:rFonts w:cs="Calibri"/>
        </w:rPr>
        <w:t xml:space="preserve">Zakon o splošnem upravnem postopku (Uradni list RS, št. 24/06 – uradno prečiščeno besedilo, 105/06 – ZUS-1, 126/07, 65/08, 8/10, 82/13 in 175/20 – ZIUOPDVE in 3/22 – </w:t>
      </w:r>
      <w:proofErr w:type="spellStart"/>
      <w:r w:rsidRPr="00203D47">
        <w:rPr>
          <w:rFonts w:cs="Calibri"/>
        </w:rPr>
        <w:t>ZDeb</w:t>
      </w:r>
      <w:proofErr w:type="spellEnd"/>
      <w:r w:rsidRPr="00203D47">
        <w:rPr>
          <w:rFonts w:cs="Calibri"/>
        </w:rPr>
        <w:t xml:space="preserve">); </w:t>
      </w:r>
    </w:p>
    <w:p w14:paraId="6FFFC84E" w14:textId="34D0555F" w:rsidR="004C2C13" w:rsidRPr="00203D47" w:rsidRDefault="004C2C13" w:rsidP="00261C4D">
      <w:pPr>
        <w:pStyle w:val="Alineja1"/>
        <w:numPr>
          <w:ilvl w:val="0"/>
          <w:numId w:val="6"/>
        </w:numPr>
        <w:contextualSpacing/>
        <w:jc w:val="left"/>
        <w:rPr>
          <w:rFonts w:cs="Calibri"/>
        </w:rPr>
      </w:pPr>
      <w:r w:rsidRPr="00203D47">
        <w:rPr>
          <w:rFonts w:cs="Calibri"/>
        </w:rPr>
        <w:t>Zakon o varstvu osebnih podatkov (Uradni list RS, št. 163/22</w:t>
      </w:r>
      <w:r w:rsidR="00D61910" w:rsidRPr="00203D47">
        <w:rPr>
          <w:rFonts w:cs="Calibri"/>
        </w:rPr>
        <w:t xml:space="preserve">; </w:t>
      </w:r>
      <w:r w:rsidRPr="00203D47">
        <w:rPr>
          <w:rFonts w:cs="Calibri"/>
        </w:rPr>
        <w:t>v nadaljnjem besedilu: ZVOP-2);</w:t>
      </w:r>
    </w:p>
    <w:p w14:paraId="42B44967" w14:textId="77777777" w:rsidR="004C2C13" w:rsidRPr="00203D47" w:rsidRDefault="004C2C13" w:rsidP="00261C4D">
      <w:pPr>
        <w:pStyle w:val="Alineja1"/>
        <w:numPr>
          <w:ilvl w:val="0"/>
          <w:numId w:val="6"/>
        </w:numPr>
        <w:contextualSpacing/>
        <w:jc w:val="left"/>
        <w:rPr>
          <w:rFonts w:cs="Calibri"/>
        </w:rPr>
      </w:pPr>
      <w:r w:rsidRPr="00203D47">
        <w:rPr>
          <w:rFonts w:cs="Calibri"/>
        </w:rPr>
        <w:t>Zakon o poslovni skrivnosti (Uradni list RS, št. 22/19);</w:t>
      </w:r>
    </w:p>
    <w:p w14:paraId="1970D202" w14:textId="45068178" w:rsidR="004C2C13" w:rsidRPr="00203D47" w:rsidRDefault="004C2C13" w:rsidP="00261C4D">
      <w:pPr>
        <w:pStyle w:val="Alineja1"/>
        <w:numPr>
          <w:ilvl w:val="0"/>
          <w:numId w:val="6"/>
        </w:numPr>
        <w:contextualSpacing/>
        <w:jc w:val="left"/>
        <w:rPr>
          <w:rFonts w:cs="Calibri"/>
        </w:rPr>
      </w:pPr>
      <w:r w:rsidRPr="00203D47">
        <w:rPr>
          <w:rFonts w:cs="Calibri"/>
        </w:rPr>
        <w:t xml:space="preserve">Zakon o integriteti in preprečevanju korupcije (Uradni list RS, št. 69/11 – uradno prečiščeno besedilo, 158/20, 3/22 – </w:t>
      </w:r>
      <w:proofErr w:type="spellStart"/>
      <w:r w:rsidRPr="00203D47">
        <w:rPr>
          <w:rFonts w:cs="Calibri"/>
        </w:rPr>
        <w:t>ZDeb</w:t>
      </w:r>
      <w:proofErr w:type="spellEnd"/>
      <w:r w:rsidRPr="00203D47">
        <w:rPr>
          <w:rFonts w:cs="Calibri"/>
        </w:rPr>
        <w:t xml:space="preserve"> in 16/23 – </w:t>
      </w:r>
      <w:proofErr w:type="spellStart"/>
      <w:r w:rsidRPr="00203D47">
        <w:rPr>
          <w:rFonts w:cs="Calibri"/>
        </w:rPr>
        <w:t>ZZPri</w:t>
      </w:r>
      <w:proofErr w:type="spellEnd"/>
      <w:r w:rsidR="00E84C0E" w:rsidRPr="00203D47">
        <w:rPr>
          <w:rFonts w:cs="Calibri"/>
        </w:rPr>
        <w:t xml:space="preserve">; v nadaljnjem besedilu: </w:t>
      </w:r>
      <w:proofErr w:type="spellStart"/>
      <w:r w:rsidR="00E84C0E" w:rsidRPr="00203D47">
        <w:rPr>
          <w:rFonts w:cs="Calibri"/>
        </w:rPr>
        <w:t>ZIntPK</w:t>
      </w:r>
      <w:proofErr w:type="spellEnd"/>
      <w:r w:rsidRPr="00203D47">
        <w:rPr>
          <w:rFonts w:cs="Calibri"/>
        </w:rPr>
        <w:t>);</w:t>
      </w:r>
    </w:p>
    <w:p w14:paraId="1835452F" w14:textId="0471FC46" w:rsidR="004C2C13" w:rsidRPr="00203D47" w:rsidRDefault="004C2C13" w:rsidP="00261C4D">
      <w:pPr>
        <w:pStyle w:val="Alineja1"/>
        <w:numPr>
          <w:ilvl w:val="0"/>
          <w:numId w:val="6"/>
        </w:numPr>
        <w:contextualSpacing/>
        <w:jc w:val="left"/>
        <w:rPr>
          <w:rFonts w:cs="Calibri"/>
        </w:rPr>
      </w:pPr>
      <w:r w:rsidRPr="00203D47">
        <w:rPr>
          <w:rFonts w:cs="Calibri"/>
        </w:rPr>
        <w:t>Zakon o preprečevanju pranja denarja in financiranja terorizma (Uradni list RS, št. 48/22</w:t>
      </w:r>
      <w:r w:rsidR="00A101E6">
        <w:rPr>
          <w:rFonts w:cs="Calibri"/>
        </w:rPr>
        <w:t>,</w:t>
      </w:r>
      <w:r w:rsidRPr="00203D47">
        <w:rPr>
          <w:rFonts w:cs="Calibri"/>
        </w:rPr>
        <w:t xml:space="preserve"> 145/22</w:t>
      </w:r>
      <w:r w:rsidR="00A101E6">
        <w:rPr>
          <w:rFonts w:cs="Calibri"/>
        </w:rPr>
        <w:t xml:space="preserve"> in 17/25</w:t>
      </w:r>
      <w:r w:rsidRPr="00203D47">
        <w:rPr>
          <w:rFonts w:cs="Calibri"/>
        </w:rPr>
        <w:t>);</w:t>
      </w:r>
    </w:p>
    <w:p w14:paraId="4EABE73A" w14:textId="74AF4AF4" w:rsidR="004C2C13" w:rsidRPr="00203D47" w:rsidRDefault="004C2C13" w:rsidP="00261C4D">
      <w:pPr>
        <w:pStyle w:val="Alineja1"/>
        <w:numPr>
          <w:ilvl w:val="0"/>
          <w:numId w:val="6"/>
        </w:numPr>
        <w:contextualSpacing/>
        <w:jc w:val="left"/>
        <w:rPr>
          <w:rFonts w:cs="Calibri"/>
        </w:rPr>
      </w:pPr>
      <w:r w:rsidRPr="00203D47">
        <w:rPr>
          <w:rFonts w:cs="Calibri"/>
        </w:rPr>
        <w:t xml:space="preserve">Zakon o finančnem poslovanju, postopkih zaradi insolventnosti in prisilnem prenehanju (Uradni list RS, št. 176/21 – uradno prečiščeno besedilo, 178/21 – </w:t>
      </w:r>
      <w:proofErr w:type="spellStart"/>
      <w:r w:rsidRPr="00203D47">
        <w:rPr>
          <w:rFonts w:cs="Calibri"/>
        </w:rPr>
        <w:t>popr</w:t>
      </w:r>
      <w:proofErr w:type="spellEnd"/>
      <w:r w:rsidRPr="00203D47">
        <w:rPr>
          <w:rFonts w:cs="Calibri"/>
        </w:rPr>
        <w:t xml:space="preserve">., 196/21 – </w:t>
      </w:r>
      <w:proofErr w:type="spellStart"/>
      <w:r w:rsidRPr="00203D47">
        <w:rPr>
          <w:rFonts w:cs="Calibri"/>
        </w:rPr>
        <w:t>odl</w:t>
      </w:r>
      <w:proofErr w:type="spellEnd"/>
      <w:r w:rsidRPr="00203D47">
        <w:rPr>
          <w:rFonts w:cs="Calibri"/>
        </w:rPr>
        <w:t xml:space="preserve">. US, 157/22 – </w:t>
      </w:r>
      <w:proofErr w:type="spellStart"/>
      <w:r w:rsidRPr="00203D47">
        <w:rPr>
          <w:rFonts w:cs="Calibri"/>
        </w:rPr>
        <w:t>odl</w:t>
      </w:r>
      <w:proofErr w:type="spellEnd"/>
      <w:r w:rsidRPr="00203D47">
        <w:rPr>
          <w:rFonts w:cs="Calibri"/>
        </w:rPr>
        <w:t xml:space="preserve">. US, 35/23 – </w:t>
      </w:r>
      <w:proofErr w:type="spellStart"/>
      <w:r w:rsidRPr="00203D47">
        <w:rPr>
          <w:rFonts w:cs="Calibri"/>
        </w:rPr>
        <w:t>odl</w:t>
      </w:r>
      <w:proofErr w:type="spellEnd"/>
      <w:r w:rsidRPr="00203D47">
        <w:rPr>
          <w:rFonts w:cs="Calibri"/>
        </w:rPr>
        <w:t xml:space="preserve">. US, 57/23 – </w:t>
      </w:r>
      <w:proofErr w:type="spellStart"/>
      <w:r w:rsidRPr="00203D47">
        <w:rPr>
          <w:rFonts w:cs="Calibri"/>
        </w:rPr>
        <w:t>odl</w:t>
      </w:r>
      <w:proofErr w:type="spellEnd"/>
      <w:r w:rsidRPr="00203D47">
        <w:rPr>
          <w:rFonts w:cs="Calibri"/>
        </w:rPr>
        <w:t>. US, 102/23</w:t>
      </w:r>
      <w:r w:rsidR="00A101E6">
        <w:rPr>
          <w:rFonts w:cs="Calibri"/>
        </w:rPr>
        <w:t>,</w:t>
      </w:r>
      <w:r w:rsidRPr="00203D47">
        <w:rPr>
          <w:rFonts w:cs="Calibri"/>
        </w:rPr>
        <w:t xml:space="preserve"> 25/25 – </w:t>
      </w:r>
      <w:proofErr w:type="spellStart"/>
      <w:r w:rsidRPr="00203D47">
        <w:rPr>
          <w:rFonts w:cs="Calibri"/>
        </w:rPr>
        <w:t>odl</w:t>
      </w:r>
      <w:proofErr w:type="spellEnd"/>
      <w:r w:rsidRPr="00203D47">
        <w:rPr>
          <w:rFonts w:cs="Calibri"/>
        </w:rPr>
        <w:t>. US</w:t>
      </w:r>
      <w:r w:rsidR="00A101E6">
        <w:rPr>
          <w:rFonts w:cs="Calibri"/>
        </w:rPr>
        <w:t xml:space="preserve"> in 40/25</w:t>
      </w:r>
      <w:r w:rsidRPr="00203D47">
        <w:rPr>
          <w:rFonts w:cs="Calibri"/>
        </w:rPr>
        <w:t>);</w:t>
      </w:r>
    </w:p>
    <w:p w14:paraId="19C4546B" w14:textId="62F79E70" w:rsidR="004C2C13" w:rsidRPr="00203D47" w:rsidRDefault="004C2C13" w:rsidP="00261C4D">
      <w:pPr>
        <w:pStyle w:val="Alineja1"/>
        <w:numPr>
          <w:ilvl w:val="0"/>
          <w:numId w:val="6"/>
        </w:numPr>
        <w:contextualSpacing/>
        <w:jc w:val="left"/>
        <w:rPr>
          <w:rFonts w:cs="Calibri"/>
        </w:rPr>
      </w:pPr>
      <w:r w:rsidRPr="00203D47">
        <w:rPr>
          <w:rFonts w:cs="Calibri"/>
        </w:rPr>
        <w:t>Energetski zakon (Uradni list RS, št. 38/24</w:t>
      </w:r>
      <w:r w:rsidR="00A101E6">
        <w:rPr>
          <w:rFonts w:cs="Calibri"/>
        </w:rPr>
        <w:t xml:space="preserve"> </w:t>
      </w:r>
      <w:r w:rsidR="00A101E6" w:rsidRPr="00A101E6">
        <w:rPr>
          <w:rFonts w:cs="Calibri"/>
        </w:rPr>
        <w:t>in 47/25 - ZOEE-A</w:t>
      </w:r>
      <w:r w:rsidR="00D61910" w:rsidRPr="00203D47">
        <w:rPr>
          <w:rFonts w:cs="Calibri"/>
        </w:rPr>
        <w:t>; v nadaljnjem besedilu: EZ-2</w:t>
      </w:r>
      <w:r w:rsidRPr="00203D47">
        <w:rPr>
          <w:rFonts w:cs="Calibri"/>
        </w:rPr>
        <w:t>);</w:t>
      </w:r>
    </w:p>
    <w:p w14:paraId="1681095F" w14:textId="21C4CAD2" w:rsidR="00D61910" w:rsidRPr="00203D47" w:rsidRDefault="00D61910" w:rsidP="00261C4D">
      <w:pPr>
        <w:pStyle w:val="Alineja1"/>
        <w:numPr>
          <w:ilvl w:val="0"/>
          <w:numId w:val="6"/>
        </w:numPr>
        <w:contextualSpacing/>
        <w:jc w:val="left"/>
        <w:rPr>
          <w:rFonts w:cs="Calibri"/>
        </w:rPr>
      </w:pPr>
      <w:r w:rsidRPr="00203D47">
        <w:t>Zakon o oskrbi z električno energijo (Uradni list RS, št. 172/21</w:t>
      </w:r>
      <w:r w:rsidR="00712C44">
        <w:t xml:space="preserve"> in 47/25</w:t>
      </w:r>
      <w:r w:rsidRPr="00203D47">
        <w:t>; v nadaljnjem besedilu: ZOEE);</w:t>
      </w:r>
    </w:p>
    <w:p w14:paraId="2CD6EBC8" w14:textId="77777777" w:rsidR="00D61910" w:rsidRPr="00203D47" w:rsidRDefault="00D61910" w:rsidP="00261C4D">
      <w:pPr>
        <w:pStyle w:val="Alineja1"/>
        <w:numPr>
          <w:ilvl w:val="0"/>
          <w:numId w:val="6"/>
        </w:numPr>
        <w:contextualSpacing/>
        <w:jc w:val="left"/>
        <w:rPr>
          <w:rFonts w:cs="Calibri"/>
        </w:rPr>
      </w:pPr>
      <w:r w:rsidRPr="00203D47">
        <w:t>Zakon o spodbujanju rabe obnovljivih virov energije (Uradni list RS, št. 121/21, 189/21, 121/22 – ZUOKPOE in 102/24; v nadaljnjem besedilu: ZSROVE);</w:t>
      </w:r>
    </w:p>
    <w:p w14:paraId="46983762" w14:textId="77777777" w:rsidR="00712C44" w:rsidRPr="00712C44" w:rsidRDefault="00D61910" w:rsidP="00261C4D">
      <w:pPr>
        <w:pStyle w:val="Alineja1"/>
        <w:numPr>
          <w:ilvl w:val="0"/>
          <w:numId w:val="6"/>
        </w:numPr>
        <w:contextualSpacing/>
        <w:jc w:val="left"/>
        <w:rPr>
          <w:rFonts w:cs="Calibri"/>
        </w:rPr>
      </w:pPr>
      <w:r w:rsidRPr="00203D47">
        <w:t>Zakon o učinkoviti rabi energije (Uradni list RS, št. 158/20);</w:t>
      </w:r>
    </w:p>
    <w:p w14:paraId="4CC1CAD5" w14:textId="332117F6" w:rsidR="00D61910" w:rsidRPr="00203D47" w:rsidRDefault="00D61910" w:rsidP="00261C4D">
      <w:pPr>
        <w:pStyle w:val="Alineja1"/>
        <w:numPr>
          <w:ilvl w:val="0"/>
          <w:numId w:val="6"/>
        </w:numPr>
        <w:contextualSpacing/>
        <w:jc w:val="left"/>
        <w:rPr>
          <w:rFonts w:cs="Calibri"/>
        </w:rPr>
      </w:pPr>
      <w:r w:rsidRPr="00203D47">
        <w:t>Zakon o uvajanju naprav za proizvodnjo električne energije iz obnovljivih virov energije (Uradni list RS, št. 78/23 in 95/24);</w:t>
      </w:r>
    </w:p>
    <w:p w14:paraId="7924983A" w14:textId="77777777" w:rsidR="00D61910" w:rsidRPr="00203D47" w:rsidRDefault="00D61910" w:rsidP="00261C4D">
      <w:pPr>
        <w:pStyle w:val="Alineja1"/>
        <w:numPr>
          <w:ilvl w:val="0"/>
          <w:numId w:val="6"/>
        </w:numPr>
        <w:contextualSpacing/>
        <w:jc w:val="left"/>
        <w:rPr>
          <w:rFonts w:cs="Calibri"/>
        </w:rPr>
      </w:pPr>
      <w:r w:rsidRPr="00203D47">
        <w:t xml:space="preserve">Zakon o gospodarskih družbah (Uradni list RS, št. 65/09 – uradno prečiščeno besedilo, 33/11, 91/11, 32/12, 57/12, 44/13 – </w:t>
      </w:r>
      <w:proofErr w:type="spellStart"/>
      <w:r w:rsidRPr="00203D47">
        <w:t>odl</w:t>
      </w:r>
      <w:proofErr w:type="spellEnd"/>
      <w:r w:rsidRPr="00203D47">
        <w:t xml:space="preserve">. US, 82/13, 55/15, 15/17, 22/19 – </w:t>
      </w:r>
      <w:proofErr w:type="spellStart"/>
      <w:r w:rsidRPr="00203D47">
        <w:t>ZPosS</w:t>
      </w:r>
      <w:proofErr w:type="spellEnd"/>
      <w:r w:rsidRPr="00203D47">
        <w:t xml:space="preserve">, 158/20 – </w:t>
      </w:r>
      <w:proofErr w:type="spellStart"/>
      <w:r w:rsidRPr="00203D47">
        <w:t>ZIntPK</w:t>
      </w:r>
      <w:proofErr w:type="spellEnd"/>
      <w:r w:rsidRPr="00203D47">
        <w:t>-C, 18/21, 18/23 – ZDU-1O, 75/23 in 102/24; v nadaljnjem besedilu: ZGD-1);</w:t>
      </w:r>
    </w:p>
    <w:p w14:paraId="7BE7869C" w14:textId="77777777" w:rsidR="00D61910" w:rsidRPr="00203D47" w:rsidRDefault="00D61910" w:rsidP="00261C4D">
      <w:pPr>
        <w:pStyle w:val="Alineja1"/>
        <w:numPr>
          <w:ilvl w:val="0"/>
          <w:numId w:val="6"/>
        </w:numPr>
        <w:contextualSpacing/>
        <w:jc w:val="left"/>
        <w:rPr>
          <w:rFonts w:cs="Calibri"/>
        </w:rPr>
      </w:pPr>
      <w:r w:rsidRPr="00203D47">
        <w:t>Zakon o zadrugah (Uradni list RS, št. 97/09 – uradno prečiščeno besedilo in 121/21; v nadaljnjem besedilu: ZZad);</w:t>
      </w:r>
    </w:p>
    <w:p w14:paraId="27CB3AB4" w14:textId="77777777" w:rsidR="00D61910" w:rsidRPr="00712C44" w:rsidRDefault="00D61910" w:rsidP="00261C4D">
      <w:pPr>
        <w:pStyle w:val="Alineja1"/>
        <w:numPr>
          <w:ilvl w:val="0"/>
          <w:numId w:val="6"/>
        </w:numPr>
        <w:contextualSpacing/>
        <w:jc w:val="left"/>
        <w:rPr>
          <w:rFonts w:cs="Calibri"/>
        </w:rPr>
      </w:pPr>
      <w:r w:rsidRPr="00203D47">
        <w:t>Zakon o varstvu okolja (Uradni list RS, št. 44/22, 18/23 – ZDU-1O, 78/23 – ZUNPEOVE, 23/24 in 21/25 - ZOPVOOV);</w:t>
      </w:r>
    </w:p>
    <w:p w14:paraId="443FEBAE" w14:textId="310B3970" w:rsidR="00712C44" w:rsidRPr="00203D47" w:rsidRDefault="00712C44" w:rsidP="00261C4D">
      <w:pPr>
        <w:pStyle w:val="Alineja1"/>
        <w:numPr>
          <w:ilvl w:val="0"/>
          <w:numId w:val="6"/>
        </w:numPr>
        <w:contextualSpacing/>
        <w:jc w:val="left"/>
        <w:rPr>
          <w:rFonts w:cs="Calibri"/>
        </w:rPr>
      </w:pPr>
      <w:r w:rsidRPr="00712C44">
        <w:rPr>
          <w:rFonts w:cs="Calibri"/>
        </w:rPr>
        <w:t>Podnebni zakon (Uradni list RS, št. 56/25);</w:t>
      </w:r>
    </w:p>
    <w:p w14:paraId="4F78E24B" w14:textId="7CE55FB5" w:rsidR="00D61910" w:rsidRPr="00203D47" w:rsidRDefault="00D61910" w:rsidP="00261C4D">
      <w:pPr>
        <w:pStyle w:val="Alineja1"/>
        <w:numPr>
          <w:ilvl w:val="0"/>
          <w:numId w:val="6"/>
        </w:numPr>
        <w:contextualSpacing/>
        <w:jc w:val="left"/>
        <w:rPr>
          <w:rFonts w:cs="Calibri"/>
        </w:rPr>
      </w:pPr>
      <w:r w:rsidRPr="00203D47">
        <w:t>Gradbeni zakon (Uradni list RS, št. 199/21, 105/22 – ZZNŠPP, 133/23</w:t>
      </w:r>
      <w:r w:rsidR="00712C44">
        <w:t xml:space="preserve">, </w:t>
      </w:r>
      <w:r w:rsidRPr="00203D47">
        <w:t>85/24 – ZAID-A</w:t>
      </w:r>
      <w:r w:rsidR="00712C44">
        <w:t xml:space="preserve"> in 47/25 – </w:t>
      </w:r>
      <w:proofErr w:type="spellStart"/>
      <w:r w:rsidR="00712C44">
        <w:t>odl</w:t>
      </w:r>
      <w:proofErr w:type="spellEnd"/>
      <w:r w:rsidR="00712C44">
        <w:t>. US</w:t>
      </w:r>
      <w:r w:rsidRPr="00203D47">
        <w:t>; v nadaljnjem besedilu: GZ-1);</w:t>
      </w:r>
    </w:p>
    <w:p w14:paraId="2138209D" w14:textId="5847A459" w:rsidR="004C2C13" w:rsidRPr="00203D47" w:rsidRDefault="004C2C13" w:rsidP="00261C4D">
      <w:pPr>
        <w:pStyle w:val="Alineja1"/>
        <w:numPr>
          <w:ilvl w:val="0"/>
          <w:numId w:val="6"/>
        </w:numPr>
        <w:contextualSpacing/>
        <w:jc w:val="left"/>
        <w:rPr>
          <w:rFonts w:cs="Calibri"/>
        </w:rPr>
      </w:pPr>
      <w:r w:rsidRPr="00203D47">
        <w:rPr>
          <w:rFonts w:cs="Calibri"/>
        </w:rPr>
        <w:lastRenderedPageBreak/>
        <w:t xml:space="preserve">Kazenski zakonik (Uradni list RS, št. 50/12 – uradno prečiščeno besedilo, 54/15, 6/16 – </w:t>
      </w:r>
      <w:proofErr w:type="spellStart"/>
      <w:r w:rsidRPr="00203D47">
        <w:rPr>
          <w:rFonts w:cs="Calibri"/>
        </w:rPr>
        <w:t>popr</w:t>
      </w:r>
      <w:proofErr w:type="spellEnd"/>
      <w:r w:rsidRPr="00203D47">
        <w:rPr>
          <w:rFonts w:cs="Calibri"/>
        </w:rPr>
        <w:t xml:space="preserve">., 38/16, 27/17, 23/20, 91/20, 95/21, 186/21, 105/22 – ZZNŠPP, 16/23 in 107/24 – </w:t>
      </w:r>
      <w:proofErr w:type="spellStart"/>
      <w:r w:rsidRPr="00203D47">
        <w:rPr>
          <w:rFonts w:cs="Calibri"/>
        </w:rPr>
        <w:t>odl</w:t>
      </w:r>
      <w:proofErr w:type="spellEnd"/>
      <w:r w:rsidRPr="00203D47">
        <w:rPr>
          <w:rFonts w:cs="Calibri"/>
        </w:rPr>
        <w:t>. US);</w:t>
      </w:r>
    </w:p>
    <w:p w14:paraId="0147D9FE" w14:textId="77777777" w:rsidR="004C2C13" w:rsidRPr="00203D47" w:rsidRDefault="004C2C13" w:rsidP="00261C4D">
      <w:pPr>
        <w:pStyle w:val="Alineja1"/>
        <w:numPr>
          <w:ilvl w:val="0"/>
          <w:numId w:val="6"/>
        </w:numPr>
        <w:contextualSpacing/>
        <w:jc w:val="left"/>
        <w:rPr>
          <w:rFonts w:cs="Calibri"/>
        </w:rPr>
      </w:pPr>
      <w:r w:rsidRPr="00203D47">
        <w:rPr>
          <w:rFonts w:cs="Calibri"/>
        </w:rPr>
        <w:t xml:space="preserve">Obligacijski zakonik (Uradni list RS, št. 97/07 – uradno prečiščeno besedilo, 64/16 – </w:t>
      </w:r>
      <w:proofErr w:type="spellStart"/>
      <w:r w:rsidRPr="00203D47">
        <w:rPr>
          <w:rFonts w:cs="Calibri"/>
        </w:rPr>
        <w:t>odl</w:t>
      </w:r>
      <w:proofErr w:type="spellEnd"/>
      <w:r w:rsidRPr="00203D47">
        <w:rPr>
          <w:rFonts w:cs="Calibri"/>
        </w:rPr>
        <w:t>. US in 20/18 – OROZ631);</w:t>
      </w:r>
    </w:p>
    <w:p w14:paraId="7661EF7E" w14:textId="77777777" w:rsidR="004C2C13" w:rsidRPr="00203D47" w:rsidRDefault="004C2C13" w:rsidP="00261C4D">
      <w:pPr>
        <w:pStyle w:val="Alineja1"/>
        <w:numPr>
          <w:ilvl w:val="0"/>
          <w:numId w:val="6"/>
        </w:numPr>
        <w:contextualSpacing/>
        <w:jc w:val="left"/>
        <w:rPr>
          <w:rFonts w:cs="Calibri"/>
        </w:rPr>
      </w:pPr>
      <w:r w:rsidRPr="00203D47">
        <w:rPr>
          <w:rFonts w:cs="Calibri"/>
        </w:rPr>
        <w:t>Uredba o zelenem javnem naročanju (Uradni list RS, št. 51/17, 64/19, 121/21 in 132/23);</w:t>
      </w:r>
    </w:p>
    <w:p w14:paraId="262DB235" w14:textId="77777777" w:rsidR="004C2C13" w:rsidRPr="00203D47" w:rsidRDefault="004C2C13" w:rsidP="00261C4D">
      <w:pPr>
        <w:pStyle w:val="Alineja1"/>
        <w:numPr>
          <w:ilvl w:val="0"/>
          <w:numId w:val="6"/>
        </w:numPr>
        <w:contextualSpacing/>
        <w:jc w:val="left"/>
        <w:rPr>
          <w:rFonts w:cs="Calibri"/>
        </w:rPr>
      </w:pPr>
      <w:r w:rsidRPr="00203D47">
        <w:rPr>
          <w:rFonts w:cs="Calibri"/>
        </w:rPr>
        <w:t>Uredba o postopku, merilih in načinih dodeljevanja sredstev za spodbujanje razvojnih programov in prednostnih nalog  (Uradni list RS, št. 56/11);</w:t>
      </w:r>
    </w:p>
    <w:p w14:paraId="421A516D" w14:textId="43C8BC48" w:rsidR="004C2C13" w:rsidRPr="00203D47" w:rsidRDefault="004C2C13" w:rsidP="00261C4D">
      <w:pPr>
        <w:pStyle w:val="Alineja1"/>
        <w:numPr>
          <w:ilvl w:val="0"/>
          <w:numId w:val="6"/>
        </w:numPr>
        <w:contextualSpacing/>
        <w:jc w:val="left"/>
        <w:rPr>
          <w:rFonts w:cs="Calibri"/>
        </w:rPr>
      </w:pPr>
      <w:r w:rsidRPr="00203D47">
        <w:rPr>
          <w:rFonts w:cs="Calibri"/>
        </w:rPr>
        <w:t>Uredba o enotni metodologiji za pripravo in obravnavo investicijske dokumentacije na področju javnih financ (Uradni list RS, št. 60/06, 54/10 in 27/16</w:t>
      </w:r>
      <w:r w:rsidR="00524D58" w:rsidRPr="00203D47">
        <w:rPr>
          <w:rFonts w:cs="Calibri"/>
        </w:rPr>
        <w:t>; v nadaljnjem besedilu: Uredba o enotni metodologiji</w:t>
      </w:r>
      <w:r w:rsidRPr="00203D47">
        <w:rPr>
          <w:rFonts w:cs="Calibri"/>
        </w:rPr>
        <w:t>);</w:t>
      </w:r>
    </w:p>
    <w:p w14:paraId="0C1ABC1B" w14:textId="1A5F4BF1" w:rsidR="00A5028F" w:rsidRPr="00203D47" w:rsidRDefault="00A5028F" w:rsidP="00261C4D">
      <w:pPr>
        <w:pStyle w:val="Alineja1"/>
        <w:numPr>
          <w:ilvl w:val="0"/>
          <w:numId w:val="6"/>
        </w:numPr>
        <w:contextualSpacing/>
        <w:jc w:val="left"/>
        <w:rPr>
          <w:rFonts w:cs="Calibri"/>
        </w:rPr>
      </w:pPr>
      <w:r w:rsidRPr="00203D47">
        <w:t>Uredba o energetski infrastrukturi (Uradni list RS, št. 22/16, 173/21 in 38/24 – EZ-2; v nadaljnjem besedilu: Uredba o energetski infrastrukturi);</w:t>
      </w:r>
    </w:p>
    <w:p w14:paraId="06B2A8F4" w14:textId="77777777" w:rsidR="004C2C13" w:rsidRPr="00203D47" w:rsidRDefault="004C2C13" w:rsidP="00261C4D">
      <w:pPr>
        <w:pStyle w:val="Alineja1"/>
        <w:numPr>
          <w:ilvl w:val="0"/>
          <w:numId w:val="6"/>
        </w:numPr>
        <w:contextualSpacing/>
        <w:jc w:val="left"/>
        <w:rPr>
          <w:rFonts w:cs="Calibri"/>
        </w:rPr>
      </w:pPr>
      <w:r w:rsidRPr="00203D47">
        <w:rPr>
          <w:rFonts w:cs="Calibri"/>
        </w:rPr>
        <w:t>Uredba o razvrščanju objektov (Uradni list RS, št. 96/22);</w:t>
      </w:r>
    </w:p>
    <w:p w14:paraId="0F0850C4" w14:textId="77777777" w:rsidR="004C2C13" w:rsidRPr="00203D47" w:rsidRDefault="004C2C13" w:rsidP="00261C4D">
      <w:pPr>
        <w:pStyle w:val="Alineja1"/>
        <w:numPr>
          <w:ilvl w:val="0"/>
          <w:numId w:val="6"/>
        </w:numPr>
        <w:contextualSpacing/>
        <w:jc w:val="left"/>
        <w:rPr>
          <w:rFonts w:cs="Calibri"/>
        </w:rPr>
      </w:pPr>
      <w:r w:rsidRPr="00203D47">
        <w:rPr>
          <w:rFonts w:cs="Calibri"/>
        </w:rPr>
        <w:t>Uredba o posegih v okolje, za katere je treba izvesti presojo vplivov na okolje (Uradni list RS, št. 51/14, 57/15, 26/17, 105/20 in 44/22 – ZVO-2);</w:t>
      </w:r>
    </w:p>
    <w:p w14:paraId="4D0F248D" w14:textId="77777777" w:rsidR="004C2C13" w:rsidRPr="00203D47" w:rsidRDefault="004C2C13" w:rsidP="00261C4D">
      <w:pPr>
        <w:pStyle w:val="Alineja1"/>
        <w:numPr>
          <w:ilvl w:val="0"/>
          <w:numId w:val="6"/>
        </w:numPr>
        <w:contextualSpacing/>
        <w:jc w:val="left"/>
        <w:rPr>
          <w:rFonts w:cs="Calibri"/>
        </w:rPr>
      </w:pPr>
      <w:r w:rsidRPr="00203D47">
        <w:rPr>
          <w:rFonts w:cs="Calibri"/>
        </w:rPr>
        <w:t>Uredba o upravnem poslovanju (Uradni list RS, št. 9/18, 14/20, 167/20, 172/21, 68/22, 89/22, 135/22, 77/23 in 24/24);</w:t>
      </w:r>
    </w:p>
    <w:p w14:paraId="58FA1BA6" w14:textId="77777777" w:rsidR="004C2C13" w:rsidRPr="00203D47" w:rsidRDefault="004C2C13" w:rsidP="00261C4D">
      <w:pPr>
        <w:pStyle w:val="Alineja1"/>
        <w:numPr>
          <w:ilvl w:val="0"/>
          <w:numId w:val="6"/>
        </w:numPr>
        <w:contextualSpacing/>
        <w:jc w:val="left"/>
        <w:rPr>
          <w:rFonts w:asciiTheme="minorHAnsi" w:hAnsiTheme="minorHAnsi"/>
        </w:rPr>
      </w:pPr>
      <w:r w:rsidRPr="00203D47">
        <w:rPr>
          <w:rFonts w:cs="Calibri"/>
        </w:rPr>
        <w:t>Pravilnik o postopkih za izvrševanje proračuna Republike Slovenije (Uradni list RS, št. 50/07, 61/08, 99/09 – ZIPRS1011, 3/13, 81/16, 11/22, 96/22, 105/22 – ZZNŠPP, 149/22, 106/23 in 88/24);</w:t>
      </w:r>
    </w:p>
    <w:p w14:paraId="4318A8FA" w14:textId="3BE4652B" w:rsidR="004C2C13" w:rsidRPr="00C9395C" w:rsidRDefault="004C2C13" w:rsidP="00261C4D">
      <w:pPr>
        <w:pStyle w:val="Alineja1"/>
        <w:numPr>
          <w:ilvl w:val="0"/>
          <w:numId w:val="6"/>
        </w:numPr>
        <w:contextualSpacing/>
        <w:jc w:val="left"/>
        <w:rPr>
          <w:rFonts w:asciiTheme="minorHAnsi" w:hAnsiTheme="minorHAnsi"/>
        </w:rPr>
      </w:pPr>
      <w:r w:rsidRPr="00203D47">
        <w:t>Pravilnik o projektni in drugi dokumentaciji ter obrazcih pri graditvi objektov (Uradni list RS, št. 30/23);</w:t>
      </w:r>
    </w:p>
    <w:p w14:paraId="6433E92E" w14:textId="12352327" w:rsidR="00C9395C" w:rsidRPr="00203D47" w:rsidRDefault="00C9395C" w:rsidP="00261C4D">
      <w:pPr>
        <w:pStyle w:val="Alineja1"/>
        <w:numPr>
          <w:ilvl w:val="0"/>
          <w:numId w:val="6"/>
        </w:numPr>
        <w:contextualSpacing/>
        <w:jc w:val="left"/>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4"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54134490" w14:textId="498E3C22" w:rsidR="007D2EAD" w:rsidRPr="00203D47" w:rsidRDefault="007D2EAD" w:rsidP="00261C4D">
      <w:pPr>
        <w:pStyle w:val="Alineja1"/>
        <w:numPr>
          <w:ilvl w:val="0"/>
          <w:numId w:val="6"/>
        </w:numPr>
        <w:contextualSpacing/>
        <w:jc w:val="left"/>
        <w:rPr>
          <w:rFonts w:asciiTheme="minorHAnsi" w:hAnsiTheme="minorHAnsi"/>
        </w:rPr>
      </w:pPr>
      <w:r w:rsidRPr="00203D47">
        <w:rPr>
          <w:rFonts w:asciiTheme="minorHAnsi" w:hAnsiTheme="minorHAnsi"/>
        </w:rPr>
        <w:t>Sistemska obratovalna navodila za prenosni sistem električne energije Republike Slovenije (Uradni list RS, št. 29/16</w:t>
      </w:r>
      <w:r w:rsidR="00BE7769" w:rsidRPr="00203D47">
        <w:rPr>
          <w:rFonts w:asciiTheme="minorHAnsi" w:hAnsiTheme="minorHAnsi"/>
        </w:rPr>
        <w:t>; v nadaljnjem besedilu: SONDPO</w:t>
      </w:r>
      <w:r w:rsidRPr="00203D47">
        <w:rPr>
          <w:rFonts w:asciiTheme="minorHAnsi" w:hAnsiTheme="minorHAnsi"/>
        </w:rPr>
        <w:t>);</w:t>
      </w:r>
    </w:p>
    <w:p w14:paraId="241760C1" w14:textId="62C28C2F" w:rsidR="004C2C13" w:rsidRPr="00203D47" w:rsidRDefault="004C2C13" w:rsidP="00261C4D">
      <w:pPr>
        <w:pStyle w:val="Alineja1"/>
        <w:numPr>
          <w:ilvl w:val="0"/>
          <w:numId w:val="6"/>
        </w:numPr>
        <w:contextualSpacing/>
        <w:jc w:val="left"/>
        <w:rPr>
          <w:rFonts w:asciiTheme="minorHAnsi" w:hAnsiTheme="minorHAnsi"/>
        </w:rPr>
      </w:pPr>
      <w:r w:rsidRPr="00203D47">
        <w:t>Sistemska obratovalna navodila za distribucijski sistem električne energije (Uradni list RS, št. 77/24</w:t>
      </w:r>
      <w:r w:rsidR="00BE7769" w:rsidRPr="00203D47">
        <w:t>; v nadaljnjem besedilu: SONDSEE</w:t>
      </w:r>
      <w:r w:rsidRPr="00203D47">
        <w:t>);</w:t>
      </w:r>
    </w:p>
    <w:p w14:paraId="0DD13700" w14:textId="67480E64" w:rsidR="005D18DC" w:rsidRPr="00203D47" w:rsidRDefault="005D18DC" w:rsidP="00261C4D">
      <w:pPr>
        <w:pStyle w:val="Odstavekseznama"/>
        <w:numPr>
          <w:ilvl w:val="0"/>
          <w:numId w:val="6"/>
        </w:numPr>
        <w:jc w:val="left"/>
      </w:pPr>
      <w:r w:rsidRPr="00203D47">
        <w:t xml:space="preserve">Dokumenti in gradiva v zvezi z izvedbo aktivnosti črpanja sredstev Sklada za modernizacijo, objavljeni na spletni strani: </w:t>
      </w:r>
      <w:hyperlink r:id="rId15" w:history="1">
        <w:r w:rsidRPr="00203D47">
          <w:rPr>
            <w:rStyle w:val="Hiperpovezava"/>
          </w:rPr>
          <w:t>https://modernisationfund.eu/documents/</w:t>
        </w:r>
      </w:hyperlink>
      <w:r w:rsidRPr="00203D47">
        <w:t>;</w:t>
      </w:r>
    </w:p>
    <w:p w14:paraId="3A1CBF70" w14:textId="2F2E0B31" w:rsidR="00D44D36" w:rsidRPr="00203D47" w:rsidRDefault="005D18DC" w:rsidP="00261C4D">
      <w:pPr>
        <w:pStyle w:val="Alineja1"/>
        <w:numPr>
          <w:ilvl w:val="0"/>
          <w:numId w:val="6"/>
        </w:numPr>
        <w:contextualSpacing/>
        <w:jc w:val="left"/>
        <w:rPr>
          <w:rFonts w:asciiTheme="minorHAnsi" w:hAnsiTheme="minorHAnsi"/>
        </w:rPr>
      </w:pPr>
      <w:proofErr w:type="spellStart"/>
      <w:r w:rsidRPr="001A0EA3">
        <w:rPr>
          <w:rFonts w:asciiTheme="minorHAnsi" w:hAnsiTheme="minorHAnsi"/>
          <w:lang w:val="en-US"/>
        </w:rPr>
        <w:t>Metodologija</w:t>
      </w:r>
      <w:proofErr w:type="spellEnd"/>
      <w:r w:rsidRPr="001A0EA3">
        <w:rPr>
          <w:rFonts w:asciiTheme="minorHAnsi" w:hAnsiTheme="minorHAnsi"/>
          <w:lang w:val="en-US"/>
        </w:rPr>
        <w:t xml:space="preserve"> za </w:t>
      </w:r>
      <w:proofErr w:type="spellStart"/>
      <w:r w:rsidRPr="001A0EA3">
        <w:rPr>
          <w:rFonts w:asciiTheme="minorHAnsi" w:hAnsiTheme="minorHAnsi"/>
          <w:lang w:val="en-US"/>
        </w:rPr>
        <w:t>izračun</w:t>
      </w:r>
      <w:proofErr w:type="spellEnd"/>
      <w:r w:rsidRPr="001A0EA3">
        <w:rPr>
          <w:lang w:val="en-US"/>
        </w:rPr>
        <w:t xml:space="preserve"> </w:t>
      </w:r>
      <w:proofErr w:type="spellStart"/>
      <w:r w:rsidRPr="001A0EA3">
        <w:rPr>
          <w:rFonts w:asciiTheme="minorHAnsi" w:hAnsiTheme="minorHAnsi"/>
          <w:lang w:val="en-US"/>
        </w:rPr>
        <w:t>prispevka</w:t>
      </w:r>
      <w:proofErr w:type="spellEnd"/>
      <w:r w:rsidRPr="001A0EA3">
        <w:rPr>
          <w:rFonts w:asciiTheme="minorHAnsi" w:hAnsiTheme="minorHAnsi"/>
          <w:lang w:val="en-US"/>
        </w:rPr>
        <w:t xml:space="preserve"> </w:t>
      </w:r>
      <w:proofErr w:type="spellStart"/>
      <w:r w:rsidRPr="001A0EA3">
        <w:rPr>
          <w:rFonts w:asciiTheme="minorHAnsi" w:hAnsiTheme="minorHAnsi"/>
          <w:lang w:val="en-US"/>
        </w:rPr>
        <w:t>naložbe</w:t>
      </w:r>
      <w:proofErr w:type="spellEnd"/>
      <w:r w:rsidRPr="001A0EA3">
        <w:rPr>
          <w:rFonts w:asciiTheme="minorHAnsi" w:hAnsiTheme="minorHAnsi"/>
          <w:lang w:val="en-US"/>
        </w:rPr>
        <w:t xml:space="preserve"> k </w:t>
      </w:r>
      <w:proofErr w:type="spellStart"/>
      <w:r w:rsidRPr="001A0EA3">
        <w:rPr>
          <w:rFonts w:asciiTheme="minorHAnsi" w:hAnsiTheme="minorHAnsi"/>
          <w:lang w:val="en-US"/>
        </w:rPr>
        <w:t>zmanjšanju</w:t>
      </w:r>
      <w:proofErr w:type="spellEnd"/>
      <w:r w:rsidRPr="001A0EA3">
        <w:rPr>
          <w:rFonts w:asciiTheme="minorHAnsi" w:hAnsiTheme="minorHAnsi"/>
          <w:lang w:val="en-US"/>
        </w:rPr>
        <w:t xml:space="preserve"> </w:t>
      </w:r>
      <w:proofErr w:type="spellStart"/>
      <w:r w:rsidRPr="001A0EA3">
        <w:rPr>
          <w:rFonts w:asciiTheme="minorHAnsi" w:hAnsiTheme="minorHAnsi"/>
          <w:lang w:val="en-US"/>
        </w:rPr>
        <w:t>emisij</w:t>
      </w:r>
      <w:proofErr w:type="spellEnd"/>
      <w:r w:rsidRPr="001A0EA3">
        <w:rPr>
          <w:rFonts w:asciiTheme="minorHAnsi" w:hAnsiTheme="minorHAnsi"/>
          <w:lang w:val="en-US"/>
        </w:rPr>
        <w:t xml:space="preserve"> </w:t>
      </w:r>
      <w:proofErr w:type="spellStart"/>
      <w:r w:rsidRPr="001A0EA3">
        <w:rPr>
          <w:rFonts w:asciiTheme="minorHAnsi" w:hAnsiTheme="minorHAnsi"/>
          <w:lang w:val="en-US"/>
        </w:rPr>
        <w:t>toplogrednih</w:t>
      </w:r>
      <w:proofErr w:type="spellEnd"/>
      <w:r w:rsidRPr="001A0EA3">
        <w:rPr>
          <w:rFonts w:asciiTheme="minorHAnsi" w:hAnsiTheme="minorHAnsi"/>
          <w:lang w:val="en-US"/>
        </w:rPr>
        <w:t xml:space="preserve"> </w:t>
      </w:r>
      <w:proofErr w:type="spellStart"/>
      <w:r w:rsidRPr="001A0EA3">
        <w:rPr>
          <w:rFonts w:asciiTheme="minorHAnsi" w:hAnsiTheme="minorHAnsi"/>
          <w:lang w:val="en-US"/>
        </w:rPr>
        <w:t>plinov</w:t>
      </w:r>
      <w:proofErr w:type="spellEnd"/>
      <w:r w:rsidRPr="001A0EA3">
        <w:rPr>
          <w:rFonts w:asciiTheme="minorHAnsi" w:hAnsiTheme="minorHAnsi"/>
          <w:lang w:val="en-US"/>
        </w:rPr>
        <w:t xml:space="preserve">: </w:t>
      </w:r>
      <w:r w:rsidR="00D44D36" w:rsidRPr="001A0EA3">
        <w:rPr>
          <w:rFonts w:asciiTheme="minorHAnsi" w:hAnsiTheme="minorHAnsi"/>
          <w:lang w:val="en-US"/>
        </w:rPr>
        <w:t xml:space="preserve">EIB Project Carbon Footprint Methodologies </w:t>
      </w:r>
      <w:proofErr w:type="spellStart"/>
      <w:r w:rsidR="00D44D36" w:rsidRPr="001A0EA3">
        <w:rPr>
          <w:rFonts w:asciiTheme="minorHAnsi" w:hAnsiTheme="minorHAnsi"/>
          <w:lang w:val="en-US"/>
        </w:rPr>
        <w:t>Methodologies</w:t>
      </w:r>
      <w:proofErr w:type="spellEnd"/>
      <w:r w:rsidR="00D44D36" w:rsidRPr="001A0EA3">
        <w:rPr>
          <w:rFonts w:asciiTheme="minorHAnsi" w:hAnsiTheme="minorHAnsi"/>
          <w:lang w:val="en-US"/>
        </w:rPr>
        <w:t xml:space="preserve"> for the assessment of project greenhouse gas emissions and emission variations</w:t>
      </w:r>
      <w:r w:rsidR="00D44D36" w:rsidRPr="00203D47">
        <w:rPr>
          <w:rFonts w:asciiTheme="minorHAnsi" w:hAnsiTheme="minorHAnsi"/>
        </w:rPr>
        <w:t>, verzija 11.3, januar 2023</w:t>
      </w:r>
      <w:r w:rsidRPr="00203D47">
        <w:rPr>
          <w:rFonts w:asciiTheme="minorHAnsi" w:hAnsiTheme="minorHAnsi"/>
        </w:rPr>
        <w:t>, objavljena na spletni strani</w:t>
      </w:r>
      <w:r w:rsidR="00D44D36" w:rsidRPr="00203D47">
        <w:rPr>
          <w:rFonts w:asciiTheme="minorHAnsi" w:hAnsiTheme="minorHAnsi"/>
        </w:rPr>
        <w:t>:</w:t>
      </w:r>
      <w:r w:rsidRPr="00203D47">
        <w:rPr>
          <w:rFonts w:asciiTheme="minorHAnsi" w:hAnsiTheme="minorHAnsi"/>
        </w:rPr>
        <w:t xml:space="preserve"> </w:t>
      </w:r>
      <w:hyperlink r:id="rId16"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8AF64B6" w14:textId="77777777" w:rsidR="003A61E4" w:rsidRPr="00203D47" w:rsidRDefault="003A61E4" w:rsidP="00261C4D">
      <w:pPr>
        <w:pStyle w:val="Alineja1"/>
        <w:numPr>
          <w:ilvl w:val="0"/>
          <w:numId w:val="6"/>
        </w:numPr>
        <w:contextualSpacing/>
        <w:jc w:val="left"/>
        <w:rPr>
          <w:rFonts w:asciiTheme="minorHAnsi" w:hAnsiTheme="minorHAnsi"/>
        </w:rPr>
      </w:pPr>
      <w:r w:rsidRPr="00203D47">
        <w:rPr>
          <w:rFonts w:asciiTheme="minorHAnsi" w:hAnsiTheme="minorHAnsi"/>
        </w:rPr>
        <w:t xml:space="preserve">Javni poziv za izbor projektnih predlogov za uvrstitev na indikativni seznam naložb za sofinanciranje s sredstvi Sklada za modernizacijo v obdobju 2024-2030 (JP MS 2023), objavljen na spletni strani: </w:t>
      </w:r>
      <w:hyperlink r:id="rId17" w:history="1">
        <w:r w:rsidRPr="00203D47">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Pr="00203D47">
        <w:rPr>
          <w:rFonts w:asciiTheme="minorHAnsi" w:hAnsiTheme="minorHAnsi"/>
        </w:rPr>
        <w:t>;</w:t>
      </w:r>
    </w:p>
    <w:p w14:paraId="757FAA6F" w14:textId="3637E8A2" w:rsidR="00321AE7" w:rsidRPr="00203D47" w:rsidRDefault="00321AE7" w:rsidP="00261C4D">
      <w:pPr>
        <w:pStyle w:val="Alineja1"/>
        <w:numPr>
          <w:ilvl w:val="0"/>
          <w:numId w:val="6"/>
        </w:numPr>
        <w:contextualSpacing/>
        <w:jc w:val="left"/>
        <w:rPr>
          <w:rFonts w:asciiTheme="minorHAnsi" w:hAnsiTheme="minorHAnsi"/>
        </w:rPr>
      </w:pPr>
      <w:r w:rsidRPr="001A0EA3">
        <w:rPr>
          <w:rFonts w:asciiTheme="minorHAnsi" w:hAnsiTheme="minorHAnsi"/>
          <w:lang w:val="en-US"/>
        </w:rPr>
        <w:lastRenderedPageBreak/>
        <w:t xml:space="preserve">EIB Confirmation of Priority Investment, Investment Proposal: Scheme </w:t>
      </w:r>
      <w:r w:rsidR="00712C44" w:rsidRPr="001A0EA3">
        <w:rPr>
          <w:rFonts w:asciiTheme="minorHAnsi" w:hAnsiTheme="minorHAnsi"/>
          <w:lang w:val="en-US"/>
        </w:rPr>
        <w:t>EE</w:t>
      </w:r>
      <w:r w:rsidRPr="001A0EA3">
        <w:rPr>
          <w:rFonts w:asciiTheme="minorHAnsi" w:hAnsiTheme="minorHAnsi"/>
          <w:lang w:val="en-US"/>
        </w:rPr>
        <w:t xml:space="preserve"> (Part A): </w:t>
      </w:r>
      <w:proofErr w:type="spellStart"/>
      <w:r w:rsidR="00712C44" w:rsidRPr="001A0EA3">
        <w:rPr>
          <w:rFonts w:asciiTheme="minorHAnsi" w:hAnsiTheme="minorHAnsi"/>
          <w:lang w:val="en-US"/>
        </w:rPr>
        <w:t>Modernisation</w:t>
      </w:r>
      <w:proofErr w:type="spellEnd"/>
      <w:r w:rsidR="00712C44" w:rsidRPr="001A0EA3">
        <w:rPr>
          <w:rFonts w:asciiTheme="minorHAnsi" w:hAnsiTheme="minorHAnsi"/>
          <w:lang w:val="en-US"/>
        </w:rPr>
        <w:t xml:space="preserve"> and development of the electricity transmission and distribution network</w:t>
      </w:r>
      <w:r w:rsidRPr="00203D47">
        <w:rPr>
          <w:rFonts w:asciiTheme="minorHAnsi" w:hAnsiTheme="minorHAnsi"/>
        </w:rPr>
        <w:t xml:space="preserve"> (ref. MF 202</w:t>
      </w:r>
      <w:r w:rsidR="00712C44">
        <w:rPr>
          <w:rFonts w:asciiTheme="minorHAnsi" w:hAnsiTheme="minorHAnsi"/>
        </w:rPr>
        <w:t>5</w:t>
      </w:r>
      <w:r w:rsidRPr="00203D47">
        <w:rPr>
          <w:rFonts w:asciiTheme="minorHAnsi" w:hAnsiTheme="minorHAnsi"/>
        </w:rPr>
        <w:t>-</w:t>
      </w:r>
      <w:r w:rsidR="00712C44">
        <w:rPr>
          <w:rFonts w:asciiTheme="minorHAnsi" w:hAnsiTheme="minorHAnsi"/>
        </w:rPr>
        <w:t>1</w:t>
      </w:r>
      <w:r w:rsidRPr="00203D47">
        <w:rPr>
          <w:rFonts w:asciiTheme="minorHAnsi" w:hAnsiTheme="minorHAnsi"/>
        </w:rPr>
        <w:t xml:space="preserve"> SI 0-001; </w:t>
      </w:r>
      <w:r w:rsidR="00712C44">
        <w:rPr>
          <w:rFonts w:asciiTheme="minorHAnsi" w:hAnsiTheme="minorHAnsi"/>
        </w:rPr>
        <w:t>1</w:t>
      </w:r>
      <w:r w:rsidRPr="00203D47">
        <w:rPr>
          <w:rFonts w:asciiTheme="minorHAnsi" w:hAnsiTheme="minorHAnsi"/>
        </w:rPr>
        <w:t>7. </w:t>
      </w:r>
      <w:r w:rsidR="00712C44">
        <w:rPr>
          <w:rFonts w:asciiTheme="minorHAnsi" w:hAnsiTheme="minorHAnsi"/>
        </w:rPr>
        <w:t>3</w:t>
      </w:r>
      <w:r w:rsidRPr="00203D47">
        <w:rPr>
          <w:rFonts w:asciiTheme="minorHAnsi" w:hAnsiTheme="minorHAnsi"/>
        </w:rPr>
        <w:t>. 202</w:t>
      </w:r>
      <w:r w:rsidR="00712C44">
        <w:rPr>
          <w:rFonts w:asciiTheme="minorHAnsi" w:hAnsiTheme="minorHAnsi"/>
        </w:rPr>
        <w:t>5</w:t>
      </w:r>
      <w:r w:rsidRPr="00203D47">
        <w:rPr>
          <w:rFonts w:asciiTheme="minorHAnsi" w:hAnsiTheme="minorHAnsi"/>
        </w:rPr>
        <w:t>);</w:t>
      </w:r>
    </w:p>
    <w:p w14:paraId="242BABE8" w14:textId="22B97490" w:rsidR="003A61E4" w:rsidRPr="00203D47" w:rsidRDefault="003A61E4" w:rsidP="00261C4D">
      <w:pPr>
        <w:pStyle w:val="Odstavekseznama"/>
        <w:numPr>
          <w:ilvl w:val="0"/>
          <w:numId w:val="6"/>
        </w:numPr>
        <w:jc w:val="left"/>
      </w:pPr>
      <w:r w:rsidRPr="00203D47">
        <w:t xml:space="preserve">Posodobljeni Celoviti nacionalni energetski in podnebni načrt Republike Slovenije (NEPN 2024), december 2024, objavljen na spletni strani: </w:t>
      </w:r>
      <w:hyperlink r:id="rId18" w:history="1">
        <w:r w:rsidRPr="00203D47">
          <w:rPr>
            <w:rStyle w:val="Hiperpovezava"/>
          </w:rPr>
          <w:t>https://www.energetika-portal.si/fileadmin/dokumenti/publikacije/nepn/dokumenti/nepn2024_final_dec2024.pdf</w:t>
        </w:r>
      </w:hyperlink>
      <w:r w:rsidR="006A2E45" w:rsidRPr="00203D47">
        <w:t xml:space="preserve"> (v nadaljnjem besedilu: posodobljeni NEPN 2024)</w:t>
      </w:r>
      <w:r w:rsidRPr="00203D47">
        <w:t>;</w:t>
      </w:r>
    </w:p>
    <w:p w14:paraId="61699AC1" w14:textId="77777777" w:rsidR="004C2C13" w:rsidRPr="00203D47" w:rsidRDefault="004C2C13" w:rsidP="00261C4D">
      <w:pPr>
        <w:numPr>
          <w:ilvl w:val="0"/>
          <w:numId w:val="6"/>
        </w:numPr>
        <w:spacing w:after="0" w:line="276" w:lineRule="auto"/>
        <w:contextualSpacing/>
        <w:jc w:val="left"/>
        <w:rPr>
          <w:rFonts w:cs="Calibri"/>
          <w:noProof/>
        </w:rPr>
      </w:pPr>
      <w:r w:rsidRPr="00203D47">
        <w:rPr>
          <w:rFonts w:cs="Calibri"/>
          <w:noProof/>
        </w:rPr>
        <w:t>vse objavljene spremembe in dopolnitve navedenih podlag in dokumentov.</w:t>
      </w:r>
    </w:p>
    <w:p w14:paraId="15CADA77" w14:textId="0E8B47EF" w:rsidR="00DC1A61" w:rsidRPr="00180600" w:rsidRDefault="00203981" w:rsidP="00261C4D">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261C4D">
      <w:pPr>
        <w:jc w:val="left"/>
      </w:pPr>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1B2CC86B" w:rsidR="009A69C2" w:rsidRDefault="009A69C2" w:rsidP="00261C4D">
      <w:pPr>
        <w:jc w:val="left"/>
      </w:pPr>
      <w:r>
        <w:t>Ovrednotenje in izbor projektnih predlogov za uvrstitev na</w:t>
      </w:r>
      <w:r w:rsidR="00C1779F">
        <w:t xml:space="preserve"> listo A</w:t>
      </w:r>
      <w:r>
        <w:t xml:space="preserve"> </w:t>
      </w:r>
      <w:r w:rsidR="00C1779F">
        <w:t xml:space="preserve">indikativnega seznama naložb </w:t>
      </w:r>
      <w:r>
        <w:t>(prva faza postopka dodeljevanja spodbud iz sredstev Sklada za modernizacijo) se je izved</w:t>
      </w:r>
      <w:r w:rsidR="00E018D7">
        <w:t>el</w:t>
      </w:r>
      <w:r>
        <w:t xml:space="preserve"> z javn</w:t>
      </w:r>
      <w:r w:rsidR="00E018D7">
        <w:t>im</w:t>
      </w:r>
      <w:r>
        <w:t xml:space="preserve"> poziv</w:t>
      </w:r>
      <w:r w:rsidR="00E018D7">
        <w:t>om</w:t>
      </w:r>
      <w:r>
        <w:t xml:space="preserve">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7615E47F" w:rsidR="00D939B0" w:rsidRPr="009A69C2" w:rsidRDefault="00D939B0" w:rsidP="00261C4D">
      <w:pPr>
        <w:jc w:val="left"/>
      </w:pPr>
      <w:r>
        <w:t xml:space="preserve">S predmetnim povabilom se dodeljujejo sredstva Sklada za modernizacijo v okviru sheme naložb, ki jo je potrdila Evropska investicijska banka, tj. </w:t>
      </w:r>
      <w:r w:rsidRPr="00D939B0">
        <w:t>Shem</w:t>
      </w:r>
      <w:r>
        <w:t>a</w:t>
      </w:r>
      <w:r w:rsidRPr="00D939B0">
        <w:t xml:space="preserve"> </w:t>
      </w:r>
      <w:r w:rsidR="000266E2" w:rsidRPr="000266E2">
        <w:t>EE (del A): Posodobitev in razvoj prenosnega in distribucijskega električnega omrežja</w:t>
      </w:r>
      <w:r w:rsidR="000266E2">
        <w:t xml:space="preserve"> </w:t>
      </w:r>
      <w:r>
        <w:t xml:space="preserve">(v nadaljnjem besedilu: Shema </w:t>
      </w:r>
      <w:r w:rsidR="00E238BC">
        <w:t>E</w:t>
      </w:r>
      <w:r>
        <w:t>E (del A)).</w:t>
      </w:r>
    </w:p>
    <w:p w14:paraId="768B26F4" w14:textId="0118F675" w:rsidR="00AC5E5F" w:rsidRDefault="00AC5E5F" w:rsidP="00261C4D">
      <w:pPr>
        <w:jc w:val="left"/>
      </w:pPr>
      <w:r>
        <w:t>N</w:t>
      </w:r>
      <w:r w:rsidR="00D939B0">
        <w:t xml:space="preserve">amen povabila je dodelitev spodbud v okviru sheme naložb Shema </w:t>
      </w:r>
      <w:r w:rsidR="000266E2">
        <w:t>EE</w:t>
      </w:r>
      <w:r w:rsidR="00D939B0">
        <w:t xml:space="preserve"> (del A), v okviru katere bo država podprl</w:t>
      </w:r>
      <w:r w:rsidRPr="00AC5E5F">
        <w:t xml:space="preserve">a </w:t>
      </w:r>
      <w:r w:rsidR="000266E2" w:rsidRPr="000266E2">
        <w:t>modernizacij</w:t>
      </w:r>
      <w:r w:rsidR="000266E2">
        <w:t>o</w:t>
      </w:r>
      <w:r w:rsidR="000266E2" w:rsidRPr="000266E2">
        <w:t xml:space="preserve"> </w:t>
      </w:r>
      <w:r w:rsidR="00712C44">
        <w:t xml:space="preserve">in razvoj </w:t>
      </w:r>
      <w:r w:rsidR="000266E2" w:rsidRPr="000266E2">
        <w:t xml:space="preserve">slovenskega omrežja za prenos in distribucijo električne energije, ki obsega različne </w:t>
      </w:r>
      <w:r w:rsidR="000266E2">
        <w:t>naložbe</w:t>
      </w:r>
      <w:r w:rsidR="000266E2" w:rsidRPr="000266E2">
        <w:t xml:space="preserve"> v </w:t>
      </w:r>
      <w:proofErr w:type="spellStart"/>
      <w:r w:rsidR="000266E2">
        <w:t>srednjenapetostno</w:t>
      </w:r>
      <w:proofErr w:type="spellEnd"/>
      <w:r w:rsidR="000266E2">
        <w:t xml:space="preserve"> </w:t>
      </w:r>
      <w:r w:rsidR="000266E2" w:rsidRPr="000266E2">
        <w:t>(</w:t>
      </w:r>
      <w:r w:rsidR="000266E2">
        <w:t>v nadaljnjem besedilu: SN</w:t>
      </w:r>
      <w:r w:rsidR="000266E2" w:rsidRPr="000266E2">
        <w:t>) in visok</w:t>
      </w:r>
      <w:r w:rsidR="000266E2">
        <w:t>o</w:t>
      </w:r>
      <w:r w:rsidR="000266E2" w:rsidRPr="000266E2">
        <w:t>napetost</w:t>
      </w:r>
      <w:r w:rsidR="000266E2">
        <w:t>no (v nadaljnjem besedilu: VN) omrežje</w:t>
      </w:r>
      <w:r w:rsidRPr="00AC5E5F">
        <w:t xml:space="preserve">. </w:t>
      </w:r>
    </w:p>
    <w:p w14:paraId="25066AF8" w14:textId="4F9D8CAE" w:rsidR="00AC5E5F" w:rsidRPr="00E651C7" w:rsidRDefault="00AC5E5F" w:rsidP="00261C4D">
      <w:pPr>
        <w:jc w:val="left"/>
      </w:pPr>
      <w:r>
        <w:t>C</w:t>
      </w:r>
      <w:r w:rsidRPr="00AC5E5F">
        <w:t>ilj</w:t>
      </w:r>
      <w:r>
        <w:t xml:space="preserve"> povabila je </w:t>
      </w:r>
      <w:r w:rsidRPr="00AC5E5F">
        <w:t xml:space="preserve">podpreti </w:t>
      </w:r>
      <w:r w:rsidR="00712C44">
        <w:t>posodobitev in razvoj</w:t>
      </w:r>
      <w:r w:rsidR="002C1281">
        <w:t xml:space="preserve"> prenosnega in distribucijskega omrežja</w:t>
      </w:r>
      <w:r w:rsidRPr="00AC5E5F">
        <w:t xml:space="preserve"> električne energije</w:t>
      </w:r>
      <w:r w:rsidR="002C1281">
        <w:t xml:space="preserve"> na območju Republike Slovenije,  s čimer se bo </w:t>
      </w:r>
      <w:r w:rsidR="000266E2" w:rsidRPr="000266E2">
        <w:t>zagotovi</w:t>
      </w:r>
      <w:r w:rsidR="002C1281">
        <w:t>lo</w:t>
      </w:r>
      <w:r w:rsidR="000266E2" w:rsidRPr="000266E2">
        <w:t xml:space="preserve"> avtonomno, odporn</w:t>
      </w:r>
      <w:r w:rsidR="000266E2">
        <w:t>o</w:t>
      </w:r>
      <w:r w:rsidR="000266E2" w:rsidRPr="000266E2">
        <w:t xml:space="preserve"> in zanesljivo omrežje, ki se bo samodejno prilagajalo </w:t>
      </w:r>
      <w:r w:rsidR="000266E2">
        <w:t xml:space="preserve">aktualnim razmeram na trgu električne energije </w:t>
      </w:r>
      <w:r w:rsidR="000266E2" w:rsidRPr="000266E2">
        <w:t>in naraščajočemu povpraševanju po zanesljivi oskrbi z električno energijo</w:t>
      </w:r>
      <w:r w:rsidR="002C1281">
        <w:t>. Podprte naložbe v okviru Sheme EE (Del A) bodo</w:t>
      </w:r>
      <w:r w:rsidR="000266E2" w:rsidRPr="000266E2">
        <w:t xml:space="preserve"> omogoči</w:t>
      </w:r>
      <w:r w:rsidR="002C1281">
        <w:t>le</w:t>
      </w:r>
      <w:r w:rsidR="000266E2" w:rsidRPr="000266E2">
        <w:t xml:space="preserve"> </w:t>
      </w:r>
      <w:r w:rsidR="002C1281">
        <w:t>priklop</w:t>
      </w:r>
      <w:r w:rsidR="000266E2" w:rsidRPr="000266E2">
        <w:t xml:space="preserve"> </w:t>
      </w:r>
      <w:r w:rsidR="002C1281">
        <w:t>dodatnih</w:t>
      </w:r>
      <w:r w:rsidR="000266E2" w:rsidRPr="000266E2">
        <w:t xml:space="preserve"> kapacitet</w:t>
      </w:r>
      <w:r w:rsidR="002C1281">
        <w:t xml:space="preserve"> za</w:t>
      </w:r>
      <w:r w:rsidR="000266E2" w:rsidRPr="000266E2">
        <w:t xml:space="preserve"> proizvodnj</w:t>
      </w:r>
      <w:r w:rsidR="002C1281">
        <w:t>o in shranjevanje</w:t>
      </w:r>
      <w:r w:rsidR="000266E2" w:rsidRPr="000266E2">
        <w:t xml:space="preserve"> </w:t>
      </w:r>
      <w:r w:rsidR="002C1281">
        <w:t>električne energije iz obnovljivih virov</w:t>
      </w:r>
      <w:r w:rsidR="000266E2" w:rsidRPr="000266E2">
        <w:t xml:space="preserve">, </w:t>
      </w:r>
      <w:r w:rsidR="002C1281">
        <w:t xml:space="preserve">polnilne </w:t>
      </w:r>
      <w:r w:rsidR="000266E2" w:rsidRPr="000266E2">
        <w:t>infrastrukture za polnjenje</w:t>
      </w:r>
      <w:r w:rsidR="002C1281">
        <w:t xml:space="preserve"> električnih vozil</w:t>
      </w:r>
      <w:r w:rsidR="000266E2" w:rsidRPr="000266E2">
        <w:t xml:space="preserve"> ter toplotnih črpalk</w:t>
      </w:r>
      <w:r w:rsidR="002C1281">
        <w:t xml:space="preserve"> na električno omrežje</w:t>
      </w:r>
      <w:r w:rsidR="000266E2" w:rsidRPr="000266E2">
        <w:t>.</w:t>
      </w:r>
    </w:p>
    <w:p w14:paraId="25A2CA5F" w14:textId="0E303A2F" w:rsidR="00203981" w:rsidRDefault="00203981" w:rsidP="00261C4D">
      <w:pPr>
        <w:pStyle w:val="Naslov1"/>
      </w:pPr>
      <w:bookmarkStart w:id="4" w:name="_Toc201566793"/>
      <w:r>
        <w:t>Predmet povabila</w:t>
      </w:r>
      <w:bookmarkEnd w:id="4"/>
    </w:p>
    <w:p w14:paraId="749280A5" w14:textId="1A55B839" w:rsidR="00D939B0" w:rsidRDefault="00AC5E5F" w:rsidP="00261C4D">
      <w:pPr>
        <w:jc w:val="left"/>
      </w:pPr>
      <w:r>
        <w:t>Predmet povabila je</w:t>
      </w:r>
      <w:r w:rsidR="00C1779F">
        <w:t xml:space="preserve"> dodelitev nepovratnih sredstev za sofinanciranje </w:t>
      </w:r>
      <w:r w:rsidR="00C1779F" w:rsidRPr="00E018D7">
        <w:rPr>
          <w:b/>
          <w:bCs/>
        </w:rPr>
        <w:t xml:space="preserve">naložb v </w:t>
      </w:r>
      <w:r w:rsidR="00ED77C6">
        <w:rPr>
          <w:b/>
        </w:rPr>
        <w:t xml:space="preserve">posodobitev </w:t>
      </w:r>
      <w:r w:rsidR="00712C44">
        <w:rPr>
          <w:b/>
        </w:rPr>
        <w:t xml:space="preserve">in razvoj </w:t>
      </w:r>
      <w:r w:rsidR="00ED77C6">
        <w:rPr>
          <w:b/>
        </w:rPr>
        <w:t>elektroenergetskega omrežja srednje ali visoke napetosti na območju Republike Slovenije</w:t>
      </w:r>
      <w:r w:rsidR="00C1779F">
        <w:t xml:space="preserve">, </w:t>
      </w:r>
      <w:r w:rsidR="00C1779F" w:rsidRPr="00280B43">
        <w:rPr>
          <w:b/>
        </w:rPr>
        <w:t>ki so uvrščene na listo A indikativnega seznama naložb</w:t>
      </w:r>
      <w:r w:rsidR="00C1779F">
        <w:t>.</w:t>
      </w:r>
    </w:p>
    <w:p w14:paraId="6B34E1A2" w14:textId="5A1B73AD" w:rsidR="00AC5E5F" w:rsidRDefault="00AC5E5F" w:rsidP="00261C4D">
      <w:pPr>
        <w:jc w:val="left"/>
      </w:pPr>
      <w:r w:rsidRPr="009A69C2">
        <w:lastRenderedPageBreak/>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284DFA30" w:rsidR="00C1779F" w:rsidRPr="00E64BA7" w:rsidRDefault="00D939B0" w:rsidP="00261C4D">
      <w:pPr>
        <w:jc w:val="left"/>
      </w:pPr>
      <w:r>
        <w:t xml:space="preserve">Nepovratna finančna spodbuda se lahko dodeli le za </w:t>
      </w:r>
      <w:r w:rsidR="00C1779F">
        <w:t xml:space="preserve">naložbe v </w:t>
      </w:r>
      <w:r w:rsidR="00ED77C6">
        <w:t>novogradnjo, nadgradnjo, obnovo ali rekonstrukcijo elektroenergetskega omrežja srednje ali visoke napetosti</w:t>
      </w:r>
      <w:r w:rsidR="00C1779F">
        <w:t>,</w:t>
      </w:r>
      <w:r w:rsidR="00ED77C6">
        <w:t xml:space="preserve"> vključno z rešitvami </w:t>
      </w:r>
      <w:r w:rsidR="00ED77C6" w:rsidRPr="00ED77C6">
        <w:t>digitalizacij</w:t>
      </w:r>
      <w:r w:rsidR="00ED77C6">
        <w:t>e</w:t>
      </w:r>
      <w:r w:rsidR="00ED77C6" w:rsidRPr="00ED77C6">
        <w:t xml:space="preserve"> distribucijskih omrežij</w:t>
      </w:r>
      <w:r w:rsidR="00BC589B">
        <w:t xml:space="preserve"> z </w:t>
      </w:r>
      <w:r w:rsidR="00ED77C6" w:rsidRPr="00ED77C6">
        <w:t>napredn</w:t>
      </w:r>
      <w:r w:rsidR="00ED77C6">
        <w:t>i</w:t>
      </w:r>
      <w:r w:rsidR="00BC589B">
        <w:t>m</w:t>
      </w:r>
      <w:r w:rsidR="00ED77C6" w:rsidRPr="00ED77C6">
        <w:t xml:space="preserve"> sistem</w:t>
      </w:r>
      <w:r w:rsidR="00BC589B">
        <w:t>om</w:t>
      </w:r>
      <w:r w:rsidR="00ED77C6" w:rsidRPr="00ED77C6">
        <w:t xml:space="preserve"> upravljanja distribucij</w:t>
      </w:r>
      <w:r w:rsidR="00BC589B">
        <w:t>skega omrežja</w:t>
      </w:r>
      <w:r w:rsidR="00ED77C6" w:rsidRPr="00ED77C6">
        <w:t xml:space="preserve"> (</w:t>
      </w:r>
      <w:r w:rsidR="00BC589B">
        <w:t>angl</w:t>
      </w:r>
      <w:r w:rsidR="00BC589B" w:rsidRPr="001A0EA3">
        <w:rPr>
          <w:lang w:val="en-US"/>
        </w:rPr>
        <w:t xml:space="preserve">. Advanced Distribution Management Systems, </w:t>
      </w:r>
      <w:r w:rsidR="00ED77C6" w:rsidRPr="001A0EA3">
        <w:rPr>
          <w:lang w:val="en-US"/>
        </w:rPr>
        <w:t>ADMS</w:t>
      </w:r>
      <w:r w:rsidR="00ED77C6" w:rsidRPr="00ED77C6">
        <w:t>)</w:t>
      </w:r>
      <w:r w:rsidR="00BC589B">
        <w:t>,</w:t>
      </w:r>
      <w:r w:rsidR="00C1779F">
        <w:t xml:space="preserve"> pri čemer morajo biti vključene zrele tehnologije</w:t>
      </w:r>
      <w:r w:rsidR="00C1779F">
        <w:rPr>
          <w:rStyle w:val="Sprotnaopomba-sklic"/>
        </w:rPr>
        <w:footnoteReference w:id="5"/>
      </w:r>
      <w:r w:rsidR="00C1779F">
        <w:t xml:space="preserve">. </w:t>
      </w:r>
    </w:p>
    <w:p w14:paraId="4CB86DB9" w14:textId="5BC496E3" w:rsidR="006A7275" w:rsidRDefault="006A7275" w:rsidP="00261C4D">
      <w:pPr>
        <w:pStyle w:val="Naslov1"/>
        <w:ind w:left="431" w:hanging="431"/>
      </w:pPr>
      <w:bookmarkStart w:id="5" w:name="_Toc201566794"/>
      <w:r>
        <w:t>Upravičen namen</w:t>
      </w:r>
      <w:bookmarkEnd w:id="5"/>
    </w:p>
    <w:p w14:paraId="33EE3F17" w14:textId="234575A4" w:rsidR="006A7275" w:rsidRDefault="006A7275" w:rsidP="00261C4D">
      <w:pPr>
        <w:jc w:val="left"/>
      </w:pPr>
      <w:r>
        <w:t>Upravičen namen po tem povabilu zajema naslednje aktivnosti:</w:t>
      </w:r>
    </w:p>
    <w:p w14:paraId="354FC392" w14:textId="0C7FC6E2" w:rsidR="006A7275" w:rsidRDefault="00BC589B" w:rsidP="00261C4D">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rsidR="00246FB1">
        <w:t>v</w:t>
      </w:r>
      <w:r>
        <w:t xml:space="preserve"> energetsko infrastrukturo za </w:t>
      </w:r>
      <w:r w:rsidR="00A5028F">
        <w:t xml:space="preserve">izvajanje gospodarske javne službe na področju </w:t>
      </w:r>
      <w:r>
        <w:t>prenos</w:t>
      </w:r>
      <w:r w:rsidR="00A5028F">
        <w:t>a</w:t>
      </w:r>
      <w:r>
        <w:t xml:space="preserve"> električne energije</w:t>
      </w:r>
      <w:r w:rsidR="00A5028F">
        <w:t xml:space="preserve">, kot jo opredeljuje 4. člen Uredbe o energetski infrastrukturi, ki je v skladu </w:t>
      </w:r>
      <w:r w:rsidR="00246FB1">
        <w:t>s točko 4</w:t>
      </w:r>
      <w:r w:rsidR="006A7275">
        <w:t xml:space="preserve"> tega povabila,</w:t>
      </w:r>
    </w:p>
    <w:p w14:paraId="1C22BD82" w14:textId="13C08C24" w:rsidR="00A5028F" w:rsidRDefault="00A5028F" w:rsidP="00261C4D">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t>v energetsko infrastrukturo za izvajanje gospodarske javne službe na področju distribucije električne energije, kot jo opredeljuje 5. člen Uredbe o energetski infrastrukturi, ki je v skladu s točko 4 tega povabila,</w:t>
      </w:r>
    </w:p>
    <w:p w14:paraId="73DC132D" w14:textId="51001621" w:rsidR="006A7275" w:rsidRDefault="006A7275" w:rsidP="00261C4D">
      <w:pPr>
        <w:pStyle w:val="Odstavekseznama"/>
        <w:numPr>
          <w:ilvl w:val="0"/>
          <w:numId w:val="7"/>
        </w:numPr>
        <w:jc w:val="left"/>
      </w:pPr>
      <w:r>
        <w:t xml:space="preserve">nakup in vgradnja opreme ter gradbena, obrtniška in instalacijska dela, ki so neposredno povezana s točko a) </w:t>
      </w:r>
      <w:r w:rsidR="00A5028F">
        <w:t>ali</w:t>
      </w:r>
      <w:r>
        <w:t xml:space="preserve"> b),</w:t>
      </w:r>
    </w:p>
    <w:p w14:paraId="0881C132" w14:textId="5F534237" w:rsidR="006A7275" w:rsidRDefault="006A7275" w:rsidP="00261C4D">
      <w:pPr>
        <w:pStyle w:val="Odstavekseznama"/>
        <w:numPr>
          <w:ilvl w:val="0"/>
          <w:numId w:val="7"/>
        </w:numPr>
        <w:jc w:val="left"/>
      </w:pPr>
      <w:r>
        <w:t>storitev strokovnega nadzora gradnje</w:t>
      </w:r>
      <w:r w:rsidR="00EC08B2">
        <w:t>.</w:t>
      </w:r>
    </w:p>
    <w:p w14:paraId="57A63BDE" w14:textId="6010AB75" w:rsidR="006A7275" w:rsidRDefault="006A7275" w:rsidP="00261C4D">
      <w:pPr>
        <w:jc w:val="left"/>
      </w:pPr>
      <w:r>
        <w:t xml:space="preserve">pri čemer aktivnosti točke </w:t>
      </w:r>
      <w:r w:rsidR="00A5028F">
        <w:t>c</w:t>
      </w:r>
      <w:r>
        <w:t xml:space="preserve">) in točke </w:t>
      </w:r>
      <w:r w:rsidR="005F1E8D">
        <w:t>d</w:t>
      </w:r>
      <w:r>
        <w:t xml:space="preserve">) predstavljajo upravičen namen le ob sočasni prijavi aktivnosti iz točke a) </w:t>
      </w:r>
      <w:r w:rsidR="005F1E8D">
        <w:t xml:space="preserve">ali točke b) </w:t>
      </w:r>
      <w:r>
        <w:t>na povabilo.</w:t>
      </w:r>
    </w:p>
    <w:p w14:paraId="136FB508" w14:textId="5D2DBB93" w:rsidR="006A7275" w:rsidRPr="00AC5E5F" w:rsidRDefault="006A7275" w:rsidP="00261C4D">
      <w:pPr>
        <w:jc w:val="left"/>
      </w:pPr>
      <w:r>
        <w:t>Za naložbo, ki vsebuje vse ali del zgornjih aktivnosti, vlagatelj odda eno celovito vlogo.</w:t>
      </w:r>
    </w:p>
    <w:p w14:paraId="1B42ABD6" w14:textId="57854657" w:rsidR="0097665B" w:rsidRPr="007E371F" w:rsidRDefault="00203981" w:rsidP="00261C4D">
      <w:pPr>
        <w:pStyle w:val="Naslov1"/>
      </w:pPr>
      <w:bookmarkStart w:id="6" w:name="_Toc201566795"/>
      <w:r>
        <w:t>V</w:t>
      </w:r>
      <w:r w:rsidR="00E25E1C" w:rsidRPr="007E371F">
        <w:t>lagatelji</w:t>
      </w:r>
      <w:bookmarkEnd w:id="6"/>
    </w:p>
    <w:p w14:paraId="054646B1" w14:textId="4850CA5F" w:rsidR="00DE5B3C" w:rsidRDefault="00C1779F" w:rsidP="00261C4D">
      <w:pPr>
        <w:jc w:val="left"/>
      </w:pPr>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xml:space="preserve">, ki opravljajo gospodarsko </w:t>
      </w:r>
      <w:r w:rsidR="005F1E8D">
        <w:t xml:space="preserve">javno službo na področju prenosa in/ali distribucije električne energije, izvajajo naloge sistemskega oziroma distribucijskega operaterja v skladu z ZOEE </w:t>
      </w:r>
      <w:r w:rsidR="005F1E8D" w:rsidRPr="005F1E8D">
        <w:t xml:space="preserve">ter izpolnjujejo </w:t>
      </w:r>
      <w:r w:rsidR="005F1E8D" w:rsidRPr="005F1E8D">
        <w:lastRenderedPageBreak/>
        <w:t>kumulativne pogoje »naravnega monopola«</w:t>
      </w:r>
      <w:r w:rsidR="005F1E8D">
        <w:rPr>
          <w:rStyle w:val="Sprotnaopomba-sklic"/>
        </w:rPr>
        <w:footnoteReference w:id="6"/>
      </w:r>
      <w:r w:rsidR="005F1E8D">
        <w:t xml:space="preserve"> i</w:t>
      </w:r>
      <w:r w:rsidR="006A7275">
        <w:t>n katerih projektni predlogi oziroma naložbe so uvrščene na listo A indikativnega seznama naložb.</w:t>
      </w:r>
    </w:p>
    <w:p w14:paraId="01308A59" w14:textId="7F3155A8" w:rsidR="00C72A43" w:rsidRDefault="00C72A43" w:rsidP="00261C4D">
      <w:pPr>
        <w:jc w:val="left"/>
      </w:pPr>
      <w:r w:rsidRPr="00C72A43">
        <w:t xml:space="preserve">Vlagatelj po tem </w:t>
      </w:r>
      <w:r>
        <w:t>povabilu</w:t>
      </w:r>
      <w:r w:rsidRPr="00C72A43">
        <w:t xml:space="preserve"> lahko nastopa:</w:t>
      </w:r>
    </w:p>
    <w:p w14:paraId="2E2E8531" w14:textId="0C67B251" w:rsidR="00C72A43" w:rsidRDefault="00C72A43" w:rsidP="00261C4D">
      <w:pPr>
        <w:pStyle w:val="Odstavekseznama"/>
        <w:numPr>
          <w:ilvl w:val="0"/>
          <w:numId w:val="14"/>
        </w:numPr>
        <w:jc w:val="left"/>
      </w:pPr>
      <w:r w:rsidRPr="00C72A43">
        <w:t>samostojno ali</w:t>
      </w:r>
    </w:p>
    <w:p w14:paraId="0E3ABE0F" w14:textId="2F2183B1" w:rsidR="00C72A43" w:rsidRDefault="00C72A43" w:rsidP="00261C4D">
      <w:pPr>
        <w:pStyle w:val="Odstavekseznama"/>
        <w:numPr>
          <w:ilvl w:val="0"/>
          <w:numId w:val="14"/>
        </w:numPr>
        <w:jc w:val="left"/>
      </w:pPr>
      <w:r>
        <w:t xml:space="preserve">kot vodilni partner v konzorciju, katerega sestavljajo dve ali več gospodarskih družb, ki </w:t>
      </w:r>
    </w:p>
    <w:p w14:paraId="5A9F4E5E" w14:textId="77777777" w:rsidR="00C72A43" w:rsidRDefault="00C72A43" w:rsidP="00261C4D">
      <w:pPr>
        <w:pStyle w:val="Odstavekseznama"/>
        <w:numPr>
          <w:ilvl w:val="0"/>
          <w:numId w:val="14"/>
        </w:numPr>
        <w:jc w:val="left"/>
      </w:pPr>
      <w:r>
        <w:t>izpolnjujejo pogoje za vlagatelja iz prvega odstavka te točke.</w:t>
      </w:r>
    </w:p>
    <w:p w14:paraId="081B3510" w14:textId="204A0948" w:rsidR="00C72A43" w:rsidRDefault="00C72A43" w:rsidP="00261C4D">
      <w:pPr>
        <w:jc w:val="left"/>
      </w:pPr>
      <w:r>
        <w:t xml:space="preserve">V primeru konzorcija, </w:t>
      </w:r>
      <w:proofErr w:type="spellStart"/>
      <w:r>
        <w:t>konzorcijski</w:t>
      </w:r>
      <w:proofErr w:type="spellEnd"/>
      <w:r>
        <w:t xml:space="preserve"> partnerji s pravnim aktom (npr. </w:t>
      </w:r>
      <w:proofErr w:type="spellStart"/>
      <w:r>
        <w:t>konzorcijska</w:t>
      </w:r>
      <w:proofErr w:type="spellEnd"/>
      <w:r>
        <w:t xml:space="preserve"> pogodba) pooblastijo enega izmed </w:t>
      </w:r>
      <w:proofErr w:type="spellStart"/>
      <w:r>
        <w:t>konzorcijskih</w:t>
      </w:r>
      <w:proofErr w:type="spellEnd"/>
      <w:r>
        <w:t xml:space="preserve"> partnerjev, da v imenu konzorcija kot vodilni partner v konzorciju predloži skupno vlogo na povabilo in da v primeru uspešne kandidature na povabilu zastopa konzorcij ter z ministrstvom sklene pogodbo o sofinanciranju projekta. V </w:t>
      </w:r>
      <w:proofErr w:type="spellStart"/>
      <w:r>
        <w:t>konzorcijski</w:t>
      </w:r>
      <w:proofErr w:type="spellEnd"/>
      <w:r>
        <w:t xml:space="preserve"> pogodbi morajo biti določeni deleži </w:t>
      </w:r>
      <w:r w:rsidR="00A51C18">
        <w:t>in</w:t>
      </w:r>
      <w:r>
        <w:t xml:space="preserve"> zneski sofinanciranja</w:t>
      </w:r>
      <w:r w:rsidR="00A51C18">
        <w:t xml:space="preserve"> </w:t>
      </w:r>
      <w:r>
        <w:t xml:space="preserve">projekta po posameznem </w:t>
      </w:r>
      <w:proofErr w:type="spellStart"/>
      <w:r>
        <w:t>konzorcijskem</w:t>
      </w:r>
      <w:proofErr w:type="spellEnd"/>
      <w:r>
        <w:t xml:space="preserve"> partnerju.</w:t>
      </w:r>
    </w:p>
    <w:p w14:paraId="72FB75A6" w14:textId="13955D0C" w:rsidR="00275ECF" w:rsidRPr="00E25ED9" w:rsidRDefault="00275ECF" w:rsidP="00261C4D">
      <w:pPr>
        <w:widowControl w:val="0"/>
        <w:jc w:val="left"/>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3A550827" w:rsidR="00275ECF" w:rsidRPr="00164A47" w:rsidRDefault="00275ECF" w:rsidP="00261C4D">
      <w:pPr>
        <w:widowControl w:val="0"/>
        <w:jc w:val="left"/>
      </w:pPr>
      <w:r w:rsidRPr="00164A47">
        <w:t xml:space="preserve">Vlagatelj ne more biti podjetje, ki samo proizvaja </w:t>
      </w:r>
      <w:r w:rsidR="00C72A43">
        <w:t xml:space="preserve">opremo, material oziroma </w:t>
      </w:r>
      <w:r w:rsidRPr="00164A47">
        <w:t>naprave, ki so predmet sofinanciranja.</w:t>
      </w:r>
    </w:p>
    <w:p w14:paraId="4DE45621" w14:textId="5E1F746E" w:rsidR="00275ECF" w:rsidRPr="00EC08B2" w:rsidRDefault="00275ECF" w:rsidP="00261C4D">
      <w:pPr>
        <w:jc w:val="left"/>
      </w:pPr>
      <w:r w:rsidRPr="00164A47">
        <w:t xml:space="preserve">Sredstva </w:t>
      </w:r>
      <w:r>
        <w:t xml:space="preserve">Sklada za </w:t>
      </w:r>
      <w:r w:rsidRPr="00EC08B2">
        <w:t xml:space="preserve">modernizacijo po tem povabilu </w:t>
      </w:r>
      <w:r w:rsidR="00C72A43" w:rsidRPr="00EC08B2">
        <w:t>nimajo elementov</w:t>
      </w:r>
      <w:r w:rsidRPr="00EC08B2">
        <w:t xml:space="preserve"> državn</w:t>
      </w:r>
      <w:r w:rsidR="00C72A43" w:rsidRPr="00EC08B2">
        <w:t>e</w:t>
      </w:r>
      <w:r w:rsidRPr="00EC08B2">
        <w:t xml:space="preserve"> pomoč</w:t>
      </w:r>
      <w:r w:rsidR="00C72A43" w:rsidRPr="00EC08B2">
        <w:t>i</w:t>
      </w:r>
      <w:r w:rsidRPr="00EC08B2">
        <w:t>.</w:t>
      </w:r>
    </w:p>
    <w:p w14:paraId="01CA50DB" w14:textId="31B52929" w:rsidR="00275ECF" w:rsidRPr="00EC08B2" w:rsidRDefault="00EC08B2" w:rsidP="00261C4D">
      <w:pPr>
        <w:jc w:val="left"/>
      </w:pPr>
      <w:r w:rsidRPr="00E018D7">
        <w:t>Sredstev Sklada za modernizacijo</w:t>
      </w:r>
      <w:r w:rsidR="00275ECF" w:rsidRPr="00EC08B2">
        <w:t xml:space="preserve"> se ne dodeli, če</w:t>
      </w:r>
      <w:r w:rsidRPr="00E018D7">
        <w:t xml:space="preserve"> </w:t>
      </w:r>
      <w:r w:rsidR="00275ECF" w:rsidRPr="00EC08B2">
        <w:t xml:space="preserve">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w:t>
      </w:r>
      <w:r w:rsidRPr="00E018D7">
        <w:t>dveh</w:t>
      </w:r>
      <w:r w:rsidRPr="00EC08B2">
        <w:t xml:space="preserve"> </w:t>
      </w:r>
      <w:r w:rsidR="00275ECF" w:rsidRPr="00EC08B2">
        <w:t>let do roka za oddajo vloge v postopku dodeljevanja spodbud</w:t>
      </w:r>
      <w:r w:rsidRPr="00E018D7">
        <w:t>.</w:t>
      </w:r>
    </w:p>
    <w:p w14:paraId="09D3CE9C" w14:textId="1E2224A4" w:rsidR="005F1E8D" w:rsidRDefault="005F1E8D" w:rsidP="00261C4D">
      <w:pPr>
        <w:pStyle w:val="Nastevanje2"/>
        <w:numPr>
          <w:ilvl w:val="0"/>
          <w:numId w:val="0"/>
        </w:numPr>
        <w:jc w:val="left"/>
      </w:pPr>
      <w:r>
        <w:t>Upravičenci</w:t>
      </w:r>
      <w:r w:rsidRPr="005F1E8D">
        <w:t xml:space="preserve"> so dolžni </w:t>
      </w:r>
      <w:r w:rsidR="00C72A43">
        <w:t xml:space="preserve">o izvedbi naložb, ki so predmet pogodbe o sofinanciranju projekta, </w:t>
      </w:r>
      <w:r w:rsidRPr="005F1E8D">
        <w:t>obvestiti Agencijo za energijo</w:t>
      </w:r>
      <w:r w:rsidR="00C72A43">
        <w:t>.</w:t>
      </w:r>
    </w:p>
    <w:p w14:paraId="7BB5E3C5" w14:textId="3F549D47" w:rsidR="00275ECF" w:rsidRDefault="00275ECF" w:rsidP="00261C4D">
      <w:pPr>
        <w:pStyle w:val="Naslov1"/>
      </w:pPr>
      <w:bookmarkStart w:id="8" w:name="_Toc201566796"/>
      <w:r>
        <w:t>Upravičeni stroški</w:t>
      </w:r>
      <w:bookmarkEnd w:id="8"/>
    </w:p>
    <w:p w14:paraId="432B6FE9" w14:textId="6A46A7BD" w:rsidR="00275ECF" w:rsidRDefault="00275ECF" w:rsidP="00261C4D">
      <w:pPr>
        <w:jc w:val="left"/>
      </w:pPr>
      <w:r>
        <w:t xml:space="preserve">Upravičeni stroški </w:t>
      </w:r>
      <w:r w:rsidR="00093097">
        <w:t xml:space="preserve">po tem povabilu </w:t>
      </w:r>
      <w:r>
        <w:t>so:</w:t>
      </w:r>
    </w:p>
    <w:p w14:paraId="2082E3AC" w14:textId="3AF66313" w:rsidR="00E2300E" w:rsidRDefault="00093097" w:rsidP="00261C4D">
      <w:pPr>
        <w:pStyle w:val="Odstavekseznama"/>
        <w:numPr>
          <w:ilvl w:val="0"/>
          <w:numId w:val="9"/>
        </w:numPr>
        <w:jc w:val="left"/>
      </w:pPr>
      <w:r>
        <w:t xml:space="preserve">izdelava </w:t>
      </w:r>
      <w:r w:rsidR="00E2300E">
        <w:t>projektn</w:t>
      </w:r>
      <w:r>
        <w:t>e in investicijske</w:t>
      </w:r>
      <w:r w:rsidR="00E2300E">
        <w:t xml:space="preserve"> dokumentacij</w:t>
      </w:r>
      <w:r>
        <w:t>e,</w:t>
      </w:r>
    </w:p>
    <w:p w14:paraId="5B34DE41" w14:textId="4E0DE5CE" w:rsidR="007D2EAD" w:rsidRDefault="00E2300E" w:rsidP="00261C4D">
      <w:pPr>
        <w:pStyle w:val="Odstavekseznama"/>
        <w:numPr>
          <w:ilvl w:val="0"/>
          <w:numId w:val="9"/>
        </w:numPr>
        <w:jc w:val="left"/>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261C4D">
      <w:pPr>
        <w:pStyle w:val="Odstavekseznama"/>
        <w:numPr>
          <w:ilvl w:val="0"/>
          <w:numId w:val="9"/>
        </w:numPr>
        <w:jc w:val="left"/>
      </w:pPr>
      <w:r>
        <w:t>oprem</w:t>
      </w:r>
      <w:r w:rsidR="00093097">
        <w:t>a</w:t>
      </w:r>
      <w:r>
        <w:t xml:space="preserve"> in druga opredmetena osnovna sredstva,</w:t>
      </w:r>
    </w:p>
    <w:p w14:paraId="5560ED50" w14:textId="12EE5257" w:rsidR="00E2300E" w:rsidRDefault="00E2300E" w:rsidP="00261C4D">
      <w:pPr>
        <w:pStyle w:val="Odstavekseznama"/>
        <w:numPr>
          <w:ilvl w:val="0"/>
          <w:numId w:val="9"/>
        </w:numPr>
        <w:jc w:val="left"/>
      </w:pPr>
      <w:r>
        <w:t>n</w:t>
      </w:r>
      <w:r w:rsidR="00093097">
        <w:t>eopredmetena sredstva</w:t>
      </w:r>
      <w:r>
        <w:t xml:space="preserve"> (programska oprema),</w:t>
      </w:r>
    </w:p>
    <w:p w14:paraId="51CF242D" w14:textId="36403731" w:rsidR="00E2300E" w:rsidRDefault="00093097" w:rsidP="00261C4D">
      <w:pPr>
        <w:pStyle w:val="Odstavekseznama"/>
        <w:numPr>
          <w:ilvl w:val="0"/>
          <w:numId w:val="9"/>
        </w:numPr>
        <w:jc w:val="left"/>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261C4D">
      <w:pPr>
        <w:pStyle w:val="Odstavekseznama"/>
        <w:numPr>
          <w:ilvl w:val="0"/>
          <w:numId w:val="9"/>
        </w:numPr>
        <w:jc w:val="left"/>
      </w:pPr>
      <w:r>
        <w:t>s</w:t>
      </w:r>
      <w:r w:rsidR="007D2EAD">
        <w:t>troški informiranja in komuni</w:t>
      </w:r>
      <w:r>
        <w:t>ciranja</w:t>
      </w:r>
      <w:r w:rsidR="00093097">
        <w:t xml:space="preserve"> v zvezi z naložbo</w:t>
      </w:r>
      <w:r>
        <w:t>.</w:t>
      </w:r>
    </w:p>
    <w:p w14:paraId="7273E89F" w14:textId="22DD536F" w:rsidR="00275ECF" w:rsidRDefault="00275ECF" w:rsidP="00261C4D">
      <w:pPr>
        <w:jc w:val="left"/>
      </w:pPr>
      <w:r>
        <w:lastRenderedPageBreak/>
        <w:t xml:space="preserve">Sofinanciranje ne bo odobreno za nakup rabljenih naprav, pilotnih naprav in prototipnih naprav. </w:t>
      </w:r>
    </w:p>
    <w:p w14:paraId="66DB1E50" w14:textId="4DDF8682" w:rsidR="00275ECF" w:rsidRPr="00853382" w:rsidRDefault="00275ECF" w:rsidP="00261C4D">
      <w:pPr>
        <w:jc w:val="left"/>
      </w:pPr>
      <w:r w:rsidRPr="00853382">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261C4D">
      <w:pPr>
        <w:jc w:val="left"/>
      </w:pPr>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261C4D">
      <w:pPr>
        <w:jc w:val="left"/>
      </w:pPr>
      <w:r>
        <w:t>Stroški in izdatki so upravičeni, če:</w:t>
      </w:r>
    </w:p>
    <w:p w14:paraId="0EA2813C" w14:textId="64F3EDD4" w:rsidR="007D2EAD" w:rsidRDefault="007D2EAD" w:rsidP="00261C4D">
      <w:pPr>
        <w:pStyle w:val="Odstavekseznama"/>
        <w:numPr>
          <w:ilvl w:val="0"/>
          <w:numId w:val="10"/>
        </w:numPr>
        <w:jc w:val="left"/>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261C4D">
      <w:pPr>
        <w:pStyle w:val="Odstavekseznama"/>
        <w:numPr>
          <w:ilvl w:val="0"/>
          <w:numId w:val="10"/>
        </w:numPr>
        <w:jc w:val="left"/>
      </w:pPr>
      <w:r>
        <w:t>so dejansko nastali: za dela, ki so bila opravljena; za blago, ki je bilo dobavljeno; za storitve, ki so bile izvedene;</w:t>
      </w:r>
    </w:p>
    <w:p w14:paraId="121AADB8" w14:textId="1CE2785E" w:rsidR="007D2EAD" w:rsidRDefault="007D2EAD" w:rsidP="00261C4D">
      <w:pPr>
        <w:pStyle w:val="Odstavekseznama"/>
        <w:numPr>
          <w:ilvl w:val="0"/>
          <w:numId w:val="10"/>
        </w:numPr>
        <w:jc w:val="left"/>
      </w:pPr>
      <w:r>
        <w:t>so pripoznani v skladu s skrbnostjo dobrega gospodarja;</w:t>
      </w:r>
    </w:p>
    <w:p w14:paraId="4B5B7E79" w14:textId="2D194FED" w:rsidR="007D2EAD" w:rsidRDefault="007D2EAD" w:rsidP="00261C4D">
      <w:pPr>
        <w:pStyle w:val="Odstavekseznama"/>
        <w:numPr>
          <w:ilvl w:val="0"/>
          <w:numId w:val="10"/>
        </w:numPr>
        <w:jc w:val="left"/>
      </w:pPr>
      <w:r>
        <w:t>nastanejo in so plačani v obdobju upravičenosti;</w:t>
      </w:r>
    </w:p>
    <w:p w14:paraId="118350A8" w14:textId="458B54D6" w:rsidR="007D2EAD" w:rsidRDefault="007D2EAD" w:rsidP="00261C4D">
      <w:pPr>
        <w:pStyle w:val="Odstavekseznama"/>
        <w:numPr>
          <w:ilvl w:val="0"/>
          <w:numId w:val="10"/>
        </w:numPr>
        <w:jc w:val="left"/>
      </w:pPr>
      <w:r>
        <w:t>temeljijo na verodostojnih knjigovodskih in drugih listinah;</w:t>
      </w:r>
    </w:p>
    <w:p w14:paraId="51FCF09A" w14:textId="182BA863" w:rsidR="007D2EAD" w:rsidRDefault="007D2EAD" w:rsidP="00261C4D">
      <w:pPr>
        <w:pStyle w:val="Odstavekseznama"/>
        <w:numPr>
          <w:ilvl w:val="0"/>
          <w:numId w:val="10"/>
        </w:numPr>
        <w:jc w:val="left"/>
      </w:pPr>
      <w:r>
        <w:t>so v skladu z veljavnimi pravili Evropske unije in nacionalnimi predpisi.</w:t>
      </w:r>
    </w:p>
    <w:p w14:paraId="301080FD" w14:textId="32145B3D" w:rsidR="007D2EAD" w:rsidRDefault="007D2EAD" w:rsidP="00261C4D">
      <w:pPr>
        <w:jc w:val="left"/>
      </w:pPr>
      <w:r>
        <w:t>Neupravičeni stroški so:</w:t>
      </w:r>
    </w:p>
    <w:p w14:paraId="6F94FA39" w14:textId="225B8EA6" w:rsidR="007D2EAD" w:rsidRDefault="007D2EAD" w:rsidP="00261C4D">
      <w:pPr>
        <w:pStyle w:val="Odstavekseznama"/>
        <w:numPr>
          <w:ilvl w:val="0"/>
          <w:numId w:val="10"/>
        </w:numPr>
        <w:jc w:val="left"/>
      </w:pPr>
      <w:r>
        <w:t>nakup in komunalna priprava zemljišča ter pristojbine za komunalne priključke;</w:t>
      </w:r>
    </w:p>
    <w:p w14:paraId="20A14CEC" w14:textId="747AE027" w:rsidR="007D2EAD" w:rsidRDefault="007D2EAD" w:rsidP="00261C4D">
      <w:pPr>
        <w:pStyle w:val="Odstavekseznama"/>
        <w:numPr>
          <w:ilvl w:val="0"/>
          <w:numId w:val="10"/>
        </w:numPr>
        <w:jc w:val="left"/>
      </w:pPr>
      <w:r>
        <w:t>stroški nakupa nepremičnin;</w:t>
      </w:r>
    </w:p>
    <w:p w14:paraId="26D1DCE5" w14:textId="66734559" w:rsidR="007D2EAD" w:rsidRDefault="007D2EAD" w:rsidP="00261C4D">
      <w:pPr>
        <w:pStyle w:val="Odstavekseznama"/>
        <w:numPr>
          <w:ilvl w:val="0"/>
          <w:numId w:val="10"/>
        </w:numPr>
        <w:jc w:val="left"/>
      </w:pPr>
      <w:r>
        <w:t>stroški ureditve prometnic in manipulacijskih površin;</w:t>
      </w:r>
    </w:p>
    <w:p w14:paraId="4902FF2D" w14:textId="10142CB9" w:rsidR="007D2EAD" w:rsidRDefault="007D2EAD" w:rsidP="00261C4D">
      <w:pPr>
        <w:pStyle w:val="Odstavekseznama"/>
        <w:numPr>
          <w:ilvl w:val="0"/>
          <w:numId w:val="10"/>
        </w:numPr>
        <w:jc w:val="left"/>
      </w:pPr>
      <w:r>
        <w:t>naprave ali deli naprav, ki so financirane z zakupom;</w:t>
      </w:r>
    </w:p>
    <w:p w14:paraId="3D4CA81D" w14:textId="6E9224FA" w:rsidR="007D2EAD" w:rsidRDefault="007D2EAD" w:rsidP="00261C4D">
      <w:pPr>
        <w:pStyle w:val="Odstavekseznama"/>
        <w:numPr>
          <w:ilvl w:val="0"/>
          <w:numId w:val="10"/>
        </w:numPr>
        <w:jc w:val="left"/>
      </w:pPr>
      <w:r>
        <w:t>stroški najemanja kreditov, zavarovanj itd.;</w:t>
      </w:r>
    </w:p>
    <w:p w14:paraId="55FFC408" w14:textId="4EF700DB" w:rsidR="007D2EAD" w:rsidRDefault="007D2EAD" w:rsidP="00261C4D">
      <w:pPr>
        <w:pStyle w:val="Odstavekseznama"/>
        <w:numPr>
          <w:ilvl w:val="0"/>
          <w:numId w:val="10"/>
        </w:numPr>
        <w:jc w:val="left"/>
      </w:pPr>
      <w:r>
        <w:t>davki, vključno z davkom na dodano vrednost;</w:t>
      </w:r>
    </w:p>
    <w:p w14:paraId="0C0AD381" w14:textId="4DAD26CC" w:rsidR="007D2EAD" w:rsidRDefault="007D2EAD" w:rsidP="00261C4D">
      <w:pPr>
        <w:pStyle w:val="Odstavekseznama"/>
        <w:numPr>
          <w:ilvl w:val="0"/>
          <w:numId w:val="10"/>
        </w:numPr>
        <w:jc w:val="left"/>
      </w:pPr>
      <w:r>
        <w:t>nepredvidena in dodatna dela;</w:t>
      </w:r>
    </w:p>
    <w:p w14:paraId="36602FA8" w14:textId="2D0C606E" w:rsidR="007D2EAD" w:rsidRDefault="007D2EAD" w:rsidP="00261C4D">
      <w:pPr>
        <w:pStyle w:val="Odstavekseznama"/>
        <w:numPr>
          <w:ilvl w:val="0"/>
          <w:numId w:val="10"/>
        </w:numPr>
        <w:jc w:val="left"/>
      </w:pPr>
      <w:r>
        <w:t>nakup rabljene opreme, pilotnih in prototipnih naprav;</w:t>
      </w:r>
    </w:p>
    <w:p w14:paraId="14CE4E65" w14:textId="555DE7E2" w:rsidR="007D2EAD" w:rsidRDefault="007D2EAD" w:rsidP="00261C4D">
      <w:pPr>
        <w:pStyle w:val="Odstavekseznama"/>
        <w:numPr>
          <w:ilvl w:val="0"/>
          <w:numId w:val="10"/>
        </w:numPr>
        <w:jc w:val="left"/>
      </w:pPr>
      <w:r>
        <w:t>stroški vzdrževanja;</w:t>
      </w:r>
    </w:p>
    <w:p w14:paraId="4F043F91" w14:textId="6D2CEA4D" w:rsidR="00093097" w:rsidRDefault="007D2EAD" w:rsidP="00261C4D">
      <w:pPr>
        <w:pStyle w:val="Odstavekseznama"/>
        <w:numPr>
          <w:ilvl w:val="0"/>
          <w:numId w:val="10"/>
        </w:numPr>
        <w:jc w:val="left"/>
      </w:pPr>
      <w:r>
        <w:t>stroški storitev zunanjih izvaja</w:t>
      </w:r>
      <w:r w:rsidR="00093097">
        <w:t>lcev za pripravo dokumentacije, ki ni navedena med upravičenimi stroški;</w:t>
      </w:r>
    </w:p>
    <w:p w14:paraId="70DA674C" w14:textId="38C3EA67" w:rsidR="00093097" w:rsidRDefault="00093097" w:rsidP="00261C4D">
      <w:pPr>
        <w:pStyle w:val="Odstavekseznama"/>
        <w:numPr>
          <w:ilvl w:val="0"/>
          <w:numId w:val="10"/>
        </w:numPr>
        <w:jc w:val="left"/>
      </w:pPr>
      <w:r>
        <w:t>stroški svetovalnih storitev;</w:t>
      </w:r>
    </w:p>
    <w:p w14:paraId="0A1C7B12" w14:textId="726E57DA" w:rsidR="007D2EAD" w:rsidRDefault="007D2EAD" w:rsidP="00261C4D">
      <w:pPr>
        <w:pStyle w:val="Odstavekseznama"/>
        <w:numPr>
          <w:ilvl w:val="0"/>
          <w:numId w:val="10"/>
        </w:numPr>
        <w:jc w:val="left"/>
      </w:pPr>
      <w:r>
        <w:t>upravni stroški;</w:t>
      </w:r>
    </w:p>
    <w:p w14:paraId="1A7A0579" w14:textId="66B36E4B" w:rsidR="007D2EAD" w:rsidRDefault="007D2EAD" w:rsidP="00261C4D">
      <w:pPr>
        <w:pStyle w:val="Odstavekseznama"/>
        <w:numPr>
          <w:ilvl w:val="0"/>
          <w:numId w:val="10"/>
        </w:numPr>
        <w:jc w:val="left"/>
      </w:pPr>
      <w:r>
        <w:t xml:space="preserve">notarski in odvetniški stroški. </w:t>
      </w:r>
    </w:p>
    <w:p w14:paraId="12446ADF" w14:textId="0F905F44" w:rsidR="007D2EAD" w:rsidRDefault="007D2EAD" w:rsidP="00261C4D">
      <w:pPr>
        <w:jc w:val="left"/>
      </w:pPr>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261C4D">
      <w:pPr>
        <w:pStyle w:val="Naslov1"/>
      </w:pPr>
      <w:bookmarkStart w:id="9" w:name="_Toc201566797"/>
      <w:bookmarkEnd w:id="7"/>
      <w:r>
        <w:lastRenderedPageBreak/>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261C4D">
      <w:pPr>
        <w:pStyle w:val="Naslov2"/>
      </w:pPr>
      <w:bookmarkStart w:id="10" w:name="_Toc201566798"/>
      <w:r>
        <w:t>Višina razpoložljivih sredstev</w:t>
      </w:r>
      <w:bookmarkEnd w:id="10"/>
    </w:p>
    <w:p w14:paraId="558A6321" w14:textId="1AE8F77E" w:rsidR="00DE36C7" w:rsidRDefault="00DE36C7" w:rsidP="00261C4D">
      <w:pPr>
        <w:jc w:val="left"/>
      </w:pPr>
      <w:r>
        <w:t>Sredstva sofinanciranja se zagotavljajo s sredstvi Sklada za modernizacijo, načrtovanimi in razpoložljivimi za</w:t>
      </w:r>
      <w:r w:rsidR="00E347ED">
        <w:t xml:space="preserve"> shemo naložb Shema </w:t>
      </w:r>
      <w:r w:rsidR="00E018D7">
        <w:t>E</w:t>
      </w:r>
      <w:r w:rsidR="00E347ED">
        <w:t>E (del A), ki traja najdlje do 1. </w:t>
      </w:r>
      <w:r w:rsidR="00D660E2">
        <w:t>6</w:t>
      </w:r>
      <w:r w:rsidR="00E347ED">
        <w:t xml:space="preserve">. 2030. Skupna načrtovana podpora s sredstvi Sklada za modernizacijo v času trajanja sheme naložb Shema </w:t>
      </w:r>
      <w:r w:rsidR="00E018D7">
        <w:t>E</w:t>
      </w:r>
      <w:r w:rsidR="00E347ED">
        <w:t xml:space="preserve">E (del A) znaša </w:t>
      </w:r>
      <w:r w:rsidR="00267AF8">
        <w:t xml:space="preserve">preko </w:t>
      </w:r>
      <w:r w:rsidR="00D660E2">
        <w:t xml:space="preserve">95 </w:t>
      </w:r>
      <w:r w:rsidR="00267AF8">
        <w:t xml:space="preserve">milijonov </w:t>
      </w:r>
      <w:r w:rsidR="00E347ED">
        <w:t>EUR.</w:t>
      </w:r>
    </w:p>
    <w:p w14:paraId="29151B28" w14:textId="067FE672" w:rsidR="00267AF8" w:rsidRDefault="00DE36C7" w:rsidP="00261C4D">
      <w:pPr>
        <w:jc w:val="left"/>
      </w:pPr>
      <w:r w:rsidRPr="00E347ED">
        <w:rPr>
          <w:b/>
        </w:rPr>
        <w:t>Okvirna višina sredstev Sklada za modernizacijo, ki so na razpolago za sofinanciranje projektov na podlagi predmetnega povabila,</w:t>
      </w:r>
      <w:r w:rsidR="00E347ED" w:rsidRPr="00E347ED">
        <w:rPr>
          <w:b/>
        </w:rPr>
        <w:t xml:space="preserve"> znaša </w:t>
      </w:r>
      <w:r w:rsidR="005E25D9">
        <w:rPr>
          <w:b/>
        </w:rPr>
        <w:t>47</w:t>
      </w:r>
      <w:r w:rsidRPr="00E347ED">
        <w:rPr>
          <w:b/>
        </w:rPr>
        <w:t>.</w:t>
      </w:r>
      <w:r w:rsidR="005E25D9">
        <w:rPr>
          <w:b/>
        </w:rPr>
        <w:t>459</w:t>
      </w:r>
      <w:r w:rsidRPr="00E347ED">
        <w:rPr>
          <w:b/>
        </w:rPr>
        <w:t>.</w:t>
      </w:r>
      <w:r w:rsidR="00D660E2">
        <w:rPr>
          <w:b/>
        </w:rPr>
        <w:t>000,00</w:t>
      </w:r>
      <w:r w:rsidRPr="00E347ED">
        <w:rPr>
          <w:b/>
        </w:rPr>
        <w:t xml:space="preserve"> EUR.</w:t>
      </w:r>
    </w:p>
    <w:p w14:paraId="3860A691" w14:textId="26119943" w:rsidR="00DE36C7" w:rsidRDefault="00E347ED" w:rsidP="00261C4D">
      <w:pPr>
        <w:jc w:val="left"/>
      </w:pPr>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261C4D">
      <w:pPr>
        <w:jc w:val="left"/>
      </w:pPr>
      <w:r>
        <w:t>Koriščenje sredstev bo mogoče v proračunskih letih 2025, 2026, 2027, 2028 in 2029 oziroma do porabe sredstev.</w:t>
      </w:r>
    </w:p>
    <w:p w14:paraId="0A5A566B" w14:textId="5DE293F0" w:rsidR="00E347ED" w:rsidRPr="00DE36C7" w:rsidRDefault="00E347ED" w:rsidP="00261C4D">
      <w:pPr>
        <w:jc w:val="left"/>
      </w:pPr>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9" w:history="1">
        <w:r w:rsidR="00267AF8" w:rsidRPr="0084503D">
          <w:rPr>
            <w:rStyle w:val="Hiperpovezava"/>
          </w:rPr>
          <w:t>https://www.gov.si/zbirke/projekti-in-programi/sklad-za-modernizacijo/</w:t>
        </w:r>
      </w:hyperlink>
      <w:r>
        <w:t>.</w:t>
      </w:r>
    </w:p>
    <w:p w14:paraId="03D52700" w14:textId="7542A7D8" w:rsidR="00630CDC" w:rsidRDefault="00630CDC" w:rsidP="00261C4D">
      <w:pPr>
        <w:pStyle w:val="Naslov2"/>
      </w:pPr>
      <w:bookmarkStart w:id="11" w:name="_Toc201566799"/>
      <w:r>
        <w:t>Oblika podpore, višina sofinanciranja in intenzivnost pomoči</w:t>
      </w:r>
      <w:bookmarkEnd w:id="11"/>
    </w:p>
    <w:p w14:paraId="550C6153" w14:textId="77777777" w:rsidR="00246FB1" w:rsidRDefault="00246FB1" w:rsidP="00261C4D">
      <w:pPr>
        <w:jc w:val="left"/>
      </w:pPr>
      <w:r>
        <w:t>Sredstva Sklada za modernizacijo se po tem povabilu dodeljujejo kot nepovratna sredstva, pri čemer se uveljavljanje upravičenih stroškov izvaja po dejanskih stroških.</w:t>
      </w:r>
    </w:p>
    <w:p w14:paraId="3378FA91" w14:textId="3E214B58" w:rsidR="00246FB1" w:rsidRDefault="0045488C" w:rsidP="00261C4D">
      <w:pPr>
        <w:jc w:val="left"/>
      </w:pPr>
      <w:r>
        <w:t>P</w:t>
      </w:r>
      <w:r w:rsidR="00246FB1">
        <w:t xml:space="preserve">riznani upravičeni stroški projektov </w:t>
      </w:r>
      <w:r>
        <w:t xml:space="preserve">se </w:t>
      </w:r>
      <w:r w:rsidR="00246FB1">
        <w:t xml:space="preserve">sofinancirajo v višini </w:t>
      </w:r>
      <w:r w:rsidR="00246FB1" w:rsidRPr="00E018D7">
        <w:rPr>
          <w:b/>
          <w:bCs/>
        </w:rPr>
        <w:t>največ do</w:t>
      </w:r>
      <w:r w:rsidRPr="00E018D7">
        <w:rPr>
          <w:b/>
          <w:bCs/>
        </w:rPr>
        <w:t xml:space="preserve"> </w:t>
      </w:r>
      <w:r>
        <w:rPr>
          <w:b/>
          <w:bCs/>
        </w:rPr>
        <w:t xml:space="preserve">stopnje </w:t>
      </w:r>
      <w:r w:rsidRPr="00E018D7">
        <w:rPr>
          <w:b/>
          <w:bCs/>
        </w:rPr>
        <w:t>izračunane finančne vrzeli</w:t>
      </w:r>
      <w:r>
        <w:rPr>
          <w:b/>
          <w:bCs/>
        </w:rPr>
        <w:t xml:space="preserve"> projekta</w:t>
      </w:r>
      <w:r>
        <w:t>, kot izhaja iz analize stroškov in koristi v okviru predložene investicijske dokumentacije</w:t>
      </w:r>
      <w:r w:rsidR="005F2765">
        <w:rPr>
          <w:bCs/>
          <w:szCs w:val="22"/>
          <w:lang w:eastAsia="en-US"/>
        </w:rPr>
        <w:t xml:space="preserve">, </w:t>
      </w:r>
      <w:r w:rsidR="00E15396">
        <w:rPr>
          <w:bCs/>
          <w:szCs w:val="22"/>
          <w:lang w:eastAsia="en-US"/>
        </w:rPr>
        <w:t xml:space="preserve">in </w:t>
      </w:r>
      <w:r w:rsidR="005F2765">
        <w:rPr>
          <w:bCs/>
          <w:szCs w:val="22"/>
          <w:lang w:eastAsia="en-US"/>
        </w:rPr>
        <w:t>glede na razpoložljiva sredstva po tem povabilu</w:t>
      </w:r>
      <w:r>
        <w:t>.</w:t>
      </w:r>
    </w:p>
    <w:p w14:paraId="1371CE2F" w14:textId="53F44CFF" w:rsidR="00246FB1" w:rsidRDefault="00CE47DB" w:rsidP="00261C4D">
      <w:pPr>
        <w:jc w:val="left"/>
      </w:pPr>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261C4D">
      <w:pPr>
        <w:jc w:val="left"/>
      </w:pPr>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261C4D">
      <w:pPr>
        <w:jc w:val="left"/>
      </w:pPr>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1A99CBD4" w14:textId="0B3A86B0" w:rsidR="003B36FB" w:rsidRDefault="00CE47DB" w:rsidP="00261C4D">
      <w:pPr>
        <w:jc w:val="left"/>
      </w:pPr>
      <w:r w:rsidRPr="0045488C">
        <w:rPr>
          <w:bCs/>
        </w:rPr>
        <w:t xml:space="preserve">Sofinanciranje </w:t>
      </w:r>
      <w:r w:rsidR="00893572" w:rsidRPr="0045488C">
        <w:rPr>
          <w:bCs/>
        </w:rPr>
        <w:t>projekta</w:t>
      </w:r>
      <w:r w:rsidRPr="0045488C">
        <w:rPr>
          <w:bCs/>
        </w:rPr>
        <w:t xml:space="preserve"> </w:t>
      </w:r>
      <w:r w:rsidR="0045488C" w:rsidRPr="0045488C">
        <w:rPr>
          <w:bCs/>
        </w:rPr>
        <w:t xml:space="preserve">ne </w:t>
      </w:r>
      <w:r w:rsidRPr="0045488C">
        <w:rPr>
          <w:bCs/>
        </w:rPr>
        <w:t>predstavlja državn</w:t>
      </w:r>
      <w:r w:rsidR="0045488C" w:rsidRPr="0045488C">
        <w:rPr>
          <w:bCs/>
        </w:rPr>
        <w:t>e</w:t>
      </w:r>
      <w:r w:rsidRPr="0045488C">
        <w:rPr>
          <w:bCs/>
        </w:rPr>
        <w:t xml:space="preserve"> pomoč</w:t>
      </w:r>
      <w:r w:rsidR="0045488C" w:rsidRPr="0045488C">
        <w:rPr>
          <w:bCs/>
        </w:rPr>
        <w:t>i</w:t>
      </w:r>
      <w:r w:rsidRPr="0045488C">
        <w:rPr>
          <w:bCs/>
        </w:rPr>
        <w:t>.</w:t>
      </w:r>
    </w:p>
    <w:p w14:paraId="0CDC502C" w14:textId="230B9C74" w:rsidR="00630CDC" w:rsidRDefault="00630CDC" w:rsidP="00261C4D">
      <w:pPr>
        <w:pStyle w:val="Naslov2"/>
        <w:ind w:left="578" w:hanging="578"/>
      </w:pPr>
      <w:bookmarkStart w:id="12" w:name="_Toc201566800"/>
      <w:r>
        <w:t>Obdobje upravičenosti stroškov in izdatkov</w:t>
      </w:r>
      <w:bookmarkEnd w:id="12"/>
    </w:p>
    <w:p w14:paraId="0DB8D105" w14:textId="7CEB7AE6" w:rsidR="00CE47DB" w:rsidRDefault="00CE47DB" w:rsidP="00261C4D">
      <w:pPr>
        <w:jc w:val="left"/>
      </w:pPr>
      <w:r>
        <w:t>Obdobje upravičenosti stroškov je za vse upravičene stroške projekta od naslednjega dne po oddaji vloge za projektni predlog na javni poziv iz prve faze postopka dodeljevanja spodbud do vključno 3</w:t>
      </w:r>
      <w:r w:rsidR="0045488C">
        <w:t>0</w:t>
      </w:r>
      <w:r>
        <w:t xml:space="preserve">. </w:t>
      </w:r>
      <w:r w:rsidR="0045488C">
        <w:t>9</w:t>
      </w:r>
      <w:r>
        <w:t>. 2029.</w:t>
      </w:r>
    </w:p>
    <w:p w14:paraId="602F0615" w14:textId="48438DD8" w:rsidR="00CE47DB" w:rsidRDefault="00CE47DB" w:rsidP="00261C4D">
      <w:pPr>
        <w:jc w:val="left"/>
      </w:pPr>
      <w:r>
        <w:lastRenderedPageBreak/>
        <w:t>Obdobje upravičenosti izdatkov je za vse izdatke, vezane na upravičene stroške projekta, od naslednjega dne po oddaji vloge za projektni predlog na javni poziv iz prve faze postopka dodeljevanja spodbud do vključno 3</w:t>
      </w:r>
      <w:r w:rsidR="0045488C">
        <w:t>0</w:t>
      </w:r>
      <w:r>
        <w:t xml:space="preserve">. </w:t>
      </w:r>
      <w:r w:rsidR="0045488C">
        <w:t>9</w:t>
      </w:r>
      <w:r>
        <w:t>. 2029.</w:t>
      </w:r>
    </w:p>
    <w:p w14:paraId="4BE4943C" w14:textId="4E4DC996" w:rsidR="003633AC" w:rsidRDefault="00CE47DB" w:rsidP="00261C4D">
      <w:pPr>
        <w:jc w:val="left"/>
      </w:pPr>
      <w:r>
        <w:t xml:space="preserve">Kot datum fizičnega zaključka projekta </w:t>
      </w:r>
      <w:r w:rsidRPr="00BE7769">
        <w:t xml:space="preserve">se šteje datum, ko </w:t>
      </w:r>
      <w:r w:rsidR="00653332">
        <w:t xml:space="preserve">je za </w:t>
      </w:r>
      <w:r w:rsidR="00C41D47">
        <w:t xml:space="preserve">energetsko infrastrukturo, ki je predmet naložbe, </w:t>
      </w:r>
      <w:r w:rsidR="00653332">
        <w:t xml:space="preserve">izdano </w:t>
      </w:r>
      <w:r w:rsidR="00BE7769" w:rsidRPr="00BE7769">
        <w:t xml:space="preserve">uporabno dovoljenje ali drug posamični akt, s katerim je dovoljeno obratovanje </w:t>
      </w:r>
      <w:r w:rsidR="00C41D47">
        <w:t>infrastrukture</w:t>
      </w:r>
      <w:r w:rsidR="00BE7769" w:rsidRPr="00BE7769">
        <w:t>, ki je del elektroenergetskega sistema</w:t>
      </w:r>
      <w:r w:rsidR="00653332">
        <w:t xml:space="preserve">, </w:t>
      </w:r>
      <w:r w:rsidR="00C41D47">
        <w:t xml:space="preserve">ki ga upravičenec </w:t>
      </w:r>
      <w:r w:rsidRPr="00BE7769">
        <w:t xml:space="preserve">priloži k </w:t>
      </w:r>
      <w:r w:rsidR="003633AC">
        <w:t>zadnjemu zahtevku za izplačilo.</w:t>
      </w:r>
    </w:p>
    <w:p w14:paraId="6CE5118C" w14:textId="46ECB170" w:rsidR="003633AC" w:rsidRDefault="00CE47DB" w:rsidP="00261C4D">
      <w:pPr>
        <w:jc w:val="left"/>
      </w:pPr>
      <w:r>
        <w:t xml:space="preserve">Skrajni datum zaključka </w:t>
      </w:r>
      <w:r w:rsidR="00E84C0E">
        <w:t>projekta</w:t>
      </w:r>
      <w:r>
        <w:t>, ko morajo biti izvedena tudi izplačila dodeljenih sredste</w:t>
      </w:r>
      <w:r w:rsidR="003633AC">
        <w:t xml:space="preserve">v, je </w:t>
      </w:r>
      <w:r w:rsidR="0045488C">
        <w:t>31</w:t>
      </w:r>
      <w:r w:rsidR="003633AC">
        <w:t xml:space="preserve">. </w:t>
      </w:r>
      <w:r w:rsidR="0045488C">
        <w:t>3</w:t>
      </w:r>
      <w:r>
        <w:t>. 20</w:t>
      </w:r>
      <w:r w:rsidR="0045488C">
        <w:t>30</w:t>
      </w:r>
      <w:r>
        <w:t>.</w:t>
      </w:r>
    </w:p>
    <w:p w14:paraId="0F7DD3D4" w14:textId="3ABBAF04" w:rsidR="00CE47DB" w:rsidRPr="00CE47DB" w:rsidRDefault="00E94A03" w:rsidP="00261C4D">
      <w:pPr>
        <w:jc w:val="left"/>
      </w:pPr>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261C4D">
      <w:pPr>
        <w:pStyle w:val="Naslov2"/>
      </w:pPr>
      <w:bookmarkStart w:id="13" w:name="_Toc201566801"/>
      <w:r>
        <w:t>Obdobje za porabo sredstev</w:t>
      </w:r>
      <w:bookmarkEnd w:id="13"/>
    </w:p>
    <w:p w14:paraId="65F29BC8" w14:textId="578D715E" w:rsidR="00CE47DB" w:rsidRDefault="00CE47DB" w:rsidP="00261C4D">
      <w:pPr>
        <w:jc w:val="left"/>
      </w:pPr>
      <w:r>
        <w:t>Sredstva iz državnega proračuna so za upravičene izdatke projektov na razpolago v obdobju od 2025 do 2029.</w:t>
      </w:r>
    </w:p>
    <w:p w14:paraId="65ED915C" w14:textId="77777777" w:rsidR="00CE47DB" w:rsidRDefault="00CE47DB" w:rsidP="00261C4D">
      <w:pPr>
        <w:jc w:val="left"/>
      </w:pPr>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337FFBE7" w:rsidR="00CE47DB" w:rsidRPr="00CE47DB" w:rsidRDefault="00CE47DB" w:rsidP="00261C4D">
      <w:pPr>
        <w:jc w:val="left"/>
      </w:pPr>
      <w:r>
        <w:t>Zadnji zahtevek za izplačilo mora biti izstavljen najkasneje do 3</w:t>
      </w:r>
      <w:r w:rsidR="00C41D47">
        <w:t>1</w:t>
      </w:r>
      <w:r>
        <w:t xml:space="preserve">. </w:t>
      </w:r>
      <w:r w:rsidR="00C41D47">
        <w:t>12</w:t>
      </w:r>
      <w:r>
        <w:t>. 2029.</w:t>
      </w:r>
    </w:p>
    <w:p w14:paraId="65DF7181" w14:textId="5E537649" w:rsidR="0097665B" w:rsidRPr="00335687" w:rsidRDefault="003B4213" w:rsidP="00261C4D">
      <w:pPr>
        <w:pStyle w:val="Naslov1"/>
      </w:pPr>
      <w:bookmarkStart w:id="14" w:name="_Toc201566802"/>
      <w:r w:rsidRPr="00335687">
        <w:t xml:space="preserve">Pogoji </w:t>
      </w:r>
      <w:r w:rsidR="002851CB">
        <w:t>za ugotavljanje upravičenosti</w:t>
      </w:r>
      <w:bookmarkEnd w:id="14"/>
    </w:p>
    <w:p w14:paraId="48125CAC" w14:textId="4BFCE6CC" w:rsidR="00704F85" w:rsidRPr="00E94A03" w:rsidRDefault="00704F85" w:rsidP="00261C4D">
      <w:pPr>
        <w:jc w:val="left"/>
      </w:pPr>
      <w:r w:rsidRPr="00E94A03">
        <w:t xml:space="preserve">Vloge, ki ne bodo izpolnjevale </w:t>
      </w:r>
      <w:r w:rsidR="00280B43">
        <w:t>pogojev iz drugega odstavka 140. člena EZ-2</w:t>
      </w:r>
      <w:r w:rsidR="00C41D47">
        <w:t xml:space="preserve">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261C4D">
      <w:pPr>
        <w:jc w:val="left"/>
      </w:pPr>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25C960DE" w14:textId="0A1BE0C6" w:rsidR="00B154E9" w:rsidRDefault="00E94A03" w:rsidP="00261C4D">
      <w:pPr>
        <w:jc w:val="left"/>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bookmarkStart w:id="15" w:name="_Toc201566803"/>
    </w:p>
    <w:p w14:paraId="4DB2DF55" w14:textId="186CECE9" w:rsidR="0097665B" w:rsidRDefault="0016591F" w:rsidP="00261C4D">
      <w:pPr>
        <w:pStyle w:val="Naslov2"/>
      </w:pPr>
      <w:r w:rsidRPr="00335687">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1A0EA3">
        <w:trPr>
          <w:cnfStyle w:val="100000000000" w:firstRow="1" w:lastRow="0" w:firstColumn="0" w:lastColumn="0" w:oddVBand="0" w:evenVBand="0" w:oddHBand="0" w:evenHBand="0" w:firstRowFirstColumn="0" w:firstRowLastColumn="0" w:lastRowFirstColumn="0" w:lastRowLastColumn="0"/>
          <w:trHeight w:val="510"/>
          <w:tblHeader/>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261C4D">
            <w:pPr>
              <w:spacing w:before="60" w:after="60"/>
              <w:jc w:val="left"/>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261C4D">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261C4D">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261C4D">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0846EFCB" w:rsidR="00D67D12" w:rsidRPr="00D94872" w:rsidRDefault="00D67D12"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w:t>
            </w:r>
            <w:r w:rsidR="00524D58">
              <w:rPr>
                <w:sz w:val="20"/>
              </w:rPr>
              <w:lastRenderedPageBreak/>
              <w:t xml:space="preserve">mora biti skladen s potrjeno shemo naložb Shema </w:t>
            </w:r>
            <w:r w:rsidR="00C41D47">
              <w:rPr>
                <w:sz w:val="20"/>
              </w:rPr>
              <w:t>E</w:t>
            </w:r>
            <w:r w:rsidR="00524D58">
              <w:rPr>
                <w:sz w:val="20"/>
              </w:rPr>
              <w:t>E (del A).</w:t>
            </w:r>
          </w:p>
        </w:tc>
        <w:tc>
          <w:tcPr>
            <w:tcW w:w="2831" w:type="dxa"/>
            <w:vAlign w:val="center"/>
          </w:tcPr>
          <w:p w14:paraId="78CA53F6" w14:textId="595F78D8" w:rsidR="00D67D12" w:rsidRPr="00D94872" w:rsidRDefault="00A71AB8"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lastRenderedPageBreak/>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w:t>
            </w:r>
            <w:r w:rsidR="0016591F" w:rsidRPr="00D94872">
              <w:rPr>
                <w:sz w:val="20"/>
              </w:rPr>
              <w:lastRenderedPageBreak/>
              <w:t xml:space="preserve">in </w:t>
            </w:r>
            <w:r>
              <w:rPr>
                <w:sz w:val="20"/>
              </w:rPr>
              <w:t>ostala s 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261C4D">
            <w:pPr>
              <w:spacing w:before="60" w:after="60"/>
              <w:jc w:val="left"/>
              <w:rPr>
                <w:sz w:val="20"/>
              </w:rPr>
            </w:pPr>
            <w:r>
              <w:rPr>
                <w:sz w:val="20"/>
              </w:rPr>
              <w:lastRenderedPageBreak/>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261C4D">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261C4D">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261C4D">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ali drugače, tj. z drugim ustreznim dokumentom/dokazilom, izkazati pravico graditi oziroma do izvedbe posega.</w:t>
            </w:r>
          </w:p>
        </w:tc>
        <w:tc>
          <w:tcPr>
            <w:tcW w:w="2831" w:type="dxa"/>
          </w:tcPr>
          <w:p w14:paraId="3D8A4ED4" w14:textId="3B53A1C1" w:rsidR="00A71AB8" w:rsidRPr="00A71AB8" w:rsidRDefault="00A71AB8"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261C4D">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 xml:space="preserve">pridobljena vsa potrebna dovoljenja in mnenja oziroma soglasja nosilcev urejanja prostora v skladu z </w:t>
            </w:r>
            <w:r w:rsidRPr="00A71AB8">
              <w:rPr>
                <w:sz w:val="20"/>
              </w:rPr>
              <w:lastRenderedPageBreak/>
              <w:t>gradbeno in energetsko zakonodajo.</w:t>
            </w:r>
          </w:p>
          <w:p w14:paraId="5CE33B59" w14:textId="0FF11C56" w:rsidR="00A71AB8" w:rsidRPr="00A71AB8" w:rsidRDefault="00A71AB8"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w:t>
            </w:r>
            <w:r w:rsidR="00881036">
              <w:rPr>
                <w:sz w:val="20"/>
              </w:rPr>
              <w:lastRenderedPageBreak/>
              <w:t xml:space="preserve">izvedbo projekta </w:t>
            </w:r>
            <w:r w:rsidRPr="00A71AB8">
              <w:rPr>
                <w:sz w:val="20"/>
              </w:rPr>
              <w:t>gradbeno dovoljenje ni potrebno</w:t>
            </w:r>
          </w:p>
          <w:p w14:paraId="0E3B6CB3" w14:textId="77777777" w:rsidR="00F46A29" w:rsidRPr="00A71AB8" w:rsidRDefault="00F46A29"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6590FEBD" w14:textId="61DB1DBA" w:rsidR="00881036" w:rsidRPr="006A2E45" w:rsidRDefault="00A71AB8"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261C4D">
            <w:pPr>
              <w:spacing w:before="60" w:after="60"/>
              <w:jc w:val="left"/>
              <w:rPr>
                <w:sz w:val="20"/>
              </w:rPr>
            </w:pPr>
            <w:r w:rsidRPr="00D94872">
              <w:rPr>
                <w:sz w:val="20"/>
              </w:rPr>
              <w:lastRenderedPageBreak/>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F15D427" w14:textId="21EA9DFB" w:rsidR="00B13C11" w:rsidRPr="00881036" w:rsidRDefault="0016591F" w:rsidP="00261C4D">
            <w:pPr>
              <w:spacing w:before="60" w:after="60"/>
              <w:jc w:val="left"/>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C41D47">
              <w:rPr>
                <w:sz w:val="20"/>
              </w:rPr>
              <w:t>v</w:t>
            </w:r>
            <w:r w:rsidR="00C41D47" w:rsidRPr="00D94872">
              <w:rPr>
                <w:sz w:val="20"/>
              </w:rPr>
              <w:t xml:space="preserve">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881036" w:rsidRPr="00D94872" w14:paraId="71756B96"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1AD80921" w14:textId="5C5CFFC3" w:rsidR="00881036" w:rsidRPr="00D94872" w:rsidRDefault="00823A9A" w:rsidP="00261C4D">
            <w:pPr>
              <w:spacing w:before="60" w:after="60"/>
              <w:jc w:val="left"/>
              <w:rPr>
                <w:sz w:val="20"/>
              </w:rPr>
            </w:pPr>
            <w:r w:rsidRPr="00823A9A">
              <w:rPr>
                <w:sz w:val="20"/>
              </w:rPr>
              <w:t>Investicijska dokumentacija</w:t>
            </w:r>
          </w:p>
        </w:tc>
        <w:tc>
          <w:tcPr>
            <w:tcW w:w="0" w:type="dxa"/>
            <w:shd w:val="clear" w:color="auto" w:fill="DEEAF6" w:themeFill="accent1" w:themeFillTint="33"/>
            <w:vAlign w:val="center"/>
          </w:tcPr>
          <w:p w14:paraId="18F34A52" w14:textId="29F8EB4A" w:rsidR="00823A9A" w:rsidRPr="00823A9A" w:rsidRDefault="00823A9A"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36DB0C3B" w:rsidR="00881036" w:rsidRPr="00D94872" w:rsidRDefault="00823A9A"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w:t>
            </w:r>
            <w:r w:rsidRPr="00823A9A">
              <w:rPr>
                <w:sz w:val="20"/>
              </w:rPr>
              <w:lastRenderedPageBreak/>
              <w:t>do sofinanciranja in neupravičene stroške</w:t>
            </w:r>
            <w:r w:rsidR="00967EBA">
              <w:rPr>
                <w:sz w:val="20"/>
              </w:rPr>
              <w:t>, izračunana stopnja finančne vrzeli</w:t>
            </w:r>
            <w:r w:rsidRPr="00823A9A">
              <w:rPr>
                <w:sz w:val="20"/>
              </w:rPr>
              <w:t xml:space="preserv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0" w:type="dxa"/>
            <w:shd w:val="clear" w:color="auto" w:fill="DEEAF6" w:themeFill="accent1" w:themeFillTint="33"/>
            <w:vAlign w:val="center"/>
          </w:tcPr>
          <w:p w14:paraId="53C96F72" w14:textId="7E2981CB" w:rsidR="00823A9A" w:rsidRPr="00823A9A" w:rsidRDefault="00823A9A"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lastRenderedPageBreak/>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8E2020C" w14:textId="3A3A8A60" w:rsidR="00881036" w:rsidRPr="00D94872" w:rsidRDefault="00823A9A"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11AE5483" w14:textId="2F667B82" w:rsidR="00881036" w:rsidRPr="00D94872" w:rsidRDefault="00823A9A" w:rsidP="00261C4D">
            <w:pPr>
              <w:spacing w:before="60" w:after="60"/>
              <w:jc w:val="left"/>
              <w:rPr>
                <w:sz w:val="20"/>
              </w:rPr>
            </w:pPr>
            <w:r w:rsidRPr="00823A9A">
              <w:rPr>
                <w:sz w:val="20"/>
              </w:rPr>
              <w:t>Projektna dokumentacija</w:t>
            </w:r>
          </w:p>
        </w:tc>
        <w:tc>
          <w:tcPr>
            <w:tcW w:w="0" w:type="dxa"/>
            <w:vAlign w:val="center"/>
          </w:tcPr>
          <w:p w14:paraId="3FD14703" w14:textId="593AB0D9" w:rsidR="001356D4" w:rsidRPr="001356D4" w:rsidRDefault="001356D4"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0" w:type="dxa"/>
            <w:vAlign w:val="center"/>
          </w:tcPr>
          <w:p w14:paraId="7FC9A52E" w14:textId="733EA133" w:rsidR="00881036" w:rsidRDefault="001356D4"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C17BA20" w14:textId="77777777" w:rsidR="001356D4" w:rsidRDefault="001356D4"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5D16186" w14:textId="421C55F1" w:rsidR="001356D4" w:rsidRPr="00D94872" w:rsidRDefault="001356D4"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793975" w:rsidRPr="00D94872" w14:paraId="56ECAE78"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00788330" w14:textId="7CD2D937" w:rsidR="00793975" w:rsidRPr="00893C3E" w:rsidRDefault="00793975" w:rsidP="00261C4D">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0" w:type="dxa"/>
            <w:shd w:val="clear" w:color="auto" w:fill="DEEAF6" w:themeFill="accent1" w:themeFillTint="33"/>
            <w:vAlign w:val="center"/>
          </w:tcPr>
          <w:p w14:paraId="571ABAD7" w14:textId="6F6BE2D2" w:rsidR="00793975" w:rsidRDefault="00793975"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Vlagatelj mora izkazati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261C4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261C4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261C4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261C4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261C4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K3: dodatne nameščene zmogljivosti za proizvodnjo </w:t>
            </w:r>
            <w:r w:rsidRPr="00E8088C">
              <w:rPr>
                <w:sz w:val="20"/>
              </w:rPr>
              <w:lastRenderedPageBreak/>
              <w:t>energije iz obnovljivih virov (MW).</w:t>
            </w:r>
          </w:p>
          <w:p w14:paraId="1DA26266" w14:textId="3828B06A" w:rsidR="00E8088C" w:rsidRDefault="00967EBA"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Dodatno nameščene zmogljivosti za proizvodnjo energije iz obnovljivih virov se ocenijo kot potencialni rezultat projekta, na katerega naložba vpliva le posredno (ne gre za zavezujoč kazalnik).</w:t>
            </w:r>
          </w:p>
          <w:p w14:paraId="2A4D6A88" w14:textId="72269AF0" w:rsidR="00E8088C" w:rsidRPr="00E8088C" w:rsidRDefault="00E8088C"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plinov se uporablja metodologija EIB</w:t>
            </w:r>
            <w:r w:rsidRPr="00E8088C">
              <w:rPr>
                <w:rStyle w:val="Sprotnaopomba-sklic"/>
                <w:sz w:val="20"/>
              </w:rPr>
              <w:footnoteReference w:id="7"/>
            </w:r>
            <w:r w:rsidRPr="00E8088C">
              <w:rPr>
                <w:sz w:val="20"/>
              </w:rPr>
              <w:t>.</w:t>
            </w:r>
            <w:r w:rsidR="00967EBA">
              <w:rPr>
                <w:sz w:val="20"/>
              </w:rPr>
              <w:t xml:space="preserve"> Pri tem se posredni vpliv projekta na emisij</w:t>
            </w:r>
            <w:r w:rsidR="00A51C18">
              <w:rPr>
                <w:sz w:val="20"/>
              </w:rPr>
              <w:t>e</w:t>
            </w:r>
            <w:r w:rsidR="00967EBA">
              <w:rPr>
                <w:sz w:val="20"/>
              </w:rPr>
              <w:t xml:space="preserve"> toplogrednih plinov ne upošteva.</w:t>
            </w:r>
          </w:p>
        </w:tc>
        <w:tc>
          <w:tcPr>
            <w:tcW w:w="0" w:type="dxa"/>
            <w:shd w:val="clear" w:color="auto" w:fill="DEEAF6" w:themeFill="accent1" w:themeFillTint="33"/>
            <w:vAlign w:val="center"/>
          </w:tcPr>
          <w:p w14:paraId="76FCAFAE" w14:textId="093D4213" w:rsidR="00793975" w:rsidRPr="00893C3E" w:rsidRDefault="0006211D"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460099EA" w14:textId="2393DB7D" w:rsidR="001356D4" w:rsidRPr="00823A9A" w:rsidRDefault="00820F6A" w:rsidP="00261C4D">
            <w:pPr>
              <w:spacing w:before="60" w:after="60"/>
              <w:jc w:val="left"/>
              <w:rPr>
                <w:sz w:val="20"/>
              </w:rPr>
            </w:pPr>
            <w:r w:rsidRPr="00820F6A">
              <w:rPr>
                <w:sz w:val="20"/>
              </w:rPr>
              <w:t>Nekaznovanost pravne osebe in zakonitega(ih) zastopnika(ov) vlagatelja ter poravnane oz. izpolnjene obveznosti do Republike Slovenije</w:t>
            </w:r>
          </w:p>
        </w:tc>
        <w:tc>
          <w:tcPr>
            <w:tcW w:w="0" w:type="dxa"/>
            <w:vAlign w:val="center"/>
          </w:tcPr>
          <w:p w14:paraId="33AFBD3B" w14:textId="77777777" w:rsidR="00820F6A" w:rsidRPr="00820F6A" w:rsidRDefault="00820F6A"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0" w:type="dxa"/>
            <w:vAlign w:val="center"/>
          </w:tcPr>
          <w:p w14:paraId="07C66792" w14:textId="022AFF61" w:rsidR="00820F6A" w:rsidRPr="00820F6A" w:rsidRDefault="00820F6A"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15691688" w14:textId="39BB5868" w:rsidR="001356D4" w:rsidRDefault="00820F6A"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93F7CAA" w14:textId="5385623E" w:rsidR="00820F6A" w:rsidRPr="001356D4" w:rsidRDefault="00820F6A"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 xml:space="preserve">obračune odtegljajev za dohodke iz delovnega razmerja za obdobje zadnjih </w:t>
            </w:r>
            <w:r w:rsidR="00A51C18">
              <w:rPr>
                <w:sz w:val="20"/>
              </w:rPr>
              <w:t>dveh</w:t>
            </w:r>
            <w:r w:rsidR="00A51C18" w:rsidRPr="00820F6A">
              <w:rPr>
                <w:sz w:val="20"/>
              </w:rPr>
              <w:t xml:space="preserve"> </w:t>
            </w:r>
            <w:r w:rsidRPr="00820F6A">
              <w:rPr>
                <w:sz w:val="20"/>
              </w:rPr>
              <w:t>let od dneva oddaje vloge.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261C4D">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bistveno« pri izvajanju Programa </w:t>
            </w:r>
            <w:r w:rsidRPr="00793975">
              <w:rPr>
                <w:sz w:val="20"/>
              </w:rPr>
              <w:lastRenderedPageBreak/>
              <w:t xml:space="preserve">evropske kohezijske politike </w:t>
            </w:r>
            <w:r>
              <w:rPr>
                <w:sz w:val="20"/>
              </w:rPr>
              <w:t>v obdobju 2021–2027 v Sloveniji</w:t>
            </w:r>
            <w:r>
              <w:rPr>
                <w:rStyle w:val="Sprotnaopomba-sklic"/>
                <w:sz w:val="20"/>
              </w:rPr>
              <w:footnoteReference w:id="8"/>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261C4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BC2ED5" w:rsidRPr="00D94872" w14:paraId="3D17E968"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7E1CC252" w14:textId="481E7927" w:rsidR="00BC2ED5" w:rsidRPr="00793975" w:rsidRDefault="00BC2ED5" w:rsidP="00261C4D">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0" w:type="dxa"/>
            <w:vAlign w:val="center"/>
          </w:tcPr>
          <w:p w14:paraId="5C2DFD4D" w14:textId="03FEB769" w:rsidR="00BC2ED5" w:rsidRPr="00BC2ED5" w:rsidRDefault="00BC2ED5"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roofErr w:type="spellStart"/>
            <w:r w:rsidRPr="00BC2ED5">
              <w:rPr>
                <w:sz w:val="20"/>
              </w:rPr>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0" w:type="dxa"/>
            <w:vAlign w:val="center"/>
          </w:tcPr>
          <w:p w14:paraId="3231D728" w14:textId="4B85FE17" w:rsidR="00BC2ED5" w:rsidRPr="00793975" w:rsidRDefault="00BC2ED5" w:rsidP="00261C4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261C4D">
      <w:pPr>
        <w:pStyle w:val="Naslov1"/>
      </w:pPr>
      <w:bookmarkStart w:id="16" w:name="_Toc201566804"/>
      <w:r>
        <w:t>Zahteve</w:t>
      </w:r>
      <w:bookmarkEnd w:id="16"/>
    </w:p>
    <w:p w14:paraId="0C3CEAC4" w14:textId="77777777" w:rsidR="00F5579F" w:rsidRPr="00E25ED9" w:rsidRDefault="00F5579F" w:rsidP="00261C4D">
      <w:pPr>
        <w:pStyle w:val="Naslov2"/>
      </w:pPr>
      <w:bookmarkStart w:id="17" w:name="_Toc201322719"/>
      <w:r w:rsidRPr="00E25ED9">
        <w:t>Skladnost z »načelom, da se ne škoduje bistveno«</w:t>
      </w:r>
      <w:bookmarkEnd w:id="17"/>
    </w:p>
    <w:p w14:paraId="71707E29" w14:textId="68D89CCC" w:rsidR="00F5579F" w:rsidRDefault="00F5579F" w:rsidP="00261C4D">
      <w:pPr>
        <w:jc w:val="left"/>
      </w:pPr>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261C4D">
      <w:pPr>
        <w:jc w:val="left"/>
      </w:pPr>
      <w:r>
        <w:lastRenderedPageBreak/>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261C4D">
      <w:pPr>
        <w:jc w:val="left"/>
      </w:pPr>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261C4D">
      <w:pPr>
        <w:jc w:val="left"/>
      </w:pPr>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261C4D">
      <w:pPr>
        <w:jc w:val="left"/>
      </w:pPr>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261C4D">
      <w:pPr>
        <w:pStyle w:val="Naslov2"/>
      </w:pPr>
      <w:r>
        <w:t>Zahteve glede komunikacijskih aktivnosti in prepoznavnosti</w:t>
      </w:r>
    </w:p>
    <w:p w14:paraId="02857C7D" w14:textId="5128BBB1" w:rsidR="00F5579F" w:rsidRDefault="00F5579F" w:rsidP="00261C4D">
      <w:pPr>
        <w:jc w:val="left"/>
      </w:pPr>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261C4D">
      <w:pPr>
        <w:pStyle w:val="Naslov3SSO"/>
        <w:numPr>
          <w:ilvl w:val="0"/>
          <w:numId w:val="0"/>
        </w:numPr>
        <w:jc w:val="left"/>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261C4D">
      <w:pPr>
        <w:pStyle w:val="Naslov2"/>
      </w:pPr>
      <w:r>
        <w:t xml:space="preserve">Varovanje osebnih podatkov </w:t>
      </w:r>
    </w:p>
    <w:p w14:paraId="72B892A6" w14:textId="3EDE7666" w:rsidR="005F7680" w:rsidRDefault="005F7680" w:rsidP="00261C4D">
      <w:pPr>
        <w:jc w:val="left"/>
      </w:pPr>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261C4D">
      <w:pPr>
        <w:pStyle w:val="Naslov3SSO"/>
        <w:numPr>
          <w:ilvl w:val="0"/>
          <w:numId w:val="0"/>
        </w:numPr>
        <w:jc w:val="left"/>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lastRenderedPageBreak/>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261C4D">
      <w:pPr>
        <w:pStyle w:val="Naslov2"/>
      </w:pPr>
      <w:r>
        <w:t>Kazalniki – dodana vrednost naložbe</w:t>
      </w:r>
    </w:p>
    <w:p w14:paraId="3415AEC7" w14:textId="58C91414" w:rsidR="00B82262" w:rsidRPr="00A52590" w:rsidRDefault="00B82262" w:rsidP="00261C4D">
      <w:pPr>
        <w:jc w:val="left"/>
      </w:pPr>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261C4D">
      <w:pPr>
        <w:pStyle w:val="Naslov3SSO"/>
        <w:numPr>
          <w:ilvl w:val="0"/>
          <w:numId w:val="0"/>
        </w:numPr>
        <w:jc w:val="left"/>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261C4D">
      <w:pPr>
        <w:pStyle w:val="Naslov2"/>
      </w:pPr>
      <w:bookmarkStart w:id="19" w:name="_Toc187328532"/>
      <w:bookmarkStart w:id="20" w:name="_Toc201322726"/>
      <w:r w:rsidRPr="00E25ED9">
        <w:t>Zahtevek za izplačilo in obveznost poročanja</w:t>
      </w:r>
      <w:bookmarkEnd w:id="19"/>
      <w:bookmarkEnd w:id="20"/>
    </w:p>
    <w:p w14:paraId="7EFE77F0" w14:textId="528FCAA5" w:rsidR="00B154E9" w:rsidRDefault="00B154E9" w:rsidP="00261C4D">
      <w:pPr>
        <w:jc w:val="left"/>
      </w:pPr>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1868DDF9" w:rsidR="00B154E9" w:rsidRDefault="00B154E9" w:rsidP="00261C4D">
      <w:pPr>
        <w:jc w:val="left"/>
      </w:pPr>
      <w:r>
        <w:t xml:space="preserve">Obvezni pogoj za </w:t>
      </w:r>
      <w:r w:rsidR="00D74D10">
        <w:t xml:space="preserve">zadnje </w:t>
      </w:r>
      <w:r>
        <w:t>izplačilo sredstev je</w:t>
      </w:r>
      <w:r w:rsidRPr="00B154E9">
        <w:t xml:space="preserve"> </w:t>
      </w:r>
      <w:r w:rsidR="00B15C9E" w:rsidRPr="00B15C9E">
        <w:t xml:space="preserve">za energetsko infrastrukturo, ki je predmet naložbe, izdano uporabno dovoljenje ali drug posamični akt, s katerim je dovoljeno obratovanje infrastrukture, ki je del elektroenergetskega sistema, ki ga upravičenec </w:t>
      </w:r>
      <w:r>
        <w:t>priloži kot priloge k zadnjemu zahtevku za izplačilo.</w:t>
      </w:r>
    </w:p>
    <w:p w14:paraId="1EF3841B" w14:textId="0B6FDA9B" w:rsidR="00B154E9" w:rsidRDefault="00B154E9" w:rsidP="00261C4D">
      <w:pPr>
        <w:jc w:val="left"/>
      </w:pPr>
      <w:r>
        <w:t>Upravičenec mora v končnem poročilu poročati o doseženih kazalnikih projekta in oddati zadnji zahtevek za izplačilo s pripadajočimi dokazili najkasneje do 3</w:t>
      </w:r>
      <w:r w:rsidR="00B15C9E">
        <w:t>1</w:t>
      </w:r>
      <w:r>
        <w:t xml:space="preserve">. </w:t>
      </w:r>
      <w:r w:rsidR="00B15C9E">
        <w:t>12</w:t>
      </w:r>
      <w:r>
        <w:t>. 2029.</w:t>
      </w:r>
    </w:p>
    <w:p w14:paraId="7F1FCE2F" w14:textId="77777777" w:rsidR="00B154E9" w:rsidRDefault="00B154E9" w:rsidP="00261C4D">
      <w:pPr>
        <w:jc w:val="left"/>
      </w:pPr>
      <w:r>
        <w:t>Upravičenec lahko odda največ tri zahtevke za izplačilo sredstev letno.</w:t>
      </w:r>
    </w:p>
    <w:p w14:paraId="2EAF3E9A" w14:textId="0CCB9225" w:rsidR="00B154E9" w:rsidRDefault="00B154E9" w:rsidP="00261C4D">
      <w:pPr>
        <w:jc w:val="left"/>
      </w:pPr>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261C4D">
      <w:pPr>
        <w:pStyle w:val="Naslov2"/>
      </w:pPr>
      <w:r>
        <w:t xml:space="preserve">Izjava o strinjanju in sprejemanju pogojev in zahtev </w:t>
      </w:r>
      <w:r w:rsidR="00B82262">
        <w:t>povabila</w:t>
      </w:r>
    </w:p>
    <w:p w14:paraId="4C06196D" w14:textId="2C16FF0F" w:rsidR="00DE36C7" w:rsidRPr="005F7680" w:rsidRDefault="005F7680" w:rsidP="00261C4D">
      <w:pPr>
        <w:jc w:val="left"/>
      </w:pPr>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261C4D">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261C4D">
      <w:pPr>
        <w:jc w:val="left"/>
      </w:pPr>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261C4D">
      <w:pPr>
        <w:jc w:val="left"/>
      </w:pPr>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261C4D">
      <w:pPr>
        <w:jc w:val="left"/>
      </w:pPr>
    </w:p>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261C4D">
            <w:pPr>
              <w:spacing w:after="0"/>
              <w:jc w:val="left"/>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261C4D">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261C4D">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261C4D">
            <w:pPr>
              <w:spacing w:after="0"/>
              <w:jc w:val="left"/>
              <w:rPr>
                <w:sz w:val="20"/>
              </w:rPr>
            </w:pPr>
            <w:r w:rsidRPr="000B3D53">
              <w:rPr>
                <w:sz w:val="20"/>
              </w:rPr>
              <w:t>Vrsta naložbe</w:t>
            </w:r>
          </w:p>
        </w:tc>
        <w:tc>
          <w:tcPr>
            <w:tcW w:w="2908" w:type="pct"/>
          </w:tcPr>
          <w:p w14:paraId="6820C324" w14:textId="2CB20B87" w:rsidR="00FB3972" w:rsidRPr="00065B44" w:rsidRDefault="00FB3972"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261C4D">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261C4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261C4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261C4D">
            <w:pPr>
              <w:spacing w:after="0"/>
              <w:jc w:val="left"/>
              <w:rPr>
                <w:sz w:val="20"/>
              </w:rPr>
            </w:pPr>
          </w:p>
        </w:tc>
        <w:tc>
          <w:tcPr>
            <w:tcW w:w="2908" w:type="pct"/>
          </w:tcPr>
          <w:p w14:paraId="15A33F50" w14:textId="36DD17F9" w:rsidR="00FB3972" w:rsidRPr="00065B44" w:rsidRDefault="00FB3972"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261C4D">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261C4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261C4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261C4D">
            <w:pPr>
              <w:spacing w:after="0"/>
              <w:jc w:val="left"/>
              <w:rPr>
                <w:sz w:val="20"/>
              </w:rPr>
            </w:pPr>
          </w:p>
        </w:tc>
        <w:tc>
          <w:tcPr>
            <w:tcW w:w="2908" w:type="pct"/>
            <w:shd w:val="clear" w:color="auto" w:fill="DEEAF6" w:themeFill="accent1" w:themeFillTint="33"/>
          </w:tcPr>
          <w:p w14:paraId="53F984CC" w14:textId="6FC1864B" w:rsidR="007041F1" w:rsidRPr="00065B44" w:rsidRDefault="007041F1"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261C4D">
            <w:pPr>
              <w:spacing w:after="0"/>
              <w:jc w:val="left"/>
              <w:rPr>
                <w:sz w:val="20"/>
              </w:rPr>
            </w:pPr>
          </w:p>
        </w:tc>
        <w:tc>
          <w:tcPr>
            <w:tcW w:w="2908" w:type="pct"/>
            <w:shd w:val="clear" w:color="auto" w:fill="DEEAF6" w:themeFill="accent1" w:themeFillTint="33"/>
          </w:tcPr>
          <w:p w14:paraId="0E918F4E" w14:textId="3F20DCE5" w:rsidR="007041F1" w:rsidRPr="00065B44" w:rsidRDefault="007041F1" w:rsidP="00261C4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261C4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261C4D">
            <w:pPr>
              <w:spacing w:after="0"/>
              <w:jc w:val="left"/>
              <w:rPr>
                <w:sz w:val="20"/>
              </w:rPr>
            </w:pPr>
            <w:r w:rsidRPr="000B3D53">
              <w:rPr>
                <w:sz w:val="20"/>
              </w:rPr>
              <w:t>Delež zaprošenih sredstev MS</w:t>
            </w:r>
          </w:p>
        </w:tc>
        <w:tc>
          <w:tcPr>
            <w:tcW w:w="2908" w:type="pct"/>
          </w:tcPr>
          <w:p w14:paraId="34D0287F" w14:textId="5944E1D5" w:rsidR="00CD6FCD" w:rsidRPr="00065B44" w:rsidRDefault="00CD6FCD"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261C4D">
            <w:pPr>
              <w:spacing w:after="0"/>
              <w:jc w:val="left"/>
              <w:rPr>
                <w:sz w:val="20"/>
              </w:rPr>
            </w:pPr>
          </w:p>
        </w:tc>
        <w:tc>
          <w:tcPr>
            <w:tcW w:w="2908" w:type="pct"/>
            <w:shd w:val="clear" w:color="auto" w:fill="E2EFD9" w:themeFill="accent6" w:themeFillTint="33"/>
          </w:tcPr>
          <w:p w14:paraId="425BF440" w14:textId="3748173E" w:rsidR="00CD6FCD" w:rsidRPr="00065B44" w:rsidRDefault="00CD6FCD" w:rsidP="00261C4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261C4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261C4D">
            <w:pPr>
              <w:spacing w:after="0"/>
              <w:jc w:val="left"/>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261C4D">
            <w:pPr>
              <w:spacing w:after="0"/>
              <w:jc w:val="left"/>
              <w:rPr>
                <w:sz w:val="20"/>
              </w:rPr>
            </w:pPr>
          </w:p>
        </w:tc>
        <w:tc>
          <w:tcPr>
            <w:tcW w:w="2908" w:type="pct"/>
            <w:shd w:val="clear" w:color="auto" w:fill="DEEAF6" w:themeFill="accent1" w:themeFillTint="33"/>
          </w:tcPr>
          <w:p w14:paraId="374C0BAE" w14:textId="2D27C5F7" w:rsidR="007041F1" w:rsidRPr="00065B44" w:rsidRDefault="007041F1" w:rsidP="00261C4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261C4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261C4D">
            <w:pPr>
              <w:spacing w:after="0"/>
              <w:jc w:val="left"/>
              <w:rPr>
                <w:sz w:val="20"/>
              </w:rPr>
            </w:pPr>
          </w:p>
        </w:tc>
        <w:tc>
          <w:tcPr>
            <w:tcW w:w="2908" w:type="pct"/>
            <w:shd w:val="clear" w:color="auto" w:fill="DEEAF6" w:themeFill="accent1" w:themeFillTint="33"/>
          </w:tcPr>
          <w:p w14:paraId="7858C6B1" w14:textId="665FC942" w:rsidR="007041F1" w:rsidRPr="00065B44" w:rsidRDefault="007041F1"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261C4D">
            <w:pPr>
              <w:spacing w:after="0"/>
              <w:jc w:val="left"/>
              <w:rPr>
                <w:sz w:val="20"/>
              </w:rPr>
            </w:pPr>
          </w:p>
        </w:tc>
        <w:tc>
          <w:tcPr>
            <w:tcW w:w="2908" w:type="pct"/>
            <w:shd w:val="clear" w:color="auto" w:fill="DEEAF6" w:themeFill="accent1" w:themeFillTint="33"/>
          </w:tcPr>
          <w:p w14:paraId="75B78BB7" w14:textId="7D099C88" w:rsidR="007041F1" w:rsidRPr="00065B44" w:rsidRDefault="007041F1" w:rsidP="00261C4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261C4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261C4D">
            <w:pPr>
              <w:spacing w:after="0"/>
              <w:jc w:val="left"/>
              <w:rPr>
                <w:sz w:val="20"/>
              </w:rPr>
            </w:pPr>
            <w:r w:rsidRPr="000B3D53">
              <w:rPr>
                <w:sz w:val="20"/>
              </w:rPr>
              <w:t>Zrelost naložbe</w:t>
            </w:r>
          </w:p>
        </w:tc>
        <w:tc>
          <w:tcPr>
            <w:tcW w:w="2908" w:type="pct"/>
          </w:tcPr>
          <w:p w14:paraId="2852947C" w14:textId="5CAC6FB5" w:rsidR="00065B44" w:rsidRPr="00065B44" w:rsidRDefault="00065B44"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261C4D">
            <w:pPr>
              <w:spacing w:after="0"/>
              <w:jc w:val="left"/>
              <w:rPr>
                <w:sz w:val="20"/>
                <w:highlight w:val="yellow"/>
              </w:rPr>
            </w:pPr>
          </w:p>
        </w:tc>
        <w:tc>
          <w:tcPr>
            <w:tcW w:w="2908" w:type="pct"/>
            <w:shd w:val="clear" w:color="auto" w:fill="E2EFD9" w:themeFill="accent6" w:themeFillTint="33"/>
          </w:tcPr>
          <w:p w14:paraId="56FDE06A" w14:textId="6829673F" w:rsidR="00065B44" w:rsidRPr="00065B44" w:rsidRDefault="00065B44" w:rsidP="00261C4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261C4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261C4D">
            <w:pPr>
              <w:spacing w:after="0"/>
              <w:jc w:val="left"/>
              <w:rPr>
                <w:sz w:val="20"/>
                <w:highlight w:val="yellow"/>
              </w:rPr>
            </w:pPr>
          </w:p>
        </w:tc>
        <w:tc>
          <w:tcPr>
            <w:tcW w:w="2908" w:type="pct"/>
          </w:tcPr>
          <w:p w14:paraId="1795C7B1" w14:textId="2804AEFC" w:rsidR="00065B44" w:rsidRPr="00065B44" w:rsidRDefault="00065B44"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261C4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261C4D">
      <w:pPr>
        <w:jc w:val="left"/>
      </w:pPr>
    </w:p>
    <w:p w14:paraId="23215A8C" w14:textId="0FC0EF8E" w:rsidR="004B4093" w:rsidRPr="004B4093" w:rsidRDefault="0097665B" w:rsidP="00261C4D">
      <w:pPr>
        <w:jc w:val="left"/>
      </w:pPr>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261C4D">
      <w:pPr>
        <w:jc w:val="left"/>
      </w:pPr>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261C4D">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261C4D">
      <w:pPr>
        <w:pStyle w:val="Naslov2"/>
      </w:pPr>
      <w:bookmarkStart w:id="23" w:name="_Toc201566807"/>
      <w:r>
        <w:t>Vsebina vloge</w:t>
      </w:r>
      <w:bookmarkEnd w:id="23"/>
    </w:p>
    <w:p w14:paraId="3A2D13EF" w14:textId="61B3360E" w:rsidR="00281E28" w:rsidRPr="00BB2532" w:rsidRDefault="00281E28" w:rsidP="00261C4D">
      <w:pPr>
        <w:jc w:val="left"/>
      </w:pPr>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261C4D">
      <w:pPr>
        <w:jc w:val="left"/>
      </w:pPr>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261C4D">
      <w:pPr>
        <w:jc w:val="left"/>
      </w:pPr>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261C4D">
      <w:pPr>
        <w:jc w:val="left"/>
      </w:pPr>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261C4D">
      <w:pPr>
        <w:jc w:val="left"/>
      </w:pPr>
      <w:r w:rsidRPr="00BB2532">
        <w:t xml:space="preserve">Posamezna vloga lahko obravnava največ en </w:t>
      </w:r>
      <w:r w:rsidR="00BB2532" w:rsidRPr="00BB2532">
        <w:t>projekt.</w:t>
      </w:r>
    </w:p>
    <w:p w14:paraId="4F6F5215" w14:textId="6826584E" w:rsidR="006C6026" w:rsidRDefault="00281E28" w:rsidP="00261C4D">
      <w:pPr>
        <w:pStyle w:val="Naslov2"/>
      </w:pPr>
      <w:bookmarkStart w:id="24" w:name="_Toc201566808"/>
      <w:r>
        <w:lastRenderedPageBreak/>
        <w:t>Način in rok oddaje vlog</w:t>
      </w:r>
      <w:bookmarkEnd w:id="24"/>
    </w:p>
    <w:p w14:paraId="0BA32420" w14:textId="42AEB75D" w:rsidR="00DB185D" w:rsidRDefault="0097665B" w:rsidP="00261C4D">
      <w:pPr>
        <w:jc w:val="left"/>
        <w:rPr>
          <w:rFonts w:ascii="Calibri" w:eastAsia="Calibri" w:hAnsi="Calibri" w:cs="Arial"/>
          <w:szCs w:val="22"/>
          <w:lang w:eastAsia="en-US"/>
        </w:rPr>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20"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dva naslova:</w:t>
      </w:r>
    </w:p>
    <w:p w14:paraId="28BF81FE" w14:textId="5AE96D89" w:rsidR="00DB185D" w:rsidRPr="00DB185D" w:rsidRDefault="00DB185D" w:rsidP="00261C4D">
      <w:pPr>
        <w:spacing w:before="360" w:after="360"/>
        <w:jc w:val="left"/>
        <w:rPr>
          <w:rFonts w:ascii="Calibri" w:eastAsia="Calibri" w:hAnsi="Calibri" w:cs="Arial"/>
          <w:bCs/>
          <w:szCs w:val="22"/>
          <w:u w:val="single"/>
          <w:lang w:eastAsia="en-US"/>
        </w:rPr>
      </w:pPr>
      <w:hyperlink r:id="rId21" w:history="1">
        <w:r w:rsidRPr="00DB185D">
          <w:rPr>
            <w:rStyle w:val="Hiperpovezava"/>
            <w:rFonts w:ascii="Calibri" w:eastAsia="Calibri" w:hAnsi="Calibri" w:cs="Arial"/>
            <w:bCs/>
            <w:szCs w:val="22"/>
            <w:lang w:eastAsia="en-US"/>
          </w:rPr>
          <w:t>ms.mope@gov.si</w:t>
        </w:r>
      </w:hyperlink>
      <w:r w:rsidRPr="00DB185D">
        <w:rPr>
          <w:rFonts w:ascii="Calibri" w:eastAsia="Calibri" w:hAnsi="Calibri" w:cs="Arial"/>
          <w:bCs/>
          <w:szCs w:val="22"/>
          <w:u w:val="single"/>
          <w:lang w:eastAsia="en-US"/>
        </w:rPr>
        <w:t xml:space="preserve"> in </w:t>
      </w:r>
      <w:hyperlink r:id="rId22" w:history="1">
        <w:r w:rsidRPr="00DB185D">
          <w:rPr>
            <w:rStyle w:val="Hiperpovezava"/>
            <w:rFonts w:ascii="Calibri" w:eastAsia="Calibri" w:hAnsi="Calibri" w:cs="Arial"/>
            <w:bCs/>
            <w:szCs w:val="22"/>
            <w:lang w:eastAsia="en-US"/>
          </w:rPr>
          <w:t>gp.mope@gov.si</w:t>
        </w:r>
      </w:hyperlink>
      <w:r w:rsidRPr="00DB185D">
        <w:rPr>
          <w:rFonts w:ascii="Calibri" w:eastAsia="Calibri" w:hAnsi="Calibri" w:cs="Arial"/>
          <w:bCs/>
          <w:szCs w:val="22"/>
          <w:u w:val="single"/>
          <w:lang w:eastAsia="en-US"/>
        </w:rPr>
        <w:t>.</w:t>
      </w:r>
    </w:p>
    <w:p w14:paraId="0A478AAA" w14:textId="28B17AC2" w:rsidR="00DB185D" w:rsidRPr="00DB185D" w:rsidRDefault="00DB185D" w:rsidP="00261C4D">
      <w:pPr>
        <w:jc w:val="left"/>
      </w:pPr>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261C4D">
      <w:pPr>
        <w:jc w:val="left"/>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261C4D">
      <w:pPr>
        <w:jc w:val="left"/>
        <w:rPr>
          <w:rFonts w:ascii="Calibri" w:eastAsia="Calibri" w:hAnsi="Calibri" w:cs="Arial"/>
          <w:b/>
          <w:bCs/>
          <w:szCs w:val="22"/>
          <w:u w:val="single"/>
          <w:lang w:eastAsia="en-US"/>
        </w:rPr>
      </w:pPr>
    </w:p>
    <w:p w14:paraId="610EE701" w14:textId="77777777" w:rsidR="00DB185D" w:rsidRPr="00DB185D" w:rsidRDefault="00DB185D" w:rsidP="00261C4D">
      <w:pPr>
        <w:jc w:val="left"/>
        <w:rPr>
          <w:rFonts w:ascii="Calibri" w:eastAsia="Calibri" w:hAnsi="Calibri" w:cs="Arial"/>
          <w:szCs w:val="22"/>
          <w:lang w:eastAsia="en-US"/>
        </w:rPr>
      </w:pPr>
      <w:r w:rsidRPr="00DB185D">
        <w:rPr>
          <w:rFonts w:ascii="Calibri" w:eastAsia="Calibri" w:hAnsi="Calibri" w:cs="Arial"/>
          <w:szCs w:val="22"/>
          <w:lang w:eastAsia="en-US"/>
        </w:rPr>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261C4D">
      <w:pPr>
        <w:jc w:val="left"/>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3"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1C5DFBAE" w:rsidR="004D3BDC" w:rsidRPr="004D3BDC" w:rsidRDefault="00DB185D" w:rsidP="00261C4D">
      <w:pPr>
        <w:jc w:val="left"/>
        <w:rPr>
          <w:b/>
        </w:rPr>
      </w:pPr>
      <w:r w:rsidRPr="00293D7C">
        <w:rPr>
          <w:b/>
          <w:u w:val="single"/>
        </w:rPr>
        <w:t>P</w:t>
      </w:r>
      <w:r w:rsidR="004D3BDC" w:rsidRPr="00293D7C">
        <w:rPr>
          <w:b/>
          <w:u w:val="single"/>
        </w:rPr>
        <w:t xml:space="preserve">redložitev vlog je </w:t>
      </w:r>
      <w:r w:rsidRPr="00293D7C">
        <w:rPr>
          <w:b/>
          <w:u w:val="single"/>
        </w:rPr>
        <w:t>možna</w:t>
      </w:r>
      <w:r w:rsidR="0005055E" w:rsidRPr="00293D7C">
        <w:rPr>
          <w:b/>
          <w:u w:val="single"/>
        </w:rPr>
        <w:t xml:space="preserve"> v roku </w:t>
      </w:r>
      <w:r w:rsidR="00717503" w:rsidRPr="00293D7C">
        <w:rPr>
          <w:b/>
          <w:u w:val="single"/>
        </w:rPr>
        <w:t>6</w:t>
      </w:r>
      <w:r w:rsidR="0005055E" w:rsidRPr="00293D7C">
        <w:rPr>
          <w:b/>
          <w:u w:val="single"/>
        </w:rPr>
        <w:t xml:space="preserve"> mesecev od objave povabila na spletni strani ministrstva</w:t>
      </w:r>
      <w:r w:rsidR="0005055E">
        <w:rPr>
          <w:b/>
        </w:rPr>
        <w:t>.</w:t>
      </w:r>
    </w:p>
    <w:p w14:paraId="4F675194" w14:textId="7DC0A369" w:rsidR="00BA0EEB" w:rsidRDefault="00BA0EEB" w:rsidP="00261C4D">
      <w:pPr>
        <w:jc w:val="left"/>
      </w:pPr>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w:t>
      </w:r>
      <w:r w:rsidR="0005055E">
        <w:t xml:space="preserve"> (</w:t>
      </w:r>
      <w:r w:rsidR="00717503">
        <w:t>180</w:t>
      </w:r>
      <w:r w:rsidR="0005055E">
        <w:t>. dan)</w:t>
      </w:r>
      <w:r>
        <w:t>. Vloga, ki bo oddana po poteku roka</w:t>
      </w:r>
      <w:r w:rsidR="004D3BDC">
        <w:t xml:space="preserve"> za oddajo vlog</w:t>
      </w:r>
      <w:r>
        <w:t>, bo s sklepom zavrže</w:t>
      </w:r>
      <w:r w:rsidR="004D3BDC">
        <w:t>na kot prepozna</w:t>
      </w:r>
      <w:r>
        <w:t>.</w:t>
      </w:r>
    </w:p>
    <w:p w14:paraId="76E51532" w14:textId="0BB8F532" w:rsidR="0097665B" w:rsidRDefault="00BA0EEB" w:rsidP="00261C4D">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261C4D">
      <w:pPr>
        <w:jc w:val="left"/>
      </w:pPr>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261C4D">
      <w:pPr>
        <w:pStyle w:val="Naslov2"/>
      </w:pPr>
      <w:bookmarkStart w:id="26" w:name="_Toc201566810"/>
      <w:r w:rsidRPr="00275ECF">
        <w:t>Odpiranje vlog</w:t>
      </w:r>
      <w:bookmarkEnd w:id="26"/>
    </w:p>
    <w:p w14:paraId="549B30C2" w14:textId="10850C5A" w:rsidR="0097665B" w:rsidRDefault="0097665B" w:rsidP="00261C4D">
      <w:pPr>
        <w:jc w:val="left"/>
      </w:pPr>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261C4D">
      <w:pPr>
        <w:jc w:val="left"/>
      </w:pPr>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261C4D">
      <w:pPr>
        <w:pStyle w:val="Naslov2"/>
      </w:pPr>
      <w:bookmarkStart w:id="27" w:name="_Toc201566811"/>
      <w:r>
        <w:t>Dopolnjevanje vlog</w:t>
      </w:r>
      <w:bookmarkEnd w:id="27"/>
    </w:p>
    <w:p w14:paraId="0BE57956" w14:textId="5ECC0044" w:rsidR="00335687" w:rsidRDefault="0097665B" w:rsidP="00261C4D">
      <w:pPr>
        <w:jc w:val="left"/>
      </w:pPr>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lastRenderedPageBreak/>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261C4D">
      <w:pPr>
        <w:jc w:val="left"/>
      </w:pPr>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261C4D">
      <w:pPr>
        <w:pStyle w:val="Naslov2"/>
      </w:pPr>
      <w:bookmarkStart w:id="28" w:name="_Toc201566812"/>
      <w:r>
        <w:t>Ocenjevanje vlog</w:t>
      </w:r>
      <w:bookmarkEnd w:id="28"/>
    </w:p>
    <w:p w14:paraId="1B413F61" w14:textId="31E5BDDF" w:rsidR="00C67AE7" w:rsidRPr="00C67AE7" w:rsidRDefault="00FF1579" w:rsidP="00261C4D">
      <w:pPr>
        <w:jc w:val="left"/>
      </w:pPr>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261C4D">
      <w:pPr>
        <w:pStyle w:val="Naslov1"/>
      </w:pPr>
      <w:bookmarkStart w:id="29" w:name="_Toc201566813"/>
      <w:r>
        <w:t>Odločanje in o</w:t>
      </w:r>
      <w:r w:rsidR="003B4213">
        <w:t xml:space="preserve">bveščanje o </w:t>
      </w:r>
      <w:r>
        <w:t>izboru</w:t>
      </w:r>
      <w:bookmarkEnd w:id="29"/>
      <w:r w:rsidR="00941D6B">
        <w:t xml:space="preserve">  </w:t>
      </w:r>
    </w:p>
    <w:p w14:paraId="24C9FF8D" w14:textId="38CA2907" w:rsidR="00D47E18" w:rsidRDefault="00D47E18" w:rsidP="00261C4D">
      <w:pPr>
        <w:jc w:val="left"/>
      </w:pPr>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261C4D">
      <w:pPr>
        <w:jc w:val="left"/>
      </w:pPr>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4" w:history="1">
        <w:r w:rsidR="00DE36C7" w:rsidRPr="0084503D">
          <w:rPr>
            <w:rStyle w:val="Hiperpovezava"/>
          </w:rPr>
          <w:t>https://www.gov.si/zbirke/projekti-in-programi/sklad-za-modernizacijo/</w:t>
        </w:r>
      </w:hyperlink>
      <w:r w:rsidR="00DE36C7">
        <w:t>.</w:t>
      </w:r>
    </w:p>
    <w:p w14:paraId="313966F8" w14:textId="6EE13482" w:rsidR="0097665B" w:rsidRDefault="00C67AE7" w:rsidP="00261C4D">
      <w:pPr>
        <w:jc w:val="left"/>
      </w:pPr>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261C4D">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261C4D">
      <w:pPr>
        <w:jc w:val="left"/>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261C4D">
      <w:pPr>
        <w:pStyle w:val="Odstavekseznama"/>
        <w:numPr>
          <w:ilvl w:val="0"/>
          <w:numId w:val="11"/>
        </w:numPr>
        <w:spacing w:after="0" w:line="259" w:lineRule="auto"/>
        <w:contextualSpacing/>
        <w:jc w:val="left"/>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261C4D">
      <w:pPr>
        <w:pStyle w:val="Odstavekseznama"/>
        <w:numPr>
          <w:ilvl w:val="0"/>
          <w:numId w:val="11"/>
        </w:numPr>
        <w:spacing w:after="0" w:line="259" w:lineRule="auto"/>
        <w:contextualSpacing/>
        <w:jc w:val="left"/>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261C4D">
      <w:pPr>
        <w:pStyle w:val="Odstavekseznama"/>
        <w:numPr>
          <w:ilvl w:val="0"/>
          <w:numId w:val="11"/>
        </w:numPr>
        <w:spacing w:after="0" w:line="259" w:lineRule="auto"/>
        <w:contextualSpacing/>
        <w:jc w:val="left"/>
        <w:rPr>
          <w:iCs/>
          <w:szCs w:val="22"/>
        </w:rPr>
      </w:pPr>
      <w:r>
        <w:rPr>
          <w:iCs/>
          <w:szCs w:val="22"/>
        </w:rPr>
        <w:t>Navodila za vlagatelje.</w:t>
      </w:r>
    </w:p>
    <w:p w14:paraId="5A43E695" w14:textId="77777777" w:rsidR="001B2F25" w:rsidRDefault="001B2F25" w:rsidP="00261C4D">
      <w:pPr>
        <w:jc w:val="left"/>
        <w:rPr>
          <w:szCs w:val="22"/>
        </w:rPr>
      </w:pPr>
    </w:p>
    <w:p w14:paraId="577D9F12" w14:textId="54154EE2" w:rsidR="00DE36C7" w:rsidRDefault="00972EA4" w:rsidP="00261C4D">
      <w:pPr>
        <w:jc w:val="left"/>
      </w:pPr>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5" w:history="1">
        <w:r w:rsidR="00DE36C7" w:rsidRPr="0084503D">
          <w:rPr>
            <w:rStyle w:val="Hiperpovezava"/>
          </w:rPr>
          <w:t>https://www.gov.si/zbirke/projekti-in-programi/sklad-za-modernizacijo/</w:t>
        </w:r>
      </w:hyperlink>
      <w:r w:rsidR="00DE36C7">
        <w:t>.</w:t>
      </w:r>
    </w:p>
    <w:p w14:paraId="0A0A94ED" w14:textId="1514BC04" w:rsidR="0097665B" w:rsidRDefault="0097665B" w:rsidP="00261C4D">
      <w:pPr>
        <w:jc w:val="left"/>
      </w:pPr>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6" w:history="1">
        <w:r w:rsidR="006277F9" w:rsidRPr="0084503D">
          <w:rPr>
            <w:rStyle w:val="Hiperpovezava"/>
          </w:rPr>
          <w:t>ms.mope@gov.si</w:t>
        </w:r>
      </w:hyperlink>
      <w:r w:rsidR="007E49C5">
        <w:t>.</w:t>
      </w:r>
    </w:p>
    <w:p w14:paraId="2EB72E89" w14:textId="77777777" w:rsidR="00E079DF" w:rsidRDefault="00E079DF" w:rsidP="00261C4D">
      <w:pPr>
        <w:jc w:val="left"/>
      </w:pPr>
    </w:p>
    <w:p w14:paraId="6DF12624" w14:textId="1FC6F524" w:rsidR="000A11F4" w:rsidRPr="000A11F4" w:rsidRDefault="000A11F4" w:rsidP="00261C4D">
      <w:pPr>
        <w:jc w:val="left"/>
      </w:pPr>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261C4D">
      <w:pPr>
        <w:jc w:val="left"/>
      </w:pPr>
    </w:p>
    <w:p w14:paraId="42549434" w14:textId="5B169245" w:rsidR="0097665B" w:rsidRDefault="0097665B" w:rsidP="00261C4D">
      <w:pPr>
        <w:jc w:val="left"/>
      </w:pPr>
      <w:r w:rsidRPr="009673EE">
        <w:lastRenderedPageBreak/>
        <w:t>Števil</w:t>
      </w:r>
      <w:r w:rsidRPr="00E238BC">
        <w:t xml:space="preserve">ka: </w:t>
      </w:r>
      <w:r w:rsidR="009673EE" w:rsidRPr="00E238BC">
        <w:t>545-</w:t>
      </w:r>
      <w:r w:rsidR="00CC0C11" w:rsidRPr="00E238BC">
        <w:t>39</w:t>
      </w:r>
      <w:r w:rsidR="00203981" w:rsidRPr="00E238BC">
        <w:t>/2025-2570-</w:t>
      </w:r>
      <w:r w:rsidR="003A6E3D">
        <w:t>10</w:t>
      </w:r>
    </w:p>
    <w:p w14:paraId="41C67565" w14:textId="77777777" w:rsidR="0097665B" w:rsidRDefault="0097665B" w:rsidP="00261C4D">
      <w:pPr>
        <w:jc w:val="left"/>
      </w:pPr>
    </w:p>
    <w:p w14:paraId="759269BF" w14:textId="79428342" w:rsidR="0097665B" w:rsidRPr="007E1F9E" w:rsidRDefault="00685D80" w:rsidP="00261C4D">
      <w:pPr>
        <w:jc w:val="left"/>
        <w:rPr>
          <w:b/>
        </w:rPr>
      </w:pPr>
      <w:r>
        <w:tab/>
      </w:r>
      <w:r>
        <w:tab/>
      </w:r>
      <w:r>
        <w:tab/>
      </w:r>
      <w:r>
        <w:tab/>
      </w:r>
      <w:r>
        <w:tab/>
      </w:r>
      <w:r>
        <w:tab/>
      </w:r>
      <w:r w:rsidRPr="007E1F9E">
        <w:rPr>
          <w:b/>
        </w:rPr>
        <w:t>Ministrstvo za okolje, podnebje in energijo</w:t>
      </w:r>
    </w:p>
    <w:p w14:paraId="0486F979" w14:textId="06E2B247" w:rsidR="0097665B" w:rsidRDefault="00685D80" w:rsidP="00261C4D">
      <w:pPr>
        <w:tabs>
          <w:tab w:val="center" w:pos="6096"/>
        </w:tabs>
        <w:jc w:val="left"/>
      </w:pPr>
      <w:r>
        <w:tab/>
      </w:r>
      <w:r w:rsidR="0097665B">
        <w:t>mag. Bojan Kumer</w:t>
      </w:r>
      <w:r>
        <w:tab/>
      </w:r>
      <w:r>
        <w:tab/>
      </w:r>
      <w:r w:rsidR="0097665B">
        <w:t>MINISTER</w:t>
      </w:r>
    </w:p>
    <w:p w14:paraId="491D3D18" w14:textId="77777777" w:rsidR="0097665B" w:rsidRPr="0097665B" w:rsidRDefault="0097665B" w:rsidP="00261C4D">
      <w:pPr>
        <w:jc w:val="left"/>
      </w:pPr>
    </w:p>
    <w:sectPr w:rsidR="0097665B" w:rsidRPr="0097665B" w:rsidSect="000A1A8F">
      <w:headerReference w:type="first" r:id="rId27"/>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A4EF1" w14:textId="77777777" w:rsidR="00690868" w:rsidRDefault="00690868" w:rsidP="00104679">
      <w:r>
        <w:separator/>
      </w:r>
    </w:p>
    <w:p w14:paraId="5E433B7B" w14:textId="77777777" w:rsidR="00690868" w:rsidRDefault="00690868" w:rsidP="00104679"/>
  </w:endnote>
  <w:endnote w:type="continuationSeparator" w:id="0">
    <w:p w14:paraId="46AE4885" w14:textId="77777777" w:rsidR="00690868" w:rsidRDefault="00690868" w:rsidP="00104679">
      <w:r>
        <w:continuationSeparator/>
      </w:r>
    </w:p>
    <w:p w14:paraId="2720FE18" w14:textId="77777777" w:rsidR="00690868" w:rsidRDefault="00690868"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7C5A4805" w:rsidR="00B82262" w:rsidRPr="00ED782B" w:rsidRDefault="00B82262" w:rsidP="000266E2">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000266E2" w:rsidRPr="000266E2">
      <w:rPr>
        <w:sz w:val="16"/>
        <w:szCs w:val="16"/>
      </w:rPr>
      <w:t>EE (del A): Posodobitev in razvoj prenosnega in distribucijskega električnega omrežja</w:t>
    </w:r>
    <w:r w:rsidR="000266E2">
      <w:rPr>
        <w:sz w:val="16"/>
        <w:szCs w:val="16"/>
      </w:rPr>
      <w:t xml:space="preserve"> </w:t>
    </w:r>
    <w:r w:rsidR="000266E2" w:rsidRPr="000266E2">
      <w:rPr>
        <w:sz w:val="16"/>
        <w:szCs w:val="16"/>
      </w:rPr>
      <w:t>(oznaka: POVABILO MS EE-A)</w:t>
    </w:r>
    <w:r w:rsidR="000266E2">
      <w:rPr>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4FE9A" w14:textId="77777777" w:rsidR="00690868" w:rsidRDefault="00690868" w:rsidP="00104679">
      <w:pPr>
        <w:pStyle w:val="Glava"/>
      </w:pPr>
      <w:r>
        <w:separator/>
      </w:r>
    </w:p>
    <w:p w14:paraId="5E781E94" w14:textId="77777777" w:rsidR="00690868" w:rsidRDefault="00690868" w:rsidP="00104679"/>
  </w:footnote>
  <w:footnote w:type="continuationSeparator" w:id="0">
    <w:p w14:paraId="68908BA1" w14:textId="77777777" w:rsidR="00690868" w:rsidRDefault="00690868" w:rsidP="00104679">
      <w:pPr>
        <w:pStyle w:val="Glava"/>
      </w:pPr>
      <w:r>
        <w:continuationSeparator/>
      </w:r>
    </w:p>
    <w:p w14:paraId="0C499D26" w14:textId="77777777" w:rsidR="00690868" w:rsidRDefault="00690868" w:rsidP="00104679"/>
  </w:footnote>
  <w:footnote w:type="continuationNotice" w:id="1">
    <w:p w14:paraId="4B3D8B90" w14:textId="77777777" w:rsidR="00690868" w:rsidRPr="00890984" w:rsidRDefault="00690868" w:rsidP="00104679">
      <w:r w:rsidRPr="00890984">
        <w:t>(se nadaljuje)</w:t>
      </w:r>
    </w:p>
    <w:p w14:paraId="131FFB3E" w14:textId="77777777" w:rsidR="00690868" w:rsidRDefault="00690868" w:rsidP="00104679"/>
  </w:footnote>
  <w:footnote w:id="2">
    <w:p w14:paraId="233FB0EF" w14:textId="4C99B5AA" w:rsidR="00B82262" w:rsidRDefault="00B82262">
      <w:pPr>
        <w:pStyle w:val="Sprotnaopomba-besedilo"/>
      </w:pPr>
      <w:r>
        <w:rPr>
          <w:rStyle w:val="Sprotnaopomba-sklic"/>
        </w:rPr>
        <w:footnoteRef/>
      </w:r>
      <w:r>
        <w:t xml:space="preserve"> Dostopno na: </w:t>
      </w:r>
      <w:r>
        <w:fldChar w:fldCharType="begin"/>
      </w:r>
      <w:r w:rsidR="001A0EA3">
        <w:instrText>HYPERLINK "https://www.gov.si/zbirke/javne-objave/javni-poziv-za-izbor-projektnih-predlogov-za-uvrstitev-na-indikativni-seznam-nalozb-za-sofinanciranje-s-sredstvi-sklada-za-modernizacijo-v-obdobju-2024-2030-jp-ms-2023/"</w:instrText>
      </w:r>
      <w:r>
        <w:fldChar w:fldCharType="separate"/>
      </w:r>
      <w:r w:rsidR="001A0EA3">
        <w:rPr>
          <w:rStyle w:val="Hiperpovezava"/>
        </w:rPr>
        <w:t>Javni poziv za izbor projektnih predlogov za uvrstitev na indikativni seznam naložb za sofinanciranje s sredstvi Sklada za modernizacijo v obdobju 2024-2030 (JP MS 2023)</w:t>
      </w:r>
      <w:r>
        <w:fldChar w:fldCharType="end"/>
      </w:r>
    </w:p>
  </w:footnote>
  <w:footnote w:id="3">
    <w:p w14:paraId="4FFB821F" w14:textId="31002349" w:rsidR="00B82262" w:rsidRDefault="00B82262" w:rsidP="00AC5E5F">
      <w:pPr>
        <w:pStyle w:val="Sprotnaopomba-besedilo"/>
      </w:pPr>
      <w:r>
        <w:rPr>
          <w:rStyle w:val="Sprotnaopomba-sklic"/>
        </w:rPr>
        <w:footnoteRef/>
      </w:r>
      <w:r>
        <w:t xml:space="preserve"> </w:t>
      </w:r>
      <w:r>
        <w:t xml:space="preserve">Dostopno na: </w:t>
      </w:r>
      <w:hyperlink r:id="rId1" w:history="1">
        <w:r w:rsidR="00751033">
          <w:rPr>
            <w:rStyle w:val="Hiperpovezava"/>
          </w:rPr>
          <w:t>SPOROČILO KOMISIJE Evropski zeleni dogovor 11.12.2019</w:t>
        </w:r>
      </w:hyperlink>
      <w:r>
        <w:t xml:space="preserve"> </w:t>
      </w:r>
    </w:p>
  </w:footnote>
  <w:footnote w:id="4">
    <w:p w14:paraId="7EBBAC36" w14:textId="76E451F5"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2" w:history="1">
        <w:r w:rsidR="00751033">
          <w:rPr>
            <w:rStyle w:val="Hiperpovezava"/>
          </w:rPr>
          <w:t>UREDBA (EU) 2021/1119 EVROPSKEGA PARLAMENTA IN SVETA z dne 30. junija 2021</w:t>
        </w:r>
      </w:hyperlink>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220FDE01" w14:textId="686B7C7E" w:rsidR="005F1E8D" w:rsidRDefault="005F1E8D">
      <w:pPr>
        <w:pStyle w:val="Sprotnaopomba-besedilo"/>
      </w:pPr>
      <w:r>
        <w:rPr>
          <w:rStyle w:val="Sprotnaopomba-sklic"/>
        </w:rPr>
        <w:footnoteRef/>
      </w:r>
      <w:r>
        <w:t xml:space="preserve"> </w:t>
      </w:r>
      <w:r>
        <w:t xml:space="preserve">V skladu s </w:t>
      </w:r>
      <w:r w:rsidRPr="005F1E8D">
        <w:t>375. točk</w:t>
      </w:r>
      <w:r>
        <w:t>o</w:t>
      </w:r>
      <w:r w:rsidRPr="005F1E8D">
        <w:t xml:space="preserve"> Smernic o državni pomoči za podnebje, varstvo okolja in energijo</w:t>
      </w:r>
      <w:r>
        <w:t xml:space="preserve">, dostopne na: </w:t>
      </w:r>
      <w:hyperlink r:id="rId3" w:history="1">
        <w:r w:rsidRPr="005F1E8D">
          <w:rPr>
            <w:rStyle w:val="Hiperpovezava"/>
          </w:rPr>
          <w:t>EUR-</w:t>
        </w:r>
        <w:proofErr w:type="spellStart"/>
        <w:r w:rsidRPr="005F1E8D">
          <w:rPr>
            <w:rStyle w:val="Hiperpovezava"/>
          </w:rPr>
          <w:t>Lex</w:t>
        </w:r>
        <w:proofErr w:type="spellEnd"/>
        <w:r w:rsidRPr="005F1E8D">
          <w:rPr>
            <w:rStyle w:val="Hiperpovezava"/>
          </w:rPr>
          <w:t xml:space="preserve"> - 52022XC0218(03) - EN - EUR-</w:t>
        </w:r>
        <w:proofErr w:type="spellStart"/>
        <w:r w:rsidRPr="005F1E8D">
          <w:rPr>
            <w:rStyle w:val="Hiperpovezava"/>
          </w:rPr>
          <w:t>Lex</w:t>
        </w:r>
        <w:proofErr w:type="spellEnd"/>
      </w:hyperlink>
    </w:p>
  </w:footnote>
  <w:footnote w:id="7">
    <w:p w14:paraId="0D91E8F8" w14:textId="2A3C7B5D" w:rsidR="00B82262" w:rsidRDefault="00B82262" w:rsidP="001A0EA3">
      <w:pPr>
        <w:pStyle w:val="Sprotnaopomba-besedilo"/>
        <w:spacing w:after="0"/>
      </w:pPr>
      <w:r>
        <w:rPr>
          <w:rStyle w:val="Sprotnaopomba-sklic"/>
        </w:rPr>
        <w:footnoteRef/>
      </w:r>
      <w:r>
        <w:t xml:space="preserve"> </w:t>
      </w:r>
      <w:hyperlink r:id="rId4" w:history="1">
        <w:r w:rsidRPr="001A0EA3">
          <w:rPr>
            <w:rStyle w:val="Hiperpovezava"/>
          </w:rPr>
          <w:t xml:space="preserve">EIB Project </w:t>
        </w:r>
        <w:proofErr w:type="spellStart"/>
        <w:r w:rsidRPr="001A0EA3">
          <w:rPr>
            <w:rStyle w:val="Hiperpovezava"/>
          </w:rPr>
          <w:t>Carbon</w:t>
        </w:r>
        <w:proofErr w:type="spellEnd"/>
        <w:r w:rsidRPr="001A0EA3">
          <w:rPr>
            <w:rStyle w:val="Hiperpovezava"/>
          </w:rPr>
          <w:t xml:space="preserve"> </w:t>
        </w:r>
        <w:proofErr w:type="spellStart"/>
        <w:r w:rsidRPr="001A0EA3">
          <w:rPr>
            <w:rStyle w:val="Hiperpovezava"/>
          </w:rPr>
          <w:t>Footprint</w:t>
        </w:r>
        <w:proofErr w:type="spellEnd"/>
        <w:r w:rsidRPr="001A0EA3">
          <w:rPr>
            <w:rStyle w:val="Hiperpovezava"/>
          </w:rPr>
          <w:t xml:space="preserve"> </w:t>
        </w:r>
        <w:proofErr w:type="spellStart"/>
        <w:r w:rsidRPr="001A0EA3">
          <w:rPr>
            <w:rStyle w:val="Hiperpovezava"/>
          </w:rPr>
          <w:t>Methodologies</w:t>
        </w:r>
        <w:proofErr w:type="spellEnd"/>
        <w:r w:rsidRPr="001A0EA3">
          <w:rPr>
            <w:rStyle w:val="Hiperpovezava"/>
          </w:rPr>
          <w:t xml:space="preserve"> </w:t>
        </w:r>
        <w:proofErr w:type="spellStart"/>
        <w:r w:rsidRPr="001A0EA3">
          <w:rPr>
            <w:rStyle w:val="Hiperpovezava"/>
          </w:rPr>
          <w:t>Methodologies</w:t>
        </w:r>
        <w:proofErr w:type="spellEnd"/>
        <w:r w:rsidRPr="001A0EA3">
          <w:rPr>
            <w:rStyle w:val="Hiperpovezava"/>
          </w:rPr>
          <w:t xml:space="preserve"> </w:t>
        </w:r>
        <w:proofErr w:type="spellStart"/>
        <w:r w:rsidRPr="001A0EA3">
          <w:rPr>
            <w:rStyle w:val="Hiperpovezava"/>
          </w:rPr>
          <w:t>for</w:t>
        </w:r>
        <w:proofErr w:type="spellEnd"/>
        <w:r w:rsidRPr="001A0EA3">
          <w:rPr>
            <w:rStyle w:val="Hiperpovezava"/>
          </w:rPr>
          <w:t xml:space="preserve"> </w:t>
        </w:r>
        <w:proofErr w:type="spellStart"/>
        <w:r w:rsidRPr="001A0EA3">
          <w:rPr>
            <w:rStyle w:val="Hiperpovezava"/>
          </w:rPr>
          <w:t>the</w:t>
        </w:r>
        <w:proofErr w:type="spellEnd"/>
        <w:r w:rsidRPr="001A0EA3">
          <w:rPr>
            <w:rStyle w:val="Hiperpovezava"/>
          </w:rPr>
          <w:t xml:space="preserve"> </w:t>
        </w:r>
        <w:proofErr w:type="spellStart"/>
        <w:r w:rsidRPr="001A0EA3">
          <w:rPr>
            <w:rStyle w:val="Hiperpovezava"/>
          </w:rPr>
          <w:t>assessment</w:t>
        </w:r>
        <w:proofErr w:type="spellEnd"/>
        <w:r w:rsidRPr="001A0EA3">
          <w:rPr>
            <w:rStyle w:val="Hiperpovezava"/>
          </w:rPr>
          <w:t xml:space="preserve"> </w:t>
        </w:r>
        <w:proofErr w:type="spellStart"/>
        <w:r w:rsidRPr="001A0EA3">
          <w:rPr>
            <w:rStyle w:val="Hiperpovezava"/>
          </w:rPr>
          <w:t>of</w:t>
        </w:r>
        <w:proofErr w:type="spellEnd"/>
        <w:r w:rsidRPr="001A0EA3">
          <w:rPr>
            <w:rStyle w:val="Hiperpovezava"/>
          </w:rPr>
          <w:t xml:space="preserve"> </w:t>
        </w:r>
        <w:proofErr w:type="spellStart"/>
        <w:r w:rsidRPr="001A0EA3">
          <w:rPr>
            <w:rStyle w:val="Hiperpovezava"/>
          </w:rPr>
          <w:t>project</w:t>
        </w:r>
        <w:proofErr w:type="spellEnd"/>
        <w:r w:rsidRPr="001A0EA3">
          <w:rPr>
            <w:rStyle w:val="Hiperpovezava"/>
          </w:rPr>
          <w:t xml:space="preserve"> </w:t>
        </w:r>
        <w:proofErr w:type="spellStart"/>
        <w:r w:rsidRPr="001A0EA3">
          <w:rPr>
            <w:rStyle w:val="Hiperpovezava"/>
          </w:rPr>
          <w:t>greenhouse</w:t>
        </w:r>
        <w:proofErr w:type="spellEnd"/>
        <w:r w:rsidRPr="001A0EA3">
          <w:rPr>
            <w:rStyle w:val="Hiperpovezava"/>
          </w:rPr>
          <w:t xml:space="preserve"> gas </w:t>
        </w:r>
        <w:proofErr w:type="spellStart"/>
        <w:r w:rsidRPr="001A0EA3">
          <w:rPr>
            <w:rStyle w:val="Hiperpovezava"/>
          </w:rPr>
          <w:t>emissions</w:t>
        </w:r>
        <w:proofErr w:type="spellEnd"/>
        <w:r w:rsidRPr="001A0EA3">
          <w:rPr>
            <w:rStyle w:val="Hiperpovezava"/>
          </w:rPr>
          <w:t xml:space="preserve"> </w:t>
        </w:r>
        <w:proofErr w:type="spellStart"/>
        <w:r w:rsidRPr="001A0EA3">
          <w:rPr>
            <w:rStyle w:val="Hiperpovezava"/>
          </w:rPr>
          <w:t>and</w:t>
        </w:r>
        <w:proofErr w:type="spellEnd"/>
        <w:r w:rsidRPr="001A0EA3">
          <w:rPr>
            <w:rStyle w:val="Hiperpovezava"/>
          </w:rPr>
          <w:t xml:space="preserve"> </w:t>
        </w:r>
        <w:proofErr w:type="spellStart"/>
        <w:r w:rsidRPr="001A0EA3">
          <w:rPr>
            <w:rStyle w:val="Hiperpovezava"/>
          </w:rPr>
          <w:t>emission</w:t>
        </w:r>
        <w:proofErr w:type="spellEnd"/>
        <w:r w:rsidRPr="001A0EA3">
          <w:rPr>
            <w:rStyle w:val="Hiperpovezava"/>
          </w:rPr>
          <w:t xml:space="preserve"> </w:t>
        </w:r>
        <w:proofErr w:type="spellStart"/>
        <w:r w:rsidRPr="001A0EA3">
          <w:rPr>
            <w:rStyle w:val="Hiperpovezava"/>
          </w:rPr>
          <w:t>variations</w:t>
        </w:r>
        <w:proofErr w:type="spellEnd"/>
        <w:r w:rsidRPr="001A0EA3">
          <w:rPr>
            <w:rStyle w:val="Hiperpovezava"/>
          </w:rPr>
          <w:t>, verzija 11.3, januar 2023</w:t>
        </w:r>
      </w:hyperlink>
      <w:r>
        <w:t xml:space="preserve"> </w:t>
      </w:r>
    </w:p>
  </w:footnote>
  <w:footnote w:id="8">
    <w:p w14:paraId="7D938E5B" w14:textId="7A0AC26E" w:rsidR="00B82262" w:rsidRDefault="00B82262">
      <w:pPr>
        <w:pStyle w:val="Sprotnaopomba-besedilo"/>
      </w:pPr>
      <w:r>
        <w:rPr>
          <w:rStyle w:val="Sprotnaopomba-sklic"/>
        </w:rPr>
        <w:footnoteRef/>
      </w:r>
      <w:r>
        <w:t xml:space="preserve"> </w:t>
      </w:r>
      <w:r w:rsidRPr="00604040">
        <w:rPr>
          <w:szCs w:val="18"/>
        </w:rPr>
        <w:t xml:space="preserve">Dostopno na: </w:t>
      </w:r>
      <w:hyperlink r:id="rId5" w:history="1">
        <w:r w:rsidR="001A0EA3" w:rsidRPr="001A0EA3">
          <w:rPr>
            <w:rStyle w:val="Hiperpovezava"/>
            <w:szCs w:val="18"/>
          </w:rPr>
          <w:t>Smernice organa upravljanja za uporabo načela, da se ne škoduje bistveno pri izvajanju Programa evropske kohezijske politike v obdobju 2021–2027 v Sloveniji</w:t>
        </w:r>
        <w:r w:rsidR="001A0EA3" w:rsidRPr="001A0EA3">
          <w:rPr>
            <w:rStyle w:val="Hiperpovezava"/>
            <w:szCs w:val="18"/>
          </w:rPr>
          <w:t xml:space="preserve"> </w:t>
        </w:r>
      </w:hyperlink>
      <w:r w:rsidR="001A0EA3">
        <w:rPr>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E4CD" w14:textId="4EFB5CD0" w:rsidR="00B82262" w:rsidRDefault="00B82262" w:rsidP="00104679">
    <w:pPr>
      <w:pStyle w:val="Glava"/>
    </w:pPr>
    <w:r>
      <w:rPr>
        <w:noProof/>
      </w:rPr>
      <w:drawing>
        <wp:anchor distT="0" distB="0" distL="114300" distR="114300" simplePos="0" relativeHeight="251663360" behindDoc="0" locked="0" layoutInCell="1" allowOverlap="1" wp14:anchorId="37C2A9CD" wp14:editId="49F7F5D8">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67223550" name="Slika 1467223550" descr="Logo European Investment Ban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23550" name="Slika 1467223550" descr="Logo European Investment Bank&#10;"/>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C83CCEC" wp14:editId="3431AC99">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28683093" name="Slika 828683093" descr="Logo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83093" name="Slika 828683093" descr="Logo European Commission"/>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880FFA5" w14:textId="1C2473F4" w:rsidR="00B82262" w:rsidRDefault="00B82262"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1312" behindDoc="0" locked="0" layoutInCell="1" allowOverlap="1" wp14:anchorId="29CC9EE2" wp14:editId="449BF5B7">
          <wp:simplePos x="0" y="0"/>
          <wp:positionH relativeFrom="column">
            <wp:posOffset>-459105</wp:posOffset>
          </wp:positionH>
          <wp:positionV relativeFrom="paragraph">
            <wp:posOffset>-334645</wp:posOffset>
          </wp:positionV>
          <wp:extent cx="2942590" cy="305435"/>
          <wp:effectExtent l="0" t="0" r="0" b="0"/>
          <wp:wrapNone/>
          <wp:docPr id="1184818920" name="Slika 1184818920"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818920" name="Slika 1184818920" descr="Logo Ministrstvo za okolje, podnebje in energijo "/>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5ECA508E" w14:textId="77777777" w:rsidR="00B82262" w:rsidRPr="007E47E9" w:rsidRDefault="00B82262" w:rsidP="00DA5794">
    <w:pPr>
      <w:pStyle w:val="Glava"/>
      <w:tabs>
        <w:tab w:val="left" w:pos="3261"/>
      </w:tabs>
      <w:spacing w:after="0"/>
      <w:rPr>
        <w:rFonts w:ascii="Republika" w:hAnsi="Republika" w:cs="Arial"/>
        <w:sz w:val="18"/>
        <w:szCs w:val="16"/>
      </w:rPr>
    </w:pPr>
  </w:p>
  <w:p w14:paraId="56534231" w14:textId="77777777" w:rsidR="00B82262" w:rsidRPr="007E47E9" w:rsidRDefault="00B82262" w:rsidP="00DA5794">
    <w:pPr>
      <w:pStyle w:val="Glava"/>
      <w:tabs>
        <w:tab w:val="left" w:pos="3261"/>
      </w:tabs>
      <w:spacing w:after="0"/>
      <w:rPr>
        <w:rFonts w:ascii="Republika" w:hAnsi="Republika" w:cs="Arial"/>
        <w:sz w:val="18"/>
        <w:szCs w:val="16"/>
      </w:rPr>
    </w:pPr>
  </w:p>
  <w:p w14:paraId="47DC2074" w14:textId="79D4086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62D5E5DE" w14:textId="7777777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42E06CC9" w14:textId="440D503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1A37F138">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Grafični logotip Evropske investicijske banke z modrim kvadratom, obročem dvanajstih rumenih zvezd in napisom »European Investment Bank«. Sivi loki ter črte na levi simbolizirajo arhitekturni oziroma institucionalni motiv, karirasto ozadje označuje prosojnos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Grafični logotip Evropske investicijske banke z modrim kvadratom, obročem dvanajstih rumenih zvezd in napisom »European Investment Bank«. Sivi loki ter črte na levi simbolizirajo arhitekturni oziroma institucionalni motiv, karirasto ozadje označuje prosojnost.&#10;&#10;"/>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20B92A1D">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Grafični pas z logotipom Evropske komisije predstavlja institucijo Evropske unije. Na levi je modra zastava EU z dvanajstimi rumenimi zvezdami, na desni siv napis »European Commission« na abstraktnem arhitekturnem ozadj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Grafični pas z logotipom Evropske komisije predstavlja institucijo Evropske unije. Na levi je modra zastava EU z dvanajstimi rumenimi zvezdami, na desni siv napis »European Commission« na abstraktnem arhitekturnem ozadju.&#10;&#10;"/>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3DDBFF6B">
          <wp:simplePos x="0" y="0"/>
          <wp:positionH relativeFrom="column">
            <wp:posOffset>-459105</wp:posOffset>
          </wp:positionH>
          <wp:positionV relativeFrom="paragraph">
            <wp:posOffset>-334645</wp:posOffset>
          </wp:positionV>
          <wp:extent cx="2942590" cy="305435"/>
          <wp:effectExtent l="0" t="0" r="0" b="0"/>
          <wp:wrapNone/>
          <wp:docPr id="314203165" name="Slika 314203165" descr="Uradni logotip oziroma glava dokumenta Republike Slovenije z modrim ščitom, tremi zvezdami in valovitim simbolom. Desno sta napisa »REPUBLIKA SLOVENIJA« ter krepko »MINISTRSTVO ZA OKOLJE, PODNEBJE IN ENERGIJ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Uradni logotip oziroma glava dokumenta Republike Slovenije z modrim ščitom, tremi zvezdami in valovitim simbolom. Desno sta napisa »REPUBLIKA SLOVENIJA« ter krepko »MINISTRSTVO ZA OKOLJE, PODNEBJE IN ENERGIJO«.&#10;&#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1BB3727"/>
    <w:multiLevelType w:val="hybridMultilevel"/>
    <w:tmpl w:val="2D0C715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3"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2"/>
  </w:num>
  <w:num w:numId="2" w16cid:durableId="1703169255">
    <w:abstractNumId w:val="6"/>
  </w:num>
  <w:num w:numId="3" w16cid:durableId="1808664782">
    <w:abstractNumId w:val="5"/>
  </w:num>
  <w:num w:numId="4" w16cid:durableId="627005391">
    <w:abstractNumId w:val="13"/>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 w:numId="14" w16cid:durableId="86798876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66E2"/>
    <w:rsid w:val="000279D7"/>
    <w:rsid w:val="00027AB5"/>
    <w:rsid w:val="00030080"/>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211D"/>
    <w:rsid w:val="0006229C"/>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825"/>
    <w:rsid w:val="000A624C"/>
    <w:rsid w:val="000A69F4"/>
    <w:rsid w:val="000A6ECD"/>
    <w:rsid w:val="000B0A3B"/>
    <w:rsid w:val="000B34A7"/>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5B02"/>
    <w:rsid w:val="00185C40"/>
    <w:rsid w:val="00187733"/>
    <w:rsid w:val="0019180E"/>
    <w:rsid w:val="00192026"/>
    <w:rsid w:val="001930A9"/>
    <w:rsid w:val="00194165"/>
    <w:rsid w:val="00194186"/>
    <w:rsid w:val="001959AB"/>
    <w:rsid w:val="00195EBA"/>
    <w:rsid w:val="001960C8"/>
    <w:rsid w:val="00197D0C"/>
    <w:rsid w:val="001A06B3"/>
    <w:rsid w:val="001A0EA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22F"/>
    <w:rsid w:val="001C38EE"/>
    <w:rsid w:val="001C512D"/>
    <w:rsid w:val="001C7587"/>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0AF9"/>
    <w:rsid w:val="00201DB1"/>
    <w:rsid w:val="00203981"/>
    <w:rsid w:val="00203D47"/>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D90"/>
    <w:rsid w:val="00230686"/>
    <w:rsid w:val="00231EE6"/>
    <w:rsid w:val="002329E0"/>
    <w:rsid w:val="002369A6"/>
    <w:rsid w:val="00236C72"/>
    <w:rsid w:val="00240A2D"/>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1C4D"/>
    <w:rsid w:val="0026251C"/>
    <w:rsid w:val="0026424A"/>
    <w:rsid w:val="00266BAA"/>
    <w:rsid w:val="00267008"/>
    <w:rsid w:val="0026777A"/>
    <w:rsid w:val="00267AB5"/>
    <w:rsid w:val="00267AF8"/>
    <w:rsid w:val="0027234A"/>
    <w:rsid w:val="00272A7F"/>
    <w:rsid w:val="00272E4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281"/>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243B"/>
    <w:rsid w:val="00343220"/>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6C2A"/>
    <w:rsid w:val="003A6E3D"/>
    <w:rsid w:val="003A705B"/>
    <w:rsid w:val="003B1753"/>
    <w:rsid w:val="003B1A4C"/>
    <w:rsid w:val="003B1CA4"/>
    <w:rsid w:val="003B2766"/>
    <w:rsid w:val="003B36FB"/>
    <w:rsid w:val="003B4213"/>
    <w:rsid w:val="003B4250"/>
    <w:rsid w:val="003B4542"/>
    <w:rsid w:val="003B5A14"/>
    <w:rsid w:val="003B5BA3"/>
    <w:rsid w:val="003B60F2"/>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88C"/>
    <w:rsid w:val="00454AFF"/>
    <w:rsid w:val="00454C24"/>
    <w:rsid w:val="00455C24"/>
    <w:rsid w:val="00455EDD"/>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69E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323"/>
    <w:rsid w:val="00494560"/>
    <w:rsid w:val="0049495A"/>
    <w:rsid w:val="0049495C"/>
    <w:rsid w:val="00494C4E"/>
    <w:rsid w:val="00497032"/>
    <w:rsid w:val="0049714A"/>
    <w:rsid w:val="00497377"/>
    <w:rsid w:val="0049799D"/>
    <w:rsid w:val="004979C1"/>
    <w:rsid w:val="004A027F"/>
    <w:rsid w:val="004A5793"/>
    <w:rsid w:val="004A7FFB"/>
    <w:rsid w:val="004B02CC"/>
    <w:rsid w:val="004B034B"/>
    <w:rsid w:val="004B08A9"/>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52F"/>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04"/>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167A"/>
    <w:rsid w:val="005E2235"/>
    <w:rsid w:val="005E25D9"/>
    <w:rsid w:val="005E2688"/>
    <w:rsid w:val="005E26F3"/>
    <w:rsid w:val="005E3497"/>
    <w:rsid w:val="005E3D5C"/>
    <w:rsid w:val="005E6EF7"/>
    <w:rsid w:val="005E7C9A"/>
    <w:rsid w:val="005F0320"/>
    <w:rsid w:val="005F053C"/>
    <w:rsid w:val="005F0C65"/>
    <w:rsid w:val="005F1E8D"/>
    <w:rsid w:val="005F2765"/>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0868"/>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C44"/>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856"/>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1033"/>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74C4"/>
    <w:rsid w:val="00780DC1"/>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ABA"/>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826"/>
    <w:rsid w:val="00951EDC"/>
    <w:rsid w:val="00952989"/>
    <w:rsid w:val="00952D7C"/>
    <w:rsid w:val="00953A5D"/>
    <w:rsid w:val="0095478E"/>
    <w:rsid w:val="0095506D"/>
    <w:rsid w:val="009552CD"/>
    <w:rsid w:val="009568F6"/>
    <w:rsid w:val="00957E51"/>
    <w:rsid w:val="00965B37"/>
    <w:rsid w:val="009673EE"/>
    <w:rsid w:val="00967D64"/>
    <w:rsid w:val="00967EBA"/>
    <w:rsid w:val="009713B6"/>
    <w:rsid w:val="00972EA4"/>
    <w:rsid w:val="0097379B"/>
    <w:rsid w:val="0097415E"/>
    <w:rsid w:val="009758E7"/>
    <w:rsid w:val="0097665B"/>
    <w:rsid w:val="00977CBD"/>
    <w:rsid w:val="00977EBA"/>
    <w:rsid w:val="00980244"/>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79"/>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1E6"/>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28F"/>
    <w:rsid w:val="00A5095B"/>
    <w:rsid w:val="00A51C18"/>
    <w:rsid w:val="00A51DB2"/>
    <w:rsid w:val="00A52B54"/>
    <w:rsid w:val="00A54AA5"/>
    <w:rsid w:val="00A54F00"/>
    <w:rsid w:val="00A55FB2"/>
    <w:rsid w:val="00A5655A"/>
    <w:rsid w:val="00A57A6B"/>
    <w:rsid w:val="00A602CE"/>
    <w:rsid w:val="00A607BB"/>
    <w:rsid w:val="00A61A79"/>
    <w:rsid w:val="00A61D9A"/>
    <w:rsid w:val="00A627C2"/>
    <w:rsid w:val="00A62904"/>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5C9E"/>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2E81"/>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89B"/>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1D47"/>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A43"/>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395C"/>
    <w:rsid w:val="00C9426C"/>
    <w:rsid w:val="00C95A7A"/>
    <w:rsid w:val="00C96437"/>
    <w:rsid w:val="00C97074"/>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0C11"/>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0E2"/>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6969"/>
    <w:rsid w:val="00DF7971"/>
    <w:rsid w:val="00DF7CE3"/>
    <w:rsid w:val="00E018D7"/>
    <w:rsid w:val="00E01D42"/>
    <w:rsid w:val="00E02DD8"/>
    <w:rsid w:val="00E0324F"/>
    <w:rsid w:val="00E03A12"/>
    <w:rsid w:val="00E03D60"/>
    <w:rsid w:val="00E03EFA"/>
    <w:rsid w:val="00E04D05"/>
    <w:rsid w:val="00E054A9"/>
    <w:rsid w:val="00E060C7"/>
    <w:rsid w:val="00E075D2"/>
    <w:rsid w:val="00E079DF"/>
    <w:rsid w:val="00E117B1"/>
    <w:rsid w:val="00E134E3"/>
    <w:rsid w:val="00E13D05"/>
    <w:rsid w:val="00E15396"/>
    <w:rsid w:val="00E16055"/>
    <w:rsid w:val="00E17BE1"/>
    <w:rsid w:val="00E17DE8"/>
    <w:rsid w:val="00E20626"/>
    <w:rsid w:val="00E206C8"/>
    <w:rsid w:val="00E21270"/>
    <w:rsid w:val="00E228EC"/>
    <w:rsid w:val="00E2300E"/>
    <w:rsid w:val="00E238BC"/>
    <w:rsid w:val="00E25A50"/>
    <w:rsid w:val="00E25E1C"/>
    <w:rsid w:val="00E25F52"/>
    <w:rsid w:val="00E26567"/>
    <w:rsid w:val="00E26FFD"/>
    <w:rsid w:val="00E275EB"/>
    <w:rsid w:val="00E2774C"/>
    <w:rsid w:val="00E27C20"/>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5FE3"/>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8B2"/>
    <w:rsid w:val="00EC0D0E"/>
    <w:rsid w:val="00EC34C3"/>
    <w:rsid w:val="00EC41D7"/>
    <w:rsid w:val="00EC4B69"/>
    <w:rsid w:val="00EC797E"/>
    <w:rsid w:val="00ED042C"/>
    <w:rsid w:val="00ED06DD"/>
    <w:rsid w:val="00ED0CFD"/>
    <w:rsid w:val="00ED1670"/>
    <w:rsid w:val="00ED37CE"/>
    <w:rsid w:val="00ED3B00"/>
    <w:rsid w:val="00ED45BF"/>
    <w:rsid w:val="00ED613F"/>
    <w:rsid w:val="00ED6C69"/>
    <w:rsid w:val="00ED7162"/>
    <w:rsid w:val="00ED71A1"/>
    <w:rsid w:val="00ED77C6"/>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865"/>
    <w:rsid w:val="00EF7B2F"/>
    <w:rsid w:val="00F001F5"/>
    <w:rsid w:val="00F0071C"/>
    <w:rsid w:val="00F00F7B"/>
    <w:rsid w:val="00F00FC7"/>
    <w:rsid w:val="00F0184B"/>
    <w:rsid w:val="00F026A7"/>
    <w:rsid w:val="00F057EE"/>
    <w:rsid w:val="00F07272"/>
    <w:rsid w:val="00F07965"/>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0DE9"/>
    <w:rsid w:val="00F527E3"/>
    <w:rsid w:val="00F53ED8"/>
    <w:rsid w:val="00F53FB8"/>
    <w:rsid w:val="00F544A2"/>
    <w:rsid w:val="00F5579F"/>
    <w:rsid w:val="00F5599D"/>
    <w:rsid w:val="00F55FB9"/>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5F1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ur-lex.europa.eu/legal-content/SL/TXT/PDF/?uri=CELEX:52021XC0409(01)&amp;from=SL" TargetMode="External"/><Relationship Id="rId18" Type="http://schemas.openxmlformats.org/officeDocument/2006/relationships/hyperlink" Target="https://www.energetika-portal.si/fileadmin/dokumenti/publikacije/nepn/dokumenti/nepn2024_final_dec2024.pdf" TargetMode="External"/><Relationship Id="rId26" Type="http://schemas.openxmlformats.org/officeDocument/2006/relationships/hyperlink" Target="mailto:ms.mope@gov.si" TargetMode="External"/><Relationship Id="rId3" Type="http://schemas.openxmlformats.org/officeDocument/2006/relationships/styles" Target="styles.xml"/><Relationship Id="rId21" Type="http://schemas.openxmlformats.org/officeDocument/2006/relationships/hyperlink" Target="mailto:ms.mope@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5" Type="http://schemas.openxmlformats.org/officeDocument/2006/relationships/hyperlink" Target="https://www.gov.si/zbirke/projekti-in-programi/sklad-za-modernizacijo/" TargetMode="External"/><Relationship Id="rId2" Type="http://schemas.openxmlformats.org/officeDocument/2006/relationships/numbering" Target="numbering.xml"/><Relationship Id="rId16" Type="http://schemas.openxmlformats.org/officeDocument/2006/relationships/hyperlink" Target="https://www.eib.org/attachments/lucalli/eib_project_carbon_footprint_methodologies_2023_en.pdf" TargetMode="External"/><Relationship Id="rId20" Type="http://schemas.openxmlformats.org/officeDocument/2006/relationships/hyperlink" Target="https://www.gov.si/zbirke/projekti-in-programi/sklad-za-modernizacij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https://www.gov.si/zbirke/projekti-in-programi/sklad-za-modernizacijo/" TargetMode="External"/><Relationship Id="rId5" Type="http://schemas.openxmlformats.org/officeDocument/2006/relationships/webSettings" Target="webSettings.xml"/><Relationship Id="rId15" Type="http://schemas.openxmlformats.org/officeDocument/2006/relationships/hyperlink" Target="https://modernisationfund.eu/documents/" TargetMode="External"/><Relationship Id="rId23" Type="http://schemas.openxmlformats.org/officeDocument/2006/relationships/hyperlink" Target="https://sovd.gov.si/" TargetMode="External"/><Relationship Id="rId28" Type="http://schemas.openxmlformats.org/officeDocument/2006/relationships/fontTable" Target="fontTable.xm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si/zbirke/projekti-in-programi/program-spodbud-mope-2024-2030/" TargetMode="External"/><Relationship Id="rId22" Type="http://schemas.openxmlformats.org/officeDocument/2006/relationships/hyperlink" Target="mailto:gp.mope@gov.si" TargetMode="External"/><Relationship Id="rId27"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52022XC0218(03)" TargetMode="External"/><Relationship Id="rId2" Type="http://schemas.openxmlformats.org/officeDocument/2006/relationships/hyperlink" Target="https://eur-lex.europa.eu/legal-content/SL/TXT/PDF/?uri=CELEX:32021R1119" TargetMode="External"/><Relationship Id="rId1" Type="http://schemas.openxmlformats.org/officeDocument/2006/relationships/hyperlink" Target="https://eur-lex.europa.eu/legal-content/SL/TXT/HTML/?uri=CELEX:52019DC0640" TargetMode="External"/><Relationship Id="rId5" Type="http://schemas.openxmlformats.org/officeDocument/2006/relationships/hyperlink" Target="https://evropskasredstva.si/app/uploads/2024/07/Smernice_DNSH_junij2024_verzija2_0.pdf" TargetMode="External"/><Relationship Id="rId4" Type="http://schemas.openxmlformats.org/officeDocument/2006/relationships/hyperlink" Target="https://www.eib.org/attachments/lucalli/eib_project_carbon_footprint_methodologies_2023_en.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8748</Words>
  <Characters>49867</Characters>
  <Application>Microsoft Office Word</Application>
  <DocSecurity>0</DocSecurity>
  <Lines>415</Lines>
  <Paragraphs>116</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58499</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6</cp:revision>
  <cp:lastPrinted>2025-08-14T07:00:00Z</cp:lastPrinted>
  <dcterms:created xsi:type="dcterms:W3CDTF">2026-10-15T07:34:00Z</dcterms:created>
  <dcterms:modified xsi:type="dcterms:W3CDTF">2026-10-21T08:53:00Z</dcterms:modified>
</cp:coreProperties>
</file>