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6A2821">
      <w:pPr>
        <w:spacing w:after="0"/>
        <w:jc w:val="left"/>
        <w:rPr>
          <w:rFonts w:ascii="Calibri" w:hAnsi="Calibri" w:cs="Calibri"/>
        </w:rPr>
      </w:pPr>
      <w:bookmarkStart w:id="0" w:name="_Toc439226990"/>
    </w:p>
    <w:bookmarkEnd w:id="0"/>
    <w:p w14:paraId="438C30C6" w14:textId="1F5A74FA" w:rsidR="00ED782B" w:rsidRDefault="00ED782B" w:rsidP="006A2821">
      <w:pPr>
        <w:spacing w:after="0"/>
        <w:jc w:val="left"/>
        <w:rPr>
          <w:rFonts w:ascii="Calibri" w:hAnsi="Calibri" w:cs="Calibri"/>
        </w:rPr>
      </w:pPr>
    </w:p>
    <w:p w14:paraId="6C465F14" w14:textId="62BA6E4F" w:rsidR="00357306" w:rsidRDefault="00357306" w:rsidP="006A2821">
      <w:pPr>
        <w:spacing w:after="0"/>
        <w:jc w:val="left"/>
        <w:rPr>
          <w:rFonts w:ascii="Calibri" w:hAnsi="Calibri" w:cs="Calibri"/>
        </w:rPr>
      </w:pPr>
    </w:p>
    <w:p w14:paraId="2526CA35" w14:textId="0908A3C7" w:rsidR="00357306" w:rsidRDefault="00357306" w:rsidP="006A2821">
      <w:pPr>
        <w:spacing w:after="0"/>
        <w:jc w:val="left"/>
        <w:rPr>
          <w:rFonts w:ascii="Calibri" w:hAnsi="Calibri" w:cs="Calibri"/>
        </w:rPr>
      </w:pPr>
    </w:p>
    <w:p w14:paraId="2B7FC6BC" w14:textId="5FF7F209" w:rsidR="00357306" w:rsidRDefault="00357306" w:rsidP="006A2821">
      <w:pPr>
        <w:spacing w:after="0"/>
        <w:jc w:val="left"/>
        <w:rPr>
          <w:rFonts w:ascii="Calibri" w:hAnsi="Calibri" w:cs="Calibri"/>
        </w:rPr>
      </w:pPr>
    </w:p>
    <w:p w14:paraId="460D3802" w14:textId="77777777" w:rsidR="00357306" w:rsidRDefault="00357306" w:rsidP="006A2821">
      <w:pPr>
        <w:spacing w:after="0"/>
        <w:jc w:val="left"/>
        <w:rPr>
          <w:rFonts w:ascii="Calibri" w:hAnsi="Calibri" w:cs="Calibri"/>
        </w:rPr>
      </w:pPr>
    </w:p>
    <w:p w14:paraId="6353F768" w14:textId="27473D0E" w:rsidR="00357306" w:rsidRDefault="00357306" w:rsidP="006A2821">
      <w:pPr>
        <w:spacing w:after="0"/>
        <w:jc w:val="left"/>
        <w:rPr>
          <w:rFonts w:ascii="Calibri" w:hAnsi="Calibri" w:cs="Calibri"/>
        </w:rPr>
      </w:pPr>
    </w:p>
    <w:p w14:paraId="72FE079E" w14:textId="167727D2" w:rsidR="00357306" w:rsidRDefault="00357306" w:rsidP="006A2821">
      <w:pPr>
        <w:spacing w:after="0"/>
        <w:jc w:val="left"/>
        <w:rPr>
          <w:rFonts w:ascii="Calibri" w:hAnsi="Calibri" w:cs="Calibri"/>
        </w:rPr>
      </w:pPr>
    </w:p>
    <w:p w14:paraId="743F5AA9" w14:textId="77777777" w:rsidR="00357306" w:rsidRDefault="00357306" w:rsidP="006A2821">
      <w:pPr>
        <w:spacing w:after="0"/>
        <w:jc w:val="left"/>
        <w:rPr>
          <w:rFonts w:ascii="Calibri" w:hAnsi="Calibri" w:cs="Calibri"/>
        </w:rPr>
      </w:pPr>
    </w:p>
    <w:p w14:paraId="0804152F" w14:textId="1FAD6CD1" w:rsidR="00357306" w:rsidRDefault="00357306" w:rsidP="006A2821">
      <w:pPr>
        <w:spacing w:after="0"/>
        <w:jc w:val="left"/>
        <w:rPr>
          <w:rFonts w:ascii="Calibri" w:hAnsi="Calibri" w:cs="Calibri"/>
        </w:rPr>
      </w:pPr>
    </w:p>
    <w:p w14:paraId="5B343F01" w14:textId="7E61E23A" w:rsidR="00357306" w:rsidRDefault="00357306" w:rsidP="006A2821">
      <w:pPr>
        <w:spacing w:after="0"/>
        <w:jc w:val="left"/>
        <w:rPr>
          <w:rFonts w:ascii="Calibri" w:hAnsi="Calibri" w:cs="Calibri"/>
        </w:rPr>
      </w:pPr>
    </w:p>
    <w:p w14:paraId="0C30B53F" w14:textId="77777777" w:rsidR="00357306" w:rsidRPr="005B3B04" w:rsidRDefault="00357306" w:rsidP="006A2821">
      <w:pPr>
        <w:spacing w:after="0"/>
        <w:jc w:val="left"/>
        <w:rPr>
          <w:rFonts w:ascii="Calibri" w:hAnsi="Calibri" w:cs="Calibri"/>
        </w:rPr>
      </w:pPr>
    </w:p>
    <w:p w14:paraId="7437F47E" w14:textId="77777777" w:rsidR="00ED782B" w:rsidRPr="005B3B04" w:rsidRDefault="00ED782B" w:rsidP="006A2821">
      <w:pPr>
        <w:spacing w:after="0"/>
        <w:jc w:val="left"/>
        <w:rPr>
          <w:rFonts w:ascii="Calibri" w:hAnsi="Calibri" w:cs="Calibri"/>
        </w:rPr>
      </w:pPr>
    </w:p>
    <w:p w14:paraId="4A84ED7C" w14:textId="77777777" w:rsidR="00ED782B" w:rsidRPr="006A78C6" w:rsidRDefault="00ED782B" w:rsidP="006A2821">
      <w:pPr>
        <w:spacing w:after="0"/>
        <w:jc w:val="left"/>
        <w:rPr>
          <w:rFonts w:ascii="Calibri" w:hAnsi="Calibri" w:cs="Calibri"/>
          <w:b/>
          <w:color w:val="70AD47" w:themeColor="accent6"/>
          <w:sz w:val="36"/>
          <w:szCs w:val="36"/>
        </w:rPr>
      </w:pPr>
    </w:p>
    <w:p w14:paraId="2B0C8B6D" w14:textId="669068C4" w:rsidR="00203981" w:rsidRPr="003A61E4" w:rsidRDefault="00203981" w:rsidP="006A282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4188981C" w:rsidR="00203981" w:rsidRPr="003A61E4" w:rsidRDefault="00203981" w:rsidP="006A282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6A282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6A2821">
      <w:pPr>
        <w:spacing w:after="0"/>
        <w:jc w:val="center"/>
        <w:rPr>
          <w:rFonts w:ascii="Calibri" w:hAnsi="Calibri" w:cs="Calibri"/>
          <w:b/>
          <w:sz w:val="36"/>
          <w:szCs w:val="36"/>
        </w:rPr>
      </w:pPr>
    </w:p>
    <w:p w14:paraId="510C7DB6" w14:textId="0A651DF2" w:rsidR="00ED782B" w:rsidRPr="00DD3F3A" w:rsidRDefault="00203981" w:rsidP="006A2821">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6A2821">
      <w:pPr>
        <w:spacing w:after="0"/>
        <w:jc w:val="center"/>
        <w:rPr>
          <w:rFonts w:ascii="Calibri" w:hAnsi="Calibri" w:cs="Calibri"/>
          <w:sz w:val="28"/>
          <w:szCs w:val="28"/>
        </w:rPr>
      </w:pPr>
    </w:p>
    <w:p w14:paraId="6EA0E395" w14:textId="77777777" w:rsidR="00203981" w:rsidRDefault="00203981" w:rsidP="006A2821">
      <w:pPr>
        <w:spacing w:after="0"/>
        <w:jc w:val="center"/>
        <w:rPr>
          <w:rFonts w:ascii="Calibri" w:hAnsi="Calibri" w:cs="Calibri"/>
          <w:b/>
          <w:color w:val="70AD47" w:themeColor="accent6"/>
          <w:sz w:val="36"/>
          <w:szCs w:val="36"/>
        </w:rPr>
      </w:pPr>
    </w:p>
    <w:p w14:paraId="33D7EA14" w14:textId="5CB9441A" w:rsidR="00203981" w:rsidRPr="00203981" w:rsidRDefault="00203981" w:rsidP="006A282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6A2821">
      <w:pPr>
        <w:spacing w:after="0"/>
        <w:jc w:val="center"/>
        <w:rPr>
          <w:rFonts w:ascii="Calibri" w:hAnsi="Calibri" w:cs="Calibri"/>
        </w:rPr>
      </w:pPr>
    </w:p>
    <w:p w14:paraId="79FF26A0" w14:textId="3C812C2D" w:rsidR="00ED782B" w:rsidRDefault="00ED782B" w:rsidP="006A2821">
      <w:pPr>
        <w:spacing w:after="0"/>
        <w:jc w:val="center"/>
        <w:rPr>
          <w:rFonts w:ascii="Calibri" w:hAnsi="Calibri" w:cs="Calibri"/>
        </w:rPr>
      </w:pPr>
    </w:p>
    <w:p w14:paraId="4C79C69B" w14:textId="77777777" w:rsidR="00ED782B" w:rsidRDefault="00ED782B" w:rsidP="006A2821">
      <w:pPr>
        <w:spacing w:after="0"/>
        <w:jc w:val="center"/>
        <w:rPr>
          <w:rFonts w:ascii="Calibri" w:hAnsi="Calibri" w:cs="Calibri"/>
        </w:rPr>
      </w:pPr>
    </w:p>
    <w:p w14:paraId="0B31CB59" w14:textId="77777777" w:rsidR="00376C99" w:rsidRDefault="00376C99" w:rsidP="006A2821">
      <w:pPr>
        <w:spacing w:after="0"/>
        <w:jc w:val="center"/>
        <w:rPr>
          <w:rFonts w:ascii="Calibri" w:hAnsi="Calibri" w:cs="Calibri"/>
        </w:rPr>
      </w:pPr>
    </w:p>
    <w:p w14:paraId="3A7090BA" w14:textId="77777777" w:rsidR="00807F6A" w:rsidRDefault="00807F6A" w:rsidP="006A2821">
      <w:pPr>
        <w:spacing w:after="0"/>
        <w:jc w:val="center"/>
        <w:rPr>
          <w:rFonts w:ascii="Calibri" w:hAnsi="Calibri" w:cs="Calibri"/>
        </w:rPr>
      </w:pPr>
    </w:p>
    <w:p w14:paraId="0B6D0D9C" w14:textId="77777777" w:rsidR="00807F6A" w:rsidRDefault="00807F6A" w:rsidP="006A2821">
      <w:pPr>
        <w:spacing w:after="0"/>
        <w:jc w:val="center"/>
        <w:rPr>
          <w:rFonts w:ascii="Calibri" w:hAnsi="Calibri" w:cs="Calibri"/>
        </w:rPr>
      </w:pPr>
    </w:p>
    <w:p w14:paraId="00219F32" w14:textId="77777777" w:rsidR="00807F6A" w:rsidRDefault="00807F6A" w:rsidP="006A2821">
      <w:pPr>
        <w:spacing w:after="0"/>
        <w:jc w:val="center"/>
        <w:rPr>
          <w:rFonts w:ascii="Calibri" w:hAnsi="Calibri" w:cs="Calibri"/>
        </w:rPr>
      </w:pPr>
    </w:p>
    <w:p w14:paraId="24E4FE15" w14:textId="77777777" w:rsidR="00ED782B" w:rsidRDefault="00ED782B" w:rsidP="006A2821">
      <w:pPr>
        <w:spacing w:after="0"/>
        <w:jc w:val="center"/>
        <w:rPr>
          <w:rFonts w:ascii="Calibri" w:hAnsi="Calibri" w:cs="Calibri"/>
        </w:rPr>
      </w:pPr>
    </w:p>
    <w:p w14:paraId="7FF438F4" w14:textId="77777777" w:rsidR="00ED782B" w:rsidRDefault="00ED782B" w:rsidP="006A2821">
      <w:pPr>
        <w:spacing w:after="0"/>
        <w:jc w:val="center"/>
        <w:rPr>
          <w:rFonts w:ascii="Calibri" w:hAnsi="Calibri" w:cs="Calibri"/>
        </w:rPr>
      </w:pPr>
    </w:p>
    <w:p w14:paraId="5739E240" w14:textId="77777777" w:rsidR="00ED782B" w:rsidRDefault="00ED782B" w:rsidP="006A2821">
      <w:pPr>
        <w:spacing w:after="0"/>
        <w:jc w:val="center"/>
        <w:rPr>
          <w:rFonts w:ascii="Calibri" w:hAnsi="Calibri" w:cs="Calibri"/>
        </w:rPr>
      </w:pPr>
    </w:p>
    <w:p w14:paraId="62A98398" w14:textId="0BA21EDF" w:rsidR="00357306" w:rsidRDefault="00A62A5E" w:rsidP="006A2821">
      <w:pPr>
        <w:spacing w:after="0"/>
        <w:jc w:val="center"/>
        <w:rPr>
          <w:rFonts w:ascii="Calibri" w:hAnsi="Calibri" w:cs="Calibri"/>
        </w:rPr>
      </w:pPr>
      <w:r>
        <w:rPr>
          <w:rFonts w:ascii="Calibri" w:hAnsi="Calibri" w:cs="Calibri"/>
        </w:rPr>
        <w:t>avgust</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6A2821">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6A2821">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6A2821">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6A2821">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6A2821">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6A2821">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6A2821">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6A2821">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6A2821">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6A2821">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6A2821">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6A2821">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6A2821">
          <w:pPr>
            <w:spacing w:after="0"/>
            <w:jc w:val="left"/>
          </w:pPr>
          <w:r>
            <w:rPr>
              <w:b/>
              <w:bCs/>
            </w:rPr>
            <w:fldChar w:fldCharType="end"/>
          </w:r>
        </w:p>
      </w:sdtContent>
    </w:sdt>
    <w:p w14:paraId="3A73007A" w14:textId="77777777" w:rsidR="00C26375" w:rsidRDefault="00C26375" w:rsidP="006A2821">
      <w:pPr>
        <w:jc w:val="left"/>
      </w:pPr>
    </w:p>
    <w:p w14:paraId="69B3AFC8" w14:textId="77777777" w:rsidR="00E53B1D" w:rsidRPr="00510ED2" w:rsidRDefault="00E53B1D" w:rsidP="006A2821">
      <w:pPr>
        <w:spacing w:after="0"/>
        <w:jc w:val="left"/>
      </w:pPr>
    </w:p>
    <w:p w14:paraId="2D6B899D" w14:textId="77777777" w:rsidR="00144010" w:rsidRDefault="00E53B1D" w:rsidP="006A2821">
      <w:pPr>
        <w:jc w:val="left"/>
      </w:pPr>
      <w:r w:rsidRPr="00510ED2">
        <w:br w:type="page"/>
      </w:r>
    </w:p>
    <w:p w14:paraId="5EA0BC93" w14:textId="59C6976F" w:rsidR="00B0279F" w:rsidRPr="003A61E4" w:rsidRDefault="00F60B71" w:rsidP="006A2821">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6A2821">
      <w:pPr>
        <w:jc w:val="left"/>
      </w:pPr>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6A2821">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6A2821">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6A2821">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6A2821">
      <w:pPr>
        <w:jc w:val="left"/>
      </w:pPr>
      <w:r w:rsidRPr="00203D47">
        <w:t>V nadaljevanju so navedena pravne in druge podlage in dokumenti za izvedbo predmetnega povabila:</w:t>
      </w:r>
    </w:p>
    <w:p w14:paraId="08D3BBDF" w14:textId="4AC28B42" w:rsidR="004C2C13" w:rsidRPr="00203D47" w:rsidRDefault="004C2C13" w:rsidP="006A2821">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6A2821">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6A2821">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6A2821">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6A2821">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6A2821">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6A2821">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6A2821">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6A2821">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6A2821">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6A2821">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6A2821">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6A2821">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6A2821">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4BA0952" w:rsidR="004C2C13" w:rsidRPr="00ED37CE" w:rsidRDefault="004C2C13" w:rsidP="006A2821">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E925D1">
          <w:rPr>
            <w:rStyle w:val="Hiperpovezava"/>
          </w:rPr>
          <w:t xml:space="preserve">OBVESTILO KOMISIJE </w:t>
        </w:r>
        <w:proofErr w:type="spellStart"/>
        <w:r w:rsidR="00E925D1">
          <w:rPr>
            <w:rStyle w:val="Hiperpovezava"/>
          </w:rPr>
          <w:t>mernice</w:t>
        </w:r>
        <w:proofErr w:type="spellEnd"/>
        <w:r w:rsidR="00E925D1">
          <w:rPr>
            <w:rStyle w:val="Hiperpovezava"/>
          </w:rPr>
          <w:t xml:space="preserve"> o izogibanju in obvladovanju nasprotja interesov v skladu s finančno uredbo (2021/C 121/01)  </w:t>
        </w:r>
      </w:hyperlink>
      <w:r w:rsidRPr="00203D47">
        <w:t>;</w:t>
      </w:r>
    </w:p>
    <w:p w14:paraId="1D50A6D8" w14:textId="15BB5D32" w:rsidR="005F1E8D" w:rsidRPr="00203D47" w:rsidRDefault="005F1E8D" w:rsidP="006A2821">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6A2821">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6A2821">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6A2821">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6A2821">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6A2821">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6A2821">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6A2821">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6A2821">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6A2821">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6A2821">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6A2821">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6A2821">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6A2821">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6A2821">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6A2821">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6A2821">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6A2821">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6A2821">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6A2821">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6A2821">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6A2821">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6A2821">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6A2821">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6A2821">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6A2821">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6A2821">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6A2821">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6A2821">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6A2821">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6A2821">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6A2821">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6A2821">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6A2821">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6A2821">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6A2821">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6A2821">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6A2821">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6A2821">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6A2821">
      <w:pPr>
        <w:pStyle w:val="Alineja1"/>
        <w:numPr>
          <w:ilvl w:val="0"/>
          <w:numId w:val="6"/>
        </w:numPr>
        <w:contextualSpacing/>
        <w:jc w:val="left"/>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3B7D9A">
        <w:rPr>
          <w:rFonts w:asciiTheme="minorHAnsi" w:hAnsiTheme="minorHAnsi"/>
          <w:lang w:val="en-US"/>
        </w:rPr>
        <w:t xml:space="preserve">EIB Project Carbon Footprint Methodologies </w:t>
      </w:r>
      <w:proofErr w:type="spellStart"/>
      <w:r w:rsidR="00D44D36" w:rsidRPr="003B7D9A">
        <w:rPr>
          <w:rFonts w:asciiTheme="minorHAnsi" w:hAnsiTheme="minorHAnsi"/>
          <w:lang w:val="en-US"/>
        </w:rPr>
        <w:t>Methodologies</w:t>
      </w:r>
      <w:proofErr w:type="spellEnd"/>
      <w:r w:rsidR="00D44D36" w:rsidRPr="003B7D9A">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6A2821">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6A2821">
      <w:pPr>
        <w:pStyle w:val="Alineja1"/>
        <w:numPr>
          <w:ilvl w:val="0"/>
          <w:numId w:val="6"/>
        </w:numPr>
        <w:contextualSpacing/>
        <w:jc w:val="left"/>
        <w:rPr>
          <w:rFonts w:asciiTheme="minorHAnsi" w:hAnsiTheme="minorHAnsi"/>
        </w:rPr>
      </w:pPr>
      <w:r w:rsidRPr="003B7D9A">
        <w:rPr>
          <w:rFonts w:asciiTheme="minorHAnsi" w:hAnsiTheme="minorHAnsi"/>
          <w:lang w:val="en-US"/>
        </w:rPr>
        <w:lastRenderedPageBreak/>
        <w:t xml:space="preserve">EIB Confirmation of Priority Investment, Investment Proposal: Scheme </w:t>
      </w:r>
      <w:r w:rsidR="00712C44" w:rsidRPr="003B7D9A">
        <w:rPr>
          <w:rFonts w:asciiTheme="minorHAnsi" w:hAnsiTheme="minorHAnsi"/>
          <w:lang w:val="en-US"/>
        </w:rPr>
        <w:t>EE</w:t>
      </w:r>
      <w:r w:rsidRPr="003B7D9A">
        <w:rPr>
          <w:rFonts w:asciiTheme="minorHAnsi" w:hAnsiTheme="minorHAnsi"/>
          <w:lang w:val="en-US"/>
        </w:rPr>
        <w:t xml:space="preserve"> (Part A): </w:t>
      </w:r>
      <w:proofErr w:type="spellStart"/>
      <w:r w:rsidR="00712C44" w:rsidRPr="003B7D9A">
        <w:rPr>
          <w:rFonts w:asciiTheme="minorHAnsi" w:hAnsiTheme="minorHAnsi"/>
          <w:lang w:val="en-US"/>
        </w:rPr>
        <w:t>Modernisation</w:t>
      </w:r>
      <w:proofErr w:type="spellEnd"/>
      <w:r w:rsidR="00712C44" w:rsidRPr="003B7D9A">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6A2821">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6A2821">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6A2821">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6A2821">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6A2821">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6A2821">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6A2821">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6A2821">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6A2821">
      <w:pPr>
        <w:pStyle w:val="Naslov1"/>
      </w:pPr>
      <w:bookmarkStart w:id="4" w:name="_Toc201566793"/>
      <w:r>
        <w:t>Predmet povabila</w:t>
      </w:r>
      <w:bookmarkEnd w:id="4"/>
    </w:p>
    <w:p w14:paraId="749280A5" w14:textId="1A55B839" w:rsidR="00D939B0" w:rsidRDefault="00AC5E5F" w:rsidP="006A2821">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6A2821">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6A2821">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6A2821">
      <w:pPr>
        <w:pStyle w:val="Naslov1"/>
        <w:ind w:left="431" w:hanging="431"/>
      </w:pPr>
      <w:bookmarkStart w:id="5" w:name="_Toc201566794"/>
      <w:r>
        <w:t>Upravičen namen</w:t>
      </w:r>
      <w:bookmarkEnd w:id="5"/>
    </w:p>
    <w:p w14:paraId="33EE3F17" w14:textId="234575A4" w:rsidR="006A7275" w:rsidRDefault="006A7275" w:rsidP="006A2821">
      <w:pPr>
        <w:jc w:val="left"/>
      </w:pPr>
      <w:r>
        <w:t>Upravičen namen po tem povabilu zajema naslednje aktivnosti:</w:t>
      </w:r>
    </w:p>
    <w:p w14:paraId="354FC392" w14:textId="0C7FC6E2" w:rsidR="006A7275" w:rsidRDefault="00BC589B" w:rsidP="006A2821">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6A2821">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6A2821">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6A2821">
      <w:pPr>
        <w:pStyle w:val="Odstavekseznama"/>
        <w:numPr>
          <w:ilvl w:val="0"/>
          <w:numId w:val="7"/>
        </w:numPr>
        <w:jc w:val="left"/>
      </w:pPr>
      <w:r>
        <w:t>storitev strokovnega nadzora gradnje</w:t>
      </w:r>
      <w:r w:rsidR="00EC08B2">
        <w:t>.</w:t>
      </w:r>
    </w:p>
    <w:p w14:paraId="57A63BDE" w14:textId="6010AB75" w:rsidR="006A7275" w:rsidRDefault="006A7275" w:rsidP="006A2821">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6A2821">
      <w:pPr>
        <w:jc w:val="left"/>
      </w:pPr>
      <w:r>
        <w:t>Za naložbo, ki vsebuje vse ali del zgornjih aktivnosti, vlagatelj odda eno celovito vlogo.</w:t>
      </w:r>
    </w:p>
    <w:p w14:paraId="1B42ABD6" w14:textId="57854657" w:rsidR="0097665B" w:rsidRPr="007E371F" w:rsidRDefault="00203981" w:rsidP="006A2821">
      <w:pPr>
        <w:pStyle w:val="Naslov1"/>
      </w:pPr>
      <w:bookmarkStart w:id="6" w:name="_Toc201566795"/>
      <w:r>
        <w:t>V</w:t>
      </w:r>
      <w:r w:rsidR="00E25E1C" w:rsidRPr="007E371F">
        <w:t>lagatelji</w:t>
      </w:r>
      <w:bookmarkEnd w:id="6"/>
    </w:p>
    <w:p w14:paraId="054646B1" w14:textId="4850CA5F" w:rsidR="00DE5B3C" w:rsidRDefault="00C1779F" w:rsidP="006A2821">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6A2821">
      <w:pPr>
        <w:jc w:val="left"/>
      </w:pPr>
      <w:r w:rsidRPr="00C72A43">
        <w:t xml:space="preserve">Vlagatelj po tem </w:t>
      </w:r>
      <w:r>
        <w:t>povabilu</w:t>
      </w:r>
      <w:r w:rsidRPr="00C72A43">
        <w:t xml:space="preserve"> lahko nastopa:</w:t>
      </w:r>
    </w:p>
    <w:p w14:paraId="2E2E8531" w14:textId="0C67B251" w:rsidR="00C72A43" w:rsidRDefault="00C72A43" w:rsidP="006A2821">
      <w:pPr>
        <w:pStyle w:val="Odstavekseznama"/>
        <w:numPr>
          <w:ilvl w:val="0"/>
          <w:numId w:val="14"/>
        </w:numPr>
        <w:jc w:val="left"/>
      </w:pPr>
      <w:r w:rsidRPr="00C72A43">
        <w:t>samostojno ali</w:t>
      </w:r>
    </w:p>
    <w:p w14:paraId="0E3ABE0F" w14:textId="2F2183B1" w:rsidR="00C72A43" w:rsidRDefault="00C72A43" w:rsidP="006A2821">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6A2821">
      <w:pPr>
        <w:pStyle w:val="Odstavekseznama"/>
        <w:numPr>
          <w:ilvl w:val="0"/>
          <w:numId w:val="14"/>
        </w:numPr>
        <w:jc w:val="left"/>
      </w:pPr>
      <w:r>
        <w:t>izpolnjujejo pogoje za vlagatelja iz prvega odstavka te točke.</w:t>
      </w:r>
    </w:p>
    <w:p w14:paraId="081B3510" w14:textId="204A0948" w:rsidR="00C72A43" w:rsidRDefault="00C72A43" w:rsidP="006A2821">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6A2821">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6A2821">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6A2821">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6A2821">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6A2821">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6A2821">
      <w:pPr>
        <w:pStyle w:val="Naslov1"/>
      </w:pPr>
      <w:bookmarkStart w:id="8" w:name="_Toc201566796"/>
      <w:r>
        <w:t>Upravičeni stroški</w:t>
      </w:r>
      <w:bookmarkEnd w:id="8"/>
    </w:p>
    <w:p w14:paraId="432B6FE9" w14:textId="6A46A7BD" w:rsidR="00275ECF" w:rsidRDefault="00275ECF" w:rsidP="006A2821">
      <w:pPr>
        <w:jc w:val="left"/>
      </w:pPr>
      <w:r>
        <w:t xml:space="preserve">Upravičeni stroški </w:t>
      </w:r>
      <w:r w:rsidR="00093097">
        <w:t xml:space="preserve">po tem povabilu </w:t>
      </w:r>
      <w:r>
        <w:t>so:</w:t>
      </w:r>
    </w:p>
    <w:p w14:paraId="2082E3AC" w14:textId="3AF66313" w:rsidR="00E2300E" w:rsidRDefault="00093097" w:rsidP="006A2821">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6A2821">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6A2821">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6A2821">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6A2821">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6A2821">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6A2821">
      <w:pPr>
        <w:jc w:val="left"/>
      </w:pPr>
      <w:r>
        <w:lastRenderedPageBreak/>
        <w:t xml:space="preserve">Sofinanciranje ne bo odobreno za nakup rabljenih naprav, pilotnih naprav in prototipnih naprav. </w:t>
      </w:r>
    </w:p>
    <w:p w14:paraId="66DB1E50" w14:textId="4DDF8682" w:rsidR="00275ECF" w:rsidRPr="00853382" w:rsidRDefault="00275ECF" w:rsidP="006A2821">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6A2821">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6A2821">
      <w:pPr>
        <w:jc w:val="left"/>
      </w:pPr>
      <w:r>
        <w:t>Stroški in izdatki so upravičeni, če:</w:t>
      </w:r>
    </w:p>
    <w:p w14:paraId="0EA2813C" w14:textId="64F3EDD4" w:rsidR="007D2EAD" w:rsidRDefault="007D2EAD" w:rsidP="006A2821">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6A2821">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6A2821">
      <w:pPr>
        <w:pStyle w:val="Odstavekseznama"/>
        <w:numPr>
          <w:ilvl w:val="0"/>
          <w:numId w:val="10"/>
        </w:numPr>
        <w:jc w:val="left"/>
      </w:pPr>
      <w:r>
        <w:t>so pripoznani v skladu s skrbnostjo dobrega gospodarja;</w:t>
      </w:r>
    </w:p>
    <w:p w14:paraId="4B5B7E79" w14:textId="2D194FED" w:rsidR="007D2EAD" w:rsidRDefault="007D2EAD" w:rsidP="006A2821">
      <w:pPr>
        <w:pStyle w:val="Odstavekseznama"/>
        <w:numPr>
          <w:ilvl w:val="0"/>
          <w:numId w:val="10"/>
        </w:numPr>
        <w:jc w:val="left"/>
      </w:pPr>
      <w:r>
        <w:t>nastanejo in so plačani v obdobju upravičenosti;</w:t>
      </w:r>
    </w:p>
    <w:p w14:paraId="118350A8" w14:textId="458B54D6" w:rsidR="007D2EAD" w:rsidRDefault="007D2EAD" w:rsidP="006A2821">
      <w:pPr>
        <w:pStyle w:val="Odstavekseznama"/>
        <w:numPr>
          <w:ilvl w:val="0"/>
          <w:numId w:val="10"/>
        </w:numPr>
        <w:jc w:val="left"/>
      </w:pPr>
      <w:r>
        <w:t>temeljijo na verodostojnih knjigovodskih in drugih listinah;</w:t>
      </w:r>
    </w:p>
    <w:p w14:paraId="51FCF09A" w14:textId="182BA863" w:rsidR="007D2EAD" w:rsidRDefault="007D2EAD" w:rsidP="006A2821">
      <w:pPr>
        <w:pStyle w:val="Odstavekseznama"/>
        <w:numPr>
          <w:ilvl w:val="0"/>
          <w:numId w:val="10"/>
        </w:numPr>
        <w:jc w:val="left"/>
      </w:pPr>
      <w:r>
        <w:t>so v skladu z veljavnimi pravili Evropske unije in nacionalnimi predpisi.</w:t>
      </w:r>
    </w:p>
    <w:p w14:paraId="301080FD" w14:textId="32145B3D" w:rsidR="007D2EAD" w:rsidRDefault="007D2EAD" w:rsidP="006A2821">
      <w:pPr>
        <w:jc w:val="left"/>
      </w:pPr>
      <w:r>
        <w:t>Neupravičeni stroški so:</w:t>
      </w:r>
    </w:p>
    <w:p w14:paraId="6F94FA39" w14:textId="225B8EA6" w:rsidR="007D2EAD" w:rsidRDefault="007D2EAD" w:rsidP="006A2821">
      <w:pPr>
        <w:pStyle w:val="Odstavekseznama"/>
        <w:numPr>
          <w:ilvl w:val="0"/>
          <w:numId w:val="10"/>
        </w:numPr>
        <w:jc w:val="left"/>
      </w:pPr>
      <w:r>
        <w:t>nakup in komunalna priprava zemljišča ter pristojbine za komunalne priključke;</w:t>
      </w:r>
    </w:p>
    <w:p w14:paraId="20A14CEC" w14:textId="747AE027" w:rsidR="007D2EAD" w:rsidRDefault="007D2EAD" w:rsidP="006A2821">
      <w:pPr>
        <w:pStyle w:val="Odstavekseznama"/>
        <w:numPr>
          <w:ilvl w:val="0"/>
          <w:numId w:val="10"/>
        </w:numPr>
        <w:jc w:val="left"/>
      </w:pPr>
      <w:r>
        <w:t>stroški nakupa nepremičnin;</w:t>
      </w:r>
    </w:p>
    <w:p w14:paraId="26D1DCE5" w14:textId="66734559" w:rsidR="007D2EAD" w:rsidRDefault="007D2EAD" w:rsidP="006A2821">
      <w:pPr>
        <w:pStyle w:val="Odstavekseznama"/>
        <w:numPr>
          <w:ilvl w:val="0"/>
          <w:numId w:val="10"/>
        </w:numPr>
        <w:jc w:val="left"/>
      </w:pPr>
      <w:r>
        <w:t>stroški ureditve prometnic in manipulacijskih površin;</w:t>
      </w:r>
    </w:p>
    <w:p w14:paraId="4902FF2D" w14:textId="10142CB9" w:rsidR="007D2EAD" w:rsidRDefault="007D2EAD" w:rsidP="006A2821">
      <w:pPr>
        <w:pStyle w:val="Odstavekseznama"/>
        <w:numPr>
          <w:ilvl w:val="0"/>
          <w:numId w:val="10"/>
        </w:numPr>
        <w:jc w:val="left"/>
      </w:pPr>
      <w:r>
        <w:t>naprave ali deli naprav, ki so financirane z zakupom;</w:t>
      </w:r>
    </w:p>
    <w:p w14:paraId="3D4CA81D" w14:textId="6E9224FA" w:rsidR="007D2EAD" w:rsidRDefault="007D2EAD" w:rsidP="006A2821">
      <w:pPr>
        <w:pStyle w:val="Odstavekseznama"/>
        <w:numPr>
          <w:ilvl w:val="0"/>
          <w:numId w:val="10"/>
        </w:numPr>
        <w:jc w:val="left"/>
      </w:pPr>
      <w:r>
        <w:t>stroški najemanja kreditov, zavarovanj itd.;</w:t>
      </w:r>
    </w:p>
    <w:p w14:paraId="55FFC408" w14:textId="4EF700DB" w:rsidR="007D2EAD" w:rsidRDefault="007D2EAD" w:rsidP="006A2821">
      <w:pPr>
        <w:pStyle w:val="Odstavekseznama"/>
        <w:numPr>
          <w:ilvl w:val="0"/>
          <w:numId w:val="10"/>
        </w:numPr>
        <w:jc w:val="left"/>
      </w:pPr>
      <w:r>
        <w:t>davki, vključno z davkom na dodano vrednost;</w:t>
      </w:r>
    </w:p>
    <w:p w14:paraId="0C0AD381" w14:textId="4DAD26CC" w:rsidR="007D2EAD" w:rsidRDefault="007D2EAD" w:rsidP="006A2821">
      <w:pPr>
        <w:pStyle w:val="Odstavekseznama"/>
        <w:numPr>
          <w:ilvl w:val="0"/>
          <w:numId w:val="10"/>
        </w:numPr>
        <w:jc w:val="left"/>
      </w:pPr>
      <w:r>
        <w:t>nepredvidena in dodatna dela;</w:t>
      </w:r>
    </w:p>
    <w:p w14:paraId="36602FA8" w14:textId="2D0C606E" w:rsidR="007D2EAD" w:rsidRDefault="007D2EAD" w:rsidP="006A2821">
      <w:pPr>
        <w:pStyle w:val="Odstavekseznama"/>
        <w:numPr>
          <w:ilvl w:val="0"/>
          <w:numId w:val="10"/>
        </w:numPr>
        <w:jc w:val="left"/>
      </w:pPr>
      <w:r>
        <w:t>nakup rabljene opreme, pilotnih in prototipnih naprav;</w:t>
      </w:r>
    </w:p>
    <w:p w14:paraId="14CE4E65" w14:textId="555DE7E2" w:rsidR="007D2EAD" w:rsidRDefault="007D2EAD" w:rsidP="006A2821">
      <w:pPr>
        <w:pStyle w:val="Odstavekseznama"/>
        <w:numPr>
          <w:ilvl w:val="0"/>
          <w:numId w:val="10"/>
        </w:numPr>
        <w:jc w:val="left"/>
      </w:pPr>
      <w:r>
        <w:t>stroški vzdrževanja;</w:t>
      </w:r>
    </w:p>
    <w:p w14:paraId="4F043F91" w14:textId="6D2CEA4D" w:rsidR="00093097" w:rsidRDefault="007D2EAD" w:rsidP="006A2821">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6A2821">
      <w:pPr>
        <w:pStyle w:val="Odstavekseznama"/>
        <w:numPr>
          <w:ilvl w:val="0"/>
          <w:numId w:val="10"/>
        </w:numPr>
        <w:jc w:val="left"/>
      </w:pPr>
      <w:r>
        <w:t>stroški svetovalnih storitev;</w:t>
      </w:r>
    </w:p>
    <w:p w14:paraId="0A1C7B12" w14:textId="726E57DA" w:rsidR="007D2EAD" w:rsidRDefault="007D2EAD" w:rsidP="006A2821">
      <w:pPr>
        <w:pStyle w:val="Odstavekseznama"/>
        <w:numPr>
          <w:ilvl w:val="0"/>
          <w:numId w:val="10"/>
        </w:numPr>
        <w:jc w:val="left"/>
      </w:pPr>
      <w:r>
        <w:t>upravni stroški;</w:t>
      </w:r>
    </w:p>
    <w:p w14:paraId="1A7A0579" w14:textId="66B36E4B" w:rsidR="007D2EAD" w:rsidRDefault="007D2EAD" w:rsidP="006A2821">
      <w:pPr>
        <w:pStyle w:val="Odstavekseznama"/>
        <w:numPr>
          <w:ilvl w:val="0"/>
          <w:numId w:val="10"/>
        </w:numPr>
        <w:jc w:val="left"/>
      </w:pPr>
      <w:r>
        <w:t xml:space="preserve">notarski in odvetniški stroški. </w:t>
      </w:r>
    </w:p>
    <w:p w14:paraId="12446ADF" w14:textId="0F905F44" w:rsidR="007D2EAD" w:rsidRDefault="007D2EAD" w:rsidP="006A2821">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6A2821">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6A2821">
      <w:pPr>
        <w:pStyle w:val="Naslov2"/>
      </w:pPr>
      <w:bookmarkStart w:id="10" w:name="_Toc201566798"/>
      <w:r>
        <w:t>Višina razpoložljivih sredstev</w:t>
      </w:r>
      <w:bookmarkEnd w:id="10"/>
    </w:p>
    <w:p w14:paraId="558A6321" w14:textId="1AE8F77E" w:rsidR="00DE36C7" w:rsidRDefault="00DE36C7" w:rsidP="006A2821">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4C6A2A3D" w:rsidR="00267AF8" w:rsidRDefault="00DE36C7" w:rsidP="006A2821">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0C3A" w:rsidRPr="005E0C3A">
        <w:rPr>
          <w:b/>
        </w:rPr>
        <w:t>58.659.000</w:t>
      </w:r>
      <w:r w:rsidR="00D660E2">
        <w:rPr>
          <w:b/>
        </w:rPr>
        <w:t>,00</w:t>
      </w:r>
      <w:r w:rsidRPr="00E347ED">
        <w:rPr>
          <w:b/>
        </w:rPr>
        <w:t xml:space="preserve"> EUR.</w:t>
      </w:r>
    </w:p>
    <w:p w14:paraId="3860A691" w14:textId="26119943" w:rsidR="00DE36C7" w:rsidRDefault="00E347ED" w:rsidP="006A2821">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6A2821">
      <w:pPr>
        <w:jc w:val="left"/>
      </w:pPr>
      <w:r>
        <w:t>Koriščenje sredstev bo mogoče v proračunskih letih 2025, 2026, 2027, 2028 in 2029 oziroma do porabe sredstev.</w:t>
      </w:r>
    </w:p>
    <w:p w14:paraId="0A5A566B" w14:textId="5DE293F0" w:rsidR="00E347ED" w:rsidRPr="00DE36C7" w:rsidRDefault="00E347ED" w:rsidP="006A2821">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6A2821">
      <w:pPr>
        <w:pStyle w:val="Naslov2"/>
      </w:pPr>
      <w:bookmarkStart w:id="11" w:name="_Toc201566799"/>
      <w:r>
        <w:t>Oblika podpore, višina sofinanciranja in intenzivnost pomoči</w:t>
      </w:r>
      <w:bookmarkEnd w:id="11"/>
    </w:p>
    <w:p w14:paraId="550C6153" w14:textId="77777777" w:rsidR="00246FB1" w:rsidRDefault="00246FB1" w:rsidP="006A2821">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6A2821">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6A2821">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6A2821">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6A2821">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6A2821">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6A2821">
      <w:pPr>
        <w:pStyle w:val="Naslov2"/>
        <w:ind w:left="578" w:hanging="578"/>
      </w:pPr>
      <w:bookmarkStart w:id="12" w:name="_Toc201566800"/>
      <w:r>
        <w:t>Obdobje upravičenosti stroškov in izdatkov</w:t>
      </w:r>
      <w:bookmarkEnd w:id="12"/>
    </w:p>
    <w:p w14:paraId="0DB8D105" w14:textId="7CEB7AE6" w:rsidR="00CE47DB" w:rsidRDefault="00CE47DB" w:rsidP="006A2821">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6A2821">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6A2821">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6A2821">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6A2821">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6A2821">
      <w:pPr>
        <w:pStyle w:val="Naslov2"/>
      </w:pPr>
      <w:bookmarkStart w:id="13" w:name="_Toc201566801"/>
      <w:r>
        <w:t>Obdobje za porabo sredstev</w:t>
      </w:r>
      <w:bookmarkEnd w:id="13"/>
    </w:p>
    <w:p w14:paraId="65F29BC8" w14:textId="578D715E" w:rsidR="00CE47DB" w:rsidRDefault="00CE47DB" w:rsidP="006A2821">
      <w:pPr>
        <w:jc w:val="left"/>
      </w:pPr>
      <w:r>
        <w:t>Sredstva iz državnega proračuna so za upravičene izdatke projektov na razpolago v obdobju od 2025 do 2029.</w:t>
      </w:r>
    </w:p>
    <w:p w14:paraId="65ED915C" w14:textId="77777777" w:rsidR="00CE47DB" w:rsidRDefault="00CE47DB" w:rsidP="006A2821">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6A2821">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6A2821">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6A2821">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6A2821">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6A2821">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6A2821">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3F4EA7">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6A2821">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6A2821">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6A2821">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6A2821">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6A2821">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6A2821">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6A2821">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6A2821">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6A2821">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6A2821">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6A2821">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6A2821">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6A2821">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6A2821">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6A2821">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6A2821">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6A2821">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6A2821">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6A2821">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6A2821">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6A2821">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w:t>
            </w:r>
            <w:r w:rsidRPr="00793975">
              <w:rPr>
                <w:sz w:val="20"/>
              </w:rPr>
              <w:lastRenderedPageBreak/>
              <w:t xml:space="preserve">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6A2821">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6A2821">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6A2821">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6A2821">
      <w:pPr>
        <w:pStyle w:val="Naslov1"/>
      </w:pPr>
      <w:bookmarkStart w:id="16" w:name="_Toc201566804"/>
      <w:r>
        <w:t>Zahteve</w:t>
      </w:r>
      <w:bookmarkEnd w:id="16"/>
    </w:p>
    <w:p w14:paraId="0C3CEAC4" w14:textId="77777777" w:rsidR="00F5579F" w:rsidRPr="00E25ED9" w:rsidRDefault="00F5579F" w:rsidP="006A2821">
      <w:pPr>
        <w:pStyle w:val="Naslov2"/>
      </w:pPr>
      <w:bookmarkStart w:id="17" w:name="_Toc201322719"/>
      <w:r w:rsidRPr="00E25ED9">
        <w:t>Skladnost z »načelom, da se ne škoduje bistveno«</w:t>
      </w:r>
      <w:bookmarkEnd w:id="17"/>
    </w:p>
    <w:p w14:paraId="71707E29" w14:textId="68D89CCC" w:rsidR="00F5579F" w:rsidRDefault="00F5579F" w:rsidP="006A2821">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6A2821">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6A2821">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6A2821">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6A2821">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6A2821">
      <w:pPr>
        <w:pStyle w:val="Naslov2"/>
      </w:pPr>
      <w:r>
        <w:t>Zahteve glede komunikacijskih aktivnosti in prepoznavnosti</w:t>
      </w:r>
    </w:p>
    <w:p w14:paraId="02857C7D" w14:textId="5128BBB1" w:rsidR="00F5579F" w:rsidRDefault="00F5579F" w:rsidP="006A2821">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6A2821">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6A2821">
      <w:pPr>
        <w:pStyle w:val="Naslov2"/>
      </w:pPr>
      <w:r>
        <w:t xml:space="preserve">Varovanje osebnih podatkov </w:t>
      </w:r>
    </w:p>
    <w:p w14:paraId="72B892A6" w14:textId="3EDE7666" w:rsidR="005F7680" w:rsidRDefault="005F7680" w:rsidP="006A2821">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6A2821">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6A2821">
      <w:pPr>
        <w:pStyle w:val="Naslov2"/>
      </w:pPr>
      <w:r>
        <w:t>Kazalniki – dodana vrednost naložbe</w:t>
      </w:r>
    </w:p>
    <w:p w14:paraId="3415AEC7" w14:textId="58C91414" w:rsidR="00B82262" w:rsidRPr="00A52590" w:rsidRDefault="00B82262" w:rsidP="006A2821">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6A2821">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6A2821">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6A2821">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6A2821">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6A2821">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6A2821">
      <w:pPr>
        <w:jc w:val="left"/>
      </w:pPr>
      <w:r>
        <w:t>Upravičenec lahko odda največ tri zahtevke za izplačilo sredstev letno.</w:t>
      </w:r>
    </w:p>
    <w:p w14:paraId="2EAF3E9A" w14:textId="0CCB9225" w:rsidR="00B154E9" w:rsidRDefault="00B154E9" w:rsidP="006A2821">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6A2821">
      <w:pPr>
        <w:pStyle w:val="Naslov2"/>
      </w:pPr>
      <w:r>
        <w:t xml:space="preserve">Izjava o strinjanju in sprejemanju pogojev in zahtev </w:t>
      </w:r>
      <w:r w:rsidR="00B82262">
        <w:t>povabila</w:t>
      </w:r>
    </w:p>
    <w:p w14:paraId="4C06196D" w14:textId="2C16FF0F" w:rsidR="00DE36C7" w:rsidRPr="005F7680" w:rsidRDefault="005F7680" w:rsidP="006A2821">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6A2821">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6A2821">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A2821">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6A2821">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6A2821">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6A2821">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6A2821">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6A2821">
            <w:pPr>
              <w:spacing w:after="0"/>
              <w:jc w:val="left"/>
              <w:rPr>
                <w:sz w:val="20"/>
              </w:rPr>
            </w:pPr>
            <w:r w:rsidRPr="000B3D53">
              <w:rPr>
                <w:sz w:val="20"/>
              </w:rPr>
              <w:t>Vrsta naložbe</w:t>
            </w:r>
          </w:p>
        </w:tc>
        <w:tc>
          <w:tcPr>
            <w:tcW w:w="2908" w:type="pct"/>
          </w:tcPr>
          <w:p w14:paraId="6820C324" w14:textId="2CB20B87" w:rsidR="00FB3972" w:rsidRPr="00065B44" w:rsidRDefault="00FB3972"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6A282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6A2821">
            <w:pPr>
              <w:spacing w:after="0"/>
              <w:jc w:val="left"/>
              <w:rPr>
                <w:sz w:val="20"/>
              </w:rPr>
            </w:pPr>
          </w:p>
        </w:tc>
        <w:tc>
          <w:tcPr>
            <w:tcW w:w="2908" w:type="pct"/>
          </w:tcPr>
          <w:p w14:paraId="15A33F50" w14:textId="36DD17F9" w:rsidR="00FB3972" w:rsidRPr="00065B44" w:rsidRDefault="00FB3972"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6A282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6A2821">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6A2821">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6A2821">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6A2821">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6A2821">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6A2821">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6A2821">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6A2821">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6A2821">
            <w:pPr>
              <w:spacing w:after="0"/>
              <w:jc w:val="left"/>
              <w:rPr>
                <w:sz w:val="20"/>
              </w:rPr>
            </w:pPr>
            <w:r w:rsidRPr="000B3D53">
              <w:rPr>
                <w:sz w:val="20"/>
              </w:rPr>
              <w:t>Zrelost naložbe</w:t>
            </w:r>
          </w:p>
        </w:tc>
        <w:tc>
          <w:tcPr>
            <w:tcW w:w="2908" w:type="pct"/>
          </w:tcPr>
          <w:p w14:paraId="2852947C" w14:textId="5CAC6FB5" w:rsidR="00065B44" w:rsidRPr="00065B44" w:rsidRDefault="00065B44"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6A2821">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6A2821">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6A2821">
            <w:pPr>
              <w:spacing w:after="0"/>
              <w:jc w:val="left"/>
              <w:rPr>
                <w:sz w:val="20"/>
                <w:highlight w:val="yellow"/>
              </w:rPr>
            </w:pPr>
          </w:p>
        </w:tc>
        <w:tc>
          <w:tcPr>
            <w:tcW w:w="2908" w:type="pct"/>
          </w:tcPr>
          <w:p w14:paraId="1795C7B1" w14:textId="2804AEFC" w:rsidR="00065B44" w:rsidRPr="00065B44" w:rsidRDefault="00065B44"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6A2821">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6A2821">
      <w:pPr>
        <w:jc w:val="left"/>
      </w:pPr>
    </w:p>
    <w:p w14:paraId="23215A8C" w14:textId="0FC0EF8E" w:rsidR="004B4093" w:rsidRPr="004B4093" w:rsidRDefault="0097665B" w:rsidP="006A2821">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6A2821">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6A2821">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6A2821">
      <w:pPr>
        <w:pStyle w:val="Naslov2"/>
      </w:pPr>
      <w:bookmarkStart w:id="23" w:name="_Toc201566807"/>
      <w:r>
        <w:t>Vsebina vloge</w:t>
      </w:r>
      <w:bookmarkEnd w:id="23"/>
    </w:p>
    <w:p w14:paraId="3A2D13EF" w14:textId="61B3360E" w:rsidR="00281E28" w:rsidRPr="00BB2532" w:rsidRDefault="00281E28" w:rsidP="006A2821">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A2821">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A2821">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A2821">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A2821">
      <w:pPr>
        <w:jc w:val="left"/>
      </w:pPr>
      <w:r w:rsidRPr="00BB2532">
        <w:t xml:space="preserve">Posamezna vloga lahko obravnava največ en </w:t>
      </w:r>
      <w:r w:rsidR="00BB2532" w:rsidRPr="00BB2532">
        <w:t>projekt.</w:t>
      </w:r>
    </w:p>
    <w:p w14:paraId="4F6F5215" w14:textId="6826584E" w:rsidR="006C6026" w:rsidRDefault="00281E28" w:rsidP="006A2821">
      <w:pPr>
        <w:pStyle w:val="Naslov2"/>
      </w:pPr>
      <w:bookmarkStart w:id="24" w:name="_Toc201566808"/>
      <w:r>
        <w:lastRenderedPageBreak/>
        <w:t>Način in rok oddaje vlog</w:t>
      </w:r>
      <w:bookmarkEnd w:id="24"/>
    </w:p>
    <w:p w14:paraId="0BA32420" w14:textId="1D26232E" w:rsidR="00DB185D" w:rsidRDefault="0097665B" w:rsidP="006A2821">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6A2821">
      <w:pPr>
        <w:spacing w:before="360" w:after="360"/>
        <w:jc w:val="left"/>
        <w:rPr>
          <w:rFonts w:ascii="Calibri" w:eastAsia="Calibri" w:hAnsi="Calibri" w:cs="Arial"/>
          <w:bCs/>
          <w:szCs w:val="22"/>
          <w:lang w:eastAsia="en-US"/>
        </w:rPr>
      </w:pPr>
      <w:hyperlink r:id="rId21"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6A2821">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6A2821">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6A2821">
      <w:pPr>
        <w:jc w:val="left"/>
        <w:rPr>
          <w:rFonts w:ascii="Calibri" w:eastAsia="Calibri" w:hAnsi="Calibri" w:cs="Arial"/>
          <w:b/>
          <w:bCs/>
          <w:szCs w:val="22"/>
          <w:u w:val="single"/>
          <w:lang w:eastAsia="en-US"/>
        </w:rPr>
      </w:pPr>
    </w:p>
    <w:p w14:paraId="610EE701" w14:textId="77777777" w:rsidR="00DB185D" w:rsidRPr="00DB185D" w:rsidRDefault="00DB185D" w:rsidP="006A2821">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6A2821">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6A2821">
      <w:pPr>
        <w:jc w:val="left"/>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6A2821">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6A2821">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6A2821">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6A2821">
      <w:pPr>
        <w:pStyle w:val="Naslov2"/>
      </w:pPr>
      <w:bookmarkStart w:id="26" w:name="_Toc201566810"/>
      <w:r w:rsidRPr="00275ECF">
        <w:t>Odpiranje vlog</w:t>
      </w:r>
      <w:bookmarkEnd w:id="26"/>
    </w:p>
    <w:p w14:paraId="549B30C2" w14:textId="10850C5A" w:rsidR="0097665B" w:rsidRDefault="0097665B" w:rsidP="006A2821">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6A2821">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6A2821">
      <w:pPr>
        <w:pStyle w:val="Naslov2"/>
      </w:pPr>
      <w:bookmarkStart w:id="27" w:name="_Toc201566811"/>
      <w:r>
        <w:t>Dopolnjevanje vlog</w:t>
      </w:r>
      <w:bookmarkEnd w:id="27"/>
    </w:p>
    <w:p w14:paraId="0BE57956" w14:textId="5ECC0044" w:rsidR="00335687" w:rsidRDefault="0097665B" w:rsidP="006A2821">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6A2821">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6A2821">
      <w:pPr>
        <w:pStyle w:val="Naslov2"/>
      </w:pPr>
      <w:bookmarkStart w:id="28" w:name="_Toc201566812"/>
      <w:r>
        <w:t>Ocenjevanje vlog</w:t>
      </w:r>
      <w:bookmarkEnd w:id="28"/>
    </w:p>
    <w:p w14:paraId="1B413F61" w14:textId="31E5BDDF" w:rsidR="00C67AE7" w:rsidRPr="00C67AE7" w:rsidRDefault="00FF1579" w:rsidP="006A2821">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6A2821">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6A2821">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6A2821">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6A2821">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6A2821">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6A2821">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6A2821">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6A2821">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6A2821">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6A2821">
      <w:pPr>
        <w:jc w:val="left"/>
        <w:rPr>
          <w:szCs w:val="22"/>
        </w:rPr>
      </w:pPr>
    </w:p>
    <w:p w14:paraId="577D9F12" w14:textId="54154EE2" w:rsidR="00DE36C7" w:rsidRDefault="00972EA4" w:rsidP="006A2821">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6A2821">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6A2821">
      <w:pPr>
        <w:jc w:val="left"/>
      </w:pPr>
    </w:p>
    <w:p w14:paraId="6DF12624" w14:textId="1FC6F524" w:rsidR="000A11F4" w:rsidRPr="000A11F4" w:rsidRDefault="000A11F4" w:rsidP="006A2821">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6A2821">
      <w:pPr>
        <w:jc w:val="left"/>
      </w:pPr>
    </w:p>
    <w:p w14:paraId="42549434" w14:textId="09FD277B" w:rsidR="0097665B" w:rsidRDefault="0097665B" w:rsidP="006A2821">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77683B">
        <w:t>2</w:t>
      </w:r>
      <w:r w:rsidR="00A62A5E">
        <w:t>3</w:t>
      </w:r>
    </w:p>
    <w:p w14:paraId="41C67565" w14:textId="77777777" w:rsidR="0097665B" w:rsidRDefault="0097665B" w:rsidP="006A2821">
      <w:pPr>
        <w:jc w:val="left"/>
      </w:pPr>
    </w:p>
    <w:p w14:paraId="759269BF" w14:textId="5732171D" w:rsidR="0097665B" w:rsidRPr="007E1F9E" w:rsidRDefault="00685D80" w:rsidP="006A2821">
      <w:pPr>
        <w:jc w:val="left"/>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6A2821">
      <w:pPr>
        <w:tabs>
          <w:tab w:val="center" w:pos="6096"/>
        </w:tabs>
        <w:jc w:val="left"/>
      </w:pPr>
      <w:r>
        <w:tab/>
      </w:r>
      <w:r w:rsidR="00227472">
        <w:t>dr. Tomaž Žagar</w:t>
      </w:r>
      <w:r>
        <w:tab/>
      </w:r>
      <w:r>
        <w:tab/>
      </w:r>
      <w:r w:rsidR="00227472">
        <w:t>DRŽAVNI SEKRETAR</w:t>
      </w:r>
    </w:p>
    <w:p w14:paraId="491D3D18" w14:textId="77777777" w:rsidR="0097665B" w:rsidRPr="0097665B" w:rsidRDefault="0097665B" w:rsidP="006A2821">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52F7" w14:textId="77777777" w:rsidR="00BB4834" w:rsidRDefault="00BB4834" w:rsidP="00104679">
      <w:r>
        <w:separator/>
      </w:r>
    </w:p>
    <w:p w14:paraId="4F5DB2A9" w14:textId="77777777" w:rsidR="00BB4834" w:rsidRDefault="00BB4834" w:rsidP="00104679"/>
  </w:endnote>
  <w:endnote w:type="continuationSeparator" w:id="0">
    <w:p w14:paraId="6BB72053" w14:textId="77777777" w:rsidR="00BB4834" w:rsidRDefault="00BB4834" w:rsidP="00104679">
      <w:r>
        <w:continuationSeparator/>
      </w:r>
    </w:p>
    <w:p w14:paraId="6B5FEF75" w14:textId="77777777" w:rsidR="00BB4834" w:rsidRDefault="00BB4834"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B1D6F" w14:textId="77777777" w:rsidR="00BB4834" w:rsidRDefault="00BB4834" w:rsidP="00104679">
      <w:pPr>
        <w:pStyle w:val="Glava"/>
      </w:pPr>
      <w:r>
        <w:separator/>
      </w:r>
    </w:p>
    <w:p w14:paraId="2454F2F5" w14:textId="77777777" w:rsidR="00BB4834" w:rsidRDefault="00BB4834" w:rsidP="00104679"/>
  </w:footnote>
  <w:footnote w:type="continuationSeparator" w:id="0">
    <w:p w14:paraId="20E5196C" w14:textId="77777777" w:rsidR="00BB4834" w:rsidRDefault="00BB4834" w:rsidP="00104679">
      <w:pPr>
        <w:pStyle w:val="Glava"/>
      </w:pPr>
      <w:r>
        <w:continuationSeparator/>
      </w:r>
    </w:p>
    <w:p w14:paraId="100D0427" w14:textId="77777777" w:rsidR="00BB4834" w:rsidRDefault="00BB4834" w:rsidP="00104679"/>
  </w:footnote>
  <w:footnote w:type="continuationNotice" w:id="1">
    <w:p w14:paraId="6357129F" w14:textId="77777777" w:rsidR="00BB4834" w:rsidRPr="00890984" w:rsidRDefault="00BB4834" w:rsidP="00104679">
      <w:r w:rsidRPr="00890984">
        <w:t>(se nadaljuje)</w:t>
      </w:r>
    </w:p>
    <w:p w14:paraId="1E7243D1" w14:textId="77777777" w:rsidR="00BB4834" w:rsidRDefault="00BB4834" w:rsidP="00104679"/>
  </w:footnote>
  <w:footnote w:id="2">
    <w:p w14:paraId="233FB0EF" w14:textId="1B2AE067" w:rsidR="00B82262" w:rsidRDefault="00B82262">
      <w:pPr>
        <w:pStyle w:val="Sprotnaopomba-besedilo"/>
      </w:pPr>
      <w:r>
        <w:rPr>
          <w:rStyle w:val="Sprotnaopomba-sklic"/>
        </w:rPr>
        <w:footnoteRef/>
      </w:r>
      <w:r>
        <w:t xml:space="preserve"> Dostopno na: </w:t>
      </w:r>
      <w:r>
        <w:fldChar w:fldCharType="begin"/>
      </w:r>
      <w:r w:rsidR="003B7D9A">
        <w:instrText>HYPERLINK "https://www.gov.si/zbirke/javne-objave/javni-poziv-za-izbor-projektnih-predlogov-za-uvrstitev-na-indikativni-seznam-nalozb-za-sofinanciranje-s-sredstvi-sklada-za-modernizacijo-v-obdobju-2024-2030-jp-ms-2023/"</w:instrText>
      </w:r>
      <w:r>
        <w:fldChar w:fldCharType="separate"/>
      </w:r>
      <w:r w:rsidR="003B7D9A">
        <w:rPr>
          <w:rStyle w:val="Hiperpovezava"/>
        </w:rPr>
        <w:t>Javni poziv za izbor projektnih predlogov za uvrstitev na indikativni seznam naložb za sofinanciranje s sredstvi Sklada za modernizacijo v obdobju 2024-2030 (JP MS 2023)</w:t>
      </w:r>
      <w:r>
        <w:fldChar w:fldCharType="end"/>
      </w:r>
    </w:p>
  </w:footnote>
  <w:footnote w:id="3">
    <w:p w14:paraId="4FFB821F" w14:textId="5E888826" w:rsidR="00B82262" w:rsidRDefault="00B82262" w:rsidP="00AC5E5F">
      <w:pPr>
        <w:pStyle w:val="Sprotnaopomba-besedilo"/>
      </w:pPr>
      <w:r>
        <w:rPr>
          <w:rStyle w:val="Sprotnaopomba-sklic"/>
        </w:rPr>
        <w:footnoteRef/>
      </w:r>
      <w:r>
        <w:t xml:space="preserve"> </w:t>
      </w:r>
      <w:r>
        <w:t xml:space="preserve">Dostopno na: </w:t>
      </w:r>
      <w:hyperlink r:id="rId1" w:history="1">
        <w:r w:rsidR="00E925D1">
          <w:rPr>
            <w:rStyle w:val="Hiperpovezava"/>
          </w:rPr>
          <w:t>SPOROČILO KOMISIJE Evropski zeleni dogovor</w:t>
        </w:r>
      </w:hyperlink>
      <w:r>
        <w:t xml:space="preserve"> </w:t>
      </w:r>
    </w:p>
  </w:footnote>
  <w:footnote w:id="4">
    <w:p w14:paraId="7EBBAC36" w14:textId="77CF05B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 w:history="1">
        <w:r w:rsidR="00E925D1">
          <w:rPr>
            <w:rStyle w:val="Hiperpovezava"/>
          </w:rPr>
          <w:t xml:space="preserve">UREDBA (EU) 2021/1119 EVROPSKEGA PARLAMENTA IN SVETA z dne 30. junija 2021 </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3"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2AB68494" w:rsidR="003F4EA7" w:rsidRDefault="00B82262" w:rsidP="003F4EA7">
      <w:pPr>
        <w:pStyle w:val="Sprotnaopomba-besedilo"/>
        <w:spacing w:after="0"/>
      </w:pPr>
      <w:r>
        <w:rPr>
          <w:rStyle w:val="Sprotnaopomba-sklic"/>
        </w:rPr>
        <w:footnoteRef/>
      </w:r>
      <w:r>
        <w:t xml:space="preserve"> </w:t>
      </w:r>
      <w:hyperlink r:id="rId4" w:history="1">
        <w:r w:rsidRPr="003F4EA7">
          <w:rPr>
            <w:rStyle w:val="Hiperpovezava"/>
          </w:rPr>
          <w:t xml:space="preserve">EIB Project </w:t>
        </w:r>
        <w:proofErr w:type="spellStart"/>
        <w:r w:rsidRPr="003F4EA7">
          <w:rPr>
            <w:rStyle w:val="Hiperpovezava"/>
          </w:rPr>
          <w:t>Carbon</w:t>
        </w:r>
        <w:proofErr w:type="spellEnd"/>
        <w:r w:rsidRPr="003F4EA7">
          <w:rPr>
            <w:rStyle w:val="Hiperpovezava"/>
          </w:rPr>
          <w:t xml:space="preserve"> </w:t>
        </w:r>
        <w:proofErr w:type="spellStart"/>
        <w:r w:rsidRPr="003F4EA7">
          <w:rPr>
            <w:rStyle w:val="Hiperpovezava"/>
          </w:rPr>
          <w:t>Footprint</w:t>
        </w:r>
        <w:proofErr w:type="spellEnd"/>
        <w:r w:rsidRPr="003F4EA7">
          <w:rPr>
            <w:rStyle w:val="Hiperpovezava"/>
          </w:rPr>
          <w:t xml:space="preserve"> </w:t>
        </w:r>
        <w:proofErr w:type="spellStart"/>
        <w:r w:rsidRPr="003F4EA7">
          <w:rPr>
            <w:rStyle w:val="Hiperpovezava"/>
          </w:rPr>
          <w:t>Methodologies</w:t>
        </w:r>
        <w:proofErr w:type="spellEnd"/>
        <w:r w:rsidRPr="003F4EA7">
          <w:rPr>
            <w:rStyle w:val="Hiperpovezava"/>
          </w:rPr>
          <w:t xml:space="preserve"> </w:t>
        </w:r>
        <w:proofErr w:type="spellStart"/>
        <w:r w:rsidRPr="003F4EA7">
          <w:rPr>
            <w:rStyle w:val="Hiperpovezava"/>
          </w:rPr>
          <w:t>Methodologies</w:t>
        </w:r>
        <w:proofErr w:type="spellEnd"/>
        <w:r w:rsidRPr="003F4EA7">
          <w:rPr>
            <w:rStyle w:val="Hiperpovezava"/>
          </w:rPr>
          <w:t xml:space="preserve"> </w:t>
        </w:r>
        <w:proofErr w:type="spellStart"/>
        <w:r w:rsidRPr="003F4EA7">
          <w:rPr>
            <w:rStyle w:val="Hiperpovezava"/>
          </w:rPr>
          <w:t>for</w:t>
        </w:r>
        <w:proofErr w:type="spellEnd"/>
        <w:r w:rsidRPr="003F4EA7">
          <w:rPr>
            <w:rStyle w:val="Hiperpovezava"/>
          </w:rPr>
          <w:t xml:space="preserve"> </w:t>
        </w:r>
        <w:proofErr w:type="spellStart"/>
        <w:r w:rsidRPr="003F4EA7">
          <w:rPr>
            <w:rStyle w:val="Hiperpovezava"/>
          </w:rPr>
          <w:t>the</w:t>
        </w:r>
        <w:proofErr w:type="spellEnd"/>
        <w:r w:rsidRPr="003F4EA7">
          <w:rPr>
            <w:rStyle w:val="Hiperpovezava"/>
          </w:rPr>
          <w:t xml:space="preserve"> </w:t>
        </w:r>
        <w:proofErr w:type="spellStart"/>
        <w:r w:rsidRPr="003F4EA7">
          <w:rPr>
            <w:rStyle w:val="Hiperpovezava"/>
          </w:rPr>
          <w:t>assessment</w:t>
        </w:r>
        <w:proofErr w:type="spellEnd"/>
        <w:r w:rsidRPr="003F4EA7">
          <w:rPr>
            <w:rStyle w:val="Hiperpovezava"/>
          </w:rPr>
          <w:t xml:space="preserve"> </w:t>
        </w:r>
        <w:proofErr w:type="spellStart"/>
        <w:r w:rsidRPr="003F4EA7">
          <w:rPr>
            <w:rStyle w:val="Hiperpovezava"/>
          </w:rPr>
          <w:t>of</w:t>
        </w:r>
        <w:proofErr w:type="spellEnd"/>
        <w:r w:rsidRPr="003F4EA7">
          <w:rPr>
            <w:rStyle w:val="Hiperpovezava"/>
          </w:rPr>
          <w:t xml:space="preserve"> </w:t>
        </w:r>
        <w:proofErr w:type="spellStart"/>
        <w:r w:rsidRPr="003F4EA7">
          <w:rPr>
            <w:rStyle w:val="Hiperpovezava"/>
          </w:rPr>
          <w:t>project</w:t>
        </w:r>
        <w:proofErr w:type="spellEnd"/>
        <w:r w:rsidRPr="003F4EA7">
          <w:rPr>
            <w:rStyle w:val="Hiperpovezava"/>
          </w:rPr>
          <w:t xml:space="preserve"> </w:t>
        </w:r>
        <w:proofErr w:type="spellStart"/>
        <w:r w:rsidRPr="003F4EA7">
          <w:rPr>
            <w:rStyle w:val="Hiperpovezava"/>
          </w:rPr>
          <w:t>greenhouse</w:t>
        </w:r>
        <w:proofErr w:type="spellEnd"/>
        <w:r w:rsidRPr="003F4EA7">
          <w:rPr>
            <w:rStyle w:val="Hiperpovezava"/>
          </w:rPr>
          <w:t xml:space="preserve"> gas </w:t>
        </w:r>
        <w:proofErr w:type="spellStart"/>
        <w:r w:rsidRPr="003F4EA7">
          <w:rPr>
            <w:rStyle w:val="Hiperpovezava"/>
          </w:rPr>
          <w:t>emissions</w:t>
        </w:r>
        <w:proofErr w:type="spellEnd"/>
        <w:r w:rsidRPr="003F4EA7">
          <w:rPr>
            <w:rStyle w:val="Hiperpovezava"/>
          </w:rPr>
          <w:t xml:space="preserve"> </w:t>
        </w:r>
        <w:proofErr w:type="spellStart"/>
        <w:r w:rsidRPr="003F4EA7">
          <w:rPr>
            <w:rStyle w:val="Hiperpovezava"/>
          </w:rPr>
          <w:t>and</w:t>
        </w:r>
        <w:proofErr w:type="spellEnd"/>
        <w:r w:rsidRPr="003F4EA7">
          <w:rPr>
            <w:rStyle w:val="Hiperpovezava"/>
          </w:rPr>
          <w:t xml:space="preserve"> </w:t>
        </w:r>
        <w:proofErr w:type="spellStart"/>
        <w:r w:rsidRPr="003F4EA7">
          <w:rPr>
            <w:rStyle w:val="Hiperpovezava"/>
          </w:rPr>
          <w:t>emission</w:t>
        </w:r>
        <w:proofErr w:type="spellEnd"/>
        <w:r w:rsidRPr="003F4EA7">
          <w:rPr>
            <w:rStyle w:val="Hiperpovezava"/>
          </w:rPr>
          <w:t xml:space="preserve"> </w:t>
        </w:r>
        <w:proofErr w:type="spellStart"/>
        <w:r w:rsidRPr="003F4EA7">
          <w:rPr>
            <w:rStyle w:val="Hiperpovezava"/>
          </w:rPr>
          <w:t>variations</w:t>
        </w:r>
        <w:proofErr w:type="spellEnd"/>
        <w:r w:rsidRPr="003F4EA7">
          <w:rPr>
            <w:rStyle w:val="Hiperpovezava"/>
          </w:rPr>
          <w:t>, verzija 11.3, januar 2023</w:t>
        </w:r>
      </w:hyperlink>
    </w:p>
    <w:p w14:paraId="0D91E8F8" w14:textId="4A4636AD" w:rsidR="00B82262" w:rsidRDefault="00B82262" w:rsidP="00E8088C">
      <w:pPr>
        <w:pStyle w:val="Sprotnaopomba-besedilo"/>
        <w:spacing w:after="0"/>
      </w:pPr>
      <w:r>
        <w:t xml:space="preserve"> </w:t>
      </w:r>
    </w:p>
  </w:footnote>
  <w:footnote w:id="8">
    <w:p w14:paraId="7D938E5B" w14:textId="4EC0FC84" w:rsidR="00B82262" w:rsidRDefault="00B82262">
      <w:pPr>
        <w:pStyle w:val="Sprotnaopomba-besedilo"/>
      </w:pPr>
      <w:r>
        <w:rPr>
          <w:rStyle w:val="Sprotnaopomba-sklic"/>
        </w:rPr>
        <w:footnoteRef/>
      </w:r>
      <w:r>
        <w:t xml:space="preserve"> </w:t>
      </w:r>
      <w:r w:rsidRPr="00604040">
        <w:rPr>
          <w:szCs w:val="18"/>
        </w:rPr>
        <w:t xml:space="preserve">Dostopno na: </w:t>
      </w:r>
      <w:hyperlink r:id="rId5" w:history="1">
        <w:r w:rsidR="00C816DB" w:rsidRPr="00C816DB">
          <w:rPr>
            <w:rStyle w:val="Hiperpovezava"/>
            <w:szCs w:val="18"/>
          </w:rPr>
          <w:t>Smernice organa upravljanja za uporabo načela, da se ne škoduje bistveno pri izvajanju Programa evropske kohezijske politike v obdobju 2021–2027 v Sloveniji</w:t>
        </w:r>
      </w:hyperlink>
      <w:r w:rsidR="00C816DB" w:rsidRPr="00C816DB">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35036A"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6F4DD53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61224925">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21190B52">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036A">
      <w:rPr>
        <w:rFonts w:ascii="Republika" w:hAnsi="Republika" w:cs="Arial"/>
        <w:sz w:val="18"/>
        <w:szCs w:val="18"/>
        <w:lang w:val="pl-PL" w:eastAsia="en-US"/>
      </w:rPr>
      <w:t>REPUBLIKA SLOVENIJA</w:t>
    </w:r>
  </w:p>
  <w:p w14:paraId="51567781" w14:textId="77777777" w:rsidR="00701D3B" w:rsidRPr="0035036A" w:rsidRDefault="00701D3B" w:rsidP="00701D3B">
    <w:pPr>
      <w:tabs>
        <w:tab w:val="left" w:pos="5112"/>
      </w:tabs>
      <w:spacing w:after="0"/>
      <w:jc w:val="left"/>
      <w:rPr>
        <w:rFonts w:ascii="Arial" w:hAnsi="Arial" w:cs="Arial"/>
        <w:b/>
        <w:bCs/>
        <w:sz w:val="18"/>
        <w:szCs w:val="18"/>
        <w:lang w:val="pl-PL" w:eastAsia="en-US"/>
      </w:rPr>
    </w:pPr>
    <w:r w:rsidRPr="0035036A">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232B2D4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7514A3CA">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a pasica z modro zastavo Evropske unije in krogom dvanajstih rumenih zvezd. Siv geometrijski vzorec ter napis »European Commission« označujeta Evropsko komisijo in njen institucionalni kon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a pasica z modro zastavo Evropske unije in krogom dvanajstih rumenih zvezd. Siv geometrijski vzorec ter napis »European Commission« označujeta Evropsko komisijo in njen institucionalni kontekst."/>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B226DA">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19C2"/>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3B"/>
    <w:rsid w:val="000B314F"/>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036A"/>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B7D9A"/>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4EA7"/>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0C3A"/>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821"/>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87B"/>
    <w:rsid w:val="007F1B8B"/>
    <w:rsid w:val="007F2036"/>
    <w:rsid w:val="007F2043"/>
    <w:rsid w:val="007F2AF6"/>
    <w:rsid w:val="007F35F5"/>
    <w:rsid w:val="007F3AEB"/>
    <w:rsid w:val="007F65F0"/>
    <w:rsid w:val="007F6F89"/>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57EFA"/>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78B"/>
    <w:rsid w:val="00A57A6B"/>
    <w:rsid w:val="00A602CE"/>
    <w:rsid w:val="00A607BB"/>
    <w:rsid w:val="00A61A79"/>
    <w:rsid w:val="00A61D9A"/>
    <w:rsid w:val="00A627C2"/>
    <w:rsid w:val="00A62904"/>
    <w:rsid w:val="00A62A5E"/>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2F1"/>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4D5C"/>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834"/>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16DB"/>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087"/>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25D1"/>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zi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52022XC0218(03)" TargetMode="External"/><Relationship Id="rId2" Type="http://schemas.openxmlformats.org/officeDocument/2006/relationships/hyperlink" Target="https://eur-lex.europa.eu/legal-content/SL/TXT/PDF/?uri=CELEX:32021R1119" TargetMode="External"/><Relationship Id="rId1" Type="http://schemas.openxmlformats.org/officeDocument/2006/relationships/hyperlink" Target="https://eur-lex.europa.eu/legal-content/SL/TXT/HTML/?uri=CELEX:52019DC0640"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8731</Words>
  <Characters>49768</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58383</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8</cp:revision>
  <cp:lastPrinted>2025-08-14T07:00:00Z</cp:lastPrinted>
  <dcterms:created xsi:type="dcterms:W3CDTF">2026-10-14T12:30:00Z</dcterms:created>
  <dcterms:modified xsi:type="dcterms:W3CDTF">2026-10-21T07:45:00Z</dcterms:modified>
</cp:coreProperties>
</file>